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7B96" w14:textId="77777777" w:rsidR="0023691F" w:rsidRDefault="0023691F">
      <w:pPr>
        <w:spacing w:before="120" w:after="120"/>
        <w:jc w:val="center"/>
        <w:rPr>
          <w:rFonts w:cs="Arial"/>
          <w:b/>
          <w:sz w:val="20"/>
          <w:szCs w:val="20"/>
        </w:rPr>
      </w:pPr>
    </w:p>
    <w:p w14:paraId="12820BBA" w14:textId="77777777" w:rsidR="0023691F" w:rsidRDefault="0023691F">
      <w:pPr>
        <w:spacing w:before="120" w:after="120"/>
        <w:jc w:val="center"/>
        <w:rPr>
          <w:rFonts w:cs="Arial"/>
          <w:b/>
          <w:sz w:val="20"/>
          <w:szCs w:val="20"/>
        </w:rPr>
      </w:pPr>
    </w:p>
    <w:p w14:paraId="22089712" w14:textId="77777777" w:rsidR="0023691F" w:rsidRDefault="0000000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Komunikat</w:t>
      </w:r>
    </w:p>
    <w:p w14:paraId="3E983F5E" w14:textId="77777777" w:rsidR="0023691F" w:rsidRDefault="0023691F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71C3CAF8" w14:textId="77777777" w:rsidR="0023691F" w:rsidRDefault="0023691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4E736B" w14:textId="77777777" w:rsidR="0023691F" w:rsidRDefault="00000000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Mazowiecka Jednostka Wdrażania Programów Unijnych informuje, że w ramach naboru </w:t>
      </w:r>
      <w:r>
        <w:br/>
      </w:r>
      <w:r>
        <w:rPr>
          <w:rFonts w:ascii="Arial" w:hAnsi="Arial" w:cs="Arial"/>
          <w:sz w:val="20"/>
          <w:szCs w:val="20"/>
        </w:rPr>
        <w:t xml:space="preserve">nr </w:t>
      </w:r>
      <w:bookmarkStart w:id="0" w:name="_Hlk144971257"/>
      <w:r>
        <w:rPr>
          <w:rFonts w:ascii="Arial" w:hAnsi="Arial" w:cs="Arial"/>
          <w:sz w:val="20"/>
          <w:szCs w:val="20"/>
        </w:rPr>
        <w:t xml:space="preserve">FEMA.08.04-IP.01-016/23 </w:t>
      </w:r>
      <w:bookmarkEnd w:id="0"/>
      <w:r>
        <w:rPr>
          <w:rFonts w:ascii="Arial" w:hAnsi="Arial" w:cs="Arial"/>
          <w:sz w:val="20"/>
          <w:szCs w:val="20"/>
        </w:rPr>
        <w:t>ogłoszonego dla Priorytetu VIII Fundusze Europejskie dla aktywnej integracji oraz rozwoju usług społecznych i zdrowotnych na Mazowszu, Działania 8.4 Integracja społeczno-zawodowa obywateli państw trzecich, Fundusze Europejskie dla Mazowsza 2021-2027, nastąpiła aktualizacja Regulaminu wyboru projektów.</w:t>
      </w:r>
    </w:p>
    <w:p w14:paraId="7FAEBC4A" w14:textId="77777777" w:rsidR="0023691F" w:rsidRDefault="0023691F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6D7A5CCA" w14:textId="77777777" w:rsidR="0023691F" w:rsidRDefault="00000000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znajdują się w poniższej tabeli zmian:</w:t>
      </w:r>
    </w:p>
    <w:p w14:paraId="0A469F9B" w14:textId="7535918D" w:rsidR="0023691F" w:rsidRDefault="0000000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C7138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zmiana zapisów Regulaminu wyboru projektów;</w:t>
      </w:r>
    </w:p>
    <w:p w14:paraId="5265B847" w14:textId="77777777" w:rsidR="0023691F" w:rsidRDefault="0023691F">
      <w:pPr>
        <w:pStyle w:val="Akapitzlist"/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235B53C3" w14:textId="77777777" w:rsidR="0023691F" w:rsidRDefault="0023691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1A91CC3" w14:textId="77777777" w:rsidR="0023691F" w:rsidRDefault="00000000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Pozostałe postanowienia Regulaminu wyboru projektów oraz załączniki pozostają bez zmian. Wprowadzone zmiany stosuje się z dniem ogłoszenia.</w:t>
      </w:r>
    </w:p>
    <w:p w14:paraId="4FC10BCD" w14:textId="77777777" w:rsidR="0023691F" w:rsidRDefault="0023691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EEA2B2" w14:textId="77777777" w:rsidR="0023691F" w:rsidRDefault="0023691F">
      <w:pPr>
        <w:spacing w:after="0" w:line="360" w:lineRule="auto"/>
        <w:jc w:val="both"/>
        <w:rPr>
          <w:rFonts w:cs="Arial"/>
          <w:sz w:val="20"/>
          <w:szCs w:val="20"/>
        </w:rPr>
        <w:sectPr w:rsidR="002369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4CE46932" w14:textId="77777777" w:rsidR="0023691F" w:rsidRDefault="0023691F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71A47788" w14:textId="77777777" w:rsidR="0023691F" w:rsidRDefault="0023691F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4D8A8A7A" w14:textId="77777777" w:rsidR="0023691F" w:rsidRDefault="0023691F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56EF3DB7" w14:textId="77777777" w:rsidR="0023691F" w:rsidRDefault="0023691F">
      <w:pPr>
        <w:tabs>
          <w:tab w:val="left" w:pos="7680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31F75B1" w14:textId="77777777" w:rsidR="0023691F" w:rsidRDefault="0023691F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8F2C378" w14:textId="4851822F" w:rsidR="0023691F" w:rsidRDefault="00000000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Tabela zmian nr </w:t>
      </w:r>
      <w:r w:rsidR="00C7138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w ramach naboru </w:t>
      </w:r>
      <w:bookmarkStart w:id="1" w:name="_Hlk153363109"/>
      <w:r>
        <w:rPr>
          <w:rFonts w:ascii="Arial" w:hAnsi="Arial" w:cs="Arial"/>
          <w:b/>
          <w:bCs/>
          <w:sz w:val="20"/>
          <w:szCs w:val="20"/>
        </w:rPr>
        <w:t>nr FEMA.08.04-IP.01-016/23</w:t>
      </w:r>
      <w:bookmarkEnd w:id="1"/>
    </w:p>
    <w:p w14:paraId="7441A6F6" w14:textId="77777777" w:rsidR="0023691F" w:rsidRDefault="000000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zmian do Regulaminu wyboru projektów</w:t>
      </w:r>
    </w:p>
    <w:p w14:paraId="15AF1971" w14:textId="77777777" w:rsidR="0023691F" w:rsidRDefault="002369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6FB114" w14:textId="77777777" w:rsidR="0023691F" w:rsidRDefault="002369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E952D6" w14:textId="77777777" w:rsidR="0023691F" w:rsidRDefault="002369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281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791"/>
        <w:gridCol w:w="4820"/>
        <w:gridCol w:w="3260"/>
      </w:tblGrid>
      <w:tr w:rsidR="0023691F" w14:paraId="633F36FB" w14:textId="77777777">
        <w:tc>
          <w:tcPr>
            <w:tcW w:w="709" w:type="dxa"/>
            <w:vAlign w:val="center"/>
          </w:tcPr>
          <w:p w14:paraId="2E1BBE46" w14:textId="77777777" w:rsidR="0023691F" w:rsidRDefault="00000000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vAlign w:val="center"/>
          </w:tcPr>
          <w:p w14:paraId="795F57CC" w14:textId="77777777" w:rsidR="0023691F" w:rsidRDefault="00000000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791" w:type="dxa"/>
            <w:vAlign w:val="center"/>
          </w:tcPr>
          <w:p w14:paraId="59B81B2E" w14:textId="77777777" w:rsidR="0023691F" w:rsidRDefault="00000000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820" w:type="dxa"/>
            <w:vAlign w:val="center"/>
          </w:tcPr>
          <w:p w14:paraId="06F7871C" w14:textId="77777777" w:rsidR="0023691F" w:rsidRDefault="00000000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3260" w:type="dxa"/>
            <w:vAlign w:val="center"/>
          </w:tcPr>
          <w:p w14:paraId="6106F704" w14:textId="77777777" w:rsidR="0023691F" w:rsidRDefault="00000000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Uzasadnienie/Uwagi</w:t>
            </w:r>
          </w:p>
        </w:tc>
      </w:tr>
      <w:tr w:rsidR="0023691F" w14:paraId="5F042A02" w14:textId="77777777">
        <w:tc>
          <w:tcPr>
            <w:tcW w:w="709" w:type="dxa"/>
            <w:vAlign w:val="center"/>
          </w:tcPr>
          <w:p w14:paraId="0B2D35EB" w14:textId="77777777" w:rsidR="0023691F" w:rsidRDefault="00000000" w:rsidP="00DD43A6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vAlign w:val="center"/>
          </w:tcPr>
          <w:p w14:paraId="607A4013" w14:textId="77777777" w:rsidR="0023691F" w:rsidRPr="00DD43A6" w:rsidRDefault="00000000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2" w:name="_Toc35947536"/>
            <w:bookmarkStart w:id="3" w:name="move35947392"/>
            <w:bookmarkStart w:id="4" w:name="_Toc52435986"/>
            <w:bookmarkStart w:id="5" w:name="_Toc36210501"/>
            <w:bookmarkStart w:id="6" w:name="_Toc141696807"/>
            <w:r w:rsidRPr="00DD43A6">
              <w:rPr>
                <w:rFonts w:ascii="Arial" w:hAnsi="Arial" w:cs="Arial"/>
                <w:sz w:val="20"/>
                <w:szCs w:val="20"/>
              </w:rPr>
              <w:t xml:space="preserve">Rozdział 11. Jak złożyć wniosek o dofinansowanie  </w:t>
            </w:r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4791" w:type="dxa"/>
            <w:vAlign w:val="center"/>
          </w:tcPr>
          <w:p w14:paraId="4CF91296" w14:textId="77777777" w:rsidR="0023691F" w:rsidRPr="00DD43A6" w:rsidRDefault="00000000" w:rsidP="00DD43A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Nabór wniosków o dofinansowanie realizacji projektów będziemy prowadzić</w:t>
            </w:r>
          </w:p>
          <w:p w14:paraId="0A4ADDBC" w14:textId="77777777" w:rsidR="0023691F" w:rsidRPr="00DD43A6" w:rsidRDefault="00000000" w:rsidP="00DD43A6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od 31-10-2023 r. do 05-01-2024 r. do godz. 23:59.</w:t>
            </w:r>
          </w:p>
        </w:tc>
        <w:tc>
          <w:tcPr>
            <w:tcW w:w="4820" w:type="dxa"/>
            <w:vAlign w:val="center"/>
          </w:tcPr>
          <w:p w14:paraId="75293595" w14:textId="77777777" w:rsidR="0023691F" w:rsidRPr="00DD43A6" w:rsidRDefault="00000000" w:rsidP="00DD43A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Nabór wniosków o dofinansowanie realizacji projektów będziemy prowadzić</w:t>
            </w:r>
          </w:p>
          <w:p w14:paraId="48F98F7D" w14:textId="77777777" w:rsidR="0023691F" w:rsidRPr="00DD43A6" w:rsidRDefault="00000000" w:rsidP="00DD43A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D43A6">
              <w:rPr>
                <w:rFonts w:ascii="Arial" w:hAnsi="Arial" w:cs="Arial"/>
                <w:sz w:val="20"/>
                <w:szCs w:val="20"/>
                <w:lang w:bidi="ar"/>
              </w:rPr>
              <w:t>od 31-10-2023 r. do 05-02-2024 r. do godz. 23:59.</w:t>
            </w:r>
          </w:p>
        </w:tc>
        <w:tc>
          <w:tcPr>
            <w:tcW w:w="3260" w:type="dxa"/>
            <w:vAlign w:val="center"/>
          </w:tcPr>
          <w:p w14:paraId="290279B7" w14:textId="77777777" w:rsidR="0023691F" w:rsidRDefault="00000000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Wydłużenie terminu naboru wniosków zgodnie z decyzją Zarządu Województwa Mazowieckiego z dnia </w:t>
            </w:r>
            <w:r w:rsidRPr="00AE46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grudnia 2023 r.</w:t>
            </w:r>
          </w:p>
        </w:tc>
      </w:tr>
      <w:tr w:rsidR="00CE4375" w14:paraId="7F6A7459" w14:textId="77777777">
        <w:tc>
          <w:tcPr>
            <w:tcW w:w="709" w:type="dxa"/>
            <w:vAlign w:val="center"/>
          </w:tcPr>
          <w:p w14:paraId="3D314A8C" w14:textId="77777777" w:rsidR="00CE4375" w:rsidRDefault="00CE4375" w:rsidP="00DD43A6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705C2FD" w14:textId="0EA3BAD3" w:rsidR="00CE4375" w:rsidRPr="00DD43A6" w:rsidRDefault="00DD43A6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 xml:space="preserve">Podrozdział </w:t>
            </w:r>
            <w:r w:rsidR="00CE4375" w:rsidRPr="00DD43A6">
              <w:rPr>
                <w:rFonts w:ascii="Arial" w:hAnsi="Arial" w:cs="Arial"/>
                <w:sz w:val="20"/>
                <w:szCs w:val="20"/>
              </w:rPr>
              <w:t>18.1 Informacje ogólne</w:t>
            </w:r>
          </w:p>
        </w:tc>
        <w:tc>
          <w:tcPr>
            <w:tcW w:w="4791" w:type="dxa"/>
            <w:vAlign w:val="center"/>
          </w:tcPr>
          <w:p w14:paraId="0BEF3BD5" w14:textId="77777777" w:rsidR="00CE4375" w:rsidRPr="00DD43A6" w:rsidRDefault="00CE4375" w:rsidP="00DD43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 xml:space="preserve">Podstawowe akty prawne regulujące kwestię pomocy publicznej/pomocy de </w:t>
            </w:r>
            <w:proofErr w:type="spellStart"/>
            <w:r w:rsidRPr="00DD43A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D43A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3D70CA7" w14:textId="77777777" w:rsidR="00CE4375" w:rsidRPr="00DD43A6" w:rsidRDefault="00CE4375" w:rsidP="00DD43A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>•</w:t>
            </w:r>
            <w:r w:rsidRPr="00DD43A6">
              <w:rPr>
                <w:rFonts w:ascii="Arial" w:hAnsi="Arial" w:cs="Arial"/>
                <w:sz w:val="20"/>
                <w:szCs w:val="20"/>
              </w:rPr>
              <w:tab/>
              <w:t>Rozporządzenie Komisji (UE) nr 651/2014 z dnia 17 czerwca 2014 r. uznające niektóre rodzaje pomocy za zgodne z rynkiem wewnętrznym w zastosowaniu art. 107 i 108 Traktatu;</w:t>
            </w:r>
          </w:p>
          <w:p w14:paraId="1C0D5E4D" w14:textId="77777777" w:rsidR="00CE4375" w:rsidRPr="00DD43A6" w:rsidRDefault="00CE4375" w:rsidP="00DD43A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>•</w:t>
            </w:r>
            <w:r w:rsidRPr="00DD43A6">
              <w:rPr>
                <w:rFonts w:ascii="Arial" w:hAnsi="Arial" w:cs="Arial"/>
                <w:sz w:val="20"/>
                <w:szCs w:val="20"/>
              </w:rPr>
              <w:tab/>
              <w:t>Rozporządzenie Komisji (UE) nr 1407/2013 z dnia 18 grudnia 2013 r. w sprawie stosowania art. 107 i 108 Traktatu o funkcjonowaniu Unii Europejskiej do pomocy de </w:t>
            </w:r>
            <w:proofErr w:type="spellStart"/>
            <w:r w:rsidRPr="00DD43A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D43A6">
              <w:rPr>
                <w:rFonts w:ascii="Arial" w:hAnsi="Arial" w:cs="Arial"/>
                <w:sz w:val="20"/>
                <w:szCs w:val="20"/>
              </w:rPr>
              <w:t xml:space="preserve"> lub przepisami je zastępującymi;</w:t>
            </w:r>
          </w:p>
          <w:p w14:paraId="47E77EB9" w14:textId="77777777" w:rsidR="00CE4375" w:rsidRPr="00DD43A6" w:rsidRDefault="00CE4375" w:rsidP="00DD43A6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>•</w:t>
            </w:r>
            <w:r w:rsidRPr="00DD43A6">
              <w:rPr>
                <w:rFonts w:ascii="Arial" w:hAnsi="Arial" w:cs="Arial"/>
                <w:sz w:val="20"/>
                <w:szCs w:val="20"/>
              </w:rPr>
              <w:tab/>
              <w:t>Ustawa z dnia 30 kwietnia 2004 r. o postępowaniu w sprawach dotyczących pomocy publicznej;</w:t>
            </w:r>
          </w:p>
          <w:p w14:paraId="16F55561" w14:textId="77777777" w:rsidR="00CE4375" w:rsidRPr="00DD43A6" w:rsidRDefault="00CE4375" w:rsidP="00DD43A6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>•</w:t>
            </w:r>
            <w:r w:rsidRPr="00DD43A6">
              <w:rPr>
                <w:rFonts w:ascii="Arial" w:hAnsi="Arial" w:cs="Arial"/>
                <w:sz w:val="20"/>
                <w:szCs w:val="20"/>
              </w:rPr>
              <w:tab/>
              <w:t xml:space="preserve">Rozporządzenie Ministra Funduszy i Polityki Regionalnej z dnia 20 grudnia 2022 r. w sprawie udzielania pomocy de </w:t>
            </w:r>
            <w:proofErr w:type="spellStart"/>
            <w:r w:rsidRPr="00DD43A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D43A6">
              <w:rPr>
                <w:rFonts w:ascii="Arial" w:hAnsi="Arial" w:cs="Arial"/>
                <w:sz w:val="20"/>
                <w:szCs w:val="20"/>
              </w:rPr>
              <w:t xml:space="preserve"> oraz pomocy </w:t>
            </w:r>
            <w:r w:rsidRPr="00DD43A6">
              <w:rPr>
                <w:rFonts w:ascii="Arial" w:hAnsi="Arial" w:cs="Arial"/>
                <w:sz w:val="20"/>
                <w:szCs w:val="20"/>
              </w:rPr>
              <w:lastRenderedPageBreak/>
              <w:t>publicznej w ramach programów finansowanych z Europejskiego Funduszu Społecznego Plus (EFS+) na lata 2021–2027lub przepisami je zastępującymi.</w:t>
            </w:r>
          </w:p>
          <w:p w14:paraId="23162D7E" w14:textId="77777777" w:rsidR="00CE4375" w:rsidRPr="00DD43A6" w:rsidRDefault="00CE4375" w:rsidP="00DD43A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vAlign w:val="center"/>
          </w:tcPr>
          <w:p w14:paraId="3A42F61D" w14:textId="77777777" w:rsidR="00DD43A6" w:rsidRPr="00DD43A6" w:rsidRDefault="00DD43A6" w:rsidP="00DD43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lastRenderedPageBreak/>
              <w:t xml:space="preserve">Podstawowe akty prawne regulujące kwestię pomocy publicznej/pomocy de </w:t>
            </w:r>
            <w:proofErr w:type="spellStart"/>
            <w:r w:rsidRPr="00DD43A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D43A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5E8789F" w14:textId="77777777" w:rsidR="00DD43A6" w:rsidRPr="00DD43A6" w:rsidRDefault="00DD43A6" w:rsidP="00DD43A6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>Rozporządzenie Komisji (UE) nr 651/2014 z dnia 17 czerwca 2014 r. uznające niektóre rodzaje pomocy za zgodne z rynkiem wewnętrznym w zastosowaniu art. 107 i 108 Traktatu;</w:t>
            </w:r>
          </w:p>
          <w:p w14:paraId="32684D8B" w14:textId="77777777" w:rsidR="00DD43A6" w:rsidRPr="00DD43A6" w:rsidRDefault="00DD43A6" w:rsidP="00DD43A6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7" w:name="_Hlk153958515"/>
            <w:bookmarkStart w:id="8" w:name="_Hlk153959142"/>
            <w:r w:rsidRPr="00DD43A6">
              <w:rPr>
                <w:rFonts w:ascii="Arial" w:hAnsi="Arial" w:cs="Arial"/>
                <w:sz w:val="20"/>
                <w:szCs w:val="20"/>
              </w:rPr>
              <w:t xml:space="preserve">Rozporządzenie Komisji (UE) 2023/2831 z dnia 13 grudnia 2023 r. w sprawie stosowania art. 107 i 108 Traktatu o funkcjonowaniu Unii Europejskiej do pomocy de </w:t>
            </w:r>
            <w:proofErr w:type="spellStart"/>
            <w:r w:rsidRPr="00DD43A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D43A6">
              <w:rPr>
                <w:rFonts w:ascii="Arial" w:hAnsi="Arial" w:cs="Arial"/>
                <w:sz w:val="20"/>
                <w:szCs w:val="20"/>
              </w:rPr>
              <w:t xml:space="preserve"> (Dz. U. UE. L, 2023/2831 z 15.12.2023 r.;</w:t>
            </w:r>
            <w:bookmarkEnd w:id="7"/>
            <w:bookmarkEnd w:id="8"/>
          </w:p>
          <w:p w14:paraId="6673A8E8" w14:textId="77777777" w:rsidR="00DD43A6" w:rsidRPr="00DD43A6" w:rsidRDefault="00DD43A6" w:rsidP="00DD43A6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>Ustawa z dnia 30 kwietnia 2004 r. o postępowaniu w sprawach dotyczących pomocy publicznej;</w:t>
            </w:r>
          </w:p>
          <w:p w14:paraId="7E23BD32" w14:textId="77777777" w:rsidR="00DD43A6" w:rsidRPr="00DD43A6" w:rsidRDefault="00DD43A6" w:rsidP="00DD43A6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uppressAutoHyphens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D43A6">
              <w:rPr>
                <w:rFonts w:ascii="Arial" w:hAnsi="Arial" w:cs="Arial"/>
                <w:sz w:val="20"/>
                <w:szCs w:val="20"/>
              </w:rPr>
              <w:t xml:space="preserve">Rozporządzenie Ministra Funduszy i Polityki Regionalnej z dnia 20 grudnia 2022 r. </w:t>
            </w:r>
            <w:r w:rsidRPr="00DD43A6">
              <w:rPr>
                <w:rFonts w:ascii="Arial" w:hAnsi="Arial" w:cs="Arial"/>
                <w:sz w:val="20"/>
                <w:szCs w:val="20"/>
              </w:rPr>
              <w:lastRenderedPageBreak/>
              <w:t xml:space="preserve">w sprawie udzielania pomocy de </w:t>
            </w:r>
            <w:proofErr w:type="spellStart"/>
            <w:r w:rsidRPr="00DD43A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D43A6">
              <w:rPr>
                <w:rFonts w:ascii="Arial" w:hAnsi="Arial" w:cs="Arial"/>
                <w:sz w:val="20"/>
                <w:szCs w:val="20"/>
              </w:rPr>
              <w:t xml:space="preserve"> oraz pomocy publicznej w ramach programów finansowanych z Europejskiego Funduszu Społecznego Plus (EFS+) na lata 2021–2027 lub przepisy je zastępujące .</w:t>
            </w:r>
          </w:p>
          <w:p w14:paraId="24DBFC7D" w14:textId="77777777" w:rsidR="00CE4375" w:rsidRPr="00DD43A6" w:rsidRDefault="00CE4375" w:rsidP="00DD43A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3260" w:type="dxa"/>
            <w:vAlign w:val="center"/>
          </w:tcPr>
          <w:p w14:paraId="2672065A" w14:textId="77777777" w:rsidR="00CE4375" w:rsidRDefault="00CE4375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E4688" w14:paraId="44A3CBF4" w14:textId="77777777">
        <w:tc>
          <w:tcPr>
            <w:tcW w:w="709" w:type="dxa"/>
            <w:vAlign w:val="center"/>
          </w:tcPr>
          <w:p w14:paraId="4BE21AE4" w14:textId="77777777" w:rsidR="00AE4688" w:rsidRDefault="00AE4688" w:rsidP="00DD43A6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C2E6B6E" w14:textId="14B7A70B" w:rsidR="00AE4688" w:rsidRDefault="00AE4688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Podrozdział 18.2 Pomoc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4791" w:type="dxa"/>
            <w:vAlign w:val="center"/>
          </w:tcPr>
          <w:p w14:paraId="6490085E" w14:textId="77777777" w:rsidR="00AE4688" w:rsidRPr="00D341F2" w:rsidRDefault="00AE4688" w:rsidP="00DD43A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1F2">
              <w:rPr>
                <w:rFonts w:ascii="Arial" w:hAnsi="Arial" w:cs="Arial"/>
                <w:sz w:val="20"/>
                <w:szCs w:val="20"/>
              </w:rPr>
              <w:t xml:space="preserve">Przyjmuje się, że ze względu na kwotę, pomoc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nie narusza wymiany handlowej między państwami członkowskimi oraz nie zakłóca ani też nie grozi zakłóceniem konkurencji, a zatem nie stanowi pomocy publicznej. Zgodnie z rozporządzeniem Komisji (UE) nr 1407/2013 z dnia 18 grudnia 2013 r. w sprawie stosowania art. 107 i 108 Traktatu o funkcjonowaniu Unii Europejskiej do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>,  zmienionym Rozporządzeniem Komisji (UE) 2020/972 z dnia 2 lipca 2020 r., ogólna kwota pomocy de 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przyznanej przez państwo członkowskie jednemu przedsiębiorstwu nie może przekroczyć 200.000 EUR w okresie ostatnich trzech lat podatkowych. Natomiast całkowita kwota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przyznanej przez państwo członkowskie jednemu przedsiębiorstwu prowadzącemu działalność zarobkową w zakresie drogowego transportu towarów nie może przekroczyć 100.000 EUR w okresie ostatnich trzech lat podatkowych.</w:t>
            </w:r>
          </w:p>
          <w:p w14:paraId="049DE0E8" w14:textId="77777777" w:rsidR="00AE4688" w:rsidRPr="00D341F2" w:rsidRDefault="00AE4688" w:rsidP="00DD43A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1F2">
              <w:rPr>
                <w:rFonts w:ascii="Arial" w:hAnsi="Arial" w:cs="Arial"/>
                <w:sz w:val="20"/>
                <w:szCs w:val="20"/>
              </w:rPr>
              <w:t xml:space="preserve">Okres 3 lat należy oceniać w sposób ciągły, zatem dla każdego przypadku nowej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należy uwzględnić całkowitą kwotę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przyznaną w ciągu danego roku podatkowego, w którym beneficjent pomocy ubiega </w:t>
            </w:r>
            <w:r w:rsidRPr="00D341F2">
              <w:rPr>
                <w:rFonts w:ascii="Arial" w:hAnsi="Arial" w:cs="Arial"/>
                <w:sz w:val="20"/>
                <w:szCs w:val="20"/>
              </w:rPr>
              <w:lastRenderedPageBreak/>
              <w:t xml:space="preserve">się o pomoc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oraz dwóch poprzedzających lat podatkowych.</w:t>
            </w:r>
          </w:p>
          <w:p w14:paraId="37C9E731" w14:textId="77777777" w:rsidR="00AE4688" w:rsidRPr="00D341F2" w:rsidRDefault="00AE4688" w:rsidP="00DD43A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1F2">
              <w:rPr>
                <w:rFonts w:ascii="Arial" w:hAnsi="Arial" w:cs="Arial"/>
                <w:sz w:val="20"/>
                <w:szCs w:val="20"/>
              </w:rPr>
              <w:t>Rozporządzenie Komisji (UE) nr 1407/2013 z dnia 18 grudnia 2013 r. w sprawie stosowania art. 107 i 108 Traktatu o funkcjonowaniu Unii Europejskiej do pomocy de 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zmienionego Rozporządzeniem Komisji (UE) 2020/972 z dnia 2 lipca 2020 r. zawiera definicję „jednego przedsiębiorstwa” określoną dla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B72482" w14:textId="77777777" w:rsidR="00AE4688" w:rsidRPr="00D341F2" w:rsidRDefault="00AE4688" w:rsidP="00DD43A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1F2">
              <w:rPr>
                <w:rFonts w:ascii="Arial" w:hAnsi="Arial" w:cs="Arial"/>
                <w:sz w:val="20"/>
                <w:szCs w:val="20"/>
              </w:rPr>
              <w:t xml:space="preserve">Zgodnie z art. 5 ust. 3 ustawy o postępowaniu w sprawach dotyczących pomocy publicznej podmioty udzielające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wydają beneficjentowi pomocy zaświadczenie stwierdzające, że udzielona beneficjentowi pomoc jest pomocą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>. Zaświadczenie wydaje z urzędu podmiot udzielający pomocy w dniu udzielenie pomocy de 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. Przedmiotową kwestię reguluje rozporządzenie Rady Ministrów z dnia 20 marca 2007 r. w sprawie zaświadczeń o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i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w rolnictwie i rybołówstwie.</w:t>
            </w:r>
          </w:p>
          <w:p w14:paraId="5BDC2331" w14:textId="77777777" w:rsidR="00AE4688" w:rsidRDefault="00AE4688" w:rsidP="00DD43A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4820" w:type="dxa"/>
            <w:vAlign w:val="center"/>
          </w:tcPr>
          <w:p w14:paraId="280063AC" w14:textId="77777777" w:rsidR="00AE4688" w:rsidRPr="00D341F2" w:rsidRDefault="00AE4688" w:rsidP="00DD43A6">
            <w:pPr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1F2">
              <w:rPr>
                <w:rFonts w:ascii="Arial" w:hAnsi="Arial" w:cs="Arial"/>
                <w:sz w:val="20"/>
                <w:szCs w:val="20"/>
              </w:rPr>
              <w:lastRenderedPageBreak/>
              <w:t xml:space="preserve">Przyjmuje się, że ze względu na kwotę, pomoc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nie wywiera wpływu na wymianę handlową pomiędzy państwami członkowskimi oraz nie zakłóca ani też nie grozi zakłóceniem konkurencji, a zatem nie stanowi pomocy publicznej. Zgodnie z rozporządzeniem Komisji (UE) 2023/2831 z dnia 13 grudnia 2023 r. w sprawie stosowania art. 107 i 108 Traktatu o funkcjonowaniu Unii Europejskiej do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>, całkowita kwota pomocy de 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przyznanej przez jedno państwo członkowskie jednemu przedsiębiorstwu nie może przekroczyć 300.000 EUR w okresie trzech lat. </w:t>
            </w:r>
          </w:p>
          <w:p w14:paraId="31FC8C29" w14:textId="77777777" w:rsidR="00AE4688" w:rsidRPr="00D341F2" w:rsidRDefault="00AE4688" w:rsidP="00DD4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Pomoc </w:t>
            </w:r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uznaje się za przyznaną w chwili, gdy przedsiębiorstwo uzyskuje prawo do otrzymania takiej pomocy zgodnie z obowiązującym krajowym systemem prawnym niezależnie od terminu wypłacenia pomocy </w:t>
            </w:r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>temu przedsiębiorstwu.</w:t>
            </w:r>
          </w:p>
          <w:p w14:paraId="4099D018" w14:textId="77777777" w:rsidR="00AE4688" w:rsidRPr="00D341F2" w:rsidRDefault="00AE4688" w:rsidP="00DD4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Ww. pułap pomocy stosuje się bez względu na formę pomocy </w:t>
            </w:r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>lub realizowany za jej pośrednictwem cel, a także bez względu na to, czy pomoc przyznana przez państwo członkowskie jest w całości lub częściowo finansowana z zasobów Unii.</w:t>
            </w:r>
          </w:p>
          <w:p w14:paraId="67D10255" w14:textId="77777777" w:rsidR="00AE4688" w:rsidRPr="00D341F2" w:rsidRDefault="00AE4688" w:rsidP="00DD4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Do celów stosowania ww. pułapu pomocy, pomoc wyraża się jako dotację pieniężną. Wszystkie </w:t>
            </w: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lastRenderedPageBreak/>
              <w:t>podane wartości są wartościami brutto, tj. nie uwzględniają potrąceń z tytułu podatków ani innych opłat. W przypadku gdy pomoc przyznawana jest w formie innej niż dotacja, kwotę pomocy stanowi ekwiwalent dotacji brutto takiej pomocy.</w:t>
            </w:r>
          </w:p>
          <w:p w14:paraId="58535A02" w14:textId="77777777" w:rsidR="00AE4688" w:rsidRPr="00D341F2" w:rsidRDefault="00AE4688" w:rsidP="00DD4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>Pomoc wypłacana w kilku transzach jest dyskontowana do wartości w chwili przyznania pomocy. Stopą procentową stosowaną do dyskontowania jest stopa dyskontowa obowiązująca w chwili przyznania pomocy.</w:t>
            </w:r>
          </w:p>
          <w:p w14:paraId="10B0E47B" w14:textId="77777777" w:rsidR="00AE4688" w:rsidRPr="00D341F2" w:rsidRDefault="00AE4688" w:rsidP="00DD4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Jeżeli w efekcie udzielenia nowej pomocy </w:t>
            </w:r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przekroczony zostałby ww. pułap pomocy, taka nowa pomoc nie czerpie korzyści z przepisów niniejszego rozporządzenia </w:t>
            </w:r>
            <w:r w:rsidRPr="00D341F2">
              <w:rPr>
                <w:rFonts w:ascii="Arial" w:hAnsi="Arial" w:cs="Arial"/>
                <w:sz w:val="20"/>
                <w:szCs w:val="20"/>
              </w:rPr>
              <w:t xml:space="preserve">Komisji (UE) 2023/2831 z dnia 13 grudnia 2023 r. w sprawie stosowania art. 107 i 108 Traktatu o funkcjonowaniu Unii Europejskiej do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3A0FC8" w14:textId="77777777" w:rsidR="00AE4688" w:rsidRPr="00D341F2" w:rsidRDefault="00AE4688" w:rsidP="00DD43A6">
            <w:pPr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Zgodnie z motywem 11 do </w:t>
            </w:r>
            <w:r w:rsidRPr="00D341F2">
              <w:rPr>
                <w:rFonts w:ascii="Arial" w:hAnsi="Arial" w:cs="Arial"/>
                <w:sz w:val="20"/>
                <w:szCs w:val="20"/>
              </w:rPr>
              <w:t xml:space="preserve">rozporządzenia Komisji (UE) 2023/2831 z dnia 13 grudnia 2023 r. w sprawie stosowania art. 107 i 108 Traktatu o funkcjonowaniu Unii Europejskiej do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okres trzech 3 lat brany pod uwagę do celów niniejszego rozporządzenia należy oceniać w sposób ciągły. Dla każdego przypadku przyznania nowej pomocy </w:t>
            </w:r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należy uwzględnić całkowitą kwotę pomocy </w:t>
            </w:r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341F2">
              <w:rPr>
                <w:rFonts w:ascii="Arial" w:eastAsia="SimSun" w:hAnsi="Arial" w:cs="Arial"/>
                <w:color w:val="000000"/>
                <w:sz w:val="20"/>
                <w:szCs w:val="20"/>
              </w:rPr>
              <w:t>przyznaną w ciągu minionych trzech lat.</w:t>
            </w:r>
          </w:p>
          <w:p w14:paraId="677C6856" w14:textId="77777777" w:rsidR="00AE4688" w:rsidRPr="00D341F2" w:rsidRDefault="00AE4688" w:rsidP="00DD43A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1F2">
              <w:rPr>
                <w:rFonts w:ascii="Arial" w:hAnsi="Arial" w:cs="Arial"/>
                <w:sz w:val="20"/>
                <w:szCs w:val="20"/>
              </w:rPr>
              <w:t>Rozporządzenie Komisji (UE) 2023/2831 z dnia 13 grudnia 2023 r. w sprawie stosowania art. 107 i 108 Traktatu o funkcjonowaniu Unii Europejskiej do pomocy de 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zawiera w art. 2 ust. 2 definicję </w:t>
            </w:r>
            <w:r w:rsidRPr="00D341F2">
              <w:rPr>
                <w:rFonts w:ascii="Arial" w:hAnsi="Arial" w:cs="Arial"/>
                <w:sz w:val="20"/>
                <w:szCs w:val="20"/>
              </w:rPr>
              <w:lastRenderedPageBreak/>
              <w:t xml:space="preserve">„jednego przedsiębiorstwa” określoną dla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BB8EAC" w14:textId="77777777" w:rsidR="00AE4688" w:rsidRPr="00D341F2" w:rsidRDefault="00AE4688" w:rsidP="00DD43A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41F2">
              <w:rPr>
                <w:rFonts w:ascii="Arial" w:hAnsi="Arial" w:cs="Arial"/>
                <w:sz w:val="20"/>
                <w:szCs w:val="20"/>
              </w:rPr>
              <w:t>Zgodnie z art. 5 ust. 3 ustawy z dnia 30 kwietnia 2004 r. o postępowaniu w sprawach dotyczących pomocy publicznej (</w:t>
            </w:r>
            <w:r w:rsidRPr="00D341F2">
              <w:rPr>
                <w:rFonts w:ascii="Arial" w:hAnsi="Arial" w:cs="Arial"/>
                <w:sz w:val="20"/>
                <w:szCs w:val="20"/>
                <w:lang w:eastAsia="zh-CN"/>
              </w:rPr>
              <w:t>Dz. U. z 2023 r. poz. 702</w:t>
            </w:r>
            <w:r w:rsidRPr="00D341F2">
              <w:rPr>
                <w:rFonts w:ascii="Arial" w:hAnsi="Arial" w:cs="Arial"/>
                <w:sz w:val="20"/>
                <w:szCs w:val="20"/>
              </w:rPr>
              <w:t xml:space="preserve">) podmioty udzielające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wydają beneficjentowi pomocy zaświadczenie stwierdzające, że udzielona beneficjentowi pomoc jest pomocą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>. Zaświadczenie wydaje z urzędu podmiot udzielający pomocy w dniu udzielenie pomocy de 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. Przedmiotową kwestię reguluje rozporządzenie Rady Ministrów z dnia 20 marca 2007 r. w sprawie zaświadczeń o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i pomocy de </w:t>
            </w:r>
            <w:proofErr w:type="spellStart"/>
            <w:r w:rsidRPr="00D341F2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41F2">
              <w:rPr>
                <w:rFonts w:ascii="Arial" w:hAnsi="Arial" w:cs="Arial"/>
                <w:sz w:val="20"/>
                <w:szCs w:val="20"/>
              </w:rPr>
              <w:t xml:space="preserve"> w rolnictwie i rybołówstwie.</w:t>
            </w:r>
          </w:p>
          <w:p w14:paraId="273EEC8A" w14:textId="77777777" w:rsidR="00AE4688" w:rsidRDefault="00AE4688" w:rsidP="00DD43A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bidi="ar"/>
              </w:rPr>
            </w:pPr>
          </w:p>
        </w:tc>
        <w:tc>
          <w:tcPr>
            <w:tcW w:w="3260" w:type="dxa"/>
            <w:vAlign w:val="center"/>
          </w:tcPr>
          <w:p w14:paraId="34052687" w14:textId="02F2713C" w:rsidR="00AE4688" w:rsidRDefault="00DD43A6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Aktualizacja z</w:t>
            </w:r>
            <w:r w:rsidR="00AE4688">
              <w:rPr>
                <w:rStyle w:val="cf01"/>
                <w:rFonts w:ascii="Arial" w:hAnsi="Arial" w:cs="Arial"/>
                <w:sz w:val="20"/>
                <w:szCs w:val="20"/>
              </w:rPr>
              <w:t>apis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ów</w:t>
            </w:r>
            <w:r w:rsidR="00AE4688">
              <w:rPr>
                <w:rStyle w:val="cf01"/>
                <w:rFonts w:ascii="Arial" w:hAnsi="Arial" w:cs="Arial"/>
                <w:sz w:val="20"/>
                <w:szCs w:val="20"/>
              </w:rPr>
              <w:t xml:space="preserve"> zgodnie z </w:t>
            </w:r>
            <w:r w:rsidR="00AE4688" w:rsidRPr="00D341F2">
              <w:rPr>
                <w:rStyle w:val="cf01"/>
                <w:rFonts w:ascii="Arial" w:hAnsi="Arial" w:cs="Arial"/>
                <w:sz w:val="20"/>
                <w:szCs w:val="20"/>
              </w:rPr>
              <w:t>treści</w:t>
            </w:r>
            <w:r w:rsidR="00AE4688">
              <w:rPr>
                <w:rStyle w:val="cf01"/>
                <w:rFonts w:ascii="Arial" w:hAnsi="Arial" w:cs="Arial"/>
                <w:sz w:val="20"/>
                <w:szCs w:val="20"/>
              </w:rPr>
              <w:t>ą</w:t>
            </w:r>
            <w:r w:rsidR="00AE4688" w:rsidRPr="00D341F2">
              <w:rPr>
                <w:rStyle w:val="cf01"/>
                <w:rFonts w:ascii="Arial" w:hAnsi="Arial" w:cs="Arial"/>
                <w:sz w:val="20"/>
                <w:szCs w:val="20"/>
              </w:rPr>
              <w:t xml:space="preserve"> art. 3 rozporządzenia KE 2023/2831</w:t>
            </w:r>
          </w:p>
        </w:tc>
      </w:tr>
      <w:tr w:rsidR="00CE4375" w:rsidRPr="00CE4375" w14:paraId="51AED72E" w14:textId="77777777">
        <w:tc>
          <w:tcPr>
            <w:tcW w:w="709" w:type="dxa"/>
            <w:vAlign w:val="center"/>
          </w:tcPr>
          <w:p w14:paraId="07164FB9" w14:textId="77777777" w:rsidR="00CE4375" w:rsidRPr="00CE4375" w:rsidRDefault="00CE4375" w:rsidP="00DD43A6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DFD1DCE" w14:textId="3EA09E15" w:rsidR="00CE4375" w:rsidRPr="00CE4375" w:rsidRDefault="00CE4375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_Toc7547"/>
            <w:bookmarkStart w:id="10" w:name="_Toc148610719"/>
            <w:bookmarkStart w:id="11" w:name="_Toc20452"/>
            <w:bookmarkStart w:id="12" w:name="_Toc32372"/>
            <w:bookmarkStart w:id="13" w:name="_Toc1365"/>
            <w:bookmarkStart w:id="14" w:name="_Toc9145"/>
            <w:bookmarkStart w:id="15" w:name="_Toc2292"/>
            <w:bookmarkStart w:id="16" w:name="_Toc24593"/>
            <w:bookmarkStart w:id="17" w:name="_Toc10240"/>
            <w:bookmarkStart w:id="18" w:name="_Toc5974"/>
            <w:bookmarkStart w:id="19" w:name="_Toc23319"/>
            <w:bookmarkStart w:id="20" w:name="_Toc4502"/>
            <w:bookmarkStart w:id="21" w:name="_Toc12521"/>
            <w:bookmarkStart w:id="22" w:name="_Toc19461"/>
            <w:bookmarkStart w:id="23" w:name="_Toc13252"/>
            <w:bookmarkStart w:id="24" w:name="_Toc12589"/>
            <w:bookmarkStart w:id="25" w:name="_Toc18707"/>
            <w:bookmarkStart w:id="26" w:name="_Toc35947589"/>
            <w:bookmarkStart w:id="27" w:name="Bookmark54"/>
            <w:bookmarkStart w:id="28" w:name="_Toc36210554"/>
            <w:bookmarkStart w:id="29" w:name="_Toc52436038"/>
            <w:r w:rsidRPr="00CE4375">
              <w:rPr>
                <w:rFonts w:ascii="Arial" w:eastAsia="Times New Roman" w:hAnsi="Arial" w:cs="Arial"/>
                <w:sz w:val="20"/>
                <w:szCs w:val="20"/>
              </w:rPr>
              <w:t xml:space="preserve">Podrozdział </w:t>
            </w:r>
            <w:r w:rsidRPr="00CE4375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  <w:r w:rsidRPr="00CE43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E4375">
              <w:rPr>
                <w:rFonts w:ascii="Arial" w:eastAsia="Times New Roman" w:hAnsi="Arial" w:cs="Arial"/>
                <w:sz w:val="20"/>
                <w:szCs w:val="20"/>
              </w:rPr>
              <w:t>System teleinformatyczny CST 2021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4791" w:type="dxa"/>
            <w:vAlign w:val="center"/>
          </w:tcPr>
          <w:p w14:paraId="3B81DF52" w14:textId="00702F3B" w:rsidR="00CE4375" w:rsidRPr="00CE4375" w:rsidRDefault="00CE4375" w:rsidP="00DD43A6">
            <w:pPr>
              <w:spacing w:before="240"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E43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Aplikacja główna Centralnego Systemu teleinformatycznego – CST2021 zapewnia spełnienie obowiązków nałożonych na państwa członkowskie UE odpowiednimi zapisami prawa, w zakresie umożliwienia beneficjentom realizującym projekty współfinansowane ze środków unijnych wymiany wszelkich informacji w zakresie projektów drogą elektroniczną w rozumieniu art. </w:t>
            </w:r>
            <w:r w:rsidRPr="00CE43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122</w:t>
            </w:r>
            <w:r w:rsidRPr="00CE43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ust. </w:t>
            </w:r>
            <w:r w:rsidRPr="00CE43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Pr="00CE43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rozporządzenia ogólnego. </w:t>
            </w:r>
          </w:p>
          <w:p w14:paraId="726D717A" w14:textId="77777777" w:rsidR="00CE4375" w:rsidRPr="00CE4375" w:rsidRDefault="00CE4375" w:rsidP="00DD43A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11930D4" w14:textId="77777777" w:rsidR="00CE4375" w:rsidRPr="00CE4375" w:rsidRDefault="00CE4375" w:rsidP="00DD43A6">
            <w:pPr>
              <w:spacing w:before="240"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E43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Aplikacja główna Centralnego Systemu teleinformatycznego – CST2021 zapewnia spełnienie obowiązków nałożonych na państwa członkowskie UE odpowiednimi zapisami prawa, w zakresie umożliwienia beneficjentom realizującym projekty współfinansowane ze środków unijnych wymiany wszelkich informacji w zakresie projektów drogą elektroniczną w rozumieniu art. 69 ust. 9 rozporządzenia ogólnego. </w:t>
            </w:r>
          </w:p>
          <w:p w14:paraId="6BA74915" w14:textId="77777777" w:rsidR="00CE4375" w:rsidRPr="00CE4375" w:rsidRDefault="00CE4375" w:rsidP="00DD43A6">
            <w:pPr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BAB9CE6" w14:textId="0F3B10CF" w:rsidR="00CE4375" w:rsidRPr="00CE4375" w:rsidRDefault="00CE4375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Aktualizacja podstawy prawnej.</w:t>
            </w:r>
          </w:p>
        </w:tc>
      </w:tr>
      <w:tr w:rsidR="00CE4375" w:rsidRPr="00CE4375" w14:paraId="7645B20C" w14:textId="77777777">
        <w:tc>
          <w:tcPr>
            <w:tcW w:w="709" w:type="dxa"/>
            <w:vAlign w:val="center"/>
          </w:tcPr>
          <w:p w14:paraId="3161B03F" w14:textId="77777777" w:rsidR="00CE4375" w:rsidRPr="00CE4375" w:rsidRDefault="00CE4375" w:rsidP="00DD43A6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BB33D0E" w14:textId="6E25ADD2" w:rsidR="00CE4375" w:rsidRPr="00CE4375" w:rsidRDefault="00CE4375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_Toc148610720"/>
            <w:bookmarkStart w:id="31" w:name="_Toc27374"/>
            <w:bookmarkStart w:id="32" w:name="_Toc15457"/>
            <w:bookmarkStart w:id="33" w:name="_Toc30230"/>
            <w:bookmarkStart w:id="34" w:name="_Toc32578"/>
            <w:bookmarkStart w:id="35" w:name="_Toc1460"/>
            <w:bookmarkStart w:id="36" w:name="_Toc21904"/>
            <w:bookmarkStart w:id="37" w:name="_Toc23552"/>
            <w:bookmarkStart w:id="38" w:name="_Toc18933"/>
            <w:bookmarkStart w:id="39" w:name="_Toc25498"/>
            <w:bookmarkStart w:id="40" w:name="_Toc24161"/>
            <w:bookmarkStart w:id="41" w:name="_Toc10329"/>
            <w:bookmarkStart w:id="42" w:name="_Toc32503"/>
            <w:bookmarkStart w:id="43" w:name="_Toc1850"/>
            <w:bookmarkStart w:id="44" w:name="_Toc596"/>
            <w:bookmarkStart w:id="45" w:name="_Toc15363"/>
            <w:bookmarkStart w:id="46" w:name="_Toc32152"/>
            <w:r w:rsidRPr="00CE4375">
              <w:rPr>
                <w:rFonts w:ascii="Arial" w:hAnsi="Arial" w:cs="Arial"/>
                <w:sz w:val="20"/>
                <w:szCs w:val="20"/>
              </w:rPr>
              <w:t xml:space="preserve">Podrozdział </w:t>
            </w:r>
            <w:r w:rsidRPr="00CE4375">
              <w:rPr>
                <w:rFonts w:ascii="Arial" w:hAnsi="Arial" w:cs="Arial"/>
                <w:sz w:val="20"/>
                <w:szCs w:val="20"/>
              </w:rPr>
              <w:t>21. Podstawa prawna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</w:tc>
        <w:tc>
          <w:tcPr>
            <w:tcW w:w="4791" w:type="dxa"/>
            <w:vAlign w:val="center"/>
          </w:tcPr>
          <w:p w14:paraId="407E1DC5" w14:textId="77777777" w:rsidR="00CE4375" w:rsidRPr="00CE4375" w:rsidRDefault="00CE4375" w:rsidP="00DD43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4375">
              <w:rPr>
                <w:rFonts w:ascii="Arial" w:eastAsia="Arial" w:hAnsi="Arial" w:cs="Arial"/>
                <w:sz w:val="20"/>
                <w:szCs w:val="20"/>
              </w:rPr>
              <w:t xml:space="preserve">Rozporządzenie Parlamentu Europejskiego i Rady (UE) 2021/1060 z dnia 24 czerwca 2021 r. ustanawiające wspólne przepisy dotyczące Europejskiego Funduszu Rozwoju </w:t>
            </w:r>
            <w:r w:rsidRPr="00CE437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 Polityki Wizowej (Dz. Urz. UE L 231 z 30.06.2021, str. 159, z </w:t>
            </w:r>
            <w:proofErr w:type="spellStart"/>
            <w:r w:rsidRPr="00CE4375">
              <w:rPr>
                <w:rFonts w:ascii="Arial" w:eastAsia="Arial" w:hAnsi="Arial" w:cs="Arial"/>
                <w:sz w:val="20"/>
                <w:szCs w:val="20"/>
              </w:rPr>
              <w:t>późn</w:t>
            </w:r>
            <w:proofErr w:type="spellEnd"/>
            <w:r w:rsidRPr="00CE4375">
              <w:rPr>
                <w:rFonts w:ascii="Arial" w:eastAsia="Arial" w:hAnsi="Arial" w:cs="Arial"/>
                <w:sz w:val="20"/>
                <w:szCs w:val="20"/>
              </w:rPr>
              <w:t>. zm.)</w:t>
            </w:r>
            <w:r w:rsidRPr="00CE4375">
              <w:rPr>
                <w:rFonts w:ascii="Arial" w:hAnsi="Arial" w:cs="Arial"/>
                <w:sz w:val="20"/>
                <w:szCs w:val="20"/>
              </w:rPr>
              <w:t>, zwane w regulaminie „rozporządzeniem ogólnym”;</w:t>
            </w:r>
          </w:p>
          <w:p w14:paraId="7639EABB" w14:textId="77777777" w:rsidR="00CE4375" w:rsidRPr="00CE4375" w:rsidRDefault="00CE4375" w:rsidP="00DD43A6">
            <w:pPr>
              <w:spacing w:before="240"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6EF09AC" w14:textId="1CBE958E" w:rsidR="00CE4375" w:rsidRPr="00CE4375" w:rsidRDefault="00CE4375" w:rsidP="00DD43A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437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Rozporządzenie Parlamentu Europejskiego i Rady (UE) 2021/1060 z dnia 24 czerwca 2021 r. ustanawiające wspólne przepisy dotyczące Europejskiego Funduszu </w:t>
            </w:r>
            <w:r w:rsidRPr="00CE437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 Polityki Wizowej (Dz. Urz. UE L 231 z 30.06.2021, str. 159, z </w:t>
            </w:r>
            <w:proofErr w:type="spellStart"/>
            <w:r w:rsidRPr="00CE4375">
              <w:rPr>
                <w:rFonts w:ascii="Arial" w:eastAsia="Arial" w:hAnsi="Arial" w:cs="Arial"/>
                <w:sz w:val="20"/>
                <w:szCs w:val="20"/>
              </w:rPr>
              <w:t>późn</w:t>
            </w:r>
            <w:proofErr w:type="spellEnd"/>
            <w:r w:rsidRPr="00CE4375">
              <w:rPr>
                <w:rFonts w:ascii="Arial" w:eastAsia="Arial" w:hAnsi="Arial" w:cs="Arial"/>
                <w:sz w:val="20"/>
                <w:szCs w:val="20"/>
              </w:rPr>
              <w:t>. zm.)</w:t>
            </w:r>
            <w:r w:rsidRPr="00CE4375">
              <w:rPr>
                <w:rFonts w:ascii="Arial" w:hAnsi="Arial" w:cs="Arial"/>
                <w:sz w:val="20"/>
                <w:szCs w:val="20"/>
              </w:rPr>
              <w:t>, zwane w regulaminie „rozporządzeniem ogólnym”;</w:t>
            </w:r>
          </w:p>
        </w:tc>
        <w:tc>
          <w:tcPr>
            <w:tcW w:w="3260" w:type="dxa"/>
            <w:vAlign w:val="center"/>
          </w:tcPr>
          <w:p w14:paraId="3B52E5C6" w14:textId="27941A5D" w:rsidR="00CE4375" w:rsidRPr="00CE4375" w:rsidRDefault="00CE4375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Aktualizacja podstawy prawnej.</w:t>
            </w:r>
          </w:p>
        </w:tc>
      </w:tr>
      <w:tr w:rsidR="00CE4375" w:rsidRPr="00CE4375" w14:paraId="5156B702" w14:textId="77777777">
        <w:tc>
          <w:tcPr>
            <w:tcW w:w="709" w:type="dxa"/>
            <w:vAlign w:val="center"/>
          </w:tcPr>
          <w:p w14:paraId="43B5A298" w14:textId="77777777" w:rsidR="00CE4375" w:rsidRPr="00CE4375" w:rsidRDefault="00CE4375" w:rsidP="00DD43A6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A2B839A" w14:textId="74A8B5A8" w:rsidR="00CE4375" w:rsidRPr="00CE4375" w:rsidRDefault="00CE4375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375">
              <w:rPr>
                <w:rFonts w:ascii="Arial" w:hAnsi="Arial" w:cs="Arial"/>
                <w:sz w:val="20"/>
                <w:szCs w:val="20"/>
              </w:rPr>
              <w:t>Podrozdział 21. Podstawa prawna</w:t>
            </w:r>
          </w:p>
        </w:tc>
        <w:tc>
          <w:tcPr>
            <w:tcW w:w="4791" w:type="dxa"/>
            <w:vAlign w:val="center"/>
          </w:tcPr>
          <w:p w14:paraId="62647160" w14:textId="160D5CB6" w:rsidR="00CE4375" w:rsidRPr="00CE4375" w:rsidRDefault="00CE4375" w:rsidP="00DD43A6">
            <w:pPr>
              <w:tabs>
                <w:tab w:val="left" w:pos="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CE4375">
              <w:rPr>
                <w:rFonts w:ascii="Arial" w:hAnsi="Arial" w:cs="Arial"/>
                <w:sz w:val="20"/>
                <w:szCs w:val="20"/>
              </w:rPr>
              <w:t>Rozporządzenie Komisji (UE) nr 1407/2013 z dnia 18 grudnia 2013 r. w sprawie stosowania art. 107 i 108 Traktatu o funkcjonowaniu Unii Europejskiej do pomocy de </w:t>
            </w:r>
            <w:proofErr w:type="spellStart"/>
            <w:r w:rsidRPr="00CE437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CE437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E4375">
              <w:rPr>
                <w:rFonts w:ascii="Arial" w:hAnsi="Arial" w:cs="Arial"/>
                <w:sz w:val="20"/>
                <w:szCs w:val="20"/>
                <w:lang w:eastAsia="zh-CN"/>
              </w:rPr>
              <w:t xml:space="preserve">Dz. Urz. UE L 352 z 24.12.2013, str.1, z </w:t>
            </w:r>
            <w:proofErr w:type="spellStart"/>
            <w:r w:rsidRPr="00CE4375">
              <w:rPr>
                <w:rFonts w:ascii="Arial" w:hAnsi="Arial" w:cs="Arial"/>
                <w:sz w:val="20"/>
                <w:szCs w:val="20"/>
                <w:lang w:eastAsia="zh-CN"/>
              </w:rPr>
              <w:t>późn</w:t>
            </w:r>
            <w:proofErr w:type="spellEnd"/>
            <w:r w:rsidRPr="00CE4375">
              <w:rPr>
                <w:rFonts w:ascii="Arial" w:hAnsi="Arial" w:cs="Arial"/>
                <w:sz w:val="20"/>
                <w:szCs w:val="20"/>
                <w:lang w:eastAsia="zh-CN"/>
              </w:rPr>
              <w:t xml:space="preserve">. zm.) </w:t>
            </w:r>
            <w:r w:rsidRPr="00CE4375">
              <w:rPr>
                <w:rFonts w:ascii="Arial" w:hAnsi="Arial" w:cs="Arial"/>
                <w:sz w:val="20"/>
                <w:szCs w:val="20"/>
              </w:rPr>
              <w:t xml:space="preserve"> zmienione Rozporządzeniem Komisji (UE) 2020/972 z dnia 2 lipca 2020 r.;</w:t>
            </w:r>
          </w:p>
        </w:tc>
        <w:tc>
          <w:tcPr>
            <w:tcW w:w="4820" w:type="dxa"/>
            <w:vAlign w:val="center"/>
          </w:tcPr>
          <w:p w14:paraId="3DE6BC0F" w14:textId="3C8081EE" w:rsidR="00CE4375" w:rsidRPr="00CE4375" w:rsidRDefault="00CE4375" w:rsidP="007F0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CE4375">
              <w:rPr>
                <w:rFonts w:ascii="Arial" w:hAnsi="Arial" w:cs="Arial"/>
                <w:sz w:val="20"/>
                <w:szCs w:val="20"/>
              </w:rPr>
              <w:t xml:space="preserve">Rozporządzenie Komisji (UE) 2023/2831 z dnia 13 grudnia 2023 r. w sprawie stosowania art. 107 i 108 Traktatu o funkcjonowaniu Unii Europejskiej do pomocy de </w:t>
            </w:r>
            <w:proofErr w:type="spellStart"/>
            <w:r w:rsidRPr="00CE437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CE4375">
              <w:rPr>
                <w:rFonts w:ascii="Arial" w:hAnsi="Arial" w:cs="Arial"/>
                <w:sz w:val="20"/>
                <w:szCs w:val="20"/>
              </w:rPr>
              <w:t xml:space="preserve"> (Dz. U. UE. L., 2023/2831 z 15.12.2023 r.);</w:t>
            </w:r>
          </w:p>
          <w:p w14:paraId="425E6630" w14:textId="77777777" w:rsidR="00CE4375" w:rsidRPr="00CE4375" w:rsidRDefault="00CE4375" w:rsidP="00DD43A6">
            <w:pPr>
              <w:pStyle w:val="Akapitzlist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831202" w14:textId="52F744AD" w:rsidR="00CE4375" w:rsidRPr="00CE4375" w:rsidRDefault="00DD43A6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Aktualizacja podstawy prawnej</w:t>
            </w:r>
            <w:r w:rsidR="00CE4375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4375" w:rsidRPr="00CE4375" w14:paraId="051352EB" w14:textId="77777777">
        <w:tc>
          <w:tcPr>
            <w:tcW w:w="709" w:type="dxa"/>
            <w:vAlign w:val="center"/>
          </w:tcPr>
          <w:p w14:paraId="7CA5E678" w14:textId="77777777" w:rsidR="00CE4375" w:rsidRPr="00CE4375" w:rsidRDefault="00CE4375" w:rsidP="00DD43A6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3877A84" w14:textId="429C6948" w:rsidR="00CE4375" w:rsidRPr="00CE4375" w:rsidRDefault="00CE4375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375">
              <w:rPr>
                <w:rFonts w:ascii="Arial" w:hAnsi="Arial" w:cs="Arial"/>
                <w:sz w:val="20"/>
                <w:szCs w:val="20"/>
              </w:rPr>
              <w:t>Podrozdział 21. Podstawa prawna</w:t>
            </w:r>
          </w:p>
        </w:tc>
        <w:tc>
          <w:tcPr>
            <w:tcW w:w="4791" w:type="dxa"/>
            <w:vAlign w:val="center"/>
          </w:tcPr>
          <w:p w14:paraId="5160B11A" w14:textId="7B92CE4E" w:rsidR="00CE4375" w:rsidRPr="00CE4375" w:rsidRDefault="007F05D3" w:rsidP="007F0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  <w:r w:rsidR="00CE4375" w:rsidRPr="00CE4375">
              <w:rPr>
                <w:rFonts w:ascii="Arial" w:eastAsia="Times New Roman" w:hAnsi="Arial" w:cs="Arial"/>
                <w:sz w:val="20"/>
                <w:szCs w:val="20"/>
              </w:rPr>
              <w:t xml:space="preserve">Rozporządzenie Ministra Funduszy i Polityki Regionalnej z dnia 20 grudnia 2022 r. w sprawie udzielania pomocy de </w:t>
            </w:r>
            <w:proofErr w:type="spellStart"/>
            <w:r w:rsidR="00CE4375" w:rsidRPr="00CE4375">
              <w:rPr>
                <w:rFonts w:ascii="Arial" w:eastAsia="Times New Roman" w:hAnsi="Arial" w:cs="Arial"/>
                <w:sz w:val="20"/>
                <w:szCs w:val="20"/>
              </w:rPr>
              <w:t>minimis</w:t>
            </w:r>
            <w:proofErr w:type="spellEnd"/>
            <w:r w:rsidR="00CE4375" w:rsidRPr="00CE4375">
              <w:rPr>
                <w:rFonts w:ascii="Arial" w:eastAsia="Times New Roman" w:hAnsi="Arial" w:cs="Arial"/>
                <w:sz w:val="20"/>
                <w:szCs w:val="20"/>
              </w:rPr>
              <w:t xml:space="preserve"> oraz pomocy publicznej w ramach programów finansowanych z Europejskiego Funduszu Społecznego Plus (EFS+) na lata 2021 – 2027 (Dz. U. z 2022 r. poz. 2782)</w:t>
            </w:r>
            <w:r w:rsidR="00CE4375" w:rsidRPr="00CE4375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7F73C33C" w14:textId="77777777" w:rsidR="00CE4375" w:rsidRPr="00CE4375" w:rsidRDefault="00CE4375" w:rsidP="00DD43A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A92D3E8" w14:textId="36683B55" w:rsidR="00CE4375" w:rsidRPr="00CE4375" w:rsidRDefault="007F05D3" w:rsidP="007F05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  <w:r w:rsidR="00CE4375" w:rsidRPr="00CE4375">
              <w:rPr>
                <w:rFonts w:ascii="Arial" w:eastAsia="Times New Roman" w:hAnsi="Arial" w:cs="Arial"/>
                <w:sz w:val="20"/>
                <w:szCs w:val="20"/>
              </w:rPr>
              <w:t xml:space="preserve">Rozporządzenie Ministra Funduszy i Polityki Regionalnej z dnia 20 grudnia 2022 r. w sprawie udzielania pomocy de </w:t>
            </w:r>
            <w:proofErr w:type="spellStart"/>
            <w:r w:rsidR="00CE4375" w:rsidRPr="00CE4375">
              <w:rPr>
                <w:rFonts w:ascii="Arial" w:eastAsia="Times New Roman" w:hAnsi="Arial" w:cs="Arial"/>
                <w:sz w:val="20"/>
                <w:szCs w:val="20"/>
              </w:rPr>
              <w:t>minimis</w:t>
            </w:r>
            <w:proofErr w:type="spellEnd"/>
            <w:r w:rsidR="00CE4375" w:rsidRPr="00CE4375">
              <w:rPr>
                <w:rFonts w:ascii="Arial" w:eastAsia="Times New Roman" w:hAnsi="Arial" w:cs="Arial"/>
                <w:sz w:val="20"/>
                <w:szCs w:val="20"/>
              </w:rPr>
              <w:t xml:space="preserve"> oraz pomocy publicznej w ramach programów finansowanych z Europejskiego Funduszu Społecznego Plus (EFS+) na lata 2021 – 2027 (Dz. U. z 2022 r. poz. 2782) lub przepisy zastępujące przepisy ww. rozporządzenia;</w:t>
            </w:r>
          </w:p>
          <w:p w14:paraId="1715D839" w14:textId="77777777" w:rsidR="00CE4375" w:rsidRPr="00CE4375" w:rsidRDefault="00CE4375" w:rsidP="00DD43A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C14CD43" w14:textId="2A5D9C8E" w:rsidR="00CE4375" w:rsidRDefault="00DD43A6" w:rsidP="00DD43A6">
            <w:pPr>
              <w:widowControl w:val="0"/>
              <w:adjustRightInd w:val="0"/>
              <w:spacing w:after="0" w:line="240" w:lineRule="auto"/>
              <w:contextualSpacing/>
              <w:jc w:val="center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Aktualizacja podstawy prawnej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CC8856" w14:textId="77777777" w:rsidR="0023691F" w:rsidRPr="00CE4375" w:rsidRDefault="0023691F">
      <w:pPr>
        <w:tabs>
          <w:tab w:val="left" w:pos="7680"/>
        </w:tabs>
        <w:spacing w:after="0" w:line="240" w:lineRule="auto"/>
        <w:rPr>
          <w:rFonts w:eastAsia="Times New Roman" w:cs="Calibri"/>
          <w:b/>
          <w:bCs/>
          <w:sz w:val="20"/>
          <w:szCs w:val="20"/>
          <w:lang w:eastAsia="pl-PL"/>
        </w:rPr>
      </w:pPr>
    </w:p>
    <w:sectPr w:rsidR="0023691F" w:rsidRPr="00CE4375">
      <w:headerReference w:type="default" r:id="rId18"/>
      <w:footerReference w:type="default" r:id="rId19"/>
      <w:pgSz w:w="16838" w:h="11906" w:orient="landscape"/>
      <w:pgMar w:top="2127" w:right="1389" w:bottom="1276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5709" w14:textId="77777777" w:rsidR="00E10A10" w:rsidRDefault="00E10A10">
      <w:pPr>
        <w:spacing w:line="240" w:lineRule="auto"/>
      </w:pPr>
      <w:r>
        <w:separator/>
      </w:r>
    </w:p>
  </w:endnote>
  <w:endnote w:type="continuationSeparator" w:id="0">
    <w:p w14:paraId="224BBAB2" w14:textId="77777777" w:rsidR="00E10A10" w:rsidRDefault="00E10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9E25" w14:textId="77777777" w:rsidR="0023691F" w:rsidRDefault="002369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F553" w14:textId="77777777" w:rsidR="0023691F" w:rsidRDefault="00000000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60A53D13" wp14:editId="3E24E243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D188" w14:textId="77777777" w:rsidR="0023691F" w:rsidRDefault="0023691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14A7" w14:textId="77777777" w:rsidR="0023691F" w:rsidRDefault="00000000">
    <w:pPr>
      <w:pStyle w:val="Stopka"/>
      <w:jc w:val="center"/>
    </w:pPr>
    <w:r>
      <w:rPr>
        <w:noProof/>
        <w:lang w:eastAsia="pl-PL"/>
      </w:rPr>
      <w:drawing>
        <wp:inline distT="0" distB="0" distL="114300" distR="114300" wp14:anchorId="2AC288B6" wp14:editId="04037501">
          <wp:extent cx="6120130" cy="560705"/>
          <wp:effectExtent l="0" t="0" r="13970" b="10795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DC05" w14:textId="77777777" w:rsidR="00E10A10" w:rsidRDefault="00E10A10">
      <w:pPr>
        <w:spacing w:after="0"/>
      </w:pPr>
      <w:r>
        <w:separator/>
      </w:r>
    </w:p>
  </w:footnote>
  <w:footnote w:type="continuationSeparator" w:id="0">
    <w:p w14:paraId="2AA5A4A8" w14:textId="77777777" w:rsidR="00E10A10" w:rsidRDefault="00E10A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8C1D" w14:textId="77777777" w:rsidR="0023691F" w:rsidRDefault="002369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5C3F" w14:textId="77777777" w:rsidR="0023691F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60A5A29F" wp14:editId="4D5C97A3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3214F0" wp14:editId="405A3B64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AC5466" w14:textId="77777777" w:rsidR="0023691F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552E86E6" w14:textId="77777777" w:rsidR="0023691F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74FA0815" w14:textId="77777777" w:rsidR="0023691F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3715085D" w14:textId="77777777" w:rsidR="0023691F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3CEE9FA4" w14:textId="77777777" w:rsidR="0023691F" w:rsidRDefault="0023691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214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13AC5466" w14:textId="77777777" w:rsidR="0023691F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552E86E6" w14:textId="77777777" w:rsidR="0023691F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74FA0815" w14:textId="77777777" w:rsidR="0023691F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3715085D" w14:textId="77777777" w:rsidR="0023691F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3CEE9FA4" w14:textId="77777777" w:rsidR="0023691F" w:rsidRDefault="0023691F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0D7CB1B" w14:textId="77777777" w:rsidR="0023691F" w:rsidRDefault="00000000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2197AC25" w14:textId="77777777" w:rsidR="0023691F" w:rsidRDefault="002369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4ECF" w14:textId="77777777" w:rsidR="0023691F" w:rsidRDefault="0023691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F602" w14:textId="77777777" w:rsidR="0023691F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808EE72" wp14:editId="79B0578A">
          <wp:simplePos x="0" y="0"/>
          <wp:positionH relativeFrom="column">
            <wp:posOffset>6052185</wp:posOffset>
          </wp:positionH>
          <wp:positionV relativeFrom="paragraph">
            <wp:posOffset>-131445</wp:posOffset>
          </wp:positionV>
          <wp:extent cx="3362325" cy="1056640"/>
          <wp:effectExtent l="0" t="0" r="9525" b="0"/>
          <wp:wrapNone/>
          <wp:docPr id="7" name="Obraz 7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1B37F3" wp14:editId="183E57FF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BDDDBE" w14:textId="77777777" w:rsidR="0023691F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50F0830F" w14:textId="77777777" w:rsidR="0023691F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35E0C9C4" w14:textId="77777777" w:rsidR="0023691F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0BA92C96" w14:textId="77777777" w:rsidR="0023691F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74203BCC" w14:textId="77777777" w:rsidR="0023691F" w:rsidRDefault="0023691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B37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5pt;margin-top:7.35pt;width:278.15pt;height:55.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" stroked="f">
              <v:textbox inset=".5mm,.5mm,.5mm,.5mm">
                <w:txbxContent>
                  <w:p w14:paraId="2ABDDDBE" w14:textId="77777777" w:rsidR="0023691F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50F0830F" w14:textId="77777777" w:rsidR="0023691F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35E0C9C4" w14:textId="77777777" w:rsidR="0023691F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0BA92C96" w14:textId="77777777" w:rsidR="0023691F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74203BCC" w14:textId="77777777" w:rsidR="0023691F" w:rsidRDefault="0023691F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7FAE14" w14:textId="77777777" w:rsidR="0023691F" w:rsidRDefault="00000000">
    <w:pPr>
      <w:pStyle w:val="Nagwek"/>
      <w:tabs>
        <w:tab w:val="clear" w:pos="4536"/>
        <w:tab w:val="clear" w:pos="9072"/>
        <w:tab w:val="left" w:pos="6540"/>
      </w:tabs>
      <w:ind w:right="-1"/>
    </w:pPr>
    <w:r>
      <w:tab/>
    </w:r>
  </w:p>
  <w:p w14:paraId="7345F8C6" w14:textId="77777777" w:rsidR="0023691F" w:rsidRDefault="002369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57B742D"/>
    <w:multiLevelType w:val="hybridMultilevel"/>
    <w:tmpl w:val="A31A9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5CD2"/>
    <w:multiLevelType w:val="multilevel"/>
    <w:tmpl w:val="1C0D5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EED"/>
    <w:multiLevelType w:val="multilevel"/>
    <w:tmpl w:val="20620EED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14835"/>
    <w:multiLevelType w:val="hybridMultilevel"/>
    <w:tmpl w:val="0834F7E8"/>
    <w:lvl w:ilvl="0" w:tplc="524821D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07255">
    <w:abstractNumId w:val="2"/>
  </w:num>
  <w:num w:numId="2" w16cid:durableId="441265825">
    <w:abstractNumId w:val="3"/>
  </w:num>
  <w:num w:numId="3" w16cid:durableId="2107843380">
    <w:abstractNumId w:val="0"/>
  </w:num>
  <w:num w:numId="4" w16cid:durableId="2067870590">
    <w:abstractNumId w:val="4"/>
  </w:num>
  <w:num w:numId="5" w16cid:durableId="119492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05"/>
    <w:rsid w:val="000031F5"/>
    <w:rsid w:val="00003E85"/>
    <w:rsid w:val="00003FA3"/>
    <w:rsid w:val="00010559"/>
    <w:rsid w:val="00011F0E"/>
    <w:rsid w:val="00012FD9"/>
    <w:rsid w:val="0001340D"/>
    <w:rsid w:val="00013564"/>
    <w:rsid w:val="00015633"/>
    <w:rsid w:val="000156B5"/>
    <w:rsid w:val="00021C1B"/>
    <w:rsid w:val="00025A20"/>
    <w:rsid w:val="00034BCC"/>
    <w:rsid w:val="00036EF2"/>
    <w:rsid w:val="00037863"/>
    <w:rsid w:val="00041A25"/>
    <w:rsid w:val="00050976"/>
    <w:rsid w:val="00057E63"/>
    <w:rsid w:val="000630CE"/>
    <w:rsid w:val="00063641"/>
    <w:rsid w:val="000714F7"/>
    <w:rsid w:val="00072273"/>
    <w:rsid w:val="00072818"/>
    <w:rsid w:val="00072AA4"/>
    <w:rsid w:val="00077B52"/>
    <w:rsid w:val="00081CCE"/>
    <w:rsid w:val="00083423"/>
    <w:rsid w:val="00083E9E"/>
    <w:rsid w:val="0008573F"/>
    <w:rsid w:val="00085E3D"/>
    <w:rsid w:val="00094943"/>
    <w:rsid w:val="000A231C"/>
    <w:rsid w:val="000A2B55"/>
    <w:rsid w:val="000A2F8B"/>
    <w:rsid w:val="000A3B5A"/>
    <w:rsid w:val="000B1B22"/>
    <w:rsid w:val="000B31C1"/>
    <w:rsid w:val="000B5A1C"/>
    <w:rsid w:val="000C00F8"/>
    <w:rsid w:val="000C0866"/>
    <w:rsid w:val="000C2C0E"/>
    <w:rsid w:val="000C4763"/>
    <w:rsid w:val="000C60FD"/>
    <w:rsid w:val="000C6B33"/>
    <w:rsid w:val="000C6BBC"/>
    <w:rsid w:val="000C6D48"/>
    <w:rsid w:val="000C7472"/>
    <w:rsid w:val="000C7F30"/>
    <w:rsid w:val="000D5F20"/>
    <w:rsid w:val="000D62A6"/>
    <w:rsid w:val="000D73DF"/>
    <w:rsid w:val="000E016B"/>
    <w:rsid w:val="000E0DD8"/>
    <w:rsid w:val="000E5BAF"/>
    <w:rsid w:val="000E5F92"/>
    <w:rsid w:val="000F331B"/>
    <w:rsid w:val="000F34A2"/>
    <w:rsid w:val="000F689A"/>
    <w:rsid w:val="000F75EA"/>
    <w:rsid w:val="00100494"/>
    <w:rsid w:val="0010684E"/>
    <w:rsid w:val="00111BD5"/>
    <w:rsid w:val="001123A0"/>
    <w:rsid w:val="00113072"/>
    <w:rsid w:val="00113BBF"/>
    <w:rsid w:val="00116084"/>
    <w:rsid w:val="0012219C"/>
    <w:rsid w:val="00132AE0"/>
    <w:rsid w:val="00136CB8"/>
    <w:rsid w:val="00142C72"/>
    <w:rsid w:val="00143652"/>
    <w:rsid w:val="001439D4"/>
    <w:rsid w:val="0014463F"/>
    <w:rsid w:val="00146054"/>
    <w:rsid w:val="001465A1"/>
    <w:rsid w:val="001538DA"/>
    <w:rsid w:val="001538F5"/>
    <w:rsid w:val="00154B07"/>
    <w:rsid w:val="001553D4"/>
    <w:rsid w:val="0015582E"/>
    <w:rsid w:val="00155AD8"/>
    <w:rsid w:val="0015795B"/>
    <w:rsid w:val="0016059F"/>
    <w:rsid w:val="00161C08"/>
    <w:rsid w:val="00163364"/>
    <w:rsid w:val="00170142"/>
    <w:rsid w:val="00171C6E"/>
    <w:rsid w:val="00171EBC"/>
    <w:rsid w:val="001724A7"/>
    <w:rsid w:val="00172A27"/>
    <w:rsid w:val="00174DDD"/>
    <w:rsid w:val="001761C8"/>
    <w:rsid w:val="0017728C"/>
    <w:rsid w:val="001815CB"/>
    <w:rsid w:val="00184EBE"/>
    <w:rsid w:val="001858A5"/>
    <w:rsid w:val="00187B1B"/>
    <w:rsid w:val="0019434F"/>
    <w:rsid w:val="001959B6"/>
    <w:rsid w:val="001959D3"/>
    <w:rsid w:val="0019741D"/>
    <w:rsid w:val="001B0BC9"/>
    <w:rsid w:val="001B2792"/>
    <w:rsid w:val="001B2D24"/>
    <w:rsid w:val="001B5DF9"/>
    <w:rsid w:val="001B666F"/>
    <w:rsid w:val="001B6BCE"/>
    <w:rsid w:val="001B7CEB"/>
    <w:rsid w:val="001C05EE"/>
    <w:rsid w:val="001C0F07"/>
    <w:rsid w:val="001C1FB2"/>
    <w:rsid w:val="001D0CCD"/>
    <w:rsid w:val="001D23D3"/>
    <w:rsid w:val="001D324A"/>
    <w:rsid w:val="001D4495"/>
    <w:rsid w:val="001D6267"/>
    <w:rsid w:val="001E0FE2"/>
    <w:rsid w:val="001E1CD3"/>
    <w:rsid w:val="001E2755"/>
    <w:rsid w:val="001E5599"/>
    <w:rsid w:val="001F1741"/>
    <w:rsid w:val="001F4F58"/>
    <w:rsid w:val="001F660E"/>
    <w:rsid w:val="001F67F1"/>
    <w:rsid w:val="001F6DF1"/>
    <w:rsid w:val="00200732"/>
    <w:rsid w:val="00205C83"/>
    <w:rsid w:val="002073AB"/>
    <w:rsid w:val="00211DB6"/>
    <w:rsid w:val="002147E8"/>
    <w:rsid w:val="00215918"/>
    <w:rsid w:val="00216CC1"/>
    <w:rsid w:val="0022332A"/>
    <w:rsid w:val="00224EB2"/>
    <w:rsid w:val="002266E2"/>
    <w:rsid w:val="0023152C"/>
    <w:rsid w:val="00232386"/>
    <w:rsid w:val="00234BA3"/>
    <w:rsid w:val="002362CE"/>
    <w:rsid w:val="0023691F"/>
    <w:rsid w:val="002379EF"/>
    <w:rsid w:val="00240F42"/>
    <w:rsid w:val="00245B03"/>
    <w:rsid w:val="00247C4E"/>
    <w:rsid w:val="00252AAD"/>
    <w:rsid w:val="00254847"/>
    <w:rsid w:val="00260DC1"/>
    <w:rsid w:val="0026585B"/>
    <w:rsid w:val="00266D5D"/>
    <w:rsid w:val="00270930"/>
    <w:rsid w:val="002715B8"/>
    <w:rsid w:val="00272BC1"/>
    <w:rsid w:val="002756D5"/>
    <w:rsid w:val="002904CF"/>
    <w:rsid w:val="00290DB9"/>
    <w:rsid w:val="00293ACF"/>
    <w:rsid w:val="00294864"/>
    <w:rsid w:val="002A38BD"/>
    <w:rsid w:val="002A6BF2"/>
    <w:rsid w:val="002A6EEC"/>
    <w:rsid w:val="002B10E7"/>
    <w:rsid w:val="002C1B79"/>
    <w:rsid w:val="002C6F33"/>
    <w:rsid w:val="002D1E2B"/>
    <w:rsid w:val="002D316F"/>
    <w:rsid w:val="002D3757"/>
    <w:rsid w:val="002E0D30"/>
    <w:rsid w:val="002E1D5C"/>
    <w:rsid w:val="002E628A"/>
    <w:rsid w:val="002F3DE3"/>
    <w:rsid w:val="002F4C1D"/>
    <w:rsid w:val="003039B8"/>
    <w:rsid w:val="00303BA8"/>
    <w:rsid w:val="003048C8"/>
    <w:rsid w:val="003073BF"/>
    <w:rsid w:val="00311818"/>
    <w:rsid w:val="0031738F"/>
    <w:rsid w:val="00317CF5"/>
    <w:rsid w:val="00320B2F"/>
    <w:rsid w:val="00322C88"/>
    <w:rsid w:val="00327874"/>
    <w:rsid w:val="00330515"/>
    <w:rsid w:val="00334047"/>
    <w:rsid w:val="00335C15"/>
    <w:rsid w:val="00336EA1"/>
    <w:rsid w:val="003404EC"/>
    <w:rsid w:val="0034480E"/>
    <w:rsid w:val="003507A4"/>
    <w:rsid w:val="00361267"/>
    <w:rsid w:val="00363202"/>
    <w:rsid w:val="00363F5D"/>
    <w:rsid w:val="00365F00"/>
    <w:rsid w:val="00366C2B"/>
    <w:rsid w:val="003678C1"/>
    <w:rsid w:val="00371539"/>
    <w:rsid w:val="003725F4"/>
    <w:rsid w:val="0037764B"/>
    <w:rsid w:val="003820A9"/>
    <w:rsid w:val="00387B05"/>
    <w:rsid w:val="00387FC5"/>
    <w:rsid w:val="00390823"/>
    <w:rsid w:val="00393123"/>
    <w:rsid w:val="00393E58"/>
    <w:rsid w:val="003958BE"/>
    <w:rsid w:val="003B68ED"/>
    <w:rsid w:val="003C3BD9"/>
    <w:rsid w:val="003D01C1"/>
    <w:rsid w:val="003D2267"/>
    <w:rsid w:val="003D3A87"/>
    <w:rsid w:val="003D5960"/>
    <w:rsid w:val="003D7410"/>
    <w:rsid w:val="003E5C8B"/>
    <w:rsid w:val="003E76FC"/>
    <w:rsid w:val="003F0E07"/>
    <w:rsid w:val="003F15BB"/>
    <w:rsid w:val="003F3111"/>
    <w:rsid w:val="00410144"/>
    <w:rsid w:val="00422621"/>
    <w:rsid w:val="00422E0C"/>
    <w:rsid w:val="00423AF9"/>
    <w:rsid w:val="00427585"/>
    <w:rsid w:val="00433488"/>
    <w:rsid w:val="00434C5B"/>
    <w:rsid w:val="00440379"/>
    <w:rsid w:val="00441F61"/>
    <w:rsid w:val="00445819"/>
    <w:rsid w:val="00446601"/>
    <w:rsid w:val="004510A6"/>
    <w:rsid w:val="004550DA"/>
    <w:rsid w:val="00456A93"/>
    <w:rsid w:val="00460675"/>
    <w:rsid w:val="00460EEB"/>
    <w:rsid w:val="004634F0"/>
    <w:rsid w:val="00463BF8"/>
    <w:rsid w:val="00464BE5"/>
    <w:rsid w:val="00471904"/>
    <w:rsid w:val="0047329E"/>
    <w:rsid w:val="0048719F"/>
    <w:rsid w:val="00487E17"/>
    <w:rsid w:val="0049199E"/>
    <w:rsid w:val="004944AD"/>
    <w:rsid w:val="004A748E"/>
    <w:rsid w:val="004B5748"/>
    <w:rsid w:val="004B7B8B"/>
    <w:rsid w:val="004C5651"/>
    <w:rsid w:val="004C5EE2"/>
    <w:rsid w:val="004C6654"/>
    <w:rsid w:val="004D5C66"/>
    <w:rsid w:val="004D5E74"/>
    <w:rsid w:val="004D6857"/>
    <w:rsid w:val="004E0695"/>
    <w:rsid w:val="004E06FA"/>
    <w:rsid w:val="004E7A57"/>
    <w:rsid w:val="004F1F69"/>
    <w:rsid w:val="004F4954"/>
    <w:rsid w:val="004F60F8"/>
    <w:rsid w:val="0050697E"/>
    <w:rsid w:val="0050791E"/>
    <w:rsid w:val="00514CDA"/>
    <w:rsid w:val="00515F94"/>
    <w:rsid w:val="00517054"/>
    <w:rsid w:val="00521100"/>
    <w:rsid w:val="00527178"/>
    <w:rsid w:val="005347A7"/>
    <w:rsid w:val="00535D31"/>
    <w:rsid w:val="00542F7E"/>
    <w:rsid w:val="00543187"/>
    <w:rsid w:val="00545A4B"/>
    <w:rsid w:val="00551C20"/>
    <w:rsid w:val="005540D4"/>
    <w:rsid w:val="00556382"/>
    <w:rsid w:val="00556BDA"/>
    <w:rsid w:val="0056279F"/>
    <w:rsid w:val="005643DF"/>
    <w:rsid w:val="005643F9"/>
    <w:rsid w:val="005723E9"/>
    <w:rsid w:val="00574ABB"/>
    <w:rsid w:val="005760D0"/>
    <w:rsid w:val="005767F2"/>
    <w:rsid w:val="005A1CF4"/>
    <w:rsid w:val="005A60B3"/>
    <w:rsid w:val="005A71BE"/>
    <w:rsid w:val="005B14C1"/>
    <w:rsid w:val="005B1CB3"/>
    <w:rsid w:val="005B2DB4"/>
    <w:rsid w:val="005B49CF"/>
    <w:rsid w:val="005B57D6"/>
    <w:rsid w:val="005C3EBE"/>
    <w:rsid w:val="005C6334"/>
    <w:rsid w:val="005C7E51"/>
    <w:rsid w:val="005D0F1C"/>
    <w:rsid w:val="005D180D"/>
    <w:rsid w:val="005D5DEA"/>
    <w:rsid w:val="005D6381"/>
    <w:rsid w:val="005D7631"/>
    <w:rsid w:val="005E1DE6"/>
    <w:rsid w:val="005E4FB0"/>
    <w:rsid w:val="005E74C1"/>
    <w:rsid w:val="005E790D"/>
    <w:rsid w:val="005F1323"/>
    <w:rsid w:val="005F4EFA"/>
    <w:rsid w:val="005F6764"/>
    <w:rsid w:val="00603109"/>
    <w:rsid w:val="00605076"/>
    <w:rsid w:val="00607D36"/>
    <w:rsid w:val="006101B6"/>
    <w:rsid w:val="00624617"/>
    <w:rsid w:val="00624BB7"/>
    <w:rsid w:val="00626B3F"/>
    <w:rsid w:val="00627562"/>
    <w:rsid w:val="00627973"/>
    <w:rsid w:val="00627D87"/>
    <w:rsid w:val="00633DA5"/>
    <w:rsid w:val="006343A4"/>
    <w:rsid w:val="00641123"/>
    <w:rsid w:val="0064211B"/>
    <w:rsid w:val="00647837"/>
    <w:rsid w:val="0064789A"/>
    <w:rsid w:val="00652316"/>
    <w:rsid w:val="00654996"/>
    <w:rsid w:val="006552C5"/>
    <w:rsid w:val="00656B24"/>
    <w:rsid w:val="00662BA0"/>
    <w:rsid w:val="0066442D"/>
    <w:rsid w:val="00665081"/>
    <w:rsid w:val="00671132"/>
    <w:rsid w:val="006712E4"/>
    <w:rsid w:val="006723B2"/>
    <w:rsid w:val="00672BD9"/>
    <w:rsid w:val="00675C4D"/>
    <w:rsid w:val="00677460"/>
    <w:rsid w:val="0069199D"/>
    <w:rsid w:val="006931ED"/>
    <w:rsid w:val="00696841"/>
    <w:rsid w:val="006A4F43"/>
    <w:rsid w:val="006A6704"/>
    <w:rsid w:val="006B5ED2"/>
    <w:rsid w:val="006B6CFD"/>
    <w:rsid w:val="006B6EE5"/>
    <w:rsid w:val="006C5F8D"/>
    <w:rsid w:val="006D0199"/>
    <w:rsid w:val="006D2EFA"/>
    <w:rsid w:val="006D4249"/>
    <w:rsid w:val="006D79D1"/>
    <w:rsid w:val="006E07D0"/>
    <w:rsid w:val="006E3BFD"/>
    <w:rsid w:val="006E71F4"/>
    <w:rsid w:val="006F0AFA"/>
    <w:rsid w:val="006F2835"/>
    <w:rsid w:val="006F3415"/>
    <w:rsid w:val="0070513C"/>
    <w:rsid w:val="00711232"/>
    <w:rsid w:val="00716A62"/>
    <w:rsid w:val="00717439"/>
    <w:rsid w:val="0072056D"/>
    <w:rsid w:val="00722C2A"/>
    <w:rsid w:val="0072573C"/>
    <w:rsid w:val="007257EC"/>
    <w:rsid w:val="00725BF6"/>
    <w:rsid w:val="00732A92"/>
    <w:rsid w:val="00732E0F"/>
    <w:rsid w:val="00736836"/>
    <w:rsid w:val="007377FD"/>
    <w:rsid w:val="00740453"/>
    <w:rsid w:val="007409B5"/>
    <w:rsid w:val="00741A6B"/>
    <w:rsid w:val="00743557"/>
    <w:rsid w:val="007520B6"/>
    <w:rsid w:val="007637E6"/>
    <w:rsid w:val="007641C6"/>
    <w:rsid w:val="00765C6D"/>
    <w:rsid w:val="00766FB0"/>
    <w:rsid w:val="00767FDB"/>
    <w:rsid w:val="00770B91"/>
    <w:rsid w:val="00772956"/>
    <w:rsid w:val="0077781F"/>
    <w:rsid w:val="00782203"/>
    <w:rsid w:val="0078234A"/>
    <w:rsid w:val="00782A83"/>
    <w:rsid w:val="00784B37"/>
    <w:rsid w:val="007870B9"/>
    <w:rsid w:val="00787678"/>
    <w:rsid w:val="00787726"/>
    <w:rsid w:val="00791DAF"/>
    <w:rsid w:val="00796CAE"/>
    <w:rsid w:val="007A0086"/>
    <w:rsid w:val="007A072E"/>
    <w:rsid w:val="007A073B"/>
    <w:rsid w:val="007A2021"/>
    <w:rsid w:val="007A359F"/>
    <w:rsid w:val="007A52C7"/>
    <w:rsid w:val="007A62B7"/>
    <w:rsid w:val="007B2BD5"/>
    <w:rsid w:val="007B2D6F"/>
    <w:rsid w:val="007B4543"/>
    <w:rsid w:val="007B5B5D"/>
    <w:rsid w:val="007B7647"/>
    <w:rsid w:val="007C137A"/>
    <w:rsid w:val="007C1C8E"/>
    <w:rsid w:val="007C59BE"/>
    <w:rsid w:val="007D3EC2"/>
    <w:rsid w:val="007D4BCB"/>
    <w:rsid w:val="007D6EBD"/>
    <w:rsid w:val="007E16B2"/>
    <w:rsid w:val="007E16D1"/>
    <w:rsid w:val="007E467E"/>
    <w:rsid w:val="007E5602"/>
    <w:rsid w:val="007E79CA"/>
    <w:rsid w:val="007F05D3"/>
    <w:rsid w:val="007F5341"/>
    <w:rsid w:val="0080226F"/>
    <w:rsid w:val="00802683"/>
    <w:rsid w:val="00810FA3"/>
    <w:rsid w:val="0081400A"/>
    <w:rsid w:val="008164A5"/>
    <w:rsid w:val="0081675B"/>
    <w:rsid w:val="00820A91"/>
    <w:rsid w:val="00820B33"/>
    <w:rsid w:val="00820D85"/>
    <w:rsid w:val="00821788"/>
    <w:rsid w:val="00821F2C"/>
    <w:rsid w:val="0082577B"/>
    <w:rsid w:val="008276EC"/>
    <w:rsid w:val="00830771"/>
    <w:rsid w:val="00832256"/>
    <w:rsid w:val="00832C24"/>
    <w:rsid w:val="00834547"/>
    <w:rsid w:val="00834D4E"/>
    <w:rsid w:val="00836494"/>
    <w:rsid w:val="00837287"/>
    <w:rsid w:val="00837676"/>
    <w:rsid w:val="0084086F"/>
    <w:rsid w:val="00841B2D"/>
    <w:rsid w:val="00842AA0"/>
    <w:rsid w:val="00845E20"/>
    <w:rsid w:val="0084675C"/>
    <w:rsid w:val="00846852"/>
    <w:rsid w:val="00851DEF"/>
    <w:rsid w:val="0085311C"/>
    <w:rsid w:val="008533AA"/>
    <w:rsid w:val="00867EA0"/>
    <w:rsid w:val="0087004D"/>
    <w:rsid w:val="00872D0B"/>
    <w:rsid w:val="00875D60"/>
    <w:rsid w:val="00876427"/>
    <w:rsid w:val="00883B7E"/>
    <w:rsid w:val="0088578B"/>
    <w:rsid w:val="0089160F"/>
    <w:rsid w:val="00891EE0"/>
    <w:rsid w:val="00895AC1"/>
    <w:rsid w:val="00895BB7"/>
    <w:rsid w:val="008966AE"/>
    <w:rsid w:val="00896CF4"/>
    <w:rsid w:val="008A18B9"/>
    <w:rsid w:val="008A4F6E"/>
    <w:rsid w:val="008A5B30"/>
    <w:rsid w:val="008C4C89"/>
    <w:rsid w:val="008C53A1"/>
    <w:rsid w:val="008C68B3"/>
    <w:rsid w:val="008D16E0"/>
    <w:rsid w:val="008D378B"/>
    <w:rsid w:val="008E0674"/>
    <w:rsid w:val="008E1A50"/>
    <w:rsid w:val="008E20BB"/>
    <w:rsid w:val="008E25A7"/>
    <w:rsid w:val="008E44A1"/>
    <w:rsid w:val="008E7E2E"/>
    <w:rsid w:val="008F183F"/>
    <w:rsid w:val="008F31CA"/>
    <w:rsid w:val="008F3417"/>
    <w:rsid w:val="008F39A6"/>
    <w:rsid w:val="008F4A0F"/>
    <w:rsid w:val="008F6113"/>
    <w:rsid w:val="008F64D0"/>
    <w:rsid w:val="008F6B0D"/>
    <w:rsid w:val="009025A6"/>
    <w:rsid w:val="00902CA8"/>
    <w:rsid w:val="00903BBD"/>
    <w:rsid w:val="00905A21"/>
    <w:rsid w:val="00906242"/>
    <w:rsid w:val="0090704A"/>
    <w:rsid w:val="00911B20"/>
    <w:rsid w:val="00913FA7"/>
    <w:rsid w:val="00914FD3"/>
    <w:rsid w:val="00917EA1"/>
    <w:rsid w:val="009208ED"/>
    <w:rsid w:val="009230F6"/>
    <w:rsid w:val="0092354E"/>
    <w:rsid w:val="0092371A"/>
    <w:rsid w:val="00924F0D"/>
    <w:rsid w:val="009317DC"/>
    <w:rsid w:val="00933F6F"/>
    <w:rsid w:val="009354EE"/>
    <w:rsid w:val="00935C29"/>
    <w:rsid w:val="00940B0F"/>
    <w:rsid w:val="00940CE9"/>
    <w:rsid w:val="00941838"/>
    <w:rsid w:val="00944352"/>
    <w:rsid w:val="009507BB"/>
    <w:rsid w:val="0095177E"/>
    <w:rsid w:val="00951CAC"/>
    <w:rsid w:val="0095275E"/>
    <w:rsid w:val="00953711"/>
    <w:rsid w:val="009626F4"/>
    <w:rsid w:val="0096467E"/>
    <w:rsid w:val="009679F8"/>
    <w:rsid w:val="00971AD0"/>
    <w:rsid w:val="00971BE2"/>
    <w:rsid w:val="0097205F"/>
    <w:rsid w:val="009728CA"/>
    <w:rsid w:val="0097580C"/>
    <w:rsid w:val="00976566"/>
    <w:rsid w:val="009768DA"/>
    <w:rsid w:val="00977A64"/>
    <w:rsid w:val="00985AF4"/>
    <w:rsid w:val="0098648A"/>
    <w:rsid w:val="00994566"/>
    <w:rsid w:val="00994A47"/>
    <w:rsid w:val="00996A78"/>
    <w:rsid w:val="009A71E0"/>
    <w:rsid w:val="009B0683"/>
    <w:rsid w:val="009B19B3"/>
    <w:rsid w:val="009B4E52"/>
    <w:rsid w:val="009C0445"/>
    <w:rsid w:val="009C5D04"/>
    <w:rsid w:val="009C6D5B"/>
    <w:rsid w:val="009D4E99"/>
    <w:rsid w:val="009E25D6"/>
    <w:rsid w:val="009E2B6D"/>
    <w:rsid w:val="009F215D"/>
    <w:rsid w:val="009F4FE7"/>
    <w:rsid w:val="00A01A42"/>
    <w:rsid w:val="00A076A2"/>
    <w:rsid w:val="00A1336D"/>
    <w:rsid w:val="00A2520D"/>
    <w:rsid w:val="00A272CA"/>
    <w:rsid w:val="00A27A05"/>
    <w:rsid w:val="00A30157"/>
    <w:rsid w:val="00A345F1"/>
    <w:rsid w:val="00A35720"/>
    <w:rsid w:val="00A3674B"/>
    <w:rsid w:val="00A45A68"/>
    <w:rsid w:val="00A45BED"/>
    <w:rsid w:val="00A46969"/>
    <w:rsid w:val="00A46C25"/>
    <w:rsid w:val="00A46D1F"/>
    <w:rsid w:val="00A47DE5"/>
    <w:rsid w:val="00A52776"/>
    <w:rsid w:val="00A53489"/>
    <w:rsid w:val="00A53869"/>
    <w:rsid w:val="00A577F6"/>
    <w:rsid w:val="00A62A42"/>
    <w:rsid w:val="00A62C09"/>
    <w:rsid w:val="00A67479"/>
    <w:rsid w:val="00A71C75"/>
    <w:rsid w:val="00A73026"/>
    <w:rsid w:val="00A73B5C"/>
    <w:rsid w:val="00A905C5"/>
    <w:rsid w:val="00A9128C"/>
    <w:rsid w:val="00A91F51"/>
    <w:rsid w:val="00A922E9"/>
    <w:rsid w:val="00A92551"/>
    <w:rsid w:val="00A9558F"/>
    <w:rsid w:val="00A96F5C"/>
    <w:rsid w:val="00A97B4E"/>
    <w:rsid w:val="00AA3CB3"/>
    <w:rsid w:val="00AA5CB2"/>
    <w:rsid w:val="00AB47AE"/>
    <w:rsid w:val="00AB57A6"/>
    <w:rsid w:val="00AD04F5"/>
    <w:rsid w:val="00AD3776"/>
    <w:rsid w:val="00AE0A26"/>
    <w:rsid w:val="00AE0BE7"/>
    <w:rsid w:val="00AE2383"/>
    <w:rsid w:val="00AE2455"/>
    <w:rsid w:val="00AE4688"/>
    <w:rsid w:val="00AF041E"/>
    <w:rsid w:val="00AF1A8E"/>
    <w:rsid w:val="00AF4C31"/>
    <w:rsid w:val="00AF6143"/>
    <w:rsid w:val="00AF62B6"/>
    <w:rsid w:val="00AF6C22"/>
    <w:rsid w:val="00AF72D7"/>
    <w:rsid w:val="00B00EDF"/>
    <w:rsid w:val="00B02579"/>
    <w:rsid w:val="00B04DEF"/>
    <w:rsid w:val="00B11E7B"/>
    <w:rsid w:val="00B1464D"/>
    <w:rsid w:val="00B15C6A"/>
    <w:rsid w:val="00B200FD"/>
    <w:rsid w:val="00B21329"/>
    <w:rsid w:val="00B275C5"/>
    <w:rsid w:val="00B316B7"/>
    <w:rsid w:val="00B31EFE"/>
    <w:rsid w:val="00B32532"/>
    <w:rsid w:val="00B3254B"/>
    <w:rsid w:val="00B35164"/>
    <w:rsid w:val="00B41549"/>
    <w:rsid w:val="00B42732"/>
    <w:rsid w:val="00B54E93"/>
    <w:rsid w:val="00B56423"/>
    <w:rsid w:val="00B6342F"/>
    <w:rsid w:val="00B63847"/>
    <w:rsid w:val="00B64C7E"/>
    <w:rsid w:val="00B66681"/>
    <w:rsid w:val="00B71DD8"/>
    <w:rsid w:val="00B7354A"/>
    <w:rsid w:val="00B7588E"/>
    <w:rsid w:val="00B76FD3"/>
    <w:rsid w:val="00B81715"/>
    <w:rsid w:val="00B8287A"/>
    <w:rsid w:val="00B848BC"/>
    <w:rsid w:val="00B91C43"/>
    <w:rsid w:val="00B92619"/>
    <w:rsid w:val="00BA146E"/>
    <w:rsid w:val="00BA34D4"/>
    <w:rsid w:val="00BA536B"/>
    <w:rsid w:val="00BA62CF"/>
    <w:rsid w:val="00BA634B"/>
    <w:rsid w:val="00BA734A"/>
    <w:rsid w:val="00BA7623"/>
    <w:rsid w:val="00BB35A3"/>
    <w:rsid w:val="00BC0EA4"/>
    <w:rsid w:val="00BC6516"/>
    <w:rsid w:val="00BC6BFC"/>
    <w:rsid w:val="00BD059D"/>
    <w:rsid w:val="00BD22AA"/>
    <w:rsid w:val="00BD28C6"/>
    <w:rsid w:val="00BD3BB6"/>
    <w:rsid w:val="00BD5DE5"/>
    <w:rsid w:val="00BE06F2"/>
    <w:rsid w:val="00BE5A27"/>
    <w:rsid w:val="00BE5DBB"/>
    <w:rsid w:val="00BF0635"/>
    <w:rsid w:val="00BF1268"/>
    <w:rsid w:val="00BF1631"/>
    <w:rsid w:val="00BF39C5"/>
    <w:rsid w:val="00BF3DAF"/>
    <w:rsid w:val="00BF725C"/>
    <w:rsid w:val="00BF7A72"/>
    <w:rsid w:val="00C0116B"/>
    <w:rsid w:val="00C0408F"/>
    <w:rsid w:val="00C06CD3"/>
    <w:rsid w:val="00C20658"/>
    <w:rsid w:val="00C239E3"/>
    <w:rsid w:val="00C263AD"/>
    <w:rsid w:val="00C2779C"/>
    <w:rsid w:val="00C27C31"/>
    <w:rsid w:val="00C30885"/>
    <w:rsid w:val="00C3287D"/>
    <w:rsid w:val="00C3321B"/>
    <w:rsid w:val="00C34092"/>
    <w:rsid w:val="00C345EC"/>
    <w:rsid w:val="00C36209"/>
    <w:rsid w:val="00C40AF2"/>
    <w:rsid w:val="00C4246A"/>
    <w:rsid w:val="00C5032B"/>
    <w:rsid w:val="00C57F96"/>
    <w:rsid w:val="00C623DD"/>
    <w:rsid w:val="00C6481F"/>
    <w:rsid w:val="00C67D9E"/>
    <w:rsid w:val="00C7055E"/>
    <w:rsid w:val="00C71381"/>
    <w:rsid w:val="00C71416"/>
    <w:rsid w:val="00C7403A"/>
    <w:rsid w:val="00C74E86"/>
    <w:rsid w:val="00C75D5B"/>
    <w:rsid w:val="00C76721"/>
    <w:rsid w:val="00C808BE"/>
    <w:rsid w:val="00C8261A"/>
    <w:rsid w:val="00C828DC"/>
    <w:rsid w:val="00C83C58"/>
    <w:rsid w:val="00C84C46"/>
    <w:rsid w:val="00C851E6"/>
    <w:rsid w:val="00C87014"/>
    <w:rsid w:val="00C947E0"/>
    <w:rsid w:val="00C94A90"/>
    <w:rsid w:val="00C94BA6"/>
    <w:rsid w:val="00C94ECD"/>
    <w:rsid w:val="00C95701"/>
    <w:rsid w:val="00C95BD1"/>
    <w:rsid w:val="00CA0978"/>
    <w:rsid w:val="00CA27FF"/>
    <w:rsid w:val="00CA4289"/>
    <w:rsid w:val="00CA55AF"/>
    <w:rsid w:val="00CA78FF"/>
    <w:rsid w:val="00CB142D"/>
    <w:rsid w:val="00CB506D"/>
    <w:rsid w:val="00CB7179"/>
    <w:rsid w:val="00CB76A8"/>
    <w:rsid w:val="00CC2C9B"/>
    <w:rsid w:val="00CC636B"/>
    <w:rsid w:val="00CD2273"/>
    <w:rsid w:val="00CD647F"/>
    <w:rsid w:val="00CE00B2"/>
    <w:rsid w:val="00CE1C62"/>
    <w:rsid w:val="00CE4375"/>
    <w:rsid w:val="00CF027F"/>
    <w:rsid w:val="00CF1758"/>
    <w:rsid w:val="00CF60DC"/>
    <w:rsid w:val="00CF65D3"/>
    <w:rsid w:val="00CF7BA2"/>
    <w:rsid w:val="00D02CAB"/>
    <w:rsid w:val="00D13762"/>
    <w:rsid w:val="00D13AB3"/>
    <w:rsid w:val="00D166BF"/>
    <w:rsid w:val="00D17FEC"/>
    <w:rsid w:val="00D2636B"/>
    <w:rsid w:val="00D2662E"/>
    <w:rsid w:val="00D27597"/>
    <w:rsid w:val="00D276E4"/>
    <w:rsid w:val="00D30D92"/>
    <w:rsid w:val="00D312B3"/>
    <w:rsid w:val="00D36F96"/>
    <w:rsid w:val="00D41699"/>
    <w:rsid w:val="00D41997"/>
    <w:rsid w:val="00D430E9"/>
    <w:rsid w:val="00D43C52"/>
    <w:rsid w:val="00D43E45"/>
    <w:rsid w:val="00D463D2"/>
    <w:rsid w:val="00D470AA"/>
    <w:rsid w:val="00D5020D"/>
    <w:rsid w:val="00D529E2"/>
    <w:rsid w:val="00D571E3"/>
    <w:rsid w:val="00D63EDF"/>
    <w:rsid w:val="00D7034F"/>
    <w:rsid w:val="00D70CE1"/>
    <w:rsid w:val="00D717EB"/>
    <w:rsid w:val="00D754EE"/>
    <w:rsid w:val="00D761C9"/>
    <w:rsid w:val="00D76C33"/>
    <w:rsid w:val="00D801E3"/>
    <w:rsid w:val="00D80810"/>
    <w:rsid w:val="00D85B6B"/>
    <w:rsid w:val="00D86A2C"/>
    <w:rsid w:val="00D87A73"/>
    <w:rsid w:val="00D9037F"/>
    <w:rsid w:val="00D9572A"/>
    <w:rsid w:val="00DA1E22"/>
    <w:rsid w:val="00DA49A8"/>
    <w:rsid w:val="00DA7309"/>
    <w:rsid w:val="00DB13C1"/>
    <w:rsid w:val="00DB1870"/>
    <w:rsid w:val="00DC1174"/>
    <w:rsid w:val="00DC51FC"/>
    <w:rsid w:val="00DD0718"/>
    <w:rsid w:val="00DD2D97"/>
    <w:rsid w:val="00DD3416"/>
    <w:rsid w:val="00DD43A6"/>
    <w:rsid w:val="00DD7B73"/>
    <w:rsid w:val="00DE2DAB"/>
    <w:rsid w:val="00DE3E42"/>
    <w:rsid w:val="00DE4D52"/>
    <w:rsid w:val="00E00427"/>
    <w:rsid w:val="00E00822"/>
    <w:rsid w:val="00E07A49"/>
    <w:rsid w:val="00E10A10"/>
    <w:rsid w:val="00E10CAA"/>
    <w:rsid w:val="00E1322B"/>
    <w:rsid w:val="00E133B1"/>
    <w:rsid w:val="00E160A1"/>
    <w:rsid w:val="00E27F5F"/>
    <w:rsid w:val="00E30A63"/>
    <w:rsid w:val="00E31E44"/>
    <w:rsid w:val="00E33368"/>
    <w:rsid w:val="00E3387D"/>
    <w:rsid w:val="00E353E7"/>
    <w:rsid w:val="00E37160"/>
    <w:rsid w:val="00E40913"/>
    <w:rsid w:val="00E44FC4"/>
    <w:rsid w:val="00E460F6"/>
    <w:rsid w:val="00E47C31"/>
    <w:rsid w:val="00E50F5F"/>
    <w:rsid w:val="00E51264"/>
    <w:rsid w:val="00E52222"/>
    <w:rsid w:val="00E52C3A"/>
    <w:rsid w:val="00E536F7"/>
    <w:rsid w:val="00E56AB9"/>
    <w:rsid w:val="00E56BD0"/>
    <w:rsid w:val="00E6269E"/>
    <w:rsid w:val="00E63C0A"/>
    <w:rsid w:val="00E66AEC"/>
    <w:rsid w:val="00E67FE6"/>
    <w:rsid w:val="00E85298"/>
    <w:rsid w:val="00E852A2"/>
    <w:rsid w:val="00E855B3"/>
    <w:rsid w:val="00E90232"/>
    <w:rsid w:val="00E90446"/>
    <w:rsid w:val="00E90D46"/>
    <w:rsid w:val="00E90DB7"/>
    <w:rsid w:val="00E94C3D"/>
    <w:rsid w:val="00EA1587"/>
    <w:rsid w:val="00EA2222"/>
    <w:rsid w:val="00EA6640"/>
    <w:rsid w:val="00EB1896"/>
    <w:rsid w:val="00EB3E50"/>
    <w:rsid w:val="00EB4877"/>
    <w:rsid w:val="00EB6688"/>
    <w:rsid w:val="00ED244B"/>
    <w:rsid w:val="00ED28D0"/>
    <w:rsid w:val="00EE4414"/>
    <w:rsid w:val="00EE5270"/>
    <w:rsid w:val="00EE5A29"/>
    <w:rsid w:val="00EE6594"/>
    <w:rsid w:val="00EE65AB"/>
    <w:rsid w:val="00EE7E6F"/>
    <w:rsid w:val="00EF0C58"/>
    <w:rsid w:val="00F010A2"/>
    <w:rsid w:val="00F017A5"/>
    <w:rsid w:val="00F02F7C"/>
    <w:rsid w:val="00F0561E"/>
    <w:rsid w:val="00F10362"/>
    <w:rsid w:val="00F1616A"/>
    <w:rsid w:val="00F23E76"/>
    <w:rsid w:val="00F2419D"/>
    <w:rsid w:val="00F24356"/>
    <w:rsid w:val="00F258BA"/>
    <w:rsid w:val="00F25BC1"/>
    <w:rsid w:val="00F25D58"/>
    <w:rsid w:val="00F2623C"/>
    <w:rsid w:val="00F263CC"/>
    <w:rsid w:val="00F31A31"/>
    <w:rsid w:val="00F31D2F"/>
    <w:rsid w:val="00F36267"/>
    <w:rsid w:val="00F37C1B"/>
    <w:rsid w:val="00F40AD7"/>
    <w:rsid w:val="00F462D4"/>
    <w:rsid w:val="00F46751"/>
    <w:rsid w:val="00F47CCD"/>
    <w:rsid w:val="00F56036"/>
    <w:rsid w:val="00F56311"/>
    <w:rsid w:val="00F57D82"/>
    <w:rsid w:val="00F63FFE"/>
    <w:rsid w:val="00F76C0C"/>
    <w:rsid w:val="00F7721A"/>
    <w:rsid w:val="00F80FB0"/>
    <w:rsid w:val="00F830CA"/>
    <w:rsid w:val="00F860B8"/>
    <w:rsid w:val="00F976EC"/>
    <w:rsid w:val="00F97F11"/>
    <w:rsid w:val="00FA1A21"/>
    <w:rsid w:val="00FA4285"/>
    <w:rsid w:val="00FA7219"/>
    <w:rsid w:val="00FB122E"/>
    <w:rsid w:val="00FC3384"/>
    <w:rsid w:val="00FC45B6"/>
    <w:rsid w:val="00FC73E2"/>
    <w:rsid w:val="00FC792E"/>
    <w:rsid w:val="00FD2808"/>
    <w:rsid w:val="00FD2ED1"/>
    <w:rsid w:val="00FD3E6C"/>
    <w:rsid w:val="00FD3FC2"/>
    <w:rsid w:val="00FD4EF6"/>
    <w:rsid w:val="00FD7319"/>
    <w:rsid w:val="00FD7BAE"/>
    <w:rsid w:val="00FD7D9A"/>
    <w:rsid w:val="00FE138C"/>
    <w:rsid w:val="00FE7928"/>
    <w:rsid w:val="00FF0BD5"/>
    <w:rsid w:val="00FF1F1A"/>
    <w:rsid w:val="00FF5731"/>
    <w:rsid w:val="00FF79C1"/>
    <w:rsid w:val="077591F7"/>
    <w:rsid w:val="09440515"/>
    <w:rsid w:val="17B04A25"/>
    <w:rsid w:val="21C451C3"/>
    <w:rsid w:val="29B852D6"/>
    <w:rsid w:val="2B42300B"/>
    <w:rsid w:val="2C6B0FDC"/>
    <w:rsid w:val="2D2B1381"/>
    <w:rsid w:val="3635448E"/>
    <w:rsid w:val="36701626"/>
    <w:rsid w:val="3F334292"/>
    <w:rsid w:val="49050138"/>
    <w:rsid w:val="4B8150A3"/>
    <w:rsid w:val="50E0A8DF"/>
    <w:rsid w:val="5E272791"/>
    <w:rsid w:val="60120421"/>
    <w:rsid w:val="65527F3F"/>
    <w:rsid w:val="6B347FEF"/>
    <w:rsid w:val="6D4915D5"/>
    <w:rsid w:val="720DB7E7"/>
    <w:rsid w:val="74B0CFEE"/>
    <w:rsid w:val="7BA30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9424"/>
  <w15:docId w15:val="{FE7605A1-0978-4C79-91BC-93074B6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rFonts w:eastAsia="Calibri"/>
      <w:b/>
      <w:bCs/>
      <w:lang w:eastAsia="en-US"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1"/>
    <w:uiPriority w:val="99"/>
    <w:qFormat/>
    <w:rPr>
      <w:color w:val="0000FF"/>
      <w:u w:val="single"/>
    </w:rPr>
  </w:style>
  <w:style w:type="character" w:customStyle="1" w:styleId="Domylnaczcionkaakapitu1">
    <w:name w:val="Domyślna czcionka akapitu1"/>
    <w:qFormat/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eastAsia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eastAsia="Times New Roman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ekstkomentarzaZnak1">
    <w:name w:val="Tekst komentarza Znak1"/>
    <w:uiPriority w:val="99"/>
    <w:qFormat/>
    <w:locked/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contextualspellingandgrammarerror">
    <w:name w:val="contextualspellingandgrammarerror"/>
    <w:basedOn w:val="Domylnaczcionkaakapitu"/>
    <w:qFormat/>
  </w:style>
  <w:style w:type="character" w:customStyle="1" w:styleId="tabchar">
    <w:name w:val="tabchar"/>
    <w:basedOn w:val="Domylnaczcionkaakapitu"/>
    <w:qFormat/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2">
    <w:name w:val="Poprawka2"/>
    <w:hidden/>
    <w:uiPriority w:val="99"/>
    <w:semiHidden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f01">
    <w:name w:val="cf01"/>
    <w:basedOn w:val="Domylnaczcionkaakapitu"/>
    <w:rsid w:val="00AE4688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DD43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715e4083e52b0241f57057f5b482210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73018dc47e3f907147527e195ce5665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75B06F-1CD8-41B5-8552-5F671601D0F1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2E42E1C0-0D3F-45E4-A237-055E1C9093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5B0AC-1FBF-4993-B22F-B587EF27ED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78A358-3499-40E0-A077-E4C95E518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1683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Kroczek - Rydzewska Emilia</cp:lastModifiedBy>
  <cp:revision>16</cp:revision>
  <cp:lastPrinted>2023-08-21T12:29:00Z</cp:lastPrinted>
  <dcterms:created xsi:type="dcterms:W3CDTF">2023-12-03T20:21:00Z</dcterms:created>
  <dcterms:modified xsi:type="dcterms:W3CDTF">2024-01-03T12:31:00Z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KSOProductBuildVer">
    <vt:lpwstr>1045-12.2.0.13359</vt:lpwstr>
  </property>
  <property fmtid="{D5CDD505-2E9C-101B-9397-08002B2CF9AE}" pid="4" name="ICV">
    <vt:lpwstr>7DAAB8EE70214E7A8B4BD287C65FFB49</vt:lpwstr>
  </property>
  <property fmtid="{D5CDD505-2E9C-101B-9397-08002B2CF9AE}" pid="5" name="MediaServiceImageTags">
    <vt:lpwstr/>
  </property>
</Properties>
</file>