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9BF9" w14:textId="77777777" w:rsidR="005B3D26" w:rsidRDefault="005B3D26">
      <w:pPr>
        <w:spacing w:before="120" w:after="120"/>
        <w:jc w:val="center"/>
        <w:rPr>
          <w:rFonts w:cs="Arial"/>
          <w:b/>
          <w:sz w:val="20"/>
          <w:szCs w:val="20"/>
        </w:rPr>
      </w:pPr>
    </w:p>
    <w:p w14:paraId="2F718EF4" w14:textId="77777777" w:rsidR="005B3D26" w:rsidRDefault="005B3D26">
      <w:pPr>
        <w:spacing w:before="120" w:after="120"/>
        <w:jc w:val="center"/>
        <w:rPr>
          <w:rFonts w:cs="Arial"/>
          <w:b/>
          <w:sz w:val="20"/>
          <w:szCs w:val="20"/>
        </w:rPr>
      </w:pPr>
    </w:p>
    <w:p w14:paraId="3285E4E8" w14:textId="77777777" w:rsidR="005B3D26" w:rsidRDefault="0000000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55AB6FF2" w14:textId="77777777" w:rsidR="005B3D26" w:rsidRDefault="005B3D2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CF284AF" w14:textId="77777777" w:rsidR="005B3D26" w:rsidRDefault="005B3D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D90B62" w14:textId="77777777" w:rsidR="005B3D26" w:rsidRDefault="00000000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ramach naboru </w:t>
      </w:r>
      <w:r>
        <w:rPr>
          <w:rFonts w:ascii="Arial" w:hAnsi="Arial" w:cs="Arial"/>
          <w:sz w:val="20"/>
          <w:szCs w:val="20"/>
        </w:rPr>
        <w:br/>
        <w:t xml:space="preserve">nr </w:t>
      </w:r>
      <w:bookmarkStart w:id="0" w:name="_Hlk144971257"/>
      <w:r>
        <w:rPr>
          <w:rFonts w:ascii="Arial" w:hAnsi="Arial" w:cs="Arial"/>
          <w:sz w:val="20"/>
          <w:szCs w:val="20"/>
        </w:rPr>
        <w:t xml:space="preserve">FEMA.08.04-IP.01-015/23 </w:t>
      </w:r>
      <w:bookmarkEnd w:id="0"/>
      <w:r>
        <w:rPr>
          <w:rFonts w:ascii="Arial" w:hAnsi="Arial" w:cs="Arial"/>
          <w:sz w:val="20"/>
          <w:szCs w:val="20"/>
        </w:rPr>
        <w:t>ogłoszonego dla Priorytetu VIII Fundusze Europejskie dla aktywnej integracji oraz rozwoju usług społecznych i zdrowotnych na Mazowszu, Działania 8.4 Integracja społeczno-zawodowa obywateli państw trzecich, Fundusze Europejskie dla Mazowsza 2021-2027, nastąpiła aktualizacja Regulaminu wyboru projektów.</w:t>
      </w:r>
    </w:p>
    <w:p w14:paraId="17969854" w14:textId="77777777" w:rsidR="005B3D26" w:rsidRDefault="005B3D26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075E8D62" w14:textId="77777777" w:rsidR="005B3D26" w:rsidRDefault="00000000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znajdują się w poniższej tabeli zmian:</w:t>
      </w:r>
    </w:p>
    <w:p w14:paraId="5162AB49" w14:textId="106A4AD4" w:rsidR="005B3D26" w:rsidRDefault="000000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D1346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zmiana zapisów Regulaminu wyboru projektów;</w:t>
      </w:r>
    </w:p>
    <w:p w14:paraId="515202AF" w14:textId="77777777" w:rsidR="005B3D26" w:rsidRDefault="005B3D26">
      <w:pPr>
        <w:pStyle w:val="Akapitzlist"/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523DD461" w14:textId="77777777" w:rsidR="005B3D26" w:rsidRDefault="005B3D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098127" w14:textId="77777777" w:rsidR="005B3D26" w:rsidRDefault="00000000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Pozostałe postanowienia Regulaminu wyboru projektów oraz załączniki pozostają bez zmian. Wprowadzone zmiany stosuje się z dniem ogłoszenia.</w:t>
      </w:r>
    </w:p>
    <w:p w14:paraId="6CAC8EEE" w14:textId="77777777" w:rsidR="005B3D26" w:rsidRDefault="005B3D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F43187" w14:textId="77777777" w:rsidR="005B3D26" w:rsidRDefault="005B3D26">
      <w:pPr>
        <w:spacing w:after="0" w:line="360" w:lineRule="auto"/>
        <w:jc w:val="both"/>
        <w:rPr>
          <w:rFonts w:cs="Arial"/>
          <w:sz w:val="20"/>
          <w:szCs w:val="20"/>
        </w:rPr>
        <w:sectPr w:rsidR="005B3D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5D1CE5A1" w14:textId="77777777" w:rsidR="005B3D26" w:rsidRDefault="005B3D26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8A2264F" w14:textId="77777777" w:rsidR="005B3D26" w:rsidRDefault="005B3D26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FA46FDA" w14:textId="77777777" w:rsidR="005B3D26" w:rsidRDefault="005B3D26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2263DF28" w14:textId="77777777" w:rsidR="005B3D26" w:rsidRDefault="005B3D26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6C74B6A7" w14:textId="77777777" w:rsidR="005B3D26" w:rsidRDefault="005B3D26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901C8D" w14:textId="27DF71EB" w:rsidR="005B3D26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Tabela zmian nr </w:t>
      </w:r>
      <w:r w:rsidR="00D1346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w ramach naboru </w:t>
      </w:r>
      <w:bookmarkStart w:id="1" w:name="_Hlk153363109"/>
      <w:r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bCs/>
          <w:sz w:val="20"/>
          <w:szCs w:val="20"/>
        </w:rPr>
        <w:t>FEMA.08.04-IP.01-015/23</w:t>
      </w:r>
      <w:bookmarkEnd w:id="1"/>
    </w:p>
    <w:p w14:paraId="37A43F0A" w14:textId="77777777" w:rsidR="005B3D26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zmian do Regulaminu wyboru projektów</w:t>
      </w:r>
    </w:p>
    <w:p w14:paraId="3313391A" w14:textId="77777777" w:rsidR="005B3D26" w:rsidRDefault="005B3D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826574" w14:textId="77777777" w:rsidR="005B3D26" w:rsidRDefault="005B3D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7ABFCC" w14:textId="77777777" w:rsidR="005B3D26" w:rsidRDefault="005B3D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2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791"/>
        <w:gridCol w:w="4820"/>
        <w:gridCol w:w="3260"/>
      </w:tblGrid>
      <w:tr w:rsidR="005B3D26" w14:paraId="2CE67FB2" w14:textId="77777777" w:rsidTr="00D13467">
        <w:tc>
          <w:tcPr>
            <w:tcW w:w="709" w:type="dxa"/>
            <w:vAlign w:val="center"/>
          </w:tcPr>
          <w:p w14:paraId="4C1CD8D7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14:paraId="09B780E2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791" w:type="dxa"/>
            <w:vAlign w:val="center"/>
          </w:tcPr>
          <w:p w14:paraId="5FD80A3C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820" w:type="dxa"/>
            <w:vAlign w:val="center"/>
          </w:tcPr>
          <w:p w14:paraId="7E0D791C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260" w:type="dxa"/>
            <w:vAlign w:val="center"/>
          </w:tcPr>
          <w:p w14:paraId="65EC14CA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5B3D26" w14:paraId="12E19850" w14:textId="77777777" w:rsidTr="00D13467">
        <w:tc>
          <w:tcPr>
            <w:tcW w:w="709" w:type="dxa"/>
            <w:vAlign w:val="center"/>
          </w:tcPr>
          <w:p w14:paraId="21BDA23D" w14:textId="77777777" w:rsidR="005B3D26" w:rsidRDefault="00000000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14:paraId="0305B815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2" w:name="move35947392"/>
            <w:bookmarkStart w:id="3" w:name="_Toc52435986"/>
            <w:bookmarkStart w:id="4" w:name="_Toc35947536"/>
            <w:bookmarkStart w:id="5" w:name="_Toc36210501"/>
            <w:bookmarkStart w:id="6" w:name="_Toc141696807"/>
            <w:r>
              <w:rPr>
                <w:rFonts w:ascii="Arial" w:hAnsi="Arial" w:cs="Arial"/>
                <w:sz w:val="20"/>
                <w:szCs w:val="20"/>
              </w:rPr>
              <w:t xml:space="preserve">Rozdział 11. Jak złożyć wniosek o dofinansowanie  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4791" w:type="dxa"/>
            <w:vAlign w:val="center"/>
          </w:tcPr>
          <w:p w14:paraId="0D73C0C5" w14:textId="77777777" w:rsidR="005B3D26" w:rsidRDefault="00000000" w:rsidP="00D1346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 w14:paraId="2CB6EF75" w14:textId="77777777" w:rsidR="005B3D26" w:rsidRDefault="00000000" w:rsidP="00D1346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  05-01-2024 r. do godz. 23:59.</w:t>
            </w:r>
          </w:p>
        </w:tc>
        <w:tc>
          <w:tcPr>
            <w:tcW w:w="4820" w:type="dxa"/>
            <w:vAlign w:val="center"/>
          </w:tcPr>
          <w:p w14:paraId="010D143B" w14:textId="77777777" w:rsidR="005B3D26" w:rsidRDefault="00000000" w:rsidP="00D1346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 w14:paraId="6DCDBBCD" w14:textId="77777777" w:rsidR="005B3D26" w:rsidRDefault="00000000" w:rsidP="00D1346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 05-02-2024 r. do godz. 23:59.</w:t>
            </w:r>
          </w:p>
        </w:tc>
        <w:tc>
          <w:tcPr>
            <w:tcW w:w="3260" w:type="dxa"/>
            <w:vAlign w:val="center"/>
          </w:tcPr>
          <w:p w14:paraId="08AA934D" w14:textId="77777777" w:rsidR="005B3D26" w:rsidRDefault="00000000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Wydłużenie terminu naboru wniosków zgodnie z decyzją Zarządu Województwa Mazowieckiego z dnia </w:t>
            </w:r>
            <w:r w:rsidRPr="00D34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grudnia 2023 r.</w:t>
            </w:r>
          </w:p>
        </w:tc>
      </w:tr>
      <w:tr w:rsidR="00D13467" w14:paraId="69109CDD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2154B" w14:textId="77777777" w:rsidR="00D13467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7BEAE" w14:textId="77777777" w:rsidR="00D13467" w:rsidRPr="00DD43A6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Podrozdział 18.1 Informacje ogólne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AEA48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 xml:space="preserve">Podstawowe akty prawne regulujące kwestię pomocy publicznej/pomocy de minimis: </w:t>
            </w:r>
          </w:p>
          <w:p w14:paraId="2E7ABA87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ab/>
              <w:t>Rozporządzenie Komisji (UE) nr 651/2014 z dnia 17 czerwca 2014 r. uznające niektóre rodzaje pomocy za zgodne z rynkiem wewnętrznym w zastosowaniu art. 107 i 108 Traktatu;</w:t>
            </w:r>
          </w:p>
          <w:p w14:paraId="355295E0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ab/>
              <w:t>Rozporządzenie Komisji (UE) nr 1407/2013 z dnia 18 grudnia 2013 r. w sprawie stosowania art. 107 i 108 Traktatu o funkcjonowaniu Unii Europejskiej do pomocy de minimis lub przepisami je zastępującymi;</w:t>
            </w:r>
          </w:p>
          <w:p w14:paraId="3C4C7B22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ab/>
              <w:t>Ustawa z dnia 30 kwietnia 2004 r. o postępowaniu w sprawach dotyczących pomocy publicznej;</w:t>
            </w:r>
          </w:p>
          <w:p w14:paraId="2AC5EFFD" w14:textId="455339FC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•</w:t>
            </w: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ab/>
              <w:t>Rozporządzenie Ministra Funduszy i Polityki Regionalnej z dnia 20 grudnia 2022 r. w sprawie udzielania pomocy de minimis oraz pomocy publicznej w ramach programów finansowanych z Europejskiego Funduszu Społecznego Plus (EFS+) na lata 2021–2027lub przepisami je zastępującymi.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48273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 xml:space="preserve">Podstawowe akty prawne regulujące kwestię pomocy publicznej/pomocy de minimis: </w:t>
            </w:r>
          </w:p>
          <w:p w14:paraId="0A5D1879" w14:textId="77777777" w:rsidR="00D13467" w:rsidRPr="00DD43A6" w:rsidRDefault="00D13467" w:rsidP="00D1346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Rozporządzenie Komisji (UE) nr 651/2014 z dnia 17 czerwca 2014 r. uznające niektóre rodzaje pomocy za zgodne z rynkiem wewnętrznym w zastosowaniu art. 107 i 108 Traktatu;</w:t>
            </w:r>
          </w:p>
          <w:p w14:paraId="30809141" w14:textId="77777777" w:rsidR="00D13467" w:rsidRPr="00DD43A6" w:rsidRDefault="00D13467" w:rsidP="00D1346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bookmarkStart w:id="7" w:name="_Hlk153958515"/>
            <w:bookmarkStart w:id="8" w:name="_Hlk153959142"/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Rozporządzenie Komisji (UE) 2023/2831 z dnia 13 grudnia 2023 r. w sprawie stosowania art. 107 i 108 Traktatu o funkcjonowaniu Unii Europejskiej do pomocy de minimis (Dz. U. UE. L, 2023/2831 z 15.12.2023 r.;</w:t>
            </w:r>
            <w:bookmarkEnd w:id="7"/>
            <w:bookmarkEnd w:id="8"/>
          </w:p>
          <w:p w14:paraId="4F514666" w14:textId="77777777" w:rsidR="00D13467" w:rsidRPr="00DD43A6" w:rsidRDefault="00D13467" w:rsidP="00D1346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Ustawa z dnia 30 kwietnia 2004 r. o postępowaniu w sprawach dotyczących pomocy publicznej;</w:t>
            </w:r>
          </w:p>
          <w:p w14:paraId="7C06A472" w14:textId="77777777" w:rsidR="00D13467" w:rsidRPr="00DD43A6" w:rsidRDefault="00D13467" w:rsidP="00D1346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 xml:space="preserve">Rozporządzenie Ministra Funduszy i Polityki Regionalnej z dnia 20 grudnia 2022 r. w sprawie </w:t>
            </w: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udzielania pomocy de minimis oraz pomocy publicznej w ramach programów finansowanych z Europejskiego Funduszu Społecznego Plus (EFS+) na lata 2021–2027 lub przepisy je zastępujące .</w:t>
            </w:r>
          </w:p>
          <w:p w14:paraId="25DFB11C" w14:textId="77777777" w:rsidR="00D13467" w:rsidRPr="00DD43A6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A5737" w14:textId="77777777" w:rsid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13467" w14:paraId="529E5178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EB9DB" w14:textId="77777777" w:rsidR="00D13467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CCBCA" w14:textId="77777777" w:rsid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Podrozdział 18.2 Pomoc de minimis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2FE4A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>Przyjmuje się, że ze względu na kwotę, pomoc de minimis nie narusza wymiany handlowej między państwami członkowskimi oraz nie zakłóca ani też nie grozi zakłóceniem konkurencji, a zatem nie stanowi pomocy publicznej. Zgodnie z rozporządzeniem Komisji (UE) nr 1407/2013 z dnia 18 grudnia 2013 r. w sprawie stosowania art. 107 i 108 Traktatu o funkcjonowaniu Unii Europejskiej do pomocy de minimis,  zmienionym Rozporządzeniem Komisji (UE) 2020/972 z dnia 2 lipca 2020 r., ogólna kwota pomocy de minimis przyznanej przez państwo członkowskie jednemu przedsiębiorstwu nie może przekroczyć 200.000 EUR w okresie ostatnich trzech lat podatkowych. Natomiast całkowita kwota pomocy de minimis przyznanej przez państwo członkowskie jednemu przedsiębiorstwu prowadzącemu działalność zarobkową w zakresie drogowego transportu towarów nie może przekroczyć 100.000 EUR w okresie ostatnich trzech lat podatkowych.</w:t>
            </w:r>
          </w:p>
          <w:p w14:paraId="7C124B19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 xml:space="preserve">Okres 3 lat należy oceniać w sposób ciągły, zatem dla każdego przypadku nowej pomocy de minimis należy uwzględnić całkowitą kwotę pomocy de minimis przyznaną w ciągu danego roku podatkowego, w którym beneficjent pomocy ubiega </w:t>
            </w: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się o pomoc de minimis oraz dwóch poprzedzających lat podatkowych.</w:t>
            </w:r>
          </w:p>
          <w:p w14:paraId="64D805B3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>Rozporządzenie Komisji (UE) nr 1407/2013 z dnia 18 grudnia 2013 r. w sprawie stosowania art. 107 i 108 Traktatu o funkcjonowaniu Unii Europejskiej do pomocy de minimis zmienionego Rozporządzeniem Komisji (UE) 2020/972 z dnia 2 lipca 2020 r. zawiera definicję „jednego przedsiębiorstwa” określoną dla pomocy de minimis.</w:t>
            </w:r>
          </w:p>
          <w:p w14:paraId="4E5F9B8A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>Zgodnie z art. 5 ust. 3 ustawy o postępowaniu w sprawach dotyczących pomocy publicznej podmioty udzielające pomocy de minimis wydają beneficjentowi pomocy zaświadczenie stwierdzające, że udzielona beneficjentowi pomoc jest pomocą de minimis. Zaświadczenie wydaje z urzędu podmiot udzielający pomocy w dniu udzielenie pomocy de minimis. Przedmiotową kwestię reguluje rozporządzenie Rady Ministrów z dnia 20 marca 2007 r. w sprawie zaświadczeń o pomocy de minimis i pomocy de minimis w rolnictwie i rybołówstwie.</w:t>
            </w:r>
          </w:p>
          <w:p w14:paraId="44DECC1B" w14:textId="77777777" w:rsidR="00D13467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912E2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 xml:space="preserve">Przyjmuje się, że ze względu na kwotę, pomoc de minimis nie wywiera wpływu na wymianę handlową pomiędzy państwami członkowskimi oraz nie zakłóca ani też nie grozi zakłóceniem konkurencji, a zatem nie stanowi pomocy publicznej. Zgodnie z rozporządzeniem Komisji (UE) 2023/2831 z dnia 13 grudnia 2023 r. w sprawie stosowania art. 107 i 108 Traktatu o funkcjonowaniu Unii Europejskiej do pomocy de minimis, całkowita kwota pomocy de minimis przyznanej przez jedno państwo członkowskie jednemu przedsiębiorstwu nie może przekroczyć 300.000 EUR w okresie trzech lat. </w:t>
            </w:r>
          </w:p>
          <w:p w14:paraId="3866313B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Pomoc de minimis uznaje się za przyznaną w chwili, gdy przedsiębiorstwo uzyskuje prawo do otrzymania takiej pomocy zgodnie z obowiązującym krajowym systemem prawnym niezależnie od terminu wypłacenia pomocy de minimis temu przedsiębiorstwu.</w:t>
            </w:r>
          </w:p>
          <w:p w14:paraId="437B8910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Ww. pułap pomocy stosuje się bez względu na formę pomocy de minimis lub realizowany za jej pośrednictwem cel, a także bez względu na to, czy pomoc przyznana przez państwo członkowskie jest w całości lub częściowo finansowana z zasobów Unii.</w:t>
            </w:r>
          </w:p>
          <w:p w14:paraId="7546027A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Do celów stosowania ww. pułapu pomocy, pomoc wyraża się jako dotację pieniężną. Wszystkie podane wartości są wartościami brutto, tj. nie uwzględniają potrąceń z tytułu podatków ani innych opłat. W przypadku gdy pomoc przyznawana jest w formie innej niż dotacja, kwotę pomocy stanowi ekwiwalent dotacji brutto takiej pomocy.</w:t>
            </w:r>
          </w:p>
          <w:p w14:paraId="19D9F018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Pomoc wypłacana w kilku transzach jest dyskontowana do wartości w chwili przyznania pomocy. Stopą procentową stosowaną do dyskontowania jest stopa dyskontowa obowiązująca w chwili przyznania pomocy.</w:t>
            </w:r>
          </w:p>
          <w:p w14:paraId="58DC803D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 xml:space="preserve">Jeżeli w efekcie udzielenia nowej pomocy de minimis przekroczony zostałby ww. pułap pomocy, taka nowa pomoc nie czerpie korzyści z przepisów niniejszego rozporządzenia </w:t>
            </w: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>Komisji (UE) 2023/2831 z dnia 13 grudnia 2023 r. w sprawie stosowania art. 107 i 108 Traktatu o funkcjonowaniu Unii Europejskiej do pomocy de minimis,</w:t>
            </w:r>
          </w:p>
          <w:p w14:paraId="1E3094DB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 xml:space="preserve">Zgodnie z motywem 11 do </w:t>
            </w: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 xml:space="preserve">rozporządzenia Komisji (UE) 2023/2831 z dnia 13 grudnia 2023 r. w sprawie stosowania art. 107 i 108 Traktatu o funkcjonowaniu Unii Europejskiej do pomocy de minimis, </w:t>
            </w: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okres trzech 3 lat brany pod uwagę do celów niniejszego rozporządzenia należy oceniać w sposób ciągły. Dla każdego przypadku przyznania nowej pomocy de minimis należy uwzględnić całkowitą kwotę pomocy de minimis przyznaną w ciągu minionych trzech lat.</w:t>
            </w:r>
          </w:p>
          <w:p w14:paraId="48CB503A" w14:textId="77777777" w:rsidR="00D13467" w:rsidRPr="00D341F2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 xml:space="preserve">Rozporządzenie Komisji (UE) 2023/2831 z dnia 13 grudnia 2023 r. w sprawie stosowania art. 107 i 108 </w:t>
            </w: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Traktatu o funkcjonowaniu Unii Europejskiej do pomocy de minimis zawiera w art. 2 ust. 2 definicję „jednego przedsiębiorstwa” określoną dla pomocy de minimis.</w:t>
            </w:r>
          </w:p>
          <w:p w14:paraId="177B3F72" w14:textId="7A85BC1C" w:rsid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341F2">
              <w:rPr>
                <w:rFonts w:ascii="Arial" w:hAnsi="Arial" w:cs="Arial"/>
                <w:sz w:val="20"/>
                <w:szCs w:val="20"/>
                <w:lang w:bidi="ar"/>
              </w:rPr>
              <w:t>Zgodnie z art. 5 ust. 3 ustawy z dnia 30 kwietnia 2004 r. o postępowaniu w sprawach dotyczących pomocy publicznej (Dz. U. z 2023 r. poz. 702) podmioty udzielające pomocy de minimis wydają beneficjentowi pomocy zaświadczenie stwierdzające, że udzielona beneficjentowi pomoc jest pomocą de minimis. Zaświadczenie wydaje z urzędu podmiot udzielający pomocy w dniu udzielenie pomocy de minimis. Przedmiotową kwestię reguluje rozporządzenie Rady Ministrów z dnia 20 marca 2007 r. w sprawie zaświadczeń o pomocy de minimis i pomocy de minimis w rolnictwie i rybołówstwie.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DC43D" w14:textId="77777777" w:rsid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3467"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Aktualizacja zapisów zgodnie z treścią art. 3 rozporządzenia KE 2023/2831</w:t>
            </w:r>
          </w:p>
        </w:tc>
      </w:tr>
      <w:tr w:rsidR="00D13467" w:rsidRPr="00CE4375" w14:paraId="0330E684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8456F" w14:textId="77777777" w:rsidR="00D13467" w:rsidRPr="00CE4375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C68D3" w14:textId="77777777" w:rsidR="00D13467" w:rsidRPr="00CE4375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Toc7547"/>
            <w:bookmarkStart w:id="10" w:name="_Toc148610719"/>
            <w:bookmarkStart w:id="11" w:name="_Toc20452"/>
            <w:bookmarkStart w:id="12" w:name="_Toc32372"/>
            <w:bookmarkStart w:id="13" w:name="_Toc1365"/>
            <w:bookmarkStart w:id="14" w:name="_Toc9145"/>
            <w:bookmarkStart w:id="15" w:name="_Toc2292"/>
            <w:bookmarkStart w:id="16" w:name="_Toc24593"/>
            <w:bookmarkStart w:id="17" w:name="_Toc10240"/>
            <w:bookmarkStart w:id="18" w:name="_Toc5974"/>
            <w:bookmarkStart w:id="19" w:name="_Toc23319"/>
            <w:bookmarkStart w:id="20" w:name="_Toc4502"/>
            <w:bookmarkStart w:id="21" w:name="_Toc12521"/>
            <w:bookmarkStart w:id="22" w:name="_Toc19461"/>
            <w:bookmarkStart w:id="23" w:name="_Toc13252"/>
            <w:bookmarkStart w:id="24" w:name="_Toc12589"/>
            <w:bookmarkStart w:id="25" w:name="_Toc18707"/>
            <w:bookmarkStart w:id="26" w:name="_Toc35947589"/>
            <w:bookmarkStart w:id="27" w:name="Bookmark54"/>
            <w:bookmarkStart w:id="28" w:name="_Toc36210554"/>
            <w:bookmarkStart w:id="29" w:name="_Toc52436038"/>
            <w:r w:rsidRPr="00D13467">
              <w:rPr>
                <w:rFonts w:ascii="Arial" w:hAnsi="Arial" w:cs="Arial"/>
                <w:sz w:val="20"/>
                <w:szCs w:val="20"/>
              </w:rPr>
              <w:t>Podrozdział 20. System teleinformatyczny CST 2021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E34A8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 xml:space="preserve">Aplikacja główna Centralnego Systemu teleinformatycznego – CST2021 zapewnia spełnienie obowiązków nałożonych na państwa członkowskie UE odpowiednimi zapisami prawa, w zakresie umożliwienia beneficjentom realizującym projekty współfinansowane ze środków unijnych wymiany wszelkich informacji w zakresie projektów drogą elektroniczną w rozumieniu art. 122 ust. 3 rozporządzenia ogólnego. </w:t>
            </w:r>
          </w:p>
          <w:p w14:paraId="5CC6C7E1" w14:textId="77777777" w:rsidR="00D13467" w:rsidRPr="00CE4375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EDB14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 xml:space="preserve">Aplikacja główna Centralnego Systemu teleinformatycznego – CST2021 zapewnia spełnienie obowiązków nałożonych na państwa członkowskie UE odpowiednimi zapisami prawa, w zakresie umożliwienia beneficjentom realizującym projekty współfinansowane ze środków unijnych wymiany wszelkich informacji w zakresie projektów drogą elektroniczną w rozumieniu art. 69 ust. 9 rozporządzenia ogólnego. </w:t>
            </w:r>
          </w:p>
          <w:p w14:paraId="76576E05" w14:textId="77777777" w:rsidR="00D13467" w:rsidRPr="00CE4375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4BB44" w14:textId="77777777" w:rsidR="00D13467" w:rsidRP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3467"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Aktualizacja podstawy prawnej.</w:t>
            </w:r>
          </w:p>
        </w:tc>
      </w:tr>
      <w:tr w:rsidR="00D13467" w:rsidRPr="00CE4375" w14:paraId="6D06D5D3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FC05" w14:textId="77777777" w:rsidR="00D13467" w:rsidRPr="00CE4375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C09C8" w14:textId="77777777" w:rsidR="00D13467" w:rsidRPr="00CE4375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0" w:name="_Toc148610720"/>
            <w:bookmarkStart w:id="31" w:name="_Toc27374"/>
            <w:bookmarkStart w:id="32" w:name="_Toc15457"/>
            <w:bookmarkStart w:id="33" w:name="_Toc30230"/>
            <w:bookmarkStart w:id="34" w:name="_Toc32578"/>
            <w:bookmarkStart w:id="35" w:name="_Toc1460"/>
            <w:bookmarkStart w:id="36" w:name="_Toc21904"/>
            <w:bookmarkStart w:id="37" w:name="_Toc23552"/>
            <w:bookmarkStart w:id="38" w:name="_Toc18933"/>
            <w:bookmarkStart w:id="39" w:name="_Toc25498"/>
            <w:bookmarkStart w:id="40" w:name="_Toc24161"/>
            <w:bookmarkStart w:id="41" w:name="_Toc10329"/>
            <w:bookmarkStart w:id="42" w:name="_Toc32503"/>
            <w:bookmarkStart w:id="43" w:name="_Toc1850"/>
            <w:bookmarkStart w:id="44" w:name="_Toc596"/>
            <w:bookmarkStart w:id="45" w:name="_Toc15363"/>
            <w:bookmarkStart w:id="46" w:name="_Toc32152"/>
            <w:r w:rsidRPr="00CE4375">
              <w:rPr>
                <w:rFonts w:ascii="Arial" w:hAnsi="Arial" w:cs="Arial"/>
                <w:sz w:val="20"/>
                <w:szCs w:val="20"/>
              </w:rPr>
              <w:t>Podrozdział 21. Podstawa prawna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036CF" w14:textId="77777777" w:rsidR="00D13467" w:rsidRPr="00CE4375" w:rsidRDefault="00D13467" w:rsidP="00D1346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 xml:space="preserve">Rozporządzenie Parlamentu Europejskiego i Rady (UE) 2021/1060 z dnia 24 czerwca 2021 r. ustanawiające wspólne przepisy dotyczące Europejskiego Funduszu Rozwoju </w:t>
            </w: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(Dz. Urz. UE L 231 z 30.06.2021, str. 159, z późn. zm.)</w:t>
            </w:r>
            <w:r w:rsidRPr="00CE4375">
              <w:rPr>
                <w:rFonts w:ascii="Arial" w:hAnsi="Arial" w:cs="Arial"/>
                <w:sz w:val="20"/>
                <w:szCs w:val="20"/>
                <w:lang w:bidi="ar"/>
              </w:rPr>
              <w:t>, zwane w regulaminie „rozporządzeniem ogólnym”;</w:t>
            </w:r>
          </w:p>
          <w:p w14:paraId="5E7362D0" w14:textId="77777777" w:rsidR="00D13467" w:rsidRPr="00D13467" w:rsidRDefault="00D13467" w:rsidP="00D13467">
            <w:pPr>
              <w:spacing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2A792" w14:textId="77777777" w:rsidR="00D13467" w:rsidRPr="00CE4375" w:rsidRDefault="00D13467" w:rsidP="00D134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 xml:space="preserve">Rozporządzenie Parlamentu Europejskiego i Rady (UE) 2021/1060 z dnia 24 czerwca 2021 r. ustanawiające wspólne przepisy dotyczące Europejskiego Funduszu </w:t>
            </w: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lastRenderedPageBreak/>
      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(Dz. Urz. UE L 231 z 30.06.2021, str. 159, z późn. zm.)</w:t>
            </w:r>
            <w:r w:rsidRPr="00CE4375">
              <w:rPr>
                <w:rFonts w:ascii="Arial" w:hAnsi="Arial" w:cs="Arial"/>
                <w:sz w:val="20"/>
                <w:szCs w:val="20"/>
                <w:lang w:bidi="ar"/>
              </w:rPr>
              <w:t>, zwane w regulaminie „rozporządzeniem ogólnym”;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355FD" w14:textId="77777777" w:rsidR="00D13467" w:rsidRP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3467"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Aktualizacja podstawy prawnej.</w:t>
            </w:r>
          </w:p>
        </w:tc>
      </w:tr>
      <w:tr w:rsidR="00D13467" w:rsidRPr="00CE4375" w14:paraId="43FE2501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5F6DD" w14:textId="77777777" w:rsidR="00D13467" w:rsidRPr="00CE4375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C55D4" w14:textId="77777777" w:rsidR="00D13467" w:rsidRPr="00CE4375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hAnsi="Arial" w:cs="Arial"/>
                <w:sz w:val="20"/>
                <w:szCs w:val="20"/>
              </w:rPr>
              <w:t>Podrozdział 21. Podstawa prawna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55BD1" w14:textId="77777777" w:rsidR="00D13467" w:rsidRPr="00D13467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4.</w:t>
            </w:r>
            <w:r w:rsidRPr="00CE4375">
              <w:rPr>
                <w:rFonts w:ascii="Arial" w:hAnsi="Arial" w:cs="Arial"/>
                <w:sz w:val="20"/>
                <w:szCs w:val="20"/>
                <w:lang w:bidi="ar"/>
              </w:rPr>
              <w:t>Rozporządzenie Komisji (UE) nr 1407/2013 z dnia 18 grudnia 2013 r. w sprawie stosowania art. 107 i 108 Traktatu o funkcjonowaniu Unii Europejskiej do pomocy de minimis (Dz. Urz. UE L 352 z 24.12.2013, str.1, z późn. zm.)  zmienione Rozporządzeniem Komisji (UE) 2020/972 z dnia 2 lipca 2020 r.;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02470" w14:textId="77777777" w:rsidR="00D13467" w:rsidRPr="00CE4375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4.</w:t>
            </w:r>
            <w:r w:rsidRPr="00CE4375">
              <w:rPr>
                <w:rFonts w:ascii="Arial" w:hAnsi="Arial" w:cs="Arial"/>
                <w:sz w:val="20"/>
                <w:szCs w:val="20"/>
                <w:lang w:bidi="ar"/>
              </w:rPr>
              <w:t>Rozporządzenie Komisji (UE) 2023/2831 z dnia 13 grudnia 2023 r. w sprawie stosowania art. 107 i 108 Traktatu o funkcjonowaniu Unii Europejskiej do pomocy de minimis (Dz. U. UE. L., 2023/2831 z 15.12.2023 r.);</w:t>
            </w:r>
          </w:p>
          <w:p w14:paraId="3632A96A" w14:textId="77777777" w:rsidR="00D13467" w:rsidRPr="00D13467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A2159" w14:textId="77777777" w:rsidR="00D13467" w:rsidRP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3467"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Aktualizacja podstawy prawnej.</w:t>
            </w:r>
          </w:p>
        </w:tc>
      </w:tr>
      <w:tr w:rsidR="00D13467" w14:paraId="32EE2049" w14:textId="77777777" w:rsidTr="00D134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E70C2" w14:textId="77777777" w:rsidR="00D13467" w:rsidRPr="00CE4375" w:rsidRDefault="00D13467" w:rsidP="00D13467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86A56" w14:textId="77777777" w:rsidR="00D13467" w:rsidRPr="00CE4375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hAnsi="Arial" w:cs="Arial"/>
                <w:sz w:val="20"/>
                <w:szCs w:val="20"/>
              </w:rPr>
              <w:t>Podrozdział 21. Podstawa prawna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4575C" w14:textId="5D84AB16" w:rsidR="00D13467" w:rsidRPr="00D13467" w:rsidRDefault="00D13467" w:rsidP="00D134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 xml:space="preserve">9. </w:t>
            </w: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 lata 2021 – 2027 (Dz. U. z 2022 r. poz. 2782);</w:t>
            </w:r>
          </w:p>
          <w:p w14:paraId="70083079" w14:textId="77777777" w:rsidR="00D13467" w:rsidRPr="00CE4375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879D0" w14:textId="258A5F5A" w:rsidR="00D13467" w:rsidRPr="00CE4375" w:rsidRDefault="00D13467" w:rsidP="00D134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 xml:space="preserve">9. </w:t>
            </w:r>
            <w:r w:rsidRPr="00D13467">
              <w:rPr>
                <w:rFonts w:ascii="Arial" w:hAnsi="Arial" w:cs="Arial"/>
                <w:sz w:val="20"/>
                <w:szCs w:val="20"/>
                <w:lang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 lata 2021 – 2027 (Dz. U. z 2022 r. poz. 2782) lub przepisy zastępujące przepisy ww. rozporządzenia;</w:t>
            </w:r>
          </w:p>
          <w:p w14:paraId="62A5CABF" w14:textId="77777777" w:rsidR="00D13467" w:rsidRPr="00CE4375" w:rsidRDefault="00D13467" w:rsidP="00D1346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FE558" w14:textId="77777777" w:rsidR="00D13467" w:rsidRPr="00D13467" w:rsidRDefault="00D13467" w:rsidP="00D13467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3467">
              <w:rPr>
                <w:rStyle w:val="cf01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Aktualizacja podstawy prawnej.</w:t>
            </w:r>
          </w:p>
        </w:tc>
      </w:tr>
    </w:tbl>
    <w:p w14:paraId="739CF666" w14:textId="77777777" w:rsidR="005B3D26" w:rsidRDefault="005B3D26"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sectPr w:rsidR="005B3D26">
      <w:headerReference w:type="default" r:id="rId18"/>
      <w:footerReference w:type="default" r:id="rId19"/>
      <w:pgSz w:w="16838" w:h="11906" w:orient="landscape"/>
      <w:pgMar w:top="2127" w:right="1389" w:bottom="1276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7EAF" w14:textId="77777777" w:rsidR="00403D88" w:rsidRDefault="00403D88">
      <w:pPr>
        <w:spacing w:line="240" w:lineRule="auto"/>
      </w:pPr>
      <w:r>
        <w:separator/>
      </w:r>
    </w:p>
  </w:endnote>
  <w:endnote w:type="continuationSeparator" w:id="0">
    <w:p w14:paraId="2E2347F2" w14:textId="77777777" w:rsidR="00403D88" w:rsidRDefault="00403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99AA" w14:textId="77777777" w:rsidR="005B3D26" w:rsidRDefault="005B3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E4E3" w14:textId="77777777" w:rsidR="005B3D26" w:rsidRDefault="00000000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3D6707A" wp14:editId="64A5DB4C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6E64" w14:textId="77777777" w:rsidR="005B3D26" w:rsidRDefault="005B3D2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ACA6" w14:textId="77777777" w:rsidR="005B3D26" w:rsidRDefault="00000000">
    <w:pPr>
      <w:pStyle w:val="Stopka"/>
      <w:jc w:val="center"/>
    </w:pPr>
    <w:r>
      <w:rPr>
        <w:noProof/>
        <w:lang w:eastAsia="pl-PL"/>
      </w:rPr>
      <w:drawing>
        <wp:inline distT="0" distB="0" distL="114300" distR="114300" wp14:anchorId="12D5434B" wp14:editId="1A8344E1">
          <wp:extent cx="6120130" cy="560705"/>
          <wp:effectExtent l="0" t="0" r="13970" b="10795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C853" w14:textId="77777777" w:rsidR="00403D88" w:rsidRDefault="00403D88">
      <w:pPr>
        <w:spacing w:after="0"/>
      </w:pPr>
      <w:r>
        <w:separator/>
      </w:r>
    </w:p>
  </w:footnote>
  <w:footnote w:type="continuationSeparator" w:id="0">
    <w:p w14:paraId="59F4C920" w14:textId="77777777" w:rsidR="00403D88" w:rsidRDefault="00403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E15F" w14:textId="77777777" w:rsidR="005B3D26" w:rsidRDefault="005B3D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03E8" w14:textId="77777777" w:rsidR="005B3D26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308EB45" wp14:editId="1836A989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129CBA" wp14:editId="591348A3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61ACB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46EBA48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36ED4282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471D53B6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4B2148D4" w14:textId="77777777" w:rsidR="005B3D26" w:rsidRDefault="005B3D2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29C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38F61ACB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46EBA48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36ED4282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471D53B6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4B2148D4" w14:textId="77777777" w:rsidR="005B3D26" w:rsidRDefault="005B3D2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52C7DA" w14:textId="77777777" w:rsidR="005B3D26" w:rsidRDefault="00000000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2C9D7AE" w14:textId="77777777" w:rsidR="005B3D26" w:rsidRDefault="005B3D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7BC9" w14:textId="77777777" w:rsidR="005B3D26" w:rsidRDefault="005B3D2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6CA0" w14:textId="77777777" w:rsidR="005B3D26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49DAF0CA" wp14:editId="6F544AB9">
          <wp:simplePos x="0" y="0"/>
          <wp:positionH relativeFrom="column">
            <wp:posOffset>6052185</wp:posOffset>
          </wp:positionH>
          <wp:positionV relativeFrom="paragraph">
            <wp:posOffset>-131445</wp:posOffset>
          </wp:positionV>
          <wp:extent cx="3362325" cy="1056640"/>
          <wp:effectExtent l="0" t="0" r="9525" b="0"/>
          <wp:wrapNone/>
          <wp:docPr id="7" name="Obraz 7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C39724" wp14:editId="5D8A0456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37B80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17A5DB75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0E0D7F1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5CC91A7B" w14:textId="77777777" w:rsidR="005B3D26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2A09CA09" w14:textId="77777777" w:rsidR="005B3D26" w:rsidRDefault="005B3D2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397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" stroked="f">
              <v:textbox inset=".5mm,.5mm,.5mm,.5mm">
                <w:txbxContent>
                  <w:p w14:paraId="63037B80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17A5DB75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0E0D7F1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5CC91A7B" w14:textId="77777777" w:rsidR="005B3D26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2A09CA09" w14:textId="77777777" w:rsidR="005B3D26" w:rsidRDefault="005B3D2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D33F06" w14:textId="77777777" w:rsidR="005B3D26" w:rsidRDefault="00000000">
    <w:pPr>
      <w:pStyle w:val="Nagwek"/>
      <w:tabs>
        <w:tab w:val="clear" w:pos="4536"/>
        <w:tab w:val="clear" w:pos="9072"/>
        <w:tab w:val="left" w:pos="6540"/>
      </w:tabs>
      <w:ind w:right="-1"/>
    </w:pPr>
    <w:r>
      <w:tab/>
    </w:r>
  </w:p>
  <w:p w14:paraId="1E257743" w14:textId="77777777" w:rsidR="005B3D26" w:rsidRDefault="005B3D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57B742D"/>
    <w:multiLevelType w:val="hybridMultilevel"/>
    <w:tmpl w:val="A31A9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ED"/>
    <w:multiLevelType w:val="multilevel"/>
    <w:tmpl w:val="20620EED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4835"/>
    <w:multiLevelType w:val="hybridMultilevel"/>
    <w:tmpl w:val="0834F7E8"/>
    <w:lvl w:ilvl="0" w:tplc="524821D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38142">
    <w:abstractNumId w:val="2"/>
  </w:num>
  <w:num w:numId="2" w16cid:durableId="42339566">
    <w:abstractNumId w:val="3"/>
  </w:num>
  <w:num w:numId="3" w16cid:durableId="2107843380">
    <w:abstractNumId w:val="0"/>
  </w:num>
  <w:num w:numId="4" w16cid:durableId="2067870590">
    <w:abstractNumId w:val="4"/>
  </w:num>
  <w:num w:numId="5" w16cid:durableId="119492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05"/>
    <w:rsid w:val="000031F5"/>
    <w:rsid w:val="00003E85"/>
    <w:rsid w:val="00003FA3"/>
    <w:rsid w:val="00010559"/>
    <w:rsid w:val="00011F0E"/>
    <w:rsid w:val="00012FD9"/>
    <w:rsid w:val="0001340D"/>
    <w:rsid w:val="00013564"/>
    <w:rsid w:val="00015633"/>
    <w:rsid w:val="000156B5"/>
    <w:rsid w:val="00021C1B"/>
    <w:rsid w:val="00025A20"/>
    <w:rsid w:val="00034BCC"/>
    <w:rsid w:val="00036EF2"/>
    <w:rsid w:val="00037863"/>
    <w:rsid w:val="00041A25"/>
    <w:rsid w:val="00050976"/>
    <w:rsid w:val="00057E63"/>
    <w:rsid w:val="000630CE"/>
    <w:rsid w:val="00063641"/>
    <w:rsid w:val="000714F7"/>
    <w:rsid w:val="00072273"/>
    <w:rsid w:val="00072818"/>
    <w:rsid w:val="00072AA4"/>
    <w:rsid w:val="00077B52"/>
    <w:rsid w:val="00081CCE"/>
    <w:rsid w:val="00083423"/>
    <w:rsid w:val="00083E9E"/>
    <w:rsid w:val="0008573F"/>
    <w:rsid w:val="00085E3D"/>
    <w:rsid w:val="00094943"/>
    <w:rsid w:val="000A231C"/>
    <w:rsid w:val="000A2B55"/>
    <w:rsid w:val="000A2F8B"/>
    <w:rsid w:val="000A3B5A"/>
    <w:rsid w:val="000B1B22"/>
    <w:rsid w:val="000B31C1"/>
    <w:rsid w:val="000B5A1C"/>
    <w:rsid w:val="000C00F8"/>
    <w:rsid w:val="000C0866"/>
    <w:rsid w:val="000C2C0E"/>
    <w:rsid w:val="000C4763"/>
    <w:rsid w:val="000C60FD"/>
    <w:rsid w:val="000C6B33"/>
    <w:rsid w:val="000C6BBC"/>
    <w:rsid w:val="000C6D48"/>
    <w:rsid w:val="000C7472"/>
    <w:rsid w:val="000C7F30"/>
    <w:rsid w:val="000D5F20"/>
    <w:rsid w:val="000D62A6"/>
    <w:rsid w:val="000D73DF"/>
    <w:rsid w:val="000E016B"/>
    <w:rsid w:val="000E0DD8"/>
    <w:rsid w:val="000E5BAF"/>
    <w:rsid w:val="000E5F92"/>
    <w:rsid w:val="000F331B"/>
    <w:rsid w:val="000F34A2"/>
    <w:rsid w:val="000F689A"/>
    <w:rsid w:val="000F75EA"/>
    <w:rsid w:val="00100494"/>
    <w:rsid w:val="0010684E"/>
    <w:rsid w:val="00111BD5"/>
    <w:rsid w:val="001123A0"/>
    <w:rsid w:val="00113072"/>
    <w:rsid w:val="00113BBF"/>
    <w:rsid w:val="00116084"/>
    <w:rsid w:val="0012219C"/>
    <w:rsid w:val="00132AE0"/>
    <w:rsid w:val="00136CB8"/>
    <w:rsid w:val="00142C72"/>
    <w:rsid w:val="00143652"/>
    <w:rsid w:val="001439D4"/>
    <w:rsid w:val="0014463F"/>
    <w:rsid w:val="00146054"/>
    <w:rsid w:val="001465A1"/>
    <w:rsid w:val="001538DA"/>
    <w:rsid w:val="001538F5"/>
    <w:rsid w:val="00154B07"/>
    <w:rsid w:val="001553D4"/>
    <w:rsid w:val="0015582E"/>
    <w:rsid w:val="00155AD8"/>
    <w:rsid w:val="0015795B"/>
    <w:rsid w:val="0016059F"/>
    <w:rsid w:val="00161C08"/>
    <w:rsid w:val="00163364"/>
    <w:rsid w:val="00170142"/>
    <w:rsid w:val="00171C6E"/>
    <w:rsid w:val="00171EBC"/>
    <w:rsid w:val="001724A7"/>
    <w:rsid w:val="00172A27"/>
    <w:rsid w:val="00174DDD"/>
    <w:rsid w:val="001761C8"/>
    <w:rsid w:val="0017728C"/>
    <w:rsid w:val="001815CB"/>
    <w:rsid w:val="00184EBE"/>
    <w:rsid w:val="001858A5"/>
    <w:rsid w:val="00187B1B"/>
    <w:rsid w:val="0019434F"/>
    <w:rsid w:val="001959B6"/>
    <w:rsid w:val="001959D3"/>
    <w:rsid w:val="0019741D"/>
    <w:rsid w:val="001B0BC9"/>
    <w:rsid w:val="001B2792"/>
    <w:rsid w:val="001B2D24"/>
    <w:rsid w:val="001B5DF9"/>
    <w:rsid w:val="001B666F"/>
    <w:rsid w:val="001B6BCE"/>
    <w:rsid w:val="001B7CEB"/>
    <w:rsid w:val="001C05EE"/>
    <w:rsid w:val="001C0F07"/>
    <w:rsid w:val="001C1FB2"/>
    <w:rsid w:val="001D0CCD"/>
    <w:rsid w:val="001D23D3"/>
    <w:rsid w:val="001D324A"/>
    <w:rsid w:val="001D4495"/>
    <w:rsid w:val="001D6267"/>
    <w:rsid w:val="001E0FE2"/>
    <w:rsid w:val="001E1CD3"/>
    <w:rsid w:val="001E2755"/>
    <w:rsid w:val="001E5599"/>
    <w:rsid w:val="001F1741"/>
    <w:rsid w:val="001F4F58"/>
    <w:rsid w:val="001F660E"/>
    <w:rsid w:val="001F67F1"/>
    <w:rsid w:val="001F6DF1"/>
    <w:rsid w:val="00200732"/>
    <w:rsid w:val="00205C83"/>
    <w:rsid w:val="002073AB"/>
    <w:rsid w:val="00211DB6"/>
    <w:rsid w:val="002147E8"/>
    <w:rsid w:val="00215918"/>
    <w:rsid w:val="00216CC1"/>
    <w:rsid w:val="0022332A"/>
    <w:rsid w:val="00224EB2"/>
    <w:rsid w:val="002266E2"/>
    <w:rsid w:val="0023152C"/>
    <w:rsid w:val="00232386"/>
    <w:rsid w:val="00234BA3"/>
    <w:rsid w:val="002362CE"/>
    <w:rsid w:val="002379EF"/>
    <w:rsid w:val="00240F42"/>
    <w:rsid w:val="00245B03"/>
    <w:rsid w:val="00247C4E"/>
    <w:rsid w:val="00252AAD"/>
    <w:rsid w:val="00254847"/>
    <w:rsid w:val="00260DC1"/>
    <w:rsid w:val="0026585B"/>
    <w:rsid w:val="00266D5D"/>
    <w:rsid w:val="00270930"/>
    <w:rsid w:val="002715B8"/>
    <w:rsid w:val="00272BC1"/>
    <w:rsid w:val="002756D5"/>
    <w:rsid w:val="002904CF"/>
    <w:rsid w:val="00290DB9"/>
    <w:rsid w:val="00293ACF"/>
    <w:rsid w:val="00294864"/>
    <w:rsid w:val="002A38BD"/>
    <w:rsid w:val="002A6BF2"/>
    <w:rsid w:val="002A6EEC"/>
    <w:rsid w:val="002B10E7"/>
    <w:rsid w:val="002C1B79"/>
    <w:rsid w:val="002C6F33"/>
    <w:rsid w:val="002D1E2B"/>
    <w:rsid w:val="002D316F"/>
    <w:rsid w:val="002D3757"/>
    <w:rsid w:val="002E0D30"/>
    <w:rsid w:val="002E1D5C"/>
    <w:rsid w:val="002E628A"/>
    <w:rsid w:val="002F3DE3"/>
    <w:rsid w:val="002F4C1D"/>
    <w:rsid w:val="003039B8"/>
    <w:rsid w:val="00303BA8"/>
    <w:rsid w:val="003048C8"/>
    <w:rsid w:val="003073BF"/>
    <w:rsid w:val="00311818"/>
    <w:rsid w:val="0031738F"/>
    <w:rsid w:val="00317CF5"/>
    <w:rsid w:val="00320B2F"/>
    <w:rsid w:val="00322C88"/>
    <w:rsid w:val="00327874"/>
    <w:rsid w:val="00330515"/>
    <w:rsid w:val="00334047"/>
    <w:rsid w:val="00335C15"/>
    <w:rsid w:val="00336EA1"/>
    <w:rsid w:val="003404EC"/>
    <w:rsid w:val="0034480E"/>
    <w:rsid w:val="003507A4"/>
    <w:rsid w:val="00361267"/>
    <w:rsid w:val="00363202"/>
    <w:rsid w:val="00363F5D"/>
    <w:rsid w:val="00365F00"/>
    <w:rsid w:val="00366C2B"/>
    <w:rsid w:val="003678C1"/>
    <w:rsid w:val="00371539"/>
    <w:rsid w:val="003725F4"/>
    <w:rsid w:val="0037764B"/>
    <w:rsid w:val="003820A9"/>
    <w:rsid w:val="00387B05"/>
    <w:rsid w:val="00387FC5"/>
    <w:rsid w:val="00390823"/>
    <w:rsid w:val="00393123"/>
    <w:rsid w:val="00393E58"/>
    <w:rsid w:val="003958BE"/>
    <w:rsid w:val="003B68ED"/>
    <w:rsid w:val="003C3BD9"/>
    <w:rsid w:val="003D01C1"/>
    <w:rsid w:val="003D2267"/>
    <w:rsid w:val="003D3A87"/>
    <w:rsid w:val="003D5960"/>
    <w:rsid w:val="003D7410"/>
    <w:rsid w:val="003E5C8B"/>
    <w:rsid w:val="003E76FC"/>
    <w:rsid w:val="003F0E07"/>
    <w:rsid w:val="003F15BB"/>
    <w:rsid w:val="003F3111"/>
    <w:rsid w:val="00403D88"/>
    <w:rsid w:val="00410144"/>
    <w:rsid w:val="00422621"/>
    <w:rsid w:val="00422E0C"/>
    <w:rsid w:val="00423AF9"/>
    <w:rsid w:val="00427585"/>
    <w:rsid w:val="00433488"/>
    <w:rsid w:val="00434C5B"/>
    <w:rsid w:val="00440379"/>
    <w:rsid w:val="00441F61"/>
    <w:rsid w:val="00445819"/>
    <w:rsid w:val="00446601"/>
    <w:rsid w:val="004510A6"/>
    <w:rsid w:val="004550DA"/>
    <w:rsid w:val="00456A93"/>
    <w:rsid w:val="00460675"/>
    <w:rsid w:val="00460EEB"/>
    <w:rsid w:val="004634F0"/>
    <w:rsid w:val="00463BF8"/>
    <w:rsid w:val="00464BE5"/>
    <w:rsid w:val="00471904"/>
    <w:rsid w:val="0047329E"/>
    <w:rsid w:val="0048719F"/>
    <w:rsid w:val="00487E17"/>
    <w:rsid w:val="0049199E"/>
    <w:rsid w:val="004944AD"/>
    <w:rsid w:val="004A54D3"/>
    <w:rsid w:val="004A748E"/>
    <w:rsid w:val="004B5748"/>
    <w:rsid w:val="004B7B8B"/>
    <w:rsid w:val="004C5651"/>
    <w:rsid w:val="004C5EE2"/>
    <w:rsid w:val="004C6654"/>
    <w:rsid w:val="004D5C66"/>
    <w:rsid w:val="004D5E74"/>
    <w:rsid w:val="004D6857"/>
    <w:rsid w:val="004E0695"/>
    <w:rsid w:val="004E06FA"/>
    <w:rsid w:val="004E3F48"/>
    <w:rsid w:val="004E7A57"/>
    <w:rsid w:val="004F1F69"/>
    <w:rsid w:val="004F4954"/>
    <w:rsid w:val="004F60F8"/>
    <w:rsid w:val="0050697E"/>
    <w:rsid w:val="0050791E"/>
    <w:rsid w:val="00514CDA"/>
    <w:rsid w:val="00515F94"/>
    <w:rsid w:val="00517054"/>
    <w:rsid w:val="00521100"/>
    <w:rsid w:val="00527178"/>
    <w:rsid w:val="005347A7"/>
    <w:rsid w:val="00535D31"/>
    <w:rsid w:val="00542F7E"/>
    <w:rsid w:val="00543187"/>
    <w:rsid w:val="00545A4B"/>
    <w:rsid w:val="00551C20"/>
    <w:rsid w:val="005540D4"/>
    <w:rsid w:val="00556382"/>
    <w:rsid w:val="00556BDA"/>
    <w:rsid w:val="0056279F"/>
    <w:rsid w:val="005643DF"/>
    <w:rsid w:val="005643F9"/>
    <w:rsid w:val="005723E9"/>
    <w:rsid w:val="00574ABB"/>
    <w:rsid w:val="005760D0"/>
    <w:rsid w:val="005767F2"/>
    <w:rsid w:val="005A1CF4"/>
    <w:rsid w:val="005A60B3"/>
    <w:rsid w:val="005A71BE"/>
    <w:rsid w:val="005B14C1"/>
    <w:rsid w:val="005B1CB3"/>
    <w:rsid w:val="005B2DB4"/>
    <w:rsid w:val="005B3D26"/>
    <w:rsid w:val="005B49CF"/>
    <w:rsid w:val="005B57D6"/>
    <w:rsid w:val="005C3EBE"/>
    <w:rsid w:val="005C6334"/>
    <w:rsid w:val="005C7E51"/>
    <w:rsid w:val="005D0F1C"/>
    <w:rsid w:val="005D180D"/>
    <w:rsid w:val="005D5DEA"/>
    <w:rsid w:val="005D6381"/>
    <w:rsid w:val="005D7631"/>
    <w:rsid w:val="005E1DE6"/>
    <w:rsid w:val="005E4FB0"/>
    <w:rsid w:val="005E74C1"/>
    <w:rsid w:val="005E790D"/>
    <w:rsid w:val="005F1323"/>
    <w:rsid w:val="005F4EFA"/>
    <w:rsid w:val="005F6764"/>
    <w:rsid w:val="00603109"/>
    <w:rsid w:val="00605076"/>
    <w:rsid w:val="00607D36"/>
    <w:rsid w:val="006101B6"/>
    <w:rsid w:val="00624617"/>
    <w:rsid w:val="00624BB7"/>
    <w:rsid w:val="00626B3F"/>
    <w:rsid w:val="00627562"/>
    <w:rsid w:val="00627973"/>
    <w:rsid w:val="00627D87"/>
    <w:rsid w:val="00633DA5"/>
    <w:rsid w:val="006343A4"/>
    <w:rsid w:val="00641123"/>
    <w:rsid w:val="0064211B"/>
    <w:rsid w:val="00647837"/>
    <w:rsid w:val="0064789A"/>
    <w:rsid w:val="00652316"/>
    <w:rsid w:val="00654996"/>
    <w:rsid w:val="006552C5"/>
    <w:rsid w:val="00656B24"/>
    <w:rsid w:val="00662BA0"/>
    <w:rsid w:val="0066442D"/>
    <w:rsid w:val="00665081"/>
    <w:rsid w:val="00671132"/>
    <w:rsid w:val="006712E4"/>
    <w:rsid w:val="006723B2"/>
    <w:rsid w:val="00672BD9"/>
    <w:rsid w:val="00675C4D"/>
    <w:rsid w:val="00677460"/>
    <w:rsid w:val="0069199D"/>
    <w:rsid w:val="006931ED"/>
    <w:rsid w:val="00696841"/>
    <w:rsid w:val="006A4F43"/>
    <w:rsid w:val="006A6704"/>
    <w:rsid w:val="006B5ED2"/>
    <w:rsid w:val="006B6CFD"/>
    <w:rsid w:val="006B6EE5"/>
    <w:rsid w:val="006C5F8D"/>
    <w:rsid w:val="006D0199"/>
    <w:rsid w:val="006D2EFA"/>
    <w:rsid w:val="006D4249"/>
    <w:rsid w:val="006D79D1"/>
    <w:rsid w:val="006E07D0"/>
    <w:rsid w:val="006E3BFD"/>
    <w:rsid w:val="006E71F4"/>
    <w:rsid w:val="006F0AFA"/>
    <w:rsid w:val="006F2835"/>
    <w:rsid w:val="0070513C"/>
    <w:rsid w:val="00711232"/>
    <w:rsid w:val="00716A62"/>
    <w:rsid w:val="00717439"/>
    <w:rsid w:val="0072056D"/>
    <w:rsid w:val="00722C2A"/>
    <w:rsid w:val="0072573C"/>
    <w:rsid w:val="007257EC"/>
    <w:rsid w:val="00725BF6"/>
    <w:rsid w:val="00732A92"/>
    <w:rsid w:val="00732E0F"/>
    <w:rsid w:val="00736836"/>
    <w:rsid w:val="007377FD"/>
    <w:rsid w:val="00740453"/>
    <w:rsid w:val="007409B5"/>
    <w:rsid w:val="00741A6B"/>
    <w:rsid w:val="00743557"/>
    <w:rsid w:val="007520B6"/>
    <w:rsid w:val="007637E6"/>
    <w:rsid w:val="007641C6"/>
    <w:rsid w:val="00765C6D"/>
    <w:rsid w:val="00766FB0"/>
    <w:rsid w:val="00767FDB"/>
    <w:rsid w:val="00770B91"/>
    <w:rsid w:val="00772956"/>
    <w:rsid w:val="0077781F"/>
    <w:rsid w:val="00782203"/>
    <w:rsid w:val="0078234A"/>
    <w:rsid w:val="00782A83"/>
    <w:rsid w:val="00784B37"/>
    <w:rsid w:val="007870B9"/>
    <w:rsid w:val="00787678"/>
    <w:rsid w:val="00787726"/>
    <w:rsid w:val="00791DAF"/>
    <w:rsid w:val="00796CAE"/>
    <w:rsid w:val="007A0086"/>
    <w:rsid w:val="007A072E"/>
    <w:rsid w:val="007A073B"/>
    <w:rsid w:val="007A2021"/>
    <w:rsid w:val="007A359F"/>
    <w:rsid w:val="007A52C7"/>
    <w:rsid w:val="007A62B7"/>
    <w:rsid w:val="007B2BD5"/>
    <w:rsid w:val="007B2D6F"/>
    <w:rsid w:val="007B4543"/>
    <w:rsid w:val="007B5B5D"/>
    <w:rsid w:val="007B7647"/>
    <w:rsid w:val="007C137A"/>
    <w:rsid w:val="007C1C8E"/>
    <w:rsid w:val="007C59BE"/>
    <w:rsid w:val="007D3EC2"/>
    <w:rsid w:val="007D4BCB"/>
    <w:rsid w:val="007D6EBD"/>
    <w:rsid w:val="007E16B2"/>
    <w:rsid w:val="007E16D1"/>
    <w:rsid w:val="007E467E"/>
    <w:rsid w:val="007E5602"/>
    <w:rsid w:val="007E79CA"/>
    <w:rsid w:val="007F5341"/>
    <w:rsid w:val="0080226F"/>
    <w:rsid w:val="00802683"/>
    <w:rsid w:val="00810FA3"/>
    <w:rsid w:val="0081400A"/>
    <w:rsid w:val="008164A5"/>
    <w:rsid w:val="0081675B"/>
    <w:rsid w:val="00820A91"/>
    <w:rsid w:val="00820B33"/>
    <w:rsid w:val="00820D85"/>
    <w:rsid w:val="00821788"/>
    <w:rsid w:val="00821F2C"/>
    <w:rsid w:val="0082577B"/>
    <w:rsid w:val="008276EC"/>
    <w:rsid w:val="00830771"/>
    <w:rsid w:val="00832256"/>
    <w:rsid w:val="00832C24"/>
    <w:rsid w:val="00834547"/>
    <w:rsid w:val="00834D4E"/>
    <w:rsid w:val="00836494"/>
    <w:rsid w:val="00837287"/>
    <w:rsid w:val="00837676"/>
    <w:rsid w:val="0084086F"/>
    <w:rsid w:val="00841B2D"/>
    <w:rsid w:val="00842AA0"/>
    <w:rsid w:val="00845E20"/>
    <w:rsid w:val="0084675C"/>
    <w:rsid w:val="00846852"/>
    <w:rsid w:val="00851DEF"/>
    <w:rsid w:val="0085311C"/>
    <w:rsid w:val="008533AA"/>
    <w:rsid w:val="00867EA0"/>
    <w:rsid w:val="0087004D"/>
    <w:rsid w:val="00872D0B"/>
    <w:rsid w:val="00875D60"/>
    <w:rsid w:val="00876427"/>
    <w:rsid w:val="00883B7E"/>
    <w:rsid w:val="0088578B"/>
    <w:rsid w:val="0089160F"/>
    <w:rsid w:val="00891EE0"/>
    <w:rsid w:val="00895AC1"/>
    <w:rsid w:val="00895BB7"/>
    <w:rsid w:val="008966AE"/>
    <w:rsid w:val="00896CF4"/>
    <w:rsid w:val="008A18B9"/>
    <w:rsid w:val="008A4F6E"/>
    <w:rsid w:val="008A5B30"/>
    <w:rsid w:val="008C4C89"/>
    <w:rsid w:val="008C53A1"/>
    <w:rsid w:val="008C68B3"/>
    <w:rsid w:val="008D16E0"/>
    <w:rsid w:val="008D378B"/>
    <w:rsid w:val="008E0674"/>
    <w:rsid w:val="008E1A50"/>
    <w:rsid w:val="008E20BB"/>
    <w:rsid w:val="008E25A7"/>
    <w:rsid w:val="008E44A1"/>
    <w:rsid w:val="008E7E2E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3BBD"/>
    <w:rsid w:val="00905A21"/>
    <w:rsid w:val="00906242"/>
    <w:rsid w:val="0090704A"/>
    <w:rsid w:val="00911B20"/>
    <w:rsid w:val="00913FA7"/>
    <w:rsid w:val="00914FD3"/>
    <w:rsid w:val="00917EA1"/>
    <w:rsid w:val="009208ED"/>
    <w:rsid w:val="009230F6"/>
    <w:rsid w:val="0092354E"/>
    <w:rsid w:val="0092371A"/>
    <w:rsid w:val="00924F0D"/>
    <w:rsid w:val="009317DC"/>
    <w:rsid w:val="00933F6F"/>
    <w:rsid w:val="009354EE"/>
    <w:rsid w:val="00935C29"/>
    <w:rsid w:val="00940B0F"/>
    <w:rsid w:val="00940CE9"/>
    <w:rsid w:val="00941838"/>
    <w:rsid w:val="00944352"/>
    <w:rsid w:val="009507BB"/>
    <w:rsid w:val="0095177E"/>
    <w:rsid w:val="00951CAC"/>
    <w:rsid w:val="0095275E"/>
    <w:rsid w:val="00953711"/>
    <w:rsid w:val="009626F4"/>
    <w:rsid w:val="0096467E"/>
    <w:rsid w:val="009679F8"/>
    <w:rsid w:val="00971AD0"/>
    <w:rsid w:val="00971BE2"/>
    <w:rsid w:val="0097205F"/>
    <w:rsid w:val="009728CA"/>
    <w:rsid w:val="0097580C"/>
    <w:rsid w:val="00976566"/>
    <w:rsid w:val="009768DA"/>
    <w:rsid w:val="00977A64"/>
    <w:rsid w:val="00985AF4"/>
    <w:rsid w:val="0098648A"/>
    <w:rsid w:val="00994566"/>
    <w:rsid w:val="00994A47"/>
    <w:rsid w:val="00996A78"/>
    <w:rsid w:val="009A71E0"/>
    <w:rsid w:val="009B0683"/>
    <w:rsid w:val="009B19B3"/>
    <w:rsid w:val="009B4E52"/>
    <w:rsid w:val="009C0445"/>
    <w:rsid w:val="009C5D04"/>
    <w:rsid w:val="009C6D5B"/>
    <w:rsid w:val="009D4E99"/>
    <w:rsid w:val="009E25D6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0157"/>
    <w:rsid w:val="00A345F1"/>
    <w:rsid w:val="00A35720"/>
    <w:rsid w:val="00A3674B"/>
    <w:rsid w:val="00A45A68"/>
    <w:rsid w:val="00A45BED"/>
    <w:rsid w:val="00A46969"/>
    <w:rsid w:val="00A46C25"/>
    <w:rsid w:val="00A46D1F"/>
    <w:rsid w:val="00A47DE5"/>
    <w:rsid w:val="00A52776"/>
    <w:rsid w:val="00A53489"/>
    <w:rsid w:val="00A53869"/>
    <w:rsid w:val="00A577F6"/>
    <w:rsid w:val="00A62A42"/>
    <w:rsid w:val="00A62C09"/>
    <w:rsid w:val="00A67479"/>
    <w:rsid w:val="00A71C75"/>
    <w:rsid w:val="00A73026"/>
    <w:rsid w:val="00A73B5C"/>
    <w:rsid w:val="00A905C5"/>
    <w:rsid w:val="00A9128C"/>
    <w:rsid w:val="00A91F51"/>
    <w:rsid w:val="00A922E9"/>
    <w:rsid w:val="00A92551"/>
    <w:rsid w:val="00A9558F"/>
    <w:rsid w:val="00A96F5C"/>
    <w:rsid w:val="00A97B4E"/>
    <w:rsid w:val="00AA3CB3"/>
    <w:rsid w:val="00AA5CB2"/>
    <w:rsid w:val="00AB47AE"/>
    <w:rsid w:val="00AB57A6"/>
    <w:rsid w:val="00AD04F5"/>
    <w:rsid w:val="00AD3776"/>
    <w:rsid w:val="00AE0A26"/>
    <w:rsid w:val="00AE0BE7"/>
    <w:rsid w:val="00AE2383"/>
    <w:rsid w:val="00AE2455"/>
    <w:rsid w:val="00AF041E"/>
    <w:rsid w:val="00AF1A8E"/>
    <w:rsid w:val="00AF4C31"/>
    <w:rsid w:val="00AF6143"/>
    <w:rsid w:val="00AF62B6"/>
    <w:rsid w:val="00AF6C22"/>
    <w:rsid w:val="00AF72D7"/>
    <w:rsid w:val="00B00EDF"/>
    <w:rsid w:val="00B02579"/>
    <w:rsid w:val="00B04DEF"/>
    <w:rsid w:val="00B11E7B"/>
    <w:rsid w:val="00B1464D"/>
    <w:rsid w:val="00B15C6A"/>
    <w:rsid w:val="00B200FD"/>
    <w:rsid w:val="00B21329"/>
    <w:rsid w:val="00B275C5"/>
    <w:rsid w:val="00B316B7"/>
    <w:rsid w:val="00B31EFE"/>
    <w:rsid w:val="00B32532"/>
    <w:rsid w:val="00B3254B"/>
    <w:rsid w:val="00B35164"/>
    <w:rsid w:val="00B42732"/>
    <w:rsid w:val="00B54E93"/>
    <w:rsid w:val="00B56423"/>
    <w:rsid w:val="00B6342F"/>
    <w:rsid w:val="00B63847"/>
    <w:rsid w:val="00B64C7E"/>
    <w:rsid w:val="00B66681"/>
    <w:rsid w:val="00B71DD8"/>
    <w:rsid w:val="00B7354A"/>
    <w:rsid w:val="00B7588E"/>
    <w:rsid w:val="00B76FD3"/>
    <w:rsid w:val="00B81715"/>
    <w:rsid w:val="00B8287A"/>
    <w:rsid w:val="00B848BC"/>
    <w:rsid w:val="00B91C43"/>
    <w:rsid w:val="00B92619"/>
    <w:rsid w:val="00BA146E"/>
    <w:rsid w:val="00BA34D4"/>
    <w:rsid w:val="00BA536B"/>
    <w:rsid w:val="00BA62CF"/>
    <w:rsid w:val="00BA634B"/>
    <w:rsid w:val="00BA734A"/>
    <w:rsid w:val="00BA7623"/>
    <w:rsid w:val="00BB35A3"/>
    <w:rsid w:val="00BC0EA4"/>
    <w:rsid w:val="00BC6516"/>
    <w:rsid w:val="00BC6BFC"/>
    <w:rsid w:val="00BD059D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1631"/>
    <w:rsid w:val="00BF39C5"/>
    <w:rsid w:val="00BF3DAF"/>
    <w:rsid w:val="00BF725C"/>
    <w:rsid w:val="00BF7A72"/>
    <w:rsid w:val="00C0116B"/>
    <w:rsid w:val="00C0408F"/>
    <w:rsid w:val="00C06CD3"/>
    <w:rsid w:val="00C20658"/>
    <w:rsid w:val="00C239E3"/>
    <w:rsid w:val="00C263AD"/>
    <w:rsid w:val="00C2779C"/>
    <w:rsid w:val="00C27C31"/>
    <w:rsid w:val="00C30885"/>
    <w:rsid w:val="00C3287D"/>
    <w:rsid w:val="00C3321B"/>
    <w:rsid w:val="00C34092"/>
    <w:rsid w:val="00C345EC"/>
    <w:rsid w:val="00C36209"/>
    <w:rsid w:val="00C40AF2"/>
    <w:rsid w:val="00C4246A"/>
    <w:rsid w:val="00C5032B"/>
    <w:rsid w:val="00C57F96"/>
    <w:rsid w:val="00C623DD"/>
    <w:rsid w:val="00C6481F"/>
    <w:rsid w:val="00C67D9E"/>
    <w:rsid w:val="00C7055E"/>
    <w:rsid w:val="00C71416"/>
    <w:rsid w:val="00C7403A"/>
    <w:rsid w:val="00C74E86"/>
    <w:rsid w:val="00C75D5B"/>
    <w:rsid w:val="00C76721"/>
    <w:rsid w:val="00C808BE"/>
    <w:rsid w:val="00C8261A"/>
    <w:rsid w:val="00C828DC"/>
    <w:rsid w:val="00C83C58"/>
    <w:rsid w:val="00C84C46"/>
    <w:rsid w:val="00C851E6"/>
    <w:rsid w:val="00C87014"/>
    <w:rsid w:val="00C947E0"/>
    <w:rsid w:val="00C94A90"/>
    <w:rsid w:val="00C94BA6"/>
    <w:rsid w:val="00C94ECD"/>
    <w:rsid w:val="00C95701"/>
    <w:rsid w:val="00C95BD1"/>
    <w:rsid w:val="00CA0978"/>
    <w:rsid w:val="00CA27FF"/>
    <w:rsid w:val="00CA4289"/>
    <w:rsid w:val="00CA55AF"/>
    <w:rsid w:val="00CA78FF"/>
    <w:rsid w:val="00CB142D"/>
    <w:rsid w:val="00CB506D"/>
    <w:rsid w:val="00CB7179"/>
    <w:rsid w:val="00CB76A8"/>
    <w:rsid w:val="00CC2C9B"/>
    <w:rsid w:val="00CC636B"/>
    <w:rsid w:val="00CD2273"/>
    <w:rsid w:val="00CD647F"/>
    <w:rsid w:val="00CE00B2"/>
    <w:rsid w:val="00CE1C62"/>
    <w:rsid w:val="00CF027F"/>
    <w:rsid w:val="00CF1758"/>
    <w:rsid w:val="00CF60DC"/>
    <w:rsid w:val="00CF65D3"/>
    <w:rsid w:val="00CF7BA2"/>
    <w:rsid w:val="00D02CAB"/>
    <w:rsid w:val="00D13467"/>
    <w:rsid w:val="00D13762"/>
    <w:rsid w:val="00D13AB3"/>
    <w:rsid w:val="00D166BF"/>
    <w:rsid w:val="00D17FEC"/>
    <w:rsid w:val="00D2636B"/>
    <w:rsid w:val="00D2662E"/>
    <w:rsid w:val="00D27597"/>
    <w:rsid w:val="00D276E4"/>
    <w:rsid w:val="00D30D92"/>
    <w:rsid w:val="00D312B3"/>
    <w:rsid w:val="00D341F2"/>
    <w:rsid w:val="00D36F96"/>
    <w:rsid w:val="00D41699"/>
    <w:rsid w:val="00D41997"/>
    <w:rsid w:val="00D430E9"/>
    <w:rsid w:val="00D43C52"/>
    <w:rsid w:val="00D43E45"/>
    <w:rsid w:val="00D463D2"/>
    <w:rsid w:val="00D470AA"/>
    <w:rsid w:val="00D5020D"/>
    <w:rsid w:val="00D529E2"/>
    <w:rsid w:val="00D571E3"/>
    <w:rsid w:val="00D63EDF"/>
    <w:rsid w:val="00D7034F"/>
    <w:rsid w:val="00D70CE1"/>
    <w:rsid w:val="00D717EB"/>
    <w:rsid w:val="00D754EE"/>
    <w:rsid w:val="00D761C9"/>
    <w:rsid w:val="00D76C33"/>
    <w:rsid w:val="00D801E3"/>
    <w:rsid w:val="00D80810"/>
    <w:rsid w:val="00D85B6B"/>
    <w:rsid w:val="00D86A2C"/>
    <w:rsid w:val="00D87A73"/>
    <w:rsid w:val="00D9037F"/>
    <w:rsid w:val="00D9572A"/>
    <w:rsid w:val="00DA1E22"/>
    <w:rsid w:val="00DA49A8"/>
    <w:rsid w:val="00DA7309"/>
    <w:rsid w:val="00DB13C1"/>
    <w:rsid w:val="00DB1870"/>
    <w:rsid w:val="00DC1174"/>
    <w:rsid w:val="00DC51FC"/>
    <w:rsid w:val="00DD0718"/>
    <w:rsid w:val="00DD2D97"/>
    <w:rsid w:val="00DD3416"/>
    <w:rsid w:val="00DD7B73"/>
    <w:rsid w:val="00DE2DAB"/>
    <w:rsid w:val="00DE3E42"/>
    <w:rsid w:val="00DE4D52"/>
    <w:rsid w:val="00E00427"/>
    <w:rsid w:val="00E00822"/>
    <w:rsid w:val="00E07A49"/>
    <w:rsid w:val="00E10CAA"/>
    <w:rsid w:val="00E1322B"/>
    <w:rsid w:val="00E133B1"/>
    <w:rsid w:val="00E160A1"/>
    <w:rsid w:val="00E27F5F"/>
    <w:rsid w:val="00E30A63"/>
    <w:rsid w:val="00E31E44"/>
    <w:rsid w:val="00E33368"/>
    <w:rsid w:val="00E3387D"/>
    <w:rsid w:val="00E353E7"/>
    <w:rsid w:val="00E37160"/>
    <w:rsid w:val="00E40913"/>
    <w:rsid w:val="00E44FC4"/>
    <w:rsid w:val="00E460F6"/>
    <w:rsid w:val="00E47C31"/>
    <w:rsid w:val="00E50F5F"/>
    <w:rsid w:val="00E51264"/>
    <w:rsid w:val="00E52222"/>
    <w:rsid w:val="00E52C3A"/>
    <w:rsid w:val="00E536F7"/>
    <w:rsid w:val="00E56AB9"/>
    <w:rsid w:val="00E56BD0"/>
    <w:rsid w:val="00E6269E"/>
    <w:rsid w:val="00E63C0A"/>
    <w:rsid w:val="00E66AEC"/>
    <w:rsid w:val="00E67FE6"/>
    <w:rsid w:val="00E85298"/>
    <w:rsid w:val="00E852A2"/>
    <w:rsid w:val="00E855B3"/>
    <w:rsid w:val="00E90232"/>
    <w:rsid w:val="00E90446"/>
    <w:rsid w:val="00E90D46"/>
    <w:rsid w:val="00E90DB7"/>
    <w:rsid w:val="00E94C3D"/>
    <w:rsid w:val="00EA1587"/>
    <w:rsid w:val="00EA2222"/>
    <w:rsid w:val="00EA6640"/>
    <w:rsid w:val="00EB1896"/>
    <w:rsid w:val="00EB3E50"/>
    <w:rsid w:val="00EB4877"/>
    <w:rsid w:val="00EB6688"/>
    <w:rsid w:val="00ED244B"/>
    <w:rsid w:val="00ED28D0"/>
    <w:rsid w:val="00EE4414"/>
    <w:rsid w:val="00EE5270"/>
    <w:rsid w:val="00EE5A29"/>
    <w:rsid w:val="00EE6594"/>
    <w:rsid w:val="00EE65AB"/>
    <w:rsid w:val="00EE7E6F"/>
    <w:rsid w:val="00EF0C58"/>
    <w:rsid w:val="00F010A2"/>
    <w:rsid w:val="00F017A5"/>
    <w:rsid w:val="00F02F7C"/>
    <w:rsid w:val="00F0561E"/>
    <w:rsid w:val="00F10362"/>
    <w:rsid w:val="00F1616A"/>
    <w:rsid w:val="00F23E76"/>
    <w:rsid w:val="00F2419D"/>
    <w:rsid w:val="00F24356"/>
    <w:rsid w:val="00F258BA"/>
    <w:rsid w:val="00F25BC1"/>
    <w:rsid w:val="00F25D58"/>
    <w:rsid w:val="00F2623C"/>
    <w:rsid w:val="00F263CC"/>
    <w:rsid w:val="00F31A31"/>
    <w:rsid w:val="00F31D2F"/>
    <w:rsid w:val="00F36267"/>
    <w:rsid w:val="00F37C1B"/>
    <w:rsid w:val="00F40AD7"/>
    <w:rsid w:val="00F462D4"/>
    <w:rsid w:val="00F46751"/>
    <w:rsid w:val="00F47CCD"/>
    <w:rsid w:val="00F56036"/>
    <w:rsid w:val="00F56311"/>
    <w:rsid w:val="00F57D82"/>
    <w:rsid w:val="00F63FFE"/>
    <w:rsid w:val="00F76C0C"/>
    <w:rsid w:val="00F7721A"/>
    <w:rsid w:val="00F80FB0"/>
    <w:rsid w:val="00F830CA"/>
    <w:rsid w:val="00F860B8"/>
    <w:rsid w:val="00F976EC"/>
    <w:rsid w:val="00F97F11"/>
    <w:rsid w:val="00FA1A21"/>
    <w:rsid w:val="00FA4285"/>
    <w:rsid w:val="00FA7219"/>
    <w:rsid w:val="00FB122E"/>
    <w:rsid w:val="00FC3384"/>
    <w:rsid w:val="00FC45B6"/>
    <w:rsid w:val="00FC73E2"/>
    <w:rsid w:val="00FC792E"/>
    <w:rsid w:val="00FD2808"/>
    <w:rsid w:val="00FD2ED1"/>
    <w:rsid w:val="00FD3E6C"/>
    <w:rsid w:val="00FD3FC2"/>
    <w:rsid w:val="00FD4EF6"/>
    <w:rsid w:val="00FD7319"/>
    <w:rsid w:val="00FD7BAE"/>
    <w:rsid w:val="00FD7D9A"/>
    <w:rsid w:val="00FE138C"/>
    <w:rsid w:val="00FE7928"/>
    <w:rsid w:val="00FF0BD5"/>
    <w:rsid w:val="00FF1F1A"/>
    <w:rsid w:val="00FF5731"/>
    <w:rsid w:val="00FF79C1"/>
    <w:rsid w:val="077591F7"/>
    <w:rsid w:val="0A492551"/>
    <w:rsid w:val="17B04A25"/>
    <w:rsid w:val="21C451C3"/>
    <w:rsid w:val="26BA32BE"/>
    <w:rsid w:val="30D97BA6"/>
    <w:rsid w:val="348955B3"/>
    <w:rsid w:val="3635448E"/>
    <w:rsid w:val="3F334292"/>
    <w:rsid w:val="49050138"/>
    <w:rsid w:val="4B8150A3"/>
    <w:rsid w:val="5E272791"/>
    <w:rsid w:val="65527F3F"/>
    <w:rsid w:val="6B347FEF"/>
    <w:rsid w:val="6D4915D5"/>
    <w:rsid w:val="6E9D0F66"/>
    <w:rsid w:val="720DB7E7"/>
    <w:rsid w:val="76BD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A58D"/>
  <w15:docId w15:val="{FE7605A1-0978-4C79-91BC-93074B6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rFonts w:eastAsia="Calibri"/>
      <w:b/>
      <w:bCs/>
      <w:lang w:eastAsia="en-US"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1"/>
    <w:uiPriority w:val="99"/>
    <w:qFormat/>
    <w:rPr>
      <w:color w:val="0000FF"/>
      <w:u w:val="single"/>
    </w:rPr>
  </w:style>
  <w:style w:type="character" w:customStyle="1" w:styleId="Domylnaczcionkaakapitu1">
    <w:name w:val="Domyślna czcionka akapitu1"/>
    <w:qFormat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ekstkomentarzaZnak1">
    <w:name w:val="Tekst komentarza Znak1"/>
    <w:uiPriority w:val="99"/>
    <w:qFormat/>
    <w:locked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contextualspellingandgrammarerror">
    <w:name w:val="contextualspellingandgrammarerror"/>
    <w:basedOn w:val="Domylnaczcionkaakapitu"/>
    <w:qFormat/>
  </w:style>
  <w:style w:type="character" w:customStyle="1" w:styleId="tabchar">
    <w:name w:val="tabchar"/>
    <w:basedOn w:val="Domylnaczcionkaakapitu"/>
    <w:qFormat/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2">
    <w:name w:val="Poprawka2"/>
    <w:hidden/>
    <w:uiPriority w:val="99"/>
    <w:semiHidden/>
    <w:qFormat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f01">
    <w:name w:val="cf01"/>
    <w:basedOn w:val="Domylnaczcionkaakapitu"/>
    <w:rsid w:val="00D341F2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134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E42E1C0-0D3F-45E4-A237-055E1C909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5B06F-1CD8-41B5-8552-5F671601D0F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978A358-3499-40E0-A077-E4C95E518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5B0AC-1FBF-4993-B22F-B587EF27ED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1683</Words>
  <Characters>10104</Characters>
  <Application>Microsoft Office Word</Application>
  <DocSecurity>0</DocSecurity>
  <Lines>84</Lines>
  <Paragraphs>23</Paragraphs>
  <ScaleCrop>false</ScaleCrop>
  <Company>MJWPU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Kroczek - Rydzewska Emilia</cp:lastModifiedBy>
  <cp:revision>14</cp:revision>
  <cp:lastPrinted>2023-08-21T12:29:00Z</cp:lastPrinted>
  <dcterms:created xsi:type="dcterms:W3CDTF">2023-12-03T20:21:00Z</dcterms:created>
  <dcterms:modified xsi:type="dcterms:W3CDTF">2024-01-03T12:31:00Z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KSOProductBuildVer">
    <vt:lpwstr>1045-12.2.0.13359</vt:lpwstr>
  </property>
  <property fmtid="{D5CDD505-2E9C-101B-9397-08002B2CF9AE}" pid="4" name="ICV">
    <vt:lpwstr>7DAAB8EE70214E7A8B4BD287C65FFB49</vt:lpwstr>
  </property>
  <property fmtid="{D5CDD505-2E9C-101B-9397-08002B2CF9AE}" pid="5" name="MediaServiceImageTags">
    <vt:lpwstr/>
  </property>
</Properties>
</file>