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346B" w14:textId="3C00F388" w:rsidR="001110B9" w:rsidRDefault="00A31ABC" w:rsidP="00DF0773">
      <w:pPr>
        <w:rPr>
          <w:b/>
          <w:sz w:val="20"/>
          <w:szCs w:val="20"/>
        </w:rPr>
      </w:pPr>
      <w:r w:rsidRPr="00A31ABC">
        <w:rPr>
          <w:b/>
          <w:sz w:val="20"/>
          <w:szCs w:val="20"/>
        </w:rPr>
        <w:t xml:space="preserve">Projekt kryteriów dostępu </w:t>
      </w:r>
      <w:r w:rsidR="00B03E38" w:rsidRPr="00B03E38">
        <w:rPr>
          <w:b/>
          <w:sz w:val="20"/>
          <w:szCs w:val="20"/>
        </w:rPr>
        <w:t>Poddziałanie 4.3.2 Mobilność miejska w ramach ZIT, Typ projektów: Rozwój zrównoważonej multimodalnej mobilności miejskiej – ZIT – Ścieżki i infrastruktura rowerowa</w:t>
      </w:r>
      <w:r w:rsidR="00635147">
        <w:rPr>
          <w:b/>
          <w:sz w:val="20"/>
          <w:szCs w:val="20"/>
        </w:rPr>
        <w:t xml:space="preserve"> </w:t>
      </w:r>
      <w:r w:rsidR="00635147" w:rsidRPr="00635147">
        <w:rPr>
          <w:b/>
          <w:sz w:val="20"/>
          <w:szCs w:val="20"/>
        </w:rPr>
        <w:t>(tryb pozakonkursowy)</w:t>
      </w:r>
    </w:p>
    <w:p w14:paraId="7F6A1B13" w14:textId="2D03FD3C" w:rsidR="00635147" w:rsidRPr="00475CD1" w:rsidRDefault="00635147" w:rsidP="00DF0773">
      <w:pPr>
        <w:rPr>
          <w:b/>
          <w:sz w:val="20"/>
          <w:szCs w:val="20"/>
        </w:rPr>
      </w:pPr>
      <w:r w:rsidRPr="00635147">
        <w:rPr>
          <w:b/>
          <w:sz w:val="20"/>
          <w:szCs w:val="20"/>
        </w:rPr>
        <w:t>KRYTERIA DOSTĘPU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dostępu dla Poddziałania 4.3.2"/>
        <w:tblDescription w:val="Tabela zawiera nazwę kryterium. opis kryterium, punktację dla Poddziałania 4.3.2  Mobilność miejska w ramach ZIT typ projektu„Ścieżki i infrastruktura rowerowa”"/>
      </w:tblPr>
      <w:tblGrid>
        <w:gridCol w:w="516"/>
        <w:gridCol w:w="2804"/>
        <w:gridCol w:w="8142"/>
        <w:gridCol w:w="1231"/>
        <w:gridCol w:w="1301"/>
      </w:tblGrid>
      <w:tr w:rsidR="00DF0773" w:rsidRPr="00475CD1" w14:paraId="1A433C20" w14:textId="77777777" w:rsidTr="00846BBE">
        <w:trPr>
          <w:tblHeader/>
        </w:trPr>
        <w:tc>
          <w:tcPr>
            <w:tcW w:w="184" w:type="pct"/>
            <w:vAlign w:val="center"/>
          </w:tcPr>
          <w:p w14:paraId="6A784B4C" w14:textId="77777777" w:rsidR="00DF0773" w:rsidRPr="00475CD1" w:rsidRDefault="00DF0773" w:rsidP="00DF0773">
            <w:pPr>
              <w:rPr>
                <w:b/>
                <w:sz w:val="20"/>
                <w:szCs w:val="20"/>
              </w:rPr>
            </w:pPr>
            <w:r w:rsidRPr="00475C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02" w:type="pct"/>
            <w:vAlign w:val="center"/>
          </w:tcPr>
          <w:p w14:paraId="23EDA0B7" w14:textId="77777777" w:rsidR="00DF0773" w:rsidRPr="00475CD1" w:rsidRDefault="00DF0773" w:rsidP="00DF0773">
            <w:pPr>
              <w:rPr>
                <w:b/>
                <w:sz w:val="20"/>
                <w:szCs w:val="20"/>
              </w:rPr>
            </w:pPr>
            <w:r w:rsidRPr="00475CD1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909" w:type="pct"/>
            <w:vAlign w:val="center"/>
          </w:tcPr>
          <w:p w14:paraId="6E3B5ADA" w14:textId="77777777" w:rsidR="00DF0773" w:rsidRPr="00475CD1" w:rsidRDefault="00DF0773" w:rsidP="00DF0773">
            <w:pPr>
              <w:rPr>
                <w:b/>
                <w:sz w:val="20"/>
                <w:szCs w:val="20"/>
              </w:rPr>
            </w:pPr>
            <w:r w:rsidRPr="00475CD1">
              <w:rPr>
                <w:b/>
                <w:sz w:val="20"/>
                <w:szCs w:val="20"/>
              </w:rPr>
              <w:t>Opis kryterium</w:t>
            </w:r>
          </w:p>
        </w:tc>
        <w:tc>
          <w:tcPr>
            <w:tcW w:w="440" w:type="pct"/>
            <w:vAlign w:val="center"/>
          </w:tcPr>
          <w:p w14:paraId="76195D3F" w14:textId="77777777" w:rsidR="00DF0773" w:rsidRPr="00475CD1" w:rsidRDefault="00DF0773" w:rsidP="00DF0773">
            <w:pPr>
              <w:rPr>
                <w:b/>
                <w:sz w:val="20"/>
                <w:szCs w:val="20"/>
              </w:rPr>
            </w:pPr>
            <w:r w:rsidRPr="00475CD1">
              <w:rPr>
                <w:b/>
                <w:sz w:val="20"/>
                <w:szCs w:val="20"/>
              </w:rPr>
              <w:t>Punktacja</w:t>
            </w:r>
          </w:p>
        </w:tc>
        <w:tc>
          <w:tcPr>
            <w:tcW w:w="465" w:type="pct"/>
          </w:tcPr>
          <w:p w14:paraId="461B240F" w14:textId="77777777" w:rsidR="00DF0773" w:rsidRPr="00475CD1" w:rsidRDefault="00DF0773" w:rsidP="00DF0773">
            <w:pPr>
              <w:rPr>
                <w:b/>
                <w:sz w:val="20"/>
                <w:szCs w:val="20"/>
              </w:rPr>
            </w:pPr>
            <w:r w:rsidRPr="00475CD1">
              <w:rPr>
                <w:b/>
                <w:sz w:val="20"/>
                <w:szCs w:val="20"/>
              </w:rPr>
              <w:t>Możliwość poprawy</w:t>
            </w:r>
          </w:p>
        </w:tc>
      </w:tr>
      <w:tr w:rsidR="00DF0773" w:rsidRPr="00475CD1" w14:paraId="2D146BF0" w14:textId="77777777" w:rsidTr="00846BBE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7F3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1.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A454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Zgodność ze strategiami niskoemisyjnymi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F632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 xml:space="preserve">Zgodność z: Planem Gospodarki Niskoemisyjnej (PGN) lub Programem Ograniczenia Niskiej Emisji (PONE). </w:t>
            </w:r>
          </w:p>
          <w:p w14:paraId="770BA12C" w14:textId="40A938E6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W ramach kryterium ocenie podlegać będzie, czy projekt jest zgodny z Planem/-ami Gospodarki Niskoemisyjnej lub Programem Ograniczania Niskiej Emisji, obowiązującym/-i na obszarze, na którym realizowany jest projekt.</w:t>
            </w:r>
          </w:p>
          <w:p w14:paraId="1432F9FE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Weryfikacji podlegać będzie czy projekt wpisuje się w kierunki działań niskoemisyjnych i/ lub został zidentyfikowany w ww. dokumentach.</w:t>
            </w:r>
          </w:p>
        </w:tc>
        <w:tc>
          <w:tcPr>
            <w:tcW w:w="440" w:type="pct"/>
            <w:tcBorders>
              <w:left w:val="single" w:sz="4" w:space="0" w:color="auto"/>
            </w:tcBorders>
            <w:vAlign w:val="center"/>
          </w:tcPr>
          <w:p w14:paraId="02AD330F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tcBorders>
              <w:left w:val="single" w:sz="4" w:space="0" w:color="auto"/>
            </w:tcBorders>
            <w:vAlign w:val="center"/>
          </w:tcPr>
          <w:p w14:paraId="498C7940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TAK</w:t>
            </w:r>
          </w:p>
        </w:tc>
      </w:tr>
      <w:tr w:rsidR="00DF0773" w:rsidRPr="00475CD1" w14:paraId="56AB78D1" w14:textId="77777777" w:rsidTr="00846BBE"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037D9EF2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2.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vAlign w:val="center"/>
          </w:tcPr>
          <w:p w14:paraId="05476BB4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 xml:space="preserve">Zgodność projektu </w:t>
            </w:r>
            <w:r w:rsidRPr="00475CD1">
              <w:rPr>
                <w:sz w:val="20"/>
                <w:szCs w:val="20"/>
              </w:rPr>
              <w:br/>
              <w:t>z założeniami polityki mobilności</w:t>
            </w:r>
          </w:p>
        </w:tc>
        <w:tc>
          <w:tcPr>
            <w:tcW w:w="2909" w:type="pct"/>
            <w:tcBorders>
              <w:top w:val="single" w:sz="4" w:space="0" w:color="auto"/>
            </w:tcBorders>
            <w:vAlign w:val="center"/>
          </w:tcPr>
          <w:p w14:paraId="1FFB9E4D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Oceniane jest, czy projekt wpisuje się w założenia polityki mobilności dla obszaru, na którym jest on realizowany, wynikające z Planu (Planów) Gospodarki Niskoemisyjnej/Strategii ZIT/planu (planów) mobilności miejskiej/innych dokumentów.</w:t>
            </w:r>
          </w:p>
        </w:tc>
        <w:tc>
          <w:tcPr>
            <w:tcW w:w="440" w:type="pct"/>
            <w:vAlign w:val="center"/>
          </w:tcPr>
          <w:p w14:paraId="12F4B582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vAlign w:val="center"/>
          </w:tcPr>
          <w:p w14:paraId="50E40548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TAK</w:t>
            </w:r>
          </w:p>
        </w:tc>
      </w:tr>
      <w:tr w:rsidR="00DF0773" w:rsidRPr="00475CD1" w14:paraId="733DED06" w14:textId="77777777" w:rsidTr="00846BBE">
        <w:tc>
          <w:tcPr>
            <w:tcW w:w="184" w:type="pct"/>
            <w:vAlign w:val="center"/>
          </w:tcPr>
          <w:p w14:paraId="0B46C5B7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3.</w:t>
            </w:r>
          </w:p>
        </w:tc>
        <w:tc>
          <w:tcPr>
            <w:tcW w:w="1002" w:type="pct"/>
            <w:vAlign w:val="center"/>
          </w:tcPr>
          <w:p w14:paraId="351BC483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bCs/>
                <w:sz w:val="20"/>
                <w:szCs w:val="20"/>
              </w:rPr>
              <w:t>Funkcjonalność ścieżek rowerowych</w:t>
            </w:r>
          </w:p>
        </w:tc>
        <w:tc>
          <w:tcPr>
            <w:tcW w:w="2909" w:type="pct"/>
            <w:vAlign w:val="center"/>
          </w:tcPr>
          <w:p w14:paraId="054EB6ED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Inwestycje w ścieżki rowerowe będące przedmiotem projektu mogą być finansowane jedynie, jeżeli pełnią funkcję korytarzy transportowych i zostały zaprojektowane w celach: szerszego wykorzystania transportu niezmotoryzowanego indywidualnego, zmniejszenia wykorzystania samochodów osobowych, lepszej integracji gałęzi transportu, niższej emisji zanieczyszczeń powietrza, hałasu oraz niższego zatłoczenia, poprawy bezpieczeństwa ruchu drogowego i nie zostały zaprojektowane jedynie jako infrastruktura turystyczno-rekreacyjna.</w:t>
            </w:r>
          </w:p>
        </w:tc>
        <w:tc>
          <w:tcPr>
            <w:tcW w:w="440" w:type="pct"/>
            <w:vAlign w:val="center"/>
          </w:tcPr>
          <w:p w14:paraId="37CC53B3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vAlign w:val="center"/>
          </w:tcPr>
          <w:p w14:paraId="34B3DD4F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TAK</w:t>
            </w:r>
          </w:p>
        </w:tc>
      </w:tr>
      <w:tr w:rsidR="00DF0773" w:rsidRPr="00475CD1" w14:paraId="23F554E5" w14:textId="77777777" w:rsidTr="00846BBE">
        <w:tc>
          <w:tcPr>
            <w:tcW w:w="184" w:type="pct"/>
            <w:vAlign w:val="center"/>
          </w:tcPr>
          <w:p w14:paraId="29BAEA67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4.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2BF4890" w14:textId="77777777" w:rsidR="00DF0773" w:rsidRPr="00475CD1" w:rsidRDefault="00DF0773" w:rsidP="00DF0773">
            <w:pPr>
              <w:rPr>
                <w:bCs/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Sprzyjanie oszczędnemu, efektywnemu i wydajnemu wydatkowaniu środków oraz zapewnianie realizacji wskaźników z zachowaniem efektywności kosztowej</w:t>
            </w:r>
          </w:p>
        </w:tc>
        <w:tc>
          <w:tcPr>
            <w:tcW w:w="2909" w:type="pct"/>
            <w:shd w:val="clear" w:color="auto" w:fill="auto"/>
            <w:vAlign w:val="center"/>
          </w:tcPr>
          <w:p w14:paraId="7F4F794D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Wskaźnik: „</w:t>
            </w:r>
            <w:hyperlink r:id="rId5" w:anchor="uzasadnienie!C97" w:history="1">
              <w:r w:rsidRPr="00475CD1">
                <w:rPr>
                  <w:rStyle w:val="Hipercze"/>
                  <w:sz w:val="20"/>
                  <w:szCs w:val="20"/>
                </w:rPr>
                <w:t>Długość wybudowanych lub przebudowanych dróg dla rowerów [km]</w:t>
              </w:r>
            </w:hyperlink>
            <w:r w:rsidRPr="00475CD1">
              <w:rPr>
                <w:sz w:val="20"/>
                <w:szCs w:val="20"/>
              </w:rPr>
              <w:t xml:space="preserve">” jest ramą wykonania Osi priorytetowej IV i będzie służył KE do oceny realizacji celów RPO WM. </w:t>
            </w:r>
            <w:r w:rsidRPr="00475CD1">
              <w:rPr>
                <w:sz w:val="20"/>
                <w:szCs w:val="20"/>
              </w:rPr>
              <w:br/>
              <w:t>Kryterium będzie liczone zgodnie z poniższym wzorem:</w:t>
            </w:r>
          </w:p>
          <w:p w14:paraId="26ED79A2" w14:textId="616D57C9" w:rsidR="00DF0773" w:rsidRPr="00475CD1" w:rsidRDefault="00635147" w:rsidP="00DF0773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Wartość dofinansowania UE projektu [EUR]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Suma wartości docelowej wskaźników w ramach projektu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≤600 250,87 EUR</m:t>
                </m:r>
              </m:oMath>
            </m:oMathPara>
          </w:p>
          <w:p w14:paraId="7F601397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lastRenderedPageBreak/>
              <w:t>Suma wartości docelowej wskaźników w ramach projektu: (Długość wybudowanych dróg dla rowerów [km] i Długość przebudowanych dróg dla rowerów [km])</w:t>
            </w:r>
          </w:p>
          <w:p w14:paraId="23DC7C99" w14:textId="15911786" w:rsidR="00DF0773" w:rsidRPr="00475CD1" w:rsidRDefault="00DF0773" w:rsidP="00DF0773">
            <w:pPr>
              <w:rPr>
                <w:b/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 xml:space="preserve">Średnia wartość dofinansowania UE budowy/przebudowy jednego kilometra nie może przekroczyć kwoty </w:t>
            </w:r>
            <w:r w:rsidR="00FA164E">
              <w:rPr>
                <w:b/>
                <w:sz w:val="20"/>
                <w:szCs w:val="20"/>
              </w:rPr>
              <w:t>600 250,87</w:t>
            </w:r>
            <w:r w:rsidRPr="00475CD1">
              <w:rPr>
                <w:sz w:val="20"/>
                <w:szCs w:val="20"/>
              </w:rPr>
              <w:t xml:space="preserve"> </w:t>
            </w:r>
            <w:r w:rsidRPr="00475CD1">
              <w:rPr>
                <w:b/>
                <w:sz w:val="20"/>
                <w:szCs w:val="20"/>
              </w:rPr>
              <w:t>euro.</w:t>
            </w:r>
          </w:p>
          <w:p w14:paraId="5CA4AD0E" w14:textId="487BB4EC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 xml:space="preserve">Koszt należy przeliczyć kursem euro podanym w </w:t>
            </w:r>
            <w:r w:rsidR="00DC5C05" w:rsidRPr="00475CD1">
              <w:rPr>
                <w:sz w:val="20"/>
                <w:szCs w:val="20"/>
              </w:rPr>
              <w:t xml:space="preserve">Wezwaniu </w:t>
            </w:r>
            <w:r w:rsidRPr="00475CD1">
              <w:rPr>
                <w:sz w:val="20"/>
                <w:szCs w:val="20"/>
              </w:rPr>
              <w:t>do złożenia wniosku.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48FEA1F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lastRenderedPageBreak/>
              <w:t>0/1</w:t>
            </w:r>
          </w:p>
        </w:tc>
        <w:tc>
          <w:tcPr>
            <w:tcW w:w="465" w:type="pct"/>
            <w:vAlign w:val="center"/>
          </w:tcPr>
          <w:p w14:paraId="101580A8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TAK</w:t>
            </w:r>
          </w:p>
        </w:tc>
      </w:tr>
      <w:tr w:rsidR="00DF0773" w:rsidRPr="00475CD1" w14:paraId="4537E576" w14:textId="77777777" w:rsidTr="00846BBE">
        <w:tc>
          <w:tcPr>
            <w:tcW w:w="184" w:type="pct"/>
            <w:vAlign w:val="center"/>
          </w:tcPr>
          <w:p w14:paraId="15C6A0F2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5.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0192FE5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Wspólne oznakowanie tras rowerowych dla WOF</w:t>
            </w:r>
          </w:p>
        </w:tc>
        <w:tc>
          <w:tcPr>
            <w:tcW w:w="2909" w:type="pct"/>
            <w:shd w:val="clear" w:color="auto" w:fill="auto"/>
            <w:vAlign w:val="center"/>
          </w:tcPr>
          <w:p w14:paraId="614F1EB5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Ocenie podlega uwzględnienie</w:t>
            </w:r>
            <w:r w:rsidRPr="00475CD1" w:rsidDel="00333C3A">
              <w:rPr>
                <w:sz w:val="20"/>
                <w:szCs w:val="20"/>
              </w:rPr>
              <w:t xml:space="preserve"> </w:t>
            </w:r>
            <w:r w:rsidRPr="00475CD1">
              <w:rPr>
                <w:sz w:val="20"/>
                <w:szCs w:val="20"/>
              </w:rPr>
              <w:t>elementów wspólnego (jednolitego) oznakowania tras rowerowych dla WOF.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5A00A4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vAlign w:val="center"/>
          </w:tcPr>
          <w:p w14:paraId="1ED7507F" w14:textId="77777777" w:rsidR="00DF0773" w:rsidRPr="00475CD1" w:rsidRDefault="00DF0773" w:rsidP="00DF0773">
            <w:pPr>
              <w:rPr>
                <w:sz w:val="20"/>
                <w:szCs w:val="20"/>
              </w:rPr>
            </w:pPr>
            <w:r w:rsidRPr="00475CD1">
              <w:rPr>
                <w:sz w:val="20"/>
                <w:szCs w:val="20"/>
              </w:rPr>
              <w:t>TAK</w:t>
            </w:r>
          </w:p>
        </w:tc>
      </w:tr>
    </w:tbl>
    <w:p w14:paraId="21E633B7" w14:textId="77777777" w:rsidR="004175E6" w:rsidRPr="00475CD1" w:rsidRDefault="004175E6">
      <w:pPr>
        <w:rPr>
          <w:sz w:val="20"/>
          <w:szCs w:val="20"/>
        </w:rPr>
      </w:pPr>
    </w:p>
    <w:sectPr w:rsidR="004175E6" w:rsidRPr="00475CD1" w:rsidSect="00DF07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73"/>
    <w:rsid w:val="0007502A"/>
    <w:rsid w:val="001110B9"/>
    <w:rsid w:val="001D6B13"/>
    <w:rsid w:val="00286BC5"/>
    <w:rsid w:val="004175E6"/>
    <w:rsid w:val="00475CD1"/>
    <w:rsid w:val="004B3324"/>
    <w:rsid w:val="00606F37"/>
    <w:rsid w:val="00635147"/>
    <w:rsid w:val="006D5D00"/>
    <w:rsid w:val="00746180"/>
    <w:rsid w:val="00807A1C"/>
    <w:rsid w:val="00A31ABC"/>
    <w:rsid w:val="00B03E38"/>
    <w:rsid w:val="00CF754C"/>
    <w:rsid w:val="00DC5C05"/>
    <w:rsid w:val="00DF0773"/>
    <w:rsid w:val="00FA05A5"/>
    <w:rsid w:val="00FA164E"/>
    <w:rsid w:val="00F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44A1"/>
  <w15:chartTrackingRefBased/>
  <w15:docId w15:val="{AB0346D1-BA8F-4E08-9D93-3F10EF00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7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7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5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rszablowski\AppData\Local\Microsoft\Windows\Temporary%20Internet%20Files\Content.MSO\756432F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CC63-4550-4E7F-B175-D6D714D1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Demianiuk Łukasz</cp:lastModifiedBy>
  <cp:revision>3</cp:revision>
  <dcterms:created xsi:type="dcterms:W3CDTF">2023-07-03T09:24:00Z</dcterms:created>
  <dcterms:modified xsi:type="dcterms:W3CDTF">2023-07-14T09:55:00Z</dcterms:modified>
</cp:coreProperties>
</file>