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F384" w14:textId="321DF922" w:rsidR="00616EC8" w:rsidRPr="00F119AB" w:rsidRDefault="00616EC8" w:rsidP="002E6988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F119AB">
        <w:rPr>
          <w:rFonts w:ascii="Arial" w:hAnsi="Arial" w:cs="Arial"/>
          <w:b/>
          <w:bCs/>
          <w:sz w:val="20"/>
          <w:szCs w:val="20"/>
        </w:rPr>
        <w:t xml:space="preserve">Załącznik do </w:t>
      </w:r>
      <w:r w:rsidR="00E01851" w:rsidRPr="00F119AB">
        <w:rPr>
          <w:rFonts w:ascii="Arial" w:hAnsi="Arial" w:cs="Arial"/>
          <w:b/>
          <w:bCs/>
          <w:sz w:val="20"/>
          <w:szCs w:val="20"/>
        </w:rPr>
        <w:t xml:space="preserve">uchwały </w:t>
      </w:r>
      <w:r w:rsidRPr="00F119AB">
        <w:rPr>
          <w:rFonts w:ascii="Arial" w:hAnsi="Arial" w:cs="Arial"/>
          <w:b/>
          <w:bCs/>
          <w:sz w:val="20"/>
          <w:szCs w:val="20"/>
        </w:rPr>
        <w:t>nr</w:t>
      </w:r>
      <w:r w:rsidR="00195AA1" w:rsidRPr="00F119AB">
        <w:rPr>
          <w:rFonts w:ascii="Arial" w:hAnsi="Arial" w:cs="Arial"/>
          <w:b/>
          <w:bCs/>
          <w:sz w:val="20"/>
          <w:szCs w:val="20"/>
        </w:rPr>
        <w:t xml:space="preserve"> </w:t>
      </w:r>
      <w:r w:rsidR="00F119AB" w:rsidRPr="00F119AB">
        <w:rPr>
          <w:rFonts w:ascii="Arial" w:hAnsi="Arial" w:cs="Arial"/>
          <w:b/>
          <w:bCs/>
          <w:sz w:val="20"/>
          <w:szCs w:val="20"/>
        </w:rPr>
        <w:t>50/X</w:t>
      </w:r>
      <w:r w:rsidR="005D257B" w:rsidRPr="00F119AB">
        <w:rPr>
          <w:rFonts w:ascii="Arial" w:hAnsi="Arial" w:cs="Arial"/>
          <w:b/>
          <w:bCs/>
          <w:sz w:val="20"/>
          <w:szCs w:val="20"/>
        </w:rPr>
        <w:t xml:space="preserve">/2023 </w:t>
      </w:r>
      <w:r w:rsidRPr="00F119AB">
        <w:rPr>
          <w:rFonts w:ascii="Arial" w:hAnsi="Arial" w:cs="Arial"/>
          <w:b/>
          <w:bCs/>
          <w:sz w:val="20"/>
          <w:szCs w:val="20"/>
        </w:rPr>
        <w:t>Komitetu Monitorującego</w:t>
      </w:r>
      <w:r w:rsidR="003D4982" w:rsidRPr="00F119AB">
        <w:rPr>
          <w:rFonts w:ascii="Arial" w:hAnsi="Arial" w:cs="Arial"/>
          <w:b/>
          <w:bCs/>
          <w:sz w:val="20"/>
          <w:szCs w:val="20"/>
        </w:rPr>
        <w:t xml:space="preserve"> program</w:t>
      </w:r>
    </w:p>
    <w:p w14:paraId="4A0ABB89" w14:textId="77777777" w:rsidR="00616EC8" w:rsidRPr="00F119AB" w:rsidRDefault="00616EC8" w:rsidP="002E6988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F119AB">
        <w:rPr>
          <w:rFonts w:ascii="Arial" w:hAnsi="Arial" w:cs="Arial"/>
          <w:b/>
          <w:bCs/>
          <w:sz w:val="20"/>
          <w:szCs w:val="20"/>
        </w:rPr>
        <w:t>Fundusze Europejskie dla Mazowsza 2021-2027</w:t>
      </w:r>
    </w:p>
    <w:p w14:paraId="18C95389" w14:textId="0C8DD065" w:rsidR="00616EC8" w:rsidRPr="00F119AB" w:rsidRDefault="00616EC8" w:rsidP="002E6988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F119AB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F119AB" w:rsidRPr="00F119AB">
        <w:rPr>
          <w:rFonts w:ascii="Arial" w:hAnsi="Arial" w:cs="Arial"/>
          <w:b/>
          <w:bCs/>
          <w:sz w:val="20"/>
          <w:szCs w:val="20"/>
        </w:rPr>
        <w:t>13</w:t>
      </w:r>
      <w:r w:rsidR="00A7624F" w:rsidRPr="00F119AB">
        <w:rPr>
          <w:rFonts w:ascii="Arial" w:hAnsi="Arial" w:cs="Arial"/>
          <w:b/>
          <w:bCs/>
          <w:sz w:val="20"/>
          <w:szCs w:val="20"/>
        </w:rPr>
        <w:t xml:space="preserve"> </w:t>
      </w:r>
      <w:r w:rsidR="00CE6CE6" w:rsidRPr="00F119AB">
        <w:rPr>
          <w:rFonts w:ascii="Arial" w:hAnsi="Arial" w:cs="Arial"/>
          <w:b/>
          <w:bCs/>
          <w:sz w:val="20"/>
          <w:szCs w:val="20"/>
        </w:rPr>
        <w:t>grudnia</w:t>
      </w:r>
      <w:r w:rsidR="005D257B" w:rsidRPr="00F119AB">
        <w:rPr>
          <w:rFonts w:ascii="Arial" w:hAnsi="Arial" w:cs="Arial"/>
          <w:b/>
          <w:bCs/>
          <w:sz w:val="20"/>
          <w:szCs w:val="20"/>
        </w:rPr>
        <w:t xml:space="preserve"> </w:t>
      </w:r>
      <w:r w:rsidR="003D4982" w:rsidRPr="00F119AB">
        <w:rPr>
          <w:rFonts w:ascii="Arial" w:hAnsi="Arial" w:cs="Arial"/>
          <w:b/>
          <w:bCs/>
          <w:sz w:val="20"/>
          <w:szCs w:val="20"/>
        </w:rPr>
        <w:t>2023</w:t>
      </w:r>
      <w:r w:rsidRPr="00F119AB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69862518" w14:textId="77777777" w:rsidR="00616EC8" w:rsidRPr="00C9661D" w:rsidRDefault="00616EC8" w:rsidP="002E6988">
      <w:pPr>
        <w:spacing w:after="0" w:line="360" w:lineRule="auto"/>
        <w:jc w:val="right"/>
        <w:rPr>
          <w:rFonts w:ascii="Arial" w:hAnsi="Arial" w:cs="Arial"/>
          <w:color w:val="00B050"/>
        </w:rPr>
      </w:pPr>
    </w:p>
    <w:p w14:paraId="02B6E913" w14:textId="60504E31" w:rsidR="00195AA1" w:rsidRPr="00C9661D" w:rsidRDefault="00616EC8" w:rsidP="002E6988">
      <w:pPr>
        <w:pStyle w:val="Style3"/>
        <w:widowControl/>
        <w:spacing w:line="360" w:lineRule="auto"/>
        <w:rPr>
          <w:rStyle w:val="FontStyle12"/>
          <w:color w:val="auto"/>
          <w:sz w:val="22"/>
          <w:szCs w:val="22"/>
        </w:rPr>
      </w:pPr>
      <w:r w:rsidRPr="00C9661D">
        <w:rPr>
          <w:rStyle w:val="FontStyle12"/>
          <w:color w:val="auto"/>
          <w:sz w:val="22"/>
          <w:szCs w:val="22"/>
        </w:rPr>
        <w:t>REGULAMIN PRAC KOMITETU MONITORUJĄCEGO</w:t>
      </w:r>
      <w:r w:rsidR="00B265A0" w:rsidRPr="00C9661D">
        <w:rPr>
          <w:rStyle w:val="FontStyle12"/>
          <w:color w:val="auto"/>
          <w:sz w:val="22"/>
          <w:szCs w:val="22"/>
        </w:rPr>
        <w:t xml:space="preserve"> </w:t>
      </w:r>
      <w:r w:rsidR="00107080" w:rsidRPr="00C9661D">
        <w:rPr>
          <w:rStyle w:val="FontStyle12"/>
          <w:color w:val="auto"/>
          <w:sz w:val="22"/>
          <w:szCs w:val="22"/>
        </w:rPr>
        <w:t>PROGRAM</w:t>
      </w:r>
    </w:p>
    <w:p w14:paraId="601EB172" w14:textId="7AA76411" w:rsidR="00616EC8" w:rsidRPr="00C9661D" w:rsidRDefault="00616EC8" w:rsidP="002E6988">
      <w:pPr>
        <w:pStyle w:val="Style3"/>
        <w:widowControl/>
        <w:spacing w:line="360" w:lineRule="auto"/>
        <w:rPr>
          <w:rStyle w:val="FontStyle12"/>
          <w:color w:val="auto"/>
          <w:sz w:val="22"/>
          <w:szCs w:val="22"/>
        </w:rPr>
      </w:pPr>
      <w:r w:rsidRPr="00C9661D">
        <w:rPr>
          <w:rStyle w:val="FontStyle12"/>
          <w:color w:val="auto"/>
          <w:sz w:val="22"/>
          <w:szCs w:val="22"/>
        </w:rPr>
        <w:t>FUNDUSZE EUROPEJSKIE DLA MAZOWSZA 2021 - 2027</w:t>
      </w:r>
    </w:p>
    <w:p w14:paraId="148A56C8" w14:textId="77777777" w:rsidR="00616EC8" w:rsidRPr="00940D5E" w:rsidRDefault="00616EC8" w:rsidP="002E6988">
      <w:pPr>
        <w:pStyle w:val="Style3"/>
        <w:widowControl/>
        <w:spacing w:before="5" w:line="360" w:lineRule="auto"/>
        <w:ind w:left="1416" w:right="1522"/>
        <w:rPr>
          <w:rStyle w:val="FontStyle12"/>
          <w:color w:val="auto"/>
          <w:sz w:val="24"/>
          <w:szCs w:val="24"/>
        </w:rPr>
      </w:pPr>
    </w:p>
    <w:p w14:paraId="1A2FED82" w14:textId="5862F614" w:rsidR="00616EC8" w:rsidRPr="007C6841" w:rsidRDefault="00616EC8" w:rsidP="002E6988">
      <w:pPr>
        <w:pStyle w:val="Style3"/>
        <w:widowControl/>
        <w:spacing w:line="360" w:lineRule="auto"/>
        <w:ind w:right="38"/>
        <w:rPr>
          <w:rStyle w:val="FontStyle12"/>
          <w:color w:val="auto"/>
          <w:sz w:val="22"/>
          <w:szCs w:val="22"/>
        </w:rPr>
      </w:pPr>
      <w:r w:rsidRPr="007C6841">
        <w:rPr>
          <w:rStyle w:val="FontStyle12"/>
          <w:color w:val="auto"/>
          <w:sz w:val="22"/>
          <w:szCs w:val="22"/>
        </w:rPr>
        <w:t>§</w:t>
      </w:r>
      <w:r w:rsidR="002D657C" w:rsidRPr="007C6841">
        <w:rPr>
          <w:rStyle w:val="FontStyle12"/>
          <w:color w:val="auto"/>
          <w:sz w:val="22"/>
          <w:szCs w:val="22"/>
        </w:rPr>
        <w:t xml:space="preserve"> </w:t>
      </w:r>
      <w:r w:rsidRPr="007C6841">
        <w:rPr>
          <w:rStyle w:val="FontStyle12"/>
          <w:color w:val="auto"/>
          <w:sz w:val="22"/>
          <w:szCs w:val="22"/>
        </w:rPr>
        <w:t>1</w:t>
      </w:r>
      <w:r w:rsidR="00883AB1" w:rsidRPr="007C6841">
        <w:rPr>
          <w:rStyle w:val="FontStyle12"/>
          <w:color w:val="auto"/>
          <w:sz w:val="22"/>
          <w:szCs w:val="22"/>
        </w:rPr>
        <w:t>.</w:t>
      </w:r>
    </w:p>
    <w:p w14:paraId="3BB74634" w14:textId="77777777" w:rsidR="00616EC8" w:rsidRPr="007C6841" w:rsidRDefault="00616EC8" w:rsidP="002E6988">
      <w:pPr>
        <w:pStyle w:val="Style3"/>
        <w:widowControl/>
        <w:spacing w:line="360" w:lineRule="auto"/>
        <w:ind w:right="10"/>
        <w:rPr>
          <w:rStyle w:val="FontStyle12"/>
          <w:color w:val="auto"/>
          <w:sz w:val="22"/>
          <w:szCs w:val="22"/>
        </w:rPr>
      </w:pPr>
      <w:r w:rsidRPr="007C6841">
        <w:rPr>
          <w:rStyle w:val="FontStyle12"/>
          <w:color w:val="auto"/>
          <w:sz w:val="22"/>
          <w:szCs w:val="22"/>
        </w:rPr>
        <w:t>Postanowienia ogólne</w:t>
      </w:r>
    </w:p>
    <w:p w14:paraId="010D18A7" w14:textId="77777777" w:rsidR="00616EC8" w:rsidRPr="007C6841" w:rsidRDefault="00616EC8" w:rsidP="002E6988">
      <w:pPr>
        <w:pStyle w:val="Style3"/>
        <w:widowControl/>
        <w:spacing w:line="360" w:lineRule="auto"/>
        <w:ind w:right="10"/>
        <w:rPr>
          <w:rStyle w:val="FontStyle12"/>
          <w:color w:val="auto"/>
          <w:sz w:val="22"/>
          <w:szCs w:val="22"/>
        </w:rPr>
      </w:pPr>
    </w:p>
    <w:p w14:paraId="6E777763" w14:textId="533E6E7A" w:rsidR="00616EC8" w:rsidRPr="007C6841" w:rsidRDefault="00616EC8" w:rsidP="002E6988">
      <w:pPr>
        <w:pStyle w:val="Style6"/>
        <w:widowControl/>
        <w:numPr>
          <w:ilvl w:val="0"/>
          <w:numId w:val="1"/>
        </w:numPr>
        <w:tabs>
          <w:tab w:val="left" w:pos="360"/>
        </w:tabs>
        <w:spacing w:line="360" w:lineRule="auto"/>
        <w:ind w:left="360" w:right="14" w:hanging="360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Komitet Monitorujący</w:t>
      </w:r>
      <w:r w:rsidR="009B32A0" w:rsidRPr="007C6841">
        <w:rPr>
          <w:rStyle w:val="FontStyle14"/>
          <w:rFonts w:eastAsia="Calibri"/>
          <w:color w:val="auto"/>
          <w:sz w:val="22"/>
          <w:szCs w:val="22"/>
        </w:rPr>
        <w:t xml:space="preserve"> program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Fundusze Europejskie dla Mazowsza 2021-2027 (zwany dalej „Komitetem") został powołany </w:t>
      </w:r>
      <w:r w:rsidRPr="007C6841">
        <w:rPr>
          <w:sz w:val="22"/>
          <w:szCs w:val="22"/>
        </w:rPr>
        <w:t xml:space="preserve">uchwałą </w:t>
      </w:r>
      <w:r w:rsidR="002D657C" w:rsidRPr="007C6841">
        <w:rPr>
          <w:sz w:val="22"/>
          <w:szCs w:val="22"/>
        </w:rPr>
        <w:t>nr</w:t>
      </w:r>
      <w:r w:rsidR="00733D9F" w:rsidRPr="007C6841">
        <w:rPr>
          <w:sz w:val="22"/>
          <w:szCs w:val="22"/>
        </w:rPr>
        <w:t xml:space="preserve"> 279/386/23</w:t>
      </w:r>
      <w:r w:rsidR="002916F2" w:rsidRPr="007C6841">
        <w:rPr>
          <w:color w:val="FF0000"/>
          <w:sz w:val="22"/>
          <w:szCs w:val="22"/>
        </w:rPr>
        <w:t xml:space="preserve"> </w:t>
      </w:r>
      <w:r w:rsidRPr="007C6841">
        <w:rPr>
          <w:sz w:val="22"/>
          <w:szCs w:val="22"/>
        </w:rPr>
        <w:t>Zarządu Województwa Mazowieckiego z dnia</w:t>
      </w:r>
      <w:r w:rsidR="00733D9F" w:rsidRPr="007C6841">
        <w:rPr>
          <w:sz w:val="22"/>
          <w:szCs w:val="22"/>
        </w:rPr>
        <w:t xml:space="preserve"> 21 lutego </w:t>
      </w:r>
      <w:r w:rsidRPr="007C6841">
        <w:rPr>
          <w:sz w:val="22"/>
          <w:szCs w:val="22"/>
        </w:rPr>
        <w:t>202</w:t>
      </w:r>
      <w:r w:rsidR="002916F2" w:rsidRPr="007C6841">
        <w:rPr>
          <w:sz w:val="22"/>
          <w:szCs w:val="22"/>
        </w:rPr>
        <w:t>3</w:t>
      </w:r>
      <w:r w:rsidRPr="007C6841">
        <w:rPr>
          <w:sz w:val="22"/>
          <w:szCs w:val="22"/>
        </w:rPr>
        <w:t xml:space="preserve"> r. w sprawie powołania Komitetu Monitorującego</w:t>
      </w:r>
      <w:r w:rsidR="009B32A0" w:rsidRPr="007C6841">
        <w:rPr>
          <w:sz w:val="22"/>
          <w:szCs w:val="22"/>
        </w:rPr>
        <w:t xml:space="preserve"> program</w:t>
      </w:r>
      <w:r w:rsidRPr="007C6841">
        <w:rPr>
          <w:sz w:val="22"/>
          <w:szCs w:val="22"/>
        </w:rPr>
        <w:t xml:space="preserve"> Fundusze Europejski</w:t>
      </w:r>
      <w:r w:rsidR="002D657C" w:rsidRPr="007C6841">
        <w:rPr>
          <w:sz w:val="22"/>
          <w:szCs w:val="22"/>
        </w:rPr>
        <w:t>e</w:t>
      </w:r>
      <w:r w:rsidRPr="007C6841">
        <w:rPr>
          <w:sz w:val="22"/>
          <w:szCs w:val="22"/>
        </w:rPr>
        <w:t xml:space="preserve"> dla Mazowsza 2021-2027 </w:t>
      </w:r>
      <w:r w:rsidRPr="007C6841">
        <w:rPr>
          <w:rStyle w:val="FontStyle14"/>
          <w:rFonts w:eastAsia="Calibri"/>
          <w:color w:val="auto"/>
          <w:sz w:val="22"/>
          <w:szCs w:val="22"/>
        </w:rPr>
        <w:t>(zwaną dalej „Uchwałą”).</w:t>
      </w:r>
    </w:p>
    <w:p w14:paraId="782BFE0F" w14:textId="0A3FB462" w:rsidR="00616EC8" w:rsidRPr="007C6841" w:rsidRDefault="00616EC8" w:rsidP="002E6988">
      <w:pPr>
        <w:pStyle w:val="Style6"/>
        <w:widowControl/>
        <w:numPr>
          <w:ilvl w:val="0"/>
          <w:numId w:val="1"/>
        </w:numPr>
        <w:tabs>
          <w:tab w:val="left" w:pos="360"/>
        </w:tabs>
        <w:spacing w:line="360" w:lineRule="auto"/>
        <w:ind w:left="360" w:right="19" w:hanging="360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Komitet wykonuje zadania w okresie realizacji </w:t>
      </w:r>
      <w:r w:rsidR="00111E59" w:rsidRPr="007C6841">
        <w:rPr>
          <w:rStyle w:val="FontStyle14"/>
          <w:rFonts w:eastAsia="Calibri"/>
          <w:color w:val="auto"/>
          <w:sz w:val="22"/>
          <w:szCs w:val="22"/>
        </w:rPr>
        <w:t>P</w:t>
      </w:r>
      <w:r w:rsidR="005A3A8E" w:rsidRPr="007C6841">
        <w:rPr>
          <w:rStyle w:val="FontStyle14"/>
          <w:rFonts w:eastAsia="Calibri"/>
          <w:color w:val="auto"/>
          <w:sz w:val="22"/>
          <w:szCs w:val="22"/>
        </w:rPr>
        <w:t xml:space="preserve">rogramu </w:t>
      </w:r>
      <w:r w:rsidRPr="007C6841">
        <w:rPr>
          <w:rStyle w:val="FontStyle14"/>
          <w:rFonts w:eastAsia="Calibri"/>
          <w:color w:val="auto"/>
          <w:sz w:val="22"/>
          <w:szCs w:val="22"/>
        </w:rPr>
        <w:t>Fundusze Europejskie dla Mazowsza 2021-2027 (zwanego dalej „Programem").</w:t>
      </w:r>
    </w:p>
    <w:p w14:paraId="4ABE7CCF" w14:textId="0DC5DEB5" w:rsidR="00616EC8" w:rsidRPr="007C6841" w:rsidRDefault="00616EC8" w:rsidP="002E6988">
      <w:pPr>
        <w:pStyle w:val="Style6"/>
        <w:widowControl/>
        <w:numPr>
          <w:ilvl w:val="0"/>
          <w:numId w:val="1"/>
        </w:numPr>
        <w:tabs>
          <w:tab w:val="left" w:pos="360"/>
        </w:tabs>
        <w:spacing w:line="360" w:lineRule="auto"/>
        <w:ind w:left="360" w:right="19" w:hanging="360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Komitet działa na podstawie niniejszego Regulaminu, który został opracowany na podstawie przepisów i regulacji dotyczących komitetów monitorujących w</w:t>
      </w:r>
      <w:r w:rsidR="00506B8E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>perspektywie finansowej 2021-2027</w:t>
      </w:r>
      <w:r w:rsidR="00F52068" w:rsidRPr="007C6841">
        <w:rPr>
          <w:rStyle w:val="FontStyle14"/>
          <w:rFonts w:eastAsia="Calibri"/>
          <w:color w:val="auto"/>
          <w:sz w:val="22"/>
          <w:szCs w:val="22"/>
        </w:rPr>
        <w:t>,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zawartych</w:t>
      </w:r>
      <w:r w:rsidR="00C9661D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>w regulacjach, które mają zastosowanie w sprawach nieuregulowanych niniejszym regulaminem</w:t>
      </w:r>
      <w:r w:rsidR="00F61F2D" w:rsidRPr="007C6841">
        <w:rPr>
          <w:rStyle w:val="FontStyle14"/>
          <w:rFonts w:eastAsia="Calibri"/>
          <w:color w:val="auto"/>
          <w:sz w:val="22"/>
          <w:szCs w:val="22"/>
        </w:rPr>
        <w:t>, tj.</w:t>
      </w:r>
      <w:r w:rsidR="00F61F41" w:rsidRPr="007C6841">
        <w:rPr>
          <w:rStyle w:val="FontStyle14"/>
          <w:rFonts w:eastAsia="Calibri"/>
          <w:color w:val="auto"/>
          <w:sz w:val="22"/>
          <w:szCs w:val="22"/>
        </w:rPr>
        <w:t xml:space="preserve"> w</w:t>
      </w:r>
      <w:r w:rsidR="00024C71">
        <w:rPr>
          <w:rStyle w:val="FontStyle14"/>
          <w:rFonts w:eastAsia="Calibri"/>
          <w:color w:val="auto"/>
          <w:sz w:val="22"/>
          <w:szCs w:val="22"/>
        </w:rPr>
        <w:t>:</w:t>
      </w:r>
    </w:p>
    <w:p w14:paraId="08C6F8AE" w14:textId="0E822D9D" w:rsidR="00616EC8" w:rsidRDefault="00F61F41" w:rsidP="007D53BA">
      <w:pPr>
        <w:pStyle w:val="Style7"/>
        <w:widowControl/>
        <w:numPr>
          <w:ilvl w:val="0"/>
          <w:numId w:val="14"/>
        </w:numPr>
        <w:tabs>
          <w:tab w:val="left" w:pos="709"/>
        </w:tabs>
        <w:spacing w:line="360" w:lineRule="auto"/>
        <w:ind w:left="700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rozporządzeniu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Parlamentu Europejskiego i Rady (UE) 2021/1060 z dnia 24 czerwca 2021 r. 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ustanawiającym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wspólne przepisy dotyczące Europejskiego Funduszu Rozwoju Regionalnego, Europejskiego Funduszu Społecznego Plus, Funduszu Spójności, Funduszu na rzecz Sprawiedliwej Transformacji i</w:t>
      </w:r>
      <w:r w:rsidR="00506B8E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Europejskiego Funduszu Morskiego, Rybackiego i Akwakultury, a także przepisy finansowe na potrzeby tych funduszy oraz na potrzeby Funduszu Azylu, Migracji i Integracji, Funduszu Bezpieczeństwa Wewnętrznego i</w:t>
      </w:r>
      <w:r w:rsidR="00506B8E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Instrumentu Wsparcia Finansowego na rzecz Zarządzania Granicami i Polityki Wizowej (Dz. Urz. UE L 231 z 30.06.2021, str. 159</w:t>
      </w:r>
      <w:r w:rsidR="00F61F2D" w:rsidRPr="007C6841">
        <w:rPr>
          <w:rStyle w:val="FontStyle14"/>
          <w:rFonts w:eastAsia="Calibri"/>
          <w:color w:val="auto"/>
          <w:sz w:val="22"/>
          <w:szCs w:val="22"/>
        </w:rPr>
        <w:t xml:space="preserve">, </w:t>
      </w:r>
      <w:r w:rsidR="00794F4C">
        <w:rPr>
          <w:rStyle w:val="FontStyle14"/>
          <w:rFonts w:eastAsia="Calibri"/>
          <w:color w:val="auto"/>
          <w:sz w:val="22"/>
          <w:szCs w:val="22"/>
        </w:rPr>
        <w:br/>
      </w:r>
      <w:r w:rsidR="00F61F2D" w:rsidRPr="007C6841">
        <w:rPr>
          <w:rStyle w:val="FontStyle14"/>
          <w:rFonts w:eastAsia="Calibri"/>
          <w:color w:val="auto"/>
          <w:sz w:val="22"/>
          <w:szCs w:val="22"/>
        </w:rPr>
        <w:t>z późn. zm.</w:t>
      </w:r>
      <w:r w:rsidR="005B6BB3" w:rsidRPr="007C6841">
        <w:rPr>
          <w:rStyle w:val="FontStyle14"/>
          <w:rFonts w:eastAsia="Calibri"/>
          <w:color w:val="auto"/>
          <w:sz w:val="22"/>
          <w:szCs w:val="22"/>
        </w:rPr>
        <w:t>)</w:t>
      </w:r>
      <w:r w:rsidR="00034494" w:rsidRPr="007C6841">
        <w:rPr>
          <w:rStyle w:val="Odwoanieprzypisudolnego"/>
          <w:rFonts w:eastAsia="Calibri"/>
          <w:sz w:val="22"/>
          <w:szCs w:val="22"/>
        </w:rPr>
        <w:footnoteReference w:id="1"/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 zwanym dalej „rozporządzeniem ogólnym"</w:t>
      </w:r>
      <w:r w:rsidR="00F52068" w:rsidRPr="007C6841">
        <w:rPr>
          <w:rStyle w:val="FontStyle14"/>
          <w:rFonts w:eastAsia="Calibri"/>
          <w:color w:val="auto"/>
          <w:sz w:val="22"/>
          <w:szCs w:val="22"/>
        </w:rPr>
        <w:t>;</w:t>
      </w:r>
    </w:p>
    <w:p w14:paraId="57F3857C" w14:textId="37E5E18D" w:rsidR="00FB242D" w:rsidRPr="00F119AB" w:rsidRDefault="006670CC" w:rsidP="007D53BA">
      <w:pPr>
        <w:pStyle w:val="Style7"/>
        <w:widowControl/>
        <w:numPr>
          <w:ilvl w:val="0"/>
          <w:numId w:val="14"/>
        </w:numPr>
        <w:tabs>
          <w:tab w:val="left" w:pos="709"/>
        </w:tabs>
        <w:spacing w:line="360" w:lineRule="auto"/>
        <w:ind w:left="700"/>
        <w:rPr>
          <w:rStyle w:val="FontStyle14"/>
          <w:rFonts w:eastAsia="Calibri"/>
          <w:color w:val="auto"/>
          <w:sz w:val="22"/>
          <w:szCs w:val="22"/>
        </w:rPr>
      </w:pPr>
      <w:r w:rsidRPr="00F119AB">
        <w:rPr>
          <w:rStyle w:val="FontStyle14"/>
          <w:rFonts w:eastAsia="Calibri"/>
          <w:color w:val="auto"/>
          <w:sz w:val="22"/>
          <w:szCs w:val="22"/>
        </w:rPr>
        <w:t>r</w:t>
      </w:r>
      <w:r w:rsidR="00FB242D" w:rsidRPr="00F119AB">
        <w:rPr>
          <w:rStyle w:val="FontStyle14"/>
          <w:rFonts w:eastAsia="Calibri"/>
          <w:color w:val="auto"/>
          <w:sz w:val="22"/>
          <w:szCs w:val="22"/>
        </w:rPr>
        <w:t>ozporządzeni</w:t>
      </w:r>
      <w:r w:rsidRPr="00F119AB">
        <w:rPr>
          <w:rStyle w:val="FontStyle14"/>
          <w:rFonts w:eastAsia="Calibri"/>
          <w:color w:val="auto"/>
          <w:sz w:val="22"/>
          <w:szCs w:val="22"/>
        </w:rPr>
        <w:t>u</w:t>
      </w:r>
      <w:r w:rsidR="00FB242D" w:rsidRPr="00F119AB">
        <w:rPr>
          <w:rStyle w:val="FontStyle14"/>
          <w:rFonts w:eastAsia="Calibri"/>
          <w:color w:val="auto"/>
          <w:sz w:val="22"/>
          <w:szCs w:val="22"/>
        </w:rPr>
        <w:t xml:space="preserve"> Parlamentu Europejskiego i Rady (UE, Euratom) 2018/1046 z dnia 18 lipca 2018 r. w sprawie zasad finansowych mających zastosowanie do budżetu ogólnego Unii</w:t>
      </w:r>
      <w:r w:rsidR="00067995" w:rsidRPr="00F119AB">
        <w:rPr>
          <w:rStyle w:val="FontStyle14"/>
          <w:rFonts w:eastAsia="Calibri"/>
          <w:color w:val="auto"/>
          <w:sz w:val="22"/>
          <w:szCs w:val="22"/>
        </w:rPr>
        <w:t>,</w:t>
      </w:r>
      <w:r w:rsidR="00FB242D" w:rsidRPr="00F119AB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F119AB">
        <w:rPr>
          <w:rStyle w:val="FontStyle14"/>
          <w:rFonts w:eastAsia="Calibri"/>
          <w:color w:val="auto"/>
          <w:sz w:val="22"/>
          <w:szCs w:val="22"/>
        </w:rPr>
        <w:t xml:space="preserve">zmieniające rozporządzenia (UE) nr 1296/2013, (UE) nr 1301/2013, (UE) nr 1303/2013, (UE) nr 1304/2013, (UE) nr 1309/2013, (UE) nr 1316/2013, (UE) nr 223/2014 i (UE) nr 283/2014 oraz decyzję nr 541/2014/UE, a także uchylające </w:t>
      </w:r>
      <w:r w:rsidRPr="00F119AB">
        <w:rPr>
          <w:rStyle w:val="FontStyle14"/>
          <w:rFonts w:eastAsia="Calibri"/>
          <w:color w:val="auto"/>
          <w:sz w:val="22"/>
          <w:szCs w:val="22"/>
        </w:rPr>
        <w:lastRenderedPageBreak/>
        <w:t xml:space="preserve">rozporządzenie (UE, Euratom) nr 966/2012 </w:t>
      </w:r>
      <w:r w:rsidR="00FB242D" w:rsidRPr="00F119AB">
        <w:rPr>
          <w:rStyle w:val="FontStyle14"/>
          <w:rFonts w:eastAsia="Calibri"/>
          <w:color w:val="auto"/>
          <w:sz w:val="22"/>
          <w:szCs w:val="22"/>
        </w:rPr>
        <w:t xml:space="preserve">(Dz. Urz. UE L 193 z 30.07.2018, str. 57, </w:t>
      </w:r>
      <w:r w:rsidR="00DC353F" w:rsidRPr="00F119AB">
        <w:rPr>
          <w:rStyle w:val="FontStyle14"/>
          <w:rFonts w:eastAsia="Calibri"/>
          <w:color w:val="auto"/>
          <w:sz w:val="22"/>
          <w:szCs w:val="22"/>
        </w:rPr>
        <w:br/>
      </w:r>
      <w:r w:rsidR="00FB242D" w:rsidRPr="00F119AB">
        <w:rPr>
          <w:rStyle w:val="FontStyle14"/>
          <w:rFonts w:eastAsia="Calibri"/>
          <w:color w:val="auto"/>
          <w:sz w:val="22"/>
          <w:szCs w:val="22"/>
        </w:rPr>
        <w:t>z późn. zm.)</w:t>
      </w:r>
      <w:r w:rsidR="005153B7" w:rsidRPr="00F119AB">
        <w:rPr>
          <w:rStyle w:val="FontStyle14"/>
          <w:rFonts w:eastAsia="Calibri"/>
          <w:color w:val="auto"/>
          <w:sz w:val="22"/>
          <w:szCs w:val="22"/>
        </w:rPr>
        <w:t>, zwanym dalej „rozporządzeniem finansowym";</w:t>
      </w:r>
    </w:p>
    <w:p w14:paraId="543ED8C4" w14:textId="358FAEE9" w:rsidR="00616EC8" w:rsidRPr="007C6841" w:rsidRDefault="00F61F2D" w:rsidP="007D53BA">
      <w:pPr>
        <w:pStyle w:val="Style7"/>
        <w:widowControl/>
        <w:numPr>
          <w:ilvl w:val="0"/>
          <w:numId w:val="14"/>
        </w:numPr>
        <w:tabs>
          <w:tab w:val="left" w:pos="787"/>
        </w:tabs>
        <w:spacing w:line="360" w:lineRule="auto"/>
        <w:ind w:left="690" w:hanging="350"/>
        <w:rPr>
          <w:rStyle w:val="FontStyle14"/>
          <w:rFonts w:eastAsia="Calibri"/>
          <w:color w:val="auto"/>
          <w:sz w:val="22"/>
          <w:szCs w:val="22"/>
          <w:lang w:eastAsia="en-US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ustaw</w:t>
      </w:r>
      <w:r w:rsidR="000C152E" w:rsidRPr="007C6841">
        <w:rPr>
          <w:rStyle w:val="FontStyle14"/>
          <w:rFonts w:eastAsia="Calibri"/>
          <w:color w:val="auto"/>
          <w:sz w:val="22"/>
          <w:szCs w:val="22"/>
        </w:rPr>
        <w:t>ie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z dnia 28 kwietnia 2022 r. </w:t>
      </w:r>
      <w:r w:rsidR="00616EC8" w:rsidRPr="007C6841">
        <w:rPr>
          <w:rStyle w:val="FontStyle11"/>
          <w:i w:val="0"/>
          <w:iCs w:val="0"/>
          <w:color w:val="auto"/>
          <w:sz w:val="22"/>
          <w:szCs w:val="22"/>
        </w:rPr>
        <w:t>o zasadach realizacji zadań finansowanych ze środków europejskich w perspektywie finansowej 2021-2027</w:t>
      </w:r>
      <w:r w:rsidR="00616EC8" w:rsidRPr="007C6841">
        <w:rPr>
          <w:rStyle w:val="FontStyle11"/>
          <w:color w:val="auto"/>
          <w:sz w:val="22"/>
          <w:szCs w:val="22"/>
        </w:rPr>
        <w:t xml:space="preserve">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(Dz. U.. poz. 1079), zwanej dalej „ustawą wdrożeniową";</w:t>
      </w:r>
    </w:p>
    <w:p w14:paraId="0A0EC1D4" w14:textId="331C8ECB" w:rsidR="00616EC8" w:rsidRPr="007C6841" w:rsidRDefault="005B6BB3" w:rsidP="007D53BA">
      <w:pPr>
        <w:pStyle w:val="Style7"/>
        <w:widowControl/>
        <w:numPr>
          <w:ilvl w:val="0"/>
          <w:numId w:val="14"/>
        </w:numPr>
        <w:tabs>
          <w:tab w:val="left" w:pos="787"/>
        </w:tabs>
        <w:spacing w:line="360" w:lineRule="auto"/>
        <w:ind w:left="690" w:hanging="350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rozporządzeni</w:t>
      </w:r>
      <w:r w:rsidR="000C152E" w:rsidRPr="007C6841">
        <w:rPr>
          <w:rStyle w:val="FontStyle14"/>
          <w:rFonts w:eastAsia="Calibri"/>
          <w:color w:val="auto"/>
          <w:sz w:val="22"/>
          <w:szCs w:val="22"/>
        </w:rPr>
        <w:t>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0C152E" w:rsidRPr="007C6841">
        <w:rPr>
          <w:rStyle w:val="FontStyle14"/>
          <w:rFonts w:eastAsia="Calibri"/>
          <w:color w:val="auto"/>
          <w:sz w:val="22"/>
          <w:szCs w:val="22"/>
        </w:rPr>
        <w:t xml:space="preserve">delegowanym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Komisji (UE) nr 240/2014 z dnia 7 stycznia 2014 r. </w:t>
      </w:r>
      <w:r w:rsidR="00794F4C">
        <w:rPr>
          <w:rStyle w:val="FontStyle14"/>
          <w:rFonts w:eastAsia="Calibri"/>
          <w:color w:val="auto"/>
          <w:sz w:val="22"/>
          <w:szCs w:val="22"/>
        </w:rPr>
        <w:br/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w sprawie Europejskiego kodeksu postępowania w zakresie partnerstwa w ramach europejskich funduszy strukturalnych i inwestycyjnych (Dz. Urz. UE L 74 z 14.03.2014, str.1)</w:t>
      </w:r>
      <w:r w:rsidR="00F52068" w:rsidRPr="007C6841">
        <w:rPr>
          <w:rStyle w:val="FontStyle14"/>
          <w:rFonts w:eastAsia="Calibri"/>
          <w:color w:val="auto"/>
          <w:sz w:val="22"/>
          <w:szCs w:val="22"/>
        </w:rPr>
        <w:t>;</w:t>
      </w:r>
    </w:p>
    <w:p w14:paraId="732EA7B2" w14:textId="26CA5F87" w:rsidR="00616EC8" w:rsidRPr="007C6841" w:rsidRDefault="00883AB1" w:rsidP="007D53BA">
      <w:pPr>
        <w:pStyle w:val="Style7"/>
        <w:widowControl/>
        <w:numPr>
          <w:ilvl w:val="0"/>
          <w:numId w:val="14"/>
        </w:numPr>
        <w:tabs>
          <w:tab w:val="left" w:pos="787"/>
        </w:tabs>
        <w:spacing w:line="360" w:lineRule="auto"/>
        <w:ind w:left="690" w:hanging="350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Wytyczne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w zakresie komitetów monitorujących na lata 2021-2027</w:t>
      </w:r>
      <w:r w:rsidR="00242FD1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MFiPR/2021-2027/3(</w:t>
      </w:r>
      <w:r w:rsidR="00794F4C">
        <w:rPr>
          <w:rStyle w:val="FontStyle14"/>
          <w:rFonts w:eastAsia="Calibri"/>
          <w:color w:val="auto"/>
          <w:sz w:val="22"/>
          <w:szCs w:val="22"/>
        </w:rPr>
        <w:t>2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);</w:t>
      </w:r>
    </w:p>
    <w:p w14:paraId="5FE45504" w14:textId="2C496D22" w:rsidR="00616EC8" w:rsidRPr="007C6841" w:rsidRDefault="00883AB1" w:rsidP="007D53BA">
      <w:pPr>
        <w:pStyle w:val="Style7"/>
        <w:widowControl/>
        <w:numPr>
          <w:ilvl w:val="0"/>
          <w:numId w:val="14"/>
        </w:numPr>
        <w:tabs>
          <w:tab w:val="left" w:pos="787"/>
        </w:tabs>
        <w:spacing w:line="360" w:lineRule="auto"/>
        <w:ind w:left="690" w:hanging="350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Wytyczne </w:t>
      </w:r>
      <w:r w:rsidR="00D609A4" w:rsidRPr="007C6841">
        <w:rPr>
          <w:rStyle w:val="FontStyle14"/>
          <w:rFonts w:eastAsia="Calibri"/>
          <w:color w:val="auto"/>
          <w:sz w:val="22"/>
          <w:szCs w:val="22"/>
        </w:rPr>
        <w:t>dotyczących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 kwalifikowalności wydatków </w:t>
      </w:r>
      <w:r w:rsidR="00D609A4" w:rsidRPr="007C6841">
        <w:rPr>
          <w:rStyle w:val="FontStyle14"/>
          <w:rFonts w:eastAsia="Calibri"/>
          <w:color w:val="auto"/>
          <w:sz w:val="22"/>
          <w:szCs w:val="22"/>
        </w:rPr>
        <w:t xml:space="preserve">na lata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2021-2027</w:t>
      </w:r>
      <w:r w:rsidR="00D609A4" w:rsidRPr="007C6841">
        <w:rPr>
          <w:rStyle w:val="FontStyle14"/>
          <w:rFonts w:eastAsia="Calibri"/>
          <w:color w:val="auto"/>
          <w:sz w:val="22"/>
          <w:szCs w:val="22"/>
        </w:rPr>
        <w:t xml:space="preserve"> MFiPR/2021-2027/9(1)</w:t>
      </w:r>
      <w:r w:rsidR="00F52068" w:rsidRPr="007C6841">
        <w:rPr>
          <w:rStyle w:val="FontStyle14"/>
          <w:rFonts w:eastAsia="Calibri"/>
          <w:color w:val="auto"/>
          <w:sz w:val="22"/>
          <w:szCs w:val="22"/>
        </w:rPr>
        <w:t>;</w:t>
      </w:r>
    </w:p>
    <w:p w14:paraId="559E764F" w14:textId="65CA8952" w:rsidR="00616EC8" w:rsidRPr="007C6841" w:rsidRDefault="00883AB1" w:rsidP="007D53BA">
      <w:pPr>
        <w:pStyle w:val="Style7"/>
        <w:widowControl/>
        <w:numPr>
          <w:ilvl w:val="0"/>
          <w:numId w:val="14"/>
        </w:numPr>
        <w:tabs>
          <w:tab w:val="left" w:pos="787"/>
        </w:tabs>
        <w:spacing w:line="360" w:lineRule="auto"/>
        <w:ind w:left="690" w:hanging="350"/>
        <w:rPr>
          <w:rStyle w:val="FontStyle12"/>
          <w:rFonts w:eastAsia="Calibri"/>
          <w:b w:val="0"/>
          <w:bCs w:val="0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Wytyczne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w zakresie realizacji zasady partnerstwa na lata 2021-2027</w:t>
      </w:r>
      <w:r w:rsidR="00301816" w:rsidRPr="007C6841">
        <w:rPr>
          <w:rStyle w:val="FontStyle14"/>
          <w:rFonts w:eastAsia="Calibri"/>
          <w:color w:val="auto"/>
          <w:sz w:val="22"/>
          <w:szCs w:val="22"/>
        </w:rPr>
        <w:t xml:space="preserve"> MFiPR/2021-2027/7(1)</w:t>
      </w:r>
      <w:r w:rsidR="005A3A8E"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165D0943" w14:textId="77777777" w:rsidR="004A544B" w:rsidRPr="007C6841" w:rsidRDefault="004A544B" w:rsidP="002E6988">
      <w:pPr>
        <w:pStyle w:val="Style3"/>
        <w:widowControl/>
        <w:spacing w:line="360" w:lineRule="auto"/>
        <w:ind w:right="38"/>
        <w:rPr>
          <w:rStyle w:val="FontStyle12"/>
          <w:color w:val="00B050"/>
          <w:sz w:val="22"/>
          <w:szCs w:val="22"/>
        </w:rPr>
      </w:pPr>
    </w:p>
    <w:p w14:paraId="3B2D9834" w14:textId="503B8930" w:rsidR="00616EC8" w:rsidRPr="007C6841" w:rsidRDefault="00616EC8" w:rsidP="002E6988">
      <w:pPr>
        <w:pStyle w:val="Style3"/>
        <w:widowControl/>
        <w:spacing w:line="360" w:lineRule="auto"/>
        <w:ind w:right="38"/>
        <w:rPr>
          <w:rStyle w:val="FontStyle12"/>
          <w:color w:val="auto"/>
          <w:sz w:val="22"/>
          <w:szCs w:val="22"/>
        </w:rPr>
      </w:pPr>
      <w:r w:rsidRPr="007C6841">
        <w:rPr>
          <w:rStyle w:val="FontStyle12"/>
          <w:color w:val="auto"/>
          <w:sz w:val="22"/>
          <w:szCs w:val="22"/>
        </w:rPr>
        <w:t>§</w:t>
      </w:r>
      <w:r w:rsidR="00883AB1" w:rsidRPr="007C6841">
        <w:rPr>
          <w:rStyle w:val="FontStyle12"/>
          <w:color w:val="auto"/>
          <w:sz w:val="22"/>
          <w:szCs w:val="22"/>
        </w:rPr>
        <w:t xml:space="preserve"> </w:t>
      </w:r>
      <w:r w:rsidRPr="007C6841">
        <w:rPr>
          <w:rStyle w:val="FontStyle12"/>
          <w:color w:val="auto"/>
          <w:sz w:val="22"/>
          <w:szCs w:val="22"/>
        </w:rPr>
        <w:t>2</w:t>
      </w:r>
      <w:r w:rsidR="00883AB1" w:rsidRPr="007C6841">
        <w:rPr>
          <w:rStyle w:val="FontStyle12"/>
          <w:color w:val="auto"/>
          <w:sz w:val="22"/>
          <w:szCs w:val="22"/>
        </w:rPr>
        <w:t>.</w:t>
      </w:r>
    </w:p>
    <w:p w14:paraId="5F34E51F" w14:textId="77777777" w:rsidR="00616EC8" w:rsidRPr="007C6841" w:rsidRDefault="00616EC8" w:rsidP="002E6988">
      <w:pPr>
        <w:pStyle w:val="Style3"/>
        <w:widowControl/>
        <w:spacing w:line="360" w:lineRule="auto"/>
        <w:ind w:right="11"/>
        <w:rPr>
          <w:rStyle w:val="FontStyle12"/>
          <w:color w:val="auto"/>
          <w:sz w:val="22"/>
          <w:szCs w:val="22"/>
        </w:rPr>
      </w:pPr>
      <w:r w:rsidRPr="007C6841">
        <w:rPr>
          <w:rStyle w:val="FontStyle12"/>
          <w:color w:val="auto"/>
          <w:sz w:val="22"/>
          <w:szCs w:val="22"/>
        </w:rPr>
        <w:t>Skład i zasady uczestnictwa w pracach Komitetu Monitorującego</w:t>
      </w:r>
    </w:p>
    <w:p w14:paraId="0B46B520" w14:textId="77777777" w:rsidR="00616EC8" w:rsidRPr="007C6841" w:rsidRDefault="00616EC8" w:rsidP="002E6988">
      <w:pPr>
        <w:pStyle w:val="Style3"/>
        <w:widowControl/>
        <w:spacing w:line="360" w:lineRule="auto"/>
        <w:ind w:right="11"/>
        <w:rPr>
          <w:rStyle w:val="FontStyle12"/>
          <w:color w:val="00B050"/>
          <w:sz w:val="22"/>
          <w:szCs w:val="22"/>
        </w:rPr>
      </w:pPr>
    </w:p>
    <w:p w14:paraId="64931744" w14:textId="6C294AF5" w:rsidR="00DC6EF5" w:rsidRPr="007C6841" w:rsidRDefault="00616EC8" w:rsidP="00C77124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ind w:left="346" w:right="14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Skład Komitetu</w:t>
      </w:r>
      <w:r w:rsidR="00CE6F36" w:rsidRPr="007C6841">
        <w:rPr>
          <w:rStyle w:val="FontStyle14"/>
          <w:rFonts w:eastAsia="Calibri"/>
          <w:color w:val="auto"/>
          <w:sz w:val="22"/>
          <w:szCs w:val="22"/>
        </w:rPr>
        <w:t xml:space="preserve"> określa </w:t>
      </w:r>
      <w:r w:rsidR="00AA5BB5" w:rsidRPr="007C6841">
        <w:rPr>
          <w:rStyle w:val="FontStyle14"/>
          <w:rFonts w:eastAsia="Calibri"/>
          <w:color w:val="auto"/>
          <w:sz w:val="22"/>
          <w:szCs w:val="22"/>
        </w:rPr>
        <w:t xml:space="preserve">Uchwała, </w:t>
      </w:r>
      <w:r w:rsidR="00DC6EF5" w:rsidRPr="007C6841">
        <w:rPr>
          <w:rStyle w:val="FontStyle14"/>
          <w:rFonts w:eastAsia="Calibri"/>
          <w:color w:val="auto"/>
          <w:sz w:val="22"/>
          <w:szCs w:val="22"/>
        </w:rPr>
        <w:t>o której mowa w § 1, ust.1.</w:t>
      </w:r>
    </w:p>
    <w:p w14:paraId="222BB9F7" w14:textId="2660A47D" w:rsidR="00616EC8" w:rsidRPr="007C6841" w:rsidRDefault="00616EC8" w:rsidP="00C77124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ind w:left="346" w:right="14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Przewodniczącym Komitetu jest Marszałek Województwa Mazowieckiego. </w:t>
      </w:r>
    </w:p>
    <w:p w14:paraId="0289F9B3" w14:textId="1337FDA9" w:rsidR="00616EC8" w:rsidRPr="007C6841" w:rsidRDefault="00616EC8" w:rsidP="007D53BA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ind w:left="346" w:right="14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Funkcję zastępcy Przewodniczącego</w:t>
      </w:r>
      <w:r w:rsidR="00811CE7" w:rsidRPr="007C6841">
        <w:rPr>
          <w:rStyle w:val="FontStyle14"/>
          <w:rFonts w:eastAsia="Calibri"/>
          <w:color w:val="auto"/>
          <w:sz w:val="22"/>
          <w:szCs w:val="22"/>
        </w:rPr>
        <w:t xml:space="preserve"> Komitetu 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pełni </w:t>
      </w:r>
      <w:r w:rsidR="005573D3" w:rsidRPr="007C6841">
        <w:rPr>
          <w:rStyle w:val="FontStyle14"/>
          <w:rFonts w:eastAsia="Calibri"/>
          <w:color w:val="auto"/>
          <w:sz w:val="22"/>
          <w:szCs w:val="22"/>
        </w:rPr>
        <w:t>W</w:t>
      </w:r>
      <w:r w:rsidR="007A5747" w:rsidRPr="007C6841">
        <w:rPr>
          <w:rStyle w:val="FontStyle14"/>
          <w:rFonts w:eastAsia="Calibri"/>
          <w:color w:val="auto"/>
          <w:sz w:val="22"/>
          <w:szCs w:val="22"/>
        </w:rPr>
        <w:t>icemarszałek</w:t>
      </w:r>
      <w:r w:rsidR="00CA2D7D"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023CE7A7" w14:textId="55E95B60" w:rsidR="00616EC8" w:rsidRPr="007C6841" w:rsidRDefault="00616EC8" w:rsidP="007D53BA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ind w:left="346" w:right="14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W przypadku nieobecności </w:t>
      </w:r>
      <w:r w:rsidR="00811CE7" w:rsidRPr="007C6841">
        <w:rPr>
          <w:rStyle w:val="FontStyle14"/>
          <w:rFonts w:eastAsia="Calibri"/>
          <w:color w:val="auto"/>
          <w:sz w:val="22"/>
          <w:szCs w:val="22"/>
        </w:rPr>
        <w:t>Pr</w:t>
      </w:r>
      <w:r w:rsidRPr="007C6841">
        <w:rPr>
          <w:rStyle w:val="FontStyle14"/>
          <w:rFonts w:eastAsia="Calibri"/>
          <w:color w:val="auto"/>
          <w:sz w:val="22"/>
          <w:szCs w:val="22"/>
        </w:rPr>
        <w:t>zewodniczącego Komitetu i zastępcy</w:t>
      </w:r>
      <w:r w:rsidR="00DA7015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811CE7" w:rsidRPr="007C6841">
        <w:rPr>
          <w:rStyle w:val="FontStyle14"/>
          <w:rFonts w:eastAsia="Calibri"/>
          <w:color w:val="auto"/>
          <w:sz w:val="22"/>
          <w:szCs w:val="22"/>
        </w:rPr>
        <w:t>P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rzewodniczącego Komitetu posiedzeniu </w:t>
      </w:r>
      <w:r w:rsidR="00034494" w:rsidRPr="007C6841">
        <w:rPr>
          <w:rStyle w:val="FontStyle14"/>
          <w:rFonts w:eastAsia="Calibri"/>
          <w:color w:val="auto"/>
          <w:sz w:val="22"/>
          <w:szCs w:val="22"/>
        </w:rPr>
        <w:t xml:space="preserve">przewodniczy inny członek </w:t>
      </w:r>
      <w:r w:rsidR="005573D3" w:rsidRPr="007C6841">
        <w:rPr>
          <w:rStyle w:val="FontStyle14"/>
          <w:rFonts w:eastAsia="Calibri"/>
          <w:color w:val="auto"/>
          <w:sz w:val="22"/>
          <w:szCs w:val="22"/>
        </w:rPr>
        <w:t>K</w:t>
      </w:r>
      <w:r w:rsidR="00034494" w:rsidRPr="007C6841">
        <w:rPr>
          <w:rStyle w:val="FontStyle14"/>
          <w:rFonts w:eastAsia="Calibri"/>
          <w:color w:val="auto"/>
          <w:sz w:val="22"/>
          <w:szCs w:val="22"/>
        </w:rPr>
        <w:t>omitetu wskazany zgodnie z § 3 ust. 2</w:t>
      </w:r>
      <w:r w:rsidR="00A07C54"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758F97CE" w14:textId="73921975" w:rsidR="00616EC8" w:rsidRPr="007C6841" w:rsidRDefault="00616EC8" w:rsidP="007D53BA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ind w:left="346" w:right="14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Przedstawiciele podmiotów wykonują funkcje członka Komitetu</w:t>
      </w:r>
      <w:r w:rsidR="00733D9F" w:rsidRPr="007C6841">
        <w:rPr>
          <w:rStyle w:val="FontStyle14"/>
          <w:rFonts w:eastAsia="Calibri"/>
          <w:color w:val="auto"/>
          <w:sz w:val="22"/>
          <w:szCs w:val="22"/>
        </w:rPr>
        <w:t xml:space="preserve">, 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zastępcy członka Komitetu</w:t>
      </w:r>
      <w:r w:rsidR="00733D9F" w:rsidRPr="007C6841">
        <w:rPr>
          <w:rStyle w:val="FontStyle14"/>
          <w:rFonts w:eastAsia="Calibri"/>
          <w:color w:val="auto"/>
          <w:sz w:val="22"/>
          <w:szCs w:val="22"/>
        </w:rPr>
        <w:t xml:space="preserve"> lub</w:t>
      </w:r>
      <w:r w:rsidR="00800D35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>obserwatora Komitetu osobiście i uczestniczą w pracach Komitetu w okresie,</w:t>
      </w:r>
      <w:r w:rsidR="00C136E9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>o którym mowa w</w:t>
      </w:r>
      <w:r w:rsidR="00806C8C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§ 1 ust. 2 albo do czasu odwołania. </w:t>
      </w:r>
    </w:p>
    <w:p w14:paraId="7F7384AA" w14:textId="0CBBF491" w:rsidR="00EE5226" w:rsidRPr="007C6841" w:rsidRDefault="00616EC8" w:rsidP="007D53BA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ind w:left="346" w:right="14" w:hanging="346"/>
        <w:rPr>
          <w:rStyle w:val="FontStyle14"/>
          <w:rFonts w:eastAsia="Calibri"/>
          <w:color w:val="00B050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Do pełnienia funkcji, o których mowa w ust. 5</w:t>
      </w:r>
      <w:r w:rsidR="00EE5226" w:rsidRPr="007C6841">
        <w:rPr>
          <w:rStyle w:val="FontStyle14"/>
          <w:rFonts w:eastAsia="Calibri"/>
          <w:color w:val="auto"/>
          <w:sz w:val="22"/>
          <w:szCs w:val="22"/>
        </w:rPr>
        <w:t>,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konieczne jest </w:t>
      </w:r>
      <w:r w:rsidR="00733D9F" w:rsidRPr="007C6841">
        <w:rPr>
          <w:rStyle w:val="FontStyle14"/>
          <w:rFonts w:eastAsia="Calibri"/>
          <w:color w:val="auto"/>
          <w:sz w:val="22"/>
          <w:szCs w:val="22"/>
        </w:rPr>
        <w:t xml:space="preserve">spełnienie wymogu posiadania nieposzlakowanej opinii oraz </w:t>
      </w:r>
      <w:r w:rsidRPr="007C6841">
        <w:rPr>
          <w:rStyle w:val="FontStyle14"/>
          <w:rFonts w:eastAsia="Calibri"/>
          <w:color w:val="auto"/>
          <w:sz w:val="22"/>
          <w:szCs w:val="22"/>
        </w:rPr>
        <w:t>podpisanie oświadczenia</w:t>
      </w:r>
      <w:r w:rsidR="00395C2D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>reprezentanta, które stanowi odpowiednio załączn</w:t>
      </w:r>
      <w:r w:rsidR="008806D6" w:rsidRPr="007C6841">
        <w:rPr>
          <w:rStyle w:val="FontStyle14"/>
          <w:rFonts w:eastAsia="Calibri"/>
          <w:color w:val="auto"/>
          <w:sz w:val="22"/>
          <w:szCs w:val="22"/>
        </w:rPr>
        <w:t>ik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do</w:t>
      </w:r>
      <w:r w:rsidR="00395C2D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Regulaminu: </w:t>
      </w:r>
    </w:p>
    <w:p w14:paraId="3E626016" w14:textId="7C7FEE10" w:rsidR="00BA610B" w:rsidRPr="007C6841" w:rsidRDefault="008745D0" w:rsidP="007D53BA">
      <w:pPr>
        <w:pStyle w:val="Style6"/>
        <w:widowControl/>
        <w:numPr>
          <w:ilvl w:val="0"/>
          <w:numId w:val="24"/>
        </w:numPr>
        <w:tabs>
          <w:tab w:val="left" w:pos="346"/>
        </w:tabs>
        <w:spacing w:line="360" w:lineRule="auto"/>
        <w:ind w:right="14"/>
        <w:rPr>
          <w:rStyle w:val="FontStyle14"/>
          <w:rFonts w:eastAsia="Calibri"/>
          <w:color w:val="00B050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załącznik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nr 1 - dla członka </w:t>
      </w:r>
      <w:r w:rsidR="00BA610B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EE5226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i zastępcy </w:t>
      </w:r>
      <w:r w:rsidR="00BA610B" w:rsidRPr="007C6841">
        <w:rPr>
          <w:rStyle w:val="FontStyle14"/>
          <w:rFonts w:eastAsia="Calibri"/>
          <w:color w:val="auto"/>
          <w:sz w:val="22"/>
          <w:szCs w:val="22"/>
        </w:rPr>
        <w:t xml:space="preserve">członka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800D35" w:rsidRPr="007C6841">
        <w:rPr>
          <w:rStyle w:val="FontStyle14"/>
          <w:rFonts w:eastAsia="Calibri"/>
          <w:color w:val="auto"/>
          <w:sz w:val="22"/>
          <w:szCs w:val="22"/>
        </w:rPr>
        <w:t xml:space="preserve"> oraz przedstawiciela upoważnionego do udziału w posiedzeniu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BA610B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800D35" w:rsidRPr="007C6841">
        <w:rPr>
          <w:rStyle w:val="FontStyle14"/>
          <w:rFonts w:eastAsia="Calibri"/>
          <w:color w:val="auto"/>
          <w:sz w:val="22"/>
          <w:szCs w:val="22"/>
        </w:rPr>
        <w:t>prze</w:t>
      </w:r>
      <w:r w:rsidR="008806D6" w:rsidRPr="007C6841">
        <w:rPr>
          <w:rStyle w:val="FontStyle14"/>
          <w:rFonts w:eastAsia="Calibri"/>
          <w:color w:val="auto"/>
          <w:sz w:val="22"/>
          <w:szCs w:val="22"/>
        </w:rPr>
        <w:t>z</w:t>
      </w:r>
      <w:r w:rsidR="00800D35" w:rsidRPr="007C6841">
        <w:rPr>
          <w:rStyle w:val="FontStyle14"/>
          <w:rFonts w:eastAsia="Calibri"/>
          <w:color w:val="auto"/>
          <w:sz w:val="22"/>
          <w:szCs w:val="22"/>
        </w:rPr>
        <w:t xml:space="preserve"> podmiot wchodzący w skład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BA610B" w:rsidRPr="007C6841">
        <w:rPr>
          <w:rStyle w:val="FontStyle14"/>
          <w:rFonts w:eastAsia="Calibri"/>
          <w:color w:val="auto"/>
          <w:sz w:val="22"/>
          <w:szCs w:val="22"/>
        </w:rPr>
        <w:t>;</w:t>
      </w:r>
    </w:p>
    <w:p w14:paraId="20BFBC22" w14:textId="5192417B" w:rsidR="00616EC8" w:rsidRPr="007C6841" w:rsidRDefault="008745D0" w:rsidP="007D53BA">
      <w:pPr>
        <w:pStyle w:val="Style6"/>
        <w:widowControl/>
        <w:numPr>
          <w:ilvl w:val="0"/>
          <w:numId w:val="24"/>
        </w:numPr>
        <w:tabs>
          <w:tab w:val="left" w:pos="346"/>
        </w:tabs>
        <w:spacing w:line="360" w:lineRule="auto"/>
        <w:ind w:right="14"/>
        <w:rPr>
          <w:rStyle w:val="FontStyle14"/>
          <w:rFonts w:eastAsia="Calibri"/>
          <w:color w:val="00B050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załącznik n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r 2 </w:t>
      </w:r>
      <w:r w:rsidR="00BA610B" w:rsidRPr="007C6841">
        <w:rPr>
          <w:rStyle w:val="FontStyle14"/>
          <w:rFonts w:eastAsia="Calibri"/>
          <w:color w:val="auto"/>
          <w:sz w:val="22"/>
          <w:szCs w:val="22"/>
        </w:rPr>
        <w:t xml:space="preserve">-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dla obserwatora </w:t>
      </w:r>
      <w:r w:rsidR="00BA610B" w:rsidRPr="007C6841">
        <w:rPr>
          <w:rStyle w:val="FontStyle14"/>
          <w:rFonts w:eastAsia="Calibri"/>
          <w:color w:val="auto"/>
          <w:sz w:val="22"/>
          <w:szCs w:val="22"/>
        </w:rPr>
        <w:t xml:space="preserve">Komitetu </w:t>
      </w:r>
      <w:r w:rsidR="00800D35" w:rsidRPr="007C6841">
        <w:rPr>
          <w:rStyle w:val="FontStyle14"/>
          <w:rFonts w:eastAsia="Calibri"/>
          <w:color w:val="auto"/>
          <w:sz w:val="22"/>
          <w:szCs w:val="22"/>
        </w:rPr>
        <w:t xml:space="preserve">i zastępcy obserwatora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800D35" w:rsidRPr="007C6841">
        <w:rPr>
          <w:rStyle w:val="FontStyle14"/>
          <w:rFonts w:eastAsia="Calibri"/>
          <w:color w:val="auto"/>
          <w:sz w:val="22"/>
          <w:szCs w:val="22"/>
        </w:rPr>
        <w:t xml:space="preserve"> Monitorującego</w:t>
      </w:r>
      <w:r w:rsidR="00B86FD5"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76A131C0" w14:textId="699EC268" w:rsidR="00616EC8" w:rsidRPr="007C6841" w:rsidRDefault="00616EC8" w:rsidP="007D53BA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ind w:left="346" w:right="24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lastRenderedPageBreak/>
        <w:t xml:space="preserve">Każdy członek Komitetu dysponuje prawem głosowania podczas posiedzeń Komitetu. </w:t>
      </w:r>
      <w:r w:rsidR="00794F4C">
        <w:rPr>
          <w:rStyle w:val="FontStyle14"/>
          <w:rFonts w:eastAsia="Calibri"/>
          <w:color w:val="auto"/>
          <w:sz w:val="22"/>
          <w:szCs w:val="22"/>
        </w:rPr>
        <w:br/>
      </w:r>
      <w:r w:rsidRPr="007C6841">
        <w:rPr>
          <w:rStyle w:val="FontStyle14"/>
          <w:rFonts w:eastAsia="Calibri"/>
          <w:color w:val="auto"/>
          <w:sz w:val="22"/>
          <w:szCs w:val="22"/>
        </w:rPr>
        <w:t>W przypadku nieobecności członka Komitetu prawo do głosowania przysługuje osobie pełniącej funkcję zastępcy członka Komitetu.</w:t>
      </w:r>
    </w:p>
    <w:p w14:paraId="20FE84F1" w14:textId="0A95069F" w:rsidR="00616EC8" w:rsidRPr="007C6841" w:rsidRDefault="00616EC8" w:rsidP="007D53BA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ind w:left="346" w:right="24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Członek Komitetu </w:t>
      </w:r>
      <w:r w:rsidR="000E1FE0" w:rsidRPr="007C6841">
        <w:rPr>
          <w:rStyle w:val="FontStyle14"/>
          <w:rFonts w:eastAsia="Calibri"/>
          <w:color w:val="auto"/>
          <w:sz w:val="22"/>
          <w:szCs w:val="22"/>
        </w:rPr>
        <w:t xml:space="preserve">zobowiązany </w:t>
      </w:r>
      <w:r w:rsidR="00137B55" w:rsidRPr="007C6841">
        <w:rPr>
          <w:rStyle w:val="FontStyle14"/>
          <w:rFonts w:eastAsia="Calibri"/>
          <w:color w:val="auto"/>
          <w:sz w:val="22"/>
          <w:szCs w:val="22"/>
        </w:rPr>
        <w:t xml:space="preserve">jest </w:t>
      </w:r>
      <w:r w:rsidR="00F71FBC" w:rsidRPr="007C6841">
        <w:rPr>
          <w:rStyle w:val="FontStyle14"/>
          <w:rFonts w:eastAsia="Calibri"/>
          <w:color w:val="auto"/>
          <w:sz w:val="22"/>
          <w:szCs w:val="22"/>
        </w:rPr>
        <w:t>poinformować</w:t>
      </w:r>
      <w:r w:rsidR="000E1FE0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>Sekretariat Komitetu o</w:t>
      </w:r>
      <w:r w:rsidR="00806C8C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>swojej nieobecności na co najmniej 5 dni roboczych przed planowanym dniem posiedzenia Komitetu.</w:t>
      </w:r>
      <w:r w:rsidR="00AA0B66" w:rsidRPr="007C6841">
        <w:rPr>
          <w:sz w:val="22"/>
          <w:szCs w:val="22"/>
        </w:rPr>
        <w:t xml:space="preserve"> </w:t>
      </w:r>
      <w:r w:rsidR="00AA0B66" w:rsidRPr="007C6841">
        <w:rPr>
          <w:rStyle w:val="FontStyle14"/>
          <w:rFonts w:eastAsia="Calibri"/>
          <w:color w:val="auto"/>
          <w:sz w:val="22"/>
          <w:szCs w:val="22"/>
        </w:rPr>
        <w:t>O nieobecności członka może poinformować również podmiot delegujący.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0E1FE0" w:rsidRPr="007C6841">
        <w:rPr>
          <w:rStyle w:val="FontStyle14"/>
          <w:rFonts w:eastAsia="Calibri"/>
          <w:color w:val="auto"/>
          <w:sz w:val="22"/>
          <w:szCs w:val="22"/>
        </w:rPr>
        <w:t xml:space="preserve">Członek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0E1FE0" w:rsidRPr="007C6841">
        <w:rPr>
          <w:rStyle w:val="FontStyle14"/>
          <w:rFonts w:eastAsia="Calibri"/>
          <w:color w:val="auto"/>
          <w:sz w:val="22"/>
          <w:szCs w:val="22"/>
        </w:rPr>
        <w:t xml:space="preserve"> nie musi informować Sekretariatu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F71FBC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0E1FE0" w:rsidRPr="007C6841">
        <w:rPr>
          <w:rStyle w:val="FontStyle14"/>
          <w:rFonts w:eastAsia="Calibri"/>
          <w:color w:val="auto"/>
          <w:sz w:val="22"/>
          <w:szCs w:val="22"/>
        </w:rPr>
        <w:t>o</w:t>
      </w:r>
      <w:r w:rsidR="00806C8C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="000E1FE0" w:rsidRPr="007C6841">
        <w:rPr>
          <w:rStyle w:val="FontStyle14"/>
          <w:rFonts w:eastAsia="Calibri"/>
          <w:color w:val="auto"/>
          <w:sz w:val="22"/>
          <w:szCs w:val="22"/>
        </w:rPr>
        <w:t xml:space="preserve">nieobecności jedynie </w:t>
      </w:r>
      <w:r w:rsidR="00794F4C">
        <w:rPr>
          <w:rStyle w:val="FontStyle14"/>
          <w:rFonts w:eastAsia="Calibri"/>
          <w:color w:val="auto"/>
          <w:sz w:val="22"/>
          <w:szCs w:val="22"/>
        </w:rPr>
        <w:br/>
      </w:r>
      <w:r w:rsidR="000E1FE0" w:rsidRPr="007C6841">
        <w:rPr>
          <w:rStyle w:val="FontStyle14"/>
          <w:rFonts w:eastAsia="Calibri"/>
          <w:color w:val="auto"/>
          <w:sz w:val="22"/>
          <w:szCs w:val="22"/>
        </w:rPr>
        <w:t>w sytuacji</w:t>
      </w:r>
      <w:r w:rsidR="00D374C2" w:rsidRPr="007C6841">
        <w:rPr>
          <w:rStyle w:val="FontStyle14"/>
          <w:rFonts w:eastAsia="Calibri"/>
          <w:color w:val="auto"/>
          <w:sz w:val="22"/>
          <w:szCs w:val="22"/>
        </w:rPr>
        <w:t xml:space="preserve">, </w:t>
      </w:r>
      <w:r w:rsidR="00F71FBC" w:rsidRPr="007C6841">
        <w:rPr>
          <w:rStyle w:val="FontStyle14"/>
          <w:rFonts w:eastAsia="Calibri"/>
          <w:color w:val="auto"/>
          <w:sz w:val="22"/>
          <w:szCs w:val="22"/>
        </w:rPr>
        <w:t xml:space="preserve">gdy </w:t>
      </w:r>
      <w:r w:rsidR="000E1FE0" w:rsidRPr="007C6841">
        <w:rPr>
          <w:rStyle w:val="FontStyle14"/>
          <w:rFonts w:eastAsia="Calibri"/>
          <w:color w:val="auto"/>
          <w:sz w:val="22"/>
          <w:szCs w:val="22"/>
        </w:rPr>
        <w:t xml:space="preserve">w posiedzeniu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F71FBC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0E1FE0" w:rsidRPr="007C6841">
        <w:rPr>
          <w:rStyle w:val="FontStyle14"/>
          <w:rFonts w:eastAsia="Calibri"/>
          <w:color w:val="auto"/>
          <w:sz w:val="22"/>
          <w:szCs w:val="22"/>
        </w:rPr>
        <w:t>będzie uczestniczył jego zastępca</w:t>
      </w:r>
      <w:r w:rsidR="00395C2D"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324E1598" w14:textId="122BB863" w:rsidR="003B1E39" w:rsidRPr="007C6841" w:rsidRDefault="00616EC8" w:rsidP="007D53BA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ind w:left="346" w:right="24" w:hanging="346"/>
        <w:rPr>
          <w:rFonts w:eastAsia="Calibri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W przypadku</w:t>
      </w:r>
      <w:r w:rsidR="00612923" w:rsidRPr="007C6841">
        <w:rPr>
          <w:rStyle w:val="FontStyle14"/>
          <w:rFonts w:eastAsia="Calibri"/>
          <w:color w:val="auto"/>
          <w:sz w:val="22"/>
          <w:szCs w:val="22"/>
        </w:rPr>
        <w:t xml:space="preserve">, </w:t>
      </w:r>
      <w:r w:rsidRPr="007C6841">
        <w:rPr>
          <w:rStyle w:val="FontStyle14"/>
          <w:rFonts w:eastAsia="Calibri"/>
          <w:color w:val="auto"/>
          <w:sz w:val="22"/>
          <w:szCs w:val="22"/>
        </w:rPr>
        <w:t>gdy ani członek Komitetu</w:t>
      </w:r>
      <w:r w:rsidR="00612923" w:rsidRPr="007C6841">
        <w:rPr>
          <w:rStyle w:val="FontStyle14"/>
          <w:rFonts w:eastAsia="Calibri"/>
          <w:color w:val="auto"/>
          <w:sz w:val="22"/>
          <w:szCs w:val="22"/>
        </w:rPr>
        <w:t xml:space="preserve">, 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ani zastępca członka Komitetu nie </w:t>
      </w:r>
      <w:r w:rsidR="00FD6177" w:rsidRPr="007C6841">
        <w:rPr>
          <w:rStyle w:val="FontStyle14"/>
          <w:rFonts w:eastAsia="Calibri"/>
          <w:color w:val="auto"/>
          <w:sz w:val="22"/>
          <w:szCs w:val="22"/>
        </w:rPr>
        <w:t xml:space="preserve">mogą </w:t>
      </w:r>
      <w:r w:rsidRPr="007C6841">
        <w:rPr>
          <w:rStyle w:val="FontStyle14"/>
          <w:rFonts w:eastAsia="Calibri"/>
          <w:color w:val="auto"/>
          <w:sz w:val="22"/>
          <w:szCs w:val="22"/>
        </w:rPr>
        <w:t>uczestniczyć w posiedzeniu Komitetu, podmiot</w:t>
      </w:r>
      <w:r w:rsidR="0084653A" w:rsidRPr="007C6841">
        <w:rPr>
          <w:rStyle w:val="FontStyle14"/>
          <w:rFonts w:eastAsia="Calibri"/>
          <w:color w:val="auto"/>
          <w:sz w:val="22"/>
          <w:szCs w:val="22"/>
        </w:rPr>
        <w:t xml:space="preserve"> delegujący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ma prawo upoważnić pisemnie</w:t>
      </w:r>
      <w:r w:rsidR="000E1FE0" w:rsidRPr="007C6841">
        <w:rPr>
          <w:rStyle w:val="FontStyle14"/>
          <w:rFonts w:eastAsia="Calibri"/>
          <w:color w:val="auto"/>
          <w:sz w:val="22"/>
          <w:szCs w:val="22"/>
        </w:rPr>
        <w:t xml:space="preserve"> lub elektronicznie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innego przedstawiciela do udziału w posiedzeniu Komitetu. Przedstawiciel ten korzysta z wszystkich praw i realizuje wszystkie obowiązki członka Komitetu związane z uczestnictwem w danym posiedzeniu Komitetu. Jednocześnie przedstawiciel ten będzie zobowiązany do podpisania oświadczenia członka Komitetu </w:t>
      </w:r>
      <w:r w:rsidR="00794F4C">
        <w:rPr>
          <w:rStyle w:val="FontStyle14"/>
          <w:rFonts w:eastAsia="Calibri"/>
          <w:color w:val="auto"/>
          <w:sz w:val="22"/>
          <w:szCs w:val="22"/>
        </w:rPr>
        <w:br/>
      </w:r>
      <w:r w:rsidRPr="007C6841">
        <w:rPr>
          <w:rStyle w:val="FontStyle14"/>
          <w:rFonts w:eastAsia="Calibri"/>
          <w:color w:val="auto"/>
          <w:sz w:val="22"/>
          <w:szCs w:val="22"/>
        </w:rPr>
        <w:t>w odniesieniu do danego posiedzenia Komitetu</w:t>
      </w:r>
      <w:r w:rsidR="00AB4124" w:rsidRPr="007C6841">
        <w:rPr>
          <w:rStyle w:val="FontStyle14"/>
          <w:rFonts w:eastAsia="Calibri"/>
          <w:color w:val="auto"/>
          <w:sz w:val="22"/>
          <w:szCs w:val="22"/>
        </w:rPr>
        <w:t>, w</w:t>
      </w:r>
      <w:r w:rsidR="00BF1DD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="00AB4124" w:rsidRPr="007C6841">
        <w:rPr>
          <w:rStyle w:val="FontStyle14"/>
          <w:rFonts w:eastAsia="Calibri"/>
          <w:color w:val="auto"/>
          <w:sz w:val="22"/>
          <w:szCs w:val="22"/>
        </w:rPr>
        <w:t xml:space="preserve">brzmieniu </w:t>
      </w:r>
      <w:r w:rsidR="001F1A77" w:rsidRPr="007C6841">
        <w:rPr>
          <w:rStyle w:val="FontStyle14"/>
          <w:rFonts w:eastAsia="Calibri"/>
          <w:color w:val="auto"/>
          <w:sz w:val="22"/>
          <w:szCs w:val="22"/>
        </w:rPr>
        <w:t xml:space="preserve">określonym w </w:t>
      </w:r>
      <w:r w:rsidR="00AB4124" w:rsidRPr="007C6841">
        <w:rPr>
          <w:sz w:val="22"/>
          <w:szCs w:val="22"/>
        </w:rPr>
        <w:t>z</w:t>
      </w:r>
      <w:r w:rsidRPr="007C6841">
        <w:rPr>
          <w:sz w:val="22"/>
          <w:szCs w:val="22"/>
        </w:rPr>
        <w:t>ałącznik</w:t>
      </w:r>
      <w:r w:rsidR="001F1A77" w:rsidRPr="007C6841">
        <w:rPr>
          <w:sz w:val="22"/>
          <w:szCs w:val="22"/>
        </w:rPr>
        <w:t>u</w:t>
      </w:r>
      <w:r w:rsidRPr="007C6841">
        <w:rPr>
          <w:sz w:val="22"/>
          <w:szCs w:val="22"/>
        </w:rPr>
        <w:t xml:space="preserve"> nr 1 do Regulaminu.</w:t>
      </w:r>
    </w:p>
    <w:p w14:paraId="0AD0B8E7" w14:textId="1B5392E1" w:rsidR="00616EC8" w:rsidRPr="007C6841" w:rsidRDefault="00616EC8" w:rsidP="007D53BA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ind w:left="346" w:right="24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sz w:val="22"/>
          <w:szCs w:val="22"/>
        </w:rPr>
        <w:t xml:space="preserve">Członkostwo w Komitecie wygasa z dniem </w:t>
      </w:r>
      <w:r w:rsidR="00AA0B66" w:rsidRPr="007C6841">
        <w:rPr>
          <w:sz w:val="22"/>
          <w:szCs w:val="22"/>
        </w:rPr>
        <w:t xml:space="preserve">doręczenia informacji o odwołaniu przez podmiot swojego przedstawiciela, </w:t>
      </w:r>
      <w:r w:rsidR="00B86FD5" w:rsidRPr="007C6841">
        <w:rPr>
          <w:sz w:val="22"/>
          <w:szCs w:val="22"/>
        </w:rPr>
        <w:t>albo</w:t>
      </w:r>
      <w:r w:rsidRPr="007C6841">
        <w:rPr>
          <w:sz w:val="22"/>
          <w:szCs w:val="22"/>
        </w:rPr>
        <w:t xml:space="preserve"> w przypadku śmierci</w:t>
      </w:r>
      <w:r w:rsidR="00A75A73" w:rsidRPr="007C6841">
        <w:rPr>
          <w:sz w:val="22"/>
          <w:szCs w:val="22"/>
        </w:rPr>
        <w:t xml:space="preserve"> członka Komitetu.</w:t>
      </w:r>
    </w:p>
    <w:p w14:paraId="04522474" w14:textId="78C7BEC0" w:rsidR="00616EC8" w:rsidRPr="007C6841" w:rsidRDefault="00616EC8" w:rsidP="007D53BA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ind w:left="346" w:hanging="346"/>
        <w:rPr>
          <w:rStyle w:val="FontStyle14"/>
          <w:rFonts w:eastAsia="Calibri"/>
          <w:strike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Odwołanie </w:t>
      </w:r>
      <w:r w:rsidR="00FD6177" w:rsidRPr="007C6841">
        <w:rPr>
          <w:rStyle w:val="FontStyle14"/>
          <w:rFonts w:eastAsia="Calibri"/>
          <w:color w:val="auto"/>
          <w:sz w:val="22"/>
          <w:szCs w:val="22"/>
        </w:rPr>
        <w:t xml:space="preserve">członka </w:t>
      </w:r>
      <w:r w:rsidRPr="007C6841">
        <w:rPr>
          <w:rStyle w:val="FontStyle14"/>
          <w:rFonts w:eastAsia="Calibri"/>
          <w:color w:val="auto"/>
          <w:sz w:val="22"/>
          <w:szCs w:val="22"/>
        </w:rPr>
        <w:t>Komitetu lub jego zastępcy z prac Komitetu następuje na jego wniosek</w:t>
      </w:r>
      <w:r w:rsidR="00AA0B66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>lub</w:t>
      </w:r>
      <w:r w:rsidR="00AA0B66" w:rsidRPr="007C6841">
        <w:rPr>
          <w:rStyle w:val="FontStyle14"/>
          <w:rFonts w:eastAsia="Calibri"/>
          <w:color w:val="auto"/>
          <w:sz w:val="22"/>
          <w:szCs w:val="22"/>
        </w:rPr>
        <w:t xml:space="preserve"> na wniosek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organizacji zgłaszającej swojego przedstawiciela. </w:t>
      </w:r>
    </w:p>
    <w:p w14:paraId="02A3A506" w14:textId="4CBD35C0" w:rsidR="00B51EA3" w:rsidRPr="007C6841" w:rsidRDefault="00B51EA3" w:rsidP="007D53BA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ind w:left="346" w:hanging="346"/>
        <w:rPr>
          <w:rStyle w:val="FontStyle14"/>
          <w:rFonts w:eastAsia="Calibri"/>
          <w:strike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Podmioty wchodzące w skład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7C2C58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zobowiązane są do niezwłocznego poinformowania </w:t>
      </w:r>
      <w:r w:rsidR="00811CE7" w:rsidRPr="007C6841">
        <w:rPr>
          <w:rStyle w:val="FontStyle14"/>
          <w:rFonts w:eastAsia="Calibri"/>
          <w:color w:val="auto"/>
          <w:sz w:val="22"/>
          <w:szCs w:val="22"/>
        </w:rPr>
        <w:t>P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rzewodniczącego </w:t>
      </w:r>
      <w:r w:rsidR="00C17F37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C17F37" w:rsidRPr="007C6841" w:rsidDel="00C17F37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>o odwołaniu swojego przedstawiciela bądź jego rezygnacji oraz o wyznacz</w:t>
      </w:r>
      <w:r w:rsidR="00137B55" w:rsidRPr="007C6841">
        <w:rPr>
          <w:rStyle w:val="FontStyle14"/>
          <w:rFonts w:eastAsia="Calibri"/>
          <w:color w:val="auto"/>
          <w:sz w:val="22"/>
          <w:szCs w:val="22"/>
        </w:rPr>
        <w:t>e</w:t>
      </w:r>
      <w:r w:rsidRPr="007C6841">
        <w:rPr>
          <w:rStyle w:val="FontStyle14"/>
          <w:rFonts w:eastAsia="Calibri"/>
          <w:color w:val="auto"/>
          <w:sz w:val="22"/>
          <w:szCs w:val="22"/>
        </w:rPr>
        <w:t>nie nowego przedstawiciela.</w:t>
      </w:r>
    </w:p>
    <w:p w14:paraId="5E4D21E6" w14:textId="324D7167" w:rsidR="00616EC8" w:rsidRPr="007C6841" w:rsidRDefault="00616EC8" w:rsidP="007D53BA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ind w:left="346" w:right="19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Przewodniczący Komitetu może wystąpić do organizacji </w:t>
      </w:r>
      <w:r w:rsidR="009D47A5" w:rsidRPr="007C6841">
        <w:rPr>
          <w:rStyle w:val="FontStyle14"/>
          <w:rFonts w:eastAsia="Calibri"/>
          <w:color w:val="auto"/>
          <w:sz w:val="22"/>
          <w:szCs w:val="22"/>
        </w:rPr>
        <w:t xml:space="preserve">zgłaszającej swojego przedstawiciela </w:t>
      </w:r>
      <w:r w:rsidRPr="007C6841">
        <w:rPr>
          <w:rStyle w:val="FontStyle14"/>
          <w:rFonts w:eastAsia="Calibri"/>
          <w:color w:val="auto"/>
          <w:sz w:val="22"/>
          <w:szCs w:val="22"/>
        </w:rPr>
        <w:t>o odwołanie członka Komitetu</w:t>
      </w:r>
      <w:r w:rsidR="0046537D" w:rsidRPr="007C6841">
        <w:rPr>
          <w:rStyle w:val="FontStyle14"/>
          <w:rFonts w:eastAsia="Calibri"/>
          <w:color w:val="auto"/>
          <w:sz w:val="22"/>
          <w:szCs w:val="22"/>
        </w:rPr>
        <w:t>,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jego zastępcy</w:t>
      </w:r>
      <w:r w:rsidR="0046537D" w:rsidRPr="007C6841">
        <w:rPr>
          <w:rStyle w:val="FontStyle14"/>
          <w:rFonts w:eastAsia="Calibri"/>
          <w:color w:val="auto"/>
          <w:sz w:val="22"/>
          <w:szCs w:val="22"/>
        </w:rPr>
        <w:t xml:space="preserve"> lub obserwatora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oraz </w:t>
      </w:r>
      <w:r w:rsidR="00794F4C">
        <w:rPr>
          <w:rStyle w:val="FontStyle14"/>
          <w:rFonts w:eastAsia="Calibri"/>
          <w:color w:val="auto"/>
          <w:sz w:val="22"/>
          <w:szCs w:val="22"/>
        </w:rPr>
        <w:br/>
      </w:r>
      <w:r w:rsidRPr="007C6841">
        <w:rPr>
          <w:rStyle w:val="FontStyle14"/>
          <w:rFonts w:eastAsia="Calibri"/>
          <w:color w:val="auto"/>
          <w:sz w:val="22"/>
          <w:szCs w:val="22"/>
        </w:rPr>
        <w:t>o wyznaczenie nowego reprezentanta podmiotu w przypadku:</w:t>
      </w:r>
    </w:p>
    <w:p w14:paraId="6EE4B570" w14:textId="38F30C7D" w:rsidR="009D47A5" w:rsidRPr="007C6841" w:rsidRDefault="009D47A5" w:rsidP="007D53BA">
      <w:pPr>
        <w:pStyle w:val="Akapitzlist"/>
        <w:numPr>
          <w:ilvl w:val="0"/>
          <w:numId w:val="3"/>
        </w:numPr>
        <w:spacing w:line="360" w:lineRule="auto"/>
        <w:ind w:left="714" w:hanging="357"/>
        <w:rPr>
          <w:rStyle w:val="FontStyle14"/>
          <w:color w:val="auto"/>
          <w:sz w:val="22"/>
          <w:szCs w:val="22"/>
          <w:lang w:eastAsia="pl-PL"/>
        </w:rPr>
      </w:pPr>
      <w:r w:rsidRPr="007C6841">
        <w:rPr>
          <w:rStyle w:val="FontStyle14"/>
          <w:color w:val="auto"/>
          <w:sz w:val="22"/>
          <w:szCs w:val="22"/>
          <w:lang w:eastAsia="pl-PL"/>
        </w:rPr>
        <w:t xml:space="preserve">powzięcia przez IZ informacji o utracie nieposzlakowanej opinii tj. informacji bezpośrednio lub pośrednio od organu administracji skarbowej, organu kontroli, organów ścigania, innego uprawnionego organu lub sądu wobec członka, zastępcy lub obserwatora np. o toczącym się postępowaniu prowadzonym przez prokuraturę lub sąd lub wydaniu przez sąd wyroku skazującego; </w:t>
      </w:r>
    </w:p>
    <w:p w14:paraId="501A5164" w14:textId="40A2FFC3" w:rsidR="00616EC8" w:rsidRPr="007C6841" w:rsidRDefault="00616EC8" w:rsidP="00024C71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Style w:val="FontStyle14"/>
          <w:color w:val="auto"/>
          <w:sz w:val="22"/>
          <w:szCs w:val="22"/>
          <w:lang w:eastAsia="pl-PL"/>
        </w:rPr>
      </w:pPr>
      <w:r w:rsidRPr="007C6841">
        <w:rPr>
          <w:rStyle w:val="FontStyle14"/>
          <w:color w:val="auto"/>
          <w:sz w:val="22"/>
          <w:szCs w:val="22"/>
        </w:rPr>
        <w:t xml:space="preserve">następujących po sobie </w:t>
      </w:r>
      <w:r w:rsidR="003B1E39" w:rsidRPr="007C6841">
        <w:rPr>
          <w:rStyle w:val="FontStyle14"/>
          <w:color w:val="auto"/>
          <w:sz w:val="22"/>
          <w:szCs w:val="22"/>
        </w:rPr>
        <w:t>trzech</w:t>
      </w:r>
      <w:r w:rsidRPr="007C6841">
        <w:rPr>
          <w:rStyle w:val="FontStyle14"/>
          <w:color w:val="auto"/>
          <w:sz w:val="22"/>
          <w:szCs w:val="22"/>
        </w:rPr>
        <w:t xml:space="preserve"> kolejnych nieobecnościach</w:t>
      </w:r>
      <w:r w:rsidR="009D47A5" w:rsidRPr="007C6841">
        <w:rPr>
          <w:rStyle w:val="FontStyle14"/>
          <w:color w:val="auto"/>
          <w:sz w:val="22"/>
          <w:szCs w:val="22"/>
        </w:rPr>
        <w:t xml:space="preserve"> członka i zastępcy członka</w:t>
      </w:r>
      <w:r w:rsidRPr="007C6841">
        <w:rPr>
          <w:rStyle w:val="FontStyle14"/>
          <w:color w:val="auto"/>
          <w:sz w:val="22"/>
          <w:szCs w:val="22"/>
        </w:rPr>
        <w:t xml:space="preserve"> na posiedzeniach Komitetu;</w:t>
      </w:r>
    </w:p>
    <w:p w14:paraId="1CB14531" w14:textId="5E7C6F0E" w:rsidR="00616EC8" w:rsidRPr="007C6841" w:rsidRDefault="00616EC8" w:rsidP="00024C71">
      <w:pPr>
        <w:pStyle w:val="Style6"/>
        <w:widowControl/>
        <w:numPr>
          <w:ilvl w:val="0"/>
          <w:numId w:val="3"/>
        </w:numPr>
        <w:tabs>
          <w:tab w:val="left" w:pos="797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rażącego nieprzestrzegania obowiązków członka </w:t>
      </w:r>
      <w:r w:rsidR="00C17F37" w:rsidRPr="007C6841">
        <w:rPr>
          <w:rStyle w:val="FontStyle14"/>
          <w:rFonts w:eastAsia="Calibri"/>
          <w:color w:val="auto"/>
          <w:sz w:val="22"/>
          <w:szCs w:val="22"/>
        </w:rPr>
        <w:t xml:space="preserve">Komitetu </w:t>
      </w:r>
      <w:r w:rsidR="00395C2D" w:rsidRPr="007C6841">
        <w:rPr>
          <w:rStyle w:val="FontStyle14"/>
          <w:rFonts w:eastAsia="Calibri"/>
          <w:color w:val="auto"/>
          <w:sz w:val="22"/>
          <w:szCs w:val="22"/>
        </w:rPr>
        <w:t xml:space="preserve">i 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zastępcy członka </w:t>
      </w:r>
      <w:r w:rsidR="001D544F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>,</w:t>
      </w:r>
      <w:r w:rsidR="002916F2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>w szczególności nieinformowania Sekretariatu Komitetu o</w:t>
      </w:r>
      <w:r w:rsidR="00806C8C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nieobecnościach </w:t>
      </w:r>
      <w:r w:rsidRPr="007C6841">
        <w:rPr>
          <w:rStyle w:val="FontStyle14"/>
          <w:rFonts w:eastAsia="Calibri"/>
          <w:color w:val="auto"/>
          <w:sz w:val="22"/>
          <w:szCs w:val="22"/>
        </w:rPr>
        <w:lastRenderedPageBreak/>
        <w:t>na posiedzeniach</w:t>
      </w:r>
      <w:r w:rsidR="00F6550E" w:rsidRPr="007C6841">
        <w:rPr>
          <w:rStyle w:val="FontStyle14"/>
          <w:rFonts w:eastAsia="Calibri"/>
          <w:color w:val="auto"/>
          <w:sz w:val="22"/>
          <w:szCs w:val="22"/>
        </w:rPr>
        <w:t xml:space="preserve"> oraz nieprzestrzegania obowiązku głosowania, w tym głosowania obiegowego;</w:t>
      </w:r>
    </w:p>
    <w:p w14:paraId="53C0E981" w14:textId="7C537300" w:rsidR="003B1E39" w:rsidRPr="007C6841" w:rsidRDefault="00F61F41" w:rsidP="007D53BA">
      <w:pPr>
        <w:pStyle w:val="Style6"/>
        <w:widowControl/>
        <w:numPr>
          <w:ilvl w:val="0"/>
          <w:numId w:val="3"/>
        </w:numPr>
        <w:tabs>
          <w:tab w:val="left" w:pos="797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niepodpisania </w:t>
      </w:r>
      <w:r w:rsidR="003B1E39" w:rsidRPr="007C6841">
        <w:rPr>
          <w:rStyle w:val="FontStyle14"/>
          <w:rFonts w:eastAsia="Calibri"/>
          <w:color w:val="auto"/>
          <w:sz w:val="22"/>
          <w:szCs w:val="22"/>
        </w:rPr>
        <w:t xml:space="preserve">oświadczenia </w:t>
      </w:r>
      <w:r w:rsidR="001D544F" w:rsidRPr="007C6841">
        <w:rPr>
          <w:rStyle w:val="FontStyle14"/>
          <w:rFonts w:eastAsia="Calibri"/>
          <w:color w:val="auto"/>
          <w:sz w:val="22"/>
          <w:szCs w:val="22"/>
        </w:rPr>
        <w:t xml:space="preserve">członka </w:t>
      </w:r>
      <w:r w:rsidR="003B1E39" w:rsidRPr="007C6841">
        <w:rPr>
          <w:rStyle w:val="FontStyle14"/>
          <w:rFonts w:eastAsia="Calibri"/>
          <w:color w:val="auto"/>
          <w:sz w:val="22"/>
          <w:szCs w:val="22"/>
        </w:rPr>
        <w:t xml:space="preserve">Komitetu, zastępcy </w:t>
      </w:r>
      <w:r w:rsidR="001D544F" w:rsidRPr="007C6841">
        <w:rPr>
          <w:rStyle w:val="FontStyle14"/>
          <w:rFonts w:eastAsia="Calibri"/>
          <w:color w:val="auto"/>
          <w:sz w:val="22"/>
          <w:szCs w:val="22"/>
        </w:rPr>
        <w:t xml:space="preserve">członka </w:t>
      </w:r>
      <w:r w:rsidR="003B1E39" w:rsidRPr="007C6841">
        <w:rPr>
          <w:rStyle w:val="FontStyle14"/>
          <w:rFonts w:eastAsia="Calibri"/>
          <w:color w:val="auto"/>
          <w:sz w:val="22"/>
          <w:szCs w:val="22"/>
        </w:rPr>
        <w:t xml:space="preserve">Komitetu, </w:t>
      </w:r>
      <w:r w:rsidR="001D544F" w:rsidRPr="007C6841">
        <w:rPr>
          <w:rStyle w:val="FontStyle14"/>
          <w:rFonts w:eastAsia="Calibri"/>
          <w:color w:val="auto"/>
          <w:sz w:val="22"/>
          <w:szCs w:val="22"/>
        </w:rPr>
        <w:t xml:space="preserve">obserwatora </w:t>
      </w:r>
      <w:r w:rsidR="003B1E39" w:rsidRPr="007C6841">
        <w:rPr>
          <w:rStyle w:val="FontStyle14"/>
          <w:rFonts w:eastAsia="Calibri"/>
          <w:color w:val="auto"/>
          <w:sz w:val="22"/>
          <w:szCs w:val="22"/>
        </w:rPr>
        <w:t>Komitetu.</w:t>
      </w:r>
    </w:p>
    <w:p w14:paraId="696C4FF9" w14:textId="6004422D" w:rsidR="0051716A" w:rsidRPr="007C6841" w:rsidRDefault="00616EC8" w:rsidP="007D53BA">
      <w:pPr>
        <w:pStyle w:val="Style6"/>
        <w:widowControl/>
        <w:numPr>
          <w:ilvl w:val="0"/>
          <w:numId w:val="2"/>
        </w:numPr>
        <w:tabs>
          <w:tab w:val="left" w:pos="426"/>
        </w:tabs>
        <w:spacing w:line="360" w:lineRule="auto"/>
        <w:ind w:left="426" w:right="11" w:hanging="42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Podmioty delegujące swych przedstawicieli dążą do zapewnienia stałej reprezentacji </w:t>
      </w:r>
      <w:r w:rsidR="00794F4C">
        <w:rPr>
          <w:rStyle w:val="FontStyle14"/>
          <w:rFonts w:eastAsia="Calibri"/>
          <w:color w:val="auto"/>
          <w:sz w:val="22"/>
          <w:szCs w:val="22"/>
        </w:rPr>
        <w:br/>
      </w:r>
      <w:r w:rsidRPr="007C6841">
        <w:rPr>
          <w:rStyle w:val="FontStyle14"/>
          <w:rFonts w:eastAsia="Calibri"/>
          <w:color w:val="auto"/>
          <w:sz w:val="22"/>
          <w:szCs w:val="22"/>
        </w:rPr>
        <w:t>w pracach Komitetu. Przewodniczący Komitetu</w:t>
      </w:r>
      <w:r w:rsidR="00F6550E" w:rsidRPr="007C6841">
        <w:rPr>
          <w:sz w:val="22"/>
          <w:szCs w:val="22"/>
        </w:rPr>
        <w:t xml:space="preserve"> </w:t>
      </w:r>
      <w:r w:rsidR="00F6550E" w:rsidRPr="007C6841">
        <w:rPr>
          <w:rStyle w:val="FontStyle14"/>
          <w:rFonts w:eastAsia="Calibri"/>
          <w:color w:val="auto"/>
          <w:sz w:val="22"/>
          <w:szCs w:val="22"/>
        </w:rPr>
        <w:t xml:space="preserve">po zasięgnięciu opinii Komitetu </w:t>
      </w:r>
      <w:r w:rsidRPr="007C6841">
        <w:rPr>
          <w:rStyle w:val="FontStyle14"/>
          <w:rFonts w:eastAsia="Calibri"/>
          <w:color w:val="auto"/>
          <w:sz w:val="22"/>
          <w:szCs w:val="22"/>
        </w:rPr>
        <w:t>ma prawo</w:t>
      </w:r>
      <w:r w:rsidR="003D4982" w:rsidRPr="007C6841">
        <w:rPr>
          <w:rStyle w:val="FontStyle14"/>
          <w:rFonts w:eastAsia="Calibri"/>
          <w:color w:val="auto"/>
          <w:sz w:val="22"/>
          <w:szCs w:val="22"/>
        </w:rPr>
        <w:t>,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w</w:t>
      </w:r>
      <w:r w:rsidR="00806C8C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>przypadku rażącego uchybienia obowiązkom, w postaci czterech następujących po sobie nieobecnoś</w:t>
      </w:r>
      <w:r w:rsidR="00D16877" w:rsidRPr="007C6841">
        <w:rPr>
          <w:rStyle w:val="FontStyle14"/>
          <w:rFonts w:eastAsia="Calibri"/>
          <w:color w:val="auto"/>
          <w:sz w:val="22"/>
          <w:szCs w:val="22"/>
        </w:rPr>
        <w:t>ciach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członka Komitetu lub jego zastępcy, zdecydować o</w:t>
      </w:r>
      <w:r w:rsidR="00806C8C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="00137B55" w:rsidRPr="007C6841">
        <w:rPr>
          <w:rStyle w:val="FontStyle14"/>
          <w:rFonts w:eastAsia="Calibri"/>
          <w:color w:val="auto"/>
          <w:sz w:val="22"/>
          <w:szCs w:val="22"/>
        </w:rPr>
        <w:t>wy</w:t>
      </w:r>
      <w:r w:rsidRPr="007C6841">
        <w:rPr>
          <w:rStyle w:val="FontStyle14"/>
          <w:rFonts w:eastAsia="Calibri"/>
          <w:color w:val="auto"/>
          <w:sz w:val="22"/>
          <w:szCs w:val="22"/>
        </w:rPr>
        <w:t>kreśleniu danego podmiotu ze składu Komitetu wskazanego w Uchwale.</w:t>
      </w:r>
      <w:r w:rsidR="00D16877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51716A" w:rsidRPr="007C6841">
        <w:rPr>
          <w:rStyle w:val="FontStyle14"/>
          <w:rFonts w:eastAsia="Calibri"/>
          <w:color w:val="auto"/>
          <w:sz w:val="22"/>
          <w:szCs w:val="22"/>
        </w:rPr>
        <w:t>W przypadku usunięcia podmiotu z prawem do głosowania Przewodniczący Komitetu decyduje o uzupełnieniu składu Komitetu o nowe podmioty tej samej kategorii.</w:t>
      </w:r>
      <w:r w:rsidR="002F5341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51716A" w:rsidRPr="007C6841">
        <w:rPr>
          <w:rStyle w:val="FontStyle14"/>
          <w:rFonts w:eastAsia="Calibri"/>
          <w:color w:val="auto"/>
          <w:sz w:val="22"/>
          <w:szCs w:val="22"/>
        </w:rPr>
        <w:t>W przypadku organizacji pozarządowych Instytucja Zarządzająca zwraca się do Mazowieckiej Rady Działalności Pożytku Publicznego o przeprowadzenie postępowania w celu wyłonienia do składu Komitetu nowego podmiotu.</w:t>
      </w:r>
    </w:p>
    <w:p w14:paraId="511B33AF" w14:textId="49FB078A" w:rsidR="00616EC8" w:rsidRPr="007C6841" w:rsidRDefault="00616EC8" w:rsidP="007D53BA">
      <w:pPr>
        <w:pStyle w:val="Style6"/>
        <w:widowControl/>
        <w:numPr>
          <w:ilvl w:val="0"/>
          <w:numId w:val="2"/>
        </w:numPr>
        <w:tabs>
          <w:tab w:val="left" w:pos="426"/>
        </w:tabs>
        <w:spacing w:line="360" w:lineRule="auto"/>
        <w:ind w:left="426" w:right="11" w:hanging="42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W przypadku wygaśnięcia członkostwa bądź odwołania członka Komitetu</w:t>
      </w:r>
      <w:r w:rsidR="0091224A" w:rsidRPr="007C6841">
        <w:rPr>
          <w:rStyle w:val="FontStyle14"/>
          <w:rFonts w:eastAsia="Calibri"/>
          <w:color w:val="auto"/>
          <w:sz w:val="22"/>
          <w:szCs w:val="22"/>
        </w:rPr>
        <w:t xml:space="preserve"> albo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 zastępcy</w:t>
      </w:r>
      <w:r w:rsidR="0091224A" w:rsidRPr="007C6841">
        <w:rPr>
          <w:rStyle w:val="FontStyle14"/>
          <w:rFonts w:eastAsia="Calibri"/>
          <w:color w:val="auto"/>
          <w:sz w:val="22"/>
          <w:szCs w:val="22"/>
        </w:rPr>
        <w:t xml:space="preserve"> członka 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>, nowego przedstawiciela wskazuje niezwłocznie ten sam podmiot, którego był on reprezentantem</w:t>
      </w:r>
      <w:r w:rsidR="0051716A"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1B9A98EB" w14:textId="2D8F9E22" w:rsidR="00616EC8" w:rsidRPr="007C6841" w:rsidRDefault="00616EC8" w:rsidP="007D53BA">
      <w:pPr>
        <w:pStyle w:val="Style6"/>
        <w:widowControl/>
        <w:numPr>
          <w:ilvl w:val="0"/>
          <w:numId w:val="2"/>
        </w:numPr>
        <w:tabs>
          <w:tab w:val="left" w:pos="426"/>
        </w:tabs>
        <w:spacing w:line="360" w:lineRule="auto"/>
        <w:ind w:left="426" w:right="11" w:hanging="42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W pracach Komitetu uczestniczą przedstawiciele Komisji Europejskiej, pełniący funkcję </w:t>
      </w:r>
      <w:r w:rsidR="00CB6DF4" w:rsidRPr="007C6841">
        <w:rPr>
          <w:rStyle w:val="FontStyle14"/>
          <w:rFonts w:eastAsia="Calibri"/>
          <w:color w:val="auto"/>
          <w:sz w:val="22"/>
          <w:szCs w:val="22"/>
        </w:rPr>
        <w:t xml:space="preserve">monitorującą i </w:t>
      </w:r>
      <w:r w:rsidRPr="007C6841">
        <w:rPr>
          <w:rStyle w:val="FontStyle14"/>
          <w:rFonts w:eastAsia="Calibri"/>
          <w:color w:val="auto"/>
          <w:sz w:val="22"/>
          <w:szCs w:val="22"/>
        </w:rPr>
        <w:t>doradczą.</w:t>
      </w:r>
    </w:p>
    <w:p w14:paraId="14E928C5" w14:textId="678B647A" w:rsidR="00616EC8" w:rsidRPr="007C6841" w:rsidRDefault="00616EC8" w:rsidP="007D53BA">
      <w:pPr>
        <w:pStyle w:val="Style6"/>
        <w:widowControl/>
        <w:numPr>
          <w:ilvl w:val="0"/>
          <w:numId w:val="2"/>
        </w:numPr>
        <w:tabs>
          <w:tab w:val="left" w:pos="426"/>
        </w:tabs>
        <w:spacing w:line="360" w:lineRule="auto"/>
        <w:ind w:left="426" w:right="11" w:hanging="42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W pracach Komitetu mogą uczestniczyć, na zaproszenie Przewodniczącego Komitetu, inne osoby niż wskazane w </w:t>
      </w:r>
      <w:r w:rsidR="0051716A" w:rsidRPr="007C6841">
        <w:rPr>
          <w:rStyle w:val="FontStyle14"/>
          <w:rFonts w:eastAsia="Calibri"/>
          <w:color w:val="auto"/>
          <w:sz w:val="22"/>
          <w:szCs w:val="22"/>
        </w:rPr>
        <w:t>Uchwale</w:t>
      </w:r>
      <w:r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4FCDC649" w14:textId="26BA0B16" w:rsidR="00616EC8" w:rsidRPr="007C6841" w:rsidRDefault="00137B55" w:rsidP="007D53BA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ind w:left="346" w:right="14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Obserwatorom Komitetu</w:t>
      </w:r>
      <w:r w:rsidR="006C0134" w:rsidRPr="007C6841">
        <w:rPr>
          <w:rStyle w:val="FontStyle14"/>
          <w:rFonts w:eastAsia="Calibri"/>
          <w:color w:val="auto"/>
          <w:sz w:val="22"/>
          <w:szCs w:val="22"/>
        </w:rPr>
        <w:t>,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 przedstawicielom Komisji Europejskiej </w:t>
      </w:r>
      <w:r w:rsidR="00A91C27" w:rsidRPr="007C6841">
        <w:rPr>
          <w:rStyle w:val="FontStyle14"/>
          <w:rFonts w:eastAsia="Calibri"/>
          <w:color w:val="auto"/>
          <w:sz w:val="22"/>
          <w:szCs w:val="22"/>
        </w:rPr>
        <w:t>oraz osobom wskazanym w ust</w:t>
      </w:r>
      <w:r w:rsidR="00102091" w:rsidRPr="007C6841">
        <w:rPr>
          <w:rStyle w:val="FontStyle14"/>
          <w:rFonts w:eastAsia="Calibri"/>
          <w:color w:val="auto"/>
          <w:sz w:val="22"/>
          <w:szCs w:val="22"/>
        </w:rPr>
        <w:t>.</w:t>
      </w:r>
      <w:r w:rsidR="00A91C27" w:rsidRPr="007C6841">
        <w:rPr>
          <w:rStyle w:val="FontStyle14"/>
          <w:rFonts w:eastAsia="Calibri"/>
          <w:color w:val="auto"/>
          <w:sz w:val="22"/>
          <w:szCs w:val="22"/>
        </w:rPr>
        <w:t xml:space="preserve"> 17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nie przysługuje prawo do głosowania, jednakże mogą oni uczestniczyć w dyskusji i</w:t>
      </w:r>
      <w:r w:rsidR="00583F77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wyrażać opinie w każdej ze spraw będących przedmiotem obrad Komitetu.</w:t>
      </w:r>
    </w:p>
    <w:p w14:paraId="243CCB9E" w14:textId="73BCF9CC" w:rsidR="00616EC8" w:rsidRPr="007C6841" w:rsidRDefault="00137B55" w:rsidP="007D53BA">
      <w:pPr>
        <w:pStyle w:val="Style6"/>
        <w:widowControl/>
        <w:numPr>
          <w:ilvl w:val="0"/>
          <w:numId w:val="2"/>
        </w:numPr>
        <w:tabs>
          <w:tab w:val="left" w:pos="0"/>
        </w:tabs>
        <w:spacing w:line="360" w:lineRule="auto"/>
        <w:ind w:left="346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Prawa i obowiązki członka Komitetu oraz zastępcy członka Komitetu </w:t>
      </w:r>
      <w:r w:rsidR="00C64D99" w:rsidRPr="007C6841">
        <w:rPr>
          <w:rStyle w:val="FontStyle14"/>
          <w:rFonts w:eastAsia="Calibri"/>
          <w:color w:val="auto"/>
          <w:sz w:val="22"/>
          <w:szCs w:val="22"/>
        </w:rPr>
        <w:t>określa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 załącznik</w:t>
      </w:r>
      <w:r w:rsidR="00BE473B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nr 3 do Regulaminu.</w:t>
      </w:r>
    </w:p>
    <w:p w14:paraId="57EC2BC7" w14:textId="086A2D25" w:rsidR="00C317F2" w:rsidRDefault="00137B55" w:rsidP="007C6841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ind w:left="346" w:right="14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Skład </w:t>
      </w:r>
      <w:r w:rsidR="00D9391D" w:rsidRPr="007C6841">
        <w:rPr>
          <w:rStyle w:val="FontStyle14"/>
          <w:rFonts w:eastAsia="Calibri"/>
          <w:color w:val="auto"/>
          <w:sz w:val="22"/>
          <w:szCs w:val="22"/>
        </w:rPr>
        <w:t xml:space="preserve">osobowy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Komitetu oraz jego zmiany podlegają bieżącej aktualizacji i</w:t>
      </w:r>
      <w:r w:rsidR="00BF1DD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publikacji na właściwej stronie internetowej </w:t>
      </w:r>
      <w:r w:rsidR="00102091" w:rsidRPr="007C6841">
        <w:rPr>
          <w:rStyle w:val="FontStyle14"/>
          <w:rFonts w:eastAsia="Calibri"/>
          <w:color w:val="auto"/>
          <w:sz w:val="22"/>
          <w:szCs w:val="22"/>
        </w:rPr>
        <w:t>funduszedlamazowsza.eu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. </w:t>
      </w:r>
      <w:r w:rsidR="00D9391D" w:rsidRPr="007C6841">
        <w:rPr>
          <w:rStyle w:val="FontStyle14"/>
          <w:rFonts w:eastAsia="Calibri"/>
          <w:color w:val="auto"/>
          <w:sz w:val="22"/>
          <w:szCs w:val="22"/>
        </w:rPr>
        <w:t xml:space="preserve">Wykaz </w:t>
      </w:r>
      <w:r w:rsidR="002036E0" w:rsidRPr="007C6841">
        <w:rPr>
          <w:rStyle w:val="FontStyle14"/>
          <w:rFonts w:eastAsia="Calibri"/>
          <w:color w:val="auto"/>
          <w:sz w:val="22"/>
          <w:szCs w:val="22"/>
        </w:rPr>
        <w:t>członków Komitetu</w:t>
      </w:r>
      <w:r w:rsidR="003D4982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2036E0" w:rsidRPr="007C6841">
        <w:rPr>
          <w:rStyle w:val="FontStyle14"/>
          <w:rFonts w:eastAsia="Calibri"/>
          <w:color w:val="auto"/>
          <w:sz w:val="22"/>
          <w:szCs w:val="22"/>
        </w:rPr>
        <w:t>i</w:t>
      </w:r>
      <w:r w:rsidR="00BF1DD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="002036E0" w:rsidRPr="007C6841">
        <w:rPr>
          <w:rStyle w:val="FontStyle14"/>
          <w:rFonts w:eastAsia="Calibri"/>
          <w:color w:val="auto"/>
          <w:sz w:val="22"/>
          <w:szCs w:val="22"/>
        </w:rPr>
        <w:t xml:space="preserve">zastępców członków Komitetu </w:t>
      </w:r>
      <w:r w:rsidR="00C317F2" w:rsidRPr="007C6841">
        <w:rPr>
          <w:rStyle w:val="FontStyle14"/>
          <w:rFonts w:eastAsia="Calibri"/>
          <w:color w:val="auto"/>
          <w:sz w:val="22"/>
          <w:szCs w:val="22"/>
        </w:rPr>
        <w:t>zawiera</w:t>
      </w:r>
      <w:r w:rsidR="002036E0" w:rsidRPr="007C6841">
        <w:rPr>
          <w:rStyle w:val="FontStyle14"/>
          <w:rFonts w:eastAsia="Calibri"/>
          <w:color w:val="auto"/>
          <w:sz w:val="22"/>
          <w:szCs w:val="22"/>
        </w:rPr>
        <w:t>:</w:t>
      </w:r>
      <w:r w:rsidR="00C317F2" w:rsidRPr="007C6841">
        <w:rPr>
          <w:rStyle w:val="FontStyle14"/>
          <w:rFonts w:eastAsia="Calibri"/>
          <w:color w:val="auto"/>
          <w:sz w:val="22"/>
          <w:szCs w:val="22"/>
        </w:rPr>
        <w:t xml:space="preserve"> imiona i nazwiska oraz podmiot</w:t>
      </w:r>
      <w:r w:rsidR="002036E0" w:rsidRPr="007C6841">
        <w:rPr>
          <w:rStyle w:val="FontStyle14"/>
          <w:rFonts w:eastAsia="Calibri"/>
          <w:color w:val="auto"/>
          <w:sz w:val="22"/>
          <w:szCs w:val="22"/>
        </w:rPr>
        <w:t>y</w:t>
      </w:r>
      <w:r w:rsidR="00102091" w:rsidRPr="007C6841">
        <w:rPr>
          <w:rStyle w:val="FontStyle14"/>
          <w:rFonts w:eastAsia="Calibri"/>
          <w:color w:val="auto"/>
          <w:sz w:val="22"/>
          <w:szCs w:val="22"/>
        </w:rPr>
        <w:t>,</w:t>
      </w:r>
      <w:r w:rsidR="00C317F2" w:rsidRPr="007C6841">
        <w:rPr>
          <w:rStyle w:val="FontStyle14"/>
          <w:rFonts w:eastAsia="Calibri"/>
          <w:color w:val="auto"/>
          <w:sz w:val="22"/>
          <w:szCs w:val="22"/>
        </w:rPr>
        <w:t xml:space="preserve"> z</w:t>
      </w:r>
      <w:r w:rsidR="00BF1DD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="00C317F2" w:rsidRPr="007C6841">
        <w:rPr>
          <w:rStyle w:val="FontStyle14"/>
          <w:rFonts w:eastAsia="Calibri"/>
          <w:color w:val="auto"/>
          <w:sz w:val="22"/>
          <w:szCs w:val="22"/>
        </w:rPr>
        <w:t xml:space="preserve">ramienia </w:t>
      </w:r>
      <w:r w:rsidR="002036E0" w:rsidRPr="007C6841">
        <w:rPr>
          <w:rStyle w:val="FontStyle14"/>
          <w:rFonts w:eastAsia="Calibri"/>
          <w:color w:val="auto"/>
          <w:sz w:val="22"/>
          <w:szCs w:val="22"/>
        </w:rPr>
        <w:t xml:space="preserve">których </w:t>
      </w:r>
      <w:r w:rsidR="00C317F2" w:rsidRPr="007C6841">
        <w:rPr>
          <w:rStyle w:val="FontStyle14"/>
          <w:rFonts w:eastAsia="Calibri"/>
          <w:color w:val="auto"/>
          <w:sz w:val="22"/>
          <w:szCs w:val="22"/>
        </w:rPr>
        <w:t xml:space="preserve">delegowane są osoby wyznaczone do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C317F2" w:rsidRPr="007C6841">
        <w:rPr>
          <w:rStyle w:val="FontStyle14"/>
          <w:rFonts w:eastAsia="Calibri"/>
          <w:color w:val="auto"/>
          <w:sz w:val="22"/>
          <w:szCs w:val="22"/>
        </w:rPr>
        <w:t>.</w:t>
      </w:r>
      <w:r w:rsidR="008E35A0" w:rsidRPr="007C6841">
        <w:rPr>
          <w:rStyle w:val="FontStyle14"/>
          <w:rFonts w:eastAsia="Calibri"/>
          <w:color w:val="auto"/>
          <w:sz w:val="22"/>
          <w:szCs w:val="22"/>
        </w:rPr>
        <w:t xml:space="preserve"> Przewodniczący Komitetu jest niezwłocznie informowany prze</w:t>
      </w:r>
      <w:r w:rsidR="001C1DB4" w:rsidRPr="007C6841">
        <w:rPr>
          <w:rStyle w:val="FontStyle14"/>
          <w:rFonts w:eastAsia="Calibri"/>
          <w:color w:val="auto"/>
          <w:sz w:val="22"/>
          <w:szCs w:val="22"/>
        </w:rPr>
        <w:t>z</w:t>
      </w:r>
      <w:r w:rsidR="008E35A0" w:rsidRPr="007C6841">
        <w:rPr>
          <w:rStyle w:val="FontStyle14"/>
          <w:rFonts w:eastAsia="Calibri"/>
          <w:color w:val="auto"/>
          <w:sz w:val="22"/>
          <w:szCs w:val="22"/>
        </w:rPr>
        <w:t xml:space="preserve"> podmiot wchodzący w skład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8E35A0" w:rsidRPr="007C6841">
        <w:rPr>
          <w:rStyle w:val="FontStyle14"/>
          <w:rFonts w:eastAsia="Calibri"/>
          <w:color w:val="auto"/>
          <w:sz w:val="22"/>
          <w:szCs w:val="22"/>
        </w:rPr>
        <w:t xml:space="preserve"> o odwołaniu swojego przedstawiciela, bądź jego rezygnacji oraz o</w:t>
      </w:r>
      <w:r w:rsidR="004C53B7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="008E35A0" w:rsidRPr="007C6841">
        <w:rPr>
          <w:rStyle w:val="FontStyle14"/>
          <w:rFonts w:eastAsia="Calibri"/>
          <w:color w:val="auto"/>
          <w:sz w:val="22"/>
          <w:szCs w:val="22"/>
        </w:rPr>
        <w:t>wyznaczeniu nowego przedstawiciela.</w:t>
      </w:r>
    </w:p>
    <w:p w14:paraId="41A8025A" w14:textId="77777777" w:rsidR="00067995" w:rsidRDefault="00067995" w:rsidP="00067995">
      <w:pPr>
        <w:pStyle w:val="Style6"/>
        <w:widowControl/>
        <w:tabs>
          <w:tab w:val="left" w:pos="346"/>
        </w:tabs>
        <w:spacing w:line="360" w:lineRule="auto"/>
        <w:ind w:left="346" w:right="14" w:firstLine="0"/>
        <w:rPr>
          <w:rStyle w:val="FontStyle14"/>
          <w:rFonts w:eastAsia="Calibri"/>
          <w:color w:val="auto"/>
          <w:sz w:val="22"/>
          <w:szCs w:val="22"/>
        </w:rPr>
      </w:pPr>
    </w:p>
    <w:p w14:paraId="7283964C" w14:textId="77777777" w:rsidR="00067995" w:rsidRDefault="00067995" w:rsidP="00067995">
      <w:pPr>
        <w:pStyle w:val="Style6"/>
        <w:widowControl/>
        <w:tabs>
          <w:tab w:val="left" w:pos="346"/>
        </w:tabs>
        <w:spacing w:line="360" w:lineRule="auto"/>
        <w:ind w:left="346" w:right="14" w:firstLine="0"/>
        <w:rPr>
          <w:rStyle w:val="FontStyle14"/>
          <w:rFonts w:eastAsia="Calibri"/>
          <w:color w:val="auto"/>
          <w:sz w:val="22"/>
          <w:szCs w:val="22"/>
        </w:rPr>
      </w:pPr>
    </w:p>
    <w:p w14:paraId="0B4CF45D" w14:textId="77777777" w:rsidR="00067995" w:rsidRPr="007C6841" w:rsidRDefault="00067995" w:rsidP="00067995">
      <w:pPr>
        <w:pStyle w:val="Style6"/>
        <w:widowControl/>
        <w:tabs>
          <w:tab w:val="left" w:pos="346"/>
        </w:tabs>
        <w:spacing w:line="360" w:lineRule="auto"/>
        <w:ind w:left="346" w:right="14" w:firstLine="0"/>
        <w:rPr>
          <w:rStyle w:val="FontStyle12"/>
          <w:rFonts w:eastAsia="Calibri"/>
          <w:b w:val="0"/>
          <w:bCs w:val="0"/>
          <w:color w:val="auto"/>
          <w:sz w:val="22"/>
          <w:szCs w:val="22"/>
        </w:rPr>
      </w:pPr>
    </w:p>
    <w:p w14:paraId="2AF18703" w14:textId="5054CCE8" w:rsidR="00616EC8" w:rsidRPr="007C6841" w:rsidRDefault="00616EC8" w:rsidP="002E6988">
      <w:pPr>
        <w:pStyle w:val="Style3"/>
        <w:widowControl/>
        <w:spacing w:line="360" w:lineRule="auto"/>
        <w:ind w:right="10"/>
        <w:rPr>
          <w:rStyle w:val="FontStyle12"/>
          <w:color w:val="auto"/>
          <w:sz w:val="22"/>
          <w:szCs w:val="22"/>
        </w:rPr>
      </w:pPr>
      <w:r w:rsidRPr="007C6841">
        <w:rPr>
          <w:rStyle w:val="FontStyle12"/>
          <w:color w:val="auto"/>
          <w:sz w:val="22"/>
          <w:szCs w:val="22"/>
        </w:rPr>
        <w:lastRenderedPageBreak/>
        <w:t>§</w:t>
      </w:r>
      <w:r w:rsidR="00867F88" w:rsidRPr="007C6841">
        <w:rPr>
          <w:rStyle w:val="FontStyle12"/>
          <w:color w:val="auto"/>
          <w:sz w:val="22"/>
          <w:szCs w:val="22"/>
        </w:rPr>
        <w:t xml:space="preserve"> </w:t>
      </w:r>
      <w:r w:rsidRPr="007C6841">
        <w:rPr>
          <w:rStyle w:val="FontStyle12"/>
          <w:color w:val="auto"/>
          <w:sz w:val="22"/>
          <w:szCs w:val="22"/>
        </w:rPr>
        <w:t>3</w:t>
      </w:r>
      <w:r w:rsidR="00867F88" w:rsidRPr="007C6841">
        <w:rPr>
          <w:rStyle w:val="FontStyle12"/>
          <w:color w:val="auto"/>
          <w:sz w:val="22"/>
          <w:szCs w:val="22"/>
        </w:rPr>
        <w:t>.</w:t>
      </w:r>
    </w:p>
    <w:p w14:paraId="0ED53983" w14:textId="77777777" w:rsidR="00616EC8" w:rsidRPr="007C6841" w:rsidRDefault="00616EC8" w:rsidP="002E6988">
      <w:pPr>
        <w:pStyle w:val="Style3"/>
        <w:widowControl/>
        <w:spacing w:line="360" w:lineRule="auto"/>
        <w:ind w:right="5"/>
        <w:rPr>
          <w:rStyle w:val="FontStyle12"/>
          <w:color w:val="00B050"/>
          <w:sz w:val="22"/>
          <w:szCs w:val="22"/>
        </w:rPr>
      </w:pPr>
      <w:r w:rsidRPr="007C6841">
        <w:rPr>
          <w:rStyle w:val="FontStyle12"/>
          <w:color w:val="auto"/>
          <w:sz w:val="22"/>
          <w:szCs w:val="22"/>
        </w:rPr>
        <w:t>Przewodniczący Komitetu Monitorującego</w:t>
      </w:r>
    </w:p>
    <w:p w14:paraId="250C0BA4" w14:textId="77777777" w:rsidR="00616EC8" w:rsidRPr="007C6841" w:rsidRDefault="00616EC8" w:rsidP="002E6988">
      <w:pPr>
        <w:pStyle w:val="Style6"/>
        <w:widowControl/>
        <w:tabs>
          <w:tab w:val="left" w:pos="360"/>
        </w:tabs>
        <w:spacing w:line="360" w:lineRule="auto"/>
        <w:ind w:left="426" w:firstLine="0"/>
        <w:rPr>
          <w:rStyle w:val="FontStyle14"/>
          <w:rFonts w:eastAsia="Calibri"/>
          <w:color w:val="00B050"/>
          <w:sz w:val="22"/>
          <w:szCs w:val="22"/>
        </w:rPr>
      </w:pPr>
    </w:p>
    <w:p w14:paraId="1D666020" w14:textId="77777777" w:rsidR="00BE473B" w:rsidRPr="007C6841" w:rsidRDefault="00616EC8" w:rsidP="007D53BA">
      <w:pPr>
        <w:pStyle w:val="Style6"/>
        <w:widowControl/>
        <w:numPr>
          <w:ilvl w:val="3"/>
          <w:numId w:val="15"/>
        </w:numPr>
        <w:spacing w:line="360" w:lineRule="auto"/>
        <w:ind w:left="426" w:right="14" w:hanging="42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Przewodniczącym Komitetu jest Marszałek Województwa Mazowieckiego, będący członkiem</w:t>
      </w:r>
      <w:r w:rsidR="00BE473B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Komitetu. </w:t>
      </w:r>
    </w:p>
    <w:p w14:paraId="1739BA21" w14:textId="77777777" w:rsidR="00030BE3" w:rsidRPr="007C6841" w:rsidRDefault="00616EC8" w:rsidP="007D53BA">
      <w:pPr>
        <w:pStyle w:val="Style6"/>
        <w:widowControl/>
        <w:numPr>
          <w:ilvl w:val="3"/>
          <w:numId w:val="15"/>
        </w:numPr>
        <w:spacing w:line="360" w:lineRule="auto"/>
        <w:ind w:left="426" w:right="14" w:hanging="42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Przewodniczący Komitetu, w przypadku swojej nieobecności oraz nieobecności zastępcy Przewodniczącego Komitetu, może upoważnić innego członka Komitetu do prowadzenia obrad Komitetu</w:t>
      </w:r>
      <w:r w:rsidR="00CB6DF4" w:rsidRPr="007C6841">
        <w:rPr>
          <w:rStyle w:val="FontStyle14"/>
          <w:rFonts w:eastAsia="Calibri"/>
          <w:color w:val="auto"/>
          <w:sz w:val="22"/>
          <w:szCs w:val="22"/>
        </w:rPr>
        <w:t>. U</w:t>
      </w:r>
      <w:r w:rsidRPr="007C6841">
        <w:rPr>
          <w:rStyle w:val="FontStyle14"/>
          <w:rFonts w:eastAsia="Calibri"/>
          <w:color w:val="auto"/>
          <w:sz w:val="22"/>
          <w:szCs w:val="22"/>
        </w:rPr>
        <w:t>poważnienie to następuje w formie pisemnej.</w:t>
      </w:r>
    </w:p>
    <w:p w14:paraId="548C4A30" w14:textId="1A79EE52" w:rsidR="00616EC8" w:rsidRPr="007C6841" w:rsidRDefault="00616EC8" w:rsidP="007D53BA">
      <w:pPr>
        <w:pStyle w:val="Style6"/>
        <w:widowControl/>
        <w:numPr>
          <w:ilvl w:val="3"/>
          <w:numId w:val="15"/>
        </w:numPr>
        <w:spacing w:line="360" w:lineRule="auto"/>
        <w:ind w:left="426" w:right="14" w:hanging="42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Do zadań Przewodniczącego </w:t>
      </w:r>
      <w:r w:rsidR="003C0B92" w:rsidRPr="007C6841">
        <w:rPr>
          <w:rStyle w:val="FontStyle14"/>
          <w:rFonts w:eastAsia="Calibri"/>
          <w:color w:val="auto"/>
          <w:sz w:val="22"/>
          <w:szCs w:val="22"/>
        </w:rPr>
        <w:t xml:space="preserve">Komitetu </w:t>
      </w:r>
      <w:r w:rsidRPr="007C6841">
        <w:rPr>
          <w:rStyle w:val="FontStyle14"/>
          <w:rFonts w:eastAsia="Calibri"/>
          <w:color w:val="auto"/>
          <w:sz w:val="22"/>
          <w:szCs w:val="22"/>
        </w:rPr>
        <w:t>należy:</w:t>
      </w:r>
    </w:p>
    <w:p w14:paraId="19D73FC8" w14:textId="61CD0BC4" w:rsidR="00616EC8" w:rsidRPr="007C6841" w:rsidRDefault="00616EC8" w:rsidP="007D53BA">
      <w:pPr>
        <w:pStyle w:val="Style6"/>
        <w:widowControl/>
        <w:numPr>
          <w:ilvl w:val="0"/>
          <w:numId w:val="4"/>
        </w:numPr>
        <w:tabs>
          <w:tab w:val="left" w:pos="710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zwoływanie posiedzeń, w tym wyznaczanie</w:t>
      </w:r>
      <w:r w:rsidR="00147EAC" w:rsidRPr="007C6841">
        <w:rPr>
          <w:rStyle w:val="FontStyle14"/>
          <w:rFonts w:eastAsia="Calibri"/>
          <w:color w:val="auto"/>
          <w:sz w:val="22"/>
          <w:szCs w:val="22"/>
        </w:rPr>
        <w:t xml:space="preserve"> formy, </w:t>
      </w:r>
      <w:r w:rsidRPr="007C6841">
        <w:rPr>
          <w:rStyle w:val="FontStyle14"/>
          <w:rFonts w:eastAsia="Calibri"/>
          <w:color w:val="auto"/>
          <w:sz w:val="22"/>
          <w:szCs w:val="22"/>
        </w:rPr>
        <w:t>terminu i miejsca;</w:t>
      </w:r>
    </w:p>
    <w:p w14:paraId="12493739" w14:textId="1C87FF88" w:rsidR="00BE473B" w:rsidRPr="007C6841" w:rsidRDefault="00BE473B" w:rsidP="007D53BA">
      <w:pPr>
        <w:pStyle w:val="Style6"/>
        <w:widowControl/>
        <w:numPr>
          <w:ilvl w:val="0"/>
          <w:numId w:val="4"/>
        </w:numPr>
        <w:tabs>
          <w:tab w:val="left" w:pos="710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prowadzenie obrad Komitetu</w:t>
      </w:r>
      <w:r w:rsidR="003D0DF4" w:rsidRPr="007C6841">
        <w:rPr>
          <w:rStyle w:val="FontStyle14"/>
          <w:rFonts w:eastAsia="Calibri"/>
          <w:color w:val="auto"/>
          <w:sz w:val="22"/>
          <w:szCs w:val="22"/>
        </w:rPr>
        <w:t>;</w:t>
      </w:r>
    </w:p>
    <w:p w14:paraId="71B69726" w14:textId="77777777" w:rsidR="00616EC8" w:rsidRPr="007C6841" w:rsidRDefault="00616EC8" w:rsidP="007D53BA">
      <w:pPr>
        <w:pStyle w:val="Style6"/>
        <w:widowControl/>
        <w:numPr>
          <w:ilvl w:val="0"/>
          <w:numId w:val="4"/>
        </w:numPr>
        <w:tabs>
          <w:tab w:val="left" w:pos="710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proponowanie agendy posiedzeń Komitetu;</w:t>
      </w:r>
    </w:p>
    <w:p w14:paraId="58D5D422" w14:textId="1C89EABB" w:rsidR="006C0134" w:rsidRPr="007C6841" w:rsidRDefault="00616EC8" w:rsidP="007D53BA">
      <w:pPr>
        <w:pStyle w:val="Style6"/>
        <w:widowControl/>
        <w:numPr>
          <w:ilvl w:val="0"/>
          <w:numId w:val="4"/>
        </w:numPr>
        <w:tabs>
          <w:tab w:val="left" w:pos="710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zapraszanie do udziału w posiedzeniu </w:t>
      </w:r>
      <w:r w:rsidR="006C0134" w:rsidRPr="007C6841">
        <w:rPr>
          <w:rStyle w:val="FontStyle14"/>
          <w:rFonts w:eastAsia="Calibri"/>
          <w:color w:val="auto"/>
          <w:sz w:val="22"/>
          <w:szCs w:val="22"/>
        </w:rPr>
        <w:t>osób, o których mowa w</w:t>
      </w:r>
      <w:r w:rsidR="00A8325A" w:rsidRPr="007C6841">
        <w:rPr>
          <w:rStyle w:val="FontStyle14"/>
          <w:rFonts w:eastAsia="Calibri"/>
          <w:color w:val="auto"/>
          <w:sz w:val="22"/>
          <w:szCs w:val="22"/>
        </w:rPr>
        <w:t xml:space="preserve"> §</w:t>
      </w:r>
      <w:r w:rsidR="006C0134" w:rsidRPr="007C6841">
        <w:rPr>
          <w:rStyle w:val="FontStyle14"/>
          <w:rFonts w:eastAsia="Calibri"/>
          <w:color w:val="auto"/>
          <w:sz w:val="22"/>
          <w:szCs w:val="22"/>
        </w:rPr>
        <w:t xml:space="preserve"> 2 ust. 17;</w:t>
      </w:r>
    </w:p>
    <w:p w14:paraId="71A34AF1" w14:textId="2EC864F5" w:rsidR="00616EC8" w:rsidRPr="007C6841" w:rsidRDefault="00616EC8" w:rsidP="007D53BA">
      <w:pPr>
        <w:pStyle w:val="Style6"/>
        <w:widowControl/>
        <w:numPr>
          <w:ilvl w:val="0"/>
          <w:numId w:val="4"/>
        </w:numPr>
        <w:tabs>
          <w:tab w:val="left" w:pos="710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podpisywanie głosowanych przez Komitet uchwał i protokołów z posiedzeń;</w:t>
      </w:r>
    </w:p>
    <w:p w14:paraId="207EFCD5" w14:textId="77777777" w:rsidR="00616EC8" w:rsidRPr="007C6841" w:rsidRDefault="00616EC8" w:rsidP="007D53BA">
      <w:pPr>
        <w:pStyle w:val="Style6"/>
        <w:widowControl/>
        <w:numPr>
          <w:ilvl w:val="0"/>
          <w:numId w:val="4"/>
        </w:numPr>
        <w:tabs>
          <w:tab w:val="left" w:pos="710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reprezentowanie Komitetu w sprawach dotyczących jego działalności;</w:t>
      </w:r>
    </w:p>
    <w:p w14:paraId="42B645D4" w14:textId="5A4EC1FB" w:rsidR="00616EC8" w:rsidRPr="007C6841" w:rsidRDefault="00616EC8" w:rsidP="007D53BA">
      <w:pPr>
        <w:pStyle w:val="Style6"/>
        <w:widowControl/>
        <w:numPr>
          <w:ilvl w:val="0"/>
          <w:numId w:val="4"/>
        </w:numPr>
        <w:tabs>
          <w:tab w:val="left" w:pos="710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zlecanie za pośrednictwem Sekretariatu Komitetu wykonania ekspertyz</w:t>
      </w:r>
      <w:r w:rsidR="00B23FD9" w:rsidRPr="007C6841">
        <w:rPr>
          <w:rStyle w:val="FontStyle14"/>
          <w:rFonts w:eastAsia="Calibri"/>
          <w:color w:val="auto"/>
          <w:sz w:val="22"/>
          <w:szCs w:val="22"/>
        </w:rPr>
        <w:t xml:space="preserve">, </w:t>
      </w:r>
      <w:r w:rsidRPr="007C6841">
        <w:rPr>
          <w:rStyle w:val="FontStyle14"/>
          <w:rFonts w:eastAsia="Calibri"/>
          <w:color w:val="auto"/>
          <w:sz w:val="22"/>
          <w:szCs w:val="22"/>
        </w:rPr>
        <w:t>szkoleń na potrzeby prac Komitetu;</w:t>
      </w:r>
    </w:p>
    <w:p w14:paraId="07E9CA77" w14:textId="0831C548" w:rsidR="00616EC8" w:rsidRDefault="00616EC8" w:rsidP="007D53BA">
      <w:pPr>
        <w:pStyle w:val="Style6"/>
        <w:widowControl/>
        <w:numPr>
          <w:ilvl w:val="0"/>
          <w:numId w:val="4"/>
        </w:numPr>
        <w:tabs>
          <w:tab w:val="left" w:pos="710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zapewnienie realizacji przez Sekretariat Komitetu postanowień § </w:t>
      </w:r>
      <w:r w:rsidR="00102091" w:rsidRPr="007C6841">
        <w:rPr>
          <w:rStyle w:val="FontStyle14"/>
          <w:rFonts w:eastAsia="Calibri"/>
          <w:color w:val="auto"/>
          <w:sz w:val="22"/>
          <w:szCs w:val="22"/>
        </w:rPr>
        <w:t>10</w:t>
      </w:r>
      <w:r w:rsidR="00D0349A"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7358B71E" w14:textId="4BD523E6" w:rsidR="00B137B3" w:rsidRPr="00F119AB" w:rsidRDefault="00B137B3" w:rsidP="007D53BA">
      <w:pPr>
        <w:pStyle w:val="Style6"/>
        <w:widowControl/>
        <w:numPr>
          <w:ilvl w:val="0"/>
          <w:numId w:val="4"/>
        </w:numPr>
        <w:tabs>
          <w:tab w:val="left" w:pos="710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F119AB">
        <w:rPr>
          <w:rStyle w:val="FontStyle14"/>
          <w:rFonts w:eastAsia="Calibri"/>
          <w:color w:val="auto"/>
          <w:sz w:val="22"/>
          <w:szCs w:val="22"/>
        </w:rPr>
        <w:t>rozstrzyga</w:t>
      </w:r>
      <w:r w:rsidR="0082329F" w:rsidRPr="00F119AB">
        <w:rPr>
          <w:rStyle w:val="FontStyle14"/>
          <w:rFonts w:eastAsia="Calibri"/>
          <w:color w:val="auto"/>
          <w:sz w:val="22"/>
          <w:szCs w:val="22"/>
        </w:rPr>
        <w:t>nie</w:t>
      </w:r>
      <w:r w:rsidRPr="00F119AB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82329F" w:rsidRPr="00F119AB">
        <w:rPr>
          <w:rStyle w:val="FontStyle14"/>
          <w:rFonts w:eastAsia="Calibri"/>
          <w:color w:val="auto"/>
          <w:sz w:val="22"/>
          <w:szCs w:val="22"/>
        </w:rPr>
        <w:t>w zakresie zgłoszeń</w:t>
      </w:r>
      <w:r w:rsidRPr="00F119AB">
        <w:rPr>
          <w:rStyle w:val="FontStyle14"/>
          <w:rFonts w:eastAsia="Calibri"/>
          <w:color w:val="auto"/>
          <w:sz w:val="22"/>
          <w:szCs w:val="22"/>
        </w:rPr>
        <w:t xml:space="preserve"> dotycząc</w:t>
      </w:r>
      <w:r w:rsidR="0082329F" w:rsidRPr="00F119AB">
        <w:rPr>
          <w:rStyle w:val="FontStyle14"/>
          <w:rFonts w:eastAsia="Calibri"/>
          <w:color w:val="auto"/>
          <w:sz w:val="22"/>
          <w:szCs w:val="22"/>
        </w:rPr>
        <w:t>ych</w:t>
      </w:r>
      <w:r w:rsidRPr="00F119AB">
        <w:rPr>
          <w:rStyle w:val="FontStyle14"/>
          <w:rFonts w:eastAsia="Calibri"/>
          <w:color w:val="auto"/>
          <w:sz w:val="22"/>
          <w:szCs w:val="22"/>
        </w:rPr>
        <w:t xml:space="preserve"> okoliczności, które mogą stanowić konflikt interesów członka Komitetu, jego zastępcy oraz osoby wskazanej w § 2 ust. 9.</w:t>
      </w:r>
    </w:p>
    <w:p w14:paraId="2F08F2E0" w14:textId="77777777" w:rsidR="00616EC8" w:rsidRPr="007C6841" w:rsidRDefault="00616EC8" w:rsidP="00BF1DDA">
      <w:pPr>
        <w:pStyle w:val="Style6"/>
        <w:widowControl/>
        <w:tabs>
          <w:tab w:val="left" w:pos="787"/>
        </w:tabs>
        <w:spacing w:line="360" w:lineRule="auto"/>
        <w:ind w:firstLine="0"/>
        <w:rPr>
          <w:rStyle w:val="FontStyle14"/>
          <w:rFonts w:eastAsia="Calibri"/>
          <w:color w:val="00B050"/>
          <w:sz w:val="22"/>
          <w:szCs w:val="22"/>
        </w:rPr>
      </w:pPr>
    </w:p>
    <w:p w14:paraId="055A4555" w14:textId="1CB2CF19" w:rsidR="00616EC8" w:rsidRPr="007C6841" w:rsidRDefault="00616EC8" w:rsidP="00BF1DDA">
      <w:pPr>
        <w:pStyle w:val="Style3"/>
        <w:widowControl/>
        <w:spacing w:line="360" w:lineRule="auto"/>
        <w:ind w:right="5"/>
        <w:rPr>
          <w:rStyle w:val="FontStyle12"/>
          <w:rFonts w:eastAsia="Calibri"/>
          <w:color w:val="auto"/>
          <w:sz w:val="22"/>
          <w:szCs w:val="22"/>
        </w:rPr>
      </w:pPr>
      <w:r w:rsidRPr="007C6841">
        <w:rPr>
          <w:rStyle w:val="FontStyle12"/>
          <w:color w:val="auto"/>
          <w:sz w:val="22"/>
          <w:szCs w:val="22"/>
        </w:rPr>
        <w:t>§</w:t>
      </w:r>
      <w:r w:rsidR="00B7370D" w:rsidRPr="007C6841">
        <w:rPr>
          <w:rStyle w:val="FontStyle12"/>
          <w:color w:val="auto"/>
          <w:sz w:val="22"/>
          <w:szCs w:val="22"/>
        </w:rPr>
        <w:t xml:space="preserve"> </w:t>
      </w:r>
      <w:r w:rsidRPr="007C6841">
        <w:rPr>
          <w:rStyle w:val="FontStyle12"/>
          <w:color w:val="auto"/>
          <w:sz w:val="22"/>
          <w:szCs w:val="22"/>
        </w:rPr>
        <w:t>4</w:t>
      </w:r>
      <w:r w:rsidR="00B7370D" w:rsidRPr="007C6841">
        <w:rPr>
          <w:rStyle w:val="FontStyle12"/>
          <w:color w:val="auto"/>
          <w:sz w:val="22"/>
          <w:szCs w:val="22"/>
        </w:rPr>
        <w:t>.</w:t>
      </w:r>
    </w:p>
    <w:p w14:paraId="73228C11" w14:textId="77777777" w:rsidR="00616EC8" w:rsidRPr="007C6841" w:rsidRDefault="00616EC8" w:rsidP="002E6988">
      <w:pPr>
        <w:pStyle w:val="Style3"/>
        <w:widowControl/>
        <w:spacing w:line="360" w:lineRule="auto"/>
        <w:ind w:right="5"/>
        <w:rPr>
          <w:rStyle w:val="FontStyle12"/>
          <w:color w:val="auto"/>
          <w:sz w:val="22"/>
          <w:szCs w:val="22"/>
        </w:rPr>
      </w:pPr>
      <w:r w:rsidRPr="007C6841">
        <w:rPr>
          <w:rStyle w:val="FontStyle12"/>
          <w:color w:val="auto"/>
          <w:sz w:val="22"/>
          <w:szCs w:val="22"/>
        </w:rPr>
        <w:t>Zadania Komitetu</w:t>
      </w:r>
    </w:p>
    <w:p w14:paraId="0F645F3D" w14:textId="77777777" w:rsidR="00616EC8" w:rsidRPr="007C6841" w:rsidRDefault="00616EC8" w:rsidP="002E6988">
      <w:pPr>
        <w:pStyle w:val="Style3"/>
        <w:widowControl/>
        <w:spacing w:line="360" w:lineRule="auto"/>
        <w:ind w:right="5"/>
        <w:rPr>
          <w:rStyle w:val="FontStyle12"/>
          <w:color w:val="00B050"/>
          <w:sz w:val="22"/>
          <w:szCs w:val="22"/>
        </w:rPr>
      </w:pPr>
    </w:p>
    <w:p w14:paraId="358BEF65" w14:textId="7B482A66" w:rsidR="00961BBD" w:rsidRPr="007C6841" w:rsidRDefault="00961BBD" w:rsidP="007D53BA">
      <w:pPr>
        <w:pStyle w:val="Style3"/>
        <w:numPr>
          <w:ilvl w:val="0"/>
          <w:numId w:val="17"/>
        </w:numPr>
        <w:tabs>
          <w:tab w:val="left" w:pos="4198"/>
          <w:tab w:val="center" w:pos="4531"/>
        </w:tabs>
        <w:spacing w:line="360" w:lineRule="auto"/>
        <w:ind w:left="284" w:right="10" w:hanging="284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Komitet, zgodnie z art. 40 ust. 1 rozporządzenia ogólnego, analizuje:</w:t>
      </w:r>
    </w:p>
    <w:p w14:paraId="482D78C2" w14:textId="25157C3C" w:rsidR="00961BBD" w:rsidRPr="007C6841" w:rsidRDefault="00961BBD" w:rsidP="007D53BA">
      <w:pPr>
        <w:pStyle w:val="Style3"/>
        <w:numPr>
          <w:ilvl w:val="0"/>
          <w:numId w:val="18"/>
        </w:numPr>
        <w:tabs>
          <w:tab w:val="left" w:pos="4198"/>
          <w:tab w:val="center" w:pos="4531"/>
        </w:tabs>
        <w:spacing w:line="360" w:lineRule="auto"/>
        <w:ind w:left="709" w:right="10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postępy w realizacji </w:t>
      </w:r>
      <w:r w:rsidR="00A75A73" w:rsidRPr="007C6841">
        <w:rPr>
          <w:rStyle w:val="FontStyle14"/>
          <w:rFonts w:eastAsia="Calibri"/>
          <w:color w:val="auto"/>
          <w:sz w:val="22"/>
          <w:szCs w:val="22"/>
        </w:rPr>
        <w:t>P</w:t>
      </w:r>
      <w:r w:rsidRPr="007C6841">
        <w:rPr>
          <w:rStyle w:val="FontStyle14"/>
          <w:rFonts w:eastAsia="Calibri"/>
          <w:color w:val="auto"/>
          <w:sz w:val="22"/>
          <w:szCs w:val="22"/>
        </w:rPr>
        <w:t>rogramu oraz w osiąganiu jego celów pośrednich i</w:t>
      </w:r>
      <w:r w:rsidR="00BF1DD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>końcowych;</w:t>
      </w:r>
    </w:p>
    <w:p w14:paraId="7736CE23" w14:textId="0B4F24A3" w:rsidR="00961BBD" w:rsidRPr="007C6841" w:rsidRDefault="00961BBD" w:rsidP="007D53BA">
      <w:pPr>
        <w:pStyle w:val="Style3"/>
        <w:numPr>
          <w:ilvl w:val="0"/>
          <w:numId w:val="18"/>
        </w:numPr>
        <w:tabs>
          <w:tab w:val="left" w:pos="4198"/>
          <w:tab w:val="center" w:pos="4531"/>
        </w:tabs>
        <w:spacing w:line="360" w:lineRule="auto"/>
        <w:ind w:left="709" w:right="10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wszystkie kwestie wpływające na wykonanie </w:t>
      </w:r>
      <w:r w:rsidR="00111E59" w:rsidRPr="007C6841">
        <w:rPr>
          <w:rStyle w:val="FontStyle14"/>
          <w:rFonts w:eastAsia="Calibri"/>
          <w:color w:val="auto"/>
          <w:sz w:val="22"/>
          <w:szCs w:val="22"/>
        </w:rPr>
        <w:t>P</w:t>
      </w:r>
      <w:r w:rsidRPr="007C6841">
        <w:rPr>
          <w:rStyle w:val="FontStyle14"/>
          <w:rFonts w:eastAsia="Calibri"/>
          <w:color w:val="auto"/>
          <w:sz w:val="22"/>
          <w:szCs w:val="22"/>
        </w:rPr>
        <w:t>rogramu oraz środki podjęte w</w:t>
      </w:r>
      <w:r w:rsidR="00BF1DD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>celu zaradzenia tym kwestiom;</w:t>
      </w:r>
    </w:p>
    <w:p w14:paraId="0657EEBC" w14:textId="03216295" w:rsidR="00961BBD" w:rsidRPr="007C6841" w:rsidRDefault="00961BBD" w:rsidP="007D53BA">
      <w:pPr>
        <w:pStyle w:val="Style3"/>
        <w:numPr>
          <w:ilvl w:val="0"/>
          <w:numId w:val="18"/>
        </w:numPr>
        <w:tabs>
          <w:tab w:val="left" w:pos="4198"/>
          <w:tab w:val="center" w:pos="4531"/>
        </w:tabs>
        <w:spacing w:line="360" w:lineRule="auto"/>
        <w:ind w:left="709" w:right="10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wkład </w:t>
      </w:r>
      <w:r w:rsidR="00111E59" w:rsidRPr="007C6841">
        <w:rPr>
          <w:rStyle w:val="FontStyle14"/>
          <w:rFonts w:eastAsia="Calibri"/>
          <w:color w:val="auto"/>
          <w:sz w:val="22"/>
          <w:szCs w:val="22"/>
        </w:rPr>
        <w:t>P</w:t>
      </w:r>
      <w:r w:rsidRPr="007C6841">
        <w:rPr>
          <w:rStyle w:val="FontStyle14"/>
          <w:rFonts w:eastAsia="Calibri"/>
          <w:color w:val="auto"/>
          <w:sz w:val="22"/>
          <w:szCs w:val="22"/>
        </w:rPr>
        <w:t>rogramu w sprostanie wyzwaniom określonym w zaleceniach dla Rzeczypospolitej Polskiej</w:t>
      </w:r>
      <w:r w:rsidR="00271830" w:rsidRPr="007C6841">
        <w:rPr>
          <w:rStyle w:val="FontStyle14"/>
          <w:rFonts w:eastAsia="Calibri"/>
          <w:color w:val="auto"/>
          <w:sz w:val="22"/>
          <w:szCs w:val="22"/>
        </w:rPr>
        <w:t>;</w:t>
      </w:r>
    </w:p>
    <w:p w14:paraId="6D728ADA" w14:textId="1FAA44D8" w:rsidR="00961BBD" w:rsidRPr="007C6841" w:rsidRDefault="00961BBD" w:rsidP="007D53BA">
      <w:pPr>
        <w:pStyle w:val="Style3"/>
        <w:numPr>
          <w:ilvl w:val="0"/>
          <w:numId w:val="18"/>
        </w:numPr>
        <w:tabs>
          <w:tab w:val="left" w:pos="4198"/>
          <w:tab w:val="center" w:pos="4531"/>
        </w:tabs>
        <w:spacing w:line="360" w:lineRule="auto"/>
        <w:ind w:left="709" w:right="10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elementy oceny ex ante wymienione w art. 58 ust. 3 rozporządzenia ogólnego</w:t>
      </w:r>
      <w:r w:rsidR="00A77538" w:rsidRPr="007C6841">
        <w:rPr>
          <w:rStyle w:val="FontStyle14"/>
          <w:rFonts w:eastAsia="Calibri"/>
          <w:color w:val="auto"/>
          <w:sz w:val="22"/>
          <w:szCs w:val="22"/>
        </w:rPr>
        <w:t>;</w:t>
      </w:r>
    </w:p>
    <w:p w14:paraId="63543B07" w14:textId="29D3EAA7" w:rsidR="00961BBD" w:rsidRPr="007C6841" w:rsidRDefault="00961BBD" w:rsidP="007D53BA">
      <w:pPr>
        <w:pStyle w:val="Style3"/>
        <w:numPr>
          <w:ilvl w:val="0"/>
          <w:numId w:val="18"/>
        </w:numPr>
        <w:tabs>
          <w:tab w:val="left" w:pos="4198"/>
          <w:tab w:val="center" w:pos="4531"/>
        </w:tabs>
        <w:spacing w:line="360" w:lineRule="auto"/>
        <w:ind w:left="709" w:right="10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postęp dokonany w przeprowadzaniu ewaluacji, syntez, ich wyników i</w:t>
      </w:r>
      <w:r w:rsidR="00BF1DD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>wszelkich działaniach następczych podjętych na ich podstawie;</w:t>
      </w:r>
    </w:p>
    <w:p w14:paraId="466041DD" w14:textId="638E184C" w:rsidR="00961BBD" w:rsidRPr="007C6841" w:rsidRDefault="00961BBD" w:rsidP="007D53BA">
      <w:pPr>
        <w:pStyle w:val="Style3"/>
        <w:numPr>
          <w:ilvl w:val="0"/>
          <w:numId w:val="18"/>
        </w:numPr>
        <w:tabs>
          <w:tab w:val="left" w:pos="4198"/>
          <w:tab w:val="center" w:pos="4531"/>
        </w:tabs>
        <w:spacing w:line="360" w:lineRule="auto"/>
        <w:ind w:left="709" w:right="10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realizację działań w zakresie komunikacji i widoczności;</w:t>
      </w:r>
    </w:p>
    <w:p w14:paraId="20E7DE7C" w14:textId="60CF6339" w:rsidR="00961BBD" w:rsidRPr="007C6841" w:rsidRDefault="00961BBD" w:rsidP="007D53BA">
      <w:pPr>
        <w:pStyle w:val="Style3"/>
        <w:numPr>
          <w:ilvl w:val="0"/>
          <w:numId w:val="18"/>
        </w:numPr>
        <w:tabs>
          <w:tab w:val="left" w:pos="4198"/>
          <w:tab w:val="center" w:pos="4531"/>
        </w:tabs>
        <w:spacing w:line="360" w:lineRule="auto"/>
        <w:ind w:left="709" w:right="10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w stosownych przypadkach postępy w realizacji projektów o znaczeniu</w:t>
      </w:r>
      <w:r w:rsidR="00EB0E9A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>strategicznym;</w:t>
      </w:r>
    </w:p>
    <w:p w14:paraId="445D371B" w14:textId="72EBE87B" w:rsidR="00961BBD" w:rsidRPr="007C6841" w:rsidRDefault="00961BBD" w:rsidP="007D53BA">
      <w:pPr>
        <w:pStyle w:val="Style3"/>
        <w:numPr>
          <w:ilvl w:val="0"/>
          <w:numId w:val="18"/>
        </w:numPr>
        <w:tabs>
          <w:tab w:val="left" w:pos="4198"/>
          <w:tab w:val="center" w:pos="4531"/>
        </w:tabs>
        <w:spacing w:line="360" w:lineRule="auto"/>
        <w:ind w:left="709" w:right="10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spełnienie warunków podstawowych i ich stosowanie przez cały okres programowania;</w:t>
      </w:r>
    </w:p>
    <w:p w14:paraId="7A628E5A" w14:textId="7F28B6AA" w:rsidR="00961BBD" w:rsidRPr="007C6841" w:rsidRDefault="00961BBD" w:rsidP="007D53BA">
      <w:pPr>
        <w:pStyle w:val="Style3"/>
        <w:numPr>
          <w:ilvl w:val="0"/>
          <w:numId w:val="18"/>
        </w:numPr>
        <w:tabs>
          <w:tab w:val="left" w:pos="4198"/>
          <w:tab w:val="center" w:pos="4531"/>
        </w:tabs>
        <w:spacing w:line="360" w:lineRule="auto"/>
        <w:ind w:left="709" w:right="10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lastRenderedPageBreak/>
        <w:t>w stosownych przypadkach postępy w budowaniu zdolności administracyjnej instytucji publicznych, partnerów i beneficjentów;</w:t>
      </w:r>
    </w:p>
    <w:p w14:paraId="51E95E80" w14:textId="3A28A351" w:rsidR="005F5D00" w:rsidRPr="00C9661D" w:rsidRDefault="00961BBD" w:rsidP="00C9661D">
      <w:pPr>
        <w:pStyle w:val="Style3"/>
        <w:numPr>
          <w:ilvl w:val="0"/>
          <w:numId w:val="18"/>
        </w:numPr>
        <w:tabs>
          <w:tab w:val="left" w:pos="4198"/>
          <w:tab w:val="center" w:pos="4531"/>
        </w:tabs>
        <w:spacing w:line="360" w:lineRule="auto"/>
        <w:ind w:left="709" w:right="10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w stosownych przypadkach wkład </w:t>
      </w:r>
      <w:r w:rsidR="00F16317" w:rsidRPr="007C6841">
        <w:rPr>
          <w:rStyle w:val="FontStyle14"/>
          <w:rFonts w:eastAsia="Calibri"/>
          <w:color w:val="auto"/>
          <w:sz w:val="22"/>
          <w:szCs w:val="22"/>
        </w:rPr>
        <w:t>P</w:t>
      </w:r>
      <w:r w:rsidRPr="007C6841">
        <w:rPr>
          <w:rStyle w:val="FontStyle14"/>
          <w:rFonts w:eastAsia="Calibri"/>
          <w:color w:val="auto"/>
          <w:sz w:val="22"/>
          <w:szCs w:val="22"/>
        </w:rPr>
        <w:t>rogramu w realizację Programu InvestEU zgodnie z art. 14 rozporządzenia ogólnego lub na rzecz zasobów przesuniętych zgodnie z art. 26 rozporządzenia ogólnego</w:t>
      </w:r>
      <w:r w:rsidR="0074145A"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282D00CD" w14:textId="1D7BA6B1" w:rsidR="00961BBD" w:rsidRPr="00C9661D" w:rsidRDefault="0074145A" w:rsidP="00C9661D">
      <w:pPr>
        <w:pStyle w:val="Style3"/>
        <w:numPr>
          <w:ilvl w:val="0"/>
          <w:numId w:val="17"/>
        </w:numPr>
        <w:tabs>
          <w:tab w:val="left" w:pos="4198"/>
          <w:tab w:val="center" w:pos="4531"/>
        </w:tabs>
        <w:spacing w:line="360" w:lineRule="auto"/>
        <w:ind w:left="284" w:right="10" w:hanging="284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Komitet </w:t>
      </w:r>
      <w:r w:rsidR="00961BBD" w:rsidRPr="007C6841">
        <w:rPr>
          <w:rStyle w:val="FontStyle14"/>
          <w:rFonts w:eastAsia="Calibri"/>
          <w:color w:val="auto"/>
          <w:sz w:val="22"/>
          <w:szCs w:val="22"/>
        </w:rPr>
        <w:t>analizuje zbiorcze informacje przygotowane przez IZ o zgłoszeniach dotyczących niezgodności projektów lub działań instytucji lub beneficjentów z</w:t>
      </w:r>
      <w:r w:rsidR="00BF1DD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="00961BBD" w:rsidRPr="007C6841">
        <w:rPr>
          <w:rStyle w:val="FontStyle14"/>
          <w:rFonts w:eastAsia="Calibri"/>
          <w:color w:val="auto"/>
          <w:sz w:val="22"/>
          <w:szCs w:val="22"/>
        </w:rPr>
        <w:t>Kartą praw podstawowych UE lub Konwencją ONZ o prawach osób niepełnosprawnych. Stanowi to element wykonania obowiązku dotyczącego skutecznego stosowania i wdrażania Karty praw podstawowych UE oraz Konwencji ONZ o prawach osób niepełnosprawnych, wynikającego z załącznika III. rozporządzenia ogólnego.</w:t>
      </w:r>
    </w:p>
    <w:p w14:paraId="6EE58D2C" w14:textId="6E7E515D" w:rsidR="00961BBD" w:rsidRPr="00C9661D" w:rsidRDefault="00040BDA" w:rsidP="00C9661D">
      <w:pPr>
        <w:pStyle w:val="Style3"/>
        <w:numPr>
          <w:ilvl w:val="0"/>
          <w:numId w:val="17"/>
        </w:numPr>
        <w:tabs>
          <w:tab w:val="left" w:pos="4198"/>
          <w:tab w:val="center" w:pos="4531"/>
        </w:tabs>
        <w:spacing w:line="360" w:lineRule="auto"/>
        <w:ind w:left="284" w:right="10" w:hanging="284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Komitet </w:t>
      </w:r>
      <w:r w:rsidR="00961BBD" w:rsidRPr="007C6841">
        <w:rPr>
          <w:rStyle w:val="FontStyle14"/>
          <w:rFonts w:eastAsia="Calibri"/>
          <w:color w:val="auto"/>
          <w:sz w:val="22"/>
          <w:szCs w:val="22"/>
        </w:rPr>
        <w:t>może wydawać zalecenia dla IZ, w tym w odniesieniu do środków mających na celu zmniejszenie obciążeń administracyjnych dla beneficjentów. Wynika to z</w:t>
      </w:r>
      <w:r w:rsidR="00BF1DD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="00961BBD" w:rsidRPr="007C6841">
        <w:rPr>
          <w:rStyle w:val="FontStyle14"/>
          <w:rFonts w:eastAsia="Calibri"/>
          <w:color w:val="auto"/>
          <w:sz w:val="22"/>
          <w:szCs w:val="22"/>
        </w:rPr>
        <w:t xml:space="preserve">art. 40 ust. </w:t>
      </w:r>
      <w:r w:rsidR="00DC353F">
        <w:rPr>
          <w:rStyle w:val="FontStyle14"/>
          <w:rFonts w:eastAsia="Calibri"/>
          <w:color w:val="auto"/>
          <w:sz w:val="22"/>
          <w:szCs w:val="22"/>
        </w:rPr>
        <w:br/>
      </w:r>
      <w:r w:rsidR="00961BBD" w:rsidRPr="007C6841">
        <w:rPr>
          <w:rStyle w:val="FontStyle14"/>
          <w:rFonts w:eastAsia="Calibri"/>
          <w:color w:val="auto"/>
          <w:sz w:val="22"/>
          <w:szCs w:val="22"/>
        </w:rPr>
        <w:t>3 rozporządzenia ogólnego.</w:t>
      </w:r>
    </w:p>
    <w:p w14:paraId="5F76EADA" w14:textId="0B413F80" w:rsidR="00961BBD" w:rsidRPr="007C6841" w:rsidRDefault="00961BBD" w:rsidP="007D53BA">
      <w:pPr>
        <w:pStyle w:val="Style3"/>
        <w:numPr>
          <w:ilvl w:val="0"/>
          <w:numId w:val="17"/>
        </w:numPr>
        <w:tabs>
          <w:tab w:val="left" w:pos="4198"/>
          <w:tab w:val="center" w:pos="4531"/>
        </w:tabs>
        <w:spacing w:line="360" w:lineRule="auto"/>
        <w:ind w:left="284" w:right="10" w:hanging="284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K</w:t>
      </w:r>
      <w:r w:rsidR="0014206F" w:rsidRPr="007C6841">
        <w:rPr>
          <w:rStyle w:val="FontStyle14"/>
          <w:rFonts w:eastAsia="Calibri"/>
          <w:color w:val="auto"/>
          <w:sz w:val="22"/>
          <w:szCs w:val="22"/>
        </w:rPr>
        <w:t xml:space="preserve">omitet zgodnie z </w:t>
      </w:r>
      <w:r w:rsidRPr="007C6841">
        <w:rPr>
          <w:rStyle w:val="FontStyle14"/>
          <w:rFonts w:eastAsia="Calibri"/>
          <w:color w:val="auto"/>
          <w:sz w:val="22"/>
          <w:szCs w:val="22"/>
        </w:rPr>
        <w:t>art. 40 ust. 2 rozporządzenia ogólnego, zatwierdza:</w:t>
      </w:r>
    </w:p>
    <w:p w14:paraId="63FF7435" w14:textId="2EEF515B" w:rsidR="0014206F" w:rsidRPr="007C6841" w:rsidRDefault="00961BBD" w:rsidP="007D53BA">
      <w:pPr>
        <w:pStyle w:val="Style3"/>
        <w:numPr>
          <w:ilvl w:val="0"/>
          <w:numId w:val="19"/>
        </w:numPr>
        <w:tabs>
          <w:tab w:val="left" w:pos="4198"/>
          <w:tab w:val="center" w:pos="4531"/>
        </w:tabs>
        <w:spacing w:line="360" w:lineRule="auto"/>
        <w:ind w:left="709" w:right="10" w:hanging="425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metodykę i kryteria wyboru projektów, w tym wszelkie ich zmiany</w:t>
      </w:r>
      <w:r w:rsidR="005D64CA" w:rsidRPr="007C6841">
        <w:rPr>
          <w:rStyle w:val="FontStyle14"/>
          <w:rFonts w:eastAsia="Calibri"/>
          <w:color w:val="auto"/>
          <w:sz w:val="22"/>
          <w:szCs w:val="22"/>
        </w:rPr>
        <w:t>;</w:t>
      </w:r>
    </w:p>
    <w:p w14:paraId="1B3F53FA" w14:textId="62802898" w:rsidR="00961BBD" w:rsidRPr="007C6841" w:rsidRDefault="00961BBD" w:rsidP="007D53BA">
      <w:pPr>
        <w:pStyle w:val="Style3"/>
        <w:numPr>
          <w:ilvl w:val="0"/>
          <w:numId w:val="19"/>
        </w:numPr>
        <w:tabs>
          <w:tab w:val="left" w:pos="4198"/>
          <w:tab w:val="center" w:pos="4531"/>
        </w:tabs>
        <w:spacing w:line="360" w:lineRule="auto"/>
        <w:ind w:left="709" w:right="10" w:hanging="425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końcowe sprawozdanie z wdrażania </w:t>
      </w:r>
      <w:r w:rsidR="00F16317" w:rsidRPr="007C6841">
        <w:rPr>
          <w:rStyle w:val="FontStyle14"/>
          <w:rFonts w:eastAsia="Calibri"/>
          <w:color w:val="auto"/>
          <w:sz w:val="22"/>
          <w:szCs w:val="22"/>
        </w:rPr>
        <w:t>P</w:t>
      </w:r>
      <w:r w:rsidRPr="007C6841">
        <w:rPr>
          <w:rStyle w:val="FontStyle14"/>
          <w:rFonts w:eastAsia="Calibri"/>
          <w:color w:val="auto"/>
          <w:sz w:val="22"/>
          <w:szCs w:val="22"/>
        </w:rPr>
        <w:t>rogramu;</w:t>
      </w:r>
    </w:p>
    <w:p w14:paraId="67854BD3" w14:textId="69A2333F" w:rsidR="00961BBD" w:rsidRPr="007C6841" w:rsidRDefault="00961BBD" w:rsidP="007D53BA">
      <w:pPr>
        <w:pStyle w:val="Style3"/>
        <w:numPr>
          <w:ilvl w:val="0"/>
          <w:numId w:val="19"/>
        </w:numPr>
        <w:tabs>
          <w:tab w:val="left" w:pos="4198"/>
          <w:tab w:val="center" w:pos="4531"/>
        </w:tabs>
        <w:spacing w:line="360" w:lineRule="auto"/>
        <w:ind w:left="709" w:right="10" w:hanging="425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plan ewaluacji </w:t>
      </w:r>
      <w:r w:rsidR="00F16317" w:rsidRPr="007C6841">
        <w:rPr>
          <w:rStyle w:val="FontStyle14"/>
          <w:rFonts w:eastAsia="Calibri"/>
          <w:color w:val="auto"/>
          <w:sz w:val="22"/>
          <w:szCs w:val="22"/>
        </w:rPr>
        <w:t>P</w:t>
      </w:r>
      <w:r w:rsidRPr="007C6841">
        <w:rPr>
          <w:rStyle w:val="FontStyle14"/>
          <w:rFonts w:eastAsia="Calibri"/>
          <w:color w:val="auto"/>
          <w:sz w:val="22"/>
          <w:szCs w:val="22"/>
        </w:rPr>
        <w:t>rogramu i jego zmiany;</w:t>
      </w:r>
    </w:p>
    <w:p w14:paraId="33BCF4E4" w14:textId="70591A2C" w:rsidR="0014206F" w:rsidRPr="00C9661D" w:rsidRDefault="00961BBD" w:rsidP="00BF1DDA">
      <w:pPr>
        <w:pStyle w:val="Style3"/>
        <w:numPr>
          <w:ilvl w:val="0"/>
          <w:numId w:val="19"/>
        </w:numPr>
        <w:tabs>
          <w:tab w:val="left" w:pos="4198"/>
          <w:tab w:val="center" w:pos="4531"/>
        </w:tabs>
        <w:spacing w:line="360" w:lineRule="auto"/>
        <w:ind w:left="709" w:right="10" w:hanging="425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propozycje IZ dotyczące zmian </w:t>
      </w:r>
      <w:r w:rsidR="00F16317" w:rsidRPr="007C6841">
        <w:rPr>
          <w:rStyle w:val="FontStyle14"/>
          <w:rFonts w:eastAsia="Calibri"/>
          <w:color w:val="auto"/>
          <w:sz w:val="22"/>
          <w:szCs w:val="22"/>
        </w:rPr>
        <w:t>P</w:t>
      </w:r>
      <w:r w:rsidRPr="007C6841">
        <w:rPr>
          <w:rStyle w:val="FontStyle14"/>
          <w:rFonts w:eastAsia="Calibri"/>
          <w:color w:val="auto"/>
          <w:sz w:val="22"/>
          <w:szCs w:val="22"/>
        </w:rPr>
        <w:t>rogramu.</w:t>
      </w:r>
    </w:p>
    <w:p w14:paraId="242C5349" w14:textId="2FB319C1" w:rsidR="00961BBD" w:rsidRPr="007C6841" w:rsidRDefault="00961BBD" w:rsidP="007D53BA">
      <w:pPr>
        <w:pStyle w:val="Style3"/>
        <w:numPr>
          <w:ilvl w:val="0"/>
          <w:numId w:val="17"/>
        </w:numPr>
        <w:tabs>
          <w:tab w:val="left" w:pos="4198"/>
          <w:tab w:val="center" w:pos="4531"/>
        </w:tabs>
        <w:spacing w:line="360" w:lineRule="auto"/>
        <w:ind w:left="284" w:right="10" w:hanging="284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Realizacja zadań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, o których mowa w </w:t>
      </w:r>
      <w:r w:rsidR="006E3F1A" w:rsidRPr="007C6841">
        <w:rPr>
          <w:rStyle w:val="FontStyle14"/>
          <w:rFonts w:eastAsia="Calibri"/>
          <w:color w:val="auto"/>
          <w:sz w:val="22"/>
          <w:szCs w:val="22"/>
        </w:rPr>
        <w:t>ust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1-3, może polegać w</w:t>
      </w:r>
      <w:r w:rsidR="00BF1DD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>szczególności</w:t>
      </w:r>
      <w:r w:rsidR="0014206F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>na:</w:t>
      </w:r>
    </w:p>
    <w:p w14:paraId="5383D7CF" w14:textId="32918C03" w:rsidR="00961BBD" w:rsidRPr="007C6841" w:rsidRDefault="00961BBD" w:rsidP="007D53BA">
      <w:pPr>
        <w:pStyle w:val="Style3"/>
        <w:numPr>
          <w:ilvl w:val="0"/>
          <w:numId w:val="20"/>
        </w:numPr>
        <w:tabs>
          <w:tab w:val="left" w:pos="4198"/>
          <w:tab w:val="center" w:pos="4531"/>
        </w:tabs>
        <w:spacing w:line="360" w:lineRule="auto"/>
        <w:ind w:left="709" w:right="10" w:hanging="425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udzieleniu przez IZ informacji osobom wyznaczonym do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>;</w:t>
      </w:r>
    </w:p>
    <w:p w14:paraId="03FAF433" w14:textId="52E8866C" w:rsidR="00961BBD" w:rsidRPr="007C6841" w:rsidRDefault="00961BBD" w:rsidP="007D53BA">
      <w:pPr>
        <w:pStyle w:val="Style3"/>
        <w:numPr>
          <w:ilvl w:val="0"/>
          <w:numId w:val="20"/>
        </w:numPr>
        <w:tabs>
          <w:tab w:val="left" w:pos="4198"/>
          <w:tab w:val="center" w:pos="4531"/>
        </w:tabs>
        <w:spacing w:line="360" w:lineRule="auto"/>
        <w:ind w:left="709" w:right="10" w:hanging="425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przeprowadzeniu dyskusji nad daną kwestią;</w:t>
      </w:r>
    </w:p>
    <w:p w14:paraId="4D76ED64" w14:textId="3AFF0045" w:rsidR="00961BBD" w:rsidRPr="007C6841" w:rsidRDefault="00961BBD" w:rsidP="007D53BA">
      <w:pPr>
        <w:pStyle w:val="Style3"/>
        <w:numPr>
          <w:ilvl w:val="0"/>
          <w:numId w:val="20"/>
        </w:numPr>
        <w:tabs>
          <w:tab w:val="left" w:pos="4198"/>
          <w:tab w:val="center" w:pos="4531"/>
        </w:tabs>
        <w:spacing w:line="360" w:lineRule="auto"/>
        <w:ind w:left="709" w:right="10" w:hanging="425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wydaniu opinii i zaleceń dla IZ;</w:t>
      </w:r>
    </w:p>
    <w:p w14:paraId="667DFD40" w14:textId="4740F655" w:rsidR="00961BBD" w:rsidRPr="007C6841" w:rsidRDefault="00961BBD" w:rsidP="007D53BA">
      <w:pPr>
        <w:pStyle w:val="Style3"/>
        <w:numPr>
          <w:ilvl w:val="0"/>
          <w:numId w:val="20"/>
        </w:numPr>
        <w:tabs>
          <w:tab w:val="left" w:pos="4198"/>
          <w:tab w:val="center" w:pos="4531"/>
        </w:tabs>
        <w:spacing w:line="360" w:lineRule="auto"/>
        <w:ind w:left="709" w:right="10" w:hanging="425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przedstawieniu uwag lub wniosków;</w:t>
      </w:r>
    </w:p>
    <w:p w14:paraId="392B4A00" w14:textId="315A40AF" w:rsidR="0014206F" w:rsidRPr="00C9661D" w:rsidRDefault="00961BBD" w:rsidP="00BF1DDA">
      <w:pPr>
        <w:pStyle w:val="Style3"/>
        <w:numPr>
          <w:ilvl w:val="0"/>
          <w:numId w:val="20"/>
        </w:numPr>
        <w:tabs>
          <w:tab w:val="left" w:pos="4198"/>
          <w:tab w:val="center" w:pos="4531"/>
        </w:tabs>
        <w:spacing w:line="360" w:lineRule="auto"/>
        <w:ind w:left="709" w:right="10" w:hanging="425"/>
        <w:jc w:val="both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organizowaniu dodatkowych spotkań dla osób wyznaczonych do </w:t>
      </w:r>
      <w:r w:rsidR="00DD0A79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>,</w:t>
      </w:r>
      <w:r w:rsidR="0014206F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dotyczących wybranych kwestii będących przedmiotem prac </w:t>
      </w:r>
      <w:r w:rsidR="00DD0A79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2EE1BDD2" w14:textId="6A5E2FCB" w:rsidR="009002DB" w:rsidRPr="00067995" w:rsidRDefault="00961BBD" w:rsidP="00067995">
      <w:pPr>
        <w:pStyle w:val="Style3"/>
        <w:numPr>
          <w:ilvl w:val="0"/>
          <w:numId w:val="17"/>
        </w:numPr>
        <w:tabs>
          <w:tab w:val="left" w:pos="4198"/>
          <w:tab w:val="center" w:pos="4531"/>
        </w:tabs>
        <w:spacing w:line="360" w:lineRule="auto"/>
        <w:ind w:left="284" w:right="10" w:hanging="295"/>
        <w:jc w:val="both"/>
        <w:rPr>
          <w:rStyle w:val="FontStyle12"/>
          <w:rFonts w:eastAsia="Calibri"/>
          <w:b w:val="0"/>
          <w:bCs w:val="0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Realizacja zadań </w:t>
      </w:r>
      <w:r w:rsidR="00DD0A79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, o których mowa w </w:t>
      </w:r>
      <w:r w:rsidR="006E3F1A" w:rsidRPr="007C6841">
        <w:rPr>
          <w:rStyle w:val="FontStyle14"/>
          <w:rFonts w:eastAsia="Calibri"/>
          <w:color w:val="auto"/>
          <w:sz w:val="22"/>
          <w:szCs w:val="22"/>
        </w:rPr>
        <w:t>ust.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3 i 4</w:t>
      </w:r>
      <w:r w:rsidR="002E0B64" w:rsidRPr="007C6841">
        <w:rPr>
          <w:rStyle w:val="FontStyle14"/>
          <w:rFonts w:eastAsia="Calibri"/>
          <w:color w:val="auto"/>
          <w:sz w:val="22"/>
          <w:szCs w:val="22"/>
        </w:rPr>
        <w:t>,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oraz tych realizowanych</w:t>
      </w:r>
      <w:r w:rsidR="0014206F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>w</w:t>
      </w:r>
      <w:r w:rsidR="00BF1DD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sposób wskazany w </w:t>
      </w:r>
      <w:r w:rsidR="006E3F1A" w:rsidRPr="007C6841">
        <w:rPr>
          <w:rStyle w:val="FontStyle14"/>
          <w:rFonts w:eastAsia="Calibri"/>
          <w:color w:val="auto"/>
          <w:sz w:val="22"/>
          <w:szCs w:val="22"/>
        </w:rPr>
        <w:t>ust.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5 </w:t>
      </w:r>
      <w:r w:rsidR="00650373" w:rsidRPr="007C6841">
        <w:rPr>
          <w:rStyle w:val="FontStyle14"/>
          <w:rFonts w:eastAsia="Calibri"/>
          <w:color w:val="auto"/>
          <w:sz w:val="22"/>
          <w:szCs w:val="22"/>
        </w:rPr>
        <w:t>pkt</w:t>
      </w:r>
      <w:r w:rsidR="009B1956" w:rsidRPr="007C6841">
        <w:rPr>
          <w:rStyle w:val="FontStyle14"/>
          <w:rFonts w:eastAsia="Calibri"/>
          <w:color w:val="auto"/>
          <w:sz w:val="22"/>
          <w:szCs w:val="22"/>
        </w:rPr>
        <w:t>.</w:t>
      </w:r>
      <w:r w:rsidR="00650373" w:rsidRPr="007C6841">
        <w:rPr>
          <w:rStyle w:val="FontStyle14"/>
          <w:rFonts w:eastAsia="Calibri"/>
          <w:color w:val="auto"/>
          <w:sz w:val="22"/>
          <w:szCs w:val="22"/>
        </w:rPr>
        <w:t xml:space="preserve"> 3 i 4 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następuje w formie uchwał </w:t>
      </w:r>
      <w:r w:rsidR="00DD0A79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097CCE65" w14:textId="77777777" w:rsidR="009002DB" w:rsidRPr="007C6841" w:rsidRDefault="009002DB" w:rsidP="00425E85">
      <w:pPr>
        <w:pStyle w:val="Style3"/>
        <w:tabs>
          <w:tab w:val="left" w:pos="4198"/>
          <w:tab w:val="center" w:pos="4531"/>
        </w:tabs>
        <w:spacing w:line="360" w:lineRule="auto"/>
        <w:ind w:right="10"/>
        <w:rPr>
          <w:rStyle w:val="FontStyle12"/>
          <w:color w:val="auto"/>
          <w:sz w:val="22"/>
          <w:szCs w:val="22"/>
        </w:rPr>
      </w:pPr>
    </w:p>
    <w:p w14:paraId="3468258F" w14:textId="5340513A" w:rsidR="00425E85" w:rsidRPr="007C6841" w:rsidRDefault="00425E85" w:rsidP="00425E85">
      <w:pPr>
        <w:pStyle w:val="Style3"/>
        <w:tabs>
          <w:tab w:val="left" w:pos="4198"/>
          <w:tab w:val="center" w:pos="4531"/>
        </w:tabs>
        <w:spacing w:line="360" w:lineRule="auto"/>
        <w:ind w:right="10"/>
        <w:rPr>
          <w:rStyle w:val="FontStyle12"/>
          <w:color w:val="auto"/>
          <w:sz w:val="22"/>
          <w:szCs w:val="22"/>
        </w:rPr>
      </w:pPr>
      <w:r w:rsidRPr="007C6841">
        <w:rPr>
          <w:rStyle w:val="FontStyle12"/>
          <w:color w:val="auto"/>
          <w:sz w:val="22"/>
          <w:szCs w:val="22"/>
        </w:rPr>
        <w:t>§ 5.</w:t>
      </w:r>
    </w:p>
    <w:p w14:paraId="2D455CD6" w14:textId="18234A42" w:rsidR="00425E85" w:rsidRPr="007C6841" w:rsidRDefault="00425E85" w:rsidP="002E6988">
      <w:pPr>
        <w:pStyle w:val="Style3"/>
        <w:widowControl/>
        <w:tabs>
          <w:tab w:val="left" w:pos="4198"/>
          <w:tab w:val="center" w:pos="4531"/>
        </w:tabs>
        <w:spacing w:line="360" w:lineRule="auto"/>
        <w:ind w:right="10"/>
        <w:rPr>
          <w:rStyle w:val="FontStyle12"/>
          <w:color w:val="auto"/>
          <w:sz w:val="22"/>
          <w:szCs w:val="22"/>
        </w:rPr>
      </w:pPr>
      <w:r w:rsidRPr="007C6841">
        <w:rPr>
          <w:rStyle w:val="FontStyle12"/>
          <w:color w:val="auto"/>
          <w:sz w:val="22"/>
          <w:szCs w:val="22"/>
        </w:rPr>
        <w:t>Zadania Komitetu dotyczące Konwencji o Prawach Osób Niepełnosprawnych  (KPON) i Karty Praw Podstawowych (KPP)</w:t>
      </w:r>
    </w:p>
    <w:p w14:paraId="29604121" w14:textId="6CAF58CA" w:rsidR="00425E85" w:rsidRPr="007C6841" w:rsidRDefault="00425E85" w:rsidP="00920C87">
      <w:pPr>
        <w:pStyle w:val="Style3"/>
        <w:widowControl/>
        <w:tabs>
          <w:tab w:val="left" w:pos="4198"/>
          <w:tab w:val="center" w:pos="4531"/>
        </w:tabs>
        <w:spacing w:line="360" w:lineRule="auto"/>
        <w:ind w:right="10"/>
        <w:rPr>
          <w:rStyle w:val="FontStyle12"/>
          <w:color w:val="auto"/>
          <w:sz w:val="22"/>
          <w:szCs w:val="22"/>
        </w:rPr>
      </w:pPr>
    </w:p>
    <w:p w14:paraId="5B8220CB" w14:textId="62FDD787" w:rsidR="00425E85" w:rsidRPr="007C6841" w:rsidRDefault="00920C87" w:rsidP="00DC353F">
      <w:pPr>
        <w:autoSpaceDE w:val="0"/>
        <w:autoSpaceDN w:val="0"/>
        <w:adjustRightInd w:val="0"/>
        <w:spacing w:after="0" w:line="360" w:lineRule="auto"/>
        <w:jc w:val="both"/>
        <w:rPr>
          <w:rStyle w:val="FontStyle14"/>
          <w:color w:val="auto"/>
          <w:sz w:val="22"/>
          <w:szCs w:val="22"/>
          <w:lang w:eastAsia="pl-PL"/>
        </w:rPr>
      </w:pPr>
      <w:r w:rsidRPr="007C6841">
        <w:rPr>
          <w:rStyle w:val="FontStyle14"/>
          <w:color w:val="auto"/>
          <w:sz w:val="22"/>
          <w:szCs w:val="22"/>
          <w:lang w:eastAsia="pl-PL"/>
        </w:rPr>
        <w:t xml:space="preserve">1. </w:t>
      </w:r>
      <w:r w:rsidR="00425E85" w:rsidRPr="007C6841">
        <w:rPr>
          <w:rStyle w:val="FontStyle14"/>
          <w:color w:val="auto"/>
          <w:sz w:val="22"/>
          <w:szCs w:val="22"/>
          <w:lang w:eastAsia="pl-PL"/>
        </w:rPr>
        <w:t>Instytucja Zarządzająca przygotowuje raz do roku i przedstawia Komitetowi zbiorczą informację o zgłoszeniach dotyczących niezgodności projektów z KPON i KPP.</w:t>
      </w:r>
    </w:p>
    <w:p w14:paraId="2A30E2E4" w14:textId="112BDE0A" w:rsidR="00425E85" w:rsidRPr="007C6841" w:rsidRDefault="00920C87" w:rsidP="00DC353F">
      <w:pPr>
        <w:autoSpaceDE w:val="0"/>
        <w:autoSpaceDN w:val="0"/>
        <w:adjustRightInd w:val="0"/>
        <w:spacing w:after="0" w:line="360" w:lineRule="auto"/>
        <w:jc w:val="both"/>
        <w:rPr>
          <w:rStyle w:val="FontStyle14"/>
          <w:color w:val="auto"/>
          <w:sz w:val="22"/>
          <w:szCs w:val="22"/>
          <w:lang w:eastAsia="pl-PL"/>
        </w:rPr>
      </w:pPr>
      <w:r w:rsidRPr="007C6841">
        <w:rPr>
          <w:rStyle w:val="FontStyle14"/>
          <w:color w:val="auto"/>
          <w:sz w:val="22"/>
          <w:szCs w:val="22"/>
          <w:lang w:eastAsia="pl-PL"/>
        </w:rPr>
        <w:t xml:space="preserve">2. </w:t>
      </w:r>
      <w:r w:rsidR="00425E85" w:rsidRPr="007C6841">
        <w:rPr>
          <w:rStyle w:val="FontStyle14"/>
          <w:color w:val="auto"/>
          <w:sz w:val="22"/>
          <w:szCs w:val="22"/>
          <w:lang w:eastAsia="pl-PL"/>
        </w:rPr>
        <w:t>Komitet jest informowany o:</w:t>
      </w:r>
    </w:p>
    <w:p w14:paraId="307D01D2" w14:textId="3C74AE7B" w:rsidR="00425E85" w:rsidRPr="007C6841" w:rsidRDefault="00425E85" w:rsidP="00DC353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Style w:val="FontStyle14"/>
          <w:color w:val="auto"/>
          <w:sz w:val="22"/>
          <w:szCs w:val="22"/>
          <w:lang w:eastAsia="pl-PL"/>
        </w:rPr>
      </w:pPr>
      <w:r w:rsidRPr="007C6841">
        <w:rPr>
          <w:rStyle w:val="FontStyle14"/>
          <w:color w:val="auto"/>
          <w:sz w:val="22"/>
          <w:szCs w:val="22"/>
          <w:lang w:eastAsia="pl-PL"/>
        </w:rPr>
        <w:lastRenderedPageBreak/>
        <w:t>charakterze oraz liczbie zgłoszeń i przypadków niezgodności interwencji realizowanej w ramach Programu z przepisami KPON i KPP,</w:t>
      </w:r>
    </w:p>
    <w:p w14:paraId="46BBA995" w14:textId="77777777" w:rsidR="00425E85" w:rsidRPr="007C6841" w:rsidRDefault="00425E85" w:rsidP="00DC353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Style w:val="FontStyle14"/>
          <w:color w:val="auto"/>
          <w:sz w:val="22"/>
          <w:szCs w:val="22"/>
          <w:lang w:eastAsia="pl-PL"/>
        </w:rPr>
      </w:pPr>
      <w:r w:rsidRPr="007C6841">
        <w:rPr>
          <w:rStyle w:val="FontStyle14"/>
          <w:color w:val="auto"/>
          <w:sz w:val="22"/>
          <w:szCs w:val="22"/>
          <w:lang w:eastAsia="pl-PL"/>
        </w:rPr>
        <w:t>statusie zgłoszeń,</w:t>
      </w:r>
    </w:p>
    <w:p w14:paraId="5DC0CEE0" w14:textId="6C712B26" w:rsidR="00425E85" w:rsidRPr="00C9661D" w:rsidRDefault="00425E85" w:rsidP="00DC353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Style w:val="FontStyle14"/>
          <w:color w:val="auto"/>
          <w:sz w:val="22"/>
          <w:szCs w:val="22"/>
          <w:lang w:eastAsia="pl-PL"/>
        </w:rPr>
      </w:pPr>
      <w:r w:rsidRPr="007C6841">
        <w:rPr>
          <w:rStyle w:val="FontStyle14"/>
          <w:color w:val="auto"/>
          <w:sz w:val="22"/>
          <w:szCs w:val="22"/>
          <w:lang w:eastAsia="pl-PL"/>
        </w:rPr>
        <w:t>działaniach podjętych przez właściwe instytucje w związku z ich wystąpieniem, działaniach naprawczych/prewencyjnych w celu uniknięcia powtórzenia się takich sytuacji w przyszłości.</w:t>
      </w:r>
    </w:p>
    <w:p w14:paraId="48CD403D" w14:textId="64CFD2FB" w:rsidR="00425E85" w:rsidRPr="007C6841" w:rsidRDefault="00920C87" w:rsidP="00DC353F">
      <w:pPr>
        <w:autoSpaceDE w:val="0"/>
        <w:autoSpaceDN w:val="0"/>
        <w:adjustRightInd w:val="0"/>
        <w:spacing w:after="0" w:line="360" w:lineRule="auto"/>
        <w:jc w:val="both"/>
        <w:rPr>
          <w:rStyle w:val="FontStyle14"/>
          <w:color w:val="auto"/>
          <w:sz w:val="22"/>
          <w:szCs w:val="22"/>
          <w:lang w:eastAsia="pl-PL"/>
        </w:rPr>
      </w:pPr>
      <w:r w:rsidRPr="007C6841">
        <w:rPr>
          <w:rStyle w:val="FontStyle14"/>
          <w:color w:val="auto"/>
          <w:sz w:val="22"/>
          <w:szCs w:val="22"/>
          <w:lang w:eastAsia="pl-PL"/>
        </w:rPr>
        <w:t>3.</w:t>
      </w:r>
      <w:r w:rsidR="007C6841">
        <w:rPr>
          <w:rStyle w:val="FontStyle14"/>
          <w:color w:val="auto"/>
          <w:sz w:val="22"/>
          <w:szCs w:val="22"/>
          <w:lang w:eastAsia="pl-PL"/>
        </w:rPr>
        <w:t xml:space="preserve"> </w:t>
      </w:r>
      <w:r w:rsidR="00425E85" w:rsidRPr="007C6841">
        <w:rPr>
          <w:rStyle w:val="FontStyle14"/>
          <w:color w:val="auto"/>
          <w:sz w:val="22"/>
          <w:szCs w:val="22"/>
          <w:lang w:eastAsia="pl-PL"/>
        </w:rPr>
        <w:t>W przypadku uzyskania przez Komitet informacji o naruszeniach istotnych z punktu widzenia realizacji programu i mających związek z podejrzeniami o niezgodność projektów/operacji/działań z KPON i KPP, członkowie Komitetu będą mogli:</w:t>
      </w:r>
    </w:p>
    <w:p w14:paraId="05264E56" w14:textId="6FA6C84D" w:rsidR="00425E85" w:rsidRPr="007C6841" w:rsidRDefault="00425E85" w:rsidP="00DC353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Style w:val="FontStyle14"/>
          <w:color w:val="auto"/>
          <w:sz w:val="22"/>
          <w:szCs w:val="22"/>
          <w:lang w:eastAsia="pl-PL"/>
        </w:rPr>
      </w:pPr>
      <w:r w:rsidRPr="007C6841">
        <w:rPr>
          <w:rStyle w:val="FontStyle14"/>
          <w:color w:val="auto"/>
          <w:sz w:val="22"/>
          <w:szCs w:val="22"/>
          <w:lang w:eastAsia="pl-PL"/>
        </w:rPr>
        <w:t>powołać grupę roboczą, która zajmie się tym zagadnieniem. Grupa robocza jest powoływana zgodnie z zasadami określonymi w §</w:t>
      </w:r>
      <w:r w:rsidR="009A31A1">
        <w:rPr>
          <w:rStyle w:val="FontStyle14"/>
          <w:color w:val="auto"/>
          <w:sz w:val="22"/>
          <w:szCs w:val="22"/>
          <w:lang w:eastAsia="pl-PL"/>
        </w:rPr>
        <w:t xml:space="preserve"> 6</w:t>
      </w:r>
      <w:r w:rsidRPr="007C6841">
        <w:rPr>
          <w:rStyle w:val="FontStyle14"/>
          <w:color w:val="auto"/>
          <w:sz w:val="22"/>
          <w:szCs w:val="22"/>
          <w:lang w:eastAsia="pl-PL"/>
        </w:rPr>
        <w:t>. Efektem pracy grupy będzie materiał obejmujący:</w:t>
      </w:r>
    </w:p>
    <w:p w14:paraId="2997FB7B" w14:textId="77777777" w:rsidR="00425E85" w:rsidRPr="007C6841" w:rsidRDefault="00425E85" w:rsidP="00DC353F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Style w:val="FontStyle14"/>
          <w:color w:val="auto"/>
          <w:sz w:val="22"/>
          <w:szCs w:val="22"/>
          <w:lang w:eastAsia="pl-PL"/>
        </w:rPr>
      </w:pPr>
      <w:r w:rsidRPr="007C6841">
        <w:rPr>
          <w:rStyle w:val="FontStyle14"/>
          <w:color w:val="auto"/>
          <w:sz w:val="22"/>
          <w:szCs w:val="22"/>
          <w:lang w:eastAsia="pl-PL"/>
        </w:rPr>
        <w:t>- wyniki przeprowadzonej analizy,</w:t>
      </w:r>
    </w:p>
    <w:p w14:paraId="4697670A" w14:textId="77777777" w:rsidR="00425E85" w:rsidRPr="007C6841" w:rsidRDefault="00425E85" w:rsidP="00DC353F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Style w:val="FontStyle14"/>
          <w:color w:val="auto"/>
          <w:sz w:val="22"/>
          <w:szCs w:val="22"/>
          <w:lang w:eastAsia="pl-PL"/>
        </w:rPr>
      </w:pPr>
      <w:r w:rsidRPr="007C6841">
        <w:rPr>
          <w:rStyle w:val="FontStyle14"/>
          <w:color w:val="auto"/>
          <w:sz w:val="22"/>
          <w:szCs w:val="22"/>
          <w:lang w:eastAsia="pl-PL"/>
        </w:rPr>
        <w:t>- rekomendacje służące wykluczeniu powtarzalności zidentyfikowanych naruszeń,</w:t>
      </w:r>
    </w:p>
    <w:p w14:paraId="3958BDCE" w14:textId="77777777" w:rsidR="00425E85" w:rsidRPr="007C6841" w:rsidRDefault="00425E85" w:rsidP="00DC353F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Style w:val="FontStyle14"/>
          <w:color w:val="auto"/>
          <w:sz w:val="22"/>
          <w:szCs w:val="22"/>
          <w:lang w:eastAsia="pl-PL"/>
        </w:rPr>
      </w:pPr>
      <w:r w:rsidRPr="007C6841">
        <w:rPr>
          <w:rStyle w:val="FontStyle14"/>
          <w:color w:val="auto"/>
          <w:sz w:val="22"/>
          <w:szCs w:val="22"/>
          <w:lang w:eastAsia="pl-PL"/>
        </w:rPr>
        <w:t>- sposób oceny podjętych działań naprawczych.</w:t>
      </w:r>
    </w:p>
    <w:p w14:paraId="1C765324" w14:textId="77777777" w:rsidR="00425E85" w:rsidRPr="007C6841" w:rsidRDefault="00425E85" w:rsidP="00DC353F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Style w:val="FontStyle14"/>
          <w:color w:val="auto"/>
          <w:sz w:val="22"/>
          <w:szCs w:val="22"/>
          <w:lang w:eastAsia="pl-PL"/>
        </w:rPr>
      </w:pPr>
      <w:r w:rsidRPr="007C6841">
        <w:rPr>
          <w:rStyle w:val="FontStyle14"/>
          <w:color w:val="auto"/>
          <w:sz w:val="22"/>
          <w:szCs w:val="22"/>
          <w:lang w:eastAsia="pl-PL"/>
        </w:rPr>
        <w:t>Opracowany materiał będzie następnie kierowany na najbliższe obrady Komitetu. Finalna wersja dokumentu, zatwierdzona przez Komitet, zostanie przekazana przez Sekretariat Komitetu do instytucji, u której stwierdzono naruszenie.</w:t>
      </w:r>
    </w:p>
    <w:p w14:paraId="0260549D" w14:textId="6ED9FCA0" w:rsidR="00425E85" w:rsidRPr="007C6841" w:rsidRDefault="00425E85" w:rsidP="00DC353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Style w:val="FontStyle14"/>
          <w:color w:val="auto"/>
          <w:sz w:val="22"/>
          <w:szCs w:val="22"/>
          <w:lang w:eastAsia="pl-PL"/>
        </w:rPr>
      </w:pPr>
      <w:r w:rsidRPr="007C6841">
        <w:rPr>
          <w:rStyle w:val="FontStyle14"/>
          <w:color w:val="auto"/>
          <w:sz w:val="22"/>
          <w:szCs w:val="22"/>
          <w:lang w:eastAsia="pl-PL"/>
        </w:rPr>
        <w:t xml:space="preserve">zawnioskować o zlecenie ekspertyzy obszarów, w których mogło dojść do naruszeń na poziomie programu, w tym także ekspertyz określających zgodność lub nie z KPON </w:t>
      </w:r>
      <w:r w:rsidR="00DC353F">
        <w:rPr>
          <w:rStyle w:val="FontStyle14"/>
          <w:color w:val="auto"/>
          <w:sz w:val="22"/>
          <w:szCs w:val="22"/>
          <w:lang w:eastAsia="pl-PL"/>
        </w:rPr>
        <w:br/>
      </w:r>
      <w:r w:rsidRPr="007C6841">
        <w:rPr>
          <w:rStyle w:val="FontStyle14"/>
          <w:color w:val="auto"/>
          <w:sz w:val="22"/>
          <w:szCs w:val="22"/>
          <w:lang w:eastAsia="pl-PL"/>
        </w:rPr>
        <w:t xml:space="preserve">i KPP. </w:t>
      </w:r>
    </w:p>
    <w:p w14:paraId="449AB7EB" w14:textId="1CEBC4F6" w:rsidR="00425E85" w:rsidRPr="007C6841" w:rsidRDefault="00425E85" w:rsidP="00DC353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Style w:val="FontStyle14"/>
          <w:color w:val="auto"/>
          <w:sz w:val="22"/>
          <w:szCs w:val="22"/>
          <w:lang w:eastAsia="pl-PL"/>
        </w:rPr>
      </w:pPr>
      <w:r w:rsidRPr="007C6841">
        <w:rPr>
          <w:rStyle w:val="FontStyle14"/>
          <w:color w:val="auto"/>
          <w:sz w:val="22"/>
          <w:szCs w:val="22"/>
          <w:lang w:eastAsia="pl-PL"/>
        </w:rPr>
        <w:t xml:space="preserve">zawnioskować do IZ o przeprowadzenie specjalnych szkoleń dla instytucji/beneficjentów/potencjalnych beneficjentów związanych z przestrzeganiem KPON i KPP. Zgodnie z zasadami określonymi § 10 ust. </w:t>
      </w:r>
      <w:r w:rsidR="00664FEA" w:rsidRPr="007C6841">
        <w:rPr>
          <w:rStyle w:val="FontStyle14"/>
          <w:color w:val="auto"/>
          <w:sz w:val="22"/>
          <w:szCs w:val="22"/>
          <w:lang w:eastAsia="pl-PL"/>
        </w:rPr>
        <w:t>7</w:t>
      </w:r>
      <w:r w:rsidRPr="007C6841">
        <w:rPr>
          <w:rStyle w:val="FontStyle14"/>
          <w:color w:val="auto"/>
          <w:sz w:val="22"/>
          <w:szCs w:val="22"/>
          <w:lang w:eastAsia="pl-PL"/>
        </w:rPr>
        <w:t>.</w:t>
      </w:r>
    </w:p>
    <w:p w14:paraId="09CEBFC5" w14:textId="3BBD76AB" w:rsidR="00425E85" w:rsidRDefault="00425E85" w:rsidP="00DC353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Style w:val="FontStyle14"/>
          <w:color w:val="auto"/>
          <w:sz w:val="22"/>
          <w:szCs w:val="22"/>
          <w:lang w:eastAsia="pl-PL"/>
        </w:rPr>
      </w:pPr>
      <w:r w:rsidRPr="007C6841">
        <w:rPr>
          <w:rStyle w:val="FontStyle14"/>
          <w:color w:val="auto"/>
          <w:sz w:val="22"/>
          <w:szCs w:val="22"/>
          <w:lang w:eastAsia="pl-PL"/>
        </w:rPr>
        <w:t xml:space="preserve">przekazać pod obrady Komitetu rekomendacje wypracowane w drodze konsultacji </w:t>
      </w:r>
      <w:r w:rsidR="00DC353F">
        <w:rPr>
          <w:rStyle w:val="FontStyle14"/>
          <w:color w:val="auto"/>
          <w:sz w:val="22"/>
          <w:szCs w:val="22"/>
          <w:lang w:eastAsia="pl-PL"/>
        </w:rPr>
        <w:br/>
      </w:r>
      <w:r w:rsidRPr="007C6841">
        <w:rPr>
          <w:rStyle w:val="FontStyle14"/>
          <w:color w:val="auto"/>
          <w:sz w:val="22"/>
          <w:szCs w:val="22"/>
          <w:lang w:eastAsia="pl-PL"/>
        </w:rPr>
        <w:t>z reprezentowanymi środowiskami.</w:t>
      </w:r>
    </w:p>
    <w:p w14:paraId="6584B8D7" w14:textId="77777777" w:rsidR="00067995" w:rsidRPr="00067995" w:rsidRDefault="00067995" w:rsidP="00067995">
      <w:pPr>
        <w:pStyle w:val="Akapitzlist"/>
        <w:autoSpaceDE w:val="0"/>
        <w:autoSpaceDN w:val="0"/>
        <w:adjustRightInd w:val="0"/>
        <w:spacing w:after="0" w:line="360" w:lineRule="auto"/>
        <w:ind w:left="709"/>
        <w:rPr>
          <w:rStyle w:val="FontStyle12"/>
          <w:b w:val="0"/>
          <w:bCs w:val="0"/>
          <w:color w:val="auto"/>
          <w:sz w:val="22"/>
          <w:szCs w:val="22"/>
          <w:lang w:eastAsia="pl-PL"/>
        </w:rPr>
      </w:pPr>
    </w:p>
    <w:p w14:paraId="7E88B337" w14:textId="218EC2B3" w:rsidR="00616EC8" w:rsidRPr="007C6841" w:rsidRDefault="00616EC8" w:rsidP="002E6988">
      <w:pPr>
        <w:pStyle w:val="Style3"/>
        <w:widowControl/>
        <w:tabs>
          <w:tab w:val="left" w:pos="4198"/>
          <w:tab w:val="center" w:pos="4531"/>
        </w:tabs>
        <w:spacing w:line="360" w:lineRule="auto"/>
        <w:ind w:right="10"/>
        <w:rPr>
          <w:rStyle w:val="FontStyle12"/>
          <w:color w:val="auto"/>
          <w:sz w:val="22"/>
          <w:szCs w:val="22"/>
        </w:rPr>
      </w:pPr>
      <w:bookmarkStart w:id="0" w:name="_Hlk129177007"/>
      <w:r w:rsidRPr="007C6841">
        <w:rPr>
          <w:rStyle w:val="FontStyle12"/>
          <w:color w:val="auto"/>
          <w:sz w:val="22"/>
          <w:szCs w:val="22"/>
        </w:rPr>
        <w:t>§</w:t>
      </w:r>
      <w:r w:rsidR="00BA30C5" w:rsidRPr="007C6841">
        <w:rPr>
          <w:rStyle w:val="FontStyle12"/>
          <w:color w:val="auto"/>
          <w:sz w:val="22"/>
          <w:szCs w:val="22"/>
        </w:rPr>
        <w:t xml:space="preserve"> </w:t>
      </w:r>
      <w:r w:rsidR="00425E85" w:rsidRPr="007C6841">
        <w:rPr>
          <w:rStyle w:val="FontStyle12"/>
          <w:color w:val="auto"/>
          <w:sz w:val="22"/>
          <w:szCs w:val="22"/>
        </w:rPr>
        <w:t>6</w:t>
      </w:r>
      <w:r w:rsidR="00BA30C5" w:rsidRPr="007C6841">
        <w:rPr>
          <w:rStyle w:val="FontStyle12"/>
          <w:color w:val="auto"/>
          <w:sz w:val="22"/>
          <w:szCs w:val="22"/>
        </w:rPr>
        <w:t>.</w:t>
      </w:r>
    </w:p>
    <w:p w14:paraId="5D503D8A" w14:textId="77777777" w:rsidR="00616EC8" w:rsidRPr="007C6841" w:rsidRDefault="00616EC8" w:rsidP="002E6988">
      <w:pPr>
        <w:pStyle w:val="Style3"/>
        <w:widowControl/>
        <w:spacing w:line="360" w:lineRule="auto"/>
        <w:ind w:right="10"/>
        <w:rPr>
          <w:rStyle w:val="FontStyle12"/>
          <w:color w:val="auto"/>
          <w:sz w:val="22"/>
          <w:szCs w:val="22"/>
        </w:rPr>
      </w:pPr>
      <w:r w:rsidRPr="007C6841">
        <w:rPr>
          <w:rStyle w:val="FontStyle12"/>
          <w:color w:val="auto"/>
          <w:sz w:val="22"/>
          <w:szCs w:val="22"/>
        </w:rPr>
        <w:t>Grupy robocze</w:t>
      </w:r>
      <w:bookmarkEnd w:id="0"/>
    </w:p>
    <w:p w14:paraId="6A55BB03" w14:textId="77777777" w:rsidR="00616EC8" w:rsidRPr="007C6841" w:rsidRDefault="00616EC8" w:rsidP="002E6988">
      <w:pPr>
        <w:pStyle w:val="Style3"/>
        <w:widowControl/>
        <w:spacing w:line="360" w:lineRule="auto"/>
        <w:ind w:right="10"/>
        <w:rPr>
          <w:rStyle w:val="FontStyle12"/>
          <w:color w:val="00B050"/>
          <w:sz w:val="22"/>
          <w:szCs w:val="22"/>
        </w:rPr>
      </w:pPr>
    </w:p>
    <w:p w14:paraId="75F440CC" w14:textId="065B8375" w:rsidR="00616EC8" w:rsidRPr="007C6841" w:rsidRDefault="00616EC8" w:rsidP="007D53BA">
      <w:pPr>
        <w:pStyle w:val="Style6"/>
        <w:widowControl/>
        <w:numPr>
          <w:ilvl w:val="0"/>
          <w:numId w:val="5"/>
        </w:numPr>
        <w:tabs>
          <w:tab w:val="left" w:pos="422"/>
        </w:tabs>
        <w:spacing w:line="360" w:lineRule="auto"/>
        <w:ind w:left="422" w:right="24" w:hanging="422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Grupa robocza powoływana jest uchwałą Komitetu w celu podjęcia prac w</w:t>
      </w:r>
      <w:r w:rsidR="00806C8C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>określonym zakresie, związanych z realizacją Programu.</w:t>
      </w:r>
    </w:p>
    <w:p w14:paraId="3666C2BA" w14:textId="4A216D24" w:rsidR="00616EC8" w:rsidRPr="007C6841" w:rsidRDefault="00616EC8" w:rsidP="007D53BA">
      <w:pPr>
        <w:pStyle w:val="Style6"/>
        <w:widowControl/>
        <w:numPr>
          <w:ilvl w:val="0"/>
          <w:numId w:val="5"/>
        </w:numPr>
        <w:tabs>
          <w:tab w:val="left" w:pos="422"/>
        </w:tabs>
        <w:spacing w:line="360" w:lineRule="auto"/>
        <w:ind w:left="422" w:right="14" w:hanging="422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Propozycje powołania grupy roboczej może zgłosić Przewodniczący Komitetu lub grupa co najmniej 3 członków</w:t>
      </w:r>
      <w:r w:rsidR="00136EC3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DD0A79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. </w:t>
      </w:r>
      <w:r w:rsidR="00136EC3" w:rsidRPr="007C6841">
        <w:rPr>
          <w:rStyle w:val="FontStyle14"/>
          <w:rFonts w:eastAsia="Calibri"/>
          <w:color w:val="auto"/>
          <w:sz w:val="22"/>
          <w:szCs w:val="22"/>
        </w:rPr>
        <w:t>W tym samym trybie Komitet zmienia zasady funkcjonowania grupy lub j</w:t>
      </w:r>
      <w:r w:rsidR="00A77538" w:rsidRPr="007C6841">
        <w:rPr>
          <w:rStyle w:val="FontStyle14"/>
          <w:rFonts w:eastAsia="Calibri"/>
          <w:color w:val="auto"/>
          <w:sz w:val="22"/>
          <w:szCs w:val="22"/>
        </w:rPr>
        <w:t>ą</w:t>
      </w:r>
      <w:r w:rsidR="00136EC3" w:rsidRPr="007C6841">
        <w:rPr>
          <w:rStyle w:val="FontStyle14"/>
          <w:rFonts w:eastAsia="Calibri"/>
          <w:color w:val="auto"/>
          <w:sz w:val="22"/>
          <w:szCs w:val="22"/>
        </w:rPr>
        <w:t xml:space="preserve"> rozwiązuje.</w:t>
      </w:r>
    </w:p>
    <w:p w14:paraId="5651944C" w14:textId="39C63848" w:rsidR="00616EC8" w:rsidRPr="007C6841" w:rsidRDefault="00616EC8" w:rsidP="007D53BA">
      <w:pPr>
        <w:pStyle w:val="Style6"/>
        <w:widowControl/>
        <w:numPr>
          <w:ilvl w:val="0"/>
          <w:numId w:val="5"/>
        </w:numPr>
        <w:tabs>
          <w:tab w:val="left" w:pos="422"/>
        </w:tabs>
        <w:spacing w:line="360" w:lineRule="auto"/>
        <w:ind w:left="422" w:right="14" w:hanging="422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lastRenderedPageBreak/>
        <w:t>Komitet podejmuje decyzję o zmianie zasad pracy grupy roboczej oraz o</w:t>
      </w:r>
      <w:r w:rsidR="00806C8C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>zakończeniu prac grupy roboczej w formie uchwały.</w:t>
      </w:r>
    </w:p>
    <w:p w14:paraId="32E9E3E6" w14:textId="1C647B22" w:rsidR="00616EC8" w:rsidRPr="007C6841" w:rsidRDefault="00616EC8" w:rsidP="007D53BA">
      <w:pPr>
        <w:pStyle w:val="Style6"/>
        <w:widowControl/>
        <w:numPr>
          <w:ilvl w:val="0"/>
          <w:numId w:val="5"/>
        </w:numPr>
        <w:tabs>
          <w:tab w:val="left" w:pos="422"/>
        </w:tabs>
        <w:spacing w:line="360" w:lineRule="auto"/>
        <w:ind w:left="422" w:hanging="422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Członkami grupy roboczej mogą zostać członkowie Komitetu</w:t>
      </w:r>
      <w:r w:rsidR="00C10AB4" w:rsidRPr="007C6841">
        <w:rPr>
          <w:rStyle w:val="FontStyle14"/>
          <w:rFonts w:eastAsia="Calibri"/>
          <w:color w:val="auto"/>
          <w:sz w:val="22"/>
          <w:szCs w:val="22"/>
        </w:rPr>
        <w:t>,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BA06EE" w:rsidRPr="007C6841">
        <w:rPr>
          <w:rStyle w:val="FontStyle14"/>
          <w:rFonts w:eastAsia="Calibri"/>
          <w:color w:val="auto"/>
          <w:sz w:val="22"/>
          <w:szCs w:val="22"/>
        </w:rPr>
        <w:t xml:space="preserve">zastępcy członków Komitetu, </w:t>
      </w:r>
      <w:r w:rsidRPr="007C6841">
        <w:rPr>
          <w:rStyle w:val="FontStyle14"/>
          <w:rFonts w:eastAsia="Calibri"/>
          <w:color w:val="auto"/>
          <w:sz w:val="22"/>
          <w:szCs w:val="22"/>
        </w:rPr>
        <w:t>obserwatorzy</w:t>
      </w:r>
      <w:r w:rsidR="00C10AB4" w:rsidRPr="007C6841">
        <w:rPr>
          <w:rStyle w:val="FontStyle14"/>
          <w:rFonts w:eastAsia="Calibri"/>
          <w:color w:val="auto"/>
          <w:sz w:val="22"/>
          <w:szCs w:val="22"/>
        </w:rPr>
        <w:t xml:space="preserve"> lub osoba wyznaczona do pracy w </w:t>
      </w:r>
      <w:r w:rsidR="00DD0A79" w:rsidRPr="007C6841">
        <w:rPr>
          <w:rStyle w:val="FontStyle14"/>
          <w:rFonts w:eastAsia="Calibri"/>
          <w:color w:val="auto"/>
          <w:sz w:val="22"/>
          <w:szCs w:val="22"/>
        </w:rPr>
        <w:t>Komitecie</w:t>
      </w:r>
      <w:r w:rsidR="00C10AB4"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2FF426A5" w14:textId="5BA219B2" w:rsidR="007D5119" w:rsidRPr="007C6841" w:rsidRDefault="00616EC8" w:rsidP="007D53BA">
      <w:pPr>
        <w:pStyle w:val="Style6"/>
        <w:widowControl/>
        <w:numPr>
          <w:ilvl w:val="0"/>
          <w:numId w:val="5"/>
        </w:numPr>
        <w:tabs>
          <w:tab w:val="left" w:pos="422"/>
        </w:tabs>
        <w:spacing w:line="360" w:lineRule="auto"/>
        <w:ind w:left="422" w:hanging="422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Na zaproszenie </w:t>
      </w:r>
      <w:r w:rsidR="009E042B" w:rsidRPr="007C6841">
        <w:rPr>
          <w:rStyle w:val="FontStyle14"/>
          <w:rFonts w:eastAsia="Calibri"/>
          <w:color w:val="auto"/>
          <w:sz w:val="22"/>
          <w:szCs w:val="22"/>
        </w:rPr>
        <w:t xml:space="preserve">przewodniczącego </w:t>
      </w:r>
      <w:r w:rsidRPr="007C6841">
        <w:rPr>
          <w:rStyle w:val="FontStyle14"/>
          <w:rFonts w:eastAsia="Calibri"/>
          <w:color w:val="auto"/>
          <w:sz w:val="22"/>
          <w:szCs w:val="22"/>
        </w:rPr>
        <w:t>grupy roboczej w obradach grupy mogą uczestniczyć inne osoby niż członkowie grupy roboczej.</w:t>
      </w:r>
      <w:r w:rsidR="007D5119" w:rsidRPr="007C6841">
        <w:rPr>
          <w:rStyle w:val="FontStyle14"/>
          <w:rFonts w:eastAsia="Calibri"/>
          <w:color w:val="00B050"/>
          <w:sz w:val="22"/>
          <w:szCs w:val="22"/>
        </w:rPr>
        <w:t xml:space="preserve"> </w:t>
      </w:r>
    </w:p>
    <w:p w14:paraId="21D3E99B" w14:textId="41DE9BBE" w:rsidR="00616EC8" w:rsidRPr="007C6841" w:rsidRDefault="00616EC8" w:rsidP="007D53BA">
      <w:pPr>
        <w:pStyle w:val="Style6"/>
        <w:widowControl/>
        <w:numPr>
          <w:ilvl w:val="0"/>
          <w:numId w:val="5"/>
        </w:numPr>
        <w:tabs>
          <w:tab w:val="left" w:pos="422"/>
        </w:tabs>
        <w:spacing w:line="360" w:lineRule="auto"/>
        <w:ind w:left="422" w:right="14" w:hanging="422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Przewodniczący grupy roboczej kieruje jej pracami.</w:t>
      </w:r>
      <w:r w:rsidR="007D5119" w:rsidRPr="007C6841">
        <w:rPr>
          <w:rStyle w:val="FontStyle14"/>
          <w:rFonts w:eastAsia="Calibri"/>
          <w:color w:val="auto"/>
          <w:sz w:val="22"/>
          <w:szCs w:val="22"/>
        </w:rPr>
        <w:t xml:space="preserve"> Powierzenie funkcji przewodniczącego grupy roboczej następuj</w:t>
      </w:r>
      <w:r w:rsidR="00BA30C5" w:rsidRPr="007C6841">
        <w:rPr>
          <w:rStyle w:val="FontStyle14"/>
          <w:rFonts w:eastAsia="Calibri"/>
          <w:color w:val="auto"/>
          <w:sz w:val="22"/>
          <w:szCs w:val="22"/>
        </w:rPr>
        <w:t>e</w:t>
      </w:r>
      <w:r w:rsidR="007D5119" w:rsidRPr="007C6841">
        <w:rPr>
          <w:rStyle w:val="FontStyle14"/>
          <w:rFonts w:eastAsia="Calibri"/>
          <w:color w:val="auto"/>
          <w:sz w:val="22"/>
          <w:szCs w:val="22"/>
        </w:rPr>
        <w:t xml:space="preserve"> zgodnie z zasadą partnerstwa.</w:t>
      </w:r>
    </w:p>
    <w:p w14:paraId="59B598DA" w14:textId="5910C126" w:rsidR="00616EC8" w:rsidRPr="007C6841" w:rsidRDefault="00616EC8" w:rsidP="007D53BA">
      <w:pPr>
        <w:pStyle w:val="Style6"/>
        <w:widowControl/>
        <w:numPr>
          <w:ilvl w:val="0"/>
          <w:numId w:val="5"/>
        </w:numPr>
        <w:tabs>
          <w:tab w:val="left" w:pos="422"/>
        </w:tabs>
        <w:spacing w:line="360" w:lineRule="auto"/>
        <w:ind w:left="422" w:right="14" w:hanging="422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Do zadań grupy roboczej należy w szczególności omawianie zagadnień będących przedmiotem prac Komitetu oraz analiza projektów uchwał Komitetu. </w:t>
      </w:r>
    </w:p>
    <w:p w14:paraId="72CEB694" w14:textId="19EBBB30" w:rsidR="00C10AB4" w:rsidRPr="007C6841" w:rsidRDefault="00C10AB4" w:rsidP="007D53BA">
      <w:pPr>
        <w:pStyle w:val="Style6"/>
        <w:widowControl/>
        <w:numPr>
          <w:ilvl w:val="0"/>
          <w:numId w:val="5"/>
        </w:numPr>
        <w:tabs>
          <w:tab w:val="left" w:pos="422"/>
        </w:tabs>
        <w:spacing w:line="360" w:lineRule="auto"/>
        <w:ind w:left="422" w:right="14" w:hanging="422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Grupa robocza może przedkładać </w:t>
      </w:r>
      <w:r w:rsidR="004049D6" w:rsidRPr="007C6841">
        <w:rPr>
          <w:rStyle w:val="FontStyle14"/>
          <w:rFonts w:eastAsia="Calibri"/>
          <w:color w:val="auto"/>
          <w:sz w:val="22"/>
          <w:szCs w:val="22"/>
        </w:rPr>
        <w:t>Komitetowi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propozycje uch</w:t>
      </w:r>
      <w:r w:rsidR="00A77538" w:rsidRPr="007C6841">
        <w:rPr>
          <w:rStyle w:val="FontStyle14"/>
          <w:rFonts w:eastAsia="Calibri"/>
          <w:color w:val="auto"/>
          <w:sz w:val="22"/>
          <w:szCs w:val="22"/>
        </w:rPr>
        <w:t>wał</w:t>
      </w:r>
      <w:r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26B5DBB8" w14:textId="1E6B964F" w:rsidR="00616EC8" w:rsidRPr="007C6841" w:rsidRDefault="00616EC8" w:rsidP="007D53BA">
      <w:pPr>
        <w:pStyle w:val="Style6"/>
        <w:widowControl/>
        <w:numPr>
          <w:ilvl w:val="0"/>
          <w:numId w:val="5"/>
        </w:numPr>
        <w:tabs>
          <w:tab w:val="left" w:pos="422"/>
        </w:tabs>
        <w:spacing w:line="360" w:lineRule="auto"/>
        <w:ind w:left="422" w:right="14" w:hanging="422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Z posiedzeń grup roboczych sporządzane są notatki</w:t>
      </w:r>
      <w:r w:rsidR="00C10AB4" w:rsidRPr="007C6841">
        <w:rPr>
          <w:rStyle w:val="FontStyle14"/>
          <w:rFonts w:eastAsia="Calibri"/>
          <w:color w:val="auto"/>
          <w:sz w:val="22"/>
          <w:szCs w:val="22"/>
        </w:rPr>
        <w:t>, sprawozdania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lub protokoły</w:t>
      </w:r>
      <w:r w:rsidR="00C10AB4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794F4C">
        <w:rPr>
          <w:rStyle w:val="FontStyle14"/>
          <w:rFonts w:eastAsia="Calibri"/>
          <w:color w:val="auto"/>
          <w:sz w:val="22"/>
          <w:szCs w:val="22"/>
        </w:rPr>
        <w:br/>
      </w:r>
      <w:r w:rsidR="00C10AB4" w:rsidRPr="007C6841">
        <w:rPr>
          <w:rStyle w:val="FontStyle14"/>
          <w:rFonts w:eastAsia="Calibri"/>
          <w:color w:val="auto"/>
          <w:sz w:val="22"/>
          <w:szCs w:val="22"/>
        </w:rPr>
        <w:t xml:space="preserve">w terminie </w:t>
      </w:r>
      <w:r w:rsidR="007D5119" w:rsidRPr="007C6841">
        <w:rPr>
          <w:rStyle w:val="FontStyle14"/>
          <w:rFonts w:eastAsia="Calibri"/>
          <w:color w:val="auto"/>
          <w:sz w:val="22"/>
          <w:szCs w:val="22"/>
        </w:rPr>
        <w:t xml:space="preserve">do </w:t>
      </w:r>
      <w:r w:rsidR="00C10AB4" w:rsidRPr="007C6841">
        <w:rPr>
          <w:rStyle w:val="FontStyle14"/>
          <w:rFonts w:eastAsia="Calibri"/>
          <w:color w:val="auto"/>
          <w:sz w:val="22"/>
          <w:szCs w:val="22"/>
        </w:rPr>
        <w:t>40 dni roboczych od spotkania grupy roboczej. Po zatwierdzeniu</w:t>
      </w:r>
      <w:r w:rsidR="002B10C7" w:rsidRPr="007C6841">
        <w:rPr>
          <w:rStyle w:val="FontStyle14"/>
          <w:rFonts w:eastAsia="Calibri"/>
          <w:color w:val="auto"/>
          <w:sz w:val="22"/>
          <w:szCs w:val="22"/>
        </w:rPr>
        <w:t xml:space="preserve"> przez</w:t>
      </w:r>
      <w:r w:rsidR="00C10AB4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2E0B64" w:rsidRPr="007C6841">
        <w:rPr>
          <w:rStyle w:val="FontStyle14"/>
          <w:rFonts w:eastAsia="Calibri"/>
          <w:color w:val="auto"/>
          <w:sz w:val="22"/>
          <w:szCs w:val="22"/>
        </w:rPr>
        <w:t xml:space="preserve">przewodniczącego </w:t>
      </w:r>
      <w:r w:rsidR="00C10AB4" w:rsidRPr="007C6841">
        <w:rPr>
          <w:rStyle w:val="FontStyle14"/>
          <w:rFonts w:eastAsia="Calibri"/>
          <w:color w:val="auto"/>
          <w:sz w:val="22"/>
          <w:szCs w:val="22"/>
        </w:rPr>
        <w:t>grupy</w:t>
      </w:r>
      <w:r w:rsidR="007D5119" w:rsidRPr="007C6841">
        <w:rPr>
          <w:rStyle w:val="FontStyle14"/>
          <w:rFonts w:eastAsia="Calibri"/>
          <w:color w:val="auto"/>
          <w:sz w:val="22"/>
          <w:szCs w:val="22"/>
        </w:rPr>
        <w:t xml:space="preserve"> roboczej</w:t>
      </w:r>
      <w:r w:rsidR="00C10AB4" w:rsidRPr="007C6841">
        <w:rPr>
          <w:rStyle w:val="FontStyle14"/>
          <w:rFonts w:eastAsia="Calibri"/>
          <w:color w:val="auto"/>
          <w:sz w:val="22"/>
          <w:szCs w:val="22"/>
        </w:rPr>
        <w:t xml:space="preserve">, notatki, sprawozdania lub protokoły 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rozsyłane </w:t>
      </w:r>
      <w:r w:rsidR="00C10AB4" w:rsidRPr="007C6841">
        <w:rPr>
          <w:rStyle w:val="FontStyle14"/>
          <w:rFonts w:eastAsia="Calibri"/>
          <w:color w:val="auto"/>
          <w:sz w:val="22"/>
          <w:szCs w:val="22"/>
        </w:rPr>
        <w:t xml:space="preserve">są 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drogą elektroniczną </w:t>
      </w:r>
      <w:r w:rsidR="007D5119" w:rsidRPr="007C6841">
        <w:rPr>
          <w:rStyle w:val="FontStyle14"/>
          <w:rFonts w:eastAsia="Calibri"/>
          <w:color w:val="auto"/>
          <w:sz w:val="22"/>
          <w:szCs w:val="22"/>
        </w:rPr>
        <w:t>do wiadomości</w:t>
      </w:r>
      <w:r w:rsidR="002B10C7" w:rsidRPr="007C6841">
        <w:rPr>
          <w:rStyle w:val="FontStyle14"/>
          <w:rFonts w:eastAsia="Calibri"/>
          <w:color w:val="auto"/>
          <w:sz w:val="22"/>
          <w:szCs w:val="22"/>
        </w:rPr>
        <w:t>,</w:t>
      </w:r>
      <w:r w:rsidR="007D5119" w:rsidRPr="007C6841">
        <w:rPr>
          <w:rStyle w:val="FontStyle14"/>
          <w:rFonts w:eastAsia="Calibri"/>
          <w:color w:val="auto"/>
          <w:sz w:val="22"/>
          <w:szCs w:val="22"/>
        </w:rPr>
        <w:t xml:space="preserve"> do osób wyznaczonych do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7D5119"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55E817D3" w14:textId="52A5FBA8" w:rsidR="00C9504D" w:rsidRPr="007C6841" w:rsidRDefault="00D6301E" w:rsidP="007D53BA">
      <w:pPr>
        <w:pStyle w:val="Style6"/>
        <w:widowControl/>
        <w:numPr>
          <w:ilvl w:val="0"/>
          <w:numId w:val="5"/>
        </w:numPr>
        <w:tabs>
          <w:tab w:val="left" w:pos="422"/>
        </w:tabs>
        <w:spacing w:line="360" w:lineRule="auto"/>
        <w:ind w:left="422" w:right="14" w:hanging="422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IZ zamieszcza na swojej stronie internetowej informacje o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 grup</w:t>
      </w:r>
      <w:r w:rsidR="009A31A1">
        <w:rPr>
          <w:rStyle w:val="FontStyle14"/>
          <w:rFonts w:eastAsia="Calibri"/>
          <w:color w:val="auto"/>
          <w:sz w:val="22"/>
          <w:szCs w:val="22"/>
        </w:rPr>
        <w:t>ach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 roboczych działających w ramach 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, w tym o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 ich skład</w:t>
      </w:r>
      <w:r w:rsidRPr="007C6841">
        <w:rPr>
          <w:rStyle w:val="FontStyle14"/>
          <w:rFonts w:eastAsia="Calibri"/>
          <w:color w:val="auto"/>
          <w:sz w:val="22"/>
          <w:szCs w:val="22"/>
        </w:rPr>
        <w:t>zie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 i</w:t>
      </w:r>
      <w:r w:rsidR="00806C8C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praca</w:t>
      </w:r>
      <w:r w:rsidRPr="007C6841">
        <w:rPr>
          <w:rStyle w:val="FontStyle14"/>
          <w:rFonts w:eastAsia="Calibri"/>
          <w:color w:val="auto"/>
          <w:sz w:val="22"/>
          <w:szCs w:val="22"/>
        </w:rPr>
        <w:t>ch.</w:t>
      </w:r>
    </w:p>
    <w:p w14:paraId="42710435" w14:textId="20722600" w:rsidR="00616EC8" w:rsidRPr="007C6841" w:rsidRDefault="00616EC8" w:rsidP="007D53BA">
      <w:pPr>
        <w:pStyle w:val="Style6"/>
        <w:widowControl/>
        <w:numPr>
          <w:ilvl w:val="0"/>
          <w:numId w:val="5"/>
        </w:numPr>
        <w:tabs>
          <w:tab w:val="left" w:pos="422"/>
        </w:tabs>
        <w:spacing w:line="360" w:lineRule="auto"/>
        <w:ind w:left="422" w:right="14" w:hanging="422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Obsługę organizacyjną grup </w:t>
      </w:r>
      <w:r w:rsidR="00C10AB4" w:rsidRPr="007C6841">
        <w:rPr>
          <w:rStyle w:val="FontStyle14"/>
          <w:rFonts w:eastAsia="Calibri"/>
          <w:color w:val="auto"/>
          <w:sz w:val="22"/>
          <w:szCs w:val="22"/>
        </w:rPr>
        <w:t>roboczych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zapewnia Sekretariat Komitetu</w:t>
      </w:r>
      <w:r w:rsidR="00C9504D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3E409E" w:rsidRPr="007C6841">
        <w:rPr>
          <w:rStyle w:val="FontStyle14"/>
          <w:rFonts w:eastAsia="Calibri"/>
          <w:color w:val="auto"/>
          <w:sz w:val="22"/>
          <w:szCs w:val="22"/>
        </w:rPr>
        <w:t xml:space="preserve">działający </w:t>
      </w:r>
      <w:r w:rsidR="00794F4C">
        <w:rPr>
          <w:rStyle w:val="FontStyle14"/>
          <w:rFonts w:eastAsia="Calibri"/>
          <w:color w:val="auto"/>
          <w:sz w:val="22"/>
          <w:szCs w:val="22"/>
        </w:rPr>
        <w:br/>
      </w:r>
      <w:r w:rsidR="003E409E" w:rsidRPr="007C6841">
        <w:rPr>
          <w:rStyle w:val="FontStyle14"/>
          <w:rFonts w:eastAsia="Calibri"/>
          <w:color w:val="auto"/>
          <w:sz w:val="22"/>
          <w:szCs w:val="22"/>
        </w:rPr>
        <w:t>w Departamencie Rozwoju Regionalnego i Funduszy Europejskich Urzędu Marszałkowskiego Województwa Mazowieckiego w Warszawie.</w:t>
      </w:r>
    </w:p>
    <w:p w14:paraId="29018F04" w14:textId="77777777" w:rsidR="00701EAE" w:rsidRPr="007C6841" w:rsidRDefault="00701EAE" w:rsidP="004A6ED8">
      <w:pPr>
        <w:pStyle w:val="Style3"/>
        <w:widowControl/>
        <w:spacing w:line="360" w:lineRule="auto"/>
        <w:ind w:right="5"/>
        <w:jc w:val="left"/>
        <w:rPr>
          <w:rStyle w:val="FontStyle12"/>
          <w:color w:val="auto"/>
          <w:sz w:val="22"/>
          <w:szCs w:val="22"/>
        </w:rPr>
      </w:pPr>
    </w:p>
    <w:p w14:paraId="0C8201A7" w14:textId="0A582842" w:rsidR="00616EC8" w:rsidRPr="007C6841" w:rsidRDefault="00616EC8" w:rsidP="002E6988">
      <w:pPr>
        <w:pStyle w:val="Style3"/>
        <w:widowControl/>
        <w:spacing w:line="360" w:lineRule="auto"/>
        <w:ind w:right="5"/>
        <w:rPr>
          <w:rStyle w:val="FontStyle12"/>
          <w:color w:val="auto"/>
          <w:sz w:val="22"/>
          <w:szCs w:val="22"/>
        </w:rPr>
      </w:pPr>
      <w:r w:rsidRPr="007C6841">
        <w:rPr>
          <w:rStyle w:val="FontStyle12"/>
          <w:color w:val="auto"/>
          <w:sz w:val="22"/>
          <w:szCs w:val="22"/>
        </w:rPr>
        <w:t>§</w:t>
      </w:r>
      <w:r w:rsidR="00BA30C5" w:rsidRPr="007C6841">
        <w:rPr>
          <w:rStyle w:val="FontStyle12"/>
          <w:color w:val="auto"/>
          <w:sz w:val="22"/>
          <w:szCs w:val="22"/>
        </w:rPr>
        <w:t xml:space="preserve"> </w:t>
      </w:r>
      <w:r w:rsidR="00425E85" w:rsidRPr="007C6841">
        <w:rPr>
          <w:rStyle w:val="FontStyle12"/>
          <w:color w:val="auto"/>
          <w:sz w:val="22"/>
          <w:szCs w:val="22"/>
        </w:rPr>
        <w:t>7</w:t>
      </w:r>
      <w:r w:rsidR="00BA30C5" w:rsidRPr="007C6841">
        <w:rPr>
          <w:rStyle w:val="FontStyle12"/>
          <w:color w:val="auto"/>
          <w:sz w:val="22"/>
          <w:szCs w:val="22"/>
        </w:rPr>
        <w:t>.</w:t>
      </w:r>
    </w:p>
    <w:p w14:paraId="728624C7" w14:textId="255C5754" w:rsidR="00616EC8" w:rsidRPr="007C6841" w:rsidRDefault="00FE5F0B" w:rsidP="002E6988">
      <w:pPr>
        <w:pStyle w:val="Style8"/>
        <w:widowControl/>
        <w:spacing w:line="360" w:lineRule="auto"/>
        <w:rPr>
          <w:rStyle w:val="FontStyle24"/>
          <w:rFonts w:ascii="Arial" w:hAnsi="Arial" w:cs="Arial"/>
          <w:color w:val="auto"/>
          <w:sz w:val="22"/>
          <w:szCs w:val="22"/>
        </w:rPr>
      </w:pPr>
      <w:r w:rsidRPr="007C6841">
        <w:rPr>
          <w:rStyle w:val="FontStyle24"/>
          <w:rFonts w:ascii="Arial" w:hAnsi="Arial" w:cs="Arial"/>
          <w:color w:val="auto"/>
          <w:sz w:val="22"/>
          <w:szCs w:val="22"/>
        </w:rPr>
        <w:t xml:space="preserve">Uchwały </w:t>
      </w:r>
      <w:r w:rsidR="00606D4E" w:rsidRPr="007C6841">
        <w:rPr>
          <w:rStyle w:val="FontStyle24"/>
          <w:rFonts w:ascii="Arial" w:hAnsi="Arial" w:cs="Arial"/>
          <w:color w:val="auto"/>
          <w:sz w:val="22"/>
          <w:szCs w:val="22"/>
        </w:rPr>
        <w:t>Komitetu</w:t>
      </w:r>
      <w:r w:rsidR="00FF5D65" w:rsidRPr="007C6841">
        <w:rPr>
          <w:rStyle w:val="FontStyle24"/>
          <w:rFonts w:ascii="Arial" w:hAnsi="Arial" w:cs="Arial"/>
          <w:color w:val="auto"/>
          <w:sz w:val="22"/>
          <w:szCs w:val="22"/>
        </w:rPr>
        <w:t>,</w:t>
      </w:r>
      <w:r w:rsidRPr="007C6841">
        <w:rPr>
          <w:rStyle w:val="FontStyle24"/>
          <w:rFonts w:ascii="Arial" w:hAnsi="Arial" w:cs="Arial"/>
          <w:color w:val="auto"/>
          <w:sz w:val="22"/>
          <w:szCs w:val="22"/>
        </w:rPr>
        <w:t xml:space="preserve"> zasady i tryb głosowania</w:t>
      </w:r>
      <w:r w:rsidR="00FF5D65" w:rsidRPr="007C6841">
        <w:rPr>
          <w:rStyle w:val="FontStyle24"/>
          <w:rFonts w:ascii="Arial" w:hAnsi="Arial" w:cs="Arial"/>
          <w:color w:val="auto"/>
          <w:sz w:val="22"/>
          <w:szCs w:val="22"/>
        </w:rPr>
        <w:t>,</w:t>
      </w:r>
      <w:r w:rsidR="00F0382A" w:rsidRPr="007C6841">
        <w:rPr>
          <w:rStyle w:val="FontStyle24"/>
          <w:rFonts w:ascii="Arial" w:hAnsi="Arial" w:cs="Arial"/>
          <w:color w:val="auto"/>
          <w:sz w:val="22"/>
          <w:szCs w:val="22"/>
        </w:rPr>
        <w:t xml:space="preserve"> sposób podejmowania decyzji</w:t>
      </w:r>
    </w:p>
    <w:p w14:paraId="1F3DE094" w14:textId="77777777" w:rsidR="00616EC8" w:rsidRPr="007C6841" w:rsidRDefault="00616EC8" w:rsidP="002E6988">
      <w:pPr>
        <w:pStyle w:val="Style8"/>
        <w:widowControl/>
        <w:spacing w:line="360" w:lineRule="auto"/>
        <w:rPr>
          <w:rStyle w:val="FontStyle24"/>
          <w:rFonts w:ascii="Arial" w:hAnsi="Arial" w:cs="Arial"/>
          <w:color w:val="auto"/>
          <w:sz w:val="22"/>
          <w:szCs w:val="22"/>
        </w:rPr>
      </w:pPr>
    </w:p>
    <w:p w14:paraId="492B0523" w14:textId="6B8CD192" w:rsidR="007C6841" w:rsidRDefault="00616EC8" w:rsidP="007C6841">
      <w:pPr>
        <w:pStyle w:val="Style10"/>
        <w:widowControl/>
        <w:numPr>
          <w:ilvl w:val="0"/>
          <w:numId w:val="6"/>
        </w:numPr>
        <w:spacing w:line="360" w:lineRule="auto"/>
        <w:ind w:left="0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Komitet podejmuje decyzje w formie uchwał.</w:t>
      </w:r>
    </w:p>
    <w:p w14:paraId="7B7A7769" w14:textId="120A2F42" w:rsidR="00F6273E" w:rsidRPr="007C6841" w:rsidRDefault="00F6273E" w:rsidP="007C6841">
      <w:pPr>
        <w:pStyle w:val="Style10"/>
        <w:widowControl/>
        <w:numPr>
          <w:ilvl w:val="0"/>
          <w:numId w:val="6"/>
        </w:numPr>
        <w:tabs>
          <w:tab w:val="left" w:pos="426"/>
        </w:tabs>
        <w:spacing w:line="360" w:lineRule="auto"/>
        <w:ind w:hanging="426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Warunkiem przyjęcia uchwały jest przeprowadzenie głosowania i uzyskania przez nią</w:t>
      </w:r>
      <w:r w:rsidR="007C6841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zwykłej większości głosów</w:t>
      </w:r>
      <w:r w:rsidR="00FE5F0B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.</w:t>
      </w:r>
    </w:p>
    <w:p w14:paraId="43D13BBE" w14:textId="6A34D5B1" w:rsidR="00FE5F0B" w:rsidRPr="007C6841" w:rsidRDefault="00F6273E" w:rsidP="007D53BA">
      <w:pPr>
        <w:pStyle w:val="Style10"/>
        <w:widowControl/>
        <w:numPr>
          <w:ilvl w:val="0"/>
          <w:numId w:val="6"/>
        </w:numPr>
        <w:tabs>
          <w:tab w:val="left" w:pos="365"/>
        </w:tabs>
        <w:spacing w:line="360" w:lineRule="auto"/>
        <w:ind w:hanging="426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Każdy </w:t>
      </w:r>
      <w:r w:rsidR="001377F7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członek </w:t>
      </w:r>
      <w:r w:rsidR="00606D4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Komitetu</w:t>
      </w:r>
      <w:r w:rsidR="00524544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dysponuje jednym głosem, a w przypadku równiej liczby głosów oddanych za przyjęciem uchwały i przeciwko przyjęciu uchwały decyduje głos </w:t>
      </w:r>
      <w:r w:rsidR="001377F7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P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rzewodniczącego </w:t>
      </w:r>
      <w:r w:rsidR="00606D4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Komitetu</w:t>
      </w:r>
      <w:r w:rsidR="001377F7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albo osoby go zastępującej</w:t>
      </w:r>
      <w:r w:rsidR="00FE5F0B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.</w:t>
      </w:r>
    </w:p>
    <w:p w14:paraId="5D948214" w14:textId="4901F089" w:rsidR="00FE5F0B" w:rsidRPr="007C6841" w:rsidRDefault="00FE5F0B" w:rsidP="007D53BA">
      <w:pPr>
        <w:pStyle w:val="Style10"/>
        <w:widowControl/>
        <w:numPr>
          <w:ilvl w:val="0"/>
          <w:numId w:val="6"/>
        </w:numPr>
        <w:tabs>
          <w:tab w:val="left" w:pos="365"/>
        </w:tabs>
        <w:spacing w:line="360" w:lineRule="auto"/>
        <w:ind w:hanging="426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Osoby biorące udział w głosowaniu nad uchwałą mają zagwarantowaną faktyczną możliwość zapoznania się z uwagami zgłoszonymi do projektu uchwały oraz ze stanowiskiem IZ.</w:t>
      </w:r>
    </w:p>
    <w:p w14:paraId="3011A661" w14:textId="53D58C57" w:rsidR="00FE5F0B" w:rsidRPr="007C6841" w:rsidRDefault="00FE5F0B" w:rsidP="007D53BA">
      <w:pPr>
        <w:pStyle w:val="Style10"/>
        <w:widowControl/>
        <w:numPr>
          <w:ilvl w:val="0"/>
          <w:numId w:val="6"/>
        </w:numPr>
        <w:tabs>
          <w:tab w:val="left" w:pos="365"/>
        </w:tabs>
        <w:spacing w:line="360" w:lineRule="auto"/>
        <w:ind w:hanging="426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Minimalna liczba głosujących</w:t>
      </w:r>
      <w:r w:rsidR="00A34AF7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członków </w:t>
      </w:r>
      <w:r w:rsidR="00606D4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Komitetu</w:t>
      </w:r>
      <w:r w:rsidR="00524544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niezbędn</w:t>
      </w:r>
      <w:r w:rsidR="00425E85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a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dla ważności głosowania wynosi co najmniej połowę liczby członków </w:t>
      </w:r>
      <w:r w:rsidR="00606D4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Komitetu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.</w:t>
      </w:r>
    </w:p>
    <w:p w14:paraId="7FE8F102" w14:textId="5F55E3CF" w:rsidR="00FE5F0B" w:rsidRPr="007C6841" w:rsidRDefault="00FE5F0B" w:rsidP="007D53BA">
      <w:pPr>
        <w:pStyle w:val="Style10"/>
        <w:widowControl/>
        <w:numPr>
          <w:ilvl w:val="0"/>
          <w:numId w:val="6"/>
        </w:numPr>
        <w:tabs>
          <w:tab w:val="left" w:pos="365"/>
        </w:tabs>
        <w:spacing w:line="360" w:lineRule="auto"/>
        <w:ind w:hanging="426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Głosowanie może odbywać się na posiedzeniach </w:t>
      </w:r>
      <w:r w:rsidR="001377F7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Komitetu 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lub w trybie obiegowym.</w:t>
      </w:r>
    </w:p>
    <w:p w14:paraId="49B12DAD" w14:textId="77777777" w:rsidR="00C9504D" w:rsidRPr="007C6841" w:rsidRDefault="00616EC8" w:rsidP="007D53BA">
      <w:pPr>
        <w:pStyle w:val="Style10"/>
        <w:widowControl/>
        <w:numPr>
          <w:ilvl w:val="0"/>
          <w:numId w:val="6"/>
        </w:numPr>
        <w:tabs>
          <w:tab w:val="left" w:pos="365"/>
        </w:tabs>
        <w:spacing w:line="360" w:lineRule="auto"/>
        <w:ind w:hanging="426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lastRenderedPageBreak/>
        <w:t>Porządek obrad każdorazowo podlega zatwierdzeniu przez Komitet na początku każdego</w:t>
      </w:r>
      <w:r w:rsidR="00B265A0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posiedzenia.</w:t>
      </w:r>
    </w:p>
    <w:p w14:paraId="0CE2B83A" w14:textId="2A235793" w:rsidR="00BC724D" w:rsidRPr="007C6841" w:rsidRDefault="00BC724D" w:rsidP="007D53BA">
      <w:pPr>
        <w:pStyle w:val="Style10"/>
        <w:widowControl/>
        <w:numPr>
          <w:ilvl w:val="0"/>
          <w:numId w:val="6"/>
        </w:numPr>
        <w:tabs>
          <w:tab w:val="left" w:pos="365"/>
        </w:tabs>
        <w:spacing w:line="360" w:lineRule="auto"/>
        <w:ind w:hanging="426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Regulamin </w:t>
      </w:r>
      <w:r w:rsidR="0019773B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Komitetu 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jest przyjmowany na pierwszym posiedzeniu </w:t>
      </w:r>
      <w:r w:rsidR="001377F7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Komitetu 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uchwałą</w:t>
      </w:r>
      <w:r w:rsidR="00583F77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podejmowaną zwykłą większością głosów w obecności co najmniej połowy członków </w:t>
      </w:r>
      <w:r w:rsidR="0019773B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Komitetu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.</w:t>
      </w:r>
    </w:p>
    <w:p w14:paraId="50B5D6D7" w14:textId="472E6DE1" w:rsidR="00616EC8" w:rsidRPr="007C6841" w:rsidRDefault="00616EC8" w:rsidP="007D53BA">
      <w:pPr>
        <w:pStyle w:val="Style10"/>
        <w:widowControl/>
        <w:numPr>
          <w:ilvl w:val="0"/>
          <w:numId w:val="6"/>
        </w:numPr>
        <w:tabs>
          <w:tab w:val="left" w:pos="365"/>
        </w:tabs>
        <w:spacing w:line="360" w:lineRule="auto"/>
        <w:ind w:left="365" w:right="5" w:hanging="365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Każdy projekt uchwały Komitetu jest przedmiotem debaty. Podczas debaty Przewodniczący Komitetu</w:t>
      </w:r>
      <w:r w:rsidR="00425E85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,</w:t>
      </w:r>
      <w:r w:rsidR="002D4252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członkowie</w:t>
      </w:r>
      <w:r w:rsidR="0019773B" w:rsidRPr="007C6841">
        <w:rPr>
          <w:rFonts w:ascii="Arial" w:hAnsi="Arial" w:cs="Arial"/>
          <w:sz w:val="22"/>
          <w:szCs w:val="22"/>
        </w:rPr>
        <w:t xml:space="preserve"> </w:t>
      </w:r>
      <w:r w:rsidR="0019773B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Komitetu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, zastępcy członków</w:t>
      </w:r>
      <w:r w:rsidR="0019773B" w:rsidRPr="007C6841">
        <w:rPr>
          <w:rFonts w:ascii="Arial" w:hAnsi="Arial" w:cs="Arial"/>
          <w:sz w:val="22"/>
          <w:szCs w:val="22"/>
        </w:rPr>
        <w:t xml:space="preserve"> </w:t>
      </w:r>
      <w:r w:rsidR="0019773B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Komitetu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, obserwatorzy </w:t>
      </w:r>
      <w:r w:rsidR="0019773B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Komitetu</w:t>
      </w:r>
      <w:r w:rsidR="00425E85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, 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przedstawiciele Komisji Europejskiej </w:t>
      </w:r>
      <w:r w:rsidR="00425E85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oraz inne zaproszone osoby 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mogą zgłaszać poprawki do projektów uchwał.</w:t>
      </w:r>
    </w:p>
    <w:p w14:paraId="471C47B7" w14:textId="4D2863B7" w:rsidR="00B76EE1" w:rsidRPr="007C6841" w:rsidRDefault="00616EC8" w:rsidP="007D53BA">
      <w:pPr>
        <w:pStyle w:val="Style10"/>
        <w:widowControl/>
        <w:numPr>
          <w:ilvl w:val="0"/>
          <w:numId w:val="6"/>
        </w:numPr>
        <w:tabs>
          <w:tab w:val="left" w:pos="365"/>
        </w:tabs>
        <w:spacing w:line="360" w:lineRule="auto"/>
        <w:ind w:left="365" w:right="5" w:hanging="365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Przed procedurą głosowania przedstawiane są uwagi zgłoszone przez </w:t>
      </w:r>
      <w:r w:rsidR="00FF5D65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osoby wyznaczone do prac w Komitecie 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do przekazanych materiałów oraz stosowne stanowisko IZ.</w:t>
      </w:r>
    </w:p>
    <w:p w14:paraId="70A09602" w14:textId="7319FD6E" w:rsidR="00FA065E" w:rsidRPr="007C6841" w:rsidRDefault="00616EC8" w:rsidP="007D53BA">
      <w:pPr>
        <w:pStyle w:val="Style10"/>
        <w:widowControl/>
        <w:numPr>
          <w:ilvl w:val="0"/>
          <w:numId w:val="6"/>
        </w:numPr>
        <w:tabs>
          <w:tab w:val="left" w:pos="365"/>
        </w:tabs>
        <w:spacing w:line="360" w:lineRule="auto"/>
        <w:ind w:left="365" w:right="5" w:hanging="365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Głosowanie jest formą podejmowania decyzji w odniesieniu do każdej uchwały</w:t>
      </w:r>
      <w:r w:rsidR="00FA065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. Poprawną formą głosowania jest oddanie głosu za / przeciw lub wstrzymanie się.</w:t>
      </w:r>
    </w:p>
    <w:p w14:paraId="5390CFC9" w14:textId="6A089C73" w:rsidR="00616EC8" w:rsidRPr="007C6841" w:rsidRDefault="00FC7B6D" w:rsidP="007D53BA">
      <w:pPr>
        <w:pStyle w:val="Style10"/>
        <w:widowControl/>
        <w:numPr>
          <w:ilvl w:val="0"/>
          <w:numId w:val="6"/>
        </w:numPr>
        <w:tabs>
          <w:tab w:val="left" w:pos="365"/>
        </w:tabs>
        <w:spacing w:line="360" w:lineRule="auto"/>
        <w:ind w:left="365" w:right="5" w:hanging="365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Uchwałę uważa się za przyjętą</w:t>
      </w:r>
      <w:r w:rsidR="00D6301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,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w przypadku </w:t>
      </w:r>
      <w:r w:rsidR="00D6301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gdy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uchwała uzyskała zwykłą większość głosów. </w:t>
      </w:r>
    </w:p>
    <w:p w14:paraId="52055E3F" w14:textId="62535C78" w:rsidR="00616EC8" w:rsidRPr="00F119AB" w:rsidRDefault="00616EC8" w:rsidP="007D53BA">
      <w:pPr>
        <w:pStyle w:val="Style10"/>
        <w:widowControl/>
        <w:numPr>
          <w:ilvl w:val="0"/>
          <w:numId w:val="6"/>
        </w:numPr>
        <w:tabs>
          <w:tab w:val="left" w:pos="365"/>
        </w:tabs>
        <w:spacing w:line="360" w:lineRule="auto"/>
        <w:ind w:left="365" w:hanging="365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Uchwała, która została przyjęta, jest podpisywana przez </w:t>
      </w:r>
      <w:r w:rsidR="00811CE7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P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rzewodniczącego Komitetu lub zastępcę </w:t>
      </w:r>
      <w:r w:rsidR="00811CE7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P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rzewodniczącego</w:t>
      </w:r>
      <w:r w:rsidR="00811CE7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Komitetu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. Informacja o przyjętej uchwale zostaje </w:t>
      </w: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zamieszczona przez Sekretariat Komitetu na stronie internetowej IZ.</w:t>
      </w:r>
    </w:p>
    <w:p w14:paraId="5891BCF2" w14:textId="06AE61AE" w:rsidR="00D80423" w:rsidRPr="00F119AB" w:rsidRDefault="00F0382A" w:rsidP="007D53BA">
      <w:pPr>
        <w:pStyle w:val="Style10"/>
        <w:widowControl/>
        <w:numPr>
          <w:ilvl w:val="0"/>
          <w:numId w:val="6"/>
        </w:numPr>
        <w:tabs>
          <w:tab w:val="left" w:pos="365"/>
        </w:tabs>
        <w:spacing w:line="360" w:lineRule="auto"/>
        <w:ind w:left="365" w:hanging="365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Członkowie Komitetu oraz ich zastępcy oraz osoby uczestniczące w posiedzeniu </w:t>
      </w:r>
      <w:r w:rsidR="00DA235B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Komitetu </w:t>
      </w: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na podstawie upoważnień, są zobowiązani do ujawnienia potencjalnego, dotyczącego ich osoby konfliktu interesów.</w:t>
      </w:r>
      <w:r w:rsidR="0089463C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Muszą oni wyłączyć się z podejmowania decyzji w zakresie, którego ten konflikt dotyczy.</w:t>
      </w:r>
    </w:p>
    <w:p w14:paraId="2D203BEF" w14:textId="1E7198A3" w:rsidR="00D80423" w:rsidRPr="00F119AB" w:rsidRDefault="001A678F" w:rsidP="001A678F">
      <w:pPr>
        <w:pStyle w:val="Style10"/>
        <w:widowControl/>
        <w:numPr>
          <w:ilvl w:val="0"/>
          <w:numId w:val="6"/>
        </w:numPr>
        <w:tabs>
          <w:tab w:val="left" w:pos="365"/>
        </w:tabs>
        <w:spacing w:line="360" w:lineRule="auto"/>
        <w:ind w:left="365" w:hanging="365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Do członków </w:t>
      </w:r>
      <w:r w:rsidR="00A4293A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Komitetu</w:t>
      </w: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i zastępców członków stosuje się art. 61 rozporządzenia </w:t>
      </w:r>
      <w:r w:rsidR="004F0E73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finansowego</w:t>
      </w: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i w związku z tym ich uczestnictwo w pracach K</w:t>
      </w:r>
      <w:r w:rsidR="00A4293A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omitetu</w:t>
      </w: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, w tym zatwierdzanie kryteriów wyboru projektów, przede wszystkim takich, które mogą być stosowane wobec podmiotów</w:t>
      </w:r>
      <w:r w:rsidR="004F0E73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,</w:t>
      </w: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które delegowały ich do K</w:t>
      </w:r>
      <w:r w:rsidR="00A4293A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omitetu</w:t>
      </w: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, wymaga każdorazowo weryfikacji istnienia ewentualnego konfliktu interesów w zakresie wskazanym w tym przepisie</w:t>
      </w:r>
      <w:r w:rsidR="00CE6CE6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.</w:t>
      </w:r>
    </w:p>
    <w:p w14:paraId="601D9CD4" w14:textId="2A023B03" w:rsidR="00F0382A" w:rsidRPr="00F119AB" w:rsidRDefault="00F0382A" w:rsidP="007D53BA">
      <w:pPr>
        <w:pStyle w:val="Style10"/>
        <w:widowControl/>
        <w:numPr>
          <w:ilvl w:val="0"/>
          <w:numId w:val="6"/>
        </w:numPr>
        <w:tabs>
          <w:tab w:val="left" w:pos="365"/>
        </w:tabs>
        <w:spacing w:line="360" w:lineRule="auto"/>
        <w:ind w:left="365" w:hanging="365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Konflikt interesów dotyczący osoby wyznaczonej do </w:t>
      </w:r>
      <w:r w:rsidR="00DA235B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Komitetu</w:t>
      </w:r>
      <w:r w:rsidR="00DD77E5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, o</w:t>
      </w:r>
      <w:r w:rsidR="00CF6A76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której mowa w ust.14</w:t>
      </w:r>
      <w:r w:rsidR="00DA235B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</w:t>
      </w: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może wystąpić przede wszystkim w sytuacji, w której </w:t>
      </w:r>
      <w:r w:rsidR="00DA235B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Komitet </w:t>
      </w: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podejmowałby rozstrzygnięcia w indywidualnych sprawach </w:t>
      </w:r>
      <w:r w:rsidR="00D6301E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dotyczących </w:t>
      </w: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tej osoby</w:t>
      </w:r>
      <w:r w:rsidR="0085791D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lub taka osoba miałaby interes gospodarczy lub osobisty w podjęciu konkretnej decyzji przez Komitet</w:t>
      </w:r>
      <w:r w:rsidR="00F119AB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.</w:t>
      </w:r>
    </w:p>
    <w:p w14:paraId="207B5842" w14:textId="1AF75520" w:rsidR="001871FB" w:rsidRPr="00F119AB" w:rsidRDefault="00CF570C" w:rsidP="001871FB">
      <w:pPr>
        <w:pStyle w:val="Style10"/>
        <w:widowControl/>
        <w:numPr>
          <w:ilvl w:val="0"/>
          <w:numId w:val="6"/>
        </w:numPr>
        <w:tabs>
          <w:tab w:val="left" w:pos="365"/>
        </w:tabs>
        <w:spacing w:line="360" w:lineRule="auto"/>
        <w:ind w:left="365" w:hanging="365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Od momentu powzięcia informacji o okolicznościach powodujących ryzyko konfliktu interesów członek </w:t>
      </w:r>
      <w:r w:rsidR="00A4293A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Komitetu</w:t>
      </w:r>
      <w:r w:rsidR="00AB783C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, zastępca</w:t>
      </w:r>
      <w:r w:rsidR="00D82B89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członka</w:t>
      </w:r>
      <w:r w:rsidR="00AB783C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oraz osoba uczestnicząca w posiedzeniu Komitetu na podstawie upoważni</w:t>
      </w:r>
      <w:r w:rsidR="00F2461C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enia</w:t>
      </w:r>
      <w:r w:rsidR="00BE04BC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:</w:t>
      </w:r>
    </w:p>
    <w:p w14:paraId="6FB25A17" w14:textId="24BFC9A6" w:rsidR="00BE04BC" w:rsidRPr="00F119AB" w:rsidRDefault="001871FB" w:rsidP="00D76419">
      <w:pPr>
        <w:pStyle w:val="Style10"/>
        <w:widowControl/>
        <w:tabs>
          <w:tab w:val="left" w:pos="365"/>
        </w:tabs>
        <w:spacing w:line="360" w:lineRule="auto"/>
        <w:ind w:left="426" w:firstLine="0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1) </w:t>
      </w:r>
      <w:r w:rsidR="00BE04BC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zgłasza</w:t>
      </w:r>
      <w:r w:rsidR="00CF570C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konflikt </w:t>
      </w:r>
      <w:r w:rsidR="00CF570C" w:rsidRPr="003F5105">
        <w:rPr>
          <w:rStyle w:val="FontStyle25"/>
          <w:rFonts w:ascii="Arial" w:eastAsia="Calibri" w:hAnsi="Arial" w:cs="Arial"/>
          <w:color w:val="auto"/>
          <w:sz w:val="22"/>
          <w:szCs w:val="22"/>
        </w:rPr>
        <w:t>interesów</w:t>
      </w:r>
      <w:r w:rsidR="003F5105" w:rsidRPr="003F5105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</w:t>
      </w:r>
      <w:r w:rsidR="00BE04BC" w:rsidRPr="003F5105">
        <w:rPr>
          <w:rStyle w:val="FontStyle25"/>
          <w:rFonts w:ascii="Arial" w:eastAsia="Calibri" w:hAnsi="Arial" w:cs="Arial"/>
          <w:color w:val="auto"/>
          <w:sz w:val="22"/>
          <w:szCs w:val="22"/>
        </w:rPr>
        <w:t>za</w:t>
      </w:r>
      <w:r w:rsidR="00BE04BC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pomocą formularza </w:t>
      </w:r>
      <w:r w:rsidR="0089463C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stanowiącego załącznik nr 5 do Regulaminu </w:t>
      </w:r>
      <w:r w:rsidR="00BE04BC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(</w:t>
      </w:r>
      <w:r w:rsidR="00CF570C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drogą mailową </w:t>
      </w:r>
      <w:r w:rsidR="00BE04BC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lub tradycyjną) </w:t>
      </w:r>
      <w:r w:rsidR="00CF570C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na adres sekretariatu K</w:t>
      </w:r>
      <w:r w:rsidR="00A4293A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omitetu</w:t>
      </w:r>
      <w:r w:rsidR="00CF570C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zanim </w:t>
      </w:r>
      <w:r w:rsidR="00CF570C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lastRenderedPageBreak/>
        <w:t>podejmie jakiekolwiek czynności związane z pracami na</w:t>
      </w:r>
      <w:r w:rsidR="008766C4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d</w:t>
      </w:r>
      <w:r w:rsidR="00CF570C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danym zagadnieniem</w:t>
      </w:r>
      <w:r w:rsidR="003D66D7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, którego ten konflikt może dotyczyć</w:t>
      </w:r>
      <w:r w:rsidR="00241D81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. Osoba zgłaszająca wyłącza się od uczestnictwa w dyskusji </w:t>
      </w:r>
      <w:r w:rsidR="003F5105">
        <w:rPr>
          <w:rStyle w:val="FontStyle25"/>
          <w:rFonts w:ascii="Arial" w:eastAsia="Calibri" w:hAnsi="Arial" w:cs="Arial"/>
          <w:color w:val="auto"/>
          <w:sz w:val="22"/>
          <w:szCs w:val="22"/>
        </w:rPr>
        <w:br/>
      </w:r>
      <w:r w:rsidR="00241D81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w ramach konsultacji danego materiału przed posiedzeniem, w tym w ramach grup roboczych, jak i dyskusji nad daną uchwałą podczas posiedzenia oraz od uczestnictwa </w:t>
      </w:r>
      <w:r w:rsid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br/>
      </w:r>
      <w:r w:rsidR="00241D81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w głosowaniu nad nią.</w:t>
      </w:r>
    </w:p>
    <w:p w14:paraId="467D9B96" w14:textId="727D613C" w:rsidR="00CC2728" w:rsidRPr="00F119AB" w:rsidRDefault="00CC2728" w:rsidP="00DD7452">
      <w:pPr>
        <w:pStyle w:val="Style10"/>
        <w:widowControl/>
        <w:tabs>
          <w:tab w:val="left" w:pos="365"/>
        </w:tabs>
        <w:spacing w:line="360" w:lineRule="auto"/>
        <w:ind w:left="426" w:firstLine="0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2)</w:t>
      </w:r>
      <w:r w:rsidRPr="00F119AB">
        <w:t xml:space="preserve"> </w:t>
      </w: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zgłasza okoliczności mogące stanowić konflikt interesów Przewodniczącemu Komitetu za pomocą formularza stanowiącego załącznik nr 5 do Regulaminu (drogą mailową lub tradycyjną) na adres sekretariatu Komitetu. Przewodniczący dokonuje rozstrzygnięcia </w:t>
      </w:r>
      <w:r w:rsid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br/>
      </w: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w sprawie.</w:t>
      </w:r>
      <w:r w:rsidR="000A2673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Osoba zgłaszająca powstrzymuje się od uczestnictwa w pracach Komitetu/ Grupy roboczej w danym zakresie do czasu rozstrzygnięcia.</w:t>
      </w:r>
      <w:r w:rsidR="00241D81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Osoba wobec, której potwierdzono istnienie konfliktu interesów wyłącza się z prac zgodnie z pkt 1).</w:t>
      </w:r>
    </w:p>
    <w:p w14:paraId="6536D229" w14:textId="634F4226" w:rsidR="00381813" w:rsidRPr="00F119AB" w:rsidRDefault="00381813" w:rsidP="00B23940">
      <w:pPr>
        <w:pStyle w:val="Style10"/>
        <w:widowControl/>
        <w:numPr>
          <w:ilvl w:val="0"/>
          <w:numId w:val="6"/>
        </w:numPr>
        <w:tabs>
          <w:tab w:val="left" w:pos="426"/>
        </w:tabs>
        <w:spacing w:line="360" w:lineRule="auto"/>
        <w:ind w:hanging="426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Przewodniczący Komitetu </w:t>
      </w:r>
      <w:r w:rsidR="00F92BD5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uwzględniając informacje niepochodzące od członków Komitetu </w:t>
      </w: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może</w:t>
      </w:r>
      <w:r w:rsidR="00E87DEE" w:rsidRPr="00F119AB">
        <w:t xml:space="preserve"> </w:t>
      </w:r>
      <w:r w:rsidR="00E87DEE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z własnej inicjatywy</w:t>
      </w: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podejmować działania</w:t>
      </w:r>
      <w:r w:rsidR="00F92BD5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, których</w:t>
      </w: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celem</w:t>
      </w:r>
      <w:r w:rsidR="00F92BD5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będzie</w:t>
      </w: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wykrywani</w:t>
      </w:r>
      <w:r w:rsidR="00F92BD5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e</w:t>
      </w:r>
      <w:r w:rsidR="00E87DEE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</w:t>
      </w: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konfl</w:t>
      </w:r>
      <w:r w:rsidR="00E87DEE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iktu interesów</w:t>
      </w:r>
      <w:r w:rsidR="001366CE"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/ okoliczności mogących stanowić konflikt interesów</w:t>
      </w:r>
      <w:r w:rsidRPr="00F119AB">
        <w:rPr>
          <w:rStyle w:val="FontStyle25"/>
          <w:rFonts w:ascii="Arial" w:eastAsia="Calibri" w:hAnsi="Arial" w:cs="Arial"/>
          <w:color w:val="auto"/>
          <w:sz w:val="22"/>
          <w:szCs w:val="22"/>
        </w:rPr>
        <w:t>.</w:t>
      </w:r>
    </w:p>
    <w:p w14:paraId="17FCDB4F" w14:textId="2F60179D" w:rsidR="00F0382A" w:rsidRPr="00B23940" w:rsidRDefault="00F0382A" w:rsidP="00B23940">
      <w:pPr>
        <w:pStyle w:val="Style10"/>
        <w:widowControl/>
        <w:numPr>
          <w:ilvl w:val="0"/>
          <w:numId w:val="6"/>
        </w:numPr>
        <w:tabs>
          <w:tab w:val="left" w:pos="426"/>
        </w:tabs>
        <w:spacing w:line="360" w:lineRule="auto"/>
        <w:ind w:hanging="426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B23940">
        <w:rPr>
          <w:rStyle w:val="FontStyle25"/>
          <w:rFonts w:ascii="Arial" w:eastAsia="Calibri" w:hAnsi="Arial" w:cs="Arial"/>
          <w:color w:val="auto"/>
          <w:sz w:val="22"/>
          <w:szCs w:val="22"/>
        </w:rPr>
        <w:t>Konfliktem interesów nie jest</w:t>
      </w:r>
      <w:r w:rsidR="00F7574E" w:rsidRPr="00B23940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</w:t>
      </w:r>
      <w:r w:rsidRPr="00B23940">
        <w:rPr>
          <w:rStyle w:val="FontStyle25"/>
          <w:rFonts w:ascii="Arial" w:eastAsia="Calibri" w:hAnsi="Arial" w:cs="Arial"/>
          <w:color w:val="auto"/>
          <w:sz w:val="22"/>
          <w:szCs w:val="22"/>
        </w:rPr>
        <w:t>posiadanie statusu eksperta, o którym mowa w rozdziale 17 ustawy</w:t>
      </w:r>
      <w:r w:rsidR="00702F39" w:rsidRPr="00B23940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wdrożeniowej</w:t>
      </w:r>
      <w:r w:rsidRPr="00B23940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i</w:t>
      </w:r>
      <w:r w:rsidR="00FA065E" w:rsidRPr="00B23940">
        <w:rPr>
          <w:rStyle w:val="FontStyle25"/>
          <w:rFonts w:ascii="Arial" w:eastAsia="Calibri" w:hAnsi="Arial" w:cs="Arial"/>
          <w:color w:val="auto"/>
          <w:sz w:val="22"/>
          <w:szCs w:val="22"/>
        </w:rPr>
        <w:t> </w:t>
      </w:r>
      <w:r w:rsidRPr="00B23940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jednoczesne pełnienie funkcji członka </w:t>
      </w:r>
      <w:r w:rsidR="00DA235B" w:rsidRPr="00B23940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Komitetu </w:t>
      </w:r>
      <w:r w:rsidRPr="00B23940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lub zastępcy członka </w:t>
      </w:r>
      <w:r w:rsidR="00DA235B" w:rsidRPr="00B23940">
        <w:rPr>
          <w:rStyle w:val="FontStyle25"/>
          <w:rFonts w:ascii="Arial" w:eastAsia="Calibri" w:hAnsi="Arial" w:cs="Arial"/>
          <w:color w:val="auto"/>
          <w:sz w:val="22"/>
          <w:szCs w:val="22"/>
        </w:rPr>
        <w:t>Komitetu</w:t>
      </w:r>
      <w:r w:rsidRPr="00B23940">
        <w:rPr>
          <w:rStyle w:val="FontStyle25"/>
          <w:rFonts w:ascii="Arial" w:eastAsia="Calibri" w:hAnsi="Arial" w:cs="Arial"/>
          <w:color w:val="auto"/>
          <w:sz w:val="22"/>
          <w:szCs w:val="22"/>
        </w:rPr>
        <w:t>.</w:t>
      </w:r>
    </w:p>
    <w:p w14:paraId="32FD8003" w14:textId="5706D628" w:rsidR="00616EC8" w:rsidRPr="007C6841" w:rsidRDefault="00616EC8" w:rsidP="002E6988">
      <w:pPr>
        <w:pStyle w:val="Style3"/>
        <w:widowControl/>
        <w:spacing w:line="360" w:lineRule="auto"/>
        <w:ind w:right="5"/>
        <w:rPr>
          <w:rStyle w:val="FontStyle12"/>
          <w:rFonts w:eastAsia="Calibri"/>
          <w:color w:val="auto"/>
          <w:sz w:val="22"/>
          <w:szCs w:val="22"/>
        </w:rPr>
      </w:pPr>
      <w:r w:rsidRPr="007C6841">
        <w:rPr>
          <w:rStyle w:val="FontStyle12"/>
          <w:color w:val="auto"/>
          <w:sz w:val="22"/>
          <w:szCs w:val="22"/>
        </w:rPr>
        <w:t>§</w:t>
      </w:r>
      <w:r w:rsidR="005317A5" w:rsidRPr="007C6841">
        <w:rPr>
          <w:rStyle w:val="FontStyle12"/>
          <w:color w:val="auto"/>
          <w:sz w:val="22"/>
          <w:szCs w:val="22"/>
        </w:rPr>
        <w:t xml:space="preserve"> </w:t>
      </w:r>
      <w:r w:rsidR="00425E85" w:rsidRPr="007C6841">
        <w:rPr>
          <w:rStyle w:val="FontStyle12"/>
          <w:color w:val="auto"/>
          <w:sz w:val="22"/>
          <w:szCs w:val="22"/>
        </w:rPr>
        <w:t>8</w:t>
      </w:r>
      <w:r w:rsidR="005317A5" w:rsidRPr="007C6841">
        <w:rPr>
          <w:rStyle w:val="FontStyle12"/>
          <w:color w:val="auto"/>
          <w:sz w:val="22"/>
          <w:szCs w:val="22"/>
        </w:rPr>
        <w:t>.</w:t>
      </w:r>
    </w:p>
    <w:p w14:paraId="4224C6DC" w14:textId="4CEEE6BD" w:rsidR="00616EC8" w:rsidRPr="007C6841" w:rsidRDefault="00A67D2E" w:rsidP="002E6988">
      <w:pPr>
        <w:pStyle w:val="Style8"/>
        <w:widowControl/>
        <w:spacing w:line="360" w:lineRule="auto"/>
        <w:rPr>
          <w:rStyle w:val="FontStyle24"/>
          <w:rFonts w:ascii="Arial" w:hAnsi="Arial" w:cs="Arial"/>
          <w:color w:val="auto"/>
          <w:sz w:val="22"/>
          <w:szCs w:val="22"/>
        </w:rPr>
      </w:pPr>
      <w:r w:rsidRPr="007C6841">
        <w:rPr>
          <w:rStyle w:val="FontStyle24"/>
          <w:rFonts w:ascii="Arial" w:hAnsi="Arial" w:cs="Arial"/>
          <w:color w:val="auto"/>
          <w:sz w:val="22"/>
          <w:szCs w:val="22"/>
        </w:rPr>
        <w:t>Podjęcie</w:t>
      </w:r>
      <w:r w:rsidR="00616EC8" w:rsidRPr="007C6841">
        <w:rPr>
          <w:rStyle w:val="FontStyle24"/>
          <w:rFonts w:ascii="Arial" w:hAnsi="Arial" w:cs="Arial"/>
          <w:color w:val="auto"/>
          <w:sz w:val="22"/>
          <w:szCs w:val="22"/>
        </w:rPr>
        <w:t xml:space="preserve"> uchwały w trybie obiegowym</w:t>
      </w:r>
    </w:p>
    <w:p w14:paraId="17EDC29C" w14:textId="77777777" w:rsidR="00616EC8" w:rsidRPr="007C6841" w:rsidRDefault="00616EC8" w:rsidP="002E6988">
      <w:pPr>
        <w:pStyle w:val="Style10"/>
        <w:widowControl/>
        <w:tabs>
          <w:tab w:val="left" w:pos="365"/>
        </w:tabs>
        <w:spacing w:line="360" w:lineRule="auto"/>
        <w:ind w:firstLine="0"/>
        <w:rPr>
          <w:rStyle w:val="FontStyle25"/>
          <w:rFonts w:ascii="Arial" w:eastAsia="Calibri" w:hAnsi="Arial" w:cs="Arial"/>
          <w:color w:val="00B050"/>
          <w:sz w:val="22"/>
          <w:szCs w:val="22"/>
        </w:rPr>
      </w:pPr>
    </w:p>
    <w:p w14:paraId="00D11347" w14:textId="075CCD70" w:rsidR="00A34AF7" w:rsidRPr="007C6841" w:rsidRDefault="00616EC8" w:rsidP="007D53BA">
      <w:pPr>
        <w:pStyle w:val="Style10"/>
        <w:widowControl/>
        <w:numPr>
          <w:ilvl w:val="0"/>
          <w:numId w:val="7"/>
        </w:numPr>
        <w:tabs>
          <w:tab w:val="left" w:pos="365"/>
        </w:tabs>
        <w:spacing w:line="360" w:lineRule="auto"/>
        <w:ind w:left="365" w:hanging="365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W szczególnie uzasadnionych sytuacjach możliwe jest podejmowanie uchwał w</w:t>
      </w:r>
      <w:r w:rsidR="00C9504D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 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trybie obiegowym. Należy uznać za szczególnie uzasadnioną sytuację konieczność pilnego rozpatrywania sprawy lub podjęcia decyzji</w:t>
      </w:r>
      <w:r w:rsidR="005820F5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, 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albo techniczny lub formalny charakter danego zagadnienia.</w:t>
      </w:r>
    </w:p>
    <w:p w14:paraId="09E94883" w14:textId="7E42197D" w:rsidR="00A34AF7" w:rsidRPr="007C6841" w:rsidRDefault="00F7574E" w:rsidP="007D53BA">
      <w:pPr>
        <w:pStyle w:val="Style10"/>
        <w:widowControl/>
        <w:numPr>
          <w:ilvl w:val="0"/>
          <w:numId w:val="7"/>
        </w:numPr>
        <w:tabs>
          <w:tab w:val="left" w:pos="365"/>
        </w:tabs>
        <w:spacing w:line="360" w:lineRule="auto"/>
        <w:ind w:left="365" w:hanging="365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Członkowie Komitetu</w:t>
      </w:r>
      <w:r w:rsidR="00A34AF7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mo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gą</w:t>
      </w:r>
      <w:r w:rsidR="00A34AF7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zgłos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ić</w:t>
      </w:r>
      <w:r w:rsidR="00A34AF7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sprzeciw wobec planowanego zastosowania trybu obiegowego. Sprzeciw, aby był skuteczny, musi 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zostać zgłoszony przez</w:t>
      </w:r>
      <w:r w:rsidR="00A34AF7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co najmniej 1/4 członków </w:t>
      </w:r>
      <w:r w:rsidR="00606D4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Komitetu</w:t>
      </w:r>
      <w:r w:rsidR="00A34AF7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. Skuteczny sprzeciw oznacza, że uchwała musi zostać poddana pod głosowanie na posiedzeniu </w:t>
      </w:r>
      <w:r w:rsidR="00606D4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Komitetu</w:t>
      </w:r>
      <w:r w:rsidR="00A34AF7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.</w:t>
      </w:r>
    </w:p>
    <w:p w14:paraId="17C01146" w14:textId="55F476FE" w:rsidR="00652728" w:rsidRPr="007C6841" w:rsidRDefault="00A34AF7" w:rsidP="007D53BA">
      <w:pPr>
        <w:pStyle w:val="Style10"/>
        <w:widowControl/>
        <w:numPr>
          <w:ilvl w:val="0"/>
          <w:numId w:val="7"/>
        </w:numPr>
        <w:tabs>
          <w:tab w:val="left" w:pos="365"/>
        </w:tabs>
        <w:spacing w:line="360" w:lineRule="auto"/>
        <w:ind w:left="365" w:hanging="365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IZ niezwłocznie informuje członków </w:t>
      </w:r>
      <w:r w:rsidR="00606D4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Komitetu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o każdym głosie sprzeciwu wobec zastosowanego trybu obiegowego.</w:t>
      </w:r>
    </w:p>
    <w:p w14:paraId="0B5F8C09" w14:textId="47193CEB" w:rsidR="00652728" w:rsidRPr="007C6841" w:rsidRDefault="00652728" w:rsidP="007D53BA">
      <w:pPr>
        <w:pStyle w:val="Style10"/>
        <w:widowControl/>
        <w:numPr>
          <w:ilvl w:val="0"/>
          <w:numId w:val="7"/>
        </w:numPr>
        <w:tabs>
          <w:tab w:val="left" w:pos="365"/>
        </w:tabs>
        <w:spacing w:line="360" w:lineRule="auto"/>
        <w:ind w:left="365" w:hanging="365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Głosowanie w trybie obiegowym może rozpocząć się, jeśli osoby wyznaczone do </w:t>
      </w:r>
      <w:r w:rsidR="00606D4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Komitetu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otrzymały wcześniej dokument</w:t>
      </w:r>
      <w:r w:rsidR="00791D1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y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objęt</w:t>
      </w:r>
      <w:r w:rsidR="00791D1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e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tą procedurą.</w:t>
      </w:r>
    </w:p>
    <w:p w14:paraId="5603F97C" w14:textId="73B46CA3" w:rsidR="00652728" w:rsidRPr="007C6841" w:rsidRDefault="00616EC8" w:rsidP="007D53BA">
      <w:pPr>
        <w:pStyle w:val="Style10"/>
        <w:widowControl/>
        <w:numPr>
          <w:ilvl w:val="0"/>
          <w:numId w:val="7"/>
        </w:numPr>
        <w:tabs>
          <w:tab w:val="left" w:pos="365"/>
        </w:tabs>
        <w:spacing w:line="360" w:lineRule="auto"/>
        <w:ind w:left="365" w:hanging="365"/>
        <w:rPr>
          <w:rStyle w:val="FontStyle25"/>
          <w:rFonts w:ascii="Arial" w:eastAsia="Calibri" w:hAnsi="Arial" w:cs="Arial"/>
          <w:color w:val="00B050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Do uchwały podejmowanej w trybie obiegowym stosuje się odpowiednio zapisy dotyczące kworum, zgodnie z </w:t>
      </w:r>
      <w:r w:rsidRPr="007C6841">
        <w:rPr>
          <w:rStyle w:val="FontStyle12"/>
          <w:b w:val="0"/>
          <w:color w:val="auto"/>
          <w:sz w:val="22"/>
          <w:szCs w:val="22"/>
        </w:rPr>
        <w:t>§</w:t>
      </w:r>
      <w:r w:rsidR="00364126" w:rsidRPr="007C6841">
        <w:rPr>
          <w:rStyle w:val="FontStyle12"/>
          <w:b w:val="0"/>
          <w:color w:val="auto"/>
          <w:sz w:val="22"/>
          <w:szCs w:val="22"/>
        </w:rPr>
        <w:t xml:space="preserve"> </w:t>
      </w:r>
      <w:r w:rsidR="00701EAE" w:rsidRPr="007C6841">
        <w:rPr>
          <w:rStyle w:val="FontStyle12"/>
          <w:b w:val="0"/>
          <w:color w:val="auto"/>
          <w:sz w:val="22"/>
          <w:szCs w:val="22"/>
        </w:rPr>
        <w:t>7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</w:t>
      </w:r>
      <w:r w:rsidR="006E3F1A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ust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. </w:t>
      </w:r>
      <w:r w:rsidR="00A34AF7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5</w:t>
      </w:r>
      <w:r w:rsidRPr="007C6841">
        <w:rPr>
          <w:rStyle w:val="FontStyle25"/>
          <w:rFonts w:ascii="Arial" w:eastAsia="Calibri" w:hAnsi="Arial" w:cs="Arial"/>
          <w:color w:val="00B050"/>
          <w:sz w:val="22"/>
          <w:szCs w:val="22"/>
        </w:rPr>
        <w:t>.</w:t>
      </w:r>
    </w:p>
    <w:p w14:paraId="36CDCE77" w14:textId="0933AC32" w:rsidR="00791D1E" w:rsidRPr="007C6841" w:rsidRDefault="00351D3F" w:rsidP="007D53BA">
      <w:pPr>
        <w:pStyle w:val="Style10"/>
        <w:widowControl/>
        <w:numPr>
          <w:ilvl w:val="0"/>
          <w:numId w:val="7"/>
        </w:numPr>
        <w:tabs>
          <w:tab w:val="left" w:pos="365"/>
        </w:tabs>
        <w:spacing w:line="360" w:lineRule="auto"/>
        <w:ind w:left="365" w:hanging="365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lastRenderedPageBreak/>
        <w:t xml:space="preserve">Każdy z członków może przesłać, w terminie </w:t>
      </w:r>
      <w:r w:rsidR="00791D1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10 dni roboczych </w:t>
      </w:r>
      <w:r w:rsidR="00F7574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uwagi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do otrzymanego projektu uchwał.</w:t>
      </w:r>
      <w:r w:rsidR="00791D1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Przed rozpoczęciem głosowania IZ musi ustosunkować się do otrzymanych uwag.</w:t>
      </w:r>
    </w:p>
    <w:p w14:paraId="4E91A333" w14:textId="6FA2DA64" w:rsidR="00C17FB7" w:rsidRPr="007C6841" w:rsidRDefault="00652728" w:rsidP="007D53BA">
      <w:pPr>
        <w:pStyle w:val="Style10"/>
        <w:widowControl/>
        <w:numPr>
          <w:ilvl w:val="0"/>
          <w:numId w:val="7"/>
        </w:numPr>
        <w:tabs>
          <w:tab w:val="left" w:pos="365"/>
        </w:tabs>
        <w:spacing w:line="360" w:lineRule="auto"/>
        <w:ind w:left="365" w:hanging="365"/>
        <w:rPr>
          <w:rStyle w:val="FontStyle25"/>
          <w:rFonts w:ascii="Arial" w:eastAsia="Calibri" w:hAnsi="Arial" w:cs="Arial"/>
          <w:color w:val="00B050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Termin na oddanie głosu w trybie obiegowym wynosi 5 dni roboczych</w:t>
      </w:r>
      <w:r w:rsidR="00A567C1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.</w:t>
      </w:r>
    </w:p>
    <w:p w14:paraId="1FD4B9A1" w14:textId="77777777" w:rsidR="00F315F0" w:rsidRPr="007C6841" w:rsidRDefault="00616EC8" w:rsidP="007D53BA">
      <w:pPr>
        <w:pStyle w:val="Style10"/>
        <w:widowControl/>
        <w:numPr>
          <w:ilvl w:val="0"/>
          <w:numId w:val="7"/>
        </w:numPr>
        <w:tabs>
          <w:tab w:val="left" w:pos="365"/>
        </w:tabs>
        <w:spacing w:line="360" w:lineRule="auto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Uchwała w trybie obiegowym przyjmowana jest zwykłą większością głosów.</w:t>
      </w:r>
      <w:r w:rsidR="00F315F0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</w:t>
      </w:r>
    </w:p>
    <w:p w14:paraId="29E3248B" w14:textId="2E42DE43" w:rsidR="00C17FB7" w:rsidRPr="007C6841" w:rsidRDefault="00C17FB7" w:rsidP="007D53BA">
      <w:pPr>
        <w:pStyle w:val="Style10"/>
        <w:widowControl/>
        <w:numPr>
          <w:ilvl w:val="0"/>
          <w:numId w:val="7"/>
        </w:numPr>
        <w:tabs>
          <w:tab w:val="left" w:pos="365"/>
        </w:tabs>
        <w:spacing w:line="360" w:lineRule="auto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bookmarkStart w:id="1" w:name="_Hlk125968714"/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IZ może od razu wyznaczyć termin na oddanie głosu w trybie obiegowym. Może to</w:t>
      </w:r>
      <w:r w:rsidR="00F315F0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zrobić, jeśli dokument był przedmiotem debaty na posiedzeniu </w:t>
      </w:r>
      <w:r w:rsidR="00606D4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Komitetu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i nie wprowadzono do niego nieuzgodnionych wtedy zmian</w:t>
      </w:r>
      <w:bookmarkEnd w:id="1"/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.</w:t>
      </w:r>
    </w:p>
    <w:p w14:paraId="5B37A72D" w14:textId="5628848C" w:rsidR="00B12326" w:rsidRPr="007C6841" w:rsidRDefault="00B12326" w:rsidP="007D53BA">
      <w:pPr>
        <w:pStyle w:val="Style10"/>
        <w:numPr>
          <w:ilvl w:val="0"/>
          <w:numId w:val="7"/>
        </w:numPr>
        <w:tabs>
          <w:tab w:val="left" w:pos="365"/>
        </w:tabs>
        <w:spacing w:line="360" w:lineRule="auto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IZ może skrócić termin na oddanie głosu w trybie obiegowym, jeśli za przyjęciem albo odrzuceniem uchwały oddano bezwzględną większość głosów. Termin ten upływa </w:t>
      </w:r>
      <w:r w:rsidR="00794F4C">
        <w:rPr>
          <w:rStyle w:val="FontStyle25"/>
          <w:rFonts w:ascii="Arial" w:eastAsia="Calibri" w:hAnsi="Arial" w:cs="Arial"/>
          <w:color w:val="auto"/>
          <w:sz w:val="22"/>
          <w:szCs w:val="22"/>
        </w:rPr>
        <w:br/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z końcem dnia roboczego następującego po dniu, w którym IZ poinformowała członków </w:t>
      </w:r>
      <w:r w:rsidR="00606D4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Komitetu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i ich zastępców o skróceniu terminu. Oddanie głosu oznaczającego uzyskanie bezwzględnej większości nie kończy automatycznie głosowania w trybie obiegowym.</w:t>
      </w:r>
    </w:p>
    <w:p w14:paraId="553F5563" w14:textId="6C52AB19" w:rsidR="00B12326" w:rsidRPr="007C6841" w:rsidRDefault="00B12326" w:rsidP="007D53BA">
      <w:pPr>
        <w:pStyle w:val="Style10"/>
        <w:numPr>
          <w:ilvl w:val="0"/>
          <w:numId w:val="7"/>
        </w:numPr>
        <w:tabs>
          <w:tab w:val="left" w:pos="365"/>
        </w:tabs>
        <w:spacing w:line="360" w:lineRule="auto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bookmarkStart w:id="2" w:name="_Hlk129253851"/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IZ </w:t>
      </w:r>
      <w:bookmarkEnd w:id="2"/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umieszcza każd</w:t>
      </w:r>
      <w:r w:rsidR="00F7574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ą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podjętą przez </w:t>
      </w:r>
      <w:r w:rsidR="00606D4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Komitet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uchwałę na stronie internetowej</w:t>
      </w:r>
      <w:r w:rsidR="00F7574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</w:t>
      </w:r>
      <w:bookmarkStart w:id="3" w:name="_Hlk129180139"/>
      <w:r w:rsidR="00F7574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funduszedlamazowsza.eu</w:t>
      </w:r>
      <w:bookmarkEnd w:id="3"/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</w:t>
      </w:r>
      <w:r w:rsidR="00701EAE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w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raz z</w:t>
      </w:r>
      <w:r w:rsidR="00C9504D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 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informacją na temat trybu w jakim została podjęta uchwała, liczbą oddanych głosów w tym liczbą głosów: ważnych, oddanych za przyjęciem uchwały, oddanych przeciw przyjęciu uchwały i wstrzymujących się.</w:t>
      </w:r>
    </w:p>
    <w:p w14:paraId="536A9AAB" w14:textId="77777777" w:rsidR="00616EC8" w:rsidRPr="007C6841" w:rsidRDefault="00616EC8" w:rsidP="002E6988">
      <w:pPr>
        <w:pStyle w:val="Style3"/>
        <w:widowControl/>
        <w:spacing w:line="360" w:lineRule="auto"/>
        <w:ind w:right="5"/>
        <w:rPr>
          <w:rStyle w:val="FontStyle12"/>
          <w:rFonts w:eastAsia="Calibri"/>
          <w:color w:val="00B050"/>
          <w:sz w:val="22"/>
          <w:szCs w:val="22"/>
        </w:rPr>
      </w:pPr>
    </w:p>
    <w:p w14:paraId="3BBC801E" w14:textId="47C147C9" w:rsidR="00616EC8" w:rsidRPr="007C6841" w:rsidRDefault="00616EC8" w:rsidP="002E6988">
      <w:pPr>
        <w:pStyle w:val="Style3"/>
        <w:widowControl/>
        <w:spacing w:line="360" w:lineRule="auto"/>
        <w:ind w:right="5"/>
        <w:rPr>
          <w:rStyle w:val="FontStyle12"/>
          <w:color w:val="auto"/>
          <w:sz w:val="22"/>
          <w:szCs w:val="22"/>
        </w:rPr>
      </w:pPr>
      <w:r w:rsidRPr="007C6841">
        <w:rPr>
          <w:rStyle w:val="FontStyle12"/>
          <w:color w:val="auto"/>
          <w:sz w:val="22"/>
          <w:szCs w:val="22"/>
        </w:rPr>
        <w:t>§</w:t>
      </w:r>
      <w:r w:rsidR="00AF6725" w:rsidRPr="007C6841">
        <w:rPr>
          <w:rStyle w:val="FontStyle12"/>
          <w:color w:val="auto"/>
          <w:sz w:val="22"/>
          <w:szCs w:val="22"/>
        </w:rPr>
        <w:t xml:space="preserve"> </w:t>
      </w:r>
      <w:r w:rsidR="00425E85" w:rsidRPr="007C6841">
        <w:rPr>
          <w:rStyle w:val="FontStyle12"/>
          <w:color w:val="auto"/>
          <w:sz w:val="22"/>
          <w:szCs w:val="22"/>
        </w:rPr>
        <w:t>9</w:t>
      </w:r>
      <w:r w:rsidR="00AF6725" w:rsidRPr="007C6841">
        <w:rPr>
          <w:rStyle w:val="FontStyle12"/>
          <w:color w:val="auto"/>
          <w:sz w:val="22"/>
          <w:szCs w:val="22"/>
        </w:rPr>
        <w:t>.</w:t>
      </w:r>
    </w:p>
    <w:p w14:paraId="498BCB40" w14:textId="77777777" w:rsidR="00616EC8" w:rsidRPr="007C6841" w:rsidRDefault="00616EC8" w:rsidP="002E6988">
      <w:pPr>
        <w:pStyle w:val="Style3"/>
        <w:widowControl/>
        <w:spacing w:line="360" w:lineRule="auto"/>
        <w:rPr>
          <w:rStyle w:val="FontStyle12"/>
          <w:color w:val="auto"/>
          <w:sz w:val="22"/>
          <w:szCs w:val="22"/>
        </w:rPr>
      </w:pPr>
      <w:r w:rsidRPr="007C6841">
        <w:rPr>
          <w:rStyle w:val="FontStyle12"/>
          <w:color w:val="auto"/>
          <w:sz w:val="22"/>
          <w:szCs w:val="22"/>
        </w:rPr>
        <w:t>Organizacja prac Komitetu Monitorującego</w:t>
      </w:r>
    </w:p>
    <w:p w14:paraId="1301339D" w14:textId="77777777" w:rsidR="00616EC8" w:rsidRPr="007C6841" w:rsidRDefault="00616EC8" w:rsidP="002E6988">
      <w:pPr>
        <w:pStyle w:val="Style3"/>
        <w:widowControl/>
        <w:spacing w:line="360" w:lineRule="auto"/>
        <w:rPr>
          <w:rStyle w:val="FontStyle12"/>
          <w:color w:val="auto"/>
          <w:sz w:val="22"/>
          <w:szCs w:val="22"/>
        </w:rPr>
      </w:pPr>
    </w:p>
    <w:p w14:paraId="3025CDF3" w14:textId="747DA90F" w:rsidR="00616EC8" w:rsidRPr="007C6841" w:rsidRDefault="00616EC8" w:rsidP="007D53BA">
      <w:pPr>
        <w:pStyle w:val="Style6"/>
        <w:widowControl/>
        <w:numPr>
          <w:ilvl w:val="0"/>
          <w:numId w:val="8"/>
        </w:numPr>
        <w:spacing w:line="360" w:lineRule="auto"/>
        <w:ind w:left="0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Prace Komitetu prowadzone są w sposób jawny i przejrzysty.</w:t>
      </w:r>
    </w:p>
    <w:p w14:paraId="355ABACB" w14:textId="3A7AC2F0" w:rsidR="00616EC8" w:rsidRPr="007C6841" w:rsidRDefault="00616EC8" w:rsidP="007D53BA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right="5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IZ za pośrednictwem Sekretariatu Komitetu, zamieszcza na stronie internetowej</w:t>
      </w:r>
      <w:r w:rsidR="0058400F" w:rsidRPr="007C6841">
        <w:rPr>
          <w:sz w:val="22"/>
          <w:szCs w:val="22"/>
        </w:rPr>
        <w:t xml:space="preserve"> </w:t>
      </w:r>
      <w:r w:rsidR="0058400F" w:rsidRPr="007C6841">
        <w:rPr>
          <w:rStyle w:val="FontStyle14"/>
          <w:rFonts w:eastAsia="Calibri"/>
          <w:color w:val="auto"/>
          <w:sz w:val="22"/>
          <w:szCs w:val="22"/>
        </w:rPr>
        <w:t>funduszedlamazowsza.eu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informacje dotyczące prac Komitetu, w tym w szczególności:</w:t>
      </w:r>
    </w:p>
    <w:p w14:paraId="0E7BD239" w14:textId="7B0DD80C" w:rsidR="008E777B" w:rsidRPr="007C6841" w:rsidRDefault="008E777B" w:rsidP="007D53BA">
      <w:pPr>
        <w:pStyle w:val="Style6"/>
        <w:widowControl/>
        <w:numPr>
          <w:ilvl w:val="0"/>
          <w:numId w:val="21"/>
        </w:numPr>
        <w:tabs>
          <w:tab w:val="left" w:pos="346"/>
        </w:tabs>
        <w:spacing w:line="360" w:lineRule="auto"/>
        <w:ind w:right="5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uchwałę Zarządu Województwa Mazowieckiego powołującą Komitet;</w:t>
      </w:r>
    </w:p>
    <w:p w14:paraId="5D262BC2" w14:textId="5DF396B2" w:rsidR="008E777B" w:rsidRPr="007C6841" w:rsidRDefault="008E777B" w:rsidP="007D53BA">
      <w:pPr>
        <w:pStyle w:val="Style6"/>
        <w:widowControl/>
        <w:numPr>
          <w:ilvl w:val="0"/>
          <w:numId w:val="21"/>
        </w:numPr>
        <w:tabs>
          <w:tab w:val="left" w:pos="346"/>
        </w:tabs>
        <w:spacing w:line="360" w:lineRule="auto"/>
        <w:ind w:right="5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listę imienną obejmującą osoby wyznaczone do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wraz ze wskazaniem podmiotów, które te osoby reprezentują;</w:t>
      </w:r>
    </w:p>
    <w:p w14:paraId="21D56ABD" w14:textId="5F666098" w:rsidR="008E777B" w:rsidRPr="007C6841" w:rsidRDefault="008E777B" w:rsidP="007D53BA">
      <w:pPr>
        <w:pStyle w:val="Style6"/>
        <w:widowControl/>
        <w:numPr>
          <w:ilvl w:val="0"/>
          <w:numId w:val="21"/>
        </w:numPr>
        <w:tabs>
          <w:tab w:val="left" w:pos="346"/>
        </w:tabs>
        <w:spacing w:line="360" w:lineRule="auto"/>
        <w:ind w:right="5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kryteria, które powinien spełniać członek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i zastępca członka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>;</w:t>
      </w:r>
    </w:p>
    <w:p w14:paraId="52E0E45A" w14:textId="4823F534" w:rsidR="008E777B" w:rsidRPr="007C6841" w:rsidRDefault="00364126" w:rsidP="007D53BA">
      <w:pPr>
        <w:pStyle w:val="Style6"/>
        <w:widowControl/>
        <w:numPr>
          <w:ilvl w:val="0"/>
          <w:numId w:val="21"/>
        </w:numPr>
        <w:tabs>
          <w:tab w:val="left" w:pos="346"/>
        </w:tabs>
        <w:spacing w:line="360" w:lineRule="auto"/>
        <w:ind w:right="5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Regulamin Komitetu Monitorującego FEM 2021-2027;</w:t>
      </w:r>
    </w:p>
    <w:p w14:paraId="04130078" w14:textId="17E8AFE5" w:rsidR="00364126" w:rsidRPr="007C6841" w:rsidRDefault="00364126" w:rsidP="007D53BA">
      <w:pPr>
        <w:pStyle w:val="Style6"/>
        <w:widowControl/>
        <w:numPr>
          <w:ilvl w:val="0"/>
          <w:numId w:val="21"/>
        </w:numPr>
        <w:tabs>
          <w:tab w:val="left" w:pos="346"/>
        </w:tabs>
        <w:spacing w:line="360" w:lineRule="auto"/>
        <w:ind w:right="5"/>
        <w:rPr>
          <w:rStyle w:val="FontStyle25"/>
          <w:rFonts w:ascii="Arial" w:eastAsia="Calibri" w:hAnsi="Arial" w:cs="Arial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uchwały podejmowane przez Komitet wraz z informacjami z </w:t>
      </w:r>
      <w:r w:rsidRPr="007C6841">
        <w:rPr>
          <w:rStyle w:val="FontStyle12"/>
          <w:b w:val="0"/>
          <w:color w:val="auto"/>
          <w:sz w:val="22"/>
          <w:szCs w:val="22"/>
        </w:rPr>
        <w:t>§</w:t>
      </w:r>
      <w:r w:rsidR="00273AF0" w:rsidRPr="007C6841">
        <w:rPr>
          <w:rStyle w:val="FontStyle12"/>
          <w:b w:val="0"/>
          <w:color w:val="auto"/>
          <w:sz w:val="22"/>
          <w:szCs w:val="22"/>
        </w:rPr>
        <w:t xml:space="preserve"> </w:t>
      </w:r>
      <w:r w:rsidR="0058400F" w:rsidRPr="007C6841">
        <w:rPr>
          <w:rStyle w:val="FontStyle12"/>
          <w:b w:val="0"/>
          <w:color w:val="auto"/>
          <w:sz w:val="22"/>
          <w:szCs w:val="22"/>
        </w:rPr>
        <w:t>8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 xml:space="preserve"> </w:t>
      </w:r>
      <w:r w:rsidR="009564A2"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ust</w:t>
      </w:r>
      <w:r w:rsidRPr="007C6841">
        <w:rPr>
          <w:rStyle w:val="FontStyle25"/>
          <w:rFonts w:ascii="Arial" w:eastAsia="Calibri" w:hAnsi="Arial" w:cs="Arial"/>
          <w:color w:val="auto"/>
          <w:sz w:val="22"/>
          <w:szCs w:val="22"/>
        </w:rPr>
        <w:t>. 11;</w:t>
      </w:r>
    </w:p>
    <w:p w14:paraId="782A04FA" w14:textId="35793F7A" w:rsidR="00364126" w:rsidRPr="007C6841" w:rsidRDefault="00364126" w:rsidP="007D53BA">
      <w:pPr>
        <w:pStyle w:val="Style6"/>
        <w:widowControl/>
        <w:numPr>
          <w:ilvl w:val="0"/>
          <w:numId w:val="21"/>
        </w:numPr>
        <w:tabs>
          <w:tab w:val="left" w:pos="346"/>
        </w:tabs>
        <w:spacing w:line="360" w:lineRule="auto"/>
        <w:ind w:right="5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protokoły z posiedzeń Komitetu;</w:t>
      </w:r>
    </w:p>
    <w:p w14:paraId="5237897B" w14:textId="38831BE4" w:rsidR="00364126" w:rsidRPr="007C6841" w:rsidRDefault="00364126" w:rsidP="007D53BA">
      <w:pPr>
        <w:pStyle w:val="Style6"/>
        <w:widowControl/>
        <w:numPr>
          <w:ilvl w:val="0"/>
          <w:numId w:val="21"/>
        </w:numPr>
        <w:tabs>
          <w:tab w:val="left" w:pos="346"/>
        </w:tabs>
        <w:spacing w:line="360" w:lineRule="auto"/>
        <w:ind w:right="5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informację o powołanych grupach roboczych, w tym o ich składzie i pracach</w:t>
      </w:r>
      <w:r w:rsidR="005C479A"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0FE2169A" w14:textId="7D1B836A" w:rsidR="00291F4C" w:rsidRPr="00291F4C" w:rsidRDefault="00616EC8" w:rsidP="00291F4C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right="14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Sposób udostępnienia informacji, o których mowa w ust. 2</w:t>
      </w:r>
      <w:r w:rsidR="00A804CC" w:rsidRPr="007C6841">
        <w:rPr>
          <w:rStyle w:val="FontStyle14"/>
          <w:rFonts w:eastAsia="Calibri"/>
          <w:color w:val="auto"/>
          <w:sz w:val="22"/>
          <w:szCs w:val="22"/>
        </w:rPr>
        <w:t>,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291F4C" w:rsidRPr="00291F4C">
        <w:rPr>
          <w:rStyle w:val="FontStyle14"/>
          <w:rFonts w:eastAsia="Calibri"/>
          <w:color w:val="auto"/>
          <w:sz w:val="22"/>
          <w:szCs w:val="22"/>
        </w:rPr>
        <w:t>uwzględnia potrzeby osób ze szczególnymi potrzebami oraz niepełnosprawnościami różnego typu.</w:t>
      </w:r>
    </w:p>
    <w:p w14:paraId="238F66FE" w14:textId="7594A22C" w:rsidR="00A12479" w:rsidRPr="007C6841" w:rsidRDefault="00616EC8" w:rsidP="007D53BA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right="14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Za bieżącą organizację i koordynację prac Komitetu</w:t>
      </w:r>
      <w:r w:rsidR="00A12479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>odpowiada Sekretariat Komitet</w:t>
      </w:r>
      <w:r w:rsidR="00A12479" w:rsidRPr="007C6841">
        <w:rPr>
          <w:rStyle w:val="FontStyle14"/>
          <w:rFonts w:eastAsia="Calibri"/>
          <w:color w:val="auto"/>
          <w:sz w:val="22"/>
          <w:szCs w:val="22"/>
        </w:rPr>
        <w:t>u.</w:t>
      </w:r>
    </w:p>
    <w:p w14:paraId="2A90B573" w14:textId="05828EF1" w:rsidR="00616EC8" w:rsidRPr="007C6841" w:rsidRDefault="00616EC8" w:rsidP="007D53BA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right="5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lastRenderedPageBreak/>
        <w:t xml:space="preserve">Posiedzenia Komitetu odbywają się nie rzadziej niż raz do roku, przy czym Przewodniczący </w:t>
      </w:r>
      <w:r w:rsidR="00811CE7" w:rsidRPr="007C6841">
        <w:rPr>
          <w:rStyle w:val="FontStyle14"/>
          <w:rFonts w:eastAsia="Calibri"/>
          <w:color w:val="auto"/>
          <w:sz w:val="22"/>
          <w:szCs w:val="22"/>
        </w:rPr>
        <w:t xml:space="preserve">Komitetu </w:t>
      </w:r>
      <w:r w:rsidRPr="007C6841">
        <w:rPr>
          <w:rStyle w:val="FontStyle14"/>
          <w:rFonts w:eastAsia="Calibri"/>
          <w:color w:val="auto"/>
          <w:sz w:val="22"/>
          <w:szCs w:val="22"/>
        </w:rPr>
        <w:t>lub jego zastępca mają prawo wyznaczania terminu i</w:t>
      </w:r>
      <w:r w:rsidR="00BF1DD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>miejsca obrad, w każdym przypadku, kiedy zaistnieje taka konieczność.</w:t>
      </w:r>
    </w:p>
    <w:p w14:paraId="0C8DC071" w14:textId="15A6810B" w:rsidR="00616EC8" w:rsidRPr="007C6841" w:rsidRDefault="00616EC8" w:rsidP="007D53BA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Prawo do zwołania posiedzenia przysługuje również grupie 1/</w:t>
      </w:r>
      <w:r w:rsidR="00F21C71" w:rsidRPr="007C6841">
        <w:rPr>
          <w:rStyle w:val="FontStyle14"/>
          <w:rFonts w:eastAsia="Calibri"/>
          <w:color w:val="auto"/>
          <w:sz w:val="22"/>
          <w:szCs w:val="22"/>
        </w:rPr>
        <w:t>4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członków Komitetu. Przewodniczący Komitetu po otrzymaniu stosownego wniosku, nie później niż w</w:t>
      </w:r>
      <w:r w:rsidR="00C9504D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>terminie miesiąca od złożenia tego wniosku ma obowiązek zorganizować posiedzenie Komitetu.</w:t>
      </w:r>
    </w:p>
    <w:p w14:paraId="133AF803" w14:textId="7FEDE659" w:rsidR="00030BE3" w:rsidRPr="007C6841" w:rsidRDefault="00030BE3" w:rsidP="007D53BA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Posiedzenia Komitetu mogą odbywać się w formie stacjonarnej</w:t>
      </w:r>
      <w:r w:rsidR="00F7574E" w:rsidRPr="007C6841">
        <w:rPr>
          <w:rStyle w:val="FontStyle14"/>
          <w:rFonts w:eastAsia="Calibri"/>
          <w:color w:val="auto"/>
          <w:sz w:val="22"/>
          <w:szCs w:val="22"/>
        </w:rPr>
        <w:t xml:space="preserve">, </w:t>
      </w:r>
      <w:r w:rsidRPr="007C6841">
        <w:rPr>
          <w:rStyle w:val="FontStyle14"/>
          <w:rFonts w:eastAsia="Calibri"/>
          <w:color w:val="auto"/>
          <w:sz w:val="22"/>
          <w:szCs w:val="22"/>
        </w:rPr>
        <w:t>zdalnej</w:t>
      </w:r>
      <w:r w:rsidR="00F7574E" w:rsidRPr="007C6841">
        <w:rPr>
          <w:rStyle w:val="FontStyle14"/>
          <w:rFonts w:eastAsia="Calibri"/>
          <w:color w:val="auto"/>
          <w:sz w:val="22"/>
          <w:szCs w:val="22"/>
        </w:rPr>
        <w:t xml:space="preserve"> lub hybrydowej.</w:t>
      </w:r>
    </w:p>
    <w:p w14:paraId="3DB2336D" w14:textId="6B71D1B0" w:rsidR="00030BE3" w:rsidRPr="007C6841" w:rsidRDefault="00030BE3" w:rsidP="007D53BA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Członkowie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mogą wnioskować o realizację danego posiedzenia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794F4C">
        <w:rPr>
          <w:rStyle w:val="FontStyle14"/>
          <w:rFonts w:eastAsia="Calibri"/>
          <w:color w:val="auto"/>
          <w:sz w:val="22"/>
          <w:szCs w:val="22"/>
        </w:rPr>
        <w:br/>
      </w:r>
      <w:r w:rsidRPr="007C6841">
        <w:rPr>
          <w:rStyle w:val="FontStyle14"/>
          <w:rFonts w:eastAsia="Calibri"/>
          <w:color w:val="auto"/>
          <w:sz w:val="22"/>
          <w:szCs w:val="22"/>
        </w:rPr>
        <w:t>w jednej z</w:t>
      </w:r>
      <w:r w:rsidR="00C9504D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przewidzianych form. O wyborze formy danego posiedzenia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decyduje </w:t>
      </w:r>
      <w:r w:rsidR="00811CE7" w:rsidRPr="007C6841">
        <w:rPr>
          <w:rStyle w:val="FontStyle14"/>
          <w:rFonts w:eastAsia="Calibri"/>
          <w:color w:val="auto"/>
          <w:sz w:val="22"/>
          <w:szCs w:val="22"/>
        </w:rPr>
        <w:t>P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rzewodniczący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1D1C454B" w14:textId="648A493E" w:rsidR="00616EC8" w:rsidRPr="007C6841" w:rsidRDefault="001D7565" w:rsidP="007D53BA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right="5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Osoby wyznaczone do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są </w:t>
      </w:r>
      <w:r w:rsidR="000D795E" w:rsidRPr="007C6841">
        <w:rPr>
          <w:rStyle w:val="FontStyle14"/>
          <w:rFonts w:eastAsia="Calibri"/>
          <w:color w:val="auto"/>
          <w:sz w:val="22"/>
          <w:szCs w:val="22"/>
        </w:rPr>
        <w:t>informowa</w:t>
      </w:r>
      <w:r w:rsidRPr="007C6841">
        <w:rPr>
          <w:rStyle w:val="FontStyle14"/>
          <w:rFonts w:eastAsia="Calibri"/>
          <w:color w:val="auto"/>
          <w:sz w:val="22"/>
          <w:szCs w:val="22"/>
        </w:rPr>
        <w:t>ne</w:t>
      </w:r>
      <w:r w:rsidR="00063C38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0D795E" w:rsidRPr="007C6841">
        <w:rPr>
          <w:rStyle w:val="FontStyle14"/>
          <w:rFonts w:eastAsia="Calibri"/>
          <w:color w:val="auto"/>
          <w:sz w:val="22"/>
          <w:szCs w:val="22"/>
        </w:rPr>
        <w:t xml:space="preserve">przez Sekretariat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0D795E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o</w:t>
      </w:r>
      <w:r w:rsidR="00BF1DD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planowanym posiedzeniu Komitetu w terminie do 15 dni roboczych przed mającym się odbyć posiedzeniem. W uzasadnionych przypadkach termin ten może zostać skrócony, lecz nie może być krótszy niż 10 dni roboczych przed planowanym terminem posiedzenia.</w:t>
      </w:r>
    </w:p>
    <w:p w14:paraId="2580910A" w14:textId="5E0366AF" w:rsidR="00980136" w:rsidRPr="007C6841" w:rsidRDefault="005820F5" w:rsidP="007D53BA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right="14" w:hanging="346"/>
        <w:rPr>
          <w:rFonts w:eastAsia="Calibri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Dokumenty będące przedmiotem obrad </w:t>
      </w:r>
      <w:r w:rsidR="001D7565" w:rsidRPr="007C6841">
        <w:rPr>
          <w:rStyle w:val="FontStyle14"/>
          <w:rFonts w:eastAsia="Calibri"/>
          <w:color w:val="auto"/>
          <w:sz w:val="22"/>
          <w:szCs w:val="22"/>
        </w:rPr>
        <w:t xml:space="preserve">są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rozsyłane </w:t>
      </w:r>
      <w:r w:rsidR="001D7565" w:rsidRPr="007C6841">
        <w:rPr>
          <w:rStyle w:val="FontStyle14"/>
          <w:rFonts w:eastAsia="Calibri"/>
          <w:color w:val="auto"/>
          <w:sz w:val="22"/>
          <w:szCs w:val="22"/>
        </w:rPr>
        <w:t xml:space="preserve">osobom wyznaczonym do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1D7565" w:rsidRPr="007C6841">
        <w:rPr>
          <w:rStyle w:val="FontStyle14"/>
          <w:rFonts w:eastAsia="Calibri"/>
          <w:color w:val="auto"/>
          <w:sz w:val="22"/>
          <w:szCs w:val="22"/>
        </w:rPr>
        <w:t xml:space="preserve"> przez Sekretariat</w:t>
      </w:r>
      <w:r w:rsidR="00A1556E" w:rsidRPr="007C6841">
        <w:rPr>
          <w:rStyle w:val="FontStyle14"/>
          <w:rFonts w:eastAsia="Calibri"/>
          <w:color w:val="auto"/>
          <w:sz w:val="22"/>
          <w:szCs w:val="22"/>
        </w:rPr>
        <w:t xml:space="preserve"> Komitetu,</w:t>
      </w:r>
      <w:r w:rsidR="001D7565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w terminie nie krótszym niż 10 dni roboczych przed posiedzeniem. </w:t>
      </w:r>
      <w:r w:rsidR="001D7565" w:rsidRPr="007C6841">
        <w:rPr>
          <w:rStyle w:val="FontStyle14"/>
          <w:rFonts w:eastAsia="Calibri"/>
          <w:color w:val="auto"/>
          <w:sz w:val="22"/>
          <w:szCs w:val="22"/>
        </w:rPr>
        <w:t xml:space="preserve">Osoby wyznaczone do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1D7565" w:rsidRPr="007C6841">
        <w:rPr>
          <w:rStyle w:val="FontStyle14"/>
          <w:rFonts w:eastAsia="Calibri"/>
          <w:color w:val="auto"/>
          <w:sz w:val="22"/>
          <w:szCs w:val="22"/>
        </w:rPr>
        <w:t xml:space="preserve"> mają prawo do zgłaszania uwag do otrzymanych materiałów, które będą przedmiotem obrad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1D7565" w:rsidRPr="007C6841">
        <w:rPr>
          <w:rStyle w:val="FontStyle14"/>
          <w:rFonts w:eastAsia="Calibri"/>
          <w:color w:val="auto"/>
          <w:sz w:val="22"/>
          <w:szCs w:val="22"/>
        </w:rPr>
        <w:t>.</w:t>
      </w:r>
      <w:r w:rsidR="00A1556E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A1556E" w:rsidRPr="007C6841">
        <w:rPr>
          <w:sz w:val="22"/>
          <w:szCs w:val="22"/>
        </w:rPr>
        <w:t>Minimalny termin na zgłoszenie uwag do dokumentów wynosi 10 dni roboczych.</w:t>
      </w:r>
    </w:p>
    <w:p w14:paraId="0DCFE6D7" w14:textId="02E4B126" w:rsidR="00980136" w:rsidRPr="007C6841" w:rsidRDefault="005820F5" w:rsidP="007D53BA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right="14" w:hanging="346"/>
        <w:rPr>
          <w:rFonts w:eastAsia="Calibri"/>
          <w:sz w:val="22"/>
          <w:szCs w:val="22"/>
        </w:rPr>
      </w:pPr>
      <w:r w:rsidRPr="007C6841">
        <w:rPr>
          <w:sz w:val="22"/>
          <w:szCs w:val="22"/>
        </w:rPr>
        <w:t xml:space="preserve"> </w:t>
      </w:r>
      <w:r w:rsidR="00A51E05" w:rsidRPr="007C6841">
        <w:rPr>
          <w:sz w:val="22"/>
          <w:szCs w:val="22"/>
        </w:rPr>
        <w:t>T</w:t>
      </w:r>
      <w:r w:rsidR="00980136" w:rsidRPr="007C6841">
        <w:rPr>
          <w:sz w:val="22"/>
          <w:szCs w:val="22"/>
        </w:rPr>
        <w:t xml:space="preserve">ermin, o którym mowa w </w:t>
      </w:r>
      <w:r w:rsidR="005C45E8" w:rsidRPr="007C6841">
        <w:rPr>
          <w:sz w:val="22"/>
          <w:szCs w:val="22"/>
        </w:rPr>
        <w:t>ust.</w:t>
      </w:r>
      <w:r w:rsidR="00980136" w:rsidRPr="007C6841">
        <w:rPr>
          <w:sz w:val="22"/>
          <w:szCs w:val="22"/>
        </w:rPr>
        <w:t xml:space="preserve"> </w:t>
      </w:r>
      <w:r w:rsidR="005C45E8" w:rsidRPr="007C6841">
        <w:rPr>
          <w:sz w:val="22"/>
          <w:szCs w:val="22"/>
        </w:rPr>
        <w:t>10</w:t>
      </w:r>
      <w:r w:rsidR="00980136" w:rsidRPr="007C6841">
        <w:rPr>
          <w:sz w:val="22"/>
          <w:szCs w:val="22"/>
        </w:rPr>
        <w:t>, nie</w:t>
      </w:r>
      <w:r w:rsidR="00433E36" w:rsidRPr="007C6841">
        <w:rPr>
          <w:rFonts w:eastAsia="Calibri"/>
          <w:sz w:val="22"/>
          <w:szCs w:val="22"/>
        </w:rPr>
        <w:t xml:space="preserve"> </w:t>
      </w:r>
      <w:r w:rsidR="00980136" w:rsidRPr="007C6841">
        <w:rPr>
          <w:sz w:val="22"/>
          <w:szCs w:val="22"/>
        </w:rPr>
        <w:t xml:space="preserve">obowiązuje w stosunku do dokumentów, które były już przedmiotem prac </w:t>
      </w:r>
      <w:r w:rsidR="00606D4E" w:rsidRPr="007C6841">
        <w:rPr>
          <w:sz w:val="22"/>
          <w:szCs w:val="22"/>
        </w:rPr>
        <w:t>Komitetu</w:t>
      </w:r>
      <w:r w:rsidR="00433E36" w:rsidRPr="007C6841">
        <w:rPr>
          <w:sz w:val="22"/>
          <w:szCs w:val="22"/>
        </w:rPr>
        <w:t xml:space="preserve"> </w:t>
      </w:r>
      <w:r w:rsidR="00980136" w:rsidRPr="007C6841">
        <w:rPr>
          <w:sz w:val="22"/>
          <w:szCs w:val="22"/>
        </w:rPr>
        <w:t>(np. w formie spotkań konsultacyjnych, prac grup robocz</w:t>
      </w:r>
      <w:r w:rsidR="005C479A" w:rsidRPr="007C6841">
        <w:rPr>
          <w:sz w:val="22"/>
          <w:szCs w:val="22"/>
        </w:rPr>
        <w:t>ych</w:t>
      </w:r>
      <w:r w:rsidR="00980136" w:rsidRPr="007C6841">
        <w:rPr>
          <w:sz w:val="22"/>
          <w:szCs w:val="22"/>
        </w:rPr>
        <w:t xml:space="preserve"> lub warsztatów),</w:t>
      </w:r>
      <w:r w:rsidR="00433E36" w:rsidRPr="007C6841">
        <w:rPr>
          <w:sz w:val="22"/>
          <w:szCs w:val="22"/>
        </w:rPr>
        <w:t xml:space="preserve"> </w:t>
      </w:r>
      <w:r w:rsidR="00980136" w:rsidRPr="007C6841">
        <w:rPr>
          <w:sz w:val="22"/>
          <w:szCs w:val="22"/>
        </w:rPr>
        <w:t xml:space="preserve">a IZ umożliwiła zgłaszanie do nich uwag wszystkim osobom wyznaczonym do </w:t>
      </w:r>
      <w:r w:rsidR="00606D4E" w:rsidRPr="007C6841">
        <w:rPr>
          <w:sz w:val="22"/>
          <w:szCs w:val="22"/>
        </w:rPr>
        <w:t>Komitetu</w:t>
      </w:r>
      <w:r w:rsidR="00980136" w:rsidRPr="007C6841">
        <w:rPr>
          <w:sz w:val="22"/>
          <w:szCs w:val="22"/>
        </w:rPr>
        <w:t xml:space="preserve"> w</w:t>
      </w:r>
      <w:r w:rsidR="00C9504D" w:rsidRPr="007C6841">
        <w:rPr>
          <w:sz w:val="22"/>
          <w:szCs w:val="22"/>
        </w:rPr>
        <w:t> </w:t>
      </w:r>
      <w:r w:rsidR="00980136" w:rsidRPr="007C6841">
        <w:rPr>
          <w:sz w:val="22"/>
          <w:szCs w:val="22"/>
        </w:rPr>
        <w:t>terminie wynoszącym minimum 10 dni roboczych.</w:t>
      </w:r>
    </w:p>
    <w:p w14:paraId="578520B0" w14:textId="67F4DBB3" w:rsidR="00433E36" w:rsidRPr="007C6841" w:rsidRDefault="005820F5" w:rsidP="007D53BA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right="14" w:hanging="346"/>
        <w:rPr>
          <w:rFonts w:eastAsia="Calibri"/>
          <w:sz w:val="22"/>
          <w:szCs w:val="22"/>
        </w:rPr>
      </w:pPr>
      <w:r w:rsidRPr="007C6841">
        <w:rPr>
          <w:rFonts w:eastAsia="Calibri"/>
          <w:sz w:val="22"/>
          <w:szCs w:val="22"/>
        </w:rPr>
        <w:t xml:space="preserve"> </w:t>
      </w:r>
      <w:r w:rsidR="00980136" w:rsidRPr="007C6841">
        <w:rPr>
          <w:rFonts w:eastAsia="Calibri"/>
          <w:sz w:val="22"/>
          <w:szCs w:val="22"/>
        </w:rPr>
        <w:t xml:space="preserve">IZ </w:t>
      </w:r>
      <w:r w:rsidR="00980136" w:rsidRPr="007C6841">
        <w:rPr>
          <w:sz w:val="22"/>
          <w:szCs w:val="22"/>
        </w:rPr>
        <w:t xml:space="preserve">ma obowiązek odnieść się do każdej ze zgłoszonych uwag. IZ prezentuje swoje stanowisko do uwag na posiedzeniu </w:t>
      </w:r>
      <w:r w:rsidR="00606D4E" w:rsidRPr="007C6841">
        <w:rPr>
          <w:sz w:val="22"/>
          <w:szCs w:val="22"/>
        </w:rPr>
        <w:t>Komitetu</w:t>
      </w:r>
      <w:r w:rsidR="00980136" w:rsidRPr="007C6841">
        <w:rPr>
          <w:sz w:val="22"/>
          <w:szCs w:val="22"/>
        </w:rPr>
        <w:t xml:space="preserve"> lub przekazuje je wszystkim osobom wyznaczonym do </w:t>
      </w:r>
      <w:r w:rsidR="00606D4E" w:rsidRPr="007C6841">
        <w:rPr>
          <w:sz w:val="22"/>
          <w:szCs w:val="22"/>
        </w:rPr>
        <w:t>Komitetu</w:t>
      </w:r>
      <w:r w:rsidR="00980136" w:rsidRPr="007C6841">
        <w:rPr>
          <w:sz w:val="22"/>
          <w:szCs w:val="22"/>
        </w:rPr>
        <w:t xml:space="preserve"> przed posiedzeniem </w:t>
      </w:r>
      <w:r w:rsidR="00606D4E" w:rsidRPr="007C6841">
        <w:rPr>
          <w:sz w:val="22"/>
          <w:szCs w:val="22"/>
        </w:rPr>
        <w:t>Komitetu</w:t>
      </w:r>
      <w:r w:rsidR="00433E36" w:rsidRPr="007C6841">
        <w:rPr>
          <w:sz w:val="22"/>
          <w:szCs w:val="22"/>
        </w:rPr>
        <w:t>.</w:t>
      </w:r>
    </w:p>
    <w:p w14:paraId="2F3F5234" w14:textId="3DB17794" w:rsidR="00980136" w:rsidRPr="00894C37" w:rsidRDefault="005820F5" w:rsidP="007D53BA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right="14" w:hanging="346"/>
        <w:rPr>
          <w:rFonts w:eastAsia="Calibri"/>
          <w:sz w:val="22"/>
          <w:szCs w:val="22"/>
        </w:rPr>
      </w:pPr>
      <w:r w:rsidRPr="007C6841">
        <w:rPr>
          <w:sz w:val="22"/>
          <w:szCs w:val="22"/>
        </w:rPr>
        <w:t xml:space="preserve"> </w:t>
      </w:r>
      <w:r w:rsidR="00433E36" w:rsidRPr="007C6841">
        <w:rPr>
          <w:sz w:val="22"/>
          <w:szCs w:val="22"/>
        </w:rPr>
        <w:t xml:space="preserve">Osoby wyznaczone do </w:t>
      </w:r>
      <w:r w:rsidR="00606D4E" w:rsidRPr="007C6841">
        <w:rPr>
          <w:sz w:val="22"/>
          <w:szCs w:val="22"/>
        </w:rPr>
        <w:t>Komitetu</w:t>
      </w:r>
      <w:r w:rsidR="00433E36" w:rsidRPr="007C6841">
        <w:rPr>
          <w:sz w:val="22"/>
          <w:szCs w:val="22"/>
        </w:rPr>
        <w:t xml:space="preserve"> mają możliwość zgłaszania uwag do dokumentów, które są</w:t>
      </w:r>
      <w:r w:rsidR="00433E36" w:rsidRPr="007C6841">
        <w:rPr>
          <w:rFonts w:eastAsia="Calibri"/>
          <w:sz w:val="22"/>
          <w:szCs w:val="22"/>
        </w:rPr>
        <w:t xml:space="preserve"> </w:t>
      </w:r>
      <w:r w:rsidR="00433E36" w:rsidRPr="007C6841">
        <w:rPr>
          <w:sz w:val="22"/>
          <w:szCs w:val="22"/>
        </w:rPr>
        <w:t xml:space="preserve">przedmiotem posiedzenia </w:t>
      </w:r>
      <w:r w:rsidR="00606D4E" w:rsidRPr="007C6841">
        <w:rPr>
          <w:sz w:val="22"/>
          <w:szCs w:val="22"/>
        </w:rPr>
        <w:t>Komitetu</w:t>
      </w:r>
      <w:r w:rsidR="00433E36" w:rsidRPr="007C6841">
        <w:rPr>
          <w:sz w:val="22"/>
          <w:szCs w:val="22"/>
        </w:rPr>
        <w:t xml:space="preserve">, również podczas posiedzenia </w:t>
      </w:r>
      <w:r w:rsidR="00606D4E" w:rsidRPr="007C6841">
        <w:rPr>
          <w:sz w:val="22"/>
          <w:szCs w:val="22"/>
        </w:rPr>
        <w:t>Komitetu</w:t>
      </w:r>
      <w:r w:rsidR="00433E36" w:rsidRPr="007C6841">
        <w:rPr>
          <w:sz w:val="22"/>
          <w:szCs w:val="22"/>
        </w:rPr>
        <w:t>.</w:t>
      </w:r>
    </w:p>
    <w:p w14:paraId="0F8622EB" w14:textId="67D9C8D3" w:rsidR="00EB6389" w:rsidRPr="00894C37" w:rsidRDefault="00616EC8" w:rsidP="00894C37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right="14" w:hanging="346"/>
        <w:rPr>
          <w:rStyle w:val="FontStyle14"/>
          <w:rFonts w:eastAsia="Calibri"/>
          <w:color w:val="auto"/>
          <w:sz w:val="22"/>
          <w:szCs w:val="22"/>
        </w:rPr>
      </w:pPr>
      <w:r w:rsidRPr="00894C37">
        <w:rPr>
          <w:rStyle w:val="FontStyle14"/>
          <w:rFonts w:eastAsia="Calibri"/>
          <w:color w:val="auto"/>
          <w:sz w:val="22"/>
          <w:szCs w:val="22"/>
        </w:rPr>
        <w:t xml:space="preserve">Członkowie Komitetu oraz </w:t>
      </w:r>
      <w:r w:rsidR="002F400E" w:rsidRPr="00894C37">
        <w:rPr>
          <w:rStyle w:val="FontStyle14"/>
          <w:rFonts w:eastAsia="Calibri"/>
          <w:color w:val="auto"/>
          <w:sz w:val="22"/>
          <w:szCs w:val="22"/>
        </w:rPr>
        <w:t xml:space="preserve">obserwatorzy </w:t>
      </w:r>
      <w:r w:rsidRPr="00894C37">
        <w:rPr>
          <w:rStyle w:val="FontStyle14"/>
          <w:rFonts w:eastAsia="Calibri"/>
          <w:color w:val="auto"/>
          <w:sz w:val="22"/>
          <w:szCs w:val="22"/>
        </w:rPr>
        <w:t>mają prawo do zgłaszania dodatkowych punktów do agendy posiedzenia w terminie nie krótszym niż 5 dni roboczych przed datą posiedzenia.</w:t>
      </w:r>
      <w:r w:rsidR="004A6ED8" w:rsidRPr="00894C37">
        <w:rPr>
          <w:rStyle w:val="FontStyle14"/>
          <w:rFonts w:eastAsia="Calibri"/>
          <w:color w:val="auto"/>
          <w:sz w:val="22"/>
          <w:szCs w:val="22"/>
        </w:rPr>
        <w:t xml:space="preserve"> </w:t>
      </w:r>
    </w:p>
    <w:p w14:paraId="518F33C1" w14:textId="002093ED" w:rsidR="00EB6389" w:rsidRPr="007C6841" w:rsidRDefault="005820F5" w:rsidP="007D53BA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right="5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EB6389" w:rsidRPr="007C6841">
        <w:rPr>
          <w:rStyle w:val="FontStyle14"/>
          <w:rFonts w:eastAsia="Calibri"/>
          <w:color w:val="auto"/>
          <w:sz w:val="22"/>
          <w:szCs w:val="22"/>
        </w:rPr>
        <w:t xml:space="preserve">Sekretariat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EB6389" w:rsidRPr="007C6841">
        <w:rPr>
          <w:rStyle w:val="FontStyle14"/>
          <w:rFonts w:eastAsia="Calibri"/>
          <w:color w:val="auto"/>
          <w:sz w:val="22"/>
          <w:szCs w:val="22"/>
        </w:rPr>
        <w:t xml:space="preserve"> przekazuje informacje o terminach planowanych posiedzeń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EB6389" w:rsidRPr="007C6841">
        <w:rPr>
          <w:rStyle w:val="FontStyle14"/>
          <w:rFonts w:eastAsia="Calibri"/>
          <w:color w:val="auto"/>
          <w:sz w:val="22"/>
          <w:szCs w:val="22"/>
        </w:rPr>
        <w:t xml:space="preserve"> w</w:t>
      </w:r>
      <w:r w:rsidR="00C9504D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="00EB6389" w:rsidRPr="007C6841">
        <w:rPr>
          <w:rStyle w:val="FontStyle14"/>
          <w:rFonts w:eastAsia="Calibri"/>
          <w:color w:val="auto"/>
          <w:sz w:val="22"/>
          <w:szCs w:val="22"/>
        </w:rPr>
        <w:t xml:space="preserve">kolejnym roku. Sekretariat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EB6389" w:rsidRPr="007C6841">
        <w:rPr>
          <w:rStyle w:val="FontStyle14"/>
          <w:rFonts w:eastAsia="Calibri"/>
          <w:color w:val="auto"/>
          <w:sz w:val="22"/>
          <w:szCs w:val="22"/>
        </w:rPr>
        <w:t xml:space="preserve"> przekazuje tę informację osobom wyznaczonym do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EB6389" w:rsidRPr="007C6841">
        <w:rPr>
          <w:rStyle w:val="FontStyle14"/>
          <w:rFonts w:eastAsia="Calibri"/>
          <w:color w:val="auto"/>
          <w:sz w:val="22"/>
          <w:szCs w:val="22"/>
        </w:rPr>
        <w:t xml:space="preserve"> do 20 grudnia każdego roku.</w:t>
      </w:r>
    </w:p>
    <w:p w14:paraId="1352FA53" w14:textId="2E9C77AD" w:rsidR="005C3200" w:rsidRPr="007C6841" w:rsidRDefault="005820F5" w:rsidP="007D53BA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right="5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Po każdym posiedzeniu Komitetu sporządzany jest protokół, który obejmuje takie elementy jak:</w:t>
      </w:r>
      <w:r w:rsidR="00704C0C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</w:p>
    <w:p w14:paraId="4F6C71B4" w14:textId="6C2892A1" w:rsidR="005C3200" w:rsidRPr="007C6841" w:rsidRDefault="00AC06FC" w:rsidP="007D53BA">
      <w:pPr>
        <w:pStyle w:val="Style6"/>
        <w:widowControl/>
        <w:numPr>
          <w:ilvl w:val="0"/>
          <w:numId w:val="22"/>
        </w:numPr>
        <w:tabs>
          <w:tab w:val="left" w:pos="709"/>
        </w:tabs>
        <w:spacing w:line="360" w:lineRule="auto"/>
        <w:ind w:left="709" w:right="5" w:hanging="287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lastRenderedPageBreak/>
        <w:t>porządek obrad;</w:t>
      </w:r>
    </w:p>
    <w:p w14:paraId="2D708A9E" w14:textId="0511F323" w:rsidR="005C3200" w:rsidRPr="007C6841" w:rsidRDefault="005C3200" w:rsidP="007D53BA">
      <w:pPr>
        <w:pStyle w:val="Style6"/>
        <w:widowControl/>
        <w:numPr>
          <w:ilvl w:val="0"/>
          <w:numId w:val="22"/>
        </w:numPr>
        <w:tabs>
          <w:tab w:val="left" w:pos="709"/>
        </w:tabs>
        <w:spacing w:line="360" w:lineRule="auto"/>
        <w:ind w:left="709" w:right="5" w:hanging="287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imienn</w:t>
      </w:r>
      <w:r w:rsidR="00AC06FC" w:rsidRPr="007C6841">
        <w:rPr>
          <w:rStyle w:val="FontStyle14"/>
          <w:rFonts w:eastAsia="Calibri"/>
          <w:color w:val="auto"/>
          <w:sz w:val="22"/>
          <w:szCs w:val="22"/>
        </w:rPr>
        <w:t>ą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AC06FC" w:rsidRPr="007C6841">
        <w:rPr>
          <w:rStyle w:val="FontStyle14"/>
          <w:rFonts w:eastAsia="Calibri"/>
          <w:color w:val="auto"/>
          <w:sz w:val="22"/>
          <w:szCs w:val="22"/>
        </w:rPr>
        <w:t xml:space="preserve">listę </w:t>
      </w:r>
      <w:r w:rsidRPr="007C6841">
        <w:rPr>
          <w:rStyle w:val="FontStyle14"/>
          <w:rFonts w:eastAsia="Calibri"/>
          <w:color w:val="auto"/>
          <w:sz w:val="22"/>
          <w:szCs w:val="22"/>
        </w:rPr>
        <w:t>uczestników obrad</w:t>
      </w:r>
      <w:r w:rsidR="00AC06FC" w:rsidRPr="007C6841">
        <w:rPr>
          <w:rStyle w:val="FontStyle14"/>
          <w:rFonts w:eastAsia="Calibri"/>
          <w:color w:val="auto"/>
          <w:sz w:val="22"/>
          <w:szCs w:val="22"/>
        </w:rPr>
        <w:t>;</w:t>
      </w:r>
    </w:p>
    <w:p w14:paraId="759A35C7" w14:textId="444BAECE" w:rsidR="005C3200" w:rsidRPr="007C6841" w:rsidRDefault="005C3200" w:rsidP="007D53BA">
      <w:pPr>
        <w:pStyle w:val="Style6"/>
        <w:widowControl/>
        <w:numPr>
          <w:ilvl w:val="0"/>
          <w:numId w:val="22"/>
        </w:numPr>
        <w:tabs>
          <w:tab w:val="left" w:pos="709"/>
        </w:tabs>
        <w:spacing w:line="360" w:lineRule="auto"/>
        <w:ind w:left="709" w:right="5" w:hanging="287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informacje na temat głosowania nad uchwałami</w:t>
      </w:r>
      <w:r w:rsidR="00AC06FC" w:rsidRPr="007C6841">
        <w:rPr>
          <w:rStyle w:val="FontStyle14"/>
          <w:rFonts w:eastAsia="Calibri"/>
          <w:color w:val="auto"/>
          <w:sz w:val="22"/>
          <w:szCs w:val="22"/>
        </w:rPr>
        <w:t>;</w:t>
      </w:r>
    </w:p>
    <w:p w14:paraId="64E4FC79" w14:textId="49CF8249" w:rsidR="005C3200" w:rsidRPr="007C6841" w:rsidRDefault="005C3200" w:rsidP="007D53BA">
      <w:pPr>
        <w:pStyle w:val="Style6"/>
        <w:widowControl/>
        <w:numPr>
          <w:ilvl w:val="0"/>
          <w:numId w:val="22"/>
        </w:numPr>
        <w:tabs>
          <w:tab w:val="left" w:pos="709"/>
        </w:tabs>
        <w:spacing w:line="360" w:lineRule="auto"/>
        <w:ind w:left="709" w:right="5" w:hanging="287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treść uchwał przyjętych przez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</w:t>
      </w:r>
      <w:r w:rsidR="00AC06FC" w:rsidRPr="007C6841">
        <w:rPr>
          <w:rStyle w:val="FontStyle14"/>
          <w:rFonts w:eastAsia="Calibri"/>
          <w:color w:val="auto"/>
          <w:sz w:val="22"/>
          <w:szCs w:val="22"/>
        </w:rPr>
        <w:t>;</w:t>
      </w:r>
    </w:p>
    <w:p w14:paraId="719A08C9" w14:textId="08863D2F" w:rsidR="005C3200" w:rsidRPr="007C6841" w:rsidRDefault="005C3200" w:rsidP="007D53BA">
      <w:pPr>
        <w:pStyle w:val="Style6"/>
        <w:widowControl/>
        <w:numPr>
          <w:ilvl w:val="0"/>
          <w:numId w:val="22"/>
        </w:numPr>
        <w:tabs>
          <w:tab w:val="left" w:pos="709"/>
        </w:tabs>
        <w:spacing w:line="360" w:lineRule="auto"/>
        <w:ind w:left="709" w:right="5" w:hanging="287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zaprezentowane stanowiska i opinie (ze wskazaniem osób je przedstawiających </w:t>
      </w:r>
      <w:r w:rsidR="00794F4C">
        <w:rPr>
          <w:rStyle w:val="FontStyle14"/>
          <w:rFonts w:eastAsia="Calibri"/>
          <w:color w:val="auto"/>
          <w:sz w:val="22"/>
          <w:szCs w:val="22"/>
        </w:rPr>
        <w:br/>
      </w:r>
      <w:r w:rsidRPr="007C6841">
        <w:rPr>
          <w:rStyle w:val="FontStyle14"/>
          <w:rFonts w:eastAsia="Calibri"/>
          <w:color w:val="auto"/>
          <w:sz w:val="22"/>
          <w:szCs w:val="22"/>
        </w:rPr>
        <w:t>i podmiotów wyznaczających te osoby)</w:t>
      </w:r>
      <w:r w:rsidR="00AC06FC" w:rsidRPr="007C6841">
        <w:rPr>
          <w:rStyle w:val="FontStyle14"/>
          <w:rFonts w:eastAsia="Calibri"/>
          <w:color w:val="auto"/>
          <w:sz w:val="22"/>
          <w:szCs w:val="22"/>
        </w:rPr>
        <w:t>;</w:t>
      </w:r>
    </w:p>
    <w:p w14:paraId="4077470E" w14:textId="04C7EFD9" w:rsidR="005C3200" w:rsidRPr="007C6841" w:rsidRDefault="005C3200" w:rsidP="007D53BA">
      <w:pPr>
        <w:pStyle w:val="Style6"/>
        <w:widowControl/>
        <w:numPr>
          <w:ilvl w:val="0"/>
          <w:numId w:val="22"/>
        </w:numPr>
        <w:tabs>
          <w:tab w:val="left" w:pos="709"/>
        </w:tabs>
        <w:spacing w:line="360" w:lineRule="auto"/>
        <w:ind w:left="709" w:right="5" w:hanging="287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inne ustalenia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i </w:t>
      </w:r>
      <w:r w:rsidR="00811CE7" w:rsidRPr="007C6841">
        <w:rPr>
          <w:rStyle w:val="FontStyle14"/>
          <w:rFonts w:eastAsia="Calibri"/>
          <w:color w:val="auto"/>
          <w:sz w:val="22"/>
          <w:szCs w:val="22"/>
        </w:rPr>
        <w:t>P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rzewodniczącego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A51E05" w:rsidRPr="007C6841">
        <w:rPr>
          <w:rStyle w:val="FontStyle14"/>
          <w:rFonts w:eastAsia="Calibri"/>
          <w:color w:val="auto"/>
          <w:sz w:val="22"/>
          <w:szCs w:val="22"/>
        </w:rPr>
        <w:t>;</w:t>
      </w:r>
    </w:p>
    <w:p w14:paraId="0E99CF11" w14:textId="61EAE793" w:rsidR="00A51E05" w:rsidRPr="007C6841" w:rsidRDefault="00A51E05" w:rsidP="007D53BA">
      <w:pPr>
        <w:pStyle w:val="Style6"/>
        <w:widowControl/>
        <w:numPr>
          <w:ilvl w:val="0"/>
          <w:numId w:val="22"/>
        </w:numPr>
        <w:tabs>
          <w:tab w:val="left" w:pos="709"/>
        </w:tabs>
        <w:spacing w:line="360" w:lineRule="auto"/>
        <w:ind w:left="709" w:right="5" w:hanging="287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color w:val="auto"/>
          <w:sz w:val="22"/>
          <w:szCs w:val="22"/>
        </w:rPr>
        <w:t>do protokołu dołącz</w:t>
      </w:r>
      <w:r w:rsidR="0058400F" w:rsidRPr="007C6841">
        <w:rPr>
          <w:rStyle w:val="FontStyle14"/>
          <w:color w:val="auto"/>
          <w:sz w:val="22"/>
          <w:szCs w:val="22"/>
        </w:rPr>
        <w:t>ane są</w:t>
      </w:r>
      <w:r w:rsidRPr="007C6841">
        <w:rPr>
          <w:rStyle w:val="FontStyle14"/>
          <w:color w:val="auto"/>
          <w:sz w:val="22"/>
          <w:szCs w:val="22"/>
        </w:rPr>
        <w:t xml:space="preserve"> prezentacje wygłoszone podczas posiedzenia Komitetu.</w:t>
      </w:r>
    </w:p>
    <w:p w14:paraId="5BBFFAFD" w14:textId="43A7FE9D" w:rsidR="005C3200" w:rsidRPr="007C6841" w:rsidRDefault="005820F5" w:rsidP="007D53BA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right="5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Projekt protokołu sporządzany jest przez Sekretariat Komitetu w terminie 30 dni roboczych od dnia posiedzenia</w:t>
      </w:r>
      <w:r w:rsidR="005C3200" w:rsidRPr="007C6841">
        <w:rPr>
          <w:rStyle w:val="FontStyle14"/>
          <w:rFonts w:eastAsia="Calibri"/>
          <w:color w:val="auto"/>
          <w:sz w:val="22"/>
          <w:szCs w:val="22"/>
        </w:rPr>
        <w:t>. W szczególnie uzasadnionych przypadkach możliwe jest wydłużenie terminu na sporządzenie protokołu do 40 dni roboczych.</w:t>
      </w:r>
    </w:p>
    <w:p w14:paraId="06CD72FA" w14:textId="652F081E" w:rsidR="00211D6E" w:rsidRPr="007C6841" w:rsidRDefault="005820F5" w:rsidP="007D53BA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right="5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5C3200" w:rsidRPr="007C6841">
        <w:rPr>
          <w:rStyle w:val="FontStyle14"/>
          <w:rFonts w:eastAsia="Calibri"/>
          <w:color w:val="auto"/>
          <w:sz w:val="22"/>
          <w:szCs w:val="22"/>
        </w:rPr>
        <w:t xml:space="preserve">Sekretariat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5C3200" w:rsidRPr="007C6841">
        <w:rPr>
          <w:rStyle w:val="FontStyle14"/>
          <w:rFonts w:eastAsia="Calibri"/>
          <w:color w:val="auto"/>
          <w:sz w:val="22"/>
          <w:szCs w:val="22"/>
        </w:rPr>
        <w:t xml:space="preserve"> przekazuje projekt protokołu drogą elektroniczną do </w:t>
      </w:r>
      <w:r w:rsidR="00211D6E" w:rsidRPr="007C6841">
        <w:rPr>
          <w:rStyle w:val="FontStyle14"/>
          <w:rFonts w:eastAsia="Calibri"/>
          <w:color w:val="auto"/>
          <w:sz w:val="22"/>
          <w:szCs w:val="22"/>
        </w:rPr>
        <w:t>osób wyznaczonych</w:t>
      </w:r>
      <w:r w:rsidR="00A51E05" w:rsidRPr="007C6841">
        <w:rPr>
          <w:rStyle w:val="FontStyle14"/>
          <w:rFonts w:eastAsia="Calibri"/>
          <w:color w:val="auto"/>
          <w:sz w:val="22"/>
          <w:szCs w:val="22"/>
        </w:rPr>
        <w:t xml:space="preserve"> do</w:t>
      </w:r>
      <w:r w:rsidR="00211D6E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211D6E" w:rsidRPr="007C6841">
        <w:rPr>
          <w:rStyle w:val="FontStyle14"/>
          <w:rFonts w:eastAsia="Calibri"/>
          <w:color w:val="auto"/>
          <w:sz w:val="22"/>
          <w:szCs w:val="22"/>
        </w:rPr>
        <w:t xml:space="preserve"> oraz wszystkich uczestników danego posiedzenia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211D6E"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5E012EEB" w14:textId="2936B53F" w:rsidR="00211D6E" w:rsidRPr="007C6841" w:rsidRDefault="005820F5" w:rsidP="007D53BA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right="5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211D6E" w:rsidRPr="007C6841">
        <w:rPr>
          <w:rStyle w:val="FontStyle14"/>
          <w:rFonts w:eastAsia="Calibri"/>
          <w:color w:val="auto"/>
          <w:sz w:val="22"/>
          <w:szCs w:val="22"/>
        </w:rPr>
        <w:t xml:space="preserve">Uwagi do protokołu mogą być zgłaszane przez uczestników posiedzenia </w:t>
      </w:r>
      <w:r w:rsidR="005C479A" w:rsidRPr="007C6841">
        <w:rPr>
          <w:rStyle w:val="FontStyle14"/>
          <w:rFonts w:eastAsia="Calibri"/>
          <w:color w:val="auto"/>
          <w:sz w:val="22"/>
          <w:szCs w:val="22"/>
        </w:rPr>
        <w:br/>
      </w:r>
      <w:r w:rsidR="00211D6E" w:rsidRPr="007C6841">
        <w:rPr>
          <w:rStyle w:val="FontStyle14"/>
          <w:rFonts w:eastAsia="Calibri"/>
          <w:color w:val="auto"/>
          <w:sz w:val="22"/>
          <w:szCs w:val="22"/>
        </w:rPr>
        <w:t>w terminie 10 dni roboczych od jego wysłania. Nie zgłoszenie uwag do projektu protokołu oznacza jego akceptację.</w:t>
      </w:r>
    </w:p>
    <w:p w14:paraId="74929F0E" w14:textId="3C3DD7B7" w:rsidR="00211D6E" w:rsidRPr="007C6841" w:rsidRDefault="00211D6E" w:rsidP="007D53BA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right="5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Sekretariat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, w ciągu 14 dni roboczych od otrzymania uwag merytorycznych do projektu protokołu, przesyła do uczestników posiedzenia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stanowisko IZ do uwag oraz wersję projektu protokołu opracowaną w</w:t>
      </w:r>
      <w:r w:rsidR="00BF1DD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>oparciu o uzgodnione uwagi.</w:t>
      </w:r>
    </w:p>
    <w:p w14:paraId="251AFA26" w14:textId="2A489A90" w:rsidR="00211D6E" w:rsidRPr="007C6841" w:rsidRDefault="00211D6E" w:rsidP="007D53BA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right="5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Jeżeli w ciągu 7 dni roboczych nie wpłyną uwagi do wersji protokołu, o której mowa w </w:t>
      </w:r>
      <w:r w:rsidR="006E3F1A" w:rsidRPr="007C6841">
        <w:rPr>
          <w:rStyle w:val="FontStyle14"/>
          <w:rFonts w:eastAsia="Calibri"/>
          <w:color w:val="auto"/>
          <w:sz w:val="22"/>
          <w:szCs w:val="22"/>
        </w:rPr>
        <w:t>ust.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20, wersję tę uznaje się za zaakceptowaną. </w:t>
      </w:r>
    </w:p>
    <w:p w14:paraId="72E8658D" w14:textId="64FBCDCB" w:rsidR="00211D6E" w:rsidRPr="007C6841" w:rsidRDefault="00A51E05" w:rsidP="007D53BA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right="5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P</w:t>
      </w:r>
      <w:r w:rsidR="00211D6E" w:rsidRPr="007C6841">
        <w:rPr>
          <w:rStyle w:val="FontStyle14"/>
          <w:rFonts w:eastAsia="Calibri"/>
          <w:color w:val="auto"/>
          <w:sz w:val="22"/>
          <w:szCs w:val="22"/>
        </w:rPr>
        <w:t>rotok</w:t>
      </w:r>
      <w:r w:rsidR="00A35935" w:rsidRPr="007C6841">
        <w:rPr>
          <w:rStyle w:val="FontStyle14"/>
          <w:rFonts w:eastAsia="Calibri"/>
          <w:color w:val="auto"/>
          <w:sz w:val="22"/>
          <w:szCs w:val="22"/>
        </w:rPr>
        <w:t>ół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zatwierdzony</w:t>
      </w:r>
      <w:r w:rsidR="00211D6E" w:rsidRPr="007C6841">
        <w:rPr>
          <w:rStyle w:val="FontStyle14"/>
          <w:rFonts w:eastAsia="Calibri"/>
          <w:color w:val="auto"/>
          <w:sz w:val="22"/>
          <w:szCs w:val="22"/>
        </w:rPr>
        <w:t xml:space="preserve"> przez </w:t>
      </w:r>
      <w:r w:rsidR="00994D63" w:rsidRPr="007C6841">
        <w:rPr>
          <w:rStyle w:val="FontStyle14"/>
          <w:rFonts w:eastAsia="Calibri"/>
          <w:color w:val="auto"/>
          <w:sz w:val="22"/>
          <w:szCs w:val="22"/>
        </w:rPr>
        <w:t xml:space="preserve">Przewodniczącego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211D6E" w:rsidRPr="007C6841">
        <w:rPr>
          <w:rStyle w:val="FontStyle14"/>
          <w:rFonts w:eastAsia="Calibri"/>
          <w:color w:val="auto"/>
          <w:sz w:val="22"/>
          <w:szCs w:val="22"/>
        </w:rPr>
        <w:t xml:space="preserve"> lub osobę go zastępującą Sekretariat Komitetu </w:t>
      </w:r>
      <w:r w:rsidRPr="007C6841">
        <w:rPr>
          <w:rStyle w:val="FontStyle14"/>
          <w:rFonts w:eastAsia="Calibri"/>
          <w:color w:val="auto"/>
          <w:sz w:val="22"/>
          <w:szCs w:val="22"/>
        </w:rPr>
        <w:t>przesyła osobom wyznaczonym do składu Komitetu lub uczestniczący</w:t>
      </w:r>
      <w:r w:rsidR="00A35935" w:rsidRPr="007C6841">
        <w:rPr>
          <w:rStyle w:val="FontStyle14"/>
          <w:rFonts w:eastAsia="Calibri"/>
          <w:color w:val="auto"/>
          <w:sz w:val="22"/>
          <w:szCs w:val="22"/>
        </w:rPr>
        <w:t>m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w jego pracach oraz zamieszcza na stronie internetowej</w:t>
      </w:r>
      <w:r w:rsidR="00CF5B3C" w:rsidRPr="007C6841">
        <w:rPr>
          <w:rStyle w:val="FontStyle14"/>
          <w:rFonts w:eastAsia="Calibri"/>
          <w:color w:val="auto"/>
          <w:sz w:val="22"/>
          <w:szCs w:val="22"/>
        </w:rPr>
        <w:t xml:space="preserve">.  </w:t>
      </w:r>
    </w:p>
    <w:p w14:paraId="3136A1D7" w14:textId="1C019D5F" w:rsidR="00D038A2" w:rsidRPr="008766C4" w:rsidRDefault="005820F5" w:rsidP="008766C4">
      <w:pPr>
        <w:pStyle w:val="Style6"/>
        <w:widowControl/>
        <w:numPr>
          <w:ilvl w:val="0"/>
          <w:numId w:val="8"/>
        </w:numPr>
        <w:tabs>
          <w:tab w:val="left" w:pos="346"/>
        </w:tabs>
        <w:spacing w:line="360" w:lineRule="auto"/>
        <w:ind w:left="346" w:right="5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211D6E" w:rsidRPr="007C6841">
        <w:rPr>
          <w:rStyle w:val="FontStyle14"/>
          <w:rFonts w:eastAsia="Calibri"/>
          <w:color w:val="auto"/>
          <w:sz w:val="22"/>
          <w:szCs w:val="22"/>
        </w:rPr>
        <w:t xml:space="preserve">Sekretariat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211D6E" w:rsidRPr="007C6841">
        <w:rPr>
          <w:rStyle w:val="FontStyle14"/>
          <w:rFonts w:eastAsia="Calibri"/>
          <w:color w:val="auto"/>
          <w:sz w:val="22"/>
          <w:szCs w:val="22"/>
        </w:rPr>
        <w:t xml:space="preserve"> może rejestrować posiedzenia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211D6E" w:rsidRPr="007C6841">
        <w:rPr>
          <w:rStyle w:val="FontStyle14"/>
          <w:rFonts w:eastAsia="Calibri"/>
          <w:color w:val="auto"/>
          <w:sz w:val="22"/>
          <w:szCs w:val="22"/>
        </w:rPr>
        <w:t xml:space="preserve"> w formie zapisu dźwiękowego lub audiowizualnego na potrzeby sporządzenia protokołu.</w:t>
      </w:r>
    </w:p>
    <w:p w14:paraId="41E35694" w14:textId="77777777" w:rsidR="00D038A2" w:rsidRPr="007C6841" w:rsidRDefault="00D038A2" w:rsidP="00211D6E">
      <w:pPr>
        <w:pStyle w:val="Style6"/>
        <w:widowControl/>
        <w:tabs>
          <w:tab w:val="left" w:pos="346"/>
        </w:tabs>
        <w:spacing w:line="360" w:lineRule="auto"/>
        <w:ind w:right="5" w:firstLine="0"/>
        <w:rPr>
          <w:rStyle w:val="FontStyle14"/>
          <w:rFonts w:eastAsia="Calibri"/>
          <w:color w:val="00B050"/>
          <w:sz w:val="22"/>
          <w:szCs w:val="22"/>
        </w:rPr>
      </w:pPr>
    </w:p>
    <w:p w14:paraId="4C0C5B0B" w14:textId="5EFDE5CD" w:rsidR="00616EC8" w:rsidRPr="007C6841" w:rsidRDefault="00616EC8" w:rsidP="002E6988">
      <w:pPr>
        <w:pStyle w:val="Style3"/>
        <w:widowControl/>
        <w:spacing w:line="360" w:lineRule="auto"/>
        <w:ind w:right="5"/>
        <w:rPr>
          <w:rStyle w:val="FontStyle12"/>
          <w:color w:val="auto"/>
          <w:sz w:val="22"/>
          <w:szCs w:val="22"/>
        </w:rPr>
      </w:pPr>
      <w:r w:rsidRPr="007C6841">
        <w:rPr>
          <w:rStyle w:val="FontStyle12"/>
          <w:color w:val="auto"/>
          <w:sz w:val="22"/>
          <w:szCs w:val="22"/>
        </w:rPr>
        <w:t>§</w:t>
      </w:r>
      <w:r w:rsidR="00651195" w:rsidRPr="007C6841">
        <w:rPr>
          <w:rStyle w:val="FontStyle12"/>
          <w:color w:val="auto"/>
          <w:sz w:val="22"/>
          <w:szCs w:val="22"/>
        </w:rPr>
        <w:t xml:space="preserve"> </w:t>
      </w:r>
      <w:r w:rsidR="00425E85" w:rsidRPr="007C6841">
        <w:rPr>
          <w:rStyle w:val="FontStyle12"/>
          <w:color w:val="auto"/>
          <w:sz w:val="22"/>
          <w:szCs w:val="22"/>
        </w:rPr>
        <w:t>10</w:t>
      </w:r>
      <w:r w:rsidR="00651195" w:rsidRPr="007C6841">
        <w:rPr>
          <w:rStyle w:val="FontStyle12"/>
          <w:color w:val="auto"/>
          <w:sz w:val="22"/>
          <w:szCs w:val="22"/>
        </w:rPr>
        <w:t>.</w:t>
      </w:r>
    </w:p>
    <w:p w14:paraId="110D97FB" w14:textId="77777777" w:rsidR="00616EC8" w:rsidRPr="007C6841" w:rsidRDefault="00616EC8" w:rsidP="002E6988">
      <w:pPr>
        <w:pStyle w:val="Style3"/>
        <w:widowControl/>
        <w:spacing w:line="360" w:lineRule="auto"/>
        <w:rPr>
          <w:rStyle w:val="FontStyle12"/>
          <w:color w:val="auto"/>
          <w:sz w:val="22"/>
          <w:szCs w:val="22"/>
        </w:rPr>
      </w:pPr>
      <w:r w:rsidRPr="007C6841">
        <w:rPr>
          <w:rStyle w:val="FontStyle12"/>
          <w:color w:val="auto"/>
          <w:sz w:val="22"/>
          <w:szCs w:val="22"/>
        </w:rPr>
        <w:t>Finansowanie Komitetu Monitorującego</w:t>
      </w:r>
    </w:p>
    <w:p w14:paraId="518C29A3" w14:textId="77777777" w:rsidR="00616EC8" w:rsidRPr="007C6841" w:rsidRDefault="00616EC8" w:rsidP="002E6988">
      <w:pPr>
        <w:pStyle w:val="Style3"/>
        <w:widowControl/>
        <w:spacing w:line="360" w:lineRule="auto"/>
        <w:rPr>
          <w:rStyle w:val="FontStyle12"/>
          <w:color w:val="00B050"/>
          <w:sz w:val="22"/>
          <w:szCs w:val="22"/>
        </w:rPr>
      </w:pPr>
    </w:p>
    <w:p w14:paraId="1F8FCC65" w14:textId="2C347DF6" w:rsidR="00D93E40" w:rsidRPr="007C6841" w:rsidRDefault="00616EC8" w:rsidP="007D53BA">
      <w:pPr>
        <w:pStyle w:val="Style6"/>
        <w:widowControl/>
        <w:numPr>
          <w:ilvl w:val="0"/>
          <w:numId w:val="23"/>
        </w:numPr>
        <w:tabs>
          <w:tab w:val="left" w:pos="426"/>
        </w:tabs>
        <w:spacing w:line="360" w:lineRule="auto"/>
        <w:ind w:left="42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Koszty obsługi Komitetu są finansowane ze środków pomocy technicznej</w:t>
      </w:r>
      <w:r w:rsidR="00B35522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>Programu.</w:t>
      </w:r>
      <w:r w:rsidR="00EE1BF6" w:rsidRPr="007C6841">
        <w:rPr>
          <w:rStyle w:val="FontStyle14"/>
          <w:rFonts w:eastAsia="Calibri"/>
          <w:color w:val="auto"/>
          <w:sz w:val="22"/>
          <w:szCs w:val="22"/>
        </w:rPr>
        <w:t xml:space="preserve"> Zasady refundacji kosztów przejazdów i zakwaterowania członków/zastępców członków Komitetu związanych z udziałem w posiedzeniu Komitetu Monitorującego Fundusze Europejskie dla Mazowsza 2021-2027 lub grupy roboczej opisane są w Załączniku nr </w:t>
      </w:r>
      <w:r w:rsidR="00E87DEE">
        <w:rPr>
          <w:rStyle w:val="FontStyle14"/>
          <w:rFonts w:eastAsia="Calibri"/>
          <w:color w:val="auto"/>
          <w:sz w:val="22"/>
          <w:szCs w:val="22"/>
        </w:rPr>
        <w:br/>
      </w:r>
      <w:r w:rsidR="00EE1BF6" w:rsidRPr="007C6841">
        <w:rPr>
          <w:rStyle w:val="FontStyle14"/>
          <w:rFonts w:eastAsia="Calibri"/>
          <w:color w:val="auto"/>
          <w:sz w:val="22"/>
          <w:szCs w:val="22"/>
        </w:rPr>
        <w:t>4 do Regulaminu prac Komitetu Monitorującego</w:t>
      </w:r>
      <w:r w:rsidR="00B77313"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7F44A86C" w14:textId="4ABC98B1" w:rsidR="00616EC8" w:rsidRPr="007C6841" w:rsidRDefault="00D93E40" w:rsidP="007D53BA">
      <w:pPr>
        <w:pStyle w:val="Style6"/>
        <w:widowControl/>
        <w:numPr>
          <w:ilvl w:val="0"/>
          <w:numId w:val="23"/>
        </w:numPr>
        <w:tabs>
          <w:tab w:val="left" w:pos="426"/>
        </w:tabs>
        <w:spacing w:line="360" w:lineRule="auto"/>
        <w:ind w:left="42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lastRenderedPageBreak/>
        <w:t xml:space="preserve">Finansowanie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 xml:space="preserve">Komitetu obejmuje 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koszty związane z działalnością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w</w:t>
      </w:r>
      <w:r w:rsidR="008C452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="00616EC8" w:rsidRPr="007C6841">
        <w:rPr>
          <w:rStyle w:val="FontStyle14"/>
          <w:rFonts w:eastAsia="Calibri"/>
          <w:color w:val="auto"/>
          <w:sz w:val="22"/>
          <w:szCs w:val="22"/>
        </w:rPr>
        <w:t>szczególności koszty:</w:t>
      </w:r>
    </w:p>
    <w:p w14:paraId="68784028" w14:textId="4EEBE988" w:rsidR="00D93E40" w:rsidRPr="007C6841" w:rsidRDefault="00D93E40" w:rsidP="007D53BA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związane z udziałem członków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i zastępców członków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w</w:t>
      </w:r>
      <w:r w:rsidR="00BF1DD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pracach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9A3F9E" w:rsidRPr="007C6841">
        <w:rPr>
          <w:rStyle w:val="FontStyle14"/>
          <w:rFonts w:eastAsia="Calibri"/>
          <w:color w:val="auto"/>
          <w:sz w:val="22"/>
          <w:szCs w:val="22"/>
        </w:rPr>
        <w:t>;</w:t>
      </w:r>
    </w:p>
    <w:p w14:paraId="07FE3BB6" w14:textId="1E6A04CD" w:rsidR="00616EC8" w:rsidRPr="007C6841" w:rsidRDefault="00616EC8" w:rsidP="007D53BA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organizacji posiedzeń Komitetu</w:t>
      </w:r>
      <w:r w:rsidR="00D93E40" w:rsidRPr="007C6841">
        <w:rPr>
          <w:rStyle w:val="FontStyle14"/>
          <w:rFonts w:eastAsia="Calibri"/>
          <w:color w:val="auto"/>
          <w:sz w:val="22"/>
          <w:szCs w:val="22"/>
        </w:rPr>
        <w:t xml:space="preserve"> w tym opracowania materiałów związanych z</w:t>
      </w:r>
      <w:r w:rsidR="008C452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="00D93E40" w:rsidRPr="007C6841">
        <w:rPr>
          <w:rStyle w:val="FontStyle14"/>
          <w:rFonts w:eastAsia="Calibri"/>
          <w:color w:val="auto"/>
          <w:sz w:val="22"/>
          <w:szCs w:val="22"/>
        </w:rPr>
        <w:t xml:space="preserve">funkcjonowaniem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9A3F9E" w:rsidRPr="007C6841">
        <w:rPr>
          <w:rStyle w:val="FontStyle14"/>
          <w:rFonts w:eastAsia="Calibri"/>
          <w:color w:val="auto"/>
          <w:sz w:val="22"/>
          <w:szCs w:val="22"/>
        </w:rPr>
        <w:t>;</w:t>
      </w:r>
    </w:p>
    <w:p w14:paraId="50149466" w14:textId="0D9D03DE" w:rsidR="00D93E40" w:rsidRPr="007C6841" w:rsidRDefault="001463B0" w:rsidP="007D53BA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organizacji grup roboczych,</w:t>
      </w:r>
      <w:r w:rsidR="00D93E40" w:rsidRPr="007C6841">
        <w:rPr>
          <w:rStyle w:val="FontStyle14"/>
          <w:rFonts w:eastAsia="Calibri"/>
          <w:color w:val="auto"/>
          <w:sz w:val="22"/>
          <w:szCs w:val="22"/>
        </w:rPr>
        <w:t xml:space="preserve"> w tym opracowania materiałów związanych z</w:t>
      </w:r>
      <w:r w:rsidR="008C452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="00D93E40" w:rsidRPr="007C6841">
        <w:rPr>
          <w:rStyle w:val="FontStyle14"/>
          <w:rFonts w:eastAsia="Calibri"/>
          <w:color w:val="auto"/>
          <w:sz w:val="22"/>
          <w:szCs w:val="22"/>
        </w:rPr>
        <w:t>funkcjonowaniem grup</w:t>
      </w:r>
      <w:r w:rsidR="009A3F9E" w:rsidRPr="007C6841">
        <w:rPr>
          <w:rStyle w:val="FontStyle14"/>
          <w:rFonts w:eastAsia="Calibri"/>
          <w:color w:val="auto"/>
          <w:sz w:val="22"/>
          <w:szCs w:val="22"/>
        </w:rPr>
        <w:t>;</w:t>
      </w:r>
    </w:p>
    <w:p w14:paraId="48B8B4DF" w14:textId="267A8BA5" w:rsidR="00D93E40" w:rsidRPr="007C6841" w:rsidRDefault="00D93E40" w:rsidP="007D53BA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tłumaczenia obrad Komitetu i jego grup roboczych</w:t>
      </w:r>
      <w:r w:rsidR="009A3F9E" w:rsidRPr="007C6841">
        <w:rPr>
          <w:rStyle w:val="FontStyle14"/>
          <w:rFonts w:eastAsia="Calibri"/>
          <w:color w:val="auto"/>
          <w:sz w:val="22"/>
          <w:szCs w:val="22"/>
        </w:rPr>
        <w:t>;</w:t>
      </w:r>
    </w:p>
    <w:p w14:paraId="0EFD952C" w14:textId="0A88E6EE" w:rsidR="00616EC8" w:rsidRPr="007C6841" w:rsidRDefault="00616EC8" w:rsidP="007D53BA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zlecenia ekspertyz na potrzeby Komitetu i jego grup roboczych</w:t>
      </w:r>
      <w:r w:rsidR="006A4C7F" w:rsidRPr="007C6841">
        <w:rPr>
          <w:rStyle w:val="FontStyle14"/>
          <w:rFonts w:eastAsia="Calibri"/>
          <w:color w:val="auto"/>
          <w:sz w:val="22"/>
          <w:szCs w:val="22"/>
        </w:rPr>
        <w:t xml:space="preserve"> o realizację których wnioskował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</w:t>
      </w:r>
      <w:r w:rsidR="006A4C7F" w:rsidRPr="007C6841">
        <w:rPr>
          <w:rStyle w:val="FontStyle14"/>
          <w:rFonts w:eastAsia="Calibri"/>
          <w:color w:val="auto"/>
          <w:sz w:val="22"/>
          <w:szCs w:val="22"/>
        </w:rPr>
        <w:t xml:space="preserve"> lub grupa robocza</w:t>
      </w:r>
      <w:r w:rsidR="009A3F9E" w:rsidRPr="007C6841">
        <w:rPr>
          <w:rStyle w:val="FontStyle14"/>
          <w:rFonts w:eastAsia="Calibri"/>
          <w:color w:val="auto"/>
          <w:sz w:val="22"/>
          <w:szCs w:val="22"/>
        </w:rPr>
        <w:t>;</w:t>
      </w:r>
    </w:p>
    <w:p w14:paraId="0500DD08" w14:textId="6C2C23F0" w:rsidR="00B87CEC" w:rsidRPr="007C6841" w:rsidRDefault="00B87CEC" w:rsidP="007D53BA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udziału </w:t>
      </w:r>
      <w:r w:rsidR="00CF5B3C" w:rsidRPr="007C6841">
        <w:rPr>
          <w:rStyle w:val="FontStyle14"/>
          <w:rFonts w:eastAsia="Calibri"/>
          <w:color w:val="auto"/>
          <w:sz w:val="22"/>
          <w:szCs w:val="22"/>
        </w:rPr>
        <w:t xml:space="preserve">w posiedzeniach Komitetu 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ekspertów zaproszonych przez </w:t>
      </w:r>
      <w:r w:rsidR="00811CE7" w:rsidRPr="007C6841">
        <w:rPr>
          <w:rStyle w:val="FontStyle14"/>
          <w:rFonts w:eastAsia="Calibri"/>
          <w:color w:val="auto"/>
          <w:sz w:val="22"/>
          <w:szCs w:val="22"/>
        </w:rPr>
        <w:t>P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rzewodniczącego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6A4C7F" w:rsidRPr="007C6841">
        <w:rPr>
          <w:rStyle w:val="FontStyle14"/>
          <w:rFonts w:eastAsia="Calibri"/>
          <w:color w:val="auto"/>
          <w:sz w:val="22"/>
          <w:szCs w:val="22"/>
        </w:rPr>
        <w:t xml:space="preserve"> oraz udziału ekspertów zaproszonych przez przewodniczącego grup</w:t>
      </w:r>
      <w:r w:rsidR="008B01D4" w:rsidRPr="007C6841">
        <w:rPr>
          <w:rStyle w:val="FontStyle14"/>
          <w:rFonts w:eastAsia="Calibri"/>
          <w:color w:val="auto"/>
          <w:sz w:val="22"/>
          <w:szCs w:val="22"/>
        </w:rPr>
        <w:t xml:space="preserve"> na posiedzenie grupy</w:t>
      </w:r>
      <w:r w:rsidR="006A4C7F" w:rsidRPr="007C6841">
        <w:rPr>
          <w:rStyle w:val="FontStyle14"/>
          <w:rFonts w:eastAsia="Calibri"/>
          <w:color w:val="auto"/>
          <w:sz w:val="22"/>
          <w:szCs w:val="22"/>
        </w:rPr>
        <w:t xml:space="preserve">, za zgodą </w:t>
      </w:r>
      <w:r w:rsidR="00811CE7" w:rsidRPr="007C6841">
        <w:rPr>
          <w:rStyle w:val="FontStyle14"/>
          <w:rFonts w:eastAsia="Calibri"/>
          <w:color w:val="auto"/>
          <w:sz w:val="22"/>
          <w:szCs w:val="22"/>
        </w:rPr>
        <w:t>P</w:t>
      </w:r>
      <w:r w:rsidR="006A4C7F" w:rsidRPr="007C6841">
        <w:rPr>
          <w:rStyle w:val="FontStyle14"/>
          <w:rFonts w:eastAsia="Calibri"/>
          <w:color w:val="auto"/>
          <w:sz w:val="22"/>
          <w:szCs w:val="22"/>
        </w:rPr>
        <w:t xml:space="preserve">rzewodniczącego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9A3F9E" w:rsidRPr="007C6841">
        <w:rPr>
          <w:rStyle w:val="FontStyle14"/>
          <w:rFonts w:eastAsia="Calibri"/>
          <w:color w:val="auto"/>
          <w:sz w:val="22"/>
          <w:szCs w:val="22"/>
        </w:rPr>
        <w:t>;</w:t>
      </w:r>
      <w:r w:rsidR="005820F5" w:rsidRPr="007C6841">
        <w:rPr>
          <w:rStyle w:val="FontStyle14"/>
          <w:rFonts w:eastAsia="Calibri"/>
          <w:color w:val="auto"/>
          <w:sz w:val="22"/>
          <w:szCs w:val="22"/>
        </w:rPr>
        <w:t xml:space="preserve">  </w:t>
      </w:r>
    </w:p>
    <w:p w14:paraId="3FF95CB6" w14:textId="60A6CA64" w:rsidR="00B66162" w:rsidRPr="007C6841" w:rsidRDefault="00616EC8" w:rsidP="007D53BA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szkole</w:t>
      </w:r>
      <w:r w:rsidR="00B66162" w:rsidRPr="007C6841">
        <w:rPr>
          <w:rStyle w:val="FontStyle14"/>
          <w:rFonts w:eastAsia="Calibri"/>
          <w:color w:val="auto"/>
          <w:sz w:val="22"/>
          <w:szCs w:val="22"/>
        </w:rPr>
        <w:t>ń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B66162" w:rsidRPr="007C6841">
        <w:rPr>
          <w:rStyle w:val="FontStyle14"/>
          <w:rFonts w:eastAsia="Calibri"/>
          <w:color w:val="auto"/>
          <w:sz w:val="22"/>
          <w:szCs w:val="22"/>
        </w:rPr>
        <w:t xml:space="preserve">organizowanych za pośrednictwem Sekretariatu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B66162" w:rsidRPr="007C6841">
        <w:rPr>
          <w:rStyle w:val="FontStyle14"/>
          <w:rFonts w:eastAsia="Calibri"/>
          <w:color w:val="auto"/>
          <w:sz w:val="22"/>
          <w:szCs w:val="22"/>
        </w:rPr>
        <w:t xml:space="preserve"> lub </w:t>
      </w:r>
      <w:r w:rsidR="0019407B" w:rsidRPr="007C6841">
        <w:rPr>
          <w:rStyle w:val="FontStyle14"/>
          <w:rFonts w:eastAsia="Calibri"/>
          <w:color w:val="auto"/>
          <w:sz w:val="22"/>
          <w:szCs w:val="22"/>
        </w:rPr>
        <w:br/>
      </w:r>
      <w:r w:rsidR="00B66162" w:rsidRPr="007C6841">
        <w:rPr>
          <w:rStyle w:val="FontStyle14"/>
          <w:rFonts w:eastAsia="Calibri"/>
          <w:color w:val="auto"/>
          <w:sz w:val="22"/>
          <w:szCs w:val="22"/>
        </w:rPr>
        <w:t xml:space="preserve">o realizacji, których zdecydował </w:t>
      </w:r>
      <w:r w:rsidR="00811CE7" w:rsidRPr="007C6841">
        <w:rPr>
          <w:rStyle w:val="FontStyle14"/>
          <w:rFonts w:eastAsia="Calibri"/>
          <w:color w:val="auto"/>
          <w:sz w:val="22"/>
          <w:szCs w:val="22"/>
        </w:rPr>
        <w:t>P</w:t>
      </w:r>
      <w:r w:rsidR="00B66162" w:rsidRPr="007C6841">
        <w:rPr>
          <w:rStyle w:val="FontStyle14"/>
          <w:rFonts w:eastAsia="Calibri"/>
          <w:color w:val="auto"/>
          <w:sz w:val="22"/>
          <w:szCs w:val="22"/>
        </w:rPr>
        <w:t xml:space="preserve">rzewodniczący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B66162" w:rsidRPr="007C6841">
        <w:rPr>
          <w:rStyle w:val="FontStyle14"/>
          <w:rFonts w:eastAsia="Calibri"/>
          <w:color w:val="auto"/>
          <w:sz w:val="22"/>
          <w:szCs w:val="22"/>
        </w:rPr>
        <w:t xml:space="preserve"> lub o realizację których wnioskował odpowiednio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</w:t>
      </w:r>
      <w:r w:rsidR="00B66162" w:rsidRPr="007C6841">
        <w:rPr>
          <w:rStyle w:val="FontStyle14"/>
          <w:rFonts w:eastAsia="Calibri"/>
          <w:color w:val="auto"/>
          <w:sz w:val="22"/>
          <w:szCs w:val="22"/>
        </w:rPr>
        <w:t xml:space="preserve"> lub grupa robocza</w:t>
      </w:r>
      <w:r w:rsidR="00994D63" w:rsidRPr="007C6841">
        <w:rPr>
          <w:rStyle w:val="FontStyle14"/>
          <w:rFonts w:eastAsia="Calibri"/>
          <w:color w:val="auto"/>
          <w:sz w:val="22"/>
          <w:szCs w:val="22"/>
        </w:rPr>
        <w:t>;</w:t>
      </w:r>
    </w:p>
    <w:p w14:paraId="1B11A659" w14:textId="4BD99CD7" w:rsidR="00291918" w:rsidRPr="007C6841" w:rsidRDefault="00B66162" w:rsidP="007D53BA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s</w:t>
      </w:r>
      <w:r w:rsidR="00654BC6" w:rsidRPr="007C6841">
        <w:rPr>
          <w:rStyle w:val="FontStyle14"/>
          <w:rFonts w:eastAsia="Calibri"/>
          <w:color w:val="auto"/>
          <w:sz w:val="22"/>
          <w:szCs w:val="22"/>
        </w:rPr>
        <w:t>zkole</w:t>
      </w:r>
      <w:r w:rsidRPr="007C6841">
        <w:rPr>
          <w:rStyle w:val="FontStyle14"/>
          <w:rFonts w:eastAsia="Calibri"/>
          <w:color w:val="auto"/>
          <w:sz w:val="22"/>
          <w:szCs w:val="22"/>
        </w:rPr>
        <w:t>ń</w:t>
      </w:r>
      <w:r w:rsidR="00654BC6" w:rsidRPr="007C6841">
        <w:rPr>
          <w:rStyle w:val="FontStyle14"/>
          <w:rFonts w:eastAsia="Calibri"/>
          <w:color w:val="auto"/>
          <w:sz w:val="22"/>
          <w:szCs w:val="22"/>
        </w:rPr>
        <w:t xml:space="preserve">, uznanych przez </w:t>
      </w:r>
      <w:r w:rsidR="00811CE7" w:rsidRPr="007C6841">
        <w:rPr>
          <w:rStyle w:val="FontStyle14"/>
          <w:rFonts w:eastAsia="Calibri"/>
          <w:color w:val="auto"/>
          <w:sz w:val="22"/>
          <w:szCs w:val="22"/>
        </w:rPr>
        <w:t>P</w:t>
      </w:r>
      <w:r w:rsidR="00654BC6" w:rsidRPr="007C6841">
        <w:rPr>
          <w:rStyle w:val="FontStyle14"/>
          <w:rFonts w:eastAsia="Calibri"/>
          <w:color w:val="auto"/>
          <w:sz w:val="22"/>
          <w:szCs w:val="22"/>
        </w:rPr>
        <w:t xml:space="preserve">rzewodniczącego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654BC6" w:rsidRPr="007C6841">
        <w:rPr>
          <w:rStyle w:val="FontStyle14"/>
          <w:rFonts w:eastAsia="Calibri"/>
          <w:color w:val="auto"/>
          <w:sz w:val="22"/>
          <w:szCs w:val="22"/>
        </w:rPr>
        <w:t xml:space="preserve"> za niezbędne do właściwego wykonywania przez członk</w:t>
      </w:r>
      <w:r w:rsidR="002B4E64" w:rsidRPr="007C6841">
        <w:rPr>
          <w:rStyle w:val="FontStyle14"/>
          <w:rFonts w:eastAsia="Calibri"/>
          <w:color w:val="auto"/>
          <w:sz w:val="22"/>
          <w:szCs w:val="22"/>
        </w:rPr>
        <w:t>ów</w:t>
      </w:r>
      <w:r w:rsidR="00654BC6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654BC6" w:rsidRPr="007C6841">
        <w:rPr>
          <w:rStyle w:val="FontStyle14"/>
          <w:rFonts w:eastAsia="Calibri"/>
          <w:color w:val="auto"/>
          <w:sz w:val="22"/>
          <w:szCs w:val="22"/>
        </w:rPr>
        <w:t xml:space="preserve"> lub zastępc</w:t>
      </w:r>
      <w:r w:rsidR="006C5D15" w:rsidRPr="007C6841">
        <w:rPr>
          <w:rStyle w:val="FontStyle14"/>
          <w:rFonts w:eastAsia="Calibri"/>
          <w:color w:val="auto"/>
          <w:sz w:val="22"/>
          <w:szCs w:val="22"/>
        </w:rPr>
        <w:t>ów</w:t>
      </w:r>
      <w:r w:rsidR="00654BC6" w:rsidRPr="007C6841">
        <w:rPr>
          <w:rStyle w:val="FontStyle14"/>
          <w:rFonts w:eastAsia="Calibri"/>
          <w:color w:val="auto"/>
          <w:sz w:val="22"/>
          <w:szCs w:val="22"/>
        </w:rPr>
        <w:t xml:space="preserve"> członk</w:t>
      </w:r>
      <w:r w:rsidR="006C5D15" w:rsidRPr="007C6841">
        <w:rPr>
          <w:rStyle w:val="FontStyle14"/>
          <w:rFonts w:eastAsia="Calibri"/>
          <w:color w:val="auto"/>
          <w:sz w:val="22"/>
          <w:szCs w:val="22"/>
        </w:rPr>
        <w:t>ów</w:t>
      </w:r>
      <w:r w:rsidR="00654BC6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2B4E64" w:rsidRPr="007C6841">
        <w:rPr>
          <w:rStyle w:val="FontStyle14"/>
          <w:rFonts w:eastAsia="Calibri"/>
          <w:color w:val="auto"/>
          <w:sz w:val="22"/>
          <w:szCs w:val="22"/>
        </w:rPr>
        <w:t xml:space="preserve"> ich funkcji</w:t>
      </w:r>
      <w:r w:rsidR="00654BC6" w:rsidRPr="007C6841">
        <w:rPr>
          <w:rStyle w:val="FontStyle14"/>
          <w:rFonts w:eastAsia="Calibri"/>
          <w:color w:val="auto"/>
          <w:sz w:val="22"/>
          <w:szCs w:val="22"/>
        </w:rPr>
        <w:t xml:space="preserve">, organizowane bez pośrednictwa sekretariatu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654BC6" w:rsidRPr="007C6841">
        <w:rPr>
          <w:rStyle w:val="FontStyle14"/>
          <w:rFonts w:eastAsia="Calibri"/>
          <w:color w:val="auto"/>
          <w:sz w:val="22"/>
          <w:szCs w:val="22"/>
        </w:rPr>
        <w:t xml:space="preserve"> lub sekretariatu grupy roboczej.</w:t>
      </w:r>
    </w:p>
    <w:p w14:paraId="75803AFC" w14:textId="69A28E44" w:rsidR="00616EC8" w:rsidRPr="007C6841" w:rsidRDefault="00616EC8" w:rsidP="00C9661D">
      <w:pPr>
        <w:pStyle w:val="Style6"/>
        <w:widowControl/>
        <w:numPr>
          <w:ilvl w:val="0"/>
          <w:numId w:val="23"/>
        </w:numPr>
        <w:tabs>
          <w:tab w:val="left" w:pos="426"/>
        </w:tabs>
        <w:spacing w:line="360" w:lineRule="auto"/>
        <w:ind w:left="42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Członkowie Komitetu oraz ich zastępcy mogą w ramach wykonywanych funkcji ubiegać</w:t>
      </w:r>
      <w:r w:rsidR="00C9661D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>się o:</w:t>
      </w:r>
    </w:p>
    <w:p w14:paraId="5363CA36" w14:textId="3E58CE00" w:rsidR="00616EC8" w:rsidRPr="007C6841" w:rsidRDefault="00616EC8" w:rsidP="007D53BA">
      <w:pPr>
        <w:pStyle w:val="Style6"/>
        <w:widowControl/>
        <w:numPr>
          <w:ilvl w:val="0"/>
          <w:numId w:val="11"/>
        </w:numPr>
        <w:tabs>
          <w:tab w:val="left" w:pos="360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refundację kosztów przejazdu na posiedzenie Komitetu lub grupy roboczej</w:t>
      </w:r>
      <w:r w:rsidR="00D46BD9" w:rsidRPr="007C6841">
        <w:rPr>
          <w:rStyle w:val="FontStyle14"/>
          <w:rFonts w:eastAsia="Calibri"/>
          <w:color w:val="auto"/>
          <w:sz w:val="22"/>
          <w:szCs w:val="22"/>
        </w:rPr>
        <w:t>,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jeśli obrady odbywają się poza miejscem zamieszkania </w:t>
      </w:r>
      <w:r w:rsidR="00D46BD9" w:rsidRPr="007C6841">
        <w:rPr>
          <w:rStyle w:val="FontStyle14"/>
          <w:rFonts w:eastAsia="Calibri"/>
          <w:color w:val="auto"/>
          <w:sz w:val="22"/>
          <w:szCs w:val="22"/>
        </w:rPr>
        <w:t xml:space="preserve">przedstawiciela wchodzącego w skład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D46BD9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lub poza </w:t>
      </w:r>
      <w:r w:rsidR="00D46BD9" w:rsidRPr="007C6841">
        <w:rPr>
          <w:rStyle w:val="FontStyle14"/>
          <w:rFonts w:eastAsia="Calibri"/>
          <w:color w:val="auto"/>
          <w:sz w:val="22"/>
          <w:szCs w:val="22"/>
        </w:rPr>
        <w:t xml:space="preserve">miejscem siedziby podmiotu wchodzącego w skład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D46BD9" w:rsidRPr="007C6841">
        <w:rPr>
          <w:rStyle w:val="FontStyle14"/>
          <w:rFonts w:eastAsia="Calibri"/>
          <w:color w:val="auto"/>
          <w:sz w:val="22"/>
          <w:szCs w:val="22"/>
        </w:rPr>
        <w:t>, w tym</w:t>
      </w:r>
      <w:r w:rsidR="00B87CEC" w:rsidRPr="007C6841">
        <w:rPr>
          <w:rStyle w:val="FontStyle14"/>
          <w:rFonts w:eastAsia="Calibri"/>
          <w:color w:val="auto"/>
          <w:sz w:val="22"/>
          <w:szCs w:val="22"/>
        </w:rPr>
        <w:t>:</w:t>
      </w:r>
    </w:p>
    <w:p w14:paraId="381F31C9" w14:textId="12004C02" w:rsidR="00B87CEC" w:rsidRPr="007C6841" w:rsidRDefault="00B87CEC" w:rsidP="007D53BA">
      <w:pPr>
        <w:pStyle w:val="Style6"/>
        <w:widowControl/>
        <w:numPr>
          <w:ilvl w:val="3"/>
          <w:numId w:val="11"/>
        </w:numPr>
        <w:tabs>
          <w:tab w:val="left" w:pos="360"/>
        </w:tabs>
        <w:spacing w:line="360" w:lineRule="auto"/>
        <w:ind w:left="993" w:hanging="284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koszty przejazdu środkami transportu publicznego,</w:t>
      </w:r>
    </w:p>
    <w:p w14:paraId="382A1311" w14:textId="7F8EB057" w:rsidR="00AE2E94" w:rsidRPr="007C6841" w:rsidRDefault="00B87CEC" w:rsidP="007D53BA">
      <w:pPr>
        <w:pStyle w:val="Style6"/>
        <w:widowControl/>
        <w:numPr>
          <w:ilvl w:val="3"/>
          <w:numId w:val="11"/>
        </w:numPr>
        <w:tabs>
          <w:tab w:val="left" w:pos="360"/>
        </w:tabs>
        <w:spacing w:line="360" w:lineRule="auto"/>
        <w:ind w:left="993" w:hanging="284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koszty przejazdu środkami komunikacji miejskiej,</w:t>
      </w:r>
      <w:r w:rsidR="00AE2E94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</w:p>
    <w:p w14:paraId="359476D3" w14:textId="073C80F1" w:rsidR="00CF5B3C" w:rsidRPr="007C6841" w:rsidRDefault="00CF5B3C" w:rsidP="007D53BA">
      <w:pPr>
        <w:pStyle w:val="Style6"/>
        <w:widowControl/>
        <w:numPr>
          <w:ilvl w:val="3"/>
          <w:numId w:val="11"/>
        </w:numPr>
        <w:tabs>
          <w:tab w:val="left" w:pos="360"/>
        </w:tabs>
        <w:spacing w:line="360" w:lineRule="auto"/>
        <w:ind w:left="993" w:hanging="284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color w:val="auto"/>
          <w:sz w:val="22"/>
          <w:szCs w:val="22"/>
        </w:rPr>
        <w:t>koszty przejazdu innymi środkami niż wymienione w lit. a i b jeżeli IZ uzna za zasadne,</w:t>
      </w:r>
    </w:p>
    <w:p w14:paraId="0EC8D442" w14:textId="20E5EB73" w:rsidR="00B87CEC" w:rsidRPr="007C6841" w:rsidRDefault="00B87CEC" w:rsidP="00C9661D">
      <w:pPr>
        <w:pStyle w:val="Style6"/>
        <w:widowControl/>
        <w:numPr>
          <w:ilvl w:val="3"/>
          <w:numId w:val="11"/>
        </w:numPr>
        <w:tabs>
          <w:tab w:val="left" w:pos="360"/>
        </w:tabs>
        <w:spacing w:line="360" w:lineRule="auto"/>
        <w:ind w:left="993" w:hanging="284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koszty dodatkowe (np. bilety parkingowe, opłaty za przejazd płatną autostradą) </w:t>
      </w:r>
      <w:r w:rsidR="00794F4C">
        <w:rPr>
          <w:rStyle w:val="FontStyle14"/>
          <w:rFonts w:eastAsia="Calibri"/>
          <w:color w:val="auto"/>
          <w:sz w:val="22"/>
          <w:szCs w:val="22"/>
        </w:rPr>
        <w:br/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z </w:t>
      </w:r>
      <w:r w:rsidR="003977E6" w:rsidRPr="007C6841">
        <w:rPr>
          <w:rStyle w:val="FontStyle14"/>
          <w:rFonts w:eastAsia="Calibri"/>
          <w:color w:val="auto"/>
          <w:sz w:val="22"/>
          <w:szCs w:val="22"/>
        </w:rPr>
        <w:t xml:space="preserve">uwzględnieniem </w:t>
      </w:r>
      <w:r w:rsidR="00882528" w:rsidRPr="007C6841">
        <w:rPr>
          <w:rStyle w:val="FontStyle14"/>
          <w:rFonts w:eastAsia="Calibri"/>
          <w:color w:val="auto"/>
          <w:sz w:val="22"/>
          <w:szCs w:val="22"/>
        </w:rPr>
        <w:t>pkt.</w:t>
      </w:r>
      <w:r w:rsidR="003977E6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541DDB" w:rsidRPr="007C6841">
        <w:rPr>
          <w:rStyle w:val="FontStyle14"/>
          <w:rFonts w:eastAsia="Calibri"/>
          <w:color w:val="auto"/>
          <w:sz w:val="22"/>
          <w:szCs w:val="22"/>
        </w:rPr>
        <w:t>5</w:t>
      </w:r>
      <w:r w:rsidR="00F503B2"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36514C6A" w14:textId="2F86572C" w:rsidR="00616EC8" w:rsidRPr="007C6841" w:rsidRDefault="00616EC8" w:rsidP="00C9661D">
      <w:pPr>
        <w:pStyle w:val="Style6"/>
        <w:widowControl/>
        <w:numPr>
          <w:ilvl w:val="0"/>
          <w:numId w:val="11"/>
        </w:numPr>
        <w:tabs>
          <w:tab w:val="left" w:pos="720"/>
        </w:tabs>
        <w:spacing w:line="360" w:lineRule="auto"/>
        <w:rPr>
          <w:rStyle w:val="FontStyle14"/>
          <w:rFonts w:eastAsia="Calibri"/>
          <w:color w:val="00B050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refundację kosztów zakwaterowania dla członków Komitetu lub ich zastępców, zamieszkałych poza miejscem obrad Komitetu lub grupy roboczej</w:t>
      </w:r>
      <w:r w:rsidR="00F503B2" w:rsidRPr="007C6841">
        <w:rPr>
          <w:rStyle w:val="FontStyle14"/>
          <w:rFonts w:eastAsia="Calibri"/>
          <w:color w:val="auto"/>
          <w:sz w:val="22"/>
          <w:szCs w:val="22"/>
        </w:rPr>
        <w:t>, gdy uzasadnia to miejsce posiedzenia i jego termin</w:t>
      </w:r>
      <w:r w:rsidR="00683D02" w:rsidRPr="007C6841">
        <w:rPr>
          <w:rStyle w:val="FontStyle14"/>
          <w:rFonts w:eastAsia="Calibri"/>
          <w:color w:val="auto"/>
          <w:sz w:val="22"/>
          <w:szCs w:val="22"/>
        </w:rPr>
        <w:t xml:space="preserve">, </w:t>
      </w:r>
      <w:r w:rsidR="00F503B2" w:rsidRPr="007C6841">
        <w:rPr>
          <w:rStyle w:val="FontStyle14"/>
          <w:rFonts w:eastAsia="Calibri"/>
          <w:color w:val="auto"/>
          <w:sz w:val="22"/>
          <w:szCs w:val="22"/>
        </w:rPr>
        <w:t xml:space="preserve">a zakwaterowanie nie jest zapewnione </w:t>
      </w:r>
      <w:r w:rsidR="00794F4C">
        <w:rPr>
          <w:rStyle w:val="FontStyle14"/>
          <w:rFonts w:eastAsia="Calibri"/>
          <w:color w:val="auto"/>
          <w:sz w:val="22"/>
          <w:szCs w:val="22"/>
        </w:rPr>
        <w:br/>
      </w:r>
      <w:r w:rsidR="00F503B2" w:rsidRPr="007C6841">
        <w:rPr>
          <w:rStyle w:val="FontStyle14"/>
          <w:rFonts w:eastAsia="Calibri"/>
          <w:color w:val="auto"/>
          <w:sz w:val="22"/>
          <w:szCs w:val="22"/>
        </w:rPr>
        <w:t xml:space="preserve">z zastrzeżeniem </w:t>
      </w:r>
      <w:r w:rsidR="00882528" w:rsidRPr="007C6841">
        <w:rPr>
          <w:rStyle w:val="FontStyle14"/>
          <w:rFonts w:eastAsia="Calibri"/>
          <w:color w:val="auto"/>
          <w:sz w:val="22"/>
          <w:szCs w:val="22"/>
        </w:rPr>
        <w:t>pkt</w:t>
      </w:r>
      <w:r w:rsidR="00F503B2" w:rsidRPr="007C6841">
        <w:rPr>
          <w:rStyle w:val="FontStyle14"/>
          <w:rFonts w:eastAsia="Calibri"/>
          <w:color w:val="auto"/>
          <w:sz w:val="22"/>
          <w:szCs w:val="22"/>
        </w:rPr>
        <w:t xml:space="preserve">. </w:t>
      </w:r>
      <w:r w:rsidR="00541DDB" w:rsidRPr="007C6841">
        <w:rPr>
          <w:rStyle w:val="FontStyle14"/>
          <w:rFonts w:eastAsia="Calibri"/>
          <w:color w:val="auto"/>
          <w:sz w:val="22"/>
          <w:szCs w:val="22"/>
        </w:rPr>
        <w:t>5</w:t>
      </w:r>
      <w:r w:rsidR="00F503B2" w:rsidRPr="007C6841">
        <w:rPr>
          <w:rStyle w:val="FontStyle14"/>
          <w:rFonts w:eastAsia="Calibri"/>
          <w:color w:val="auto"/>
          <w:sz w:val="22"/>
          <w:szCs w:val="22"/>
        </w:rPr>
        <w:t xml:space="preserve">. </w:t>
      </w:r>
    </w:p>
    <w:p w14:paraId="523B8DC4" w14:textId="071AF223" w:rsidR="00016F75" w:rsidRPr="007C6841" w:rsidRDefault="00016F75" w:rsidP="00C9661D">
      <w:pPr>
        <w:pStyle w:val="Style6"/>
        <w:widowControl/>
        <w:numPr>
          <w:ilvl w:val="0"/>
          <w:numId w:val="11"/>
        </w:numPr>
        <w:tabs>
          <w:tab w:val="left" w:pos="720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lastRenderedPageBreak/>
        <w:t>IZ refunduje koszty</w:t>
      </w:r>
      <w:r w:rsidR="00994D63" w:rsidRPr="007C6841">
        <w:rPr>
          <w:rStyle w:val="FontStyle14"/>
          <w:rFonts w:eastAsia="Calibri"/>
          <w:color w:val="auto"/>
          <w:sz w:val="22"/>
          <w:szCs w:val="22"/>
        </w:rPr>
        <w:t>,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o których mowa w </w:t>
      </w:r>
      <w:r w:rsidR="00541DDB" w:rsidRPr="007C6841">
        <w:rPr>
          <w:rStyle w:val="FontStyle14"/>
          <w:rFonts w:eastAsia="Calibri"/>
          <w:color w:val="auto"/>
          <w:sz w:val="22"/>
          <w:szCs w:val="22"/>
        </w:rPr>
        <w:t>pkt</w:t>
      </w:r>
      <w:r w:rsidR="00994D63" w:rsidRPr="007C6841">
        <w:rPr>
          <w:rStyle w:val="FontStyle14"/>
          <w:rFonts w:eastAsia="Calibri"/>
          <w:color w:val="auto"/>
          <w:sz w:val="22"/>
          <w:szCs w:val="22"/>
        </w:rPr>
        <w:t>.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1</w:t>
      </w:r>
      <w:r w:rsidR="002B1223" w:rsidRPr="007C6841">
        <w:rPr>
          <w:rStyle w:val="FontStyle14"/>
          <w:rFonts w:eastAsia="Calibri"/>
          <w:color w:val="auto"/>
          <w:sz w:val="22"/>
          <w:szCs w:val="22"/>
        </w:rPr>
        <w:t xml:space="preserve"> i 2</w:t>
      </w:r>
      <w:r w:rsidR="00541DDB" w:rsidRPr="007C6841">
        <w:rPr>
          <w:rStyle w:val="FontStyle14"/>
          <w:rFonts w:eastAsia="Calibri"/>
          <w:color w:val="auto"/>
          <w:sz w:val="22"/>
          <w:szCs w:val="22"/>
        </w:rPr>
        <w:t xml:space="preserve">, </w:t>
      </w:r>
      <w:r w:rsidR="002B1223" w:rsidRPr="007C6841">
        <w:rPr>
          <w:rStyle w:val="FontStyle14"/>
          <w:rFonts w:eastAsia="Calibri"/>
          <w:color w:val="auto"/>
          <w:sz w:val="22"/>
          <w:szCs w:val="22"/>
        </w:rPr>
        <w:t>osobom uczestniczącym w</w:t>
      </w:r>
      <w:r w:rsidR="008C452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="002B1223" w:rsidRPr="007C6841">
        <w:rPr>
          <w:rStyle w:val="FontStyle14"/>
          <w:rFonts w:eastAsia="Calibri"/>
          <w:color w:val="auto"/>
          <w:sz w:val="22"/>
          <w:szCs w:val="22"/>
        </w:rPr>
        <w:t xml:space="preserve">posiedzeniach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="002B1223" w:rsidRPr="007C6841">
        <w:rPr>
          <w:rStyle w:val="FontStyle14"/>
          <w:rFonts w:eastAsia="Calibri"/>
          <w:color w:val="auto"/>
          <w:sz w:val="22"/>
          <w:szCs w:val="22"/>
        </w:rPr>
        <w:t xml:space="preserve"> na podstawie upoważnień</w:t>
      </w:r>
      <w:r w:rsidR="00994D63" w:rsidRPr="007C6841">
        <w:rPr>
          <w:rStyle w:val="FontStyle14"/>
          <w:rFonts w:eastAsia="Calibri"/>
          <w:color w:val="auto"/>
          <w:sz w:val="22"/>
          <w:szCs w:val="22"/>
        </w:rPr>
        <w:t>,</w:t>
      </w:r>
      <w:r w:rsidR="002B1223" w:rsidRPr="007C6841">
        <w:rPr>
          <w:rStyle w:val="FontStyle14"/>
          <w:rFonts w:eastAsia="Calibri"/>
          <w:color w:val="auto"/>
          <w:sz w:val="22"/>
          <w:szCs w:val="22"/>
        </w:rPr>
        <w:t xml:space="preserve"> o których mowa w </w:t>
      </w:r>
      <w:r w:rsidRPr="007C6841">
        <w:rPr>
          <w:rStyle w:val="FontStyle14"/>
          <w:rFonts w:eastAsia="Calibri"/>
          <w:color w:val="auto"/>
          <w:sz w:val="22"/>
          <w:szCs w:val="22"/>
        </w:rPr>
        <w:t>§</w:t>
      </w:r>
      <w:r w:rsidR="007372F5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2 </w:t>
      </w:r>
      <w:r w:rsidR="007372F5" w:rsidRPr="007C6841">
        <w:rPr>
          <w:rStyle w:val="FontStyle14"/>
          <w:rFonts w:eastAsia="Calibri"/>
          <w:color w:val="auto"/>
          <w:sz w:val="22"/>
          <w:szCs w:val="22"/>
        </w:rPr>
        <w:t>ust</w:t>
      </w:r>
      <w:r w:rsidRPr="007C6841">
        <w:rPr>
          <w:rStyle w:val="FontStyle14"/>
          <w:rFonts w:eastAsia="Calibri"/>
          <w:color w:val="auto"/>
          <w:sz w:val="22"/>
          <w:szCs w:val="22"/>
        </w:rPr>
        <w:t>. 9</w:t>
      </w:r>
      <w:r w:rsidR="002B1223"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65378C6B" w14:textId="74D10335" w:rsidR="00291918" w:rsidRPr="007C6841" w:rsidRDefault="00291918" w:rsidP="00C9661D">
      <w:pPr>
        <w:pStyle w:val="Style6"/>
        <w:widowControl/>
        <w:numPr>
          <w:ilvl w:val="0"/>
          <w:numId w:val="11"/>
        </w:numPr>
        <w:tabs>
          <w:tab w:val="left" w:pos="720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Refundacja kosztów szkoleń, o których mowa w ust. </w:t>
      </w:r>
      <w:r w:rsidR="00DF3BCD" w:rsidRPr="007C6841">
        <w:rPr>
          <w:rStyle w:val="FontStyle14"/>
          <w:rFonts w:eastAsia="Calibri"/>
          <w:color w:val="auto"/>
          <w:sz w:val="22"/>
          <w:szCs w:val="22"/>
        </w:rPr>
        <w:t>2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774911" w:rsidRPr="007C6841">
        <w:rPr>
          <w:rStyle w:val="FontStyle14"/>
          <w:rFonts w:eastAsia="Calibri"/>
          <w:color w:val="auto"/>
          <w:sz w:val="22"/>
          <w:szCs w:val="22"/>
        </w:rPr>
        <w:t>pkt. 8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, dotyczy tylko szkoleń krajowych. Kwota środków dostępnych dla każdego członka i zastępcy wynosi </w:t>
      </w:r>
      <w:r w:rsidR="00CF5B3C" w:rsidRPr="007C6841">
        <w:rPr>
          <w:rStyle w:val="FontStyle14"/>
          <w:rFonts w:eastAsia="Calibri"/>
          <w:color w:val="auto"/>
          <w:sz w:val="22"/>
          <w:szCs w:val="22"/>
        </w:rPr>
        <w:t>do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E87DEE">
        <w:rPr>
          <w:rStyle w:val="FontStyle14"/>
          <w:rFonts w:eastAsia="Calibri"/>
          <w:color w:val="auto"/>
          <w:sz w:val="22"/>
          <w:szCs w:val="22"/>
        </w:rPr>
        <w:br/>
      </w:r>
      <w:r w:rsidR="00657491" w:rsidRPr="007C6841">
        <w:rPr>
          <w:rStyle w:val="FontStyle14"/>
          <w:rFonts w:eastAsia="Calibri"/>
          <w:color w:val="auto"/>
          <w:sz w:val="22"/>
          <w:szCs w:val="22"/>
        </w:rPr>
        <w:t>3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000 zł brutto na rok.</w:t>
      </w:r>
    </w:p>
    <w:p w14:paraId="52890AD9" w14:textId="3204C645" w:rsidR="00A07EF3" w:rsidRPr="007C6841" w:rsidRDefault="002B1223" w:rsidP="00C9661D">
      <w:pPr>
        <w:pStyle w:val="Style6"/>
        <w:widowControl/>
        <w:numPr>
          <w:ilvl w:val="0"/>
          <w:numId w:val="11"/>
        </w:numPr>
        <w:tabs>
          <w:tab w:val="left" w:pos="720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W przypadku </w:t>
      </w:r>
      <w:r w:rsidR="00CD2DBE" w:rsidRPr="007C6841">
        <w:rPr>
          <w:rStyle w:val="FontStyle14"/>
          <w:rFonts w:eastAsia="Calibri"/>
          <w:color w:val="auto"/>
          <w:sz w:val="22"/>
          <w:szCs w:val="22"/>
        </w:rPr>
        <w:t xml:space="preserve">obecności 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na posiedzeniu zarówno członka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jak i</w:t>
      </w:r>
      <w:r w:rsidR="00BF1DD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zastępcy Członka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pełną refundację kosztów otrzymuje Członek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>. Nie wyklucza to sytuacji, w</w:t>
      </w:r>
      <w:r w:rsidR="008C452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>których IZ uzna za uzasadnioną pełną lub częściową refundację kosztów udziału zastępcy członka Komitetu w</w:t>
      </w:r>
      <w:r w:rsidR="00BF1DD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>posiedzeniu komitetu, mimo uczestnictwa w nim także członka Komitetu.</w:t>
      </w:r>
    </w:p>
    <w:p w14:paraId="5AE0B9E8" w14:textId="06519158" w:rsidR="00A07EF3" w:rsidRPr="007C6841" w:rsidRDefault="00A07EF3" w:rsidP="00C9661D">
      <w:pPr>
        <w:pStyle w:val="Style6"/>
        <w:widowControl/>
        <w:numPr>
          <w:ilvl w:val="0"/>
          <w:numId w:val="11"/>
        </w:numPr>
        <w:tabs>
          <w:tab w:val="left" w:pos="720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Sekretariat Komitetu sporządza raz do roku i przedkłada do wiadomości członków Komitetu informację dotycząc</w:t>
      </w:r>
      <w:r w:rsidR="00774911" w:rsidRPr="007C6841">
        <w:rPr>
          <w:rStyle w:val="FontStyle14"/>
          <w:rFonts w:eastAsia="Calibri"/>
          <w:color w:val="auto"/>
          <w:sz w:val="22"/>
          <w:szCs w:val="22"/>
        </w:rPr>
        <w:t>ą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finansowania funkcjonowania Komitetu w danym roku, w pierwszym kwartale roku następnego.</w:t>
      </w:r>
    </w:p>
    <w:p w14:paraId="4C16B146" w14:textId="4FCAF5E5" w:rsidR="00A07EF3" w:rsidRPr="007C6841" w:rsidRDefault="00A07EF3" w:rsidP="00794F4C">
      <w:pPr>
        <w:pStyle w:val="Style6"/>
        <w:numPr>
          <w:ilvl w:val="0"/>
          <w:numId w:val="11"/>
        </w:numPr>
        <w:tabs>
          <w:tab w:val="left" w:pos="720"/>
        </w:tabs>
        <w:spacing w:line="360" w:lineRule="auto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IZ zapewnia możliwość udziału w posiedzeniach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osobom ze szczególnymi potrzebami, w tym osobom z niepełnosprawnościami, poprzez zapewnienie dostępności, o której mowa w ustawie z dnia 19 lipca 2019 o</w:t>
      </w:r>
      <w:r w:rsidR="00BF1DD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>zapewnianiu dostępności osobom ze szczególnymi potrzebami</w:t>
      </w:r>
      <w:r w:rsidR="00774911" w:rsidRPr="007C6841">
        <w:rPr>
          <w:rStyle w:val="FontStyle14"/>
          <w:rFonts w:eastAsia="Calibri"/>
          <w:color w:val="auto"/>
          <w:sz w:val="22"/>
          <w:szCs w:val="22"/>
        </w:rPr>
        <w:t xml:space="preserve"> (Dz.U. z 2022 r. poz. 2240)</w:t>
      </w:r>
      <w:r w:rsidR="0019407B" w:rsidRPr="007C6841">
        <w:rPr>
          <w:rStyle w:val="FontStyle14"/>
          <w:rFonts w:eastAsia="Calibri"/>
          <w:color w:val="auto"/>
          <w:sz w:val="22"/>
          <w:szCs w:val="22"/>
        </w:rPr>
        <w:t>,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IZ pokrywa koszty </w:t>
      </w:r>
      <w:r w:rsidR="00794F4C">
        <w:rPr>
          <w:rStyle w:val="FontStyle14"/>
          <w:rFonts w:eastAsia="Calibri"/>
          <w:color w:val="auto"/>
          <w:sz w:val="22"/>
          <w:szCs w:val="22"/>
        </w:rPr>
        <w:br/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z tym związane ze środków przeznaczonych na funkcjonowanie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68F9DA27" w14:textId="2D6C434F" w:rsidR="00052201" w:rsidRPr="007C6841" w:rsidRDefault="00616EC8" w:rsidP="00794F4C">
      <w:pPr>
        <w:pStyle w:val="Style6"/>
        <w:widowControl/>
        <w:numPr>
          <w:ilvl w:val="0"/>
          <w:numId w:val="12"/>
        </w:numPr>
        <w:tabs>
          <w:tab w:val="left" w:pos="426"/>
        </w:tabs>
        <w:spacing w:line="360" w:lineRule="auto"/>
        <w:ind w:left="426" w:right="14" w:hanging="42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Planując wydatki związane z realizacją szkoleń lub ekspertyz, członkowie Komitetu</w:t>
      </w:r>
      <w:r w:rsidR="00301816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>powinni kierować się zasadą efektywnego oraz celowościowego wydatkowania środków publicznych.</w:t>
      </w:r>
    </w:p>
    <w:p w14:paraId="2D5EE692" w14:textId="414BE891" w:rsidR="00291918" w:rsidRPr="007C6841" w:rsidRDefault="00291918" w:rsidP="00794F4C">
      <w:pPr>
        <w:pStyle w:val="Style6"/>
        <w:widowControl/>
        <w:numPr>
          <w:ilvl w:val="0"/>
          <w:numId w:val="12"/>
        </w:numPr>
        <w:tabs>
          <w:tab w:val="left" w:pos="426"/>
        </w:tabs>
        <w:spacing w:line="360" w:lineRule="auto"/>
        <w:ind w:left="426" w:right="14" w:hanging="42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W całym okresie funkcjonowania komitetu kwota środków dostępnych</w:t>
      </w:r>
      <w:r w:rsidR="00A316D0"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na sfinansowanie ekspertyz, o których mowa w ust. </w:t>
      </w:r>
      <w:r w:rsidR="00DF3BCD" w:rsidRPr="007C6841">
        <w:rPr>
          <w:rStyle w:val="FontStyle14"/>
          <w:rFonts w:eastAsia="Calibri"/>
          <w:color w:val="auto"/>
          <w:sz w:val="22"/>
          <w:szCs w:val="22"/>
        </w:rPr>
        <w:t>2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</w:t>
      </w:r>
      <w:r w:rsidR="00774911" w:rsidRPr="007C6841">
        <w:rPr>
          <w:rStyle w:val="FontStyle14"/>
          <w:rFonts w:eastAsia="Calibri"/>
          <w:color w:val="auto"/>
          <w:sz w:val="22"/>
          <w:szCs w:val="22"/>
        </w:rPr>
        <w:t>pkt 5</w:t>
      </w:r>
      <w:r w:rsidRPr="007C6841">
        <w:rPr>
          <w:rStyle w:val="FontStyle14"/>
          <w:rFonts w:eastAsia="Calibri"/>
          <w:color w:val="auto"/>
          <w:sz w:val="22"/>
          <w:szCs w:val="22"/>
        </w:rPr>
        <w:t>, wynosi 50 000 zł netto.</w:t>
      </w:r>
    </w:p>
    <w:p w14:paraId="1E2EE4F6" w14:textId="384833E6" w:rsidR="00230051" w:rsidRPr="007C6841" w:rsidRDefault="00B35522" w:rsidP="00794F4C">
      <w:pPr>
        <w:pStyle w:val="Style6"/>
        <w:widowControl/>
        <w:numPr>
          <w:ilvl w:val="0"/>
          <w:numId w:val="12"/>
        </w:numPr>
        <w:tabs>
          <w:tab w:val="left" w:pos="360"/>
        </w:tabs>
        <w:spacing w:line="360" w:lineRule="auto"/>
        <w:ind w:left="346" w:right="14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Członkowie Komitetu oraz ich zastępcy, a także obserwatorzy Komitetu oraz przedstawiciele Komisji Europejskiej wykonują nieodpłatnie swoje obowiązki związane </w:t>
      </w:r>
      <w:r w:rsidR="00794F4C">
        <w:rPr>
          <w:rStyle w:val="FontStyle14"/>
          <w:rFonts w:eastAsia="Calibri"/>
          <w:color w:val="auto"/>
          <w:sz w:val="22"/>
          <w:szCs w:val="22"/>
        </w:rPr>
        <w:br/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z udziałem w posiedzeniach Komitetu i grup roboczych. </w:t>
      </w:r>
    </w:p>
    <w:p w14:paraId="7803FB24" w14:textId="0E6A33CB" w:rsidR="003F5105" w:rsidRPr="003F5105" w:rsidRDefault="00230051" w:rsidP="003F5105">
      <w:pPr>
        <w:pStyle w:val="Style6"/>
        <w:widowControl/>
        <w:numPr>
          <w:ilvl w:val="0"/>
          <w:numId w:val="12"/>
        </w:numPr>
        <w:tabs>
          <w:tab w:val="left" w:pos="360"/>
        </w:tabs>
        <w:spacing w:line="360" w:lineRule="auto"/>
        <w:ind w:left="346" w:right="14" w:hanging="346"/>
        <w:rPr>
          <w:rStyle w:val="FontStyle14"/>
          <w:rFonts w:eastAsia="Calibri"/>
          <w:color w:val="auto"/>
          <w:sz w:val="22"/>
          <w:szCs w:val="22"/>
        </w:rPr>
      </w:pPr>
      <w:r w:rsidRPr="007C6841">
        <w:rPr>
          <w:rStyle w:val="FontStyle14"/>
          <w:rFonts w:eastAsia="Calibri"/>
          <w:color w:val="auto"/>
          <w:sz w:val="22"/>
          <w:szCs w:val="22"/>
        </w:rPr>
        <w:t>Sekretariat Komitetu sporządza i przekazuje do wiadomości członkom Komitetu w</w:t>
      </w:r>
      <w:r w:rsidR="00BF1DDA" w:rsidRPr="007C6841">
        <w:rPr>
          <w:rStyle w:val="FontStyle14"/>
          <w:rFonts w:eastAsia="Calibri"/>
          <w:color w:val="auto"/>
          <w:sz w:val="22"/>
          <w:szCs w:val="22"/>
        </w:rPr>
        <w:t> 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pierwszym kwartale roku, informację dotyczącą finansowania funkcjonowania </w:t>
      </w:r>
      <w:r w:rsidR="00606D4E" w:rsidRPr="007C6841">
        <w:rPr>
          <w:rStyle w:val="FontStyle14"/>
          <w:rFonts w:eastAsia="Calibri"/>
          <w:color w:val="auto"/>
          <w:sz w:val="22"/>
          <w:szCs w:val="22"/>
        </w:rPr>
        <w:t>Komitetu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z pomocy technicznej Programu Fundusze Europejskie dla Mazowsza 2021-2027 za poprzedni rok.</w:t>
      </w:r>
    </w:p>
    <w:p w14:paraId="5BF594E4" w14:textId="562D6CC6" w:rsidR="00616EC8" w:rsidRPr="007C6841" w:rsidRDefault="00616EC8" w:rsidP="00F119AB">
      <w:pPr>
        <w:pStyle w:val="Style3"/>
        <w:widowControl/>
        <w:spacing w:line="360" w:lineRule="auto"/>
        <w:ind w:right="5"/>
        <w:rPr>
          <w:rStyle w:val="FontStyle12"/>
          <w:color w:val="auto"/>
          <w:sz w:val="22"/>
          <w:szCs w:val="22"/>
        </w:rPr>
      </w:pPr>
      <w:r w:rsidRPr="007C6841">
        <w:rPr>
          <w:rStyle w:val="FontStyle12"/>
          <w:color w:val="auto"/>
          <w:sz w:val="22"/>
          <w:szCs w:val="22"/>
        </w:rPr>
        <w:t>§</w:t>
      </w:r>
      <w:r w:rsidR="00AF6725" w:rsidRPr="007C6841">
        <w:rPr>
          <w:rStyle w:val="FontStyle12"/>
          <w:color w:val="auto"/>
          <w:sz w:val="22"/>
          <w:szCs w:val="22"/>
        </w:rPr>
        <w:t xml:space="preserve"> </w:t>
      </w:r>
      <w:r w:rsidRPr="007C6841">
        <w:rPr>
          <w:rStyle w:val="FontStyle12"/>
          <w:color w:val="auto"/>
          <w:sz w:val="22"/>
          <w:szCs w:val="22"/>
        </w:rPr>
        <w:t>1</w:t>
      </w:r>
      <w:r w:rsidR="00425E85" w:rsidRPr="007C6841">
        <w:rPr>
          <w:rStyle w:val="FontStyle12"/>
          <w:color w:val="auto"/>
          <w:sz w:val="22"/>
          <w:szCs w:val="22"/>
        </w:rPr>
        <w:t>1</w:t>
      </w:r>
      <w:r w:rsidR="00AF6725" w:rsidRPr="007C6841">
        <w:rPr>
          <w:rStyle w:val="FontStyle12"/>
          <w:color w:val="auto"/>
          <w:sz w:val="22"/>
          <w:szCs w:val="22"/>
        </w:rPr>
        <w:t>.</w:t>
      </w:r>
    </w:p>
    <w:p w14:paraId="775DDC5F" w14:textId="77777777" w:rsidR="00616EC8" w:rsidRPr="007C6841" w:rsidRDefault="00616EC8" w:rsidP="002E6988">
      <w:pPr>
        <w:pStyle w:val="Style3"/>
        <w:widowControl/>
        <w:spacing w:line="360" w:lineRule="auto"/>
        <w:rPr>
          <w:rStyle w:val="FontStyle12"/>
          <w:color w:val="auto"/>
          <w:sz w:val="22"/>
          <w:szCs w:val="22"/>
        </w:rPr>
      </w:pPr>
      <w:r w:rsidRPr="007C6841">
        <w:rPr>
          <w:rStyle w:val="FontStyle12"/>
          <w:color w:val="auto"/>
          <w:sz w:val="22"/>
          <w:szCs w:val="22"/>
        </w:rPr>
        <w:t>Postanowienia końcowe</w:t>
      </w:r>
    </w:p>
    <w:p w14:paraId="66DC17C7" w14:textId="77777777" w:rsidR="00616EC8" w:rsidRPr="007C6841" w:rsidRDefault="00616EC8" w:rsidP="002E6988">
      <w:pPr>
        <w:pStyle w:val="Style3"/>
        <w:widowControl/>
        <w:spacing w:line="360" w:lineRule="auto"/>
        <w:rPr>
          <w:rStyle w:val="FontStyle12"/>
          <w:color w:val="auto"/>
          <w:sz w:val="22"/>
          <w:szCs w:val="22"/>
        </w:rPr>
      </w:pPr>
    </w:p>
    <w:p w14:paraId="24892375" w14:textId="7EAF0F73" w:rsidR="00616EC8" w:rsidRPr="007C6841" w:rsidRDefault="00616EC8" w:rsidP="007D53BA">
      <w:pPr>
        <w:pStyle w:val="Style3"/>
        <w:widowControl/>
        <w:numPr>
          <w:ilvl w:val="0"/>
          <w:numId w:val="13"/>
        </w:numPr>
        <w:spacing w:line="360" w:lineRule="auto"/>
        <w:ind w:left="426" w:hanging="426"/>
        <w:jc w:val="both"/>
        <w:rPr>
          <w:rStyle w:val="FontStyle12"/>
          <w:b w:val="0"/>
          <w:color w:val="auto"/>
          <w:sz w:val="22"/>
          <w:szCs w:val="22"/>
        </w:rPr>
      </w:pPr>
      <w:r w:rsidRPr="007C6841">
        <w:rPr>
          <w:rStyle w:val="FontStyle12"/>
          <w:b w:val="0"/>
          <w:color w:val="auto"/>
          <w:sz w:val="22"/>
          <w:szCs w:val="22"/>
        </w:rPr>
        <w:t xml:space="preserve">Zmiany w </w:t>
      </w:r>
      <w:r w:rsidR="00774911" w:rsidRPr="007C6841">
        <w:rPr>
          <w:rStyle w:val="FontStyle12"/>
          <w:b w:val="0"/>
          <w:color w:val="auto"/>
          <w:sz w:val="22"/>
          <w:szCs w:val="22"/>
        </w:rPr>
        <w:t>R</w:t>
      </w:r>
      <w:r w:rsidRPr="007C6841">
        <w:rPr>
          <w:rStyle w:val="FontStyle12"/>
          <w:b w:val="0"/>
          <w:color w:val="auto"/>
          <w:sz w:val="22"/>
          <w:szCs w:val="22"/>
        </w:rPr>
        <w:t>egulaminie przyjmuje się w formie uchwały Komitetu, po uzyskaniu zwykłej większości głosów</w:t>
      </w:r>
      <w:r w:rsidR="00774911" w:rsidRPr="007C6841">
        <w:rPr>
          <w:rStyle w:val="FontStyle12"/>
          <w:b w:val="0"/>
          <w:color w:val="auto"/>
          <w:sz w:val="22"/>
          <w:szCs w:val="22"/>
        </w:rPr>
        <w:t>,</w:t>
      </w:r>
      <w:r w:rsidRPr="007C6841">
        <w:rPr>
          <w:rStyle w:val="FontStyle12"/>
          <w:b w:val="0"/>
          <w:color w:val="auto"/>
          <w:sz w:val="22"/>
          <w:szCs w:val="22"/>
        </w:rPr>
        <w:t xml:space="preserve"> na wniosek Przewodniczącego </w:t>
      </w:r>
      <w:r w:rsidR="00811CE7" w:rsidRPr="007C6841">
        <w:rPr>
          <w:rStyle w:val="FontStyle12"/>
          <w:b w:val="0"/>
          <w:color w:val="auto"/>
          <w:sz w:val="22"/>
          <w:szCs w:val="22"/>
        </w:rPr>
        <w:t xml:space="preserve">Komitetu </w:t>
      </w:r>
      <w:r w:rsidRPr="007C6841">
        <w:rPr>
          <w:rStyle w:val="FontStyle12"/>
          <w:b w:val="0"/>
          <w:color w:val="auto"/>
          <w:sz w:val="22"/>
          <w:szCs w:val="22"/>
        </w:rPr>
        <w:t>lub na wniosek</w:t>
      </w:r>
      <w:r w:rsidR="00774911" w:rsidRPr="007C6841">
        <w:rPr>
          <w:rStyle w:val="FontStyle12"/>
          <w:b w:val="0"/>
          <w:color w:val="auto"/>
          <w:sz w:val="22"/>
          <w:szCs w:val="22"/>
        </w:rPr>
        <w:t>,</w:t>
      </w:r>
      <w:r w:rsidRPr="007C6841">
        <w:rPr>
          <w:rStyle w:val="FontStyle12"/>
          <w:b w:val="0"/>
          <w:color w:val="auto"/>
          <w:sz w:val="22"/>
          <w:szCs w:val="22"/>
        </w:rPr>
        <w:t xml:space="preserve"> co najmniej jednej </w:t>
      </w:r>
      <w:r w:rsidR="007B446B" w:rsidRPr="007C6841">
        <w:rPr>
          <w:rStyle w:val="FontStyle12"/>
          <w:b w:val="0"/>
          <w:color w:val="auto"/>
          <w:sz w:val="22"/>
          <w:szCs w:val="22"/>
        </w:rPr>
        <w:t>czwartej</w:t>
      </w:r>
      <w:r w:rsidRPr="007C6841">
        <w:rPr>
          <w:rStyle w:val="FontStyle12"/>
          <w:b w:val="0"/>
          <w:color w:val="auto"/>
          <w:sz w:val="22"/>
          <w:szCs w:val="22"/>
        </w:rPr>
        <w:t xml:space="preserve"> członków Komitetu.</w:t>
      </w:r>
    </w:p>
    <w:p w14:paraId="3C220424" w14:textId="44798588" w:rsidR="00616EC8" w:rsidRPr="007C6841" w:rsidRDefault="00616EC8" w:rsidP="007D53BA">
      <w:pPr>
        <w:pStyle w:val="Style3"/>
        <w:widowControl/>
        <w:numPr>
          <w:ilvl w:val="0"/>
          <w:numId w:val="13"/>
        </w:numPr>
        <w:spacing w:line="360" w:lineRule="auto"/>
        <w:ind w:left="426" w:hanging="426"/>
        <w:jc w:val="both"/>
        <w:rPr>
          <w:rStyle w:val="FontStyle12"/>
          <w:b w:val="0"/>
          <w:color w:val="auto"/>
          <w:sz w:val="22"/>
          <w:szCs w:val="22"/>
        </w:rPr>
      </w:pPr>
      <w:r w:rsidRPr="007C6841">
        <w:rPr>
          <w:rStyle w:val="FontStyle12"/>
          <w:b w:val="0"/>
          <w:color w:val="auto"/>
          <w:sz w:val="22"/>
          <w:szCs w:val="22"/>
        </w:rPr>
        <w:lastRenderedPageBreak/>
        <w:t>Regulamin</w:t>
      </w:r>
      <w:r w:rsidR="006A4FFD" w:rsidRPr="007C6841">
        <w:rPr>
          <w:rStyle w:val="FontStyle12"/>
          <w:b w:val="0"/>
          <w:color w:val="auto"/>
          <w:sz w:val="22"/>
          <w:szCs w:val="22"/>
        </w:rPr>
        <w:t xml:space="preserve"> </w:t>
      </w:r>
      <w:r w:rsidR="00AF6725" w:rsidRPr="007C6841">
        <w:rPr>
          <w:rStyle w:val="FontStyle12"/>
          <w:b w:val="0"/>
          <w:color w:val="auto"/>
          <w:sz w:val="22"/>
          <w:szCs w:val="22"/>
        </w:rPr>
        <w:t xml:space="preserve">Komitetu </w:t>
      </w:r>
      <w:r w:rsidRPr="007C6841">
        <w:rPr>
          <w:rStyle w:val="FontStyle12"/>
          <w:b w:val="0"/>
          <w:color w:val="auto"/>
          <w:sz w:val="22"/>
          <w:szCs w:val="22"/>
        </w:rPr>
        <w:t>publikowany jest na stronie internetowej IZ.</w:t>
      </w:r>
    </w:p>
    <w:p w14:paraId="00059B3E" w14:textId="0504855B" w:rsidR="00616EC8" w:rsidRPr="007C6841" w:rsidRDefault="00616EC8" w:rsidP="007D53BA">
      <w:pPr>
        <w:pStyle w:val="Style3"/>
        <w:widowControl/>
        <w:numPr>
          <w:ilvl w:val="0"/>
          <w:numId w:val="13"/>
        </w:numPr>
        <w:spacing w:line="360" w:lineRule="auto"/>
        <w:ind w:left="426" w:hanging="426"/>
        <w:jc w:val="both"/>
        <w:rPr>
          <w:rStyle w:val="FontStyle12"/>
          <w:b w:val="0"/>
          <w:color w:val="auto"/>
          <w:sz w:val="22"/>
          <w:szCs w:val="22"/>
        </w:rPr>
      </w:pPr>
      <w:r w:rsidRPr="007C6841">
        <w:rPr>
          <w:rStyle w:val="FontStyle12"/>
          <w:b w:val="0"/>
          <w:color w:val="auto"/>
          <w:sz w:val="22"/>
          <w:szCs w:val="22"/>
        </w:rPr>
        <w:t xml:space="preserve">Regulamin </w:t>
      </w:r>
      <w:r w:rsidR="00AF6725" w:rsidRPr="007C6841">
        <w:rPr>
          <w:rStyle w:val="FontStyle12"/>
          <w:b w:val="0"/>
          <w:color w:val="auto"/>
          <w:sz w:val="22"/>
          <w:szCs w:val="22"/>
        </w:rPr>
        <w:t xml:space="preserve">Komitetu </w:t>
      </w:r>
      <w:r w:rsidRPr="007C6841">
        <w:rPr>
          <w:rStyle w:val="FontStyle12"/>
          <w:b w:val="0"/>
          <w:color w:val="auto"/>
          <w:sz w:val="22"/>
          <w:szCs w:val="22"/>
        </w:rPr>
        <w:t>wchodzi w życie z dniem uchwalenia.</w:t>
      </w:r>
    </w:p>
    <w:p w14:paraId="1948877B" w14:textId="77777777" w:rsidR="00794F4C" w:rsidRDefault="00794F4C" w:rsidP="002E6988">
      <w:pPr>
        <w:pStyle w:val="Style4"/>
        <w:widowControl/>
        <w:spacing w:before="120" w:line="360" w:lineRule="auto"/>
        <w:jc w:val="left"/>
        <w:rPr>
          <w:rStyle w:val="FontStyle14"/>
          <w:rFonts w:eastAsia="Calibri"/>
          <w:color w:val="auto"/>
          <w:sz w:val="22"/>
          <w:szCs w:val="22"/>
          <w:u w:val="single"/>
        </w:rPr>
      </w:pPr>
    </w:p>
    <w:p w14:paraId="220816E5" w14:textId="77777777" w:rsidR="00067995" w:rsidRDefault="00067995" w:rsidP="002E6988">
      <w:pPr>
        <w:pStyle w:val="Style4"/>
        <w:widowControl/>
        <w:spacing w:before="120" w:line="360" w:lineRule="auto"/>
        <w:jc w:val="left"/>
        <w:rPr>
          <w:rStyle w:val="FontStyle14"/>
          <w:rFonts w:eastAsia="Calibri"/>
          <w:color w:val="auto"/>
          <w:sz w:val="22"/>
          <w:szCs w:val="22"/>
          <w:u w:val="single"/>
        </w:rPr>
      </w:pPr>
    </w:p>
    <w:p w14:paraId="2E0FF4A5" w14:textId="77777777" w:rsidR="00F119AB" w:rsidRDefault="00F119AB" w:rsidP="002E6988">
      <w:pPr>
        <w:pStyle w:val="Style4"/>
        <w:widowControl/>
        <w:spacing w:before="120" w:line="360" w:lineRule="auto"/>
        <w:jc w:val="left"/>
        <w:rPr>
          <w:rStyle w:val="FontStyle14"/>
          <w:rFonts w:eastAsia="Calibri"/>
          <w:color w:val="auto"/>
          <w:sz w:val="22"/>
          <w:szCs w:val="22"/>
          <w:u w:val="single"/>
        </w:rPr>
      </w:pPr>
    </w:p>
    <w:p w14:paraId="091727CA" w14:textId="77777777" w:rsidR="00F119AB" w:rsidRDefault="00F119AB" w:rsidP="002E6988">
      <w:pPr>
        <w:pStyle w:val="Style4"/>
        <w:widowControl/>
        <w:spacing w:before="120" w:line="360" w:lineRule="auto"/>
        <w:jc w:val="left"/>
        <w:rPr>
          <w:rStyle w:val="FontStyle14"/>
          <w:rFonts w:eastAsia="Calibri"/>
          <w:color w:val="auto"/>
          <w:sz w:val="22"/>
          <w:szCs w:val="22"/>
          <w:u w:val="single"/>
        </w:rPr>
      </w:pPr>
    </w:p>
    <w:p w14:paraId="2EBD9EA8" w14:textId="77777777" w:rsidR="00F119AB" w:rsidRDefault="00F119AB" w:rsidP="002E6988">
      <w:pPr>
        <w:pStyle w:val="Style4"/>
        <w:widowControl/>
        <w:spacing w:before="120" w:line="360" w:lineRule="auto"/>
        <w:jc w:val="left"/>
        <w:rPr>
          <w:rStyle w:val="FontStyle14"/>
          <w:rFonts w:eastAsia="Calibri"/>
          <w:color w:val="auto"/>
          <w:sz w:val="22"/>
          <w:szCs w:val="22"/>
          <w:u w:val="single"/>
        </w:rPr>
      </w:pPr>
    </w:p>
    <w:p w14:paraId="1E61DD07" w14:textId="4F969346" w:rsidR="00616EC8" w:rsidRPr="007C6841" w:rsidRDefault="00616EC8" w:rsidP="002E6988">
      <w:pPr>
        <w:pStyle w:val="Style4"/>
        <w:widowControl/>
        <w:spacing w:before="120" w:line="360" w:lineRule="auto"/>
        <w:jc w:val="left"/>
        <w:rPr>
          <w:rStyle w:val="FontStyle14"/>
          <w:rFonts w:eastAsia="Calibri"/>
          <w:color w:val="auto"/>
          <w:sz w:val="22"/>
          <w:szCs w:val="22"/>
          <w:u w:val="single"/>
        </w:rPr>
      </w:pPr>
      <w:r w:rsidRPr="007C6841">
        <w:rPr>
          <w:rStyle w:val="FontStyle14"/>
          <w:rFonts w:eastAsia="Calibri"/>
          <w:color w:val="auto"/>
          <w:sz w:val="22"/>
          <w:szCs w:val="22"/>
          <w:u w:val="single"/>
        </w:rPr>
        <w:t>Załączniki:</w:t>
      </w:r>
    </w:p>
    <w:p w14:paraId="5CE91171" w14:textId="1174F4FA" w:rsidR="00B66162" w:rsidRPr="007C6841" w:rsidRDefault="00616EC8" w:rsidP="007D53BA">
      <w:pPr>
        <w:pStyle w:val="Style22"/>
        <w:numPr>
          <w:ilvl w:val="0"/>
          <w:numId w:val="16"/>
        </w:numPr>
        <w:spacing w:before="221"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C6841">
        <w:rPr>
          <w:rStyle w:val="FontStyle14"/>
          <w:b/>
          <w:bCs/>
          <w:i/>
          <w:iCs/>
          <w:color w:val="auto"/>
          <w:sz w:val="22"/>
          <w:szCs w:val="22"/>
        </w:rPr>
        <w:t>Załącznik nr 1</w:t>
      </w:r>
      <w:r w:rsidRPr="007C6841">
        <w:rPr>
          <w:rStyle w:val="FontStyle14"/>
          <w:color w:val="auto"/>
          <w:sz w:val="22"/>
          <w:szCs w:val="22"/>
        </w:rPr>
        <w:t xml:space="preserve"> </w:t>
      </w:r>
      <w:r w:rsidRPr="007C6841">
        <w:rPr>
          <w:rFonts w:ascii="Arial" w:eastAsia="Arial Unicode MS" w:hAnsi="Arial" w:cs="Arial"/>
          <w:bCs/>
          <w:sz w:val="22"/>
          <w:szCs w:val="22"/>
        </w:rPr>
        <w:t>Oświadczenie członka Komitetu Monitorującego, zastępcy członka Komitetu Monitorującego oraz przedstawiciela</w:t>
      </w:r>
      <w:r w:rsidR="00D84B9E" w:rsidRPr="007C6841">
        <w:rPr>
          <w:rFonts w:ascii="Arial" w:eastAsia="Arial Unicode MS" w:hAnsi="Arial" w:cs="Arial"/>
          <w:bCs/>
          <w:sz w:val="22"/>
          <w:szCs w:val="22"/>
        </w:rPr>
        <w:t xml:space="preserve"> upoważnionego do udziału </w:t>
      </w:r>
      <w:r w:rsidR="00E87DEE">
        <w:rPr>
          <w:rFonts w:ascii="Arial" w:eastAsia="Arial Unicode MS" w:hAnsi="Arial" w:cs="Arial"/>
          <w:bCs/>
          <w:sz w:val="22"/>
          <w:szCs w:val="22"/>
        </w:rPr>
        <w:br/>
      </w:r>
      <w:r w:rsidR="00D84B9E" w:rsidRPr="007C6841">
        <w:rPr>
          <w:rFonts w:ascii="Arial" w:eastAsia="Arial Unicode MS" w:hAnsi="Arial" w:cs="Arial"/>
          <w:bCs/>
          <w:sz w:val="22"/>
          <w:szCs w:val="22"/>
        </w:rPr>
        <w:t>w</w:t>
      </w:r>
      <w:r w:rsidRPr="007C6841">
        <w:rPr>
          <w:rFonts w:ascii="Arial" w:eastAsia="Arial Unicode MS" w:hAnsi="Arial" w:cs="Arial"/>
          <w:bCs/>
          <w:sz w:val="22"/>
          <w:szCs w:val="22"/>
        </w:rPr>
        <w:t xml:space="preserve"> posiedzeniu Komitetu Monitorującego</w:t>
      </w:r>
      <w:r w:rsidR="001A5A14">
        <w:rPr>
          <w:rFonts w:ascii="Arial" w:eastAsia="Arial Unicode MS" w:hAnsi="Arial" w:cs="Arial"/>
          <w:bCs/>
          <w:sz w:val="22"/>
          <w:szCs w:val="22"/>
        </w:rPr>
        <w:t xml:space="preserve"> program</w:t>
      </w:r>
      <w:r w:rsidRPr="007C6841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6F4AF0" w:rsidRPr="007C6841">
        <w:rPr>
          <w:rFonts w:ascii="Arial" w:eastAsia="Arial Unicode MS" w:hAnsi="Arial" w:cs="Arial"/>
          <w:bCs/>
          <w:sz w:val="22"/>
          <w:szCs w:val="22"/>
        </w:rPr>
        <w:t xml:space="preserve">Fundusze Europejskie </w:t>
      </w:r>
      <w:r w:rsidR="00E90B7C" w:rsidRPr="007C6841">
        <w:rPr>
          <w:rFonts w:ascii="Arial" w:eastAsia="Arial Unicode MS" w:hAnsi="Arial" w:cs="Arial"/>
          <w:bCs/>
          <w:sz w:val="22"/>
          <w:szCs w:val="22"/>
        </w:rPr>
        <w:t xml:space="preserve">dla </w:t>
      </w:r>
      <w:r w:rsidR="006F4AF0" w:rsidRPr="007C6841">
        <w:rPr>
          <w:rFonts w:ascii="Arial" w:eastAsia="Arial Unicode MS" w:hAnsi="Arial" w:cs="Arial"/>
          <w:bCs/>
          <w:sz w:val="22"/>
          <w:szCs w:val="22"/>
        </w:rPr>
        <w:t>Mazowsza 2021-2027</w:t>
      </w:r>
      <w:r w:rsidR="00D84B9E" w:rsidRPr="007C6841">
        <w:rPr>
          <w:rFonts w:ascii="Arial" w:eastAsia="Arial Unicode MS" w:hAnsi="Arial" w:cs="Arial"/>
          <w:bCs/>
          <w:sz w:val="22"/>
          <w:szCs w:val="22"/>
        </w:rPr>
        <w:t xml:space="preserve"> przez podmiot wchodzący w skład </w:t>
      </w:r>
      <w:r w:rsidR="00606D4E" w:rsidRPr="007C6841">
        <w:rPr>
          <w:rFonts w:ascii="Arial" w:eastAsia="Arial Unicode MS" w:hAnsi="Arial" w:cs="Arial"/>
          <w:bCs/>
          <w:sz w:val="22"/>
          <w:szCs w:val="22"/>
        </w:rPr>
        <w:t>Komitetu</w:t>
      </w:r>
      <w:r w:rsidR="00D84B9E" w:rsidRPr="007C6841">
        <w:rPr>
          <w:rFonts w:ascii="Arial" w:eastAsia="Arial Unicode MS" w:hAnsi="Arial" w:cs="Arial"/>
          <w:bCs/>
          <w:sz w:val="22"/>
          <w:szCs w:val="22"/>
        </w:rPr>
        <w:t xml:space="preserve"> FEM </w:t>
      </w:r>
      <w:r w:rsidR="001A5A14">
        <w:rPr>
          <w:rFonts w:ascii="Arial" w:eastAsia="Arial Unicode MS" w:hAnsi="Arial" w:cs="Arial"/>
          <w:bCs/>
          <w:sz w:val="22"/>
          <w:szCs w:val="22"/>
        </w:rPr>
        <w:t>2021-2027.</w:t>
      </w:r>
    </w:p>
    <w:p w14:paraId="3E099BAD" w14:textId="204494BD" w:rsidR="00B66162" w:rsidRPr="007C6841" w:rsidRDefault="00616EC8" w:rsidP="007D53BA">
      <w:pPr>
        <w:pStyle w:val="Style22"/>
        <w:numPr>
          <w:ilvl w:val="0"/>
          <w:numId w:val="16"/>
        </w:numPr>
        <w:spacing w:before="221"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C6841">
        <w:rPr>
          <w:rFonts w:ascii="Arial" w:eastAsia="Arial Unicode MS" w:hAnsi="Arial" w:cs="Arial"/>
          <w:b/>
          <w:i/>
          <w:iCs/>
          <w:sz w:val="22"/>
          <w:szCs w:val="22"/>
        </w:rPr>
        <w:t>Załącznik nr 2</w:t>
      </w:r>
      <w:r w:rsidRPr="007C6841">
        <w:rPr>
          <w:rFonts w:ascii="Arial" w:hAnsi="Arial" w:cs="Arial"/>
          <w:sz w:val="22"/>
          <w:szCs w:val="22"/>
        </w:rPr>
        <w:t xml:space="preserve"> </w:t>
      </w:r>
      <w:r w:rsidRPr="007C6841">
        <w:rPr>
          <w:rFonts w:ascii="Arial" w:eastAsia="Arial Unicode MS" w:hAnsi="Arial" w:cs="Arial"/>
          <w:bCs/>
          <w:sz w:val="22"/>
          <w:szCs w:val="22"/>
        </w:rPr>
        <w:t xml:space="preserve">Oświadczenie </w:t>
      </w:r>
      <w:r w:rsidR="00D84B9E" w:rsidRPr="007C6841">
        <w:rPr>
          <w:rFonts w:ascii="Arial" w:eastAsia="Arial Unicode MS" w:hAnsi="Arial" w:cs="Arial"/>
          <w:bCs/>
          <w:sz w:val="22"/>
          <w:szCs w:val="22"/>
        </w:rPr>
        <w:t xml:space="preserve">obserwatora / zastępcy obserwatora </w:t>
      </w:r>
      <w:r w:rsidRPr="007C6841">
        <w:rPr>
          <w:rFonts w:ascii="Arial" w:eastAsia="Arial Unicode MS" w:hAnsi="Arial" w:cs="Arial"/>
          <w:bCs/>
          <w:sz w:val="22"/>
          <w:szCs w:val="22"/>
        </w:rPr>
        <w:t xml:space="preserve">Komitetu Monitorującego </w:t>
      </w:r>
      <w:r w:rsidR="001A5A14">
        <w:rPr>
          <w:rFonts w:ascii="Arial" w:eastAsia="Arial Unicode MS" w:hAnsi="Arial" w:cs="Arial"/>
          <w:bCs/>
          <w:sz w:val="22"/>
          <w:szCs w:val="22"/>
        </w:rPr>
        <w:t xml:space="preserve">program </w:t>
      </w:r>
      <w:r w:rsidR="006F4AF0" w:rsidRPr="007C6841">
        <w:rPr>
          <w:rFonts w:ascii="Arial" w:eastAsia="Arial Unicode MS" w:hAnsi="Arial" w:cs="Arial"/>
          <w:bCs/>
          <w:sz w:val="22"/>
          <w:szCs w:val="22"/>
        </w:rPr>
        <w:t xml:space="preserve">Fundusze Europejskie </w:t>
      </w:r>
      <w:r w:rsidR="00E90B7C" w:rsidRPr="007C6841">
        <w:rPr>
          <w:rFonts w:ascii="Arial" w:eastAsia="Arial Unicode MS" w:hAnsi="Arial" w:cs="Arial"/>
          <w:bCs/>
          <w:sz w:val="22"/>
          <w:szCs w:val="22"/>
        </w:rPr>
        <w:t xml:space="preserve">dla </w:t>
      </w:r>
      <w:r w:rsidR="006F4AF0" w:rsidRPr="007C6841">
        <w:rPr>
          <w:rFonts w:ascii="Arial" w:eastAsia="Arial Unicode MS" w:hAnsi="Arial" w:cs="Arial"/>
          <w:bCs/>
          <w:sz w:val="22"/>
          <w:szCs w:val="22"/>
        </w:rPr>
        <w:t>Mazowsza 2021-2027</w:t>
      </w:r>
      <w:r w:rsidR="00B66162" w:rsidRPr="007C6841">
        <w:rPr>
          <w:rFonts w:ascii="Arial" w:eastAsia="Arial Unicode MS" w:hAnsi="Arial" w:cs="Arial"/>
          <w:bCs/>
          <w:sz w:val="22"/>
          <w:szCs w:val="22"/>
        </w:rPr>
        <w:t>.</w:t>
      </w:r>
    </w:p>
    <w:p w14:paraId="0EE369C6" w14:textId="30057C42" w:rsidR="00B66162" w:rsidRPr="007C6841" w:rsidRDefault="00616EC8" w:rsidP="007D53BA">
      <w:pPr>
        <w:pStyle w:val="Style22"/>
        <w:numPr>
          <w:ilvl w:val="0"/>
          <w:numId w:val="16"/>
        </w:numPr>
        <w:spacing w:before="221" w:line="360" w:lineRule="auto"/>
        <w:jc w:val="both"/>
        <w:rPr>
          <w:rStyle w:val="FontStyle14"/>
          <w:rFonts w:eastAsia="Arial Unicode MS"/>
          <w:bCs/>
          <w:color w:val="auto"/>
          <w:sz w:val="22"/>
          <w:szCs w:val="22"/>
        </w:rPr>
      </w:pPr>
      <w:r w:rsidRPr="007C6841">
        <w:rPr>
          <w:rStyle w:val="FontStyle14"/>
          <w:rFonts w:eastAsia="Calibri"/>
          <w:b/>
          <w:bCs/>
          <w:i/>
          <w:iCs/>
          <w:color w:val="auto"/>
          <w:sz w:val="22"/>
          <w:szCs w:val="22"/>
        </w:rPr>
        <w:t>Załącznik nr 3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Katalog praw i obowiązków członka Komitetu i </w:t>
      </w:r>
      <w:r w:rsidR="00287331" w:rsidRPr="007C6841">
        <w:rPr>
          <w:rStyle w:val="FontStyle14"/>
          <w:rFonts w:eastAsia="Calibri"/>
          <w:color w:val="auto"/>
          <w:sz w:val="22"/>
          <w:szCs w:val="22"/>
        </w:rPr>
        <w:t>Z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astępcy członka Komitetu Monitorującego </w:t>
      </w:r>
      <w:r w:rsidR="001A5A14">
        <w:rPr>
          <w:rStyle w:val="FontStyle14"/>
          <w:rFonts w:eastAsia="Calibri"/>
          <w:color w:val="auto"/>
          <w:sz w:val="22"/>
          <w:szCs w:val="22"/>
        </w:rPr>
        <w:t xml:space="preserve">program </w:t>
      </w:r>
      <w:r w:rsidR="00287331" w:rsidRPr="007C6841">
        <w:rPr>
          <w:rStyle w:val="FontStyle14"/>
          <w:rFonts w:eastAsia="Calibri"/>
          <w:color w:val="auto"/>
          <w:sz w:val="22"/>
          <w:szCs w:val="22"/>
        </w:rPr>
        <w:t>Fundusze Europejskie</w:t>
      </w:r>
      <w:r w:rsidR="00E90B7C" w:rsidRPr="007C6841">
        <w:rPr>
          <w:rStyle w:val="FontStyle14"/>
          <w:rFonts w:eastAsia="Calibri"/>
          <w:color w:val="auto"/>
          <w:sz w:val="22"/>
          <w:szCs w:val="22"/>
        </w:rPr>
        <w:t xml:space="preserve"> dla</w:t>
      </w:r>
      <w:r w:rsidR="00287331" w:rsidRPr="007C6841">
        <w:rPr>
          <w:rStyle w:val="FontStyle14"/>
          <w:rFonts w:eastAsia="Calibri"/>
          <w:color w:val="auto"/>
          <w:sz w:val="22"/>
          <w:szCs w:val="22"/>
        </w:rPr>
        <w:t xml:space="preserve"> Mazowsza 2021-2027</w:t>
      </w:r>
      <w:r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48D60883" w14:textId="02571465" w:rsidR="00B66162" w:rsidRPr="007C6841" w:rsidRDefault="00616EC8" w:rsidP="007D53BA">
      <w:pPr>
        <w:pStyle w:val="Style22"/>
        <w:numPr>
          <w:ilvl w:val="0"/>
          <w:numId w:val="16"/>
        </w:numPr>
        <w:spacing w:before="221" w:line="360" w:lineRule="auto"/>
        <w:jc w:val="both"/>
        <w:rPr>
          <w:rStyle w:val="FontStyle14"/>
          <w:rFonts w:eastAsia="Arial Unicode MS"/>
          <w:bCs/>
          <w:color w:val="auto"/>
          <w:sz w:val="22"/>
          <w:szCs w:val="22"/>
        </w:rPr>
      </w:pPr>
      <w:r w:rsidRPr="007C6841">
        <w:rPr>
          <w:rStyle w:val="FontStyle14"/>
          <w:rFonts w:eastAsia="Calibri"/>
          <w:b/>
          <w:bCs/>
          <w:i/>
          <w:iCs/>
          <w:color w:val="auto"/>
          <w:sz w:val="22"/>
          <w:szCs w:val="22"/>
        </w:rPr>
        <w:t xml:space="preserve">Załącznik nr </w:t>
      </w:r>
      <w:r w:rsidR="006F4AF0" w:rsidRPr="007C6841">
        <w:rPr>
          <w:rStyle w:val="FontStyle14"/>
          <w:rFonts w:eastAsia="Calibri"/>
          <w:b/>
          <w:bCs/>
          <w:i/>
          <w:iCs/>
          <w:color w:val="auto"/>
          <w:sz w:val="22"/>
          <w:szCs w:val="22"/>
        </w:rPr>
        <w:t>4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Zasady refundacji kosztów przejazdów i zakwaterowania członków/zastępców członków Komitetu związanych z udziałem w posiedzeniu Komitetu</w:t>
      </w:r>
      <w:r w:rsidR="00195AA1" w:rsidRPr="007C6841">
        <w:rPr>
          <w:rStyle w:val="FontStyle14"/>
          <w:rFonts w:eastAsia="Calibri"/>
          <w:color w:val="auto"/>
          <w:sz w:val="22"/>
          <w:szCs w:val="22"/>
        </w:rPr>
        <w:t xml:space="preserve"> Monitorującego</w:t>
      </w:r>
      <w:r w:rsidR="001A5A14">
        <w:rPr>
          <w:rStyle w:val="FontStyle14"/>
          <w:rFonts w:eastAsia="Calibri"/>
          <w:color w:val="auto"/>
          <w:sz w:val="22"/>
          <w:szCs w:val="22"/>
        </w:rPr>
        <w:t xml:space="preserve"> program</w:t>
      </w:r>
      <w:r w:rsidR="00195AA1" w:rsidRPr="007C6841">
        <w:rPr>
          <w:rStyle w:val="FontStyle14"/>
          <w:rFonts w:eastAsia="Calibri"/>
          <w:color w:val="auto"/>
          <w:sz w:val="22"/>
          <w:szCs w:val="22"/>
        </w:rPr>
        <w:t xml:space="preserve"> Fundusze Europejskie dla Mazowsza 2021-2027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lub grupy roboczej. </w:t>
      </w:r>
    </w:p>
    <w:p w14:paraId="516438A7" w14:textId="4EE6E3E0" w:rsidR="00784927" w:rsidRPr="0077767D" w:rsidRDefault="00616EC8" w:rsidP="007D53BA">
      <w:pPr>
        <w:pStyle w:val="Style22"/>
        <w:numPr>
          <w:ilvl w:val="0"/>
          <w:numId w:val="16"/>
        </w:numPr>
        <w:spacing w:before="221" w:line="360" w:lineRule="auto"/>
        <w:jc w:val="both"/>
        <w:rPr>
          <w:rStyle w:val="FontStyle14"/>
          <w:rFonts w:eastAsia="Arial Unicode MS"/>
          <w:bCs/>
          <w:color w:val="auto"/>
          <w:sz w:val="22"/>
          <w:szCs w:val="22"/>
        </w:rPr>
      </w:pPr>
      <w:r w:rsidRPr="007C6841">
        <w:rPr>
          <w:rStyle w:val="FontStyle14"/>
          <w:rFonts w:eastAsia="Calibri"/>
          <w:b/>
          <w:bCs/>
          <w:i/>
          <w:iCs/>
          <w:color w:val="auto"/>
          <w:sz w:val="22"/>
          <w:szCs w:val="22"/>
        </w:rPr>
        <w:t>Załącznik nr 4.1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Formularz zwrotu kosztów uczestnictwa członka/zastępcy członka </w:t>
      </w:r>
      <w:r w:rsidR="00E87DEE">
        <w:rPr>
          <w:rStyle w:val="FontStyle14"/>
          <w:rFonts w:eastAsia="Calibri"/>
          <w:color w:val="auto"/>
          <w:sz w:val="22"/>
          <w:szCs w:val="22"/>
        </w:rPr>
        <w:br/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w posiedzeniu Komitetu Monitorującego </w:t>
      </w:r>
      <w:r w:rsidR="001A5A14">
        <w:rPr>
          <w:rStyle w:val="FontStyle14"/>
          <w:rFonts w:eastAsia="Calibri"/>
          <w:color w:val="auto"/>
          <w:sz w:val="22"/>
          <w:szCs w:val="22"/>
        </w:rPr>
        <w:t xml:space="preserve">program </w:t>
      </w:r>
      <w:r w:rsidR="00195AA1" w:rsidRPr="007C6841">
        <w:rPr>
          <w:rStyle w:val="FontStyle14"/>
          <w:rFonts w:eastAsia="Calibri"/>
          <w:color w:val="auto"/>
          <w:sz w:val="22"/>
          <w:szCs w:val="22"/>
        </w:rPr>
        <w:t>Fundusze Europejskie dla Mazowsza 2021-2027 lub</w:t>
      </w:r>
      <w:r w:rsidRPr="007C6841">
        <w:rPr>
          <w:rStyle w:val="FontStyle14"/>
          <w:rFonts w:eastAsia="Calibri"/>
          <w:color w:val="auto"/>
          <w:sz w:val="22"/>
          <w:szCs w:val="22"/>
        </w:rPr>
        <w:t xml:space="preserve"> grupy roboczej</w:t>
      </w:r>
      <w:r w:rsidR="002A5015" w:rsidRPr="007C6841">
        <w:rPr>
          <w:rStyle w:val="FontStyle14"/>
          <w:rFonts w:eastAsia="Calibri"/>
          <w:color w:val="auto"/>
          <w:sz w:val="22"/>
          <w:szCs w:val="22"/>
        </w:rPr>
        <w:t>.</w:t>
      </w:r>
    </w:p>
    <w:p w14:paraId="16DF852E" w14:textId="025680EB" w:rsidR="0077767D" w:rsidRPr="00F119AB" w:rsidRDefault="0077767D" w:rsidP="007D53BA">
      <w:pPr>
        <w:pStyle w:val="Style22"/>
        <w:numPr>
          <w:ilvl w:val="0"/>
          <w:numId w:val="16"/>
        </w:numPr>
        <w:spacing w:before="221" w:line="360" w:lineRule="auto"/>
        <w:jc w:val="both"/>
        <w:rPr>
          <w:rStyle w:val="FontStyle14"/>
          <w:rFonts w:eastAsia="Arial Unicode MS"/>
          <w:bCs/>
          <w:color w:val="auto"/>
          <w:sz w:val="22"/>
          <w:szCs w:val="22"/>
        </w:rPr>
      </w:pPr>
      <w:r w:rsidRPr="00F119AB">
        <w:rPr>
          <w:rStyle w:val="FontStyle14"/>
          <w:rFonts w:eastAsia="Calibri"/>
          <w:b/>
          <w:bCs/>
          <w:i/>
          <w:iCs/>
          <w:color w:val="auto"/>
          <w:sz w:val="22"/>
          <w:szCs w:val="22"/>
        </w:rPr>
        <w:t xml:space="preserve">Załącznik nr 5 </w:t>
      </w:r>
      <w:r w:rsidR="00B71D96" w:rsidRPr="00F119AB">
        <w:rPr>
          <w:rStyle w:val="FontStyle14"/>
          <w:rFonts w:eastAsia="Calibri"/>
          <w:color w:val="auto"/>
          <w:sz w:val="22"/>
          <w:szCs w:val="22"/>
        </w:rPr>
        <w:t>Formularz</w:t>
      </w:r>
      <w:r w:rsidR="00B71D96" w:rsidRPr="00F119AB">
        <w:rPr>
          <w:rStyle w:val="FontStyle14"/>
          <w:rFonts w:eastAsia="Calibri"/>
          <w:b/>
          <w:bCs/>
          <w:i/>
          <w:iCs/>
          <w:color w:val="auto"/>
          <w:sz w:val="22"/>
          <w:szCs w:val="22"/>
        </w:rPr>
        <w:t xml:space="preserve"> </w:t>
      </w:r>
      <w:r w:rsidR="00B71D96" w:rsidRPr="00F119AB">
        <w:rPr>
          <w:rStyle w:val="FontStyle14"/>
          <w:rFonts w:eastAsia="Calibri"/>
          <w:color w:val="auto"/>
          <w:sz w:val="22"/>
          <w:szCs w:val="22"/>
        </w:rPr>
        <w:t>z</w:t>
      </w:r>
      <w:r w:rsidR="008766C4" w:rsidRPr="00F119AB">
        <w:rPr>
          <w:rStyle w:val="FontStyle14"/>
          <w:rFonts w:eastAsia="Calibri"/>
          <w:color w:val="auto"/>
          <w:sz w:val="22"/>
          <w:szCs w:val="22"/>
        </w:rPr>
        <w:t>głoszenia konfliktu interesów/ okoliczności, które mogą stanowić konflikt interesów członka Komitetu, zastępcy członka Komitetu oraz przedstawiciela upoważnionego do udziału w posiedzeniu Komitetu przez podmiot wchodzący w skład KM.</w:t>
      </w:r>
    </w:p>
    <w:p w14:paraId="3C0F4B10" w14:textId="77777777" w:rsidR="00CE6CE6" w:rsidRDefault="00CE6CE6" w:rsidP="00CE6CE6">
      <w:pPr>
        <w:pStyle w:val="Style22"/>
        <w:spacing w:before="221"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58F34866" w14:textId="77777777" w:rsidR="00CE6CE6" w:rsidRPr="007C6841" w:rsidRDefault="00CE6CE6" w:rsidP="00CE6CE6">
      <w:pPr>
        <w:pStyle w:val="Style22"/>
        <w:spacing w:before="221"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</w:p>
    <w:sectPr w:rsidR="00CE6CE6" w:rsidRPr="007C68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8E720" w14:textId="77777777" w:rsidR="00170851" w:rsidRDefault="00170851" w:rsidP="00616EC8">
      <w:pPr>
        <w:spacing w:after="0" w:line="240" w:lineRule="auto"/>
      </w:pPr>
      <w:r>
        <w:separator/>
      </w:r>
    </w:p>
  </w:endnote>
  <w:endnote w:type="continuationSeparator" w:id="0">
    <w:p w14:paraId="59A35B5F" w14:textId="77777777" w:rsidR="00170851" w:rsidRDefault="00170851" w:rsidP="0061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690419"/>
      <w:docPartObj>
        <w:docPartGallery w:val="Page Numbers (Bottom of Page)"/>
        <w:docPartUnique/>
      </w:docPartObj>
    </w:sdtPr>
    <w:sdtEndPr/>
    <w:sdtContent>
      <w:p w14:paraId="57544357" w14:textId="7CB6D84C" w:rsidR="008521D7" w:rsidRDefault="008521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CC4C77" w14:textId="77777777" w:rsidR="00F97C1B" w:rsidRDefault="00F97C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88FB" w14:textId="77777777" w:rsidR="00170851" w:rsidRDefault="00170851" w:rsidP="00616EC8">
      <w:pPr>
        <w:spacing w:after="0" w:line="240" w:lineRule="auto"/>
      </w:pPr>
      <w:r>
        <w:separator/>
      </w:r>
    </w:p>
  </w:footnote>
  <w:footnote w:type="continuationSeparator" w:id="0">
    <w:p w14:paraId="3E4E7A98" w14:textId="77777777" w:rsidR="00170851" w:rsidRDefault="00170851" w:rsidP="00616EC8">
      <w:pPr>
        <w:spacing w:after="0" w:line="240" w:lineRule="auto"/>
      </w:pPr>
      <w:r>
        <w:continuationSeparator/>
      </w:r>
    </w:p>
  </w:footnote>
  <w:footnote w:id="1">
    <w:p w14:paraId="330DF235" w14:textId="58EFC448" w:rsidR="00034494" w:rsidRDefault="000344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4494">
        <w:t>Zmiany wymienionego rozporządzenia zostały ogłoszone w  Dz. Urz. UE L 261 z 22.07.2021, str. 58, Dz. Urz. UE L 241 z 19.09.2022. str. 16 oraz  Dz. Urz. UE L 275 z 25.10.2022, str. 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3225" w14:textId="20271C6C" w:rsidR="00616EC8" w:rsidRDefault="00D038A2" w:rsidP="00616EC8">
    <w:pPr>
      <w:pStyle w:val="Nagwek"/>
      <w:rPr>
        <w:noProof/>
      </w:rPr>
    </w:pPr>
    <w:r>
      <w:rPr>
        <w:noProof/>
      </w:rPr>
      <w:drawing>
        <wp:inline distT="0" distB="0" distL="0" distR="0" wp14:anchorId="36EDBFF5" wp14:editId="6F932AB9">
          <wp:extent cx="5401310" cy="487680"/>
          <wp:effectExtent l="0" t="0" r="8890" b="7620"/>
          <wp:docPr id="132876098" name="Obraz 132876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3161C9" w14:textId="77777777" w:rsidR="00D038A2" w:rsidRPr="00616EC8" w:rsidRDefault="00D038A2" w:rsidP="00616E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FBC"/>
    <w:multiLevelType w:val="hybridMultilevel"/>
    <w:tmpl w:val="7BA04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9BC"/>
    <w:multiLevelType w:val="singleLevel"/>
    <w:tmpl w:val="D64C9D46"/>
    <w:lvl w:ilvl="0">
      <w:start w:val="1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Arial" w:hAnsi="Arial" w:cs="Arial" w:hint="default"/>
        <w:color w:val="auto"/>
      </w:rPr>
    </w:lvl>
  </w:abstractNum>
  <w:abstractNum w:abstractNumId="2" w15:restartNumberingAfterBreak="0">
    <w:nsid w:val="0C1D698D"/>
    <w:multiLevelType w:val="hybridMultilevel"/>
    <w:tmpl w:val="9B34AA5C"/>
    <w:lvl w:ilvl="0" w:tplc="10201E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73593"/>
    <w:multiLevelType w:val="hybridMultilevel"/>
    <w:tmpl w:val="57885B2C"/>
    <w:lvl w:ilvl="0" w:tplc="04150011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0ECA0FED"/>
    <w:multiLevelType w:val="hybridMultilevel"/>
    <w:tmpl w:val="B3A8ACF6"/>
    <w:lvl w:ilvl="0" w:tplc="C6263368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47C6F"/>
    <w:multiLevelType w:val="hybridMultilevel"/>
    <w:tmpl w:val="CE3C5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27E57"/>
    <w:multiLevelType w:val="hybridMultilevel"/>
    <w:tmpl w:val="6644AD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1BC2"/>
    <w:multiLevelType w:val="singleLevel"/>
    <w:tmpl w:val="64B61154"/>
    <w:lvl w:ilvl="0">
      <w:start w:val="1"/>
      <w:numFmt w:val="decimal"/>
      <w:lvlText w:val="%1."/>
      <w:legacy w:legacy="1" w:legacySpace="0" w:legacyIndent="346"/>
      <w:lvlJc w:val="left"/>
      <w:pPr>
        <w:ind w:left="142" w:firstLine="0"/>
      </w:pPr>
      <w:rPr>
        <w:rFonts w:ascii="Arial" w:eastAsia="Calibri" w:hAnsi="Arial" w:cs="Arial"/>
        <w:color w:val="auto"/>
      </w:rPr>
    </w:lvl>
  </w:abstractNum>
  <w:abstractNum w:abstractNumId="8" w15:restartNumberingAfterBreak="0">
    <w:nsid w:val="19522281"/>
    <w:multiLevelType w:val="hybridMultilevel"/>
    <w:tmpl w:val="FABC9D22"/>
    <w:lvl w:ilvl="0" w:tplc="8CB815D8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752A23"/>
    <w:multiLevelType w:val="hybridMultilevel"/>
    <w:tmpl w:val="8CAAF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94226"/>
    <w:multiLevelType w:val="hybridMultilevel"/>
    <w:tmpl w:val="C4C43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04612"/>
    <w:multiLevelType w:val="multilevel"/>
    <w:tmpl w:val="CCF42B9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F0309"/>
    <w:multiLevelType w:val="hybridMultilevel"/>
    <w:tmpl w:val="B8A8ACD2"/>
    <w:lvl w:ilvl="0" w:tplc="65A85E9A">
      <w:start w:val="1"/>
      <w:numFmt w:val="decimal"/>
      <w:lvlText w:val="%1)"/>
      <w:lvlJc w:val="left"/>
      <w:pPr>
        <w:ind w:left="1004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37C5E4B"/>
    <w:multiLevelType w:val="hybridMultilevel"/>
    <w:tmpl w:val="C7326B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01BC3"/>
    <w:multiLevelType w:val="hybridMultilevel"/>
    <w:tmpl w:val="E79E5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F2BE4"/>
    <w:multiLevelType w:val="hybridMultilevel"/>
    <w:tmpl w:val="9C5AA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C29EE"/>
    <w:multiLevelType w:val="hybridMultilevel"/>
    <w:tmpl w:val="CE1E1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62E10"/>
    <w:multiLevelType w:val="hybridMultilevel"/>
    <w:tmpl w:val="69C417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D405D55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19" w15:restartNumberingAfterBreak="0">
    <w:nsid w:val="54477194"/>
    <w:multiLevelType w:val="singleLevel"/>
    <w:tmpl w:val="DAB4BE88"/>
    <w:lvl w:ilvl="0">
      <w:start w:val="1"/>
      <w:numFmt w:val="decimal"/>
      <w:lvlText w:val="%1."/>
      <w:legacy w:legacy="1" w:legacySpace="0" w:legacyIndent="346"/>
      <w:lvlJc w:val="left"/>
      <w:pPr>
        <w:ind w:left="3828" w:firstLine="0"/>
      </w:pPr>
      <w:rPr>
        <w:rFonts w:ascii="Arial" w:hAnsi="Arial" w:cs="Arial" w:hint="default"/>
        <w:strike w:val="0"/>
        <w:dstrike w:val="0"/>
        <w:color w:val="auto"/>
        <w:u w:val="none"/>
        <w:effect w:val="none"/>
      </w:rPr>
    </w:lvl>
  </w:abstractNum>
  <w:abstractNum w:abstractNumId="20" w15:restartNumberingAfterBreak="0">
    <w:nsid w:val="54A32E76"/>
    <w:multiLevelType w:val="hybridMultilevel"/>
    <w:tmpl w:val="A9AEFC14"/>
    <w:lvl w:ilvl="0" w:tplc="C8FE6ACC">
      <w:start w:val="1"/>
      <w:numFmt w:val="decimal"/>
      <w:lvlText w:val="%1)"/>
      <w:lvlJc w:val="left"/>
      <w:pPr>
        <w:ind w:left="70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6" w:hanging="360"/>
      </w:pPr>
    </w:lvl>
    <w:lvl w:ilvl="2" w:tplc="0415001B" w:tentative="1">
      <w:start w:val="1"/>
      <w:numFmt w:val="lowerRoman"/>
      <w:lvlText w:val="%3."/>
      <w:lvlJc w:val="right"/>
      <w:pPr>
        <w:ind w:left="2146" w:hanging="180"/>
      </w:pPr>
    </w:lvl>
    <w:lvl w:ilvl="3" w:tplc="0415000F" w:tentative="1">
      <w:start w:val="1"/>
      <w:numFmt w:val="decimal"/>
      <w:lvlText w:val="%4."/>
      <w:lvlJc w:val="left"/>
      <w:pPr>
        <w:ind w:left="2866" w:hanging="360"/>
      </w:p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0415001B" w:tentative="1">
      <w:start w:val="1"/>
      <w:numFmt w:val="lowerRoman"/>
      <w:lvlText w:val="%6."/>
      <w:lvlJc w:val="right"/>
      <w:pPr>
        <w:ind w:left="4306" w:hanging="180"/>
      </w:p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1" w15:restartNumberingAfterBreak="0">
    <w:nsid w:val="5B5175A4"/>
    <w:multiLevelType w:val="singleLevel"/>
    <w:tmpl w:val="5846D3A4"/>
    <w:lvl w:ilvl="0">
      <w:start w:val="1"/>
      <w:numFmt w:val="decimal"/>
      <w:lvlText w:val="%1."/>
      <w:legacy w:legacy="1" w:legacySpace="0" w:legacyIndent="365"/>
      <w:lvlJc w:val="left"/>
      <w:pPr>
        <w:ind w:left="426" w:firstLine="0"/>
      </w:pPr>
      <w:rPr>
        <w:rFonts w:ascii="Arial" w:hAnsi="Arial" w:cs="Arial" w:hint="default"/>
      </w:rPr>
    </w:lvl>
  </w:abstractNum>
  <w:abstractNum w:abstractNumId="22" w15:restartNumberingAfterBreak="0">
    <w:nsid w:val="5E360036"/>
    <w:multiLevelType w:val="hybridMultilevel"/>
    <w:tmpl w:val="A2680388"/>
    <w:lvl w:ilvl="0" w:tplc="98B4BBB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61F9D"/>
    <w:multiLevelType w:val="hybridMultilevel"/>
    <w:tmpl w:val="BFB6568A"/>
    <w:lvl w:ilvl="0" w:tplc="600416DA">
      <w:start w:val="5"/>
      <w:numFmt w:val="decimal"/>
      <w:lvlText w:val="%1."/>
      <w:lvlJc w:val="left"/>
      <w:pPr>
        <w:ind w:left="0" w:firstLine="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04F38"/>
    <w:multiLevelType w:val="hybridMultilevel"/>
    <w:tmpl w:val="AAB0BFDE"/>
    <w:lvl w:ilvl="0" w:tplc="6A0839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D6EAF"/>
    <w:multiLevelType w:val="multilevel"/>
    <w:tmpl w:val="CCF42B94"/>
    <w:styleLink w:val="Biecalista1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60ED1"/>
    <w:multiLevelType w:val="hybridMultilevel"/>
    <w:tmpl w:val="41F83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E6D69"/>
    <w:multiLevelType w:val="hybridMultilevel"/>
    <w:tmpl w:val="AD148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9C67D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0C2834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7726">
    <w:abstractNumId w:val="11"/>
    <w:lvlOverride w:ilvl="0">
      <w:startOverride w:val="1"/>
    </w:lvlOverride>
  </w:num>
  <w:num w:numId="2" w16cid:durableId="1725905378">
    <w:abstractNumId w:val="19"/>
    <w:lvlOverride w:ilvl="0">
      <w:startOverride w:val="1"/>
    </w:lvlOverride>
  </w:num>
  <w:num w:numId="3" w16cid:durableId="2062290196">
    <w:abstractNumId w:val="10"/>
  </w:num>
  <w:num w:numId="4" w16cid:durableId="1115977360">
    <w:abstractNumId w:val="16"/>
  </w:num>
  <w:num w:numId="5" w16cid:durableId="1637682487">
    <w:abstractNumId w:val="1"/>
    <w:lvlOverride w:ilvl="0">
      <w:startOverride w:val="1"/>
    </w:lvlOverride>
  </w:num>
  <w:num w:numId="6" w16cid:durableId="1684700570">
    <w:abstractNumId w:val="21"/>
  </w:num>
  <w:num w:numId="7" w16cid:durableId="599527943">
    <w:abstractNumId w:val="18"/>
  </w:num>
  <w:num w:numId="8" w16cid:durableId="1308053702">
    <w:abstractNumId w:val="7"/>
    <w:lvlOverride w:ilvl="0">
      <w:startOverride w:val="1"/>
    </w:lvlOverride>
  </w:num>
  <w:num w:numId="9" w16cid:durableId="15068994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8257135">
    <w:abstractNumId w:val="0"/>
  </w:num>
  <w:num w:numId="11" w16cid:durableId="796487060">
    <w:abstractNumId w:val="22"/>
  </w:num>
  <w:num w:numId="12" w16cid:durableId="674458529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23050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4310867">
    <w:abstractNumId w:val="8"/>
  </w:num>
  <w:num w:numId="15" w16cid:durableId="327370132">
    <w:abstractNumId w:val="27"/>
  </w:num>
  <w:num w:numId="16" w16cid:durableId="43482998">
    <w:abstractNumId w:val="9"/>
  </w:num>
  <w:num w:numId="17" w16cid:durableId="1709717712">
    <w:abstractNumId w:val="14"/>
  </w:num>
  <w:num w:numId="18" w16cid:durableId="153030944">
    <w:abstractNumId w:val="13"/>
  </w:num>
  <w:num w:numId="19" w16cid:durableId="1457601520">
    <w:abstractNumId w:val="6"/>
  </w:num>
  <w:num w:numId="20" w16cid:durableId="1569221898">
    <w:abstractNumId w:val="26"/>
  </w:num>
  <w:num w:numId="21" w16cid:durableId="1332490970">
    <w:abstractNumId w:val="5"/>
  </w:num>
  <w:num w:numId="22" w16cid:durableId="1769542907">
    <w:abstractNumId w:val="3"/>
  </w:num>
  <w:num w:numId="23" w16cid:durableId="1921132239">
    <w:abstractNumId w:val="2"/>
  </w:num>
  <w:num w:numId="24" w16cid:durableId="1798335704">
    <w:abstractNumId w:val="20"/>
  </w:num>
  <w:num w:numId="25" w16cid:durableId="828642177">
    <w:abstractNumId w:val="12"/>
  </w:num>
  <w:num w:numId="26" w16cid:durableId="1753506103">
    <w:abstractNumId w:val="17"/>
  </w:num>
  <w:num w:numId="27" w16cid:durableId="252395342">
    <w:abstractNumId w:val="15"/>
  </w:num>
  <w:num w:numId="28" w16cid:durableId="24796481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C8"/>
    <w:rsid w:val="00005C6A"/>
    <w:rsid w:val="00006656"/>
    <w:rsid w:val="00016F75"/>
    <w:rsid w:val="00024C71"/>
    <w:rsid w:val="00030BE3"/>
    <w:rsid w:val="00034494"/>
    <w:rsid w:val="0003481A"/>
    <w:rsid w:val="00040BDA"/>
    <w:rsid w:val="0004706C"/>
    <w:rsid w:val="00052201"/>
    <w:rsid w:val="00063C38"/>
    <w:rsid w:val="00067995"/>
    <w:rsid w:val="000957A2"/>
    <w:rsid w:val="00097D1A"/>
    <w:rsid w:val="000A2673"/>
    <w:rsid w:val="000B05B4"/>
    <w:rsid w:val="000C152E"/>
    <w:rsid w:val="000D3851"/>
    <w:rsid w:val="000D795E"/>
    <w:rsid w:val="000D7BF7"/>
    <w:rsid w:val="000E1FE0"/>
    <w:rsid w:val="000E2545"/>
    <w:rsid w:val="0010109D"/>
    <w:rsid w:val="00102091"/>
    <w:rsid w:val="00107080"/>
    <w:rsid w:val="00111E59"/>
    <w:rsid w:val="001225DE"/>
    <w:rsid w:val="001366CE"/>
    <w:rsid w:val="00136EC3"/>
    <w:rsid w:val="001377F7"/>
    <w:rsid w:val="00137B55"/>
    <w:rsid w:val="0014206F"/>
    <w:rsid w:val="001463B0"/>
    <w:rsid w:val="00147EAC"/>
    <w:rsid w:val="00163147"/>
    <w:rsid w:val="00163815"/>
    <w:rsid w:val="00170851"/>
    <w:rsid w:val="00172818"/>
    <w:rsid w:val="0018330D"/>
    <w:rsid w:val="001871FB"/>
    <w:rsid w:val="001912E5"/>
    <w:rsid w:val="0019272C"/>
    <w:rsid w:val="0019407B"/>
    <w:rsid w:val="00195AA1"/>
    <w:rsid w:val="0019773B"/>
    <w:rsid w:val="001A064D"/>
    <w:rsid w:val="001A41DD"/>
    <w:rsid w:val="001A5A14"/>
    <w:rsid w:val="001A678F"/>
    <w:rsid w:val="001C1DB4"/>
    <w:rsid w:val="001D2E51"/>
    <w:rsid w:val="001D544F"/>
    <w:rsid w:val="001D68CD"/>
    <w:rsid w:val="001D7565"/>
    <w:rsid w:val="001F09C9"/>
    <w:rsid w:val="001F1A77"/>
    <w:rsid w:val="002036E0"/>
    <w:rsid w:val="00211D6E"/>
    <w:rsid w:val="00220DB4"/>
    <w:rsid w:val="00223760"/>
    <w:rsid w:val="00230051"/>
    <w:rsid w:val="00231A76"/>
    <w:rsid w:val="00232736"/>
    <w:rsid w:val="00241D81"/>
    <w:rsid w:val="00242FD1"/>
    <w:rsid w:val="00257429"/>
    <w:rsid w:val="00271830"/>
    <w:rsid w:val="00273AF0"/>
    <w:rsid w:val="00287331"/>
    <w:rsid w:val="002916F2"/>
    <w:rsid w:val="00291918"/>
    <w:rsid w:val="00291F4C"/>
    <w:rsid w:val="002A5015"/>
    <w:rsid w:val="002B10C7"/>
    <w:rsid w:val="002B1223"/>
    <w:rsid w:val="002B4E64"/>
    <w:rsid w:val="002C7A82"/>
    <w:rsid w:val="002D4252"/>
    <w:rsid w:val="002D657C"/>
    <w:rsid w:val="002E0B64"/>
    <w:rsid w:val="002E1591"/>
    <w:rsid w:val="002E6988"/>
    <w:rsid w:val="002F400E"/>
    <w:rsid w:val="002F5341"/>
    <w:rsid w:val="00300031"/>
    <w:rsid w:val="00301816"/>
    <w:rsid w:val="00311898"/>
    <w:rsid w:val="00330F35"/>
    <w:rsid w:val="0034360F"/>
    <w:rsid w:val="00351D3F"/>
    <w:rsid w:val="00364126"/>
    <w:rsid w:val="00381813"/>
    <w:rsid w:val="0038542C"/>
    <w:rsid w:val="00395C2D"/>
    <w:rsid w:val="003977E6"/>
    <w:rsid w:val="003B1E39"/>
    <w:rsid w:val="003C0B92"/>
    <w:rsid w:val="003D0DF4"/>
    <w:rsid w:val="003D4982"/>
    <w:rsid w:val="003D66D7"/>
    <w:rsid w:val="003E409E"/>
    <w:rsid w:val="003E741C"/>
    <w:rsid w:val="003F5105"/>
    <w:rsid w:val="004049D6"/>
    <w:rsid w:val="00417D20"/>
    <w:rsid w:val="00425E85"/>
    <w:rsid w:val="00433229"/>
    <w:rsid w:val="00433E36"/>
    <w:rsid w:val="00447081"/>
    <w:rsid w:val="0046537D"/>
    <w:rsid w:val="004716ED"/>
    <w:rsid w:val="00475F7F"/>
    <w:rsid w:val="00484C43"/>
    <w:rsid w:val="004A544B"/>
    <w:rsid w:val="004A6ED8"/>
    <w:rsid w:val="004B5D98"/>
    <w:rsid w:val="004C53B7"/>
    <w:rsid w:val="004E344E"/>
    <w:rsid w:val="004E4AFC"/>
    <w:rsid w:val="004F0E73"/>
    <w:rsid w:val="004F2C54"/>
    <w:rsid w:val="004F3C64"/>
    <w:rsid w:val="00506B8E"/>
    <w:rsid w:val="00507FB8"/>
    <w:rsid w:val="005153B7"/>
    <w:rsid w:val="0051716A"/>
    <w:rsid w:val="00524544"/>
    <w:rsid w:val="005317A5"/>
    <w:rsid w:val="00536C9D"/>
    <w:rsid w:val="00541DDB"/>
    <w:rsid w:val="00554D5D"/>
    <w:rsid w:val="00556F83"/>
    <w:rsid w:val="005573D3"/>
    <w:rsid w:val="00570E14"/>
    <w:rsid w:val="005820F5"/>
    <w:rsid w:val="00583F77"/>
    <w:rsid w:val="0058400F"/>
    <w:rsid w:val="00585277"/>
    <w:rsid w:val="005907FC"/>
    <w:rsid w:val="00591CE0"/>
    <w:rsid w:val="005A3A8E"/>
    <w:rsid w:val="005B325B"/>
    <w:rsid w:val="005B6BB3"/>
    <w:rsid w:val="005C3200"/>
    <w:rsid w:val="005C3765"/>
    <w:rsid w:val="005C45E8"/>
    <w:rsid w:val="005C479A"/>
    <w:rsid w:val="005D257B"/>
    <w:rsid w:val="005D50A2"/>
    <w:rsid w:val="005D64CA"/>
    <w:rsid w:val="005F5D00"/>
    <w:rsid w:val="005F6A0F"/>
    <w:rsid w:val="00606D4E"/>
    <w:rsid w:val="00612923"/>
    <w:rsid w:val="00616EC8"/>
    <w:rsid w:val="00626160"/>
    <w:rsid w:val="006340BD"/>
    <w:rsid w:val="006429D1"/>
    <w:rsid w:val="00650373"/>
    <w:rsid w:val="00651195"/>
    <w:rsid w:val="00652728"/>
    <w:rsid w:val="00653143"/>
    <w:rsid w:val="00654BC6"/>
    <w:rsid w:val="00657491"/>
    <w:rsid w:val="00664FEA"/>
    <w:rsid w:val="006670CC"/>
    <w:rsid w:val="00683D02"/>
    <w:rsid w:val="00684A67"/>
    <w:rsid w:val="0069265C"/>
    <w:rsid w:val="00694B37"/>
    <w:rsid w:val="006A4C7F"/>
    <w:rsid w:val="006A4FFD"/>
    <w:rsid w:val="006C0134"/>
    <w:rsid w:val="006C1790"/>
    <w:rsid w:val="006C5D15"/>
    <w:rsid w:val="006E3F1A"/>
    <w:rsid w:val="006F4AF0"/>
    <w:rsid w:val="00701EAE"/>
    <w:rsid w:val="00702F39"/>
    <w:rsid w:val="00704C0C"/>
    <w:rsid w:val="00710CCA"/>
    <w:rsid w:val="0071170C"/>
    <w:rsid w:val="007204A1"/>
    <w:rsid w:val="00725477"/>
    <w:rsid w:val="00733D9F"/>
    <w:rsid w:val="007372F5"/>
    <w:rsid w:val="0073795D"/>
    <w:rsid w:val="0074145A"/>
    <w:rsid w:val="00751ECC"/>
    <w:rsid w:val="00761BD8"/>
    <w:rsid w:val="007719F7"/>
    <w:rsid w:val="0077330F"/>
    <w:rsid w:val="00774911"/>
    <w:rsid w:val="007756C3"/>
    <w:rsid w:val="0077767D"/>
    <w:rsid w:val="00784927"/>
    <w:rsid w:val="0078757E"/>
    <w:rsid w:val="00787B8E"/>
    <w:rsid w:val="00790C57"/>
    <w:rsid w:val="00791D1E"/>
    <w:rsid w:val="00794F4C"/>
    <w:rsid w:val="007A5747"/>
    <w:rsid w:val="007B446B"/>
    <w:rsid w:val="007C2C58"/>
    <w:rsid w:val="007C6841"/>
    <w:rsid w:val="007D12C2"/>
    <w:rsid w:val="007D5119"/>
    <w:rsid w:val="007D53BA"/>
    <w:rsid w:val="007E4BF4"/>
    <w:rsid w:val="00800D35"/>
    <w:rsid w:val="00806C8C"/>
    <w:rsid w:val="00811CE7"/>
    <w:rsid w:val="0081710D"/>
    <w:rsid w:val="008222E1"/>
    <w:rsid w:val="0082329F"/>
    <w:rsid w:val="00825C5D"/>
    <w:rsid w:val="0084653A"/>
    <w:rsid w:val="008521D7"/>
    <w:rsid w:val="0085260D"/>
    <w:rsid w:val="0085791D"/>
    <w:rsid w:val="00867F88"/>
    <w:rsid w:val="008745D0"/>
    <w:rsid w:val="0087555F"/>
    <w:rsid w:val="008766C4"/>
    <w:rsid w:val="008806D6"/>
    <w:rsid w:val="00882528"/>
    <w:rsid w:val="00883AB1"/>
    <w:rsid w:val="00893946"/>
    <w:rsid w:val="0089463C"/>
    <w:rsid w:val="00894C37"/>
    <w:rsid w:val="008A51E4"/>
    <w:rsid w:val="008B01D4"/>
    <w:rsid w:val="008C452A"/>
    <w:rsid w:val="008C6AFF"/>
    <w:rsid w:val="008C7CF1"/>
    <w:rsid w:val="008E35A0"/>
    <w:rsid w:val="008E5543"/>
    <w:rsid w:val="008E777B"/>
    <w:rsid w:val="008F041A"/>
    <w:rsid w:val="008F1AF1"/>
    <w:rsid w:val="008F1B20"/>
    <w:rsid w:val="008F29C3"/>
    <w:rsid w:val="009002DB"/>
    <w:rsid w:val="00906CCB"/>
    <w:rsid w:val="0091224A"/>
    <w:rsid w:val="009167CC"/>
    <w:rsid w:val="00920C87"/>
    <w:rsid w:val="00921E8F"/>
    <w:rsid w:val="00940D5E"/>
    <w:rsid w:val="00950A0F"/>
    <w:rsid w:val="00951E3E"/>
    <w:rsid w:val="009556B2"/>
    <w:rsid w:val="009564A2"/>
    <w:rsid w:val="00961BBD"/>
    <w:rsid w:val="00962B48"/>
    <w:rsid w:val="0097139D"/>
    <w:rsid w:val="00977E8F"/>
    <w:rsid w:val="00980136"/>
    <w:rsid w:val="00984082"/>
    <w:rsid w:val="009867CF"/>
    <w:rsid w:val="00994D63"/>
    <w:rsid w:val="009955E6"/>
    <w:rsid w:val="009974E8"/>
    <w:rsid w:val="009A1620"/>
    <w:rsid w:val="009A31A1"/>
    <w:rsid w:val="009A3F9E"/>
    <w:rsid w:val="009A6441"/>
    <w:rsid w:val="009B1956"/>
    <w:rsid w:val="009B32A0"/>
    <w:rsid w:val="009D47A5"/>
    <w:rsid w:val="009D4BD8"/>
    <w:rsid w:val="009E042B"/>
    <w:rsid w:val="00A03CE1"/>
    <w:rsid w:val="00A04067"/>
    <w:rsid w:val="00A07C54"/>
    <w:rsid w:val="00A07EF3"/>
    <w:rsid w:val="00A11D7C"/>
    <w:rsid w:val="00A12479"/>
    <w:rsid w:val="00A1556E"/>
    <w:rsid w:val="00A316D0"/>
    <w:rsid w:val="00A34AF7"/>
    <w:rsid w:val="00A35935"/>
    <w:rsid w:val="00A4234F"/>
    <w:rsid w:val="00A4293A"/>
    <w:rsid w:val="00A4359C"/>
    <w:rsid w:val="00A45C66"/>
    <w:rsid w:val="00A51E05"/>
    <w:rsid w:val="00A567C1"/>
    <w:rsid w:val="00A67D2E"/>
    <w:rsid w:val="00A74483"/>
    <w:rsid w:val="00A75A73"/>
    <w:rsid w:val="00A7624F"/>
    <w:rsid w:val="00A77538"/>
    <w:rsid w:val="00A804CC"/>
    <w:rsid w:val="00A821CC"/>
    <w:rsid w:val="00A8325A"/>
    <w:rsid w:val="00A91C27"/>
    <w:rsid w:val="00AA0B66"/>
    <w:rsid w:val="00AA5BB5"/>
    <w:rsid w:val="00AB038C"/>
    <w:rsid w:val="00AB3626"/>
    <w:rsid w:val="00AB4124"/>
    <w:rsid w:val="00AB783C"/>
    <w:rsid w:val="00AC06FC"/>
    <w:rsid w:val="00AE2E94"/>
    <w:rsid w:val="00AF6725"/>
    <w:rsid w:val="00B0458F"/>
    <w:rsid w:val="00B0572B"/>
    <w:rsid w:val="00B07490"/>
    <w:rsid w:val="00B12326"/>
    <w:rsid w:val="00B137B3"/>
    <w:rsid w:val="00B23940"/>
    <w:rsid w:val="00B23FD9"/>
    <w:rsid w:val="00B265A0"/>
    <w:rsid w:val="00B35522"/>
    <w:rsid w:val="00B51EA3"/>
    <w:rsid w:val="00B66162"/>
    <w:rsid w:val="00B71D96"/>
    <w:rsid w:val="00B7370D"/>
    <w:rsid w:val="00B76EE1"/>
    <w:rsid w:val="00B77313"/>
    <w:rsid w:val="00B86FD5"/>
    <w:rsid w:val="00B87CEC"/>
    <w:rsid w:val="00BA06EE"/>
    <w:rsid w:val="00BA30C5"/>
    <w:rsid w:val="00BA437D"/>
    <w:rsid w:val="00BA610B"/>
    <w:rsid w:val="00BC0015"/>
    <w:rsid w:val="00BC18FD"/>
    <w:rsid w:val="00BC724D"/>
    <w:rsid w:val="00BE04BC"/>
    <w:rsid w:val="00BE473B"/>
    <w:rsid w:val="00BF1DDA"/>
    <w:rsid w:val="00BF6626"/>
    <w:rsid w:val="00C02E93"/>
    <w:rsid w:val="00C0548D"/>
    <w:rsid w:val="00C10AB4"/>
    <w:rsid w:val="00C136E9"/>
    <w:rsid w:val="00C17F37"/>
    <w:rsid w:val="00C17FB7"/>
    <w:rsid w:val="00C317F2"/>
    <w:rsid w:val="00C41096"/>
    <w:rsid w:val="00C4375C"/>
    <w:rsid w:val="00C46222"/>
    <w:rsid w:val="00C463E4"/>
    <w:rsid w:val="00C566B7"/>
    <w:rsid w:val="00C64D99"/>
    <w:rsid w:val="00C672A0"/>
    <w:rsid w:val="00C67AC6"/>
    <w:rsid w:val="00C70F53"/>
    <w:rsid w:val="00C94711"/>
    <w:rsid w:val="00C9504D"/>
    <w:rsid w:val="00C9661D"/>
    <w:rsid w:val="00CA2D7D"/>
    <w:rsid w:val="00CA3EBA"/>
    <w:rsid w:val="00CA3F13"/>
    <w:rsid w:val="00CB6DF4"/>
    <w:rsid w:val="00CC2728"/>
    <w:rsid w:val="00CD2DBE"/>
    <w:rsid w:val="00CE6CE6"/>
    <w:rsid w:val="00CE6F36"/>
    <w:rsid w:val="00CF35A3"/>
    <w:rsid w:val="00CF570C"/>
    <w:rsid w:val="00CF5B3C"/>
    <w:rsid w:val="00CF6A76"/>
    <w:rsid w:val="00D0349A"/>
    <w:rsid w:val="00D038A2"/>
    <w:rsid w:val="00D16877"/>
    <w:rsid w:val="00D21217"/>
    <w:rsid w:val="00D374C2"/>
    <w:rsid w:val="00D46BD9"/>
    <w:rsid w:val="00D609A4"/>
    <w:rsid w:val="00D6301E"/>
    <w:rsid w:val="00D76419"/>
    <w:rsid w:val="00D80423"/>
    <w:rsid w:val="00D82B89"/>
    <w:rsid w:val="00D84B9E"/>
    <w:rsid w:val="00D87653"/>
    <w:rsid w:val="00D9391D"/>
    <w:rsid w:val="00D93E40"/>
    <w:rsid w:val="00DA235B"/>
    <w:rsid w:val="00DA7015"/>
    <w:rsid w:val="00DB56F5"/>
    <w:rsid w:val="00DC353F"/>
    <w:rsid w:val="00DC6EF5"/>
    <w:rsid w:val="00DD0A79"/>
    <w:rsid w:val="00DD7452"/>
    <w:rsid w:val="00DD77E5"/>
    <w:rsid w:val="00DE2E35"/>
    <w:rsid w:val="00DF3BCD"/>
    <w:rsid w:val="00E005E5"/>
    <w:rsid w:val="00E01851"/>
    <w:rsid w:val="00E01F73"/>
    <w:rsid w:val="00E47FA5"/>
    <w:rsid w:val="00E744C9"/>
    <w:rsid w:val="00E87DEE"/>
    <w:rsid w:val="00E90B7C"/>
    <w:rsid w:val="00E91DAF"/>
    <w:rsid w:val="00EA5110"/>
    <w:rsid w:val="00EB0E9A"/>
    <w:rsid w:val="00EB6389"/>
    <w:rsid w:val="00EC00E8"/>
    <w:rsid w:val="00EE1BF6"/>
    <w:rsid w:val="00EE338A"/>
    <w:rsid w:val="00EE5226"/>
    <w:rsid w:val="00EF07A3"/>
    <w:rsid w:val="00F0382A"/>
    <w:rsid w:val="00F05920"/>
    <w:rsid w:val="00F1126B"/>
    <w:rsid w:val="00F119AB"/>
    <w:rsid w:val="00F16317"/>
    <w:rsid w:val="00F21C71"/>
    <w:rsid w:val="00F2461C"/>
    <w:rsid w:val="00F315F0"/>
    <w:rsid w:val="00F503B2"/>
    <w:rsid w:val="00F52068"/>
    <w:rsid w:val="00F61F2D"/>
    <w:rsid w:val="00F61F41"/>
    <w:rsid w:val="00F6273E"/>
    <w:rsid w:val="00F6550E"/>
    <w:rsid w:val="00F71FBC"/>
    <w:rsid w:val="00F7574E"/>
    <w:rsid w:val="00F82A60"/>
    <w:rsid w:val="00F92BD5"/>
    <w:rsid w:val="00F97C1B"/>
    <w:rsid w:val="00FA065E"/>
    <w:rsid w:val="00FB0437"/>
    <w:rsid w:val="00FB242D"/>
    <w:rsid w:val="00FC163A"/>
    <w:rsid w:val="00FC7B6D"/>
    <w:rsid w:val="00FD6177"/>
    <w:rsid w:val="00FE4A57"/>
    <w:rsid w:val="00FE5F0B"/>
    <w:rsid w:val="00FF5D65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A4DE1"/>
  <w15:docId w15:val="{4BBB4EE6-7364-4620-AFB9-353FB74B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E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616EC8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16E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616EC8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616EC8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616E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616EC8"/>
    <w:pPr>
      <w:widowControl w:val="0"/>
      <w:autoSpaceDE w:val="0"/>
      <w:autoSpaceDN w:val="0"/>
      <w:adjustRightInd w:val="0"/>
      <w:spacing w:after="0" w:line="240" w:lineRule="auto"/>
    </w:pPr>
    <w:rPr>
      <w:rFonts w:ascii="MS Mincho" w:eastAsia="MS Mincho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616EC8"/>
    <w:pPr>
      <w:widowControl w:val="0"/>
      <w:autoSpaceDE w:val="0"/>
      <w:autoSpaceDN w:val="0"/>
      <w:adjustRightInd w:val="0"/>
      <w:spacing w:after="0" w:line="360" w:lineRule="exact"/>
      <w:ind w:hanging="278"/>
    </w:pPr>
    <w:rPr>
      <w:rFonts w:ascii="Lucida Sans Unicode" w:eastAsia="Times New Roman" w:hAnsi="Lucida Sans Unicode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616EC8"/>
    <w:pPr>
      <w:widowControl w:val="0"/>
      <w:autoSpaceDE w:val="0"/>
      <w:autoSpaceDN w:val="0"/>
      <w:adjustRightInd w:val="0"/>
      <w:spacing w:after="0" w:line="362" w:lineRule="exact"/>
      <w:ind w:hanging="355"/>
      <w:jc w:val="both"/>
    </w:pPr>
    <w:rPr>
      <w:rFonts w:ascii="Lucida Sans Unicode" w:eastAsia="Times New Roman" w:hAnsi="Lucida Sans Unicode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616E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Lucida Sans Unicode" w:eastAsia="Times New Roman" w:hAnsi="Lucida Sans Unicode"/>
      <w:sz w:val="24"/>
      <w:szCs w:val="24"/>
      <w:lang w:eastAsia="pl-PL"/>
    </w:rPr>
  </w:style>
  <w:style w:type="character" w:customStyle="1" w:styleId="FontStyle12">
    <w:name w:val="Font Style12"/>
    <w:uiPriority w:val="99"/>
    <w:rsid w:val="00616EC8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11">
    <w:name w:val="Font Style11"/>
    <w:uiPriority w:val="99"/>
    <w:rsid w:val="00616EC8"/>
    <w:rPr>
      <w:rFonts w:ascii="Arial" w:hAnsi="Arial" w:cs="Arial" w:hint="default"/>
      <w:i/>
      <w:iCs/>
      <w:color w:val="000000"/>
      <w:sz w:val="18"/>
      <w:szCs w:val="18"/>
    </w:rPr>
  </w:style>
  <w:style w:type="character" w:customStyle="1" w:styleId="FontStyle14">
    <w:name w:val="Font Style14"/>
    <w:uiPriority w:val="99"/>
    <w:rsid w:val="00616EC8"/>
    <w:rPr>
      <w:rFonts w:ascii="Arial" w:hAnsi="Arial" w:cs="Arial" w:hint="default"/>
      <w:color w:val="000000"/>
      <w:sz w:val="18"/>
      <w:szCs w:val="18"/>
    </w:rPr>
  </w:style>
  <w:style w:type="character" w:customStyle="1" w:styleId="FontStyle34">
    <w:name w:val="Font Style34"/>
    <w:uiPriority w:val="99"/>
    <w:rsid w:val="00616EC8"/>
    <w:rPr>
      <w:rFonts w:ascii="Arial Unicode MS" w:eastAsia="Arial Unicode MS" w:hAnsi="Arial Unicode MS" w:cs="Arial Unicode MS" w:hint="default"/>
      <w:b/>
      <w:bCs/>
      <w:color w:val="000000"/>
      <w:sz w:val="18"/>
      <w:szCs w:val="18"/>
    </w:rPr>
  </w:style>
  <w:style w:type="character" w:customStyle="1" w:styleId="FontStyle25">
    <w:name w:val="Font Style25"/>
    <w:uiPriority w:val="99"/>
    <w:rsid w:val="00616EC8"/>
    <w:rPr>
      <w:rFonts w:ascii="Lucida Sans Unicode" w:hAnsi="Lucida Sans Unicode" w:cs="Lucida Sans Unicode" w:hint="default"/>
      <w:color w:val="000000"/>
      <w:sz w:val="14"/>
      <w:szCs w:val="14"/>
    </w:rPr>
  </w:style>
  <w:style w:type="character" w:customStyle="1" w:styleId="FontStyle24">
    <w:name w:val="Font Style24"/>
    <w:uiPriority w:val="99"/>
    <w:rsid w:val="00616EC8"/>
    <w:rPr>
      <w:rFonts w:ascii="Lucida Sans Unicode" w:hAnsi="Lucida Sans Unicode" w:cs="Lucida Sans Unicode" w:hint="default"/>
      <w:b/>
      <w:bCs/>
      <w:color w:val="000000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61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EC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EC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61BB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45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45D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45D0"/>
    <w:rPr>
      <w:vertAlign w:val="superscript"/>
    </w:rPr>
  </w:style>
  <w:style w:type="character" w:customStyle="1" w:styleId="BodytextExact">
    <w:name w:val="Body text Exact"/>
    <w:basedOn w:val="Domylnaczcionkaakapitu"/>
    <w:uiPriority w:val="99"/>
    <w:rsid w:val="00AE2E94"/>
    <w:rPr>
      <w:rFonts w:cs="Times New Roman"/>
      <w:sz w:val="20"/>
      <w:szCs w:val="20"/>
      <w:u w:val="none"/>
    </w:rPr>
  </w:style>
  <w:style w:type="character" w:customStyle="1" w:styleId="BodytextArial14">
    <w:name w:val="Body text + Arial14"/>
    <w:aliases w:val="9 pt Exact"/>
    <w:basedOn w:val="TekstpodstawowyZnak1"/>
    <w:uiPriority w:val="99"/>
    <w:rsid w:val="00AE2E94"/>
    <w:rPr>
      <w:rFonts w:ascii="Arial" w:hAnsi="Arial" w:cs="Arial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E2E94"/>
    <w:rPr>
      <w:rFonts w:cs="Times New Roman"/>
      <w:sz w:val="20"/>
      <w:szCs w:val="20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AE2E94"/>
    <w:pPr>
      <w:widowControl w:val="0"/>
      <w:shd w:val="clear" w:color="auto" w:fill="FFFFFF"/>
      <w:spacing w:after="0" w:line="240" w:lineRule="auto"/>
    </w:pPr>
    <w:rPr>
      <w:rFonts w:asciiTheme="minorHAnsi" w:eastAsiaTheme="minorHAnsi" w:hAnsiTheme="minorHAnsi"/>
      <w:sz w:val="20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AE2E94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2D657C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1F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F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1F2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F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1F2D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44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449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4494"/>
    <w:rPr>
      <w:vertAlign w:val="superscript"/>
    </w:rPr>
  </w:style>
  <w:style w:type="numbering" w:customStyle="1" w:styleId="Biecalista1">
    <w:name w:val="Bieżąca lista1"/>
    <w:uiPriority w:val="99"/>
    <w:rsid w:val="00920C87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F7EBC-4CD1-4207-9CBE-91D40DC1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16</Pages>
  <Words>4913</Words>
  <Characters>29482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Staniaszek Waldemar</dc:creator>
  <cp:keywords/>
  <dc:description/>
  <cp:lastModifiedBy>Instytucja Zarządzająca FEM 2021-2027</cp:lastModifiedBy>
  <cp:revision>92</cp:revision>
  <cp:lastPrinted>2023-11-30T13:34:00Z</cp:lastPrinted>
  <dcterms:created xsi:type="dcterms:W3CDTF">2023-02-02T10:55:00Z</dcterms:created>
  <dcterms:modified xsi:type="dcterms:W3CDTF">2023-12-18T07:09:00Z</dcterms:modified>
</cp:coreProperties>
</file>