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13896" w14:textId="1F4755AB" w:rsidR="00D63EFB" w:rsidRDefault="009374E3">
      <w:r>
        <w:rPr>
          <w:noProof/>
          <w:lang w:eastAsia="pl-PL"/>
        </w:rPr>
        <mc:AlternateContent>
          <mc:Choice Requires="wpg">
            <w:drawing>
              <wp:anchor distT="0" distB="0" distL="114300" distR="114300" simplePos="0" relativeHeight="251658240" behindDoc="1" locked="0" layoutInCell="1" allowOverlap="1" wp14:anchorId="7C34C766" wp14:editId="0672F7DC">
                <wp:simplePos x="0" y="0"/>
                <wp:positionH relativeFrom="margin">
                  <wp:posOffset>-575945</wp:posOffset>
                </wp:positionH>
                <wp:positionV relativeFrom="page">
                  <wp:posOffset>638175</wp:posOffset>
                </wp:positionV>
                <wp:extent cx="6881024" cy="9620250"/>
                <wp:effectExtent l="0" t="0" r="0" b="0"/>
                <wp:wrapNone/>
                <wp:docPr id="119" name="Grupa 119"/>
                <wp:cNvGraphicFramePr/>
                <a:graphic xmlns:a="http://schemas.openxmlformats.org/drawingml/2006/main">
                  <a:graphicData uri="http://schemas.microsoft.com/office/word/2010/wordprocessingGroup">
                    <wpg:wgp>
                      <wpg:cNvGrpSpPr/>
                      <wpg:grpSpPr>
                        <a:xfrm>
                          <a:off x="0" y="0"/>
                          <a:ext cx="6881024" cy="9620250"/>
                          <a:chOff x="0" y="0"/>
                          <a:chExt cx="6881251" cy="9291107"/>
                        </a:xfrm>
                      </wpg:grpSpPr>
                      <wps:wsp>
                        <wps:cNvPr id="120" name="Prostokąt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7458382"/>
                            <a:ext cx="6881251"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E093B" w14:textId="745CFFD1" w:rsidR="00F3355C" w:rsidRDefault="00F3355C" w:rsidP="00B25F7A">
                              <w:pPr>
                                <w:pStyle w:val="Bezodstpw"/>
                                <w:jc w:val="center"/>
                                <w:rPr>
                                  <w:color w:val="FFFFFF" w:themeColor="background1"/>
                                  <w:sz w:val="32"/>
                                  <w:szCs w:val="32"/>
                                </w:rPr>
                              </w:pPr>
                              <w:r>
                                <w:rPr>
                                  <w:color w:val="FFFFFF" w:themeColor="background1"/>
                                  <w:sz w:val="32"/>
                                  <w:szCs w:val="32"/>
                                </w:rPr>
                                <w:t>Warszawa,</w:t>
                              </w:r>
                              <w:r w:rsidR="007B7EA1">
                                <w:rPr>
                                  <w:color w:val="FFFFFF" w:themeColor="background1"/>
                                  <w:sz w:val="32"/>
                                  <w:szCs w:val="32"/>
                                </w:rPr>
                                <w:t xml:space="preserve"> wrzesień</w:t>
                              </w:r>
                              <w:r>
                                <w:rPr>
                                  <w:color w:val="FFFFFF" w:themeColor="background1"/>
                                  <w:sz w:val="32"/>
                                  <w:szCs w:val="32"/>
                                </w:rPr>
                                <w:t xml:space="preserve"> 202</w:t>
                              </w:r>
                              <w:r w:rsidR="0083420F">
                                <w:rPr>
                                  <w:color w:val="FFFFFF" w:themeColor="background1"/>
                                  <w:sz w:val="32"/>
                                  <w:szCs w:val="32"/>
                                </w:rPr>
                                <w:t>3</w:t>
                              </w:r>
                            </w:p>
                            <w:p w14:paraId="50E4CDA9" w14:textId="77777777" w:rsidR="00F3355C" w:rsidRDefault="00F3355C">
                              <w:pPr>
                                <w:pStyle w:val="Bezodstpw"/>
                                <w:rPr>
                                  <w:color w:val="FFFFFF" w:themeColor="background1"/>
                                  <w:sz w:val="32"/>
                                  <w:szCs w:val="32"/>
                                </w:rPr>
                              </w:pPr>
                            </w:p>
                            <w:p w14:paraId="74B2B331" w14:textId="77777777" w:rsidR="00F3355C" w:rsidRDefault="00D44937" w:rsidP="00023350">
                              <w:pPr>
                                <w:pStyle w:val="Bezodstpw"/>
                                <w:rPr>
                                  <w:rFonts w:ascii="Arial" w:eastAsiaTheme="minorHAnsi" w:hAnsi="Arial" w:cs="Arial"/>
                                  <w:sz w:val="20"/>
                                  <w:szCs w:val="20"/>
                                </w:rPr>
                              </w:pPr>
                              <w:sdt>
                                <w:sdtPr>
                                  <w:rPr>
                                    <w:rFonts w:ascii="Arial" w:eastAsiaTheme="minorHAnsi" w:hAnsi="Arial" w:cs="Arial"/>
                                    <w:sz w:val="20"/>
                                    <w:szCs w:val="20"/>
                                  </w:rPr>
                                  <w:alias w:val="Firma"/>
                                  <w:tag w:val=""/>
                                  <w:id w:val="220872087"/>
                                  <w:dataBinding w:prefixMappings="xmlns:ns0='http://schemas.openxmlformats.org/officeDocument/2006/extended-properties' " w:xpath="/ns0:Properties[1]/ns0:Company[1]" w:storeItemID="{6668398D-A668-4E3E-A5EB-62B293D839F1}"/>
                                  <w:text/>
                                </w:sdtPr>
                                <w:sdtEndPr/>
                                <w:sdtContent>
                                  <w:r w:rsidR="00F3355C">
                                    <w:rPr>
                                      <w:rFonts w:ascii="Arial" w:eastAsiaTheme="minorHAnsi" w:hAnsi="Arial" w:cs="Arial"/>
                                      <w:sz w:val="20"/>
                                      <w:szCs w:val="20"/>
                                    </w:rPr>
                                    <w:t>Urząd Marszałkowski Województwa Mazowieckiego w Warszawie                                                                     Departament Rozwoju Regionalnego i Funduszy Europejskich                                                          Wydział Sprawozdawczości, Ewaluacji i Decyzji Administracyjnych</w:t>
                                  </w:r>
                                </w:sdtContent>
                              </w:sdt>
                            </w:p>
                            <w:p w14:paraId="06916719" w14:textId="1BB8F90B" w:rsidR="00F3355C" w:rsidRDefault="00F3355C" w:rsidP="00023350">
                              <w:pPr>
                                <w:pStyle w:val="Bezodstpw"/>
                                <w:rPr>
                                  <w:caps/>
                                  <w:color w:val="FFFFFF" w:themeColor="background1"/>
                                </w:rPr>
                              </w:pPr>
                              <w:r>
                                <w:rPr>
                                  <w:caps/>
                                  <w:color w:val="FFFFFF" w:themeColor="background1"/>
                                </w:rPr>
                                <w:t xml:space="preserve"> </w:t>
                              </w:r>
                              <w:sdt>
                                <w:sdtPr>
                                  <w:rPr>
                                    <w:rFonts w:ascii="Arial" w:hAnsi="Arial" w:cs="Arial"/>
                                    <w:sz w:val="20"/>
                                    <w:szCs w:val="20"/>
                                  </w:rPr>
                                  <w:alias w:val="Adres"/>
                                  <w:tag w:val=""/>
                                  <w:id w:val="698738273"/>
                                  <w:dataBinding w:prefixMappings="xmlns:ns0='http://schemas.microsoft.com/office/2006/coverPageProps' " w:xpath="/ns0:CoverPageProperties[1]/ns0:CompanyAddress[1]" w:storeItemID="{55AF091B-3C7A-41E3-B477-F2FDAA23CFDA}"/>
                                  <w:text/>
                                </w:sdtPr>
                                <w:sdtEndPr/>
                                <w:sdtContent>
                                  <w:r w:rsidR="002B3442">
                                    <w:rPr>
                                      <w:rFonts w:ascii="Arial" w:hAnsi="Arial" w:cs="Arial"/>
                                      <w:sz w:val="20"/>
                                      <w:szCs w:val="20"/>
                                    </w:rPr>
                                    <w:t>ul. Brechta 7, 03-472 Warszawa</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e tekstow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ytuł"/>
                                <w:tag w:val=""/>
                                <w:id w:val="-2113354480"/>
                                <w:dataBinding w:prefixMappings="xmlns:ns0='http://purl.org/dc/elements/1.1/' xmlns:ns1='http://schemas.openxmlformats.org/package/2006/metadata/core-properties' " w:xpath="/ns1:coreProperties[1]/ns0:title[1]" w:storeItemID="{6C3C8BC8-F283-45AE-878A-BAB7291924A1}"/>
                                <w:text/>
                              </w:sdtPr>
                              <w:sdtEndPr/>
                              <w:sdtContent>
                                <w:p w14:paraId="3D926DB9" w14:textId="77777777" w:rsidR="00F3355C" w:rsidRDefault="00F3355C">
                                  <w:pPr>
                                    <w:pStyle w:val="Bezodstpw"/>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Plan Ewaluacji</w:t>
                                  </w:r>
                                </w:p>
                              </w:sdtContent>
                            </w:sdt>
                            <w:sdt>
                              <w:sdtPr>
                                <w:rPr>
                                  <w:caps/>
                                  <w:color w:val="39302A" w:themeColor="text2"/>
                                  <w:sz w:val="36"/>
                                  <w:szCs w:val="36"/>
                                </w:rPr>
                                <w:alias w:val="Podtytuł"/>
                                <w:tag w:val=""/>
                                <w:id w:val="1393158041"/>
                                <w:dataBinding w:prefixMappings="xmlns:ns0='http://purl.org/dc/elements/1.1/' xmlns:ns1='http://schemas.openxmlformats.org/package/2006/metadata/core-properties' " w:xpath="/ns1:coreProperties[1]/ns0:subject[1]" w:storeItemID="{6C3C8BC8-F283-45AE-878A-BAB7291924A1}"/>
                                <w:text/>
                              </w:sdtPr>
                              <w:sdtEndPr/>
                              <w:sdtContent>
                                <w:p w14:paraId="35881E69" w14:textId="4A46550C" w:rsidR="00F3355C" w:rsidRDefault="00CB1BF6">
                                  <w:pPr>
                                    <w:pStyle w:val="Bezodstpw"/>
                                    <w:spacing w:before="240"/>
                                    <w:rPr>
                                      <w:caps/>
                                      <w:color w:val="39302A" w:themeColor="text2"/>
                                      <w:sz w:val="36"/>
                                      <w:szCs w:val="36"/>
                                    </w:rPr>
                                  </w:pPr>
                                  <w:r>
                                    <w:rPr>
                                      <w:caps/>
                                      <w:color w:val="39302A" w:themeColor="text2"/>
                                      <w:sz w:val="36"/>
                                      <w:szCs w:val="36"/>
                                    </w:rPr>
                                    <w:t xml:space="preserve">program </w:t>
                                  </w:r>
                                  <w:r w:rsidR="0096260C">
                                    <w:rPr>
                                      <w:caps/>
                                      <w:color w:val="39302A" w:themeColor="text2"/>
                                      <w:sz w:val="36"/>
                                      <w:szCs w:val="36"/>
                                    </w:rPr>
                                    <w:t>fUNDUSZE EUROPEJSKIE DLA MAZOWSZA</w:t>
                                  </w:r>
                                  <w:r w:rsidR="00F3355C">
                                    <w:rPr>
                                      <w:caps/>
                                      <w:color w:val="39302A" w:themeColor="text2"/>
                                      <w:sz w:val="36"/>
                                      <w:szCs w:val="36"/>
                                    </w:rPr>
                                    <w:t xml:space="preserve"> 20</w:t>
                                  </w:r>
                                  <w:r w:rsidR="0096260C">
                                    <w:rPr>
                                      <w:caps/>
                                      <w:color w:val="39302A" w:themeColor="text2"/>
                                      <w:sz w:val="36"/>
                                      <w:szCs w:val="36"/>
                                    </w:rPr>
                                    <w:t>21</w:t>
                                  </w:r>
                                  <w:r w:rsidR="00F3355C">
                                    <w:rPr>
                                      <w:caps/>
                                      <w:color w:val="39302A" w:themeColor="text2"/>
                                      <w:sz w:val="36"/>
                                      <w:szCs w:val="36"/>
                                    </w:rPr>
                                    <w:t>-202</w:t>
                                  </w:r>
                                  <w:r w:rsidR="0096260C">
                                    <w:rPr>
                                      <w:caps/>
                                      <w:color w:val="39302A" w:themeColor="text2"/>
                                      <w:sz w:val="36"/>
                                      <w:szCs w:val="36"/>
                                    </w:rPr>
                                    <w:t>7</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34C766" id="Grupa 119" o:spid="_x0000_s1026" style="position:absolute;margin-left:-45.35pt;margin-top:50.25pt;width:541.8pt;height:757.5pt;z-index:-251658240;mso-position-horizontal-relative:margin;mso-position-vertical-relative:page" coordsize="68812,9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">
                <v:rect id="Prostokąt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ffca08 [3204]" stroked="f" strokeweight="1pt"/>
                <v:rect id="Prostokąt 121" o:spid="_x0000_s1028" style="position:absolute;top:74583;width:68812;height:183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f8931d [3205]" stroked="f" strokeweight="1pt">
                  <v:textbox inset="36pt,14.4pt,36pt,36pt">
                    <w:txbxContent>
                      <w:p w14:paraId="12EE093B" w14:textId="745CFFD1" w:rsidR="00F3355C" w:rsidRDefault="00F3355C" w:rsidP="00B25F7A">
                        <w:pPr>
                          <w:pStyle w:val="Bezodstpw"/>
                          <w:jc w:val="center"/>
                          <w:rPr>
                            <w:color w:val="FFFFFF" w:themeColor="background1"/>
                            <w:sz w:val="32"/>
                            <w:szCs w:val="32"/>
                          </w:rPr>
                        </w:pPr>
                        <w:r>
                          <w:rPr>
                            <w:color w:val="FFFFFF" w:themeColor="background1"/>
                            <w:sz w:val="32"/>
                            <w:szCs w:val="32"/>
                          </w:rPr>
                          <w:t>Warszawa,</w:t>
                        </w:r>
                        <w:r w:rsidR="007B7EA1">
                          <w:rPr>
                            <w:color w:val="FFFFFF" w:themeColor="background1"/>
                            <w:sz w:val="32"/>
                            <w:szCs w:val="32"/>
                          </w:rPr>
                          <w:t xml:space="preserve"> wrzesień</w:t>
                        </w:r>
                        <w:r>
                          <w:rPr>
                            <w:color w:val="FFFFFF" w:themeColor="background1"/>
                            <w:sz w:val="32"/>
                            <w:szCs w:val="32"/>
                          </w:rPr>
                          <w:t xml:space="preserve"> 202</w:t>
                        </w:r>
                        <w:r w:rsidR="0083420F">
                          <w:rPr>
                            <w:color w:val="FFFFFF" w:themeColor="background1"/>
                            <w:sz w:val="32"/>
                            <w:szCs w:val="32"/>
                          </w:rPr>
                          <w:t>3</w:t>
                        </w:r>
                      </w:p>
                      <w:p w14:paraId="50E4CDA9" w14:textId="77777777" w:rsidR="00F3355C" w:rsidRDefault="00F3355C">
                        <w:pPr>
                          <w:pStyle w:val="Bezodstpw"/>
                          <w:rPr>
                            <w:color w:val="FFFFFF" w:themeColor="background1"/>
                            <w:sz w:val="32"/>
                            <w:szCs w:val="32"/>
                          </w:rPr>
                        </w:pPr>
                      </w:p>
                      <w:p w14:paraId="74B2B331" w14:textId="77777777" w:rsidR="00F3355C" w:rsidRDefault="00D44937" w:rsidP="00023350">
                        <w:pPr>
                          <w:pStyle w:val="Bezodstpw"/>
                          <w:rPr>
                            <w:rFonts w:ascii="Arial" w:eastAsiaTheme="minorHAnsi" w:hAnsi="Arial" w:cs="Arial"/>
                            <w:sz w:val="20"/>
                            <w:szCs w:val="20"/>
                          </w:rPr>
                        </w:pPr>
                        <w:sdt>
                          <w:sdtPr>
                            <w:rPr>
                              <w:rFonts w:ascii="Arial" w:eastAsiaTheme="minorHAnsi" w:hAnsi="Arial" w:cs="Arial"/>
                              <w:sz w:val="20"/>
                              <w:szCs w:val="20"/>
                            </w:rPr>
                            <w:alias w:val="Firma"/>
                            <w:tag w:val=""/>
                            <w:id w:val="220872087"/>
                            <w:dataBinding w:prefixMappings="xmlns:ns0='http://schemas.openxmlformats.org/officeDocument/2006/extended-properties' " w:xpath="/ns0:Properties[1]/ns0:Company[1]" w:storeItemID="{6668398D-A668-4E3E-A5EB-62B293D839F1}"/>
                            <w:text/>
                          </w:sdtPr>
                          <w:sdtEndPr/>
                          <w:sdtContent>
                            <w:r w:rsidR="00F3355C">
                              <w:rPr>
                                <w:rFonts w:ascii="Arial" w:eastAsiaTheme="minorHAnsi" w:hAnsi="Arial" w:cs="Arial"/>
                                <w:sz w:val="20"/>
                                <w:szCs w:val="20"/>
                              </w:rPr>
                              <w:t>Urząd Marszałkowski Województwa Mazowieckiego w Warszawie                                                                     Departament Rozwoju Regionalnego i Funduszy Europejskich                                                          Wydział Sprawozdawczości, Ewaluacji i Decyzji Administracyjnych</w:t>
                            </w:r>
                          </w:sdtContent>
                        </w:sdt>
                      </w:p>
                      <w:p w14:paraId="06916719" w14:textId="1BB8F90B" w:rsidR="00F3355C" w:rsidRDefault="00F3355C" w:rsidP="00023350">
                        <w:pPr>
                          <w:pStyle w:val="Bezodstpw"/>
                          <w:rPr>
                            <w:caps/>
                            <w:color w:val="FFFFFF" w:themeColor="background1"/>
                          </w:rPr>
                        </w:pPr>
                        <w:r>
                          <w:rPr>
                            <w:caps/>
                            <w:color w:val="FFFFFF" w:themeColor="background1"/>
                          </w:rPr>
                          <w:t xml:space="preserve"> </w:t>
                        </w:r>
                        <w:sdt>
                          <w:sdtPr>
                            <w:rPr>
                              <w:rFonts w:ascii="Arial" w:hAnsi="Arial" w:cs="Arial"/>
                              <w:sz w:val="20"/>
                              <w:szCs w:val="20"/>
                            </w:rPr>
                            <w:alias w:val="Adres"/>
                            <w:tag w:val=""/>
                            <w:id w:val="698738273"/>
                            <w:dataBinding w:prefixMappings="xmlns:ns0='http://schemas.microsoft.com/office/2006/coverPageProps' " w:xpath="/ns0:CoverPageProperties[1]/ns0:CompanyAddress[1]" w:storeItemID="{55AF091B-3C7A-41E3-B477-F2FDAA23CFDA}"/>
                            <w:text/>
                          </w:sdtPr>
                          <w:sdtEndPr/>
                          <w:sdtContent>
                            <w:r w:rsidR="002B3442">
                              <w:rPr>
                                <w:rFonts w:ascii="Arial" w:hAnsi="Arial" w:cs="Arial"/>
                                <w:sz w:val="20"/>
                                <w:szCs w:val="20"/>
                              </w:rPr>
                              <w:t>ul. Brechta 7, 03-472 Warszawa</w:t>
                            </w:r>
                          </w:sdtContent>
                        </w:sdt>
                      </w:p>
                    </w:txbxContent>
                  </v:textbox>
                </v:rect>
                <v:shapetype id="_x0000_t202" coordsize="21600,21600" o:spt="202" path="m,l,21600r21600,l21600,xe">
                  <v:stroke joinstyle="miter"/>
                  <v:path gradientshapeok="t" o:connecttype="rect"/>
                </v:shapetype>
                <v:shape id="Pole tekstow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ytuł"/>
                          <w:tag w:val=""/>
                          <w:id w:val="-2113354480"/>
                          <w:dataBinding w:prefixMappings="xmlns:ns0='http://purl.org/dc/elements/1.1/' xmlns:ns1='http://schemas.openxmlformats.org/package/2006/metadata/core-properties' " w:xpath="/ns1:coreProperties[1]/ns0:title[1]" w:storeItemID="{6C3C8BC8-F283-45AE-878A-BAB7291924A1}"/>
                          <w:text/>
                        </w:sdtPr>
                        <w:sdtEndPr/>
                        <w:sdtContent>
                          <w:p w14:paraId="3D926DB9" w14:textId="77777777" w:rsidR="00F3355C" w:rsidRDefault="00F3355C">
                            <w:pPr>
                              <w:pStyle w:val="Bezodstpw"/>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Plan Ewaluacji</w:t>
                            </w:r>
                          </w:p>
                        </w:sdtContent>
                      </w:sdt>
                      <w:sdt>
                        <w:sdtPr>
                          <w:rPr>
                            <w:caps/>
                            <w:color w:val="39302A" w:themeColor="text2"/>
                            <w:sz w:val="36"/>
                            <w:szCs w:val="36"/>
                          </w:rPr>
                          <w:alias w:val="Podtytuł"/>
                          <w:tag w:val=""/>
                          <w:id w:val="1393158041"/>
                          <w:dataBinding w:prefixMappings="xmlns:ns0='http://purl.org/dc/elements/1.1/' xmlns:ns1='http://schemas.openxmlformats.org/package/2006/metadata/core-properties' " w:xpath="/ns1:coreProperties[1]/ns0:subject[1]" w:storeItemID="{6C3C8BC8-F283-45AE-878A-BAB7291924A1}"/>
                          <w:text/>
                        </w:sdtPr>
                        <w:sdtEndPr/>
                        <w:sdtContent>
                          <w:p w14:paraId="35881E69" w14:textId="4A46550C" w:rsidR="00F3355C" w:rsidRDefault="00CB1BF6">
                            <w:pPr>
                              <w:pStyle w:val="Bezodstpw"/>
                              <w:spacing w:before="240"/>
                              <w:rPr>
                                <w:caps/>
                                <w:color w:val="39302A" w:themeColor="text2"/>
                                <w:sz w:val="36"/>
                                <w:szCs w:val="36"/>
                              </w:rPr>
                            </w:pPr>
                            <w:r>
                              <w:rPr>
                                <w:caps/>
                                <w:color w:val="39302A" w:themeColor="text2"/>
                                <w:sz w:val="36"/>
                                <w:szCs w:val="36"/>
                              </w:rPr>
                              <w:t xml:space="preserve">program </w:t>
                            </w:r>
                            <w:r w:rsidR="0096260C">
                              <w:rPr>
                                <w:caps/>
                                <w:color w:val="39302A" w:themeColor="text2"/>
                                <w:sz w:val="36"/>
                                <w:szCs w:val="36"/>
                              </w:rPr>
                              <w:t>fUNDUSZE EUROPEJSKIE DLA MAZOWSZA</w:t>
                            </w:r>
                            <w:r w:rsidR="00F3355C">
                              <w:rPr>
                                <w:caps/>
                                <w:color w:val="39302A" w:themeColor="text2"/>
                                <w:sz w:val="36"/>
                                <w:szCs w:val="36"/>
                              </w:rPr>
                              <w:t xml:space="preserve"> 20</w:t>
                            </w:r>
                            <w:r w:rsidR="0096260C">
                              <w:rPr>
                                <w:caps/>
                                <w:color w:val="39302A" w:themeColor="text2"/>
                                <w:sz w:val="36"/>
                                <w:szCs w:val="36"/>
                              </w:rPr>
                              <w:t>21</w:t>
                            </w:r>
                            <w:r w:rsidR="00F3355C">
                              <w:rPr>
                                <w:caps/>
                                <w:color w:val="39302A" w:themeColor="text2"/>
                                <w:sz w:val="36"/>
                                <w:szCs w:val="36"/>
                              </w:rPr>
                              <w:t>-202</w:t>
                            </w:r>
                            <w:r w:rsidR="0096260C">
                              <w:rPr>
                                <w:caps/>
                                <w:color w:val="39302A" w:themeColor="text2"/>
                                <w:sz w:val="36"/>
                                <w:szCs w:val="36"/>
                              </w:rPr>
                              <w:t>7</w:t>
                            </w:r>
                          </w:p>
                        </w:sdtContent>
                      </w:sdt>
                    </w:txbxContent>
                  </v:textbox>
                </v:shape>
                <w10:wrap anchorx="margin" anchory="page"/>
              </v:group>
            </w:pict>
          </mc:Fallback>
        </mc:AlternateContent>
      </w:r>
      <w:r w:rsidR="000532C8">
        <w:t xml:space="preserve"> </w:t>
      </w:r>
      <w:r w:rsidR="00893CE7">
        <w:rPr>
          <w:noProof/>
        </w:rPr>
        <w:drawing>
          <wp:inline distT="0" distB="0" distL="0" distR="0" wp14:anchorId="0EAE423D" wp14:editId="097E1F71">
            <wp:extent cx="5761355" cy="531618"/>
            <wp:effectExtent l="0" t="0" r="0" b="1905"/>
            <wp:docPr id="1" name="Obraz 1" descr="Obraz przedstawia grafikę dla: Fundusze Europejskie dla Mazowsza, Rzeczpospolita Polska, Dofinansowane przez Unie Europejską i Mazowsze serce Polski"/>
            <wp:cNvGraphicFramePr/>
            <a:graphic xmlns:a="http://schemas.openxmlformats.org/drawingml/2006/main">
              <a:graphicData uri="http://schemas.openxmlformats.org/drawingml/2006/picture">
                <pic:pic xmlns:pic="http://schemas.openxmlformats.org/drawingml/2006/picture">
                  <pic:nvPicPr>
                    <pic:cNvPr id="1" name="Obraz 1" descr="Obraz przedstawia grafikę dla: Fundusze Europejskie dla Mazowsza, Rzeczpospolita Polska, Dofinansowane przez Unie Europejską i Mazowsze serce Polski"/>
                    <pic:cNvPicPr>
                      <a:picLocks noChangeAspect="1"/>
                    </pic:cNvPicPr>
                  </pic:nvPicPr>
                  <pic:blipFill>
                    <a:blip r:embed="rId9"/>
                    <a:stretch>
                      <a:fillRect/>
                    </a:stretch>
                  </pic:blipFill>
                  <pic:spPr>
                    <a:xfrm>
                      <a:off x="0" y="0"/>
                      <a:ext cx="5761355" cy="531618"/>
                    </a:xfrm>
                    <a:prstGeom prst="rect">
                      <a:avLst/>
                    </a:prstGeom>
                  </pic:spPr>
                </pic:pic>
              </a:graphicData>
            </a:graphic>
          </wp:inline>
        </w:drawing>
      </w:r>
    </w:p>
    <w:sdt>
      <w:sdtPr>
        <w:id w:val="844356853"/>
        <w:docPartObj>
          <w:docPartGallery w:val="Cover Pages"/>
          <w:docPartUnique/>
        </w:docPartObj>
      </w:sdtPr>
      <w:sdtEndPr>
        <w:rPr>
          <w:rFonts w:ascii="Cambria" w:eastAsiaTheme="majorEastAsia" w:hAnsi="Cambria" w:cstheme="majorBidi"/>
          <w:b/>
          <w:bCs/>
          <w:color w:val="000000" w:themeColor="text1"/>
        </w:rPr>
      </w:sdtEndPr>
      <w:sdtContent>
        <w:p w14:paraId="58849FBE" w14:textId="77777777" w:rsidR="00023350" w:rsidRDefault="00023350"/>
        <w:p w14:paraId="72F12046" w14:textId="77777777" w:rsidR="00023350" w:rsidRDefault="00023350">
          <w:pPr>
            <w:rPr>
              <w:rFonts w:ascii="Cambria" w:eastAsiaTheme="majorEastAsia" w:hAnsi="Cambria" w:cstheme="majorBidi"/>
              <w:b/>
              <w:bCs/>
              <w:color w:val="000000" w:themeColor="text1"/>
            </w:rPr>
          </w:pPr>
          <w:r>
            <w:rPr>
              <w:rFonts w:ascii="Cambria" w:eastAsiaTheme="majorEastAsia" w:hAnsi="Cambria" w:cstheme="majorBidi"/>
              <w:b/>
              <w:bCs/>
              <w:color w:val="000000" w:themeColor="text1"/>
            </w:rPr>
            <w:br w:type="page"/>
          </w:r>
        </w:p>
      </w:sdtContent>
    </w:sdt>
    <w:sdt>
      <w:sdtPr>
        <w:rPr>
          <w:rFonts w:asciiTheme="minorHAnsi" w:eastAsiaTheme="minorHAnsi" w:hAnsiTheme="minorHAnsi" w:cstheme="minorBidi"/>
          <w:color w:val="auto"/>
          <w:sz w:val="22"/>
          <w:szCs w:val="22"/>
          <w:lang w:eastAsia="en-US"/>
        </w:rPr>
        <w:id w:val="-1006514444"/>
        <w:docPartObj>
          <w:docPartGallery w:val="Table of Contents"/>
          <w:docPartUnique/>
        </w:docPartObj>
      </w:sdtPr>
      <w:sdtEndPr>
        <w:rPr>
          <w:bCs/>
        </w:rPr>
      </w:sdtEndPr>
      <w:sdtContent>
        <w:p w14:paraId="27701EFC" w14:textId="77777777" w:rsidR="006F1F33" w:rsidRPr="00B27112" w:rsidRDefault="006F1F33" w:rsidP="002E0684">
          <w:pPr>
            <w:pStyle w:val="Nagwekspisutreci"/>
            <w:numPr>
              <w:ilvl w:val="0"/>
              <w:numId w:val="0"/>
            </w:numPr>
            <w:ind w:left="432" w:hanging="432"/>
          </w:pPr>
          <w:r w:rsidRPr="00B27112">
            <w:t>Spis treści</w:t>
          </w:r>
        </w:p>
        <w:p w14:paraId="4D5543DC" w14:textId="4905D14D" w:rsidR="0067441F" w:rsidRDefault="006F1F33">
          <w:pPr>
            <w:pStyle w:val="Spistreci1"/>
            <w:rPr>
              <w:rFonts w:cstheme="minorBidi"/>
              <w:noProof/>
              <w:kern w:val="2"/>
              <w14:ligatures w14:val="standardContextual"/>
            </w:rPr>
          </w:pPr>
          <w:r w:rsidRPr="004034BB">
            <w:rPr>
              <w:rFonts w:cstheme="minorHAnsi"/>
            </w:rPr>
            <w:fldChar w:fldCharType="begin"/>
          </w:r>
          <w:r w:rsidRPr="004034BB">
            <w:rPr>
              <w:rFonts w:cstheme="minorHAnsi"/>
            </w:rPr>
            <w:instrText xml:space="preserve"> TOC \o "1-3" \h \z \u </w:instrText>
          </w:r>
          <w:r w:rsidRPr="004034BB">
            <w:rPr>
              <w:rFonts w:cstheme="minorHAnsi"/>
            </w:rPr>
            <w:fldChar w:fldCharType="separate"/>
          </w:r>
          <w:hyperlink w:anchor="_Toc147834500" w:history="1">
            <w:r w:rsidR="0067441F" w:rsidRPr="008738EB">
              <w:rPr>
                <w:rStyle w:val="Hipercze"/>
                <w:noProof/>
              </w:rPr>
              <w:t>Wykaz skrótów</w:t>
            </w:r>
            <w:r w:rsidR="0067441F">
              <w:rPr>
                <w:noProof/>
                <w:webHidden/>
              </w:rPr>
              <w:tab/>
            </w:r>
            <w:r w:rsidR="0067441F">
              <w:rPr>
                <w:noProof/>
                <w:webHidden/>
              </w:rPr>
              <w:fldChar w:fldCharType="begin"/>
            </w:r>
            <w:r w:rsidR="0067441F">
              <w:rPr>
                <w:noProof/>
                <w:webHidden/>
              </w:rPr>
              <w:instrText xml:space="preserve"> PAGEREF _Toc147834500 \h </w:instrText>
            </w:r>
            <w:r w:rsidR="0067441F">
              <w:rPr>
                <w:noProof/>
                <w:webHidden/>
              </w:rPr>
            </w:r>
            <w:r w:rsidR="0067441F">
              <w:rPr>
                <w:noProof/>
                <w:webHidden/>
              </w:rPr>
              <w:fldChar w:fldCharType="separate"/>
            </w:r>
            <w:r w:rsidR="0067441F">
              <w:rPr>
                <w:noProof/>
                <w:webHidden/>
              </w:rPr>
              <w:t>3</w:t>
            </w:r>
            <w:r w:rsidR="0067441F">
              <w:rPr>
                <w:noProof/>
                <w:webHidden/>
              </w:rPr>
              <w:fldChar w:fldCharType="end"/>
            </w:r>
          </w:hyperlink>
        </w:p>
        <w:p w14:paraId="5B1937D2" w14:textId="67337697" w:rsidR="0067441F" w:rsidRDefault="0067441F">
          <w:pPr>
            <w:pStyle w:val="Spistreci1"/>
            <w:tabs>
              <w:tab w:val="left" w:pos="440"/>
            </w:tabs>
            <w:rPr>
              <w:rFonts w:cstheme="minorBidi"/>
              <w:noProof/>
              <w:kern w:val="2"/>
              <w14:ligatures w14:val="standardContextual"/>
            </w:rPr>
          </w:pPr>
          <w:hyperlink w:anchor="_Toc147834501" w:history="1">
            <w:r w:rsidRPr="008738EB">
              <w:rPr>
                <w:rStyle w:val="Hipercze"/>
                <w:noProof/>
              </w:rPr>
              <w:t>1.</w:t>
            </w:r>
            <w:r>
              <w:rPr>
                <w:rFonts w:cstheme="minorBidi"/>
                <w:noProof/>
                <w:kern w:val="2"/>
                <w14:ligatures w14:val="standardContextual"/>
              </w:rPr>
              <w:tab/>
            </w:r>
            <w:r w:rsidRPr="008738EB">
              <w:rPr>
                <w:rStyle w:val="Hipercze"/>
                <w:noProof/>
              </w:rPr>
              <w:t>Wprowadzenie</w:t>
            </w:r>
            <w:r>
              <w:rPr>
                <w:noProof/>
                <w:webHidden/>
              </w:rPr>
              <w:tab/>
            </w:r>
            <w:r>
              <w:rPr>
                <w:noProof/>
                <w:webHidden/>
              </w:rPr>
              <w:fldChar w:fldCharType="begin"/>
            </w:r>
            <w:r>
              <w:rPr>
                <w:noProof/>
                <w:webHidden/>
              </w:rPr>
              <w:instrText xml:space="preserve"> PAGEREF _Toc147834501 \h </w:instrText>
            </w:r>
            <w:r>
              <w:rPr>
                <w:noProof/>
                <w:webHidden/>
              </w:rPr>
            </w:r>
            <w:r>
              <w:rPr>
                <w:noProof/>
                <w:webHidden/>
              </w:rPr>
              <w:fldChar w:fldCharType="separate"/>
            </w:r>
            <w:r>
              <w:rPr>
                <w:noProof/>
                <w:webHidden/>
              </w:rPr>
              <w:t>7</w:t>
            </w:r>
            <w:r>
              <w:rPr>
                <w:noProof/>
                <w:webHidden/>
              </w:rPr>
              <w:fldChar w:fldCharType="end"/>
            </w:r>
          </w:hyperlink>
        </w:p>
        <w:p w14:paraId="717F5884" w14:textId="3B34C5A0" w:rsidR="0067441F" w:rsidRDefault="0067441F">
          <w:pPr>
            <w:pStyle w:val="Spistreci1"/>
            <w:tabs>
              <w:tab w:val="left" w:pos="440"/>
            </w:tabs>
            <w:rPr>
              <w:rFonts w:cstheme="minorBidi"/>
              <w:noProof/>
              <w:kern w:val="2"/>
              <w14:ligatures w14:val="standardContextual"/>
            </w:rPr>
          </w:pPr>
          <w:hyperlink w:anchor="_Toc147834502" w:history="1">
            <w:r w:rsidRPr="008738EB">
              <w:rPr>
                <w:rStyle w:val="Hipercze"/>
                <w:noProof/>
              </w:rPr>
              <w:t>2.</w:t>
            </w:r>
            <w:r>
              <w:rPr>
                <w:rFonts w:cstheme="minorBidi"/>
                <w:noProof/>
                <w:kern w:val="2"/>
                <w14:ligatures w14:val="standardContextual"/>
              </w:rPr>
              <w:tab/>
            </w:r>
            <w:r w:rsidRPr="008738EB">
              <w:rPr>
                <w:rStyle w:val="Hipercze"/>
                <w:noProof/>
              </w:rPr>
              <w:t>Ramowy zakres tematyczny planu</w:t>
            </w:r>
            <w:r>
              <w:rPr>
                <w:noProof/>
                <w:webHidden/>
              </w:rPr>
              <w:tab/>
            </w:r>
            <w:r>
              <w:rPr>
                <w:noProof/>
                <w:webHidden/>
              </w:rPr>
              <w:fldChar w:fldCharType="begin"/>
            </w:r>
            <w:r>
              <w:rPr>
                <w:noProof/>
                <w:webHidden/>
              </w:rPr>
              <w:instrText xml:space="preserve"> PAGEREF _Toc147834502 \h </w:instrText>
            </w:r>
            <w:r>
              <w:rPr>
                <w:noProof/>
                <w:webHidden/>
              </w:rPr>
            </w:r>
            <w:r>
              <w:rPr>
                <w:noProof/>
                <w:webHidden/>
              </w:rPr>
              <w:fldChar w:fldCharType="separate"/>
            </w:r>
            <w:r>
              <w:rPr>
                <w:noProof/>
                <w:webHidden/>
              </w:rPr>
              <w:t>8</w:t>
            </w:r>
            <w:r>
              <w:rPr>
                <w:noProof/>
                <w:webHidden/>
              </w:rPr>
              <w:fldChar w:fldCharType="end"/>
            </w:r>
          </w:hyperlink>
        </w:p>
        <w:p w14:paraId="3D73A901" w14:textId="2EDC57D6" w:rsidR="0067441F" w:rsidRDefault="0067441F">
          <w:pPr>
            <w:pStyle w:val="Spistreci2"/>
            <w:tabs>
              <w:tab w:val="left" w:pos="880"/>
              <w:tab w:val="right" w:leader="dot" w:pos="9063"/>
            </w:tabs>
            <w:rPr>
              <w:rFonts w:cstheme="minorBidi"/>
              <w:noProof/>
              <w:kern w:val="2"/>
              <w14:ligatures w14:val="standardContextual"/>
            </w:rPr>
          </w:pPr>
          <w:hyperlink w:anchor="_Toc147834503" w:history="1">
            <w:r w:rsidRPr="008738EB">
              <w:rPr>
                <w:rStyle w:val="Hipercze"/>
                <w:noProof/>
              </w:rPr>
              <w:t>2.1.</w:t>
            </w:r>
            <w:r>
              <w:rPr>
                <w:rFonts w:cstheme="minorBidi"/>
                <w:noProof/>
                <w:kern w:val="2"/>
                <w14:ligatures w14:val="standardContextual"/>
              </w:rPr>
              <w:tab/>
            </w:r>
            <w:r w:rsidRPr="008738EB">
              <w:rPr>
                <w:rStyle w:val="Hipercze"/>
                <w:noProof/>
              </w:rPr>
              <w:t>Cel Planu ewaluacji</w:t>
            </w:r>
            <w:r>
              <w:rPr>
                <w:noProof/>
                <w:webHidden/>
              </w:rPr>
              <w:tab/>
            </w:r>
            <w:r>
              <w:rPr>
                <w:noProof/>
                <w:webHidden/>
              </w:rPr>
              <w:fldChar w:fldCharType="begin"/>
            </w:r>
            <w:r>
              <w:rPr>
                <w:noProof/>
                <w:webHidden/>
              </w:rPr>
              <w:instrText xml:space="preserve"> PAGEREF _Toc147834503 \h </w:instrText>
            </w:r>
            <w:r>
              <w:rPr>
                <w:noProof/>
                <w:webHidden/>
              </w:rPr>
            </w:r>
            <w:r>
              <w:rPr>
                <w:noProof/>
                <w:webHidden/>
              </w:rPr>
              <w:fldChar w:fldCharType="separate"/>
            </w:r>
            <w:r>
              <w:rPr>
                <w:noProof/>
                <w:webHidden/>
              </w:rPr>
              <w:t>8</w:t>
            </w:r>
            <w:r>
              <w:rPr>
                <w:noProof/>
                <w:webHidden/>
              </w:rPr>
              <w:fldChar w:fldCharType="end"/>
            </w:r>
          </w:hyperlink>
        </w:p>
        <w:p w14:paraId="19275851" w14:textId="312E14D7" w:rsidR="0067441F" w:rsidRDefault="0067441F">
          <w:pPr>
            <w:pStyle w:val="Spistreci2"/>
            <w:tabs>
              <w:tab w:val="left" w:pos="880"/>
              <w:tab w:val="right" w:leader="dot" w:pos="9063"/>
            </w:tabs>
            <w:rPr>
              <w:rFonts w:cstheme="minorBidi"/>
              <w:noProof/>
              <w:kern w:val="2"/>
              <w14:ligatures w14:val="standardContextual"/>
            </w:rPr>
          </w:pPr>
          <w:hyperlink w:anchor="_Toc147834504" w:history="1">
            <w:r w:rsidRPr="008738EB">
              <w:rPr>
                <w:rStyle w:val="Hipercze"/>
                <w:noProof/>
              </w:rPr>
              <w:t>2.2.</w:t>
            </w:r>
            <w:r>
              <w:rPr>
                <w:rFonts w:cstheme="minorBidi"/>
                <w:noProof/>
                <w:kern w:val="2"/>
                <w14:ligatures w14:val="standardContextual"/>
              </w:rPr>
              <w:tab/>
            </w:r>
            <w:r w:rsidRPr="008738EB">
              <w:rPr>
                <w:rStyle w:val="Hipercze"/>
                <w:noProof/>
              </w:rPr>
              <w:t>Zakres Planu ewaluacji</w:t>
            </w:r>
            <w:r>
              <w:rPr>
                <w:noProof/>
                <w:webHidden/>
              </w:rPr>
              <w:tab/>
            </w:r>
            <w:r>
              <w:rPr>
                <w:noProof/>
                <w:webHidden/>
              </w:rPr>
              <w:fldChar w:fldCharType="begin"/>
            </w:r>
            <w:r>
              <w:rPr>
                <w:noProof/>
                <w:webHidden/>
              </w:rPr>
              <w:instrText xml:space="preserve"> PAGEREF _Toc147834504 \h </w:instrText>
            </w:r>
            <w:r>
              <w:rPr>
                <w:noProof/>
                <w:webHidden/>
              </w:rPr>
            </w:r>
            <w:r>
              <w:rPr>
                <w:noProof/>
                <w:webHidden/>
              </w:rPr>
              <w:fldChar w:fldCharType="separate"/>
            </w:r>
            <w:r>
              <w:rPr>
                <w:noProof/>
                <w:webHidden/>
              </w:rPr>
              <w:t>9</w:t>
            </w:r>
            <w:r>
              <w:rPr>
                <w:noProof/>
                <w:webHidden/>
              </w:rPr>
              <w:fldChar w:fldCharType="end"/>
            </w:r>
          </w:hyperlink>
        </w:p>
        <w:p w14:paraId="1573E3CF" w14:textId="6F95E90C" w:rsidR="0067441F" w:rsidRDefault="0067441F">
          <w:pPr>
            <w:pStyle w:val="Spistreci1"/>
            <w:tabs>
              <w:tab w:val="left" w:pos="440"/>
            </w:tabs>
            <w:rPr>
              <w:rFonts w:cstheme="minorBidi"/>
              <w:noProof/>
              <w:kern w:val="2"/>
              <w14:ligatures w14:val="standardContextual"/>
            </w:rPr>
          </w:pPr>
          <w:hyperlink w:anchor="_Toc147834505" w:history="1">
            <w:r w:rsidRPr="008738EB">
              <w:rPr>
                <w:rStyle w:val="Hipercze"/>
                <w:noProof/>
              </w:rPr>
              <w:t>3.</w:t>
            </w:r>
            <w:r>
              <w:rPr>
                <w:rFonts w:cstheme="minorBidi"/>
                <w:noProof/>
                <w:kern w:val="2"/>
                <w14:ligatures w14:val="standardContextual"/>
              </w:rPr>
              <w:tab/>
            </w:r>
            <w:r w:rsidRPr="008738EB">
              <w:rPr>
                <w:rStyle w:val="Hipercze"/>
                <w:noProof/>
              </w:rPr>
              <w:t>Organizacja procesu ewaluacji</w:t>
            </w:r>
            <w:r>
              <w:rPr>
                <w:noProof/>
                <w:webHidden/>
              </w:rPr>
              <w:tab/>
            </w:r>
            <w:r>
              <w:rPr>
                <w:noProof/>
                <w:webHidden/>
              </w:rPr>
              <w:fldChar w:fldCharType="begin"/>
            </w:r>
            <w:r>
              <w:rPr>
                <w:noProof/>
                <w:webHidden/>
              </w:rPr>
              <w:instrText xml:space="preserve"> PAGEREF _Toc147834505 \h </w:instrText>
            </w:r>
            <w:r>
              <w:rPr>
                <w:noProof/>
                <w:webHidden/>
              </w:rPr>
            </w:r>
            <w:r>
              <w:rPr>
                <w:noProof/>
                <w:webHidden/>
              </w:rPr>
              <w:fldChar w:fldCharType="separate"/>
            </w:r>
            <w:r>
              <w:rPr>
                <w:noProof/>
                <w:webHidden/>
              </w:rPr>
              <w:t>31</w:t>
            </w:r>
            <w:r>
              <w:rPr>
                <w:noProof/>
                <w:webHidden/>
              </w:rPr>
              <w:fldChar w:fldCharType="end"/>
            </w:r>
          </w:hyperlink>
        </w:p>
        <w:p w14:paraId="19F74183" w14:textId="6210D8EB" w:rsidR="0067441F" w:rsidRDefault="0067441F">
          <w:pPr>
            <w:pStyle w:val="Spistreci2"/>
            <w:tabs>
              <w:tab w:val="left" w:pos="880"/>
              <w:tab w:val="right" w:leader="dot" w:pos="9063"/>
            </w:tabs>
            <w:rPr>
              <w:rFonts w:cstheme="minorBidi"/>
              <w:noProof/>
              <w:kern w:val="2"/>
              <w14:ligatures w14:val="standardContextual"/>
            </w:rPr>
          </w:pPr>
          <w:hyperlink w:anchor="_Toc147834506" w:history="1">
            <w:r w:rsidRPr="008738EB">
              <w:rPr>
                <w:rStyle w:val="Hipercze"/>
                <w:noProof/>
              </w:rPr>
              <w:t>3.1.</w:t>
            </w:r>
            <w:r>
              <w:rPr>
                <w:rFonts w:cstheme="minorBidi"/>
                <w:noProof/>
                <w:kern w:val="2"/>
                <w14:ligatures w14:val="standardContextual"/>
              </w:rPr>
              <w:tab/>
            </w:r>
            <w:r w:rsidRPr="008738EB">
              <w:rPr>
                <w:rStyle w:val="Hipercze"/>
                <w:noProof/>
              </w:rPr>
              <w:t>Opis procesu ewaluacji</w:t>
            </w:r>
            <w:r>
              <w:rPr>
                <w:noProof/>
                <w:webHidden/>
              </w:rPr>
              <w:tab/>
            </w:r>
            <w:r>
              <w:rPr>
                <w:noProof/>
                <w:webHidden/>
              </w:rPr>
              <w:fldChar w:fldCharType="begin"/>
            </w:r>
            <w:r>
              <w:rPr>
                <w:noProof/>
                <w:webHidden/>
              </w:rPr>
              <w:instrText xml:space="preserve"> PAGEREF _Toc147834506 \h </w:instrText>
            </w:r>
            <w:r>
              <w:rPr>
                <w:noProof/>
                <w:webHidden/>
              </w:rPr>
            </w:r>
            <w:r>
              <w:rPr>
                <w:noProof/>
                <w:webHidden/>
              </w:rPr>
              <w:fldChar w:fldCharType="separate"/>
            </w:r>
            <w:r>
              <w:rPr>
                <w:noProof/>
                <w:webHidden/>
              </w:rPr>
              <w:t>31</w:t>
            </w:r>
            <w:r>
              <w:rPr>
                <w:noProof/>
                <w:webHidden/>
              </w:rPr>
              <w:fldChar w:fldCharType="end"/>
            </w:r>
          </w:hyperlink>
        </w:p>
        <w:p w14:paraId="3D98F2BE" w14:textId="6C1C23E0" w:rsidR="0067441F" w:rsidRDefault="0067441F">
          <w:pPr>
            <w:pStyle w:val="Spistreci2"/>
            <w:tabs>
              <w:tab w:val="left" w:pos="880"/>
              <w:tab w:val="right" w:leader="dot" w:pos="9063"/>
            </w:tabs>
            <w:rPr>
              <w:rFonts w:cstheme="minorBidi"/>
              <w:noProof/>
              <w:kern w:val="2"/>
              <w14:ligatures w14:val="standardContextual"/>
            </w:rPr>
          </w:pPr>
          <w:hyperlink w:anchor="_Toc147834507" w:history="1">
            <w:r w:rsidRPr="008738EB">
              <w:rPr>
                <w:rStyle w:val="Hipercze"/>
                <w:noProof/>
              </w:rPr>
              <w:t>3.2.</w:t>
            </w:r>
            <w:r>
              <w:rPr>
                <w:rFonts w:cstheme="minorBidi"/>
                <w:noProof/>
                <w:kern w:val="2"/>
                <w14:ligatures w14:val="standardContextual"/>
              </w:rPr>
              <w:tab/>
            </w:r>
            <w:r w:rsidRPr="008738EB">
              <w:rPr>
                <w:rStyle w:val="Hipercze"/>
                <w:noProof/>
              </w:rPr>
              <w:t>Metody badawcze w procesie ewaluacji FEM 2021-2027</w:t>
            </w:r>
            <w:r>
              <w:rPr>
                <w:noProof/>
                <w:webHidden/>
              </w:rPr>
              <w:tab/>
            </w:r>
            <w:r>
              <w:rPr>
                <w:noProof/>
                <w:webHidden/>
              </w:rPr>
              <w:fldChar w:fldCharType="begin"/>
            </w:r>
            <w:r>
              <w:rPr>
                <w:noProof/>
                <w:webHidden/>
              </w:rPr>
              <w:instrText xml:space="preserve"> PAGEREF _Toc147834507 \h </w:instrText>
            </w:r>
            <w:r>
              <w:rPr>
                <w:noProof/>
                <w:webHidden/>
              </w:rPr>
            </w:r>
            <w:r>
              <w:rPr>
                <w:noProof/>
                <w:webHidden/>
              </w:rPr>
              <w:fldChar w:fldCharType="separate"/>
            </w:r>
            <w:r>
              <w:rPr>
                <w:noProof/>
                <w:webHidden/>
              </w:rPr>
              <w:t>35</w:t>
            </w:r>
            <w:r>
              <w:rPr>
                <w:noProof/>
                <w:webHidden/>
              </w:rPr>
              <w:fldChar w:fldCharType="end"/>
            </w:r>
          </w:hyperlink>
        </w:p>
        <w:p w14:paraId="2FA526AF" w14:textId="586B0BBA" w:rsidR="0067441F" w:rsidRDefault="0067441F">
          <w:pPr>
            <w:pStyle w:val="Spistreci2"/>
            <w:tabs>
              <w:tab w:val="left" w:pos="880"/>
              <w:tab w:val="right" w:leader="dot" w:pos="9063"/>
            </w:tabs>
            <w:rPr>
              <w:rFonts w:cstheme="minorBidi"/>
              <w:noProof/>
              <w:kern w:val="2"/>
              <w14:ligatures w14:val="standardContextual"/>
            </w:rPr>
          </w:pPr>
          <w:hyperlink w:anchor="_Toc147834508" w:history="1">
            <w:r w:rsidRPr="008738EB">
              <w:rPr>
                <w:rStyle w:val="Hipercze"/>
                <w:rFonts w:cstheme="minorHAnsi"/>
                <w:noProof/>
              </w:rPr>
              <w:t>3.3.</w:t>
            </w:r>
            <w:r>
              <w:rPr>
                <w:rFonts w:cstheme="minorBidi"/>
                <w:noProof/>
                <w:kern w:val="2"/>
                <w14:ligatures w14:val="standardContextual"/>
              </w:rPr>
              <w:tab/>
            </w:r>
            <w:r w:rsidRPr="008738EB">
              <w:rPr>
                <w:rStyle w:val="Hipercze"/>
                <w:noProof/>
              </w:rPr>
              <w:t>Opis strategii rozpowszechniania i wykorzystania wyników procesu ewaluacji</w:t>
            </w:r>
            <w:r>
              <w:rPr>
                <w:noProof/>
                <w:webHidden/>
              </w:rPr>
              <w:tab/>
            </w:r>
            <w:r>
              <w:rPr>
                <w:noProof/>
                <w:webHidden/>
              </w:rPr>
              <w:fldChar w:fldCharType="begin"/>
            </w:r>
            <w:r>
              <w:rPr>
                <w:noProof/>
                <w:webHidden/>
              </w:rPr>
              <w:instrText xml:space="preserve"> PAGEREF _Toc147834508 \h </w:instrText>
            </w:r>
            <w:r>
              <w:rPr>
                <w:noProof/>
                <w:webHidden/>
              </w:rPr>
            </w:r>
            <w:r>
              <w:rPr>
                <w:noProof/>
                <w:webHidden/>
              </w:rPr>
              <w:fldChar w:fldCharType="separate"/>
            </w:r>
            <w:r>
              <w:rPr>
                <w:noProof/>
                <w:webHidden/>
              </w:rPr>
              <w:t>40</w:t>
            </w:r>
            <w:r>
              <w:rPr>
                <w:noProof/>
                <w:webHidden/>
              </w:rPr>
              <w:fldChar w:fldCharType="end"/>
            </w:r>
          </w:hyperlink>
        </w:p>
        <w:p w14:paraId="6DC9E23C" w14:textId="482DD9EB" w:rsidR="0067441F" w:rsidRDefault="0067441F">
          <w:pPr>
            <w:pStyle w:val="Spistreci2"/>
            <w:tabs>
              <w:tab w:val="left" w:pos="880"/>
              <w:tab w:val="right" w:leader="dot" w:pos="9063"/>
            </w:tabs>
            <w:rPr>
              <w:rFonts w:cstheme="minorBidi"/>
              <w:noProof/>
              <w:kern w:val="2"/>
              <w14:ligatures w14:val="standardContextual"/>
            </w:rPr>
          </w:pPr>
          <w:hyperlink w:anchor="_Toc147834509" w:history="1">
            <w:r w:rsidRPr="008738EB">
              <w:rPr>
                <w:rStyle w:val="Hipercze"/>
                <w:noProof/>
              </w:rPr>
              <w:t>3.4.</w:t>
            </w:r>
            <w:r>
              <w:rPr>
                <w:rFonts w:cstheme="minorBidi"/>
                <w:noProof/>
                <w:kern w:val="2"/>
                <w14:ligatures w14:val="standardContextual"/>
              </w:rPr>
              <w:tab/>
            </w:r>
            <w:r w:rsidRPr="008738EB">
              <w:rPr>
                <w:rStyle w:val="Hipercze"/>
                <w:noProof/>
              </w:rPr>
              <w:t>Budowa potencjału ewaluacyjnego</w:t>
            </w:r>
            <w:r>
              <w:rPr>
                <w:noProof/>
                <w:webHidden/>
              </w:rPr>
              <w:tab/>
            </w:r>
            <w:r>
              <w:rPr>
                <w:noProof/>
                <w:webHidden/>
              </w:rPr>
              <w:fldChar w:fldCharType="begin"/>
            </w:r>
            <w:r>
              <w:rPr>
                <w:noProof/>
                <w:webHidden/>
              </w:rPr>
              <w:instrText xml:space="preserve"> PAGEREF _Toc147834509 \h </w:instrText>
            </w:r>
            <w:r>
              <w:rPr>
                <w:noProof/>
                <w:webHidden/>
              </w:rPr>
            </w:r>
            <w:r>
              <w:rPr>
                <w:noProof/>
                <w:webHidden/>
              </w:rPr>
              <w:fldChar w:fldCharType="separate"/>
            </w:r>
            <w:r>
              <w:rPr>
                <w:noProof/>
                <w:webHidden/>
              </w:rPr>
              <w:t>44</w:t>
            </w:r>
            <w:r>
              <w:rPr>
                <w:noProof/>
                <w:webHidden/>
              </w:rPr>
              <w:fldChar w:fldCharType="end"/>
            </w:r>
          </w:hyperlink>
        </w:p>
        <w:p w14:paraId="74F90FC1" w14:textId="0A077235" w:rsidR="0067441F" w:rsidRDefault="0067441F">
          <w:pPr>
            <w:pStyle w:val="Spistreci2"/>
            <w:tabs>
              <w:tab w:val="left" w:pos="880"/>
              <w:tab w:val="right" w:leader="dot" w:pos="9063"/>
            </w:tabs>
            <w:rPr>
              <w:rFonts w:cstheme="minorBidi"/>
              <w:noProof/>
              <w:kern w:val="2"/>
              <w14:ligatures w14:val="standardContextual"/>
            </w:rPr>
          </w:pPr>
          <w:hyperlink w:anchor="_Toc147834510" w:history="1">
            <w:r w:rsidRPr="008738EB">
              <w:rPr>
                <w:rStyle w:val="Hipercze"/>
                <w:noProof/>
              </w:rPr>
              <w:t>3.5.</w:t>
            </w:r>
            <w:r>
              <w:rPr>
                <w:rFonts w:cstheme="minorBidi"/>
                <w:noProof/>
                <w:kern w:val="2"/>
                <w14:ligatures w14:val="standardContextual"/>
              </w:rPr>
              <w:tab/>
            </w:r>
            <w:r w:rsidRPr="008738EB">
              <w:rPr>
                <w:rStyle w:val="Hipercze"/>
                <w:noProof/>
              </w:rPr>
              <w:t>Funkcjonalna niezależność procesu ewaluacji</w:t>
            </w:r>
            <w:r>
              <w:rPr>
                <w:noProof/>
                <w:webHidden/>
              </w:rPr>
              <w:tab/>
            </w:r>
            <w:r>
              <w:rPr>
                <w:noProof/>
                <w:webHidden/>
              </w:rPr>
              <w:fldChar w:fldCharType="begin"/>
            </w:r>
            <w:r>
              <w:rPr>
                <w:noProof/>
                <w:webHidden/>
              </w:rPr>
              <w:instrText xml:space="preserve"> PAGEREF _Toc147834510 \h </w:instrText>
            </w:r>
            <w:r>
              <w:rPr>
                <w:noProof/>
                <w:webHidden/>
              </w:rPr>
            </w:r>
            <w:r>
              <w:rPr>
                <w:noProof/>
                <w:webHidden/>
              </w:rPr>
              <w:fldChar w:fldCharType="separate"/>
            </w:r>
            <w:r>
              <w:rPr>
                <w:noProof/>
                <w:webHidden/>
              </w:rPr>
              <w:t>47</w:t>
            </w:r>
            <w:r>
              <w:rPr>
                <w:noProof/>
                <w:webHidden/>
              </w:rPr>
              <w:fldChar w:fldCharType="end"/>
            </w:r>
          </w:hyperlink>
        </w:p>
        <w:p w14:paraId="11DE57FA" w14:textId="7446E241" w:rsidR="0067441F" w:rsidRDefault="0067441F">
          <w:pPr>
            <w:pStyle w:val="Spistreci2"/>
            <w:tabs>
              <w:tab w:val="left" w:pos="880"/>
              <w:tab w:val="right" w:leader="dot" w:pos="9063"/>
            </w:tabs>
            <w:rPr>
              <w:rFonts w:cstheme="minorBidi"/>
              <w:noProof/>
              <w:kern w:val="2"/>
              <w14:ligatures w14:val="standardContextual"/>
            </w:rPr>
          </w:pPr>
          <w:hyperlink w:anchor="_Toc147834511" w:history="1">
            <w:r w:rsidRPr="008738EB">
              <w:rPr>
                <w:rStyle w:val="Hipercze"/>
                <w:noProof/>
              </w:rPr>
              <w:t>3.6.</w:t>
            </w:r>
            <w:r>
              <w:rPr>
                <w:rFonts w:cstheme="minorBidi"/>
                <w:noProof/>
                <w:kern w:val="2"/>
                <w14:ligatures w14:val="standardContextual"/>
              </w:rPr>
              <w:tab/>
            </w:r>
            <w:r w:rsidRPr="008738EB">
              <w:rPr>
                <w:rStyle w:val="Hipercze"/>
                <w:noProof/>
              </w:rPr>
              <w:t>Opis zasobów niezbędnych do realizacji planu</w:t>
            </w:r>
            <w:r>
              <w:rPr>
                <w:noProof/>
                <w:webHidden/>
              </w:rPr>
              <w:tab/>
            </w:r>
            <w:r>
              <w:rPr>
                <w:noProof/>
                <w:webHidden/>
              </w:rPr>
              <w:fldChar w:fldCharType="begin"/>
            </w:r>
            <w:r>
              <w:rPr>
                <w:noProof/>
                <w:webHidden/>
              </w:rPr>
              <w:instrText xml:space="preserve"> PAGEREF _Toc147834511 \h </w:instrText>
            </w:r>
            <w:r>
              <w:rPr>
                <w:noProof/>
                <w:webHidden/>
              </w:rPr>
            </w:r>
            <w:r>
              <w:rPr>
                <w:noProof/>
                <w:webHidden/>
              </w:rPr>
              <w:fldChar w:fldCharType="separate"/>
            </w:r>
            <w:r>
              <w:rPr>
                <w:noProof/>
                <w:webHidden/>
              </w:rPr>
              <w:t>47</w:t>
            </w:r>
            <w:r>
              <w:rPr>
                <w:noProof/>
                <w:webHidden/>
              </w:rPr>
              <w:fldChar w:fldCharType="end"/>
            </w:r>
          </w:hyperlink>
        </w:p>
        <w:p w14:paraId="19E1C4D9" w14:textId="28A6CD7D" w:rsidR="0067441F" w:rsidRDefault="0067441F">
          <w:pPr>
            <w:pStyle w:val="Spistreci2"/>
            <w:tabs>
              <w:tab w:val="left" w:pos="880"/>
              <w:tab w:val="right" w:leader="dot" w:pos="9063"/>
            </w:tabs>
            <w:rPr>
              <w:rFonts w:cstheme="minorBidi"/>
              <w:noProof/>
              <w:kern w:val="2"/>
              <w14:ligatures w14:val="standardContextual"/>
            </w:rPr>
          </w:pPr>
          <w:hyperlink w:anchor="_Toc147834512" w:history="1">
            <w:r w:rsidRPr="008738EB">
              <w:rPr>
                <w:rStyle w:val="Hipercze"/>
                <w:noProof/>
              </w:rPr>
              <w:t>3.7.</w:t>
            </w:r>
            <w:r>
              <w:rPr>
                <w:rFonts w:cstheme="minorBidi"/>
                <w:noProof/>
                <w:kern w:val="2"/>
                <w14:ligatures w14:val="standardContextual"/>
              </w:rPr>
              <w:tab/>
            </w:r>
            <w:r w:rsidRPr="008738EB">
              <w:rPr>
                <w:rStyle w:val="Hipercze"/>
                <w:noProof/>
              </w:rPr>
              <w:t>Opis działań dot. budowy potencjału uczestników procesu ewaluacji</w:t>
            </w:r>
            <w:r>
              <w:rPr>
                <w:noProof/>
                <w:webHidden/>
              </w:rPr>
              <w:tab/>
            </w:r>
            <w:r>
              <w:rPr>
                <w:noProof/>
                <w:webHidden/>
              </w:rPr>
              <w:fldChar w:fldCharType="begin"/>
            </w:r>
            <w:r>
              <w:rPr>
                <w:noProof/>
                <w:webHidden/>
              </w:rPr>
              <w:instrText xml:space="preserve"> PAGEREF _Toc147834512 \h </w:instrText>
            </w:r>
            <w:r>
              <w:rPr>
                <w:noProof/>
                <w:webHidden/>
              </w:rPr>
            </w:r>
            <w:r>
              <w:rPr>
                <w:noProof/>
                <w:webHidden/>
              </w:rPr>
              <w:fldChar w:fldCharType="separate"/>
            </w:r>
            <w:r>
              <w:rPr>
                <w:noProof/>
                <w:webHidden/>
              </w:rPr>
              <w:t>48</w:t>
            </w:r>
            <w:r>
              <w:rPr>
                <w:noProof/>
                <w:webHidden/>
              </w:rPr>
              <w:fldChar w:fldCharType="end"/>
            </w:r>
          </w:hyperlink>
        </w:p>
        <w:p w14:paraId="05498710" w14:textId="04619B61" w:rsidR="0067441F" w:rsidRDefault="0067441F">
          <w:pPr>
            <w:pStyle w:val="Spistreci2"/>
            <w:tabs>
              <w:tab w:val="left" w:pos="880"/>
              <w:tab w:val="right" w:leader="dot" w:pos="9063"/>
            </w:tabs>
            <w:rPr>
              <w:rFonts w:cstheme="minorBidi"/>
              <w:noProof/>
              <w:kern w:val="2"/>
              <w14:ligatures w14:val="standardContextual"/>
            </w:rPr>
          </w:pPr>
          <w:hyperlink w:anchor="_Toc147834513" w:history="1">
            <w:r w:rsidRPr="008738EB">
              <w:rPr>
                <w:rStyle w:val="Hipercze"/>
                <w:noProof/>
              </w:rPr>
              <w:t>3.8.</w:t>
            </w:r>
            <w:r>
              <w:rPr>
                <w:rFonts w:cstheme="minorBidi"/>
                <w:noProof/>
                <w:kern w:val="2"/>
                <w14:ligatures w14:val="standardContextual"/>
              </w:rPr>
              <w:tab/>
            </w:r>
            <w:r w:rsidRPr="008738EB">
              <w:rPr>
                <w:rStyle w:val="Hipercze"/>
                <w:noProof/>
              </w:rPr>
              <w:t>Monitoring realizacji planu ewaluacji</w:t>
            </w:r>
            <w:r>
              <w:rPr>
                <w:noProof/>
                <w:webHidden/>
              </w:rPr>
              <w:tab/>
            </w:r>
            <w:r>
              <w:rPr>
                <w:noProof/>
                <w:webHidden/>
              </w:rPr>
              <w:fldChar w:fldCharType="begin"/>
            </w:r>
            <w:r>
              <w:rPr>
                <w:noProof/>
                <w:webHidden/>
              </w:rPr>
              <w:instrText xml:space="preserve"> PAGEREF _Toc147834513 \h </w:instrText>
            </w:r>
            <w:r>
              <w:rPr>
                <w:noProof/>
                <w:webHidden/>
              </w:rPr>
            </w:r>
            <w:r>
              <w:rPr>
                <w:noProof/>
                <w:webHidden/>
              </w:rPr>
              <w:fldChar w:fldCharType="separate"/>
            </w:r>
            <w:r>
              <w:rPr>
                <w:noProof/>
                <w:webHidden/>
              </w:rPr>
              <w:t>49</w:t>
            </w:r>
            <w:r>
              <w:rPr>
                <w:noProof/>
                <w:webHidden/>
              </w:rPr>
              <w:fldChar w:fldCharType="end"/>
            </w:r>
          </w:hyperlink>
        </w:p>
        <w:p w14:paraId="70CF1633" w14:textId="62F254C2" w:rsidR="0067441F" w:rsidRDefault="0067441F">
          <w:pPr>
            <w:pStyle w:val="Spistreci1"/>
            <w:tabs>
              <w:tab w:val="left" w:pos="440"/>
            </w:tabs>
            <w:rPr>
              <w:rFonts w:cstheme="minorBidi"/>
              <w:noProof/>
              <w:kern w:val="2"/>
              <w14:ligatures w14:val="standardContextual"/>
            </w:rPr>
          </w:pPr>
          <w:hyperlink w:anchor="_Toc147834514" w:history="1">
            <w:r w:rsidRPr="008738EB">
              <w:rPr>
                <w:rStyle w:val="Hipercze"/>
                <w:noProof/>
              </w:rPr>
              <w:t>4.</w:t>
            </w:r>
            <w:r>
              <w:rPr>
                <w:rFonts w:cstheme="minorBidi"/>
                <w:noProof/>
                <w:kern w:val="2"/>
                <w14:ligatures w14:val="standardContextual"/>
              </w:rPr>
              <w:tab/>
            </w:r>
            <w:r w:rsidRPr="008738EB">
              <w:rPr>
                <w:rStyle w:val="Hipercze"/>
                <w:noProof/>
              </w:rPr>
              <w:t>Opis planowanych do realizacji ewaluacji</w:t>
            </w:r>
            <w:r>
              <w:rPr>
                <w:noProof/>
                <w:webHidden/>
              </w:rPr>
              <w:tab/>
            </w:r>
            <w:r>
              <w:rPr>
                <w:noProof/>
                <w:webHidden/>
              </w:rPr>
              <w:fldChar w:fldCharType="begin"/>
            </w:r>
            <w:r>
              <w:rPr>
                <w:noProof/>
                <w:webHidden/>
              </w:rPr>
              <w:instrText xml:space="preserve"> PAGEREF _Toc147834514 \h </w:instrText>
            </w:r>
            <w:r>
              <w:rPr>
                <w:noProof/>
                <w:webHidden/>
              </w:rPr>
            </w:r>
            <w:r>
              <w:rPr>
                <w:noProof/>
                <w:webHidden/>
              </w:rPr>
              <w:fldChar w:fldCharType="separate"/>
            </w:r>
            <w:r>
              <w:rPr>
                <w:noProof/>
                <w:webHidden/>
              </w:rPr>
              <w:t>50</w:t>
            </w:r>
            <w:r>
              <w:rPr>
                <w:noProof/>
                <w:webHidden/>
              </w:rPr>
              <w:fldChar w:fldCharType="end"/>
            </w:r>
          </w:hyperlink>
        </w:p>
        <w:p w14:paraId="539394DE" w14:textId="3E0E1771" w:rsidR="0067441F" w:rsidRDefault="0067441F">
          <w:pPr>
            <w:pStyle w:val="Spistreci2"/>
            <w:tabs>
              <w:tab w:val="left" w:pos="880"/>
              <w:tab w:val="right" w:leader="dot" w:pos="9063"/>
            </w:tabs>
            <w:rPr>
              <w:rFonts w:cstheme="minorBidi"/>
              <w:noProof/>
              <w:kern w:val="2"/>
              <w14:ligatures w14:val="standardContextual"/>
            </w:rPr>
          </w:pPr>
          <w:hyperlink w:anchor="_Toc147834515" w:history="1">
            <w:r w:rsidRPr="008738EB">
              <w:rPr>
                <w:rStyle w:val="Hipercze"/>
                <w:noProof/>
              </w:rPr>
              <w:t>4.1.</w:t>
            </w:r>
            <w:r>
              <w:rPr>
                <w:rFonts w:cstheme="minorBidi"/>
                <w:noProof/>
                <w:kern w:val="2"/>
                <w14:ligatures w14:val="standardContextual"/>
              </w:rPr>
              <w:tab/>
            </w:r>
            <w:r w:rsidRPr="008738EB">
              <w:rPr>
                <w:rStyle w:val="Hipercze"/>
                <w:noProof/>
              </w:rPr>
              <w:t>Obszar: Nowoczesna gospodarka  - kapitał przedsiębiorczości, wiedzy  i innowacji</w:t>
            </w:r>
            <w:r>
              <w:rPr>
                <w:noProof/>
                <w:webHidden/>
              </w:rPr>
              <w:tab/>
            </w:r>
            <w:r>
              <w:rPr>
                <w:noProof/>
                <w:webHidden/>
              </w:rPr>
              <w:fldChar w:fldCharType="begin"/>
            </w:r>
            <w:r>
              <w:rPr>
                <w:noProof/>
                <w:webHidden/>
              </w:rPr>
              <w:instrText xml:space="preserve"> PAGEREF _Toc147834515 \h </w:instrText>
            </w:r>
            <w:r>
              <w:rPr>
                <w:noProof/>
                <w:webHidden/>
              </w:rPr>
            </w:r>
            <w:r>
              <w:rPr>
                <w:noProof/>
                <w:webHidden/>
              </w:rPr>
              <w:fldChar w:fldCharType="separate"/>
            </w:r>
            <w:r>
              <w:rPr>
                <w:noProof/>
                <w:webHidden/>
              </w:rPr>
              <w:t>55</w:t>
            </w:r>
            <w:r>
              <w:rPr>
                <w:noProof/>
                <w:webHidden/>
              </w:rPr>
              <w:fldChar w:fldCharType="end"/>
            </w:r>
          </w:hyperlink>
        </w:p>
        <w:p w14:paraId="5FC2E9AE" w14:textId="05C52192"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25" w:history="1">
            <w:r w:rsidRPr="008738EB">
              <w:rPr>
                <w:rStyle w:val="Hipercze"/>
              </w:rPr>
              <w:t>4.1.1</w:t>
            </w:r>
            <w:r>
              <w:rPr>
                <w:rFonts w:asciiTheme="minorHAnsi" w:eastAsiaTheme="minorEastAsia" w:hAnsiTheme="minorHAnsi" w:cstheme="minorBidi"/>
                <w:b w:val="0"/>
                <w:bCs w:val="0"/>
                <w:kern w:val="2"/>
                <w:lang w:eastAsia="pl-PL"/>
                <w14:ligatures w14:val="standardContextual"/>
              </w:rPr>
              <w:tab/>
            </w:r>
            <w:r w:rsidRPr="008738EB">
              <w:rPr>
                <w:rStyle w:val="Hipercze"/>
              </w:rPr>
              <w:t>Ocena postępów wsparcia udzielonego w ramach FEM 2021-2027 na wzrost potencjału B+R oraz wykorzystanie innowacyjnych rozwiązań w gospodarce regionu</w:t>
            </w:r>
            <w:r>
              <w:rPr>
                <w:webHidden/>
              </w:rPr>
              <w:tab/>
            </w:r>
            <w:r>
              <w:rPr>
                <w:webHidden/>
              </w:rPr>
              <w:fldChar w:fldCharType="begin"/>
            </w:r>
            <w:r>
              <w:rPr>
                <w:webHidden/>
              </w:rPr>
              <w:instrText xml:space="preserve"> PAGEREF _Toc147834525 \h </w:instrText>
            </w:r>
            <w:r>
              <w:rPr>
                <w:webHidden/>
              </w:rPr>
            </w:r>
            <w:r>
              <w:rPr>
                <w:webHidden/>
              </w:rPr>
              <w:fldChar w:fldCharType="separate"/>
            </w:r>
            <w:r>
              <w:rPr>
                <w:webHidden/>
              </w:rPr>
              <w:t>55</w:t>
            </w:r>
            <w:r>
              <w:rPr>
                <w:webHidden/>
              </w:rPr>
              <w:fldChar w:fldCharType="end"/>
            </w:r>
          </w:hyperlink>
        </w:p>
        <w:p w14:paraId="538B9AAA" w14:textId="3A06D9FD"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26" w:history="1">
            <w:r w:rsidRPr="008738EB">
              <w:rPr>
                <w:rStyle w:val="Hipercze"/>
              </w:rPr>
              <w:t>4.1.2</w:t>
            </w:r>
            <w:r>
              <w:rPr>
                <w:rFonts w:asciiTheme="minorHAnsi" w:eastAsiaTheme="minorEastAsia" w:hAnsiTheme="minorHAnsi" w:cstheme="minorBidi"/>
                <w:b w:val="0"/>
                <w:bCs w:val="0"/>
                <w:kern w:val="2"/>
                <w:lang w:eastAsia="pl-PL"/>
                <w14:ligatures w14:val="standardContextual"/>
              </w:rPr>
              <w:tab/>
            </w:r>
            <w:r w:rsidRPr="008738EB">
              <w:rPr>
                <w:rStyle w:val="Hipercze"/>
              </w:rPr>
              <w:t>Ocena wpływu FEM 2021-2027 na rozwój i wykorzystanie e-usług w województwie mazowieckim</w:t>
            </w:r>
            <w:r>
              <w:rPr>
                <w:webHidden/>
              </w:rPr>
              <w:tab/>
            </w:r>
            <w:r>
              <w:rPr>
                <w:webHidden/>
              </w:rPr>
              <w:fldChar w:fldCharType="begin"/>
            </w:r>
            <w:r>
              <w:rPr>
                <w:webHidden/>
              </w:rPr>
              <w:instrText xml:space="preserve"> PAGEREF _Toc147834526 \h </w:instrText>
            </w:r>
            <w:r>
              <w:rPr>
                <w:webHidden/>
              </w:rPr>
            </w:r>
            <w:r>
              <w:rPr>
                <w:webHidden/>
              </w:rPr>
              <w:fldChar w:fldCharType="separate"/>
            </w:r>
            <w:r>
              <w:rPr>
                <w:webHidden/>
              </w:rPr>
              <w:t>57</w:t>
            </w:r>
            <w:r>
              <w:rPr>
                <w:webHidden/>
              </w:rPr>
              <w:fldChar w:fldCharType="end"/>
            </w:r>
          </w:hyperlink>
        </w:p>
        <w:p w14:paraId="2DB95F86" w14:textId="42D50059"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27" w:history="1">
            <w:r w:rsidRPr="008738EB">
              <w:rPr>
                <w:rStyle w:val="Hipercze"/>
              </w:rPr>
              <w:t>4.1.3</w:t>
            </w:r>
            <w:r>
              <w:rPr>
                <w:rFonts w:asciiTheme="minorHAnsi" w:eastAsiaTheme="minorEastAsia" w:hAnsiTheme="minorHAnsi" w:cstheme="minorBidi"/>
                <w:b w:val="0"/>
                <w:bCs w:val="0"/>
                <w:kern w:val="2"/>
                <w:lang w:eastAsia="pl-PL"/>
                <w14:ligatures w14:val="standardContextual"/>
              </w:rPr>
              <w:tab/>
            </w:r>
            <w:r w:rsidRPr="008738EB">
              <w:rPr>
                <w:rStyle w:val="Hipercze"/>
              </w:rPr>
              <w:t>Ocena wpływu działań podjętych w ramach FEM 2021-2027 nakierowanych na ulepszenie warunków dla rozwoju MŚP</w:t>
            </w:r>
            <w:r>
              <w:rPr>
                <w:webHidden/>
              </w:rPr>
              <w:tab/>
            </w:r>
            <w:r>
              <w:rPr>
                <w:webHidden/>
              </w:rPr>
              <w:fldChar w:fldCharType="begin"/>
            </w:r>
            <w:r>
              <w:rPr>
                <w:webHidden/>
              </w:rPr>
              <w:instrText xml:space="preserve"> PAGEREF _Toc147834527 \h </w:instrText>
            </w:r>
            <w:r>
              <w:rPr>
                <w:webHidden/>
              </w:rPr>
            </w:r>
            <w:r>
              <w:rPr>
                <w:webHidden/>
              </w:rPr>
              <w:fldChar w:fldCharType="separate"/>
            </w:r>
            <w:r>
              <w:rPr>
                <w:webHidden/>
              </w:rPr>
              <w:t>59</w:t>
            </w:r>
            <w:r>
              <w:rPr>
                <w:webHidden/>
              </w:rPr>
              <w:fldChar w:fldCharType="end"/>
            </w:r>
          </w:hyperlink>
        </w:p>
        <w:p w14:paraId="3B926382" w14:textId="1F57EE0C" w:rsidR="0067441F" w:rsidRDefault="0067441F">
          <w:pPr>
            <w:pStyle w:val="Spistreci2"/>
            <w:tabs>
              <w:tab w:val="left" w:pos="880"/>
              <w:tab w:val="right" w:leader="dot" w:pos="9063"/>
            </w:tabs>
            <w:rPr>
              <w:rFonts w:cstheme="minorBidi"/>
              <w:noProof/>
              <w:kern w:val="2"/>
              <w14:ligatures w14:val="standardContextual"/>
            </w:rPr>
          </w:pPr>
          <w:hyperlink w:anchor="_Toc147834528" w:history="1">
            <w:r w:rsidRPr="008738EB">
              <w:rPr>
                <w:rStyle w:val="Hipercze"/>
                <w:noProof/>
              </w:rPr>
              <w:t>4.2.</w:t>
            </w:r>
            <w:r>
              <w:rPr>
                <w:rFonts w:cstheme="minorBidi"/>
                <w:noProof/>
                <w:kern w:val="2"/>
                <w14:ligatures w14:val="standardContextual"/>
              </w:rPr>
              <w:tab/>
            </w:r>
            <w:r w:rsidRPr="008738EB">
              <w:rPr>
                <w:rStyle w:val="Hipercze"/>
                <w:noProof/>
              </w:rPr>
              <w:t>Obszar: Zrównoważony rozwój</w:t>
            </w:r>
            <w:r>
              <w:rPr>
                <w:noProof/>
                <w:webHidden/>
              </w:rPr>
              <w:tab/>
            </w:r>
            <w:r>
              <w:rPr>
                <w:noProof/>
                <w:webHidden/>
              </w:rPr>
              <w:fldChar w:fldCharType="begin"/>
            </w:r>
            <w:r>
              <w:rPr>
                <w:noProof/>
                <w:webHidden/>
              </w:rPr>
              <w:instrText xml:space="preserve"> PAGEREF _Toc147834528 \h </w:instrText>
            </w:r>
            <w:r>
              <w:rPr>
                <w:noProof/>
                <w:webHidden/>
              </w:rPr>
            </w:r>
            <w:r>
              <w:rPr>
                <w:noProof/>
                <w:webHidden/>
              </w:rPr>
              <w:fldChar w:fldCharType="separate"/>
            </w:r>
            <w:r>
              <w:rPr>
                <w:noProof/>
                <w:webHidden/>
              </w:rPr>
              <w:t>61</w:t>
            </w:r>
            <w:r>
              <w:rPr>
                <w:noProof/>
                <w:webHidden/>
              </w:rPr>
              <w:fldChar w:fldCharType="end"/>
            </w:r>
          </w:hyperlink>
        </w:p>
        <w:p w14:paraId="7A00452B" w14:textId="06521634"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30" w:history="1">
            <w:r w:rsidRPr="008738EB">
              <w:rPr>
                <w:rStyle w:val="Hipercze"/>
              </w:rPr>
              <w:t>4.2.1</w:t>
            </w:r>
            <w:r>
              <w:rPr>
                <w:rFonts w:asciiTheme="minorHAnsi" w:eastAsiaTheme="minorEastAsia" w:hAnsiTheme="minorHAnsi" w:cstheme="minorBidi"/>
                <w:b w:val="0"/>
                <w:bCs w:val="0"/>
                <w:kern w:val="2"/>
                <w:lang w:eastAsia="pl-PL"/>
                <w14:ligatures w14:val="standardContextual"/>
              </w:rPr>
              <w:tab/>
            </w:r>
            <w:r w:rsidRPr="008738EB">
              <w:rPr>
                <w:rStyle w:val="Hipercze"/>
                <w:rFonts w:cstheme="minorHAnsi"/>
              </w:rPr>
              <w:t>Ocena skuteczności działań podejmowanych w ramach FEM 2021-2027 w celu zwiększenia udziału odnawialnych źródeł energii i poprawy jakości powietrza w województwie mazowieckim.</w:t>
            </w:r>
            <w:r>
              <w:rPr>
                <w:webHidden/>
              </w:rPr>
              <w:tab/>
            </w:r>
            <w:r>
              <w:rPr>
                <w:webHidden/>
              </w:rPr>
              <w:fldChar w:fldCharType="begin"/>
            </w:r>
            <w:r>
              <w:rPr>
                <w:webHidden/>
              </w:rPr>
              <w:instrText xml:space="preserve"> PAGEREF _Toc147834530 \h </w:instrText>
            </w:r>
            <w:r>
              <w:rPr>
                <w:webHidden/>
              </w:rPr>
            </w:r>
            <w:r>
              <w:rPr>
                <w:webHidden/>
              </w:rPr>
              <w:fldChar w:fldCharType="separate"/>
            </w:r>
            <w:r>
              <w:rPr>
                <w:webHidden/>
              </w:rPr>
              <w:t>61</w:t>
            </w:r>
            <w:r>
              <w:rPr>
                <w:webHidden/>
              </w:rPr>
              <w:fldChar w:fldCharType="end"/>
            </w:r>
          </w:hyperlink>
        </w:p>
        <w:p w14:paraId="776A85BE" w14:textId="6010C316"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31" w:history="1">
            <w:r w:rsidRPr="008738EB">
              <w:rPr>
                <w:rStyle w:val="Hipercze"/>
              </w:rPr>
              <w:t>4.2.2</w:t>
            </w:r>
            <w:r>
              <w:rPr>
                <w:rFonts w:asciiTheme="minorHAnsi" w:eastAsiaTheme="minorEastAsia" w:hAnsiTheme="minorHAnsi" w:cstheme="minorBidi"/>
                <w:b w:val="0"/>
                <w:bCs w:val="0"/>
                <w:kern w:val="2"/>
                <w:lang w:eastAsia="pl-PL"/>
                <w14:ligatures w14:val="standardContextual"/>
              </w:rPr>
              <w:tab/>
            </w:r>
            <w:r w:rsidRPr="008738EB">
              <w:rPr>
                <w:rStyle w:val="Hipercze"/>
              </w:rPr>
              <w:t>Ocena efektów ekologicznych, społecznych, ekonomicznych  oraz gospodarczych inwestycji realizowanych w zakresie gospodarki przyjaznej środowisku</w:t>
            </w:r>
            <w:r>
              <w:rPr>
                <w:webHidden/>
              </w:rPr>
              <w:tab/>
            </w:r>
            <w:r>
              <w:rPr>
                <w:webHidden/>
              </w:rPr>
              <w:fldChar w:fldCharType="begin"/>
            </w:r>
            <w:r>
              <w:rPr>
                <w:webHidden/>
              </w:rPr>
              <w:instrText xml:space="preserve"> PAGEREF _Toc147834531 \h </w:instrText>
            </w:r>
            <w:r>
              <w:rPr>
                <w:webHidden/>
              </w:rPr>
            </w:r>
            <w:r>
              <w:rPr>
                <w:webHidden/>
              </w:rPr>
              <w:fldChar w:fldCharType="separate"/>
            </w:r>
            <w:r>
              <w:rPr>
                <w:webHidden/>
              </w:rPr>
              <w:t>64</w:t>
            </w:r>
            <w:r>
              <w:rPr>
                <w:webHidden/>
              </w:rPr>
              <w:fldChar w:fldCharType="end"/>
            </w:r>
          </w:hyperlink>
        </w:p>
        <w:p w14:paraId="4C99C56E" w14:textId="15C916E7"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32" w:history="1">
            <w:r w:rsidRPr="008738EB">
              <w:rPr>
                <w:rStyle w:val="Hipercze"/>
              </w:rPr>
              <w:t>4.2.3</w:t>
            </w:r>
            <w:r>
              <w:rPr>
                <w:rFonts w:asciiTheme="minorHAnsi" w:eastAsiaTheme="minorEastAsia" w:hAnsiTheme="minorHAnsi" w:cstheme="minorBidi"/>
                <w:b w:val="0"/>
                <w:bCs w:val="0"/>
                <w:kern w:val="2"/>
                <w:lang w:eastAsia="pl-PL"/>
                <w14:ligatures w14:val="standardContextual"/>
              </w:rPr>
              <w:tab/>
            </w:r>
            <w:r w:rsidRPr="008738EB">
              <w:rPr>
                <w:rStyle w:val="Hipercze"/>
              </w:rPr>
              <w:t xml:space="preserve">Ocena wpływu wsparcia w zakresie transportu w ramach FEM 2021-2027 na wzrost mobilności i </w:t>
            </w:r>
            <w:r w:rsidRPr="008738EB">
              <w:rPr>
                <w:rStyle w:val="Hipercze"/>
                <w:rFonts w:cstheme="minorHAnsi"/>
              </w:rPr>
              <w:t>dostępności transportowej</w:t>
            </w:r>
            <w:r>
              <w:rPr>
                <w:webHidden/>
              </w:rPr>
              <w:tab/>
            </w:r>
            <w:r>
              <w:rPr>
                <w:webHidden/>
              </w:rPr>
              <w:fldChar w:fldCharType="begin"/>
            </w:r>
            <w:r>
              <w:rPr>
                <w:webHidden/>
              </w:rPr>
              <w:instrText xml:space="preserve"> PAGEREF _Toc147834532 \h </w:instrText>
            </w:r>
            <w:r>
              <w:rPr>
                <w:webHidden/>
              </w:rPr>
            </w:r>
            <w:r>
              <w:rPr>
                <w:webHidden/>
              </w:rPr>
              <w:fldChar w:fldCharType="separate"/>
            </w:r>
            <w:r>
              <w:rPr>
                <w:webHidden/>
              </w:rPr>
              <w:t>66</w:t>
            </w:r>
            <w:r>
              <w:rPr>
                <w:webHidden/>
              </w:rPr>
              <w:fldChar w:fldCharType="end"/>
            </w:r>
          </w:hyperlink>
        </w:p>
        <w:p w14:paraId="4237ED18" w14:textId="25DE6C09"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33" w:history="1">
            <w:r w:rsidRPr="008738EB">
              <w:rPr>
                <w:rStyle w:val="Hipercze"/>
              </w:rPr>
              <w:t>4.2.4</w:t>
            </w:r>
            <w:r>
              <w:rPr>
                <w:rFonts w:asciiTheme="minorHAnsi" w:eastAsiaTheme="minorEastAsia" w:hAnsiTheme="minorHAnsi" w:cstheme="minorBidi"/>
                <w:b w:val="0"/>
                <w:bCs w:val="0"/>
                <w:kern w:val="2"/>
                <w:lang w:eastAsia="pl-PL"/>
                <w14:ligatures w14:val="standardContextual"/>
              </w:rPr>
              <w:tab/>
            </w:r>
            <w:r w:rsidRPr="008738EB">
              <w:rPr>
                <w:rStyle w:val="Hipercze"/>
              </w:rPr>
              <w:t>Wpływ działań rewitalizacyjnych z perspektywy 2021-2027 na jakość życia mieszkańców gmin województwa mazowieckiego</w:t>
            </w:r>
            <w:r>
              <w:rPr>
                <w:webHidden/>
              </w:rPr>
              <w:tab/>
            </w:r>
            <w:r>
              <w:rPr>
                <w:webHidden/>
              </w:rPr>
              <w:fldChar w:fldCharType="begin"/>
            </w:r>
            <w:r>
              <w:rPr>
                <w:webHidden/>
              </w:rPr>
              <w:instrText xml:space="preserve"> PAGEREF _Toc147834533 \h </w:instrText>
            </w:r>
            <w:r>
              <w:rPr>
                <w:webHidden/>
              </w:rPr>
            </w:r>
            <w:r>
              <w:rPr>
                <w:webHidden/>
              </w:rPr>
              <w:fldChar w:fldCharType="separate"/>
            </w:r>
            <w:r>
              <w:rPr>
                <w:webHidden/>
              </w:rPr>
              <w:t>68</w:t>
            </w:r>
            <w:r>
              <w:rPr>
                <w:webHidden/>
              </w:rPr>
              <w:fldChar w:fldCharType="end"/>
            </w:r>
          </w:hyperlink>
        </w:p>
        <w:p w14:paraId="768F8D47" w14:textId="614F3019" w:rsidR="0067441F" w:rsidRDefault="0067441F">
          <w:pPr>
            <w:pStyle w:val="Spistreci2"/>
            <w:tabs>
              <w:tab w:val="left" w:pos="880"/>
              <w:tab w:val="right" w:leader="dot" w:pos="9063"/>
            </w:tabs>
            <w:rPr>
              <w:rFonts w:cstheme="minorBidi"/>
              <w:noProof/>
              <w:kern w:val="2"/>
              <w14:ligatures w14:val="standardContextual"/>
            </w:rPr>
          </w:pPr>
          <w:hyperlink w:anchor="_Toc147834534" w:history="1">
            <w:r w:rsidRPr="008738EB">
              <w:rPr>
                <w:rStyle w:val="Hipercze"/>
                <w:noProof/>
              </w:rPr>
              <w:t>4.3.</w:t>
            </w:r>
            <w:r>
              <w:rPr>
                <w:rFonts w:cstheme="minorBidi"/>
                <w:noProof/>
                <w:kern w:val="2"/>
                <w14:ligatures w14:val="standardContextual"/>
              </w:rPr>
              <w:tab/>
            </w:r>
            <w:r w:rsidRPr="008738EB">
              <w:rPr>
                <w:rStyle w:val="Hipercze"/>
                <w:noProof/>
              </w:rPr>
              <w:t>Obszar: Kapitał ludzki i społeczny</w:t>
            </w:r>
            <w:r>
              <w:rPr>
                <w:noProof/>
                <w:webHidden/>
              </w:rPr>
              <w:tab/>
            </w:r>
            <w:r>
              <w:rPr>
                <w:noProof/>
                <w:webHidden/>
              </w:rPr>
              <w:fldChar w:fldCharType="begin"/>
            </w:r>
            <w:r>
              <w:rPr>
                <w:noProof/>
                <w:webHidden/>
              </w:rPr>
              <w:instrText xml:space="preserve"> PAGEREF _Toc147834534 \h </w:instrText>
            </w:r>
            <w:r>
              <w:rPr>
                <w:noProof/>
                <w:webHidden/>
              </w:rPr>
            </w:r>
            <w:r>
              <w:rPr>
                <w:noProof/>
                <w:webHidden/>
              </w:rPr>
              <w:fldChar w:fldCharType="separate"/>
            </w:r>
            <w:r>
              <w:rPr>
                <w:noProof/>
                <w:webHidden/>
              </w:rPr>
              <w:t>71</w:t>
            </w:r>
            <w:r>
              <w:rPr>
                <w:noProof/>
                <w:webHidden/>
              </w:rPr>
              <w:fldChar w:fldCharType="end"/>
            </w:r>
          </w:hyperlink>
        </w:p>
        <w:p w14:paraId="7C2BDBA5" w14:textId="56ABA861"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36" w:history="1">
            <w:r w:rsidRPr="008738EB">
              <w:rPr>
                <w:rStyle w:val="Hipercze"/>
              </w:rPr>
              <w:t>4.3.1</w:t>
            </w:r>
            <w:r>
              <w:rPr>
                <w:rFonts w:asciiTheme="minorHAnsi" w:eastAsiaTheme="minorEastAsia" w:hAnsiTheme="minorHAnsi" w:cstheme="minorBidi"/>
                <w:b w:val="0"/>
                <w:bCs w:val="0"/>
                <w:kern w:val="2"/>
                <w:lang w:eastAsia="pl-PL"/>
                <w14:ligatures w14:val="standardContextual"/>
              </w:rPr>
              <w:tab/>
            </w:r>
            <w:r w:rsidRPr="008738EB">
              <w:rPr>
                <w:rStyle w:val="Hipercze"/>
              </w:rPr>
              <w:t>Ocena wpływu wsparcia kierowanego do osób w najtrudniejszej sytuacji na rynku pracy w województwie mazowieckim na ich sytuację po zakończeniu udziału w projekcie</w:t>
            </w:r>
            <w:r>
              <w:rPr>
                <w:webHidden/>
              </w:rPr>
              <w:tab/>
            </w:r>
            <w:r>
              <w:rPr>
                <w:webHidden/>
              </w:rPr>
              <w:fldChar w:fldCharType="begin"/>
            </w:r>
            <w:r>
              <w:rPr>
                <w:webHidden/>
              </w:rPr>
              <w:instrText xml:space="preserve"> PAGEREF _Toc147834536 \h </w:instrText>
            </w:r>
            <w:r>
              <w:rPr>
                <w:webHidden/>
              </w:rPr>
            </w:r>
            <w:r>
              <w:rPr>
                <w:webHidden/>
              </w:rPr>
              <w:fldChar w:fldCharType="separate"/>
            </w:r>
            <w:r>
              <w:rPr>
                <w:webHidden/>
              </w:rPr>
              <w:t>71</w:t>
            </w:r>
            <w:r>
              <w:rPr>
                <w:webHidden/>
              </w:rPr>
              <w:fldChar w:fldCharType="end"/>
            </w:r>
          </w:hyperlink>
        </w:p>
        <w:p w14:paraId="399636B6" w14:textId="7077D58D"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37" w:history="1">
            <w:r w:rsidRPr="008738EB">
              <w:rPr>
                <w:rStyle w:val="Hipercze"/>
              </w:rPr>
              <w:t>4.3.2</w:t>
            </w:r>
            <w:r>
              <w:rPr>
                <w:rFonts w:asciiTheme="minorHAnsi" w:eastAsiaTheme="minorEastAsia" w:hAnsiTheme="minorHAnsi" w:cstheme="minorBidi"/>
                <w:b w:val="0"/>
                <w:bCs w:val="0"/>
                <w:kern w:val="2"/>
                <w:lang w:eastAsia="pl-PL"/>
                <w14:ligatures w14:val="standardContextual"/>
              </w:rPr>
              <w:tab/>
            </w:r>
            <w:r w:rsidRPr="008738EB">
              <w:rPr>
                <w:rStyle w:val="Hipercze"/>
              </w:rPr>
              <w:t>Ewaluacja działań podejmowanych na rzecz edukacji w ramach FEM 2021-2027 z wyłączeniem wychowania przedszkolnego</w:t>
            </w:r>
            <w:r>
              <w:rPr>
                <w:webHidden/>
              </w:rPr>
              <w:tab/>
            </w:r>
            <w:r>
              <w:rPr>
                <w:webHidden/>
              </w:rPr>
              <w:fldChar w:fldCharType="begin"/>
            </w:r>
            <w:r>
              <w:rPr>
                <w:webHidden/>
              </w:rPr>
              <w:instrText xml:space="preserve"> PAGEREF _Toc147834537 \h </w:instrText>
            </w:r>
            <w:r>
              <w:rPr>
                <w:webHidden/>
              </w:rPr>
            </w:r>
            <w:r>
              <w:rPr>
                <w:webHidden/>
              </w:rPr>
              <w:fldChar w:fldCharType="separate"/>
            </w:r>
            <w:r>
              <w:rPr>
                <w:webHidden/>
              </w:rPr>
              <w:t>75</w:t>
            </w:r>
            <w:r>
              <w:rPr>
                <w:webHidden/>
              </w:rPr>
              <w:fldChar w:fldCharType="end"/>
            </w:r>
          </w:hyperlink>
        </w:p>
        <w:p w14:paraId="52BDC200" w14:textId="046CBA00"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38" w:history="1">
            <w:r w:rsidRPr="008738EB">
              <w:rPr>
                <w:rStyle w:val="Hipercze"/>
              </w:rPr>
              <w:t>4.3.3</w:t>
            </w:r>
            <w:r>
              <w:rPr>
                <w:rFonts w:asciiTheme="minorHAnsi" w:eastAsiaTheme="minorEastAsia" w:hAnsiTheme="minorHAnsi" w:cstheme="minorBidi"/>
                <w:b w:val="0"/>
                <w:bCs w:val="0"/>
                <w:kern w:val="2"/>
                <w:lang w:eastAsia="pl-PL"/>
                <w14:ligatures w14:val="standardContextual"/>
              </w:rPr>
              <w:tab/>
            </w:r>
            <w:r w:rsidRPr="008738EB">
              <w:rPr>
                <w:rStyle w:val="Hipercze"/>
              </w:rPr>
              <w:t>Ewaluacja działań podejmowanych w zakresie opieki nad dzieckiem do lat 3 i usług opiekuńczo-wychowawczych dla dzieci w wieku przedszkolnym w ramach RPO WM 2014-2020</w:t>
            </w:r>
            <w:r>
              <w:rPr>
                <w:webHidden/>
              </w:rPr>
              <w:tab/>
            </w:r>
            <w:r>
              <w:rPr>
                <w:webHidden/>
              </w:rPr>
              <w:fldChar w:fldCharType="begin"/>
            </w:r>
            <w:r>
              <w:rPr>
                <w:webHidden/>
              </w:rPr>
              <w:instrText xml:space="preserve"> PAGEREF _Toc147834538 \h </w:instrText>
            </w:r>
            <w:r>
              <w:rPr>
                <w:webHidden/>
              </w:rPr>
            </w:r>
            <w:r>
              <w:rPr>
                <w:webHidden/>
              </w:rPr>
              <w:fldChar w:fldCharType="separate"/>
            </w:r>
            <w:r>
              <w:rPr>
                <w:webHidden/>
              </w:rPr>
              <w:t>77</w:t>
            </w:r>
            <w:r>
              <w:rPr>
                <w:webHidden/>
              </w:rPr>
              <w:fldChar w:fldCharType="end"/>
            </w:r>
          </w:hyperlink>
        </w:p>
        <w:p w14:paraId="54C86AB1" w14:textId="1D014EA0"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39" w:history="1">
            <w:r w:rsidRPr="008738EB">
              <w:rPr>
                <w:rStyle w:val="Hipercze"/>
              </w:rPr>
              <w:t>4.3.4</w:t>
            </w:r>
            <w:r>
              <w:rPr>
                <w:rFonts w:asciiTheme="minorHAnsi" w:eastAsiaTheme="minorEastAsia" w:hAnsiTheme="minorHAnsi" w:cstheme="minorBidi"/>
                <w:b w:val="0"/>
                <w:bCs w:val="0"/>
                <w:kern w:val="2"/>
                <w:lang w:eastAsia="pl-PL"/>
                <w14:ligatures w14:val="standardContextual"/>
              </w:rPr>
              <w:tab/>
            </w:r>
            <w:r w:rsidRPr="008738EB">
              <w:rPr>
                <w:rStyle w:val="Hipercze"/>
              </w:rPr>
              <w:t>Wpływ FEM 2021-2027 na poprawę dostępności i jakości usług społecznych w województwie mazowieckim</w:t>
            </w:r>
            <w:r>
              <w:rPr>
                <w:webHidden/>
              </w:rPr>
              <w:tab/>
            </w:r>
            <w:r>
              <w:rPr>
                <w:webHidden/>
              </w:rPr>
              <w:fldChar w:fldCharType="begin"/>
            </w:r>
            <w:r>
              <w:rPr>
                <w:webHidden/>
              </w:rPr>
              <w:instrText xml:space="preserve"> PAGEREF _Toc147834539 \h </w:instrText>
            </w:r>
            <w:r>
              <w:rPr>
                <w:webHidden/>
              </w:rPr>
            </w:r>
            <w:r>
              <w:rPr>
                <w:webHidden/>
              </w:rPr>
              <w:fldChar w:fldCharType="separate"/>
            </w:r>
            <w:r>
              <w:rPr>
                <w:webHidden/>
              </w:rPr>
              <w:t>80</w:t>
            </w:r>
            <w:r>
              <w:rPr>
                <w:webHidden/>
              </w:rPr>
              <w:fldChar w:fldCharType="end"/>
            </w:r>
          </w:hyperlink>
        </w:p>
        <w:p w14:paraId="27B1E956" w14:textId="36B2FC99"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40" w:history="1">
            <w:r w:rsidRPr="008738EB">
              <w:rPr>
                <w:rStyle w:val="Hipercze"/>
              </w:rPr>
              <w:t>4.3.5</w:t>
            </w:r>
            <w:r>
              <w:rPr>
                <w:rFonts w:asciiTheme="minorHAnsi" w:eastAsiaTheme="minorEastAsia" w:hAnsiTheme="minorHAnsi" w:cstheme="minorBidi"/>
                <w:b w:val="0"/>
                <w:bCs w:val="0"/>
                <w:kern w:val="2"/>
                <w:lang w:eastAsia="pl-PL"/>
                <w14:ligatures w14:val="standardContextual"/>
              </w:rPr>
              <w:tab/>
            </w:r>
            <w:r w:rsidRPr="008738EB">
              <w:rPr>
                <w:rStyle w:val="Hipercze"/>
              </w:rPr>
              <w:t>Ocena realizacji Regionalnego Programu Zdrowotnego Samorządu Województwa Mazowieckiego „Program wczesnego wykrywania i profilaktyki cukrzycy wśród mieszkańców województwa mazowieckiego ”</w:t>
            </w:r>
            <w:r>
              <w:rPr>
                <w:webHidden/>
              </w:rPr>
              <w:tab/>
            </w:r>
            <w:r>
              <w:rPr>
                <w:webHidden/>
              </w:rPr>
              <w:fldChar w:fldCharType="begin"/>
            </w:r>
            <w:r>
              <w:rPr>
                <w:webHidden/>
              </w:rPr>
              <w:instrText xml:space="preserve"> PAGEREF _Toc147834540 \h </w:instrText>
            </w:r>
            <w:r>
              <w:rPr>
                <w:webHidden/>
              </w:rPr>
            </w:r>
            <w:r>
              <w:rPr>
                <w:webHidden/>
              </w:rPr>
              <w:fldChar w:fldCharType="separate"/>
            </w:r>
            <w:r>
              <w:rPr>
                <w:webHidden/>
              </w:rPr>
              <w:t>82</w:t>
            </w:r>
            <w:r>
              <w:rPr>
                <w:webHidden/>
              </w:rPr>
              <w:fldChar w:fldCharType="end"/>
            </w:r>
          </w:hyperlink>
        </w:p>
        <w:p w14:paraId="6F514455" w14:textId="0D32E49C"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41" w:history="1">
            <w:r w:rsidRPr="008738EB">
              <w:rPr>
                <w:rStyle w:val="Hipercze"/>
              </w:rPr>
              <w:t>4.3.6</w:t>
            </w:r>
            <w:r>
              <w:rPr>
                <w:rFonts w:asciiTheme="minorHAnsi" w:eastAsiaTheme="minorEastAsia" w:hAnsiTheme="minorHAnsi" w:cstheme="minorBidi"/>
                <w:b w:val="0"/>
                <w:bCs w:val="0"/>
                <w:kern w:val="2"/>
                <w:lang w:eastAsia="pl-PL"/>
                <w14:ligatures w14:val="standardContextual"/>
              </w:rPr>
              <w:tab/>
            </w:r>
            <w:r w:rsidRPr="008738EB">
              <w:rPr>
                <w:rStyle w:val="Hipercze"/>
              </w:rPr>
              <w:t>Ocena realizacji Regionalnego Programu Zdrowotnego Samorządu Województwa Mazowieckiego „Rozszerzenie dostępności nowoczesnych instrumentalnych metod diagnostyki i rehabilitacji dzieci z mózgowym porażeniem dziecięcym na terenie województwa mazowieckiego ”</w:t>
            </w:r>
            <w:r>
              <w:rPr>
                <w:webHidden/>
              </w:rPr>
              <w:tab/>
            </w:r>
            <w:r>
              <w:rPr>
                <w:webHidden/>
              </w:rPr>
              <w:fldChar w:fldCharType="begin"/>
            </w:r>
            <w:r>
              <w:rPr>
                <w:webHidden/>
              </w:rPr>
              <w:instrText xml:space="preserve"> PAGEREF _Toc147834541 \h </w:instrText>
            </w:r>
            <w:r>
              <w:rPr>
                <w:webHidden/>
              </w:rPr>
            </w:r>
            <w:r>
              <w:rPr>
                <w:webHidden/>
              </w:rPr>
              <w:fldChar w:fldCharType="separate"/>
            </w:r>
            <w:r>
              <w:rPr>
                <w:webHidden/>
              </w:rPr>
              <w:t>84</w:t>
            </w:r>
            <w:r>
              <w:rPr>
                <w:webHidden/>
              </w:rPr>
              <w:fldChar w:fldCharType="end"/>
            </w:r>
          </w:hyperlink>
        </w:p>
        <w:p w14:paraId="1BB764A5" w14:textId="3D30176F"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42" w:history="1">
            <w:r w:rsidRPr="008738EB">
              <w:rPr>
                <w:rStyle w:val="Hipercze"/>
              </w:rPr>
              <w:t>4.3.7</w:t>
            </w:r>
            <w:r>
              <w:rPr>
                <w:rFonts w:asciiTheme="minorHAnsi" w:eastAsiaTheme="minorEastAsia" w:hAnsiTheme="minorHAnsi" w:cstheme="minorBidi"/>
                <w:b w:val="0"/>
                <w:bCs w:val="0"/>
                <w:kern w:val="2"/>
                <w:lang w:eastAsia="pl-PL"/>
                <w14:ligatures w14:val="standardContextual"/>
              </w:rPr>
              <w:tab/>
            </w:r>
            <w:r w:rsidRPr="008738EB">
              <w:rPr>
                <w:rStyle w:val="Hipercze"/>
              </w:rPr>
              <w:t>Ocena realizacji Regionalnego Programu Zdrowotnego Samorządu Województwa Mazowieckiego „Regionalny program zdrowotny w zakresie chorób kręgosłupa  i otyłości wśród dzieci z województwa mazowieckiego”</w:t>
            </w:r>
            <w:r>
              <w:rPr>
                <w:webHidden/>
              </w:rPr>
              <w:tab/>
            </w:r>
            <w:r>
              <w:rPr>
                <w:webHidden/>
              </w:rPr>
              <w:fldChar w:fldCharType="begin"/>
            </w:r>
            <w:r>
              <w:rPr>
                <w:webHidden/>
              </w:rPr>
              <w:instrText xml:space="preserve"> PAGEREF _Toc147834542 \h </w:instrText>
            </w:r>
            <w:r>
              <w:rPr>
                <w:webHidden/>
              </w:rPr>
            </w:r>
            <w:r>
              <w:rPr>
                <w:webHidden/>
              </w:rPr>
              <w:fldChar w:fldCharType="separate"/>
            </w:r>
            <w:r>
              <w:rPr>
                <w:webHidden/>
              </w:rPr>
              <w:t>86</w:t>
            </w:r>
            <w:r>
              <w:rPr>
                <w:webHidden/>
              </w:rPr>
              <w:fldChar w:fldCharType="end"/>
            </w:r>
          </w:hyperlink>
        </w:p>
        <w:p w14:paraId="659CD9D8" w14:textId="7D9B5AE6"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43" w:history="1">
            <w:r w:rsidRPr="008738EB">
              <w:rPr>
                <w:rStyle w:val="Hipercze"/>
                <w:rFonts w:cstheme="minorHAnsi"/>
              </w:rPr>
              <w:t>4.3.8</w:t>
            </w:r>
            <w:r>
              <w:rPr>
                <w:rFonts w:asciiTheme="minorHAnsi" w:eastAsiaTheme="minorEastAsia" w:hAnsiTheme="minorHAnsi" w:cstheme="minorBidi"/>
                <w:b w:val="0"/>
                <w:bCs w:val="0"/>
                <w:kern w:val="2"/>
                <w:lang w:eastAsia="pl-PL"/>
                <w14:ligatures w14:val="standardContextual"/>
              </w:rPr>
              <w:tab/>
            </w:r>
            <w:r w:rsidRPr="008738EB">
              <w:rPr>
                <w:rStyle w:val="Hipercze"/>
                <w:rFonts w:cstheme="minorHAnsi"/>
              </w:rPr>
              <w:t>Ewaluacja uzyskanych wartości wskaźnika rezultatu długoterminowego w ramach FEM 2021-2027</w:t>
            </w:r>
            <w:r>
              <w:rPr>
                <w:webHidden/>
              </w:rPr>
              <w:tab/>
            </w:r>
            <w:r>
              <w:rPr>
                <w:webHidden/>
              </w:rPr>
              <w:fldChar w:fldCharType="begin"/>
            </w:r>
            <w:r>
              <w:rPr>
                <w:webHidden/>
              </w:rPr>
              <w:instrText xml:space="preserve"> PAGEREF _Toc147834543 \h </w:instrText>
            </w:r>
            <w:r>
              <w:rPr>
                <w:webHidden/>
              </w:rPr>
            </w:r>
            <w:r>
              <w:rPr>
                <w:webHidden/>
              </w:rPr>
              <w:fldChar w:fldCharType="separate"/>
            </w:r>
            <w:r>
              <w:rPr>
                <w:webHidden/>
              </w:rPr>
              <w:t>8</w:t>
            </w:r>
            <w:r>
              <w:rPr>
                <w:webHidden/>
              </w:rPr>
              <w:t>9</w:t>
            </w:r>
            <w:r>
              <w:rPr>
                <w:webHidden/>
              </w:rPr>
              <w:fldChar w:fldCharType="end"/>
            </w:r>
          </w:hyperlink>
        </w:p>
        <w:p w14:paraId="4D5E0D62" w14:textId="57C6C6E5" w:rsidR="0067441F" w:rsidRDefault="0067441F">
          <w:pPr>
            <w:pStyle w:val="Spistreci2"/>
            <w:tabs>
              <w:tab w:val="left" w:pos="880"/>
              <w:tab w:val="right" w:leader="dot" w:pos="9063"/>
            </w:tabs>
            <w:rPr>
              <w:rFonts w:cstheme="minorBidi"/>
              <w:noProof/>
              <w:kern w:val="2"/>
              <w14:ligatures w14:val="standardContextual"/>
            </w:rPr>
          </w:pPr>
          <w:hyperlink w:anchor="_Toc147834544" w:history="1">
            <w:r w:rsidRPr="008738EB">
              <w:rPr>
                <w:rStyle w:val="Hipercze"/>
                <w:noProof/>
              </w:rPr>
              <w:t>4.4.</w:t>
            </w:r>
            <w:r>
              <w:rPr>
                <w:rFonts w:cstheme="minorBidi"/>
                <w:noProof/>
                <w:kern w:val="2"/>
                <w14:ligatures w14:val="standardContextual"/>
              </w:rPr>
              <w:tab/>
            </w:r>
            <w:r w:rsidRPr="008738EB">
              <w:rPr>
                <w:rStyle w:val="Hipercze"/>
                <w:noProof/>
              </w:rPr>
              <w:t>Obszar: Badania systemowe</w:t>
            </w:r>
            <w:r>
              <w:rPr>
                <w:noProof/>
                <w:webHidden/>
              </w:rPr>
              <w:tab/>
            </w:r>
            <w:r>
              <w:rPr>
                <w:noProof/>
                <w:webHidden/>
              </w:rPr>
              <w:fldChar w:fldCharType="begin"/>
            </w:r>
            <w:r>
              <w:rPr>
                <w:noProof/>
                <w:webHidden/>
              </w:rPr>
              <w:instrText xml:space="preserve"> PAGEREF _Toc147834544 \h </w:instrText>
            </w:r>
            <w:r>
              <w:rPr>
                <w:noProof/>
                <w:webHidden/>
              </w:rPr>
            </w:r>
            <w:r>
              <w:rPr>
                <w:noProof/>
                <w:webHidden/>
              </w:rPr>
              <w:fldChar w:fldCharType="separate"/>
            </w:r>
            <w:r>
              <w:rPr>
                <w:noProof/>
                <w:webHidden/>
              </w:rPr>
              <w:t>91</w:t>
            </w:r>
            <w:r>
              <w:rPr>
                <w:noProof/>
                <w:webHidden/>
              </w:rPr>
              <w:fldChar w:fldCharType="end"/>
            </w:r>
          </w:hyperlink>
        </w:p>
        <w:p w14:paraId="2C34413E" w14:textId="7EC7AC8F"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46" w:history="1">
            <w:r w:rsidRPr="008738EB">
              <w:rPr>
                <w:rStyle w:val="Hipercze"/>
              </w:rPr>
              <w:t>4.4.1</w:t>
            </w:r>
            <w:r>
              <w:rPr>
                <w:rFonts w:asciiTheme="minorHAnsi" w:eastAsiaTheme="minorEastAsia" w:hAnsiTheme="minorHAnsi" w:cstheme="minorBidi"/>
                <w:b w:val="0"/>
                <w:bCs w:val="0"/>
                <w:kern w:val="2"/>
                <w:lang w:eastAsia="pl-PL"/>
                <w14:ligatures w14:val="standardContextual"/>
              </w:rPr>
              <w:tab/>
            </w:r>
            <w:r w:rsidRPr="008738EB">
              <w:rPr>
                <w:rStyle w:val="Hipercze"/>
              </w:rPr>
              <w:t>Ewaluacja  systemu wyboru projektów i kryteriów wyboru projektów w ramach FEM 2021-2027</w:t>
            </w:r>
            <w:r>
              <w:rPr>
                <w:webHidden/>
              </w:rPr>
              <w:tab/>
            </w:r>
            <w:r>
              <w:rPr>
                <w:webHidden/>
              </w:rPr>
              <w:fldChar w:fldCharType="begin"/>
            </w:r>
            <w:r>
              <w:rPr>
                <w:webHidden/>
              </w:rPr>
              <w:instrText xml:space="preserve"> PAGEREF _Toc147834546 \h </w:instrText>
            </w:r>
            <w:r>
              <w:rPr>
                <w:webHidden/>
              </w:rPr>
            </w:r>
            <w:r>
              <w:rPr>
                <w:webHidden/>
              </w:rPr>
              <w:fldChar w:fldCharType="separate"/>
            </w:r>
            <w:r>
              <w:rPr>
                <w:webHidden/>
              </w:rPr>
              <w:t>91</w:t>
            </w:r>
            <w:r>
              <w:rPr>
                <w:webHidden/>
              </w:rPr>
              <w:fldChar w:fldCharType="end"/>
            </w:r>
          </w:hyperlink>
        </w:p>
        <w:p w14:paraId="6BB7BCCA" w14:textId="247E0416"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47" w:history="1">
            <w:r w:rsidRPr="008738EB">
              <w:rPr>
                <w:rStyle w:val="Hipercze"/>
              </w:rPr>
              <w:t>4.4.2</w:t>
            </w:r>
            <w:r>
              <w:rPr>
                <w:rFonts w:asciiTheme="minorHAnsi" w:eastAsiaTheme="minorEastAsia" w:hAnsiTheme="minorHAnsi" w:cstheme="minorBidi"/>
                <w:b w:val="0"/>
                <w:bCs w:val="0"/>
                <w:kern w:val="2"/>
                <w:lang w:eastAsia="pl-PL"/>
                <w14:ligatures w14:val="standardContextual"/>
              </w:rPr>
              <w:tab/>
            </w:r>
            <w:r w:rsidRPr="008738EB">
              <w:rPr>
                <w:rStyle w:val="Hipercze"/>
              </w:rPr>
              <w:t>Ewaluacja podsumowująca postęp rzeczowy i rezultaty FEM 2021-2027</w:t>
            </w:r>
            <w:r>
              <w:rPr>
                <w:webHidden/>
              </w:rPr>
              <w:tab/>
            </w:r>
            <w:r>
              <w:rPr>
                <w:webHidden/>
              </w:rPr>
              <w:fldChar w:fldCharType="begin"/>
            </w:r>
            <w:r>
              <w:rPr>
                <w:webHidden/>
              </w:rPr>
              <w:instrText xml:space="preserve"> PAGEREF _Toc147834547 \h </w:instrText>
            </w:r>
            <w:r>
              <w:rPr>
                <w:webHidden/>
              </w:rPr>
            </w:r>
            <w:r>
              <w:rPr>
                <w:webHidden/>
              </w:rPr>
              <w:fldChar w:fldCharType="separate"/>
            </w:r>
            <w:r>
              <w:rPr>
                <w:webHidden/>
              </w:rPr>
              <w:t>94</w:t>
            </w:r>
            <w:r>
              <w:rPr>
                <w:webHidden/>
              </w:rPr>
              <w:fldChar w:fldCharType="end"/>
            </w:r>
          </w:hyperlink>
        </w:p>
        <w:p w14:paraId="02D2865A" w14:textId="5C16B463" w:rsidR="0067441F" w:rsidRDefault="0067441F">
          <w:pPr>
            <w:pStyle w:val="Spistreci3"/>
            <w:rPr>
              <w:rFonts w:asciiTheme="minorHAnsi" w:eastAsiaTheme="minorEastAsia" w:hAnsiTheme="minorHAnsi" w:cstheme="minorBidi"/>
              <w:b w:val="0"/>
              <w:bCs w:val="0"/>
              <w:kern w:val="2"/>
              <w:lang w:eastAsia="pl-PL"/>
              <w14:ligatures w14:val="standardContextual"/>
            </w:rPr>
          </w:pPr>
          <w:hyperlink w:anchor="_Toc147834548" w:history="1">
            <w:r w:rsidRPr="008738EB">
              <w:rPr>
                <w:rStyle w:val="Hipercze"/>
              </w:rPr>
              <w:t>4.4.3</w:t>
            </w:r>
            <w:r>
              <w:rPr>
                <w:rFonts w:asciiTheme="minorHAnsi" w:eastAsiaTheme="minorEastAsia" w:hAnsiTheme="minorHAnsi" w:cstheme="minorBidi"/>
                <w:b w:val="0"/>
                <w:bCs w:val="0"/>
                <w:kern w:val="2"/>
                <w:lang w:eastAsia="pl-PL"/>
                <w14:ligatures w14:val="standardContextual"/>
              </w:rPr>
              <w:tab/>
            </w:r>
            <w:r w:rsidRPr="008738EB">
              <w:rPr>
                <w:rStyle w:val="Hipercze"/>
              </w:rPr>
              <w:t>Ewaluacja sposobu wdrażania FEM 2021-2027 w zakresie zgodności z zasadami równościowymi i Kartą praw podstawowych</w:t>
            </w:r>
            <w:r>
              <w:rPr>
                <w:webHidden/>
              </w:rPr>
              <w:tab/>
            </w:r>
            <w:r>
              <w:rPr>
                <w:webHidden/>
              </w:rPr>
              <w:fldChar w:fldCharType="begin"/>
            </w:r>
            <w:r>
              <w:rPr>
                <w:webHidden/>
              </w:rPr>
              <w:instrText xml:space="preserve"> PAGEREF _Toc147834548 \h </w:instrText>
            </w:r>
            <w:r>
              <w:rPr>
                <w:webHidden/>
              </w:rPr>
            </w:r>
            <w:r>
              <w:rPr>
                <w:webHidden/>
              </w:rPr>
              <w:fldChar w:fldCharType="separate"/>
            </w:r>
            <w:r>
              <w:rPr>
                <w:webHidden/>
              </w:rPr>
              <w:t>95</w:t>
            </w:r>
            <w:r>
              <w:rPr>
                <w:webHidden/>
              </w:rPr>
              <w:fldChar w:fldCharType="end"/>
            </w:r>
          </w:hyperlink>
        </w:p>
        <w:p w14:paraId="6178CCA3" w14:textId="0707213D" w:rsidR="0067441F" w:rsidRDefault="0067441F">
          <w:pPr>
            <w:pStyle w:val="Spistreci1"/>
            <w:tabs>
              <w:tab w:val="left" w:pos="440"/>
            </w:tabs>
            <w:rPr>
              <w:rFonts w:cstheme="minorBidi"/>
              <w:noProof/>
              <w:kern w:val="2"/>
              <w14:ligatures w14:val="standardContextual"/>
            </w:rPr>
          </w:pPr>
          <w:hyperlink w:anchor="_Toc147834549" w:history="1">
            <w:r w:rsidRPr="008738EB">
              <w:rPr>
                <w:rStyle w:val="Hipercze"/>
                <w:rFonts w:eastAsia="Times New Roman" w:cs="Arial"/>
                <w:bCs/>
                <w:noProof/>
              </w:rPr>
              <w:t>1.</w:t>
            </w:r>
            <w:r>
              <w:rPr>
                <w:rFonts w:cstheme="minorBidi"/>
                <w:noProof/>
                <w:kern w:val="2"/>
                <w14:ligatures w14:val="standardContextual"/>
              </w:rPr>
              <w:tab/>
            </w:r>
            <w:r w:rsidRPr="008738EB">
              <w:rPr>
                <w:rStyle w:val="Hipercze"/>
                <w:rFonts w:eastAsia="Times New Roman" w:cs="Arial"/>
                <w:bCs/>
                <w:noProof/>
              </w:rPr>
              <w:t>Załączniki</w:t>
            </w:r>
            <w:r>
              <w:rPr>
                <w:noProof/>
                <w:webHidden/>
              </w:rPr>
              <w:tab/>
            </w:r>
            <w:r>
              <w:rPr>
                <w:noProof/>
                <w:webHidden/>
              </w:rPr>
              <w:fldChar w:fldCharType="begin"/>
            </w:r>
            <w:r>
              <w:rPr>
                <w:noProof/>
                <w:webHidden/>
              </w:rPr>
              <w:instrText xml:space="preserve"> PAGEREF _Toc147834549 \h </w:instrText>
            </w:r>
            <w:r>
              <w:rPr>
                <w:noProof/>
                <w:webHidden/>
              </w:rPr>
            </w:r>
            <w:r>
              <w:rPr>
                <w:noProof/>
                <w:webHidden/>
              </w:rPr>
              <w:fldChar w:fldCharType="separate"/>
            </w:r>
            <w:r>
              <w:rPr>
                <w:noProof/>
                <w:webHidden/>
              </w:rPr>
              <w:t>98</w:t>
            </w:r>
            <w:r>
              <w:rPr>
                <w:noProof/>
                <w:webHidden/>
              </w:rPr>
              <w:fldChar w:fldCharType="end"/>
            </w:r>
          </w:hyperlink>
        </w:p>
        <w:p w14:paraId="6C592001" w14:textId="724F6DEB" w:rsidR="006F1F33" w:rsidRPr="00B27112" w:rsidRDefault="006F1F33">
          <w:r w:rsidRPr="004034BB">
            <w:rPr>
              <w:rFonts w:cstheme="minorHAnsi"/>
              <w:bCs/>
            </w:rPr>
            <w:fldChar w:fldCharType="end"/>
          </w:r>
        </w:p>
      </w:sdtContent>
    </w:sdt>
    <w:p w14:paraId="322DAE71" w14:textId="77777777" w:rsidR="006F1F33" w:rsidRPr="00B27112" w:rsidRDefault="006F1F33" w:rsidP="006F1F33">
      <w:pPr>
        <w:pStyle w:val="Akapitzlist"/>
        <w:spacing w:after="160" w:line="259" w:lineRule="auto"/>
        <w:rPr>
          <w:bCs/>
        </w:rPr>
      </w:pPr>
    </w:p>
    <w:p w14:paraId="1D89EF9B" w14:textId="77777777" w:rsidR="006F1F33" w:rsidRPr="00B27112" w:rsidRDefault="006F1F33" w:rsidP="006F1F33">
      <w:pPr>
        <w:pStyle w:val="Akapitzlist"/>
        <w:spacing w:after="160" w:line="259" w:lineRule="auto"/>
        <w:rPr>
          <w:bCs/>
        </w:rPr>
      </w:pPr>
    </w:p>
    <w:p w14:paraId="4FB9DCE2" w14:textId="77777777" w:rsidR="006F1F33" w:rsidRPr="00B27112" w:rsidRDefault="006F1F33" w:rsidP="006F1F33">
      <w:pPr>
        <w:pStyle w:val="Akapitzlist"/>
        <w:spacing w:after="160" w:line="259" w:lineRule="auto"/>
        <w:rPr>
          <w:bCs/>
        </w:rPr>
      </w:pPr>
    </w:p>
    <w:p w14:paraId="285BA032" w14:textId="77777777" w:rsidR="006F1F33" w:rsidRPr="00B27112" w:rsidRDefault="006F1F33" w:rsidP="006F1F33">
      <w:pPr>
        <w:pStyle w:val="Akapitzlist"/>
        <w:spacing w:after="160" w:line="259" w:lineRule="auto"/>
        <w:rPr>
          <w:bCs/>
        </w:rPr>
      </w:pPr>
    </w:p>
    <w:p w14:paraId="5E1D6CB0" w14:textId="77777777" w:rsidR="006F1F33" w:rsidRPr="00B27112" w:rsidRDefault="006F1F33" w:rsidP="006F1F33">
      <w:pPr>
        <w:pStyle w:val="Akapitzlist"/>
        <w:spacing w:after="160" w:line="259" w:lineRule="auto"/>
        <w:rPr>
          <w:bCs/>
        </w:rPr>
      </w:pPr>
    </w:p>
    <w:p w14:paraId="29DF8391" w14:textId="77777777" w:rsidR="006F1F33" w:rsidRPr="00B27112" w:rsidRDefault="006F1F33" w:rsidP="006F1F33">
      <w:pPr>
        <w:pStyle w:val="Akapitzlist"/>
        <w:spacing w:after="160" w:line="259" w:lineRule="auto"/>
        <w:rPr>
          <w:bCs/>
        </w:rPr>
      </w:pPr>
    </w:p>
    <w:p w14:paraId="7EC70D2A" w14:textId="77777777" w:rsidR="006F1F33" w:rsidRPr="00B27112" w:rsidRDefault="006F1F33" w:rsidP="006F1F33">
      <w:pPr>
        <w:rPr>
          <w:bCs/>
        </w:rPr>
      </w:pPr>
    </w:p>
    <w:p w14:paraId="35510D01" w14:textId="77777777" w:rsidR="006B4825" w:rsidRPr="00B27112" w:rsidRDefault="006B4825" w:rsidP="006F1F33">
      <w:pPr>
        <w:rPr>
          <w:bCs/>
        </w:rPr>
      </w:pPr>
    </w:p>
    <w:p w14:paraId="016CA5E0" w14:textId="77777777" w:rsidR="006B4825" w:rsidRPr="00B27112" w:rsidRDefault="006B4825" w:rsidP="006F1F33">
      <w:pPr>
        <w:rPr>
          <w:bCs/>
        </w:rPr>
      </w:pPr>
    </w:p>
    <w:p w14:paraId="402432EE" w14:textId="77777777" w:rsidR="00DB3E04" w:rsidRDefault="00B27112" w:rsidP="00B27112">
      <w:pPr>
        <w:tabs>
          <w:tab w:val="left" w:pos="5040"/>
        </w:tabs>
        <w:rPr>
          <w:bCs/>
        </w:rPr>
      </w:pPr>
      <w:r>
        <w:rPr>
          <w:bCs/>
        </w:rPr>
        <w:tab/>
      </w:r>
    </w:p>
    <w:p w14:paraId="47C2A2E9" w14:textId="77777777" w:rsidR="00DB3E04" w:rsidRDefault="00DB3E04">
      <w:pPr>
        <w:rPr>
          <w:bCs/>
        </w:rPr>
      </w:pPr>
      <w:r>
        <w:rPr>
          <w:bCs/>
        </w:rPr>
        <w:br w:type="page"/>
      </w:r>
    </w:p>
    <w:p w14:paraId="10F0B0C5" w14:textId="77777777" w:rsidR="006B4825" w:rsidRDefault="006B4825">
      <w:pPr>
        <w:rPr>
          <w:rFonts w:asciiTheme="majorHAnsi" w:eastAsiaTheme="majorEastAsia" w:hAnsiTheme="majorHAnsi" w:cstheme="majorBidi"/>
          <w:color w:val="C49A00" w:themeColor="accent1" w:themeShade="BF"/>
          <w:sz w:val="32"/>
          <w:szCs w:val="32"/>
        </w:rPr>
      </w:pPr>
    </w:p>
    <w:p w14:paraId="7CBA2D29" w14:textId="77777777" w:rsidR="0020162D" w:rsidRDefault="0020162D" w:rsidP="002E0684">
      <w:pPr>
        <w:pStyle w:val="Nagwek1"/>
        <w:numPr>
          <w:ilvl w:val="0"/>
          <w:numId w:val="0"/>
        </w:numPr>
        <w:ind w:left="432" w:hanging="432"/>
      </w:pPr>
      <w:bookmarkStart w:id="0" w:name="_Toc429570491"/>
      <w:bookmarkStart w:id="1" w:name="_Toc147834500"/>
      <w:r w:rsidRPr="0006257C">
        <w:t>Wykaz skrótów</w:t>
      </w:r>
      <w:bookmarkEnd w:id="0"/>
      <w:bookmarkEnd w:id="1"/>
    </w:p>
    <w:p w14:paraId="0D63758F" w14:textId="77777777" w:rsidR="0020162D" w:rsidRPr="005C77D3" w:rsidRDefault="0020162D" w:rsidP="0020162D"/>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3"/>
        <w:gridCol w:w="7220"/>
      </w:tblGrid>
      <w:tr w:rsidR="0020162D" w:rsidRPr="00C641DE" w14:paraId="6487ECDD" w14:textId="77777777" w:rsidTr="2DCF1F97">
        <w:tc>
          <w:tcPr>
            <w:tcW w:w="1843" w:type="dxa"/>
          </w:tcPr>
          <w:p w14:paraId="3BA1A593" w14:textId="77777777" w:rsidR="0020162D" w:rsidRPr="00DF08A0" w:rsidRDefault="0020162D" w:rsidP="00622069">
            <w:pPr>
              <w:spacing w:before="120" w:after="120"/>
              <w:rPr>
                <w:rFonts w:cs="Tahoma"/>
                <w:iCs/>
                <w:sz w:val="20"/>
                <w:szCs w:val="20"/>
              </w:rPr>
            </w:pPr>
            <w:r w:rsidRPr="00DF08A0">
              <w:rPr>
                <w:sz w:val="20"/>
                <w:szCs w:val="20"/>
              </w:rPr>
              <w:t>B+R+I</w:t>
            </w:r>
          </w:p>
        </w:tc>
        <w:tc>
          <w:tcPr>
            <w:tcW w:w="7220" w:type="dxa"/>
          </w:tcPr>
          <w:p w14:paraId="4359BBD7" w14:textId="77777777" w:rsidR="0020162D" w:rsidRPr="00DF08A0" w:rsidRDefault="0020162D" w:rsidP="00622069">
            <w:pPr>
              <w:spacing w:before="120" w:after="120"/>
              <w:rPr>
                <w:rFonts w:cs="EUAlbertina"/>
                <w:bCs/>
                <w:sz w:val="20"/>
                <w:szCs w:val="20"/>
              </w:rPr>
            </w:pPr>
            <w:r w:rsidRPr="00DF08A0">
              <w:rPr>
                <w:sz w:val="20"/>
                <w:szCs w:val="20"/>
              </w:rPr>
              <w:t>Badania+Rozwój+Innowacje</w:t>
            </w:r>
          </w:p>
        </w:tc>
      </w:tr>
      <w:tr w:rsidR="0020162D" w:rsidRPr="00C641DE" w14:paraId="392459FC" w14:textId="77777777" w:rsidTr="2DCF1F97">
        <w:tc>
          <w:tcPr>
            <w:tcW w:w="1843" w:type="dxa"/>
          </w:tcPr>
          <w:p w14:paraId="4D96B83F" w14:textId="77777777" w:rsidR="0020162D" w:rsidRPr="00DF08A0" w:rsidRDefault="0020162D" w:rsidP="00622069">
            <w:pPr>
              <w:spacing w:before="120" w:after="120"/>
              <w:rPr>
                <w:sz w:val="20"/>
                <w:szCs w:val="20"/>
              </w:rPr>
            </w:pPr>
            <w:r w:rsidRPr="00DF08A0">
              <w:rPr>
                <w:sz w:val="20"/>
                <w:szCs w:val="20"/>
              </w:rPr>
              <w:t>BDL</w:t>
            </w:r>
          </w:p>
        </w:tc>
        <w:tc>
          <w:tcPr>
            <w:tcW w:w="7220" w:type="dxa"/>
          </w:tcPr>
          <w:p w14:paraId="2A271A30" w14:textId="77777777" w:rsidR="0020162D" w:rsidRPr="00DF08A0" w:rsidRDefault="0020162D" w:rsidP="00622069">
            <w:pPr>
              <w:spacing w:before="120" w:after="120"/>
              <w:rPr>
                <w:sz w:val="20"/>
                <w:szCs w:val="20"/>
              </w:rPr>
            </w:pPr>
            <w:r w:rsidRPr="00DF08A0">
              <w:rPr>
                <w:sz w:val="20"/>
                <w:szCs w:val="20"/>
              </w:rPr>
              <w:t>Bank Danych Lokalnych</w:t>
            </w:r>
          </w:p>
        </w:tc>
      </w:tr>
      <w:tr w:rsidR="0029374A" w:rsidRPr="00C641DE" w14:paraId="3CA9CACD" w14:textId="77777777" w:rsidTr="2DCF1F97">
        <w:tc>
          <w:tcPr>
            <w:tcW w:w="1843" w:type="dxa"/>
          </w:tcPr>
          <w:p w14:paraId="72AC9B22" w14:textId="283D3B62" w:rsidR="0029374A" w:rsidRPr="00DF08A0" w:rsidRDefault="0029374A" w:rsidP="00622069">
            <w:pPr>
              <w:spacing w:before="120" w:after="120"/>
              <w:rPr>
                <w:sz w:val="20"/>
                <w:szCs w:val="20"/>
              </w:rPr>
            </w:pPr>
            <w:r>
              <w:rPr>
                <w:sz w:val="20"/>
                <w:szCs w:val="20"/>
              </w:rPr>
              <w:t>BUR</w:t>
            </w:r>
          </w:p>
        </w:tc>
        <w:tc>
          <w:tcPr>
            <w:tcW w:w="7220" w:type="dxa"/>
          </w:tcPr>
          <w:p w14:paraId="62C863CE" w14:textId="188355BF" w:rsidR="0029374A" w:rsidRPr="00DF08A0" w:rsidRDefault="0029374A" w:rsidP="00622069">
            <w:pPr>
              <w:spacing w:before="120" w:after="120"/>
              <w:rPr>
                <w:sz w:val="20"/>
                <w:szCs w:val="20"/>
              </w:rPr>
            </w:pPr>
            <w:r>
              <w:rPr>
                <w:sz w:val="20"/>
                <w:szCs w:val="20"/>
              </w:rPr>
              <w:t>Baza Usług Rozwojowych</w:t>
            </w:r>
          </w:p>
        </w:tc>
      </w:tr>
      <w:tr w:rsidR="0020162D" w:rsidRPr="00C641DE" w14:paraId="79E0967B" w14:textId="77777777" w:rsidTr="2DCF1F97">
        <w:tc>
          <w:tcPr>
            <w:tcW w:w="1843" w:type="dxa"/>
          </w:tcPr>
          <w:p w14:paraId="429CFB61" w14:textId="77777777" w:rsidR="0020162D" w:rsidRPr="00DF08A0" w:rsidRDefault="0020162D" w:rsidP="00622069">
            <w:pPr>
              <w:spacing w:before="120" w:after="120"/>
              <w:rPr>
                <w:sz w:val="20"/>
                <w:szCs w:val="20"/>
              </w:rPr>
            </w:pPr>
            <w:r w:rsidRPr="00DF08A0">
              <w:rPr>
                <w:sz w:val="20"/>
                <w:szCs w:val="20"/>
              </w:rPr>
              <w:t>CATI</w:t>
            </w:r>
          </w:p>
        </w:tc>
        <w:tc>
          <w:tcPr>
            <w:tcW w:w="7220" w:type="dxa"/>
          </w:tcPr>
          <w:p w14:paraId="1B64821F" w14:textId="77777777" w:rsidR="0020162D" w:rsidRPr="00DF08A0" w:rsidRDefault="0020162D" w:rsidP="00622069">
            <w:pPr>
              <w:spacing w:before="120" w:after="120"/>
              <w:rPr>
                <w:sz w:val="20"/>
                <w:szCs w:val="20"/>
              </w:rPr>
            </w:pPr>
            <w:r w:rsidRPr="00DF08A0">
              <w:rPr>
                <w:sz w:val="20"/>
                <w:szCs w:val="20"/>
              </w:rPr>
              <w:t>(Computer Assisted Telephone Interview) – wywiad kwestionariuszowy telefoniczny wspomagany komputerowo</w:t>
            </w:r>
          </w:p>
        </w:tc>
      </w:tr>
      <w:tr w:rsidR="0020162D" w:rsidRPr="00C641DE" w14:paraId="1CE26B6F" w14:textId="77777777" w:rsidTr="2DCF1F97">
        <w:tc>
          <w:tcPr>
            <w:tcW w:w="1843" w:type="dxa"/>
          </w:tcPr>
          <w:p w14:paraId="37F9E7DE" w14:textId="77777777" w:rsidR="0020162D" w:rsidRPr="00DF08A0" w:rsidRDefault="0020162D" w:rsidP="00622069">
            <w:pPr>
              <w:spacing w:before="120" w:after="120"/>
              <w:rPr>
                <w:sz w:val="20"/>
                <w:szCs w:val="20"/>
              </w:rPr>
            </w:pPr>
            <w:r w:rsidRPr="00DF08A0">
              <w:rPr>
                <w:sz w:val="20"/>
                <w:szCs w:val="20"/>
              </w:rPr>
              <w:t>CAPI</w:t>
            </w:r>
          </w:p>
        </w:tc>
        <w:tc>
          <w:tcPr>
            <w:tcW w:w="7220" w:type="dxa"/>
          </w:tcPr>
          <w:p w14:paraId="0940FACE" w14:textId="77777777" w:rsidR="0020162D" w:rsidRPr="009374E3" w:rsidRDefault="0020162D" w:rsidP="00622069">
            <w:pPr>
              <w:spacing w:before="120" w:after="120"/>
              <w:rPr>
                <w:rFonts w:cstheme="minorHAnsi"/>
                <w:sz w:val="20"/>
                <w:szCs w:val="20"/>
              </w:rPr>
            </w:pPr>
            <w:r w:rsidRPr="009374E3">
              <w:rPr>
                <w:rFonts w:cstheme="minorHAnsi"/>
                <w:sz w:val="20"/>
                <w:szCs w:val="20"/>
              </w:rPr>
              <w:t>(Computer Assisted Personal Interview) – wywiad osobisty wspomagany komputerowo</w:t>
            </w:r>
          </w:p>
        </w:tc>
      </w:tr>
      <w:tr w:rsidR="0020162D" w:rsidRPr="00C641DE" w14:paraId="6C39746C" w14:textId="77777777" w:rsidTr="2DCF1F97">
        <w:tc>
          <w:tcPr>
            <w:tcW w:w="1843" w:type="dxa"/>
          </w:tcPr>
          <w:p w14:paraId="35403673" w14:textId="77777777" w:rsidR="0020162D" w:rsidRPr="00DF08A0" w:rsidRDefault="0020162D" w:rsidP="00622069">
            <w:pPr>
              <w:spacing w:before="120" w:after="120"/>
              <w:rPr>
                <w:sz w:val="20"/>
                <w:szCs w:val="20"/>
              </w:rPr>
            </w:pPr>
            <w:r w:rsidRPr="00DF08A0">
              <w:rPr>
                <w:sz w:val="20"/>
                <w:szCs w:val="20"/>
              </w:rPr>
              <w:t>CAWI</w:t>
            </w:r>
          </w:p>
        </w:tc>
        <w:tc>
          <w:tcPr>
            <w:tcW w:w="7220" w:type="dxa"/>
          </w:tcPr>
          <w:p w14:paraId="7B75AB4C" w14:textId="77777777" w:rsidR="0020162D" w:rsidRPr="009374E3" w:rsidRDefault="0020162D" w:rsidP="00622069">
            <w:pPr>
              <w:spacing w:before="120" w:after="120"/>
              <w:rPr>
                <w:rFonts w:cstheme="minorHAnsi"/>
                <w:sz w:val="20"/>
                <w:szCs w:val="20"/>
              </w:rPr>
            </w:pPr>
            <w:r w:rsidRPr="009374E3">
              <w:rPr>
                <w:rFonts w:cstheme="minorHAnsi"/>
                <w:sz w:val="20"/>
                <w:szCs w:val="20"/>
              </w:rPr>
              <w:t>(Computer Assisted Web Interwiew) – ankieta internetowa, przeprowadzana za pomocą sieci internetowej</w:t>
            </w:r>
          </w:p>
        </w:tc>
      </w:tr>
      <w:tr w:rsidR="0020162D" w:rsidRPr="00C641DE" w14:paraId="67FC6C91" w14:textId="77777777" w:rsidTr="2DCF1F97">
        <w:tc>
          <w:tcPr>
            <w:tcW w:w="1843" w:type="dxa"/>
          </w:tcPr>
          <w:p w14:paraId="73345023" w14:textId="77777777" w:rsidR="0020162D" w:rsidRPr="00DF08A0" w:rsidRDefault="0020162D" w:rsidP="00622069">
            <w:pPr>
              <w:spacing w:before="120" w:after="120"/>
              <w:rPr>
                <w:sz w:val="20"/>
                <w:szCs w:val="20"/>
              </w:rPr>
            </w:pPr>
            <w:r w:rsidRPr="00DF08A0">
              <w:rPr>
                <w:sz w:val="20"/>
                <w:szCs w:val="20"/>
              </w:rPr>
              <w:t>CBA</w:t>
            </w:r>
          </w:p>
        </w:tc>
        <w:tc>
          <w:tcPr>
            <w:tcW w:w="7220" w:type="dxa"/>
          </w:tcPr>
          <w:p w14:paraId="38F34720" w14:textId="77777777" w:rsidR="0020162D" w:rsidRPr="009374E3" w:rsidRDefault="0020162D" w:rsidP="00622069">
            <w:pPr>
              <w:spacing w:before="120" w:after="120"/>
              <w:rPr>
                <w:rFonts w:cstheme="minorHAnsi"/>
                <w:sz w:val="20"/>
                <w:szCs w:val="20"/>
              </w:rPr>
            </w:pPr>
            <w:r w:rsidRPr="009374E3">
              <w:rPr>
                <w:rFonts w:cstheme="minorHAnsi"/>
                <w:sz w:val="20"/>
                <w:szCs w:val="20"/>
              </w:rPr>
              <w:t>Cost-benefit analysis – analiza kosztów i korzyści</w:t>
            </w:r>
          </w:p>
        </w:tc>
      </w:tr>
      <w:tr w:rsidR="0020162D" w:rsidRPr="00C641DE" w14:paraId="308D1B62" w14:textId="77777777" w:rsidTr="2DCF1F97">
        <w:tc>
          <w:tcPr>
            <w:tcW w:w="1843" w:type="dxa"/>
          </w:tcPr>
          <w:p w14:paraId="59DDDDA0" w14:textId="77777777" w:rsidR="0020162D" w:rsidRPr="00DF08A0" w:rsidRDefault="0020162D" w:rsidP="00622069">
            <w:pPr>
              <w:spacing w:before="120" w:after="120"/>
              <w:rPr>
                <w:sz w:val="20"/>
                <w:szCs w:val="20"/>
              </w:rPr>
            </w:pPr>
            <w:r w:rsidRPr="00DF08A0">
              <w:rPr>
                <w:sz w:val="20"/>
                <w:szCs w:val="20"/>
              </w:rPr>
              <w:t>CEA</w:t>
            </w:r>
          </w:p>
        </w:tc>
        <w:tc>
          <w:tcPr>
            <w:tcW w:w="7220" w:type="dxa"/>
          </w:tcPr>
          <w:p w14:paraId="2F8C32FF" w14:textId="77777777" w:rsidR="0020162D" w:rsidRPr="009374E3" w:rsidRDefault="0020162D" w:rsidP="00622069">
            <w:pPr>
              <w:spacing w:before="120" w:after="120"/>
              <w:rPr>
                <w:rFonts w:cstheme="minorHAnsi"/>
                <w:sz w:val="20"/>
                <w:szCs w:val="20"/>
              </w:rPr>
            </w:pPr>
            <w:r w:rsidRPr="009374E3">
              <w:rPr>
                <w:rFonts w:cstheme="minorHAnsi"/>
                <w:sz w:val="20"/>
                <w:szCs w:val="20"/>
              </w:rPr>
              <w:t>Cost-efficiency analysis – analiza kosztów i efektywności</w:t>
            </w:r>
          </w:p>
        </w:tc>
      </w:tr>
      <w:tr w:rsidR="0020162D" w:rsidRPr="00C641DE" w14:paraId="3076ABD6" w14:textId="77777777" w:rsidTr="2DCF1F97">
        <w:tc>
          <w:tcPr>
            <w:tcW w:w="1843" w:type="dxa"/>
          </w:tcPr>
          <w:p w14:paraId="306041AA" w14:textId="77777777" w:rsidR="0020162D" w:rsidRPr="00DF08A0" w:rsidRDefault="0020162D" w:rsidP="00622069">
            <w:pPr>
              <w:spacing w:before="120" w:after="120"/>
              <w:rPr>
                <w:sz w:val="20"/>
                <w:szCs w:val="20"/>
              </w:rPr>
            </w:pPr>
            <w:r w:rsidRPr="00DF08A0">
              <w:rPr>
                <w:sz w:val="20"/>
                <w:szCs w:val="20"/>
              </w:rPr>
              <w:t>CIE</w:t>
            </w:r>
          </w:p>
        </w:tc>
        <w:tc>
          <w:tcPr>
            <w:tcW w:w="7220" w:type="dxa"/>
          </w:tcPr>
          <w:p w14:paraId="77C3E009" w14:textId="77777777" w:rsidR="0020162D" w:rsidRPr="009374E3" w:rsidRDefault="0020162D" w:rsidP="00622069">
            <w:pPr>
              <w:spacing w:before="120" w:after="120"/>
              <w:rPr>
                <w:rFonts w:cstheme="minorHAnsi"/>
                <w:sz w:val="20"/>
                <w:szCs w:val="20"/>
              </w:rPr>
            </w:pPr>
            <w:r w:rsidRPr="009374E3">
              <w:rPr>
                <w:rFonts w:cstheme="minorHAnsi"/>
                <w:sz w:val="20"/>
                <w:szCs w:val="20"/>
              </w:rPr>
              <w:t xml:space="preserve">Ewaluacja </w:t>
            </w:r>
            <w:r w:rsidRPr="009374E3">
              <w:rPr>
                <w:rFonts w:cstheme="minorHAnsi"/>
                <w:sz w:val="20"/>
                <w:szCs w:val="20"/>
                <w:lang w:eastAsia="pl-PL"/>
              </w:rPr>
              <w:t>wpływu oparta na sytuacji kontrfaktycznej</w:t>
            </w:r>
          </w:p>
        </w:tc>
      </w:tr>
      <w:tr w:rsidR="0020162D" w:rsidRPr="00C641DE" w14:paraId="2A25C7F4" w14:textId="77777777" w:rsidTr="2DCF1F97">
        <w:tc>
          <w:tcPr>
            <w:tcW w:w="1843" w:type="dxa"/>
          </w:tcPr>
          <w:p w14:paraId="53AB003D" w14:textId="77777777" w:rsidR="0020162D" w:rsidRPr="00DF08A0" w:rsidRDefault="0020162D" w:rsidP="00622069">
            <w:pPr>
              <w:spacing w:before="120" w:after="120"/>
              <w:rPr>
                <w:sz w:val="20"/>
                <w:szCs w:val="20"/>
              </w:rPr>
            </w:pPr>
            <w:r w:rsidRPr="00DF08A0">
              <w:rPr>
                <w:sz w:val="20"/>
                <w:szCs w:val="20"/>
              </w:rPr>
              <w:t>CIS</w:t>
            </w:r>
          </w:p>
        </w:tc>
        <w:tc>
          <w:tcPr>
            <w:tcW w:w="7220" w:type="dxa"/>
          </w:tcPr>
          <w:p w14:paraId="623519A5" w14:textId="77777777" w:rsidR="0020162D" w:rsidRPr="009374E3" w:rsidRDefault="0020162D" w:rsidP="00622069">
            <w:pPr>
              <w:spacing w:before="120" w:after="120"/>
              <w:rPr>
                <w:rFonts w:cstheme="minorHAnsi"/>
                <w:sz w:val="20"/>
                <w:szCs w:val="20"/>
              </w:rPr>
            </w:pPr>
            <w:r w:rsidRPr="009374E3">
              <w:rPr>
                <w:rFonts w:cstheme="minorHAnsi"/>
                <w:sz w:val="20"/>
                <w:szCs w:val="20"/>
              </w:rPr>
              <w:t>Centrum Integracji Społecznej</w:t>
            </w:r>
          </w:p>
        </w:tc>
      </w:tr>
      <w:tr w:rsidR="004F1229" w:rsidRPr="00943C96" w14:paraId="77086A32" w14:textId="77777777" w:rsidTr="2DCF1F97">
        <w:tc>
          <w:tcPr>
            <w:tcW w:w="1843" w:type="dxa"/>
          </w:tcPr>
          <w:p w14:paraId="3CDE1457" w14:textId="42B66EC3" w:rsidR="004F1229" w:rsidRPr="00DF08A0" w:rsidRDefault="004F1229" w:rsidP="00622069">
            <w:pPr>
              <w:spacing w:before="120" w:after="120"/>
              <w:rPr>
                <w:sz w:val="20"/>
                <w:szCs w:val="20"/>
              </w:rPr>
            </w:pPr>
            <w:r w:rsidRPr="00606DF2">
              <w:rPr>
                <w:rFonts w:cstheme="minorHAnsi"/>
                <w:sz w:val="20"/>
                <w:szCs w:val="20"/>
              </w:rPr>
              <w:t>C</w:t>
            </w:r>
            <w:r w:rsidR="00606DF2" w:rsidRPr="00606DF2">
              <w:rPr>
                <w:rFonts w:cstheme="minorHAnsi"/>
                <w:sz w:val="20"/>
                <w:szCs w:val="20"/>
              </w:rPr>
              <w:t>PR</w:t>
            </w:r>
          </w:p>
        </w:tc>
        <w:tc>
          <w:tcPr>
            <w:tcW w:w="7220" w:type="dxa"/>
          </w:tcPr>
          <w:p w14:paraId="2EBF2C04" w14:textId="0510415D" w:rsidR="004F1229" w:rsidRPr="00893CE7" w:rsidRDefault="00606DF2" w:rsidP="00622069">
            <w:pPr>
              <w:spacing w:before="120" w:after="120"/>
              <w:rPr>
                <w:sz w:val="20"/>
                <w:lang w:val="en-GB"/>
              </w:rPr>
            </w:pPr>
            <w:r w:rsidRPr="00893CE7">
              <w:rPr>
                <w:sz w:val="20"/>
                <w:lang w:val="en-GB"/>
              </w:rPr>
              <w:t>Common Provisions Regulation (ang.) - Wspólne Ramy Strategiczne</w:t>
            </w:r>
          </w:p>
        </w:tc>
      </w:tr>
      <w:tr w:rsidR="00C61B86" w:rsidRPr="00C641DE" w14:paraId="7BCE9DEE" w14:textId="77777777" w:rsidTr="2DCF1F97">
        <w:tc>
          <w:tcPr>
            <w:tcW w:w="1843" w:type="dxa"/>
          </w:tcPr>
          <w:p w14:paraId="71C734DC" w14:textId="465BA5F2" w:rsidR="00C61B86" w:rsidRPr="00C61B86" w:rsidRDefault="00C61B86" w:rsidP="00622069">
            <w:pPr>
              <w:spacing w:before="120" w:after="120"/>
              <w:rPr>
                <w:sz w:val="20"/>
                <w:szCs w:val="20"/>
              </w:rPr>
            </w:pPr>
            <w:r w:rsidRPr="005B1E79">
              <w:rPr>
                <w:sz w:val="20"/>
                <w:szCs w:val="20"/>
              </w:rPr>
              <w:t>CST</w:t>
            </w:r>
            <w:r w:rsidR="009F7023">
              <w:rPr>
                <w:sz w:val="20"/>
                <w:szCs w:val="20"/>
              </w:rPr>
              <w:t xml:space="preserve"> </w:t>
            </w:r>
            <w:r w:rsidRPr="005B1E79">
              <w:rPr>
                <w:sz w:val="20"/>
                <w:szCs w:val="20"/>
              </w:rPr>
              <w:t>2021</w:t>
            </w:r>
          </w:p>
        </w:tc>
        <w:tc>
          <w:tcPr>
            <w:tcW w:w="7220" w:type="dxa"/>
          </w:tcPr>
          <w:p w14:paraId="0243BDA2" w14:textId="2CAD6DBE" w:rsidR="00C61B86" w:rsidRPr="00C61B86" w:rsidRDefault="00C61B86" w:rsidP="00622069">
            <w:pPr>
              <w:spacing w:before="120" w:after="120"/>
              <w:rPr>
                <w:rFonts w:cstheme="minorHAnsi"/>
                <w:sz w:val="20"/>
                <w:szCs w:val="20"/>
              </w:rPr>
            </w:pPr>
            <w:r w:rsidRPr="005B1E79">
              <w:rPr>
                <w:sz w:val="20"/>
                <w:szCs w:val="20"/>
              </w:rPr>
              <w:t>aplikacja główna centralnego systemu teleinformatycznego, o którym mowa w art. 2 pkt 29 ustawy wdrożeniowej</w:t>
            </w:r>
          </w:p>
        </w:tc>
      </w:tr>
      <w:tr w:rsidR="0020162D" w:rsidRPr="00C641DE" w14:paraId="41DC27B7" w14:textId="77777777" w:rsidTr="2DCF1F97">
        <w:tc>
          <w:tcPr>
            <w:tcW w:w="1843" w:type="dxa"/>
          </w:tcPr>
          <w:p w14:paraId="3048CF51" w14:textId="77777777" w:rsidR="0020162D" w:rsidRPr="00DF08A0" w:rsidRDefault="0020162D" w:rsidP="00622069">
            <w:pPr>
              <w:spacing w:before="120" w:after="120"/>
              <w:rPr>
                <w:sz w:val="20"/>
                <w:szCs w:val="20"/>
              </w:rPr>
            </w:pPr>
            <w:r w:rsidRPr="00DF08A0">
              <w:rPr>
                <w:sz w:val="20"/>
                <w:szCs w:val="20"/>
                <w:lang w:eastAsia="pl-PL"/>
              </w:rPr>
              <w:t>CT</w:t>
            </w:r>
          </w:p>
        </w:tc>
        <w:tc>
          <w:tcPr>
            <w:tcW w:w="7220" w:type="dxa"/>
          </w:tcPr>
          <w:p w14:paraId="744623E6" w14:textId="77777777" w:rsidR="0020162D" w:rsidRPr="00DF08A0" w:rsidRDefault="0020162D" w:rsidP="00622069">
            <w:pPr>
              <w:spacing w:before="120" w:after="120"/>
              <w:rPr>
                <w:sz w:val="20"/>
                <w:szCs w:val="20"/>
              </w:rPr>
            </w:pPr>
            <w:r w:rsidRPr="00DF08A0">
              <w:rPr>
                <w:sz w:val="20"/>
                <w:szCs w:val="20"/>
              </w:rPr>
              <w:t>Cel tematyczny</w:t>
            </w:r>
          </w:p>
        </w:tc>
      </w:tr>
      <w:tr w:rsidR="0020162D" w:rsidRPr="00C641DE" w14:paraId="7E28AC37" w14:textId="77777777" w:rsidTr="2DCF1F97">
        <w:tc>
          <w:tcPr>
            <w:tcW w:w="1843" w:type="dxa"/>
          </w:tcPr>
          <w:p w14:paraId="35EC6662" w14:textId="77777777" w:rsidR="0020162D" w:rsidRPr="00DF08A0" w:rsidRDefault="0020162D" w:rsidP="00622069">
            <w:pPr>
              <w:spacing w:before="120" w:after="120"/>
              <w:rPr>
                <w:sz w:val="20"/>
                <w:szCs w:val="20"/>
                <w:lang w:eastAsia="pl-PL"/>
              </w:rPr>
            </w:pPr>
            <w:r w:rsidRPr="00DF08A0">
              <w:rPr>
                <w:sz w:val="20"/>
                <w:szCs w:val="20"/>
                <w:lang w:eastAsia="pl-PL"/>
              </w:rPr>
              <w:t>DID</w:t>
            </w:r>
          </w:p>
        </w:tc>
        <w:tc>
          <w:tcPr>
            <w:tcW w:w="7220" w:type="dxa"/>
          </w:tcPr>
          <w:p w14:paraId="49207B58" w14:textId="77777777" w:rsidR="0020162D" w:rsidRPr="00DF08A0" w:rsidRDefault="0020162D" w:rsidP="00622069">
            <w:pPr>
              <w:spacing w:before="120" w:after="120"/>
              <w:rPr>
                <w:sz w:val="20"/>
                <w:szCs w:val="20"/>
              </w:rPr>
            </w:pPr>
            <w:r w:rsidRPr="00DF08A0">
              <w:rPr>
                <w:sz w:val="20"/>
                <w:szCs w:val="20"/>
              </w:rPr>
              <w:t>Metoda podwójnej różnicy</w:t>
            </w:r>
          </w:p>
        </w:tc>
      </w:tr>
      <w:tr w:rsidR="0020162D" w:rsidRPr="00C641DE" w14:paraId="79E8AD64" w14:textId="77777777" w:rsidTr="2DCF1F97">
        <w:tc>
          <w:tcPr>
            <w:tcW w:w="1843" w:type="dxa"/>
          </w:tcPr>
          <w:p w14:paraId="7963C498" w14:textId="77777777" w:rsidR="0020162D" w:rsidRPr="00DF08A0" w:rsidRDefault="0020162D" w:rsidP="00622069">
            <w:pPr>
              <w:spacing w:before="120" w:after="120"/>
              <w:rPr>
                <w:sz w:val="20"/>
                <w:szCs w:val="20"/>
                <w:lang w:eastAsia="pl-PL"/>
              </w:rPr>
            </w:pPr>
            <w:r w:rsidRPr="00DF08A0">
              <w:rPr>
                <w:sz w:val="20"/>
                <w:szCs w:val="20"/>
                <w:lang w:eastAsia="pl-PL"/>
              </w:rPr>
              <w:t>EAC</w:t>
            </w:r>
          </w:p>
        </w:tc>
        <w:tc>
          <w:tcPr>
            <w:tcW w:w="7220" w:type="dxa"/>
          </w:tcPr>
          <w:p w14:paraId="0379FCEC" w14:textId="77777777" w:rsidR="0020162D" w:rsidRPr="00DF08A0" w:rsidRDefault="0020162D" w:rsidP="00622069">
            <w:pPr>
              <w:spacing w:before="120" w:after="120"/>
              <w:rPr>
                <w:sz w:val="20"/>
                <w:szCs w:val="20"/>
              </w:rPr>
            </w:pPr>
            <w:r w:rsidRPr="00DF08A0">
              <w:rPr>
                <w:sz w:val="20"/>
                <w:szCs w:val="20"/>
              </w:rPr>
              <w:t>Europejska Agenda Cyfrowa</w:t>
            </w:r>
          </w:p>
        </w:tc>
      </w:tr>
      <w:tr w:rsidR="0020162D" w:rsidRPr="00C641DE" w14:paraId="5675E945" w14:textId="77777777" w:rsidTr="2DCF1F97">
        <w:tc>
          <w:tcPr>
            <w:tcW w:w="1843" w:type="dxa"/>
          </w:tcPr>
          <w:p w14:paraId="6E50D65A" w14:textId="77777777" w:rsidR="0020162D" w:rsidRPr="00DF08A0" w:rsidRDefault="0020162D" w:rsidP="00622069">
            <w:pPr>
              <w:spacing w:before="120" w:after="120"/>
              <w:rPr>
                <w:sz w:val="20"/>
                <w:szCs w:val="20"/>
              </w:rPr>
            </w:pPr>
            <w:r w:rsidRPr="00DF08A0">
              <w:rPr>
                <w:sz w:val="20"/>
                <w:szCs w:val="20"/>
              </w:rPr>
              <w:t>EFMR</w:t>
            </w:r>
          </w:p>
        </w:tc>
        <w:tc>
          <w:tcPr>
            <w:tcW w:w="7220" w:type="dxa"/>
          </w:tcPr>
          <w:p w14:paraId="2E3C32CF" w14:textId="77777777" w:rsidR="0020162D" w:rsidRPr="00DF08A0" w:rsidRDefault="0020162D" w:rsidP="00622069">
            <w:pPr>
              <w:spacing w:before="120" w:after="120"/>
              <w:rPr>
                <w:sz w:val="20"/>
                <w:szCs w:val="20"/>
              </w:rPr>
            </w:pPr>
            <w:r w:rsidRPr="00DF08A0">
              <w:rPr>
                <w:sz w:val="20"/>
                <w:szCs w:val="20"/>
              </w:rPr>
              <w:t>Europejski Fundusz Morski i Rybacki</w:t>
            </w:r>
          </w:p>
        </w:tc>
      </w:tr>
      <w:tr w:rsidR="0020162D" w:rsidRPr="00C641DE" w14:paraId="326462D3" w14:textId="77777777" w:rsidTr="2DCF1F97">
        <w:tc>
          <w:tcPr>
            <w:tcW w:w="1843" w:type="dxa"/>
          </w:tcPr>
          <w:p w14:paraId="0482CD25" w14:textId="77777777" w:rsidR="0020162D" w:rsidRPr="00DF08A0" w:rsidRDefault="0020162D" w:rsidP="00622069">
            <w:pPr>
              <w:spacing w:before="120" w:after="120"/>
              <w:rPr>
                <w:sz w:val="20"/>
                <w:szCs w:val="20"/>
              </w:rPr>
            </w:pPr>
            <w:r w:rsidRPr="00DF08A0">
              <w:rPr>
                <w:sz w:val="20"/>
                <w:szCs w:val="20"/>
              </w:rPr>
              <w:t>EFRR</w:t>
            </w:r>
          </w:p>
        </w:tc>
        <w:tc>
          <w:tcPr>
            <w:tcW w:w="7220" w:type="dxa"/>
          </w:tcPr>
          <w:p w14:paraId="2904A616" w14:textId="77777777" w:rsidR="0020162D" w:rsidRPr="00DF08A0" w:rsidRDefault="0020162D" w:rsidP="00622069">
            <w:pPr>
              <w:spacing w:before="120" w:after="120"/>
              <w:rPr>
                <w:sz w:val="20"/>
                <w:szCs w:val="20"/>
              </w:rPr>
            </w:pPr>
            <w:r w:rsidRPr="00DF08A0">
              <w:rPr>
                <w:sz w:val="20"/>
                <w:szCs w:val="20"/>
              </w:rPr>
              <w:t>Europejski Fundusz Rozwoju Regionalnego</w:t>
            </w:r>
          </w:p>
        </w:tc>
      </w:tr>
      <w:tr w:rsidR="0020162D" w:rsidRPr="00C641DE" w14:paraId="5485C8BB" w14:textId="77777777" w:rsidTr="2DCF1F97">
        <w:tc>
          <w:tcPr>
            <w:tcW w:w="1843" w:type="dxa"/>
          </w:tcPr>
          <w:p w14:paraId="50300168" w14:textId="77777777" w:rsidR="0020162D" w:rsidRPr="00DF08A0" w:rsidRDefault="0020162D" w:rsidP="00622069">
            <w:pPr>
              <w:spacing w:before="120" w:after="120"/>
              <w:rPr>
                <w:sz w:val="20"/>
                <w:szCs w:val="20"/>
              </w:rPr>
            </w:pPr>
            <w:r w:rsidRPr="00DF08A0">
              <w:rPr>
                <w:sz w:val="20"/>
                <w:szCs w:val="20"/>
              </w:rPr>
              <w:t>EFRROW</w:t>
            </w:r>
          </w:p>
        </w:tc>
        <w:tc>
          <w:tcPr>
            <w:tcW w:w="7220" w:type="dxa"/>
          </w:tcPr>
          <w:p w14:paraId="5CB2DAEE" w14:textId="77777777" w:rsidR="0020162D" w:rsidRPr="00DF08A0" w:rsidRDefault="0020162D" w:rsidP="00622069">
            <w:pPr>
              <w:spacing w:before="120" w:after="120"/>
              <w:rPr>
                <w:sz w:val="20"/>
                <w:szCs w:val="20"/>
              </w:rPr>
            </w:pPr>
            <w:r w:rsidRPr="00DF08A0">
              <w:rPr>
                <w:bCs/>
                <w:sz w:val="20"/>
                <w:szCs w:val="20"/>
              </w:rPr>
              <w:t>Europejski Fundusz Rolny na rzecz Rozwoju Obszarów Wiejskich</w:t>
            </w:r>
            <w:r w:rsidRPr="00DF08A0">
              <w:rPr>
                <w:b/>
                <w:bCs/>
                <w:sz w:val="20"/>
                <w:szCs w:val="20"/>
              </w:rPr>
              <w:t xml:space="preserve"> </w:t>
            </w:r>
            <w:r w:rsidRPr="00DF08A0">
              <w:rPr>
                <w:sz w:val="20"/>
                <w:szCs w:val="20"/>
              </w:rPr>
              <w:t> </w:t>
            </w:r>
          </w:p>
        </w:tc>
      </w:tr>
      <w:tr w:rsidR="0020162D" w:rsidRPr="00C641DE" w14:paraId="7C0204FB" w14:textId="77777777" w:rsidTr="2DCF1F97">
        <w:tc>
          <w:tcPr>
            <w:tcW w:w="1843" w:type="dxa"/>
          </w:tcPr>
          <w:p w14:paraId="2B7299D5" w14:textId="1878109A" w:rsidR="0020162D" w:rsidRPr="00DF08A0" w:rsidRDefault="0020162D" w:rsidP="00622069">
            <w:pPr>
              <w:spacing w:before="120" w:after="120"/>
              <w:rPr>
                <w:sz w:val="20"/>
                <w:szCs w:val="20"/>
              </w:rPr>
            </w:pPr>
            <w:r w:rsidRPr="2DCF1F97">
              <w:rPr>
                <w:sz w:val="20"/>
                <w:szCs w:val="20"/>
              </w:rPr>
              <w:t>EFS</w:t>
            </w:r>
            <w:r w:rsidR="5C72DD10" w:rsidRPr="2DCF1F97">
              <w:rPr>
                <w:sz w:val="20"/>
                <w:szCs w:val="20"/>
              </w:rPr>
              <w:t>+</w:t>
            </w:r>
          </w:p>
        </w:tc>
        <w:tc>
          <w:tcPr>
            <w:tcW w:w="7220" w:type="dxa"/>
          </w:tcPr>
          <w:p w14:paraId="6684496F" w14:textId="53F807C9" w:rsidR="0020162D" w:rsidRPr="00DF08A0" w:rsidRDefault="0020162D" w:rsidP="00622069">
            <w:pPr>
              <w:spacing w:before="120" w:after="120"/>
              <w:rPr>
                <w:sz w:val="20"/>
                <w:szCs w:val="20"/>
              </w:rPr>
            </w:pPr>
            <w:r w:rsidRPr="2DCF1F97">
              <w:rPr>
                <w:sz w:val="20"/>
                <w:szCs w:val="20"/>
              </w:rPr>
              <w:t>Europejski Fundusz Społeczny</w:t>
            </w:r>
            <w:r w:rsidR="6D9E7472" w:rsidRPr="2DCF1F97">
              <w:rPr>
                <w:sz w:val="20"/>
                <w:szCs w:val="20"/>
              </w:rPr>
              <w:t xml:space="preserve"> Plus</w:t>
            </w:r>
          </w:p>
        </w:tc>
      </w:tr>
      <w:tr w:rsidR="0020162D" w:rsidRPr="00C641DE" w14:paraId="68F4EBB4" w14:textId="77777777" w:rsidTr="2DCF1F97">
        <w:tc>
          <w:tcPr>
            <w:tcW w:w="1843" w:type="dxa"/>
          </w:tcPr>
          <w:p w14:paraId="74861355" w14:textId="77777777" w:rsidR="0020162D" w:rsidRPr="00DF08A0" w:rsidRDefault="0020162D" w:rsidP="00622069">
            <w:pPr>
              <w:spacing w:before="120" w:after="120"/>
              <w:rPr>
                <w:sz w:val="20"/>
                <w:szCs w:val="20"/>
              </w:rPr>
            </w:pPr>
            <w:r w:rsidRPr="00DF08A0">
              <w:rPr>
                <w:sz w:val="20"/>
                <w:szCs w:val="20"/>
              </w:rPr>
              <w:t>EFSI</w:t>
            </w:r>
          </w:p>
        </w:tc>
        <w:tc>
          <w:tcPr>
            <w:tcW w:w="7220" w:type="dxa"/>
          </w:tcPr>
          <w:p w14:paraId="56A09159" w14:textId="77777777" w:rsidR="0020162D" w:rsidRPr="00DF08A0" w:rsidRDefault="0020162D" w:rsidP="00622069">
            <w:pPr>
              <w:spacing w:before="120" w:after="120"/>
              <w:rPr>
                <w:sz w:val="20"/>
                <w:szCs w:val="20"/>
              </w:rPr>
            </w:pPr>
            <w:r w:rsidRPr="00DF08A0">
              <w:rPr>
                <w:sz w:val="20"/>
                <w:szCs w:val="20"/>
              </w:rPr>
              <w:t>Europejskie Fundusze Strukturalne i Inwestycyjne</w:t>
            </w:r>
          </w:p>
        </w:tc>
      </w:tr>
      <w:tr w:rsidR="0020162D" w:rsidRPr="00C641DE" w14:paraId="0AD8B4CD" w14:textId="77777777" w:rsidTr="2DCF1F97">
        <w:tc>
          <w:tcPr>
            <w:tcW w:w="1843" w:type="dxa"/>
          </w:tcPr>
          <w:p w14:paraId="17035992" w14:textId="77777777" w:rsidR="0020162D" w:rsidRPr="00DF08A0" w:rsidRDefault="0020162D" w:rsidP="00622069">
            <w:pPr>
              <w:spacing w:before="120" w:after="120"/>
              <w:rPr>
                <w:sz w:val="20"/>
                <w:szCs w:val="20"/>
              </w:rPr>
            </w:pPr>
            <w:r w:rsidRPr="00DF08A0">
              <w:rPr>
                <w:sz w:val="20"/>
                <w:szCs w:val="20"/>
              </w:rPr>
              <w:t>EU-SILC</w:t>
            </w:r>
          </w:p>
        </w:tc>
        <w:tc>
          <w:tcPr>
            <w:tcW w:w="7220" w:type="dxa"/>
          </w:tcPr>
          <w:p w14:paraId="768FEF35" w14:textId="77777777" w:rsidR="0020162D" w:rsidRPr="00DF08A0" w:rsidRDefault="0020162D" w:rsidP="00622069">
            <w:pPr>
              <w:spacing w:before="120" w:after="120"/>
              <w:rPr>
                <w:sz w:val="20"/>
                <w:szCs w:val="20"/>
              </w:rPr>
            </w:pPr>
            <w:r w:rsidRPr="00DF08A0">
              <w:rPr>
                <w:sz w:val="20"/>
                <w:szCs w:val="20"/>
              </w:rPr>
              <w:t>Europejskie badanie warunków życia ludności</w:t>
            </w:r>
          </w:p>
        </w:tc>
      </w:tr>
      <w:tr w:rsidR="00C61B86" w:rsidRPr="00C641DE" w14:paraId="7EE1D18F" w14:textId="77777777" w:rsidTr="2DCF1F97">
        <w:tc>
          <w:tcPr>
            <w:tcW w:w="1843" w:type="dxa"/>
          </w:tcPr>
          <w:p w14:paraId="6EA2D297" w14:textId="4154F0BA" w:rsidR="00C61B86" w:rsidRPr="00DF08A0" w:rsidRDefault="00C61B86" w:rsidP="00C61B86">
            <w:pPr>
              <w:spacing w:before="120" w:after="120"/>
              <w:rPr>
                <w:sz w:val="20"/>
                <w:szCs w:val="20"/>
              </w:rPr>
            </w:pPr>
            <w:r>
              <w:rPr>
                <w:sz w:val="20"/>
                <w:szCs w:val="20"/>
              </w:rPr>
              <w:lastRenderedPageBreak/>
              <w:t>FEM 2021-2027</w:t>
            </w:r>
            <w:r w:rsidRPr="00DF08A0">
              <w:rPr>
                <w:sz w:val="20"/>
                <w:szCs w:val="20"/>
              </w:rPr>
              <w:t>/ Program</w:t>
            </w:r>
          </w:p>
        </w:tc>
        <w:tc>
          <w:tcPr>
            <w:tcW w:w="7220" w:type="dxa"/>
          </w:tcPr>
          <w:p w14:paraId="7775D7B9" w14:textId="7203D9AF" w:rsidR="00C61B86" w:rsidRPr="00DF08A0" w:rsidRDefault="002D5A23" w:rsidP="00C61B86">
            <w:pPr>
              <w:spacing w:before="120" w:after="120"/>
              <w:rPr>
                <w:sz w:val="20"/>
                <w:szCs w:val="20"/>
              </w:rPr>
            </w:pPr>
            <w:r>
              <w:rPr>
                <w:sz w:val="20"/>
                <w:szCs w:val="20"/>
              </w:rPr>
              <w:t>Program Fundusze Europejskie dla Mazowsza 2021-2027</w:t>
            </w:r>
          </w:p>
        </w:tc>
      </w:tr>
      <w:tr w:rsidR="00C61B86" w:rsidRPr="00C641DE" w14:paraId="7992D349" w14:textId="77777777" w:rsidTr="2DCF1F97">
        <w:tc>
          <w:tcPr>
            <w:tcW w:w="1843" w:type="dxa"/>
          </w:tcPr>
          <w:p w14:paraId="369CC95B" w14:textId="77777777" w:rsidR="00C61B86" w:rsidRPr="00DF08A0" w:rsidRDefault="00C61B86" w:rsidP="00C61B86">
            <w:pPr>
              <w:spacing w:before="120" w:after="120"/>
              <w:rPr>
                <w:sz w:val="20"/>
                <w:szCs w:val="20"/>
              </w:rPr>
            </w:pPr>
            <w:r w:rsidRPr="00DF08A0">
              <w:rPr>
                <w:sz w:val="20"/>
                <w:szCs w:val="20"/>
              </w:rPr>
              <w:t>FGI</w:t>
            </w:r>
          </w:p>
        </w:tc>
        <w:tc>
          <w:tcPr>
            <w:tcW w:w="7220" w:type="dxa"/>
          </w:tcPr>
          <w:p w14:paraId="37E57A55" w14:textId="77777777" w:rsidR="00C61B86" w:rsidRPr="00DF08A0" w:rsidRDefault="00C61B86" w:rsidP="00C61B86">
            <w:pPr>
              <w:spacing w:before="120" w:after="120"/>
              <w:rPr>
                <w:sz w:val="20"/>
                <w:szCs w:val="20"/>
              </w:rPr>
            </w:pPr>
            <w:r w:rsidRPr="00DF08A0">
              <w:rPr>
                <w:sz w:val="20"/>
                <w:szCs w:val="20"/>
              </w:rPr>
              <w:t>Zogniskowany wywiad grupowy</w:t>
            </w:r>
          </w:p>
        </w:tc>
      </w:tr>
      <w:tr w:rsidR="00C61B86" w:rsidRPr="00C641DE" w14:paraId="3C41ED34" w14:textId="77777777" w:rsidTr="2DCF1F97">
        <w:tc>
          <w:tcPr>
            <w:tcW w:w="1843" w:type="dxa"/>
          </w:tcPr>
          <w:p w14:paraId="10C09182" w14:textId="77777777" w:rsidR="00C61B86" w:rsidRPr="00DF08A0" w:rsidRDefault="00C61B86" w:rsidP="00C61B86">
            <w:pPr>
              <w:spacing w:before="120" w:after="120"/>
              <w:rPr>
                <w:sz w:val="20"/>
                <w:szCs w:val="20"/>
              </w:rPr>
            </w:pPr>
            <w:r w:rsidRPr="00DF08A0">
              <w:rPr>
                <w:sz w:val="20"/>
                <w:szCs w:val="20"/>
              </w:rPr>
              <w:t>GUS</w:t>
            </w:r>
          </w:p>
        </w:tc>
        <w:tc>
          <w:tcPr>
            <w:tcW w:w="7220" w:type="dxa"/>
          </w:tcPr>
          <w:p w14:paraId="469AD09D" w14:textId="77777777" w:rsidR="00C61B86" w:rsidRPr="00DF08A0" w:rsidRDefault="00C61B86" w:rsidP="00C61B86">
            <w:pPr>
              <w:spacing w:before="120" w:after="120"/>
              <w:rPr>
                <w:sz w:val="20"/>
                <w:szCs w:val="20"/>
              </w:rPr>
            </w:pPr>
            <w:r w:rsidRPr="00DF08A0">
              <w:rPr>
                <w:sz w:val="20"/>
                <w:szCs w:val="20"/>
              </w:rPr>
              <w:t>Główny Urząd Statystyczny</w:t>
            </w:r>
          </w:p>
        </w:tc>
      </w:tr>
      <w:tr w:rsidR="00C61B86" w:rsidRPr="00C641DE" w14:paraId="6EAA9609" w14:textId="77777777" w:rsidTr="2DCF1F97">
        <w:tc>
          <w:tcPr>
            <w:tcW w:w="1843" w:type="dxa"/>
          </w:tcPr>
          <w:p w14:paraId="4835B962" w14:textId="77777777" w:rsidR="00C61B86" w:rsidRPr="00DF08A0" w:rsidRDefault="00C61B86" w:rsidP="00C61B86">
            <w:pPr>
              <w:spacing w:before="120" w:after="120"/>
              <w:rPr>
                <w:sz w:val="20"/>
                <w:szCs w:val="20"/>
              </w:rPr>
            </w:pPr>
            <w:r w:rsidRPr="00DF08A0">
              <w:rPr>
                <w:sz w:val="20"/>
                <w:szCs w:val="20"/>
              </w:rPr>
              <w:t>IDI</w:t>
            </w:r>
          </w:p>
        </w:tc>
        <w:tc>
          <w:tcPr>
            <w:tcW w:w="7220" w:type="dxa"/>
          </w:tcPr>
          <w:p w14:paraId="5015C81B" w14:textId="77777777" w:rsidR="00C61B86" w:rsidRPr="00DF08A0" w:rsidRDefault="00C61B86" w:rsidP="00C61B86">
            <w:pPr>
              <w:spacing w:before="120" w:after="120"/>
              <w:rPr>
                <w:sz w:val="20"/>
                <w:szCs w:val="20"/>
              </w:rPr>
            </w:pPr>
            <w:r w:rsidRPr="00DF08A0">
              <w:rPr>
                <w:sz w:val="20"/>
                <w:szCs w:val="20"/>
              </w:rPr>
              <w:t>Wywiad indywidualny pogłębiony</w:t>
            </w:r>
          </w:p>
        </w:tc>
      </w:tr>
      <w:tr w:rsidR="00C22FE2" w:rsidRPr="00C641DE" w14:paraId="256128AF" w14:textId="77777777" w:rsidTr="2DCF1F97">
        <w:tc>
          <w:tcPr>
            <w:tcW w:w="1843" w:type="dxa"/>
          </w:tcPr>
          <w:p w14:paraId="686C41DA" w14:textId="2F7B53FE" w:rsidR="00C22FE2" w:rsidRPr="00DF08A0" w:rsidRDefault="00C22FE2" w:rsidP="00C61B86">
            <w:pPr>
              <w:spacing w:before="120" w:after="120"/>
              <w:rPr>
                <w:sz w:val="20"/>
                <w:szCs w:val="20"/>
              </w:rPr>
            </w:pPr>
            <w:r>
              <w:rPr>
                <w:sz w:val="20"/>
                <w:szCs w:val="20"/>
              </w:rPr>
              <w:t>IP</w:t>
            </w:r>
          </w:p>
        </w:tc>
        <w:tc>
          <w:tcPr>
            <w:tcW w:w="7220" w:type="dxa"/>
          </w:tcPr>
          <w:p w14:paraId="1C27291E" w14:textId="7763F13F" w:rsidR="00C22FE2" w:rsidRPr="00DF08A0" w:rsidRDefault="00C22FE2" w:rsidP="00C61B86">
            <w:pPr>
              <w:spacing w:before="120" w:after="120"/>
              <w:rPr>
                <w:sz w:val="20"/>
                <w:szCs w:val="20"/>
              </w:rPr>
            </w:pPr>
            <w:r>
              <w:rPr>
                <w:sz w:val="20"/>
                <w:szCs w:val="20"/>
              </w:rPr>
              <w:t>Instytucja Pośrednicząca</w:t>
            </w:r>
          </w:p>
        </w:tc>
      </w:tr>
      <w:tr w:rsidR="00C61B86" w:rsidRPr="00C641DE" w14:paraId="3766864B" w14:textId="77777777" w:rsidTr="2DCF1F97">
        <w:tc>
          <w:tcPr>
            <w:tcW w:w="1843" w:type="dxa"/>
          </w:tcPr>
          <w:p w14:paraId="214ADC7F" w14:textId="77777777" w:rsidR="00C61B86" w:rsidRPr="00DF08A0" w:rsidRDefault="00C61B86" w:rsidP="00C61B86">
            <w:pPr>
              <w:spacing w:before="120" w:after="120"/>
              <w:rPr>
                <w:sz w:val="20"/>
                <w:szCs w:val="20"/>
              </w:rPr>
            </w:pPr>
            <w:r w:rsidRPr="00DF08A0">
              <w:rPr>
                <w:sz w:val="20"/>
                <w:szCs w:val="20"/>
              </w:rPr>
              <w:t>ITI</w:t>
            </w:r>
          </w:p>
        </w:tc>
        <w:tc>
          <w:tcPr>
            <w:tcW w:w="7220" w:type="dxa"/>
          </w:tcPr>
          <w:p w14:paraId="4FF9A61D" w14:textId="77777777" w:rsidR="00C61B86" w:rsidRPr="00DF08A0" w:rsidRDefault="00C61B86" w:rsidP="00C61B86">
            <w:pPr>
              <w:spacing w:before="120" w:after="120"/>
              <w:rPr>
                <w:sz w:val="20"/>
                <w:szCs w:val="20"/>
              </w:rPr>
            </w:pPr>
            <w:r w:rsidRPr="00DF08A0">
              <w:rPr>
                <w:sz w:val="20"/>
                <w:szCs w:val="20"/>
              </w:rPr>
              <w:t>Telefoniczny wywiad pogłębiony</w:t>
            </w:r>
          </w:p>
        </w:tc>
      </w:tr>
      <w:tr w:rsidR="00C61B86" w:rsidRPr="00C641DE" w14:paraId="53257D7E" w14:textId="77777777" w:rsidTr="2DCF1F97">
        <w:tc>
          <w:tcPr>
            <w:tcW w:w="1843" w:type="dxa"/>
          </w:tcPr>
          <w:p w14:paraId="733ACA54" w14:textId="483B8140" w:rsidR="00C61B86" w:rsidRPr="00DF08A0" w:rsidRDefault="00C22FE2" w:rsidP="00C61B86">
            <w:pPr>
              <w:spacing w:before="120" w:after="120"/>
              <w:rPr>
                <w:sz w:val="20"/>
                <w:szCs w:val="20"/>
              </w:rPr>
            </w:pPr>
            <w:r w:rsidRPr="00DF08A0">
              <w:rPr>
                <w:sz w:val="20"/>
                <w:szCs w:val="20"/>
              </w:rPr>
              <w:t>IZ</w:t>
            </w:r>
          </w:p>
        </w:tc>
        <w:tc>
          <w:tcPr>
            <w:tcW w:w="7220" w:type="dxa"/>
          </w:tcPr>
          <w:p w14:paraId="3170E59D" w14:textId="77777777" w:rsidR="00C61B86" w:rsidRPr="00DF08A0" w:rsidRDefault="00C61B86" w:rsidP="00C61B86">
            <w:pPr>
              <w:spacing w:before="120" w:after="120"/>
              <w:rPr>
                <w:sz w:val="20"/>
                <w:szCs w:val="20"/>
              </w:rPr>
            </w:pPr>
            <w:r w:rsidRPr="00DF08A0">
              <w:rPr>
                <w:sz w:val="20"/>
                <w:szCs w:val="20"/>
              </w:rPr>
              <w:t>Instytucja Zarządzająca</w:t>
            </w:r>
          </w:p>
        </w:tc>
      </w:tr>
      <w:tr w:rsidR="00C61B86" w:rsidRPr="00C641DE" w14:paraId="0A6ADDD4" w14:textId="77777777" w:rsidTr="2DCF1F97">
        <w:tc>
          <w:tcPr>
            <w:tcW w:w="1843" w:type="dxa"/>
          </w:tcPr>
          <w:p w14:paraId="604C3339" w14:textId="77777777" w:rsidR="00C61B86" w:rsidRPr="00DF08A0" w:rsidRDefault="00C61B86" w:rsidP="00C61B86">
            <w:pPr>
              <w:spacing w:before="120" w:after="120"/>
              <w:rPr>
                <w:sz w:val="20"/>
                <w:szCs w:val="20"/>
              </w:rPr>
            </w:pPr>
            <w:r w:rsidRPr="00DF08A0">
              <w:rPr>
                <w:sz w:val="20"/>
                <w:szCs w:val="20"/>
              </w:rPr>
              <w:t xml:space="preserve">JE </w:t>
            </w:r>
          </w:p>
        </w:tc>
        <w:tc>
          <w:tcPr>
            <w:tcW w:w="7220" w:type="dxa"/>
          </w:tcPr>
          <w:p w14:paraId="6655F37D" w14:textId="77777777" w:rsidR="00C61B86" w:rsidRPr="00DF08A0" w:rsidRDefault="00C61B86" w:rsidP="00C61B86">
            <w:pPr>
              <w:spacing w:before="120" w:after="120"/>
              <w:rPr>
                <w:sz w:val="20"/>
                <w:szCs w:val="20"/>
              </w:rPr>
            </w:pPr>
            <w:r w:rsidRPr="00DF08A0">
              <w:rPr>
                <w:sz w:val="20"/>
                <w:szCs w:val="20"/>
              </w:rPr>
              <w:t>Jednostka Ewaluacyjna</w:t>
            </w:r>
          </w:p>
        </w:tc>
      </w:tr>
      <w:tr w:rsidR="00C61B86" w:rsidRPr="00C641DE" w14:paraId="54581D1B" w14:textId="77777777" w:rsidTr="2DCF1F97">
        <w:tc>
          <w:tcPr>
            <w:tcW w:w="1843" w:type="dxa"/>
          </w:tcPr>
          <w:p w14:paraId="40CCB235" w14:textId="413DD0FC" w:rsidR="00C61B86" w:rsidRPr="00DF08A0" w:rsidRDefault="00C61B86" w:rsidP="00C61B86">
            <w:pPr>
              <w:spacing w:before="120" w:after="120"/>
              <w:rPr>
                <w:sz w:val="20"/>
                <w:szCs w:val="20"/>
              </w:rPr>
            </w:pPr>
            <w:r w:rsidRPr="00DF08A0">
              <w:rPr>
                <w:sz w:val="20"/>
                <w:szCs w:val="20"/>
              </w:rPr>
              <w:t xml:space="preserve">JE IZ </w:t>
            </w:r>
            <w:r>
              <w:rPr>
                <w:sz w:val="20"/>
                <w:szCs w:val="20"/>
              </w:rPr>
              <w:t>FEM 2021-2027</w:t>
            </w:r>
          </w:p>
        </w:tc>
        <w:tc>
          <w:tcPr>
            <w:tcW w:w="7220" w:type="dxa"/>
          </w:tcPr>
          <w:p w14:paraId="07DD6AD5" w14:textId="0190EF6C" w:rsidR="00C61B86" w:rsidRPr="00DF08A0" w:rsidRDefault="00C61B86" w:rsidP="00C61B86">
            <w:pPr>
              <w:spacing w:before="120" w:after="120"/>
              <w:jc w:val="both"/>
              <w:rPr>
                <w:sz w:val="20"/>
                <w:szCs w:val="20"/>
              </w:rPr>
            </w:pPr>
            <w:r w:rsidRPr="00DF08A0">
              <w:rPr>
                <w:sz w:val="20"/>
                <w:szCs w:val="20"/>
              </w:rPr>
              <w:t xml:space="preserve">Jednostka Ewaluacyjna w ramach Instytucji Zarządzającej </w:t>
            </w:r>
            <w:r>
              <w:rPr>
                <w:sz w:val="20"/>
                <w:szCs w:val="20"/>
              </w:rPr>
              <w:t>Fundusze Europejskie dla Mazowsza 2021-2027</w:t>
            </w:r>
          </w:p>
        </w:tc>
      </w:tr>
      <w:tr w:rsidR="00C61B86" w:rsidRPr="00C641DE" w14:paraId="092A4DBE" w14:textId="77777777" w:rsidTr="2DCF1F97">
        <w:tc>
          <w:tcPr>
            <w:tcW w:w="1843" w:type="dxa"/>
          </w:tcPr>
          <w:p w14:paraId="536189B2" w14:textId="77777777" w:rsidR="00C61B86" w:rsidRPr="00DF08A0" w:rsidRDefault="00C61B86" w:rsidP="00C61B86">
            <w:pPr>
              <w:spacing w:before="120" w:after="120"/>
              <w:rPr>
                <w:sz w:val="20"/>
                <w:szCs w:val="20"/>
              </w:rPr>
            </w:pPr>
            <w:r w:rsidRPr="00DF08A0">
              <w:rPr>
                <w:sz w:val="20"/>
                <w:szCs w:val="20"/>
              </w:rPr>
              <w:t>JST</w:t>
            </w:r>
          </w:p>
        </w:tc>
        <w:tc>
          <w:tcPr>
            <w:tcW w:w="7220" w:type="dxa"/>
          </w:tcPr>
          <w:p w14:paraId="5FEC594A" w14:textId="77777777" w:rsidR="00C61B86" w:rsidRPr="00DF08A0" w:rsidRDefault="00C61B86" w:rsidP="00C61B86">
            <w:pPr>
              <w:spacing w:before="120" w:after="120"/>
              <w:rPr>
                <w:sz w:val="20"/>
                <w:szCs w:val="20"/>
              </w:rPr>
            </w:pPr>
            <w:r w:rsidRPr="00DF08A0">
              <w:rPr>
                <w:sz w:val="20"/>
                <w:szCs w:val="20"/>
              </w:rPr>
              <w:t>Jednostka Samorządu Terytorialnego</w:t>
            </w:r>
          </w:p>
        </w:tc>
      </w:tr>
      <w:tr w:rsidR="00C61B86" w:rsidRPr="00C641DE" w14:paraId="0ED9A5EA" w14:textId="77777777" w:rsidTr="2DCF1F97">
        <w:tc>
          <w:tcPr>
            <w:tcW w:w="1843" w:type="dxa"/>
          </w:tcPr>
          <w:p w14:paraId="36F52E0B" w14:textId="77777777" w:rsidR="00C61B86" w:rsidRPr="00DF08A0" w:rsidRDefault="00C61B86" w:rsidP="00C61B86">
            <w:pPr>
              <w:spacing w:before="120" w:after="120"/>
              <w:rPr>
                <w:sz w:val="20"/>
                <w:szCs w:val="20"/>
              </w:rPr>
            </w:pPr>
            <w:r w:rsidRPr="00DF08A0">
              <w:rPr>
                <w:sz w:val="20"/>
                <w:szCs w:val="20"/>
              </w:rPr>
              <w:t>KE</w:t>
            </w:r>
          </w:p>
        </w:tc>
        <w:tc>
          <w:tcPr>
            <w:tcW w:w="7220" w:type="dxa"/>
          </w:tcPr>
          <w:p w14:paraId="76F4226D" w14:textId="77777777" w:rsidR="00C61B86" w:rsidRPr="00DF08A0" w:rsidRDefault="00C61B86" w:rsidP="00C61B86">
            <w:pPr>
              <w:spacing w:before="120" w:after="120"/>
              <w:rPr>
                <w:sz w:val="20"/>
                <w:szCs w:val="20"/>
              </w:rPr>
            </w:pPr>
            <w:r w:rsidRPr="00DF08A0">
              <w:rPr>
                <w:sz w:val="20"/>
                <w:szCs w:val="20"/>
              </w:rPr>
              <w:t>Komisja Europejska</w:t>
            </w:r>
          </w:p>
        </w:tc>
      </w:tr>
      <w:tr w:rsidR="00C61B86" w:rsidRPr="00C641DE" w14:paraId="6EA9E1BA" w14:textId="77777777" w:rsidTr="2DCF1F97">
        <w:tc>
          <w:tcPr>
            <w:tcW w:w="1843" w:type="dxa"/>
          </w:tcPr>
          <w:p w14:paraId="4EBEAE4A" w14:textId="77777777" w:rsidR="00C61B86" w:rsidRPr="00DF08A0" w:rsidRDefault="00C61B86" w:rsidP="00C61B86">
            <w:pPr>
              <w:spacing w:before="120" w:after="120"/>
              <w:rPr>
                <w:sz w:val="20"/>
                <w:szCs w:val="20"/>
              </w:rPr>
            </w:pPr>
            <w:r w:rsidRPr="00DF08A0">
              <w:rPr>
                <w:sz w:val="20"/>
                <w:szCs w:val="20"/>
              </w:rPr>
              <w:t>KIS</w:t>
            </w:r>
          </w:p>
        </w:tc>
        <w:tc>
          <w:tcPr>
            <w:tcW w:w="7220" w:type="dxa"/>
          </w:tcPr>
          <w:p w14:paraId="04313423" w14:textId="77777777" w:rsidR="00C61B86" w:rsidRPr="00DF08A0" w:rsidRDefault="00C61B86" w:rsidP="00C61B86">
            <w:pPr>
              <w:spacing w:before="120" w:after="120"/>
              <w:rPr>
                <w:sz w:val="20"/>
                <w:szCs w:val="20"/>
              </w:rPr>
            </w:pPr>
            <w:r w:rsidRPr="00DF08A0">
              <w:rPr>
                <w:sz w:val="20"/>
                <w:szCs w:val="20"/>
              </w:rPr>
              <w:t>Klub Integracji Społecznej</w:t>
            </w:r>
          </w:p>
        </w:tc>
      </w:tr>
      <w:tr w:rsidR="00C61B86" w:rsidRPr="00C641DE" w14:paraId="011FF1CA" w14:textId="77777777" w:rsidTr="2DCF1F97">
        <w:tc>
          <w:tcPr>
            <w:tcW w:w="1843" w:type="dxa"/>
          </w:tcPr>
          <w:p w14:paraId="0645938F" w14:textId="77777777" w:rsidR="00C61B86" w:rsidRPr="00DF08A0" w:rsidRDefault="00C61B86" w:rsidP="00C61B86">
            <w:pPr>
              <w:spacing w:before="120" w:after="120"/>
              <w:rPr>
                <w:sz w:val="20"/>
                <w:szCs w:val="20"/>
              </w:rPr>
            </w:pPr>
            <w:r w:rsidRPr="00DF08A0">
              <w:rPr>
                <w:sz w:val="20"/>
                <w:szCs w:val="20"/>
              </w:rPr>
              <w:t>KJE</w:t>
            </w:r>
          </w:p>
        </w:tc>
        <w:tc>
          <w:tcPr>
            <w:tcW w:w="7220" w:type="dxa"/>
          </w:tcPr>
          <w:p w14:paraId="363A9982" w14:textId="77777777" w:rsidR="00C61B86" w:rsidRPr="00DF08A0" w:rsidRDefault="00C61B86" w:rsidP="00C61B86">
            <w:pPr>
              <w:spacing w:before="120" w:after="120"/>
              <w:rPr>
                <w:sz w:val="20"/>
                <w:szCs w:val="20"/>
              </w:rPr>
            </w:pPr>
            <w:r w:rsidRPr="00DF08A0">
              <w:rPr>
                <w:sz w:val="20"/>
                <w:szCs w:val="20"/>
              </w:rPr>
              <w:t>Krajowa Jednostka Ewaluacji</w:t>
            </w:r>
          </w:p>
        </w:tc>
      </w:tr>
      <w:tr w:rsidR="00C61B86" w:rsidRPr="00C641DE" w14:paraId="56616648" w14:textId="77777777" w:rsidTr="2DCF1F97">
        <w:tc>
          <w:tcPr>
            <w:tcW w:w="1843" w:type="dxa"/>
          </w:tcPr>
          <w:p w14:paraId="418B7287" w14:textId="77777777" w:rsidR="00C61B86" w:rsidRPr="00DF08A0" w:rsidRDefault="00C61B86" w:rsidP="00C61B86">
            <w:pPr>
              <w:spacing w:before="120" w:after="120"/>
              <w:rPr>
                <w:sz w:val="20"/>
                <w:szCs w:val="20"/>
              </w:rPr>
            </w:pPr>
            <w:r w:rsidRPr="00DF08A0">
              <w:rPr>
                <w:sz w:val="20"/>
                <w:szCs w:val="20"/>
              </w:rPr>
              <w:t>KM</w:t>
            </w:r>
          </w:p>
        </w:tc>
        <w:tc>
          <w:tcPr>
            <w:tcW w:w="7220" w:type="dxa"/>
          </w:tcPr>
          <w:p w14:paraId="1DB57BF7" w14:textId="77777777" w:rsidR="00C61B86" w:rsidRPr="00DF08A0" w:rsidRDefault="00C61B86" w:rsidP="00C61B86">
            <w:pPr>
              <w:spacing w:before="120" w:after="120"/>
              <w:rPr>
                <w:sz w:val="20"/>
                <w:szCs w:val="20"/>
              </w:rPr>
            </w:pPr>
            <w:r w:rsidRPr="00DF08A0">
              <w:rPr>
                <w:sz w:val="20"/>
                <w:szCs w:val="20"/>
              </w:rPr>
              <w:t>Komitet Monitorujący</w:t>
            </w:r>
          </w:p>
        </w:tc>
      </w:tr>
      <w:tr w:rsidR="00C61B86" w:rsidRPr="00C641DE" w14:paraId="5AE8F2FD" w14:textId="77777777" w:rsidTr="2DCF1F97">
        <w:tc>
          <w:tcPr>
            <w:tcW w:w="1843" w:type="dxa"/>
          </w:tcPr>
          <w:p w14:paraId="719DB0CB" w14:textId="77AF28EE" w:rsidR="00C61B86" w:rsidRPr="00DF08A0" w:rsidRDefault="00C61B86" w:rsidP="00C61B86">
            <w:pPr>
              <w:spacing w:before="120" w:after="120"/>
              <w:rPr>
                <w:sz w:val="20"/>
                <w:szCs w:val="20"/>
              </w:rPr>
            </w:pPr>
            <w:r w:rsidRPr="00DF08A0">
              <w:rPr>
                <w:sz w:val="20"/>
                <w:szCs w:val="20"/>
              </w:rPr>
              <w:t xml:space="preserve">KM </w:t>
            </w:r>
            <w:r>
              <w:rPr>
                <w:sz w:val="20"/>
                <w:szCs w:val="20"/>
              </w:rPr>
              <w:t>FEM 2021-2027</w:t>
            </w:r>
          </w:p>
        </w:tc>
        <w:tc>
          <w:tcPr>
            <w:tcW w:w="7220" w:type="dxa"/>
          </w:tcPr>
          <w:p w14:paraId="49945761" w14:textId="096E9448" w:rsidR="00C61B86" w:rsidRPr="00DF08A0" w:rsidRDefault="00C61B86" w:rsidP="00C61B86">
            <w:pPr>
              <w:spacing w:before="120" w:after="120"/>
              <w:jc w:val="both"/>
              <w:rPr>
                <w:sz w:val="20"/>
                <w:szCs w:val="20"/>
              </w:rPr>
            </w:pPr>
            <w:r w:rsidRPr="00DF08A0">
              <w:rPr>
                <w:sz w:val="20"/>
                <w:szCs w:val="20"/>
              </w:rPr>
              <w:t xml:space="preserve">Komitet Monitorujący </w:t>
            </w:r>
            <w:r>
              <w:rPr>
                <w:sz w:val="20"/>
                <w:szCs w:val="20"/>
              </w:rPr>
              <w:t xml:space="preserve">Fundusze Europejskie dla Mazowsza 2021-2027 </w:t>
            </w:r>
          </w:p>
        </w:tc>
      </w:tr>
      <w:tr w:rsidR="00C61B86" w:rsidRPr="00C641DE" w14:paraId="159773FC" w14:textId="77777777" w:rsidTr="2DCF1F97">
        <w:tc>
          <w:tcPr>
            <w:tcW w:w="1843" w:type="dxa"/>
          </w:tcPr>
          <w:p w14:paraId="35BEAA14" w14:textId="77777777" w:rsidR="00C61B86" w:rsidRPr="00DF08A0" w:rsidRDefault="00C61B86" w:rsidP="00C61B86">
            <w:pPr>
              <w:spacing w:before="120" w:after="120"/>
              <w:rPr>
                <w:sz w:val="20"/>
                <w:szCs w:val="20"/>
              </w:rPr>
            </w:pPr>
            <w:r w:rsidRPr="00DF08A0">
              <w:rPr>
                <w:sz w:val="20"/>
                <w:szCs w:val="20"/>
              </w:rPr>
              <w:t>KPO</w:t>
            </w:r>
          </w:p>
        </w:tc>
        <w:tc>
          <w:tcPr>
            <w:tcW w:w="7220" w:type="dxa"/>
          </w:tcPr>
          <w:p w14:paraId="6E8F96C2" w14:textId="77777777" w:rsidR="00C61B86" w:rsidRPr="00DF08A0" w:rsidRDefault="00C61B86" w:rsidP="00C61B86">
            <w:pPr>
              <w:spacing w:before="120" w:after="120"/>
              <w:ind w:firstLine="34"/>
              <w:rPr>
                <w:sz w:val="20"/>
                <w:szCs w:val="20"/>
              </w:rPr>
            </w:pPr>
            <w:r w:rsidRPr="00DF08A0">
              <w:rPr>
                <w:sz w:val="20"/>
                <w:szCs w:val="20"/>
              </w:rPr>
              <w:t>Krajowy Program Operacyjny</w:t>
            </w:r>
          </w:p>
        </w:tc>
      </w:tr>
      <w:tr w:rsidR="00757CD5" w:rsidRPr="00C641DE" w14:paraId="3A9C9E9C" w14:textId="77777777" w:rsidTr="2DCF1F97">
        <w:tc>
          <w:tcPr>
            <w:tcW w:w="1843" w:type="dxa"/>
          </w:tcPr>
          <w:p w14:paraId="6EF37AB1" w14:textId="4FA34737" w:rsidR="00757CD5" w:rsidRPr="00DF08A0" w:rsidRDefault="00757CD5" w:rsidP="00C61B86">
            <w:pPr>
              <w:spacing w:before="120" w:after="120"/>
              <w:rPr>
                <w:sz w:val="20"/>
                <w:szCs w:val="20"/>
              </w:rPr>
            </w:pPr>
            <w:r>
              <w:rPr>
                <w:sz w:val="20"/>
                <w:szCs w:val="20"/>
              </w:rPr>
              <w:t>KPP</w:t>
            </w:r>
          </w:p>
        </w:tc>
        <w:tc>
          <w:tcPr>
            <w:tcW w:w="7220" w:type="dxa"/>
          </w:tcPr>
          <w:p w14:paraId="0DB6D882" w14:textId="078063C6" w:rsidR="00757CD5" w:rsidRPr="00DF08A0" w:rsidRDefault="00757CD5" w:rsidP="00C61B86">
            <w:pPr>
              <w:spacing w:before="120" w:after="120"/>
              <w:ind w:firstLine="34"/>
              <w:rPr>
                <w:sz w:val="20"/>
                <w:szCs w:val="20"/>
              </w:rPr>
            </w:pPr>
            <w:r>
              <w:rPr>
                <w:sz w:val="20"/>
                <w:szCs w:val="20"/>
              </w:rPr>
              <w:t>Karta Praw Podstawowych</w:t>
            </w:r>
          </w:p>
        </w:tc>
      </w:tr>
      <w:tr w:rsidR="00C61B86" w:rsidRPr="00C641DE" w14:paraId="2369017E" w14:textId="77777777" w:rsidTr="2DCF1F97">
        <w:tc>
          <w:tcPr>
            <w:tcW w:w="1843" w:type="dxa"/>
          </w:tcPr>
          <w:p w14:paraId="6E494669" w14:textId="70787E86" w:rsidR="00C61B86" w:rsidRPr="00DF08A0" w:rsidRDefault="00C61B86" w:rsidP="00C61B86">
            <w:pPr>
              <w:spacing w:before="120" w:after="120"/>
              <w:rPr>
                <w:sz w:val="20"/>
                <w:szCs w:val="20"/>
              </w:rPr>
            </w:pPr>
            <w:r w:rsidRPr="00DF08A0">
              <w:rPr>
                <w:sz w:val="20"/>
                <w:szCs w:val="20"/>
              </w:rPr>
              <w:t>M</w:t>
            </w:r>
            <w:r>
              <w:rPr>
                <w:sz w:val="20"/>
                <w:szCs w:val="20"/>
              </w:rPr>
              <w:t>R</w:t>
            </w:r>
            <w:r w:rsidRPr="00DF08A0">
              <w:rPr>
                <w:sz w:val="20"/>
                <w:szCs w:val="20"/>
              </w:rPr>
              <w:t>iPS</w:t>
            </w:r>
          </w:p>
        </w:tc>
        <w:tc>
          <w:tcPr>
            <w:tcW w:w="7220" w:type="dxa"/>
          </w:tcPr>
          <w:p w14:paraId="0C1F2F5F" w14:textId="2075288D" w:rsidR="00C61B86" w:rsidRPr="00DF08A0" w:rsidRDefault="00C61B86" w:rsidP="00C61B86">
            <w:pPr>
              <w:spacing w:before="120" w:after="120"/>
              <w:rPr>
                <w:sz w:val="20"/>
                <w:szCs w:val="20"/>
              </w:rPr>
            </w:pPr>
            <w:r w:rsidRPr="00DF08A0">
              <w:rPr>
                <w:sz w:val="20"/>
                <w:szCs w:val="20"/>
              </w:rPr>
              <w:t xml:space="preserve">Ministerstwo </w:t>
            </w:r>
            <w:r>
              <w:rPr>
                <w:sz w:val="20"/>
                <w:szCs w:val="20"/>
              </w:rPr>
              <w:t>Rodziny</w:t>
            </w:r>
            <w:r w:rsidR="005800CA">
              <w:rPr>
                <w:sz w:val="20"/>
                <w:szCs w:val="20"/>
              </w:rPr>
              <w:t xml:space="preserve"> </w:t>
            </w:r>
            <w:r w:rsidRPr="00DF08A0">
              <w:rPr>
                <w:sz w:val="20"/>
                <w:szCs w:val="20"/>
              </w:rPr>
              <w:t>i Polityki Społecznej</w:t>
            </w:r>
          </w:p>
        </w:tc>
      </w:tr>
      <w:tr w:rsidR="00C61B86" w:rsidRPr="00C641DE" w14:paraId="2220AE7D" w14:textId="77777777" w:rsidTr="2DCF1F97">
        <w:tc>
          <w:tcPr>
            <w:tcW w:w="1843" w:type="dxa"/>
          </w:tcPr>
          <w:p w14:paraId="0E6AF82C" w14:textId="77777777" w:rsidR="00C61B86" w:rsidRPr="00DF08A0" w:rsidRDefault="00C61B86" w:rsidP="00C61B86">
            <w:pPr>
              <w:spacing w:before="120" w:after="120"/>
              <w:rPr>
                <w:sz w:val="20"/>
                <w:szCs w:val="20"/>
              </w:rPr>
            </w:pPr>
            <w:r w:rsidRPr="00DF08A0">
              <w:rPr>
                <w:sz w:val="20"/>
                <w:szCs w:val="20"/>
              </w:rPr>
              <w:t>KSI</w:t>
            </w:r>
          </w:p>
        </w:tc>
        <w:tc>
          <w:tcPr>
            <w:tcW w:w="7220" w:type="dxa"/>
          </w:tcPr>
          <w:p w14:paraId="38BF68B5" w14:textId="77777777" w:rsidR="00C61B86" w:rsidRPr="00DF08A0" w:rsidRDefault="00C61B86" w:rsidP="00C61B86">
            <w:pPr>
              <w:spacing w:before="120" w:after="120"/>
              <w:rPr>
                <w:sz w:val="20"/>
                <w:szCs w:val="20"/>
              </w:rPr>
            </w:pPr>
            <w:r w:rsidRPr="00DF08A0">
              <w:rPr>
                <w:sz w:val="20"/>
                <w:szCs w:val="20"/>
              </w:rPr>
              <w:t>Krajowy System Informatyczny</w:t>
            </w:r>
          </w:p>
        </w:tc>
      </w:tr>
      <w:tr w:rsidR="00C61B86" w:rsidRPr="00C641DE" w14:paraId="7F53DFDC" w14:textId="77777777" w:rsidTr="2DCF1F97">
        <w:tc>
          <w:tcPr>
            <w:tcW w:w="1843" w:type="dxa"/>
          </w:tcPr>
          <w:p w14:paraId="5AD2B6DE" w14:textId="77777777" w:rsidR="00C61B86" w:rsidRPr="00DF08A0" w:rsidRDefault="00C61B86" w:rsidP="00C61B86">
            <w:pPr>
              <w:spacing w:before="120" w:after="120"/>
              <w:rPr>
                <w:sz w:val="20"/>
                <w:szCs w:val="20"/>
              </w:rPr>
            </w:pPr>
            <w:r w:rsidRPr="00DF08A0">
              <w:rPr>
                <w:sz w:val="20"/>
                <w:szCs w:val="20"/>
              </w:rPr>
              <w:t>LGD</w:t>
            </w:r>
          </w:p>
        </w:tc>
        <w:tc>
          <w:tcPr>
            <w:tcW w:w="7220" w:type="dxa"/>
          </w:tcPr>
          <w:p w14:paraId="60BE4B19" w14:textId="77777777" w:rsidR="00C61B86" w:rsidRPr="00DF08A0" w:rsidRDefault="00C61B86" w:rsidP="00C61B86">
            <w:pPr>
              <w:spacing w:before="120" w:after="120"/>
              <w:rPr>
                <w:sz w:val="20"/>
                <w:szCs w:val="20"/>
              </w:rPr>
            </w:pPr>
            <w:r w:rsidRPr="00DF08A0">
              <w:rPr>
                <w:sz w:val="20"/>
                <w:szCs w:val="20"/>
              </w:rPr>
              <w:t>Lokalne Grupy Działania</w:t>
            </w:r>
          </w:p>
        </w:tc>
      </w:tr>
      <w:tr w:rsidR="00C61B86" w:rsidRPr="00C641DE" w14:paraId="389E08B4" w14:textId="77777777" w:rsidTr="2DCF1F97">
        <w:tc>
          <w:tcPr>
            <w:tcW w:w="1843" w:type="dxa"/>
          </w:tcPr>
          <w:p w14:paraId="4FBFFCB2" w14:textId="77777777" w:rsidR="00C61B86" w:rsidRPr="00DF08A0" w:rsidRDefault="00C61B86" w:rsidP="00C61B86">
            <w:pPr>
              <w:spacing w:before="120" w:after="120"/>
              <w:rPr>
                <w:sz w:val="20"/>
                <w:szCs w:val="20"/>
              </w:rPr>
            </w:pPr>
            <w:r w:rsidRPr="00DF08A0">
              <w:rPr>
                <w:sz w:val="20"/>
                <w:szCs w:val="20"/>
              </w:rPr>
              <w:t>LPR</w:t>
            </w:r>
          </w:p>
        </w:tc>
        <w:tc>
          <w:tcPr>
            <w:tcW w:w="7220" w:type="dxa"/>
          </w:tcPr>
          <w:p w14:paraId="134E2996" w14:textId="77777777" w:rsidR="00C61B86" w:rsidRPr="00DF08A0" w:rsidRDefault="00C61B86" w:rsidP="00C61B86">
            <w:pPr>
              <w:spacing w:before="120" w:after="120"/>
              <w:rPr>
                <w:sz w:val="20"/>
                <w:szCs w:val="20"/>
              </w:rPr>
            </w:pPr>
            <w:r w:rsidRPr="00DF08A0">
              <w:rPr>
                <w:sz w:val="20"/>
                <w:szCs w:val="20"/>
              </w:rPr>
              <w:t>Lokalny Plan Rozwoju</w:t>
            </w:r>
          </w:p>
        </w:tc>
      </w:tr>
      <w:tr w:rsidR="00C61B86" w:rsidRPr="00C641DE" w14:paraId="6EA66EAA" w14:textId="77777777" w:rsidTr="2DCF1F97">
        <w:tc>
          <w:tcPr>
            <w:tcW w:w="1843" w:type="dxa"/>
          </w:tcPr>
          <w:p w14:paraId="21C0B77C" w14:textId="77777777" w:rsidR="00C61B86" w:rsidRPr="00DF08A0" w:rsidRDefault="00C61B86" w:rsidP="00C61B86">
            <w:pPr>
              <w:spacing w:before="120" w:after="120"/>
              <w:rPr>
                <w:sz w:val="20"/>
                <w:szCs w:val="20"/>
              </w:rPr>
            </w:pPr>
            <w:r w:rsidRPr="00DF08A0">
              <w:rPr>
                <w:sz w:val="20"/>
                <w:szCs w:val="20"/>
              </w:rPr>
              <w:t>LSR</w:t>
            </w:r>
          </w:p>
        </w:tc>
        <w:tc>
          <w:tcPr>
            <w:tcW w:w="7220" w:type="dxa"/>
          </w:tcPr>
          <w:p w14:paraId="794BDE92" w14:textId="77777777" w:rsidR="00C61B86" w:rsidRPr="00DF08A0" w:rsidRDefault="00C61B86" w:rsidP="00C61B86">
            <w:pPr>
              <w:spacing w:before="120" w:after="120"/>
              <w:rPr>
                <w:sz w:val="20"/>
                <w:szCs w:val="20"/>
              </w:rPr>
            </w:pPr>
            <w:r w:rsidRPr="00DF08A0">
              <w:rPr>
                <w:sz w:val="20"/>
                <w:szCs w:val="20"/>
              </w:rPr>
              <w:t>Lokalne Strategie Rozwoju</w:t>
            </w:r>
          </w:p>
        </w:tc>
      </w:tr>
      <w:tr w:rsidR="00C61B86" w:rsidRPr="00C641DE" w14:paraId="3C56EB3D" w14:textId="77777777" w:rsidTr="2DCF1F97">
        <w:tc>
          <w:tcPr>
            <w:tcW w:w="1843" w:type="dxa"/>
          </w:tcPr>
          <w:p w14:paraId="40F18A75" w14:textId="46494FD2" w:rsidR="00C61B86" w:rsidRPr="00DF08A0" w:rsidRDefault="00C61B86" w:rsidP="00C61B86">
            <w:pPr>
              <w:spacing w:before="120" w:after="120"/>
              <w:rPr>
                <w:sz w:val="20"/>
                <w:szCs w:val="20"/>
              </w:rPr>
            </w:pPr>
            <w:r w:rsidRPr="00DF08A0">
              <w:rPr>
                <w:sz w:val="20"/>
                <w:szCs w:val="20"/>
              </w:rPr>
              <w:t>M</w:t>
            </w:r>
            <w:r>
              <w:rPr>
                <w:sz w:val="20"/>
                <w:szCs w:val="20"/>
              </w:rPr>
              <w:t>FiP</w:t>
            </w:r>
            <w:r w:rsidRPr="00DF08A0">
              <w:rPr>
                <w:sz w:val="20"/>
                <w:szCs w:val="20"/>
              </w:rPr>
              <w:t>R</w:t>
            </w:r>
          </w:p>
        </w:tc>
        <w:tc>
          <w:tcPr>
            <w:tcW w:w="7220" w:type="dxa"/>
          </w:tcPr>
          <w:p w14:paraId="0D5977D5" w14:textId="4F7B91A4" w:rsidR="00C61B86" w:rsidRPr="00DF08A0" w:rsidRDefault="00C61B86" w:rsidP="00C61B86">
            <w:pPr>
              <w:spacing w:before="120" w:after="120"/>
              <w:rPr>
                <w:sz w:val="20"/>
                <w:szCs w:val="20"/>
              </w:rPr>
            </w:pPr>
            <w:r w:rsidRPr="00DF08A0">
              <w:rPr>
                <w:sz w:val="20"/>
                <w:szCs w:val="20"/>
              </w:rPr>
              <w:t xml:space="preserve">Ministerstwo </w:t>
            </w:r>
            <w:r>
              <w:rPr>
                <w:sz w:val="20"/>
                <w:szCs w:val="20"/>
              </w:rPr>
              <w:t>Funduszy i Polityki Regionalnej</w:t>
            </w:r>
          </w:p>
        </w:tc>
      </w:tr>
      <w:tr w:rsidR="00C61B86" w:rsidRPr="00C641DE" w14:paraId="2EBC43FF" w14:textId="77777777" w:rsidTr="2DCF1F97">
        <w:tc>
          <w:tcPr>
            <w:tcW w:w="1843" w:type="dxa"/>
          </w:tcPr>
          <w:p w14:paraId="6D8B5A39" w14:textId="77777777" w:rsidR="00C61B86" w:rsidRPr="00DF08A0" w:rsidRDefault="00C61B86" w:rsidP="00C61B86">
            <w:pPr>
              <w:spacing w:before="120" w:after="120"/>
              <w:rPr>
                <w:sz w:val="20"/>
                <w:szCs w:val="20"/>
              </w:rPr>
            </w:pPr>
            <w:r w:rsidRPr="00DF08A0">
              <w:rPr>
                <w:sz w:val="20"/>
                <w:szCs w:val="20"/>
              </w:rPr>
              <w:t>MŚP</w:t>
            </w:r>
          </w:p>
        </w:tc>
        <w:tc>
          <w:tcPr>
            <w:tcW w:w="7220" w:type="dxa"/>
          </w:tcPr>
          <w:p w14:paraId="16113F76" w14:textId="77777777" w:rsidR="00C61B86" w:rsidRPr="00DF08A0" w:rsidRDefault="00C61B86" w:rsidP="00C61B86">
            <w:pPr>
              <w:spacing w:before="120" w:after="120"/>
              <w:rPr>
                <w:sz w:val="20"/>
                <w:szCs w:val="20"/>
              </w:rPr>
            </w:pPr>
            <w:r w:rsidRPr="00DF08A0">
              <w:rPr>
                <w:sz w:val="20"/>
                <w:szCs w:val="20"/>
              </w:rPr>
              <w:t>Małe i średnie przedsiębiorstwa</w:t>
            </w:r>
          </w:p>
        </w:tc>
      </w:tr>
      <w:tr w:rsidR="00C61B86" w:rsidRPr="00C641DE" w14:paraId="6231B2AB" w14:textId="77777777" w:rsidTr="2DCF1F97">
        <w:tc>
          <w:tcPr>
            <w:tcW w:w="1843" w:type="dxa"/>
          </w:tcPr>
          <w:p w14:paraId="078954F9" w14:textId="77777777" w:rsidR="00C61B86" w:rsidRPr="00DF08A0" w:rsidRDefault="00C61B86" w:rsidP="00C61B86">
            <w:pPr>
              <w:spacing w:before="120" w:after="120"/>
              <w:rPr>
                <w:sz w:val="20"/>
                <w:szCs w:val="20"/>
              </w:rPr>
            </w:pPr>
            <w:r w:rsidRPr="00DF08A0">
              <w:rPr>
                <w:sz w:val="20"/>
                <w:szCs w:val="20"/>
              </w:rPr>
              <w:t>OP</w:t>
            </w:r>
          </w:p>
        </w:tc>
        <w:tc>
          <w:tcPr>
            <w:tcW w:w="7220" w:type="dxa"/>
          </w:tcPr>
          <w:p w14:paraId="3A8D84F0" w14:textId="77777777" w:rsidR="00C61B86" w:rsidRPr="00DF08A0" w:rsidRDefault="38E31D35" w:rsidP="00C61B86">
            <w:pPr>
              <w:spacing w:before="120" w:after="120"/>
              <w:rPr>
                <w:sz w:val="20"/>
                <w:szCs w:val="20"/>
              </w:rPr>
            </w:pPr>
            <w:r w:rsidRPr="2DCF1F97">
              <w:rPr>
                <w:sz w:val="20"/>
                <w:szCs w:val="20"/>
              </w:rPr>
              <w:t>Oś priorytetowa</w:t>
            </w:r>
          </w:p>
        </w:tc>
      </w:tr>
      <w:tr w:rsidR="00C61B86" w:rsidRPr="00C641DE" w14:paraId="33CFCB0F" w14:textId="77777777" w:rsidTr="2DCF1F97">
        <w:tc>
          <w:tcPr>
            <w:tcW w:w="1843" w:type="dxa"/>
          </w:tcPr>
          <w:p w14:paraId="27A02EE7" w14:textId="77777777" w:rsidR="00C61B86" w:rsidRPr="00DF08A0" w:rsidRDefault="00C61B86" w:rsidP="00C61B86">
            <w:pPr>
              <w:spacing w:before="120" w:after="120"/>
              <w:rPr>
                <w:sz w:val="20"/>
                <w:szCs w:val="20"/>
              </w:rPr>
            </w:pPr>
            <w:r w:rsidRPr="00DF08A0">
              <w:rPr>
                <w:sz w:val="20"/>
                <w:szCs w:val="20"/>
              </w:rPr>
              <w:lastRenderedPageBreak/>
              <w:t>OPS</w:t>
            </w:r>
          </w:p>
        </w:tc>
        <w:tc>
          <w:tcPr>
            <w:tcW w:w="7220" w:type="dxa"/>
          </w:tcPr>
          <w:p w14:paraId="47341328" w14:textId="77777777" w:rsidR="00C61B86" w:rsidRPr="00DF08A0" w:rsidRDefault="00C61B86" w:rsidP="00C61B86">
            <w:pPr>
              <w:spacing w:before="120" w:after="120"/>
              <w:rPr>
                <w:sz w:val="20"/>
                <w:szCs w:val="20"/>
              </w:rPr>
            </w:pPr>
            <w:r w:rsidRPr="00DF08A0">
              <w:rPr>
                <w:sz w:val="20"/>
                <w:szCs w:val="20"/>
              </w:rPr>
              <w:t>Ośrodek Pomocy Społecznej</w:t>
            </w:r>
          </w:p>
        </w:tc>
      </w:tr>
      <w:tr w:rsidR="00C61B86" w:rsidRPr="00C641DE" w14:paraId="588C1016" w14:textId="77777777" w:rsidTr="2DCF1F97">
        <w:tc>
          <w:tcPr>
            <w:tcW w:w="1843" w:type="dxa"/>
          </w:tcPr>
          <w:p w14:paraId="45ADDD02" w14:textId="77777777" w:rsidR="00C61B86" w:rsidRPr="00DF08A0" w:rsidRDefault="00C61B86" w:rsidP="00C61B86">
            <w:pPr>
              <w:spacing w:before="120" w:after="120"/>
              <w:rPr>
                <w:sz w:val="20"/>
                <w:szCs w:val="20"/>
              </w:rPr>
            </w:pPr>
            <w:r w:rsidRPr="00DF08A0">
              <w:rPr>
                <w:sz w:val="20"/>
                <w:szCs w:val="20"/>
              </w:rPr>
              <w:t>OWES</w:t>
            </w:r>
          </w:p>
        </w:tc>
        <w:tc>
          <w:tcPr>
            <w:tcW w:w="7220" w:type="dxa"/>
          </w:tcPr>
          <w:p w14:paraId="3A047868" w14:textId="528F10C0" w:rsidR="00C61B86" w:rsidRPr="00DF08A0" w:rsidRDefault="00C61B86" w:rsidP="00C61B86">
            <w:pPr>
              <w:spacing w:before="120" w:after="120"/>
              <w:rPr>
                <w:sz w:val="20"/>
                <w:szCs w:val="20"/>
              </w:rPr>
            </w:pPr>
            <w:r w:rsidRPr="00DF08A0">
              <w:rPr>
                <w:sz w:val="20"/>
                <w:szCs w:val="20"/>
              </w:rPr>
              <w:t>Ośrod</w:t>
            </w:r>
            <w:r>
              <w:rPr>
                <w:sz w:val="20"/>
                <w:szCs w:val="20"/>
              </w:rPr>
              <w:t>ek</w:t>
            </w:r>
            <w:r w:rsidRPr="00DF08A0">
              <w:rPr>
                <w:sz w:val="20"/>
                <w:szCs w:val="20"/>
              </w:rPr>
              <w:t xml:space="preserve"> Wsparcia Ekonomii Społecznej</w:t>
            </w:r>
          </w:p>
        </w:tc>
      </w:tr>
      <w:tr w:rsidR="00C61B86" w:rsidRPr="00C641DE" w14:paraId="279A009F" w14:textId="77777777" w:rsidTr="2DCF1F97">
        <w:tc>
          <w:tcPr>
            <w:tcW w:w="1843" w:type="dxa"/>
          </w:tcPr>
          <w:p w14:paraId="105201D3" w14:textId="77777777" w:rsidR="00C61B86" w:rsidRPr="00DF08A0" w:rsidRDefault="00C61B86" w:rsidP="00C61B86">
            <w:pPr>
              <w:spacing w:before="120" w:after="120"/>
              <w:rPr>
                <w:sz w:val="20"/>
                <w:szCs w:val="20"/>
              </w:rPr>
            </w:pPr>
            <w:r w:rsidRPr="00DF08A0">
              <w:rPr>
                <w:sz w:val="20"/>
                <w:szCs w:val="20"/>
              </w:rPr>
              <w:t>PAPI</w:t>
            </w:r>
          </w:p>
        </w:tc>
        <w:tc>
          <w:tcPr>
            <w:tcW w:w="7220" w:type="dxa"/>
          </w:tcPr>
          <w:p w14:paraId="351CA95C" w14:textId="77777777" w:rsidR="00C61B86" w:rsidRPr="00DF08A0" w:rsidRDefault="00C61B86" w:rsidP="00C61B86">
            <w:pPr>
              <w:spacing w:before="120" w:after="120"/>
              <w:rPr>
                <w:sz w:val="20"/>
                <w:szCs w:val="20"/>
              </w:rPr>
            </w:pPr>
            <w:r w:rsidRPr="00710109">
              <w:rPr>
                <w:sz w:val="20"/>
                <w:szCs w:val="20"/>
              </w:rPr>
              <w:t xml:space="preserve">(Paper and Pencil Interview) – wywiad z ołówkiem </w:t>
            </w:r>
            <w:r w:rsidRPr="00DF08A0">
              <w:rPr>
                <w:sz w:val="20"/>
                <w:szCs w:val="20"/>
              </w:rPr>
              <w:t>i kartką</w:t>
            </w:r>
          </w:p>
        </w:tc>
      </w:tr>
      <w:tr w:rsidR="00C61B86" w:rsidRPr="00C641DE" w14:paraId="1574C83B" w14:textId="77777777" w:rsidTr="2DCF1F97">
        <w:tc>
          <w:tcPr>
            <w:tcW w:w="1843" w:type="dxa"/>
          </w:tcPr>
          <w:p w14:paraId="5A169134" w14:textId="77777777" w:rsidR="00C61B86" w:rsidRPr="00DF08A0" w:rsidRDefault="00C61B86" w:rsidP="00C61B86">
            <w:pPr>
              <w:spacing w:before="120" w:after="120"/>
              <w:rPr>
                <w:sz w:val="20"/>
                <w:szCs w:val="20"/>
              </w:rPr>
            </w:pPr>
            <w:r w:rsidRPr="00DF08A0">
              <w:rPr>
                <w:sz w:val="20"/>
                <w:szCs w:val="20"/>
              </w:rPr>
              <w:t>PE</w:t>
            </w:r>
          </w:p>
        </w:tc>
        <w:tc>
          <w:tcPr>
            <w:tcW w:w="7220" w:type="dxa"/>
          </w:tcPr>
          <w:p w14:paraId="2ECD4FA2" w14:textId="77777777" w:rsidR="00C61B86" w:rsidRPr="00DF08A0" w:rsidRDefault="00C61B86" w:rsidP="00C61B86">
            <w:pPr>
              <w:spacing w:before="120" w:after="120"/>
              <w:rPr>
                <w:sz w:val="20"/>
                <w:szCs w:val="20"/>
              </w:rPr>
            </w:pPr>
            <w:r w:rsidRPr="00DF08A0">
              <w:rPr>
                <w:sz w:val="20"/>
                <w:szCs w:val="20"/>
              </w:rPr>
              <w:t>Plan Ewaluacji</w:t>
            </w:r>
          </w:p>
        </w:tc>
      </w:tr>
      <w:tr w:rsidR="00C61B86" w:rsidRPr="00C641DE" w14:paraId="551EB708" w14:textId="77777777" w:rsidTr="2DCF1F97">
        <w:tc>
          <w:tcPr>
            <w:tcW w:w="1843" w:type="dxa"/>
          </w:tcPr>
          <w:p w14:paraId="3C3232C3" w14:textId="77777777" w:rsidR="00C61B86" w:rsidRPr="00DF08A0" w:rsidRDefault="00C61B86" w:rsidP="00C61B86">
            <w:pPr>
              <w:spacing w:before="120" w:after="120"/>
              <w:rPr>
                <w:sz w:val="20"/>
                <w:szCs w:val="20"/>
              </w:rPr>
            </w:pPr>
            <w:r w:rsidRPr="00DF08A0">
              <w:rPr>
                <w:sz w:val="20"/>
                <w:szCs w:val="20"/>
              </w:rPr>
              <w:t>PI</w:t>
            </w:r>
          </w:p>
        </w:tc>
        <w:tc>
          <w:tcPr>
            <w:tcW w:w="7220" w:type="dxa"/>
          </w:tcPr>
          <w:p w14:paraId="6CD22693" w14:textId="77777777" w:rsidR="00C61B86" w:rsidRPr="00DF08A0" w:rsidRDefault="38E31D35" w:rsidP="00C61B86">
            <w:pPr>
              <w:spacing w:before="120" w:after="120"/>
              <w:rPr>
                <w:sz w:val="20"/>
                <w:szCs w:val="20"/>
              </w:rPr>
            </w:pPr>
            <w:r w:rsidRPr="2DCF1F97">
              <w:rPr>
                <w:sz w:val="20"/>
                <w:szCs w:val="20"/>
              </w:rPr>
              <w:t>Priorytet inwestycyjny</w:t>
            </w:r>
          </w:p>
        </w:tc>
      </w:tr>
      <w:tr w:rsidR="00C61B86" w:rsidRPr="00C641DE" w14:paraId="161016CB" w14:textId="77777777" w:rsidTr="2DCF1F97">
        <w:tc>
          <w:tcPr>
            <w:tcW w:w="1843" w:type="dxa"/>
          </w:tcPr>
          <w:p w14:paraId="1660A1D3" w14:textId="77777777" w:rsidR="00C61B86" w:rsidRPr="00DF08A0" w:rsidRDefault="00C61B86" w:rsidP="00C61B86">
            <w:pPr>
              <w:spacing w:before="120" w:after="120"/>
              <w:rPr>
                <w:sz w:val="20"/>
                <w:szCs w:val="20"/>
              </w:rPr>
            </w:pPr>
            <w:r w:rsidRPr="00DF08A0">
              <w:rPr>
                <w:sz w:val="20"/>
                <w:szCs w:val="20"/>
              </w:rPr>
              <w:t>PKB</w:t>
            </w:r>
          </w:p>
        </w:tc>
        <w:tc>
          <w:tcPr>
            <w:tcW w:w="7220" w:type="dxa"/>
          </w:tcPr>
          <w:p w14:paraId="142CCF0E" w14:textId="77777777" w:rsidR="00C61B86" w:rsidRPr="00DF08A0" w:rsidRDefault="00C61B86" w:rsidP="00C61B86">
            <w:pPr>
              <w:spacing w:before="120" w:after="120"/>
              <w:rPr>
                <w:sz w:val="20"/>
                <w:szCs w:val="20"/>
              </w:rPr>
            </w:pPr>
            <w:r w:rsidRPr="00DF08A0">
              <w:rPr>
                <w:sz w:val="20"/>
                <w:szCs w:val="20"/>
              </w:rPr>
              <w:t>Produkt Krajowy Brutto</w:t>
            </w:r>
          </w:p>
        </w:tc>
      </w:tr>
      <w:tr w:rsidR="00C61B86" w:rsidRPr="00C641DE" w14:paraId="263ED846" w14:textId="77777777" w:rsidTr="2DCF1F97">
        <w:tc>
          <w:tcPr>
            <w:tcW w:w="1843" w:type="dxa"/>
          </w:tcPr>
          <w:p w14:paraId="024720E6" w14:textId="77777777" w:rsidR="00C61B86" w:rsidRPr="00DF08A0" w:rsidRDefault="00C61B86" w:rsidP="00C61B86">
            <w:pPr>
              <w:spacing w:before="120" w:after="120"/>
              <w:rPr>
                <w:sz w:val="20"/>
                <w:szCs w:val="20"/>
              </w:rPr>
            </w:pPr>
            <w:r w:rsidRPr="00DF08A0">
              <w:rPr>
                <w:sz w:val="20"/>
                <w:szCs w:val="20"/>
              </w:rPr>
              <w:t>PMI</w:t>
            </w:r>
          </w:p>
        </w:tc>
        <w:tc>
          <w:tcPr>
            <w:tcW w:w="7220" w:type="dxa"/>
          </w:tcPr>
          <w:p w14:paraId="7DC5BF0A" w14:textId="19941706" w:rsidR="00C61B86" w:rsidRPr="00DF08A0" w:rsidRDefault="00C61B86" w:rsidP="00C61B86">
            <w:pPr>
              <w:spacing w:before="120" w:after="120"/>
              <w:jc w:val="both"/>
              <w:rPr>
                <w:sz w:val="20"/>
                <w:szCs w:val="20"/>
              </w:rPr>
            </w:pPr>
            <w:r w:rsidRPr="00DF08A0">
              <w:rPr>
                <w:sz w:val="20"/>
                <w:szCs w:val="20"/>
              </w:rPr>
              <w:t xml:space="preserve">Metoda </w:t>
            </w:r>
            <w:r w:rsidR="0087430E">
              <w:rPr>
                <w:sz w:val="20"/>
                <w:szCs w:val="20"/>
              </w:rPr>
              <w:t>,,</w:t>
            </w:r>
            <w:r w:rsidRPr="00DF08A0">
              <w:rPr>
                <w:sz w:val="20"/>
                <w:szCs w:val="20"/>
              </w:rPr>
              <w:t>propensity score matching</w:t>
            </w:r>
            <w:r w:rsidR="0087430E">
              <w:rPr>
                <w:sz w:val="20"/>
                <w:szCs w:val="20"/>
              </w:rPr>
              <w:t>”</w:t>
            </w:r>
            <w:r w:rsidRPr="00DF08A0">
              <w:rPr>
                <w:sz w:val="20"/>
                <w:szCs w:val="20"/>
              </w:rPr>
              <w:t xml:space="preserve"> oparta o dokładn</w:t>
            </w:r>
            <w:r w:rsidR="00A45CA0">
              <w:rPr>
                <w:sz w:val="20"/>
                <w:szCs w:val="20"/>
              </w:rPr>
              <w:t>ym</w:t>
            </w:r>
            <w:r w:rsidRPr="00DF08A0">
              <w:rPr>
                <w:sz w:val="20"/>
                <w:szCs w:val="20"/>
              </w:rPr>
              <w:t xml:space="preserve"> dopasowani</w:t>
            </w:r>
            <w:r w:rsidR="00A45CA0">
              <w:rPr>
                <w:sz w:val="20"/>
                <w:szCs w:val="20"/>
              </w:rPr>
              <w:t>u</w:t>
            </w:r>
            <w:r w:rsidRPr="00DF08A0">
              <w:rPr>
                <w:sz w:val="20"/>
                <w:szCs w:val="20"/>
              </w:rPr>
              <w:t xml:space="preserve"> wg cech, w celu utworzenia grupy kontrolnej</w:t>
            </w:r>
          </w:p>
        </w:tc>
      </w:tr>
      <w:tr w:rsidR="00C61B86" w:rsidRPr="00C641DE" w14:paraId="10B01384" w14:textId="77777777" w:rsidTr="2DCF1F97">
        <w:tc>
          <w:tcPr>
            <w:tcW w:w="1843" w:type="dxa"/>
          </w:tcPr>
          <w:p w14:paraId="53FBC6BA" w14:textId="77777777" w:rsidR="00C61B86" w:rsidRPr="00DF08A0" w:rsidRDefault="00C61B86" w:rsidP="00C61B86">
            <w:pPr>
              <w:spacing w:before="120" w:after="120"/>
              <w:rPr>
                <w:sz w:val="20"/>
                <w:szCs w:val="20"/>
              </w:rPr>
            </w:pPr>
            <w:r w:rsidRPr="00DF08A0">
              <w:rPr>
                <w:sz w:val="20"/>
                <w:szCs w:val="20"/>
              </w:rPr>
              <w:t>POWER</w:t>
            </w:r>
          </w:p>
        </w:tc>
        <w:tc>
          <w:tcPr>
            <w:tcW w:w="7220" w:type="dxa"/>
          </w:tcPr>
          <w:p w14:paraId="7D03AA7A" w14:textId="77777777" w:rsidR="00C61B86" w:rsidRPr="00DF08A0" w:rsidRDefault="00C61B86" w:rsidP="00C61B86">
            <w:pPr>
              <w:spacing w:before="120" w:after="120"/>
              <w:jc w:val="both"/>
              <w:rPr>
                <w:sz w:val="20"/>
                <w:szCs w:val="20"/>
              </w:rPr>
            </w:pPr>
            <w:r w:rsidRPr="00DF08A0">
              <w:rPr>
                <w:sz w:val="20"/>
                <w:szCs w:val="20"/>
              </w:rPr>
              <w:t>Program Operacyjny Wiedza Edukacja Rozwój</w:t>
            </w:r>
          </w:p>
        </w:tc>
      </w:tr>
      <w:tr w:rsidR="00C61B86" w:rsidRPr="00C641DE" w14:paraId="20542271" w14:textId="77777777" w:rsidTr="2DCF1F97">
        <w:tc>
          <w:tcPr>
            <w:tcW w:w="1843" w:type="dxa"/>
          </w:tcPr>
          <w:p w14:paraId="4DE978E8" w14:textId="77777777" w:rsidR="00C61B86" w:rsidRPr="00DF08A0" w:rsidRDefault="00C61B86" w:rsidP="00C61B86">
            <w:pPr>
              <w:spacing w:before="120" w:after="120"/>
              <w:rPr>
                <w:sz w:val="20"/>
                <w:szCs w:val="20"/>
              </w:rPr>
            </w:pPr>
            <w:r w:rsidRPr="00DF08A0">
              <w:rPr>
                <w:sz w:val="20"/>
                <w:szCs w:val="20"/>
              </w:rPr>
              <w:t>PSM</w:t>
            </w:r>
          </w:p>
        </w:tc>
        <w:tc>
          <w:tcPr>
            <w:tcW w:w="7220" w:type="dxa"/>
          </w:tcPr>
          <w:p w14:paraId="10D040D7" w14:textId="255052D9" w:rsidR="00C61B86" w:rsidRPr="00DF08A0" w:rsidRDefault="38E31D35" w:rsidP="00C61B86">
            <w:pPr>
              <w:spacing w:before="120" w:after="120"/>
              <w:rPr>
                <w:sz w:val="20"/>
                <w:szCs w:val="20"/>
              </w:rPr>
            </w:pPr>
            <w:r w:rsidRPr="2DCF1F97">
              <w:rPr>
                <w:sz w:val="20"/>
                <w:szCs w:val="20"/>
              </w:rPr>
              <w:t xml:space="preserve">Metoda </w:t>
            </w:r>
            <w:r w:rsidR="39328101" w:rsidRPr="2DCF1F97">
              <w:rPr>
                <w:sz w:val="20"/>
                <w:szCs w:val="20"/>
              </w:rPr>
              <w:t>,,</w:t>
            </w:r>
            <w:r w:rsidR="0EA92060" w:rsidRPr="2DCF1F97">
              <w:rPr>
                <w:sz w:val="20"/>
                <w:szCs w:val="20"/>
              </w:rPr>
              <w:t>p</w:t>
            </w:r>
            <w:r w:rsidRPr="2DCF1F97">
              <w:rPr>
                <w:sz w:val="20"/>
                <w:szCs w:val="20"/>
              </w:rPr>
              <w:t xml:space="preserve">ropensity </w:t>
            </w:r>
            <w:r w:rsidR="0EA92060" w:rsidRPr="2DCF1F97">
              <w:rPr>
                <w:sz w:val="20"/>
                <w:szCs w:val="20"/>
              </w:rPr>
              <w:t>s</w:t>
            </w:r>
            <w:r w:rsidRPr="2DCF1F97">
              <w:rPr>
                <w:sz w:val="20"/>
                <w:szCs w:val="20"/>
              </w:rPr>
              <w:t xml:space="preserve">core </w:t>
            </w:r>
            <w:r w:rsidR="0EA92060" w:rsidRPr="2DCF1F97">
              <w:rPr>
                <w:sz w:val="20"/>
                <w:szCs w:val="20"/>
              </w:rPr>
              <w:t>m</w:t>
            </w:r>
            <w:r w:rsidRPr="2DCF1F97">
              <w:rPr>
                <w:sz w:val="20"/>
                <w:szCs w:val="20"/>
              </w:rPr>
              <w:t>atching</w:t>
            </w:r>
            <w:r w:rsidR="39328101" w:rsidRPr="2DCF1F97">
              <w:rPr>
                <w:sz w:val="20"/>
                <w:szCs w:val="20"/>
              </w:rPr>
              <w:t>”</w:t>
            </w:r>
          </w:p>
        </w:tc>
      </w:tr>
      <w:tr w:rsidR="00C61B86" w:rsidRPr="00C641DE" w14:paraId="0F4F44C7" w14:textId="77777777" w:rsidTr="2DCF1F97">
        <w:tc>
          <w:tcPr>
            <w:tcW w:w="1843" w:type="dxa"/>
          </w:tcPr>
          <w:p w14:paraId="56BA1494" w14:textId="77777777" w:rsidR="00C61B86" w:rsidRPr="00DF08A0" w:rsidRDefault="00C61B86" w:rsidP="00C61B86">
            <w:pPr>
              <w:spacing w:before="120" w:after="120"/>
              <w:rPr>
                <w:sz w:val="20"/>
                <w:szCs w:val="20"/>
              </w:rPr>
            </w:pPr>
            <w:r w:rsidRPr="00DF08A0">
              <w:rPr>
                <w:sz w:val="20"/>
                <w:szCs w:val="20"/>
              </w:rPr>
              <w:t>PT</w:t>
            </w:r>
          </w:p>
        </w:tc>
        <w:tc>
          <w:tcPr>
            <w:tcW w:w="7220" w:type="dxa"/>
          </w:tcPr>
          <w:p w14:paraId="3BB44F34" w14:textId="77777777" w:rsidR="00C61B86" w:rsidRPr="00DF08A0" w:rsidRDefault="00C61B86" w:rsidP="00C61B86">
            <w:pPr>
              <w:spacing w:before="120" w:after="120"/>
              <w:rPr>
                <w:sz w:val="20"/>
                <w:szCs w:val="20"/>
              </w:rPr>
            </w:pPr>
            <w:r w:rsidRPr="00DF08A0">
              <w:rPr>
                <w:sz w:val="20"/>
                <w:szCs w:val="20"/>
              </w:rPr>
              <w:t>Pomoc Techniczna</w:t>
            </w:r>
          </w:p>
        </w:tc>
      </w:tr>
      <w:tr w:rsidR="00C61B86" w:rsidRPr="00C641DE" w14:paraId="6FF9C6F3" w14:textId="77777777" w:rsidTr="2DCF1F97">
        <w:tc>
          <w:tcPr>
            <w:tcW w:w="1843" w:type="dxa"/>
          </w:tcPr>
          <w:p w14:paraId="6F0E3353" w14:textId="77777777" w:rsidR="00C61B86" w:rsidRPr="00DF08A0" w:rsidRDefault="00C61B86" w:rsidP="00C61B86">
            <w:pPr>
              <w:spacing w:before="120" w:after="120"/>
              <w:rPr>
                <w:sz w:val="20"/>
                <w:szCs w:val="20"/>
              </w:rPr>
            </w:pPr>
            <w:r w:rsidRPr="00DF08A0">
              <w:rPr>
                <w:sz w:val="20"/>
                <w:szCs w:val="20"/>
              </w:rPr>
              <w:t>PUP</w:t>
            </w:r>
          </w:p>
        </w:tc>
        <w:tc>
          <w:tcPr>
            <w:tcW w:w="7220" w:type="dxa"/>
          </w:tcPr>
          <w:p w14:paraId="0ED3D75D" w14:textId="77777777" w:rsidR="00C61B86" w:rsidRPr="00DF08A0" w:rsidRDefault="00C61B86" w:rsidP="00C61B86">
            <w:pPr>
              <w:spacing w:before="120" w:after="120"/>
              <w:rPr>
                <w:sz w:val="20"/>
                <w:szCs w:val="20"/>
              </w:rPr>
            </w:pPr>
            <w:r w:rsidRPr="00DF08A0">
              <w:rPr>
                <w:sz w:val="20"/>
                <w:szCs w:val="20"/>
              </w:rPr>
              <w:t>Powiatowy Urząd Pracy</w:t>
            </w:r>
          </w:p>
        </w:tc>
      </w:tr>
      <w:tr w:rsidR="00C61B86" w:rsidRPr="00C641DE" w14:paraId="1685622D" w14:textId="77777777" w:rsidTr="2DCF1F97">
        <w:tc>
          <w:tcPr>
            <w:tcW w:w="1843" w:type="dxa"/>
          </w:tcPr>
          <w:p w14:paraId="5C525302" w14:textId="77777777" w:rsidR="00C61B86" w:rsidRPr="00DF08A0" w:rsidRDefault="00C61B86" w:rsidP="00C61B86">
            <w:pPr>
              <w:spacing w:before="120" w:after="120"/>
              <w:rPr>
                <w:sz w:val="20"/>
                <w:szCs w:val="20"/>
              </w:rPr>
            </w:pPr>
            <w:r w:rsidRPr="00DF08A0">
              <w:rPr>
                <w:sz w:val="20"/>
                <w:szCs w:val="20"/>
              </w:rPr>
              <w:t>RDD</w:t>
            </w:r>
          </w:p>
        </w:tc>
        <w:tc>
          <w:tcPr>
            <w:tcW w:w="7220" w:type="dxa"/>
          </w:tcPr>
          <w:p w14:paraId="5D4761F2" w14:textId="77777777" w:rsidR="00C61B86" w:rsidRPr="00DF08A0" w:rsidRDefault="00C61B86" w:rsidP="00C61B86">
            <w:pPr>
              <w:spacing w:before="120" w:after="120"/>
              <w:rPr>
                <w:sz w:val="20"/>
                <w:szCs w:val="20"/>
              </w:rPr>
            </w:pPr>
            <w:r w:rsidRPr="00DF08A0">
              <w:rPr>
                <w:sz w:val="20"/>
                <w:szCs w:val="20"/>
              </w:rPr>
              <w:t>Metoda nieciągłości w równaniu regresji</w:t>
            </w:r>
          </w:p>
        </w:tc>
      </w:tr>
      <w:tr w:rsidR="00C61B86" w:rsidRPr="00C641DE" w14:paraId="1544CD72" w14:textId="77777777" w:rsidTr="2DCF1F97">
        <w:tc>
          <w:tcPr>
            <w:tcW w:w="1843" w:type="dxa"/>
          </w:tcPr>
          <w:p w14:paraId="161402FC" w14:textId="77777777" w:rsidR="00C61B86" w:rsidRPr="00DF08A0" w:rsidRDefault="00C61B86" w:rsidP="00C61B86">
            <w:pPr>
              <w:spacing w:before="120" w:after="120"/>
              <w:rPr>
                <w:sz w:val="20"/>
                <w:szCs w:val="20"/>
              </w:rPr>
            </w:pPr>
            <w:r w:rsidRPr="00DF08A0">
              <w:rPr>
                <w:sz w:val="20"/>
                <w:szCs w:val="20"/>
              </w:rPr>
              <w:t>RFT</w:t>
            </w:r>
          </w:p>
        </w:tc>
        <w:tc>
          <w:tcPr>
            <w:tcW w:w="7220" w:type="dxa"/>
          </w:tcPr>
          <w:p w14:paraId="18C33E96" w14:textId="77777777" w:rsidR="00C61B86" w:rsidRPr="00DF08A0" w:rsidRDefault="00C61B86" w:rsidP="00C61B86">
            <w:pPr>
              <w:spacing w:before="120" w:after="120"/>
              <w:rPr>
                <w:sz w:val="20"/>
                <w:szCs w:val="20"/>
              </w:rPr>
            </w:pPr>
            <w:r w:rsidRPr="00DF08A0">
              <w:rPr>
                <w:sz w:val="20"/>
                <w:szCs w:val="20"/>
              </w:rPr>
              <w:t>Regionalne Fora Terytorialne</w:t>
            </w:r>
          </w:p>
        </w:tc>
      </w:tr>
      <w:tr w:rsidR="00C61B86" w:rsidRPr="00C641DE" w14:paraId="43E10462" w14:textId="77777777" w:rsidTr="2DCF1F97">
        <w:tc>
          <w:tcPr>
            <w:tcW w:w="1843" w:type="dxa"/>
          </w:tcPr>
          <w:p w14:paraId="0B8A56CC" w14:textId="77777777" w:rsidR="00C61B86" w:rsidRPr="00DF08A0" w:rsidRDefault="00C61B86" w:rsidP="00C61B86">
            <w:pPr>
              <w:spacing w:before="120" w:after="120"/>
              <w:rPr>
                <w:sz w:val="20"/>
                <w:szCs w:val="20"/>
              </w:rPr>
            </w:pPr>
            <w:r w:rsidRPr="00DF08A0">
              <w:rPr>
                <w:sz w:val="20"/>
                <w:szCs w:val="20"/>
              </w:rPr>
              <w:t>RLKS</w:t>
            </w:r>
          </w:p>
        </w:tc>
        <w:tc>
          <w:tcPr>
            <w:tcW w:w="7220" w:type="dxa"/>
          </w:tcPr>
          <w:p w14:paraId="5530956B" w14:textId="77777777" w:rsidR="00C61B86" w:rsidRPr="00DF08A0" w:rsidRDefault="00C61B86" w:rsidP="00C61B86">
            <w:pPr>
              <w:spacing w:before="120" w:after="120"/>
              <w:rPr>
                <w:sz w:val="20"/>
                <w:szCs w:val="20"/>
              </w:rPr>
            </w:pPr>
            <w:r w:rsidRPr="00DF08A0">
              <w:rPr>
                <w:sz w:val="20"/>
                <w:szCs w:val="20"/>
              </w:rPr>
              <w:t>Rozwój Lokalny Kierowany przez Społeczność</w:t>
            </w:r>
          </w:p>
        </w:tc>
      </w:tr>
      <w:tr w:rsidR="00C61B86" w:rsidRPr="00C641DE" w14:paraId="29294FFB" w14:textId="77777777" w:rsidTr="2DCF1F97">
        <w:tc>
          <w:tcPr>
            <w:tcW w:w="1843" w:type="dxa"/>
          </w:tcPr>
          <w:p w14:paraId="2A720DA0" w14:textId="77777777" w:rsidR="00C61B86" w:rsidRPr="00DF08A0" w:rsidRDefault="00C61B86" w:rsidP="00C61B86">
            <w:pPr>
              <w:spacing w:before="120" w:after="120"/>
              <w:rPr>
                <w:sz w:val="20"/>
                <w:szCs w:val="20"/>
              </w:rPr>
            </w:pPr>
            <w:r w:rsidRPr="00DF08A0">
              <w:rPr>
                <w:sz w:val="20"/>
                <w:szCs w:val="20"/>
              </w:rPr>
              <w:t>ROT</w:t>
            </w:r>
          </w:p>
        </w:tc>
        <w:tc>
          <w:tcPr>
            <w:tcW w:w="7220" w:type="dxa"/>
          </w:tcPr>
          <w:p w14:paraId="74818DC9" w14:textId="77777777" w:rsidR="00C61B86" w:rsidRPr="00DF08A0" w:rsidRDefault="00C61B86" w:rsidP="00C61B86">
            <w:pPr>
              <w:spacing w:before="120" w:after="120"/>
              <w:rPr>
                <w:sz w:val="20"/>
                <w:szCs w:val="20"/>
              </w:rPr>
            </w:pPr>
            <w:r w:rsidRPr="00DF08A0">
              <w:rPr>
                <w:sz w:val="20"/>
                <w:szCs w:val="20"/>
              </w:rPr>
              <w:t>Regionalne Obserwatorium Terytorialne</w:t>
            </w:r>
          </w:p>
        </w:tc>
      </w:tr>
      <w:tr w:rsidR="00C61B86" w:rsidRPr="00C641DE" w14:paraId="641C08DD" w14:textId="77777777" w:rsidTr="2DCF1F97">
        <w:tc>
          <w:tcPr>
            <w:tcW w:w="1843" w:type="dxa"/>
          </w:tcPr>
          <w:p w14:paraId="2965E360" w14:textId="51947DDE" w:rsidR="00C61B86" w:rsidRDefault="00C61B86" w:rsidP="00C61B86">
            <w:pPr>
              <w:pStyle w:val="Default"/>
              <w:rPr>
                <w:sz w:val="20"/>
                <w:szCs w:val="20"/>
              </w:rPr>
            </w:pPr>
            <w:r>
              <w:rPr>
                <w:sz w:val="20"/>
                <w:szCs w:val="20"/>
              </w:rPr>
              <w:t xml:space="preserve">Rozporządzenie  </w:t>
            </w:r>
          </w:p>
          <w:p w14:paraId="78100B8F" w14:textId="77777777" w:rsidR="00C61B86" w:rsidRPr="00DF08A0" w:rsidRDefault="00C61B86" w:rsidP="00C61B86">
            <w:pPr>
              <w:spacing w:before="120" w:after="120"/>
              <w:rPr>
                <w:sz w:val="20"/>
                <w:szCs w:val="20"/>
              </w:rPr>
            </w:pPr>
          </w:p>
        </w:tc>
        <w:tc>
          <w:tcPr>
            <w:tcW w:w="7220" w:type="dxa"/>
          </w:tcPr>
          <w:p w14:paraId="1A9869B5" w14:textId="44D098BD" w:rsidR="00C61B86" w:rsidRPr="00DF08A0" w:rsidRDefault="00C61B86" w:rsidP="00C61B86">
            <w:pPr>
              <w:spacing w:before="120" w:after="120"/>
              <w:rPr>
                <w:sz w:val="20"/>
                <w:szCs w:val="20"/>
              </w:rPr>
            </w:pPr>
            <w:r>
              <w:rPr>
                <w:sz w:val="20"/>
                <w:szCs w:val="20"/>
              </w:rPr>
              <w:t xml:space="preserve">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tc>
      </w:tr>
      <w:tr w:rsidR="00723233" w:rsidRPr="00C641DE" w14:paraId="7912B23E" w14:textId="77777777" w:rsidTr="2DCF1F97">
        <w:tc>
          <w:tcPr>
            <w:tcW w:w="1843" w:type="dxa"/>
          </w:tcPr>
          <w:p w14:paraId="2FDCCB5D" w14:textId="2FA3D413" w:rsidR="00723233" w:rsidRDefault="00723233" w:rsidP="00C61B86">
            <w:pPr>
              <w:pStyle w:val="Default"/>
              <w:rPr>
                <w:sz w:val="20"/>
                <w:szCs w:val="20"/>
              </w:rPr>
            </w:pPr>
            <w:r>
              <w:rPr>
                <w:sz w:val="20"/>
                <w:szCs w:val="20"/>
              </w:rPr>
              <w:t>RPO WM 2007-2013</w:t>
            </w:r>
          </w:p>
        </w:tc>
        <w:tc>
          <w:tcPr>
            <w:tcW w:w="7220" w:type="dxa"/>
          </w:tcPr>
          <w:p w14:paraId="44728986" w14:textId="42EE83F3" w:rsidR="00723233" w:rsidRDefault="00723233" w:rsidP="00C61B86">
            <w:pPr>
              <w:spacing w:before="120" w:after="120"/>
              <w:rPr>
                <w:sz w:val="20"/>
                <w:szCs w:val="20"/>
              </w:rPr>
            </w:pPr>
            <w:r>
              <w:rPr>
                <w:sz w:val="20"/>
                <w:szCs w:val="20"/>
              </w:rPr>
              <w:t>Regionalny Program Operacyjny Województwa Mazowieckiego 2007-2013</w:t>
            </w:r>
          </w:p>
        </w:tc>
      </w:tr>
      <w:tr w:rsidR="00723233" w:rsidRPr="00C641DE" w14:paraId="2D69B1EE" w14:textId="77777777" w:rsidTr="2DCF1F97">
        <w:tc>
          <w:tcPr>
            <w:tcW w:w="1843" w:type="dxa"/>
          </w:tcPr>
          <w:p w14:paraId="4A5B319F" w14:textId="0EAE5007" w:rsidR="00723233" w:rsidRDefault="00723233" w:rsidP="00C61B86">
            <w:pPr>
              <w:pStyle w:val="Default"/>
              <w:rPr>
                <w:sz w:val="20"/>
                <w:szCs w:val="20"/>
              </w:rPr>
            </w:pPr>
            <w:r>
              <w:rPr>
                <w:sz w:val="20"/>
                <w:szCs w:val="20"/>
              </w:rPr>
              <w:t>RPO WM 2014-2020</w:t>
            </w:r>
          </w:p>
        </w:tc>
        <w:tc>
          <w:tcPr>
            <w:tcW w:w="7220" w:type="dxa"/>
          </w:tcPr>
          <w:p w14:paraId="278B7DE6" w14:textId="15DDBB30" w:rsidR="00723233" w:rsidRDefault="00723233" w:rsidP="00C61B86">
            <w:pPr>
              <w:spacing w:before="120" w:after="120"/>
              <w:rPr>
                <w:sz w:val="20"/>
                <w:szCs w:val="20"/>
              </w:rPr>
            </w:pPr>
            <w:r>
              <w:rPr>
                <w:sz w:val="20"/>
                <w:szCs w:val="20"/>
              </w:rPr>
              <w:t xml:space="preserve">Regionalny Program Operacyjny Województwa </w:t>
            </w:r>
            <w:r w:rsidR="00B66FE1">
              <w:rPr>
                <w:sz w:val="20"/>
                <w:szCs w:val="20"/>
              </w:rPr>
              <w:t>M</w:t>
            </w:r>
            <w:r>
              <w:rPr>
                <w:sz w:val="20"/>
                <w:szCs w:val="20"/>
              </w:rPr>
              <w:t>azowieckiego na lata 2014-2020</w:t>
            </w:r>
          </w:p>
        </w:tc>
      </w:tr>
      <w:tr w:rsidR="00C61B86" w:rsidRPr="00C641DE" w14:paraId="29D129F5" w14:textId="77777777" w:rsidTr="2DCF1F97">
        <w:tc>
          <w:tcPr>
            <w:tcW w:w="1843" w:type="dxa"/>
          </w:tcPr>
          <w:p w14:paraId="746673B1" w14:textId="77777777" w:rsidR="00C61B86" w:rsidRPr="00DF08A0" w:rsidRDefault="00C61B86" w:rsidP="00C61B86">
            <w:pPr>
              <w:spacing w:before="120" w:after="120"/>
              <w:rPr>
                <w:sz w:val="20"/>
                <w:szCs w:val="20"/>
              </w:rPr>
            </w:pPr>
            <w:r w:rsidRPr="00DF08A0">
              <w:rPr>
                <w:sz w:val="20"/>
                <w:szCs w:val="20"/>
              </w:rPr>
              <w:t>SIWZ</w:t>
            </w:r>
          </w:p>
        </w:tc>
        <w:tc>
          <w:tcPr>
            <w:tcW w:w="7220" w:type="dxa"/>
          </w:tcPr>
          <w:p w14:paraId="19714783" w14:textId="77777777" w:rsidR="00C61B86" w:rsidRPr="00DF08A0" w:rsidRDefault="00C61B86" w:rsidP="00C61B86">
            <w:pPr>
              <w:spacing w:before="120" w:after="120"/>
              <w:rPr>
                <w:sz w:val="20"/>
                <w:szCs w:val="20"/>
              </w:rPr>
            </w:pPr>
            <w:r w:rsidRPr="00DF08A0">
              <w:rPr>
                <w:sz w:val="20"/>
                <w:szCs w:val="20"/>
              </w:rPr>
              <w:t>Specyfikacja Istotnych Warunków Zamówienia</w:t>
            </w:r>
          </w:p>
        </w:tc>
      </w:tr>
      <w:tr w:rsidR="00C61B86" w:rsidRPr="00C641DE" w14:paraId="75AC7EB2" w14:textId="77777777" w:rsidTr="2DCF1F97">
        <w:tc>
          <w:tcPr>
            <w:tcW w:w="1843" w:type="dxa"/>
          </w:tcPr>
          <w:p w14:paraId="58436CC7" w14:textId="77777777" w:rsidR="00C61B86" w:rsidRPr="00DF08A0" w:rsidRDefault="00C61B86" w:rsidP="00C61B86">
            <w:pPr>
              <w:spacing w:before="120" w:after="120"/>
              <w:rPr>
                <w:sz w:val="20"/>
                <w:szCs w:val="20"/>
              </w:rPr>
            </w:pPr>
            <w:r w:rsidRPr="00DF08A0">
              <w:rPr>
                <w:sz w:val="20"/>
                <w:szCs w:val="20"/>
              </w:rPr>
              <w:t>SL2014</w:t>
            </w:r>
          </w:p>
        </w:tc>
        <w:tc>
          <w:tcPr>
            <w:tcW w:w="7220" w:type="dxa"/>
          </w:tcPr>
          <w:p w14:paraId="2DB0E0CA" w14:textId="6058ED88" w:rsidR="00C61B86" w:rsidRPr="00DF08A0" w:rsidRDefault="00C61B86" w:rsidP="00C61B86">
            <w:pPr>
              <w:spacing w:before="120" w:after="120"/>
              <w:rPr>
                <w:sz w:val="20"/>
                <w:szCs w:val="20"/>
              </w:rPr>
            </w:pPr>
            <w:r w:rsidRPr="00DF08A0">
              <w:rPr>
                <w:sz w:val="20"/>
                <w:szCs w:val="20"/>
              </w:rPr>
              <w:t xml:space="preserve">Centralny System </w:t>
            </w:r>
            <w:r>
              <w:rPr>
                <w:sz w:val="20"/>
                <w:szCs w:val="20"/>
              </w:rPr>
              <w:t>Telei</w:t>
            </w:r>
            <w:r w:rsidRPr="00DF08A0">
              <w:rPr>
                <w:sz w:val="20"/>
                <w:szCs w:val="20"/>
              </w:rPr>
              <w:t>nformatyczny</w:t>
            </w:r>
          </w:p>
        </w:tc>
      </w:tr>
      <w:tr w:rsidR="00C61B86" w:rsidRPr="00C641DE" w14:paraId="56D7EE3D" w14:textId="77777777" w:rsidTr="2DCF1F97">
        <w:tc>
          <w:tcPr>
            <w:tcW w:w="1843" w:type="dxa"/>
          </w:tcPr>
          <w:p w14:paraId="75856048" w14:textId="77777777" w:rsidR="00C61B86" w:rsidRPr="00DF08A0" w:rsidRDefault="00C61B86" w:rsidP="00C61B86">
            <w:pPr>
              <w:spacing w:before="120" w:after="120"/>
              <w:rPr>
                <w:sz w:val="20"/>
                <w:szCs w:val="20"/>
              </w:rPr>
            </w:pPr>
            <w:r w:rsidRPr="00DF08A0">
              <w:rPr>
                <w:sz w:val="20"/>
                <w:szCs w:val="20"/>
              </w:rPr>
              <w:t>SOPZ</w:t>
            </w:r>
          </w:p>
        </w:tc>
        <w:tc>
          <w:tcPr>
            <w:tcW w:w="7220" w:type="dxa"/>
          </w:tcPr>
          <w:p w14:paraId="18CBA079" w14:textId="77777777" w:rsidR="00C61B86" w:rsidRPr="00DF08A0" w:rsidRDefault="00C61B86" w:rsidP="00C61B86">
            <w:pPr>
              <w:spacing w:before="120" w:after="120"/>
              <w:rPr>
                <w:sz w:val="20"/>
                <w:szCs w:val="20"/>
              </w:rPr>
            </w:pPr>
            <w:r w:rsidRPr="00DF08A0">
              <w:rPr>
                <w:sz w:val="20"/>
                <w:szCs w:val="20"/>
              </w:rPr>
              <w:t>Szczegółowy Opis Przedmiotu Zamówienia</w:t>
            </w:r>
          </w:p>
        </w:tc>
      </w:tr>
      <w:tr w:rsidR="00C61B86" w:rsidRPr="00C641DE" w14:paraId="0202AB4E" w14:textId="77777777" w:rsidTr="2DCF1F97">
        <w:tc>
          <w:tcPr>
            <w:tcW w:w="1843" w:type="dxa"/>
          </w:tcPr>
          <w:p w14:paraId="34DB816A" w14:textId="77777777" w:rsidR="00C61B86" w:rsidRPr="00DF08A0" w:rsidRDefault="00C61B86" w:rsidP="00C61B86">
            <w:pPr>
              <w:spacing w:before="120" w:after="120"/>
              <w:rPr>
                <w:sz w:val="20"/>
                <w:szCs w:val="20"/>
              </w:rPr>
            </w:pPr>
            <w:r w:rsidRPr="00DF08A0">
              <w:rPr>
                <w:sz w:val="20"/>
                <w:szCs w:val="20"/>
              </w:rPr>
              <w:t>SRW</w:t>
            </w:r>
          </w:p>
        </w:tc>
        <w:tc>
          <w:tcPr>
            <w:tcW w:w="7220" w:type="dxa"/>
          </w:tcPr>
          <w:p w14:paraId="64007E85" w14:textId="47B481FD" w:rsidR="00C61B86" w:rsidRPr="00DF08A0" w:rsidRDefault="00C61B86" w:rsidP="00C61B86">
            <w:pPr>
              <w:spacing w:before="120" w:after="120"/>
              <w:rPr>
                <w:sz w:val="20"/>
                <w:szCs w:val="20"/>
              </w:rPr>
            </w:pPr>
            <w:r w:rsidRPr="00DF08A0">
              <w:rPr>
                <w:sz w:val="20"/>
                <w:szCs w:val="20"/>
              </w:rPr>
              <w:t xml:space="preserve">Strategia </w:t>
            </w:r>
            <w:r w:rsidR="00A45CA0">
              <w:rPr>
                <w:sz w:val="20"/>
                <w:szCs w:val="20"/>
              </w:rPr>
              <w:t>R</w:t>
            </w:r>
            <w:r w:rsidRPr="00DF08A0">
              <w:rPr>
                <w:sz w:val="20"/>
                <w:szCs w:val="20"/>
              </w:rPr>
              <w:t xml:space="preserve">ozwoju </w:t>
            </w:r>
            <w:r w:rsidR="00A45CA0">
              <w:rPr>
                <w:sz w:val="20"/>
                <w:szCs w:val="20"/>
              </w:rPr>
              <w:t>W</w:t>
            </w:r>
            <w:r w:rsidRPr="00DF08A0">
              <w:rPr>
                <w:sz w:val="20"/>
                <w:szCs w:val="20"/>
              </w:rPr>
              <w:t>ojewództwa</w:t>
            </w:r>
            <w:r>
              <w:rPr>
                <w:sz w:val="20"/>
                <w:szCs w:val="20"/>
              </w:rPr>
              <w:t xml:space="preserve"> </w:t>
            </w:r>
            <w:r w:rsidR="00A45CA0">
              <w:rPr>
                <w:sz w:val="20"/>
                <w:szCs w:val="20"/>
              </w:rPr>
              <w:t>M</w:t>
            </w:r>
            <w:r>
              <w:rPr>
                <w:sz w:val="20"/>
                <w:szCs w:val="20"/>
              </w:rPr>
              <w:t>azowieckiego</w:t>
            </w:r>
            <w:r w:rsidR="00332DBF">
              <w:rPr>
                <w:sz w:val="20"/>
                <w:szCs w:val="20"/>
              </w:rPr>
              <w:t xml:space="preserve"> 2030 + Innowacyjne Mazowsze</w:t>
            </w:r>
          </w:p>
        </w:tc>
      </w:tr>
      <w:tr w:rsidR="00C61B86" w:rsidRPr="00C641DE" w14:paraId="6D373842" w14:textId="77777777" w:rsidTr="2DCF1F97">
        <w:tc>
          <w:tcPr>
            <w:tcW w:w="1843" w:type="dxa"/>
          </w:tcPr>
          <w:p w14:paraId="3B7293E5" w14:textId="77777777" w:rsidR="00C61B86" w:rsidRPr="00DF08A0" w:rsidRDefault="00C61B86" w:rsidP="00C61B86">
            <w:pPr>
              <w:spacing w:before="120" w:after="120"/>
              <w:rPr>
                <w:sz w:val="20"/>
                <w:szCs w:val="20"/>
              </w:rPr>
            </w:pPr>
            <w:r w:rsidRPr="00DF08A0">
              <w:rPr>
                <w:sz w:val="20"/>
                <w:szCs w:val="20"/>
              </w:rPr>
              <w:lastRenderedPageBreak/>
              <w:t>SWOT</w:t>
            </w:r>
          </w:p>
        </w:tc>
        <w:tc>
          <w:tcPr>
            <w:tcW w:w="7220" w:type="dxa"/>
          </w:tcPr>
          <w:p w14:paraId="35A099C0" w14:textId="77777777" w:rsidR="00C61B86" w:rsidRPr="00DF08A0" w:rsidRDefault="00C61B86" w:rsidP="00C61B86">
            <w:pPr>
              <w:spacing w:before="120" w:after="120"/>
              <w:rPr>
                <w:sz w:val="20"/>
                <w:szCs w:val="20"/>
              </w:rPr>
            </w:pPr>
            <w:r w:rsidRPr="00DF08A0">
              <w:rPr>
                <w:sz w:val="20"/>
                <w:szCs w:val="20"/>
              </w:rPr>
              <w:t>Analiza mocnych i słabych stron oraz szans i zagrożeń</w:t>
            </w:r>
          </w:p>
        </w:tc>
      </w:tr>
      <w:tr w:rsidR="00C61B86" w:rsidRPr="00C641DE" w14:paraId="276A746F" w14:textId="77777777" w:rsidTr="2DCF1F97">
        <w:tc>
          <w:tcPr>
            <w:tcW w:w="1843" w:type="dxa"/>
          </w:tcPr>
          <w:p w14:paraId="7A763030" w14:textId="77777777" w:rsidR="00C61B86" w:rsidRPr="00DF08A0" w:rsidRDefault="00C61B86" w:rsidP="00C61B86">
            <w:pPr>
              <w:spacing w:before="120" w:after="120"/>
              <w:rPr>
                <w:sz w:val="20"/>
                <w:szCs w:val="20"/>
              </w:rPr>
            </w:pPr>
            <w:r w:rsidRPr="00DF08A0">
              <w:rPr>
                <w:sz w:val="20"/>
                <w:szCs w:val="20"/>
              </w:rPr>
              <w:t>SWR</w:t>
            </w:r>
          </w:p>
        </w:tc>
        <w:tc>
          <w:tcPr>
            <w:tcW w:w="7220" w:type="dxa"/>
          </w:tcPr>
          <w:p w14:paraId="23239727" w14:textId="77777777" w:rsidR="00C61B86" w:rsidRPr="00DF08A0" w:rsidRDefault="00C61B86" w:rsidP="00C61B86">
            <w:pPr>
              <w:spacing w:before="120" w:after="120"/>
              <w:rPr>
                <w:sz w:val="20"/>
                <w:szCs w:val="20"/>
              </w:rPr>
            </w:pPr>
            <w:r w:rsidRPr="00DF08A0">
              <w:rPr>
                <w:sz w:val="20"/>
                <w:szCs w:val="20"/>
              </w:rPr>
              <w:t>System Wdrażania Rekomendacji</w:t>
            </w:r>
          </w:p>
        </w:tc>
      </w:tr>
      <w:tr w:rsidR="00C61B86" w:rsidRPr="00C641DE" w14:paraId="704ACA21" w14:textId="77777777" w:rsidTr="2DCF1F97">
        <w:tc>
          <w:tcPr>
            <w:tcW w:w="1843" w:type="dxa"/>
          </w:tcPr>
          <w:p w14:paraId="3A0181D1" w14:textId="77777777" w:rsidR="00C61B86" w:rsidRPr="00DF08A0" w:rsidRDefault="00C61B86" w:rsidP="00C61B86">
            <w:pPr>
              <w:spacing w:before="120" w:after="120"/>
              <w:rPr>
                <w:sz w:val="20"/>
                <w:szCs w:val="20"/>
              </w:rPr>
            </w:pPr>
            <w:r w:rsidRPr="00DF08A0">
              <w:rPr>
                <w:sz w:val="20"/>
                <w:szCs w:val="20"/>
              </w:rPr>
              <w:t>TBE</w:t>
            </w:r>
          </w:p>
        </w:tc>
        <w:tc>
          <w:tcPr>
            <w:tcW w:w="7220" w:type="dxa"/>
          </w:tcPr>
          <w:p w14:paraId="66DE114E" w14:textId="77777777" w:rsidR="00C61B86" w:rsidRPr="00DF08A0" w:rsidRDefault="00C61B86" w:rsidP="00C61B86">
            <w:pPr>
              <w:spacing w:before="120" w:after="120"/>
              <w:rPr>
                <w:sz w:val="20"/>
                <w:szCs w:val="20"/>
              </w:rPr>
            </w:pPr>
            <w:r w:rsidRPr="00DF08A0">
              <w:rPr>
                <w:sz w:val="20"/>
                <w:szCs w:val="20"/>
              </w:rPr>
              <w:t>Teoria ewaluacji oparta na teorii programu</w:t>
            </w:r>
          </w:p>
        </w:tc>
      </w:tr>
      <w:tr w:rsidR="00C61B86" w:rsidRPr="00C641DE" w14:paraId="3F431AA7" w14:textId="77777777" w:rsidTr="2DCF1F97">
        <w:tc>
          <w:tcPr>
            <w:tcW w:w="1843" w:type="dxa"/>
          </w:tcPr>
          <w:p w14:paraId="00394A4E" w14:textId="77777777" w:rsidR="00C61B86" w:rsidRPr="00DF08A0" w:rsidRDefault="00C61B86" w:rsidP="00C61B86">
            <w:pPr>
              <w:spacing w:before="120" w:after="120"/>
              <w:rPr>
                <w:sz w:val="20"/>
                <w:szCs w:val="20"/>
              </w:rPr>
            </w:pPr>
            <w:r w:rsidRPr="00DF08A0">
              <w:rPr>
                <w:sz w:val="20"/>
                <w:szCs w:val="20"/>
              </w:rPr>
              <w:t>TEN-T</w:t>
            </w:r>
          </w:p>
        </w:tc>
        <w:tc>
          <w:tcPr>
            <w:tcW w:w="7220" w:type="dxa"/>
          </w:tcPr>
          <w:p w14:paraId="30E43E9F" w14:textId="555C9EBB" w:rsidR="00C61B86" w:rsidRPr="00DF08A0" w:rsidRDefault="00C61B86" w:rsidP="00C61B86">
            <w:pPr>
              <w:spacing w:before="120" w:after="120"/>
              <w:rPr>
                <w:sz w:val="20"/>
                <w:szCs w:val="20"/>
              </w:rPr>
            </w:pPr>
            <w:r w:rsidRPr="00DF08A0">
              <w:rPr>
                <w:sz w:val="20"/>
                <w:szCs w:val="20"/>
              </w:rPr>
              <w:t xml:space="preserve">Transeuropejska </w:t>
            </w:r>
            <w:r w:rsidR="00332DBF">
              <w:rPr>
                <w:sz w:val="20"/>
                <w:szCs w:val="20"/>
              </w:rPr>
              <w:t>s</w:t>
            </w:r>
            <w:r w:rsidRPr="00DF08A0">
              <w:rPr>
                <w:sz w:val="20"/>
                <w:szCs w:val="20"/>
              </w:rPr>
              <w:t xml:space="preserve">ieć </w:t>
            </w:r>
            <w:r w:rsidR="00332DBF">
              <w:rPr>
                <w:sz w:val="20"/>
                <w:szCs w:val="20"/>
              </w:rPr>
              <w:t>t</w:t>
            </w:r>
            <w:r w:rsidRPr="00DF08A0">
              <w:rPr>
                <w:sz w:val="20"/>
                <w:szCs w:val="20"/>
              </w:rPr>
              <w:t>ransportowa</w:t>
            </w:r>
          </w:p>
        </w:tc>
      </w:tr>
      <w:tr w:rsidR="00C61B86" w:rsidRPr="00C641DE" w14:paraId="3D46A518" w14:textId="77777777" w:rsidTr="2DCF1F97">
        <w:tc>
          <w:tcPr>
            <w:tcW w:w="1843" w:type="dxa"/>
          </w:tcPr>
          <w:p w14:paraId="0C624613" w14:textId="77777777" w:rsidR="00C61B86" w:rsidRPr="00DF08A0" w:rsidRDefault="00C61B86" w:rsidP="00C61B86">
            <w:pPr>
              <w:spacing w:before="120" w:after="120"/>
              <w:rPr>
                <w:sz w:val="20"/>
                <w:szCs w:val="20"/>
              </w:rPr>
            </w:pPr>
            <w:r w:rsidRPr="00DF08A0">
              <w:rPr>
                <w:sz w:val="20"/>
                <w:szCs w:val="20"/>
              </w:rPr>
              <w:t>TIK/ICT</w:t>
            </w:r>
          </w:p>
        </w:tc>
        <w:tc>
          <w:tcPr>
            <w:tcW w:w="7220" w:type="dxa"/>
          </w:tcPr>
          <w:p w14:paraId="3126EC5E" w14:textId="7C12843A" w:rsidR="00C61B86" w:rsidRPr="00DF08A0" w:rsidRDefault="00C61B86" w:rsidP="00C61B86">
            <w:pPr>
              <w:spacing w:before="120" w:after="120"/>
              <w:rPr>
                <w:sz w:val="20"/>
                <w:szCs w:val="20"/>
              </w:rPr>
            </w:pPr>
            <w:r w:rsidRPr="00DF08A0">
              <w:rPr>
                <w:sz w:val="20"/>
                <w:szCs w:val="20"/>
              </w:rPr>
              <w:t xml:space="preserve">Technologie </w:t>
            </w:r>
            <w:r w:rsidR="00332DBF">
              <w:rPr>
                <w:sz w:val="20"/>
                <w:szCs w:val="20"/>
              </w:rPr>
              <w:t>i</w:t>
            </w:r>
            <w:r w:rsidRPr="00DF08A0">
              <w:rPr>
                <w:sz w:val="20"/>
                <w:szCs w:val="20"/>
              </w:rPr>
              <w:t>nformacyjno-</w:t>
            </w:r>
            <w:r w:rsidR="00332DBF">
              <w:rPr>
                <w:sz w:val="20"/>
                <w:szCs w:val="20"/>
              </w:rPr>
              <w:t>k</w:t>
            </w:r>
            <w:r w:rsidRPr="00DF08A0">
              <w:rPr>
                <w:sz w:val="20"/>
                <w:szCs w:val="20"/>
              </w:rPr>
              <w:t>omunikacyjne</w:t>
            </w:r>
          </w:p>
        </w:tc>
      </w:tr>
      <w:tr w:rsidR="00C61B86" w:rsidRPr="00C641DE" w14:paraId="2D066CE3" w14:textId="77777777" w:rsidTr="2DCF1F97">
        <w:tc>
          <w:tcPr>
            <w:tcW w:w="1843" w:type="dxa"/>
          </w:tcPr>
          <w:p w14:paraId="5A38667B" w14:textId="77777777" w:rsidR="00C61B86" w:rsidRPr="00DF08A0" w:rsidRDefault="00C61B86" w:rsidP="00C61B86">
            <w:pPr>
              <w:spacing w:before="120" w:after="120"/>
              <w:rPr>
                <w:sz w:val="20"/>
                <w:szCs w:val="20"/>
              </w:rPr>
            </w:pPr>
            <w:r w:rsidRPr="00DF08A0">
              <w:rPr>
                <w:sz w:val="20"/>
                <w:szCs w:val="20"/>
              </w:rPr>
              <w:t>UE</w:t>
            </w:r>
          </w:p>
        </w:tc>
        <w:tc>
          <w:tcPr>
            <w:tcW w:w="7220" w:type="dxa"/>
          </w:tcPr>
          <w:p w14:paraId="40C05194" w14:textId="77777777" w:rsidR="00C61B86" w:rsidRPr="00DF08A0" w:rsidRDefault="00C61B86" w:rsidP="00C61B86">
            <w:pPr>
              <w:spacing w:before="120" w:after="120"/>
              <w:rPr>
                <w:sz w:val="20"/>
                <w:szCs w:val="20"/>
              </w:rPr>
            </w:pPr>
            <w:r w:rsidRPr="00DF08A0">
              <w:rPr>
                <w:sz w:val="20"/>
                <w:szCs w:val="20"/>
              </w:rPr>
              <w:t>Unia Europejska</w:t>
            </w:r>
          </w:p>
        </w:tc>
      </w:tr>
      <w:tr w:rsidR="00C61B86" w:rsidRPr="00C641DE" w14:paraId="4E7355BE" w14:textId="77777777" w:rsidTr="2DCF1F97">
        <w:tc>
          <w:tcPr>
            <w:tcW w:w="1843" w:type="dxa"/>
          </w:tcPr>
          <w:p w14:paraId="6A8C1D4C" w14:textId="77777777" w:rsidR="00C61B86" w:rsidRPr="00DF08A0" w:rsidRDefault="00C61B86" w:rsidP="00C61B86">
            <w:pPr>
              <w:spacing w:before="120" w:after="120"/>
              <w:rPr>
                <w:sz w:val="20"/>
                <w:szCs w:val="20"/>
              </w:rPr>
            </w:pPr>
            <w:r w:rsidRPr="00DF08A0">
              <w:rPr>
                <w:sz w:val="20"/>
                <w:szCs w:val="20"/>
              </w:rPr>
              <w:t>UG</w:t>
            </w:r>
          </w:p>
        </w:tc>
        <w:tc>
          <w:tcPr>
            <w:tcW w:w="7220" w:type="dxa"/>
          </w:tcPr>
          <w:p w14:paraId="1C4CEED6" w14:textId="77777777" w:rsidR="00C61B86" w:rsidRPr="00DF08A0" w:rsidRDefault="00C61B86" w:rsidP="00C61B86">
            <w:pPr>
              <w:spacing w:before="120" w:after="120"/>
              <w:rPr>
                <w:sz w:val="20"/>
                <w:szCs w:val="20"/>
              </w:rPr>
            </w:pPr>
            <w:r w:rsidRPr="00DF08A0">
              <w:rPr>
                <w:sz w:val="20"/>
                <w:szCs w:val="20"/>
              </w:rPr>
              <w:t>Urząd gminy</w:t>
            </w:r>
          </w:p>
        </w:tc>
      </w:tr>
      <w:tr w:rsidR="00C61B86" w:rsidRPr="00C641DE" w14:paraId="63600B79" w14:textId="77777777" w:rsidTr="2DCF1F97">
        <w:tc>
          <w:tcPr>
            <w:tcW w:w="1843" w:type="dxa"/>
          </w:tcPr>
          <w:p w14:paraId="39AD373C" w14:textId="77777777" w:rsidR="00C61B86" w:rsidRPr="00DF08A0" w:rsidRDefault="00C61B86" w:rsidP="00C61B86">
            <w:pPr>
              <w:spacing w:before="120" w:after="120"/>
              <w:rPr>
                <w:sz w:val="20"/>
                <w:szCs w:val="20"/>
              </w:rPr>
            </w:pPr>
            <w:r w:rsidRPr="00DF08A0">
              <w:rPr>
                <w:sz w:val="20"/>
                <w:szCs w:val="20"/>
              </w:rPr>
              <w:t>UM WM</w:t>
            </w:r>
          </w:p>
        </w:tc>
        <w:tc>
          <w:tcPr>
            <w:tcW w:w="7220" w:type="dxa"/>
          </w:tcPr>
          <w:p w14:paraId="452CD123" w14:textId="37635F45" w:rsidR="00C61B86" w:rsidRPr="00DF08A0" w:rsidRDefault="00C61B86" w:rsidP="00C61B86">
            <w:pPr>
              <w:spacing w:before="120" w:after="120"/>
              <w:rPr>
                <w:sz w:val="20"/>
                <w:szCs w:val="20"/>
              </w:rPr>
            </w:pPr>
            <w:r w:rsidRPr="00DF08A0">
              <w:rPr>
                <w:sz w:val="20"/>
                <w:szCs w:val="20"/>
              </w:rPr>
              <w:t>Urząd Marszałkowski Województwa Mazowieckiego</w:t>
            </w:r>
            <w:r>
              <w:rPr>
                <w:sz w:val="20"/>
                <w:szCs w:val="20"/>
              </w:rPr>
              <w:t xml:space="preserve"> w Warszawie</w:t>
            </w:r>
          </w:p>
        </w:tc>
      </w:tr>
      <w:tr w:rsidR="00C61B86" w:rsidRPr="00C641DE" w14:paraId="0BFB0765" w14:textId="77777777" w:rsidTr="2DCF1F97">
        <w:tc>
          <w:tcPr>
            <w:tcW w:w="1843" w:type="dxa"/>
          </w:tcPr>
          <w:p w14:paraId="76A5000A" w14:textId="77777777" w:rsidR="00C61B86" w:rsidRPr="00DF08A0" w:rsidRDefault="00C61B86" w:rsidP="00C61B86">
            <w:pPr>
              <w:spacing w:before="120" w:after="120"/>
              <w:rPr>
                <w:sz w:val="20"/>
                <w:szCs w:val="20"/>
              </w:rPr>
            </w:pPr>
            <w:r w:rsidRPr="00DF08A0">
              <w:rPr>
                <w:sz w:val="20"/>
                <w:szCs w:val="20"/>
              </w:rPr>
              <w:t>US</w:t>
            </w:r>
          </w:p>
        </w:tc>
        <w:tc>
          <w:tcPr>
            <w:tcW w:w="7220" w:type="dxa"/>
          </w:tcPr>
          <w:p w14:paraId="32FF6CBB" w14:textId="77777777" w:rsidR="00C61B86" w:rsidRPr="00DF08A0" w:rsidRDefault="00C61B86" w:rsidP="00C61B86">
            <w:pPr>
              <w:spacing w:before="120" w:after="120"/>
              <w:rPr>
                <w:sz w:val="20"/>
                <w:szCs w:val="20"/>
              </w:rPr>
            </w:pPr>
            <w:r w:rsidRPr="00DF08A0">
              <w:rPr>
                <w:sz w:val="20"/>
                <w:szCs w:val="20"/>
              </w:rPr>
              <w:t>Urząd statystyczny</w:t>
            </w:r>
          </w:p>
        </w:tc>
      </w:tr>
      <w:tr w:rsidR="00C61B86" w:rsidRPr="00C641DE" w14:paraId="6AE43F50" w14:textId="77777777" w:rsidTr="2DCF1F97">
        <w:tc>
          <w:tcPr>
            <w:tcW w:w="1843" w:type="dxa"/>
          </w:tcPr>
          <w:p w14:paraId="38576FC7" w14:textId="6471511F" w:rsidR="00C61B86" w:rsidRPr="00DF08A0" w:rsidRDefault="38E31D35" w:rsidP="00C61B86">
            <w:pPr>
              <w:spacing w:before="120" w:after="120"/>
              <w:rPr>
                <w:sz w:val="20"/>
                <w:szCs w:val="20"/>
              </w:rPr>
            </w:pPr>
            <w:r w:rsidRPr="2DCF1F97">
              <w:rPr>
                <w:sz w:val="20"/>
                <w:szCs w:val="20"/>
              </w:rPr>
              <w:t>LWK</w:t>
            </w:r>
          </w:p>
        </w:tc>
        <w:tc>
          <w:tcPr>
            <w:tcW w:w="7220" w:type="dxa"/>
          </w:tcPr>
          <w:p w14:paraId="0D680714" w14:textId="6A420A72" w:rsidR="00C61B86" w:rsidRPr="00DF08A0" w:rsidRDefault="38E31D35" w:rsidP="00C61B86">
            <w:pPr>
              <w:spacing w:before="120" w:after="120"/>
              <w:rPr>
                <w:sz w:val="20"/>
                <w:szCs w:val="20"/>
              </w:rPr>
            </w:pPr>
            <w:r w:rsidRPr="2DCF1F97">
              <w:rPr>
                <w:sz w:val="20"/>
                <w:szCs w:val="20"/>
              </w:rPr>
              <w:t>Lista Wskaźników Kluczowych</w:t>
            </w:r>
          </w:p>
        </w:tc>
      </w:tr>
      <w:tr w:rsidR="00C61B86" w:rsidRPr="00C641DE" w14:paraId="4DBE5470" w14:textId="77777777" w:rsidTr="2DCF1F97">
        <w:tc>
          <w:tcPr>
            <w:tcW w:w="1843" w:type="dxa"/>
          </w:tcPr>
          <w:p w14:paraId="515DD0FB" w14:textId="77777777" w:rsidR="00C61B86" w:rsidRPr="00DF08A0" w:rsidRDefault="00C61B86" w:rsidP="00C61B86">
            <w:pPr>
              <w:spacing w:before="120" w:after="120"/>
              <w:rPr>
                <w:sz w:val="20"/>
                <w:szCs w:val="20"/>
              </w:rPr>
            </w:pPr>
            <w:r w:rsidRPr="00DF08A0">
              <w:rPr>
                <w:sz w:val="20"/>
                <w:szCs w:val="20"/>
              </w:rPr>
              <w:t>WTZ</w:t>
            </w:r>
          </w:p>
        </w:tc>
        <w:tc>
          <w:tcPr>
            <w:tcW w:w="7220" w:type="dxa"/>
          </w:tcPr>
          <w:p w14:paraId="1726FCD6" w14:textId="4E9D6674" w:rsidR="00C61B86" w:rsidRPr="00DF08A0" w:rsidRDefault="00C61B86" w:rsidP="00C61B86">
            <w:pPr>
              <w:spacing w:before="120" w:after="120"/>
              <w:rPr>
                <w:sz w:val="20"/>
                <w:szCs w:val="20"/>
              </w:rPr>
            </w:pPr>
            <w:r w:rsidRPr="00DF08A0">
              <w:rPr>
                <w:sz w:val="20"/>
                <w:szCs w:val="20"/>
              </w:rPr>
              <w:t>Warsztat Terapii Zajęciowej</w:t>
            </w:r>
          </w:p>
        </w:tc>
      </w:tr>
      <w:tr w:rsidR="00C61B86" w:rsidRPr="00C641DE" w14:paraId="29520A6A" w14:textId="77777777" w:rsidTr="2DCF1F97">
        <w:tc>
          <w:tcPr>
            <w:tcW w:w="1843" w:type="dxa"/>
          </w:tcPr>
          <w:p w14:paraId="19BA3D75" w14:textId="77777777" w:rsidR="00C61B86" w:rsidRPr="00DF08A0" w:rsidRDefault="00C61B86" w:rsidP="00C61B86">
            <w:pPr>
              <w:spacing w:before="120" w:after="120"/>
              <w:rPr>
                <w:sz w:val="20"/>
                <w:szCs w:val="20"/>
              </w:rPr>
            </w:pPr>
            <w:r w:rsidRPr="00DF08A0">
              <w:rPr>
                <w:sz w:val="20"/>
                <w:szCs w:val="20"/>
              </w:rPr>
              <w:t>WUP</w:t>
            </w:r>
          </w:p>
        </w:tc>
        <w:tc>
          <w:tcPr>
            <w:tcW w:w="7220" w:type="dxa"/>
          </w:tcPr>
          <w:p w14:paraId="18D47325" w14:textId="03E10455" w:rsidR="00C61B86" w:rsidRPr="00DF08A0" w:rsidRDefault="00C61B86" w:rsidP="00C61B86">
            <w:pPr>
              <w:spacing w:before="120" w:after="120"/>
              <w:rPr>
                <w:sz w:val="20"/>
                <w:szCs w:val="20"/>
              </w:rPr>
            </w:pPr>
            <w:r w:rsidRPr="00DF08A0">
              <w:rPr>
                <w:sz w:val="20"/>
                <w:szCs w:val="20"/>
              </w:rPr>
              <w:t>Wojewódzki Urząd Pracy</w:t>
            </w:r>
            <w:r>
              <w:rPr>
                <w:sz w:val="20"/>
                <w:szCs w:val="20"/>
              </w:rPr>
              <w:t xml:space="preserve"> w Warszawie</w:t>
            </w:r>
          </w:p>
        </w:tc>
      </w:tr>
      <w:tr w:rsidR="00C61B86" w:rsidRPr="00C641DE" w14:paraId="63FABD5B" w14:textId="77777777" w:rsidTr="2DCF1F97">
        <w:tc>
          <w:tcPr>
            <w:tcW w:w="1843" w:type="dxa"/>
          </w:tcPr>
          <w:p w14:paraId="4B665248" w14:textId="77777777" w:rsidR="00C61B86" w:rsidRPr="00DF08A0" w:rsidRDefault="00C61B86" w:rsidP="00C61B86">
            <w:pPr>
              <w:spacing w:before="120" w:after="120"/>
              <w:rPr>
                <w:sz w:val="20"/>
                <w:szCs w:val="20"/>
              </w:rPr>
            </w:pPr>
            <w:r w:rsidRPr="00DF08A0">
              <w:rPr>
                <w:sz w:val="20"/>
                <w:szCs w:val="20"/>
              </w:rPr>
              <w:t>ZAZ</w:t>
            </w:r>
          </w:p>
        </w:tc>
        <w:tc>
          <w:tcPr>
            <w:tcW w:w="7220" w:type="dxa"/>
          </w:tcPr>
          <w:p w14:paraId="2F6F82D4" w14:textId="77777777" w:rsidR="00C61B86" w:rsidRPr="00DF08A0" w:rsidRDefault="00C61B86" w:rsidP="00C61B86">
            <w:pPr>
              <w:spacing w:before="120" w:after="120"/>
              <w:rPr>
                <w:sz w:val="20"/>
                <w:szCs w:val="20"/>
              </w:rPr>
            </w:pPr>
            <w:r w:rsidRPr="00DF08A0">
              <w:rPr>
                <w:sz w:val="20"/>
                <w:szCs w:val="20"/>
              </w:rPr>
              <w:t>Zakład Aktywności Zawodowej</w:t>
            </w:r>
          </w:p>
        </w:tc>
      </w:tr>
      <w:tr w:rsidR="00C61B86" w:rsidRPr="00C641DE" w14:paraId="09989577" w14:textId="77777777" w:rsidTr="2DCF1F97">
        <w:tc>
          <w:tcPr>
            <w:tcW w:w="1843" w:type="dxa"/>
          </w:tcPr>
          <w:p w14:paraId="253F2AB2" w14:textId="77777777" w:rsidR="00C61B86" w:rsidRPr="00DF08A0" w:rsidRDefault="00C61B86" w:rsidP="00C61B86">
            <w:pPr>
              <w:spacing w:before="120" w:after="120"/>
              <w:rPr>
                <w:sz w:val="20"/>
                <w:szCs w:val="20"/>
              </w:rPr>
            </w:pPr>
            <w:r w:rsidRPr="00DF08A0">
              <w:rPr>
                <w:sz w:val="20"/>
                <w:szCs w:val="20"/>
              </w:rPr>
              <w:t>ZIT</w:t>
            </w:r>
          </w:p>
        </w:tc>
        <w:tc>
          <w:tcPr>
            <w:tcW w:w="7220" w:type="dxa"/>
          </w:tcPr>
          <w:p w14:paraId="0355B1F4" w14:textId="77777777" w:rsidR="00C61B86" w:rsidRPr="00DF08A0" w:rsidRDefault="00C61B86" w:rsidP="00C61B86">
            <w:pPr>
              <w:spacing w:before="120" w:after="120"/>
              <w:rPr>
                <w:sz w:val="20"/>
                <w:szCs w:val="20"/>
              </w:rPr>
            </w:pPr>
            <w:r w:rsidRPr="00DF08A0">
              <w:rPr>
                <w:sz w:val="20"/>
                <w:szCs w:val="20"/>
              </w:rPr>
              <w:t>Zintegrowane Inwestycje Terytorialne</w:t>
            </w:r>
          </w:p>
        </w:tc>
      </w:tr>
      <w:tr w:rsidR="00C61B86" w:rsidRPr="00C641DE" w14:paraId="7A8BACF1" w14:textId="77777777" w:rsidTr="2DCF1F97">
        <w:tc>
          <w:tcPr>
            <w:tcW w:w="1843" w:type="dxa"/>
          </w:tcPr>
          <w:p w14:paraId="3DAAB612" w14:textId="77777777" w:rsidR="00C61B86" w:rsidRPr="00DF08A0" w:rsidRDefault="00C61B86" w:rsidP="00C61B86">
            <w:pPr>
              <w:spacing w:before="120" w:after="120"/>
              <w:rPr>
                <w:sz w:val="20"/>
                <w:szCs w:val="20"/>
              </w:rPr>
            </w:pPr>
            <w:r w:rsidRPr="00DF08A0">
              <w:rPr>
                <w:sz w:val="20"/>
                <w:szCs w:val="20"/>
              </w:rPr>
              <w:t>ZUS</w:t>
            </w:r>
          </w:p>
        </w:tc>
        <w:tc>
          <w:tcPr>
            <w:tcW w:w="7220" w:type="dxa"/>
          </w:tcPr>
          <w:p w14:paraId="5917A116" w14:textId="77777777" w:rsidR="00C61B86" w:rsidRPr="00DF08A0" w:rsidRDefault="00C61B86" w:rsidP="00C61B86">
            <w:pPr>
              <w:spacing w:before="120" w:after="120"/>
              <w:rPr>
                <w:sz w:val="20"/>
                <w:szCs w:val="20"/>
              </w:rPr>
            </w:pPr>
            <w:r w:rsidRPr="00DF08A0">
              <w:rPr>
                <w:sz w:val="20"/>
                <w:szCs w:val="20"/>
              </w:rPr>
              <w:t>Zakład Ubezpieczeń Społecznych</w:t>
            </w:r>
          </w:p>
        </w:tc>
      </w:tr>
    </w:tbl>
    <w:p w14:paraId="5B76A597" w14:textId="77777777" w:rsidR="0020162D" w:rsidRDefault="0020162D" w:rsidP="00D74C75">
      <w:pPr>
        <w:pStyle w:val="Nagwek1"/>
        <w:numPr>
          <w:ilvl w:val="0"/>
          <w:numId w:val="0"/>
        </w:numPr>
        <w:spacing w:before="0"/>
        <w:ind w:left="432"/>
      </w:pPr>
    </w:p>
    <w:p w14:paraId="71BB7E6D" w14:textId="77777777" w:rsidR="0020162D" w:rsidRDefault="0020162D" w:rsidP="00D74C75">
      <w:pPr>
        <w:pStyle w:val="Nagwek1"/>
        <w:numPr>
          <w:ilvl w:val="0"/>
          <w:numId w:val="0"/>
        </w:numPr>
        <w:ind w:left="432"/>
      </w:pPr>
    </w:p>
    <w:p w14:paraId="40EDFD01" w14:textId="77777777" w:rsidR="0020162D" w:rsidRDefault="0020162D">
      <w:r>
        <w:br w:type="page"/>
      </w:r>
    </w:p>
    <w:p w14:paraId="050FEE4D" w14:textId="77777777" w:rsidR="0020162D" w:rsidRPr="0020162D" w:rsidRDefault="0020162D" w:rsidP="0020162D"/>
    <w:p w14:paraId="4F35B8C5" w14:textId="77777777" w:rsidR="006F1F33" w:rsidRPr="0009307C" w:rsidRDefault="006F1F33" w:rsidP="00780EC9">
      <w:pPr>
        <w:pStyle w:val="Nagwek1"/>
        <w:numPr>
          <w:ilvl w:val="0"/>
          <w:numId w:val="56"/>
        </w:numPr>
      </w:pPr>
      <w:bookmarkStart w:id="2" w:name="_Toc147834501"/>
      <w:r w:rsidRPr="0009307C">
        <w:t>Wprowadzenie</w:t>
      </w:r>
      <w:bookmarkEnd w:id="2"/>
    </w:p>
    <w:p w14:paraId="5AFE2B44" w14:textId="77777777" w:rsidR="00EC3FC1" w:rsidRDefault="00EC3FC1" w:rsidP="00D727A4">
      <w:pPr>
        <w:jc w:val="both"/>
        <w:rPr>
          <w:bCs/>
        </w:rPr>
      </w:pPr>
    </w:p>
    <w:p w14:paraId="3F91ABF2" w14:textId="77D5FA2E" w:rsidR="00F53711" w:rsidRPr="001A3F0A" w:rsidRDefault="00F53711" w:rsidP="001A3F0A">
      <w:pPr>
        <w:spacing w:before="100" w:beforeAutospacing="1" w:after="100" w:afterAutospacing="1"/>
        <w:jc w:val="both"/>
        <w:rPr>
          <w:rFonts w:eastAsia="Times New Roman" w:cstheme="minorHAnsi"/>
          <w:lang w:eastAsia="ar-SA"/>
        </w:rPr>
      </w:pPr>
      <w:r w:rsidRPr="001A3F0A">
        <w:rPr>
          <w:rFonts w:cstheme="minorHAnsi"/>
        </w:rPr>
        <w:t>Instytucja Zarządzająca Programu Fundusze Europejskie dla Mazowsza 2021-2027 (IZ FEM 2021-2027) jest odpowiedzialna za realizację procesu ewaluacji Programu. Obowiązek ten wynika z zapisów Rozporządzenia PE i Rady nr 2021/1060</w:t>
      </w:r>
      <w:r w:rsidRPr="001A3F0A">
        <w:rPr>
          <w:rStyle w:val="Odwoanieprzypisudolnego"/>
          <w:rFonts w:cstheme="minorHAnsi"/>
        </w:rPr>
        <w:footnoteReference w:id="2"/>
      </w:r>
      <w:r w:rsidRPr="001A3F0A">
        <w:rPr>
          <w:rFonts w:cstheme="minorHAnsi"/>
        </w:rPr>
        <w:t xml:space="preserve"> oraz Umowy Partnerstwa na lata 2021-2027</w:t>
      </w:r>
      <w:r w:rsidRPr="001A3F0A">
        <w:rPr>
          <w:rStyle w:val="Odwoanieprzypisudolnego"/>
          <w:rFonts w:cstheme="minorHAnsi"/>
        </w:rPr>
        <w:footnoteReference w:id="3"/>
      </w:r>
      <w:r w:rsidRPr="001A3F0A">
        <w:rPr>
          <w:rFonts w:cstheme="minorHAnsi"/>
        </w:rPr>
        <w:t xml:space="preserve">. </w:t>
      </w:r>
      <w:r w:rsidRPr="001A3F0A">
        <w:rPr>
          <w:rFonts w:eastAsia="Times New Roman" w:cstheme="minorHAnsi"/>
          <w:lang w:eastAsia="ar-SA"/>
        </w:rPr>
        <w:t xml:space="preserve">Głównym celem procesu ewaluacji będzie dostarczanie rzetelnych informacji o osiąganych efektach realizacji Programu oraz sformułowanie wniosków i rekomendacji, które będą przyczyniały się do poprawy jakości wdrażania polityki spójności przez IZ w bieżącej oraz kolejnych perspektywach finansowych.   </w:t>
      </w:r>
    </w:p>
    <w:p w14:paraId="527E4059" w14:textId="47E84067" w:rsidR="00F53711" w:rsidRPr="001A3F0A" w:rsidRDefault="00F53711" w:rsidP="001A3F0A">
      <w:pPr>
        <w:spacing w:before="100" w:beforeAutospacing="1" w:after="100" w:afterAutospacing="1"/>
        <w:jc w:val="both"/>
        <w:rPr>
          <w:rFonts w:cstheme="minorHAnsi"/>
        </w:rPr>
      </w:pPr>
      <w:r w:rsidRPr="001A3F0A">
        <w:rPr>
          <w:rFonts w:cstheme="minorHAnsi"/>
        </w:rPr>
        <w:t>Proces ewaluacji FEM 2021-2027 realizowany będzie w oparciu o niniejszy Plan ewaluacji. Dokument został sporządzony dla całego okresu programowania i będzie podlegał co najmniej raz do roku przeglądom  i ewentualnym modyfikacjom. Wskazuje cele, zasięg i zasady koordynacji procesu ewaluacji w ramach IZ FEM 2021-2027, ramy ewaluacji oraz planowane do realizacji badania ewaluacyjne. Obejmuje działania do roku 2029, ponieważ do tego czasu realizowany będzie proces ewaluacji w ramach FEM 2021-2027.</w:t>
      </w:r>
    </w:p>
    <w:p w14:paraId="50778394" w14:textId="09806732" w:rsidR="00F53711" w:rsidRPr="001A3F0A" w:rsidRDefault="00F53711" w:rsidP="001A3F0A">
      <w:pPr>
        <w:spacing w:before="100" w:beforeAutospacing="1" w:after="100" w:afterAutospacing="1"/>
        <w:jc w:val="both"/>
        <w:rPr>
          <w:rFonts w:cstheme="minorHAnsi"/>
        </w:rPr>
      </w:pPr>
      <w:r w:rsidRPr="001A3F0A">
        <w:rPr>
          <w:rFonts w:cstheme="minorHAnsi"/>
        </w:rPr>
        <w:t xml:space="preserve">Plan został opracowany przez JE FEM 2021-2027 w konsultacji z podmiotami zaangażowanymi w programowanie i wdrażanie Programu. Następnie uzyskał pozytywną opinię Krajowej Jednostki Ewaluacji umiejscowionej w ministerstwie właściwym ds. rozwoju regionalnego. W dalszej kolejności Plan uzyskał akceptację członków Komitetu Monitorującego FEM 2021-2027.  </w:t>
      </w:r>
    </w:p>
    <w:p w14:paraId="13FF982A" w14:textId="77777777" w:rsidR="00F53711" w:rsidRPr="001A3F0A" w:rsidRDefault="00F53711" w:rsidP="001A3F0A">
      <w:pPr>
        <w:spacing w:before="100" w:beforeAutospacing="1" w:after="120"/>
        <w:jc w:val="both"/>
        <w:rPr>
          <w:rFonts w:cstheme="minorHAnsi"/>
        </w:rPr>
      </w:pPr>
      <w:r w:rsidRPr="001A3F0A">
        <w:rPr>
          <w:rFonts w:cstheme="minorHAnsi"/>
        </w:rPr>
        <w:t>Zapisy Planu ewaluacji zostały przygotowane z uwzględnieniem wymogów następujących dokumentów:</w:t>
      </w:r>
    </w:p>
    <w:p w14:paraId="4F7D3D1A" w14:textId="77777777" w:rsidR="00F53711" w:rsidRPr="001A3F0A" w:rsidRDefault="00F53711" w:rsidP="001A3F0A">
      <w:pPr>
        <w:pStyle w:val="Akapitzlist"/>
        <w:numPr>
          <w:ilvl w:val="0"/>
          <w:numId w:val="89"/>
        </w:numPr>
        <w:spacing w:after="0"/>
        <w:ind w:left="426" w:hanging="426"/>
        <w:jc w:val="both"/>
        <w:rPr>
          <w:rFonts w:asciiTheme="minorHAnsi" w:hAnsiTheme="minorHAnsi" w:cstheme="minorHAnsi"/>
        </w:rPr>
      </w:pPr>
      <w:r w:rsidRPr="001A3F0A">
        <w:rPr>
          <w:rFonts w:asciiTheme="minorHAnsi" w:hAnsiTheme="minorHAnsi" w:cstheme="minorHAnsi"/>
        </w:rPr>
        <w:t>rozporządzenia Parlamentu Europejskiego i Rady (UE) nr 2021/1060 (zwanego dalej Rozporządzeniem ogólnym),</w:t>
      </w:r>
    </w:p>
    <w:p w14:paraId="129DF0FB" w14:textId="77777777" w:rsidR="00F53711" w:rsidRPr="001A3F0A" w:rsidRDefault="00F53711" w:rsidP="001A3F0A">
      <w:pPr>
        <w:pStyle w:val="Akapitzlist"/>
        <w:numPr>
          <w:ilvl w:val="0"/>
          <w:numId w:val="89"/>
        </w:numPr>
        <w:spacing w:after="0"/>
        <w:ind w:left="426" w:hanging="426"/>
        <w:jc w:val="both"/>
        <w:rPr>
          <w:rFonts w:asciiTheme="minorHAnsi" w:hAnsiTheme="minorHAnsi" w:cstheme="minorHAnsi"/>
        </w:rPr>
      </w:pPr>
      <w:r w:rsidRPr="001A3F0A">
        <w:rPr>
          <w:rFonts w:asciiTheme="minorHAnsi" w:hAnsiTheme="minorHAnsi" w:cstheme="minorHAnsi"/>
        </w:rPr>
        <w:t>Umowy Partnerstwa dla realizacji polityki spójności 2021-2027 w Polsce,</w:t>
      </w:r>
    </w:p>
    <w:p w14:paraId="50327B30" w14:textId="77777777" w:rsidR="00F53711" w:rsidRPr="001A3F0A" w:rsidRDefault="00F53711" w:rsidP="001A3F0A">
      <w:pPr>
        <w:pStyle w:val="Akapitzlist"/>
        <w:numPr>
          <w:ilvl w:val="0"/>
          <w:numId w:val="89"/>
        </w:numPr>
        <w:spacing w:after="0"/>
        <w:ind w:left="426" w:hanging="426"/>
        <w:jc w:val="both"/>
        <w:rPr>
          <w:rFonts w:asciiTheme="minorHAnsi" w:hAnsiTheme="minorHAnsi" w:cstheme="minorHAnsi"/>
          <w:lang w:val="en-GB"/>
        </w:rPr>
      </w:pPr>
      <w:r w:rsidRPr="001A3F0A">
        <w:rPr>
          <w:rFonts w:asciiTheme="minorHAnsi" w:hAnsiTheme="minorHAnsi" w:cstheme="minorHAnsi"/>
          <w:lang w:val="en-GB"/>
        </w:rPr>
        <w:t>Performance, monitoring and evaluation of the European Regional Development Fund, the Cohesion Fund and the Just Transition Fund in  2021-2027, dokument roboczy z dnia 8 lipca 2021 roku,</w:t>
      </w:r>
    </w:p>
    <w:p w14:paraId="3BACCE82"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lang w:val="en-GB"/>
        </w:rPr>
      </w:pPr>
      <w:r w:rsidRPr="001A3F0A">
        <w:rPr>
          <w:rFonts w:asciiTheme="minorHAnsi" w:hAnsiTheme="minorHAnsi" w:cstheme="minorHAnsi"/>
          <w:lang w:val="en-GB"/>
        </w:rPr>
        <w:t>Common Indicators Toolbox. Working document z października 2021,</w:t>
      </w:r>
    </w:p>
    <w:p w14:paraId="6F7B248B"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HAnsi"/>
        </w:rPr>
        <w:t>wytycznych Ministra Funduszy i Polityki Regionalnej dotyczących ewaluacji polityki spójności na lata 2021-2027,</w:t>
      </w:r>
    </w:p>
    <w:p w14:paraId="6235E819"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Bidi"/>
        </w:rPr>
        <w:t>wytycznych Ministra Funduszy i Polityki Regionalnej dotyczących monitorowania postępu rzeczowego realizacji programów na lata 2021-2027,</w:t>
      </w:r>
    </w:p>
    <w:p w14:paraId="4915EDCF"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HAnsi"/>
        </w:rPr>
        <w:t>wytycznych Ministra Funduszy i Polityki Regionalnej dotyczących realizacji zasad równościowych w ramach funduszy unijnych na lata 2021-2027,</w:t>
      </w:r>
    </w:p>
    <w:p w14:paraId="6950F929" w14:textId="05CA2DDC" w:rsidR="00F53711" w:rsidRPr="001A3F0A" w:rsidRDefault="00F53711" w:rsidP="001A3F0A">
      <w:pPr>
        <w:pStyle w:val="Akapitzlist"/>
        <w:numPr>
          <w:ilvl w:val="0"/>
          <w:numId w:val="89"/>
        </w:numPr>
        <w:spacing w:after="0"/>
        <w:ind w:left="426" w:hanging="426"/>
        <w:jc w:val="both"/>
        <w:rPr>
          <w:rFonts w:asciiTheme="minorHAnsi" w:hAnsiTheme="minorHAnsi" w:cstheme="minorHAnsi"/>
        </w:rPr>
      </w:pPr>
      <w:r w:rsidRPr="001A3F0A">
        <w:rPr>
          <w:rFonts w:asciiTheme="minorHAnsi" w:hAnsiTheme="minorHAnsi" w:cstheme="minorHAnsi"/>
        </w:rPr>
        <w:t xml:space="preserve">Programu Fundusze Europejskie dla </w:t>
      </w:r>
      <w:r w:rsidR="001A3F0A" w:rsidRPr="001A3F0A">
        <w:rPr>
          <w:rFonts w:asciiTheme="minorHAnsi" w:hAnsiTheme="minorHAnsi" w:cstheme="minorHAnsi"/>
        </w:rPr>
        <w:t>Mazowsza</w:t>
      </w:r>
      <w:r w:rsidRPr="001A3F0A">
        <w:rPr>
          <w:rFonts w:asciiTheme="minorHAnsi" w:hAnsiTheme="minorHAnsi" w:cstheme="minorHAnsi"/>
        </w:rPr>
        <w:t xml:space="preserve"> 2021-2027.</w:t>
      </w:r>
    </w:p>
    <w:p w14:paraId="5A933CC8" w14:textId="77777777" w:rsidR="00D873F4" w:rsidRPr="00161A8E" w:rsidRDefault="00D873F4" w:rsidP="00D873F4">
      <w:pPr>
        <w:jc w:val="both"/>
        <w:rPr>
          <w:rFonts w:cstheme="minorHAnsi"/>
          <w:bCs/>
        </w:rPr>
      </w:pPr>
      <w:r w:rsidRPr="00161A8E">
        <w:rPr>
          <w:rFonts w:cstheme="minorHAnsi"/>
          <w:bCs/>
        </w:rPr>
        <w:lastRenderedPageBreak/>
        <w:t xml:space="preserve">Plan ewaluacji sporządzany jest na cały okres programowania. Plan powinien zawierać wszystkie możliwe do zidentyfikowania ewaluacje przewidziane do realizacji w trakcie trwania perspektywy finansowej. </w:t>
      </w:r>
    </w:p>
    <w:p w14:paraId="5D8FA889" w14:textId="453B0952" w:rsidR="005B60D2" w:rsidRPr="00161A8E" w:rsidRDefault="005B60D2" w:rsidP="00D873F4">
      <w:pPr>
        <w:jc w:val="both"/>
        <w:rPr>
          <w:rFonts w:cstheme="minorHAnsi"/>
          <w:bCs/>
        </w:rPr>
      </w:pPr>
      <w:r w:rsidRPr="00161A8E">
        <w:rPr>
          <w:rFonts w:cstheme="minorHAnsi"/>
        </w:rPr>
        <w:t>Wymóg opracowania planów ewaluacji dla całego okresu programowania, w połączeniu z rozbudowanym i dobrze funkcjonującym systemem ewaluacji polityki spójności w Polsce, stwarza unikalną możliwość strategicznego spojrzenia na cały proces. W tym podejściu ewaluacja to nie tylko zbiór pojedynczych badań, ale system pozwalający na generowanie twardej wiedzy metaanalitycznej. Odpowiednie zaplanowanie badań może</w:t>
      </w:r>
      <w:r w:rsidR="001C3B5C" w:rsidRPr="00161A8E">
        <w:rPr>
          <w:rFonts w:cstheme="minorHAnsi"/>
        </w:rPr>
        <w:t xml:space="preserve"> pozwolić</w:t>
      </w:r>
      <w:r w:rsidRPr="00161A8E">
        <w:rPr>
          <w:rFonts w:cstheme="minorHAnsi"/>
        </w:rPr>
        <w:t xml:space="preserve"> na wyciąganie wiedzy na „wyższym” poziomie - nie tylko z pojedynczych ewaluacji, ale również z syntezy pakietów badań.</w:t>
      </w:r>
    </w:p>
    <w:p w14:paraId="6B416E7A" w14:textId="20ED18A2" w:rsidR="00002F14" w:rsidRPr="00161A8E" w:rsidRDefault="00D873F4" w:rsidP="00EC3FC1">
      <w:pPr>
        <w:spacing w:after="0"/>
        <w:jc w:val="both"/>
        <w:rPr>
          <w:rFonts w:cstheme="minorHAnsi"/>
          <w:bCs/>
        </w:rPr>
      </w:pPr>
      <w:r w:rsidRPr="00161A8E">
        <w:rPr>
          <w:rFonts w:cstheme="minorHAnsi"/>
          <w:bCs/>
        </w:rPr>
        <w:t xml:space="preserve">Zgodnie z zapisami </w:t>
      </w:r>
      <w:r w:rsidRPr="00161A8E">
        <w:rPr>
          <w:rFonts w:cstheme="minorHAnsi"/>
          <w:bCs/>
          <w:i/>
        </w:rPr>
        <w:t xml:space="preserve">Wytycznych </w:t>
      </w:r>
      <w:r w:rsidR="00B01A6C">
        <w:rPr>
          <w:rFonts w:cstheme="minorHAnsi"/>
          <w:bCs/>
          <w:i/>
        </w:rPr>
        <w:t>dotyczących</w:t>
      </w:r>
      <w:r w:rsidRPr="00161A8E">
        <w:rPr>
          <w:rFonts w:cstheme="minorHAnsi"/>
          <w:bCs/>
          <w:i/>
        </w:rPr>
        <w:t xml:space="preserve"> ewaluacji polityki spójności na lata 20</w:t>
      </w:r>
      <w:r w:rsidR="00D53C6C">
        <w:rPr>
          <w:rFonts w:cstheme="minorHAnsi"/>
          <w:bCs/>
          <w:i/>
        </w:rPr>
        <w:t>21</w:t>
      </w:r>
      <w:r w:rsidRPr="00161A8E">
        <w:rPr>
          <w:rFonts w:cstheme="minorHAnsi"/>
          <w:bCs/>
          <w:i/>
        </w:rPr>
        <w:t>-202</w:t>
      </w:r>
      <w:r w:rsidR="00D53C6C">
        <w:rPr>
          <w:rFonts w:cstheme="minorHAnsi"/>
          <w:bCs/>
          <w:i/>
        </w:rPr>
        <w:t>7</w:t>
      </w:r>
      <w:r w:rsidRPr="00161A8E">
        <w:rPr>
          <w:rFonts w:cstheme="minorHAnsi"/>
          <w:bCs/>
          <w:i/>
        </w:rPr>
        <w:t xml:space="preserve"> </w:t>
      </w:r>
      <w:r w:rsidR="005A105E">
        <w:rPr>
          <w:rFonts w:cstheme="minorHAnsi"/>
          <w:bCs/>
          <w:i/>
        </w:rPr>
        <w:t>P</w:t>
      </w:r>
      <w:r w:rsidRPr="00161A8E">
        <w:rPr>
          <w:rFonts w:cstheme="minorHAnsi"/>
          <w:bCs/>
          <w:i/>
        </w:rPr>
        <w:t>lan ewaluacji</w:t>
      </w:r>
      <w:r w:rsidRPr="00161A8E">
        <w:rPr>
          <w:rFonts w:cstheme="minorHAnsi"/>
          <w:bCs/>
        </w:rPr>
        <w:t xml:space="preserve"> zawiera:</w:t>
      </w:r>
    </w:p>
    <w:p w14:paraId="48382EF0" w14:textId="77777777" w:rsidR="00EC3FC1" w:rsidRPr="00161A8E" w:rsidRDefault="00EC3FC1" w:rsidP="00EC3FC1">
      <w:pPr>
        <w:autoSpaceDE w:val="0"/>
        <w:autoSpaceDN w:val="0"/>
        <w:adjustRightInd w:val="0"/>
        <w:spacing w:after="0" w:line="240" w:lineRule="auto"/>
        <w:jc w:val="both"/>
        <w:rPr>
          <w:rFonts w:cstheme="minorHAnsi"/>
          <w:bCs/>
        </w:rPr>
      </w:pPr>
      <w:r w:rsidRPr="00161A8E">
        <w:rPr>
          <w:rFonts w:cstheme="minorHAnsi"/>
          <w:bCs/>
        </w:rPr>
        <w:t xml:space="preserve">a) ramowy zakres tematyczny planu; </w:t>
      </w:r>
    </w:p>
    <w:p w14:paraId="2E6D8754" w14:textId="77777777" w:rsidR="00EC3FC1" w:rsidRPr="00161A8E" w:rsidRDefault="00C15920" w:rsidP="00EC3FC1">
      <w:pPr>
        <w:autoSpaceDE w:val="0"/>
        <w:autoSpaceDN w:val="0"/>
        <w:adjustRightInd w:val="0"/>
        <w:spacing w:after="0" w:line="240" w:lineRule="auto"/>
        <w:jc w:val="both"/>
        <w:rPr>
          <w:rFonts w:cstheme="minorHAnsi"/>
          <w:bCs/>
        </w:rPr>
      </w:pPr>
      <w:r w:rsidRPr="00161A8E">
        <w:rPr>
          <w:rFonts w:cstheme="minorHAnsi"/>
          <w:bCs/>
        </w:rPr>
        <w:t>b) opis organizacji</w:t>
      </w:r>
      <w:r w:rsidR="00EC3FC1" w:rsidRPr="00161A8E">
        <w:rPr>
          <w:rFonts w:cstheme="minorHAnsi"/>
          <w:bCs/>
        </w:rPr>
        <w:t xml:space="preserve"> procesu ewaluacji, w tym opis planowanych działań mających na celu budowę </w:t>
      </w:r>
      <w:r w:rsidR="00254B08" w:rsidRPr="00161A8E">
        <w:rPr>
          <w:rFonts w:cstheme="minorHAnsi"/>
          <w:bCs/>
        </w:rPr>
        <w:t xml:space="preserve">   </w:t>
      </w:r>
      <w:r w:rsidR="00EC3FC1" w:rsidRPr="00161A8E">
        <w:rPr>
          <w:rFonts w:cstheme="minorHAnsi"/>
          <w:bCs/>
        </w:rPr>
        <w:t xml:space="preserve">potencjału ewaluacyjnego; </w:t>
      </w:r>
    </w:p>
    <w:p w14:paraId="3AED68B3" w14:textId="77777777" w:rsidR="00EC3FC1" w:rsidRPr="00161A8E" w:rsidRDefault="00EC3FC1" w:rsidP="00EC3FC1">
      <w:pPr>
        <w:autoSpaceDE w:val="0"/>
        <w:autoSpaceDN w:val="0"/>
        <w:adjustRightInd w:val="0"/>
        <w:spacing w:after="0" w:line="240" w:lineRule="auto"/>
        <w:jc w:val="both"/>
        <w:rPr>
          <w:rFonts w:cstheme="minorHAnsi"/>
          <w:bCs/>
        </w:rPr>
      </w:pPr>
      <w:r w:rsidRPr="00161A8E">
        <w:rPr>
          <w:rFonts w:cstheme="minorHAnsi"/>
          <w:bCs/>
        </w:rPr>
        <w:t>c) spis i opis planowanych do realizacji</w:t>
      </w:r>
      <w:r w:rsidR="00C15920" w:rsidRPr="00161A8E">
        <w:rPr>
          <w:rFonts w:cstheme="minorHAnsi"/>
          <w:bCs/>
        </w:rPr>
        <w:t xml:space="preserve"> badań ewaluacyjnych</w:t>
      </w:r>
      <w:r w:rsidRPr="00161A8E">
        <w:rPr>
          <w:rFonts w:cstheme="minorHAnsi"/>
          <w:bCs/>
        </w:rPr>
        <w:t>.</w:t>
      </w:r>
    </w:p>
    <w:p w14:paraId="370D1E82" w14:textId="77777777" w:rsidR="00852B22" w:rsidRPr="00D727A4" w:rsidRDefault="00852B22" w:rsidP="00D727A4">
      <w:pPr>
        <w:jc w:val="both"/>
        <w:rPr>
          <w:bCs/>
        </w:rPr>
      </w:pPr>
    </w:p>
    <w:p w14:paraId="7BC4978B" w14:textId="77777777" w:rsidR="006F1F33" w:rsidRPr="0009307C" w:rsidRDefault="006F1F33" w:rsidP="00780EC9">
      <w:pPr>
        <w:pStyle w:val="Nagwek1"/>
        <w:numPr>
          <w:ilvl w:val="0"/>
          <w:numId w:val="56"/>
        </w:numPr>
      </w:pPr>
      <w:bookmarkStart w:id="3" w:name="_Toc147834502"/>
      <w:r w:rsidRPr="0009307C">
        <w:t>Ramowy zakres tematyczny planu</w:t>
      </w:r>
      <w:bookmarkEnd w:id="3"/>
    </w:p>
    <w:p w14:paraId="3FF6B9E4" w14:textId="77777777" w:rsidR="006F1F33" w:rsidRPr="0009307C" w:rsidRDefault="006F1F33" w:rsidP="006F1F33">
      <w:pPr>
        <w:rPr>
          <w:b/>
          <w:bCs/>
        </w:rPr>
      </w:pPr>
    </w:p>
    <w:p w14:paraId="7746262F" w14:textId="77777777" w:rsidR="006F1F33" w:rsidRDefault="006F1F33" w:rsidP="00780EC9">
      <w:pPr>
        <w:pStyle w:val="Nagwek2"/>
        <w:numPr>
          <w:ilvl w:val="1"/>
          <w:numId w:val="56"/>
        </w:numPr>
      </w:pPr>
      <w:bookmarkStart w:id="4" w:name="_Toc147834503"/>
      <w:r w:rsidRPr="0009307C">
        <w:t>Cel Planu ewaluacji</w:t>
      </w:r>
      <w:bookmarkEnd w:id="4"/>
    </w:p>
    <w:p w14:paraId="5933C86B" w14:textId="77777777" w:rsidR="00EF7265" w:rsidRDefault="00EF7265" w:rsidP="002F70F6"/>
    <w:p w14:paraId="329C87B7" w14:textId="4F7188C6" w:rsidR="00996B31" w:rsidRDefault="00EF7265" w:rsidP="00996B31">
      <w:pPr>
        <w:jc w:val="both"/>
      </w:pPr>
      <w:r>
        <w:t xml:space="preserve">Celem Planu ewaluacji </w:t>
      </w:r>
      <w:r w:rsidR="00C04A49">
        <w:t xml:space="preserve">programu Fundusze Europejskie dla Mazowsza </w:t>
      </w:r>
      <w:r w:rsidR="004C3528">
        <w:t>20</w:t>
      </w:r>
      <w:r w:rsidR="00C04A49">
        <w:t>21</w:t>
      </w:r>
      <w:r w:rsidR="004C3528">
        <w:t>-202</w:t>
      </w:r>
      <w:r w:rsidR="00C04A49">
        <w:t>7</w:t>
      </w:r>
      <w:r w:rsidR="004C3528">
        <w:t xml:space="preserve"> </w:t>
      </w:r>
      <w:r w:rsidR="00627717">
        <w:t>jest</w:t>
      </w:r>
      <w:r w:rsidR="00996B31">
        <w:t xml:space="preserve"> </w:t>
      </w:r>
      <w:r w:rsidR="00996B31" w:rsidRPr="00996B31">
        <w:t xml:space="preserve">uchwycenie rzeczywistych efektów interwencji tj. wskazanie jaka część zmiany w sytuacji społeczno- ekonomicznej </w:t>
      </w:r>
      <w:r w:rsidR="00996B31">
        <w:t>regionu</w:t>
      </w:r>
      <w:r w:rsidR="00996B31" w:rsidRPr="00996B31">
        <w:t xml:space="preserve"> zaistniała dzięki realizacji</w:t>
      </w:r>
      <w:r w:rsidR="00996B31">
        <w:t xml:space="preserve"> </w:t>
      </w:r>
      <w:r w:rsidR="00E10339">
        <w:t>FEM</w:t>
      </w:r>
      <w:r w:rsidR="00996B31" w:rsidRPr="00996B31">
        <w:t xml:space="preserve"> </w:t>
      </w:r>
      <w:r w:rsidR="00DB1A53">
        <w:t>20</w:t>
      </w:r>
      <w:r w:rsidR="00E10339">
        <w:t>21</w:t>
      </w:r>
      <w:r w:rsidR="00DB1A53">
        <w:t>-202</w:t>
      </w:r>
      <w:r w:rsidR="00E10339">
        <w:t>7</w:t>
      </w:r>
      <w:r w:rsidR="00DB1A53">
        <w:t xml:space="preserve"> </w:t>
      </w:r>
      <w:r w:rsidR="00996B31">
        <w:t xml:space="preserve">oraz </w:t>
      </w:r>
      <w:r w:rsidR="00996B31" w:rsidRPr="00996B31">
        <w:t xml:space="preserve">odpowiedź na pytanie dlaczego zmiana nastąpiła, </w:t>
      </w:r>
      <w:r w:rsidR="00205AAF">
        <w:t xml:space="preserve">poprzez </w:t>
      </w:r>
      <w:r w:rsidR="00996B31" w:rsidRPr="00996B31">
        <w:t xml:space="preserve">wyjaśnienie mechanizmów oddziaływania polityki spójności. </w:t>
      </w:r>
    </w:p>
    <w:p w14:paraId="3A0F3EF6" w14:textId="13F21C50" w:rsidR="00DB1A53" w:rsidRPr="004E740E" w:rsidRDefault="00DB1A53" w:rsidP="00DB1A53">
      <w:pPr>
        <w:rPr>
          <w:rFonts w:cstheme="minorHAnsi"/>
        </w:rPr>
      </w:pPr>
      <w:r w:rsidRPr="004E740E">
        <w:rPr>
          <w:rFonts w:cstheme="minorHAnsi"/>
        </w:rPr>
        <w:t xml:space="preserve">Ewaluacja </w:t>
      </w:r>
      <w:r w:rsidR="00E10339">
        <w:rPr>
          <w:rFonts w:cstheme="minorHAnsi"/>
        </w:rPr>
        <w:t xml:space="preserve">FEM </w:t>
      </w:r>
      <w:r w:rsidRPr="004E740E">
        <w:rPr>
          <w:rFonts w:cstheme="minorHAnsi"/>
        </w:rPr>
        <w:t>20</w:t>
      </w:r>
      <w:r w:rsidR="00E10339">
        <w:rPr>
          <w:rFonts w:cstheme="minorHAnsi"/>
        </w:rPr>
        <w:t>21</w:t>
      </w:r>
      <w:r w:rsidRPr="004E740E">
        <w:rPr>
          <w:rFonts w:cstheme="minorHAnsi"/>
        </w:rPr>
        <w:t>-202</w:t>
      </w:r>
      <w:r w:rsidR="00E10339">
        <w:rPr>
          <w:rFonts w:cstheme="minorHAnsi"/>
        </w:rPr>
        <w:t>7</w:t>
      </w:r>
      <w:r w:rsidRPr="004E740E">
        <w:rPr>
          <w:rFonts w:cstheme="minorHAnsi"/>
        </w:rPr>
        <w:t xml:space="preserve"> </w:t>
      </w:r>
      <w:r>
        <w:rPr>
          <w:rFonts w:cstheme="minorHAnsi"/>
        </w:rPr>
        <w:t xml:space="preserve">będzie </w:t>
      </w:r>
      <w:r w:rsidRPr="004E740E">
        <w:rPr>
          <w:rFonts w:cstheme="minorHAnsi"/>
        </w:rPr>
        <w:t>prowadzona, aby:</w:t>
      </w:r>
    </w:p>
    <w:p w14:paraId="75EF4825"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 xml:space="preserve">określić efekty realizacji oraz wpływ </w:t>
      </w:r>
      <w:r>
        <w:rPr>
          <w:rFonts w:asciiTheme="minorHAnsi" w:hAnsiTheme="minorHAnsi" w:cstheme="minorHAnsi"/>
        </w:rPr>
        <w:t xml:space="preserve">Programu </w:t>
      </w:r>
      <w:r w:rsidRPr="004916F6">
        <w:rPr>
          <w:rFonts w:asciiTheme="minorHAnsi" w:hAnsiTheme="minorHAnsi" w:cstheme="minorHAnsi"/>
        </w:rPr>
        <w:t>na osiąganie celów określonych w strategii województwa, a także w strategiach krajowych i unijnych,</w:t>
      </w:r>
    </w:p>
    <w:p w14:paraId="77AF990B"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 xml:space="preserve">poprawić jakość, skuteczność i efektywność wdrażania </w:t>
      </w:r>
      <w:r>
        <w:rPr>
          <w:rFonts w:asciiTheme="minorHAnsi" w:hAnsiTheme="minorHAnsi" w:cstheme="minorHAnsi"/>
        </w:rPr>
        <w:t xml:space="preserve">Programu </w:t>
      </w:r>
      <w:r w:rsidRPr="004916F6">
        <w:rPr>
          <w:rFonts w:asciiTheme="minorHAnsi" w:hAnsiTheme="minorHAnsi" w:cstheme="minorHAnsi"/>
        </w:rPr>
        <w:t>oraz usprawnić sposób funkcjonowania instytucji uczestniczących w jego realizacji,</w:t>
      </w:r>
    </w:p>
    <w:p w14:paraId="268F2087"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Pr>
          <w:rFonts w:asciiTheme="minorHAnsi" w:hAnsiTheme="minorHAnsi" w:cstheme="minorHAnsi"/>
        </w:rPr>
        <w:t>trafnie odpowiadać na potrzeby</w:t>
      </w:r>
      <w:r w:rsidRPr="004916F6">
        <w:rPr>
          <w:rFonts w:asciiTheme="minorHAnsi" w:hAnsiTheme="minorHAnsi" w:cstheme="minorHAnsi"/>
        </w:rPr>
        <w:t xml:space="preserve"> odbiorców Programu (grup docelowych),</w:t>
      </w:r>
    </w:p>
    <w:p w14:paraId="5BDF9350"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dostarczyć pogłębionych informacji</w:t>
      </w:r>
      <w:r>
        <w:rPr>
          <w:rFonts w:asciiTheme="minorHAnsi" w:hAnsiTheme="minorHAnsi" w:cstheme="minorHAnsi"/>
        </w:rPr>
        <w:t xml:space="preserve"> decydentom</w:t>
      </w:r>
      <w:r w:rsidRPr="004916F6">
        <w:rPr>
          <w:rFonts w:asciiTheme="minorHAnsi" w:hAnsiTheme="minorHAnsi" w:cstheme="minorHAnsi"/>
        </w:rPr>
        <w:t xml:space="preserve">, instytucjom odpowiedzialnym za planowanie </w:t>
      </w:r>
      <w:r w:rsidR="00332D14">
        <w:rPr>
          <w:rFonts w:asciiTheme="minorHAnsi" w:hAnsiTheme="minorHAnsi" w:cstheme="minorHAnsi"/>
        </w:rPr>
        <w:br/>
      </w:r>
      <w:r w:rsidRPr="004916F6">
        <w:rPr>
          <w:rFonts w:asciiTheme="minorHAnsi" w:hAnsiTheme="minorHAnsi" w:cstheme="minorHAnsi"/>
        </w:rPr>
        <w:t>i wdrażanie wsparcia w poszczególnych priorytetach (IZ/IP i beneficjentom) oraz opinii publicznej.</w:t>
      </w:r>
    </w:p>
    <w:p w14:paraId="2B234DB7" w14:textId="77777777" w:rsidR="00DB1A53" w:rsidRDefault="00DB1A53" w:rsidP="00996B31">
      <w:pPr>
        <w:jc w:val="both"/>
      </w:pPr>
    </w:p>
    <w:p w14:paraId="04691D4E" w14:textId="650940B5" w:rsidR="003834D7" w:rsidRDefault="003834D7" w:rsidP="003834D7">
      <w:pPr>
        <w:spacing w:after="120" w:line="240" w:lineRule="auto"/>
        <w:jc w:val="both"/>
        <w:rPr>
          <w:color w:val="000000"/>
        </w:rPr>
      </w:pPr>
      <w:r>
        <w:t xml:space="preserve">Wskazany </w:t>
      </w:r>
      <w:r w:rsidR="00996B31">
        <w:t>w niniejszym p</w:t>
      </w:r>
      <w:r>
        <w:t>l</w:t>
      </w:r>
      <w:r w:rsidR="00996B31">
        <w:t>a</w:t>
      </w:r>
      <w:r>
        <w:t xml:space="preserve">nie katalog badań ewaluacyjnych </w:t>
      </w:r>
      <w:r>
        <w:rPr>
          <w:color w:val="000000"/>
        </w:rPr>
        <w:t xml:space="preserve">uwzględnia wachlarz propozycji badawczych wynikających z analizy logiki </w:t>
      </w:r>
      <w:r w:rsidR="006C3FDA">
        <w:rPr>
          <w:color w:val="000000"/>
        </w:rPr>
        <w:t>FEM</w:t>
      </w:r>
      <w:r>
        <w:rPr>
          <w:color w:val="000000"/>
        </w:rPr>
        <w:t xml:space="preserve"> 20</w:t>
      </w:r>
      <w:r w:rsidR="006C3FDA">
        <w:rPr>
          <w:color w:val="000000"/>
        </w:rPr>
        <w:t>21</w:t>
      </w:r>
      <w:r>
        <w:rPr>
          <w:color w:val="000000"/>
        </w:rPr>
        <w:t>-202</w:t>
      </w:r>
      <w:r w:rsidR="006C3FDA">
        <w:rPr>
          <w:color w:val="000000"/>
        </w:rPr>
        <w:t>7</w:t>
      </w:r>
      <w:r>
        <w:rPr>
          <w:color w:val="000000"/>
        </w:rPr>
        <w:t>,</w:t>
      </w:r>
      <w:r w:rsidR="001372AE">
        <w:rPr>
          <w:color w:val="000000"/>
        </w:rPr>
        <w:t xml:space="preserve"> ewaluacji ex ante</w:t>
      </w:r>
      <w:r w:rsidR="006C3FDA">
        <w:rPr>
          <w:color w:val="000000"/>
        </w:rPr>
        <w:t xml:space="preserve"> </w:t>
      </w:r>
      <w:r w:rsidR="006C3FDA" w:rsidRPr="005B1E79">
        <w:rPr>
          <w:color w:val="000000"/>
        </w:rPr>
        <w:t xml:space="preserve">zawodności rynku </w:t>
      </w:r>
      <w:r w:rsidR="00AD28C6">
        <w:rPr>
          <w:color w:val="000000"/>
        </w:rPr>
        <w:br/>
      </w:r>
      <w:r w:rsidR="006C3FDA" w:rsidRPr="005B1E79">
        <w:rPr>
          <w:color w:val="000000"/>
        </w:rPr>
        <w:t xml:space="preserve">i nieoptymalnego poziomu inwestycji na terenie województwa mazowieckiego w kontekście wdrażania </w:t>
      </w:r>
      <w:r w:rsidR="00E13828">
        <w:rPr>
          <w:color w:val="000000"/>
        </w:rPr>
        <w:t>programu Fundusze Europejskie dla Mazowsza 2021-2027</w:t>
      </w:r>
      <w:r w:rsidR="001372AE">
        <w:rPr>
          <w:color w:val="000000"/>
        </w:rPr>
        <w:t>,</w:t>
      </w:r>
      <w:r w:rsidR="00E13828">
        <w:rPr>
          <w:color w:val="000000"/>
        </w:rPr>
        <w:t xml:space="preserve"> </w:t>
      </w:r>
      <w:r>
        <w:rPr>
          <w:color w:val="000000"/>
        </w:rPr>
        <w:t>jak również z wytycznych Komisji</w:t>
      </w:r>
      <w:r w:rsidR="00E13828">
        <w:rPr>
          <w:color w:val="000000"/>
        </w:rPr>
        <w:t xml:space="preserve"> </w:t>
      </w:r>
      <w:r>
        <w:rPr>
          <w:color w:val="000000"/>
        </w:rPr>
        <w:t>Europejskiej i Krajowej Jednostki Ewalu</w:t>
      </w:r>
      <w:r w:rsidR="00DB1A53">
        <w:rPr>
          <w:color w:val="000000"/>
        </w:rPr>
        <w:t>acji, a także badania dodatkowe, uwzględniające specyfikę Programu.</w:t>
      </w:r>
    </w:p>
    <w:p w14:paraId="4F95F92D" w14:textId="77777777" w:rsidR="00EF7265" w:rsidRPr="003834D7" w:rsidRDefault="00EF7265" w:rsidP="00EF7265">
      <w:pPr>
        <w:jc w:val="both"/>
        <w:rPr>
          <w:iCs/>
        </w:rPr>
      </w:pPr>
      <w:r w:rsidRPr="00EF7265">
        <w:t xml:space="preserve">Przedstawiona w </w:t>
      </w:r>
      <w:r w:rsidR="00627717">
        <w:t xml:space="preserve">Planie </w:t>
      </w:r>
      <w:r w:rsidRPr="00EF7265">
        <w:t xml:space="preserve">lista tematów może zostać rozszerzona lub zmodyfikowana w razie potrzeby m.in. na wniosek Komitetu Monitorującego. </w:t>
      </w:r>
      <w:r w:rsidR="00DB1A53">
        <w:rPr>
          <w:iCs/>
        </w:rPr>
        <w:t>Wprowadzenie niniejszego P</w:t>
      </w:r>
      <w:r w:rsidRPr="00EF7265">
        <w:rPr>
          <w:iCs/>
        </w:rPr>
        <w:t xml:space="preserve">lanu nie wyklucza możliwości realizacji dodatkowych ewaluacji, zgodnie z nowymi, pojawiającymi się potrzebami. </w:t>
      </w:r>
      <w:r w:rsidRPr="003834D7">
        <w:rPr>
          <w:iCs/>
        </w:rPr>
        <w:t xml:space="preserve">Instytucja </w:t>
      </w:r>
      <w:r w:rsidRPr="003834D7">
        <w:rPr>
          <w:iCs/>
        </w:rPr>
        <w:lastRenderedPageBreak/>
        <w:t xml:space="preserve">Zarządzająca powinna zapewnić odpowiednią rezerwę finansową na potrzeby ewentualnych dodatkowych ewaluacji ad hoc, które „z definicji” nie mogą być powyższym planem objęte. </w:t>
      </w:r>
    </w:p>
    <w:p w14:paraId="478503E5" w14:textId="7C318CC3" w:rsidR="00C7614B" w:rsidRDefault="00C7614B" w:rsidP="00C7614B">
      <w:pPr>
        <w:spacing w:after="120" w:line="240" w:lineRule="auto"/>
        <w:jc w:val="both"/>
        <w:rPr>
          <w:color w:val="000000"/>
        </w:rPr>
      </w:pPr>
      <w:r>
        <w:rPr>
          <w:color w:val="000000"/>
        </w:rPr>
        <w:t xml:space="preserve">Ostateczna lista i zakres badań ewaluacyjnych uzależniona jest od możliwości finansowych, organizacyjnych i kadrowych Instytucji Zarządzającej </w:t>
      </w:r>
      <w:r w:rsidR="006C3FDA">
        <w:rPr>
          <w:color w:val="000000"/>
        </w:rPr>
        <w:t>FEM 2021-2027</w:t>
      </w:r>
      <w:r>
        <w:rPr>
          <w:color w:val="000000"/>
        </w:rPr>
        <w:t>.</w:t>
      </w:r>
    </w:p>
    <w:p w14:paraId="54F34C25" w14:textId="77777777" w:rsidR="002F70F6" w:rsidRPr="00945C34" w:rsidRDefault="003834D7" w:rsidP="00945C34">
      <w:pPr>
        <w:spacing w:after="120"/>
        <w:jc w:val="both"/>
        <w:rPr>
          <w:iCs/>
        </w:rPr>
      </w:pPr>
      <w:r>
        <w:rPr>
          <w:iCs/>
        </w:rPr>
        <w:t xml:space="preserve">Potrzeba przygotowania Planu wynika m.in. z obowiązku realizacji </w:t>
      </w:r>
      <w:r w:rsidRPr="003834D7">
        <w:rPr>
          <w:iCs/>
        </w:rPr>
        <w:t>ewaluacji wpływu, które wymagają staranniejszego zaplanowania, w tym też zapewnienia dostępu do wysokiej jakoś</w:t>
      </w:r>
      <w:r>
        <w:rPr>
          <w:iCs/>
        </w:rPr>
        <w:t>ci danych.</w:t>
      </w:r>
      <w:r w:rsidRPr="003834D7">
        <w:rPr>
          <w:iCs/>
        </w:rPr>
        <w:t xml:space="preserve"> </w:t>
      </w:r>
      <w:r>
        <w:rPr>
          <w:iCs/>
        </w:rPr>
        <w:t xml:space="preserve">W związku z powyższym </w:t>
      </w:r>
      <w:r w:rsidRPr="003834D7">
        <w:rPr>
          <w:iCs/>
        </w:rPr>
        <w:t>uzasadnione jest przygotowanie stosunkowo szczegółowej koncepcji już na początku okresu programowania i uwzględnienie w nim wszystkich potrzebnych elementów, niezbędnych do jej prawidłowego przeprowadzenia. Przygotowanie bardziej szczegół</w:t>
      </w:r>
      <w:r>
        <w:rPr>
          <w:iCs/>
        </w:rPr>
        <w:t>owego planu</w:t>
      </w:r>
      <w:r w:rsidRPr="003834D7">
        <w:rPr>
          <w:iCs/>
        </w:rPr>
        <w:t xml:space="preserve"> ewaluacji będzie również instrumentem przyczyniającym się do stosowania bardziej rygorystycznego podejścia metodologicznego do ewaluacji wpływu, co jest jednym z warunkó</w:t>
      </w:r>
      <w:r w:rsidR="00945C34">
        <w:rPr>
          <w:iCs/>
        </w:rPr>
        <w:t>w zapewnienia jej jakości.</w:t>
      </w:r>
    </w:p>
    <w:p w14:paraId="14BD0D1F" w14:textId="77777777" w:rsidR="00945C34" w:rsidRPr="002F70F6" w:rsidRDefault="00945C34" w:rsidP="002F70F6"/>
    <w:p w14:paraId="33AD2465" w14:textId="77777777" w:rsidR="006F1F33" w:rsidRPr="0009307C" w:rsidRDefault="006F1F33" w:rsidP="00780EC9">
      <w:pPr>
        <w:pStyle w:val="Nagwek2"/>
        <w:numPr>
          <w:ilvl w:val="1"/>
          <w:numId w:val="56"/>
        </w:numPr>
      </w:pPr>
      <w:bookmarkStart w:id="5" w:name="_Toc147834504"/>
      <w:r w:rsidRPr="0009307C">
        <w:t>Zakres Planu ewaluacji</w:t>
      </w:r>
      <w:bookmarkEnd w:id="5"/>
      <w:r w:rsidRPr="0009307C">
        <w:t xml:space="preserve"> </w:t>
      </w:r>
    </w:p>
    <w:p w14:paraId="145A1122" w14:textId="77777777" w:rsidR="006F1F33" w:rsidRPr="00297D90" w:rsidRDefault="006F1F33" w:rsidP="00297D90">
      <w:pPr>
        <w:spacing w:line="240" w:lineRule="auto"/>
        <w:rPr>
          <w:iCs/>
        </w:rPr>
      </w:pPr>
    </w:p>
    <w:p w14:paraId="0C4A655D" w14:textId="76DDF1CF" w:rsidR="004C0426" w:rsidRDefault="00CE47A9" w:rsidP="00297D90">
      <w:pPr>
        <w:spacing w:line="240" w:lineRule="auto"/>
        <w:jc w:val="both"/>
        <w:rPr>
          <w:iCs/>
        </w:rPr>
      </w:pPr>
      <w:r w:rsidRPr="00297D90">
        <w:rPr>
          <w:iCs/>
        </w:rPr>
        <w:t>W latach 20</w:t>
      </w:r>
      <w:r w:rsidR="0082153E">
        <w:rPr>
          <w:iCs/>
        </w:rPr>
        <w:t>16</w:t>
      </w:r>
      <w:r w:rsidRPr="00297D90">
        <w:rPr>
          <w:iCs/>
        </w:rPr>
        <w:t>-20</w:t>
      </w:r>
      <w:r w:rsidR="0082153E">
        <w:rPr>
          <w:iCs/>
        </w:rPr>
        <w:t>23</w:t>
      </w:r>
      <w:r w:rsidRPr="00297D90">
        <w:rPr>
          <w:iCs/>
        </w:rPr>
        <w:t xml:space="preserve"> Jednostka ewaluacyjna przeprowadziła szereg badań, które miały na celu  niwelowanie barier napotkanych przez beneficjentów podczas aplikowania o środki oraz realizacji projektów</w:t>
      </w:r>
      <w:r w:rsidR="00F53711">
        <w:rPr>
          <w:iCs/>
        </w:rPr>
        <w:t xml:space="preserve"> </w:t>
      </w:r>
      <w:r w:rsidR="005D5ADF">
        <w:rPr>
          <w:iCs/>
        </w:rPr>
        <w:t xml:space="preserve"> a także wypracowanie wniosków i rekomendacji do nowej perspektywy finansowej post 2020</w:t>
      </w:r>
      <w:r w:rsidR="004C0426">
        <w:rPr>
          <w:iCs/>
        </w:rPr>
        <w:t>:</w:t>
      </w:r>
    </w:p>
    <w:p w14:paraId="1A1A1F74" w14:textId="503FF109"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ex –post realizacji RPO WM 2007-2013</w:t>
      </w:r>
    </w:p>
    <w:p w14:paraId="7AB84AEB" w14:textId="0638FA35"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użyteczności agend badawczych w projektach badawczo-rozwojowych w ramach RPO WM 2014-2020</w:t>
      </w:r>
    </w:p>
    <w:p w14:paraId="47130AFE" w14:textId="0053F364"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systemu wyboru projektów i kryteriów wyboru projektów w ramach RPO WM 2014-2020</w:t>
      </w:r>
    </w:p>
    <w:p w14:paraId="74E15195" w14:textId="626F123E"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Określenie potrzeb interesariuszy Regionalnego Programu Operacyjnego Województwa Mazowieckiego post 2020</w:t>
      </w:r>
    </w:p>
    <w:p w14:paraId="3E562867" w14:textId="7CD9D57B"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bieżąca wdrażania zintegrowanego podejścia do rozwoju terytorialnego w ramach Regionalnego Programu Operacyjnego Województwa Mazowieckiego na lata 2014-2020</w:t>
      </w:r>
    </w:p>
    <w:p w14:paraId="27655257" w14:textId="70C5FDED"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Ocena wpływu wsparcia kierowanego do osób w najtrudniejszej sytuacji na rynku pracy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w województwie mazowieckim na ich sytuację po zakończeniu udziału w projekcie</w:t>
      </w:r>
    </w:p>
    <w:p w14:paraId="1C43FD69" w14:textId="0AC6679B"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działań podejmowanych na rzecz edukacji w ramach RPO WM 2014-2020</w:t>
      </w:r>
    </w:p>
    <w:p w14:paraId="4BA9311A" w14:textId="38C919D7"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mid-term dot. postępu rzeczowego RPO WM 2014-2020 dla potrzeb przeglądu śródokresowego, w tym realizacji zapisów ram i rezerwy wykonania</w:t>
      </w:r>
    </w:p>
    <w:p w14:paraId="656C70FD" w14:textId="38A1FF34"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realizacji Regionalnego Programu Zdrowotnego Samorządu Województwa Mazowieckiego „Program badań przesiewowych słuchu dla uczniów klas pierwszych szkół podstawowych województwa mazowieckiego"</w:t>
      </w:r>
    </w:p>
    <w:p w14:paraId="77017007" w14:textId="0355FA36"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wpływu RPO WM 2014-2020 na rozwój i wykorzystanie e-usług w województwie mazowieckiem</w:t>
      </w:r>
    </w:p>
    <w:p w14:paraId="128B63B1" w14:textId="5E1220E3"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wpływu działań podjętych w ramach RPO WM 2014-2020 nakierowanych na ulepszenie warunków dla rozwoju MŚP</w:t>
      </w:r>
    </w:p>
    <w:p w14:paraId="51250E77" w14:textId="76AB5134"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Ocena realizacji zasady równości szans i niedyskryminacji, w tym dostępności dla osób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z niepełnosprawnościami, zasady równości szans kobiet i mężczyzn oraz działań informacyjno - szkoleniowych w ramach RPO WM 2014-2020</w:t>
      </w:r>
    </w:p>
    <w:p w14:paraId="21A04A13" w14:textId="60051C7A"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działań podejmowanych w zakresie opieki nad dzieckiem do lat 3 i usług opiekuńczo – wychowawczych dla dzieci w wieku przedszkolnym w ramach RPO WM 2014-2020</w:t>
      </w:r>
    </w:p>
    <w:p w14:paraId="0FBD3225" w14:textId="27809FB0"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lastRenderedPageBreak/>
        <w:t>Ewaluacja podsumowująca dotycząca systemu realizacji RPO WM 2014-2020</w:t>
      </w:r>
    </w:p>
    <w:p w14:paraId="55E7E8FE" w14:textId="7E516309"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ex-ante zawodności rynku i nieoptymalnego poziomu inwestycji na terenie województwa mazowieckiego w kontekście wdrażania Regionalnego Programu Operacyjnego Województwa Mazowieckiego na lata 2021-2027 (RPO WM 2021-2027)</w:t>
      </w:r>
    </w:p>
    <w:p w14:paraId="179F77A8" w14:textId="25571C39"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Wpływ RPO WM 2014-2020 na poprawę dostępności i jakości usług społecznych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w województwie mazowieckim</w:t>
      </w:r>
    </w:p>
    <w:p w14:paraId="0C19F9E0" w14:textId="0C9B2CB4"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realizacji Regionalnego Programu Zdrowotnego Samorządu Województwa Mazowieckiego RPZ Autyzm</w:t>
      </w:r>
    </w:p>
    <w:p w14:paraId="5EB8606D" w14:textId="0B12A3E9"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Wpływ działań rewitalizacyjnych z perspektywy 2014-2020 na jakość życia mieszkańców gmin województwa mazowieckiego</w:t>
      </w:r>
    </w:p>
    <w:p w14:paraId="06213E88" w14:textId="19E27294" w:rsidR="00F018CD" w:rsidRPr="005B1E79" w:rsidRDefault="00F018CD" w:rsidP="00780EC9">
      <w:pPr>
        <w:pStyle w:val="Akapitzlist"/>
        <w:numPr>
          <w:ilvl w:val="0"/>
          <w:numId w:val="69"/>
        </w:numPr>
        <w:jc w:val="both"/>
        <w:rPr>
          <w:rFonts w:asciiTheme="minorHAnsi" w:hAnsiTheme="minorHAnsi" w:cstheme="minorHAnsi"/>
        </w:rPr>
      </w:pPr>
      <w:bookmarkStart w:id="6" w:name="_Toc138940463"/>
      <w:r w:rsidRPr="005B1E79">
        <w:rPr>
          <w:rFonts w:asciiTheme="minorHAnsi" w:eastAsiaTheme="majorEastAsia" w:hAnsiTheme="minorHAnsi" w:cstheme="minorHAnsi"/>
        </w:rPr>
        <w:t xml:space="preserve">Ewaluacja wpływu RPO WM 2014-2020 na rozwój społeczno-gospodarczy województwa </w:t>
      </w:r>
      <w:r w:rsidR="003501FA">
        <w:rPr>
          <w:rFonts w:asciiTheme="minorHAnsi" w:eastAsiaTheme="majorEastAsia" w:hAnsiTheme="minorHAnsi" w:cstheme="minorHAnsi"/>
        </w:rPr>
        <w:br/>
      </w:r>
      <w:r w:rsidRPr="005B1E79">
        <w:rPr>
          <w:rFonts w:asciiTheme="minorHAnsi" w:eastAsiaTheme="majorEastAsia" w:hAnsiTheme="minorHAnsi" w:cstheme="minorHAnsi"/>
        </w:rPr>
        <w:t>i realizację celów Strategii Europa 2020</w:t>
      </w:r>
      <w:bookmarkEnd w:id="6"/>
    </w:p>
    <w:p w14:paraId="73DC7608" w14:textId="77777777" w:rsidR="00F018CD" w:rsidRPr="005B1E79" w:rsidRDefault="00F018CD" w:rsidP="00780EC9">
      <w:pPr>
        <w:pStyle w:val="Akapitzlist"/>
        <w:numPr>
          <w:ilvl w:val="0"/>
          <w:numId w:val="69"/>
        </w:numPr>
        <w:jc w:val="both"/>
        <w:rPr>
          <w:rFonts w:asciiTheme="minorHAnsi" w:hAnsiTheme="minorHAnsi" w:cstheme="minorHAnsi"/>
        </w:rPr>
      </w:pPr>
      <w:bookmarkStart w:id="7" w:name="_Toc138940462"/>
      <w:r w:rsidRPr="005B1E79">
        <w:rPr>
          <w:rFonts w:asciiTheme="minorHAnsi" w:eastAsiaTheme="majorEastAsia" w:hAnsiTheme="minorHAnsi" w:cstheme="minorHAnsi"/>
        </w:rPr>
        <w:t>Ewaluacja podsumowująca postęp rzeczowy i rezultaty RPO WM 2014-2020</w:t>
      </w:r>
      <w:bookmarkEnd w:id="7"/>
    </w:p>
    <w:p w14:paraId="65324353" w14:textId="77777777" w:rsidR="00F018CD" w:rsidRPr="007856B1" w:rsidRDefault="00F018CD" w:rsidP="005B1E79">
      <w:pPr>
        <w:pStyle w:val="Akapitzlist"/>
        <w:jc w:val="both"/>
        <w:rPr>
          <w:rFonts w:cstheme="minorHAnsi"/>
        </w:rPr>
      </w:pPr>
    </w:p>
    <w:p w14:paraId="448940AE" w14:textId="04E15BF8" w:rsidR="00CE47A9" w:rsidRPr="00AD2103" w:rsidRDefault="00CE47A9" w:rsidP="00297D90">
      <w:pPr>
        <w:spacing w:line="240" w:lineRule="auto"/>
        <w:jc w:val="both"/>
        <w:rPr>
          <w:rFonts w:cstheme="minorHAnsi"/>
          <w:iCs/>
        </w:rPr>
      </w:pPr>
      <w:r w:rsidRPr="00AD2103">
        <w:rPr>
          <w:rFonts w:cstheme="minorHAnsi"/>
          <w:iCs/>
        </w:rPr>
        <w:t>Przeprowadzone badania i wynikające z nich rekomendacje pozwoliły ewaluacji stać się użytecznym narzędziem wspierającym realizację i wdrażanie RPO WM 20</w:t>
      </w:r>
      <w:r w:rsidR="003E4253">
        <w:rPr>
          <w:rFonts w:cstheme="minorHAnsi"/>
          <w:iCs/>
        </w:rPr>
        <w:t>14</w:t>
      </w:r>
      <w:r w:rsidRPr="00AD2103">
        <w:rPr>
          <w:rFonts w:cstheme="minorHAnsi"/>
          <w:iCs/>
        </w:rPr>
        <w:t>-20</w:t>
      </w:r>
      <w:r w:rsidR="003E4253">
        <w:rPr>
          <w:rFonts w:cstheme="minorHAnsi"/>
          <w:iCs/>
        </w:rPr>
        <w:t>20</w:t>
      </w:r>
      <w:r w:rsidR="00405D30" w:rsidRPr="00AD2103">
        <w:rPr>
          <w:rFonts w:cstheme="minorHAnsi"/>
          <w:iCs/>
        </w:rPr>
        <w:t xml:space="preserve"> </w:t>
      </w:r>
      <w:r w:rsidR="006D7013" w:rsidRPr="00AD2103">
        <w:rPr>
          <w:rFonts w:cstheme="minorHAnsi"/>
          <w:iCs/>
        </w:rPr>
        <w:t>w województwie mazowieckim</w:t>
      </w:r>
      <w:r w:rsidRPr="00AD2103">
        <w:rPr>
          <w:rFonts w:cstheme="minorHAnsi"/>
          <w:iCs/>
        </w:rPr>
        <w:t xml:space="preserve"> oraz poprawę jakości</w:t>
      </w:r>
      <w:r w:rsidR="006D7013" w:rsidRPr="00AD2103">
        <w:rPr>
          <w:rFonts w:cstheme="minorHAnsi"/>
          <w:iCs/>
        </w:rPr>
        <w:t xml:space="preserve"> t</w:t>
      </w:r>
      <w:r w:rsidR="003E4253">
        <w:rPr>
          <w:rFonts w:cstheme="minorHAnsi"/>
          <w:iCs/>
        </w:rPr>
        <w:t>ego</w:t>
      </w:r>
      <w:r w:rsidR="006D7013" w:rsidRPr="00AD2103">
        <w:rPr>
          <w:rFonts w:cstheme="minorHAnsi"/>
          <w:iCs/>
        </w:rPr>
        <w:t xml:space="preserve"> Program</w:t>
      </w:r>
      <w:r w:rsidR="003E4253">
        <w:rPr>
          <w:rFonts w:cstheme="minorHAnsi"/>
          <w:iCs/>
        </w:rPr>
        <w:t>u</w:t>
      </w:r>
      <w:r w:rsidR="006D7013" w:rsidRPr="00AD2103">
        <w:rPr>
          <w:rFonts w:cstheme="minorHAnsi"/>
          <w:iCs/>
        </w:rPr>
        <w:t>.</w:t>
      </w:r>
    </w:p>
    <w:p w14:paraId="60833A29" w14:textId="77777777" w:rsidR="001372AE" w:rsidRPr="00AD2103" w:rsidRDefault="001372AE" w:rsidP="00297D90">
      <w:pPr>
        <w:spacing w:after="0" w:line="240" w:lineRule="auto"/>
        <w:jc w:val="both"/>
        <w:rPr>
          <w:rFonts w:cstheme="minorHAnsi"/>
          <w:iCs/>
        </w:rPr>
      </w:pPr>
    </w:p>
    <w:p w14:paraId="255B26C4" w14:textId="5491F004" w:rsidR="001F3B72" w:rsidRPr="005B1E79" w:rsidRDefault="00CE47A9" w:rsidP="005B1E79">
      <w:pPr>
        <w:jc w:val="both"/>
        <w:rPr>
          <w:rFonts w:eastAsia="Times New Roman" w:cstheme="minorHAnsi"/>
        </w:rPr>
      </w:pPr>
      <w:r w:rsidRPr="007856B1">
        <w:rPr>
          <w:rFonts w:cstheme="minorHAnsi"/>
          <w:iCs/>
        </w:rPr>
        <w:t>W</w:t>
      </w:r>
      <w:r w:rsidR="001F3B72" w:rsidRPr="007856B1">
        <w:rPr>
          <w:rFonts w:cstheme="minorHAnsi"/>
          <w:iCs/>
        </w:rPr>
        <w:t xml:space="preserve"> roku 2</w:t>
      </w:r>
      <w:r w:rsidR="001773B2" w:rsidRPr="007856B1">
        <w:rPr>
          <w:rFonts w:cstheme="minorHAnsi"/>
          <w:iCs/>
        </w:rPr>
        <w:t>023</w:t>
      </w:r>
      <w:r w:rsidR="001F3B72" w:rsidRPr="007856B1">
        <w:rPr>
          <w:rFonts w:cstheme="minorHAnsi"/>
          <w:iCs/>
        </w:rPr>
        <w:t xml:space="preserve"> jednostka ewaluacyjna</w:t>
      </w:r>
      <w:r w:rsidRPr="007856B1">
        <w:rPr>
          <w:rFonts w:cstheme="minorHAnsi"/>
          <w:iCs/>
        </w:rPr>
        <w:t xml:space="preserve"> skupi</w:t>
      </w:r>
      <w:r w:rsidR="001F3B72" w:rsidRPr="007856B1">
        <w:rPr>
          <w:rFonts w:cstheme="minorHAnsi"/>
          <w:iCs/>
        </w:rPr>
        <w:t>ła</w:t>
      </w:r>
      <w:r w:rsidRPr="007856B1">
        <w:rPr>
          <w:rFonts w:cstheme="minorHAnsi"/>
          <w:iCs/>
        </w:rPr>
        <w:t xml:space="preserve"> się na realizacji badań o charakterze podsumowującym, zmierzających do oceny realizacji RPO WM 20</w:t>
      </w:r>
      <w:r w:rsidR="001773B2" w:rsidRPr="007856B1">
        <w:rPr>
          <w:rFonts w:cstheme="minorHAnsi"/>
          <w:iCs/>
        </w:rPr>
        <w:t>14</w:t>
      </w:r>
      <w:r w:rsidRPr="007856B1">
        <w:rPr>
          <w:rFonts w:cstheme="minorHAnsi"/>
          <w:iCs/>
        </w:rPr>
        <w:t>-20</w:t>
      </w:r>
      <w:r w:rsidR="001773B2" w:rsidRPr="007856B1">
        <w:rPr>
          <w:rFonts w:cstheme="minorHAnsi"/>
          <w:iCs/>
        </w:rPr>
        <w:t>20</w:t>
      </w:r>
      <w:r w:rsidRPr="007856B1">
        <w:rPr>
          <w:rFonts w:cstheme="minorHAnsi"/>
          <w:iCs/>
        </w:rPr>
        <w:t xml:space="preserve"> w wybranych obszarach oraz przygotowujących do pe</w:t>
      </w:r>
      <w:r w:rsidR="001F3B72" w:rsidRPr="007856B1">
        <w:rPr>
          <w:rFonts w:cstheme="minorHAnsi"/>
          <w:iCs/>
        </w:rPr>
        <w:t>rspektywy finansowej 20</w:t>
      </w:r>
      <w:r w:rsidR="001773B2" w:rsidRPr="007856B1">
        <w:rPr>
          <w:rFonts w:cstheme="minorHAnsi"/>
          <w:iCs/>
        </w:rPr>
        <w:t>21</w:t>
      </w:r>
      <w:r w:rsidR="001F3B72" w:rsidRPr="007856B1">
        <w:rPr>
          <w:rFonts w:cstheme="minorHAnsi"/>
          <w:iCs/>
        </w:rPr>
        <w:t>- 202</w:t>
      </w:r>
      <w:r w:rsidR="001773B2" w:rsidRPr="007856B1">
        <w:rPr>
          <w:rFonts w:cstheme="minorHAnsi"/>
          <w:iCs/>
        </w:rPr>
        <w:t>7</w:t>
      </w:r>
      <w:r w:rsidR="001F3B72" w:rsidRPr="007856B1">
        <w:rPr>
          <w:rFonts w:cstheme="minorHAnsi"/>
          <w:iCs/>
        </w:rPr>
        <w:t>: badanie pn. ”</w:t>
      </w:r>
      <w:r w:rsidR="001773B2" w:rsidRPr="007856B1">
        <w:rPr>
          <w:rFonts w:eastAsiaTheme="majorEastAsia" w:cstheme="minorHAnsi"/>
        </w:rPr>
        <w:t xml:space="preserve">Ewaluacja wpływu RPO WM 2014-2020 </w:t>
      </w:r>
      <w:r w:rsidR="003501FA">
        <w:rPr>
          <w:rFonts w:eastAsiaTheme="majorEastAsia" w:cstheme="minorHAnsi"/>
        </w:rPr>
        <w:br/>
      </w:r>
      <w:r w:rsidR="001773B2" w:rsidRPr="007856B1">
        <w:rPr>
          <w:rFonts w:eastAsiaTheme="majorEastAsia" w:cstheme="minorHAnsi"/>
        </w:rPr>
        <w:t>na rozwój społeczno-gospodarczy województwa i realizację celów Strategii Europa 2020</w:t>
      </w:r>
      <w:r w:rsidR="001F3B72" w:rsidRPr="007856B1">
        <w:rPr>
          <w:rFonts w:cstheme="minorHAnsi"/>
          <w:iCs/>
        </w:rPr>
        <w:t>” oraz badanie pt. „</w:t>
      </w:r>
      <w:r w:rsidR="001773B2" w:rsidRPr="007856B1">
        <w:rPr>
          <w:rFonts w:eastAsiaTheme="majorEastAsia" w:cstheme="minorHAnsi"/>
        </w:rPr>
        <w:t>Ewaluacja podsumowująca postęp rzeczowy i rezultaty RPO WM 2014-2020</w:t>
      </w:r>
      <w:r w:rsidR="001F3B72" w:rsidRPr="007856B1">
        <w:rPr>
          <w:rFonts w:cstheme="minorHAnsi"/>
          <w:iCs/>
        </w:rPr>
        <w:t>”.</w:t>
      </w:r>
    </w:p>
    <w:p w14:paraId="34EAE7F3" w14:textId="6414C041" w:rsidR="001F3B72" w:rsidRPr="007856B1" w:rsidRDefault="001F3B72" w:rsidP="00297D90">
      <w:pPr>
        <w:spacing w:after="0" w:line="240" w:lineRule="auto"/>
        <w:jc w:val="both"/>
        <w:rPr>
          <w:rFonts w:cstheme="minorHAnsi"/>
          <w:iCs/>
        </w:rPr>
      </w:pPr>
      <w:r w:rsidRPr="007856B1">
        <w:rPr>
          <w:rFonts w:cstheme="minorHAnsi"/>
          <w:iCs/>
        </w:rPr>
        <w:t>Ponadto prowadzone były badania związane z przygotowaniami do okresu programowania 20</w:t>
      </w:r>
      <w:r w:rsidR="00333B51" w:rsidRPr="007856B1">
        <w:rPr>
          <w:rFonts w:cstheme="minorHAnsi"/>
          <w:iCs/>
        </w:rPr>
        <w:t>21</w:t>
      </w:r>
      <w:r w:rsidRPr="007856B1">
        <w:rPr>
          <w:rFonts w:cstheme="minorHAnsi"/>
          <w:iCs/>
        </w:rPr>
        <w:t>-202</w:t>
      </w:r>
      <w:r w:rsidR="00333B51" w:rsidRPr="007856B1">
        <w:rPr>
          <w:rFonts w:cstheme="minorHAnsi"/>
          <w:iCs/>
        </w:rPr>
        <w:t>7</w:t>
      </w:r>
      <w:r w:rsidRPr="007856B1">
        <w:rPr>
          <w:rFonts w:cstheme="minorHAnsi"/>
          <w:iCs/>
        </w:rPr>
        <w:t>:</w:t>
      </w:r>
    </w:p>
    <w:p w14:paraId="32D11857" w14:textId="7DB1A8C2" w:rsidR="001F3B72" w:rsidRPr="007856B1" w:rsidRDefault="001F3B72" w:rsidP="005B1E79">
      <w:pPr>
        <w:jc w:val="both"/>
        <w:rPr>
          <w:rFonts w:cstheme="minorHAnsi"/>
        </w:rPr>
      </w:pPr>
      <w:r w:rsidRPr="007856B1">
        <w:rPr>
          <w:rFonts w:cstheme="minorHAnsi"/>
          <w:iCs/>
        </w:rPr>
        <w:t>„</w:t>
      </w:r>
      <w:r w:rsidR="00333B51" w:rsidRPr="005B1E79">
        <w:rPr>
          <w:rFonts w:cstheme="minorHAnsi"/>
          <w:color w:val="000000"/>
          <w:shd w:val="clear" w:color="auto" w:fill="FFFFFF"/>
        </w:rPr>
        <w:t>Ewaluacja ex-ante zawodności rynku i nieoptymalnego poziomu inwestycji na terenie województwa mazowieckiego w kontekście wdrażania Regionalnego Programu Operacyjnego Województwa Mazowieckiego na lata 2021-2027 (RPO WM 2021-2027)</w:t>
      </w:r>
      <w:r w:rsidRPr="007856B1">
        <w:rPr>
          <w:rFonts w:cstheme="minorHAnsi"/>
          <w:iCs/>
        </w:rPr>
        <w:t>” oraz ”</w:t>
      </w:r>
      <w:r w:rsidR="00333B51" w:rsidRPr="005B1E79">
        <w:rPr>
          <w:rFonts w:cstheme="minorHAnsi"/>
          <w:color w:val="000000"/>
          <w:shd w:val="clear" w:color="auto" w:fill="FFFFFF"/>
        </w:rPr>
        <w:t>Określenie potrzeb interesariuszy Regionalnego Programu Operacyjnego Województwa Mazowieckiego post 2020</w:t>
      </w:r>
      <w:r w:rsidRPr="007856B1">
        <w:rPr>
          <w:rFonts w:cstheme="minorHAnsi"/>
          <w:iCs/>
        </w:rPr>
        <w:t>”.</w:t>
      </w:r>
    </w:p>
    <w:p w14:paraId="1A9F8AE3" w14:textId="77777777" w:rsidR="00C84127" w:rsidRPr="007856B1" w:rsidRDefault="00C84127" w:rsidP="00297D90">
      <w:pPr>
        <w:spacing w:after="0" w:line="240" w:lineRule="auto"/>
        <w:jc w:val="both"/>
        <w:rPr>
          <w:iCs/>
        </w:rPr>
      </w:pPr>
    </w:p>
    <w:p w14:paraId="15B6A0E1" w14:textId="23A41C7B" w:rsidR="0076438E" w:rsidRPr="005B1E79" w:rsidRDefault="00C84127" w:rsidP="005B1E79">
      <w:pPr>
        <w:spacing w:line="240" w:lineRule="auto"/>
        <w:jc w:val="both"/>
      </w:pPr>
      <w:r w:rsidRPr="005B1E79">
        <w:rPr>
          <w:rFonts w:ascii="Calibri" w:hAnsi="Calibri"/>
        </w:rPr>
        <w:t xml:space="preserve">Głównym celem ewaluacji </w:t>
      </w:r>
      <w:r w:rsidR="0076438E" w:rsidRPr="005B1E79">
        <w:rPr>
          <w:rFonts w:ascii="Calibri" w:hAnsi="Calibri"/>
        </w:rPr>
        <w:t xml:space="preserve">,,Określenie potrzeb interesariuszy Regionalnego Programu Operacyjnego Województwa Mazowieckiego post 2020” była identyfikacja potrzeb beneficjentów (wspólnoty Mazowsza) i adekwatna analiza porównawcza celów strategicznych Unii Europejskiej w kontekście programowania nowej perspektywy finansowej RPO WM dla regionu po 2020 roku. </w:t>
      </w:r>
    </w:p>
    <w:p w14:paraId="6DBF8509" w14:textId="33DDF288" w:rsidR="0076438E" w:rsidRPr="005B1E79" w:rsidRDefault="0076438E" w:rsidP="0076438E">
      <w:pPr>
        <w:spacing w:line="240" w:lineRule="auto"/>
        <w:jc w:val="both"/>
      </w:pPr>
      <w:bookmarkStart w:id="8" w:name="_Hlk145934011"/>
      <w:r w:rsidRPr="005B1E79">
        <w:rPr>
          <w:rFonts w:ascii="Calibri" w:hAnsi="Calibri"/>
        </w:rPr>
        <w:t xml:space="preserve">Analiza została oparta na odpowiedzi na pytania badawcze dotyczące konkretnych potrzeb w zakresie 17 obszarów badawczych w podziale na Region Mazowiecki stołeczny oraz Mazowiecki regionalny, </w:t>
      </w:r>
      <w:r w:rsidR="003501FA">
        <w:rPr>
          <w:rFonts w:ascii="Calibri" w:hAnsi="Calibri"/>
        </w:rPr>
        <w:br/>
      </w:r>
      <w:r w:rsidRPr="005B1E79">
        <w:rPr>
          <w:rFonts w:ascii="Calibri" w:hAnsi="Calibri"/>
        </w:rPr>
        <w:t>a także subregiony.</w:t>
      </w:r>
      <w:r w:rsidRPr="005B1E79">
        <w:t xml:space="preserve"> </w:t>
      </w:r>
    </w:p>
    <w:bookmarkEnd w:id="8"/>
    <w:p w14:paraId="28430F91" w14:textId="77777777" w:rsidR="0076438E" w:rsidRPr="005B1E79" w:rsidRDefault="0076438E" w:rsidP="0076438E">
      <w:pPr>
        <w:pStyle w:val="Default"/>
        <w:rPr>
          <w:sz w:val="22"/>
          <w:szCs w:val="22"/>
        </w:rPr>
      </w:pPr>
      <w:r w:rsidRPr="005B1E79">
        <w:rPr>
          <w:sz w:val="22"/>
          <w:szCs w:val="22"/>
        </w:rPr>
        <w:t xml:space="preserve">Analizie poddanych zostało 17 wyodrębnionych obszarów badawczych, w których zidentyfikowano następujące potrzeby: </w:t>
      </w:r>
    </w:p>
    <w:p w14:paraId="467DA4CD" w14:textId="20119FC2" w:rsidR="00414EB9" w:rsidRPr="005B1E79" w:rsidRDefault="0076438E" w:rsidP="0076438E">
      <w:pPr>
        <w:jc w:val="both"/>
      </w:pPr>
      <w:r w:rsidRPr="005B1E79">
        <w:rPr>
          <w:b/>
          <w:bCs/>
        </w:rPr>
        <w:t xml:space="preserve">Diagnoza potrzeb w zakresie gospodarki przyjaznej środowisku </w:t>
      </w:r>
      <w:r w:rsidR="00E13828">
        <w:rPr>
          <w:b/>
          <w:bCs/>
        </w:rPr>
        <w:t>(</w:t>
      </w:r>
      <w:r w:rsidRPr="005B1E79">
        <w:rPr>
          <w:b/>
          <w:bCs/>
        </w:rPr>
        <w:t xml:space="preserve">niska emisja, termomodernizacja, ochrona powietrza, energia odnawialna, ograniczenie kosztów zużycia energii) </w:t>
      </w:r>
      <w:r w:rsidRPr="005B1E79">
        <w:t>wykazała wysoką intensywność potrzeb w zakresie efektywności energetycznej</w:t>
      </w:r>
      <w:r w:rsidR="00414EB9">
        <w:t>.</w:t>
      </w:r>
      <w:r w:rsidRPr="005B1E79">
        <w:t>.</w:t>
      </w:r>
    </w:p>
    <w:p w14:paraId="65F5887F" w14:textId="5786DC48" w:rsidR="0076438E" w:rsidRPr="005B1E79" w:rsidRDefault="0076438E" w:rsidP="0076438E">
      <w:pPr>
        <w:jc w:val="both"/>
      </w:pPr>
      <w:r w:rsidRPr="1B5687B9">
        <w:rPr>
          <w:b/>
          <w:bCs/>
        </w:rPr>
        <w:t xml:space="preserve">Diagnoza potrzeb w zakresie infrastruktury (kanalizacja, wodociągi, drogi lokalne) </w:t>
      </w:r>
      <w:r>
        <w:t xml:space="preserve">pokazała, </w:t>
      </w:r>
      <w:r>
        <w:br/>
        <w:t xml:space="preserve">że potrzeby dotyczące infrastruktury drogowej </w:t>
      </w:r>
      <w:r w:rsidR="00414EB9">
        <w:t xml:space="preserve">oraz kanalizacyjno – wodociągowej </w:t>
      </w:r>
      <w:r>
        <w:t>zostały ocenione dość wysoko.</w:t>
      </w:r>
    </w:p>
    <w:p w14:paraId="7B9439BF" w14:textId="06A42166" w:rsidR="0076438E" w:rsidRPr="005B1E79" w:rsidRDefault="0076438E" w:rsidP="0076438E">
      <w:pPr>
        <w:jc w:val="both"/>
      </w:pPr>
      <w:r w:rsidRPr="005B1E79">
        <w:rPr>
          <w:b/>
          <w:bCs/>
        </w:rPr>
        <w:lastRenderedPageBreak/>
        <w:t xml:space="preserve">Identyfikacja obszarów zdegradowanych i diagnoza potrzeb w zakresie rewitalizacji </w:t>
      </w:r>
      <w:r w:rsidRPr="005B1E79">
        <w:t xml:space="preserve">pokazała, </w:t>
      </w:r>
      <w:r w:rsidR="003501FA">
        <w:br/>
      </w:r>
      <w:r w:rsidRPr="005B1E79">
        <w:t>że rewitalizacja zyskała w ostatnich latach na znaczeniu, w szczególności</w:t>
      </w:r>
      <w:r w:rsidR="0EF2AF70">
        <w:t>,</w:t>
      </w:r>
      <w:r w:rsidRPr="005B1E79">
        <w:t xml:space="preserve"> jeśli chodzi o procesy rozwojowe.</w:t>
      </w:r>
    </w:p>
    <w:p w14:paraId="3E4413A0" w14:textId="72CEEDCE" w:rsidR="0076438E" w:rsidRPr="005B1E79" w:rsidRDefault="0076438E" w:rsidP="0076438E">
      <w:pPr>
        <w:jc w:val="both"/>
      </w:pPr>
      <w:r w:rsidRPr="005B1E79">
        <w:rPr>
          <w:b/>
          <w:bCs/>
        </w:rPr>
        <w:t xml:space="preserve">Diagnoza potrzeb w zakresie e-administracji </w:t>
      </w:r>
      <w:r w:rsidRPr="005B1E79">
        <w:t>wykazała konieczność wsparcia infrastruktury, w tym sieci szerokopasmowej oraz zapewnienia spójności sieci.</w:t>
      </w:r>
    </w:p>
    <w:p w14:paraId="764F24B5" w14:textId="61A20C09" w:rsidR="0076438E" w:rsidRPr="005B1E79" w:rsidRDefault="0076438E" w:rsidP="0076438E">
      <w:pPr>
        <w:jc w:val="both"/>
      </w:pPr>
      <w:r w:rsidRPr="005B1E79">
        <w:rPr>
          <w:b/>
          <w:bCs/>
        </w:rPr>
        <w:t xml:space="preserve">Diagnoza potrzeb w zakresie ochrony zdrowia </w:t>
      </w:r>
      <w:r w:rsidRPr="005B1E79">
        <w:t xml:space="preserve">dała informacje, że dostęp do opieki zdrowotnej </w:t>
      </w:r>
      <w:r w:rsidR="003501FA">
        <w:br/>
      </w:r>
      <w:r w:rsidRPr="005B1E79">
        <w:t>na terenie województwa mazowieckiego (oceniony przez interesariuszy) jest raczej niewystarczający.</w:t>
      </w:r>
    </w:p>
    <w:p w14:paraId="445EC574" w14:textId="5F2A99CF" w:rsidR="0076438E" w:rsidRPr="007856B1" w:rsidRDefault="0076438E" w:rsidP="005B1E79">
      <w:pPr>
        <w:jc w:val="both"/>
        <w:rPr>
          <w:rFonts w:ascii="Calibri" w:hAnsi="Calibri"/>
        </w:rPr>
      </w:pPr>
      <w:r w:rsidRPr="005B1E79">
        <w:rPr>
          <w:b/>
          <w:bCs/>
        </w:rPr>
        <w:t xml:space="preserve">Diagnoza potrzeb w zakresie kultury i ochrony zabytków </w:t>
      </w:r>
      <w:r w:rsidRPr="005B1E79">
        <w:t>wykazała, że wśród najważniejszych potrzeb związanych z obszarem kultury i ochrony zabytków należy wskazać zwiększanie poziomu uczestnictwa mieszkańców w życiu kulturalnym a także prace adaptacyjne służące nadawaniu nowych funkcji obiektom dziedzictwa kulturowego.</w:t>
      </w:r>
    </w:p>
    <w:p w14:paraId="784DAE48" w14:textId="1A837C08" w:rsidR="00F646A4" w:rsidRPr="005B1E79" w:rsidRDefault="0076438E" w:rsidP="0076438E">
      <w:pPr>
        <w:spacing w:line="240" w:lineRule="auto"/>
        <w:jc w:val="both"/>
      </w:pPr>
      <w:r w:rsidRPr="005B1E79">
        <w:rPr>
          <w:b/>
          <w:bCs/>
        </w:rPr>
        <w:t xml:space="preserve">Diagnoza potrzeb w zakresie B+R (współpraca przedsiębiorców zwłaszcza MSP z jednostkami naukowymi) </w:t>
      </w:r>
      <w:r w:rsidRPr="005B1E79">
        <w:t xml:space="preserve">wykazała zalecenie kontynuowania wsparcia na projekty B+R oraz współpracy sektorów nauki i przedsiębiorstw. </w:t>
      </w:r>
    </w:p>
    <w:p w14:paraId="5185AD53" w14:textId="20B4A823" w:rsidR="0076438E" w:rsidRPr="005B1E79" w:rsidRDefault="0076438E" w:rsidP="0076438E">
      <w:pPr>
        <w:spacing w:line="240" w:lineRule="auto"/>
        <w:jc w:val="both"/>
      </w:pPr>
      <w:r w:rsidRPr="005B1E79">
        <w:rPr>
          <w:b/>
          <w:bCs/>
        </w:rPr>
        <w:t xml:space="preserve">Diagnoza potrzeb w zakresie podnoszenia zdolności w zakresie wdrażania innowacji </w:t>
      </w:r>
      <w:r w:rsidRPr="005B1E79">
        <w:t xml:space="preserve">wykazała potrzebę zróżnicowania instrumentów wspierających innowacyjność przedsiębiorstw dla Warszawy </w:t>
      </w:r>
      <w:r w:rsidR="003501FA">
        <w:br/>
      </w:r>
      <w:r w:rsidRPr="005B1E79">
        <w:t>i reszty Mazowsza w kolejnym okresie programowania, w celu szybszego niwelowania różnic w rozwoju innowacyjnym.</w:t>
      </w:r>
    </w:p>
    <w:p w14:paraId="620488EA" w14:textId="30AA65CE" w:rsidR="0076438E" w:rsidRPr="005B1E79" w:rsidRDefault="0076438E" w:rsidP="0076438E">
      <w:pPr>
        <w:spacing w:line="240" w:lineRule="auto"/>
        <w:jc w:val="both"/>
      </w:pPr>
      <w:r w:rsidRPr="005B1E79">
        <w:rPr>
          <w:b/>
          <w:bCs/>
        </w:rPr>
        <w:t xml:space="preserve">Diagnoza potrzeb w zakresie podnoszenia zdolności podmiotów z Mazowsza w zakresie uczestnictwa w międzynarodowych programach badawczych </w:t>
      </w:r>
      <w:r w:rsidRPr="005B1E79">
        <w:t xml:space="preserve">związana jest przede wszystkim z potrzebami </w:t>
      </w:r>
      <w:r w:rsidR="003501FA">
        <w:br/>
      </w:r>
      <w:r w:rsidRPr="005B1E79">
        <w:t>w zakresie pomocy prawnej, kursów językowych, komunikacji i organizacją szkoleń, kursów, seminariów.</w:t>
      </w:r>
    </w:p>
    <w:p w14:paraId="5ED7EAC9" w14:textId="1801EFC4" w:rsidR="0076438E" w:rsidRPr="005B1E79" w:rsidRDefault="00B823FB" w:rsidP="0076438E">
      <w:pPr>
        <w:spacing w:line="240" w:lineRule="auto"/>
        <w:jc w:val="both"/>
      </w:pPr>
      <w:r w:rsidRPr="005B1E79">
        <w:rPr>
          <w:b/>
          <w:bCs/>
        </w:rPr>
        <w:t xml:space="preserve">Diagnoza potrzeb w zakresie zwiększenia konkurencyjności MSP (min. umiędzynarodowienie) </w:t>
      </w:r>
      <w:r w:rsidRPr="005B1E79">
        <w:t>wskazała obszary, gdzie są one największe, należą do nich: lepszy i łatwiejszy dostęp do zewnętrznych źródeł finansowania ich działalności, w szczególności w początkowym okresie funkcjonowania przedsiębiorstwa na rynku; większej dostępności i lepszej jakości usług świadczonych przez instytucje otoczenia biznesu oraz ogólna poprawa warunków dla rozpoczęcia, prowadzenia i rozwoju działalności przedsiębiorstw, kształtowanych przez otoczenie regulacyjne.</w:t>
      </w:r>
    </w:p>
    <w:p w14:paraId="4B26028C" w14:textId="4DA30BA6" w:rsidR="00B823FB" w:rsidRPr="005B1E79" w:rsidRDefault="00B823FB" w:rsidP="0076438E">
      <w:pPr>
        <w:spacing w:line="240" w:lineRule="auto"/>
        <w:jc w:val="both"/>
      </w:pPr>
      <w:r w:rsidRPr="005B1E79">
        <w:rPr>
          <w:b/>
          <w:bCs/>
        </w:rPr>
        <w:t xml:space="preserve">Diagnoza potrzeb w zakresie podnoszenia poziomu zatrudnienia i kwalifikacji zatrudnieniowych (m.in. dla osób 50+) </w:t>
      </w:r>
      <w:r w:rsidRPr="005B1E79">
        <w:t xml:space="preserve">wskazała grupy charakteryzujące się największymi potrzebami wsparcia tj.: osoby oddalone od rynku pracy, z dysfunkcjami społeczno-zawodowymi, osoby z niepełnosprawnościami, </w:t>
      </w:r>
      <w:r w:rsidR="003501FA">
        <w:br/>
      </w:r>
      <w:r w:rsidRPr="005B1E79">
        <w:t>a w szczególności osoby wykluczone społecznie od pokoleń, przyuczone niejako do bierności zawodowej, osoby 50+ oraz kobiety pozostające poza rynkiem pracy,</w:t>
      </w:r>
    </w:p>
    <w:p w14:paraId="2F1EAD87" w14:textId="005B8D38" w:rsidR="00B823FB" w:rsidRPr="005B1E79" w:rsidRDefault="00B823FB" w:rsidP="0076438E">
      <w:pPr>
        <w:spacing w:line="240" w:lineRule="auto"/>
        <w:jc w:val="both"/>
      </w:pPr>
      <w:r w:rsidRPr="005B1E79">
        <w:rPr>
          <w:b/>
          <w:bCs/>
        </w:rPr>
        <w:t xml:space="preserve">Diagnoza potrzeb w zakresie usług społecznych w kontekście m.in. starzejącego się społeczeństwa (np. opieka nad osobami starszymi) </w:t>
      </w:r>
      <w:r w:rsidRPr="005B1E79">
        <w:t>wykazała, że poziom zaspokojenia usług społecznych przez podmioty publiczne jest w większości subregionów oceniany jako niewystarczający.</w:t>
      </w:r>
    </w:p>
    <w:p w14:paraId="23A65620" w14:textId="02A232A1" w:rsidR="00B823FB" w:rsidRPr="005B1E79" w:rsidRDefault="00B823FB" w:rsidP="0076438E">
      <w:pPr>
        <w:spacing w:line="240" w:lineRule="auto"/>
        <w:jc w:val="both"/>
      </w:pPr>
      <w:r w:rsidRPr="005B1E79">
        <w:rPr>
          <w:b/>
          <w:bCs/>
        </w:rPr>
        <w:t xml:space="preserve">Diagnoza potrzeb w zakresie edukacji dzieci, młodzieży i osób dorosłych, w tym podnoszenie wykształcenia w powiązaniu z potrzebami rynku pracy </w:t>
      </w:r>
      <w:r w:rsidRPr="005B1E79">
        <w:t>wykazała zróżnicowanie między regionami województwa mazowieckiego.</w:t>
      </w:r>
    </w:p>
    <w:p w14:paraId="37E3A424" w14:textId="377694C4" w:rsidR="00B823FB" w:rsidRPr="005B1E79" w:rsidRDefault="00B823FB" w:rsidP="0076438E">
      <w:pPr>
        <w:spacing w:line="240" w:lineRule="auto"/>
        <w:jc w:val="both"/>
      </w:pPr>
      <w:r w:rsidRPr="005B1E79">
        <w:rPr>
          <w:b/>
          <w:bCs/>
        </w:rPr>
        <w:t xml:space="preserve">Diagnoza potrzeb w zakresie dobrego rządzenia (otoczenie prawne) </w:t>
      </w:r>
      <w:r w:rsidRPr="005B1E79">
        <w:t>wykazała potrzebę w zakresie kontynuacji wsparcia prawnego i administracyjnego dla mieszkańców poprzez umieszczenie ich jako kosztów kwalifikowanych w projektach w ramach obszaru integracji społecznej.</w:t>
      </w:r>
    </w:p>
    <w:p w14:paraId="5979A251" w14:textId="4CD8EEF7" w:rsidR="00B823FB" w:rsidRPr="005B1E79" w:rsidRDefault="00B823FB" w:rsidP="0076438E">
      <w:pPr>
        <w:spacing w:line="240" w:lineRule="auto"/>
        <w:jc w:val="both"/>
      </w:pPr>
      <w:r w:rsidRPr="005B1E79">
        <w:rPr>
          <w:b/>
          <w:bCs/>
        </w:rPr>
        <w:t xml:space="preserve">Diagnoza potrzeb w zakresie zwiększania partycypacji w realizacji celów rozwojowych w regionach (uczestnictwo interesariuszy) </w:t>
      </w:r>
      <w:r w:rsidRPr="005B1E79">
        <w:t xml:space="preserve">wykazała potrzebę bezpośredniego wspierania projektów </w:t>
      </w:r>
      <w:r w:rsidRPr="005B1E79">
        <w:lastRenderedPageBreak/>
        <w:t>realizowanych przez przedsiębiorców oraz wspieranie projektów instytucji otoczenia biznesu, instytucji badawczo-rozwojowych (rozwój innowacji), a także placówek edukacyjnych (rozwój kapitału ludzkiego).</w:t>
      </w:r>
    </w:p>
    <w:p w14:paraId="2C025152" w14:textId="3C5267A3" w:rsidR="00B823FB" w:rsidRPr="005B1E79" w:rsidRDefault="00B823FB" w:rsidP="0076438E">
      <w:pPr>
        <w:spacing w:line="240" w:lineRule="auto"/>
        <w:jc w:val="both"/>
      </w:pPr>
      <w:r w:rsidRPr="005B1E79">
        <w:rPr>
          <w:b/>
          <w:bCs/>
        </w:rPr>
        <w:t xml:space="preserve">Diagnoza potrzeb w zakresie określenia obszarów, które powinny być objęte zakresem interwencji terytorialnej </w:t>
      </w:r>
      <w:r w:rsidRPr="005B1E79">
        <w:t>pozwoliła opracować wnioski zalecające dążenie do ujednolicenia kwestii między ZIT-em a RIT-ami ustalając, że obszary te albo pokrywają się z podregionami, albo obejmują ścisłe obszary funkcjonalne największych miast.</w:t>
      </w:r>
    </w:p>
    <w:p w14:paraId="27DB3C22" w14:textId="534549DA" w:rsidR="00B823FB" w:rsidRPr="007856B1" w:rsidRDefault="00B823FB" w:rsidP="005B1E79">
      <w:pPr>
        <w:spacing w:line="240" w:lineRule="auto"/>
        <w:jc w:val="both"/>
        <w:rPr>
          <w:rFonts w:ascii="Calibri" w:hAnsi="Calibri"/>
        </w:rPr>
      </w:pPr>
      <w:r w:rsidRPr="007856B1">
        <w:rPr>
          <w:b/>
          <w:bCs/>
        </w:rPr>
        <w:t xml:space="preserve">Diagnoza potrzeb w zakresie zarządzania i wdrażania polityk regionalnych </w:t>
      </w:r>
      <w:r w:rsidRPr="007856B1">
        <w:t xml:space="preserve">pozwoliła zidentyfikować potrzeby tj. potrzeba finansowania zatrudnienia części pracowników, finansowania sprzętu </w:t>
      </w:r>
      <w:r w:rsidR="003501FA">
        <w:br/>
      </w:r>
      <w:r w:rsidRPr="007856B1">
        <w:t>i oprogramowania, zapewnienie możliwości podnoszenia kwalifikacji pracowników, zapewnienie obsługi prawnej, większej wymiany informacji, intensyfikacji relacji IZ z ministerstwem, poprawa elastyczności Jednostki Centralnej, kontynuacji roli IZ i IP przez dotychczasowe instytucje oraz pozostawienia instrumentu ZIT w ramach RPO.</w:t>
      </w:r>
    </w:p>
    <w:p w14:paraId="142D598C" w14:textId="29B10809" w:rsidR="00741710" w:rsidRPr="007856B1" w:rsidRDefault="00741710" w:rsidP="00297D90">
      <w:pPr>
        <w:pStyle w:val="WYG-Tekstgwny"/>
        <w:spacing w:after="0" w:line="240" w:lineRule="auto"/>
        <w:rPr>
          <w:rFonts w:ascii="Calibri" w:eastAsiaTheme="minorHAnsi" w:hAnsi="Calibri" w:cstheme="minorBidi"/>
          <w:sz w:val="22"/>
          <w:szCs w:val="22"/>
        </w:rPr>
      </w:pPr>
      <w:r w:rsidRPr="007856B1">
        <w:rPr>
          <w:rFonts w:ascii="Calibri" w:eastAsiaTheme="minorHAnsi" w:hAnsi="Calibri" w:cstheme="minorBidi"/>
          <w:sz w:val="22"/>
          <w:szCs w:val="22"/>
        </w:rPr>
        <w:t xml:space="preserve">Celem </w:t>
      </w:r>
      <w:r w:rsidR="00EE30AF" w:rsidRPr="007856B1">
        <w:rPr>
          <w:rFonts w:ascii="Calibri" w:eastAsiaTheme="minorHAnsi" w:hAnsi="Calibri" w:cstheme="minorBidi"/>
          <w:sz w:val="22"/>
          <w:szCs w:val="22"/>
        </w:rPr>
        <w:t>badania pn.”</w:t>
      </w:r>
      <w:r w:rsidR="00F646A4" w:rsidRPr="005B1E79">
        <w:rPr>
          <w:rFonts w:asciiTheme="minorHAnsi" w:hAnsiTheme="minorHAnsi" w:cstheme="minorHAnsi"/>
          <w:color w:val="000000"/>
          <w:sz w:val="22"/>
          <w:szCs w:val="22"/>
          <w:shd w:val="clear" w:color="auto" w:fill="FFFFFF"/>
        </w:rPr>
        <w:t xml:space="preserve"> Ewaluacja ex-ante zawodności rynku i nieoptymalnego poziomu inwestycji </w:t>
      </w:r>
      <w:r w:rsidR="00AD28C6">
        <w:rPr>
          <w:rFonts w:asciiTheme="minorHAnsi" w:hAnsiTheme="minorHAnsi" w:cstheme="minorHAnsi"/>
          <w:color w:val="000000"/>
          <w:sz w:val="22"/>
          <w:szCs w:val="22"/>
          <w:shd w:val="clear" w:color="auto" w:fill="FFFFFF"/>
        </w:rPr>
        <w:br/>
      </w:r>
      <w:r w:rsidR="00F646A4" w:rsidRPr="005B1E79">
        <w:rPr>
          <w:rFonts w:asciiTheme="minorHAnsi" w:hAnsiTheme="minorHAnsi" w:cstheme="minorHAnsi"/>
          <w:color w:val="000000"/>
          <w:sz w:val="22"/>
          <w:szCs w:val="22"/>
          <w:shd w:val="clear" w:color="auto" w:fill="FFFFFF"/>
        </w:rPr>
        <w:t>na terenie województwa mazowieckiego w kontekście wdrażania Regionalnego Programu Operacyjnego Województwa Mazowieckiego na lata 2021-2027 (RPO WM 2021-2027)</w:t>
      </w:r>
      <w:r w:rsidR="00EE30AF" w:rsidRPr="007856B1">
        <w:rPr>
          <w:rFonts w:ascii="Calibri" w:eastAsiaTheme="minorHAnsi" w:hAnsi="Calibri" w:cstheme="minorBidi"/>
          <w:sz w:val="22"/>
          <w:szCs w:val="22"/>
        </w:rPr>
        <w:t>”</w:t>
      </w:r>
      <w:r w:rsidRPr="007856B1">
        <w:rPr>
          <w:rFonts w:ascii="Calibri" w:eastAsiaTheme="minorHAnsi" w:hAnsi="Calibri" w:cstheme="minorBidi"/>
          <w:sz w:val="22"/>
          <w:szCs w:val="22"/>
        </w:rPr>
        <w:t xml:space="preserve"> była ocena zasadności i zakresu zastosowania instrumentów finansowych w ramach </w:t>
      </w:r>
      <w:r w:rsidR="00F646A4" w:rsidRPr="007856B1">
        <w:rPr>
          <w:rFonts w:ascii="Calibri" w:eastAsiaTheme="minorHAnsi" w:hAnsi="Calibri" w:cstheme="minorBidi"/>
          <w:sz w:val="22"/>
          <w:szCs w:val="22"/>
        </w:rPr>
        <w:t xml:space="preserve">programu Fundusze Europejskie dla Mazowsza 2021-2027 </w:t>
      </w:r>
      <w:r w:rsidRPr="007856B1">
        <w:rPr>
          <w:rFonts w:ascii="Calibri" w:eastAsiaTheme="minorHAnsi" w:hAnsi="Calibri" w:cstheme="minorBidi"/>
          <w:sz w:val="22"/>
          <w:szCs w:val="22"/>
        </w:rPr>
        <w:t xml:space="preserve">w kontekście zawodności rynku lub nieoptymalnego poziomu inwestycji. </w:t>
      </w:r>
      <w:r w:rsidR="00DA627C" w:rsidRPr="005B1E79">
        <w:rPr>
          <w:rFonts w:ascii="Calibri" w:eastAsiaTheme="minorHAnsi" w:hAnsi="Calibri" w:cstheme="minorBidi"/>
          <w:sz w:val="22"/>
          <w:szCs w:val="22"/>
        </w:rPr>
        <w:t xml:space="preserve">Badanie stanowiło podstawę do określenia w jakim zakresie występuje zawodność mechanizmów rynkowych lub nieoptymalny poziom inwestycji, a także wykazania szacunkowego poziomu i zakresu zapotrzebowania na inwestycje publiczne, w tym typy instrumentów finansowych, które mogą być dostępne w ramach FEM 2021-2027. </w:t>
      </w:r>
      <w:r w:rsidRPr="007856B1">
        <w:rPr>
          <w:rFonts w:ascii="Calibri" w:eastAsiaTheme="minorHAnsi" w:hAnsi="Calibri" w:cstheme="minorBidi"/>
          <w:sz w:val="22"/>
          <w:szCs w:val="22"/>
        </w:rPr>
        <w:t xml:space="preserve">Raport sporządzono zgodnie z zapisami art. </w:t>
      </w:r>
      <w:r w:rsidR="00DA627C" w:rsidRPr="007856B1">
        <w:rPr>
          <w:rFonts w:ascii="Calibri" w:eastAsiaTheme="minorHAnsi" w:hAnsi="Calibri" w:cstheme="minorBidi"/>
          <w:sz w:val="22"/>
          <w:szCs w:val="22"/>
        </w:rPr>
        <w:t>58</w:t>
      </w:r>
      <w:r w:rsidRPr="007856B1">
        <w:rPr>
          <w:rFonts w:ascii="Calibri" w:eastAsiaTheme="minorHAnsi" w:hAnsi="Calibri" w:cstheme="minorBidi"/>
          <w:sz w:val="22"/>
          <w:szCs w:val="22"/>
        </w:rPr>
        <w:t xml:space="preserve"> Rozporządzenia. W badaniu zastosowano szerokie instrumentarium metodologiczne, obejmujące zarówno metody jakościowe i ilościowe.</w:t>
      </w:r>
    </w:p>
    <w:p w14:paraId="45B47C5D" w14:textId="77777777" w:rsidR="00F646A4" w:rsidRPr="00AD2103" w:rsidRDefault="00F646A4" w:rsidP="00297D90">
      <w:pPr>
        <w:pStyle w:val="WYG-Tekstgwny"/>
        <w:spacing w:after="0" w:line="240" w:lineRule="auto"/>
        <w:rPr>
          <w:rFonts w:ascii="Calibri" w:eastAsiaTheme="minorHAnsi" w:hAnsi="Calibri" w:cstheme="minorBidi"/>
          <w:sz w:val="22"/>
          <w:szCs w:val="22"/>
        </w:rPr>
      </w:pPr>
    </w:p>
    <w:p w14:paraId="2AD11804" w14:textId="0C959A48" w:rsidR="00741710" w:rsidRPr="005B1E79" w:rsidRDefault="00DA627C" w:rsidP="00297D90">
      <w:pPr>
        <w:pStyle w:val="WYG-Tekstgwny"/>
        <w:spacing w:after="0" w:line="240" w:lineRule="auto"/>
        <w:rPr>
          <w:rFonts w:asciiTheme="minorHAnsi" w:eastAsiaTheme="minorHAnsi" w:hAnsiTheme="minorHAnsi" w:cstheme="minorHAnsi"/>
          <w:sz w:val="22"/>
          <w:szCs w:val="22"/>
        </w:rPr>
      </w:pPr>
      <w:r w:rsidRPr="005B1E79">
        <w:rPr>
          <w:rFonts w:asciiTheme="minorHAnsi" w:hAnsiTheme="minorHAnsi" w:cstheme="minorHAnsi"/>
          <w:sz w:val="22"/>
          <w:szCs w:val="22"/>
        </w:rPr>
        <w:t xml:space="preserve">Zwieńczeniem analiz jest wykazanie dobrych i złych praktyk, a także wpływu pandemii COVID-19 </w:t>
      </w:r>
      <w:r w:rsidR="00AD28C6">
        <w:rPr>
          <w:rFonts w:asciiTheme="minorHAnsi" w:hAnsiTheme="minorHAnsi" w:cstheme="minorHAnsi"/>
          <w:sz w:val="22"/>
          <w:szCs w:val="22"/>
        </w:rPr>
        <w:br/>
      </w:r>
      <w:r w:rsidRPr="005B1E79">
        <w:rPr>
          <w:rFonts w:asciiTheme="minorHAnsi" w:hAnsiTheme="minorHAnsi" w:cstheme="minorHAnsi"/>
          <w:sz w:val="22"/>
          <w:szCs w:val="22"/>
        </w:rPr>
        <w:t xml:space="preserve">na preferencje i potrzeby potencjalnych odbiorców. </w:t>
      </w:r>
    </w:p>
    <w:p w14:paraId="5BF89621" w14:textId="2CDD706A" w:rsidR="00DA627C" w:rsidRPr="00AE047B" w:rsidRDefault="00DA627C" w:rsidP="00297D90">
      <w:pPr>
        <w:pStyle w:val="WYG-Tekstgwny"/>
        <w:spacing w:after="0" w:line="240" w:lineRule="auto"/>
        <w:rPr>
          <w:rFonts w:ascii="Calibri" w:eastAsiaTheme="minorHAnsi" w:hAnsi="Calibri" w:cstheme="minorBidi"/>
          <w:sz w:val="22"/>
          <w:szCs w:val="22"/>
        </w:rPr>
      </w:pPr>
      <w:r w:rsidRPr="005B1E79">
        <w:rPr>
          <w:rFonts w:asciiTheme="minorHAnsi" w:hAnsiTheme="minorHAnsi" w:cstheme="minorHAnsi"/>
          <w:sz w:val="22"/>
          <w:szCs w:val="22"/>
        </w:rPr>
        <w:t xml:space="preserve">Wynikiem badania jest zestaw ustaleń określających, w jakim zakresie występuje zawodność mechanizmów rynkowych lub nieoptymalny poziom inwestycji, a także wykazujących szacunkowy poziom i zakres zapotrzebowania na inwestycje publiczne, w tym typy instrumentów zwrotnych </w:t>
      </w:r>
      <w:r w:rsidR="00B503DF">
        <w:rPr>
          <w:rFonts w:asciiTheme="minorHAnsi" w:hAnsiTheme="minorHAnsi" w:cstheme="minorHAnsi"/>
          <w:sz w:val="22"/>
          <w:szCs w:val="22"/>
        </w:rPr>
        <w:br/>
      </w:r>
      <w:r w:rsidRPr="005B1E79">
        <w:rPr>
          <w:rFonts w:asciiTheme="minorHAnsi" w:hAnsiTheme="minorHAnsi" w:cstheme="minorHAnsi"/>
          <w:sz w:val="22"/>
          <w:szCs w:val="22"/>
        </w:rPr>
        <w:t xml:space="preserve">(tj. „klasycznych” instrumentów finansowych i instrumentów mieszanych), które mogą być dostępne w ramach FEM 2021-2027. </w:t>
      </w:r>
    </w:p>
    <w:p w14:paraId="7877D3C0" w14:textId="77777777" w:rsidR="00741710" w:rsidRPr="00AE047B" w:rsidRDefault="00741710" w:rsidP="00297D90">
      <w:pPr>
        <w:pStyle w:val="WYG-Tekstgwny"/>
        <w:spacing w:after="0" w:line="240" w:lineRule="auto"/>
        <w:rPr>
          <w:rFonts w:ascii="Calibri" w:eastAsiaTheme="minorHAnsi" w:hAnsi="Calibri" w:cstheme="minorBidi"/>
          <w:sz w:val="22"/>
          <w:szCs w:val="22"/>
        </w:rPr>
      </w:pPr>
    </w:p>
    <w:p w14:paraId="280355CD" w14:textId="0ADC6467" w:rsidR="009A7524" w:rsidRPr="00AE047B" w:rsidRDefault="009A7524" w:rsidP="00297D90">
      <w:pPr>
        <w:pStyle w:val="WYG-Tekstgwny"/>
        <w:spacing w:after="0" w:line="240" w:lineRule="auto"/>
        <w:rPr>
          <w:rFonts w:ascii="Calibri" w:eastAsiaTheme="minorHAnsi" w:hAnsi="Calibri" w:cstheme="minorBidi"/>
          <w:sz w:val="22"/>
          <w:szCs w:val="22"/>
        </w:rPr>
      </w:pPr>
      <w:r w:rsidRPr="00AE047B">
        <w:rPr>
          <w:rFonts w:ascii="Calibri" w:eastAsiaTheme="minorHAnsi" w:hAnsi="Calibri" w:cstheme="minorBidi"/>
          <w:sz w:val="22"/>
          <w:szCs w:val="22"/>
        </w:rPr>
        <w:t xml:space="preserve">Plan ewaluacji stanowi ramy dla realizacji badań ewaluacyjnych w całym okresie programowania. </w:t>
      </w:r>
      <w:r w:rsidR="00AD28C6">
        <w:rPr>
          <w:rFonts w:ascii="Calibri" w:eastAsiaTheme="minorHAnsi" w:hAnsi="Calibri" w:cstheme="minorBidi"/>
          <w:sz w:val="22"/>
          <w:szCs w:val="22"/>
        </w:rPr>
        <w:br/>
      </w:r>
      <w:r w:rsidRPr="00AE047B">
        <w:rPr>
          <w:rFonts w:ascii="Calibri" w:eastAsiaTheme="minorHAnsi" w:hAnsi="Calibri" w:cstheme="minorBidi"/>
          <w:sz w:val="22"/>
          <w:szCs w:val="22"/>
        </w:rPr>
        <w:t>W ramach Planu uwzględniono:</w:t>
      </w:r>
    </w:p>
    <w:p w14:paraId="22FF666D" w14:textId="77777777"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 xml:space="preserve">Badania wynikające bezpośrednio z zapisów Rozporządzenia </w:t>
      </w:r>
      <w:r w:rsidR="00B968BB">
        <w:rPr>
          <w:rFonts w:asciiTheme="minorHAnsi" w:eastAsiaTheme="minorHAnsi" w:hAnsiTheme="minorHAnsi" w:cstheme="minorBidi"/>
          <w:iCs/>
        </w:rPr>
        <w:t>O</w:t>
      </w:r>
      <w:r w:rsidR="00B968BB" w:rsidRPr="00297D90">
        <w:rPr>
          <w:rFonts w:asciiTheme="minorHAnsi" w:eastAsiaTheme="minorHAnsi" w:hAnsiTheme="minorHAnsi" w:cstheme="minorBidi"/>
          <w:iCs/>
        </w:rPr>
        <w:t>gólnego</w:t>
      </w:r>
      <w:r w:rsidRPr="00297D90">
        <w:rPr>
          <w:rFonts w:asciiTheme="minorHAnsi" w:eastAsiaTheme="minorHAnsi" w:hAnsiTheme="minorHAnsi" w:cstheme="minorBidi"/>
          <w:iCs/>
        </w:rPr>
        <w:t>;</w:t>
      </w:r>
    </w:p>
    <w:p w14:paraId="69E9017D" w14:textId="46A5B522"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wynikające bezpośrednio z wytycznych Komisji Europejskiej i M</w:t>
      </w:r>
      <w:r w:rsidR="008F7828">
        <w:rPr>
          <w:rFonts w:asciiTheme="minorHAnsi" w:eastAsiaTheme="minorHAnsi" w:hAnsiTheme="minorHAnsi" w:cstheme="minorBidi"/>
          <w:iCs/>
        </w:rPr>
        <w:t>FiP</w:t>
      </w:r>
      <w:r w:rsidRPr="00297D90">
        <w:rPr>
          <w:rFonts w:asciiTheme="minorHAnsi" w:eastAsiaTheme="minorHAnsi" w:hAnsiTheme="minorHAnsi" w:cstheme="minorBidi"/>
          <w:iCs/>
        </w:rPr>
        <w:t>R;</w:t>
      </w:r>
    </w:p>
    <w:p w14:paraId="2AEB194A" w14:textId="77777777"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specyficzne dla Programu i badania ad hoc - Plan i jego realizacja nie jest celem samym w sobie. Potrzeby informacyjne się zmieniają, a często są identyfikowane w toku realizacji programu. Dlatego wyodrębniony został budżet na badania ad-hoc pozwalający na szybką odpowiedź na niespodziewane potrzeby informacyjne IZ czy Komitetu Monitorującego;</w:t>
      </w:r>
    </w:p>
    <w:p w14:paraId="1835EF8C" w14:textId="65BA456B" w:rsidR="009A7524" w:rsidRPr="00297D90" w:rsidRDefault="006B66A8"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wpływu dot. perspektywy 20</w:t>
      </w:r>
      <w:r w:rsidR="008F7828">
        <w:rPr>
          <w:rFonts w:asciiTheme="minorHAnsi" w:eastAsiaTheme="minorHAnsi" w:hAnsiTheme="minorHAnsi" w:cstheme="minorBidi"/>
          <w:iCs/>
        </w:rPr>
        <w:t>14</w:t>
      </w:r>
      <w:r w:rsidRPr="00297D90">
        <w:rPr>
          <w:rFonts w:asciiTheme="minorHAnsi" w:eastAsiaTheme="minorHAnsi" w:hAnsiTheme="minorHAnsi" w:cstheme="minorBidi"/>
          <w:iCs/>
        </w:rPr>
        <w:t>-20</w:t>
      </w:r>
      <w:r w:rsidR="008F7828">
        <w:rPr>
          <w:rFonts w:asciiTheme="minorHAnsi" w:eastAsiaTheme="minorHAnsi" w:hAnsiTheme="minorHAnsi" w:cstheme="minorBidi"/>
          <w:iCs/>
        </w:rPr>
        <w:t>20</w:t>
      </w:r>
      <w:r w:rsidRPr="00297D90">
        <w:rPr>
          <w:rFonts w:asciiTheme="minorHAnsi" w:eastAsiaTheme="minorHAnsi" w:hAnsiTheme="minorHAnsi" w:cstheme="minorBidi"/>
          <w:iCs/>
        </w:rPr>
        <w:t xml:space="preserve">- </w:t>
      </w:r>
      <w:r w:rsidR="009A7524" w:rsidRPr="00297D90">
        <w:rPr>
          <w:rFonts w:asciiTheme="minorHAnsi" w:eastAsiaTheme="minorHAnsi" w:hAnsiTheme="minorHAnsi" w:cstheme="minorBidi"/>
          <w:iCs/>
        </w:rPr>
        <w:t>Wiele badań wpływu uwzględnianych w planie ewaluacji nie pokaże nam pełnych efektów interwencji. Wpływ interwencji widoczny jest bowiem dopiero po pewnym czasie. W sytuacji, gdy</w:t>
      </w:r>
      <w:r w:rsidRPr="00297D90">
        <w:rPr>
          <w:rFonts w:asciiTheme="minorHAnsi" w:eastAsiaTheme="minorHAnsi" w:hAnsiTheme="minorHAnsi" w:cstheme="minorBidi"/>
          <w:iCs/>
        </w:rPr>
        <w:t xml:space="preserve"> interwencja planowana w</w:t>
      </w:r>
      <w:r w:rsidR="009A7524" w:rsidRPr="00297D90">
        <w:rPr>
          <w:rFonts w:asciiTheme="minorHAnsi" w:eastAsiaTheme="minorHAnsi" w:hAnsiTheme="minorHAnsi" w:cstheme="minorBidi"/>
          <w:iCs/>
        </w:rPr>
        <w:t xml:space="preserve"> okresie 20</w:t>
      </w:r>
      <w:r w:rsidR="008F7828">
        <w:rPr>
          <w:rFonts w:asciiTheme="minorHAnsi" w:eastAsiaTheme="minorHAnsi" w:hAnsiTheme="minorHAnsi" w:cstheme="minorBidi"/>
          <w:iCs/>
        </w:rPr>
        <w:t>21</w:t>
      </w:r>
      <w:r w:rsidR="009A7524" w:rsidRPr="00297D90">
        <w:rPr>
          <w:rFonts w:asciiTheme="minorHAnsi" w:eastAsiaTheme="minorHAnsi" w:hAnsiTheme="minorHAnsi" w:cstheme="minorBidi"/>
          <w:iCs/>
        </w:rPr>
        <w:t>-202</w:t>
      </w:r>
      <w:r w:rsidR="008F7828">
        <w:rPr>
          <w:rFonts w:asciiTheme="minorHAnsi" w:eastAsiaTheme="minorHAnsi" w:hAnsiTheme="minorHAnsi" w:cstheme="minorBidi"/>
          <w:iCs/>
        </w:rPr>
        <w:t>7</w:t>
      </w:r>
      <w:r w:rsidR="009A7524" w:rsidRPr="00297D90">
        <w:rPr>
          <w:rFonts w:asciiTheme="minorHAnsi" w:eastAsiaTheme="minorHAnsi" w:hAnsiTheme="minorHAnsi" w:cstheme="minorBidi"/>
          <w:iCs/>
        </w:rPr>
        <w:t xml:space="preserve"> jest podobna do wcześniej wdrażanych dzia</w:t>
      </w:r>
      <w:r w:rsidR="00C15920">
        <w:rPr>
          <w:rFonts w:asciiTheme="minorHAnsi" w:eastAsiaTheme="minorHAnsi" w:hAnsiTheme="minorHAnsi" w:cstheme="minorBidi"/>
          <w:iCs/>
        </w:rPr>
        <w:t>łań (a dotyczy to znacznej części</w:t>
      </w:r>
      <w:r w:rsidR="009A7524" w:rsidRPr="00297D90">
        <w:rPr>
          <w:rFonts w:asciiTheme="minorHAnsi" w:eastAsiaTheme="minorHAnsi" w:hAnsiTheme="minorHAnsi" w:cstheme="minorBidi"/>
          <w:iCs/>
        </w:rPr>
        <w:t xml:space="preserve"> programów wdrażanych w perspektywie 20</w:t>
      </w:r>
      <w:r w:rsidR="008F7828">
        <w:rPr>
          <w:rFonts w:asciiTheme="minorHAnsi" w:eastAsiaTheme="minorHAnsi" w:hAnsiTheme="minorHAnsi" w:cstheme="minorBidi"/>
          <w:iCs/>
        </w:rPr>
        <w:t>21</w:t>
      </w:r>
      <w:r w:rsidR="009A7524" w:rsidRPr="00297D90">
        <w:rPr>
          <w:rFonts w:asciiTheme="minorHAnsi" w:eastAsiaTheme="minorHAnsi" w:hAnsiTheme="minorHAnsi" w:cstheme="minorBidi"/>
          <w:iCs/>
        </w:rPr>
        <w:t>-202</w:t>
      </w:r>
      <w:r w:rsidR="008F7828">
        <w:rPr>
          <w:rFonts w:asciiTheme="minorHAnsi" w:eastAsiaTheme="minorHAnsi" w:hAnsiTheme="minorHAnsi" w:cstheme="minorBidi"/>
          <w:iCs/>
        </w:rPr>
        <w:t>7</w:t>
      </w:r>
      <w:r w:rsidR="009A7524" w:rsidRPr="00297D90">
        <w:rPr>
          <w:rFonts w:asciiTheme="minorHAnsi" w:eastAsiaTheme="minorHAnsi" w:hAnsiTheme="minorHAnsi" w:cstheme="minorBidi"/>
          <w:iCs/>
        </w:rPr>
        <w:t>)</w:t>
      </w:r>
      <w:r w:rsidR="00C15920">
        <w:rPr>
          <w:rFonts w:asciiTheme="minorHAnsi" w:eastAsiaTheme="minorHAnsi" w:hAnsiTheme="minorHAnsi" w:cstheme="minorBidi"/>
          <w:iCs/>
        </w:rPr>
        <w:t>,</w:t>
      </w:r>
      <w:r w:rsidR="009A7524" w:rsidRPr="00297D90">
        <w:rPr>
          <w:rFonts w:asciiTheme="minorHAnsi" w:eastAsiaTheme="minorHAnsi" w:hAnsiTheme="minorHAnsi" w:cstheme="minorBidi"/>
          <w:iCs/>
        </w:rPr>
        <w:t xml:space="preserve"> wska</w:t>
      </w:r>
      <w:r w:rsidR="00C15920">
        <w:rPr>
          <w:rFonts w:asciiTheme="minorHAnsi" w:eastAsiaTheme="minorHAnsi" w:hAnsiTheme="minorHAnsi" w:cstheme="minorBidi"/>
          <w:iCs/>
        </w:rPr>
        <w:t>zane jest dokonanie pogłębionych badań</w:t>
      </w:r>
      <w:r w:rsidR="009A7524" w:rsidRPr="00297D90">
        <w:rPr>
          <w:rFonts w:asciiTheme="minorHAnsi" w:eastAsiaTheme="minorHAnsi" w:hAnsiTheme="minorHAnsi" w:cstheme="minorBidi"/>
          <w:iCs/>
        </w:rPr>
        <w:t xml:space="preserve"> wpływu zakoń</w:t>
      </w:r>
      <w:r w:rsidR="00C15920">
        <w:rPr>
          <w:rFonts w:asciiTheme="minorHAnsi" w:eastAsiaTheme="minorHAnsi" w:hAnsiTheme="minorHAnsi" w:cstheme="minorBidi"/>
          <w:iCs/>
        </w:rPr>
        <w:t>czonego</w:t>
      </w:r>
      <w:r w:rsidRPr="00297D90">
        <w:rPr>
          <w:rFonts w:asciiTheme="minorHAnsi" w:eastAsiaTheme="minorHAnsi" w:hAnsiTheme="minorHAnsi" w:cstheme="minorBidi"/>
          <w:iCs/>
        </w:rPr>
        <w:t xml:space="preserve"> Programu</w:t>
      </w:r>
      <w:r w:rsidR="009A7524" w:rsidRPr="00297D90">
        <w:rPr>
          <w:rFonts w:asciiTheme="minorHAnsi" w:eastAsiaTheme="minorHAnsi" w:hAnsiTheme="minorHAnsi" w:cstheme="minorBidi"/>
          <w:iCs/>
        </w:rPr>
        <w:t>. Wnioski z badań stanowić mogą podstawę dla zmian obecnie uruchamianych interwencji.</w:t>
      </w:r>
      <w:r w:rsidRPr="00297D90">
        <w:rPr>
          <w:rFonts w:asciiTheme="minorHAnsi" w:eastAsiaTheme="minorHAnsi" w:hAnsiTheme="minorHAnsi" w:cstheme="minorBidi"/>
          <w:iCs/>
        </w:rPr>
        <w:t xml:space="preserve"> </w:t>
      </w:r>
    </w:p>
    <w:p w14:paraId="68338228" w14:textId="77777777" w:rsidR="003C2D8A" w:rsidRDefault="003C2D8A" w:rsidP="00945C34">
      <w:pPr>
        <w:jc w:val="both"/>
        <w:rPr>
          <w:rFonts w:cstheme="minorHAnsi"/>
        </w:rPr>
      </w:pPr>
    </w:p>
    <w:p w14:paraId="17143F1F" w14:textId="73253F49" w:rsidR="007C5FDB" w:rsidRPr="0059156B" w:rsidRDefault="00945C34" w:rsidP="0059156B">
      <w:pPr>
        <w:autoSpaceDE w:val="0"/>
        <w:autoSpaceDN w:val="0"/>
        <w:adjustRightInd w:val="0"/>
        <w:spacing w:after="0" w:line="240" w:lineRule="auto"/>
        <w:jc w:val="both"/>
        <w:rPr>
          <w:iCs/>
        </w:rPr>
      </w:pPr>
      <w:r w:rsidRPr="007C5FDB">
        <w:rPr>
          <w:iCs/>
        </w:rPr>
        <w:lastRenderedPageBreak/>
        <w:t>W związku z szerokim zakresem Programu podlegającego procesowi ewaluacji w okresie 20</w:t>
      </w:r>
      <w:r w:rsidR="00963C29" w:rsidRPr="007C5FDB">
        <w:rPr>
          <w:iCs/>
        </w:rPr>
        <w:t>21</w:t>
      </w:r>
      <w:r w:rsidRPr="007C5FDB">
        <w:rPr>
          <w:iCs/>
        </w:rPr>
        <w:t>-202</w:t>
      </w:r>
      <w:r w:rsidR="00963C29" w:rsidRPr="007C5FDB">
        <w:rPr>
          <w:iCs/>
        </w:rPr>
        <w:t>7</w:t>
      </w:r>
      <w:r w:rsidRPr="007C5FDB">
        <w:rPr>
          <w:iCs/>
        </w:rPr>
        <w:t xml:space="preserve"> badania ewaluacyjne zostały ukierunkowane w taki sposób, aby obejmowały ocenę najistotniejszych </w:t>
      </w:r>
      <w:r w:rsidR="00AD28C6" w:rsidRPr="007C5FDB">
        <w:rPr>
          <w:iCs/>
        </w:rPr>
        <w:br/>
      </w:r>
      <w:r w:rsidRPr="007C5FDB">
        <w:rPr>
          <w:iCs/>
        </w:rPr>
        <w:t xml:space="preserve">z punktu widzenia rozwoju województwa </w:t>
      </w:r>
      <w:r w:rsidR="00B25F7A" w:rsidRPr="007C5FDB">
        <w:rPr>
          <w:iCs/>
        </w:rPr>
        <w:t xml:space="preserve">mazowieckiego </w:t>
      </w:r>
      <w:r w:rsidRPr="007C5FDB">
        <w:rPr>
          <w:iCs/>
        </w:rPr>
        <w:t xml:space="preserve">interwencji. Główny kierunek został wskazany w </w:t>
      </w:r>
      <w:r w:rsidRPr="0059156B">
        <w:rPr>
          <w:iCs/>
        </w:rPr>
        <w:t xml:space="preserve">Wytycznych </w:t>
      </w:r>
      <w:r w:rsidR="007E52F8" w:rsidRPr="0059156B">
        <w:rPr>
          <w:iCs/>
        </w:rPr>
        <w:t>dotyczących</w:t>
      </w:r>
      <w:r w:rsidRPr="0059156B">
        <w:rPr>
          <w:iCs/>
        </w:rPr>
        <w:t xml:space="preserve"> ewaluacji polityki spójności na lata 20</w:t>
      </w:r>
      <w:r w:rsidR="00963C29" w:rsidRPr="0059156B">
        <w:rPr>
          <w:iCs/>
        </w:rPr>
        <w:t>21</w:t>
      </w:r>
      <w:r w:rsidRPr="0059156B">
        <w:rPr>
          <w:iCs/>
        </w:rPr>
        <w:t>-202</w:t>
      </w:r>
      <w:r w:rsidR="00963C29" w:rsidRPr="0059156B">
        <w:rPr>
          <w:iCs/>
        </w:rPr>
        <w:t>7</w:t>
      </w:r>
      <w:r w:rsidRPr="007C5FDB">
        <w:rPr>
          <w:iCs/>
        </w:rPr>
        <w:t>, określających zakres tematyczny ewaluacji, które obowiązkowo należy przeprowadzić w perspektywie 20</w:t>
      </w:r>
      <w:r w:rsidR="00963C29" w:rsidRPr="007C5FDB">
        <w:rPr>
          <w:iCs/>
        </w:rPr>
        <w:t>21</w:t>
      </w:r>
      <w:r w:rsidRPr="007C5FDB">
        <w:rPr>
          <w:iCs/>
        </w:rPr>
        <w:t>-202</w:t>
      </w:r>
      <w:r w:rsidR="00963C29" w:rsidRPr="007C5FDB">
        <w:rPr>
          <w:iCs/>
        </w:rPr>
        <w:t>7</w:t>
      </w:r>
      <w:r w:rsidRPr="007C5FDB">
        <w:rPr>
          <w:iCs/>
        </w:rPr>
        <w:t>. Należą do nich</w:t>
      </w:r>
      <w:r w:rsidR="00B06D48">
        <w:rPr>
          <w:iCs/>
        </w:rPr>
        <w:t>:</w:t>
      </w:r>
      <w:r w:rsidRPr="007C5FDB">
        <w:rPr>
          <w:iCs/>
        </w:rPr>
        <w:t xml:space="preserve"> </w:t>
      </w:r>
      <w:r w:rsidR="007C5FDB" w:rsidRPr="0059156B">
        <w:rPr>
          <w:iCs/>
        </w:rPr>
        <w:t>ewaluacj</w:t>
      </w:r>
      <w:r w:rsidR="007C5FDB">
        <w:rPr>
          <w:iCs/>
        </w:rPr>
        <w:t>a</w:t>
      </w:r>
      <w:r w:rsidR="007C5FDB" w:rsidRPr="0059156B">
        <w:rPr>
          <w:iCs/>
        </w:rPr>
        <w:t xml:space="preserve"> bieżąc</w:t>
      </w:r>
      <w:r w:rsidR="007C5FDB">
        <w:rPr>
          <w:iCs/>
        </w:rPr>
        <w:t>a</w:t>
      </w:r>
      <w:r w:rsidR="007C5FDB" w:rsidRPr="0059156B">
        <w:rPr>
          <w:iCs/>
        </w:rPr>
        <w:t xml:space="preserve"> kryteriów i systemu wyboru projektów </w:t>
      </w:r>
      <w:r w:rsidR="007C5FDB">
        <w:rPr>
          <w:iCs/>
        </w:rPr>
        <w:t xml:space="preserve">FEM 2021-2027; </w:t>
      </w:r>
    </w:p>
    <w:p w14:paraId="004C6CE1" w14:textId="03B288D1" w:rsidR="007C5FDB" w:rsidRPr="0059156B" w:rsidRDefault="007C5FDB" w:rsidP="0059156B">
      <w:pPr>
        <w:autoSpaceDE w:val="0"/>
        <w:autoSpaceDN w:val="0"/>
        <w:adjustRightInd w:val="0"/>
        <w:spacing w:after="0" w:line="240" w:lineRule="auto"/>
        <w:jc w:val="both"/>
        <w:rPr>
          <w:iCs/>
        </w:rPr>
      </w:pPr>
      <w:r w:rsidRPr="0059156B">
        <w:rPr>
          <w:iCs/>
        </w:rPr>
        <w:t>ewaluacj</w:t>
      </w:r>
      <w:r>
        <w:rPr>
          <w:iCs/>
        </w:rPr>
        <w:t>a</w:t>
      </w:r>
      <w:r w:rsidRPr="0059156B">
        <w:rPr>
          <w:iCs/>
        </w:rPr>
        <w:t xml:space="preserve"> wpływu wdrażanego</w:t>
      </w:r>
      <w:r>
        <w:rPr>
          <w:iCs/>
        </w:rPr>
        <w:t xml:space="preserve"> FEM 2021-2027.</w:t>
      </w:r>
      <w:r w:rsidRPr="0059156B">
        <w:rPr>
          <w:iCs/>
        </w:rPr>
        <w:t xml:space="preserve"> </w:t>
      </w:r>
    </w:p>
    <w:p w14:paraId="16F22433" w14:textId="725D92FA" w:rsidR="00D925D1" w:rsidRPr="00297D90" w:rsidRDefault="00D925D1" w:rsidP="00297D90">
      <w:pPr>
        <w:autoSpaceDE w:val="0"/>
        <w:autoSpaceDN w:val="0"/>
        <w:adjustRightInd w:val="0"/>
        <w:spacing w:after="0" w:line="240" w:lineRule="auto"/>
        <w:jc w:val="both"/>
        <w:rPr>
          <w:iCs/>
        </w:rPr>
      </w:pPr>
      <w:r w:rsidRPr="00297D90">
        <w:rPr>
          <w:iCs/>
        </w:rPr>
        <w:t xml:space="preserve">Specyfika Mazowsza wynika w znacznym stopniu ze stołecznego charakteru regionu. Rola Warszawy, będącej stolicą państwa oraz gospodarczą lokomotywą kraju warunkuje rozwój całego Mazowsza </w:t>
      </w:r>
      <w:r w:rsidR="00AD28C6">
        <w:rPr>
          <w:iCs/>
        </w:rPr>
        <w:br/>
      </w:r>
      <w:r w:rsidRPr="00297D90">
        <w:rPr>
          <w:iCs/>
        </w:rPr>
        <w:t xml:space="preserve">i stanowi siłę, która przekłada się na regionalną konkurencyjność. </w:t>
      </w:r>
    </w:p>
    <w:p w14:paraId="62636482" w14:textId="77777777" w:rsidR="00D925D1" w:rsidRPr="00297D90" w:rsidRDefault="00D925D1" w:rsidP="00297D90">
      <w:pPr>
        <w:autoSpaceDE w:val="0"/>
        <w:autoSpaceDN w:val="0"/>
        <w:adjustRightInd w:val="0"/>
        <w:spacing w:after="0" w:line="240" w:lineRule="auto"/>
        <w:jc w:val="both"/>
        <w:rPr>
          <w:iCs/>
        </w:rPr>
      </w:pPr>
      <w:r w:rsidRPr="00297D90">
        <w:rPr>
          <w:iCs/>
        </w:rPr>
        <w:t xml:space="preserve">Wsparcie dla wzmacniania konkurencyjności regionu powinno opierać się na zrównoważonym rozwoju subregionów oraz zapewniać spójność terytorialną Mazowsza i wzrost znaczenia Obszaru Metropolitalnego Warszawy w Europie. </w:t>
      </w:r>
    </w:p>
    <w:p w14:paraId="1A13C0F8" w14:textId="07FA31C8" w:rsidR="00D925D1" w:rsidRPr="00297D90" w:rsidRDefault="00963C29" w:rsidP="00297D90">
      <w:pPr>
        <w:autoSpaceDE w:val="0"/>
        <w:autoSpaceDN w:val="0"/>
        <w:adjustRightInd w:val="0"/>
        <w:spacing w:after="0" w:line="240" w:lineRule="auto"/>
        <w:jc w:val="both"/>
        <w:rPr>
          <w:iCs/>
        </w:rPr>
      </w:pPr>
      <w:r>
        <w:rPr>
          <w:iCs/>
        </w:rPr>
        <w:t>FEM 2021-2027</w:t>
      </w:r>
      <w:r w:rsidR="00D925D1" w:rsidRPr="00297D90">
        <w:rPr>
          <w:iCs/>
        </w:rPr>
        <w:t xml:space="preserve"> zakłada dalsze wzmacnianie potencjałów poprzez wzrost gospodarczy oparty </w:t>
      </w:r>
      <w:r w:rsidR="00B503DF">
        <w:rPr>
          <w:iCs/>
        </w:rPr>
        <w:br/>
      </w:r>
      <w:r w:rsidR="00D925D1" w:rsidRPr="00297D90">
        <w:rPr>
          <w:iCs/>
        </w:rPr>
        <w:t xml:space="preserve">na przedsiębiorczości, chłonnym rynku pracy, a także zrównoważonym rozwoju zasobów regionalnych. Jednocześnie podejmowane działania mają kompleksowo przyczyniać się do efektywnego wykorzystania kapitału ludzkiego poprzez przedsięwzięcia na rzecz włączenia społecznego i edukacji mieszkańców Mazowsza oraz poprawy jakości usług świadczonych przez administrację publiczną - regionalną i lokalną. Interwencje w regionie będą podejmowanie zarówno w miastach, jak </w:t>
      </w:r>
      <w:r w:rsidR="00AD28C6">
        <w:rPr>
          <w:iCs/>
        </w:rPr>
        <w:br/>
      </w:r>
      <w:r w:rsidR="00D925D1" w:rsidRPr="00297D90">
        <w:rPr>
          <w:iCs/>
        </w:rPr>
        <w:t xml:space="preserve">i na obszarach wiejskich w zakresie przewidzianym w </w:t>
      </w:r>
      <w:r w:rsidR="00B5730A">
        <w:rPr>
          <w:iCs/>
        </w:rPr>
        <w:t>FEM</w:t>
      </w:r>
      <w:r w:rsidR="00D925D1" w:rsidRPr="00297D90">
        <w:rPr>
          <w:iCs/>
        </w:rPr>
        <w:t xml:space="preserve"> 20</w:t>
      </w:r>
      <w:r w:rsidR="00B5730A">
        <w:rPr>
          <w:iCs/>
        </w:rPr>
        <w:t>21</w:t>
      </w:r>
      <w:r w:rsidR="00D925D1" w:rsidRPr="00297D90">
        <w:rPr>
          <w:iCs/>
        </w:rPr>
        <w:t>-202</w:t>
      </w:r>
      <w:r w:rsidR="00B5730A">
        <w:rPr>
          <w:iCs/>
        </w:rPr>
        <w:t>7</w:t>
      </w:r>
      <w:r w:rsidR="00D925D1" w:rsidRPr="00297D90">
        <w:rPr>
          <w:iCs/>
        </w:rPr>
        <w:t xml:space="preserve">. </w:t>
      </w:r>
    </w:p>
    <w:p w14:paraId="02DEB999" w14:textId="77777777" w:rsidR="00F45467" w:rsidRDefault="00F45467" w:rsidP="00297D90">
      <w:pPr>
        <w:autoSpaceDE w:val="0"/>
        <w:autoSpaceDN w:val="0"/>
        <w:adjustRightInd w:val="0"/>
        <w:spacing w:after="0" w:line="240" w:lineRule="auto"/>
        <w:jc w:val="both"/>
        <w:rPr>
          <w:iCs/>
        </w:rPr>
      </w:pPr>
    </w:p>
    <w:p w14:paraId="3582CB58" w14:textId="12CD9CFE" w:rsidR="005F0E38" w:rsidRDefault="00D925D1" w:rsidP="00297D90">
      <w:pPr>
        <w:autoSpaceDE w:val="0"/>
        <w:autoSpaceDN w:val="0"/>
        <w:adjustRightInd w:val="0"/>
        <w:spacing w:after="0" w:line="240" w:lineRule="auto"/>
        <w:jc w:val="both"/>
        <w:rPr>
          <w:iCs/>
        </w:rPr>
      </w:pPr>
      <w:r w:rsidRPr="00297D90">
        <w:rPr>
          <w:iCs/>
        </w:rPr>
        <w:t xml:space="preserve">Cel główny </w:t>
      </w:r>
      <w:r w:rsidR="00B5730A">
        <w:rPr>
          <w:iCs/>
        </w:rPr>
        <w:t>FEM 2021-2027</w:t>
      </w:r>
      <w:r w:rsidRPr="00297D90">
        <w:rPr>
          <w:iCs/>
        </w:rPr>
        <w:t xml:space="preserve"> stanowi</w:t>
      </w:r>
      <w:r w:rsidR="00DA57D3">
        <w:rPr>
          <w:iCs/>
        </w:rPr>
        <w:t xml:space="preserve"> i</w:t>
      </w:r>
      <w:r w:rsidRPr="00297D90">
        <w:rPr>
          <w:iCs/>
        </w:rPr>
        <w:t>nteligentny, zrównoważony rozwój zwiększający spójność społeczną i terytorialną przy wykorzystaniu potencjału mazowieckiego rynku pracy</w:t>
      </w:r>
      <w:r w:rsidR="00DA57D3">
        <w:rPr>
          <w:iCs/>
        </w:rPr>
        <w:t>.</w:t>
      </w:r>
      <w:r w:rsidR="001D0FBB" w:rsidRPr="00297D90">
        <w:rPr>
          <w:iCs/>
        </w:rPr>
        <w:t>Logikę interwencji Programu przedstawiono poniżej w formie tabelarycznej.</w:t>
      </w:r>
    </w:p>
    <w:p w14:paraId="75BFC19D" w14:textId="77777777" w:rsidR="00F45467" w:rsidRPr="00297D90" w:rsidRDefault="00F45467" w:rsidP="00297D90">
      <w:pPr>
        <w:autoSpaceDE w:val="0"/>
        <w:autoSpaceDN w:val="0"/>
        <w:adjustRightInd w:val="0"/>
        <w:spacing w:after="0" w:line="240" w:lineRule="auto"/>
        <w:jc w:val="both"/>
        <w:rPr>
          <w:iCs/>
        </w:rPr>
      </w:pPr>
    </w:p>
    <w:p w14:paraId="5873A24A" w14:textId="6230A403" w:rsidR="00F45467" w:rsidRPr="00911643" w:rsidRDefault="00F45467" w:rsidP="00F45467">
      <w:pPr>
        <w:pStyle w:val="Default"/>
        <w:jc w:val="both"/>
        <w:rPr>
          <w:sz w:val="22"/>
          <w:szCs w:val="22"/>
        </w:rPr>
      </w:pPr>
      <w:r w:rsidRPr="00911643">
        <w:rPr>
          <w:b/>
          <w:sz w:val="22"/>
          <w:szCs w:val="22"/>
        </w:rPr>
        <w:t>PRIORYTET I</w:t>
      </w:r>
      <w:r w:rsidR="009368AD">
        <w:rPr>
          <w:b/>
          <w:sz w:val="22"/>
          <w:szCs w:val="22"/>
        </w:rPr>
        <w:t xml:space="preserve"> </w:t>
      </w:r>
      <w:r w:rsidR="009368AD" w:rsidRPr="005B1E79">
        <w:rPr>
          <w:rFonts w:asciiTheme="minorHAnsi" w:hAnsiTheme="minorHAnsi"/>
          <w:color w:val="auto"/>
          <w:sz w:val="22"/>
          <w:szCs w:val="22"/>
        </w:rPr>
        <w:t>Fundusze Europejskie dla bardziej konkurencyjnego i inteligentnego Mazowsza</w:t>
      </w:r>
      <w:r w:rsidR="009368AD" w:rsidRPr="005B1E79" w:rsidDel="009368AD">
        <w:rPr>
          <w:rFonts w:asciiTheme="minorHAnsi" w:hAnsiTheme="minorHAnsi"/>
          <w:color w:val="auto"/>
          <w:sz w:val="22"/>
          <w:szCs w:val="22"/>
        </w:rPr>
        <w:t xml:space="preserve"> </w:t>
      </w:r>
      <w:r w:rsidRPr="005B1E79">
        <w:rPr>
          <w:rFonts w:asciiTheme="minorHAnsi" w:hAnsiTheme="minorHAnsi"/>
          <w:color w:val="auto"/>
          <w:sz w:val="22"/>
          <w:szCs w:val="22"/>
        </w:rPr>
        <w:t>.</w:t>
      </w:r>
      <w:r w:rsidRPr="00911643">
        <w:rPr>
          <w:sz w:val="22"/>
          <w:szCs w:val="22"/>
        </w:rPr>
        <w:t xml:space="preserve"> </w:t>
      </w:r>
    </w:p>
    <w:p w14:paraId="6725CD44" w14:textId="48B3D80D" w:rsidR="00F45467" w:rsidRPr="00911643" w:rsidRDefault="001A7008" w:rsidP="00F45467">
      <w:pPr>
        <w:spacing w:after="0"/>
        <w:jc w:val="both"/>
        <w:rPr>
          <w:rFonts w:cs="Calibri"/>
        </w:rPr>
      </w:pPr>
      <w:r w:rsidRPr="2DCF1F97">
        <w:rPr>
          <w:rFonts w:cs="Calibri"/>
        </w:rPr>
        <w:t>Priorytet</w:t>
      </w:r>
      <w:r w:rsidR="00F45467" w:rsidRPr="2DCF1F97">
        <w:rPr>
          <w:rFonts w:cs="Calibri"/>
        </w:rPr>
        <w:t xml:space="preserve"> </w:t>
      </w:r>
      <w:r w:rsidR="071F833A" w:rsidRPr="2DCF1F97">
        <w:rPr>
          <w:rFonts w:cs="Calibri"/>
        </w:rPr>
        <w:t>I</w:t>
      </w:r>
      <w:r w:rsidR="00F45467" w:rsidRPr="2DCF1F97">
        <w:rPr>
          <w:rFonts w:cs="Calibri"/>
        </w:rPr>
        <w:t xml:space="preserve"> obejmuje następujące </w:t>
      </w:r>
      <w:r w:rsidR="009368AD" w:rsidRPr="2DCF1F97">
        <w:rPr>
          <w:rFonts w:cs="Calibri"/>
        </w:rPr>
        <w:t>działania</w:t>
      </w:r>
      <w:r w:rsidR="00F45467" w:rsidRPr="2DCF1F97">
        <w:rPr>
          <w:rFonts w:cs="Calibri"/>
        </w:rPr>
        <w:t>:</w:t>
      </w:r>
    </w:p>
    <w:p w14:paraId="0FEE8CE8"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FEMA.01.01 Badania, rozwój i innowacje przedsiębiorstw</w:t>
      </w:r>
    </w:p>
    <w:p w14:paraId="2E67FA81"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FEMA.01.02 E-usługi</w:t>
      </w:r>
    </w:p>
    <w:p w14:paraId="33042C44"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FEMA.01.03 Innowacyjność i konkurencyjność MŚP</w:t>
      </w:r>
    </w:p>
    <w:p w14:paraId="0711A7C8" w14:textId="77777777" w:rsidR="009368AD" w:rsidRPr="005B1E79" w:rsidRDefault="009368AD" w:rsidP="005B1E79">
      <w:pPr>
        <w:pStyle w:val="Default"/>
        <w:ind w:left="360"/>
        <w:jc w:val="both"/>
        <w:rPr>
          <w:sz w:val="22"/>
          <w:szCs w:val="22"/>
        </w:rPr>
      </w:pPr>
    </w:p>
    <w:p w14:paraId="2A1691A0" w14:textId="36744550" w:rsidR="009368AD" w:rsidRPr="005B1E79" w:rsidRDefault="009368AD" w:rsidP="005B1E79">
      <w:pPr>
        <w:spacing w:after="0"/>
        <w:jc w:val="both"/>
        <w:rPr>
          <w:rFonts w:cs="Calibri"/>
        </w:rPr>
      </w:pPr>
      <w:r w:rsidRPr="2DCF1F97">
        <w:rPr>
          <w:rFonts w:cs="Calibri"/>
        </w:rPr>
        <w:t xml:space="preserve">Wysokość alokacji ogółem (EUR) - </w:t>
      </w:r>
      <w:r w:rsidR="6031FB7D" w:rsidRPr="2DCF1F97">
        <w:rPr>
          <w:rFonts w:cs="Calibri"/>
        </w:rPr>
        <w:t>312 903 530</w:t>
      </w:r>
      <w:r w:rsidRPr="2DCF1F97">
        <w:rPr>
          <w:rFonts w:cs="Calibri"/>
        </w:rPr>
        <w:t>,00</w:t>
      </w:r>
    </w:p>
    <w:p w14:paraId="51E5DE32" w14:textId="31800B1B" w:rsidR="009368AD" w:rsidRPr="005B1E79" w:rsidRDefault="009368AD" w:rsidP="005B1E79">
      <w:pPr>
        <w:spacing w:after="0"/>
        <w:jc w:val="both"/>
        <w:rPr>
          <w:rFonts w:cs="Calibri"/>
        </w:rPr>
      </w:pPr>
      <w:r w:rsidRPr="009368AD">
        <w:rPr>
          <w:rFonts w:cs="Calibri"/>
        </w:rPr>
        <w:t>Wysokość alokacji UE (EUR)</w:t>
      </w:r>
      <w:r w:rsidRPr="005B1E79">
        <w:rPr>
          <w:rFonts w:cs="Calibri"/>
        </w:rPr>
        <w:t xml:space="preserve"> -</w:t>
      </w:r>
      <w:r w:rsidRPr="009368AD">
        <w:rPr>
          <w:rFonts w:cs="Calibri"/>
        </w:rPr>
        <w:t>223 758 000,00</w:t>
      </w:r>
    </w:p>
    <w:p w14:paraId="77BBD947" w14:textId="77777777" w:rsidR="00F45467" w:rsidRPr="00911643" w:rsidRDefault="00F45467" w:rsidP="00F45467">
      <w:pPr>
        <w:spacing w:after="0"/>
        <w:ind w:left="284"/>
        <w:jc w:val="both"/>
      </w:pPr>
    </w:p>
    <w:p w14:paraId="7C8B6117" w14:textId="33ECD4D8" w:rsidR="00F45467" w:rsidRPr="00911643" w:rsidRDefault="00F45467" w:rsidP="00F45467">
      <w:pPr>
        <w:spacing w:after="0"/>
        <w:jc w:val="both"/>
      </w:pPr>
      <w:r w:rsidRPr="00911643">
        <w:rPr>
          <w:b/>
        </w:rPr>
        <w:t>PRIORYTET II</w:t>
      </w:r>
      <w:r w:rsidRPr="00911643">
        <w:t xml:space="preserve"> </w:t>
      </w:r>
      <w:r w:rsidR="00BF3A6D">
        <w:t xml:space="preserve">  </w:t>
      </w:r>
      <w:r w:rsidR="004C6989" w:rsidRPr="005B1E79">
        <w:rPr>
          <w:rFonts w:cs="Calibri"/>
        </w:rPr>
        <w:t>Fundusze Europejskie na zielony rozwój Mazowsza</w:t>
      </w:r>
      <w:r w:rsidR="004C6989" w:rsidRPr="00911643" w:rsidDel="004C6989">
        <w:rPr>
          <w:i/>
        </w:rPr>
        <w:t xml:space="preserve"> </w:t>
      </w:r>
    </w:p>
    <w:p w14:paraId="0A18A991" w14:textId="791EA1F2" w:rsidR="00F45467" w:rsidRPr="00911643" w:rsidRDefault="001A7008" w:rsidP="00F45467">
      <w:pPr>
        <w:spacing w:after="0"/>
        <w:jc w:val="both"/>
        <w:rPr>
          <w:rFonts w:cs="Calibri"/>
        </w:rPr>
      </w:pPr>
      <w:r w:rsidRPr="2DCF1F97">
        <w:rPr>
          <w:rFonts w:cs="Calibri"/>
        </w:rPr>
        <w:t>Priorytet</w:t>
      </w:r>
      <w:r w:rsidR="00F45467" w:rsidRPr="2DCF1F97">
        <w:rPr>
          <w:rFonts w:cs="Calibri"/>
        </w:rPr>
        <w:t xml:space="preserve"> </w:t>
      </w:r>
      <w:r w:rsidR="56D223E9" w:rsidRPr="2DCF1F97">
        <w:rPr>
          <w:rFonts w:cs="Calibri"/>
        </w:rPr>
        <w:t>II</w:t>
      </w:r>
      <w:r w:rsidR="00F45467" w:rsidRPr="2DCF1F97">
        <w:rPr>
          <w:rFonts w:cs="Calibri"/>
        </w:rPr>
        <w:t xml:space="preserve"> obejmuje następując</w:t>
      </w:r>
      <w:r w:rsidR="004C6989" w:rsidRPr="2DCF1F97">
        <w:rPr>
          <w:rFonts w:cs="Calibri"/>
        </w:rPr>
        <w:t>e działania</w:t>
      </w:r>
      <w:r w:rsidR="00F45467" w:rsidRPr="2DCF1F97">
        <w:rPr>
          <w:rFonts w:cs="Calibri"/>
        </w:rPr>
        <w:t>:</w:t>
      </w:r>
    </w:p>
    <w:p w14:paraId="284CE8B9"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FEMA.02.01 Efektywność energetyczna</w:t>
      </w:r>
    </w:p>
    <w:p w14:paraId="1FD88035"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FEMA.02.02 Efektywność energetyczna w ZIT</w:t>
      </w:r>
    </w:p>
    <w:p w14:paraId="07C0465F" w14:textId="7A68C6FB"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FEMA.02.03 Odnawialne źródła energii</w:t>
      </w:r>
    </w:p>
    <w:p w14:paraId="21224857" w14:textId="50AD7FC2"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FEMA.02.04 Dostosowanie do zmian klimatu</w:t>
      </w:r>
    </w:p>
    <w:p w14:paraId="7FF71375"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FEMA.02.05 Gospodarka wodno-ściekowa</w:t>
      </w:r>
    </w:p>
    <w:p w14:paraId="2DCBFA3E"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FEMA.02.06 Gospodarka o obiegu zamkniętym</w:t>
      </w:r>
    </w:p>
    <w:p w14:paraId="07DEB70B"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FEMA.02.07 Bioróżnorodność</w:t>
      </w:r>
    </w:p>
    <w:p w14:paraId="06D68991" w14:textId="77777777" w:rsidR="004C6989" w:rsidRPr="005B1E79" w:rsidRDefault="004C6989" w:rsidP="005B1E79">
      <w:pPr>
        <w:pStyle w:val="Default"/>
        <w:ind w:left="993"/>
        <w:jc w:val="both"/>
        <w:rPr>
          <w:sz w:val="22"/>
          <w:szCs w:val="22"/>
        </w:rPr>
      </w:pPr>
    </w:p>
    <w:p w14:paraId="274AEC18" w14:textId="47249D10" w:rsidR="004C6989" w:rsidRPr="005B1E79" w:rsidRDefault="004C6989" w:rsidP="004C6989">
      <w:pPr>
        <w:rPr>
          <w:b/>
        </w:rPr>
      </w:pPr>
      <w:r w:rsidRPr="005B1E79">
        <w:rPr>
          <w:b/>
        </w:rPr>
        <w:t xml:space="preserve">Wysokość alokacji ogółem (EUR) - </w:t>
      </w:r>
      <w:r w:rsidRPr="005B1E79">
        <w:t>537 543 403,00</w:t>
      </w:r>
    </w:p>
    <w:p w14:paraId="19D89205" w14:textId="108667B0" w:rsidR="004C6989" w:rsidRPr="005B1E79" w:rsidRDefault="004C6989" w:rsidP="004C6989">
      <w:pPr>
        <w:rPr>
          <w:b/>
        </w:rPr>
      </w:pPr>
      <w:r w:rsidRPr="005B1E79">
        <w:rPr>
          <w:b/>
        </w:rPr>
        <w:t xml:space="preserve">Wysokość alokacji UE (EUR) - </w:t>
      </w:r>
      <w:r w:rsidRPr="005B1E79">
        <w:t>390 827 479,00</w:t>
      </w:r>
    </w:p>
    <w:p w14:paraId="5F8CEDDE" w14:textId="77777777" w:rsidR="00F45467" w:rsidRPr="00534537" w:rsidRDefault="00F45467" w:rsidP="00F45467">
      <w:pPr>
        <w:spacing w:after="0" w:line="240" w:lineRule="auto"/>
        <w:rPr>
          <w:rFonts w:cs="Calibri"/>
          <w:lang w:eastAsia="pl-PL"/>
        </w:rPr>
      </w:pPr>
    </w:p>
    <w:p w14:paraId="3C8E4307" w14:textId="22823BDB" w:rsidR="00F45467" w:rsidRPr="005137A8" w:rsidRDefault="00F45467" w:rsidP="00F45467">
      <w:pPr>
        <w:spacing w:after="0"/>
        <w:jc w:val="both"/>
      </w:pPr>
      <w:r w:rsidRPr="005137A8">
        <w:rPr>
          <w:b/>
        </w:rPr>
        <w:t>PRIORTET III</w:t>
      </w:r>
      <w:r>
        <w:t xml:space="preserve"> </w:t>
      </w:r>
      <w:r w:rsidR="00BF1A4E" w:rsidRPr="005B1E79">
        <w:rPr>
          <w:rFonts w:cs="Calibri"/>
        </w:rPr>
        <w:t>Fundusze Europejskie na rozwój mobilności miejskiej na Mazowszu</w:t>
      </w:r>
      <w:r w:rsidR="00BF1A4E" w:rsidRPr="005137A8" w:rsidDel="00BF1A4E">
        <w:rPr>
          <w:i/>
        </w:rPr>
        <w:t xml:space="preserve"> </w:t>
      </w:r>
    </w:p>
    <w:p w14:paraId="38AE342B" w14:textId="00B45CF8"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780CD4A9" w:rsidRPr="2DCF1F97">
        <w:rPr>
          <w:rFonts w:cs="Calibri"/>
        </w:rPr>
        <w:t>III</w:t>
      </w:r>
      <w:r w:rsidR="00F45467" w:rsidRPr="2DCF1F97">
        <w:rPr>
          <w:rFonts w:cs="Calibri"/>
        </w:rPr>
        <w:t xml:space="preserve"> obejmuje następujące </w:t>
      </w:r>
      <w:r w:rsidR="00BF1A4E" w:rsidRPr="2DCF1F97">
        <w:rPr>
          <w:rFonts w:cs="Calibri"/>
        </w:rPr>
        <w:t>działania</w:t>
      </w:r>
      <w:r w:rsidR="00F45467" w:rsidRPr="2DCF1F97">
        <w:rPr>
          <w:rFonts w:cs="Calibri"/>
        </w:rPr>
        <w:t>:</w:t>
      </w:r>
    </w:p>
    <w:p w14:paraId="50508B87"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t>Działanie FEMA.03.01 Mobilność miejska</w:t>
      </w:r>
    </w:p>
    <w:p w14:paraId="4A088985"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lastRenderedPageBreak/>
        <w:t>Działanie FEMA.03.02 Mobilność miejska w ZIT</w:t>
      </w:r>
    </w:p>
    <w:p w14:paraId="57F42BBB" w14:textId="77777777" w:rsidR="00BF1A4E" w:rsidRPr="005B1E79" w:rsidRDefault="00BF1A4E" w:rsidP="005B1E79">
      <w:pPr>
        <w:pStyle w:val="Default"/>
        <w:ind w:left="360"/>
        <w:jc w:val="both"/>
        <w:rPr>
          <w:sz w:val="22"/>
          <w:szCs w:val="22"/>
        </w:rPr>
      </w:pPr>
    </w:p>
    <w:p w14:paraId="6CB88C95" w14:textId="44BA0D66" w:rsidR="00BF1A4E" w:rsidRPr="00BF1A4E" w:rsidRDefault="00BF1A4E" w:rsidP="005B1E79">
      <w:pPr>
        <w:rPr>
          <w:b/>
        </w:rPr>
      </w:pPr>
      <w:r w:rsidRPr="005B1E79">
        <w:rPr>
          <w:b/>
        </w:rPr>
        <w:t xml:space="preserve">Wysokość alokacji ogółem (EUR) - </w:t>
      </w:r>
      <w:r w:rsidRPr="00BF1A4E">
        <w:t>379 647 059,00</w:t>
      </w:r>
    </w:p>
    <w:p w14:paraId="4233A675" w14:textId="311C255B" w:rsidR="00BF1A4E" w:rsidRPr="00BF1A4E" w:rsidRDefault="00BF1A4E" w:rsidP="005B1E79">
      <w:pPr>
        <w:rPr>
          <w:b/>
        </w:rPr>
      </w:pPr>
      <w:r w:rsidRPr="005B1E79">
        <w:rPr>
          <w:b/>
        </w:rPr>
        <w:t xml:space="preserve">Wysokość alokacji UE (EUR) - </w:t>
      </w:r>
      <w:r w:rsidRPr="00BF1A4E">
        <w:t>245 000 000,00</w:t>
      </w:r>
    </w:p>
    <w:p w14:paraId="1FA853D2" w14:textId="77777777" w:rsidR="00F45467" w:rsidRPr="005137A8" w:rsidRDefault="00F45467" w:rsidP="00F45467">
      <w:pPr>
        <w:spacing w:after="0"/>
        <w:ind w:left="284"/>
        <w:jc w:val="both"/>
      </w:pPr>
    </w:p>
    <w:p w14:paraId="17A45EE8" w14:textId="3CEC73D5" w:rsidR="00F45467" w:rsidRPr="00C05C7A" w:rsidRDefault="00F45467" w:rsidP="00F45467">
      <w:pPr>
        <w:spacing w:after="0"/>
        <w:jc w:val="both"/>
      </w:pPr>
      <w:r w:rsidRPr="00C05C7A">
        <w:rPr>
          <w:b/>
        </w:rPr>
        <w:t>PRIORYTET IV</w:t>
      </w:r>
      <w:r w:rsidRPr="000C12EE">
        <w:t xml:space="preserve"> </w:t>
      </w:r>
      <w:r w:rsidR="00BF1A4E" w:rsidRPr="005B1E79">
        <w:rPr>
          <w:rFonts w:ascii="Calibri" w:hAnsi="Calibri" w:cs="Calibri"/>
        </w:rPr>
        <w:t>Fundusze Europejskie dla lepiej połączonego i dostępnego Mazowsza</w:t>
      </w:r>
      <w:r w:rsidR="00BF1A4E" w:rsidRPr="00C05C7A" w:rsidDel="00BF1A4E">
        <w:rPr>
          <w:i/>
        </w:rPr>
        <w:t xml:space="preserve"> </w:t>
      </w:r>
    </w:p>
    <w:p w14:paraId="17D9A5ED" w14:textId="180C481E"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1867C696" w:rsidRPr="2DCF1F97">
        <w:rPr>
          <w:rFonts w:cs="Calibri"/>
        </w:rPr>
        <w:t>IV</w:t>
      </w:r>
      <w:r w:rsidR="00F45467" w:rsidRPr="2DCF1F97">
        <w:rPr>
          <w:rFonts w:cs="Calibri"/>
        </w:rPr>
        <w:t xml:space="preserve"> obejmuje</w:t>
      </w:r>
      <w:r w:rsidR="00BF1A4E" w:rsidRPr="2DCF1F97">
        <w:rPr>
          <w:rFonts w:cs="Calibri"/>
        </w:rPr>
        <w:t xml:space="preserve"> </w:t>
      </w:r>
      <w:r w:rsidR="00F45467" w:rsidRPr="2DCF1F97">
        <w:rPr>
          <w:rFonts w:cs="Calibri"/>
        </w:rPr>
        <w:t xml:space="preserve">następujące </w:t>
      </w:r>
      <w:r w:rsidR="00BF1A4E" w:rsidRPr="2DCF1F97">
        <w:rPr>
          <w:rFonts w:cs="Calibri"/>
        </w:rPr>
        <w:t>działania</w:t>
      </w:r>
      <w:r w:rsidR="00F45467" w:rsidRPr="2DCF1F97">
        <w:rPr>
          <w:rFonts w:cs="Calibri"/>
        </w:rPr>
        <w:t>:</w:t>
      </w:r>
    </w:p>
    <w:p w14:paraId="61C400B8"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t>Działanie FEMA.04.01 Transport regionalny i lokalny</w:t>
      </w:r>
    </w:p>
    <w:p w14:paraId="0AA072D2" w14:textId="77777777" w:rsidR="00BF1A4E" w:rsidRPr="00BF1A4E" w:rsidRDefault="00BF1A4E" w:rsidP="005B1E79">
      <w:pPr>
        <w:pStyle w:val="Default"/>
        <w:ind w:left="993"/>
        <w:jc w:val="both"/>
        <w:rPr>
          <w:sz w:val="22"/>
          <w:szCs w:val="22"/>
        </w:rPr>
      </w:pPr>
    </w:p>
    <w:p w14:paraId="0F0C8B05" w14:textId="1924681E" w:rsidR="00BF1A4E" w:rsidRPr="005B1E79" w:rsidRDefault="00BF1A4E" w:rsidP="00BF1A4E">
      <w:pPr>
        <w:rPr>
          <w:b/>
        </w:rPr>
      </w:pPr>
      <w:r w:rsidRPr="005B1E79">
        <w:rPr>
          <w:b/>
        </w:rPr>
        <w:t xml:space="preserve">Wysokość alokacji ogółem (EUR) - </w:t>
      </w:r>
      <w:r w:rsidRPr="005B1E79">
        <w:t>279 294 118,00</w:t>
      </w:r>
    </w:p>
    <w:p w14:paraId="399E553A" w14:textId="4CD5C38B" w:rsidR="00BF1A4E" w:rsidRPr="005B1E79" w:rsidRDefault="00BF1A4E" w:rsidP="00BF1A4E">
      <w:pPr>
        <w:rPr>
          <w:b/>
        </w:rPr>
      </w:pPr>
      <w:r w:rsidRPr="005B1E79">
        <w:rPr>
          <w:b/>
        </w:rPr>
        <w:t xml:space="preserve">Wysokość alokacji UE (EUR) - </w:t>
      </w:r>
      <w:r w:rsidRPr="005B1E79">
        <w:t>222 000 000,00</w:t>
      </w:r>
    </w:p>
    <w:p w14:paraId="45E0E107" w14:textId="77777777" w:rsidR="00F45467" w:rsidRDefault="00F45467" w:rsidP="00F45467">
      <w:pPr>
        <w:spacing w:after="0"/>
        <w:ind w:left="284"/>
        <w:jc w:val="both"/>
      </w:pPr>
    </w:p>
    <w:p w14:paraId="5F259CF0" w14:textId="2B47A762" w:rsidR="00F45467" w:rsidRDefault="00F45467" w:rsidP="00F45467">
      <w:pPr>
        <w:spacing w:after="0"/>
        <w:jc w:val="both"/>
      </w:pPr>
      <w:r w:rsidRPr="00F040A3">
        <w:rPr>
          <w:b/>
        </w:rPr>
        <w:t>PRIORYTET V</w:t>
      </w:r>
      <w:r>
        <w:t xml:space="preserve"> </w:t>
      </w:r>
      <w:r w:rsidR="00977847" w:rsidRPr="005B1E79">
        <w:rPr>
          <w:rFonts w:ascii="Calibri" w:hAnsi="Calibri" w:cs="Calibri"/>
        </w:rPr>
        <w:t>Fundusze Europejskie dla wyższej jakości życia na Mazowszu</w:t>
      </w:r>
      <w:r w:rsidR="00977847" w:rsidRPr="00977847" w:rsidDel="00977847">
        <w:rPr>
          <w:i/>
        </w:rPr>
        <w:t xml:space="preserve"> </w:t>
      </w:r>
    </w:p>
    <w:p w14:paraId="41028365" w14:textId="7FD48057"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517AC4F6" w:rsidRPr="2DCF1F97">
        <w:rPr>
          <w:rFonts w:cs="Calibri"/>
        </w:rPr>
        <w:t>V</w:t>
      </w:r>
      <w:r w:rsidR="00F45467" w:rsidRPr="2DCF1F97">
        <w:rPr>
          <w:rFonts w:cs="Calibri"/>
        </w:rPr>
        <w:t xml:space="preserve"> obejmuje</w:t>
      </w:r>
      <w:r w:rsidR="00977847" w:rsidRPr="2DCF1F97">
        <w:rPr>
          <w:rFonts w:cs="Calibri"/>
        </w:rPr>
        <w:t xml:space="preserve"> </w:t>
      </w:r>
      <w:r w:rsidR="00F45467" w:rsidRPr="2DCF1F97">
        <w:rPr>
          <w:rFonts w:cs="Calibri"/>
        </w:rPr>
        <w:t xml:space="preserve">następujące </w:t>
      </w:r>
      <w:r w:rsidR="00977847" w:rsidRPr="2DCF1F97">
        <w:rPr>
          <w:rFonts w:cs="Calibri"/>
        </w:rPr>
        <w:t>działania</w:t>
      </w:r>
      <w:r w:rsidR="00F45467" w:rsidRPr="2DCF1F97">
        <w:rPr>
          <w:rFonts w:cs="Calibri"/>
        </w:rPr>
        <w:t>:</w:t>
      </w:r>
      <w:r w:rsidR="00977847" w:rsidRPr="2DCF1F97">
        <w:rPr>
          <w:rFonts w:cs="Calibri"/>
        </w:rPr>
        <w:t xml:space="preserve"> </w:t>
      </w:r>
    </w:p>
    <w:p w14:paraId="79935940"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FEMA.05.01 Dostępność szkół dla osób ze specjalnymi potrzebami</w:t>
      </w:r>
    </w:p>
    <w:p w14:paraId="4691B647"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FEMA.05.02 Dostępność szkół dla osób ze specjalnymi potrzebami w ZIT</w:t>
      </w:r>
    </w:p>
    <w:p w14:paraId="59EE9F3A" w14:textId="6AA906B9"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FEMA.05.03 Infrastruktura w edukacji zawodowej</w:t>
      </w:r>
    </w:p>
    <w:p w14:paraId="4EDA6E81"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FEMA.05.04 Infrastruktura w edukacji zawodowej w ZIT</w:t>
      </w:r>
    </w:p>
    <w:p w14:paraId="6F66D3EE"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FEMA.05.05 Infrastruktura społeczna</w:t>
      </w:r>
    </w:p>
    <w:p w14:paraId="0A8D1345"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FEMA.05.06 Ochrona zdrowia</w:t>
      </w:r>
    </w:p>
    <w:p w14:paraId="3DB772B9" w14:textId="77777777" w:rsidR="00977847" w:rsidRDefault="00977847" w:rsidP="00780EC9">
      <w:pPr>
        <w:pStyle w:val="Default"/>
        <w:numPr>
          <w:ilvl w:val="0"/>
          <w:numId w:val="43"/>
        </w:numPr>
        <w:ind w:left="993" w:hanging="633"/>
        <w:jc w:val="both"/>
        <w:rPr>
          <w:sz w:val="22"/>
          <w:szCs w:val="22"/>
        </w:rPr>
      </w:pPr>
      <w:r w:rsidRPr="005B1E79">
        <w:rPr>
          <w:sz w:val="22"/>
          <w:szCs w:val="22"/>
        </w:rPr>
        <w:t>Działanie FEMA.05.07 Kultura i turystyka</w:t>
      </w:r>
    </w:p>
    <w:p w14:paraId="2B45D4F3" w14:textId="77777777" w:rsidR="00892CBB" w:rsidRDefault="00892CBB" w:rsidP="00892CBB">
      <w:pPr>
        <w:pStyle w:val="Default"/>
        <w:jc w:val="both"/>
        <w:rPr>
          <w:sz w:val="22"/>
          <w:szCs w:val="22"/>
        </w:rPr>
      </w:pPr>
    </w:p>
    <w:p w14:paraId="418922B1" w14:textId="3A49926F" w:rsidR="00892CBB" w:rsidRPr="00893CE7" w:rsidRDefault="00892CBB" w:rsidP="00892CBB">
      <w:pPr>
        <w:rPr>
          <w:b/>
          <w:sz w:val="28"/>
        </w:rPr>
      </w:pPr>
      <w:r w:rsidRPr="005B1E79">
        <w:rPr>
          <w:b/>
        </w:rPr>
        <w:t xml:space="preserve">Wysokość alokacji ogółem (EUR) - </w:t>
      </w:r>
      <w:r w:rsidRPr="00893CE7">
        <w:rPr>
          <w:b/>
        </w:rPr>
        <w:t>263 117 648,00</w:t>
      </w:r>
    </w:p>
    <w:p w14:paraId="38147C95" w14:textId="77777777" w:rsidR="00892CBB" w:rsidRDefault="00892CBB" w:rsidP="00892CBB">
      <w:pPr>
        <w:rPr>
          <w:b/>
          <w:sz w:val="28"/>
        </w:rPr>
      </w:pPr>
      <w:r w:rsidRPr="005B1E79">
        <w:rPr>
          <w:b/>
        </w:rPr>
        <w:t xml:space="preserve">Wysokość alokacji UE (EUR) - </w:t>
      </w:r>
      <w:r w:rsidRPr="00893CE7">
        <w:rPr>
          <w:b/>
        </w:rPr>
        <w:t>188 650 000,00</w:t>
      </w:r>
    </w:p>
    <w:p w14:paraId="712DBB0E" w14:textId="77777777" w:rsidR="00F45467" w:rsidRDefault="00F45467" w:rsidP="00F45467">
      <w:pPr>
        <w:spacing w:after="0" w:line="240" w:lineRule="auto"/>
        <w:rPr>
          <w:rFonts w:cs="Calibri"/>
        </w:rPr>
      </w:pPr>
    </w:p>
    <w:p w14:paraId="026E0273" w14:textId="0E80FC48" w:rsidR="00F45467" w:rsidRPr="00534537" w:rsidRDefault="00F45467" w:rsidP="00F45467">
      <w:pPr>
        <w:spacing w:after="0" w:line="240" w:lineRule="auto"/>
        <w:jc w:val="both"/>
        <w:rPr>
          <w:rFonts w:cs="Calibri"/>
        </w:rPr>
      </w:pPr>
      <w:r w:rsidRPr="0044553E">
        <w:rPr>
          <w:b/>
        </w:rPr>
        <w:t>PRIORYTET VI</w:t>
      </w:r>
      <w:r>
        <w:t xml:space="preserve"> </w:t>
      </w:r>
      <w:r w:rsidR="00CA6E99" w:rsidRPr="005B1E79">
        <w:rPr>
          <w:rFonts w:ascii="Calibri" w:hAnsi="Calibri" w:cs="Calibri"/>
        </w:rPr>
        <w:t>Fundusze Europejskie dla aktywnego zawodowo Mazowsza</w:t>
      </w:r>
      <w:r w:rsidR="00CA6E99" w:rsidRPr="00CA6E99" w:rsidDel="00CA6E99">
        <w:rPr>
          <w:i/>
        </w:rPr>
        <w:t xml:space="preserve"> </w:t>
      </w:r>
    </w:p>
    <w:p w14:paraId="51609AB7" w14:textId="10B2BBD8"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2AC32E51" w:rsidRPr="2DCF1F97">
        <w:rPr>
          <w:rFonts w:cs="Calibri"/>
        </w:rPr>
        <w:t>VI</w:t>
      </w:r>
      <w:r w:rsidR="00F45467" w:rsidRPr="2DCF1F97">
        <w:rPr>
          <w:rFonts w:cs="Calibri"/>
        </w:rPr>
        <w:t xml:space="preserve"> obejmuje</w:t>
      </w:r>
      <w:r w:rsidR="00CA6E99" w:rsidRPr="2DCF1F97">
        <w:rPr>
          <w:rFonts w:cs="Calibri"/>
        </w:rPr>
        <w:t xml:space="preserve"> </w:t>
      </w:r>
      <w:r w:rsidR="00F45467" w:rsidRPr="2DCF1F97">
        <w:rPr>
          <w:rFonts w:cs="Calibri"/>
        </w:rPr>
        <w:t xml:space="preserve">następujące </w:t>
      </w:r>
      <w:r w:rsidR="00CA6E99" w:rsidRPr="2DCF1F97">
        <w:rPr>
          <w:rFonts w:cs="Calibri"/>
        </w:rPr>
        <w:t>działania</w:t>
      </w:r>
      <w:r w:rsidR="00F45467" w:rsidRPr="2DCF1F97">
        <w:rPr>
          <w:rFonts w:cs="Calibri"/>
        </w:rPr>
        <w:t>:</w:t>
      </w:r>
    </w:p>
    <w:p w14:paraId="39E6FDF5"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FEMA.06.01 Aktywizacja zawodowa osób bezrobotnych</w:t>
      </w:r>
    </w:p>
    <w:p w14:paraId="649FBE6C"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FEMA.06.02 Aktywizacja zawodowa osób młodych przez OHP</w:t>
      </w:r>
    </w:p>
    <w:p w14:paraId="760BF5C0"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FEMA.06.03 Nowoczesne, regionalne służby zatrudnienia</w:t>
      </w:r>
    </w:p>
    <w:p w14:paraId="63132EFE"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FEMA.06.04 Aktywizacja zawodowa biernych zawodowo kobiet</w:t>
      </w:r>
    </w:p>
    <w:p w14:paraId="20B042C9"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FEMA.06.05 Wsparcie dla pracodawców i pracowników</w:t>
      </w:r>
    </w:p>
    <w:p w14:paraId="136E0C5A"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FEMA.06.06 Zdrowie pracowników</w:t>
      </w:r>
    </w:p>
    <w:p w14:paraId="22D8667E" w14:textId="77777777" w:rsidR="00CA6E99" w:rsidRDefault="00CA6E99" w:rsidP="007D3F95">
      <w:pPr>
        <w:spacing w:after="0" w:line="240" w:lineRule="auto"/>
        <w:rPr>
          <w:rFonts w:cs="Calibri"/>
        </w:rPr>
      </w:pPr>
    </w:p>
    <w:p w14:paraId="446136F0" w14:textId="33DD17A6" w:rsidR="00CA6E99" w:rsidRPr="005B1E79" w:rsidRDefault="00CA6E99" w:rsidP="2DCF1F97">
      <w:pPr>
        <w:rPr>
          <w:b/>
          <w:bCs/>
        </w:rPr>
      </w:pPr>
      <w:r w:rsidRPr="2DCF1F97">
        <w:rPr>
          <w:b/>
          <w:bCs/>
        </w:rPr>
        <w:t xml:space="preserve">Wysokość alokacji ogółem (EUR) - </w:t>
      </w:r>
      <w:r w:rsidR="57EE68A2">
        <w:t>198 644 236</w:t>
      </w:r>
      <w:r>
        <w:t>,00</w:t>
      </w:r>
    </w:p>
    <w:p w14:paraId="3A386BB5" w14:textId="4B3599C9" w:rsidR="00CA6E99" w:rsidRPr="005B1E79" w:rsidRDefault="00CA6E99" w:rsidP="005B1E79">
      <w:pPr>
        <w:rPr>
          <w:b/>
        </w:rPr>
      </w:pPr>
      <w:r w:rsidRPr="005B1E79">
        <w:rPr>
          <w:b/>
        </w:rPr>
        <w:t xml:space="preserve">Wysokość alokacji UE (EUR) - </w:t>
      </w:r>
      <w:r w:rsidRPr="005B1E79">
        <w:t>151 111 000,00</w:t>
      </w:r>
    </w:p>
    <w:p w14:paraId="0D85819E" w14:textId="77777777" w:rsidR="00F45467" w:rsidRDefault="00F45467" w:rsidP="00F45467">
      <w:pPr>
        <w:spacing w:after="0"/>
        <w:ind w:left="284"/>
        <w:jc w:val="both"/>
      </w:pPr>
    </w:p>
    <w:p w14:paraId="55CA54E1" w14:textId="09043DC5" w:rsidR="00F45467" w:rsidRDefault="00F45467" w:rsidP="00F45467">
      <w:pPr>
        <w:spacing w:after="0"/>
        <w:jc w:val="both"/>
      </w:pPr>
      <w:r w:rsidRPr="009D0555">
        <w:rPr>
          <w:b/>
        </w:rPr>
        <w:t>PRIORYTET VII</w:t>
      </w:r>
      <w:r w:rsidRPr="000C12EE">
        <w:t xml:space="preserve"> </w:t>
      </w:r>
      <w:r w:rsidR="0047132C" w:rsidRPr="005B1E79">
        <w:rPr>
          <w:rFonts w:ascii="Calibri" w:hAnsi="Calibri" w:cs="Calibri"/>
        </w:rPr>
        <w:t>Fundusze Europejskie dla nowoczesnej i dostępnej edukacji na Mazowszu</w:t>
      </w:r>
      <w:r w:rsidR="0047132C" w:rsidRPr="009D0555" w:rsidDel="0047132C">
        <w:rPr>
          <w:i/>
        </w:rPr>
        <w:t xml:space="preserve"> </w:t>
      </w:r>
    </w:p>
    <w:p w14:paraId="4E270FD8" w14:textId="752CBDB1"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09FEA749" w:rsidRPr="2DCF1F97">
        <w:rPr>
          <w:rFonts w:cs="Calibri"/>
        </w:rPr>
        <w:t>VII</w:t>
      </w:r>
      <w:r w:rsidR="00F45467" w:rsidRPr="2DCF1F97">
        <w:rPr>
          <w:rFonts w:cs="Calibri"/>
        </w:rPr>
        <w:t xml:space="preserve"> obejmuje następujące </w:t>
      </w:r>
      <w:r w:rsidR="0047132C" w:rsidRPr="2DCF1F97">
        <w:rPr>
          <w:rFonts w:cs="Calibri"/>
        </w:rPr>
        <w:t>działania</w:t>
      </w:r>
      <w:r w:rsidR="00F45467" w:rsidRPr="2DCF1F97">
        <w:rPr>
          <w:rFonts w:cs="Calibri"/>
        </w:rPr>
        <w:t>:</w:t>
      </w:r>
    </w:p>
    <w:p w14:paraId="5D3367E0"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FEMA.07.01 Edukacja przedszkolna</w:t>
      </w:r>
    </w:p>
    <w:p w14:paraId="1483FC00"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FEMA.07.02 Wzmocnienie kompetencji uczniów</w:t>
      </w:r>
    </w:p>
    <w:p w14:paraId="1FB9A4A2"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FEMA.07.03 Wzmocnienie kompetencji uczniów w ZIT</w:t>
      </w:r>
    </w:p>
    <w:p w14:paraId="47AE9D1E"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FEMA.07.04 Edukacja osób dorosłych</w:t>
      </w:r>
    </w:p>
    <w:p w14:paraId="44DEFF7D"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FEMA.07.05 Edukacja osób dorosłych poza PSF</w:t>
      </w:r>
    </w:p>
    <w:p w14:paraId="56678B06" w14:textId="77777777" w:rsidR="0047132C" w:rsidRPr="005B1E79" w:rsidRDefault="0047132C" w:rsidP="0047132C">
      <w:pPr>
        <w:rPr>
          <w:b/>
        </w:rPr>
      </w:pPr>
    </w:p>
    <w:p w14:paraId="0876DC14" w14:textId="15CBF232" w:rsidR="0047132C" w:rsidRPr="0047132C" w:rsidRDefault="0047132C" w:rsidP="005B1E79">
      <w:pPr>
        <w:rPr>
          <w:b/>
        </w:rPr>
      </w:pPr>
      <w:r w:rsidRPr="005B1E79">
        <w:rPr>
          <w:b/>
        </w:rPr>
        <w:lastRenderedPageBreak/>
        <w:t xml:space="preserve">Wysokość alokacji ogółem (EUR) - </w:t>
      </w:r>
      <w:r w:rsidRPr="0047132C">
        <w:t>269 092 378,00</w:t>
      </w:r>
    </w:p>
    <w:p w14:paraId="4DC8738A" w14:textId="174975F9" w:rsidR="0047132C" w:rsidRPr="0047132C" w:rsidRDefault="0047132C" w:rsidP="005B1E79">
      <w:pPr>
        <w:rPr>
          <w:b/>
        </w:rPr>
      </w:pPr>
      <w:r w:rsidRPr="005B1E79">
        <w:rPr>
          <w:b/>
        </w:rPr>
        <w:t xml:space="preserve">Wysokość alokacji UE (EUR) - </w:t>
      </w:r>
      <w:r w:rsidRPr="0047132C">
        <w:t>195 956 106,00</w:t>
      </w:r>
    </w:p>
    <w:p w14:paraId="4B0144E6" w14:textId="77777777" w:rsidR="00F45467" w:rsidRDefault="00F45467" w:rsidP="00F45467">
      <w:pPr>
        <w:spacing w:after="0"/>
        <w:ind w:left="284"/>
        <w:jc w:val="both"/>
      </w:pPr>
    </w:p>
    <w:p w14:paraId="0ABD0C5E" w14:textId="0C37D035" w:rsidR="00F45467" w:rsidRDefault="00F45467" w:rsidP="00F45467">
      <w:pPr>
        <w:spacing w:after="0"/>
        <w:jc w:val="both"/>
      </w:pPr>
      <w:r w:rsidRPr="009D0555">
        <w:rPr>
          <w:b/>
        </w:rPr>
        <w:t>PRIORYTET VIII</w:t>
      </w:r>
      <w:r w:rsidRPr="000C12EE">
        <w:t xml:space="preserve"> </w:t>
      </w:r>
      <w:r w:rsidR="00152C29" w:rsidRPr="005B1E79">
        <w:rPr>
          <w:rFonts w:ascii="Calibri" w:hAnsi="Calibri" w:cs="Calibri"/>
        </w:rPr>
        <w:t xml:space="preserve">Fundusze Europejskie dla aktywnej integracji oraz rozwoju usług społecznych </w:t>
      </w:r>
      <w:r w:rsidR="00927BCA">
        <w:rPr>
          <w:rFonts w:ascii="Calibri" w:hAnsi="Calibri" w:cs="Calibri"/>
        </w:rPr>
        <w:br/>
      </w:r>
      <w:r w:rsidR="00152C29" w:rsidRPr="005B1E79">
        <w:rPr>
          <w:rFonts w:ascii="Calibri" w:hAnsi="Calibri" w:cs="Calibri"/>
        </w:rPr>
        <w:t>i zdrowotnych na Mazowszu</w:t>
      </w:r>
      <w:r w:rsidR="00152C29" w:rsidRPr="009D0555" w:rsidDel="00152C29">
        <w:rPr>
          <w:i/>
        </w:rPr>
        <w:t xml:space="preserve"> </w:t>
      </w:r>
    </w:p>
    <w:p w14:paraId="11901957" w14:textId="795BE536"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44C79993" w:rsidRPr="2DCF1F97">
        <w:rPr>
          <w:rFonts w:cs="Calibri"/>
        </w:rPr>
        <w:t>VIII</w:t>
      </w:r>
      <w:r w:rsidR="00F45467" w:rsidRPr="2DCF1F97">
        <w:rPr>
          <w:rFonts w:cs="Calibri"/>
        </w:rPr>
        <w:t xml:space="preserve"> obejmuje następujące </w:t>
      </w:r>
      <w:r w:rsidR="00152C29" w:rsidRPr="2DCF1F97">
        <w:rPr>
          <w:rFonts w:cs="Calibri"/>
        </w:rPr>
        <w:t>działania</w:t>
      </w:r>
      <w:r w:rsidR="00F45467" w:rsidRPr="2DCF1F97">
        <w:rPr>
          <w:rFonts w:cs="Calibri"/>
        </w:rPr>
        <w:t>:</w:t>
      </w:r>
    </w:p>
    <w:p w14:paraId="5326B4B0"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FEMA.08.01 Aktywizacja społeczna i zawodowa</w:t>
      </w:r>
    </w:p>
    <w:p w14:paraId="52C2D773"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FEMA.08.02 Ekonomia społeczna</w:t>
      </w:r>
    </w:p>
    <w:p w14:paraId="06E51D57" w14:textId="2C281C81"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FEMA.08.03 Potencjał partnerów społecznych i organizacji pozarządowych</w:t>
      </w:r>
    </w:p>
    <w:p w14:paraId="277CC732"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FEMA.08.04 Integracja społeczno-zawodowa obywateli państw trzecich</w:t>
      </w:r>
    </w:p>
    <w:p w14:paraId="5FE57BAA"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FEMA.08.05 Usługi społeczne i zdrowotne</w:t>
      </w:r>
    </w:p>
    <w:p w14:paraId="049E2BEF"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FEMA.08.06 Usługi społeczne na rzecz rodzin</w:t>
      </w:r>
    </w:p>
    <w:p w14:paraId="62C52667"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FEMA.08.07 Integracja społeczna osób w kryzysie bezdomności i zagrożonych bezdomnością</w:t>
      </w:r>
    </w:p>
    <w:p w14:paraId="0CBDB31B"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FEMA.08.08 Integracja społeczna Romów</w:t>
      </w:r>
    </w:p>
    <w:p w14:paraId="6D8DC102" w14:textId="77777777" w:rsidR="00152C29" w:rsidRPr="00152C29" w:rsidRDefault="00152C29" w:rsidP="005B1E79">
      <w:pPr>
        <w:pStyle w:val="Default"/>
        <w:rPr>
          <w:lang w:eastAsia="pl-PL"/>
        </w:rPr>
      </w:pPr>
    </w:p>
    <w:p w14:paraId="7BBABAF2" w14:textId="15DAC06C" w:rsidR="00152C29" w:rsidRPr="005B1E79" w:rsidRDefault="00152C29" w:rsidP="00152C29">
      <w:pPr>
        <w:rPr>
          <w:b/>
        </w:rPr>
      </w:pPr>
      <w:r w:rsidRPr="005B1E79">
        <w:rPr>
          <w:b/>
        </w:rPr>
        <w:t xml:space="preserve">Wysokość alokacji ogółem (EUR) - </w:t>
      </w:r>
      <w:r w:rsidRPr="005B1E79">
        <w:t>299 092 657,00</w:t>
      </w:r>
    </w:p>
    <w:p w14:paraId="13396BDC" w14:textId="05665880" w:rsidR="00152C29" w:rsidRPr="005B1E79" w:rsidRDefault="00152C29" w:rsidP="00152C29">
      <w:pPr>
        <w:rPr>
          <w:b/>
        </w:rPr>
      </w:pPr>
      <w:r w:rsidRPr="005B1E79">
        <w:rPr>
          <w:b/>
        </w:rPr>
        <w:t xml:space="preserve">Wysokość alokacji UE (EUR) - </w:t>
      </w:r>
      <w:r w:rsidRPr="005B1E79">
        <w:t>219 553 750,00</w:t>
      </w:r>
    </w:p>
    <w:p w14:paraId="62654F02" w14:textId="77777777" w:rsidR="00152C29" w:rsidRPr="00534537" w:rsidRDefault="00152C29" w:rsidP="00F45467">
      <w:pPr>
        <w:spacing w:after="0" w:line="240" w:lineRule="auto"/>
        <w:rPr>
          <w:rFonts w:cs="Calibri"/>
          <w:lang w:eastAsia="pl-PL"/>
        </w:rPr>
      </w:pPr>
    </w:p>
    <w:p w14:paraId="4CAD6D79" w14:textId="77777777" w:rsidR="00F45467" w:rsidRDefault="00F45467" w:rsidP="00F45467">
      <w:pPr>
        <w:spacing w:after="0" w:line="240" w:lineRule="auto"/>
        <w:rPr>
          <w:rFonts w:cs="Calibri"/>
        </w:rPr>
      </w:pPr>
    </w:p>
    <w:p w14:paraId="344D9B8A" w14:textId="0D74F780" w:rsidR="00F45467" w:rsidRPr="00144B96" w:rsidRDefault="00F45467" w:rsidP="00F45467">
      <w:pPr>
        <w:spacing w:after="0" w:line="240" w:lineRule="auto"/>
        <w:jc w:val="both"/>
      </w:pPr>
      <w:r w:rsidRPr="002C7D16">
        <w:rPr>
          <w:b/>
        </w:rPr>
        <w:t>PRIORYTET IX</w:t>
      </w:r>
      <w:r w:rsidRPr="000C12EE">
        <w:t xml:space="preserve"> </w:t>
      </w:r>
      <w:r w:rsidR="00144B96" w:rsidRPr="005B1E79">
        <w:rPr>
          <w:rFonts w:ascii="Calibri" w:hAnsi="Calibri" w:cs="Calibri"/>
        </w:rPr>
        <w:t>Mazowsze bliższe obywatelom dzięki Funduszom Europejskim</w:t>
      </w:r>
      <w:r w:rsidR="00144B96" w:rsidRPr="00144B96" w:rsidDel="00144B96">
        <w:rPr>
          <w:i/>
        </w:rPr>
        <w:t xml:space="preserve"> </w:t>
      </w:r>
    </w:p>
    <w:p w14:paraId="2054DC25" w14:textId="65E50E69"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1E9977ED" w:rsidRPr="2DCF1F97">
        <w:rPr>
          <w:rFonts w:cs="Calibri"/>
        </w:rPr>
        <w:t>IX</w:t>
      </w:r>
      <w:r w:rsidR="00F45467" w:rsidRPr="2DCF1F97">
        <w:rPr>
          <w:rFonts w:cs="Calibri"/>
        </w:rPr>
        <w:t xml:space="preserve"> obejmuje następujące</w:t>
      </w:r>
      <w:r w:rsidR="00144B96" w:rsidRPr="2DCF1F97">
        <w:rPr>
          <w:rFonts w:cs="Calibri"/>
        </w:rPr>
        <w:t xml:space="preserve"> działania</w:t>
      </w:r>
      <w:r w:rsidR="00F45467" w:rsidRPr="2DCF1F97">
        <w:rPr>
          <w:rFonts w:cs="Calibri"/>
        </w:rPr>
        <w:t>:</w:t>
      </w:r>
    </w:p>
    <w:p w14:paraId="2D261096"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FEMA.09.01 Rewitalizacja miast</w:t>
      </w:r>
    </w:p>
    <w:p w14:paraId="2B838ED1"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FEMA.09.02 Rewitalizacja obszarów innych niż miejskie</w:t>
      </w:r>
    </w:p>
    <w:p w14:paraId="5AEDB942"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FEMA.09.03 Mazowieckie Centrum Wsparcia Doradczego</w:t>
      </w:r>
    </w:p>
    <w:p w14:paraId="43A1B87F" w14:textId="77777777" w:rsidR="00144B96" w:rsidRPr="005B1E79" w:rsidRDefault="00144B96" w:rsidP="005B1E79">
      <w:pPr>
        <w:pStyle w:val="Default"/>
        <w:ind w:left="993"/>
        <w:jc w:val="both"/>
        <w:rPr>
          <w:sz w:val="22"/>
          <w:szCs w:val="22"/>
        </w:rPr>
      </w:pPr>
    </w:p>
    <w:p w14:paraId="6500E0B2" w14:textId="33E89147" w:rsidR="00144B96" w:rsidRPr="00144B96" w:rsidRDefault="00144B96" w:rsidP="005B1E79">
      <w:pPr>
        <w:rPr>
          <w:b/>
        </w:rPr>
      </w:pPr>
      <w:r w:rsidRPr="005B1E79">
        <w:rPr>
          <w:b/>
        </w:rPr>
        <w:t xml:space="preserve">Wysokość alokacji ogółem (EUR) - </w:t>
      </w:r>
      <w:r w:rsidRPr="00144B96">
        <w:t>224 860 000,00</w:t>
      </w:r>
    </w:p>
    <w:p w14:paraId="6C977031" w14:textId="32C81516" w:rsidR="00144B96" w:rsidRPr="00144B96" w:rsidRDefault="00144B96" w:rsidP="005B1E79">
      <w:pPr>
        <w:rPr>
          <w:b/>
        </w:rPr>
      </w:pPr>
      <w:r w:rsidRPr="005B1E79">
        <w:rPr>
          <w:b/>
        </w:rPr>
        <w:t xml:space="preserve">Wysokość alokacji UE (EUR) - </w:t>
      </w:r>
      <w:r w:rsidRPr="00144B96">
        <w:t>175 731 000,00</w:t>
      </w:r>
    </w:p>
    <w:p w14:paraId="5020B200" w14:textId="77777777" w:rsidR="00F45467" w:rsidRDefault="00F45467" w:rsidP="00F45467">
      <w:pPr>
        <w:spacing w:after="0" w:line="240" w:lineRule="auto"/>
        <w:rPr>
          <w:rFonts w:cs="Calibri"/>
        </w:rPr>
      </w:pPr>
    </w:p>
    <w:p w14:paraId="1159815F" w14:textId="46475603" w:rsidR="00F45467" w:rsidRDefault="00F45467" w:rsidP="004F761F">
      <w:pPr>
        <w:spacing w:after="0" w:line="240" w:lineRule="auto"/>
        <w:jc w:val="both"/>
      </w:pPr>
      <w:r w:rsidRPr="0074035C">
        <w:rPr>
          <w:b/>
        </w:rPr>
        <w:t>PRIORYTET X</w:t>
      </w:r>
      <w:r w:rsidRPr="000C12EE">
        <w:t xml:space="preserve"> </w:t>
      </w:r>
      <w:r w:rsidR="000A2D2A" w:rsidRPr="005B1E79">
        <w:rPr>
          <w:rFonts w:ascii="Calibri" w:hAnsi="Calibri" w:cs="Calibri"/>
        </w:rPr>
        <w:t>Pomoc techniczna (EFRR</w:t>
      </w:r>
      <w:r w:rsidR="000A2D2A">
        <w:rPr>
          <w:rFonts w:ascii="Calibri" w:hAnsi="Calibri" w:cs="Calibri"/>
          <w:sz w:val="32"/>
        </w:rPr>
        <w:t>)</w:t>
      </w:r>
    </w:p>
    <w:p w14:paraId="31C4C50C" w14:textId="6CA2290D" w:rsidR="00F45467" w:rsidRDefault="001A7008" w:rsidP="004F761F">
      <w:pPr>
        <w:spacing w:after="0"/>
        <w:jc w:val="both"/>
        <w:rPr>
          <w:rFonts w:cs="Calibri"/>
        </w:rPr>
      </w:pPr>
      <w:r w:rsidRPr="2DCF1F97">
        <w:rPr>
          <w:rFonts w:cs="Calibri"/>
        </w:rPr>
        <w:t>Priorytet</w:t>
      </w:r>
      <w:r w:rsidR="00F45467" w:rsidRPr="2DCF1F97">
        <w:rPr>
          <w:rFonts w:cs="Calibri"/>
        </w:rPr>
        <w:t xml:space="preserve"> </w:t>
      </w:r>
      <w:r w:rsidR="19CF1444" w:rsidRPr="2DCF1F97">
        <w:rPr>
          <w:rFonts w:cs="Calibri"/>
        </w:rPr>
        <w:t>X</w:t>
      </w:r>
      <w:r w:rsidR="00F45467" w:rsidRPr="2DCF1F97">
        <w:rPr>
          <w:rFonts w:cs="Calibri"/>
        </w:rPr>
        <w:t xml:space="preserve"> obejmuje następujące </w:t>
      </w:r>
      <w:r w:rsidR="000A2D2A" w:rsidRPr="2DCF1F97">
        <w:rPr>
          <w:rFonts w:cs="Calibri"/>
        </w:rPr>
        <w:t>działanie</w:t>
      </w:r>
      <w:r w:rsidR="00F45467" w:rsidRPr="2DCF1F97">
        <w:rPr>
          <w:rFonts w:cs="Calibri"/>
        </w:rPr>
        <w:t>:</w:t>
      </w:r>
    </w:p>
    <w:p w14:paraId="2AD86A27" w14:textId="77777777" w:rsidR="000A2D2A" w:rsidRPr="005B1E79" w:rsidRDefault="000A2D2A" w:rsidP="00780EC9">
      <w:pPr>
        <w:pStyle w:val="Default"/>
        <w:numPr>
          <w:ilvl w:val="0"/>
          <w:numId w:val="43"/>
        </w:numPr>
        <w:ind w:left="1134" w:hanging="774"/>
        <w:jc w:val="both"/>
        <w:rPr>
          <w:sz w:val="22"/>
          <w:szCs w:val="22"/>
        </w:rPr>
      </w:pPr>
      <w:r w:rsidRPr="005B1E79">
        <w:rPr>
          <w:sz w:val="22"/>
          <w:szCs w:val="22"/>
        </w:rPr>
        <w:t>Działanie FEMA.10.01 Pomoc techniczna EFRR</w:t>
      </w:r>
    </w:p>
    <w:p w14:paraId="115A7FD3" w14:textId="77777777" w:rsidR="000A2D2A" w:rsidRPr="000A2D2A" w:rsidRDefault="000A2D2A" w:rsidP="005B1E79">
      <w:pPr>
        <w:pStyle w:val="Default"/>
        <w:ind w:left="1134"/>
        <w:jc w:val="both"/>
        <w:rPr>
          <w:sz w:val="22"/>
          <w:szCs w:val="22"/>
        </w:rPr>
      </w:pPr>
    </w:p>
    <w:p w14:paraId="55F08739" w14:textId="0A720815" w:rsidR="000A2D2A" w:rsidRPr="000A2D2A" w:rsidRDefault="000A2D2A" w:rsidP="005B1E79">
      <w:pPr>
        <w:rPr>
          <w:b/>
        </w:rPr>
      </w:pPr>
      <w:r w:rsidRPr="005B1E79">
        <w:rPr>
          <w:b/>
        </w:rPr>
        <w:t xml:space="preserve">Wysokość alokacji ogółem (EUR) - </w:t>
      </w:r>
      <w:r w:rsidRPr="000A2D2A">
        <w:t>83 006 868,00</w:t>
      </w:r>
    </w:p>
    <w:p w14:paraId="651BE157" w14:textId="01D6B90C" w:rsidR="000A2D2A" w:rsidRPr="000A2D2A" w:rsidRDefault="000A2D2A" w:rsidP="005B1E79">
      <w:pPr>
        <w:rPr>
          <w:b/>
        </w:rPr>
      </w:pPr>
      <w:r w:rsidRPr="005B1E79">
        <w:rPr>
          <w:b/>
        </w:rPr>
        <w:t xml:space="preserve">Wysokość alokacji UE (EUR) - </w:t>
      </w:r>
      <w:r w:rsidRPr="000A2D2A">
        <w:t>60 091 722,00</w:t>
      </w:r>
    </w:p>
    <w:p w14:paraId="0DBB92E4" w14:textId="77777777" w:rsidR="004F761F" w:rsidRDefault="004F761F" w:rsidP="00F45467">
      <w:pPr>
        <w:spacing w:after="0" w:line="240" w:lineRule="auto"/>
        <w:rPr>
          <w:rFonts w:cs="Calibri"/>
        </w:rPr>
      </w:pPr>
    </w:p>
    <w:p w14:paraId="26DDBAC6" w14:textId="3F21F34D" w:rsidR="004B18CA" w:rsidRDefault="004F761F" w:rsidP="00F45467">
      <w:pPr>
        <w:spacing w:after="0" w:line="240" w:lineRule="auto"/>
        <w:rPr>
          <w:b/>
          <w:bCs/>
          <w:sz w:val="23"/>
          <w:szCs w:val="23"/>
        </w:rPr>
      </w:pPr>
      <w:r>
        <w:rPr>
          <w:b/>
          <w:bCs/>
          <w:sz w:val="23"/>
          <w:szCs w:val="23"/>
        </w:rPr>
        <w:t xml:space="preserve">PRIORYTET XI – </w:t>
      </w:r>
      <w:r w:rsidR="004B18CA" w:rsidRPr="005B1E79">
        <w:rPr>
          <w:rFonts w:ascii="Calibri" w:hAnsi="Calibri" w:cs="Calibri"/>
        </w:rPr>
        <w:t>Pomoc techniczna (EFS+)</w:t>
      </w:r>
    </w:p>
    <w:p w14:paraId="2364340A" w14:textId="7EE2F516" w:rsidR="004F761F" w:rsidRPr="004F761F" w:rsidRDefault="001A7008" w:rsidP="2DCF1F97">
      <w:pPr>
        <w:spacing w:after="0" w:line="240" w:lineRule="auto"/>
        <w:rPr>
          <w:sz w:val="23"/>
          <w:szCs w:val="23"/>
        </w:rPr>
      </w:pPr>
      <w:r w:rsidRPr="2DCF1F97">
        <w:rPr>
          <w:sz w:val="23"/>
          <w:szCs w:val="23"/>
        </w:rPr>
        <w:t xml:space="preserve">Priorytet </w:t>
      </w:r>
      <w:r w:rsidR="5763989C" w:rsidRPr="2DCF1F97">
        <w:rPr>
          <w:sz w:val="23"/>
          <w:szCs w:val="23"/>
        </w:rPr>
        <w:t>XI</w:t>
      </w:r>
      <w:r w:rsidR="004F761F" w:rsidRPr="2DCF1F97">
        <w:rPr>
          <w:sz w:val="23"/>
          <w:szCs w:val="23"/>
        </w:rPr>
        <w:t xml:space="preserve"> obejmuje następujące </w:t>
      </w:r>
      <w:r w:rsidR="004B18CA" w:rsidRPr="2DCF1F97">
        <w:rPr>
          <w:sz w:val="23"/>
          <w:szCs w:val="23"/>
        </w:rPr>
        <w:t>działanie</w:t>
      </w:r>
      <w:r w:rsidR="004F761F" w:rsidRPr="2DCF1F97">
        <w:rPr>
          <w:sz w:val="23"/>
          <w:szCs w:val="23"/>
        </w:rPr>
        <w:t>:</w:t>
      </w:r>
    </w:p>
    <w:p w14:paraId="562D3AEC" w14:textId="77777777" w:rsidR="004F761F" w:rsidRDefault="004F761F" w:rsidP="00F45467">
      <w:pPr>
        <w:spacing w:after="0" w:line="240" w:lineRule="auto"/>
        <w:rPr>
          <w:b/>
          <w:bCs/>
          <w:sz w:val="23"/>
          <w:szCs w:val="23"/>
        </w:rPr>
      </w:pPr>
    </w:p>
    <w:p w14:paraId="6AF52604" w14:textId="498E6FB6" w:rsidR="004B18CA" w:rsidRPr="005B1E79" w:rsidRDefault="004B18CA" w:rsidP="00780EC9">
      <w:pPr>
        <w:pStyle w:val="Default"/>
        <w:numPr>
          <w:ilvl w:val="0"/>
          <w:numId w:val="43"/>
        </w:numPr>
        <w:ind w:left="1134" w:hanging="774"/>
        <w:jc w:val="both"/>
        <w:rPr>
          <w:sz w:val="22"/>
          <w:szCs w:val="22"/>
        </w:rPr>
      </w:pPr>
      <w:r w:rsidRPr="005B1E79">
        <w:rPr>
          <w:sz w:val="22"/>
          <w:szCs w:val="22"/>
        </w:rPr>
        <w:t>FEMA.11.01 Pomoc techniczna EFS+</w:t>
      </w:r>
    </w:p>
    <w:p w14:paraId="3ECB85C1" w14:textId="77777777" w:rsidR="004B18CA" w:rsidRPr="004B18CA" w:rsidRDefault="004B18CA" w:rsidP="00780EC9">
      <w:pPr>
        <w:pStyle w:val="Default"/>
        <w:numPr>
          <w:ilvl w:val="0"/>
          <w:numId w:val="43"/>
        </w:numPr>
        <w:ind w:left="1134" w:hanging="774"/>
        <w:jc w:val="both"/>
        <w:rPr>
          <w:sz w:val="22"/>
          <w:szCs w:val="22"/>
        </w:rPr>
      </w:pPr>
    </w:p>
    <w:p w14:paraId="06C5F0D4" w14:textId="7FB9FD83" w:rsidR="004B18CA" w:rsidRPr="004B18CA" w:rsidRDefault="004B18CA" w:rsidP="005B1E79">
      <w:pPr>
        <w:rPr>
          <w:b/>
        </w:rPr>
      </w:pPr>
      <w:r w:rsidRPr="005B1E79">
        <w:rPr>
          <w:b/>
        </w:rPr>
        <w:t xml:space="preserve">Wysokość alokacji ogółem (EUR) - </w:t>
      </w:r>
      <w:r w:rsidRPr="004B18CA">
        <w:t>32 388 000,00</w:t>
      </w:r>
    </w:p>
    <w:p w14:paraId="37D8A798" w14:textId="543B3FBE" w:rsidR="009C6D47" w:rsidRPr="00927BCA" w:rsidRDefault="004B18CA" w:rsidP="00927BCA">
      <w:pPr>
        <w:rPr>
          <w:b/>
        </w:rPr>
      </w:pPr>
      <w:r w:rsidRPr="005B1E79">
        <w:rPr>
          <w:b/>
        </w:rPr>
        <w:t xml:space="preserve">Wysokość alokacji UE (EUR) - </w:t>
      </w:r>
      <w:r w:rsidRPr="004B18CA">
        <w:t>23 931 945,00</w:t>
      </w:r>
    </w:p>
    <w:p w14:paraId="0DA2385B" w14:textId="07C00D01" w:rsidR="009C6D47" w:rsidRPr="007931FA" w:rsidRDefault="00F27847" w:rsidP="009C6D47">
      <w:pPr>
        <w:spacing w:after="0" w:line="240" w:lineRule="auto"/>
        <w:rPr>
          <w:rFonts w:eastAsia="Batang"/>
          <w:b/>
          <w:sz w:val="24"/>
        </w:rPr>
      </w:pPr>
      <w:r>
        <w:rPr>
          <w:rFonts w:eastAsia="Batang"/>
          <w:b/>
          <w:sz w:val="24"/>
        </w:rPr>
        <w:t>Tab.1.</w:t>
      </w:r>
      <w:r w:rsidR="009C6D47">
        <w:rPr>
          <w:rFonts w:eastAsia="Batang"/>
          <w:b/>
          <w:sz w:val="24"/>
        </w:rPr>
        <w:t xml:space="preserve"> </w:t>
      </w:r>
      <w:r w:rsidR="009C6D47" w:rsidRPr="007931FA">
        <w:rPr>
          <w:rFonts w:eastAsia="Batang"/>
          <w:b/>
          <w:sz w:val="24"/>
        </w:rPr>
        <w:t xml:space="preserve">Wsparcie z UE w podziale na osie priorytetowe </w:t>
      </w:r>
      <w:r w:rsidR="00DA7A14">
        <w:rPr>
          <w:rFonts w:eastAsia="Batang"/>
          <w:b/>
          <w:sz w:val="24"/>
        </w:rPr>
        <w:t>FEM 2021-2027</w:t>
      </w:r>
      <w:r w:rsidR="009C6D47" w:rsidRPr="007931FA">
        <w:rPr>
          <w:rFonts w:eastAsia="Batang"/>
          <w:b/>
          <w:sz w:val="24"/>
        </w:rPr>
        <w:t xml:space="preserve"> </w:t>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829"/>
        <w:gridCol w:w="2008"/>
        <w:gridCol w:w="1073"/>
        <w:gridCol w:w="1627"/>
        <w:gridCol w:w="1138"/>
      </w:tblGrid>
      <w:tr w:rsidR="00EB17B6" w:rsidRPr="007931FA" w14:paraId="2C102D08" w14:textId="77777777" w:rsidTr="2DCF1F97">
        <w:tc>
          <w:tcPr>
            <w:tcW w:w="1110" w:type="pct"/>
            <w:tcBorders>
              <w:top w:val="single" w:sz="12" w:space="0" w:color="auto"/>
              <w:left w:val="single" w:sz="12" w:space="0" w:color="auto"/>
              <w:bottom w:val="single" w:sz="12" w:space="0" w:color="auto"/>
            </w:tcBorders>
            <w:shd w:val="clear" w:color="auto" w:fill="FFC000"/>
            <w:vAlign w:val="center"/>
          </w:tcPr>
          <w:p w14:paraId="1C438E69" w14:textId="36DBAC61" w:rsidR="009C6D47" w:rsidRPr="007931FA" w:rsidRDefault="01EBDE6B" w:rsidP="00622069">
            <w:pPr>
              <w:spacing w:after="0" w:line="240" w:lineRule="auto"/>
              <w:jc w:val="center"/>
              <w:rPr>
                <w:rFonts w:eastAsia="Batang" w:cs="Calibri"/>
                <w:b/>
                <w:sz w:val="18"/>
                <w:szCs w:val="18"/>
              </w:rPr>
            </w:pPr>
            <w:r w:rsidRPr="2F2DB5C0">
              <w:rPr>
                <w:rFonts w:eastAsia="Batang" w:cs="Calibri"/>
                <w:b/>
                <w:bCs/>
                <w:sz w:val="18"/>
                <w:szCs w:val="18"/>
              </w:rPr>
              <w:lastRenderedPageBreak/>
              <w:t>P</w:t>
            </w:r>
            <w:r w:rsidR="009C6D47" w:rsidRPr="2F2DB5C0">
              <w:rPr>
                <w:rFonts w:eastAsia="Batang" w:cs="Calibri"/>
                <w:b/>
                <w:bCs/>
                <w:sz w:val="18"/>
                <w:szCs w:val="18"/>
              </w:rPr>
              <w:t>riorytet</w:t>
            </w:r>
          </w:p>
        </w:tc>
        <w:tc>
          <w:tcPr>
            <w:tcW w:w="483" w:type="pct"/>
            <w:tcBorders>
              <w:top w:val="single" w:sz="12" w:space="0" w:color="auto"/>
              <w:bottom w:val="single" w:sz="12" w:space="0" w:color="auto"/>
            </w:tcBorders>
            <w:shd w:val="clear" w:color="auto" w:fill="FFC000"/>
            <w:vAlign w:val="center"/>
          </w:tcPr>
          <w:p w14:paraId="66BB0A90" w14:textId="77777777" w:rsidR="009C6D47" w:rsidRPr="007931FA" w:rsidRDefault="009C6D47" w:rsidP="00622069">
            <w:pPr>
              <w:spacing w:after="0" w:line="240" w:lineRule="auto"/>
              <w:jc w:val="center"/>
              <w:rPr>
                <w:rFonts w:eastAsia="Batang" w:cs="Calibri"/>
                <w:b/>
                <w:sz w:val="18"/>
                <w:szCs w:val="18"/>
              </w:rPr>
            </w:pPr>
            <w:r w:rsidRPr="007931FA">
              <w:rPr>
                <w:rFonts w:eastAsia="Batang" w:cs="Calibri"/>
                <w:b/>
                <w:sz w:val="18"/>
                <w:szCs w:val="18"/>
              </w:rPr>
              <w:t>Fundusz</w:t>
            </w:r>
          </w:p>
        </w:tc>
        <w:tc>
          <w:tcPr>
            <w:tcW w:w="1170" w:type="pct"/>
            <w:tcBorders>
              <w:top w:val="single" w:sz="12" w:space="0" w:color="auto"/>
              <w:bottom w:val="single" w:sz="12" w:space="0" w:color="auto"/>
            </w:tcBorders>
            <w:shd w:val="clear" w:color="auto" w:fill="FFC000"/>
            <w:vAlign w:val="center"/>
          </w:tcPr>
          <w:p w14:paraId="30912DE6" w14:textId="2470DC75"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sz w:val="18"/>
                <w:szCs w:val="18"/>
              </w:rPr>
              <w:t xml:space="preserve">Cel </w:t>
            </w:r>
            <w:r w:rsidR="4191D38D" w:rsidRPr="2DCF1F97">
              <w:rPr>
                <w:rFonts w:eastAsia="Batang" w:cs="Calibri"/>
                <w:b/>
                <w:bCs/>
                <w:sz w:val="18"/>
                <w:szCs w:val="18"/>
              </w:rPr>
              <w:t>polityki</w:t>
            </w:r>
          </w:p>
        </w:tc>
        <w:tc>
          <w:tcPr>
            <w:tcW w:w="625" w:type="pct"/>
            <w:tcBorders>
              <w:top w:val="single" w:sz="12" w:space="0" w:color="auto"/>
              <w:bottom w:val="single" w:sz="12" w:space="0" w:color="auto"/>
            </w:tcBorders>
            <w:shd w:val="clear" w:color="auto" w:fill="FFC000"/>
            <w:vAlign w:val="center"/>
          </w:tcPr>
          <w:p w14:paraId="4C9AA67F" w14:textId="18C63877"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sz w:val="18"/>
                <w:szCs w:val="18"/>
              </w:rPr>
              <w:t xml:space="preserve">Wsparcie UE </w:t>
            </w:r>
            <w:r>
              <w:br/>
            </w:r>
            <w:r w:rsidRPr="2DCF1F97">
              <w:rPr>
                <w:rFonts w:eastAsia="Batang" w:cs="Calibri"/>
                <w:b/>
                <w:bCs/>
                <w:sz w:val="18"/>
                <w:szCs w:val="18"/>
              </w:rPr>
              <w:t>[</w:t>
            </w:r>
            <w:r w:rsidR="6DAA46E3" w:rsidRPr="2DCF1F97">
              <w:rPr>
                <w:rFonts w:eastAsia="Batang" w:cs="Calibri"/>
                <w:b/>
                <w:bCs/>
                <w:sz w:val="18"/>
                <w:szCs w:val="18"/>
              </w:rPr>
              <w:t>EUR</w:t>
            </w:r>
            <w:r w:rsidRPr="2DCF1F97">
              <w:rPr>
                <w:rFonts w:eastAsia="Batang" w:cs="Calibri"/>
                <w:b/>
                <w:bCs/>
                <w:sz w:val="18"/>
                <w:szCs w:val="18"/>
              </w:rPr>
              <w:t>]</w:t>
            </w:r>
          </w:p>
        </w:tc>
        <w:tc>
          <w:tcPr>
            <w:tcW w:w="948" w:type="pct"/>
            <w:tcBorders>
              <w:top w:val="single" w:sz="12" w:space="0" w:color="auto"/>
              <w:bottom w:val="single" w:sz="12" w:space="0" w:color="auto"/>
            </w:tcBorders>
            <w:shd w:val="clear" w:color="auto" w:fill="FFC000"/>
            <w:vAlign w:val="center"/>
          </w:tcPr>
          <w:p w14:paraId="63F23D16" w14:textId="2DAC5320" w:rsidR="009C6D47" w:rsidRPr="007931FA" w:rsidRDefault="009C6D47" w:rsidP="00622069">
            <w:pPr>
              <w:spacing w:after="0" w:line="240" w:lineRule="auto"/>
              <w:jc w:val="center"/>
              <w:rPr>
                <w:rFonts w:eastAsia="Batang" w:cs="Calibri"/>
                <w:b/>
                <w:sz w:val="18"/>
                <w:szCs w:val="18"/>
              </w:rPr>
            </w:pPr>
            <w:r w:rsidRPr="007931FA">
              <w:rPr>
                <w:rFonts w:eastAsia="Batang" w:cs="Calibri"/>
                <w:b/>
                <w:sz w:val="18"/>
                <w:szCs w:val="18"/>
              </w:rPr>
              <w:t>Realizacja ZIT w Programie [</w:t>
            </w:r>
            <w:r w:rsidR="00EB17B6">
              <w:rPr>
                <w:rFonts w:eastAsia="Batang" w:cs="Calibri"/>
                <w:b/>
                <w:sz w:val="18"/>
                <w:szCs w:val="18"/>
              </w:rPr>
              <w:t>Działanie</w:t>
            </w:r>
            <w:r w:rsidRPr="007931FA">
              <w:rPr>
                <w:rFonts w:eastAsia="Batang" w:cs="Calibri"/>
                <w:b/>
                <w:sz w:val="18"/>
                <w:szCs w:val="18"/>
              </w:rPr>
              <w:t>]</w:t>
            </w:r>
          </w:p>
        </w:tc>
        <w:tc>
          <w:tcPr>
            <w:tcW w:w="663" w:type="pct"/>
            <w:tcBorders>
              <w:top w:val="single" w:sz="12" w:space="0" w:color="auto"/>
              <w:bottom w:val="single" w:sz="12" w:space="0" w:color="auto"/>
              <w:right w:val="single" w:sz="12" w:space="0" w:color="auto"/>
            </w:tcBorders>
            <w:shd w:val="clear" w:color="auto" w:fill="FFC000"/>
            <w:vAlign w:val="center"/>
          </w:tcPr>
          <w:p w14:paraId="5F1E64DC" w14:textId="0770FD68"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color w:val="000000" w:themeColor="text1"/>
                <w:sz w:val="18"/>
                <w:szCs w:val="18"/>
              </w:rPr>
              <w:t xml:space="preserve">Szacunkowa alokacja na ZIT </w:t>
            </w:r>
            <w:r>
              <w:br/>
            </w:r>
            <w:r w:rsidRPr="2DCF1F97">
              <w:rPr>
                <w:rFonts w:eastAsia="Batang" w:cs="Calibri"/>
                <w:b/>
                <w:bCs/>
                <w:color w:val="000000" w:themeColor="text1"/>
                <w:sz w:val="18"/>
                <w:szCs w:val="18"/>
              </w:rPr>
              <w:t>[</w:t>
            </w:r>
            <w:r w:rsidR="608F9190" w:rsidRPr="2DCF1F97">
              <w:rPr>
                <w:rFonts w:eastAsia="Batang" w:cs="Calibri"/>
                <w:b/>
                <w:bCs/>
                <w:color w:val="000000" w:themeColor="text1"/>
                <w:sz w:val="18"/>
                <w:szCs w:val="18"/>
              </w:rPr>
              <w:t>EUR</w:t>
            </w:r>
            <w:r w:rsidRPr="2DCF1F97">
              <w:rPr>
                <w:rFonts w:eastAsia="Batang" w:cs="Calibri"/>
                <w:b/>
                <w:bCs/>
                <w:color w:val="000000" w:themeColor="text1"/>
                <w:sz w:val="18"/>
                <w:szCs w:val="18"/>
              </w:rPr>
              <w:t>]</w:t>
            </w:r>
          </w:p>
        </w:tc>
      </w:tr>
      <w:tr w:rsidR="00EB17B6" w:rsidRPr="007931FA" w14:paraId="005DD8D1" w14:textId="77777777" w:rsidTr="2DCF1F97">
        <w:trPr>
          <w:trHeight w:val="464"/>
        </w:trPr>
        <w:tc>
          <w:tcPr>
            <w:tcW w:w="1110" w:type="pct"/>
            <w:tcBorders>
              <w:top w:val="single" w:sz="12" w:space="0" w:color="auto"/>
              <w:left w:val="single" w:sz="12" w:space="0" w:color="auto"/>
            </w:tcBorders>
            <w:shd w:val="clear" w:color="auto" w:fill="FFFFCC"/>
            <w:vAlign w:val="center"/>
          </w:tcPr>
          <w:p w14:paraId="039C4EF9" w14:textId="46FDB323" w:rsidR="009C6D47" w:rsidRPr="007931FA" w:rsidRDefault="009C6D47" w:rsidP="00622069">
            <w:pPr>
              <w:spacing w:after="0" w:line="240" w:lineRule="auto"/>
              <w:rPr>
                <w:rFonts w:eastAsia="Batang" w:cs="Calibri"/>
                <w:sz w:val="18"/>
                <w:szCs w:val="18"/>
              </w:rPr>
            </w:pPr>
            <w:r w:rsidRPr="002318A5">
              <w:rPr>
                <w:rFonts w:cs="Calibri"/>
                <w:color w:val="000000"/>
                <w:sz w:val="20"/>
              </w:rPr>
              <w:t>I.</w:t>
            </w:r>
            <w:r>
              <w:rPr>
                <w:rFonts w:cs="Calibri"/>
                <w:color w:val="000000"/>
                <w:sz w:val="20"/>
              </w:rPr>
              <w:t xml:space="preserve"> </w:t>
            </w:r>
            <w:r w:rsidR="00B51968" w:rsidRPr="005B1E79">
              <w:rPr>
                <w:rFonts w:ascii="Calibri" w:hAnsi="Calibri" w:cs="Calibri"/>
                <w:sz w:val="20"/>
                <w:szCs w:val="20"/>
              </w:rPr>
              <w:t>Fundusze Europejskie dla bardziej konkurencyjnego i inteligentnego Mazowsza</w:t>
            </w:r>
            <w:r w:rsidR="00B51968" w:rsidRPr="00F06D64" w:rsidDel="00B51968">
              <w:rPr>
                <w:rFonts w:cs="Calibri"/>
                <w:color w:val="000000"/>
                <w:sz w:val="20"/>
              </w:rPr>
              <w:t xml:space="preserve"> </w:t>
            </w:r>
          </w:p>
        </w:tc>
        <w:tc>
          <w:tcPr>
            <w:tcW w:w="483" w:type="pct"/>
            <w:tcBorders>
              <w:top w:val="single" w:sz="12" w:space="0" w:color="auto"/>
            </w:tcBorders>
            <w:shd w:val="clear" w:color="auto" w:fill="auto"/>
            <w:vAlign w:val="center"/>
          </w:tcPr>
          <w:p w14:paraId="1E8E4960"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tcBorders>
            <w:vAlign w:val="center"/>
          </w:tcPr>
          <w:p w14:paraId="53A1B414" w14:textId="77777777" w:rsidR="009C6D47" w:rsidRPr="00EE3B15" w:rsidRDefault="009C6D47" w:rsidP="00622069">
            <w:pPr>
              <w:spacing w:after="0" w:line="240" w:lineRule="auto"/>
              <w:jc w:val="center"/>
              <w:rPr>
                <w:rFonts w:eastAsia="Batang" w:cstheme="minorHAnsi"/>
                <w:sz w:val="18"/>
                <w:szCs w:val="18"/>
              </w:rPr>
            </w:pPr>
            <w:r w:rsidRPr="00852B22">
              <w:rPr>
                <w:rFonts w:cstheme="minorHAnsi"/>
                <w:color w:val="000000"/>
                <w:sz w:val="18"/>
                <w:szCs w:val="18"/>
              </w:rPr>
              <w:t>1</w:t>
            </w:r>
          </w:p>
        </w:tc>
        <w:tc>
          <w:tcPr>
            <w:tcW w:w="625" w:type="pct"/>
            <w:tcBorders>
              <w:top w:val="single" w:sz="12" w:space="0" w:color="auto"/>
            </w:tcBorders>
            <w:vAlign w:val="center"/>
          </w:tcPr>
          <w:p w14:paraId="5187D20E" w14:textId="77777777" w:rsidR="00B51968" w:rsidRPr="005B1E79" w:rsidRDefault="00B51968" w:rsidP="00B51968">
            <w:pPr>
              <w:rPr>
                <w:b/>
                <w:sz w:val="20"/>
                <w:szCs w:val="20"/>
              </w:rPr>
            </w:pPr>
            <w:r w:rsidRPr="005B1E79">
              <w:rPr>
                <w:sz w:val="20"/>
                <w:szCs w:val="20"/>
              </w:rPr>
              <w:t>223 758 000,00</w:t>
            </w:r>
          </w:p>
          <w:p w14:paraId="7D8632B0" w14:textId="0DCE2E9E" w:rsidR="009C6D47" w:rsidRPr="00EE3B15" w:rsidRDefault="009C6D47" w:rsidP="00622069">
            <w:pPr>
              <w:spacing w:after="0" w:line="240" w:lineRule="auto"/>
              <w:jc w:val="right"/>
              <w:rPr>
                <w:rFonts w:eastAsia="Times New Roman" w:cstheme="minorHAnsi"/>
                <w:color w:val="000000"/>
                <w:sz w:val="18"/>
                <w:szCs w:val="18"/>
                <w:lang w:eastAsia="pl-PL"/>
              </w:rPr>
            </w:pPr>
          </w:p>
        </w:tc>
        <w:tc>
          <w:tcPr>
            <w:tcW w:w="948" w:type="pct"/>
            <w:tcBorders>
              <w:top w:val="single" w:sz="12" w:space="0" w:color="auto"/>
            </w:tcBorders>
            <w:vAlign w:val="center"/>
          </w:tcPr>
          <w:p w14:paraId="20537876" w14:textId="77777777" w:rsidR="009C6D47" w:rsidRPr="0044302E" w:rsidRDefault="009C6D47" w:rsidP="00622069">
            <w:pPr>
              <w:spacing w:after="0"/>
              <w:jc w:val="right"/>
              <w:rPr>
                <w:rFonts w:eastAsia="Batang" w:cstheme="minorHAnsi"/>
                <w:color w:val="000000"/>
                <w:sz w:val="18"/>
                <w:szCs w:val="18"/>
              </w:rPr>
            </w:pPr>
          </w:p>
        </w:tc>
        <w:tc>
          <w:tcPr>
            <w:tcW w:w="663" w:type="pct"/>
            <w:tcBorders>
              <w:top w:val="single" w:sz="12" w:space="0" w:color="auto"/>
              <w:right w:val="single" w:sz="12" w:space="0" w:color="auto"/>
            </w:tcBorders>
            <w:vAlign w:val="center"/>
          </w:tcPr>
          <w:p w14:paraId="3D40F759" w14:textId="77777777" w:rsidR="009C6D47" w:rsidRPr="00D86FC3" w:rsidRDefault="009C6D47" w:rsidP="00622069">
            <w:pPr>
              <w:spacing w:after="0"/>
              <w:jc w:val="right"/>
              <w:rPr>
                <w:rFonts w:eastAsia="Times New Roman" w:cstheme="minorHAnsi"/>
                <w:color w:val="000000"/>
                <w:sz w:val="18"/>
                <w:szCs w:val="18"/>
                <w:lang w:eastAsia="pl-PL"/>
              </w:rPr>
            </w:pPr>
          </w:p>
        </w:tc>
      </w:tr>
      <w:tr w:rsidR="00EB17B6" w:rsidRPr="007931FA" w14:paraId="7E67C85A" w14:textId="77777777" w:rsidTr="2DCF1F97">
        <w:trPr>
          <w:trHeight w:val="432"/>
        </w:trPr>
        <w:tc>
          <w:tcPr>
            <w:tcW w:w="1110" w:type="pct"/>
            <w:tcBorders>
              <w:top w:val="single" w:sz="12" w:space="0" w:color="auto"/>
              <w:left w:val="single" w:sz="12" w:space="0" w:color="auto"/>
              <w:bottom w:val="single" w:sz="12" w:space="0" w:color="auto"/>
            </w:tcBorders>
            <w:shd w:val="clear" w:color="auto" w:fill="FFFFCC"/>
            <w:vAlign w:val="center"/>
          </w:tcPr>
          <w:p w14:paraId="2B538858" w14:textId="40324D64" w:rsidR="009C6D47" w:rsidRPr="007931FA" w:rsidRDefault="009C6D47" w:rsidP="00622069">
            <w:pPr>
              <w:spacing w:after="0" w:line="240" w:lineRule="auto"/>
              <w:rPr>
                <w:rFonts w:eastAsia="Batang" w:cs="Calibri"/>
                <w:sz w:val="18"/>
                <w:szCs w:val="18"/>
              </w:rPr>
            </w:pPr>
            <w:r>
              <w:rPr>
                <w:rFonts w:cs="Calibri"/>
                <w:color w:val="000000"/>
                <w:sz w:val="20"/>
              </w:rPr>
              <w:t xml:space="preserve">II. </w:t>
            </w:r>
            <w:r w:rsidR="008B05E3" w:rsidRPr="005B1E79">
              <w:rPr>
                <w:rFonts w:ascii="Calibri" w:hAnsi="Calibri" w:cs="Calibri"/>
                <w:sz w:val="20"/>
                <w:szCs w:val="20"/>
              </w:rPr>
              <w:t>Fundusze Europejskie na zielony rozwój Mazowsza</w:t>
            </w:r>
            <w:r w:rsidR="008B05E3" w:rsidDel="008B05E3">
              <w:rPr>
                <w:rFonts w:cs="Calibri"/>
                <w:color w:val="000000"/>
                <w:sz w:val="20"/>
              </w:rPr>
              <w:t xml:space="preserve"> </w:t>
            </w:r>
          </w:p>
        </w:tc>
        <w:tc>
          <w:tcPr>
            <w:tcW w:w="483" w:type="pct"/>
            <w:tcBorders>
              <w:top w:val="single" w:sz="12" w:space="0" w:color="auto"/>
              <w:bottom w:val="single" w:sz="12" w:space="0" w:color="auto"/>
            </w:tcBorders>
            <w:shd w:val="clear" w:color="auto" w:fill="auto"/>
            <w:vAlign w:val="center"/>
          </w:tcPr>
          <w:p w14:paraId="3EA25736"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shd w:val="clear" w:color="auto" w:fill="auto"/>
            <w:vAlign w:val="center"/>
          </w:tcPr>
          <w:p w14:paraId="74F8802A" w14:textId="77777777" w:rsidR="009C6D47" w:rsidRPr="00EE3B15" w:rsidRDefault="009C6D47" w:rsidP="00622069">
            <w:pPr>
              <w:spacing w:after="0" w:line="240" w:lineRule="auto"/>
              <w:jc w:val="center"/>
              <w:rPr>
                <w:rFonts w:eastAsia="Batang" w:cstheme="minorHAnsi"/>
                <w:sz w:val="18"/>
                <w:szCs w:val="18"/>
              </w:rPr>
            </w:pPr>
            <w:r w:rsidRPr="00852B22">
              <w:rPr>
                <w:rFonts w:cstheme="minorHAnsi"/>
                <w:color w:val="000000"/>
                <w:sz w:val="18"/>
                <w:szCs w:val="18"/>
              </w:rPr>
              <w:t>2</w:t>
            </w:r>
          </w:p>
        </w:tc>
        <w:tc>
          <w:tcPr>
            <w:tcW w:w="625" w:type="pct"/>
            <w:tcBorders>
              <w:top w:val="single" w:sz="12" w:space="0" w:color="auto"/>
              <w:bottom w:val="single" w:sz="12" w:space="0" w:color="auto"/>
            </w:tcBorders>
            <w:shd w:val="clear" w:color="auto" w:fill="auto"/>
            <w:vAlign w:val="center"/>
          </w:tcPr>
          <w:p w14:paraId="1BC1BA8A" w14:textId="77777777" w:rsidR="008B05E3" w:rsidRPr="005B1E79" w:rsidRDefault="008B05E3" w:rsidP="008B05E3">
            <w:pPr>
              <w:rPr>
                <w:sz w:val="20"/>
                <w:szCs w:val="20"/>
              </w:rPr>
            </w:pPr>
            <w:r w:rsidRPr="005B1E79">
              <w:rPr>
                <w:sz w:val="20"/>
                <w:szCs w:val="20"/>
              </w:rPr>
              <w:t>390 827 479,00</w:t>
            </w:r>
          </w:p>
          <w:p w14:paraId="7C59CB62" w14:textId="64CFC221"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1BDC5FD2" w14:textId="11574CCC" w:rsidR="009C6D47" w:rsidRPr="005B1E79" w:rsidRDefault="008B05E3" w:rsidP="00622069">
            <w:pPr>
              <w:spacing w:after="0"/>
              <w:jc w:val="right"/>
              <w:rPr>
                <w:rFonts w:eastAsia="Batang" w:cstheme="minorHAnsi"/>
                <w:color w:val="000000"/>
                <w:sz w:val="20"/>
                <w:szCs w:val="20"/>
              </w:rPr>
            </w:pPr>
            <w:r w:rsidRPr="005B1E79">
              <w:rPr>
                <w:rFonts w:ascii="Calibri" w:hAnsi="Calibri" w:cs="Calibri"/>
                <w:sz w:val="20"/>
                <w:szCs w:val="20"/>
              </w:rPr>
              <w:t xml:space="preserve">FEMA.02.02 </w:t>
            </w:r>
          </w:p>
        </w:tc>
        <w:tc>
          <w:tcPr>
            <w:tcW w:w="663" w:type="pct"/>
            <w:tcBorders>
              <w:top w:val="single" w:sz="12" w:space="0" w:color="auto"/>
              <w:bottom w:val="single" w:sz="12" w:space="0" w:color="auto"/>
              <w:right w:val="single" w:sz="12" w:space="0" w:color="auto"/>
            </w:tcBorders>
            <w:shd w:val="clear" w:color="auto" w:fill="auto"/>
            <w:vAlign w:val="center"/>
          </w:tcPr>
          <w:p w14:paraId="10BB80A5" w14:textId="77777777" w:rsidR="00E000A6" w:rsidRPr="005B1E79" w:rsidRDefault="00E000A6" w:rsidP="00E000A6">
            <w:pPr>
              <w:rPr>
                <w:sz w:val="20"/>
                <w:szCs w:val="20"/>
              </w:rPr>
            </w:pPr>
            <w:r w:rsidRPr="005B1E79">
              <w:rPr>
                <w:sz w:val="20"/>
                <w:szCs w:val="20"/>
              </w:rPr>
              <w:t>10 000 000,00</w:t>
            </w:r>
          </w:p>
          <w:p w14:paraId="7054C072" w14:textId="5D29FBA9" w:rsidR="009C6D47" w:rsidRPr="00852B22" w:rsidRDefault="009C6D47" w:rsidP="00622069">
            <w:pPr>
              <w:spacing w:after="0" w:line="240" w:lineRule="auto"/>
              <w:jc w:val="right"/>
              <w:rPr>
                <w:rFonts w:cstheme="minorHAnsi"/>
                <w:color w:val="000000"/>
                <w:sz w:val="18"/>
                <w:szCs w:val="18"/>
              </w:rPr>
            </w:pPr>
          </w:p>
        </w:tc>
      </w:tr>
      <w:tr w:rsidR="00EB17B6" w:rsidRPr="007931FA" w14:paraId="314D3AA8" w14:textId="77777777" w:rsidTr="2DCF1F97">
        <w:trPr>
          <w:trHeight w:val="60"/>
        </w:trPr>
        <w:tc>
          <w:tcPr>
            <w:tcW w:w="1110" w:type="pct"/>
            <w:tcBorders>
              <w:top w:val="single" w:sz="12" w:space="0" w:color="auto"/>
              <w:left w:val="single" w:sz="12" w:space="0" w:color="auto"/>
              <w:bottom w:val="single" w:sz="12" w:space="0" w:color="auto"/>
            </w:tcBorders>
            <w:shd w:val="clear" w:color="auto" w:fill="FFFFCC"/>
            <w:vAlign w:val="center"/>
          </w:tcPr>
          <w:p w14:paraId="6E7E171C" w14:textId="2EA85C29" w:rsidR="009C6D47" w:rsidRPr="007931FA" w:rsidRDefault="009C6D47" w:rsidP="00622069">
            <w:pPr>
              <w:spacing w:after="0" w:line="240" w:lineRule="auto"/>
              <w:rPr>
                <w:rFonts w:eastAsia="Batang" w:cs="Calibri"/>
                <w:sz w:val="18"/>
                <w:szCs w:val="18"/>
              </w:rPr>
            </w:pPr>
            <w:r>
              <w:rPr>
                <w:rFonts w:cs="Calibri"/>
                <w:color w:val="000000"/>
                <w:sz w:val="20"/>
              </w:rPr>
              <w:t xml:space="preserve">III. </w:t>
            </w:r>
            <w:r w:rsidR="007C0B25" w:rsidRPr="005B1E79">
              <w:rPr>
                <w:rFonts w:ascii="Calibri" w:hAnsi="Calibri" w:cs="Calibri"/>
                <w:sz w:val="20"/>
                <w:szCs w:val="20"/>
              </w:rPr>
              <w:t>Fundusze Europejskie na rozwój mobilności miejskiej na Mazowszu</w:t>
            </w:r>
            <w:r w:rsidR="007C0B25" w:rsidRPr="00F01146" w:rsidDel="007C0B25">
              <w:rPr>
                <w:rFonts w:cs="Calibri"/>
                <w:color w:val="000000"/>
                <w:sz w:val="20"/>
              </w:rPr>
              <w:t xml:space="preserve"> </w:t>
            </w:r>
          </w:p>
        </w:tc>
        <w:tc>
          <w:tcPr>
            <w:tcW w:w="483" w:type="pct"/>
            <w:tcBorders>
              <w:top w:val="single" w:sz="12" w:space="0" w:color="auto"/>
              <w:bottom w:val="single" w:sz="12" w:space="0" w:color="auto"/>
            </w:tcBorders>
            <w:shd w:val="clear" w:color="auto" w:fill="auto"/>
            <w:vAlign w:val="center"/>
          </w:tcPr>
          <w:p w14:paraId="76497518"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shd w:val="clear" w:color="auto" w:fill="auto"/>
            <w:vAlign w:val="center"/>
          </w:tcPr>
          <w:p w14:paraId="7B1E1785" w14:textId="77777777" w:rsidR="009C6D47" w:rsidRPr="00EE3B15" w:rsidRDefault="009C6D47" w:rsidP="00622069">
            <w:pPr>
              <w:spacing w:after="0"/>
              <w:jc w:val="center"/>
              <w:rPr>
                <w:rFonts w:eastAsia="Batang" w:cstheme="minorHAnsi"/>
                <w:sz w:val="18"/>
                <w:szCs w:val="18"/>
              </w:rPr>
            </w:pPr>
            <w:r w:rsidRPr="00852B22">
              <w:rPr>
                <w:rFonts w:cstheme="minorHAnsi"/>
                <w:color w:val="000000"/>
                <w:sz w:val="18"/>
                <w:szCs w:val="18"/>
              </w:rPr>
              <w:t>3</w:t>
            </w:r>
          </w:p>
        </w:tc>
        <w:tc>
          <w:tcPr>
            <w:tcW w:w="625" w:type="pct"/>
            <w:tcBorders>
              <w:top w:val="single" w:sz="12" w:space="0" w:color="auto"/>
              <w:bottom w:val="single" w:sz="12" w:space="0" w:color="auto"/>
            </w:tcBorders>
            <w:shd w:val="clear" w:color="auto" w:fill="auto"/>
            <w:vAlign w:val="center"/>
          </w:tcPr>
          <w:p w14:paraId="5893C91F" w14:textId="77777777" w:rsidR="007C0B25" w:rsidRPr="005B1E79" w:rsidRDefault="007C0B25" w:rsidP="007C0B25">
            <w:pPr>
              <w:rPr>
                <w:b/>
                <w:sz w:val="20"/>
                <w:szCs w:val="20"/>
              </w:rPr>
            </w:pPr>
            <w:r w:rsidRPr="005B1E79">
              <w:rPr>
                <w:sz w:val="20"/>
                <w:szCs w:val="20"/>
              </w:rPr>
              <w:t>245 000 000,00</w:t>
            </w:r>
          </w:p>
          <w:p w14:paraId="4C79489F" w14:textId="0BE45B9A"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63E3C69D" w14:textId="441831C6" w:rsidR="009C6D47" w:rsidRPr="005B1E79" w:rsidRDefault="00DB7274" w:rsidP="00622069">
            <w:pPr>
              <w:spacing w:after="0"/>
              <w:jc w:val="right"/>
              <w:rPr>
                <w:rFonts w:eastAsia="Batang" w:cstheme="minorHAnsi"/>
                <w:color w:val="000000"/>
                <w:sz w:val="20"/>
                <w:szCs w:val="20"/>
              </w:rPr>
            </w:pPr>
            <w:r w:rsidRPr="005B1E79">
              <w:rPr>
                <w:rFonts w:ascii="Calibri" w:hAnsi="Calibri" w:cs="Calibri"/>
                <w:sz w:val="20"/>
                <w:szCs w:val="20"/>
              </w:rPr>
              <w:t>FEMA.03.02</w:t>
            </w:r>
          </w:p>
        </w:tc>
        <w:tc>
          <w:tcPr>
            <w:tcW w:w="663" w:type="pct"/>
            <w:tcBorders>
              <w:top w:val="single" w:sz="12" w:space="0" w:color="auto"/>
              <w:bottom w:val="single" w:sz="12" w:space="0" w:color="auto"/>
              <w:right w:val="single" w:sz="12" w:space="0" w:color="auto"/>
            </w:tcBorders>
            <w:shd w:val="clear" w:color="auto" w:fill="auto"/>
            <w:vAlign w:val="center"/>
          </w:tcPr>
          <w:p w14:paraId="712D1D1C" w14:textId="77777777" w:rsidR="00DB7274" w:rsidRPr="005B1E79" w:rsidRDefault="00DB7274" w:rsidP="00DB7274">
            <w:pPr>
              <w:rPr>
                <w:b/>
                <w:sz w:val="20"/>
                <w:szCs w:val="20"/>
              </w:rPr>
            </w:pPr>
            <w:r w:rsidRPr="005B1E79">
              <w:rPr>
                <w:sz w:val="20"/>
                <w:szCs w:val="20"/>
              </w:rPr>
              <w:t>111 000 000,00</w:t>
            </w:r>
          </w:p>
          <w:p w14:paraId="3447607C" w14:textId="17D6F52D" w:rsidR="009C6D47" w:rsidRPr="005B1E79" w:rsidRDefault="009C6D47" w:rsidP="00622069">
            <w:pPr>
              <w:spacing w:after="0" w:line="240" w:lineRule="auto"/>
              <w:jc w:val="right"/>
              <w:rPr>
                <w:rFonts w:cstheme="minorHAnsi"/>
                <w:color w:val="000000"/>
                <w:sz w:val="20"/>
                <w:szCs w:val="20"/>
              </w:rPr>
            </w:pPr>
          </w:p>
        </w:tc>
      </w:tr>
      <w:tr w:rsidR="00EB17B6" w:rsidRPr="007931FA" w14:paraId="69382928" w14:textId="77777777" w:rsidTr="2DCF1F97">
        <w:trPr>
          <w:trHeight w:val="327"/>
        </w:trPr>
        <w:tc>
          <w:tcPr>
            <w:tcW w:w="1110" w:type="pct"/>
            <w:tcBorders>
              <w:top w:val="single" w:sz="12" w:space="0" w:color="auto"/>
              <w:left w:val="single" w:sz="12" w:space="0" w:color="auto"/>
            </w:tcBorders>
            <w:shd w:val="clear" w:color="auto" w:fill="FFFFCC"/>
            <w:vAlign w:val="center"/>
          </w:tcPr>
          <w:p w14:paraId="7AD00F0D" w14:textId="529ADA17" w:rsidR="009C6D47" w:rsidRPr="007931FA" w:rsidRDefault="009C6D47" w:rsidP="00622069">
            <w:pPr>
              <w:spacing w:after="0" w:line="240" w:lineRule="auto"/>
              <w:rPr>
                <w:rFonts w:eastAsia="Batang" w:cs="Calibri"/>
                <w:sz w:val="18"/>
                <w:szCs w:val="18"/>
              </w:rPr>
            </w:pPr>
            <w:r w:rsidRPr="002318A5">
              <w:rPr>
                <w:rFonts w:cs="Calibri"/>
                <w:color w:val="000000"/>
                <w:sz w:val="20"/>
              </w:rPr>
              <w:t>I</w:t>
            </w:r>
            <w:r>
              <w:rPr>
                <w:rFonts w:cs="Calibri"/>
                <w:color w:val="000000"/>
                <w:sz w:val="20"/>
              </w:rPr>
              <w:t>V</w:t>
            </w:r>
            <w:r w:rsidRPr="002318A5">
              <w:rPr>
                <w:rFonts w:cs="Calibri"/>
                <w:color w:val="000000"/>
                <w:sz w:val="20"/>
              </w:rPr>
              <w:t xml:space="preserve">. </w:t>
            </w:r>
            <w:r w:rsidR="007C0B25" w:rsidRPr="005B1E79">
              <w:rPr>
                <w:rFonts w:ascii="Calibri" w:hAnsi="Calibri" w:cs="Calibri"/>
                <w:sz w:val="20"/>
                <w:szCs w:val="20"/>
              </w:rPr>
              <w:t>Fundusze Europejskie dla lepiej połączonego i dostępnego Mazowsza</w:t>
            </w:r>
            <w:r w:rsidR="007C0B25" w:rsidRPr="002318A5" w:rsidDel="007C0B25">
              <w:rPr>
                <w:rFonts w:cs="Calibri"/>
                <w:color w:val="000000"/>
                <w:sz w:val="20"/>
              </w:rPr>
              <w:t xml:space="preserve"> </w:t>
            </w:r>
          </w:p>
        </w:tc>
        <w:tc>
          <w:tcPr>
            <w:tcW w:w="483" w:type="pct"/>
            <w:tcBorders>
              <w:top w:val="single" w:sz="12" w:space="0" w:color="auto"/>
            </w:tcBorders>
            <w:shd w:val="clear" w:color="auto" w:fill="auto"/>
            <w:vAlign w:val="center"/>
          </w:tcPr>
          <w:p w14:paraId="1ADE65A1" w14:textId="77777777" w:rsidR="009C6D47" w:rsidRPr="007931FA" w:rsidRDefault="009C6D47" w:rsidP="00622069">
            <w:pPr>
              <w:spacing w:after="0"/>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shd w:val="clear" w:color="auto" w:fill="auto"/>
            <w:vAlign w:val="center"/>
          </w:tcPr>
          <w:p w14:paraId="60ED875C" w14:textId="19AD9892" w:rsidR="009C6D47" w:rsidRPr="00EE3B15" w:rsidRDefault="007C0B25" w:rsidP="00622069">
            <w:pPr>
              <w:spacing w:after="0"/>
              <w:jc w:val="center"/>
              <w:rPr>
                <w:rFonts w:eastAsia="Batang" w:cstheme="minorHAnsi"/>
                <w:sz w:val="18"/>
                <w:szCs w:val="18"/>
              </w:rPr>
            </w:pPr>
            <w:r>
              <w:rPr>
                <w:rFonts w:cstheme="minorHAnsi"/>
                <w:color w:val="000000"/>
                <w:sz w:val="18"/>
                <w:szCs w:val="18"/>
              </w:rPr>
              <w:t>3</w:t>
            </w:r>
          </w:p>
        </w:tc>
        <w:tc>
          <w:tcPr>
            <w:tcW w:w="625" w:type="pct"/>
            <w:tcBorders>
              <w:top w:val="single" w:sz="12" w:space="0" w:color="auto"/>
              <w:bottom w:val="single" w:sz="12" w:space="0" w:color="auto"/>
            </w:tcBorders>
            <w:shd w:val="clear" w:color="auto" w:fill="auto"/>
            <w:vAlign w:val="center"/>
          </w:tcPr>
          <w:p w14:paraId="584F855A" w14:textId="77777777" w:rsidR="007C0B25" w:rsidRPr="005B1E79" w:rsidRDefault="007C0B25" w:rsidP="007C0B25">
            <w:pPr>
              <w:rPr>
                <w:b/>
                <w:sz w:val="20"/>
                <w:szCs w:val="20"/>
              </w:rPr>
            </w:pPr>
            <w:r w:rsidRPr="005B1E79">
              <w:rPr>
                <w:sz w:val="20"/>
                <w:szCs w:val="20"/>
              </w:rPr>
              <w:t>222 000 000,00</w:t>
            </w:r>
          </w:p>
          <w:p w14:paraId="136EC544" w14:textId="33C2E850"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1B928A50" w14:textId="575725A5" w:rsidR="009C6D47" w:rsidRPr="00EE3B15" w:rsidRDefault="009C6D47" w:rsidP="00622069">
            <w:pPr>
              <w:spacing w:after="0"/>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shd w:val="clear" w:color="auto" w:fill="auto"/>
            <w:vAlign w:val="center"/>
          </w:tcPr>
          <w:p w14:paraId="5FD0D2E9" w14:textId="454C09F3" w:rsidR="009C6D47" w:rsidRPr="00852B22" w:rsidRDefault="009C6D47" w:rsidP="00852B22">
            <w:pPr>
              <w:spacing w:after="0" w:line="240" w:lineRule="auto"/>
              <w:jc w:val="center"/>
              <w:rPr>
                <w:rFonts w:cstheme="minorHAnsi"/>
                <w:color w:val="000000"/>
                <w:sz w:val="18"/>
                <w:szCs w:val="18"/>
              </w:rPr>
            </w:pPr>
          </w:p>
        </w:tc>
      </w:tr>
      <w:tr w:rsidR="002E0684" w:rsidRPr="007931FA" w14:paraId="43D3DA05" w14:textId="77777777" w:rsidTr="2DCF1F97">
        <w:trPr>
          <w:trHeight w:val="810"/>
        </w:trPr>
        <w:tc>
          <w:tcPr>
            <w:tcW w:w="1110" w:type="pct"/>
            <w:vMerge w:val="restart"/>
            <w:tcBorders>
              <w:top w:val="single" w:sz="12" w:space="0" w:color="auto"/>
              <w:left w:val="single" w:sz="12" w:space="0" w:color="auto"/>
            </w:tcBorders>
            <w:shd w:val="clear" w:color="auto" w:fill="FFFFCC"/>
            <w:vAlign w:val="center"/>
          </w:tcPr>
          <w:p w14:paraId="2A8FCEAE" w14:textId="11269568" w:rsidR="002E0684" w:rsidRPr="007931FA" w:rsidRDefault="002E0684" w:rsidP="00622069">
            <w:pPr>
              <w:spacing w:after="0"/>
              <w:rPr>
                <w:rFonts w:eastAsia="Batang" w:cs="Calibri"/>
                <w:sz w:val="18"/>
                <w:szCs w:val="18"/>
              </w:rPr>
            </w:pPr>
            <w:r w:rsidRPr="002318A5">
              <w:rPr>
                <w:rFonts w:cs="Calibri"/>
                <w:color w:val="000000"/>
                <w:sz w:val="20"/>
                <w:szCs w:val="20"/>
              </w:rPr>
              <w:t xml:space="preserve">V. </w:t>
            </w:r>
            <w:r w:rsidRPr="005B1E79">
              <w:rPr>
                <w:rFonts w:ascii="Calibri" w:hAnsi="Calibri" w:cs="Calibri"/>
                <w:sz w:val="20"/>
                <w:szCs w:val="20"/>
              </w:rPr>
              <w:t>Fundusze Europejskie dla wyższej jakości życia na Mazowszu</w:t>
            </w:r>
            <w:r w:rsidRPr="002318A5" w:rsidDel="002046E5">
              <w:rPr>
                <w:rFonts w:cs="Calibri"/>
                <w:color w:val="000000"/>
                <w:sz w:val="20"/>
                <w:szCs w:val="20"/>
              </w:rPr>
              <w:t xml:space="preserve"> </w:t>
            </w:r>
          </w:p>
        </w:tc>
        <w:tc>
          <w:tcPr>
            <w:tcW w:w="483" w:type="pct"/>
            <w:vMerge w:val="restart"/>
            <w:tcBorders>
              <w:top w:val="single" w:sz="12" w:space="0" w:color="auto"/>
            </w:tcBorders>
            <w:shd w:val="clear" w:color="auto" w:fill="auto"/>
            <w:vAlign w:val="center"/>
          </w:tcPr>
          <w:p w14:paraId="69F8B94F" w14:textId="77777777" w:rsidR="002E0684" w:rsidRPr="007931FA" w:rsidRDefault="002E0684" w:rsidP="00622069">
            <w:pPr>
              <w:spacing w:after="0"/>
              <w:jc w:val="center"/>
              <w:rPr>
                <w:rFonts w:eastAsia="Batang" w:cs="Calibri"/>
                <w:sz w:val="18"/>
                <w:szCs w:val="18"/>
              </w:rPr>
            </w:pPr>
            <w:r w:rsidRPr="007931FA">
              <w:rPr>
                <w:rFonts w:eastAsia="Batang" w:cs="Calibri"/>
                <w:sz w:val="18"/>
                <w:szCs w:val="18"/>
              </w:rPr>
              <w:t>EFRR</w:t>
            </w:r>
          </w:p>
        </w:tc>
        <w:tc>
          <w:tcPr>
            <w:tcW w:w="1170" w:type="pct"/>
            <w:vMerge w:val="restart"/>
            <w:tcBorders>
              <w:top w:val="single" w:sz="12" w:space="0" w:color="auto"/>
            </w:tcBorders>
            <w:shd w:val="clear" w:color="auto" w:fill="auto"/>
            <w:vAlign w:val="center"/>
          </w:tcPr>
          <w:p w14:paraId="3CB23DE6" w14:textId="103E805D" w:rsidR="002E0684" w:rsidRPr="00EE3B15" w:rsidRDefault="002E0684" w:rsidP="00622069">
            <w:pPr>
              <w:spacing w:after="0"/>
              <w:jc w:val="center"/>
              <w:rPr>
                <w:rFonts w:eastAsia="Batang" w:cstheme="minorHAnsi"/>
                <w:sz w:val="18"/>
                <w:szCs w:val="18"/>
              </w:rPr>
            </w:pPr>
            <w:r>
              <w:rPr>
                <w:rFonts w:cstheme="minorHAnsi"/>
                <w:color w:val="000000"/>
                <w:sz w:val="18"/>
                <w:szCs w:val="18"/>
              </w:rPr>
              <w:t>4</w:t>
            </w:r>
          </w:p>
          <w:p w14:paraId="05E9EC36" w14:textId="48CF317F" w:rsidR="002E0684" w:rsidRPr="00EE3B15" w:rsidRDefault="002E0684" w:rsidP="00622069">
            <w:pPr>
              <w:spacing w:after="0"/>
              <w:jc w:val="center"/>
              <w:rPr>
                <w:rFonts w:eastAsia="Batang" w:cstheme="minorHAnsi"/>
                <w:sz w:val="18"/>
                <w:szCs w:val="18"/>
              </w:rPr>
            </w:pPr>
          </w:p>
        </w:tc>
        <w:tc>
          <w:tcPr>
            <w:tcW w:w="625" w:type="pct"/>
            <w:vMerge w:val="restart"/>
            <w:tcBorders>
              <w:top w:val="single" w:sz="12" w:space="0" w:color="auto"/>
            </w:tcBorders>
            <w:shd w:val="clear" w:color="auto" w:fill="auto"/>
            <w:vAlign w:val="center"/>
          </w:tcPr>
          <w:p w14:paraId="4D38409A" w14:textId="77777777" w:rsidR="002E0684" w:rsidRPr="005B1E79" w:rsidRDefault="002E0684" w:rsidP="002046E5">
            <w:pPr>
              <w:rPr>
                <w:b/>
                <w:sz w:val="20"/>
                <w:szCs w:val="20"/>
              </w:rPr>
            </w:pPr>
            <w:r w:rsidRPr="005B1E79">
              <w:rPr>
                <w:sz w:val="20"/>
                <w:szCs w:val="20"/>
              </w:rPr>
              <w:t>188 650 000,00</w:t>
            </w:r>
          </w:p>
          <w:p w14:paraId="7A17854B" w14:textId="7A50FEE9" w:rsidR="002E0684" w:rsidRPr="00852B22" w:rsidRDefault="002E0684" w:rsidP="000D0028">
            <w:pPr>
              <w:jc w:val="right"/>
              <w:rPr>
                <w:rFonts w:cstheme="minorHAnsi"/>
                <w:color w:val="000000"/>
                <w:sz w:val="18"/>
                <w:szCs w:val="18"/>
              </w:rPr>
            </w:pPr>
          </w:p>
        </w:tc>
        <w:tc>
          <w:tcPr>
            <w:tcW w:w="948" w:type="pct"/>
            <w:tcBorders>
              <w:top w:val="single" w:sz="12" w:space="0" w:color="auto"/>
            </w:tcBorders>
            <w:shd w:val="clear" w:color="auto" w:fill="auto"/>
            <w:vAlign w:val="center"/>
          </w:tcPr>
          <w:p w14:paraId="7361787E" w14:textId="0DAD40F6" w:rsidR="002E0684" w:rsidRPr="005B1E79" w:rsidRDefault="002E0684" w:rsidP="00622069">
            <w:pPr>
              <w:spacing w:after="0" w:line="240" w:lineRule="auto"/>
              <w:jc w:val="right"/>
              <w:rPr>
                <w:rFonts w:eastAsia="Times New Roman" w:cstheme="minorHAnsi"/>
                <w:color w:val="000000"/>
                <w:sz w:val="20"/>
                <w:szCs w:val="20"/>
                <w:lang w:eastAsia="pl-PL"/>
              </w:rPr>
            </w:pPr>
            <w:r w:rsidRPr="005B1E79">
              <w:rPr>
                <w:rFonts w:ascii="Calibri" w:hAnsi="Calibri" w:cs="Calibri"/>
                <w:sz w:val="20"/>
                <w:szCs w:val="20"/>
              </w:rPr>
              <w:t>FEMA.05.02</w:t>
            </w:r>
          </w:p>
        </w:tc>
        <w:tc>
          <w:tcPr>
            <w:tcW w:w="663" w:type="pct"/>
            <w:tcBorders>
              <w:top w:val="single" w:sz="12" w:space="0" w:color="auto"/>
              <w:right w:val="single" w:sz="12" w:space="0" w:color="auto"/>
            </w:tcBorders>
            <w:shd w:val="clear" w:color="auto" w:fill="auto"/>
            <w:vAlign w:val="center"/>
          </w:tcPr>
          <w:p w14:paraId="52A394C7" w14:textId="77777777" w:rsidR="002E0684" w:rsidRPr="005B1E79" w:rsidRDefault="002E0684" w:rsidP="002046E5">
            <w:pPr>
              <w:rPr>
                <w:b/>
                <w:sz w:val="20"/>
                <w:szCs w:val="20"/>
              </w:rPr>
            </w:pPr>
            <w:r w:rsidRPr="005B1E79">
              <w:rPr>
                <w:sz w:val="20"/>
                <w:szCs w:val="20"/>
              </w:rPr>
              <w:t>7 300 000,00</w:t>
            </w:r>
          </w:p>
          <w:p w14:paraId="7D58697D" w14:textId="77777777" w:rsidR="002E0684" w:rsidRPr="00852B22" w:rsidRDefault="002E0684" w:rsidP="00622069">
            <w:pPr>
              <w:spacing w:after="0" w:line="240" w:lineRule="auto"/>
              <w:jc w:val="right"/>
              <w:rPr>
                <w:rFonts w:cstheme="minorHAnsi"/>
                <w:color w:val="000000"/>
                <w:sz w:val="18"/>
                <w:szCs w:val="18"/>
              </w:rPr>
            </w:pPr>
          </w:p>
        </w:tc>
      </w:tr>
      <w:tr w:rsidR="00FD517D" w:rsidRPr="007931FA" w14:paraId="4CF9C1D4" w14:textId="77777777" w:rsidTr="2DCF1F97">
        <w:trPr>
          <w:trHeight w:val="810"/>
        </w:trPr>
        <w:tc>
          <w:tcPr>
            <w:tcW w:w="1110" w:type="pct"/>
            <w:vMerge/>
            <w:vAlign w:val="center"/>
          </w:tcPr>
          <w:p w14:paraId="08D1C626" w14:textId="77777777" w:rsidR="002E0684" w:rsidRPr="002318A5" w:rsidRDefault="002E0684" w:rsidP="00622069">
            <w:pPr>
              <w:spacing w:after="0"/>
              <w:rPr>
                <w:rFonts w:cs="Calibri"/>
                <w:color w:val="000000"/>
                <w:sz w:val="20"/>
                <w:szCs w:val="20"/>
              </w:rPr>
            </w:pPr>
          </w:p>
        </w:tc>
        <w:tc>
          <w:tcPr>
            <w:tcW w:w="483" w:type="pct"/>
            <w:vMerge/>
            <w:vAlign w:val="center"/>
          </w:tcPr>
          <w:p w14:paraId="72AB51B4" w14:textId="77777777" w:rsidR="002E0684" w:rsidRPr="007931FA" w:rsidRDefault="002E0684" w:rsidP="00622069">
            <w:pPr>
              <w:spacing w:after="0"/>
              <w:jc w:val="center"/>
              <w:rPr>
                <w:rFonts w:eastAsia="Batang" w:cs="Calibri"/>
                <w:sz w:val="18"/>
                <w:szCs w:val="18"/>
              </w:rPr>
            </w:pPr>
          </w:p>
        </w:tc>
        <w:tc>
          <w:tcPr>
            <w:tcW w:w="1170" w:type="pct"/>
            <w:vMerge/>
            <w:vAlign w:val="center"/>
          </w:tcPr>
          <w:p w14:paraId="316A658C" w14:textId="77777777" w:rsidR="002E0684" w:rsidRDefault="002E0684" w:rsidP="00622069">
            <w:pPr>
              <w:spacing w:after="0"/>
              <w:jc w:val="center"/>
              <w:rPr>
                <w:rFonts w:cstheme="minorHAnsi"/>
                <w:color w:val="000000"/>
                <w:sz w:val="18"/>
                <w:szCs w:val="18"/>
              </w:rPr>
            </w:pPr>
          </w:p>
        </w:tc>
        <w:tc>
          <w:tcPr>
            <w:tcW w:w="625" w:type="pct"/>
            <w:vMerge/>
            <w:vAlign w:val="center"/>
          </w:tcPr>
          <w:p w14:paraId="59C668C6" w14:textId="77777777" w:rsidR="002E0684" w:rsidRPr="002046E5" w:rsidRDefault="002E0684" w:rsidP="002046E5">
            <w:pPr>
              <w:rPr>
                <w:sz w:val="20"/>
                <w:szCs w:val="20"/>
              </w:rPr>
            </w:pPr>
          </w:p>
        </w:tc>
        <w:tc>
          <w:tcPr>
            <w:tcW w:w="948" w:type="pct"/>
            <w:tcBorders>
              <w:top w:val="single" w:sz="12" w:space="0" w:color="auto"/>
            </w:tcBorders>
            <w:shd w:val="clear" w:color="auto" w:fill="auto"/>
            <w:vAlign w:val="center"/>
          </w:tcPr>
          <w:p w14:paraId="2BAE679F" w14:textId="0EC68FE9" w:rsidR="002E0684" w:rsidRPr="002046E5" w:rsidRDefault="002E0684" w:rsidP="00622069">
            <w:pPr>
              <w:spacing w:after="0" w:line="240" w:lineRule="auto"/>
              <w:jc w:val="right"/>
              <w:rPr>
                <w:rFonts w:ascii="Calibri" w:hAnsi="Calibri" w:cs="Calibri"/>
                <w:sz w:val="20"/>
                <w:szCs w:val="20"/>
              </w:rPr>
            </w:pPr>
            <w:r w:rsidRPr="005B1E79">
              <w:rPr>
                <w:rFonts w:ascii="Calibri" w:hAnsi="Calibri" w:cs="Calibri"/>
                <w:sz w:val="20"/>
                <w:szCs w:val="20"/>
              </w:rPr>
              <w:t>FEMA.05.04</w:t>
            </w:r>
          </w:p>
        </w:tc>
        <w:tc>
          <w:tcPr>
            <w:tcW w:w="663" w:type="pct"/>
            <w:tcBorders>
              <w:top w:val="single" w:sz="12" w:space="0" w:color="auto"/>
              <w:right w:val="single" w:sz="12" w:space="0" w:color="auto"/>
            </w:tcBorders>
            <w:shd w:val="clear" w:color="auto" w:fill="auto"/>
            <w:vAlign w:val="center"/>
          </w:tcPr>
          <w:p w14:paraId="06FBCBFC" w14:textId="77777777" w:rsidR="002E0684" w:rsidRPr="005B1E79" w:rsidRDefault="002E0684" w:rsidP="002046E5">
            <w:pPr>
              <w:rPr>
                <w:b/>
                <w:sz w:val="20"/>
                <w:szCs w:val="20"/>
              </w:rPr>
            </w:pPr>
            <w:r w:rsidRPr="005B1E79">
              <w:rPr>
                <w:sz w:val="20"/>
                <w:szCs w:val="20"/>
              </w:rPr>
              <w:t>3 700 000,00</w:t>
            </w:r>
          </w:p>
          <w:p w14:paraId="5CCA039F" w14:textId="77777777" w:rsidR="002E0684" w:rsidRPr="002046E5" w:rsidRDefault="002E0684" w:rsidP="002046E5">
            <w:pPr>
              <w:rPr>
                <w:sz w:val="20"/>
                <w:szCs w:val="20"/>
              </w:rPr>
            </w:pPr>
          </w:p>
        </w:tc>
      </w:tr>
      <w:tr w:rsidR="00EB17B6" w:rsidRPr="007931FA" w14:paraId="19047641" w14:textId="77777777" w:rsidTr="2DCF1F97">
        <w:trPr>
          <w:trHeight w:val="310"/>
        </w:trPr>
        <w:tc>
          <w:tcPr>
            <w:tcW w:w="1110" w:type="pct"/>
            <w:tcBorders>
              <w:top w:val="single" w:sz="12" w:space="0" w:color="auto"/>
              <w:left w:val="single" w:sz="12" w:space="0" w:color="auto"/>
            </w:tcBorders>
            <w:shd w:val="clear" w:color="auto" w:fill="FFFFCC"/>
            <w:vAlign w:val="center"/>
          </w:tcPr>
          <w:p w14:paraId="595C8B46" w14:textId="14B63FE6" w:rsidR="00116EFA" w:rsidRPr="002E0684" w:rsidRDefault="00FB0EAF" w:rsidP="002E0684">
            <w:pPr>
              <w:spacing w:after="0"/>
              <w:rPr>
                <w:rFonts w:ascii="Calibri" w:hAnsi="Calibri" w:cs="Calibri"/>
                <w:sz w:val="20"/>
                <w:szCs w:val="20"/>
              </w:rPr>
            </w:pPr>
            <w:r w:rsidRPr="2DCF1F97">
              <w:rPr>
                <w:rFonts w:ascii="Calibri" w:hAnsi="Calibri" w:cs="Calibri"/>
                <w:sz w:val="20"/>
                <w:szCs w:val="20"/>
              </w:rPr>
              <w:t xml:space="preserve">VI. </w:t>
            </w:r>
            <w:r w:rsidR="00116EFA" w:rsidRPr="2DCF1F97">
              <w:rPr>
                <w:rFonts w:ascii="Calibri" w:hAnsi="Calibri" w:cs="Calibri"/>
                <w:sz w:val="20"/>
                <w:szCs w:val="20"/>
              </w:rPr>
              <w:t>Fundusze</w:t>
            </w:r>
            <w:r w:rsidR="002E0684" w:rsidRPr="2DCF1F97">
              <w:rPr>
                <w:rFonts w:ascii="Calibri" w:hAnsi="Calibri" w:cs="Calibri"/>
                <w:sz w:val="20"/>
                <w:szCs w:val="20"/>
              </w:rPr>
              <w:t xml:space="preserve"> </w:t>
            </w:r>
            <w:r w:rsidR="00116EFA" w:rsidRPr="2DCF1F97">
              <w:rPr>
                <w:rFonts w:ascii="Calibri" w:hAnsi="Calibri" w:cs="Calibri"/>
                <w:sz w:val="20"/>
                <w:szCs w:val="20"/>
              </w:rPr>
              <w:t>Europejskie dla aktywnego zawodowo Mazowsza</w:t>
            </w:r>
          </w:p>
          <w:p w14:paraId="608AED9E" w14:textId="19747642" w:rsidR="00FB0EAF" w:rsidRPr="007931FA" w:rsidRDefault="00FB0EAF" w:rsidP="00FB0EAF">
            <w:pPr>
              <w:spacing w:after="0"/>
              <w:rPr>
                <w:rFonts w:eastAsia="Batang" w:cs="Calibri"/>
                <w:sz w:val="18"/>
                <w:szCs w:val="18"/>
              </w:rPr>
            </w:pPr>
          </w:p>
        </w:tc>
        <w:tc>
          <w:tcPr>
            <w:tcW w:w="483" w:type="pct"/>
            <w:tcBorders>
              <w:top w:val="single" w:sz="12" w:space="0" w:color="auto"/>
            </w:tcBorders>
            <w:shd w:val="clear" w:color="auto" w:fill="auto"/>
            <w:vAlign w:val="center"/>
          </w:tcPr>
          <w:p w14:paraId="4CCAA93A" w14:textId="23E98723"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116EFA">
              <w:rPr>
                <w:rFonts w:eastAsia="Batang" w:cs="Calibri"/>
                <w:sz w:val="18"/>
                <w:szCs w:val="18"/>
              </w:rPr>
              <w:t>S</w:t>
            </w:r>
          </w:p>
        </w:tc>
        <w:tc>
          <w:tcPr>
            <w:tcW w:w="1170" w:type="pct"/>
            <w:tcBorders>
              <w:top w:val="single" w:sz="12" w:space="0" w:color="auto"/>
            </w:tcBorders>
            <w:shd w:val="clear" w:color="auto" w:fill="auto"/>
            <w:vAlign w:val="center"/>
          </w:tcPr>
          <w:p w14:paraId="15CB0651" w14:textId="50F2164A" w:rsidR="00FB0EAF" w:rsidRPr="007931FA" w:rsidRDefault="00116EFA" w:rsidP="00FB0EAF">
            <w:pPr>
              <w:spacing w:after="0"/>
              <w:jc w:val="center"/>
              <w:rPr>
                <w:rFonts w:eastAsia="Batang" w:cs="Calibri"/>
                <w:sz w:val="18"/>
                <w:szCs w:val="18"/>
              </w:rPr>
            </w:pPr>
            <w:r>
              <w:rPr>
                <w:rFonts w:eastAsia="Batang" w:cs="Calibri"/>
                <w:sz w:val="18"/>
                <w:szCs w:val="18"/>
              </w:rPr>
              <w:t>4</w:t>
            </w:r>
          </w:p>
        </w:tc>
        <w:tc>
          <w:tcPr>
            <w:tcW w:w="625" w:type="pct"/>
            <w:tcBorders>
              <w:top w:val="single" w:sz="12" w:space="0" w:color="auto"/>
            </w:tcBorders>
            <w:shd w:val="clear" w:color="auto" w:fill="auto"/>
            <w:vAlign w:val="center"/>
          </w:tcPr>
          <w:p w14:paraId="01F309DD" w14:textId="77777777" w:rsidR="00116EFA" w:rsidRPr="005B1E79" w:rsidRDefault="00116EFA" w:rsidP="00116EFA">
            <w:pPr>
              <w:rPr>
                <w:b/>
                <w:sz w:val="20"/>
                <w:szCs w:val="20"/>
              </w:rPr>
            </w:pPr>
            <w:r w:rsidRPr="005B1E79">
              <w:rPr>
                <w:sz w:val="20"/>
                <w:szCs w:val="20"/>
              </w:rPr>
              <w:t>151 111 000,00</w:t>
            </w:r>
          </w:p>
          <w:p w14:paraId="28BE08A6" w14:textId="724E0725" w:rsidR="00FB0EAF" w:rsidRPr="00852B22" w:rsidRDefault="00FB0EAF" w:rsidP="00FB0EAF">
            <w:pPr>
              <w:spacing w:after="0" w:line="240" w:lineRule="auto"/>
              <w:jc w:val="right"/>
              <w:rPr>
                <w:rFonts w:cstheme="minorHAnsi"/>
                <w:color w:val="000000"/>
                <w:sz w:val="18"/>
                <w:szCs w:val="18"/>
              </w:rPr>
            </w:pPr>
          </w:p>
        </w:tc>
        <w:tc>
          <w:tcPr>
            <w:tcW w:w="948" w:type="pct"/>
            <w:tcBorders>
              <w:top w:val="single" w:sz="12" w:space="0" w:color="auto"/>
            </w:tcBorders>
            <w:shd w:val="clear" w:color="auto" w:fill="auto"/>
            <w:vAlign w:val="center"/>
          </w:tcPr>
          <w:p w14:paraId="1D5E9D20" w14:textId="367516B8" w:rsidR="00FB0EAF" w:rsidRPr="00EE3B15" w:rsidRDefault="00FB0EAF" w:rsidP="00FB0EAF">
            <w:pPr>
              <w:jc w:val="right"/>
              <w:rPr>
                <w:rFonts w:eastAsia="Batang" w:cstheme="minorHAnsi"/>
                <w:color w:val="000000"/>
                <w:sz w:val="18"/>
                <w:szCs w:val="18"/>
              </w:rPr>
            </w:pPr>
          </w:p>
        </w:tc>
        <w:tc>
          <w:tcPr>
            <w:tcW w:w="663" w:type="pct"/>
            <w:tcBorders>
              <w:top w:val="single" w:sz="12" w:space="0" w:color="auto"/>
              <w:right w:val="single" w:sz="12" w:space="0" w:color="auto"/>
            </w:tcBorders>
            <w:shd w:val="clear" w:color="auto" w:fill="auto"/>
            <w:vAlign w:val="center"/>
          </w:tcPr>
          <w:p w14:paraId="51BE9FC7" w14:textId="44F5697C" w:rsidR="00FB0EAF" w:rsidRPr="00852B22" w:rsidRDefault="00FB0EAF" w:rsidP="00FB0EAF">
            <w:pPr>
              <w:spacing w:after="0" w:line="240" w:lineRule="auto"/>
              <w:jc w:val="right"/>
              <w:rPr>
                <w:rFonts w:cstheme="minorHAnsi"/>
                <w:color w:val="000000"/>
                <w:sz w:val="18"/>
                <w:szCs w:val="18"/>
              </w:rPr>
            </w:pPr>
          </w:p>
        </w:tc>
      </w:tr>
      <w:tr w:rsidR="00EB17B6" w:rsidRPr="007931FA" w14:paraId="236CD4C3" w14:textId="77777777" w:rsidTr="2DCF1F97">
        <w:trPr>
          <w:trHeight w:val="60"/>
        </w:trPr>
        <w:tc>
          <w:tcPr>
            <w:tcW w:w="1110" w:type="pct"/>
            <w:tcBorders>
              <w:top w:val="single" w:sz="12" w:space="0" w:color="auto"/>
              <w:left w:val="single" w:sz="12" w:space="0" w:color="auto"/>
              <w:bottom w:val="single" w:sz="12" w:space="0" w:color="auto"/>
            </w:tcBorders>
            <w:shd w:val="clear" w:color="auto" w:fill="FFFFCC"/>
            <w:vAlign w:val="center"/>
          </w:tcPr>
          <w:p w14:paraId="5B3950BC" w14:textId="15DC8F51" w:rsidR="00FB0EAF" w:rsidRPr="007931FA" w:rsidRDefault="00FB0EAF" w:rsidP="00FB0EAF">
            <w:pPr>
              <w:spacing w:after="0"/>
              <w:rPr>
                <w:rFonts w:eastAsia="Batang" w:cs="Calibri"/>
                <w:sz w:val="18"/>
                <w:szCs w:val="18"/>
              </w:rPr>
            </w:pPr>
            <w:r w:rsidRPr="002318A5">
              <w:rPr>
                <w:rFonts w:cs="Calibri"/>
                <w:color w:val="000000"/>
                <w:sz w:val="20"/>
              </w:rPr>
              <w:t>V</w:t>
            </w:r>
            <w:r>
              <w:rPr>
                <w:rFonts w:cs="Calibri"/>
                <w:color w:val="000000"/>
                <w:sz w:val="20"/>
              </w:rPr>
              <w:t>II</w:t>
            </w:r>
            <w:r w:rsidRPr="002318A5">
              <w:rPr>
                <w:rFonts w:cs="Calibri"/>
                <w:color w:val="000000"/>
                <w:sz w:val="20"/>
              </w:rPr>
              <w:t xml:space="preserve">. </w:t>
            </w:r>
            <w:r w:rsidR="004A72E8" w:rsidRPr="005B1E79">
              <w:rPr>
                <w:rFonts w:ascii="Calibri" w:hAnsi="Calibri" w:cs="Calibri"/>
                <w:sz w:val="20"/>
                <w:szCs w:val="20"/>
              </w:rPr>
              <w:t>Fundusze Europejskie dla nowoczesnej i dostępnej edukacji na Mazowszu</w:t>
            </w:r>
            <w:r w:rsidR="004A72E8" w:rsidRPr="002318A5" w:rsidDel="004A72E8">
              <w:rPr>
                <w:rFonts w:cs="Calibri"/>
                <w:color w:val="000000"/>
                <w:sz w:val="20"/>
              </w:rPr>
              <w:t xml:space="preserve"> </w:t>
            </w:r>
          </w:p>
        </w:tc>
        <w:tc>
          <w:tcPr>
            <w:tcW w:w="483" w:type="pct"/>
            <w:tcBorders>
              <w:top w:val="single" w:sz="12" w:space="0" w:color="auto"/>
              <w:bottom w:val="single" w:sz="12" w:space="0" w:color="auto"/>
            </w:tcBorders>
            <w:shd w:val="clear" w:color="auto" w:fill="auto"/>
            <w:vAlign w:val="center"/>
          </w:tcPr>
          <w:p w14:paraId="40DB342F" w14:textId="4972E506"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4A72E8">
              <w:rPr>
                <w:rFonts w:eastAsia="Batang" w:cs="Calibri"/>
                <w:sz w:val="18"/>
                <w:szCs w:val="18"/>
              </w:rPr>
              <w:t>S</w:t>
            </w:r>
          </w:p>
        </w:tc>
        <w:tc>
          <w:tcPr>
            <w:tcW w:w="1170" w:type="pct"/>
            <w:tcBorders>
              <w:top w:val="single" w:sz="12" w:space="0" w:color="auto"/>
              <w:bottom w:val="single" w:sz="12" w:space="0" w:color="auto"/>
            </w:tcBorders>
            <w:shd w:val="clear" w:color="auto" w:fill="auto"/>
            <w:vAlign w:val="center"/>
          </w:tcPr>
          <w:p w14:paraId="346DBA87" w14:textId="57C905C6" w:rsidR="00FB0EAF" w:rsidRPr="007931FA" w:rsidRDefault="004A72E8" w:rsidP="00FB0EAF">
            <w:pPr>
              <w:spacing w:after="0"/>
              <w:jc w:val="center"/>
              <w:rPr>
                <w:rFonts w:eastAsia="Batang" w:cs="Calibri"/>
                <w:sz w:val="18"/>
                <w:szCs w:val="18"/>
              </w:rPr>
            </w:pPr>
            <w:r>
              <w:rPr>
                <w:rFonts w:eastAsia="Batang" w:cs="Calibri"/>
                <w:sz w:val="18"/>
                <w:szCs w:val="18"/>
              </w:rPr>
              <w:t>4</w:t>
            </w:r>
          </w:p>
        </w:tc>
        <w:tc>
          <w:tcPr>
            <w:tcW w:w="625" w:type="pct"/>
            <w:tcBorders>
              <w:top w:val="single" w:sz="12" w:space="0" w:color="auto"/>
              <w:bottom w:val="single" w:sz="12" w:space="0" w:color="auto"/>
            </w:tcBorders>
            <w:shd w:val="clear" w:color="auto" w:fill="auto"/>
            <w:vAlign w:val="center"/>
          </w:tcPr>
          <w:p w14:paraId="7BF02A0C" w14:textId="77777777" w:rsidR="004A72E8" w:rsidRPr="005B1E79" w:rsidRDefault="004A72E8" w:rsidP="004A72E8">
            <w:pPr>
              <w:rPr>
                <w:b/>
                <w:sz w:val="20"/>
                <w:szCs w:val="20"/>
              </w:rPr>
            </w:pPr>
            <w:r w:rsidRPr="005B1E79">
              <w:rPr>
                <w:sz w:val="20"/>
                <w:szCs w:val="20"/>
              </w:rPr>
              <w:t>195 956 106,00</w:t>
            </w:r>
          </w:p>
          <w:p w14:paraId="7099A382" w14:textId="55EF5AAA"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5122A398" w14:textId="471D5C81" w:rsidR="00FB0EAF" w:rsidRPr="005B1E79" w:rsidRDefault="004A72E8" w:rsidP="00FB0EAF">
            <w:pPr>
              <w:spacing w:after="0" w:line="240" w:lineRule="auto"/>
              <w:jc w:val="right"/>
              <w:rPr>
                <w:rFonts w:eastAsia="Times New Roman" w:cstheme="minorHAnsi"/>
                <w:color w:val="000000"/>
                <w:sz w:val="20"/>
                <w:szCs w:val="20"/>
                <w:lang w:eastAsia="pl-PL"/>
              </w:rPr>
            </w:pPr>
            <w:r w:rsidRPr="005B1E79">
              <w:rPr>
                <w:rFonts w:ascii="Calibri" w:hAnsi="Calibri" w:cs="Calibri"/>
                <w:sz w:val="20"/>
                <w:szCs w:val="20"/>
              </w:rPr>
              <w:t>FEMA.07.03</w:t>
            </w:r>
          </w:p>
        </w:tc>
        <w:tc>
          <w:tcPr>
            <w:tcW w:w="663" w:type="pct"/>
            <w:tcBorders>
              <w:top w:val="single" w:sz="12" w:space="0" w:color="auto"/>
              <w:bottom w:val="single" w:sz="12" w:space="0" w:color="auto"/>
              <w:right w:val="single" w:sz="12" w:space="0" w:color="auto"/>
            </w:tcBorders>
            <w:shd w:val="clear" w:color="auto" w:fill="auto"/>
            <w:vAlign w:val="center"/>
          </w:tcPr>
          <w:p w14:paraId="4257B9F4" w14:textId="77777777" w:rsidR="004A72E8" w:rsidRPr="005B1E79" w:rsidRDefault="004A72E8" w:rsidP="004A72E8">
            <w:pPr>
              <w:rPr>
                <w:b/>
                <w:sz w:val="20"/>
                <w:szCs w:val="20"/>
              </w:rPr>
            </w:pPr>
            <w:r w:rsidRPr="005B1E79">
              <w:rPr>
                <w:sz w:val="20"/>
                <w:szCs w:val="20"/>
              </w:rPr>
              <w:t>3 000 000,00</w:t>
            </w:r>
          </w:p>
          <w:p w14:paraId="38EAD151" w14:textId="2CF51C3B" w:rsidR="00FB0EAF" w:rsidRPr="005B1E79" w:rsidRDefault="00FB0EAF" w:rsidP="00FB0EAF">
            <w:pPr>
              <w:spacing w:after="0" w:line="240" w:lineRule="auto"/>
              <w:jc w:val="right"/>
              <w:rPr>
                <w:rFonts w:cstheme="minorHAnsi"/>
                <w:color w:val="000000"/>
                <w:sz w:val="20"/>
                <w:szCs w:val="20"/>
              </w:rPr>
            </w:pPr>
          </w:p>
        </w:tc>
      </w:tr>
      <w:tr w:rsidR="00EB17B6" w:rsidRPr="007931FA" w14:paraId="3D978434" w14:textId="77777777" w:rsidTr="2DCF1F97">
        <w:trPr>
          <w:trHeight w:val="576"/>
        </w:trPr>
        <w:tc>
          <w:tcPr>
            <w:tcW w:w="1110" w:type="pct"/>
            <w:tcBorders>
              <w:top w:val="single" w:sz="12" w:space="0" w:color="auto"/>
              <w:left w:val="single" w:sz="12" w:space="0" w:color="auto"/>
              <w:bottom w:val="single" w:sz="12" w:space="0" w:color="auto"/>
            </w:tcBorders>
            <w:shd w:val="clear" w:color="auto" w:fill="FFFFCC"/>
            <w:vAlign w:val="center"/>
          </w:tcPr>
          <w:p w14:paraId="212B097E" w14:textId="5A760E83" w:rsidR="00FB0EAF" w:rsidRPr="005B1E79" w:rsidRDefault="00FB0EAF" w:rsidP="00FB0EAF">
            <w:pPr>
              <w:spacing w:after="0"/>
              <w:rPr>
                <w:rFonts w:eastAsia="Batang" w:cs="Calibri"/>
                <w:sz w:val="20"/>
                <w:szCs w:val="20"/>
              </w:rPr>
            </w:pPr>
            <w:r w:rsidRPr="004A72E8">
              <w:rPr>
                <w:rFonts w:cs="Calibri"/>
                <w:color w:val="000000"/>
                <w:sz w:val="20"/>
                <w:szCs w:val="20"/>
              </w:rPr>
              <w:t xml:space="preserve">VIII. </w:t>
            </w:r>
            <w:r w:rsidR="004A72E8" w:rsidRPr="005B1E79">
              <w:rPr>
                <w:rFonts w:ascii="Calibri" w:hAnsi="Calibri" w:cs="Calibri"/>
                <w:sz w:val="20"/>
                <w:szCs w:val="20"/>
              </w:rPr>
              <w:t>Fundusze Europejskie dla aktywnej integracji oraz rozwoju usług społecznych i zdrowotnych na Mazowszu</w:t>
            </w:r>
            <w:r w:rsidR="004A72E8" w:rsidRPr="004A72E8" w:rsidDel="004A72E8">
              <w:rPr>
                <w:rFonts w:cs="Calibri"/>
                <w:color w:val="000000"/>
                <w:sz w:val="20"/>
                <w:szCs w:val="20"/>
              </w:rPr>
              <w:t xml:space="preserve"> </w:t>
            </w:r>
          </w:p>
        </w:tc>
        <w:tc>
          <w:tcPr>
            <w:tcW w:w="483" w:type="pct"/>
            <w:tcBorders>
              <w:top w:val="single" w:sz="12" w:space="0" w:color="auto"/>
              <w:bottom w:val="single" w:sz="12" w:space="0" w:color="auto"/>
            </w:tcBorders>
            <w:shd w:val="clear" w:color="auto" w:fill="auto"/>
            <w:vAlign w:val="center"/>
          </w:tcPr>
          <w:p w14:paraId="0B17F9A6" w14:textId="77777777" w:rsidR="00FB0EAF" w:rsidRPr="007931FA" w:rsidRDefault="00FB0EAF" w:rsidP="00FB0EAF">
            <w:pPr>
              <w:spacing w:after="0"/>
              <w:jc w:val="center"/>
              <w:rPr>
                <w:rFonts w:eastAsia="Batang" w:cs="Calibri"/>
                <w:sz w:val="18"/>
                <w:szCs w:val="18"/>
              </w:rPr>
            </w:pPr>
            <w:r w:rsidRPr="007931FA">
              <w:rPr>
                <w:rFonts w:eastAsia="Batang" w:cs="Calibri"/>
                <w:sz w:val="18"/>
                <w:szCs w:val="18"/>
              </w:rPr>
              <w:t>EFS</w:t>
            </w:r>
          </w:p>
        </w:tc>
        <w:tc>
          <w:tcPr>
            <w:tcW w:w="1170" w:type="pct"/>
            <w:tcBorders>
              <w:top w:val="single" w:sz="12" w:space="0" w:color="auto"/>
              <w:bottom w:val="single" w:sz="12" w:space="0" w:color="auto"/>
            </w:tcBorders>
            <w:shd w:val="clear" w:color="auto" w:fill="auto"/>
            <w:vAlign w:val="center"/>
          </w:tcPr>
          <w:p w14:paraId="31D104BC" w14:textId="7E17A0DC" w:rsidR="00FB0EAF" w:rsidRPr="007931FA" w:rsidRDefault="001B0456" w:rsidP="00FB0EAF">
            <w:pPr>
              <w:spacing w:after="0" w:line="240" w:lineRule="auto"/>
              <w:jc w:val="center"/>
              <w:rPr>
                <w:rFonts w:eastAsia="Batang" w:cs="Calibri"/>
                <w:sz w:val="18"/>
                <w:szCs w:val="18"/>
              </w:rPr>
            </w:pPr>
            <w:r>
              <w:rPr>
                <w:rFonts w:eastAsia="Batang" w:cs="Calibri"/>
                <w:sz w:val="18"/>
                <w:szCs w:val="18"/>
              </w:rPr>
              <w:t>4</w:t>
            </w:r>
          </w:p>
        </w:tc>
        <w:tc>
          <w:tcPr>
            <w:tcW w:w="625" w:type="pct"/>
            <w:tcBorders>
              <w:top w:val="single" w:sz="12" w:space="0" w:color="auto"/>
              <w:bottom w:val="single" w:sz="12" w:space="0" w:color="auto"/>
            </w:tcBorders>
            <w:shd w:val="clear" w:color="auto" w:fill="auto"/>
            <w:vAlign w:val="center"/>
          </w:tcPr>
          <w:p w14:paraId="4ABE9499" w14:textId="77777777" w:rsidR="004A72E8" w:rsidRPr="005B1E79" w:rsidRDefault="004A72E8" w:rsidP="004A72E8">
            <w:pPr>
              <w:rPr>
                <w:b/>
                <w:sz w:val="20"/>
                <w:szCs w:val="20"/>
              </w:rPr>
            </w:pPr>
            <w:r w:rsidRPr="005B1E79">
              <w:rPr>
                <w:sz w:val="20"/>
                <w:szCs w:val="20"/>
              </w:rPr>
              <w:t>219 553 750,00</w:t>
            </w:r>
          </w:p>
          <w:p w14:paraId="3AAF7950" w14:textId="6B831FFD"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shd w:val="clear" w:color="auto" w:fill="auto"/>
            <w:vAlign w:val="bottom"/>
          </w:tcPr>
          <w:p w14:paraId="78CDC3CE" w14:textId="206F27B8" w:rsidR="00FB0EAF" w:rsidRPr="0044302E" w:rsidRDefault="00FB0EAF" w:rsidP="00FB0EAF">
            <w:pPr>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shd w:val="clear" w:color="auto" w:fill="auto"/>
            <w:vAlign w:val="center"/>
          </w:tcPr>
          <w:p w14:paraId="08DDBC90" w14:textId="63538C97" w:rsidR="00FB0EAF" w:rsidRPr="00852B22" w:rsidRDefault="00FB0EAF" w:rsidP="00FB0EAF">
            <w:pPr>
              <w:spacing w:after="0" w:line="240" w:lineRule="auto"/>
              <w:jc w:val="right"/>
              <w:rPr>
                <w:rFonts w:cstheme="minorHAnsi"/>
                <w:color w:val="000000"/>
                <w:sz w:val="18"/>
                <w:szCs w:val="18"/>
              </w:rPr>
            </w:pPr>
          </w:p>
        </w:tc>
      </w:tr>
      <w:tr w:rsidR="00EB17B6" w:rsidRPr="007931FA" w14:paraId="76DEFA56" w14:textId="77777777" w:rsidTr="2DCF1F97">
        <w:trPr>
          <w:trHeight w:val="570"/>
        </w:trPr>
        <w:tc>
          <w:tcPr>
            <w:tcW w:w="1110" w:type="pct"/>
            <w:tcBorders>
              <w:top w:val="single" w:sz="12" w:space="0" w:color="auto"/>
              <w:left w:val="single" w:sz="12" w:space="0" w:color="auto"/>
              <w:bottom w:val="single" w:sz="12" w:space="0" w:color="auto"/>
            </w:tcBorders>
            <w:shd w:val="clear" w:color="auto" w:fill="FFFFCC"/>
            <w:vAlign w:val="center"/>
          </w:tcPr>
          <w:p w14:paraId="78B798F4" w14:textId="17457964" w:rsidR="00FB0EAF" w:rsidRPr="005B1E79" w:rsidRDefault="00FB0EAF" w:rsidP="00FB0EAF">
            <w:pPr>
              <w:spacing w:after="0"/>
              <w:rPr>
                <w:rFonts w:eastAsia="Batang" w:cs="Calibri"/>
                <w:sz w:val="20"/>
                <w:szCs w:val="20"/>
              </w:rPr>
            </w:pPr>
            <w:r w:rsidRPr="001B0456">
              <w:rPr>
                <w:rFonts w:cs="Calibri"/>
                <w:color w:val="000000"/>
                <w:sz w:val="20"/>
                <w:szCs w:val="20"/>
              </w:rPr>
              <w:t xml:space="preserve">IX. </w:t>
            </w:r>
            <w:r w:rsidR="001B0456" w:rsidRPr="005B1E79">
              <w:rPr>
                <w:rFonts w:ascii="Calibri" w:hAnsi="Calibri" w:cs="Calibri"/>
                <w:sz w:val="20"/>
                <w:szCs w:val="20"/>
              </w:rPr>
              <w:t>Mazowsze bliższe obywatelom dzięki Funduszom Europejskim</w:t>
            </w:r>
            <w:r w:rsidR="001B0456" w:rsidRPr="001B0456" w:rsidDel="001B0456">
              <w:rPr>
                <w:rFonts w:cs="Calibri"/>
                <w:color w:val="000000"/>
                <w:sz w:val="20"/>
                <w:szCs w:val="20"/>
              </w:rPr>
              <w:t xml:space="preserve"> </w:t>
            </w:r>
          </w:p>
        </w:tc>
        <w:tc>
          <w:tcPr>
            <w:tcW w:w="483" w:type="pct"/>
            <w:tcBorders>
              <w:top w:val="single" w:sz="12" w:space="0" w:color="auto"/>
              <w:bottom w:val="single" w:sz="12" w:space="0" w:color="auto"/>
            </w:tcBorders>
            <w:shd w:val="clear" w:color="auto" w:fill="auto"/>
            <w:vAlign w:val="center"/>
          </w:tcPr>
          <w:p w14:paraId="3673AF38" w14:textId="5F4EA075"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1B0456">
              <w:rPr>
                <w:rFonts w:eastAsia="Batang" w:cs="Calibri"/>
                <w:sz w:val="18"/>
                <w:szCs w:val="18"/>
              </w:rPr>
              <w:t>RR</w:t>
            </w:r>
          </w:p>
        </w:tc>
        <w:tc>
          <w:tcPr>
            <w:tcW w:w="1170" w:type="pct"/>
            <w:tcBorders>
              <w:top w:val="single" w:sz="12" w:space="0" w:color="auto"/>
              <w:bottom w:val="single" w:sz="12" w:space="0" w:color="auto"/>
            </w:tcBorders>
            <w:shd w:val="clear" w:color="auto" w:fill="auto"/>
            <w:vAlign w:val="center"/>
          </w:tcPr>
          <w:p w14:paraId="0F15C473" w14:textId="666E8C02" w:rsidR="00FB0EAF" w:rsidRPr="007931FA" w:rsidRDefault="001B0456" w:rsidP="00FB0EAF">
            <w:pPr>
              <w:spacing w:after="0"/>
              <w:jc w:val="center"/>
              <w:rPr>
                <w:rFonts w:eastAsia="Batang" w:cs="Calibri"/>
                <w:sz w:val="18"/>
                <w:szCs w:val="18"/>
              </w:rPr>
            </w:pPr>
            <w:r>
              <w:rPr>
                <w:rFonts w:eastAsia="Batang" w:cs="Calibri"/>
                <w:sz w:val="18"/>
                <w:szCs w:val="18"/>
              </w:rPr>
              <w:t>5</w:t>
            </w:r>
          </w:p>
        </w:tc>
        <w:tc>
          <w:tcPr>
            <w:tcW w:w="625" w:type="pct"/>
            <w:tcBorders>
              <w:top w:val="single" w:sz="12" w:space="0" w:color="auto"/>
              <w:bottom w:val="single" w:sz="12" w:space="0" w:color="auto"/>
            </w:tcBorders>
            <w:shd w:val="clear" w:color="auto" w:fill="auto"/>
            <w:vAlign w:val="center"/>
          </w:tcPr>
          <w:p w14:paraId="13AC1CBE" w14:textId="77777777" w:rsidR="001B0456" w:rsidRPr="005B1E79" w:rsidRDefault="001B0456" w:rsidP="001B0456">
            <w:pPr>
              <w:rPr>
                <w:b/>
                <w:sz w:val="20"/>
                <w:szCs w:val="20"/>
              </w:rPr>
            </w:pPr>
            <w:r w:rsidRPr="005B1E79">
              <w:rPr>
                <w:sz w:val="20"/>
                <w:szCs w:val="20"/>
              </w:rPr>
              <w:t>175 731 000,00</w:t>
            </w:r>
          </w:p>
          <w:p w14:paraId="511E1FBB" w14:textId="39FE0AF5"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0BB42C5E" w14:textId="77777777" w:rsidR="00FB0EAF" w:rsidRPr="0044302E" w:rsidRDefault="00FB0EAF" w:rsidP="00FB0EAF">
            <w:pPr>
              <w:spacing w:after="0" w:line="240" w:lineRule="auto"/>
              <w:jc w:val="right"/>
              <w:rPr>
                <w:rFonts w:eastAsia="Times New Roman" w:cstheme="minorHAnsi"/>
                <w:color w:val="000000"/>
                <w:sz w:val="18"/>
                <w:szCs w:val="18"/>
                <w:lang w:eastAsia="pl-PL"/>
              </w:rPr>
            </w:pPr>
          </w:p>
        </w:tc>
        <w:tc>
          <w:tcPr>
            <w:tcW w:w="663" w:type="pct"/>
            <w:tcBorders>
              <w:top w:val="single" w:sz="12" w:space="0" w:color="auto"/>
              <w:bottom w:val="single" w:sz="12" w:space="0" w:color="auto"/>
              <w:right w:val="single" w:sz="12" w:space="0" w:color="auto"/>
            </w:tcBorders>
            <w:shd w:val="clear" w:color="auto" w:fill="auto"/>
            <w:vAlign w:val="center"/>
          </w:tcPr>
          <w:p w14:paraId="1A16C70D" w14:textId="77777777" w:rsidR="00FB0EAF" w:rsidRPr="00852B22" w:rsidRDefault="00FB0EAF" w:rsidP="00FB0EAF">
            <w:pPr>
              <w:spacing w:after="0" w:line="240" w:lineRule="auto"/>
              <w:jc w:val="right"/>
              <w:rPr>
                <w:rFonts w:cstheme="minorHAnsi"/>
                <w:color w:val="000000"/>
                <w:sz w:val="18"/>
                <w:szCs w:val="18"/>
              </w:rPr>
            </w:pPr>
          </w:p>
        </w:tc>
      </w:tr>
      <w:tr w:rsidR="00EB17B6" w:rsidRPr="007931FA" w14:paraId="70A11C35" w14:textId="77777777" w:rsidTr="2DCF1F97">
        <w:trPr>
          <w:trHeight w:val="691"/>
        </w:trPr>
        <w:tc>
          <w:tcPr>
            <w:tcW w:w="1110" w:type="pct"/>
            <w:tcBorders>
              <w:top w:val="single" w:sz="12" w:space="0" w:color="auto"/>
              <w:left w:val="single" w:sz="12" w:space="0" w:color="auto"/>
              <w:bottom w:val="single" w:sz="12" w:space="0" w:color="auto"/>
            </w:tcBorders>
            <w:shd w:val="clear" w:color="auto" w:fill="FFFFCC"/>
            <w:vAlign w:val="center"/>
          </w:tcPr>
          <w:p w14:paraId="43E8082E" w14:textId="291B38E4" w:rsidR="00D96F85" w:rsidRPr="00697216" w:rsidRDefault="00FB0EAF" w:rsidP="00697216">
            <w:pPr>
              <w:spacing w:after="0"/>
              <w:rPr>
                <w:rFonts w:ascii="Calibri" w:hAnsi="Calibri" w:cs="Calibri"/>
                <w:sz w:val="20"/>
                <w:szCs w:val="20"/>
              </w:rPr>
            </w:pPr>
            <w:r w:rsidRPr="00697216">
              <w:rPr>
                <w:rFonts w:ascii="Calibri" w:hAnsi="Calibri" w:cs="Calibri"/>
                <w:sz w:val="20"/>
                <w:szCs w:val="20"/>
              </w:rPr>
              <w:lastRenderedPageBreak/>
              <w:t>X</w:t>
            </w:r>
            <w:r w:rsidRPr="002E0684">
              <w:rPr>
                <w:rFonts w:ascii="Calibri" w:hAnsi="Calibri" w:cs="Calibri"/>
                <w:sz w:val="20"/>
                <w:szCs w:val="20"/>
              </w:rPr>
              <w:t xml:space="preserve">. </w:t>
            </w:r>
            <w:r w:rsidR="00D96F85" w:rsidRPr="005B1E79">
              <w:rPr>
                <w:rFonts w:ascii="Calibri" w:hAnsi="Calibri" w:cs="Calibri"/>
                <w:sz w:val="20"/>
                <w:szCs w:val="20"/>
              </w:rPr>
              <w:t>Pomoc techniczna (EFRR)</w:t>
            </w:r>
          </w:p>
          <w:p w14:paraId="6336B36B" w14:textId="61F737DD" w:rsidR="00FB0EAF" w:rsidRPr="007931FA" w:rsidRDefault="00FB0EAF" w:rsidP="00FB0EAF">
            <w:pPr>
              <w:spacing w:after="0"/>
              <w:rPr>
                <w:rFonts w:eastAsia="Batang" w:cs="Calibri"/>
                <w:sz w:val="18"/>
                <w:szCs w:val="18"/>
              </w:rPr>
            </w:pPr>
          </w:p>
        </w:tc>
        <w:tc>
          <w:tcPr>
            <w:tcW w:w="483" w:type="pct"/>
            <w:tcBorders>
              <w:top w:val="single" w:sz="12" w:space="0" w:color="auto"/>
              <w:bottom w:val="single" w:sz="12" w:space="0" w:color="auto"/>
            </w:tcBorders>
            <w:shd w:val="clear" w:color="auto" w:fill="auto"/>
            <w:vAlign w:val="center"/>
          </w:tcPr>
          <w:p w14:paraId="448E0B94" w14:textId="6426F179"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D96F85">
              <w:rPr>
                <w:rFonts w:eastAsia="Batang" w:cs="Calibri"/>
                <w:sz w:val="18"/>
                <w:szCs w:val="18"/>
              </w:rPr>
              <w:t>RR</w:t>
            </w:r>
          </w:p>
        </w:tc>
        <w:tc>
          <w:tcPr>
            <w:tcW w:w="1170" w:type="pct"/>
            <w:tcBorders>
              <w:top w:val="single" w:sz="12" w:space="0" w:color="auto"/>
              <w:bottom w:val="single" w:sz="12" w:space="0" w:color="auto"/>
            </w:tcBorders>
            <w:shd w:val="clear" w:color="auto" w:fill="auto"/>
            <w:vAlign w:val="center"/>
          </w:tcPr>
          <w:p w14:paraId="185F0256" w14:textId="450AA724" w:rsidR="00FB0EAF" w:rsidRPr="007931FA" w:rsidRDefault="00D96F85" w:rsidP="00FB0EAF">
            <w:pPr>
              <w:spacing w:after="0"/>
              <w:jc w:val="center"/>
              <w:rPr>
                <w:rFonts w:eastAsia="Batang" w:cs="Calibri"/>
                <w:sz w:val="18"/>
                <w:szCs w:val="18"/>
              </w:rPr>
            </w:pPr>
            <w:r>
              <w:rPr>
                <w:rFonts w:eastAsia="Batang" w:cs="Calibri"/>
                <w:sz w:val="18"/>
                <w:szCs w:val="18"/>
              </w:rPr>
              <w:t>n/d</w:t>
            </w:r>
            <w:r w:rsidDel="00D96F85">
              <w:rPr>
                <w:rFonts w:eastAsia="Batang" w:cs="Calibri"/>
                <w:sz w:val="18"/>
                <w:szCs w:val="18"/>
              </w:rPr>
              <w:t xml:space="preserve"> </w:t>
            </w:r>
          </w:p>
        </w:tc>
        <w:tc>
          <w:tcPr>
            <w:tcW w:w="625" w:type="pct"/>
            <w:tcBorders>
              <w:top w:val="single" w:sz="12" w:space="0" w:color="auto"/>
              <w:bottom w:val="single" w:sz="12" w:space="0" w:color="auto"/>
            </w:tcBorders>
            <w:shd w:val="clear" w:color="auto" w:fill="auto"/>
            <w:vAlign w:val="center"/>
          </w:tcPr>
          <w:p w14:paraId="70D637DF" w14:textId="77777777" w:rsidR="00D96F85" w:rsidRPr="005B1E79" w:rsidRDefault="00D96F85" w:rsidP="00D96F85">
            <w:pPr>
              <w:rPr>
                <w:b/>
                <w:sz w:val="20"/>
                <w:szCs w:val="20"/>
              </w:rPr>
            </w:pPr>
            <w:r w:rsidRPr="005B1E79">
              <w:rPr>
                <w:sz w:val="20"/>
                <w:szCs w:val="20"/>
              </w:rPr>
              <w:t>60 091 722,00</w:t>
            </w:r>
          </w:p>
          <w:p w14:paraId="0FE9615B" w14:textId="44BAF767"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074897CF" w14:textId="53B216C3" w:rsidR="00FB0EAF" w:rsidRPr="0044302E" w:rsidRDefault="00FB0EAF" w:rsidP="00FB0EAF">
            <w:pPr>
              <w:spacing w:after="0" w:line="240" w:lineRule="auto"/>
              <w:jc w:val="right"/>
              <w:rPr>
                <w:rFonts w:eastAsia="Times New Roman" w:cstheme="minorHAnsi"/>
                <w:color w:val="000000"/>
                <w:sz w:val="18"/>
                <w:szCs w:val="18"/>
                <w:lang w:eastAsia="pl-PL"/>
              </w:rPr>
            </w:pPr>
          </w:p>
        </w:tc>
        <w:tc>
          <w:tcPr>
            <w:tcW w:w="663" w:type="pct"/>
            <w:tcBorders>
              <w:top w:val="single" w:sz="12" w:space="0" w:color="auto"/>
              <w:bottom w:val="single" w:sz="12" w:space="0" w:color="auto"/>
              <w:right w:val="single" w:sz="12" w:space="0" w:color="auto"/>
            </w:tcBorders>
            <w:shd w:val="clear" w:color="auto" w:fill="auto"/>
            <w:vAlign w:val="center"/>
          </w:tcPr>
          <w:p w14:paraId="06F49913" w14:textId="44D40A4E" w:rsidR="00FB0EAF" w:rsidRPr="00852B22" w:rsidRDefault="00FB0EAF" w:rsidP="005B1E79">
            <w:pPr>
              <w:jc w:val="right"/>
              <w:rPr>
                <w:rFonts w:cstheme="minorHAnsi"/>
                <w:color w:val="000000"/>
                <w:sz w:val="18"/>
                <w:szCs w:val="18"/>
              </w:rPr>
            </w:pPr>
          </w:p>
        </w:tc>
      </w:tr>
      <w:tr w:rsidR="00EB17B6" w:rsidRPr="007931FA" w14:paraId="1DC26EF3" w14:textId="77777777" w:rsidTr="2DCF1F97">
        <w:trPr>
          <w:trHeight w:val="687"/>
        </w:trPr>
        <w:tc>
          <w:tcPr>
            <w:tcW w:w="1110" w:type="pct"/>
            <w:tcBorders>
              <w:top w:val="single" w:sz="12" w:space="0" w:color="auto"/>
              <w:left w:val="single" w:sz="12" w:space="0" w:color="auto"/>
              <w:bottom w:val="single" w:sz="12" w:space="0" w:color="auto"/>
            </w:tcBorders>
            <w:shd w:val="clear" w:color="auto" w:fill="FFFFCC"/>
            <w:vAlign w:val="center"/>
          </w:tcPr>
          <w:p w14:paraId="6FC400D5" w14:textId="56ECC9B0" w:rsidR="00FB0EAF" w:rsidRPr="007931FA" w:rsidRDefault="00FB0EAF" w:rsidP="00FB0EAF">
            <w:pPr>
              <w:spacing w:after="0"/>
              <w:rPr>
                <w:rFonts w:eastAsia="Batang" w:cs="Calibri"/>
                <w:sz w:val="18"/>
                <w:szCs w:val="18"/>
              </w:rPr>
            </w:pPr>
            <w:r w:rsidRPr="002318A5">
              <w:rPr>
                <w:rFonts w:cs="Calibri"/>
                <w:color w:val="000000"/>
                <w:sz w:val="20"/>
              </w:rPr>
              <w:t>X</w:t>
            </w:r>
            <w:r>
              <w:rPr>
                <w:rFonts w:cs="Calibri"/>
                <w:color w:val="000000"/>
                <w:sz w:val="20"/>
              </w:rPr>
              <w:t>I</w:t>
            </w:r>
            <w:r w:rsidRPr="002318A5">
              <w:rPr>
                <w:rFonts w:cs="Calibri"/>
                <w:color w:val="000000"/>
                <w:sz w:val="20"/>
              </w:rPr>
              <w:t xml:space="preserve">. </w:t>
            </w:r>
            <w:r w:rsidR="00D96F85" w:rsidRPr="005B1E79">
              <w:rPr>
                <w:rFonts w:ascii="Calibri" w:hAnsi="Calibri" w:cs="Calibri"/>
                <w:sz w:val="20"/>
                <w:szCs w:val="20"/>
              </w:rPr>
              <w:t>Pomoc techniczna (EFS+)</w:t>
            </w:r>
          </w:p>
        </w:tc>
        <w:tc>
          <w:tcPr>
            <w:tcW w:w="483" w:type="pct"/>
            <w:tcBorders>
              <w:top w:val="single" w:sz="12" w:space="0" w:color="auto"/>
              <w:bottom w:val="single" w:sz="12" w:space="0" w:color="auto"/>
            </w:tcBorders>
            <w:shd w:val="clear" w:color="auto" w:fill="auto"/>
            <w:vAlign w:val="center"/>
          </w:tcPr>
          <w:p w14:paraId="4D60D4A7" w14:textId="77777777" w:rsidR="00FB0EAF" w:rsidRPr="007931FA" w:rsidRDefault="00FB0EAF" w:rsidP="00FB0EAF">
            <w:pPr>
              <w:spacing w:after="0"/>
              <w:jc w:val="center"/>
              <w:rPr>
                <w:rFonts w:eastAsia="Batang" w:cs="Calibri"/>
                <w:sz w:val="18"/>
                <w:szCs w:val="18"/>
              </w:rPr>
            </w:pPr>
            <w:r w:rsidRPr="007931FA">
              <w:rPr>
                <w:rFonts w:eastAsia="Batang" w:cs="Calibri"/>
                <w:sz w:val="18"/>
                <w:szCs w:val="18"/>
              </w:rPr>
              <w:t>EFS</w:t>
            </w:r>
          </w:p>
        </w:tc>
        <w:tc>
          <w:tcPr>
            <w:tcW w:w="1170" w:type="pct"/>
            <w:tcBorders>
              <w:top w:val="single" w:sz="12" w:space="0" w:color="auto"/>
              <w:bottom w:val="single" w:sz="12" w:space="0" w:color="auto"/>
            </w:tcBorders>
            <w:shd w:val="clear" w:color="auto" w:fill="auto"/>
            <w:vAlign w:val="center"/>
          </w:tcPr>
          <w:p w14:paraId="16CAEC74" w14:textId="77777777" w:rsidR="00FB0EAF" w:rsidRPr="007931FA" w:rsidRDefault="00FB0EAF" w:rsidP="00FB0EAF">
            <w:pPr>
              <w:spacing w:after="0"/>
              <w:jc w:val="center"/>
              <w:rPr>
                <w:rFonts w:eastAsia="Batang" w:cs="Calibri"/>
                <w:sz w:val="18"/>
                <w:szCs w:val="18"/>
              </w:rPr>
            </w:pPr>
            <w:r>
              <w:rPr>
                <w:rFonts w:eastAsia="Batang" w:cs="Calibri"/>
                <w:sz w:val="18"/>
                <w:szCs w:val="18"/>
              </w:rPr>
              <w:t>n/d</w:t>
            </w:r>
          </w:p>
        </w:tc>
        <w:tc>
          <w:tcPr>
            <w:tcW w:w="625" w:type="pct"/>
            <w:tcBorders>
              <w:top w:val="single" w:sz="12" w:space="0" w:color="auto"/>
              <w:bottom w:val="single" w:sz="12" w:space="0" w:color="auto"/>
            </w:tcBorders>
            <w:shd w:val="clear" w:color="auto" w:fill="auto"/>
            <w:vAlign w:val="center"/>
          </w:tcPr>
          <w:p w14:paraId="00D50B62" w14:textId="77777777" w:rsidR="00D96F85" w:rsidRPr="005B1E79" w:rsidRDefault="00D96F85" w:rsidP="00D96F85">
            <w:pPr>
              <w:rPr>
                <w:b/>
                <w:sz w:val="20"/>
                <w:szCs w:val="20"/>
              </w:rPr>
            </w:pPr>
            <w:r w:rsidRPr="005B1E79">
              <w:rPr>
                <w:sz w:val="20"/>
                <w:szCs w:val="20"/>
              </w:rPr>
              <w:t>23 931 945,00</w:t>
            </w:r>
          </w:p>
          <w:p w14:paraId="01DDD332" w14:textId="550242F9"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35FBC95B" w14:textId="77777777" w:rsidR="00FB0EAF" w:rsidRPr="0044302E" w:rsidRDefault="00FB0EAF" w:rsidP="00FB0EAF">
            <w:pPr>
              <w:spacing w:after="0"/>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shd w:val="clear" w:color="auto" w:fill="auto"/>
            <w:vAlign w:val="center"/>
          </w:tcPr>
          <w:p w14:paraId="176877A3" w14:textId="77777777" w:rsidR="00FB0EAF" w:rsidRPr="00D86FC3" w:rsidRDefault="00FB0EAF" w:rsidP="00FB0EAF">
            <w:pPr>
              <w:spacing w:after="0"/>
              <w:jc w:val="right"/>
              <w:rPr>
                <w:rFonts w:eastAsia="Batang" w:cstheme="minorHAnsi"/>
                <w:color w:val="000000"/>
                <w:sz w:val="18"/>
                <w:szCs w:val="18"/>
              </w:rPr>
            </w:pPr>
          </w:p>
        </w:tc>
      </w:tr>
      <w:tr w:rsidR="00EB17B6" w:rsidRPr="007931FA" w14:paraId="5169EB2A" w14:textId="77777777" w:rsidTr="2DCF1F97">
        <w:trPr>
          <w:trHeight w:val="308"/>
        </w:trPr>
        <w:tc>
          <w:tcPr>
            <w:tcW w:w="1110" w:type="pct"/>
            <w:tcBorders>
              <w:top w:val="single" w:sz="12" w:space="0" w:color="auto"/>
              <w:left w:val="single" w:sz="12" w:space="0" w:color="auto"/>
              <w:bottom w:val="single" w:sz="12" w:space="0" w:color="auto"/>
            </w:tcBorders>
            <w:shd w:val="clear" w:color="auto" w:fill="FFC000"/>
            <w:vAlign w:val="center"/>
          </w:tcPr>
          <w:p w14:paraId="472725BC" w14:textId="77777777" w:rsidR="00FB0EAF" w:rsidRPr="007931FA" w:rsidRDefault="00FB0EAF" w:rsidP="00FB0EAF">
            <w:pPr>
              <w:spacing w:after="0" w:line="240" w:lineRule="auto"/>
              <w:jc w:val="center"/>
              <w:rPr>
                <w:rFonts w:eastAsia="Batang" w:cs="Calibri"/>
                <w:b/>
                <w:sz w:val="18"/>
                <w:szCs w:val="18"/>
              </w:rPr>
            </w:pPr>
            <w:r w:rsidRPr="007931FA">
              <w:rPr>
                <w:rFonts w:eastAsia="Batang" w:cs="Calibri"/>
                <w:b/>
                <w:sz w:val="18"/>
                <w:szCs w:val="18"/>
              </w:rPr>
              <w:t>RAZEM</w:t>
            </w:r>
          </w:p>
        </w:tc>
        <w:tc>
          <w:tcPr>
            <w:tcW w:w="483" w:type="pct"/>
            <w:tcBorders>
              <w:top w:val="single" w:sz="12" w:space="0" w:color="auto"/>
              <w:bottom w:val="single" w:sz="12" w:space="0" w:color="auto"/>
            </w:tcBorders>
            <w:shd w:val="clear" w:color="auto" w:fill="FFC000"/>
            <w:vAlign w:val="center"/>
          </w:tcPr>
          <w:p w14:paraId="43DF85BF" w14:textId="77777777" w:rsidR="00FB0EAF" w:rsidRPr="007931FA" w:rsidRDefault="00FB0EAF" w:rsidP="00FB0EAF">
            <w:pPr>
              <w:spacing w:after="0" w:line="240" w:lineRule="auto"/>
              <w:jc w:val="center"/>
              <w:rPr>
                <w:rFonts w:eastAsia="Batang" w:cs="Calibri"/>
                <w:b/>
                <w:sz w:val="18"/>
                <w:szCs w:val="18"/>
              </w:rPr>
            </w:pPr>
          </w:p>
        </w:tc>
        <w:tc>
          <w:tcPr>
            <w:tcW w:w="1170" w:type="pct"/>
            <w:tcBorders>
              <w:top w:val="single" w:sz="12" w:space="0" w:color="auto"/>
              <w:bottom w:val="single" w:sz="12" w:space="0" w:color="auto"/>
            </w:tcBorders>
            <w:shd w:val="clear" w:color="auto" w:fill="FFC000"/>
            <w:vAlign w:val="center"/>
          </w:tcPr>
          <w:p w14:paraId="711AD22A" w14:textId="77777777" w:rsidR="00FB0EAF" w:rsidRPr="007931FA" w:rsidRDefault="00FB0EAF" w:rsidP="00FB0EAF">
            <w:pPr>
              <w:spacing w:after="0" w:line="240" w:lineRule="auto"/>
              <w:jc w:val="center"/>
              <w:rPr>
                <w:rFonts w:eastAsia="Batang" w:cs="Calibri"/>
                <w:b/>
                <w:sz w:val="18"/>
                <w:szCs w:val="18"/>
              </w:rPr>
            </w:pPr>
          </w:p>
        </w:tc>
        <w:tc>
          <w:tcPr>
            <w:tcW w:w="625" w:type="pct"/>
            <w:tcBorders>
              <w:top w:val="single" w:sz="12" w:space="0" w:color="auto"/>
              <w:bottom w:val="single" w:sz="12" w:space="0" w:color="auto"/>
            </w:tcBorders>
            <w:shd w:val="clear" w:color="auto" w:fill="FFC000"/>
            <w:vAlign w:val="center"/>
          </w:tcPr>
          <w:p w14:paraId="2CFD9709" w14:textId="15D0EC00" w:rsidR="00FB0EAF" w:rsidRPr="007931FA" w:rsidRDefault="0041754B" w:rsidP="00FB0EAF">
            <w:pPr>
              <w:spacing w:after="0" w:line="240" w:lineRule="auto"/>
              <w:jc w:val="right"/>
              <w:rPr>
                <w:rFonts w:eastAsia="Times New Roman" w:cs="Calibri"/>
                <w:b/>
                <w:color w:val="000000"/>
                <w:sz w:val="18"/>
                <w:szCs w:val="18"/>
                <w:lang w:eastAsia="pl-PL"/>
              </w:rPr>
            </w:pPr>
            <w:r w:rsidRPr="0041754B">
              <w:rPr>
                <w:rFonts w:eastAsia="Times New Roman" w:cs="Calibri"/>
                <w:b/>
                <w:color w:val="000000"/>
                <w:sz w:val="18"/>
                <w:szCs w:val="18"/>
                <w:lang w:eastAsia="pl-PL"/>
              </w:rPr>
              <w:t>2</w:t>
            </w:r>
            <w:r>
              <w:rPr>
                <w:rFonts w:eastAsia="Times New Roman" w:cs="Calibri"/>
                <w:b/>
                <w:color w:val="000000"/>
                <w:sz w:val="18"/>
                <w:szCs w:val="18"/>
                <w:lang w:eastAsia="pl-PL"/>
              </w:rPr>
              <w:t> </w:t>
            </w:r>
            <w:r w:rsidRPr="0041754B">
              <w:rPr>
                <w:rFonts w:eastAsia="Times New Roman" w:cs="Calibri"/>
                <w:b/>
                <w:color w:val="000000"/>
                <w:sz w:val="18"/>
                <w:szCs w:val="18"/>
                <w:lang w:eastAsia="pl-PL"/>
              </w:rPr>
              <w:t>096</w:t>
            </w:r>
            <w:r>
              <w:rPr>
                <w:rFonts w:eastAsia="Times New Roman" w:cs="Calibri"/>
                <w:b/>
                <w:color w:val="000000"/>
                <w:sz w:val="18"/>
                <w:szCs w:val="18"/>
                <w:lang w:eastAsia="pl-PL"/>
              </w:rPr>
              <w:t> </w:t>
            </w:r>
            <w:r w:rsidRPr="0041754B">
              <w:rPr>
                <w:rFonts w:eastAsia="Times New Roman" w:cs="Calibri"/>
                <w:b/>
                <w:color w:val="000000"/>
                <w:sz w:val="18"/>
                <w:szCs w:val="18"/>
                <w:lang w:eastAsia="pl-PL"/>
              </w:rPr>
              <w:t>611</w:t>
            </w:r>
            <w:r>
              <w:rPr>
                <w:rFonts w:eastAsia="Times New Roman" w:cs="Calibri"/>
                <w:b/>
                <w:color w:val="000000"/>
                <w:sz w:val="18"/>
                <w:szCs w:val="18"/>
                <w:lang w:eastAsia="pl-PL"/>
              </w:rPr>
              <w:t xml:space="preserve"> </w:t>
            </w:r>
            <w:r w:rsidRPr="0041754B">
              <w:rPr>
                <w:rFonts w:eastAsia="Times New Roman" w:cs="Calibri"/>
                <w:b/>
                <w:color w:val="000000"/>
                <w:sz w:val="18"/>
                <w:szCs w:val="18"/>
                <w:lang w:eastAsia="pl-PL"/>
              </w:rPr>
              <w:t>002</w:t>
            </w:r>
          </w:p>
        </w:tc>
        <w:tc>
          <w:tcPr>
            <w:tcW w:w="948" w:type="pct"/>
            <w:tcBorders>
              <w:top w:val="single" w:sz="12" w:space="0" w:color="auto"/>
              <w:bottom w:val="single" w:sz="12" w:space="0" w:color="auto"/>
            </w:tcBorders>
            <w:shd w:val="clear" w:color="auto" w:fill="FFC000"/>
            <w:vAlign w:val="center"/>
          </w:tcPr>
          <w:p w14:paraId="1797FED3" w14:textId="77777777" w:rsidR="00FB0EAF" w:rsidRPr="007931FA" w:rsidRDefault="00FB0EAF" w:rsidP="00FB0EAF">
            <w:pPr>
              <w:spacing w:after="0" w:line="240" w:lineRule="auto"/>
              <w:jc w:val="right"/>
              <w:rPr>
                <w:rFonts w:eastAsia="Times New Roman" w:cs="Calibri"/>
                <w:b/>
                <w:color w:val="000000"/>
                <w:sz w:val="18"/>
                <w:szCs w:val="18"/>
                <w:lang w:eastAsia="pl-PL"/>
              </w:rPr>
            </w:pPr>
          </w:p>
        </w:tc>
        <w:tc>
          <w:tcPr>
            <w:tcW w:w="663" w:type="pct"/>
            <w:tcBorders>
              <w:top w:val="single" w:sz="12" w:space="0" w:color="auto"/>
              <w:bottom w:val="single" w:sz="12" w:space="0" w:color="auto"/>
              <w:right w:val="single" w:sz="12" w:space="0" w:color="auto"/>
            </w:tcBorders>
            <w:shd w:val="clear" w:color="auto" w:fill="FFC000"/>
            <w:vAlign w:val="center"/>
          </w:tcPr>
          <w:p w14:paraId="3D17B43A" w14:textId="0AFA78D8" w:rsidR="00FB0EAF" w:rsidRPr="007931FA" w:rsidRDefault="00B724CB" w:rsidP="00FB0EAF">
            <w:pPr>
              <w:spacing w:after="0" w:line="240" w:lineRule="auto"/>
              <w:jc w:val="right"/>
              <w:rPr>
                <w:rFonts w:cs="Calibri"/>
                <w:b/>
                <w:color w:val="000000"/>
                <w:sz w:val="20"/>
              </w:rPr>
            </w:pPr>
            <w:r>
              <w:rPr>
                <w:rFonts w:cs="Calibri"/>
                <w:b/>
                <w:color w:val="000000"/>
                <w:sz w:val="20"/>
              </w:rPr>
              <w:t>135 000 000</w:t>
            </w:r>
          </w:p>
        </w:tc>
      </w:tr>
    </w:tbl>
    <w:p w14:paraId="676F78C8" w14:textId="2EBE081D" w:rsidR="009C6D47" w:rsidRPr="007931FA" w:rsidRDefault="009C6D47" w:rsidP="009C6D47">
      <w:pPr>
        <w:spacing w:after="0" w:line="240" w:lineRule="auto"/>
        <w:jc w:val="both"/>
        <w:rPr>
          <w:rFonts w:eastAsia="Times New Roman" w:cs="Arial"/>
          <w:sz w:val="18"/>
          <w:szCs w:val="18"/>
          <w:lang w:eastAsia="pl-PL"/>
        </w:rPr>
      </w:pPr>
      <w:r w:rsidRPr="2DCF1F97">
        <w:rPr>
          <w:rFonts w:eastAsia="Batang"/>
          <w:sz w:val="18"/>
          <w:szCs w:val="18"/>
        </w:rPr>
        <w:t xml:space="preserve">Źródło: Opracowanie własne na podstawie </w:t>
      </w:r>
      <w:r w:rsidR="752AB515" w:rsidRPr="2DCF1F97">
        <w:rPr>
          <w:rFonts w:eastAsia="Batang"/>
          <w:sz w:val="18"/>
          <w:szCs w:val="18"/>
        </w:rPr>
        <w:t>FEM 2021-2027 oraz SZOP.FEMA</w:t>
      </w:r>
    </w:p>
    <w:p w14:paraId="3A797848" w14:textId="77777777" w:rsidR="009C6D47" w:rsidRDefault="009C6D47" w:rsidP="009C6D47"/>
    <w:p w14:paraId="61084403" w14:textId="77777777" w:rsidR="005F0E38" w:rsidRPr="00297D90" w:rsidRDefault="005F0E38" w:rsidP="00297D90">
      <w:pPr>
        <w:spacing w:after="0" w:line="240" w:lineRule="auto"/>
        <w:rPr>
          <w:iCs/>
        </w:rPr>
      </w:pPr>
      <w:r w:rsidRPr="00297D90">
        <w:rPr>
          <w:iCs/>
        </w:rPr>
        <w:br w:type="page"/>
      </w:r>
    </w:p>
    <w:p w14:paraId="15260979" w14:textId="77777777" w:rsidR="005F0E38" w:rsidRDefault="005F0E38" w:rsidP="006F1F33">
      <w:pPr>
        <w:rPr>
          <w:b/>
          <w:bCs/>
        </w:rPr>
        <w:sectPr w:rsidR="005F0E38" w:rsidSect="000D2094">
          <w:headerReference w:type="even" r:id="rId10"/>
          <w:headerReference w:type="default" r:id="rId11"/>
          <w:footerReference w:type="even" r:id="rId12"/>
          <w:footerReference w:type="default" r:id="rId13"/>
          <w:headerReference w:type="first" r:id="rId14"/>
          <w:footerReference w:type="first" r:id="rId15"/>
          <w:pgSz w:w="11907" w:h="16840" w:code="9"/>
          <w:pgMar w:top="1417" w:right="1417" w:bottom="1417" w:left="1417" w:header="709" w:footer="709" w:gutter="0"/>
          <w:pgNumType w:start="0"/>
          <w:cols w:space="708"/>
          <w:docGrid w:linePitch="360"/>
        </w:sectPr>
      </w:pPr>
    </w:p>
    <w:p w14:paraId="6F462D63" w14:textId="77777777" w:rsidR="005F0E38" w:rsidRPr="00A46F93" w:rsidRDefault="00F27847" w:rsidP="005F0E38">
      <w:pPr>
        <w:spacing w:after="120" w:line="240" w:lineRule="auto"/>
        <w:rPr>
          <w:rFonts w:cs="Calibri"/>
          <w:b/>
          <w:color w:val="000000"/>
          <w:lang w:eastAsia="pl-PL"/>
        </w:rPr>
      </w:pPr>
      <w:r>
        <w:rPr>
          <w:rFonts w:cs="Calibri"/>
          <w:b/>
          <w:color w:val="000000"/>
          <w:lang w:eastAsia="pl-PL"/>
        </w:rPr>
        <w:lastRenderedPageBreak/>
        <w:t xml:space="preserve">Tab.2. </w:t>
      </w:r>
      <w:r w:rsidR="005F0E38" w:rsidRPr="00A46F93">
        <w:rPr>
          <w:rFonts w:cs="Calibri"/>
          <w:b/>
          <w:color w:val="000000"/>
          <w:lang w:eastAsia="pl-PL"/>
        </w:rPr>
        <w:t>MATRYCA LOGICZNA STRATEGII INWESTYCYJNEJ PROGRAMU</w:t>
      </w:r>
    </w:p>
    <w:p w14:paraId="72482546" w14:textId="77777777" w:rsidR="005F0E38" w:rsidRPr="000C12EE" w:rsidRDefault="005F0E38" w:rsidP="005F0E38">
      <w:pPr>
        <w:pStyle w:val="Legenda"/>
        <w:rPr>
          <w:rFonts w:ascii="Calibri" w:hAnsi="Calibri" w:cs="Calibri"/>
          <w:color w:val="000000"/>
        </w:rPr>
      </w:pPr>
    </w:p>
    <w:p w14:paraId="54CAE770" w14:textId="77777777" w:rsidR="005F0E38" w:rsidRPr="0062619E" w:rsidRDefault="005F0E38" w:rsidP="005F0E38">
      <w:pPr>
        <w:pStyle w:val="Legenda"/>
        <w:rPr>
          <w:rFonts w:ascii="Calibri" w:hAnsi="Calibri" w:cs="Calibri"/>
          <w:color w:val="000000"/>
          <w:sz w:val="18"/>
          <w:szCs w:val="18"/>
          <w:lang w:val="pl-PL"/>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6"/>
        <w:gridCol w:w="917"/>
        <w:gridCol w:w="1304"/>
        <w:gridCol w:w="901"/>
        <w:gridCol w:w="2553"/>
        <w:gridCol w:w="2323"/>
        <w:gridCol w:w="3791"/>
      </w:tblGrid>
      <w:tr w:rsidR="001D4BF3" w:rsidRPr="001B0311" w14:paraId="41040D68" w14:textId="77777777" w:rsidTr="00893CE7">
        <w:trPr>
          <w:trHeight w:val="961"/>
          <w:jc w:val="center"/>
        </w:trPr>
        <w:tc>
          <w:tcPr>
            <w:tcW w:w="1346" w:type="dxa"/>
            <w:tcBorders>
              <w:top w:val="single" w:sz="4" w:space="0" w:color="auto"/>
              <w:left w:val="single" w:sz="4" w:space="0" w:color="auto"/>
              <w:right w:val="single" w:sz="4" w:space="0" w:color="auto"/>
            </w:tcBorders>
            <w:vAlign w:val="center"/>
          </w:tcPr>
          <w:p w14:paraId="071D9B04" w14:textId="3A808527" w:rsidR="001D4BF3" w:rsidRPr="005B1E79" w:rsidRDefault="001D4BF3" w:rsidP="005F0E38">
            <w:pPr>
              <w:pStyle w:val="Text1"/>
              <w:spacing w:after="0"/>
              <w:ind w:left="0"/>
              <w:jc w:val="center"/>
              <w:rPr>
                <w:rFonts w:ascii="Calibri" w:hAnsi="Calibri" w:cs="Calibri"/>
                <w:bCs/>
                <w:color w:val="000000"/>
                <w:sz w:val="20"/>
                <w:lang w:val="pl-PL"/>
              </w:rPr>
            </w:pPr>
            <w:bookmarkStart w:id="9" w:name="_Toc368310256"/>
            <w:r w:rsidRPr="005B1E79">
              <w:rPr>
                <w:rFonts w:ascii="Calibri" w:hAnsi="Calibri" w:cs="Calibri"/>
                <w:bCs/>
                <w:color w:val="000000"/>
                <w:sz w:val="20"/>
                <w:lang w:val="pl-PL"/>
              </w:rPr>
              <w:t>Prio</w:t>
            </w:r>
            <w:r>
              <w:rPr>
                <w:rFonts w:ascii="Calibri" w:hAnsi="Calibri" w:cs="Calibri"/>
                <w:bCs/>
                <w:color w:val="000000"/>
                <w:sz w:val="20"/>
                <w:lang w:val="pl-PL"/>
              </w:rPr>
              <w:t>rytet</w:t>
            </w:r>
          </w:p>
        </w:tc>
        <w:tc>
          <w:tcPr>
            <w:tcW w:w="917" w:type="dxa"/>
            <w:tcBorders>
              <w:top w:val="single" w:sz="4" w:space="0" w:color="auto"/>
              <w:left w:val="single" w:sz="4" w:space="0" w:color="auto"/>
              <w:right w:val="single" w:sz="4" w:space="0" w:color="auto"/>
            </w:tcBorders>
            <w:vAlign w:val="center"/>
          </w:tcPr>
          <w:p w14:paraId="15D0AE70" w14:textId="777777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Fundusz</w:t>
            </w:r>
          </w:p>
        </w:tc>
        <w:tc>
          <w:tcPr>
            <w:tcW w:w="1304" w:type="dxa"/>
            <w:tcBorders>
              <w:top w:val="single" w:sz="4" w:space="0" w:color="auto"/>
              <w:left w:val="single" w:sz="4" w:space="0" w:color="auto"/>
              <w:right w:val="single" w:sz="4" w:space="0" w:color="auto"/>
            </w:tcBorders>
            <w:vAlign w:val="center"/>
          </w:tcPr>
          <w:p w14:paraId="01C0CB32" w14:textId="44D004B7" w:rsidR="001D4BF3" w:rsidRPr="005B1E79" w:rsidRDefault="001D4BF3" w:rsidP="2DCF1F97">
            <w:pPr>
              <w:pStyle w:val="Text1"/>
              <w:spacing w:after="0"/>
              <w:ind w:left="0"/>
              <w:jc w:val="center"/>
              <w:rPr>
                <w:rFonts w:ascii="Calibri" w:hAnsi="Calibri" w:cs="Calibri"/>
                <w:color w:val="000000"/>
                <w:sz w:val="20"/>
                <w:szCs w:val="20"/>
                <w:lang w:val="pl-PL"/>
              </w:rPr>
            </w:pPr>
            <w:r w:rsidRPr="2DCF1F97">
              <w:rPr>
                <w:rFonts w:ascii="Calibri" w:hAnsi="Calibri" w:cs="Calibri"/>
                <w:color w:val="000000" w:themeColor="text1"/>
                <w:sz w:val="20"/>
                <w:szCs w:val="20"/>
                <w:lang w:val="pl-PL"/>
              </w:rPr>
              <w:t>Wsparcie Unii ( EUR)</w:t>
            </w:r>
          </w:p>
        </w:tc>
        <w:tc>
          <w:tcPr>
            <w:tcW w:w="901" w:type="dxa"/>
            <w:tcBorders>
              <w:top w:val="single" w:sz="4" w:space="0" w:color="auto"/>
              <w:left w:val="single" w:sz="4" w:space="0" w:color="auto"/>
              <w:right w:val="single" w:sz="4" w:space="0" w:color="auto"/>
            </w:tcBorders>
            <w:vAlign w:val="center"/>
          </w:tcPr>
          <w:p w14:paraId="5C3FDBBC" w14:textId="77777777" w:rsidR="001D4BF3" w:rsidRPr="005B1E79" w:rsidRDefault="001D4BF3" w:rsidP="005F0E38">
            <w:pPr>
              <w:pStyle w:val="Text1"/>
              <w:spacing w:after="0"/>
              <w:ind w:left="0"/>
              <w:jc w:val="center"/>
              <w:rPr>
                <w:rFonts w:ascii="Calibri" w:hAnsi="Calibri" w:cs="Calibri"/>
                <w:bCs/>
                <w:color w:val="000000"/>
                <w:sz w:val="20"/>
                <w:lang w:val="pl-PL" w:eastAsia="en-GB"/>
              </w:rPr>
            </w:pPr>
            <w:r w:rsidRPr="005B1E79">
              <w:rPr>
                <w:rFonts w:ascii="Calibri" w:hAnsi="Calibri" w:cs="Calibri"/>
                <w:bCs/>
                <w:color w:val="000000"/>
                <w:sz w:val="20"/>
                <w:lang w:val="pl-PL" w:eastAsia="en-GB"/>
              </w:rPr>
              <w:t>Udział</w:t>
            </w:r>
            <w:r w:rsidRPr="005B1E79">
              <w:rPr>
                <w:rFonts w:ascii="Calibri" w:hAnsi="Calibri" w:cs="Calibri"/>
                <w:bCs/>
                <w:color w:val="000000"/>
                <w:sz w:val="20"/>
                <w:lang w:val="pl-PL"/>
              </w:rPr>
              <w:t xml:space="preserve"> ł</w:t>
            </w:r>
            <w:r w:rsidRPr="005B1E79">
              <w:rPr>
                <w:rFonts w:ascii="Calibri" w:hAnsi="Calibri" w:cs="Calibri"/>
                <w:bCs/>
                <w:color w:val="000000"/>
                <w:sz w:val="20"/>
                <w:lang w:val="pl-PL" w:eastAsia="en-GB"/>
              </w:rPr>
              <w:t>ącznego</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wsparcia</w:t>
            </w:r>
          </w:p>
          <w:p w14:paraId="18DD9956" w14:textId="77777777" w:rsidR="001D4BF3" w:rsidRPr="005B1E79" w:rsidRDefault="001D4BF3" w:rsidP="005F0E38">
            <w:pPr>
              <w:pStyle w:val="Text1"/>
              <w:spacing w:after="0"/>
              <w:ind w:left="0"/>
              <w:jc w:val="center"/>
              <w:rPr>
                <w:rFonts w:ascii="Calibri" w:hAnsi="Calibri" w:cs="Calibri"/>
                <w:bCs/>
                <w:color w:val="000000"/>
                <w:sz w:val="20"/>
                <w:lang w:val="pl-PL" w:eastAsia="en-GB"/>
              </w:rPr>
            </w:pPr>
            <w:r w:rsidRPr="005B1E79">
              <w:rPr>
                <w:rFonts w:ascii="Calibri" w:hAnsi="Calibri" w:cs="Calibri"/>
                <w:bCs/>
                <w:color w:val="000000"/>
                <w:sz w:val="20"/>
                <w:lang w:val="pl-PL" w:eastAsia="en-GB"/>
              </w:rPr>
              <w:t>UE w</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ca</w:t>
            </w:r>
            <w:r w:rsidRPr="005B1E79">
              <w:rPr>
                <w:rFonts w:ascii="Calibri" w:hAnsi="Calibri" w:cs="Calibri"/>
                <w:bCs/>
                <w:color w:val="000000"/>
                <w:sz w:val="20"/>
                <w:lang w:val="pl-PL"/>
              </w:rPr>
              <w:t>ł</w:t>
            </w:r>
            <w:r w:rsidRPr="005B1E79">
              <w:rPr>
                <w:rFonts w:ascii="Calibri" w:hAnsi="Calibri" w:cs="Calibri"/>
                <w:bCs/>
                <w:color w:val="000000"/>
                <w:sz w:val="20"/>
                <w:lang w:val="pl-PL" w:eastAsia="en-GB"/>
              </w:rPr>
              <w:t>ości</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środków</w:t>
            </w:r>
          </w:p>
          <w:p w14:paraId="08504127" w14:textId="777777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programu operacyjnego</w:t>
            </w:r>
          </w:p>
        </w:tc>
        <w:tc>
          <w:tcPr>
            <w:tcW w:w="2553" w:type="dxa"/>
            <w:tcBorders>
              <w:top w:val="single" w:sz="4" w:space="0" w:color="auto"/>
              <w:left w:val="single" w:sz="4" w:space="0" w:color="auto"/>
              <w:right w:val="single" w:sz="4" w:space="0" w:color="auto"/>
            </w:tcBorders>
            <w:vAlign w:val="center"/>
          </w:tcPr>
          <w:p w14:paraId="09E01E88" w14:textId="7B51BF69" w:rsidR="001D4BF3" w:rsidRPr="005B1E79" w:rsidRDefault="001D4BF3" w:rsidP="2DCF1F97">
            <w:pPr>
              <w:spacing w:after="0" w:line="240" w:lineRule="auto"/>
              <w:jc w:val="center"/>
              <w:rPr>
                <w:rFonts w:cs="Calibri"/>
                <w:color w:val="000000"/>
                <w:sz w:val="20"/>
                <w:szCs w:val="20"/>
              </w:rPr>
            </w:pPr>
            <w:r w:rsidRPr="2DCF1F97">
              <w:rPr>
                <w:rFonts w:cs="Calibri"/>
                <w:color w:val="000000" w:themeColor="text1"/>
                <w:sz w:val="20"/>
                <w:szCs w:val="20"/>
              </w:rPr>
              <w:t>Działanie</w:t>
            </w:r>
          </w:p>
        </w:tc>
        <w:tc>
          <w:tcPr>
            <w:tcW w:w="2323" w:type="dxa"/>
            <w:tcBorders>
              <w:top w:val="single" w:sz="4" w:space="0" w:color="auto"/>
              <w:left w:val="single" w:sz="4" w:space="0" w:color="auto"/>
              <w:right w:val="single" w:sz="4" w:space="0" w:color="auto"/>
            </w:tcBorders>
            <w:vAlign w:val="center"/>
          </w:tcPr>
          <w:p w14:paraId="79CF702F" w14:textId="677081F8" w:rsidR="001D4BF3" w:rsidRPr="005B1E79" w:rsidRDefault="001D4BF3" w:rsidP="2DCF1F97">
            <w:pPr>
              <w:pStyle w:val="Text1"/>
              <w:spacing w:after="0"/>
              <w:ind w:left="0"/>
              <w:jc w:val="center"/>
              <w:rPr>
                <w:rFonts w:ascii="Calibri" w:hAnsi="Calibri" w:cs="Calibri"/>
                <w:i/>
                <w:iCs/>
                <w:color w:val="000000"/>
                <w:sz w:val="20"/>
                <w:szCs w:val="20"/>
                <w:lang w:val="pl-PL"/>
              </w:rPr>
            </w:pPr>
            <w:r w:rsidRPr="2DCF1F97">
              <w:rPr>
                <w:rFonts w:ascii="Calibri" w:hAnsi="Calibri" w:cs="Calibri"/>
                <w:color w:val="000000" w:themeColor="text1"/>
                <w:sz w:val="20"/>
                <w:szCs w:val="20"/>
                <w:lang w:val="pl-PL"/>
              </w:rPr>
              <w:t xml:space="preserve">Cel szczegółowy </w:t>
            </w:r>
          </w:p>
        </w:tc>
        <w:tc>
          <w:tcPr>
            <w:tcW w:w="3791" w:type="dxa"/>
            <w:tcBorders>
              <w:top w:val="single" w:sz="4" w:space="0" w:color="auto"/>
              <w:left w:val="single" w:sz="4" w:space="0" w:color="auto"/>
              <w:right w:val="single" w:sz="4" w:space="0" w:color="auto"/>
            </w:tcBorders>
            <w:vAlign w:val="center"/>
          </w:tcPr>
          <w:p w14:paraId="260FA39A" w14:textId="745EDE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Cel polityki</w:t>
            </w:r>
          </w:p>
        </w:tc>
      </w:tr>
      <w:tr w:rsidR="001D4BF3" w:rsidRPr="001B0311" w14:paraId="6D3B6469" w14:textId="77777777" w:rsidTr="00893CE7">
        <w:trPr>
          <w:trHeight w:val="1807"/>
          <w:jc w:val="center"/>
        </w:trPr>
        <w:tc>
          <w:tcPr>
            <w:tcW w:w="1346" w:type="dxa"/>
            <w:vMerge w:val="restart"/>
            <w:tcBorders>
              <w:top w:val="single" w:sz="4" w:space="0" w:color="auto"/>
              <w:left w:val="single" w:sz="4" w:space="0" w:color="auto"/>
              <w:right w:val="single" w:sz="4" w:space="0" w:color="auto"/>
            </w:tcBorders>
            <w:vAlign w:val="center"/>
          </w:tcPr>
          <w:p w14:paraId="53832D0A" w14:textId="768967CC" w:rsidR="001D4BF3" w:rsidRPr="005B1E79" w:rsidRDefault="001D4BF3" w:rsidP="005F0E38">
            <w:pPr>
              <w:pStyle w:val="Text1"/>
              <w:spacing w:after="0"/>
              <w:ind w:left="0"/>
              <w:rPr>
                <w:rFonts w:ascii="Calibri" w:hAnsi="Calibri" w:cs="Calibri"/>
                <w:bCs/>
                <w:color w:val="000000"/>
                <w:sz w:val="20"/>
                <w:lang w:val="pl-PL"/>
              </w:rPr>
            </w:pPr>
            <w:r w:rsidRPr="005B1E79">
              <w:rPr>
                <w:rFonts w:ascii="Calibri" w:hAnsi="Calibri" w:cs="Calibri"/>
                <w:bCs/>
                <w:color w:val="000000"/>
                <w:sz w:val="20"/>
                <w:lang w:val="pl-PL"/>
              </w:rPr>
              <w:t>I. Fundusze Europejskie dla bardziej konkurencyjnego i inteligentnego Mazowsza</w:t>
            </w:r>
            <w:r w:rsidRPr="005B1E79" w:rsidDel="00A70189">
              <w:rPr>
                <w:rFonts w:ascii="Calibri" w:hAnsi="Calibri" w:cs="Calibri"/>
                <w:bCs/>
                <w:color w:val="000000"/>
                <w:sz w:val="20"/>
                <w:lang w:val="pl-PL"/>
              </w:rPr>
              <w:t xml:space="preserve"> </w:t>
            </w:r>
          </w:p>
        </w:tc>
        <w:tc>
          <w:tcPr>
            <w:tcW w:w="917" w:type="dxa"/>
            <w:vMerge w:val="restart"/>
            <w:tcBorders>
              <w:top w:val="single" w:sz="4" w:space="0" w:color="auto"/>
              <w:left w:val="single" w:sz="4" w:space="0" w:color="auto"/>
              <w:right w:val="single" w:sz="4" w:space="0" w:color="auto"/>
            </w:tcBorders>
            <w:vAlign w:val="center"/>
          </w:tcPr>
          <w:p w14:paraId="6A63C5CD" w14:textId="4FC29DE1" w:rsidR="001D4BF3" w:rsidRPr="001B0311" w:rsidRDefault="001D4BF3" w:rsidP="00B74B8B">
            <w:pPr>
              <w:pStyle w:val="Text1"/>
              <w:spacing w:after="0"/>
              <w:ind w:left="0"/>
              <w:jc w:val="center"/>
              <w:rPr>
                <w:rFonts w:ascii="Calibri" w:hAnsi="Calibri" w:cs="Calibri"/>
                <w:bCs/>
                <w:color w:val="000000"/>
                <w:sz w:val="20"/>
                <w:lang w:val="pl-PL"/>
              </w:rPr>
            </w:pPr>
            <w:r>
              <w:rPr>
                <w:rFonts w:ascii="Calibri" w:hAnsi="Calibri" w:cs="Calibri"/>
                <w:bCs/>
                <w:color w:val="000000"/>
                <w:sz w:val="20"/>
                <w:lang w:val="pl-PL"/>
              </w:rPr>
              <w:t>EFRR</w:t>
            </w:r>
          </w:p>
        </w:tc>
        <w:tc>
          <w:tcPr>
            <w:tcW w:w="1304" w:type="dxa"/>
            <w:vMerge w:val="restart"/>
            <w:tcBorders>
              <w:top w:val="single" w:sz="4" w:space="0" w:color="auto"/>
              <w:left w:val="single" w:sz="4" w:space="0" w:color="auto"/>
              <w:right w:val="single" w:sz="4" w:space="0" w:color="auto"/>
            </w:tcBorders>
            <w:vAlign w:val="center"/>
          </w:tcPr>
          <w:p w14:paraId="747799E4" w14:textId="77777777" w:rsidR="001D4BF3" w:rsidRPr="005B1E79" w:rsidRDefault="001D4BF3" w:rsidP="005B1E79">
            <w:pPr>
              <w:pStyle w:val="Text1"/>
              <w:spacing w:after="0"/>
              <w:ind w:left="0"/>
              <w:jc w:val="center"/>
              <w:rPr>
                <w:rFonts w:ascii="Calibri" w:hAnsi="Calibri" w:cs="Calibri"/>
                <w:bCs/>
                <w:color w:val="000000"/>
                <w:sz w:val="20"/>
              </w:rPr>
            </w:pPr>
            <w:r w:rsidRPr="005B1E79">
              <w:rPr>
                <w:rFonts w:ascii="Calibri" w:hAnsi="Calibri" w:cs="Calibri"/>
                <w:bCs/>
                <w:color w:val="000000"/>
                <w:sz w:val="20"/>
                <w:lang w:val="pl-PL"/>
              </w:rPr>
              <w:t>223 758 000,00</w:t>
            </w:r>
          </w:p>
          <w:p w14:paraId="10A83C44" w14:textId="106004F5" w:rsidR="001D4BF3" w:rsidRPr="001B0311" w:rsidRDefault="001D4BF3" w:rsidP="005F0E38">
            <w:pPr>
              <w:pStyle w:val="Text1"/>
              <w:spacing w:after="0"/>
              <w:ind w:left="0"/>
              <w:jc w:val="center"/>
              <w:rPr>
                <w:rFonts w:ascii="Calibri" w:hAnsi="Calibri" w:cs="Calibri"/>
                <w:bCs/>
                <w:color w:val="000000"/>
                <w:sz w:val="20"/>
                <w:lang w:val="pl-PL"/>
              </w:rPr>
            </w:pPr>
          </w:p>
        </w:tc>
        <w:tc>
          <w:tcPr>
            <w:tcW w:w="901" w:type="dxa"/>
            <w:vMerge w:val="restart"/>
            <w:tcBorders>
              <w:top w:val="single" w:sz="4" w:space="0" w:color="auto"/>
              <w:left w:val="single" w:sz="4" w:space="0" w:color="auto"/>
              <w:right w:val="single" w:sz="4" w:space="0" w:color="auto"/>
            </w:tcBorders>
            <w:vAlign w:val="center"/>
          </w:tcPr>
          <w:p w14:paraId="211CBAAC" w14:textId="4121964D" w:rsidR="001D4BF3" w:rsidRPr="001B0311" w:rsidRDefault="001D4BF3" w:rsidP="005F0E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w:t>
            </w:r>
            <w:r>
              <w:rPr>
                <w:rFonts w:ascii="Calibri" w:hAnsi="Calibri" w:cs="Calibri"/>
                <w:bCs/>
                <w:color w:val="000000"/>
                <w:sz w:val="20"/>
                <w:lang w:val="pl-PL"/>
              </w:rPr>
              <w:t>0,67%</w:t>
            </w:r>
          </w:p>
        </w:tc>
        <w:tc>
          <w:tcPr>
            <w:tcW w:w="2553" w:type="dxa"/>
            <w:tcBorders>
              <w:top w:val="single" w:sz="4" w:space="0" w:color="auto"/>
              <w:left w:val="single" w:sz="4" w:space="0" w:color="auto"/>
              <w:right w:val="single" w:sz="4" w:space="0" w:color="auto"/>
            </w:tcBorders>
            <w:vAlign w:val="center"/>
          </w:tcPr>
          <w:p w14:paraId="4D2DDE50" w14:textId="77777777" w:rsidR="001D4BF3" w:rsidRPr="00AE52D5" w:rsidRDefault="001D4BF3" w:rsidP="00AE52D5">
            <w:pPr>
              <w:spacing w:after="80" w:line="240" w:lineRule="auto"/>
              <w:rPr>
                <w:bCs/>
                <w:sz w:val="20"/>
                <w:szCs w:val="20"/>
              </w:rPr>
            </w:pPr>
            <w:r w:rsidRPr="00AE52D5">
              <w:rPr>
                <w:bCs/>
                <w:sz w:val="20"/>
                <w:szCs w:val="20"/>
              </w:rPr>
              <w:t>Działanie FEMA.01.01 Badania, rozwój i innowacje przedsiębiorstw</w:t>
            </w:r>
          </w:p>
          <w:p w14:paraId="2A40BFAF" w14:textId="77777777" w:rsidR="001D4BF3" w:rsidRPr="001B0311" w:rsidRDefault="001D4BF3" w:rsidP="005B1E79">
            <w:pPr>
              <w:spacing w:after="0" w:line="240" w:lineRule="auto"/>
              <w:rPr>
                <w:rFonts w:cs="Calibri"/>
                <w:bCs/>
                <w:color w:val="000000"/>
                <w:sz w:val="20"/>
              </w:rPr>
            </w:pPr>
          </w:p>
        </w:tc>
        <w:tc>
          <w:tcPr>
            <w:tcW w:w="2323" w:type="dxa"/>
            <w:tcBorders>
              <w:top w:val="single" w:sz="4" w:space="0" w:color="auto"/>
              <w:left w:val="single" w:sz="4" w:space="0" w:color="auto"/>
              <w:right w:val="single" w:sz="4" w:space="0" w:color="auto"/>
            </w:tcBorders>
          </w:tcPr>
          <w:p w14:paraId="40586DEA" w14:textId="7757CF2C" w:rsidR="001D4BF3" w:rsidRPr="00927BCA" w:rsidRDefault="001D4BF3" w:rsidP="00927BCA">
            <w:pPr>
              <w:spacing w:after="80" w:line="240" w:lineRule="auto"/>
              <w:rPr>
                <w:bCs/>
                <w:sz w:val="20"/>
                <w:szCs w:val="20"/>
              </w:rPr>
            </w:pPr>
            <w:r w:rsidRPr="005B1E79">
              <w:rPr>
                <w:bCs/>
                <w:sz w:val="20"/>
                <w:szCs w:val="20"/>
              </w:rPr>
              <w:t>EFRR.CP1.I - Rozwijanie i wzmacnianie zdolności badawczych i innowacyjnych oraz wykorzystywanie zaawansowanych technologii</w:t>
            </w:r>
          </w:p>
        </w:tc>
        <w:tc>
          <w:tcPr>
            <w:tcW w:w="3791" w:type="dxa"/>
            <w:vMerge w:val="restart"/>
            <w:tcBorders>
              <w:top w:val="single" w:sz="4" w:space="0" w:color="auto"/>
              <w:left w:val="single" w:sz="4" w:space="0" w:color="auto"/>
              <w:right w:val="single" w:sz="4" w:space="0" w:color="auto"/>
            </w:tcBorders>
          </w:tcPr>
          <w:p w14:paraId="4255EC95" w14:textId="77777777" w:rsidR="001D4BF3" w:rsidRPr="005B1E79" w:rsidRDefault="001D4BF3" w:rsidP="005B1E79">
            <w:pPr>
              <w:spacing w:after="140" w:line="240" w:lineRule="auto"/>
              <w:rPr>
                <w:bCs/>
                <w:sz w:val="20"/>
                <w:szCs w:val="20"/>
              </w:rPr>
            </w:pPr>
            <w:r w:rsidRPr="005B1E79">
              <w:rPr>
                <w:bCs/>
                <w:sz w:val="20"/>
                <w:szCs w:val="20"/>
              </w:rPr>
              <w:t xml:space="preserve">CP 1. Bardziej konkurencyjna i inteligentna Europa dzięki wspieraniu innowacyjnej i inteligentnej transformacji gospodarczej oraz regionalnej łączności cyfrowej </w:t>
            </w:r>
          </w:p>
          <w:p w14:paraId="3604B25D" w14:textId="1A1196CF" w:rsidR="001D4BF3" w:rsidRPr="001B0311" w:rsidRDefault="001D4BF3" w:rsidP="005F0E38">
            <w:pPr>
              <w:spacing w:after="140" w:line="240" w:lineRule="auto"/>
              <w:rPr>
                <w:bCs/>
                <w:sz w:val="20"/>
                <w:szCs w:val="20"/>
              </w:rPr>
            </w:pPr>
          </w:p>
        </w:tc>
      </w:tr>
      <w:tr w:rsidR="001D4BF3" w:rsidRPr="001B0311" w14:paraId="01D9DEEB" w14:textId="77777777" w:rsidTr="00893CE7">
        <w:trPr>
          <w:trHeight w:val="1807"/>
          <w:jc w:val="center"/>
        </w:trPr>
        <w:tc>
          <w:tcPr>
            <w:tcW w:w="1346" w:type="dxa"/>
            <w:vMerge/>
            <w:vAlign w:val="center"/>
          </w:tcPr>
          <w:p w14:paraId="4D547DDA" w14:textId="77777777" w:rsidR="001D4BF3" w:rsidRPr="005B1E79" w:rsidRDefault="001D4BF3" w:rsidP="00AA3482">
            <w:pPr>
              <w:pStyle w:val="Text1"/>
              <w:spacing w:after="0"/>
              <w:ind w:left="0"/>
              <w:rPr>
                <w:rFonts w:ascii="Calibri" w:hAnsi="Calibri" w:cs="Calibri"/>
                <w:bCs/>
                <w:color w:val="000000"/>
                <w:sz w:val="20"/>
                <w:lang w:val="pl-PL"/>
              </w:rPr>
            </w:pPr>
          </w:p>
        </w:tc>
        <w:tc>
          <w:tcPr>
            <w:tcW w:w="917" w:type="dxa"/>
            <w:vMerge/>
            <w:vAlign w:val="center"/>
          </w:tcPr>
          <w:p w14:paraId="3D6CF42E" w14:textId="77777777" w:rsidR="001D4BF3" w:rsidRPr="001B0311" w:rsidRDefault="001D4BF3" w:rsidP="00AA3482">
            <w:pPr>
              <w:pStyle w:val="Text1"/>
              <w:spacing w:after="0"/>
              <w:ind w:left="0"/>
              <w:rPr>
                <w:rFonts w:ascii="Calibri" w:hAnsi="Calibri" w:cs="Calibri"/>
                <w:bCs/>
                <w:color w:val="000000"/>
                <w:sz w:val="20"/>
                <w:lang w:val="pl-PL"/>
              </w:rPr>
            </w:pPr>
          </w:p>
        </w:tc>
        <w:tc>
          <w:tcPr>
            <w:tcW w:w="1304" w:type="dxa"/>
            <w:vMerge/>
            <w:vAlign w:val="center"/>
          </w:tcPr>
          <w:p w14:paraId="17E05657" w14:textId="77777777" w:rsidR="001D4BF3" w:rsidRPr="005B1E79" w:rsidRDefault="001D4BF3" w:rsidP="00AA3482">
            <w:pPr>
              <w:pStyle w:val="Text1"/>
              <w:spacing w:after="0"/>
              <w:ind w:left="0"/>
              <w:jc w:val="center"/>
              <w:rPr>
                <w:rFonts w:ascii="Calibri" w:hAnsi="Calibri" w:cs="Calibri"/>
                <w:bCs/>
                <w:color w:val="000000"/>
                <w:sz w:val="20"/>
                <w:lang w:val="pl-PL"/>
              </w:rPr>
            </w:pPr>
          </w:p>
        </w:tc>
        <w:tc>
          <w:tcPr>
            <w:tcW w:w="901" w:type="dxa"/>
            <w:vMerge/>
            <w:vAlign w:val="center"/>
          </w:tcPr>
          <w:p w14:paraId="145D01FA" w14:textId="77777777" w:rsidR="001D4BF3" w:rsidRPr="001B0311" w:rsidRDefault="001D4BF3" w:rsidP="00AA3482">
            <w:pPr>
              <w:pStyle w:val="Text1"/>
              <w:spacing w:after="0"/>
              <w:ind w:left="0"/>
              <w:jc w:val="center"/>
              <w:rPr>
                <w:rFonts w:ascii="Calibri" w:hAnsi="Calibri" w:cs="Calibri"/>
                <w:bCs/>
                <w:color w:val="000000"/>
                <w:sz w:val="20"/>
                <w:lang w:val="pl-PL"/>
              </w:rPr>
            </w:pPr>
          </w:p>
        </w:tc>
        <w:tc>
          <w:tcPr>
            <w:tcW w:w="2553" w:type="dxa"/>
            <w:tcBorders>
              <w:top w:val="single" w:sz="4" w:space="0" w:color="auto"/>
              <w:left w:val="single" w:sz="4" w:space="0" w:color="auto"/>
              <w:right w:val="single" w:sz="4" w:space="0" w:color="auto"/>
            </w:tcBorders>
            <w:vAlign w:val="center"/>
          </w:tcPr>
          <w:p w14:paraId="41B79B28" w14:textId="77777777" w:rsidR="001D4BF3" w:rsidRPr="00AE52D5" w:rsidRDefault="001D4BF3" w:rsidP="00AE52D5">
            <w:pPr>
              <w:rPr>
                <w:bCs/>
                <w:sz w:val="20"/>
                <w:szCs w:val="20"/>
              </w:rPr>
            </w:pPr>
            <w:r w:rsidRPr="00AE52D5">
              <w:rPr>
                <w:bCs/>
                <w:sz w:val="20"/>
                <w:szCs w:val="20"/>
              </w:rPr>
              <w:t>Działanie FEMA.01.02 E-usługi</w:t>
            </w:r>
          </w:p>
          <w:p w14:paraId="4F219A67" w14:textId="77777777" w:rsidR="001D4BF3" w:rsidRPr="005B1E79" w:rsidRDefault="001D4BF3" w:rsidP="00B96D64">
            <w:pPr>
              <w:pStyle w:val="Nagwek3"/>
              <w:numPr>
                <w:ilvl w:val="0"/>
                <w:numId w:val="0"/>
              </w:numPr>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62204836" w14:textId="77777777" w:rsidR="001D4BF3" w:rsidRPr="00714354" w:rsidRDefault="001D4BF3" w:rsidP="00AA3482">
            <w:pPr>
              <w:rPr>
                <w:bCs/>
                <w:sz w:val="20"/>
                <w:szCs w:val="20"/>
              </w:rPr>
            </w:pPr>
            <w:r w:rsidRPr="00714354">
              <w:rPr>
                <w:bCs/>
                <w:sz w:val="20"/>
                <w:szCs w:val="20"/>
              </w:rPr>
              <w:t>EFRR.CP1.II - Czerpanie korzyści z cyfryzacji dla obywateli, przedsiębiorstw, organizacji badawczych i instytucji publicznych</w:t>
            </w:r>
          </w:p>
          <w:p w14:paraId="7DE25DA9" w14:textId="77777777" w:rsidR="001D4BF3" w:rsidRPr="005B1E79" w:rsidRDefault="001D4BF3" w:rsidP="00AA3482">
            <w:pPr>
              <w:spacing w:after="80" w:line="240" w:lineRule="auto"/>
              <w:rPr>
                <w:bCs/>
                <w:sz w:val="20"/>
                <w:szCs w:val="20"/>
              </w:rPr>
            </w:pPr>
          </w:p>
        </w:tc>
        <w:tc>
          <w:tcPr>
            <w:tcW w:w="3791" w:type="dxa"/>
            <w:vMerge/>
          </w:tcPr>
          <w:p w14:paraId="703023CA" w14:textId="77777777" w:rsidR="001D4BF3" w:rsidRPr="005B1E79" w:rsidRDefault="001D4BF3" w:rsidP="00AA3482">
            <w:pPr>
              <w:spacing w:after="140" w:line="240" w:lineRule="auto"/>
              <w:rPr>
                <w:bCs/>
                <w:sz w:val="20"/>
                <w:szCs w:val="20"/>
              </w:rPr>
            </w:pPr>
          </w:p>
        </w:tc>
      </w:tr>
      <w:tr w:rsidR="001D4BF3" w:rsidRPr="001B0311" w14:paraId="276C91FC" w14:textId="77777777" w:rsidTr="00893CE7">
        <w:trPr>
          <w:trHeight w:val="1807"/>
          <w:jc w:val="center"/>
        </w:trPr>
        <w:tc>
          <w:tcPr>
            <w:tcW w:w="1346" w:type="dxa"/>
            <w:vMerge/>
            <w:vAlign w:val="center"/>
          </w:tcPr>
          <w:p w14:paraId="1E4BC290" w14:textId="77777777" w:rsidR="001D4BF3" w:rsidRPr="005B1E79" w:rsidRDefault="001D4BF3" w:rsidP="00AA3482">
            <w:pPr>
              <w:pStyle w:val="Text1"/>
              <w:spacing w:after="0"/>
              <w:ind w:left="0"/>
              <w:rPr>
                <w:rFonts w:ascii="Calibri" w:hAnsi="Calibri" w:cs="Calibri"/>
                <w:bCs/>
                <w:color w:val="000000"/>
                <w:sz w:val="20"/>
                <w:lang w:val="pl-PL"/>
              </w:rPr>
            </w:pPr>
          </w:p>
        </w:tc>
        <w:tc>
          <w:tcPr>
            <w:tcW w:w="917" w:type="dxa"/>
            <w:vMerge/>
            <w:vAlign w:val="center"/>
          </w:tcPr>
          <w:p w14:paraId="5B73C349" w14:textId="77777777" w:rsidR="001D4BF3" w:rsidRPr="001B0311" w:rsidRDefault="001D4BF3" w:rsidP="00AA3482">
            <w:pPr>
              <w:pStyle w:val="Text1"/>
              <w:spacing w:after="0"/>
              <w:ind w:left="0"/>
              <w:rPr>
                <w:rFonts w:ascii="Calibri" w:hAnsi="Calibri" w:cs="Calibri"/>
                <w:bCs/>
                <w:color w:val="000000"/>
                <w:sz w:val="20"/>
                <w:lang w:val="pl-PL"/>
              </w:rPr>
            </w:pPr>
          </w:p>
        </w:tc>
        <w:tc>
          <w:tcPr>
            <w:tcW w:w="1304" w:type="dxa"/>
            <w:vMerge/>
            <w:vAlign w:val="center"/>
          </w:tcPr>
          <w:p w14:paraId="0317B179" w14:textId="77777777" w:rsidR="001D4BF3" w:rsidRPr="005B1E79" w:rsidRDefault="001D4BF3" w:rsidP="00AA3482">
            <w:pPr>
              <w:pStyle w:val="Text1"/>
              <w:spacing w:after="0"/>
              <w:ind w:left="0"/>
              <w:jc w:val="center"/>
              <w:rPr>
                <w:rFonts w:ascii="Calibri" w:hAnsi="Calibri" w:cs="Calibri"/>
                <w:bCs/>
                <w:color w:val="000000"/>
                <w:sz w:val="20"/>
                <w:lang w:val="pl-PL"/>
              </w:rPr>
            </w:pPr>
          </w:p>
        </w:tc>
        <w:tc>
          <w:tcPr>
            <w:tcW w:w="901" w:type="dxa"/>
            <w:vMerge/>
            <w:vAlign w:val="center"/>
          </w:tcPr>
          <w:p w14:paraId="3F001C4A" w14:textId="77777777" w:rsidR="001D4BF3" w:rsidRPr="001B0311" w:rsidRDefault="001D4BF3" w:rsidP="00AA3482">
            <w:pPr>
              <w:pStyle w:val="Text1"/>
              <w:spacing w:after="0"/>
              <w:ind w:left="0"/>
              <w:jc w:val="center"/>
              <w:rPr>
                <w:rFonts w:ascii="Calibri" w:hAnsi="Calibri" w:cs="Calibri"/>
                <w:bCs/>
                <w:color w:val="000000"/>
                <w:sz w:val="20"/>
                <w:lang w:val="pl-PL"/>
              </w:rPr>
            </w:pPr>
          </w:p>
        </w:tc>
        <w:tc>
          <w:tcPr>
            <w:tcW w:w="2553" w:type="dxa"/>
            <w:tcBorders>
              <w:top w:val="single" w:sz="4" w:space="0" w:color="auto"/>
              <w:left w:val="single" w:sz="4" w:space="0" w:color="auto"/>
              <w:right w:val="single" w:sz="4" w:space="0" w:color="auto"/>
            </w:tcBorders>
            <w:vAlign w:val="center"/>
          </w:tcPr>
          <w:p w14:paraId="3BC8347C" w14:textId="77777777" w:rsidR="001D4BF3" w:rsidRPr="00AE52D5" w:rsidRDefault="001D4BF3" w:rsidP="00AE52D5">
            <w:pPr>
              <w:rPr>
                <w:bCs/>
                <w:sz w:val="20"/>
                <w:szCs w:val="20"/>
              </w:rPr>
            </w:pPr>
            <w:r w:rsidRPr="00AE52D5">
              <w:rPr>
                <w:bCs/>
                <w:sz w:val="20"/>
                <w:szCs w:val="20"/>
              </w:rPr>
              <w:t>Działanie FEMA.01.03 Innowacyjność i konkurencyjność MŚP</w:t>
            </w:r>
          </w:p>
          <w:p w14:paraId="024A189B" w14:textId="77777777" w:rsidR="001D4BF3" w:rsidRPr="00893CE7" w:rsidRDefault="001D4BF3" w:rsidP="00B96D64">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36926771" w14:textId="6A952921" w:rsidR="001D4BF3" w:rsidRPr="005B1E79" w:rsidRDefault="001D4BF3" w:rsidP="00927BCA">
            <w:pPr>
              <w:rPr>
                <w:bCs/>
                <w:sz w:val="20"/>
                <w:szCs w:val="20"/>
              </w:rPr>
            </w:pPr>
            <w:r w:rsidRPr="00714354">
              <w:rPr>
                <w:bCs/>
                <w:sz w:val="20"/>
                <w:szCs w:val="20"/>
              </w:rPr>
              <w:t>EFRR.CP1.III - Wzmacnianie trwałego wzrostu i konkurencyjności MŚP oraz tworzenie miejsc pracy w MŚP, w tym poprzez inwestycje produkcyjne</w:t>
            </w:r>
          </w:p>
        </w:tc>
        <w:tc>
          <w:tcPr>
            <w:tcW w:w="3791" w:type="dxa"/>
            <w:vMerge/>
          </w:tcPr>
          <w:p w14:paraId="29972B80" w14:textId="77777777" w:rsidR="001D4BF3" w:rsidRPr="005B1E79" w:rsidRDefault="001D4BF3" w:rsidP="00AA3482">
            <w:pPr>
              <w:spacing w:after="140" w:line="240" w:lineRule="auto"/>
              <w:rPr>
                <w:bCs/>
                <w:sz w:val="20"/>
                <w:szCs w:val="20"/>
              </w:rPr>
            </w:pPr>
          </w:p>
        </w:tc>
      </w:tr>
      <w:tr w:rsidR="001D4BF3" w:rsidRPr="001B0311" w14:paraId="12AA765E" w14:textId="77777777" w:rsidTr="00893CE7">
        <w:trPr>
          <w:trHeight w:val="961"/>
          <w:jc w:val="center"/>
        </w:trPr>
        <w:tc>
          <w:tcPr>
            <w:tcW w:w="1346" w:type="dxa"/>
            <w:vMerge w:val="restart"/>
            <w:tcBorders>
              <w:left w:val="single" w:sz="4" w:space="0" w:color="auto"/>
              <w:right w:val="single" w:sz="4" w:space="0" w:color="auto"/>
            </w:tcBorders>
            <w:vAlign w:val="center"/>
          </w:tcPr>
          <w:p w14:paraId="52470ADF" w14:textId="5DF5E801" w:rsidR="001D4BF3" w:rsidRPr="005B1E79" w:rsidRDefault="001D4BF3" w:rsidP="00AA3482">
            <w:pPr>
              <w:pStyle w:val="Text1"/>
              <w:spacing w:after="0"/>
              <w:ind w:left="0"/>
              <w:rPr>
                <w:rFonts w:ascii="Calibri" w:hAnsi="Calibri" w:cs="Calibri"/>
                <w:bCs/>
                <w:color w:val="000000"/>
                <w:sz w:val="20"/>
                <w:lang w:val="pl-PL"/>
              </w:rPr>
            </w:pPr>
            <w:r w:rsidRPr="005B1E79">
              <w:rPr>
                <w:rFonts w:ascii="Calibri" w:hAnsi="Calibri" w:cs="Calibri"/>
                <w:bCs/>
                <w:color w:val="000000"/>
                <w:sz w:val="20"/>
                <w:lang w:val="pl-PL"/>
              </w:rPr>
              <w:t xml:space="preserve">II. </w:t>
            </w:r>
            <w:r w:rsidRPr="00893CE7">
              <w:rPr>
                <w:rFonts w:ascii="Calibri" w:hAnsi="Calibri"/>
                <w:sz w:val="22"/>
                <w:lang w:val="pl-PL"/>
              </w:rPr>
              <w:t>Fundusze Europejskie na zielony rozwój Mazowsza</w:t>
            </w:r>
          </w:p>
        </w:tc>
        <w:tc>
          <w:tcPr>
            <w:tcW w:w="917" w:type="dxa"/>
            <w:vMerge w:val="restart"/>
            <w:tcBorders>
              <w:left w:val="single" w:sz="4" w:space="0" w:color="auto"/>
              <w:right w:val="single" w:sz="4" w:space="0" w:color="auto"/>
            </w:tcBorders>
            <w:vAlign w:val="center"/>
          </w:tcPr>
          <w:p w14:paraId="0A78DEFD" w14:textId="67C728C2" w:rsidR="001D4BF3" w:rsidRPr="001B0311" w:rsidRDefault="001D4BF3" w:rsidP="00AA3482">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EFR</w:t>
            </w:r>
            <w:r>
              <w:rPr>
                <w:rFonts w:ascii="Calibri" w:hAnsi="Calibri" w:cs="Calibri"/>
                <w:bCs/>
                <w:color w:val="000000"/>
                <w:sz w:val="20"/>
                <w:lang w:val="pl-PL"/>
              </w:rPr>
              <w:t>R</w:t>
            </w:r>
          </w:p>
        </w:tc>
        <w:tc>
          <w:tcPr>
            <w:tcW w:w="1304" w:type="dxa"/>
            <w:vMerge w:val="restart"/>
            <w:tcBorders>
              <w:left w:val="single" w:sz="4" w:space="0" w:color="auto"/>
              <w:right w:val="single" w:sz="4" w:space="0" w:color="auto"/>
            </w:tcBorders>
            <w:vAlign w:val="center"/>
          </w:tcPr>
          <w:p w14:paraId="75D820D3" w14:textId="74345FE5" w:rsidR="001D4BF3" w:rsidRPr="005B1E79" w:rsidRDefault="001D4BF3" w:rsidP="00AA3482">
            <w:pPr>
              <w:rPr>
                <w:bCs/>
              </w:rPr>
            </w:pPr>
            <w:r w:rsidRPr="005B1E79">
              <w:rPr>
                <w:bCs/>
              </w:rPr>
              <w:t>390 827 479,</w:t>
            </w:r>
            <w:r>
              <w:rPr>
                <w:bCs/>
              </w:rPr>
              <w:t>00</w:t>
            </w:r>
          </w:p>
          <w:p w14:paraId="5A0F3872" w14:textId="58B3D0AD" w:rsidR="001D4BF3" w:rsidRPr="001B0311" w:rsidRDefault="001D4BF3" w:rsidP="00AA3482">
            <w:pPr>
              <w:pStyle w:val="Text1"/>
              <w:spacing w:after="0"/>
              <w:ind w:left="0"/>
              <w:jc w:val="center"/>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14F55185" w14:textId="05596CA5" w:rsidR="001D4BF3" w:rsidRPr="001B0311" w:rsidRDefault="001D4BF3" w:rsidP="00AA3482">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18,64%</w:t>
            </w:r>
          </w:p>
        </w:tc>
        <w:tc>
          <w:tcPr>
            <w:tcW w:w="2553" w:type="dxa"/>
            <w:tcBorders>
              <w:left w:val="single" w:sz="4" w:space="0" w:color="auto"/>
              <w:right w:val="single" w:sz="4" w:space="0" w:color="auto"/>
            </w:tcBorders>
            <w:vAlign w:val="center"/>
          </w:tcPr>
          <w:p w14:paraId="22452892" w14:textId="122683A6" w:rsidR="001D4BF3" w:rsidRPr="00927BCA" w:rsidRDefault="001D4BF3" w:rsidP="00927BCA">
            <w:pPr>
              <w:rPr>
                <w:bCs/>
                <w:sz w:val="20"/>
                <w:szCs w:val="20"/>
              </w:rPr>
            </w:pPr>
            <w:r w:rsidRPr="00AE52D5">
              <w:rPr>
                <w:bCs/>
                <w:sz w:val="20"/>
                <w:szCs w:val="20"/>
              </w:rPr>
              <w:t>Działanie FEMA.02.01 Efektywność energetyczna</w:t>
            </w:r>
          </w:p>
        </w:tc>
        <w:tc>
          <w:tcPr>
            <w:tcW w:w="2323" w:type="dxa"/>
            <w:vMerge w:val="restart"/>
            <w:tcBorders>
              <w:top w:val="single" w:sz="4" w:space="0" w:color="auto"/>
              <w:left w:val="single" w:sz="4" w:space="0" w:color="auto"/>
              <w:right w:val="single" w:sz="4" w:space="0" w:color="auto"/>
            </w:tcBorders>
          </w:tcPr>
          <w:p w14:paraId="23097C5C" w14:textId="77777777" w:rsidR="001D4BF3" w:rsidRPr="005B1E79" w:rsidRDefault="001D4BF3" w:rsidP="00AA3482">
            <w:pPr>
              <w:rPr>
                <w:bCs/>
                <w:sz w:val="20"/>
                <w:szCs w:val="20"/>
              </w:rPr>
            </w:pPr>
            <w:r w:rsidRPr="005B1E79">
              <w:rPr>
                <w:bCs/>
                <w:sz w:val="20"/>
                <w:szCs w:val="20"/>
              </w:rPr>
              <w:t>EFRR/FS.CP2.I - Wspieranie efektywności energetycznej i redukcji emisji gazów cieplarnianych</w:t>
            </w:r>
          </w:p>
          <w:p w14:paraId="690C53A6" w14:textId="4CF58450" w:rsidR="001D4BF3" w:rsidRPr="001B0311" w:rsidRDefault="001D4BF3" w:rsidP="00927BCA">
            <w:pPr>
              <w:pStyle w:val="Nagwek4"/>
              <w:keepLines/>
              <w:numPr>
                <w:ilvl w:val="0"/>
                <w:numId w:val="0"/>
              </w:numPr>
              <w:spacing w:before="0" w:after="80" w:line="240" w:lineRule="auto"/>
              <w:jc w:val="left"/>
              <w:rPr>
                <w:rFonts w:cs="Calibri"/>
                <w:b w:val="0"/>
                <w:strike/>
                <w:color w:val="000000"/>
                <w:sz w:val="20"/>
                <w:szCs w:val="20"/>
                <w:lang w:val="pl-PL" w:eastAsia="en-US"/>
              </w:rPr>
            </w:pPr>
          </w:p>
        </w:tc>
        <w:tc>
          <w:tcPr>
            <w:tcW w:w="3791" w:type="dxa"/>
            <w:vMerge w:val="restart"/>
            <w:tcBorders>
              <w:top w:val="single" w:sz="4" w:space="0" w:color="auto"/>
              <w:left w:val="single" w:sz="4" w:space="0" w:color="auto"/>
              <w:right w:val="single" w:sz="4" w:space="0" w:color="auto"/>
            </w:tcBorders>
            <w:vAlign w:val="center"/>
          </w:tcPr>
          <w:p w14:paraId="6570D0CE" w14:textId="77777777" w:rsidR="001D4BF3" w:rsidRPr="005B1E79" w:rsidRDefault="001D4BF3" w:rsidP="00AA3482">
            <w:pPr>
              <w:pStyle w:val="Default"/>
              <w:rPr>
                <w:bCs/>
                <w:sz w:val="20"/>
                <w:szCs w:val="20"/>
              </w:rPr>
            </w:pPr>
            <w:r w:rsidRPr="005B1E79">
              <w:rPr>
                <w:bCs/>
                <w:sz w:val="20"/>
                <w:szCs w:val="20"/>
              </w:rPr>
              <w:t xml:space="preserve">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 </w:t>
            </w:r>
          </w:p>
          <w:p w14:paraId="18F1E352" w14:textId="01E1CBF4" w:rsidR="001D4BF3" w:rsidRPr="001B0311" w:rsidRDefault="001D4BF3" w:rsidP="00AA3482">
            <w:pPr>
              <w:spacing w:after="140" w:line="240" w:lineRule="auto"/>
              <w:rPr>
                <w:bCs/>
                <w:color w:val="000000"/>
                <w:sz w:val="20"/>
                <w:szCs w:val="20"/>
              </w:rPr>
            </w:pPr>
          </w:p>
        </w:tc>
      </w:tr>
      <w:tr w:rsidR="001D4BF3" w:rsidRPr="001B0311" w14:paraId="5B9E851E" w14:textId="77777777" w:rsidTr="00893CE7">
        <w:trPr>
          <w:trHeight w:val="961"/>
          <w:jc w:val="center"/>
        </w:trPr>
        <w:tc>
          <w:tcPr>
            <w:tcW w:w="1346" w:type="dxa"/>
            <w:vMerge/>
            <w:vAlign w:val="center"/>
          </w:tcPr>
          <w:p w14:paraId="1C9A6DF1"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6B78719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06AAB328" w14:textId="77777777" w:rsidR="001D4BF3" w:rsidRPr="005B1E79" w:rsidRDefault="001D4BF3" w:rsidP="00C94603">
            <w:pPr>
              <w:rPr>
                <w:bCs/>
              </w:rPr>
            </w:pPr>
          </w:p>
        </w:tc>
        <w:tc>
          <w:tcPr>
            <w:tcW w:w="901" w:type="dxa"/>
            <w:vMerge/>
            <w:vAlign w:val="center"/>
          </w:tcPr>
          <w:p w14:paraId="5DA7BE66"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7404A17" w14:textId="7B4B486D" w:rsidR="001D4BF3" w:rsidRPr="00927BCA" w:rsidRDefault="001D4BF3" w:rsidP="00927BCA">
            <w:pPr>
              <w:rPr>
                <w:bCs/>
                <w:sz w:val="20"/>
                <w:szCs w:val="20"/>
              </w:rPr>
            </w:pPr>
            <w:r w:rsidRPr="00AE52D5">
              <w:rPr>
                <w:bCs/>
                <w:sz w:val="20"/>
                <w:szCs w:val="20"/>
              </w:rPr>
              <w:t>Działanie FEMA.02.02 Efektywność energetyczna w ZIT</w:t>
            </w:r>
          </w:p>
        </w:tc>
        <w:tc>
          <w:tcPr>
            <w:tcW w:w="2323" w:type="dxa"/>
            <w:vMerge/>
          </w:tcPr>
          <w:p w14:paraId="3519F73D" w14:textId="77777777" w:rsidR="001D4BF3" w:rsidRPr="005B1E79" w:rsidRDefault="001D4BF3" w:rsidP="00C94603">
            <w:pPr>
              <w:rPr>
                <w:bCs/>
                <w:sz w:val="20"/>
                <w:szCs w:val="20"/>
              </w:rPr>
            </w:pPr>
          </w:p>
        </w:tc>
        <w:tc>
          <w:tcPr>
            <w:tcW w:w="3791" w:type="dxa"/>
            <w:vMerge/>
            <w:vAlign w:val="center"/>
          </w:tcPr>
          <w:p w14:paraId="402EB9E6" w14:textId="77777777" w:rsidR="001D4BF3" w:rsidRPr="005B1E79" w:rsidRDefault="001D4BF3" w:rsidP="00C94603">
            <w:pPr>
              <w:pStyle w:val="Default"/>
              <w:rPr>
                <w:bCs/>
                <w:sz w:val="20"/>
                <w:szCs w:val="20"/>
              </w:rPr>
            </w:pPr>
          </w:p>
        </w:tc>
      </w:tr>
      <w:tr w:rsidR="001D4BF3" w:rsidRPr="001B0311" w14:paraId="32796663" w14:textId="77777777" w:rsidTr="00927BCA">
        <w:trPr>
          <w:trHeight w:val="551"/>
          <w:jc w:val="center"/>
        </w:trPr>
        <w:tc>
          <w:tcPr>
            <w:tcW w:w="1346" w:type="dxa"/>
            <w:vMerge/>
            <w:vAlign w:val="center"/>
          </w:tcPr>
          <w:p w14:paraId="37D057E9"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4EC9602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1E7AC88F" w14:textId="77777777" w:rsidR="001D4BF3" w:rsidRPr="005B1E79" w:rsidRDefault="001D4BF3" w:rsidP="00C94603">
            <w:pPr>
              <w:rPr>
                <w:bCs/>
              </w:rPr>
            </w:pPr>
          </w:p>
        </w:tc>
        <w:tc>
          <w:tcPr>
            <w:tcW w:w="901" w:type="dxa"/>
            <w:vMerge/>
            <w:vAlign w:val="center"/>
          </w:tcPr>
          <w:p w14:paraId="676CCA3F"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0DA88FF" w14:textId="77777777" w:rsidR="001D4BF3" w:rsidRPr="00AE52D5" w:rsidRDefault="001D4BF3" w:rsidP="00AE52D5">
            <w:pPr>
              <w:rPr>
                <w:bCs/>
                <w:sz w:val="20"/>
                <w:szCs w:val="20"/>
              </w:rPr>
            </w:pPr>
            <w:r w:rsidRPr="00AE52D5">
              <w:rPr>
                <w:bCs/>
                <w:sz w:val="20"/>
                <w:szCs w:val="20"/>
              </w:rPr>
              <w:t>Działanie FEMA.02.03 Odnawialne źródła energii</w:t>
            </w:r>
          </w:p>
          <w:p w14:paraId="5397CAD9"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1DC8C4F6" w14:textId="021D5153" w:rsidR="001D4BF3" w:rsidRPr="005B1E79" w:rsidRDefault="001D4BF3" w:rsidP="00C94603">
            <w:pPr>
              <w:rPr>
                <w:bCs/>
                <w:sz w:val="20"/>
                <w:szCs w:val="20"/>
              </w:rPr>
            </w:pPr>
            <w:r w:rsidRPr="00714354">
              <w:rPr>
                <w:bCs/>
                <w:sz w:val="20"/>
                <w:szCs w:val="20"/>
              </w:rPr>
              <w:t>EFRR/FS.CP2.II - Wspieranie energii odnawialnej zgodnie z dyrektywą (UE) 2018/2001, w tym określonymi w niej kryteriami zrównoważonego rozwoju</w:t>
            </w:r>
          </w:p>
        </w:tc>
        <w:tc>
          <w:tcPr>
            <w:tcW w:w="3791" w:type="dxa"/>
            <w:vMerge/>
            <w:vAlign w:val="center"/>
          </w:tcPr>
          <w:p w14:paraId="3A38DCBF" w14:textId="77777777" w:rsidR="001D4BF3" w:rsidRPr="005B1E79" w:rsidRDefault="001D4BF3" w:rsidP="00C94603">
            <w:pPr>
              <w:pStyle w:val="Default"/>
              <w:rPr>
                <w:bCs/>
                <w:sz w:val="20"/>
                <w:szCs w:val="20"/>
              </w:rPr>
            </w:pPr>
          </w:p>
        </w:tc>
      </w:tr>
      <w:tr w:rsidR="001D4BF3" w:rsidRPr="001B0311" w14:paraId="2D2A85AD" w14:textId="77777777" w:rsidTr="00893CE7">
        <w:trPr>
          <w:trHeight w:val="961"/>
          <w:jc w:val="center"/>
        </w:trPr>
        <w:tc>
          <w:tcPr>
            <w:tcW w:w="1346" w:type="dxa"/>
            <w:vMerge/>
            <w:vAlign w:val="center"/>
          </w:tcPr>
          <w:p w14:paraId="734FBCEF"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55101D7A"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6647A683" w14:textId="77777777" w:rsidR="001D4BF3" w:rsidRPr="005B1E79" w:rsidRDefault="001D4BF3" w:rsidP="00C94603">
            <w:pPr>
              <w:rPr>
                <w:bCs/>
              </w:rPr>
            </w:pPr>
          </w:p>
        </w:tc>
        <w:tc>
          <w:tcPr>
            <w:tcW w:w="901" w:type="dxa"/>
            <w:vMerge/>
            <w:vAlign w:val="center"/>
          </w:tcPr>
          <w:p w14:paraId="65CBDD95"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AC6825E" w14:textId="77777777" w:rsidR="001D4BF3" w:rsidRPr="00AE52D5" w:rsidRDefault="001D4BF3" w:rsidP="00AE52D5">
            <w:pPr>
              <w:rPr>
                <w:bCs/>
                <w:sz w:val="20"/>
                <w:szCs w:val="20"/>
              </w:rPr>
            </w:pPr>
            <w:r w:rsidRPr="00AE52D5">
              <w:rPr>
                <w:bCs/>
                <w:sz w:val="20"/>
                <w:szCs w:val="20"/>
              </w:rPr>
              <w:t>Działanie FEMA.02.04 Dostosowanie do zmian klimatu</w:t>
            </w:r>
          </w:p>
          <w:p w14:paraId="59008FD8"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2D60614B" w14:textId="00094899" w:rsidR="001D4BF3" w:rsidRPr="005B1E79" w:rsidRDefault="001D4BF3" w:rsidP="00C94603">
            <w:pPr>
              <w:rPr>
                <w:bCs/>
                <w:sz w:val="20"/>
                <w:szCs w:val="20"/>
              </w:rPr>
            </w:pPr>
            <w:r w:rsidRPr="00714354">
              <w:rPr>
                <w:bCs/>
                <w:sz w:val="20"/>
                <w:szCs w:val="20"/>
              </w:rPr>
              <w:t xml:space="preserve">EFRR/FS.CP2.IV - Wspieranie przystosowania się do zmian klimatu i zapobiegania ryzyku związanemu z klęskami żywiołowymi i katastrofami, a także odporności, z </w:t>
            </w:r>
            <w:r w:rsidRPr="00714354">
              <w:rPr>
                <w:bCs/>
                <w:sz w:val="20"/>
                <w:szCs w:val="20"/>
              </w:rPr>
              <w:lastRenderedPageBreak/>
              <w:t>uwzględnieniem podejścia ekosystemowego</w:t>
            </w:r>
          </w:p>
        </w:tc>
        <w:tc>
          <w:tcPr>
            <w:tcW w:w="3791" w:type="dxa"/>
            <w:vMerge/>
            <w:vAlign w:val="center"/>
          </w:tcPr>
          <w:p w14:paraId="658151C3" w14:textId="77777777" w:rsidR="001D4BF3" w:rsidRPr="005B1E79" w:rsidRDefault="001D4BF3" w:rsidP="00C94603">
            <w:pPr>
              <w:pStyle w:val="Default"/>
              <w:rPr>
                <w:bCs/>
                <w:sz w:val="20"/>
                <w:szCs w:val="20"/>
              </w:rPr>
            </w:pPr>
          </w:p>
        </w:tc>
      </w:tr>
      <w:tr w:rsidR="001D4BF3" w:rsidRPr="001B0311" w14:paraId="14E94EF7" w14:textId="77777777" w:rsidTr="00893CE7">
        <w:trPr>
          <w:trHeight w:val="961"/>
          <w:jc w:val="center"/>
        </w:trPr>
        <w:tc>
          <w:tcPr>
            <w:tcW w:w="1346" w:type="dxa"/>
            <w:vMerge/>
            <w:vAlign w:val="center"/>
          </w:tcPr>
          <w:p w14:paraId="0C15E3C2"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3ECF3E60"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2F98CBDB" w14:textId="77777777" w:rsidR="001D4BF3" w:rsidRPr="005B1E79" w:rsidRDefault="001D4BF3" w:rsidP="00C94603">
            <w:pPr>
              <w:rPr>
                <w:bCs/>
              </w:rPr>
            </w:pPr>
          </w:p>
        </w:tc>
        <w:tc>
          <w:tcPr>
            <w:tcW w:w="901" w:type="dxa"/>
            <w:vMerge/>
            <w:vAlign w:val="center"/>
          </w:tcPr>
          <w:p w14:paraId="13D16861"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C8420EB" w14:textId="77777777" w:rsidR="001D4BF3" w:rsidRPr="00AE52D5" w:rsidRDefault="001D4BF3" w:rsidP="00AE52D5">
            <w:pPr>
              <w:rPr>
                <w:bCs/>
                <w:sz w:val="20"/>
                <w:szCs w:val="20"/>
              </w:rPr>
            </w:pPr>
            <w:r w:rsidRPr="00AE52D5">
              <w:rPr>
                <w:bCs/>
                <w:sz w:val="20"/>
                <w:szCs w:val="20"/>
              </w:rPr>
              <w:t>Działanie FEMA.02.05 Gospodarka wodno-ściekowa</w:t>
            </w:r>
          </w:p>
          <w:p w14:paraId="639E0037"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75698A1D" w14:textId="7F32D09F" w:rsidR="001D4BF3" w:rsidRPr="005B1E79" w:rsidRDefault="001D4BF3" w:rsidP="00C94603">
            <w:pPr>
              <w:rPr>
                <w:bCs/>
                <w:sz w:val="20"/>
                <w:szCs w:val="20"/>
              </w:rPr>
            </w:pPr>
            <w:r w:rsidRPr="00714354">
              <w:rPr>
                <w:bCs/>
                <w:sz w:val="20"/>
                <w:szCs w:val="20"/>
              </w:rPr>
              <w:t>EFRR/FS.CP2.V - Wspieranie dostępu do wody oraz zrównoważonej gospodarki wodnej</w:t>
            </w:r>
          </w:p>
        </w:tc>
        <w:tc>
          <w:tcPr>
            <w:tcW w:w="3791" w:type="dxa"/>
            <w:vMerge/>
            <w:vAlign w:val="center"/>
          </w:tcPr>
          <w:p w14:paraId="6CE47F02" w14:textId="77777777" w:rsidR="001D4BF3" w:rsidRPr="005B1E79" w:rsidRDefault="001D4BF3" w:rsidP="00C94603">
            <w:pPr>
              <w:pStyle w:val="Default"/>
              <w:rPr>
                <w:bCs/>
                <w:sz w:val="20"/>
                <w:szCs w:val="20"/>
              </w:rPr>
            </w:pPr>
          </w:p>
        </w:tc>
      </w:tr>
      <w:tr w:rsidR="001D4BF3" w:rsidRPr="001B0311" w14:paraId="42F90EFB" w14:textId="77777777" w:rsidTr="00893CE7">
        <w:trPr>
          <w:trHeight w:val="961"/>
          <w:jc w:val="center"/>
        </w:trPr>
        <w:tc>
          <w:tcPr>
            <w:tcW w:w="1346" w:type="dxa"/>
            <w:vMerge/>
            <w:vAlign w:val="center"/>
          </w:tcPr>
          <w:p w14:paraId="2129CECB"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5BEF0794"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7C029DB1" w14:textId="77777777" w:rsidR="001D4BF3" w:rsidRPr="005B1E79" w:rsidRDefault="001D4BF3" w:rsidP="00C94603">
            <w:pPr>
              <w:rPr>
                <w:bCs/>
              </w:rPr>
            </w:pPr>
          </w:p>
        </w:tc>
        <w:tc>
          <w:tcPr>
            <w:tcW w:w="901" w:type="dxa"/>
            <w:vMerge/>
            <w:vAlign w:val="center"/>
          </w:tcPr>
          <w:p w14:paraId="0B6882D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3EFD03C" w14:textId="77777777" w:rsidR="001D4BF3" w:rsidRPr="00AE52D5" w:rsidRDefault="001D4BF3" w:rsidP="00AE52D5">
            <w:pPr>
              <w:rPr>
                <w:bCs/>
                <w:sz w:val="20"/>
                <w:szCs w:val="20"/>
              </w:rPr>
            </w:pPr>
            <w:r w:rsidRPr="00AE52D5">
              <w:rPr>
                <w:bCs/>
                <w:sz w:val="20"/>
                <w:szCs w:val="20"/>
              </w:rPr>
              <w:t>Działanie FEMA.02.06 Gospodarka o obiegu zamkniętym</w:t>
            </w:r>
          </w:p>
          <w:p w14:paraId="43704F8B"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41D3B2A2" w14:textId="5B7A690F" w:rsidR="001D4BF3" w:rsidRPr="005B1E79" w:rsidRDefault="001D4BF3" w:rsidP="00C94603">
            <w:pPr>
              <w:rPr>
                <w:bCs/>
                <w:sz w:val="20"/>
                <w:szCs w:val="20"/>
              </w:rPr>
            </w:pPr>
            <w:r w:rsidRPr="00714354">
              <w:rPr>
                <w:bCs/>
                <w:sz w:val="20"/>
                <w:szCs w:val="20"/>
              </w:rPr>
              <w:t>EFRR/FS.CP2.VI - Wspieranie transformacji w kierunku gospodarki o obiegu zamkniętym i gospodarki zasobooszczędnej</w:t>
            </w:r>
          </w:p>
        </w:tc>
        <w:tc>
          <w:tcPr>
            <w:tcW w:w="3791" w:type="dxa"/>
            <w:vMerge/>
            <w:vAlign w:val="center"/>
          </w:tcPr>
          <w:p w14:paraId="7178D10F" w14:textId="77777777" w:rsidR="001D4BF3" w:rsidRPr="005B1E79" w:rsidRDefault="001D4BF3" w:rsidP="00C94603">
            <w:pPr>
              <w:pStyle w:val="Default"/>
              <w:rPr>
                <w:bCs/>
                <w:sz w:val="20"/>
                <w:szCs w:val="20"/>
              </w:rPr>
            </w:pPr>
          </w:p>
        </w:tc>
      </w:tr>
      <w:tr w:rsidR="001D4BF3" w:rsidRPr="001B0311" w14:paraId="58EEAF44" w14:textId="77777777" w:rsidTr="00893CE7">
        <w:trPr>
          <w:trHeight w:val="961"/>
          <w:jc w:val="center"/>
        </w:trPr>
        <w:tc>
          <w:tcPr>
            <w:tcW w:w="1346" w:type="dxa"/>
            <w:vMerge/>
            <w:vAlign w:val="center"/>
          </w:tcPr>
          <w:p w14:paraId="589660B1"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1C085773"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070F8589" w14:textId="77777777" w:rsidR="001D4BF3" w:rsidRPr="005B1E79" w:rsidRDefault="001D4BF3" w:rsidP="00C94603">
            <w:pPr>
              <w:rPr>
                <w:bCs/>
              </w:rPr>
            </w:pPr>
          </w:p>
        </w:tc>
        <w:tc>
          <w:tcPr>
            <w:tcW w:w="901" w:type="dxa"/>
            <w:vMerge/>
            <w:vAlign w:val="center"/>
          </w:tcPr>
          <w:p w14:paraId="7982996E"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21440D3" w14:textId="77777777" w:rsidR="001D4BF3" w:rsidRPr="00AE52D5" w:rsidRDefault="001D4BF3" w:rsidP="00AE52D5">
            <w:pPr>
              <w:rPr>
                <w:bCs/>
                <w:sz w:val="20"/>
                <w:szCs w:val="20"/>
              </w:rPr>
            </w:pPr>
            <w:r w:rsidRPr="00AE52D5">
              <w:rPr>
                <w:bCs/>
                <w:sz w:val="20"/>
                <w:szCs w:val="20"/>
              </w:rPr>
              <w:t>Działanie FEMA.02.07 Bioróżnorodność</w:t>
            </w:r>
          </w:p>
          <w:p w14:paraId="224507CD"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03B51443" w14:textId="7EB3B24F" w:rsidR="001D4BF3" w:rsidRPr="005B1E79" w:rsidRDefault="001D4BF3" w:rsidP="00C94603">
            <w:pPr>
              <w:rPr>
                <w:bCs/>
                <w:sz w:val="20"/>
                <w:szCs w:val="20"/>
              </w:rPr>
            </w:pPr>
            <w:r w:rsidRPr="00714354">
              <w:rPr>
                <w:bCs/>
                <w:sz w:val="20"/>
                <w:szCs w:val="20"/>
              </w:rPr>
              <w:t>EFRR/FS.CP2.VII - Wzmacnianie ochrony i zachowania przyrody, różnorodności biologicznej oraz zielonej infrastruktury, w tym na obszarach miejskich, oraz ograniczanie wszelkich rodzajów zanieczyszczenia</w:t>
            </w:r>
          </w:p>
        </w:tc>
        <w:tc>
          <w:tcPr>
            <w:tcW w:w="3791" w:type="dxa"/>
            <w:vMerge/>
            <w:vAlign w:val="center"/>
          </w:tcPr>
          <w:p w14:paraId="54D70BDB" w14:textId="77777777" w:rsidR="001D4BF3" w:rsidRPr="005B1E79" w:rsidRDefault="001D4BF3" w:rsidP="00C94603">
            <w:pPr>
              <w:pStyle w:val="Default"/>
              <w:rPr>
                <w:bCs/>
                <w:sz w:val="20"/>
                <w:szCs w:val="20"/>
              </w:rPr>
            </w:pPr>
          </w:p>
        </w:tc>
      </w:tr>
      <w:tr w:rsidR="001D4BF3" w:rsidRPr="001B0311" w14:paraId="3EE742E6" w14:textId="77777777" w:rsidTr="00893CE7">
        <w:trPr>
          <w:trHeight w:val="70"/>
          <w:jc w:val="center"/>
        </w:trPr>
        <w:tc>
          <w:tcPr>
            <w:tcW w:w="1346" w:type="dxa"/>
            <w:vMerge w:val="restart"/>
            <w:tcBorders>
              <w:left w:val="single" w:sz="4" w:space="0" w:color="auto"/>
              <w:right w:val="single" w:sz="4" w:space="0" w:color="auto"/>
            </w:tcBorders>
            <w:vAlign w:val="center"/>
          </w:tcPr>
          <w:p w14:paraId="308BA2C1" w14:textId="0537E6E5" w:rsidR="001D4BF3" w:rsidRPr="005B1E79" w:rsidRDefault="001D4BF3" w:rsidP="00C94603">
            <w:pPr>
              <w:pStyle w:val="Text1"/>
              <w:spacing w:after="0"/>
              <w:ind w:left="0"/>
              <w:jc w:val="left"/>
              <w:rPr>
                <w:rFonts w:ascii="Calibri" w:hAnsi="Calibri" w:cs="Calibri"/>
                <w:bCs/>
                <w:color w:val="000000"/>
                <w:sz w:val="20"/>
                <w:szCs w:val="20"/>
                <w:lang w:val="pl-PL"/>
              </w:rPr>
            </w:pPr>
            <w:r w:rsidRPr="005B1E79">
              <w:rPr>
                <w:rFonts w:ascii="Calibri" w:hAnsi="Calibri" w:cs="Calibri"/>
                <w:bCs/>
                <w:color w:val="000000"/>
                <w:sz w:val="20"/>
                <w:szCs w:val="20"/>
                <w:lang w:val="pl-PL"/>
              </w:rPr>
              <w:t xml:space="preserve">III. </w:t>
            </w:r>
            <w:r w:rsidRPr="00893CE7">
              <w:rPr>
                <w:rFonts w:ascii="Calibri" w:hAnsi="Calibri"/>
                <w:sz w:val="20"/>
                <w:lang w:val="pl-PL"/>
              </w:rPr>
              <w:t>Fundusze Europejskie na rozwój mobilności miejskiej na Mazowszu</w:t>
            </w:r>
          </w:p>
        </w:tc>
        <w:tc>
          <w:tcPr>
            <w:tcW w:w="917" w:type="dxa"/>
            <w:vMerge w:val="restart"/>
            <w:tcBorders>
              <w:left w:val="single" w:sz="4" w:space="0" w:color="auto"/>
              <w:right w:val="single" w:sz="4" w:space="0" w:color="auto"/>
            </w:tcBorders>
            <w:vAlign w:val="center"/>
          </w:tcPr>
          <w:p w14:paraId="77EF9F33" w14:textId="77777777" w:rsidR="001D4BF3" w:rsidRPr="001B0311" w:rsidRDefault="001D4BF3" w:rsidP="00C94603">
            <w:pPr>
              <w:pStyle w:val="Text1"/>
              <w:spacing w:after="0"/>
              <w:ind w:left="0"/>
              <w:jc w:val="left"/>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vMerge w:val="restart"/>
            <w:tcBorders>
              <w:left w:val="single" w:sz="4" w:space="0" w:color="auto"/>
              <w:right w:val="single" w:sz="4" w:space="0" w:color="auto"/>
            </w:tcBorders>
            <w:vAlign w:val="center"/>
          </w:tcPr>
          <w:p w14:paraId="627EC138" w14:textId="15369B58" w:rsidR="001D4BF3" w:rsidRPr="005B1E79" w:rsidRDefault="001D4BF3" w:rsidP="00C94603">
            <w:pPr>
              <w:rPr>
                <w:bCs/>
                <w:sz w:val="20"/>
                <w:szCs w:val="20"/>
              </w:rPr>
            </w:pPr>
            <w:r w:rsidRPr="005B1E79">
              <w:rPr>
                <w:bCs/>
                <w:sz w:val="20"/>
                <w:szCs w:val="20"/>
              </w:rPr>
              <w:t>245 000 000,0</w:t>
            </w:r>
            <w:r>
              <w:rPr>
                <w:bCs/>
                <w:sz w:val="20"/>
                <w:szCs w:val="20"/>
              </w:rPr>
              <w:t>0</w:t>
            </w:r>
          </w:p>
          <w:p w14:paraId="3EBB669B" w14:textId="701C31B7" w:rsidR="001D4BF3" w:rsidRPr="005B1E79" w:rsidRDefault="001D4BF3" w:rsidP="00C94603">
            <w:pPr>
              <w:pStyle w:val="Text1"/>
              <w:spacing w:after="0"/>
              <w:ind w:left="0"/>
              <w:jc w:val="center"/>
              <w:rPr>
                <w:rFonts w:ascii="Calibri" w:hAnsi="Calibri" w:cs="Calibri"/>
                <w:bCs/>
                <w:color w:val="000000"/>
                <w:sz w:val="22"/>
                <w:lang w:val="pl-PL"/>
              </w:rPr>
            </w:pPr>
          </w:p>
        </w:tc>
        <w:tc>
          <w:tcPr>
            <w:tcW w:w="901" w:type="dxa"/>
            <w:vMerge w:val="restart"/>
            <w:tcBorders>
              <w:left w:val="single" w:sz="4" w:space="0" w:color="auto"/>
              <w:right w:val="single" w:sz="4" w:space="0" w:color="auto"/>
            </w:tcBorders>
            <w:vAlign w:val="center"/>
          </w:tcPr>
          <w:p w14:paraId="365C248C" w14:textId="61DC00B7" w:rsidR="001D4BF3" w:rsidRPr="001B0311" w:rsidRDefault="001D4BF3" w:rsidP="00C94603">
            <w:pPr>
              <w:pStyle w:val="Text1"/>
              <w:spacing w:after="0"/>
              <w:ind w:left="0"/>
              <w:jc w:val="center"/>
              <w:rPr>
                <w:rFonts w:ascii="Calibri" w:hAnsi="Calibri" w:cs="Calibri"/>
                <w:bCs/>
                <w:color w:val="000000"/>
                <w:sz w:val="20"/>
                <w:lang w:val="pl-PL" w:eastAsia="en-GB"/>
              </w:rPr>
            </w:pPr>
            <w:r w:rsidRPr="001B0311">
              <w:rPr>
                <w:rFonts w:ascii="Calibri" w:hAnsi="Calibri" w:cs="Calibri"/>
                <w:bCs/>
                <w:color w:val="000000"/>
                <w:sz w:val="20"/>
                <w:lang w:val="pl-PL" w:eastAsia="en-GB"/>
              </w:rPr>
              <w:t>11,69</w:t>
            </w:r>
            <w:r>
              <w:rPr>
                <w:rFonts w:ascii="Calibri" w:hAnsi="Calibri" w:cs="Calibri"/>
                <w:bCs/>
                <w:color w:val="000000"/>
                <w:sz w:val="20"/>
                <w:lang w:val="pl-PL" w:eastAsia="en-GB"/>
              </w:rPr>
              <w:t>%</w:t>
            </w:r>
          </w:p>
        </w:tc>
        <w:tc>
          <w:tcPr>
            <w:tcW w:w="2553" w:type="dxa"/>
            <w:tcBorders>
              <w:left w:val="single" w:sz="4" w:space="0" w:color="auto"/>
              <w:bottom w:val="single" w:sz="4" w:space="0" w:color="auto"/>
              <w:right w:val="single" w:sz="4" w:space="0" w:color="auto"/>
            </w:tcBorders>
            <w:vAlign w:val="center"/>
          </w:tcPr>
          <w:p w14:paraId="7999184B" w14:textId="77777777" w:rsidR="001D4BF3" w:rsidRPr="00AE52D5" w:rsidRDefault="001D4BF3" w:rsidP="00AE52D5">
            <w:pPr>
              <w:rPr>
                <w:bCs/>
                <w:sz w:val="20"/>
                <w:szCs w:val="20"/>
              </w:rPr>
            </w:pPr>
            <w:r w:rsidRPr="00AE52D5">
              <w:rPr>
                <w:bCs/>
                <w:sz w:val="20"/>
                <w:szCs w:val="20"/>
              </w:rPr>
              <w:t>Działanie FEMA.03.01 Mobilność miejska</w:t>
            </w:r>
          </w:p>
          <w:p w14:paraId="07F2D958" w14:textId="6BABA31B" w:rsidR="001D4BF3" w:rsidRPr="001B0311" w:rsidRDefault="001D4BF3" w:rsidP="00C94603">
            <w:pPr>
              <w:spacing w:after="0" w:line="240" w:lineRule="auto"/>
              <w:rPr>
                <w:rFonts w:cs="Calibri"/>
                <w:bCs/>
                <w:color w:val="000000"/>
                <w:sz w:val="20"/>
                <w:szCs w:val="20"/>
              </w:rPr>
            </w:pPr>
          </w:p>
        </w:tc>
        <w:tc>
          <w:tcPr>
            <w:tcW w:w="2323" w:type="dxa"/>
            <w:vMerge w:val="restart"/>
            <w:tcBorders>
              <w:top w:val="single" w:sz="4" w:space="0" w:color="auto"/>
              <w:left w:val="single" w:sz="4" w:space="0" w:color="auto"/>
              <w:right w:val="single" w:sz="4" w:space="0" w:color="auto"/>
            </w:tcBorders>
            <w:vAlign w:val="center"/>
          </w:tcPr>
          <w:p w14:paraId="37839CD5" w14:textId="4ECC6D1F" w:rsidR="001D4BF3" w:rsidRPr="001B0311" w:rsidRDefault="001D4BF3" w:rsidP="00927BCA">
            <w:pPr>
              <w:rPr>
                <w:rFonts w:cs="Calibri"/>
                <w:b/>
                <w:sz w:val="20"/>
                <w:szCs w:val="20"/>
              </w:rPr>
            </w:pPr>
            <w:r w:rsidRPr="005B1E79">
              <w:rPr>
                <w:bCs/>
                <w:sz w:val="20"/>
                <w:szCs w:val="20"/>
              </w:rPr>
              <w:t xml:space="preserve">EFRR/FS.CP2.VIII - Wspieranie zrównoważonej multimodalnej mobilności miejskiej jako elementu transformacji w </w:t>
            </w:r>
            <w:r w:rsidRPr="005B1E79">
              <w:rPr>
                <w:bCs/>
                <w:sz w:val="20"/>
                <w:szCs w:val="20"/>
              </w:rPr>
              <w:lastRenderedPageBreak/>
              <w:t>kierunku gospodarki zeroemisyjne</w:t>
            </w:r>
            <w:r>
              <w:rPr>
                <w:bCs/>
                <w:sz w:val="20"/>
                <w:szCs w:val="20"/>
              </w:rPr>
              <w:t>j</w:t>
            </w:r>
          </w:p>
        </w:tc>
        <w:tc>
          <w:tcPr>
            <w:tcW w:w="3791" w:type="dxa"/>
            <w:vMerge w:val="restart"/>
            <w:tcBorders>
              <w:top w:val="single" w:sz="4" w:space="0" w:color="auto"/>
              <w:left w:val="single" w:sz="4" w:space="0" w:color="auto"/>
              <w:right w:val="single" w:sz="4" w:space="0" w:color="auto"/>
            </w:tcBorders>
            <w:vAlign w:val="center"/>
          </w:tcPr>
          <w:p w14:paraId="57A09A81" w14:textId="616531C4" w:rsidR="001D4BF3" w:rsidRPr="001B0311" w:rsidRDefault="001D4BF3" w:rsidP="00C94603">
            <w:pPr>
              <w:pStyle w:val="Default"/>
              <w:rPr>
                <w:bCs/>
                <w:sz w:val="18"/>
                <w:szCs w:val="18"/>
              </w:rPr>
            </w:pPr>
            <w:r w:rsidRPr="001B0311">
              <w:rPr>
                <w:bCs/>
                <w:sz w:val="18"/>
                <w:szCs w:val="18"/>
              </w:rPr>
              <w:lastRenderedPageBreak/>
              <w:t>CP 3. Lepiej połączona Europa dzięki zwiększeniu mobilności</w:t>
            </w:r>
          </w:p>
          <w:p w14:paraId="4257D731" w14:textId="6F77326C" w:rsidR="001D4BF3" w:rsidRPr="001B0311" w:rsidRDefault="001D4BF3" w:rsidP="00C94603">
            <w:pPr>
              <w:spacing w:after="140" w:line="240" w:lineRule="auto"/>
              <w:rPr>
                <w:bCs/>
                <w:sz w:val="20"/>
                <w:szCs w:val="20"/>
              </w:rPr>
            </w:pPr>
          </w:p>
        </w:tc>
      </w:tr>
      <w:tr w:rsidR="001D4BF3" w:rsidRPr="001B0311" w14:paraId="3F926400" w14:textId="77777777" w:rsidTr="00893CE7">
        <w:trPr>
          <w:trHeight w:val="70"/>
          <w:jc w:val="center"/>
        </w:trPr>
        <w:tc>
          <w:tcPr>
            <w:tcW w:w="1346" w:type="dxa"/>
            <w:vMerge/>
            <w:vAlign w:val="center"/>
          </w:tcPr>
          <w:p w14:paraId="47B70BFC" w14:textId="77777777" w:rsidR="001D4BF3" w:rsidRPr="005B1E79" w:rsidRDefault="001D4BF3" w:rsidP="00C94603">
            <w:pPr>
              <w:pStyle w:val="Text1"/>
              <w:spacing w:after="0"/>
              <w:ind w:left="0"/>
              <w:jc w:val="left"/>
              <w:rPr>
                <w:rFonts w:ascii="Calibri" w:hAnsi="Calibri" w:cs="Calibri"/>
                <w:bCs/>
                <w:color w:val="000000"/>
                <w:sz w:val="20"/>
                <w:szCs w:val="20"/>
                <w:lang w:val="pl-PL"/>
              </w:rPr>
            </w:pPr>
          </w:p>
        </w:tc>
        <w:tc>
          <w:tcPr>
            <w:tcW w:w="917" w:type="dxa"/>
            <w:vMerge/>
            <w:vAlign w:val="center"/>
          </w:tcPr>
          <w:p w14:paraId="5453A2C1" w14:textId="77777777" w:rsidR="001D4BF3" w:rsidRPr="001B0311" w:rsidRDefault="001D4BF3" w:rsidP="00C94603">
            <w:pPr>
              <w:pStyle w:val="Text1"/>
              <w:spacing w:after="0"/>
              <w:ind w:left="0"/>
              <w:jc w:val="left"/>
              <w:rPr>
                <w:rFonts w:ascii="Calibri" w:hAnsi="Calibri" w:cs="Calibri"/>
                <w:bCs/>
                <w:color w:val="000000"/>
                <w:sz w:val="20"/>
                <w:lang w:val="pl-PL"/>
              </w:rPr>
            </w:pPr>
          </w:p>
        </w:tc>
        <w:tc>
          <w:tcPr>
            <w:tcW w:w="1304" w:type="dxa"/>
            <w:vMerge/>
            <w:vAlign w:val="center"/>
          </w:tcPr>
          <w:p w14:paraId="2797A8A5" w14:textId="77777777" w:rsidR="001D4BF3" w:rsidRPr="005B1E79" w:rsidRDefault="001D4BF3" w:rsidP="00C94603">
            <w:pPr>
              <w:rPr>
                <w:bCs/>
                <w:sz w:val="20"/>
                <w:szCs w:val="20"/>
              </w:rPr>
            </w:pPr>
          </w:p>
        </w:tc>
        <w:tc>
          <w:tcPr>
            <w:tcW w:w="901" w:type="dxa"/>
            <w:vMerge/>
            <w:vAlign w:val="center"/>
          </w:tcPr>
          <w:p w14:paraId="002D9651" w14:textId="77777777" w:rsidR="001D4BF3" w:rsidRPr="001B0311" w:rsidRDefault="001D4BF3" w:rsidP="00C94603">
            <w:pPr>
              <w:pStyle w:val="Text1"/>
              <w:spacing w:after="0"/>
              <w:ind w:left="0"/>
              <w:jc w:val="center"/>
              <w:rPr>
                <w:rFonts w:ascii="Calibri" w:hAnsi="Calibri" w:cs="Calibri"/>
                <w:bCs/>
                <w:color w:val="000000"/>
                <w:sz w:val="20"/>
                <w:lang w:val="pl-PL" w:eastAsia="en-GB"/>
              </w:rPr>
            </w:pPr>
          </w:p>
        </w:tc>
        <w:tc>
          <w:tcPr>
            <w:tcW w:w="2553" w:type="dxa"/>
            <w:tcBorders>
              <w:left w:val="single" w:sz="4" w:space="0" w:color="auto"/>
              <w:bottom w:val="single" w:sz="4" w:space="0" w:color="auto"/>
              <w:right w:val="single" w:sz="4" w:space="0" w:color="auto"/>
            </w:tcBorders>
            <w:vAlign w:val="center"/>
          </w:tcPr>
          <w:p w14:paraId="6DE9E445" w14:textId="77777777" w:rsidR="001D4BF3" w:rsidRPr="00AE52D5" w:rsidRDefault="001D4BF3" w:rsidP="00AE52D5">
            <w:pPr>
              <w:rPr>
                <w:bCs/>
                <w:sz w:val="20"/>
                <w:szCs w:val="20"/>
              </w:rPr>
            </w:pPr>
            <w:r w:rsidRPr="00AE52D5">
              <w:rPr>
                <w:bCs/>
                <w:sz w:val="20"/>
                <w:szCs w:val="20"/>
              </w:rPr>
              <w:t>Działanie FEMA.03.02 Mobilność miejska w ZIT</w:t>
            </w:r>
          </w:p>
          <w:p w14:paraId="6FEC42C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ign w:val="center"/>
          </w:tcPr>
          <w:p w14:paraId="4DDAB617" w14:textId="77777777" w:rsidR="001D4BF3" w:rsidRPr="005B1E79" w:rsidRDefault="001D4BF3" w:rsidP="00C94603">
            <w:pPr>
              <w:rPr>
                <w:bCs/>
                <w:sz w:val="20"/>
                <w:szCs w:val="20"/>
              </w:rPr>
            </w:pPr>
          </w:p>
        </w:tc>
        <w:tc>
          <w:tcPr>
            <w:tcW w:w="3791" w:type="dxa"/>
            <w:vMerge/>
            <w:vAlign w:val="center"/>
          </w:tcPr>
          <w:p w14:paraId="5A887236" w14:textId="77777777" w:rsidR="001D4BF3" w:rsidRPr="001B0311" w:rsidRDefault="001D4BF3" w:rsidP="00C94603">
            <w:pPr>
              <w:pStyle w:val="Default"/>
              <w:rPr>
                <w:bCs/>
                <w:sz w:val="18"/>
                <w:szCs w:val="18"/>
              </w:rPr>
            </w:pPr>
          </w:p>
        </w:tc>
      </w:tr>
      <w:tr w:rsidR="001D4BF3" w:rsidRPr="001B0311" w14:paraId="02043F27" w14:textId="77777777" w:rsidTr="00893CE7">
        <w:trPr>
          <w:trHeight w:val="693"/>
          <w:jc w:val="center"/>
        </w:trPr>
        <w:tc>
          <w:tcPr>
            <w:tcW w:w="1346" w:type="dxa"/>
            <w:tcBorders>
              <w:top w:val="single" w:sz="4" w:space="0" w:color="auto"/>
              <w:left w:val="single" w:sz="4" w:space="0" w:color="auto"/>
              <w:right w:val="single" w:sz="4" w:space="0" w:color="auto"/>
            </w:tcBorders>
            <w:vAlign w:val="center"/>
          </w:tcPr>
          <w:p w14:paraId="188C28D6" w14:textId="1AED1E20" w:rsidR="001D4BF3" w:rsidRPr="005B1E79" w:rsidRDefault="001D4BF3" w:rsidP="00C94603">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lang w:val="pl-PL"/>
              </w:rPr>
              <w:t xml:space="preserve">IV.  </w:t>
            </w:r>
          </w:p>
          <w:p w14:paraId="768DCC79" w14:textId="4A66CC12" w:rsidR="001D4BF3" w:rsidRPr="005B1E79" w:rsidRDefault="001D4BF3" w:rsidP="00C94603">
            <w:pPr>
              <w:pStyle w:val="Text1"/>
              <w:spacing w:after="0"/>
              <w:ind w:left="0"/>
              <w:jc w:val="left"/>
              <w:rPr>
                <w:rFonts w:ascii="Calibri" w:hAnsi="Calibri" w:cs="Calibri"/>
                <w:bCs/>
                <w:color w:val="000000"/>
                <w:sz w:val="20"/>
                <w:szCs w:val="20"/>
                <w:lang w:val="pl-PL"/>
              </w:rPr>
            </w:pPr>
            <w:r w:rsidRPr="00893CE7">
              <w:rPr>
                <w:rFonts w:ascii="Calibri" w:hAnsi="Calibri"/>
                <w:sz w:val="20"/>
                <w:lang w:val="pl-PL"/>
              </w:rPr>
              <w:t>Fundusze Europejskie dla lepiej połączonego i dostępnego Mazowsza</w:t>
            </w:r>
          </w:p>
        </w:tc>
        <w:tc>
          <w:tcPr>
            <w:tcW w:w="917" w:type="dxa"/>
            <w:tcBorders>
              <w:top w:val="single" w:sz="4" w:space="0" w:color="auto"/>
              <w:left w:val="single" w:sz="4" w:space="0" w:color="auto"/>
              <w:right w:val="single" w:sz="4" w:space="0" w:color="auto"/>
            </w:tcBorders>
            <w:vAlign w:val="center"/>
          </w:tcPr>
          <w:p w14:paraId="38EA297B" w14:textId="77777777" w:rsidR="001D4BF3" w:rsidRPr="001B0311" w:rsidRDefault="001D4BF3" w:rsidP="00C94603">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tcBorders>
              <w:top w:val="single" w:sz="4" w:space="0" w:color="auto"/>
              <w:left w:val="single" w:sz="4" w:space="0" w:color="auto"/>
              <w:right w:val="single" w:sz="4" w:space="0" w:color="auto"/>
            </w:tcBorders>
            <w:vAlign w:val="center"/>
          </w:tcPr>
          <w:p w14:paraId="7E7EF334" w14:textId="77777777" w:rsidR="001D4BF3" w:rsidRPr="005B1E79" w:rsidRDefault="001D4BF3" w:rsidP="00C94603">
            <w:pPr>
              <w:pStyle w:val="Text1"/>
              <w:spacing w:after="0"/>
              <w:ind w:left="0"/>
              <w:jc w:val="center"/>
              <w:rPr>
                <w:rFonts w:ascii="Calibri" w:hAnsi="Calibri" w:cs="Calibri"/>
                <w:bCs/>
                <w:color w:val="000000"/>
                <w:sz w:val="20"/>
              </w:rPr>
            </w:pPr>
            <w:r w:rsidRPr="005B1E79">
              <w:rPr>
                <w:rFonts w:ascii="Calibri" w:hAnsi="Calibri" w:cs="Calibri"/>
                <w:bCs/>
                <w:color w:val="000000"/>
                <w:sz w:val="20"/>
                <w:lang w:val="pl-PL"/>
              </w:rPr>
              <w:t>222 000 000,00</w:t>
            </w:r>
          </w:p>
          <w:p w14:paraId="0A462057" w14:textId="15A977E9" w:rsidR="001D4BF3" w:rsidRPr="001B0311" w:rsidRDefault="001D4BF3" w:rsidP="00C94603">
            <w:pPr>
              <w:pStyle w:val="Text1"/>
              <w:spacing w:after="0"/>
              <w:ind w:left="0"/>
              <w:jc w:val="center"/>
              <w:rPr>
                <w:rFonts w:ascii="Calibri" w:hAnsi="Calibri" w:cs="Calibri"/>
                <w:bCs/>
                <w:color w:val="000000"/>
                <w:sz w:val="20"/>
                <w:lang w:val="pl-PL"/>
              </w:rPr>
            </w:pPr>
          </w:p>
        </w:tc>
        <w:tc>
          <w:tcPr>
            <w:tcW w:w="901" w:type="dxa"/>
            <w:tcBorders>
              <w:top w:val="single" w:sz="4" w:space="0" w:color="auto"/>
              <w:left w:val="single" w:sz="4" w:space="0" w:color="auto"/>
              <w:right w:val="single" w:sz="4" w:space="0" w:color="auto"/>
            </w:tcBorders>
            <w:vAlign w:val="center"/>
          </w:tcPr>
          <w:p w14:paraId="3F53561D" w14:textId="2169E7A9" w:rsidR="001D4BF3" w:rsidRPr="001B0311" w:rsidRDefault="001D4BF3" w:rsidP="00C94603">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10,59%</w:t>
            </w:r>
          </w:p>
        </w:tc>
        <w:tc>
          <w:tcPr>
            <w:tcW w:w="2553" w:type="dxa"/>
            <w:tcBorders>
              <w:top w:val="single" w:sz="4" w:space="0" w:color="auto"/>
              <w:left w:val="single" w:sz="4" w:space="0" w:color="auto"/>
              <w:right w:val="single" w:sz="4" w:space="0" w:color="auto"/>
            </w:tcBorders>
            <w:vAlign w:val="center"/>
          </w:tcPr>
          <w:p w14:paraId="4F306F86" w14:textId="77777777" w:rsidR="001D4BF3" w:rsidRPr="00893CE7" w:rsidRDefault="001D4BF3" w:rsidP="00AE52D5">
            <w:pPr>
              <w:pStyle w:val="Text1"/>
              <w:spacing w:after="80"/>
              <w:ind w:left="0"/>
              <w:jc w:val="left"/>
              <w:rPr>
                <w:rFonts w:ascii="Calibri" w:hAnsi="Calibri"/>
                <w:sz w:val="20"/>
                <w:lang w:val="pl-PL"/>
              </w:rPr>
            </w:pPr>
            <w:r w:rsidRPr="00893CE7">
              <w:rPr>
                <w:rFonts w:ascii="Calibri" w:hAnsi="Calibri"/>
                <w:sz w:val="20"/>
                <w:lang w:val="pl-PL"/>
              </w:rPr>
              <w:t>Działanie FEMA.04.01 Transport regionalny i lokalny</w:t>
            </w:r>
          </w:p>
          <w:p w14:paraId="7B1B6C53" w14:textId="61B92800" w:rsidR="001D4BF3" w:rsidRPr="001B0311" w:rsidRDefault="001D4BF3" w:rsidP="00C94603">
            <w:pPr>
              <w:spacing w:after="0" w:line="240" w:lineRule="auto"/>
              <w:rPr>
                <w:rFonts w:cs="Calibri"/>
                <w:bCs/>
                <w:color w:val="000000"/>
                <w:sz w:val="20"/>
                <w:szCs w:val="20"/>
              </w:rPr>
            </w:pPr>
          </w:p>
        </w:tc>
        <w:tc>
          <w:tcPr>
            <w:tcW w:w="2323" w:type="dxa"/>
            <w:tcBorders>
              <w:top w:val="single" w:sz="4" w:space="0" w:color="auto"/>
              <w:left w:val="single" w:sz="4" w:space="0" w:color="auto"/>
              <w:right w:val="single" w:sz="4" w:space="0" w:color="auto"/>
            </w:tcBorders>
          </w:tcPr>
          <w:p w14:paraId="00486C3E" w14:textId="3C61E09B" w:rsidR="001D4BF3" w:rsidRPr="001B0311" w:rsidRDefault="001D4BF3" w:rsidP="00C94603">
            <w:pPr>
              <w:spacing w:after="80" w:line="240" w:lineRule="auto"/>
              <w:rPr>
                <w:rFonts w:eastAsia="Times New Roman" w:cs="Calibri"/>
                <w:bCs/>
                <w:iCs/>
                <w:color w:val="000000"/>
                <w:sz w:val="20"/>
                <w:szCs w:val="20"/>
              </w:rPr>
            </w:pPr>
          </w:p>
          <w:p w14:paraId="351C5227" w14:textId="138311CF" w:rsidR="001D4BF3" w:rsidRPr="00927BCA" w:rsidRDefault="001D4BF3" w:rsidP="00C94603">
            <w:pPr>
              <w:pStyle w:val="Text1"/>
              <w:spacing w:after="80"/>
              <w:ind w:left="0"/>
              <w:jc w:val="left"/>
              <w:rPr>
                <w:rFonts w:ascii="Calibri" w:hAnsi="Calibri"/>
                <w:sz w:val="20"/>
                <w:lang w:val="pl-PL"/>
              </w:rPr>
            </w:pPr>
            <w:r w:rsidRPr="00893CE7">
              <w:rPr>
                <w:rFonts w:ascii="Calibri" w:hAnsi="Calibri"/>
                <w:sz w:val="20"/>
                <w:lang w:val="pl-PL"/>
              </w:rPr>
              <w:t>EFRR/FS.CP3.II - Rozwój i udoskonalanie zrównoważonej, odpornej na zmiany klimatu, inteligentnej i intermodalnej mobilności na poziomie krajowym, regionalnym i lokalnym, w tym poprawę dostępu do TEN-T oraz mobilności transgranicznej</w:t>
            </w:r>
          </w:p>
        </w:tc>
        <w:tc>
          <w:tcPr>
            <w:tcW w:w="3791" w:type="dxa"/>
            <w:tcBorders>
              <w:top w:val="single" w:sz="4" w:space="0" w:color="auto"/>
              <w:left w:val="single" w:sz="4" w:space="0" w:color="auto"/>
              <w:right w:val="single" w:sz="4" w:space="0" w:color="auto"/>
            </w:tcBorders>
            <w:vAlign w:val="center"/>
          </w:tcPr>
          <w:p w14:paraId="479C740D" w14:textId="77777777" w:rsidR="001D4BF3" w:rsidRPr="005B1E79" w:rsidRDefault="001D4BF3" w:rsidP="00C94603">
            <w:pPr>
              <w:pStyle w:val="Default"/>
              <w:rPr>
                <w:bCs/>
                <w:sz w:val="20"/>
                <w:szCs w:val="20"/>
              </w:rPr>
            </w:pPr>
            <w:r w:rsidRPr="005B1E79">
              <w:rPr>
                <w:bCs/>
                <w:sz w:val="20"/>
                <w:szCs w:val="20"/>
              </w:rPr>
              <w:t xml:space="preserve">CP 3. Lepiej połączona Europa dzięki zwiększeniu mobilności </w:t>
            </w:r>
          </w:p>
          <w:p w14:paraId="6D812147" w14:textId="5B25972D" w:rsidR="001D4BF3" w:rsidRPr="001B0311" w:rsidRDefault="001D4BF3" w:rsidP="00C94603">
            <w:pPr>
              <w:spacing w:after="140" w:line="240" w:lineRule="auto"/>
              <w:rPr>
                <w:rFonts w:cs="Calibri"/>
                <w:bCs/>
                <w:color w:val="000000"/>
                <w:sz w:val="20"/>
                <w:szCs w:val="20"/>
              </w:rPr>
            </w:pPr>
          </w:p>
          <w:p w14:paraId="0DE683DA" w14:textId="4C25932E" w:rsidR="001D4BF3" w:rsidRPr="001B0311" w:rsidRDefault="001D4BF3" w:rsidP="00C94603">
            <w:pPr>
              <w:pStyle w:val="Text1"/>
              <w:spacing w:after="140"/>
              <w:ind w:left="0"/>
              <w:jc w:val="left"/>
              <w:rPr>
                <w:rFonts w:ascii="Calibri" w:hAnsi="Calibri" w:cs="Calibri"/>
                <w:bCs/>
                <w:color w:val="000000"/>
                <w:sz w:val="20"/>
                <w:lang w:val="pl-PL" w:eastAsia="en-GB"/>
              </w:rPr>
            </w:pPr>
          </w:p>
          <w:p w14:paraId="1A888287" w14:textId="45BFC21E" w:rsidR="001D4BF3" w:rsidRPr="00893CE7" w:rsidRDefault="001D4BF3" w:rsidP="00C94603">
            <w:pPr>
              <w:pStyle w:val="Text1"/>
              <w:spacing w:after="140"/>
              <w:ind w:left="0"/>
              <w:jc w:val="left"/>
              <w:rPr>
                <w:color w:val="000000"/>
                <w:sz w:val="20"/>
                <w:lang w:val="pl-PL"/>
              </w:rPr>
            </w:pPr>
          </w:p>
        </w:tc>
      </w:tr>
      <w:tr w:rsidR="001D4BF3" w:rsidRPr="001B0311" w14:paraId="6806EBE8" w14:textId="77777777" w:rsidTr="00927BCA">
        <w:trPr>
          <w:trHeight w:val="860"/>
          <w:jc w:val="center"/>
        </w:trPr>
        <w:tc>
          <w:tcPr>
            <w:tcW w:w="1346" w:type="dxa"/>
            <w:vMerge w:val="restart"/>
            <w:tcBorders>
              <w:top w:val="single" w:sz="4" w:space="0" w:color="auto"/>
              <w:left w:val="single" w:sz="4" w:space="0" w:color="auto"/>
              <w:right w:val="single" w:sz="4" w:space="0" w:color="auto"/>
            </w:tcBorders>
            <w:vAlign w:val="center"/>
          </w:tcPr>
          <w:p w14:paraId="65D67EED" w14:textId="02348364" w:rsidR="001D4BF3" w:rsidRPr="005B1E79" w:rsidRDefault="001D4BF3" w:rsidP="00C94603">
            <w:pPr>
              <w:spacing w:after="0" w:line="240" w:lineRule="auto"/>
              <w:rPr>
                <w:rFonts w:cs="Calibri"/>
                <w:bCs/>
                <w:color w:val="000000"/>
                <w:sz w:val="20"/>
                <w:szCs w:val="20"/>
              </w:rPr>
            </w:pPr>
            <w:r w:rsidRPr="005B1E79">
              <w:rPr>
                <w:rFonts w:cs="Calibri"/>
                <w:bCs/>
                <w:color w:val="000000"/>
                <w:sz w:val="20"/>
                <w:szCs w:val="20"/>
              </w:rPr>
              <w:t xml:space="preserve">V. </w:t>
            </w:r>
            <w:r w:rsidRPr="005B1E79">
              <w:rPr>
                <w:rFonts w:ascii="Calibri" w:hAnsi="Calibri" w:cs="Calibri"/>
                <w:bCs/>
                <w:sz w:val="20"/>
                <w:szCs w:val="20"/>
              </w:rPr>
              <w:t>Fundusze Europejskie dla wyższej jakości życia na Mazowsz</w:t>
            </w:r>
            <w:r>
              <w:rPr>
                <w:rFonts w:ascii="Calibri" w:hAnsi="Calibri" w:cs="Calibri"/>
                <w:bCs/>
                <w:sz w:val="20"/>
                <w:szCs w:val="20"/>
              </w:rPr>
              <w:t>u</w:t>
            </w:r>
            <w:r w:rsidRPr="005B1E79" w:rsidDel="00C83BF9">
              <w:rPr>
                <w:rFonts w:cs="Calibri"/>
                <w:bCs/>
                <w:color w:val="000000"/>
                <w:sz w:val="20"/>
                <w:szCs w:val="20"/>
              </w:rPr>
              <w:t xml:space="preserve"> </w:t>
            </w:r>
          </w:p>
        </w:tc>
        <w:tc>
          <w:tcPr>
            <w:tcW w:w="917" w:type="dxa"/>
            <w:vMerge w:val="restart"/>
            <w:tcBorders>
              <w:top w:val="single" w:sz="4" w:space="0" w:color="auto"/>
              <w:left w:val="single" w:sz="4" w:space="0" w:color="auto"/>
              <w:right w:val="single" w:sz="4" w:space="0" w:color="auto"/>
            </w:tcBorders>
            <w:vAlign w:val="center"/>
          </w:tcPr>
          <w:p w14:paraId="70D04161" w14:textId="582A34D1" w:rsidR="001D4BF3" w:rsidRPr="001B0311" w:rsidRDefault="001D4BF3" w:rsidP="00C94603">
            <w:pPr>
              <w:pStyle w:val="Text1"/>
              <w:spacing w:after="0"/>
              <w:ind w:left="0"/>
              <w:jc w:val="center"/>
              <w:rPr>
                <w:rFonts w:ascii="Calibri" w:hAnsi="Calibri" w:cs="Calibri"/>
                <w:bCs/>
                <w:color w:val="000000"/>
                <w:sz w:val="20"/>
                <w:szCs w:val="20"/>
                <w:lang w:val="pl-PL"/>
              </w:rPr>
            </w:pPr>
            <w:r w:rsidRPr="001B0311">
              <w:rPr>
                <w:rFonts w:ascii="Calibri" w:hAnsi="Calibri" w:cs="Calibri"/>
                <w:bCs/>
                <w:color w:val="000000"/>
                <w:sz w:val="20"/>
                <w:szCs w:val="20"/>
                <w:lang w:val="pl-PL"/>
              </w:rPr>
              <w:t>EFR</w:t>
            </w:r>
            <w:r>
              <w:rPr>
                <w:rFonts w:ascii="Calibri" w:hAnsi="Calibri" w:cs="Calibri"/>
                <w:bCs/>
                <w:color w:val="000000"/>
                <w:sz w:val="20"/>
                <w:szCs w:val="20"/>
                <w:lang w:val="pl-PL"/>
              </w:rPr>
              <w:t>R</w:t>
            </w:r>
          </w:p>
        </w:tc>
        <w:tc>
          <w:tcPr>
            <w:tcW w:w="1304" w:type="dxa"/>
            <w:vMerge w:val="restart"/>
            <w:tcBorders>
              <w:top w:val="single" w:sz="4" w:space="0" w:color="auto"/>
              <w:left w:val="single" w:sz="4" w:space="0" w:color="auto"/>
              <w:right w:val="single" w:sz="4" w:space="0" w:color="auto"/>
            </w:tcBorders>
            <w:vAlign w:val="center"/>
          </w:tcPr>
          <w:p w14:paraId="00692D0A" w14:textId="65852D52" w:rsidR="001D4BF3" w:rsidRPr="00AD5C00" w:rsidRDefault="001D4BF3" w:rsidP="00AD5C00">
            <w:pPr>
              <w:rPr>
                <w:bCs/>
                <w:sz w:val="20"/>
                <w:szCs w:val="20"/>
              </w:rPr>
            </w:pPr>
            <w:r w:rsidRPr="005B1E79">
              <w:rPr>
                <w:bCs/>
                <w:sz w:val="20"/>
                <w:szCs w:val="20"/>
              </w:rPr>
              <w:t>188 650 000,0</w:t>
            </w:r>
            <w:r>
              <w:rPr>
                <w:bCs/>
                <w:sz w:val="20"/>
                <w:szCs w:val="20"/>
              </w:rPr>
              <w:t>0</w:t>
            </w:r>
          </w:p>
        </w:tc>
        <w:tc>
          <w:tcPr>
            <w:tcW w:w="901" w:type="dxa"/>
            <w:vMerge w:val="restart"/>
            <w:tcBorders>
              <w:top w:val="single" w:sz="4" w:space="0" w:color="auto"/>
              <w:left w:val="single" w:sz="4" w:space="0" w:color="auto"/>
              <w:right w:val="single" w:sz="4" w:space="0" w:color="auto"/>
            </w:tcBorders>
            <w:vAlign w:val="center"/>
          </w:tcPr>
          <w:p w14:paraId="5DF1836A" w14:textId="6C9EC9E2" w:rsidR="001D4BF3" w:rsidRPr="001B0311" w:rsidRDefault="001D4BF3" w:rsidP="00C94603">
            <w:pPr>
              <w:pStyle w:val="Text1"/>
              <w:spacing w:after="0"/>
              <w:ind w:left="0"/>
              <w:jc w:val="center"/>
              <w:rPr>
                <w:rFonts w:ascii="Calibri" w:hAnsi="Calibri" w:cs="Calibri"/>
                <w:bCs/>
                <w:color w:val="000000"/>
                <w:sz w:val="20"/>
                <w:szCs w:val="20"/>
                <w:lang w:val="pl-PL"/>
              </w:rPr>
            </w:pPr>
            <w:r w:rsidRPr="001B0311">
              <w:rPr>
                <w:rFonts w:ascii="Calibri" w:hAnsi="Calibri" w:cs="Calibri"/>
                <w:bCs/>
                <w:color w:val="000000"/>
                <w:sz w:val="20"/>
                <w:szCs w:val="20"/>
                <w:lang w:val="pl-PL"/>
              </w:rPr>
              <w:t>9,00%</w:t>
            </w:r>
          </w:p>
        </w:tc>
        <w:tc>
          <w:tcPr>
            <w:tcW w:w="2553" w:type="dxa"/>
            <w:tcBorders>
              <w:top w:val="single" w:sz="4" w:space="0" w:color="auto"/>
              <w:left w:val="single" w:sz="4" w:space="0" w:color="auto"/>
              <w:right w:val="single" w:sz="4" w:space="0" w:color="auto"/>
            </w:tcBorders>
            <w:vAlign w:val="center"/>
          </w:tcPr>
          <w:p w14:paraId="09E84DEE" w14:textId="572FC1B6" w:rsidR="001D4BF3" w:rsidRPr="00927BCA" w:rsidRDefault="001D4BF3" w:rsidP="00927BCA">
            <w:pPr>
              <w:rPr>
                <w:bCs/>
                <w:sz w:val="20"/>
                <w:szCs w:val="20"/>
              </w:rPr>
            </w:pPr>
            <w:r w:rsidRPr="00AE52D5">
              <w:rPr>
                <w:bCs/>
                <w:sz w:val="20"/>
                <w:szCs w:val="20"/>
              </w:rPr>
              <w:t>Działanie FEMA.05.01 Dostępność szkół dla osób ze specjalnymi potrzebami</w:t>
            </w:r>
          </w:p>
        </w:tc>
        <w:tc>
          <w:tcPr>
            <w:tcW w:w="2323" w:type="dxa"/>
            <w:vMerge w:val="restart"/>
            <w:tcBorders>
              <w:top w:val="single" w:sz="4" w:space="0" w:color="auto"/>
              <w:left w:val="single" w:sz="4" w:space="0" w:color="auto"/>
              <w:right w:val="single" w:sz="4" w:space="0" w:color="auto"/>
            </w:tcBorders>
          </w:tcPr>
          <w:p w14:paraId="6754C9C2" w14:textId="69A5B7FF" w:rsidR="001D4BF3" w:rsidRPr="00AD5C00" w:rsidRDefault="001D4BF3" w:rsidP="00AD5C00">
            <w:pPr>
              <w:rPr>
                <w:bCs/>
                <w:sz w:val="20"/>
                <w:szCs w:val="20"/>
              </w:rPr>
            </w:pPr>
            <w:r w:rsidRPr="005B1E79">
              <w:rPr>
                <w:bCs/>
                <w:sz w:val="20"/>
                <w:szCs w:val="20"/>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3791" w:type="dxa"/>
            <w:vMerge w:val="restart"/>
            <w:tcBorders>
              <w:top w:val="single" w:sz="4" w:space="0" w:color="auto"/>
              <w:left w:val="single" w:sz="4" w:space="0" w:color="auto"/>
              <w:right w:val="single" w:sz="4" w:space="0" w:color="auto"/>
            </w:tcBorders>
          </w:tcPr>
          <w:p w14:paraId="3059C128" w14:textId="6398DC10" w:rsidR="001D4BF3" w:rsidRPr="001B0311" w:rsidRDefault="001D4BF3" w:rsidP="00C94603">
            <w:pPr>
              <w:spacing w:after="140" w:line="240" w:lineRule="auto"/>
              <w:rPr>
                <w:rFonts w:eastAsia="Times New Roman" w:cs="Calibri"/>
                <w:bCs/>
                <w:color w:val="000000"/>
                <w:sz w:val="20"/>
                <w:szCs w:val="20"/>
              </w:rPr>
            </w:pPr>
          </w:p>
          <w:p w14:paraId="7E53D67F" w14:textId="68ECC420" w:rsidR="001D4BF3" w:rsidRPr="001B0311" w:rsidRDefault="001D4BF3" w:rsidP="00C94603">
            <w:pPr>
              <w:spacing w:after="140" w:line="240" w:lineRule="auto"/>
              <w:rPr>
                <w:rFonts w:eastAsia="Times New Roman" w:cs="Calibri"/>
                <w:bCs/>
                <w:color w:val="000000"/>
                <w:sz w:val="20"/>
                <w:szCs w:val="20"/>
              </w:rPr>
            </w:pPr>
          </w:p>
          <w:p w14:paraId="7158C477" w14:textId="5E2CEAD9" w:rsidR="001D4BF3" w:rsidRPr="001B0311" w:rsidRDefault="001D4BF3" w:rsidP="00C94603">
            <w:pPr>
              <w:pStyle w:val="Text1"/>
              <w:spacing w:after="140"/>
              <w:ind w:left="0"/>
              <w:jc w:val="left"/>
              <w:rPr>
                <w:rFonts w:ascii="Calibri" w:hAnsi="Calibri" w:cs="Calibri"/>
                <w:bCs/>
                <w:color w:val="0D0D0D"/>
                <w:sz w:val="20"/>
                <w:lang w:val="pl-PL"/>
              </w:rPr>
            </w:pPr>
          </w:p>
          <w:p w14:paraId="3ACD10B6" w14:textId="1590B00B" w:rsidR="001D4BF3" w:rsidRPr="001B0311" w:rsidRDefault="001D4BF3" w:rsidP="00AD5C00">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tc>
      </w:tr>
      <w:tr w:rsidR="001D4BF3" w:rsidRPr="001B0311" w14:paraId="3FF9EBBC" w14:textId="77777777" w:rsidTr="00927BCA">
        <w:trPr>
          <w:trHeight w:val="1231"/>
          <w:jc w:val="center"/>
        </w:trPr>
        <w:tc>
          <w:tcPr>
            <w:tcW w:w="1346" w:type="dxa"/>
            <w:vMerge/>
            <w:vAlign w:val="center"/>
          </w:tcPr>
          <w:p w14:paraId="6C9522A8" w14:textId="77777777" w:rsidR="001D4BF3" w:rsidRPr="005B1E79" w:rsidRDefault="001D4BF3" w:rsidP="00C94603">
            <w:pPr>
              <w:spacing w:after="0" w:line="240" w:lineRule="auto"/>
              <w:rPr>
                <w:rFonts w:cs="Calibri"/>
                <w:bCs/>
                <w:color w:val="000000"/>
                <w:sz w:val="20"/>
                <w:szCs w:val="20"/>
              </w:rPr>
            </w:pPr>
          </w:p>
        </w:tc>
        <w:tc>
          <w:tcPr>
            <w:tcW w:w="917" w:type="dxa"/>
            <w:vMerge/>
            <w:vAlign w:val="center"/>
          </w:tcPr>
          <w:p w14:paraId="305F7F25" w14:textId="77777777" w:rsidR="001D4BF3" w:rsidRPr="001B0311" w:rsidRDefault="001D4BF3" w:rsidP="00C94603">
            <w:pPr>
              <w:pStyle w:val="Text1"/>
              <w:spacing w:after="0"/>
              <w:ind w:left="0"/>
              <w:rPr>
                <w:rFonts w:ascii="Calibri" w:hAnsi="Calibri" w:cs="Calibri"/>
                <w:bCs/>
                <w:color w:val="000000"/>
                <w:sz w:val="20"/>
                <w:lang w:val="pl-PL"/>
              </w:rPr>
            </w:pPr>
          </w:p>
        </w:tc>
        <w:tc>
          <w:tcPr>
            <w:tcW w:w="1304" w:type="dxa"/>
            <w:vMerge/>
            <w:vAlign w:val="center"/>
          </w:tcPr>
          <w:p w14:paraId="5A9D6882" w14:textId="77777777" w:rsidR="001D4BF3" w:rsidRPr="001B0311" w:rsidRDefault="001D4BF3" w:rsidP="00C94603">
            <w:pPr>
              <w:pStyle w:val="Text1"/>
              <w:spacing w:after="0"/>
              <w:ind w:left="0"/>
              <w:rPr>
                <w:rFonts w:ascii="Calibri" w:hAnsi="Calibri" w:cs="Calibri"/>
                <w:bCs/>
                <w:color w:val="000000"/>
                <w:sz w:val="20"/>
                <w:lang w:val="pl-PL"/>
              </w:rPr>
            </w:pPr>
          </w:p>
        </w:tc>
        <w:tc>
          <w:tcPr>
            <w:tcW w:w="901" w:type="dxa"/>
            <w:vMerge/>
            <w:vAlign w:val="center"/>
          </w:tcPr>
          <w:p w14:paraId="63BF3AA9" w14:textId="77777777" w:rsidR="001D4BF3" w:rsidRPr="001B0311" w:rsidRDefault="001D4BF3" w:rsidP="00C94603">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AAC4F08" w14:textId="6A0C0196" w:rsidR="001D4BF3" w:rsidRPr="00AD5C00" w:rsidRDefault="001D4BF3" w:rsidP="00AE52D5">
            <w:pPr>
              <w:rPr>
                <w:rFonts w:ascii="Calibri" w:hAnsi="Calibri" w:cs="Calibri"/>
                <w:b/>
                <w:sz w:val="20"/>
                <w:szCs w:val="20"/>
              </w:rPr>
            </w:pPr>
            <w:r w:rsidRPr="00AE52D5">
              <w:rPr>
                <w:bCs/>
                <w:sz w:val="20"/>
                <w:szCs w:val="20"/>
              </w:rPr>
              <w:t>Działanie FEMA.05.02 Dostępność szkół dla osób ze specjalnymi potrzebami w ZIT</w:t>
            </w:r>
          </w:p>
        </w:tc>
        <w:tc>
          <w:tcPr>
            <w:tcW w:w="2323" w:type="dxa"/>
            <w:vMerge/>
          </w:tcPr>
          <w:p w14:paraId="70D92F54" w14:textId="0AF3A071" w:rsidR="001D4BF3" w:rsidRPr="001B0311" w:rsidRDefault="001D4BF3" w:rsidP="00C94603">
            <w:pPr>
              <w:pStyle w:val="Text1"/>
              <w:spacing w:after="80"/>
              <w:ind w:left="0"/>
              <w:jc w:val="left"/>
              <w:rPr>
                <w:rFonts w:cs="Calibri"/>
                <w:bCs/>
                <w:color w:val="000000"/>
                <w:sz w:val="20"/>
                <w:szCs w:val="20"/>
              </w:rPr>
            </w:pPr>
          </w:p>
        </w:tc>
        <w:tc>
          <w:tcPr>
            <w:tcW w:w="3791" w:type="dxa"/>
            <w:vMerge/>
          </w:tcPr>
          <w:p w14:paraId="56F995F0" w14:textId="728340CC" w:rsidR="001D4BF3" w:rsidRPr="001B0311" w:rsidRDefault="001D4BF3" w:rsidP="00C94603">
            <w:pPr>
              <w:pStyle w:val="Text1"/>
              <w:spacing w:after="140"/>
              <w:ind w:left="0"/>
              <w:jc w:val="left"/>
              <w:rPr>
                <w:rFonts w:cs="Calibri"/>
                <w:bCs/>
                <w:color w:val="000000"/>
                <w:sz w:val="20"/>
                <w:szCs w:val="20"/>
              </w:rPr>
            </w:pPr>
          </w:p>
        </w:tc>
      </w:tr>
      <w:tr w:rsidR="001D4BF3" w:rsidRPr="001B0311" w14:paraId="53733F95" w14:textId="77777777" w:rsidTr="00893CE7">
        <w:trPr>
          <w:trHeight w:val="1118"/>
          <w:jc w:val="center"/>
        </w:trPr>
        <w:tc>
          <w:tcPr>
            <w:tcW w:w="1346" w:type="dxa"/>
            <w:vMerge/>
            <w:vAlign w:val="center"/>
          </w:tcPr>
          <w:p w14:paraId="483275C5" w14:textId="77777777" w:rsidR="001D4BF3" w:rsidRPr="005B1E79" w:rsidRDefault="001D4BF3" w:rsidP="00AD5C00">
            <w:pPr>
              <w:spacing w:after="0" w:line="240" w:lineRule="auto"/>
              <w:rPr>
                <w:rFonts w:cs="Calibri"/>
                <w:bCs/>
                <w:color w:val="000000"/>
                <w:sz w:val="20"/>
                <w:szCs w:val="20"/>
              </w:rPr>
            </w:pPr>
          </w:p>
        </w:tc>
        <w:tc>
          <w:tcPr>
            <w:tcW w:w="917" w:type="dxa"/>
            <w:vMerge/>
            <w:vAlign w:val="center"/>
          </w:tcPr>
          <w:p w14:paraId="52DCF190" w14:textId="77777777" w:rsidR="001D4BF3" w:rsidRPr="001B0311" w:rsidRDefault="001D4BF3" w:rsidP="00AD5C00">
            <w:pPr>
              <w:pStyle w:val="Text1"/>
              <w:spacing w:after="0"/>
              <w:ind w:left="0"/>
              <w:rPr>
                <w:rFonts w:ascii="Calibri" w:hAnsi="Calibri" w:cs="Calibri"/>
                <w:bCs/>
                <w:color w:val="000000"/>
                <w:sz w:val="20"/>
                <w:lang w:val="pl-PL"/>
              </w:rPr>
            </w:pPr>
          </w:p>
        </w:tc>
        <w:tc>
          <w:tcPr>
            <w:tcW w:w="1304" w:type="dxa"/>
            <w:vMerge/>
            <w:vAlign w:val="center"/>
          </w:tcPr>
          <w:p w14:paraId="012C09D7" w14:textId="77777777" w:rsidR="001D4BF3" w:rsidRPr="001B0311" w:rsidRDefault="001D4BF3" w:rsidP="00AD5C00">
            <w:pPr>
              <w:pStyle w:val="Text1"/>
              <w:spacing w:after="0"/>
              <w:ind w:left="0"/>
              <w:rPr>
                <w:rFonts w:ascii="Calibri" w:hAnsi="Calibri" w:cs="Calibri"/>
                <w:bCs/>
                <w:color w:val="000000"/>
                <w:sz w:val="20"/>
                <w:lang w:val="pl-PL"/>
              </w:rPr>
            </w:pPr>
          </w:p>
        </w:tc>
        <w:tc>
          <w:tcPr>
            <w:tcW w:w="901" w:type="dxa"/>
            <w:vMerge/>
            <w:vAlign w:val="center"/>
          </w:tcPr>
          <w:p w14:paraId="11823F7F" w14:textId="77777777" w:rsidR="001D4BF3" w:rsidRPr="001B0311" w:rsidRDefault="001D4BF3" w:rsidP="00AD5C0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4CCA9C11" w14:textId="238AFC4F" w:rsidR="001D4BF3" w:rsidRPr="005B1E79" w:rsidRDefault="001D4BF3" w:rsidP="00AE52D5">
            <w:pPr>
              <w:rPr>
                <w:rFonts w:ascii="Calibri" w:hAnsi="Calibri" w:cs="Calibri"/>
                <w:b/>
                <w:sz w:val="20"/>
                <w:szCs w:val="20"/>
              </w:rPr>
            </w:pPr>
            <w:r w:rsidRPr="00AE52D5">
              <w:rPr>
                <w:bCs/>
                <w:sz w:val="20"/>
                <w:szCs w:val="20"/>
              </w:rPr>
              <w:t>Działanie FEMA.05.03 Infrastruktura w edukacji zawodowej</w:t>
            </w:r>
          </w:p>
        </w:tc>
        <w:tc>
          <w:tcPr>
            <w:tcW w:w="2323" w:type="dxa"/>
            <w:vMerge/>
          </w:tcPr>
          <w:p w14:paraId="7C872AF8" w14:textId="77777777" w:rsidR="001D4BF3" w:rsidRPr="001B0311" w:rsidRDefault="001D4BF3" w:rsidP="00AD5C00">
            <w:pPr>
              <w:pStyle w:val="Text1"/>
              <w:spacing w:after="80"/>
              <w:ind w:left="0"/>
              <w:jc w:val="left"/>
              <w:rPr>
                <w:rFonts w:cs="Calibri"/>
                <w:bCs/>
                <w:color w:val="000000"/>
                <w:sz w:val="20"/>
                <w:szCs w:val="20"/>
              </w:rPr>
            </w:pPr>
          </w:p>
        </w:tc>
        <w:tc>
          <w:tcPr>
            <w:tcW w:w="3791" w:type="dxa"/>
            <w:vMerge/>
          </w:tcPr>
          <w:p w14:paraId="6888640D" w14:textId="77777777" w:rsidR="001D4BF3" w:rsidRPr="001B0311" w:rsidRDefault="001D4BF3" w:rsidP="00AD5C00">
            <w:pPr>
              <w:pStyle w:val="Text1"/>
              <w:spacing w:after="140"/>
              <w:ind w:left="0"/>
              <w:jc w:val="left"/>
              <w:rPr>
                <w:rFonts w:cs="Calibri"/>
                <w:bCs/>
                <w:color w:val="000000"/>
                <w:sz w:val="20"/>
                <w:szCs w:val="20"/>
              </w:rPr>
            </w:pPr>
          </w:p>
        </w:tc>
      </w:tr>
      <w:tr w:rsidR="001D4BF3" w:rsidRPr="001B0311" w14:paraId="68A30AF3" w14:textId="77777777" w:rsidTr="00927BCA">
        <w:trPr>
          <w:trHeight w:val="835"/>
          <w:jc w:val="center"/>
        </w:trPr>
        <w:tc>
          <w:tcPr>
            <w:tcW w:w="1346" w:type="dxa"/>
            <w:vMerge/>
            <w:vAlign w:val="center"/>
          </w:tcPr>
          <w:p w14:paraId="1695D1DA" w14:textId="77777777" w:rsidR="001D4BF3" w:rsidRPr="005B1E79" w:rsidRDefault="001D4BF3" w:rsidP="00AD5C00">
            <w:pPr>
              <w:spacing w:after="0" w:line="240" w:lineRule="auto"/>
              <w:rPr>
                <w:rFonts w:cs="Calibri"/>
                <w:bCs/>
                <w:color w:val="000000"/>
                <w:sz w:val="20"/>
                <w:szCs w:val="20"/>
              </w:rPr>
            </w:pPr>
          </w:p>
        </w:tc>
        <w:tc>
          <w:tcPr>
            <w:tcW w:w="917" w:type="dxa"/>
            <w:vMerge/>
            <w:vAlign w:val="center"/>
          </w:tcPr>
          <w:p w14:paraId="0CA05664" w14:textId="77777777" w:rsidR="001D4BF3" w:rsidRPr="001B0311" w:rsidRDefault="001D4BF3" w:rsidP="00AD5C00">
            <w:pPr>
              <w:pStyle w:val="Text1"/>
              <w:spacing w:after="0"/>
              <w:ind w:left="0"/>
              <w:rPr>
                <w:rFonts w:ascii="Calibri" w:hAnsi="Calibri" w:cs="Calibri"/>
                <w:bCs/>
                <w:color w:val="000000"/>
                <w:sz w:val="20"/>
                <w:lang w:val="pl-PL"/>
              </w:rPr>
            </w:pPr>
          </w:p>
        </w:tc>
        <w:tc>
          <w:tcPr>
            <w:tcW w:w="1304" w:type="dxa"/>
            <w:vMerge/>
            <w:vAlign w:val="center"/>
          </w:tcPr>
          <w:p w14:paraId="7E1EE4A9" w14:textId="77777777" w:rsidR="001D4BF3" w:rsidRPr="001B0311" w:rsidRDefault="001D4BF3" w:rsidP="00AD5C00">
            <w:pPr>
              <w:pStyle w:val="Text1"/>
              <w:spacing w:after="0"/>
              <w:ind w:left="0"/>
              <w:rPr>
                <w:rFonts w:ascii="Calibri" w:hAnsi="Calibri" w:cs="Calibri"/>
                <w:bCs/>
                <w:color w:val="000000"/>
                <w:sz w:val="20"/>
                <w:lang w:val="pl-PL"/>
              </w:rPr>
            </w:pPr>
          </w:p>
        </w:tc>
        <w:tc>
          <w:tcPr>
            <w:tcW w:w="901" w:type="dxa"/>
            <w:vMerge/>
            <w:vAlign w:val="center"/>
          </w:tcPr>
          <w:p w14:paraId="0237194A" w14:textId="77777777" w:rsidR="001D4BF3" w:rsidRPr="001B0311" w:rsidRDefault="001D4BF3" w:rsidP="00AD5C0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16D1E2F5" w14:textId="25FE27EF" w:rsidR="001D4BF3" w:rsidRPr="005B1E79" w:rsidRDefault="001D4BF3" w:rsidP="00AE52D5">
            <w:pPr>
              <w:rPr>
                <w:rFonts w:ascii="Calibri" w:hAnsi="Calibri" w:cs="Calibri"/>
                <w:b/>
                <w:sz w:val="20"/>
                <w:szCs w:val="20"/>
              </w:rPr>
            </w:pPr>
            <w:r w:rsidRPr="00AE52D5">
              <w:rPr>
                <w:bCs/>
                <w:sz w:val="20"/>
                <w:szCs w:val="20"/>
              </w:rPr>
              <w:t>Działanie FEMA.05.04 Infrastruktura w edukacji zawodowej w ZIT</w:t>
            </w:r>
          </w:p>
        </w:tc>
        <w:tc>
          <w:tcPr>
            <w:tcW w:w="2323" w:type="dxa"/>
            <w:vMerge/>
          </w:tcPr>
          <w:p w14:paraId="515BC9DD" w14:textId="77777777" w:rsidR="001D4BF3" w:rsidRPr="001B0311" w:rsidRDefault="001D4BF3" w:rsidP="00AD5C00">
            <w:pPr>
              <w:pStyle w:val="Text1"/>
              <w:spacing w:after="80"/>
              <w:ind w:left="0"/>
              <w:jc w:val="left"/>
              <w:rPr>
                <w:rFonts w:cs="Calibri"/>
                <w:bCs/>
                <w:color w:val="000000"/>
                <w:sz w:val="20"/>
                <w:szCs w:val="20"/>
              </w:rPr>
            </w:pPr>
          </w:p>
        </w:tc>
        <w:tc>
          <w:tcPr>
            <w:tcW w:w="3791" w:type="dxa"/>
            <w:vMerge/>
          </w:tcPr>
          <w:p w14:paraId="495BFA6D" w14:textId="77777777" w:rsidR="001D4BF3" w:rsidRPr="001B0311" w:rsidRDefault="001D4BF3" w:rsidP="00AD5C00">
            <w:pPr>
              <w:pStyle w:val="Text1"/>
              <w:spacing w:after="140"/>
              <w:ind w:left="0"/>
              <w:jc w:val="left"/>
              <w:rPr>
                <w:rFonts w:cs="Calibri"/>
                <w:bCs/>
                <w:color w:val="000000"/>
                <w:sz w:val="20"/>
                <w:szCs w:val="20"/>
              </w:rPr>
            </w:pPr>
          </w:p>
        </w:tc>
      </w:tr>
      <w:tr w:rsidR="001D4BF3" w:rsidRPr="001B0311" w14:paraId="5BEE683F" w14:textId="77777777" w:rsidTr="00893CE7">
        <w:trPr>
          <w:trHeight w:val="3670"/>
          <w:jc w:val="center"/>
        </w:trPr>
        <w:tc>
          <w:tcPr>
            <w:tcW w:w="1346" w:type="dxa"/>
            <w:vMerge/>
            <w:vAlign w:val="center"/>
          </w:tcPr>
          <w:p w14:paraId="6C6AF8BD"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5ED559A1"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39DC4FC7"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53ED5A69"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53B2552C" w14:textId="224ECF5F" w:rsidR="001D4BF3" w:rsidRPr="005B1E79" w:rsidRDefault="001D4BF3" w:rsidP="00AE52D5">
            <w:pPr>
              <w:rPr>
                <w:rFonts w:ascii="Calibri" w:hAnsi="Calibri" w:cs="Calibri"/>
                <w:b/>
                <w:sz w:val="20"/>
                <w:szCs w:val="20"/>
              </w:rPr>
            </w:pPr>
            <w:r w:rsidRPr="00AE52D5">
              <w:rPr>
                <w:bCs/>
                <w:sz w:val="20"/>
                <w:szCs w:val="20"/>
              </w:rPr>
              <w:t>Działanie FEMA.05.05 Infrastruktura społeczna</w:t>
            </w:r>
          </w:p>
        </w:tc>
        <w:tc>
          <w:tcPr>
            <w:tcW w:w="2323" w:type="dxa"/>
            <w:tcBorders>
              <w:top w:val="single" w:sz="4" w:space="0" w:color="auto"/>
              <w:left w:val="single" w:sz="4" w:space="0" w:color="auto"/>
              <w:right w:val="single" w:sz="4" w:space="0" w:color="auto"/>
            </w:tcBorders>
            <w:vAlign w:val="center"/>
          </w:tcPr>
          <w:p w14:paraId="1D60EA7E" w14:textId="6489E69E" w:rsidR="001D4BF3" w:rsidRPr="00781D7D" w:rsidRDefault="001D4BF3" w:rsidP="00781D7D">
            <w:pPr>
              <w:rPr>
                <w:bCs/>
                <w:sz w:val="20"/>
                <w:szCs w:val="20"/>
              </w:rPr>
            </w:pPr>
            <w:r w:rsidRPr="005B1E79">
              <w:rPr>
                <w:bCs/>
                <w:sz w:val="20"/>
                <w:szCs w:val="20"/>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c>
          <w:tcPr>
            <w:tcW w:w="3791" w:type="dxa"/>
            <w:vMerge/>
          </w:tcPr>
          <w:p w14:paraId="2A10A749" w14:textId="77777777" w:rsidR="001D4BF3" w:rsidRPr="00893CE7" w:rsidRDefault="001D4BF3" w:rsidP="00B4254B">
            <w:pPr>
              <w:pStyle w:val="Text1"/>
              <w:spacing w:after="140"/>
              <w:ind w:left="0"/>
              <w:jc w:val="left"/>
              <w:rPr>
                <w:color w:val="000000"/>
                <w:sz w:val="20"/>
                <w:lang w:val="pl-PL"/>
              </w:rPr>
            </w:pPr>
          </w:p>
        </w:tc>
      </w:tr>
      <w:tr w:rsidR="001D4BF3" w:rsidRPr="001B0311" w14:paraId="397E272C" w14:textId="77777777" w:rsidTr="00893CE7">
        <w:trPr>
          <w:trHeight w:val="2903"/>
          <w:jc w:val="center"/>
        </w:trPr>
        <w:tc>
          <w:tcPr>
            <w:tcW w:w="1346" w:type="dxa"/>
            <w:vMerge/>
            <w:vAlign w:val="center"/>
          </w:tcPr>
          <w:p w14:paraId="2FEF7B67"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115DE980"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5AD38720"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7FF3B63B"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43A2ECF2" w14:textId="4476374B" w:rsidR="001D4BF3" w:rsidRPr="005B1E79" w:rsidRDefault="001D4BF3" w:rsidP="00AE52D5">
            <w:pPr>
              <w:rPr>
                <w:rFonts w:ascii="Calibri" w:hAnsi="Calibri" w:cs="Calibri"/>
                <w:b/>
                <w:sz w:val="20"/>
                <w:szCs w:val="20"/>
              </w:rPr>
            </w:pPr>
            <w:r w:rsidRPr="00AE52D5">
              <w:rPr>
                <w:bCs/>
                <w:sz w:val="20"/>
                <w:szCs w:val="20"/>
              </w:rPr>
              <w:t>Działanie FEMA.05.06 Ochrona zdrowia</w:t>
            </w:r>
          </w:p>
        </w:tc>
        <w:tc>
          <w:tcPr>
            <w:tcW w:w="2323" w:type="dxa"/>
            <w:tcBorders>
              <w:top w:val="single" w:sz="4" w:space="0" w:color="auto"/>
              <w:left w:val="single" w:sz="4" w:space="0" w:color="auto"/>
              <w:right w:val="single" w:sz="4" w:space="0" w:color="auto"/>
            </w:tcBorders>
            <w:vAlign w:val="center"/>
          </w:tcPr>
          <w:p w14:paraId="3BD8A569" w14:textId="19611816" w:rsidR="001D4BF3" w:rsidRPr="00781D7D" w:rsidRDefault="001D4BF3" w:rsidP="00781D7D">
            <w:pPr>
              <w:rPr>
                <w:bCs/>
                <w:sz w:val="20"/>
                <w:szCs w:val="20"/>
              </w:rPr>
            </w:pPr>
            <w:r w:rsidRPr="005B1E79">
              <w:rPr>
                <w:bCs/>
                <w:sz w:val="20"/>
                <w:szCs w:val="20"/>
              </w:rPr>
              <w:t>EFRR.CP4.V - Zapewnianie równego dostępu do opieki zdrowotnej i wspieranie odporności systemów opieki zdrowotnej, w tym podstawowej opieki zdrowotnej, oraz wspieranie przechodzenia od opieki instytucjonalnej do opieki rodzinnej i środowiskowej</w:t>
            </w:r>
          </w:p>
        </w:tc>
        <w:tc>
          <w:tcPr>
            <w:tcW w:w="3791" w:type="dxa"/>
            <w:vMerge/>
          </w:tcPr>
          <w:p w14:paraId="014E7228" w14:textId="77777777" w:rsidR="001D4BF3" w:rsidRPr="00893CE7" w:rsidRDefault="001D4BF3" w:rsidP="00B4254B">
            <w:pPr>
              <w:pStyle w:val="Text1"/>
              <w:spacing w:after="140"/>
              <w:ind w:left="0"/>
              <w:jc w:val="left"/>
              <w:rPr>
                <w:color w:val="000000"/>
                <w:sz w:val="20"/>
                <w:lang w:val="pl-PL"/>
              </w:rPr>
            </w:pPr>
          </w:p>
        </w:tc>
      </w:tr>
      <w:tr w:rsidR="001D4BF3" w:rsidRPr="001B0311" w14:paraId="7A65A8A5" w14:textId="77777777" w:rsidTr="00893CE7">
        <w:trPr>
          <w:trHeight w:val="1827"/>
          <w:jc w:val="center"/>
        </w:trPr>
        <w:tc>
          <w:tcPr>
            <w:tcW w:w="1346" w:type="dxa"/>
            <w:vMerge/>
            <w:vAlign w:val="center"/>
          </w:tcPr>
          <w:p w14:paraId="043B4D78"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7217A66B"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10584F0F"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26DDB36A"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2238AF7E" w14:textId="0634128A" w:rsidR="001D4BF3" w:rsidRPr="005B1E79" w:rsidRDefault="001D4BF3" w:rsidP="00AE52D5">
            <w:pPr>
              <w:rPr>
                <w:rFonts w:ascii="Calibri" w:hAnsi="Calibri" w:cs="Calibri"/>
                <w:b/>
                <w:sz w:val="20"/>
                <w:szCs w:val="20"/>
              </w:rPr>
            </w:pPr>
            <w:r w:rsidRPr="00AE52D5">
              <w:rPr>
                <w:bCs/>
                <w:sz w:val="20"/>
                <w:szCs w:val="20"/>
              </w:rPr>
              <w:t>Działanie FEMA.05.07 Kultura i turystyka</w:t>
            </w:r>
          </w:p>
        </w:tc>
        <w:tc>
          <w:tcPr>
            <w:tcW w:w="2323" w:type="dxa"/>
            <w:tcBorders>
              <w:top w:val="single" w:sz="4" w:space="0" w:color="auto"/>
              <w:left w:val="single" w:sz="4" w:space="0" w:color="auto"/>
              <w:right w:val="single" w:sz="4" w:space="0" w:color="auto"/>
            </w:tcBorders>
            <w:vAlign w:val="center"/>
          </w:tcPr>
          <w:p w14:paraId="722205B9" w14:textId="3CE5D1EB" w:rsidR="001D4BF3" w:rsidRPr="00781D7D" w:rsidRDefault="001D4BF3" w:rsidP="00781D7D">
            <w:pPr>
              <w:rPr>
                <w:bCs/>
                <w:sz w:val="20"/>
                <w:szCs w:val="20"/>
              </w:rPr>
            </w:pPr>
            <w:r w:rsidRPr="005B1E79">
              <w:rPr>
                <w:bCs/>
                <w:sz w:val="20"/>
                <w:szCs w:val="20"/>
              </w:rPr>
              <w:t>EFRR.CP4.VI - Wzmacnianie roli kultury i zrównoważonej turystyki w rozwoju gospodarczym, włączeniu społecznym i innowacjach społecznych</w:t>
            </w:r>
          </w:p>
        </w:tc>
        <w:tc>
          <w:tcPr>
            <w:tcW w:w="3791" w:type="dxa"/>
            <w:vMerge/>
          </w:tcPr>
          <w:p w14:paraId="1E428E9C" w14:textId="77777777" w:rsidR="001D4BF3" w:rsidRPr="00893CE7" w:rsidRDefault="001D4BF3" w:rsidP="00B4254B">
            <w:pPr>
              <w:pStyle w:val="Text1"/>
              <w:spacing w:after="140"/>
              <w:ind w:left="0"/>
              <w:jc w:val="left"/>
              <w:rPr>
                <w:color w:val="000000"/>
                <w:sz w:val="20"/>
                <w:lang w:val="pl-PL"/>
              </w:rPr>
            </w:pPr>
          </w:p>
        </w:tc>
      </w:tr>
      <w:tr w:rsidR="001D4BF3" w:rsidRPr="001B0311" w14:paraId="52582FA2" w14:textId="77777777" w:rsidTr="00893CE7">
        <w:trPr>
          <w:trHeight w:val="1827"/>
          <w:jc w:val="center"/>
        </w:trPr>
        <w:tc>
          <w:tcPr>
            <w:tcW w:w="1346" w:type="dxa"/>
            <w:vMerge w:val="restart"/>
            <w:tcBorders>
              <w:left w:val="single" w:sz="4" w:space="0" w:color="auto"/>
              <w:right w:val="single" w:sz="4" w:space="0" w:color="auto"/>
            </w:tcBorders>
            <w:vAlign w:val="center"/>
          </w:tcPr>
          <w:p w14:paraId="4396EE6C" w14:textId="3AF06987" w:rsidR="001D4BF3" w:rsidRPr="005B1E79" w:rsidRDefault="001D4BF3" w:rsidP="00406AD0">
            <w:pPr>
              <w:spacing w:after="0" w:line="240" w:lineRule="auto"/>
              <w:rPr>
                <w:rFonts w:cs="Calibri"/>
                <w:bCs/>
                <w:color w:val="000000"/>
                <w:sz w:val="20"/>
                <w:szCs w:val="20"/>
              </w:rPr>
            </w:pPr>
            <w:r w:rsidRPr="005B1E79">
              <w:rPr>
                <w:rFonts w:ascii="Calibri" w:hAnsi="Calibri" w:cs="Calibri"/>
                <w:bCs/>
                <w:color w:val="000000"/>
                <w:sz w:val="20"/>
              </w:rPr>
              <w:t xml:space="preserve">VI. </w:t>
            </w:r>
            <w:r w:rsidRPr="001B0311">
              <w:rPr>
                <w:rFonts w:ascii="Calibri" w:hAnsi="Calibri" w:cs="Calibri"/>
                <w:bCs/>
                <w:sz w:val="20"/>
                <w:szCs w:val="20"/>
              </w:rPr>
              <w:t>Fundusze Europejskie dla aktywnego zawodowo Mazowsz</w:t>
            </w:r>
            <w:r>
              <w:rPr>
                <w:rFonts w:ascii="Calibri" w:hAnsi="Calibri" w:cs="Calibri"/>
                <w:bCs/>
                <w:sz w:val="20"/>
                <w:szCs w:val="20"/>
              </w:rPr>
              <w:t>a</w:t>
            </w:r>
          </w:p>
        </w:tc>
        <w:tc>
          <w:tcPr>
            <w:tcW w:w="917" w:type="dxa"/>
            <w:vMerge w:val="restart"/>
            <w:tcBorders>
              <w:left w:val="single" w:sz="4" w:space="0" w:color="auto"/>
              <w:right w:val="single" w:sz="4" w:space="0" w:color="auto"/>
            </w:tcBorders>
            <w:vAlign w:val="center"/>
          </w:tcPr>
          <w:p w14:paraId="10458FDC" w14:textId="11AB290F" w:rsidR="001D4BF3" w:rsidRPr="001B0311" w:rsidRDefault="001D4BF3" w:rsidP="00406AD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w:t>
            </w:r>
            <w:r>
              <w:rPr>
                <w:rFonts w:ascii="Calibri" w:hAnsi="Calibri" w:cs="Calibri"/>
                <w:bCs/>
                <w:color w:val="000000"/>
                <w:sz w:val="20"/>
                <w:lang w:val="pl-PL"/>
              </w:rPr>
              <w:t>S</w:t>
            </w:r>
          </w:p>
        </w:tc>
        <w:tc>
          <w:tcPr>
            <w:tcW w:w="1304" w:type="dxa"/>
            <w:vMerge w:val="restart"/>
            <w:tcBorders>
              <w:left w:val="single" w:sz="4" w:space="0" w:color="auto"/>
              <w:right w:val="single" w:sz="4" w:space="0" w:color="auto"/>
            </w:tcBorders>
            <w:vAlign w:val="center"/>
          </w:tcPr>
          <w:p w14:paraId="12012C51" w14:textId="51E3D5AE" w:rsidR="001D4BF3" w:rsidRPr="005B1E79" w:rsidRDefault="001D4BF3" w:rsidP="00406AD0">
            <w:pPr>
              <w:rPr>
                <w:bCs/>
                <w:sz w:val="20"/>
                <w:szCs w:val="20"/>
              </w:rPr>
            </w:pPr>
            <w:r w:rsidRPr="001B0311">
              <w:rPr>
                <w:bCs/>
                <w:sz w:val="20"/>
                <w:szCs w:val="20"/>
              </w:rPr>
              <w:t>151 111 000,0</w:t>
            </w:r>
            <w:r>
              <w:rPr>
                <w:bCs/>
                <w:sz w:val="20"/>
                <w:szCs w:val="20"/>
              </w:rPr>
              <w:t>0</w:t>
            </w:r>
          </w:p>
          <w:p w14:paraId="57ACB09B"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1700014E" w14:textId="78BC89F0" w:rsidR="001D4BF3" w:rsidRPr="001B0311" w:rsidRDefault="001D4BF3" w:rsidP="00406AD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7,21%</w:t>
            </w:r>
          </w:p>
        </w:tc>
        <w:tc>
          <w:tcPr>
            <w:tcW w:w="2553" w:type="dxa"/>
            <w:tcBorders>
              <w:left w:val="single" w:sz="4" w:space="0" w:color="auto"/>
              <w:right w:val="single" w:sz="4" w:space="0" w:color="auto"/>
            </w:tcBorders>
          </w:tcPr>
          <w:p w14:paraId="2B3BE4FD" w14:textId="77777777" w:rsidR="001D4BF3" w:rsidRPr="00AE52D5" w:rsidRDefault="001D4BF3" w:rsidP="00AE52D5">
            <w:pPr>
              <w:rPr>
                <w:bCs/>
                <w:sz w:val="20"/>
                <w:szCs w:val="20"/>
              </w:rPr>
            </w:pPr>
            <w:r w:rsidRPr="00AE52D5">
              <w:rPr>
                <w:bCs/>
                <w:sz w:val="20"/>
                <w:szCs w:val="20"/>
              </w:rPr>
              <w:t>Działanie FEMA.06.01 Aktywizacja zawodowa osób bezrobotnych</w:t>
            </w:r>
          </w:p>
          <w:p w14:paraId="763EBC63"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top w:val="single" w:sz="4" w:space="0" w:color="auto"/>
              <w:left w:val="single" w:sz="4" w:space="0" w:color="auto"/>
              <w:right w:val="single" w:sz="4" w:space="0" w:color="auto"/>
            </w:tcBorders>
            <w:vAlign w:val="center"/>
          </w:tcPr>
          <w:p w14:paraId="026918B7" w14:textId="5B552355" w:rsidR="001D4BF3" w:rsidRPr="005B1E79" w:rsidRDefault="001D4BF3" w:rsidP="00406AD0">
            <w:pPr>
              <w:rPr>
                <w:bCs/>
                <w:sz w:val="20"/>
                <w:szCs w:val="20"/>
              </w:rPr>
            </w:pPr>
            <w:r w:rsidRPr="005B1E79">
              <w:rPr>
                <w:bCs/>
                <w:sz w:val="20"/>
                <w:szCs w:val="20"/>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w:t>
            </w:r>
            <w:r>
              <w:rPr>
                <w:bCs/>
                <w:sz w:val="20"/>
                <w:szCs w:val="20"/>
              </w:rPr>
              <w:t>j</w:t>
            </w:r>
          </w:p>
        </w:tc>
        <w:tc>
          <w:tcPr>
            <w:tcW w:w="3791" w:type="dxa"/>
            <w:vMerge w:val="restart"/>
            <w:tcBorders>
              <w:left w:val="single" w:sz="4" w:space="0" w:color="auto"/>
              <w:right w:val="single" w:sz="4" w:space="0" w:color="auto"/>
            </w:tcBorders>
            <w:vAlign w:val="center"/>
          </w:tcPr>
          <w:p w14:paraId="0747C048" w14:textId="77777777" w:rsidR="001D4BF3" w:rsidRPr="005B1E79" w:rsidRDefault="001D4BF3" w:rsidP="00406AD0">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p w14:paraId="14E5E393" w14:textId="77777777" w:rsidR="001D4BF3" w:rsidRPr="00893CE7" w:rsidRDefault="001D4BF3" w:rsidP="00406AD0">
            <w:pPr>
              <w:pStyle w:val="Text1"/>
              <w:spacing w:after="140"/>
              <w:ind w:left="0"/>
              <w:jc w:val="left"/>
              <w:rPr>
                <w:color w:val="000000"/>
                <w:sz w:val="20"/>
                <w:lang w:val="pl-PL"/>
              </w:rPr>
            </w:pPr>
          </w:p>
        </w:tc>
      </w:tr>
      <w:tr w:rsidR="001D4BF3" w:rsidRPr="001B0311" w14:paraId="38DCBF9A" w14:textId="77777777" w:rsidTr="00893CE7">
        <w:trPr>
          <w:trHeight w:val="1827"/>
          <w:jc w:val="center"/>
        </w:trPr>
        <w:tc>
          <w:tcPr>
            <w:tcW w:w="1346" w:type="dxa"/>
            <w:vMerge/>
            <w:vAlign w:val="center"/>
          </w:tcPr>
          <w:p w14:paraId="6ADFC514"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259884C8"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672AB183"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6BE8EC04"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3CC7C7A" w14:textId="77777777" w:rsidR="001D4BF3" w:rsidRPr="00AE52D5" w:rsidRDefault="001D4BF3" w:rsidP="00AE52D5">
            <w:pPr>
              <w:rPr>
                <w:bCs/>
                <w:sz w:val="20"/>
                <w:szCs w:val="20"/>
              </w:rPr>
            </w:pPr>
            <w:r w:rsidRPr="00AE52D5">
              <w:rPr>
                <w:bCs/>
                <w:sz w:val="20"/>
                <w:szCs w:val="20"/>
              </w:rPr>
              <w:t>Działanie FEMA.06.02 Aktywizacja zawodowa osób młodych przez OHP</w:t>
            </w:r>
          </w:p>
          <w:p w14:paraId="61B3583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ign w:val="center"/>
          </w:tcPr>
          <w:p w14:paraId="4794C5EF" w14:textId="77777777" w:rsidR="001D4BF3" w:rsidRPr="005B1E79" w:rsidRDefault="001D4BF3" w:rsidP="00406AD0">
            <w:pPr>
              <w:rPr>
                <w:bCs/>
                <w:sz w:val="20"/>
                <w:szCs w:val="20"/>
              </w:rPr>
            </w:pPr>
          </w:p>
        </w:tc>
        <w:tc>
          <w:tcPr>
            <w:tcW w:w="3791" w:type="dxa"/>
            <w:vMerge/>
          </w:tcPr>
          <w:p w14:paraId="317A38AB" w14:textId="77777777" w:rsidR="001D4BF3" w:rsidRPr="001B0311" w:rsidRDefault="001D4BF3" w:rsidP="00406AD0">
            <w:pPr>
              <w:pStyle w:val="Text1"/>
              <w:spacing w:after="140"/>
              <w:ind w:left="0"/>
              <w:jc w:val="left"/>
              <w:rPr>
                <w:rFonts w:cs="Calibri"/>
                <w:bCs/>
                <w:color w:val="000000"/>
                <w:sz w:val="20"/>
                <w:szCs w:val="20"/>
              </w:rPr>
            </w:pPr>
          </w:p>
        </w:tc>
      </w:tr>
      <w:tr w:rsidR="001D4BF3" w:rsidRPr="001B0311" w14:paraId="2A3414CE" w14:textId="77777777" w:rsidTr="00893CE7">
        <w:trPr>
          <w:trHeight w:val="1827"/>
          <w:jc w:val="center"/>
        </w:trPr>
        <w:tc>
          <w:tcPr>
            <w:tcW w:w="1346" w:type="dxa"/>
            <w:vMerge/>
            <w:vAlign w:val="center"/>
          </w:tcPr>
          <w:p w14:paraId="49B87C39"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45827C63"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39EAB67C"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7C6788B0"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D0217F" w14:textId="77777777" w:rsidR="001D4BF3" w:rsidRPr="00AE52D5" w:rsidRDefault="001D4BF3" w:rsidP="00AE52D5">
            <w:pPr>
              <w:rPr>
                <w:bCs/>
                <w:sz w:val="20"/>
                <w:szCs w:val="20"/>
              </w:rPr>
            </w:pPr>
            <w:r w:rsidRPr="00AE52D5">
              <w:rPr>
                <w:bCs/>
                <w:sz w:val="20"/>
                <w:szCs w:val="20"/>
              </w:rPr>
              <w:t>Działanie FEMA.06.03 Nowoczesne, regionalne służby zatrudnienia</w:t>
            </w:r>
          </w:p>
          <w:p w14:paraId="2AF3B961"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vAlign w:val="center"/>
          </w:tcPr>
          <w:p w14:paraId="34B1886C" w14:textId="440F7ADE" w:rsidR="001D4BF3" w:rsidRPr="005B1E79" w:rsidRDefault="001D4BF3" w:rsidP="00406AD0">
            <w:pPr>
              <w:rPr>
                <w:bCs/>
                <w:sz w:val="20"/>
                <w:szCs w:val="20"/>
              </w:rPr>
            </w:pPr>
            <w:r w:rsidRPr="005B1E79">
              <w:rPr>
                <w:bCs/>
                <w:sz w:val="20"/>
                <w:szCs w:val="20"/>
              </w:rPr>
              <w:t xml:space="preserve">EFS+.CP4.B - Modernizacja instytucji i służb rynków pracy celem oceny i przewidywania zapotrzebowania na umiejętności oraz zapewnienia terminowej i </w:t>
            </w:r>
            <w:r w:rsidRPr="005B1E79">
              <w:rPr>
                <w:bCs/>
                <w:sz w:val="20"/>
                <w:szCs w:val="20"/>
              </w:rPr>
              <w:lastRenderedPageBreak/>
              <w:t>odpowiednio dopasowanej pomocy i wsparcia na rzecz dostosowania umiejętności i kwalifikacji zawodowych do potrzeb rynku pracy oraz na rzecz przepływów i mobilności na rynku pracy</w:t>
            </w:r>
          </w:p>
        </w:tc>
        <w:tc>
          <w:tcPr>
            <w:tcW w:w="3791" w:type="dxa"/>
            <w:vMerge/>
          </w:tcPr>
          <w:p w14:paraId="19CB6024" w14:textId="77777777" w:rsidR="001D4BF3" w:rsidRPr="00893CE7" w:rsidRDefault="001D4BF3" w:rsidP="00406AD0">
            <w:pPr>
              <w:pStyle w:val="Text1"/>
              <w:spacing w:after="140"/>
              <w:ind w:left="0"/>
              <w:jc w:val="left"/>
              <w:rPr>
                <w:color w:val="000000"/>
                <w:sz w:val="20"/>
                <w:lang w:val="pl-PL"/>
              </w:rPr>
            </w:pPr>
          </w:p>
        </w:tc>
      </w:tr>
      <w:tr w:rsidR="001D4BF3" w:rsidRPr="001B0311" w14:paraId="3E63813A" w14:textId="77777777" w:rsidTr="00893CE7">
        <w:trPr>
          <w:trHeight w:val="1827"/>
          <w:jc w:val="center"/>
        </w:trPr>
        <w:tc>
          <w:tcPr>
            <w:tcW w:w="1346" w:type="dxa"/>
            <w:vMerge/>
            <w:vAlign w:val="center"/>
          </w:tcPr>
          <w:p w14:paraId="72C923F6"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29758E34"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1DDD21DB"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4768948B"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9A1E26C" w14:textId="77777777" w:rsidR="001D4BF3" w:rsidRPr="00AE52D5" w:rsidRDefault="001D4BF3" w:rsidP="00AE52D5">
            <w:pPr>
              <w:rPr>
                <w:bCs/>
                <w:sz w:val="20"/>
                <w:szCs w:val="20"/>
              </w:rPr>
            </w:pPr>
            <w:r w:rsidRPr="00AE52D5">
              <w:rPr>
                <w:bCs/>
                <w:sz w:val="20"/>
                <w:szCs w:val="20"/>
              </w:rPr>
              <w:t>Działanie FEMA.06.04 Aktywizacja zawodowa biernych zawodowo kobiet</w:t>
            </w:r>
          </w:p>
          <w:p w14:paraId="12176500"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vAlign w:val="center"/>
          </w:tcPr>
          <w:p w14:paraId="28DB2FDC" w14:textId="20E9792E" w:rsidR="001D4BF3" w:rsidRPr="005B1E79" w:rsidRDefault="001D4BF3" w:rsidP="00406AD0">
            <w:pPr>
              <w:rPr>
                <w:bCs/>
                <w:sz w:val="20"/>
                <w:szCs w:val="20"/>
              </w:rPr>
            </w:pPr>
            <w:r w:rsidRPr="005B1E79">
              <w:rPr>
                <w:bCs/>
                <w:sz w:val="20"/>
                <w:szCs w:val="20"/>
              </w:rP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tc>
        <w:tc>
          <w:tcPr>
            <w:tcW w:w="3791" w:type="dxa"/>
            <w:vMerge/>
          </w:tcPr>
          <w:p w14:paraId="7BC7E32F" w14:textId="77777777" w:rsidR="001D4BF3" w:rsidRPr="00893CE7" w:rsidRDefault="001D4BF3" w:rsidP="00406AD0">
            <w:pPr>
              <w:pStyle w:val="Text1"/>
              <w:spacing w:after="140"/>
              <w:ind w:left="0"/>
              <w:jc w:val="left"/>
              <w:rPr>
                <w:color w:val="000000"/>
                <w:sz w:val="20"/>
                <w:lang w:val="pl-PL"/>
              </w:rPr>
            </w:pPr>
          </w:p>
        </w:tc>
      </w:tr>
      <w:tr w:rsidR="001D4BF3" w:rsidRPr="001B0311" w14:paraId="3919AA92" w14:textId="77777777" w:rsidTr="00893CE7">
        <w:trPr>
          <w:trHeight w:val="1827"/>
          <w:jc w:val="center"/>
        </w:trPr>
        <w:tc>
          <w:tcPr>
            <w:tcW w:w="1346" w:type="dxa"/>
            <w:vMerge/>
            <w:vAlign w:val="center"/>
          </w:tcPr>
          <w:p w14:paraId="79B6B05A"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70987763"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2428F333"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5206A419"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278288C" w14:textId="77777777" w:rsidR="001D4BF3" w:rsidRPr="00AE52D5" w:rsidRDefault="001D4BF3" w:rsidP="00AE52D5">
            <w:pPr>
              <w:rPr>
                <w:bCs/>
                <w:sz w:val="20"/>
                <w:szCs w:val="20"/>
              </w:rPr>
            </w:pPr>
            <w:r w:rsidRPr="00AE52D5">
              <w:rPr>
                <w:bCs/>
                <w:sz w:val="20"/>
                <w:szCs w:val="20"/>
              </w:rPr>
              <w:t>Działanie FEMA.06.05 Wsparcie dla pracodawców i pracowników</w:t>
            </w:r>
          </w:p>
          <w:p w14:paraId="63D2323D"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top w:val="single" w:sz="4" w:space="0" w:color="auto"/>
              <w:left w:val="single" w:sz="4" w:space="0" w:color="auto"/>
              <w:right w:val="single" w:sz="4" w:space="0" w:color="auto"/>
            </w:tcBorders>
            <w:vAlign w:val="center"/>
          </w:tcPr>
          <w:p w14:paraId="169F6C69" w14:textId="37DAAE15" w:rsidR="001D4BF3" w:rsidRPr="005B1E79" w:rsidRDefault="001D4BF3" w:rsidP="00406AD0">
            <w:pPr>
              <w:rPr>
                <w:bCs/>
                <w:sz w:val="20"/>
                <w:szCs w:val="20"/>
              </w:rPr>
            </w:pPr>
            <w:r w:rsidRPr="005B1E79">
              <w:rPr>
                <w:bCs/>
                <w:sz w:val="20"/>
                <w:szCs w:val="20"/>
              </w:rPr>
              <w:t xml:space="preserve">EFS+.CP4.D - Wspieranie dostosowania pracowników, przedsiębiorstw i przedsiębiorców do zmian, wspieranie </w:t>
            </w:r>
            <w:r w:rsidRPr="005B1E79">
              <w:rPr>
                <w:bCs/>
                <w:sz w:val="20"/>
                <w:szCs w:val="20"/>
              </w:rPr>
              <w:lastRenderedPageBreak/>
              <w:t>aktywnego i zdrowego starzenia się oraz zdrowego i dobrze dostosowanego środowiska pracy, które uwzględnia zagrożenia dla zdrowia</w:t>
            </w:r>
          </w:p>
        </w:tc>
        <w:tc>
          <w:tcPr>
            <w:tcW w:w="3791" w:type="dxa"/>
            <w:vMerge/>
          </w:tcPr>
          <w:p w14:paraId="7D0EBA9A" w14:textId="77777777" w:rsidR="001D4BF3" w:rsidRPr="00893CE7" w:rsidRDefault="001D4BF3" w:rsidP="00406AD0">
            <w:pPr>
              <w:pStyle w:val="Text1"/>
              <w:spacing w:after="140"/>
              <w:ind w:left="0"/>
              <w:jc w:val="left"/>
              <w:rPr>
                <w:color w:val="000000"/>
                <w:sz w:val="20"/>
                <w:lang w:val="pl-PL"/>
              </w:rPr>
            </w:pPr>
          </w:p>
        </w:tc>
      </w:tr>
      <w:tr w:rsidR="001D4BF3" w:rsidRPr="001B0311" w14:paraId="1E45D05A" w14:textId="77777777" w:rsidTr="00893CE7">
        <w:trPr>
          <w:trHeight w:val="1827"/>
          <w:jc w:val="center"/>
        </w:trPr>
        <w:tc>
          <w:tcPr>
            <w:tcW w:w="1346" w:type="dxa"/>
            <w:vMerge/>
            <w:vAlign w:val="center"/>
          </w:tcPr>
          <w:p w14:paraId="74CEF0DF"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41FB9EBC"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6D0578B9"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05F536AA"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6B83823" w14:textId="77777777" w:rsidR="001D4BF3" w:rsidRPr="00AE52D5" w:rsidRDefault="001D4BF3" w:rsidP="00AE52D5">
            <w:pPr>
              <w:rPr>
                <w:bCs/>
                <w:sz w:val="20"/>
                <w:szCs w:val="20"/>
              </w:rPr>
            </w:pPr>
            <w:r w:rsidRPr="00AE52D5">
              <w:rPr>
                <w:bCs/>
                <w:sz w:val="20"/>
                <w:szCs w:val="20"/>
              </w:rPr>
              <w:t>Działanie FEMA.06.06 Zdrowie pracowników</w:t>
            </w:r>
          </w:p>
          <w:p w14:paraId="2B3EC923"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ign w:val="center"/>
          </w:tcPr>
          <w:p w14:paraId="643DD60B" w14:textId="77777777" w:rsidR="001D4BF3" w:rsidRPr="005B1E79" w:rsidRDefault="001D4BF3" w:rsidP="00406AD0">
            <w:pPr>
              <w:rPr>
                <w:bCs/>
                <w:sz w:val="20"/>
                <w:szCs w:val="20"/>
              </w:rPr>
            </w:pPr>
          </w:p>
        </w:tc>
        <w:tc>
          <w:tcPr>
            <w:tcW w:w="3791" w:type="dxa"/>
            <w:vMerge/>
          </w:tcPr>
          <w:p w14:paraId="33494E18" w14:textId="77777777" w:rsidR="001D4BF3" w:rsidRPr="001B0311" w:rsidRDefault="001D4BF3" w:rsidP="00406AD0">
            <w:pPr>
              <w:pStyle w:val="Text1"/>
              <w:spacing w:after="140"/>
              <w:ind w:left="0"/>
              <w:jc w:val="left"/>
              <w:rPr>
                <w:rFonts w:cs="Calibri"/>
                <w:bCs/>
                <w:color w:val="000000"/>
                <w:sz w:val="20"/>
                <w:szCs w:val="20"/>
              </w:rPr>
            </w:pPr>
          </w:p>
        </w:tc>
      </w:tr>
      <w:tr w:rsidR="001D4BF3" w:rsidRPr="001B0311" w14:paraId="07ED582A" w14:textId="77777777" w:rsidTr="00893CE7">
        <w:trPr>
          <w:trHeight w:val="1827"/>
          <w:jc w:val="center"/>
        </w:trPr>
        <w:tc>
          <w:tcPr>
            <w:tcW w:w="1346" w:type="dxa"/>
            <w:vMerge w:val="restart"/>
            <w:tcBorders>
              <w:left w:val="single" w:sz="4" w:space="0" w:color="auto"/>
              <w:right w:val="single" w:sz="4" w:space="0" w:color="auto"/>
            </w:tcBorders>
            <w:vAlign w:val="center"/>
          </w:tcPr>
          <w:p w14:paraId="0F3CAEF1" w14:textId="77777777" w:rsidR="001D4BF3" w:rsidRPr="005B1E79" w:rsidRDefault="001D4BF3" w:rsidP="008A6560">
            <w:pPr>
              <w:pStyle w:val="Text1"/>
              <w:spacing w:after="0"/>
              <w:ind w:left="0"/>
              <w:rPr>
                <w:rFonts w:ascii="Calibri" w:hAnsi="Calibri" w:cs="Calibri"/>
                <w:bCs/>
                <w:color w:val="000000"/>
                <w:sz w:val="20"/>
                <w:lang w:val="pl-PL"/>
              </w:rPr>
            </w:pPr>
          </w:p>
          <w:p w14:paraId="26101AE2" w14:textId="77777777" w:rsidR="001D4BF3" w:rsidRPr="00893CE7" w:rsidRDefault="001D4BF3" w:rsidP="008A6560">
            <w:pPr>
              <w:pStyle w:val="Text1"/>
              <w:spacing w:after="0"/>
              <w:ind w:left="0"/>
              <w:jc w:val="left"/>
              <w:rPr>
                <w:rFonts w:ascii="Calibri" w:hAnsi="Calibri"/>
                <w:sz w:val="20"/>
                <w:lang w:val="pl-PL"/>
              </w:rPr>
            </w:pPr>
            <w:r w:rsidRPr="005B1E79">
              <w:rPr>
                <w:rFonts w:ascii="Calibri" w:hAnsi="Calibri" w:cs="Calibri"/>
                <w:bCs/>
                <w:color w:val="000000"/>
                <w:sz w:val="20"/>
                <w:lang w:val="pl-PL"/>
              </w:rPr>
              <w:t xml:space="preserve">VII. </w:t>
            </w:r>
            <w:r w:rsidRPr="00893CE7">
              <w:rPr>
                <w:rFonts w:ascii="Calibri" w:hAnsi="Calibri"/>
                <w:sz w:val="20"/>
                <w:lang w:val="pl-PL"/>
              </w:rPr>
              <w:t>Fundusze Europejskie dla nowoczesnej i dostępnej edukacji na Mazowszu</w:t>
            </w:r>
            <w:r w:rsidRPr="005B1E79" w:rsidDel="00BB09F7">
              <w:rPr>
                <w:rFonts w:ascii="Calibri" w:hAnsi="Calibri" w:cs="Calibri"/>
                <w:bCs/>
                <w:color w:val="000000"/>
                <w:sz w:val="20"/>
                <w:lang w:val="pl-PL"/>
              </w:rPr>
              <w:t xml:space="preserve"> </w:t>
            </w:r>
          </w:p>
          <w:p w14:paraId="52E426F1" w14:textId="77777777" w:rsidR="001D4BF3" w:rsidRPr="00BD1EAF" w:rsidRDefault="001D4BF3" w:rsidP="008A6560"/>
          <w:p w14:paraId="62F45303" w14:textId="77777777" w:rsidR="001D4BF3" w:rsidRPr="005B1E79" w:rsidRDefault="001D4BF3" w:rsidP="008A6560">
            <w:pPr>
              <w:spacing w:after="0" w:line="240" w:lineRule="auto"/>
              <w:rPr>
                <w:rFonts w:cs="Calibri"/>
                <w:bCs/>
                <w:color w:val="000000"/>
                <w:sz w:val="20"/>
                <w:szCs w:val="20"/>
              </w:rPr>
            </w:pPr>
          </w:p>
        </w:tc>
        <w:tc>
          <w:tcPr>
            <w:tcW w:w="917" w:type="dxa"/>
            <w:vMerge w:val="restart"/>
            <w:tcBorders>
              <w:left w:val="single" w:sz="4" w:space="0" w:color="auto"/>
              <w:right w:val="single" w:sz="4" w:space="0" w:color="auto"/>
            </w:tcBorders>
            <w:vAlign w:val="center"/>
          </w:tcPr>
          <w:p w14:paraId="522175BA" w14:textId="15B6D966" w:rsidR="001D4BF3" w:rsidRPr="001B0311" w:rsidRDefault="001D4BF3" w:rsidP="008A656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vMerge w:val="restart"/>
            <w:tcBorders>
              <w:left w:val="single" w:sz="4" w:space="0" w:color="auto"/>
              <w:right w:val="single" w:sz="4" w:space="0" w:color="auto"/>
            </w:tcBorders>
            <w:vAlign w:val="center"/>
          </w:tcPr>
          <w:p w14:paraId="22BEDC79" w14:textId="77777777" w:rsidR="001D4BF3" w:rsidRDefault="001D4BF3" w:rsidP="008A6560">
            <w:pPr>
              <w:rPr>
                <w:bCs/>
                <w:sz w:val="20"/>
                <w:szCs w:val="20"/>
              </w:rPr>
            </w:pPr>
            <w:r w:rsidRPr="005B1E79">
              <w:rPr>
                <w:bCs/>
                <w:sz w:val="20"/>
                <w:szCs w:val="20"/>
              </w:rPr>
              <w:t>195 956 106,00</w:t>
            </w:r>
          </w:p>
          <w:p w14:paraId="68AE4007" w14:textId="77777777" w:rsidR="001D4BF3" w:rsidRPr="001B0311" w:rsidRDefault="001D4BF3" w:rsidP="008A6560">
            <w:pPr>
              <w:pStyle w:val="Text1"/>
              <w:spacing w:after="0"/>
              <w:ind w:left="0"/>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0F1CCD33" w14:textId="77777777" w:rsidR="001D4BF3" w:rsidRDefault="001D4BF3" w:rsidP="008A6560">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9,35%</w:t>
            </w:r>
          </w:p>
          <w:p w14:paraId="7FDB361D" w14:textId="77777777" w:rsidR="001D4BF3" w:rsidRPr="001B0311" w:rsidRDefault="001D4BF3" w:rsidP="008A656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EF8DCB1" w14:textId="77777777" w:rsidR="001D4BF3" w:rsidRPr="00AE52D5" w:rsidRDefault="001D4BF3" w:rsidP="00AE52D5">
            <w:pPr>
              <w:rPr>
                <w:bCs/>
                <w:sz w:val="20"/>
                <w:szCs w:val="20"/>
              </w:rPr>
            </w:pPr>
            <w:r w:rsidRPr="00AE52D5">
              <w:rPr>
                <w:bCs/>
                <w:sz w:val="20"/>
                <w:szCs w:val="20"/>
              </w:rPr>
              <w:t>Działanie FEMA.07.01 Edukacja przedszkolna</w:t>
            </w:r>
          </w:p>
          <w:p w14:paraId="17B7F41E"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restart"/>
            <w:tcBorders>
              <w:left w:val="single" w:sz="4" w:space="0" w:color="auto"/>
              <w:right w:val="single" w:sz="4" w:space="0" w:color="auto"/>
            </w:tcBorders>
          </w:tcPr>
          <w:p w14:paraId="7AD15618" w14:textId="66A5F840" w:rsidR="001D4BF3" w:rsidRPr="005B1E79" w:rsidRDefault="001D4BF3" w:rsidP="008A6560">
            <w:pPr>
              <w:rPr>
                <w:bCs/>
                <w:sz w:val="20"/>
                <w:szCs w:val="20"/>
              </w:rPr>
            </w:pPr>
            <w:r w:rsidRPr="005B1E79">
              <w:rPr>
                <w:bCs/>
                <w:sz w:val="20"/>
                <w:szCs w:val="20"/>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3791" w:type="dxa"/>
            <w:vMerge w:val="restart"/>
            <w:tcBorders>
              <w:left w:val="single" w:sz="4" w:space="0" w:color="auto"/>
              <w:right w:val="single" w:sz="4" w:space="0" w:color="auto"/>
            </w:tcBorders>
          </w:tcPr>
          <w:p w14:paraId="08319515" w14:textId="77777777" w:rsidR="001D4BF3" w:rsidRPr="001B0311" w:rsidRDefault="001D4BF3" w:rsidP="008A6560">
            <w:pPr>
              <w:pStyle w:val="Akapitzlist"/>
              <w:spacing w:after="140" w:line="240" w:lineRule="auto"/>
              <w:ind w:left="0"/>
              <w:contextualSpacing w:val="0"/>
              <w:rPr>
                <w:rFonts w:cs="Calibri"/>
                <w:bCs/>
                <w:color w:val="000000"/>
                <w:sz w:val="20"/>
              </w:rPr>
            </w:pPr>
          </w:p>
          <w:p w14:paraId="4BE0BE32" w14:textId="7130F455" w:rsidR="001D4BF3" w:rsidRPr="00893CE7" w:rsidRDefault="001D4BF3" w:rsidP="008A6560">
            <w:pPr>
              <w:pStyle w:val="Text1"/>
              <w:spacing w:after="140"/>
              <w:ind w:left="0"/>
              <w:jc w:val="left"/>
              <w:rPr>
                <w:color w:val="000000"/>
                <w:sz w:val="20"/>
                <w:lang w:val="pl-PL"/>
              </w:rPr>
            </w:pPr>
            <w:r w:rsidRPr="00893CE7">
              <w:rPr>
                <w:sz w:val="20"/>
                <w:lang w:val="pl-PL"/>
              </w:rPr>
              <w:t xml:space="preserve">CP 4. Europa o silniejszym wymiarze społecznym, bardziej sprzyjająca włączeniu społecznemu i wdrażająca Europejski filar praw socjalnych </w:t>
            </w:r>
          </w:p>
        </w:tc>
      </w:tr>
      <w:tr w:rsidR="001D4BF3" w:rsidRPr="001B0311" w14:paraId="727A3EF7" w14:textId="77777777" w:rsidTr="00893CE7">
        <w:trPr>
          <w:trHeight w:val="1827"/>
          <w:jc w:val="center"/>
        </w:trPr>
        <w:tc>
          <w:tcPr>
            <w:tcW w:w="1346" w:type="dxa"/>
            <w:vMerge/>
            <w:vAlign w:val="center"/>
          </w:tcPr>
          <w:p w14:paraId="5AFC4833" w14:textId="77777777" w:rsidR="001D4BF3" w:rsidRPr="005B1E79" w:rsidRDefault="001D4BF3" w:rsidP="008A6560">
            <w:pPr>
              <w:pStyle w:val="Text1"/>
              <w:spacing w:after="0"/>
              <w:ind w:left="0"/>
              <w:rPr>
                <w:rFonts w:ascii="Calibri" w:hAnsi="Calibri" w:cs="Calibri"/>
                <w:bCs/>
                <w:color w:val="000000"/>
                <w:sz w:val="20"/>
                <w:lang w:val="pl-PL"/>
              </w:rPr>
            </w:pPr>
          </w:p>
        </w:tc>
        <w:tc>
          <w:tcPr>
            <w:tcW w:w="917" w:type="dxa"/>
            <w:vMerge/>
            <w:vAlign w:val="center"/>
          </w:tcPr>
          <w:p w14:paraId="1B6AB80D" w14:textId="77777777" w:rsidR="001D4BF3" w:rsidRPr="001B0311" w:rsidRDefault="001D4BF3" w:rsidP="008A6560">
            <w:pPr>
              <w:pStyle w:val="Text1"/>
              <w:spacing w:after="0"/>
              <w:ind w:left="0"/>
              <w:rPr>
                <w:rFonts w:ascii="Calibri" w:hAnsi="Calibri" w:cs="Calibri"/>
                <w:bCs/>
                <w:color w:val="000000"/>
                <w:sz w:val="20"/>
                <w:lang w:val="pl-PL"/>
              </w:rPr>
            </w:pPr>
          </w:p>
        </w:tc>
        <w:tc>
          <w:tcPr>
            <w:tcW w:w="1304" w:type="dxa"/>
            <w:vMerge/>
            <w:vAlign w:val="center"/>
          </w:tcPr>
          <w:p w14:paraId="6823974C" w14:textId="77777777" w:rsidR="001D4BF3" w:rsidRPr="005B1E79" w:rsidRDefault="001D4BF3" w:rsidP="008A6560">
            <w:pPr>
              <w:rPr>
                <w:bCs/>
                <w:sz w:val="20"/>
                <w:szCs w:val="20"/>
              </w:rPr>
            </w:pPr>
          </w:p>
        </w:tc>
        <w:tc>
          <w:tcPr>
            <w:tcW w:w="901" w:type="dxa"/>
            <w:vMerge/>
            <w:vAlign w:val="center"/>
          </w:tcPr>
          <w:p w14:paraId="387030E0" w14:textId="77777777" w:rsidR="001D4BF3" w:rsidRPr="001B0311" w:rsidRDefault="001D4BF3" w:rsidP="008A6560">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BA4DF7A" w14:textId="77777777" w:rsidR="001D4BF3" w:rsidRPr="00AE52D5" w:rsidRDefault="001D4BF3" w:rsidP="00AE52D5">
            <w:pPr>
              <w:rPr>
                <w:bCs/>
                <w:sz w:val="20"/>
                <w:szCs w:val="20"/>
              </w:rPr>
            </w:pPr>
            <w:r w:rsidRPr="00AE52D5">
              <w:rPr>
                <w:bCs/>
                <w:sz w:val="20"/>
                <w:szCs w:val="20"/>
              </w:rPr>
              <w:t>Działanie FEMA.07.02 Wzmocnienie kompetencji uczniów</w:t>
            </w:r>
          </w:p>
          <w:p w14:paraId="430FDB4A"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tcPr>
          <w:p w14:paraId="416EAFF3" w14:textId="77777777" w:rsidR="001D4BF3" w:rsidRPr="005B1E79" w:rsidRDefault="001D4BF3" w:rsidP="008A6560">
            <w:pPr>
              <w:rPr>
                <w:bCs/>
                <w:sz w:val="20"/>
                <w:szCs w:val="20"/>
              </w:rPr>
            </w:pPr>
          </w:p>
        </w:tc>
        <w:tc>
          <w:tcPr>
            <w:tcW w:w="3791" w:type="dxa"/>
            <w:vMerge/>
          </w:tcPr>
          <w:p w14:paraId="4E60CBE0" w14:textId="77777777" w:rsidR="001D4BF3" w:rsidRPr="001B0311" w:rsidRDefault="001D4BF3" w:rsidP="008A6560">
            <w:pPr>
              <w:pStyle w:val="Akapitzlist"/>
              <w:spacing w:after="140" w:line="240" w:lineRule="auto"/>
              <w:ind w:left="0"/>
              <w:contextualSpacing w:val="0"/>
              <w:rPr>
                <w:rFonts w:cs="Calibri"/>
                <w:bCs/>
                <w:color w:val="000000"/>
                <w:sz w:val="20"/>
              </w:rPr>
            </w:pPr>
          </w:p>
        </w:tc>
      </w:tr>
      <w:tr w:rsidR="001D4BF3" w:rsidRPr="001B0311" w14:paraId="6698801D" w14:textId="77777777" w:rsidTr="00893CE7">
        <w:trPr>
          <w:trHeight w:val="1827"/>
          <w:jc w:val="center"/>
        </w:trPr>
        <w:tc>
          <w:tcPr>
            <w:tcW w:w="1346" w:type="dxa"/>
            <w:vMerge/>
            <w:vAlign w:val="center"/>
          </w:tcPr>
          <w:p w14:paraId="559106BE" w14:textId="77777777" w:rsidR="001D4BF3" w:rsidRPr="005B1E79" w:rsidRDefault="001D4BF3" w:rsidP="008A6560">
            <w:pPr>
              <w:pStyle w:val="Text1"/>
              <w:spacing w:after="0"/>
              <w:ind w:left="0"/>
              <w:rPr>
                <w:rFonts w:ascii="Calibri" w:hAnsi="Calibri" w:cs="Calibri"/>
                <w:bCs/>
                <w:color w:val="000000"/>
                <w:sz w:val="20"/>
                <w:lang w:val="pl-PL"/>
              </w:rPr>
            </w:pPr>
          </w:p>
        </w:tc>
        <w:tc>
          <w:tcPr>
            <w:tcW w:w="917" w:type="dxa"/>
            <w:vMerge/>
            <w:vAlign w:val="center"/>
          </w:tcPr>
          <w:p w14:paraId="37BC7F37" w14:textId="77777777" w:rsidR="001D4BF3" w:rsidRPr="001B0311" w:rsidRDefault="001D4BF3" w:rsidP="008A6560">
            <w:pPr>
              <w:pStyle w:val="Text1"/>
              <w:spacing w:after="0"/>
              <w:ind w:left="0"/>
              <w:rPr>
                <w:rFonts w:ascii="Calibri" w:hAnsi="Calibri" w:cs="Calibri"/>
                <w:bCs/>
                <w:color w:val="000000"/>
                <w:sz w:val="20"/>
                <w:lang w:val="pl-PL"/>
              </w:rPr>
            </w:pPr>
          </w:p>
        </w:tc>
        <w:tc>
          <w:tcPr>
            <w:tcW w:w="1304" w:type="dxa"/>
            <w:vMerge/>
            <w:vAlign w:val="center"/>
          </w:tcPr>
          <w:p w14:paraId="556932CD" w14:textId="77777777" w:rsidR="001D4BF3" w:rsidRPr="005B1E79" w:rsidRDefault="001D4BF3" w:rsidP="008A6560">
            <w:pPr>
              <w:rPr>
                <w:bCs/>
                <w:sz w:val="20"/>
                <w:szCs w:val="20"/>
              </w:rPr>
            </w:pPr>
          </w:p>
        </w:tc>
        <w:tc>
          <w:tcPr>
            <w:tcW w:w="901" w:type="dxa"/>
            <w:vMerge/>
            <w:vAlign w:val="center"/>
          </w:tcPr>
          <w:p w14:paraId="3FCEC9CD" w14:textId="77777777" w:rsidR="001D4BF3" w:rsidRPr="001B0311" w:rsidRDefault="001D4BF3" w:rsidP="008A6560">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F1E22AF" w14:textId="77777777" w:rsidR="001D4BF3" w:rsidRPr="00AE52D5" w:rsidRDefault="001D4BF3" w:rsidP="00AE52D5">
            <w:pPr>
              <w:rPr>
                <w:bCs/>
                <w:sz w:val="20"/>
                <w:szCs w:val="20"/>
              </w:rPr>
            </w:pPr>
            <w:r w:rsidRPr="00AE52D5">
              <w:rPr>
                <w:bCs/>
                <w:sz w:val="20"/>
                <w:szCs w:val="20"/>
              </w:rPr>
              <w:t>Działanie FEMA.07.03 Wzmocnienie kompetencji uczniów w ZIT</w:t>
            </w:r>
          </w:p>
          <w:p w14:paraId="7B20837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tcPr>
          <w:p w14:paraId="5FEDCDBC" w14:textId="77777777" w:rsidR="001D4BF3" w:rsidRPr="005B1E79" w:rsidRDefault="001D4BF3" w:rsidP="008A6560">
            <w:pPr>
              <w:rPr>
                <w:bCs/>
                <w:sz w:val="20"/>
                <w:szCs w:val="20"/>
              </w:rPr>
            </w:pPr>
          </w:p>
        </w:tc>
        <w:tc>
          <w:tcPr>
            <w:tcW w:w="3791" w:type="dxa"/>
            <w:vMerge/>
          </w:tcPr>
          <w:p w14:paraId="40FA8A4D" w14:textId="77777777" w:rsidR="001D4BF3" w:rsidRPr="001B0311" w:rsidRDefault="001D4BF3" w:rsidP="008A6560">
            <w:pPr>
              <w:pStyle w:val="Akapitzlist"/>
              <w:spacing w:after="140" w:line="240" w:lineRule="auto"/>
              <w:ind w:left="0"/>
              <w:contextualSpacing w:val="0"/>
              <w:rPr>
                <w:rFonts w:cs="Calibri"/>
                <w:bCs/>
                <w:color w:val="000000"/>
                <w:sz w:val="20"/>
              </w:rPr>
            </w:pPr>
          </w:p>
        </w:tc>
      </w:tr>
      <w:tr w:rsidR="001D4BF3" w:rsidRPr="001B0311" w14:paraId="6FB3C533" w14:textId="77777777" w:rsidTr="00893CE7">
        <w:trPr>
          <w:trHeight w:val="1827"/>
          <w:jc w:val="center"/>
        </w:trPr>
        <w:tc>
          <w:tcPr>
            <w:tcW w:w="1346" w:type="dxa"/>
            <w:vMerge/>
            <w:vAlign w:val="center"/>
          </w:tcPr>
          <w:p w14:paraId="23531784" w14:textId="77777777" w:rsidR="001D4BF3" w:rsidRPr="005B1E79" w:rsidRDefault="001D4BF3" w:rsidP="001D4362">
            <w:pPr>
              <w:pStyle w:val="Text1"/>
              <w:spacing w:after="0"/>
              <w:ind w:left="0"/>
              <w:rPr>
                <w:rFonts w:ascii="Calibri" w:hAnsi="Calibri" w:cs="Calibri"/>
                <w:bCs/>
                <w:color w:val="000000"/>
                <w:sz w:val="20"/>
                <w:lang w:val="pl-PL"/>
              </w:rPr>
            </w:pPr>
          </w:p>
        </w:tc>
        <w:tc>
          <w:tcPr>
            <w:tcW w:w="917" w:type="dxa"/>
            <w:vMerge/>
            <w:vAlign w:val="center"/>
          </w:tcPr>
          <w:p w14:paraId="45B9DF6C" w14:textId="77777777" w:rsidR="001D4BF3" w:rsidRPr="001B0311" w:rsidRDefault="001D4BF3" w:rsidP="001D4362">
            <w:pPr>
              <w:pStyle w:val="Text1"/>
              <w:spacing w:after="0"/>
              <w:ind w:left="0"/>
              <w:rPr>
                <w:rFonts w:ascii="Calibri" w:hAnsi="Calibri" w:cs="Calibri"/>
                <w:bCs/>
                <w:color w:val="000000"/>
                <w:sz w:val="20"/>
                <w:lang w:val="pl-PL"/>
              </w:rPr>
            </w:pPr>
          </w:p>
        </w:tc>
        <w:tc>
          <w:tcPr>
            <w:tcW w:w="1304" w:type="dxa"/>
            <w:vMerge/>
            <w:vAlign w:val="center"/>
          </w:tcPr>
          <w:p w14:paraId="06BCFC1E" w14:textId="77777777" w:rsidR="001D4BF3" w:rsidRPr="005B1E79" w:rsidRDefault="001D4BF3" w:rsidP="001D4362">
            <w:pPr>
              <w:rPr>
                <w:bCs/>
                <w:sz w:val="20"/>
                <w:szCs w:val="20"/>
              </w:rPr>
            </w:pPr>
          </w:p>
        </w:tc>
        <w:tc>
          <w:tcPr>
            <w:tcW w:w="901" w:type="dxa"/>
            <w:vMerge/>
            <w:vAlign w:val="center"/>
          </w:tcPr>
          <w:p w14:paraId="1B20C220" w14:textId="77777777" w:rsidR="001D4BF3" w:rsidRPr="001B0311" w:rsidRDefault="001D4BF3" w:rsidP="001D4362">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2258BD6" w14:textId="77777777" w:rsidR="001D4BF3" w:rsidRPr="00AE52D5" w:rsidRDefault="001D4BF3" w:rsidP="00AE52D5">
            <w:pPr>
              <w:rPr>
                <w:bCs/>
                <w:sz w:val="20"/>
                <w:szCs w:val="20"/>
              </w:rPr>
            </w:pPr>
            <w:r w:rsidRPr="00AE52D5">
              <w:rPr>
                <w:bCs/>
                <w:sz w:val="20"/>
                <w:szCs w:val="20"/>
              </w:rPr>
              <w:t>Działanie FEMA.07.04 Edukacja osób dorosłych</w:t>
            </w:r>
          </w:p>
          <w:p w14:paraId="52C3F414"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restart"/>
            <w:tcBorders>
              <w:top w:val="single" w:sz="4" w:space="0" w:color="auto"/>
              <w:left w:val="single" w:sz="4" w:space="0" w:color="auto"/>
              <w:right w:val="single" w:sz="4" w:space="0" w:color="auto"/>
            </w:tcBorders>
          </w:tcPr>
          <w:p w14:paraId="00939D9E" w14:textId="22E2BA87" w:rsidR="001D4BF3" w:rsidRPr="005B1E79" w:rsidRDefault="001D4BF3" w:rsidP="001D4362">
            <w:pPr>
              <w:rPr>
                <w:bCs/>
                <w:sz w:val="20"/>
                <w:szCs w:val="20"/>
              </w:rPr>
            </w:pPr>
            <w:r w:rsidRPr="005B1E79">
              <w:rPr>
                <w:bCs/>
                <w:sz w:val="20"/>
                <w:szCs w:val="20"/>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tc>
        <w:tc>
          <w:tcPr>
            <w:tcW w:w="3791" w:type="dxa"/>
            <w:vMerge/>
          </w:tcPr>
          <w:p w14:paraId="3A126B86" w14:textId="77777777" w:rsidR="001D4BF3" w:rsidRPr="001B0311" w:rsidRDefault="001D4BF3" w:rsidP="001D4362">
            <w:pPr>
              <w:pStyle w:val="Akapitzlist"/>
              <w:spacing w:after="140" w:line="240" w:lineRule="auto"/>
              <w:ind w:left="0"/>
              <w:contextualSpacing w:val="0"/>
              <w:rPr>
                <w:rFonts w:cs="Calibri"/>
                <w:bCs/>
                <w:color w:val="000000"/>
                <w:sz w:val="20"/>
              </w:rPr>
            </w:pPr>
          </w:p>
        </w:tc>
      </w:tr>
      <w:tr w:rsidR="001D4BF3" w:rsidRPr="001B0311" w14:paraId="18DBA885" w14:textId="77777777" w:rsidTr="00893CE7">
        <w:trPr>
          <w:trHeight w:val="1827"/>
          <w:jc w:val="center"/>
        </w:trPr>
        <w:tc>
          <w:tcPr>
            <w:tcW w:w="1346" w:type="dxa"/>
            <w:vMerge/>
            <w:vAlign w:val="center"/>
          </w:tcPr>
          <w:p w14:paraId="139F54EB" w14:textId="77777777" w:rsidR="001D4BF3" w:rsidRPr="005B1E79" w:rsidRDefault="001D4BF3" w:rsidP="001D4362">
            <w:pPr>
              <w:pStyle w:val="Text1"/>
              <w:spacing w:after="0"/>
              <w:ind w:left="0"/>
              <w:rPr>
                <w:rFonts w:ascii="Calibri" w:hAnsi="Calibri" w:cs="Calibri"/>
                <w:bCs/>
                <w:color w:val="000000"/>
                <w:sz w:val="20"/>
                <w:lang w:val="pl-PL"/>
              </w:rPr>
            </w:pPr>
          </w:p>
        </w:tc>
        <w:tc>
          <w:tcPr>
            <w:tcW w:w="917" w:type="dxa"/>
            <w:vMerge/>
            <w:vAlign w:val="center"/>
          </w:tcPr>
          <w:p w14:paraId="62897271" w14:textId="77777777" w:rsidR="001D4BF3" w:rsidRPr="001B0311" w:rsidRDefault="001D4BF3" w:rsidP="001D4362">
            <w:pPr>
              <w:pStyle w:val="Text1"/>
              <w:spacing w:after="0"/>
              <w:ind w:left="0"/>
              <w:rPr>
                <w:rFonts w:ascii="Calibri" w:hAnsi="Calibri" w:cs="Calibri"/>
                <w:bCs/>
                <w:color w:val="000000"/>
                <w:sz w:val="20"/>
                <w:lang w:val="pl-PL"/>
              </w:rPr>
            </w:pPr>
          </w:p>
        </w:tc>
        <w:tc>
          <w:tcPr>
            <w:tcW w:w="1304" w:type="dxa"/>
            <w:vMerge/>
            <w:vAlign w:val="center"/>
          </w:tcPr>
          <w:p w14:paraId="4DF8464C" w14:textId="77777777" w:rsidR="001D4BF3" w:rsidRPr="005B1E79" w:rsidRDefault="001D4BF3" w:rsidP="001D4362">
            <w:pPr>
              <w:rPr>
                <w:bCs/>
                <w:sz w:val="20"/>
                <w:szCs w:val="20"/>
              </w:rPr>
            </w:pPr>
          </w:p>
        </w:tc>
        <w:tc>
          <w:tcPr>
            <w:tcW w:w="901" w:type="dxa"/>
            <w:vMerge/>
            <w:vAlign w:val="center"/>
          </w:tcPr>
          <w:p w14:paraId="48ADA501" w14:textId="77777777" w:rsidR="001D4BF3" w:rsidRPr="001B0311" w:rsidRDefault="001D4BF3" w:rsidP="001D4362">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57258AD" w14:textId="77777777" w:rsidR="001D4BF3" w:rsidRPr="00AE52D5" w:rsidRDefault="001D4BF3" w:rsidP="00AE52D5">
            <w:pPr>
              <w:rPr>
                <w:bCs/>
                <w:sz w:val="20"/>
                <w:szCs w:val="20"/>
              </w:rPr>
            </w:pPr>
            <w:r w:rsidRPr="00AE52D5">
              <w:rPr>
                <w:bCs/>
                <w:sz w:val="20"/>
                <w:szCs w:val="20"/>
              </w:rPr>
              <w:t>Działanie FEMA.07.05 Edukacja osób dorosłych poza PSF</w:t>
            </w:r>
          </w:p>
          <w:p w14:paraId="489FF792"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tcPr>
          <w:p w14:paraId="07A97B69" w14:textId="77777777" w:rsidR="001D4BF3" w:rsidRPr="005B1E79" w:rsidRDefault="001D4BF3" w:rsidP="001D4362">
            <w:pPr>
              <w:rPr>
                <w:bCs/>
                <w:sz w:val="20"/>
                <w:szCs w:val="20"/>
              </w:rPr>
            </w:pPr>
          </w:p>
        </w:tc>
        <w:tc>
          <w:tcPr>
            <w:tcW w:w="3791" w:type="dxa"/>
            <w:vMerge/>
          </w:tcPr>
          <w:p w14:paraId="0BF032DB" w14:textId="77777777" w:rsidR="001D4BF3" w:rsidRPr="001B0311" w:rsidRDefault="001D4BF3" w:rsidP="001D4362">
            <w:pPr>
              <w:pStyle w:val="Akapitzlist"/>
              <w:spacing w:after="140" w:line="240" w:lineRule="auto"/>
              <w:ind w:left="0"/>
              <w:contextualSpacing w:val="0"/>
              <w:rPr>
                <w:rFonts w:cs="Calibri"/>
                <w:bCs/>
                <w:color w:val="000000"/>
                <w:sz w:val="20"/>
              </w:rPr>
            </w:pPr>
          </w:p>
        </w:tc>
      </w:tr>
      <w:tr w:rsidR="001D4BF3" w:rsidRPr="001B0311" w14:paraId="1017C980" w14:textId="77777777" w:rsidTr="00893CE7">
        <w:trPr>
          <w:trHeight w:val="1827"/>
          <w:jc w:val="center"/>
        </w:trPr>
        <w:tc>
          <w:tcPr>
            <w:tcW w:w="1346" w:type="dxa"/>
            <w:vMerge w:val="restart"/>
            <w:tcBorders>
              <w:left w:val="single" w:sz="4" w:space="0" w:color="auto"/>
              <w:right w:val="single" w:sz="4" w:space="0" w:color="auto"/>
            </w:tcBorders>
            <w:vAlign w:val="center"/>
          </w:tcPr>
          <w:p w14:paraId="152649ED" w14:textId="70EC900C" w:rsidR="001D4BF3" w:rsidRPr="005B1E79" w:rsidRDefault="001D4BF3" w:rsidP="00A32D9E">
            <w:pPr>
              <w:pStyle w:val="Text1"/>
              <w:spacing w:after="0"/>
              <w:ind w:left="0"/>
              <w:rPr>
                <w:rFonts w:ascii="Calibri" w:hAnsi="Calibri" w:cs="Calibri"/>
                <w:bCs/>
                <w:color w:val="000000"/>
                <w:sz w:val="20"/>
                <w:lang w:val="pl-PL"/>
              </w:rPr>
            </w:pPr>
            <w:r w:rsidRPr="00893CE7">
              <w:rPr>
                <w:rFonts w:ascii="Calibri" w:hAnsi="Calibri"/>
                <w:sz w:val="20"/>
                <w:lang w:val="pl-PL"/>
              </w:rPr>
              <w:t>VIII Fundusze Europejskie dla aktywnej integracji oraz rozwoju usług społecznych i zdrowotnych na Mazowszu</w:t>
            </w:r>
          </w:p>
        </w:tc>
        <w:tc>
          <w:tcPr>
            <w:tcW w:w="917" w:type="dxa"/>
            <w:vMerge w:val="restart"/>
            <w:tcBorders>
              <w:left w:val="single" w:sz="4" w:space="0" w:color="auto"/>
              <w:right w:val="single" w:sz="4" w:space="0" w:color="auto"/>
            </w:tcBorders>
            <w:vAlign w:val="center"/>
          </w:tcPr>
          <w:p w14:paraId="78EECE41" w14:textId="6149EFA5" w:rsidR="001D4BF3" w:rsidRPr="001B0311" w:rsidRDefault="001D4BF3" w:rsidP="00A32D9E">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vMerge w:val="restart"/>
            <w:tcBorders>
              <w:left w:val="single" w:sz="4" w:space="0" w:color="auto"/>
              <w:right w:val="single" w:sz="4" w:space="0" w:color="auto"/>
            </w:tcBorders>
            <w:vAlign w:val="center"/>
          </w:tcPr>
          <w:p w14:paraId="00F07843" w14:textId="77777777" w:rsidR="001D4BF3" w:rsidRPr="005B1E79" w:rsidRDefault="001D4BF3" w:rsidP="00A32D9E">
            <w:pPr>
              <w:rPr>
                <w:bCs/>
                <w:sz w:val="20"/>
                <w:szCs w:val="20"/>
              </w:rPr>
            </w:pPr>
            <w:r w:rsidRPr="005B1E79">
              <w:rPr>
                <w:bCs/>
                <w:sz w:val="20"/>
                <w:szCs w:val="20"/>
              </w:rPr>
              <w:t>219 553 750,00</w:t>
            </w:r>
          </w:p>
          <w:p w14:paraId="7C6B868D" w14:textId="77777777" w:rsidR="001D4BF3" w:rsidRPr="005B1E79" w:rsidRDefault="001D4BF3" w:rsidP="00A32D9E">
            <w:pPr>
              <w:rPr>
                <w:bCs/>
                <w:sz w:val="20"/>
                <w:szCs w:val="20"/>
              </w:rPr>
            </w:pPr>
          </w:p>
        </w:tc>
        <w:tc>
          <w:tcPr>
            <w:tcW w:w="901" w:type="dxa"/>
            <w:vMerge w:val="restart"/>
            <w:tcBorders>
              <w:left w:val="single" w:sz="4" w:space="0" w:color="auto"/>
              <w:right w:val="single" w:sz="4" w:space="0" w:color="auto"/>
            </w:tcBorders>
            <w:vAlign w:val="center"/>
          </w:tcPr>
          <w:p w14:paraId="4415C1A3" w14:textId="01838F34" w:rsidR="001D4BF3" w:rsidRPr="001B0311" w:rsidRDefault="001D4BF3" w:rsidP="00A32D9E">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10,47%</w:t>
            </w:r>
          </w:p>
        </w:tc>
        <w:tc>
          <w:tcPr>
            <w:tcW w:w="2553" w:type="dxa"/>
            <w:tcBorders>
              <w:left w:val="single" w:sz="4" w:space="0" w:color="auto"/>
              <w:right w:val="single" w:sz="4" w:space="0" w:color="auto"/>
            </w:tcBorders>
            <w:vAlign w:val="center"/>
          </w:tcPr>
          <w:p w14:paraId="7E7508C3" w14:textId="77777777" w:rsidR="001D4BF3" w:rsidRPr="00AE52D5" w:rsidRDefault="001D4BF3" w:rsidP="00AE52D5">
            <w:pPr>
              <w:rPr>
                <w:bCs/>
                <w:sz w:val="20"/>
                <w:szCs w:val="20"/>
              </w:rPr>
            </w:pPr>
            <w:r w:rsidRPr="00AE52D5">
              <w:rPr>
                <w:bCs/>
                <w:sz w:val="20"/>
                <w:szCs w:val="20"/>
              </w:rPr>
              <w:t>Działanie FEMA.08.01 Aktywizacja społeczna i zawodowa</w:t>
            </w:r>
          </w:p>
          <w:p w14:paraId="11B27225"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left w:val="single" w:sz="4" w:space="0" w:color="auto"/>
              <w:right w:val="single" w:sz="4" w:space="0" w:color="auto"/>
            </w:tcBorders>
          </w:tcPr>
          <w:p w14:paraId="56EB354F" w14:textId="70CBBD0C" w:rsidR="001D4BF3" w:rsidRPr="005B1E79" w:rsidRDefault="001D4BF3" w:rsidP="00A32D9E">
            <w:pPr>
              <w:rPr>
                <w:bCs/>
                <w:sz w:val="20"/>
                <w:szCs w:val="20"/>
              </w:rPr>
            </w:pPr>
            <w:r w:rsidRPr="005B1E79">
              <w:rPr>
                <w:bCs/>
                <w:sz w:val="20"/>
                <w:szCs w:val="20"/>
              </w:rPr>
              <w:t>EFS+.CP4.H - Wspieranie aktywnego włączenia społecznego w celu promowania równości szans, niedyskryminacji i aktywnego uczestnictwa, oraz zwiększanie zdolności do zatrudnienia, w szczególności grup w niekorzystnej sytuacji</w:t>
            </w:r>
          </w:p>
        </w:tc>
        <w:tc>
          <w:tcPr>
            <w:tcW w:w="3791" w:type="dxa"/>
            <w:vMerge w:val="restart"/>
            <w:tcBorders>
              <w:left w:val="single" w:sz="4" w:space="0" w:color="auto"/>
              <w:right w:val="single" w:sz="4" w:space="0" w:color="auto"/>
            </w:tcBorders>
          </w:tcPr>
          <w:p w14:paraId="4E860F9A" w14:textId="77777777" w:rsidR="001D4BF3" w:rsidRPr="005B1E79" w:rsidRDefault="001D4BF3" w:rsidP="00377768">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p w14:paraId="186905FF"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95325EA" w14:textId="77777777" w:rsidTr="00893CE7">
        <w:trPr>
          <w:trHeight w:val="1827"/>
          <w:jc w:val="center"/>
        </w:trPr>
        <w:tc>
          <w:tcPr>
            <w:tcW w:w="1346" w:type="dxa"/>
            <w:vMerge/>
            <w:vAlign w:val="center"/>
          </w:tcPr>
          <w:p w14:paraId="474DBF5D"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0CB32669"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4FD53288" w14:textId="77777777" w:rsidR="001D4BF3" w:rsidRPr="005B1E79" w:rsidRDefault="001D4BF3" w:rsidP="00A32D9E">
            <w:pPr>
              <w:rPr>
                <w:bCs/>
                <w:sz w:val="20"/>
                <w:szCs w:val="20"/>
              </w:rPr>
            </w:pPr>
          </w:p>
        </w:tc>
        <w:tc>
          <w:tcPr>
            <w:tcW w:w="901" w:type="dxa"/>
            <w:vMerge/>
            <w:vAlign w:val="center"/>
          </w:tcPr>
          <w:p w14:paraId="41006193"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AC19E5" w14:textId="18257A26" w:rsidR="001D4BF3" w:rsidRPr="005B1E79" w:rsidRDefault="001D4BF3" w:rsidP="00AE52D5">
            <w:pPr>
              <w:rPr>
                <w:rFonts w:ascii="Calibri" w:hAnsi="Calibri" w:cs="Calibri"/>
                <w:b/>
                <w:sz w:val="20"/>
                <w:szCs w:val="20"/>
              </w:rPr>
            </w:pPr>
            <w:r w:rsidRPr="00AE52D5">
              <w:rPr>
                <w:bCs/>
                <w:sz w:val="20"/>
                <w:szCs w:val="20"/>
              </w:rPr>
              <w:t>Działanie FEMA.08.02 Ekonomia społeczna</w:t>
            </w:r>
          </w:p>
        </w:tc>
        <w:tc>
          <w:tcPr>
            <w:tcW w:w="2323" w:type="dxa"/>
            <w:vMerge/>
          </w:tcPr>
          <w:p w14:paraId="2F9A13E5" w14:textId="77777777" w:rsidR="001D4BF3" w:rsidRPr="005B1E79" w:rsidRDefault="001D4BF3" w:rsidP="00A32D9E">
            <w:pPr>
              <w:rPr>
                <w:bCs/>
                <w:sz w:val="20"/>
                <w:szCs w:val="20"/>
              </w:rPr>
            </w:pPr>
          </w:p>
        </w:tc>
        <w:tc>
          <w:tcPr>
            <w:tcW w:w="3791" w:type="dxa"/>
            <w:vMerge/>
          </w:tcPr>
          <w:p w14:paraId="44FA170D"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1E707646" w14:textId="77777777" w:rsidTr="00927BCA">
        <w:trPr>
          <w:trHeight w:val="1119"/>
          <w:jc w:val="center"/>
        </w:trPr>
        <w:tc>
          <w:tcPr>
            <w:tcW w:w="1346" w:type="dxa"/>
            <w:vMerge/>
            <w:vAlign w:val="center"/>
          </w:tcPr>
          <w:p w14:paraId="3582939B"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6D656EA2"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67522812" w14:textId="77777777" w:rsidR="001D4BF3" w:rsidRPr="005B1E79" w:rsidRDefault="001D4BF3" w:rsidP="00A32D9E">
            <w:pPr>
              <w:rPr>
                <w:bCs/>
                <w:sz w:val="20"/>
                <w:szCs w:val="20"/>
              </w:rPr>
            </w:pPr>
          </w:p>
        </w:tc>
        <w:tc>
          <w:tcPr>
            <w:tcW w:w="901" w:type="dxa"/>
            <w:vMerge/>
            <w:vAlign w:val="center"/>
          </w:tcPr>
          <w:p w14:paraId="55D8380B"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2EAE159" w14:textId="35FBCE48" w:rsidR="001D4BF3" w:rsidRPr="005B1E79" w:rsidRDefault="001D4BF3" w:rsidP="00AE52D5">
            <w:pPr>
              <w:rPr>
                <w:rFonts w:ascii="Calibri" w:hAnsi="Calibri" w:cs="Calibri"/>
                <w:b/>
                <w:sz w:val="20"/>
                <w:szCs w:val="20"/>
              </w:rPr>
            </w:pPr>
            <w:r w:rsidRPr="00AE52D5">
              <w:rPr>
                <w:bCs/>
                <w:sz w:val="20"/>
                <w:szCs w:val="20"/>
              </w:rPr>
              <w:t>Działanie FEMA.08.03 Potencjał partnerów społecznych i organizacji pozarządowych</w:t>
            </w:r>
          </w:p>
        </w:tc>
        <w:tc>
          <w:tcPr>
            <w:tcW w:w="2323" w:type="dxa"/>
            <w:vMerge/>
          </w:tcPr>
          <w:p w14:paraId="4D298A03" w14:textId="77777777" w:rsidR="001D4BF3" w:rsidRPr="005B1E79" w:rsidRDefault="001D4BF3" w:rsidP="00A32D9E">
            <w:pPr>
              <w:rPr>
                <w:bCs/>
                <w:sz w:val="20"/>
                <w:szCs w:val="20"/>
              </w:rPr>
            </w:pPr>
          </w:p>
        </w:tc>
        <w:tc>
          <w:tcPr>
            <w:tcW w:w="3791" w:type="dxa"/>
            <w:vMerge/>
          </w:tcPr>
          <w:p w14:paraId="4DA06C88"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2289ADE3" w14:textId="77777777" w:rsidTr="00927BCA">
        <w:trPr>
          <w:trHeight w:val="1306"/>
          <w:jc w:val="center"/>
        </w:trPr>
        <w:tc>
          <w:tcPr>
            <w:tcW w:w="1346" w:type="dxa"/>
            <w:vMerge/>
            <w:vAlign w:val="center"/>
          </w:tcPr>
          <w:p w14:paraId="19140CA2"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13557E7"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667A0378" w14:textId="77777777" w:rsidR="001D4BF3" w:rsidRPr="005B1E79" w:rsidRDefault="001D4BF3" w:rsidP="00A32D9E">
            <w:pPr>
              <w:rPr>
                <w:bCs/>
                <w:sz w:val="20"/>
                <w:szCs w:val="20"/>
              </w:rPr>
            </w:pPr>
          </w:p>
        </w:tc>
        <w:tc>
          <w:tcPr>
            <w:tcW w:w="901" w:type="dxa"/>
            <w:vMerge/>
            <w:vAlign w:val="center"/>
          </w:tcPr>
          <w:p w14:paraId="71E40887"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4281F7F" w14:textId="4935F4C4" w:rsidR="001D4BF3" w:rsidRPr="005B1E79" w:rsidRDefault="001D4BF3" w:rsidP="00AE52D5">
            <w:pPr>
              <w:rPr>
                <w:rFonts w:ascii="Calibri" w:hAnsi="Calibri" w:cs="Calibri"/>
                <w:b/>
                <w:sz w:val="20"/>
                <w:szCs w:val="20"/>
              </w:rPr>
            </w:pPr>
            <w:r w:rsidRPr="00AE52D5">
              <w:rPr>
                <w:bCs/>
                <w:sz w:val="20"/>
                <w:szCs w:val="20"/>
              </w:rPr>
              <w:t>Działanie FEMA.08.04 Integracja społeczno-zawodowa obywateli państw trzecich</w:t>
            </w:r>
          </w:p>
        </w:tc>
        <w:tc>
          <w:tcPr>
            <w:tcW w:w="2323" w:type="dxa"/>
            <w:tcBorders>
              <w:left w:val="single" w:sz="4" w:space="0" w:color="auto"/>
              <w:right w:val="single" w:sz="4" w:space="0" w:color="auto"/>
            </w:tcBorders>
          </w:tcPr>
          <w:p w14:paraId="08A0EDAE" w14:textId="14778BAC" w:rsidR="001D4BF3" w:rsidRPr="005B1E79" w:rsidRDefault="001D4BF3" w:rsidP="00A32D9E">
            <w:pPr>
              <w:rPr>
                <w:bCs/>
                <w:sz w:val="20"/>
                <w:szCs w:val="20"/>
              </w:rPr>
            </w:pPr>
            <w:r w:rsidRPr="005B1E79">
              <w:rPr>
                <w:bCs/>
                <w:sz w:val="20"/>
                <w:szCs w:val="20"/>
              </w:rPr>
              <w:t>EFS+.CP4.I - Wspieranie integracji społeczno-gospodarczej obywateli państw trzecich, w tym migrantów</w:t>
            </w:r>
          </w:p>
        </w:tc>
        <w:tc>
          <w:tcPr>
            <w:tcW w:w="3791" w:type="dxa"/>
            <w:vMerge/>
          </w:tcPr>
          <w:p w14:paraId="20CAE396"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2EB3D159" w14:textId="77777777" w:rsidTr="00927BCA">
        <w:trPr>
          <w:trHeight w:val="693"/>
          <w:jc w:val="center"/>
        </w:trPr>
        <w:tc>
          <w:tcPr>
            <w:tcW w:w="1346" w:type="dxa"/>
            <w:vMerge/>
            <w:vAlign w:val="center"/>
          </w:tcPr>
          <w:p w14:paraId="791E0E36"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11142654"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4D0F2FF8" w14:textId="77777777" w:rsidR="001D4BF3" w:rsidRPr="005B1E79" w:rsidRDefault="001D4BF3" w:rsidP="00A32D9E">
            <w:pPr>
              <w:rPr>
                <w:bCs/>
                <w:sz w:val="20"/>
                <w:szCs w:val="20"/>
              </w:rPr>
            </w:pPr>
          </w:p>
        </w:tc>
        <w:tc>
          <w:tcPr>
            <w:tcW w:w="901" w:type="dxa"/>
            <w:vMerge/>
            <w:vAlign w:val="center"/>
          </w:tcPr>
          <w:p w14:paraId="5AB0138F"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1DE4402" w14:textId="77777777" w:rsidR="001D4BF3" w:rsidRPr="00AE52D5" w:rsidRDefault="001D4BF3" w:rsidP="00AE52D5">
            <w:pPr>
              <w:rPr>
                <w:bCs/>
                <w:sz w:val="20"/>
                <w:szCs w:val="20"/>
              </w:rPr>
            </w:pPr>
            <w:r w:rsidRPr="00AE52D5">
              <w:rPr>
                <w:bCs/>
                <w:sz w:val="20"/>
                <w:szCs w:val="20"/>
              </w:rPr>
              <w:t>Działanie FEMA.08.05 Usługi społeczne i zdrowotne</w:t>
            </w:r>
          </w:p>
          <w:p w14:paraId="2FEB4651"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341B4D25" w14:textId="7A79246E" w:rsidR="001D4BF3" w:rsidRPr="005B1E79" w:rsidRDefault="001D4BF3" w:rsidP="00A32D9E">
            <w:pPr>
              <w:rPr>
                <w:bCs/>
                <w:sz w:val="20"/>
                <w:szCs w:val="20"/>
              </w:rPr>
            </w:pPr>
            <w:r w:rsidRPr="005B1E79">
              <w:rPr>
                <w:bCs/>
                <w:sz w:val="20"/>
                <w:szCs w:val="20"/>
              </w:rP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w:t>
            </w:r>
            <w:r w:rsidRPr="005B1E79">
              <w:rPr>
                <w:bCs/>
                <w:sz w:val="20"/>
                <w:szCs w:val="20"/>
              </w:rPr>
              <w:lastRenderedPageBreak/>
              <w:t>zdrowia i usług opieki długoterminowej</w:t>
            </w:r>
          </w:p>
        </w:tc>
        <w:tc>
          <w:tcPr>
            <w:tcW w:w="3791" w:type="dxa"/>
            <w:vMerge/>
          </w:tcPr>
          <w:p w14:paraId="166B554B"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B1425A9" w14:textId="77777777" w:rsidTr="00927BCA">
        <w:trPr>
          <w:trHeight w:val="703"/>
          <w:jc w:val="center"/>
        </w:trPr>
        <w:tc>
          <w:tcPr>
            <w:tcW w:w="1346" w:type="dxa"/>
            <w:vMerge/>
            <w:vAlign w:val="center"/>
          </w:tcPr>
          <w:p w14:paraId="0BD995A2"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54E2DB0"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133B7781" w14:textId="77777777" w:rsidR="001D4BF3" w:rsidRPr="005B1E79" w:rsidRDefault="001D4BF3" w:rsidP="00A32D9E">
            <w:pPr>
              <w:rPr>
                <w:bCs/>
                <w:sz w:val="20"/>
                <w:szCs w:val="20"/>
              </w:rPr>
            </w:pPr>
          </w:p>
        </w:tc>
        <w:tc>
          <w:tcPr>
            <w:tcW w:w="901" w:type="dxa"/>
            <w:vMerge/>
            <w:vAlign w:val="center"/>
          </w:tcPr>
          <w:p w14:paraId="6B645D09"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45225EC" w14:textId="21298EB7" w:rsidR="001D4BF3" w:rsidRPr="00927BCA" w:rsidRDefault="001D4BF3" w:rsidP="00927BCA">
            <w:pPr>
              <w:rPr>
                <w:bCs/>
                <w:sz w:val="20"/>
                <w:szCs w:val="20"/>
              </w:rPr>
            </w:pPr>
            <w:r w:rsidRPr="00AE52D5">
              <w:rPr>
                <w:bCs/>
                <w:sz w:val="20"/>
                <w:szCs w:val="20"/>
              </w:rPr>
              <w:t>Działanie FEMA.08.06 Usługi społeczne na rzecz rodzin</w:t>
            </w:r>
          </w:p>
        </w:tc>
        <w:tc>
          <w:tcPr>
            <w:tcW w:w="2323" w:type="dxa"/>
            <w:vMerge w:val="restart"/>
            <w:tcBorders>
              <w:left w:val="single" w:sz="4" w:space="0" w:color="auto"/>
              <w:right w:val="single" w:sz="4" w:space="0" w:color="auto"/>
            </w:tcBorders>
          </w:tcPr>
          <w:p w14:paraId="43B5D9B8" w14:textId="118431DA" w:rsidR="001D4BF3" w:rsidRPr="005B1E79" w:rsidRDefault="001D4BF3" w:rsidP="00A32D9E">
            <w:pPr>
              <w:rPr>
                <w:bCs/>
                <w:sz w:val="20"/>
                <w:szCs w:val="20"/>
              </w:rPr>
            </w:pPr>
            <w:r w:rsidRPr="005B1E79">
              <w:rPr>
                <w:bCs/>
                <w:sz w:val="20"/>
                <w:szCs w:val="20"/>
              </w:rPr>
              <w:t>EFS+.CP4.L - Wspieranie integracji społecznej osób zagrożonych ubóstwem lub wykluczeniem społecznym, w tym osób najbardziej potrzebujących i dzieci</w:t>
            </w:r>
          </w:p>
        </w:tc>
        <w:tc>
          <w:tcPr>
            <w:tcW w:w="3791" w:type="dxa"/>
            <w:vMerge/>
          </w:tcPr>
          <w:p w14:paraId="326E432F"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14CF4CD4" w14:textId="77777777" w:rsidTr="00927BCA">
        <w:trPr>
          <w:trHeight w:val="1124"/>
          <w:jc w:val="center"/>
        </w:trPr>
        <w:tc>
          <w:tcPr>
            <w:tcW w:w="1346" w:type="dxa"/>
            <w:vMerge/>
            <w:vAlign w:val="center"/>
          </w:tcPr>
          <w:p w14:paraId="5D204CBC"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B2CB8FD"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3DC1A2F1" w14:textId="77777777" w:rsidR="001D4BF3" w:rsidRPr="005B1E79" w:rsidRDefault="001D4BF3" w:rsidP="00A32D9E">
            <w:pPr>
              <w:rPr>
                <w:bCs/>
                <w:sz w:val="20"/>
                <w:szCs w:val="20"/>
              </w:rPr>
            </w:pPr>
          </w:p>
        </w:tc>
        <w:tc>
          <w:tcPr>
            <w:tcW w:w="901" w:type="dxa"/>
            <w:vMerge/>
            <w:vAlign w:val="center"/>
          </w:tcPr>
          <w:p w14:paraId="4894DA02"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17C4C21" w14:textId="27FAF578" w:rsidR="001D4BF3" w:rsidRPr="005B1E79" w:rsidRDefault="001D4BF3" w:rsidP="00AE52D5">
            <w:pPr>
              <w:rPr>
                <w:rFonts w:ascii="Calibri" w:hAnsi="Calibri" w:cs="Calibri"/>
                <w:b/>
                <w:sz w:val="20"/>
                <w:szCs w:val="20"/>
              </w:rPr>
            </w:pPr>
            <w:r w:rsidRPr="00AE52D5">
              <w:rPr>
                <w:bCs/>
                <w:sz w:val="20"/>
                <w:szCs w:val="20"/>
              </w:rPr>
              <w:t>Działanie FEMA.08.07 Integracja społeczna osób w kryzysie bezdomności i zagrożonych bezdomnością</w:t>
            </w:r>
          </w:p>
        </w:tc>
        <w:tc>
          <w:tcPr>
            <w:tcW w:w="2323" w:type="dxa"/>
            <w:vMerge/>
          </w:tcPr>
          <w:p w14:paraId="455F79DF" w14:textId="77777777" w:rsidR="001D4BF3" w:rsidRPr="005B1E79" w:rsidRDefault="001D4BF3" w:rsidP="00A32D9E">
            <w:pPr>
              <w:rPr>
                <w:bCs/>
                <w:sz w:val="20"/>
                <w:szCs w:val="20"/>
              </w:rPr>
            </w:pPr>
          </w:p>
        </w:tc>
        <w:tc>
          <w:tcPr>
            <w:tcW w:w="3791" w:type="dxa"/>
            <w:vMerge/>
          </w:tcPr>
          <w:p w14:paraId="7AD33CC5"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644C21DF" w14:textId="77777777" w:rsidTr="00927BCA">
        <w:trPr>
          <w:trHeight w:val="745"/>
          <w:jc w:val="center"/>
        </w:trPr>
        <w:tc>
          <w:tcPr>
            <w:tcW w:w="1346" w:type="dxa"/>
            <w:vMerge/>
            <w:vAlign w:val="center"/>
          </w:tcPr>
          <w:p w14:paraId="0B111708"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29AD3386"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749E5632" w14:textId="77777777" w:rsidR="001D4BF3" w:rsidRPr="005B1E79" w:rsidRDefault="001D4BF3" w:rsidP="00A32D9E">
            <w:pPr>
              <w:rPr>
                <w:bCs/>
                <w:sz w:val="20"/>
                <w:szCs w:val="20"/>
              </w:rPr>
            </w:pPr>
          </w:p>
        </w:tc>
        <w:tc>
          <w:tcPr>
            <w:tcW w:w="901" w:type="dxa"/>
            <w:vMerge/>
            <w:vAlign w:val="center"/>
          </w:tcPr>
          <w:p w14:paraId="795DB70B"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B441D01" w14:textId="61A7B936" w:rsidR="001D4BF3" w:rsidRPr="005B1E79" w:rsidRDefault="001D4BF3" w:rsidP="00AE52D5">
            <w:pPr>
              <w:rPr>
                <w:rFonts w:ascii="Calibri" w:hAnsi="Calibri" w:cs="Calibri"/>
                <w:b/>
                <w:sz w:val="20"/>
                <w:szCs w:val="20"/>
              </w:rPr>
            </w:pPr>
            <w:r w:rsidRPr="00AE52D5">
              <w:rPr>
                <w:bCs/>
                <w:sz w:val="20"/>
                <w:szCs w:val="20"/>
              </w:rPr>
              <w:t>Działanie FEMA.08.08 Integracja społeczna Romów</w:t>
            </w:r>
          </w:p>
        </w:tc>
        <w:tc>
          <w:tcPr>
            <w:tcW w:w="2323" w:type="dxa"/>
            <w:vMerge/>
          </w:tcPr>
          <w:p w14:paraId="2F7DFAE9" w14:textId="77777777" w:rsidR="001D4BF3" w:rsidRPr="005B1E79" w:rsidRDefault="001D4BF3" w:rsidP="00A32D9E">
            <w:pPr>
              <w:rPr>
                <w:bCs/>
                <w:sz w:val="20"/>
                <w:szCs w:val="20"/>
              </w:rPr>
            </w:pPr>
          </w:p>
        </w:tc>
        <w:tc>
          <w:tcPr>
            <w:tcW w:w="3791" w:type="dxa"/>
            <w:vMerge/>
          </w:tcPr>
          <w:p w14:paraId="0F0F9823"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C01D0D6" w14:textId="77777777" w:rsidTr="00893CE7">
        <w:trPr>
          <w:trHeight w:val="1260"/>
          <w:jc w:val="center"/>
        </w:trPr>
        <w:tc>
          <w:tcPr>
            <w:tcW w:w="1346" w:type="dxa"/>
            <w:vMerge w:val="restart"/>
            <w:tcBorders>
              <w:left w:val="single" w:sz="4" w:space="0" w:color="auto"/>
              <w:right w:val="single" w:sz="4" w:space="0" w:color="auto"/>
            </w:tcBorders>
            <w:vAlign w:val="center"/>
          </w:tcPr>
          <w:p w14:paraId="5A140368" w14:textId="17DDAB27" w:rsidR="001D4BF3" w:rsidRPr="005B1E79" w:rsidRDefault="001D4BF3" w:rsidP="00190AFC">
            <w:pPr>
              <w:pStyle w:val="Text1"/>
              <w:spacing w:after="0"/>
              <w:ind w:left="0"/>
              <w:rPr>
                <w:rFonts w:ascii="Calibri" w:hAnsi="Calibri" w:cs="Calibri"/>
                <w:bCs/>
                <w:color w:val="000000"/>
                <w:sz w:val="20"/>
                <w:lang w:val="pl-PL"/>
              </w:rPr>
            </w:pPr>
            <w:r w:rsidRPr="005B1E79">
              <w:rPr>
                <w:rFonts w:ascii="Calibri" w:hAnsi="Calibri" w:cs="Calibri"/>
                <w:bCs/>
                <w:color w:val="000000"/>
                <w:sz w:val="20"/>
                <w:lang w:val="pl-PL"/>
              </w:rPr>
              <w:t xml:space="preserve">IX </w:t>
            </w:r>
            <w:r w:rsidRPr="00893CE7">
              <w:rPr>
                <w:rFonts w:ascii="Calibri" w:hAnsi="Calibri"/>
                <w:sz w:val="20"/>
                <w:lang w:val="pl-PL"/>
              </w:rPr>
              <w:t>Mazowsze bliższe obywatelom dzięki Funduszom Europejskim</w:t>
            </w:r>
          </w:p>
        </w:tc>
        <w:tc>
          <w:tcPr>
            <w:tcW w:w="917" w:type="dxa"/>
            <w:vMerge w:val="restart"/>
            <w:tcBorders>
              <w:left w:val="single" w:sz="4" w:space="0" w:color="auto"/>
              <w:right w:val="single" w:sz="4" w:space="0" w:color="auto"/>
            </w:tcBorders>
            <w:vAlign w:val="center"/>
          </w:tcPr>
          <w:p w14:paraId="4CD38B1E" w14:textId="05B58871" w:rsidR="001D4BF3" w:rsidRPr="001B0311" w:rsidRDefault="001D4BF3" w:rsidP="00190AFC">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EFR</w:t>
            </w:r>
            <w:r>
              <w:rPr>
                <w:rFonts w:ascii="Calibri" w:hAnsi="Calibri" w:cs="Calibri"/>
                <w:bCs/>
                <w:color w:val="000000"/>
                <w:sz w:val="20"/>
                <w:lang w:val="pl-PL"/>
              </w:rPr>
              <w:t>R</w:t>
            </w:r>
          </w:p>
        </w:tc>
        <w:tc>
          <w:tcPr>
            <w:tcW w:w="1304" w:type="dxa"/>
            <w:vMerge w:val="restart"/>
            <w:tcBorders>
              <w:left w:val="single" w:sz="4" w:space="0" w:color="auto"/>
              <w:right w:val="single" w:sz="4" w:space="0" w:color="auto"/>
            </w:tcBorders>
            <w:vAlign w:val="center"/>
          </w:tcPr>
          <w:p w14:paraId="0D738D68" w14:textId="77777777" w:rsidR="001D4BF3" w:rsidRPr="005B1E79" w:rsidRDefault="001D4BF3" w:rsidP="00190AFC">
            <w:pPr>
              <w:rPr>
                <w:bCs/>
                <w:sz w:val="20"/>
                <w:szCs w:val="20"/>
              </w:rPr>
            </w:pPr>
            <w:r w:rsidRPr="005B1E79">
              <w:rPr>
                <w:bCs/>
                <w:sz w:val="20"/>
                <w:szCs w:val="20"/>
              </w:rPr>
              <w:t>175 731 000,00</w:t>
            </w:r>
          </w:p>
          <w:p w14:paraId="6A8CCBAC" w14:textId="77777777" w:rsidR="001D4BF3" w:rsidRPr="005B1E79" w:rsidRDefault="001D4BF3" w:rsidP="00190AFC">
            <w:pPr>
              <w:rPr>
                <w:bCs/>
                <w:sz w:val="20"/>
                <w:szCs w:val="20"/>
              </w:rPr>
            </w:pPr>
          </w:p>
        </w:tc>
        <w:tc>
          <w:tcPr>
            <w:tcW w:w="901" w:type="dxa"/>
            <w:vMerge w:val="restart"/>
            <w:tcBorders>
              <w:left w:val="single" w:sz="4" w:space="0" w:color="auto"/>
              <w:right w:val="single" w:sz="4" w:space="0" w:color="auto"/>
            </w:tcBorders>
            <w:vAlign w:val="center"/>
          </w:tcPr>
          <w:p w14:paraId="366E7428" w14:textId="37652267" w:rsidR="001D4BF3" w:rsidRPr="001B0311" w:rsidRDefault="001D4BF3" w:rsidP="00190AFC">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8,38%</w:t>
            </w:r>
          </w:p>
        </w:tc>
        <w:tc>
          <w:tcPr>
            <w:tcW w:w="2553" w:type="dxa"/>
            <w:tcBorders>
              <w:left w:val="single" w:sz="4" w:space="0" w:color="auto"/>
              <w:right w:val="single" w:sz="4" w:space="0" w:color="auto"/>
            </w:tcBorders>
            <w:vAlign w:val="center"/>
          </w:tcPr>
          <w:p w14:paraId="65D2D243" w14:textId="77777777" w:rsidR="001D4BF3" w:rsidRPr="00AE52D5" w:rsidRDefault="001D4BF3" w:rsidP="00AE52D5">
            <w:pPr>
              <w:rPr>
                <w:bCs/>
                <w:sz w:val="20"/>
                <w:szCs w:val="20"/>
              </w:rPr>
            </w:pPr>
            <w:r w:rsidRPr="00AE52D5">
              <w:rPr>
                <w:bCs/>
                <w:sz w:val="20"/>
                <w:szCs w:val="20"/>
              </w:rPr>
              <w:t>Działanie FEMA.09.01 Rewitalizacja miast</w:t>
            </w:r>
          </w:p>
          <w:p w14:paraId="466AE0DF"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left w:val="single" w:sz="4" w:space="0" w:color="auto"/>
              <w:right w:val="single" w:sz="4" w:space="0" w:color="auto"/>
            </w:tcBorders>
          </w:tcPr>
          <w:p w14:paraId="2B160898" w14:textId="5EA3D7BC" w:rsidR="001D4BF3" w:rsidRPr="005B1E79" w:rsidRDefault="001D4BF3" w:rsidP="00190AFC">
            <w:pPr>
              <w:rPr>
                <w:bCs/>
                <w:sz w:val="20"/>
                <w:szCs w:val="20"/>
              </w:rPr>
            </w:pPr>
            <w:r w:rsidRPr="005B1E79">
              <w:rPr>
                <w:bCs/>
                <w:sz w:val="20"/>
                <w:szCs w:val="20"/>
              </w:rPr>
              <w:t>EFRR.CP5.I - Wspieranie zintegrowanego i sprzyjającego włączeniu społecznemu rozwoju społecznego, gospodarczego i środowiskowego, kultury, dziedzictwa naturalnego, zrównoważonej turystyki i bezpieczeństwa na obszarach miejskich</w:t>
            </w:r>
          </w:p>
        </w:tc>
        <w:tc>
          <w:tcPr>
            <w:tcW w:w="3791" w:type="dxa"/>
            <w:vMerge w:val="restart"/>
            <w:tcBorders>
              <w:left w:val="single" w:sz="4" w:space="0" w:color="auto"/>
              <w:right w:val="single" w:sz="4" w:space="0" w:color="auto"/>
            </w:tcBorders>
          </w:tcPr>
          <w:p w14:paraId="740A96D2" w14:textId="77777777" w:rsidR="001D4BF3" w:rsidRPr="005B1E79" w:rsidRDefault="001D4BF3" w:rsidP="00383F38">
            <w:pPr>
              <w:pStyle w:val="Default"/>
              <w:rPr>
                <w:bCs/>
                <w:sz w:val="20"/>
                <w:szCs w:val="20"/>
              </w:rPr>
            </w:pPr>
            <w:r w:rsidRPr="005B1E79">
              <w:rPr>
                <w:bCs/>
                <w:sz w:val="20"/>
                <w:szCs w:val="20"/>
              </w:rPr>
              <w:t>CP 5. Europa bliższa obywatelom dzięki wspieraniu zrównoważonego i zintegrowanego rozwoju wszystkich rodzajów terytoriów oraz inicjatyw lokalnyc</w:t>
            </w:r>
            <w:r>
              <w:rPr>
                <w:bCs/>
                <w:sz w:val="20"/>
                <w:szCs w:val="20"/>
              </w:rPr>
              <w:t>h</w:t>
            </w:r>
            <w:r w:rsidRPr="005B1E79">
              <w:rPr>
                <w:bCs/>
                <w:sz w:val="20"/>
                <w:szCs w:val="20"/>
              </w:rPr>
              <w:t xml:space="preserve"> </w:t>
            </w:r>
          </w:p>
          <w:p w14:paraId="0754670B" w14:textId="77777777" w:rsidR="001D4BF3" w:rsidRPr="001B0311" w:rsidRDefault="001D4BF3" w:rsidP="00190AFC">
            <w:pPr>
              <w:pStyle w:val="Akapitzlist"/>
              <w:spacing w:after="140" w:line="240" w:lineRule="auto"/>
              <w:ind w:left="0"/>
              <w:contextualSpacing w:val="0"/>
              <w:rPr>
                <w:rFonts w:cs="Calibri"/>
                <w:bCs/>
                <w:color w:val="000000"/>
                <w:sz w:val="20"/>
              </w:rPr>
            </w:pPr>
          </w:p>
        </w:tc>
      </w:tr>
      <w:tr w:rsidR="001D4BF3" w:rsidRPr="001B0311" w14:paraId="78D450F2" w14:textId="77777777" w:rsidTr="00927BCA">
        <w:trPr>
          <w:trHeight w:val="977"/>
          <w:jc w:val="center"/>
        </w:trPr>
        <w:tc>
          <w:tcPr>
            <w:tcW w:w="1346" w:type="dxa"/>
            <w:vMerge/>
            <w:vAlign w:val="center"/>
          </w:tcPr>
          <w:p w14:paraId="64BD5648" w14:textId="77777777" w:rsidR="001D4BF3" w:rsidRPr="005B1E79" w:rsidRDefault="001D4BF3" w:rsidP="00190AFC">
            <w:pPr>
              <w:pStyle w:val="Text1"/>
              <w:spacing w:after="0"/>
              <w:ind w:left="0"/>
              <w:rPr>
                <w:rFonts w:ascii="Calibri" w:hAnsi="Calibri" w:cs="Calibri"/>
                <w:bCs/>
                <w:color w:val="000000"/>
                <w:sz w:val="20"/>
                <w:lang w:val="pl-PL"/>
              </w:rPr>
            </w:pPr>
          </w:p>
        </w:tc>
        <w:tc>
          <w:tcPr>
            <w:tcW w:w="917" w:type="dxa"/>
            <w:vMerge/>
            <w:vAlign w:val="center"/>
          </w:tcPr>
          <w:p w14:paraId="4EA3FAB9" w14:textId="77777777" w:rsidR="001D4BF3" w:rsidRPr="001B0311" w:rsidRDefault="001D4BF3" w:rsidP="00190AFC">
            <w:pPr>
              <w:pStyle w:val="Text1"/>
              <w:spacing w:after="0"/>
              <w:ind w:left="0"/>
              <w:rPr>
                <w:rFonts w:ascii="Calibri" w:hAnsi="Calibri" w:cs="Calibri"/>
                <w:bCs/>
                <w:color w:val="000000"/>
                <w:sz w:val="20"/>
                <w:lang w:val="pl-PL"/>
              </w:rPr>
            </w:pPr>
          </w:p>
        </w:tc>
        <w:tc>
          <w:tcPr>
            <w:tcW w:w="1304" w:type="dxa"/>
            <w:vMerge/>
            <w:vAlign w:val="center"/>
          </w:tcPr>
          <w:p w14:paraId="03D65AA3" w14:textId="77777777" w:rsidR="001D4BF3" w:rsidRPr="005B1E79" w:rsidRDefault="001D4BF3" w:rsidP="00190AFC">
            <w:pPr>
              <w:rPr>
                <w:bCs/>
                <w:sz w:val="20"/>
                <w:szCs w:val="20"/>
              </w:rPr>
            </w:pPr>
          </w:p>
        </w:tc>
        <w:tc>
          <w:tcPr>
            <w:tcW w:w="901" w:type="dxa"/>
            <w:vMerge/>
            <w:vAlign w:val="center"/>
          </w:tcPr>
          <w:p w14:paraId="515FC102" w14:textId="77777777" w:rsidR="001D4BF3" w:rsidRPr="001B0311" w:rsidRDefault="001D4BF3" w:rsidP="00190AFC">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097A51" w14:textId="77777777" w:rsidR="001D4BF3" w:rsidRPr="00AE52D5" w:rsidRDefault="001D4BF3" w:rsidP="00AE52D5">
            <w:pPr>
              <w:rPr>
                <w:bCs/>
                <w:sz w:val="20"/>
                <w:szCs w:val="20"/>
              </w:rPr>
            </w:pPr>
            <w:r w:rsidRPr="00AE52D5">
              <w:rPr>
                <w:bCs/>
                <w:sz w:val="20"/>
                <w:szCs w:val="20"/>
              </w:rPr>
              <w:t>Działanie FEMA.09.02 Rewitalizacja obszarów innych niż miejskie</w:t>
            </w:r>
          </w:p>
          <w:p w14:paraId="617C407E"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332FB135" w14:textId="1546F7F9" w:rsidR="001D4BF3" w:rsidRPr="00383F38" w:rsidRDefault="001D4BF3" w:rsidP="00190AFC">
            <w:pPr>
              <w:rPr>
                <w:bCs/>
                <w:sz w:val="28"/>
              </w:rPr>
            </w:pPr>
            <w:r w:rsidRPr="005B1E79">
              <w:rPr>
                <w:bCs/>
                <w:sz w:val="20"/>
                <w:szCs w:val="20"/>
              </w:rPr>
              <w:t xml:space="preserve">EFRR.CP5.II - Wspieranie zintegrowanego i sprzyjającego włączeniu społecznemu rozwoju społecznego, gospodarczego i środowiskowego, na poziomie lokalnym, kultury, dziedzictwa naturalnego, </w:t>
            </w:r>
            <w:r w:rsidRPr="005B1E79">
              <w:rPr>
                <w:bCs/>
                <w:sz w:val="20"/>
                <w:szCs w:val="20"/>
              </w:rPr>
              <w:lastRenderedPageBreak/>
              <w:t>zrównoważonej turystyki i bezpieczeństwa na obszarach innych niż miejskie</w:t>
            </w:r>
          </w:p>
        </w:tc>
        <w:tc>
          <w:tcPr>
            <w:tcW w:w="3791" w:type="dxa"/>
            <w:vMerge/>
          </w:tcPr>
          <w:p w14:paraId="47ADFD1E" w14:textId="77777777" w:rsidR="001D4BF3" w:rsidRPr="001B0311" w:rsidRDefault="001D4BF3" w:rsidP="00190AFC">
            <w:pPr>
              <w:pStyle w:val="Akapitzlist"/>
              <w:spacing w:after="140" w:line="240" w:lineRule="auto"/>
              <w:ind w:left="0"/>
              <w:contextualSpacing w:val="0"/>
              <w:rPr>
                <w:rFonts w:cs="Calibri"/>
                <w:bCs/>
                <w:color w:val="000000"/>
                <w:sz w:val="20"/>
              </w:rPr>
            </w:pPr>
          </w:p>
        </w:tc>
      </w:tr>
      <w:tr w:rsidR="001D4BF3" w:rsidRPr="001B0311" w14:paraId="00D03F91" w14:textId="77777777" w:rsidTr="00893CE7">
        <w:trPr>
          <w:trHeight w:val="1827"/>
          <w:jc w:val="center"/>
        </w:trPr>
        <w:tc>
          <w:tcPr>
            <w:tcW w:w="1346" w:type="dxa"/>
            <w:vMerge/>
            <w:vAlign w:val="center"/>
          </w:tcPr>
          <w:p w14:paraId="34AC1540" w14:textId="77777777" w:rsidR="001D4BF3" w:rsidRPr="005B1E79" w:rsidRDefault="001D4BF3" w:rsidP="00383F38">
            <w:pPr>
              <w:pStyle w:val="Text1"/>
              <w:spacing w:after="0"/>
              <w:ind w:left="0"/>
              <w:rPr>
                <w:rFonts w:ascii="Calibri" w:hAnsi="Calibri" w:cs="Calibri"/>
                <w:bCs/>
                <w:color w:val="000000"/>
                <w:sz w:val="20"/>
                <w:lang w:val="pl-PL"/>
              </w:rPr>
            </w:pPr>
          </w:p>
        </w:tc>
        <w:tc>
          <w:tcPr>
            <w:tcW w:w="917" w:type="dxa"/>
            <w:vMerge/>
            <w:vAlign w:val="center"/>
          </w:tcPr>
          <w:p w14:paraId="48B7F936" w14:textId="77777777" w:rsidR="001D4BF3" w:rsidRPr="001B0311" w:rsidRDefault="001D4BF3" w:rsidP="00383F38">
            <w:pPr>
              <w:pStyle w:val="Text1"/>
              <w:spacing w:after="0"/>
              <w:ind w:left="0"/>
              <w:rPr>
                <w:rFonts w:ascii="Calibri" w:hAnsi="Calibri" w:cs="Calibri"/>
                <w:bCs/>
                <w:color w:val="000000"/>
                <w:sz w:val="20"/>
                <w:lang w:val="pl-PL"/>
              </w:rPr>
            </w:pPr>
          </w:p>
        </w:tc>
        <w:tc>
          <w:tcPr>
            <w:tcW w:w="1304" w:type="dxa"/>
            <w:vMerge/>
            <w:vAlign w:val="center"/>
          </w:tcPr>
          <w:p w14:paraId="54E078F6" w14:textId="77777777" w:rsidR="001D4BF3" w:rsidRPr="005B1E79" w:rsidRDefault="001D4BF3" w:rsidP="00383F38">
            <w:pPr>
              <w:rPr>
                <w:bCs/>
                <w:sz w:val="20"/>
                <w:szCs w:val="20"/>
              </w:rPr>
            </w:pPr>
          </w:p>
        </w:tc>
        <w:tc>
          <w:tcPr>
            <w:tcW w:w="901" w:type="dxa"/>
            <w:vMerge/>
            <w:vAlign w:val="center"/>
          </w:tcPr>
          <w:p w14:paraId="428D683C" w14:textId="77777777" w:rsidR="001D4BF3" w:rsidRPr="001B0311" w:rsidRDefault="001D4BF3" w:rsidP="00383F38">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91F4DB1" w14:textId="77777777" w:rsidR="001D4BF3" w:rsidRPr="00AE52D5" w:rsidRDefault="001D4BF3" w:rsidP="00AE52D5">
            <w:pPr>
              <w:rPr>
                <w:bCs/>
                <w:sz w:val="20"/>
                <w:szCs w:val="20"/>
              </w:rPr>
            </w:pPr>
            <w:r w:rsidRPr="00AE52D5">
              <w:rPr>
                <w:bCs/>
                <w:sz w:val="20"/>
                <w:szCs w:val="20"/>
              </w:rPr>
              <w:t>Działanie FEMA.09.03 Mazowieckie Centrum Wsparcia Doradczego</w:t>
            </w:r>
          </w:p>
          <w:p w14:paraId="45E48ABB"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1B10D35D" w14:textId="2668877A" w:rsidR="001D4BF3" w:rsidRPr="005B1E79" w:rsidRDefault="001D4BF3" w:rsidP="00383F38">
            <w:pPr>
              <w:rPr>
                <w:bCs/>
                <w:sz w:val="20"/>
                <w:szCs w:val="20"/>
              </w:rPr>
            </w:pPr>
            <w:r w:rsidRPr="005B1E79">
              <w:rPr>
                <w:bCs/>
                <w:sz w:val="20"/>
                <w:szCs w:val="20"/>
              </w:rPr>
              <w:t>EFRR.CP5.I - Wspieranie zintegrowanego i sprzyjającego włączeniu społecznemu rozwoju społecznego, gospodarczego i środowiskowego, kultury, dziedzictwa naturalnego, zrównoważonej turystyki i bezpieczeństwa na obszarach miejskich, EFRR.CP5.II - 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3791" w:type="dxa"/>
            <w:vMerge/>
          </w:tcPr>
          <w:p w14:paraId="6F89495C" w14:textId="77777777" w:rsidR="001D4BF3" w:rsidRPr="001B0311" w:rsidRDefault="001D4BF3" w:rsidP="00383F38">
            <w:pPr>
              <w:pStyle w:val="Akapitzlist"/>
              <w:spacing w:after="140" w:line="240" w:lineRule="auto"/>
              <w:ind w:left="0"/>
              <w:contextualSpacing w:val="0"/>
              <w:rPr>
                <w:rFonts w:cs="Calibri"/>
                <w:bCs/>
                <w:color w:val="000000"/>
                <w:sz w:val="20"/>
              </w:rPr>
            </w:pPr>
          </w:p>
        </w:tc>
      </w:tr>
      <w:tr w:rsidR="001D4BF3" w:rsidRPr="001B0311" w14:paraId="473319B6" w14:textId="77777777" w:rsidTr="00893CE7">
        <w:trPr>
          <w:trHeight w:val="1827"/>
          <w:jc w:val="center"/>
        </w:trPr>
        <w:tc>
          <w:tcPr>
            <w:tcW w:w="1346" w:type="dxa"/>
            <w:tcBorders>
              <w:left w:val="single" w:sz="4" w:space="0" w:color="auto"/>
              <w:right w:val="single" w:sz="4" w:space="0" w:color="auto"/>
            </w:tcBorders>
            <w:vAlign w:val="center"/>
          </w:tcPr>
          <w:p w14:paraId="419538F6" w14:textId="72E41154" w:rsidR="001D4BF3" w:rsidRPr="005B1E79" w:rsidRDefault="001D4BF3" w:rsidP="00383F38">
            <w:pPr>
              <w:pStyle w:val="Text1"/>
              <w:spacing w:after="0"/>
              <w:ind w:left="0"/>
              <w:rPr>
                <w:rFonts w:ascii="Calibri" w:hAnsi="Calibri" w:cs="Calibri"/>
                <w:bCs/>
                <w:color w:val="000000"/>
                <w:sz w:val="20"/>
                <w:lang w:val="pl-PL"/>
              </w:rPr>
            </w:pPr>
            <w:r w:rsidRPr="005B1E79">
              <w:rPr>
                <w:rFonts w:ascii="Calibri" w:hAnsi="Calibri" w:cs="Calibri"/>
                <w:bCs/>
                <w:color w:val="000000"/>
                <w:sz w:val="20"/>
                <w:szCs w:val="20"/>
                <w:lang w:val="pl-PL"/>
              </w:rPr>
              <w:lastRenderedPageBreak/>
              <w:t xml:space="preserve">X </w:t>
            </w:r>
            <w:r w:rsidRPr="005B1E79">
              <w:rPr>
                <w:rFonts w:ascii="Calibri" w:hAnsi="Calibri" w:cs="Calibri"/>
                <w:bCs/>
                <w:sz w:val="20"/>
                <w:szCs w:val="20"/>
              </w:rPr>
              <w:t>Pomoc techniczna (EFRR)</w:t>
            </w:r>
          </w:p>
        </w:tc>
        <w:tc>
          <w:tcPr>
            <w:tcW w:w="917" w:type="dxa"/>
            <w:tcBorders>
              <w:left w:val="single" w:sz="4" w:space="0" w:color="auto"/>
              <w:right w:val="single" w:sz="4" w:space="0" w:color="auto"/>
            </w:tcBorders>
            <w:vAlign w:val="center"/>
          </w:tcPr>
          <w:p w14:paraId="14B6FEA6" w14:textId="6F752061" w:rsidR="001D4BF3" w:rsidRPr="001B0311" w:rsidRDefault="001D4BF3" w:rsidP="00383F38">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tcBorders>
              <w:left w:val="single" w:sz="4" w:space="0" w:color="auto"/>
              <w:right w:val="single" w:sz="4" w:space="0" w:color="auto"/>
            </w:tcBorders>
            <w:vAlign w:val="center"/>
          </w:tcPr>
          <w:p w14:paraId="5FC257FF" w14:textId="77777777" w:rsidR="001D4BF3" w:rsidRPr="005B1E79" w:rsidRDefault="001D4BF3" w:rsidP="00D676D2">
            <w:pPr>
              <w:rPr>
                <w:bCs/>
                <w:sz w:val="20"/>
                <w:szCs w:val="20"/>
              </w:rPr>
            </w:pPr>
            <w:r w:rsidRPr="005B1E79">
              <w:rPr>
                <w:bCs/>
                <w:sz w:val="20"/>
                <w:szCs w:val="20"/>
              </w:rPr>
              <w:t>60 091 722,00</w:t>
            </w:r>
          </w:p>
          <w:p w14:paraId="4B53F282" w14:textId="77777777" w:rsidR="001D4BF3" w:rsidRPr="005B1E79" w:rsidRDefault="001D4BF3" w:rsidP="00383F38">
            <w:pPr>
              <w:rPr>
                <w:bCs/>
                <w:sz w:val="20"/>
                <w:szCs w:val="20"/>
              </w:rPr>
            </w:pPr>
          </w:p>
        </w:tc>
        <w:tc>
          <w:tcPr>
            <w:tcW w:w="901" w:type="dxa"/>
            <w:tcBorders>
              <w:left w:val="single" w:sz="4" w:space="0" w:color="auto"/>
              <w:right w:val="single" w:sz="4" w:space="0" w:color="auto"/>
            </w:tcBorders>
            <w:vAlign w:val="center"/>
          </w:tcPr>
          <w:p w14:paraId="6E8B34A6" w14:textId="24C60E85" w:rsidR="001D4BF3" w:rsidRPr="001B0311" w:rsidRDefault="001D4BF3" w:rsidP="00383F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2,87%</w:t>
            </w:r>
          </w:p>
        </w:tc>
        <w:tc>
          <w:tcPr>
            <w:tcW w:w="2553" w:type="dxa"/>
            <w:tcBorders>
              <w:left w:val="single" w:sz="4" w:space="0" w:color="auto"/>
              <w:right w:val="single" w:sz="4" w:space="0" w:color="auto"/>
            </w:tcBorders>
            <w:vAlign w:val="center"/>
          </w:tcPr>
          <w:p w14:paraId="36988830" w14:textId="77777777" w:rsidR="001D4BF3" w:rsidRPr="00AE52D5" w:rsidRDefault="001D4BF3" w:rsidP="00AE52D5">
            <w:pPr>
              <w:rPr>
                <w:bCs/>
                <w:sz w:val="20"/>
                <w:szCs w:val="20"/>
              </w:rPr>
            </w:pPr>
            <w:r w:rsidRPr="00AE52D5">
              <w:rPr>
                <w:bCs/>
                <w:sz w:val="20"/>
                <w:szCs w:val="20"/>
              </w:rPr>
              <w:t>Działanie FEMA.10.01 Pomoc techniczna EFRR</w:t>
            </w:r>
          </w:p>
          <w:p w14:paraId="6D6FB2D2" w14:textId="77777777" w:rsidR="001D4BF3" w:rsidRPr="005B1E79" w:rsidRDefault="001D4BF3" w:rsidP="00927BCA">
            <w:pPr>
              <w:pStyle w:val="Nagwek3"/>
              <w:numPr>
                <w:ilvl w:val="0"/>
                <w:numId w:val="0"/>
              </w:numPr>
              <w:rPr>
                <w:rFonts w:ascii="Calibri" w:hAnsi="Calibri" w:cs="Calibri"/>
                <w:b w:val="0"/>
                <w:sz w:val="20"/>
                <w:szCs w:val="20"/>
              </w:rPr>
            </w:pPr>
          </w:p>
        </w:tc>
        <w:tc>
          <w:tcPr>
            <w:tcW w:w="2323" w:type="dxa"/>
            <w:tcBorders>
              <w:left w:val="single" w:sz="4" w:space="0" w:color="auto"/>
              <w:right w:val="single" w:sz="4" w:space="0" w:color="auto"/>
            </w:tcBorders>
          </w:tcPr>
          <w:p w14:paraId="426A31C1" w14:textId="77777777" w:rsidR="001D4BF3" w:rsidRPr="005B1E79" w:rsidRDefault="001D4BF3" w:rsidP="00D676D2">
            <w:pPr>
              <w:rPr>
                <w:bCs/>
                <w:sz w:val="20"/>
                <w:szCs w:val="20"/>
              </w:rPr>
            </w:pPr>
            <w:r w:rsidRPr="005B1E79">
              <w:rPr>
                <w:bCs/>
                <w:sz w:val="20"/>
                <w:szCs w:val="20"/>
              </w:rPr>
              <w:t>PT.1 - Pomoc Techniczna</w:t>
            </w:r>
          </w:p>
          <w:p w14:paraId="44C112B1" w14:textId="77777777" w:rsidR="001D4BF3" w:rsidRPr="005B1E79" w:rsidRDefault="001D4BF3" w:rsidP="00383F38">
            <w:pPr>
              <w:rPr>
                <w:bCs/>
                <w:sz w:val="20"/>
                <w:szCs w:val="20"/>
              </w:rPr>
            </w:pPr>
          </w:p>
        </w:tc>
        <w:tc>
          <w:tcPr>
            <w:tcW w:w="3791" w:type="dxa"/>
            <w:tcBorders>
              <w:left w:val="single" w:sz="4" w:space="0" w:color="auto"/>
              <w:right w:val="single" w:sz="4" w:space="0" w:color="auto"/>
            </w:tcBorders>
          </w:tcPr>
          <w:p w14:paraId="3DF6FC1F" w14:textId="77777777" w:rsidR="001D4BF3" w:rsidRPr="001B0311" w:rsidRDefault="001D4BF3" w:rsidP="00383F38">
            <w:pPr>
              <w:pStyle w:val="Akapitzlist"/>
              <w:spacing w:after="140" w:line="240" w:lineRule="auto"/>
              <w:ind w:left="0"/>
              <w:contextualSpacing w:val="0"/>
              <w:rPr>
                <w:rFonts w:cs="Calibri"/>
                <w:bCs/>
                <w:color w:val="000000"/>
                <w:sz w:val="20"/>
              </w:rPr>
            </w:pPr>
          </w:p>
        </w:tc>
      </w:tr>
      <w:tr w:rsidR="001D4BF3" w:rsidRPr="001B0311" w14:paraId="6F1BA152" w14:textId="77777777" w:rsidTr="00893CE7">
        <w:trPr>
          <w:trHeight w:val="1827"/>
          <w:jc w:val="center"/>
        </w:trPr>
        <w:tc>
          <w:tcPr>
            <w:tcW w:w="1346" w:type="dxa"/>
            <w:tcBorders>
              <w:left w:val="single" w:sz="4" w:space="0" w:color="auto"/>
              <w:right w:val="single" w:sz="4" w:space="0" w:color="auto"/>
            </w:tcBorders>
            <w:vAlign w:val="center"/>
          </w:tcPr>
          <w:p w14:paraId="35EE9FD1" w14:textId="5255845E" w:rsidR="001D4BF3" w:rsidRPr="005B1E79" w:rsidRDefault="001D4BF3" w:rsidP="00383F38">
            <w:pPr>
              <w:pStyle w:val="Text1"/>
              <w:spacing w:after="0"/>
              <w:ind w:left="0"/>
              <w:rPr>
                <w:rFonts w:ascii="Calibri" w:hAnsi="Calibri" w:cs="Calibri"/>
                <w:bCs/>
                <w:color w:val="000000"/>
                <w:sz w:val="20"/>
                <w:lang w:val="pl-PL"/>
              </w:rPr>
            </w:pPr>
            <w:r w:rsidRPr="005B1E79">
              <w:rPr>
                <w:rFonts w:ascii="Calibri" w:hAnsi="Calibri" w:cs="Calibri"/>
                <w:bCs/>
                <w:color w:val="000000"/>
                <w:sz w:val="20"/>
                <w:szCs w:val="20"/>
                <w:lang w:val="pl-PL"/>
              </w:rPr>
              <w:t xml:space="preserve">XI </w:t>
            </w:r>
            <w:r w:rsidRPr="005B1E79">
              <w:rPr>
                <w:rFonts w:ascii="Calibri" w:hAnsi="Calibri" w:cs="Calibri"/>
                <w:bCs/>
                <w:sz w:val="20"/>
                <w:szCs w:val="20"/>
              </w:rPr>
              <w:t>Pomoc techniczna (EFS+)</w:t>
            </w:r>
          </w:p>
        </w:tc>
        <w:tc>
          <w:tcPr>
            <w:tcW w:w="917" w:type="dxa"/>
            <w:tcBorders>
              <w:left w:val="single" w:sz="4" w:space="0" w:color="auto"/>
              <w:right w:val="single" w:sz="4" w:space="0" w:color="auto"/>
            </w:tcBorders>
            <w:vAlign w:val="center"/>
          </w:tcPr>
          <w:p w14:paraId="1E75D883" w14:textId="07EC3AA4" w:rsidR="001D4BF3" w:rsidRPr="001B0311" w:rsidRDefault="001D4BF3" w:rsidP="00383F38">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tcBorders>
              <w:left w:val="single" w:sz="4" w:space="0" w:color="auto"/>
              <w:right w:val="single" w:sz="4" w:space="0" w:color="auto"/>
            </w:tcBorders>
            <w:vAlign w:val="center"/>
          </w:tcPr>
          <w:p w14:paraId="25CA9819" w14:textId="77777777" w:rsidR="001D4BF3" w:rsidRPr="005B1E79" w:rsidRDefault="001D4BF3" w:rsidP="00D676D2">
            <w:pPr>
              <w:rPr>
                <w:bCs/>
                <w:sz w:val="20"/>
                <w:szCs w:val="20"/>
              </w:rPr>
            </w:pPr>
            <w:r w:rsidRPr="005B1E79">
              <w:rPr>
                <w:bCs/>
                <w:sz w:val="20"/>
                <w:szCs w:val="20"/>
              </w:rPr>
              <w:t>23 931 945,00</w:t>
            </w:r>
          </w:p>
          <w:p w14:paraId="29FFED49" w14:textId="77777777" w:rsidR="001D4BF3" w:rsidRPr="005B1E79" w:rsidRDefault="001D4BF3" w:rsidP="00383F38">
            <w:pPr>
              <w:rPr>
                <w:bCs/>
                <w:sz w:val="20"/>
                <w:szCs w:val="20"/>
              </w:rPr>
            </w:pPr>
          </w:p>
        </w:tc>
        <w:tc>
          <w:tcPr>
            <w:tcW w:w="901" w:type="dxa"/>
            <w:tcBorders>
              <w:left w:val="single" w:sz="4" w:space="0" w:color="auto"/>
              <w:right w:val="single" w:sz="4" w:space="0" w:color="auto"/>
            </w:tcBorders>
            <w:vAlign w:val="center"/>
          </w:tcPr>
          <w:p w14:paraId="5A3EDF3C" w14:textId="0AEC9EEC" w:rsidR="001D4BF3" w:rsidRPr="001B0311" w:rsidRDefault="001D4BF3" w:rsidP="00383F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1,14%</w:t>
            </w:r>
          </w:p>
        </w:tc>
        <w:tc>
          <w:tcPr>
            <w:tcW w:w="2553" w:type="dxa"/>
            <w:tcBorders>
              <w:left w:val="single" w:sz="4" w:space="0" w:color="auto"/>
              <w:right w:val="single" w:sz="4" w:space="0" w:color="auto"/>
            </w:tcBorders>
            <w:vAlign w:val="center"/>
          </w:tcPr>
          <w:p w14:paraId="68043F80" w14:textId="77777777" w:rsidR="001D4BF3" w:rsidRPr="00AE52D5" w:rsidRDefault="001D4BF3" w:rsidP="00AE52D5">
            <w:pPr>
              <w:rPr>
                <w:bCs/>
                <w:sz w:val="20"/>
                <w:szCs w:val="20"/>
              </w:rPr>
            </w:pPr>
            <w:r w:rsidRPr="00AE52D5">
              <w:rPr>
                <w:bCs/>
                <w:sz w:val="20"/>
                <w:szCs w:val="20"/>
              </w:rPr>
              <w:t>Działanie FEMA.11.01 Pomoc techniczna EFS+</w:t>
            </w:r>
          </w:p>
          <w:p w14:paraId="3906F935" w14:textId="77777777" w:rsidR="001D4BF3" w:rsidRPr="00893CE7" w:rsidRDefault="001D4BF3" w:rsidP="00927BCA">
            <w:pPr>
              <w:pStyle w:val="Nagwek3"/>
              <w:numPr>
                <w:ilvl w:val="0"/>
                <w:numId w:val="0"/>
              </w:numPr>
              <w:rPr>
                <w:rFonts w:ascii="Calibri" w:hAnsi="Calibri"/>
                <w:b w:val="0"/>
                <w:sz w:val="20"/>
                <w:lang w:val="pl-PL"/>
              </w:rPr>
            </w:pPr>
          </w:p>
        </w:tc>
        <w:tc>
          <w:tcPr>
            <w:tcW w:w="2323" w:type="dxa"/>
            <w:tcBorders>
              <w:left w:val="single" w:sz="4" w:space="0" w:color="auto"/>
              <w:right w:val="single" w:sz="4" w:space="0" w:color="auto"/>
            </w:tcBorders>
          </w:tcPr>
          <w:p w14:paraId="7F039772" w14:textId="77777777" w:rsidR="001D4BF3" w:rsidRPr="005B1E79" w:rsidRDefault="001D4BF3" w:rsidP="00D676D2">
            <w:pPr>
              <w:rPr>
                <w:bCs/>
                <w:sz w:val="20"/>
                <w:szCs w:val="20"/>
              </w:rPr>
            </w:pPr>
            <w:r w:rsidRPr="005B1E79">
              <w:rPr>
                <w:bCs/>
                <w:sz w:val="20"/>
                <w:szCs w:val="20"/>
              </w:rPr>
              <w:t>PT.1 - Pomoc Techniczna</w:t>
            </w:r>
          </w:p>
          <w:p w14:paraId="3A76513F" w14:textId="77777777" w:rsidR="001D4BF3" w:rsidRPr="005B1E79" w:rsidRDefault="001D4BF3" w:rsidP="00383F38">
            <w:pPr>
              <w:rPr>
                <w:bCs/>
                <w:sz w:val="20"/>
                <w:szCs w:val="20"/>
              </w:rPr>
            </w:pPr>
          </w:p>
        </w:tc>
        <w:tc>
          <w:tcPr>
            <w:tcW w:w="3791" w:type="dxa"/>
            <w:tcBorders>
              <w:left w:val="single" w:sz="4" w:space="0" w:color="auto"/>
              <w:right w:val="single" w:sz="4" w:space="0" w:color="auto"/>
            </w:tcBorders>
          </w:tcPr>
          <w:p w14:paraId="6817AB83" w14:textId="77777777" w:rsidR="001D4BF3" w:rsidRPr="001B0311" w:rsidRDefault="001D4BF3" w:rsidP="00383F38">
            <w:pPr>
              <w:pStyle w:val="Akapitzlist"/>
              <w:spacing w:after="140" w:line="240" w:lineRule="auto"/>
              <w:ind w:left="0"/>
              <w:contextualSpacing w:val="0"/>
              <w:rPr>
                <w:rFonts w:cs="Calibri"/>
                <w:bCs/>
                <w:color w:val="000000"/>
                <w:sz w:val="20"/>
              </w:rPr>
            </w:pPr>
          </w:p>
        </w:tc>
      </w:tr>
    </w:tbl>
    <w:p w14:paraId="767FA1EB" w14:textId="77777777" w:rsidR="005F0E38" w:rsidRPr="000C12EE" w:rsidRDefault="005F0E38" w:rsidP="005F0E38">
      <w:pPr>
        <w:pStyle w:val="Nagwek1"/>
        <w:spacing w:before="0" w:line="240" w:lineRule="auto"/>
        <w:rPr>
          <w:rFonts w:ascii="Calibri" w:hAnsi="Calibri" w:cs="Calibri"/>
          <w:color w:val="000000"/>
          <w:sz w:val="24"/>
          <w:szCs w:val="24"/>
        </w:rPr>
        <w:sectPr w:rsidR="005F0E38" w:rsidRPr="000C12EE" w:rsidSect="005F0E38">
          <w:pgSz w:w="16838" w:h="11906" w:orient="landscape"/>
          <w:pgMar w:top="1418" w:right="1418" w:bottom="1276" w:left="1418" w:header="709" w:footer="709" w:gutter="0"/>
          <w:cols w:space="708"/>
          <w:docGrid w:linePitch="360"/>
        </w:sectPr>
      </w:pPr>
    </w:p>
    <w:bookmarkEnd w:id="9"/>
    <w:p w14:paraId="2660C390" w14:textId="48C968BC" w:rsidR="00057497" w:rsidRPr="00F27847" w:rsidRDefault="00057497" w:rsidP="00652F7A">
      <w:pPr>
        <w:jc w:val="both"/>
        <w:rPr>
          <w:rFonts w:eastAsia="Batang"/>
          <w:b/>
          <w:spacing w:val="-2"/>
          <w:sz w:val="20"/>
          <w:szCs w:val="20"/>
        </w:rPr>
      </w:pPr>
    </w:p>
    <w:p w14:paraId="13BE1216" w14:textId="77777777" w:rsidR="00057497" w:rsidRDefault="00057497" w:rsidP="00204FEF">
      <w:pPr>
        <w:pStyle w:val="Nagwek1"/>
        <w:numPr>
          <w:ilvl w:val="0"/>
          <w:numId w:val="0"/>
        </w:numPr>
      </w:pPr>
    </w:p>
    <w:p w14:paraId="7DC88B90" w14:textId="77777777" w:rsidR="006F1F33" w:rsidRPr="0009307C" w:rsidRDefault="006F1F33" w:rsidP="00780EC9">
      <w:pPr>
        <w:pStyle w:val="Nagwek1"/>
        <w:numPr>
          <w:ilvl w:val="0"/>
          <w:numId w:val="56"/>
        </w:numPr>
      </w:pPr>
      <w:bookmarkStart w:id="10" w:name="_Toc147834505"/>
      <w:r w:rsidRPr="0009307C">
        <w:t>Organizacja procesu ewaluacji</w:t>
      </w:r>
      <w:bookmarkEnd w:id="10"/>
    </w:p>
    <w:p w14:paraId="119F0EA6" w14:textId="77777777" w:rsidR="00057497" w:rsidRPr="0009307C" w:rsidRDefault="00057497" w:rsidP="006F1F33">
      <w:pPr>
        <w:rPr>
          <w:b/>
          <w:bCs/>
        </w:rPr>
      </w:pPr>
    </w:p>
    <w:p w14:paraId="1E01A92F" w14:textId="77777777" w:rsidR="006F1F33" w:rsidRPr="0009307C" w:rsidRDefault="006F1F33" w:rsidP="00780EC9">
      <w:pPr>
        <w:pStyle w:val="Nagwek2"/>
        <w:numPr>
          <w:ilvl w:val="1"/>
          <w:numId w:val="56"/>
        </w:numPr>
      </w:pPr>
      <w:bookmarkStart w:id="11" w:name="_Toc147834506"/>
      <w:r w:rsidRPr="0009307C">
        <w:t>Opis procesu ewaluacji</w:t>
      </w:r>
      <w:bookmarkEnd w:id="11"/>
      <w:r w:rsidRPr="0009307C">
        <w:t xml:space="preserve"> </w:t>
      </w:r>
    </w:p>
    <w:p w14:paraId="44D6B6A5" w14:textId="77777777" w:rsidR="00EF6685" w:rsidRDefault="00EF6685" w:rsidP="0059609B">
      <w:pPr>
        <w:spacing w:after="0" w:line="240" w:lineRule="auto"/>
        <w:jc w:val="both"/>
        <w:rPr>
          <w:rFonts w:cstheme="minorHAnsi"/>
          <w:sz w:val="24"/>
          <w:szCs w:val="24"/>
        </w:rPr>
      </w:pPr>
    </w:p>
    <w:p w14:paraId="6E4F4AE2" w14:textId="23E04CE7" w:rsidR="0059609B" w:rsidRDefault="00EF6685" w:rsidP="00EF6685">
      <w:pPr>
        <w:spacing w:after="0" w:line="240" w:lineRule="auto"/>
        <w:jc w:val="both"/>
        <w:rPr>
          <w:iCs/>
        </w:rPr>
      </w:pPr>
      <w:r w:rsidRPr="0059156B">
        <w:rPr>
          <w:rFonts w:cstheme="minorHAnsi"/>
        </w:rPr>
        <w:t>Za prowadzenie ewaluacji Programu oraz  wywiązywanie się z obowiązków w tym zakresie regulowanych prawem europejskim i krajowym odpowiada IZ FEM 2021-2027.</w:t>
      </w:r>
      <w:r w:rsidRPr="002D13DA">
        <w:rPr>
          <w:rFonts w:cstheme="minorHAnsi"/>
          <w:sz w:val="24"/>
          <w:szCs w:val="24"/>
        </w:rPr>
        <w:t xml:space="preserve"> </w:t>
      </w:r>
    </w:p>
    <w:p w14:paraId="3033FB7D" w14:textId="7AD472FA" w:rsidR="00E33B2E" w:rsidRDefault="0059609B" w:rsidP="0059156B">
      <w:pPr>
        <w:jc w:val="both"/>
      </w:pPr>
      <w:r w:rsidRPr="004E740E">
        <w:rPr>
          <w:rFonts w:cstheme="minorHAnsi"/>
        </w:rPr>
        <w:t xml:space="preserve">Ewaluacja programu traktowana jest jako proces, składający się z kilku etapów i wymagający zagwarantowania odpowiedniego potencjału organizacyjno-administracyjnego, tj. zasobów kadrowych i finansowych oraz właściwych procedur, umożliwiających prawidłowy przebieg tego procesu w ramach urzędu. </w:t>
      </w:r>
    </w:p>
    <w:p w14:paraId="5543B530" w14:textId="78EEFE54" w:rsidR="006518F0" w:rsidRPr="00A3178F" w:rsidRDefault="006518F0" w:rsidP="006518F0">
      <w:pPr>
        <w:spacing w:after="0" w:line="240" w:lineRule="auto"/>
        <w:jc w:val="both"/>
      </w:pPr>
      <w:r w:rsidRPr="00A3178F">
        <w:t xml:space="preserve">W ramach procesu ewaluacji mogą być realizowane ewaluacje wewnętrzne, zewnętrzne </w:t>
      </w:r>
      <w:r w:rsidRPr="00A3178F">
        <w:br/>
        <w:t>i hybrydowe</w:t>
      </w:r>
      <w:r w:rsidR="004B3219">
        <w:t>,</w:t>
      </w:r>
      <w:r w:rsidRPr="00A3178F">
        <w:t xml:space="preserve"> </w:t>
      </w:r>
      <w:r w:rsidR="004B3219">
        <w:rPr>
          <w:rFonts w:cstheme="minorHAnsi"/>
        </w:rPr>
        <w:t>polegających</w:t>
      </w:r>
      <w:r w:rsidR="004B3219" w:rsidRPr="004E740E">
        <w:rPr>
          <w:rFonts w:cstheme="minorHAnsi"/>
        </w:rPr>
        <w:t xml:space="preserve"> na występowaniu elementów z ewaluacji wewnętrznej i zewnętrznej.</w:t>
      </w:r>
      <w:r w:rsidR="004B3219">
        <w:rPr>
          <w:rFonts w:cstheme="minorHAnsi"/>
        </w:rPr>
        <w:t xml:space="preserve"> </w:t>
      </w:r>
      <w:r w:rsidRPr="00A3178F">
        <w:t xml:space="preserve">Ewaluacja wewnętrzna polega na zaangażowaniu w proces ewaluacji własnego potencjału kadrowego, dysponującego odpowiednim doświadczeniem i wiedzą w obszarze podlegającym ewaluacji. </w:t>
      </w:r>
      <w:r w:rsidR="00B503DF">
        <w:br/>
      </w:r>
      <w:r w:rsidRPr="00A3178F">
        <w:t xml:space="preserve">Za początek badania ewaluacyjnego przyjmuje się powołanie zespołu badawczego. Zaletą ewaluacji wewnętrznej może być możliwość budowy relacji współpracy i zaangażowania zespołu w dążeniu </w:t>
      </w:r>
      <w:r w:rsidR="00B503DF">
        <w:br/>
      </w:r>
      <w:r w:rsidRPr="00A3178F">
        <w:t xml:space="preserve">do przyjętego celu. Pewnym zagrożeniem natomiast może być brak obiektywizmu i chęć ukrycia nieprawidłowości, zwłaszcza jeśli nie wyłączymy osób osobiście zainteresowanych badanym obszarem, a także zachwianie równowagi w bieżących pracach jednostki ewaluacyjnej, jeśli nie przewidzimy czasochłonności zadań dla oddelegowanego zespołu badawczego. </w:t>
      </w:r>
    </w:p>
    <w:p w14:paraId="218AD6EB" w14:textId="77777777" w:rsidR="006518F0" w:rsidRDefault="006518F0" w:rsidP="006518F0">
      <w:pPr>
        <w:spacing w:after="0" w:line="240" w:lineRule="auto"/>
        <w:jc w:val="both"/>
        <w:rPr>
          <w:rFonts w:ascii="Calibri" w:hAnsi="Calibri" w:cs="Times New Roman"/>
        </w:rPr>
      </w:pPr>
    </w:p>
    <w:p w14:paraId="6663BF19" w14:textId="23A4960B" w:rsidR="006518F0" w:rsidRDefault="006518F0" w:rsidP="006518F0">
      <w:pPr>
        <w:spacing w:after="0" w:line="240" w:lineRule="auto"/>
        <w:jc w:val="both"/>
      </w:pPr>
      <w:r w:rsidRPr="00A3178F">
        <w:rPr>
          <w:rFonts w:ascii="Calibri" w:hAnsi="Calibri" w:cs="Times New Roman"/>
        </w:rPr>
        <w:t xml:space="preserve">Jeśli jednostka ewaluacyjna nie będzie dysponowała odpowiednim potencjałem kadrowym, doświadczeniem i ilością czasu na przeprowadzenie badania, a obszar badawczy będzie szeroki </w:t>
      </w:r>
      <w:r w:rsidR="00B503DF">
        <w:rPr>
          <w:rFonts w:ascii="Calibri" w:hAnsi="Calibri" w:cs="Times New Roman"/>
        </w:rPr>
        <w:br/>
      </w:r>
      <w:r w:rsidRPr="00A3178F">
        <w:rPr>
          <w:rFonts w:ascii="Calibri" w:hAnsi="Calibri" w:cs="Times New Roman"/>
        </w:rPr>
        <w:t xml:space="preserve">i skomplikowany wówczas należy przeprowadzić ewaluację zewnętrzną. Ewaluacja zewnętrzna polega na zleceniu przeprowadzenia badania ewaluatorom zewnętrznym, po przeprowadzeniu procedury wyboru wykonawcy zgodnie z prawem zamówień publicznych. Zewnętrzni ewaluatorzy najczęściej charakteryzują się doświadczeniem i odpowiednim przygotowaniem metodologicznym, a także wysokim potencjałem organizacyjnym i finansowym. Dodatkowo dają poczucie obiektywizmu w ocenie realizowanych przedsięwzięć. Zagrożeniem dla ewaluacji zewnętrznej może być brak znajomości specyfiki funkcjonowania jednostki zamawiającej i zagadnień poddanych ewaluacji. Ponadto ewaluacja zewnętrzna zazwyczaj generuje wyższe koszty finansowe, co wymaga zaplanowania odpowiedniego budżetu.   </w:t>
      </w:r>
    </w:p>
    <w:p w14:paraId="1BA71819" w14:textId="77777777" w:rsidR="006518F0" w:rsidRDefault="006518F0" w:rsidP="006518F0">
      <w:pPr>
        <w:spacing w:after="0" w:line="240" w:lineRule="auto"/>
        <w:jc w:val="both"/>
        <w:rPr>
          <w:rFonts w:ascii="Calibri" w:hAnsi="Calibri" w:cs="Times New Roman"/>
        </w:rPr>
      </w:pPr>
    </w:p>
    <w:p w14:paraId="74542DC7" w14:textId="7C1CE6AE" w:rsidR="006518F0" w:rsidRPr="00A3178F" w:rsidRDefault="006518F0" w:rsidP="006518F0">
      <w:pPr>
        <w:spacing w:after="0" w:line="240" w:lineRule="auto"/>
        <w:jc w:val="both"/>
        <w:rPr>
          <w:rFonts w:ascii="Calibri" w:hAnsi="Calibri" w:cs="Times New Roman"/>
        </w:rPr>
      </w:pPr>
      <w:r w:rsidRPr="00A3178F">
        <w:rPr>
          <w:rFonts w:ascii="Calibri" w:hAnsi="Calibri" w:cs="Times New Roman"/>
        </w:rPr>
        <w:t xml:space="preserve">Ważnym elementem realizacji zewnętrznego badania ewaluacyjnego jest dwustronna współpraca wykonawcy z zamawiającym. Za początek badania ewaluacyjnego uważa się podpisanie umowy </w:t>
      </w:r>
      <w:r w:rsidR="00B503DF">
        <w:rPr>
          <w:rFonts w:ascii="Calibri" w:hAnsi="Calibri" w:cs="Times New Roman"/>
        </w:rPr>
        <w:br/>
      </w:r>
      <w:r w:rsidRPr="00A3178F">
        <w:rPr>
          <w:rFonts w:ascii="Calibri" w:hAnsi="Calibri" w:cs="Times New Roman"/>
        </w:rPr>
        <w:t xml:space="preserve">z wykonawcą. Dodatkowo dobrą praktyką jest organizacja spotkania inaugurującego badanie, które ma na celu wyjaśnienie i doprecyzowanie zapisów szczegółowego opisu przedmiotu zamówienia, jak </w:t>
      </w:r>
      <w:r w:rsidR="00B503DF">
        <w:rPr>
          <w:rFonts w:ascii="Calibri" w:hAnsi="Calibri" w:cs="Times New Roman"/>
        </w:rPr>
        <w:br/>
      </w:r>
      <w:r w:rsidRPr="00A3178F">
        <w:rPr>
          <w:rFonts w:ascii="Calibri" w:hAnsi="Calibri" w:cs="Times New Roman"/>
        </w:rPr>
        <w:t xml:space="preserve">i samej oferty złożonej przez wykonawcę. Następnie w toku dalszej współpracy należy monitorować postęp prac zespołu badawczego w ramach zleconego badania poprzez pozyskiwanie od wykonawcy informacji o bieżącym postępie prac. Dobrą praktyką w tym zakresie jest przekazywanie przez wykonawcę cotygodniowych raportów z postępu prac wraz z uwzględnieniem ewentualnych zagrożeń. Istnieje również możliwość organizowania spotkań roboczych o ile zachodzi taka potrzeba. Zarówno wykonawca, jak i zamawiający muszą wywiązywać się z zapisów umowy i w sposób terminowy przekazywać poszczególne elementy, tj. bazy danych na potrzeby realizacji badania oraz </w:t>
      </w:r>
      <w:r w:rsidRPr="00A3178F">
        <w:rPr>
          <w:rFonts w:ascii="Calibri" w:hAnsi="Calibri" w:cs="Times New Roman"/>
        </w:rPr>
        <w:lastRenderedPageBreak/>
        <w:t xml:space="preserve">wypracowanych w ramach badania, raport metodologiczny, ewentualne raporty cząstkowe oraz raport końcowy. Odbiór raportu końcowego jest uznawany za termin zakończenia badania. </w:t>
      </w:r>
    </w:p>
    <w:p w14:paraId="5C6D1C0F" w14:textId="77777777" w:rsidR="006518F0" w:rsidRDefault="006518F0" w:rsidP="006518F0">
      <w:pPr>
        <w:spacing w:after="0" w:line="240" w:lineRule="auto"/>
        <w:jc w:val="both"/>
      </w:pPr>
    </w:p>
    <w:p w14:paraId="60DA5386" w14:textId="77777777" w:rsidR="0059609B" w:rsidRDefault="0059609B" w:rsidP="0059609B">
      <w:pPr>
        <w:spacing w:after="0" w:line="240" w:lineRule="auto"/>
        <w:jc w:val="both"/>
        <w:rPr>
          <w:iCs/>
        </w:rPr>
      </w:pPr>
      <w:r w:rsidRPr="00055DF3">
        <w:rPr>
          <w:iCs/>
        </w:rPr>
        <w:t>W strukturach I</w:t>
      </w:r>
      <w:r>
        <w:rPr>
          <w:iCs/>
        </w:rPr>
        <w:t>nstytucji Zarządzającej została</w:t>
      </w:r>
      <w:r w:rsidRPr="00055DF3">
        <w:rPr>
          <w:iCs/>
        </w:rPr>
        <w:t xml:space="preserve"> utworzona jednostka ewaluacyjna, która będzie odpowiedzialna za opracowanie koncepcji badań ewaluacyjnych, nadzór nad ich realizacją, odbiór wyników badań oraz monitorowanie wypracowanych rekomendacji.</w:t>
      </w:r>
    </w:p>
    <w:p w14:paraId="32C320FC" w14:textId="77777777" w:rsidR="006518F0" w:rsidRDefault="006518F0" w:rsidP="00055DF3">
      <w:pPr>
        <w:pStyle w:val="Akapitzlist"/>
        <w:spacing w:after="0" w:line="240" w:lineRule="auto"/>
        <w:ind w:left="0"/>
        <w:jc w:val="both"/>
        <w:rPr>
          <w:rFonts w:asciiTheme="minorHAnsi" w:eastAsiaTheme="minorHAnsi" w:hAnsiTheme="minorHAnsi" w:cstheme="minorBidi"/>
          <w:iCs/>
        </w:rPr>
      </w:pPr>
    </w:p>
    <w:p w14:paraId="02D52D35" w14:textId="77777777" w:rsidR="00055DF3" w:rsidRDefault="00055DF3" w:rsidP="00055DF3">
      <w:pPr>
        <w:spacing w:after="0" w:line="240" w:lineRule="auto"/>
        <w:jc w:val="both"/>
        <w:rPr>
          <w:iCs/>
        </w:rPr>
      </w:pPr>
    </w:p>
    <w:p w14:paraId="4733EC92" w14:textId="1C7B4D63" w:rsidR="004705A4" w:rsidRDefault="004705A4" w:rsidP="004705A4">
      <w:pPr>
        <w:spacing w:after="0" w:line="240" w:lineRule="auto"/>
        <w:jc w:val="both"/>
        <w:rPr>
          <w:iCs/>
        </w:rPr>
      </w:pPr>
      <w:r>
        <w:rPr>
          <w:iCs/>
        </w:rPr>
        <w:t xml:space="preserve">Ewaluacja w ramach </w:t>
      </w:r>
      <w:r w:rsidR="004B37F4">
        <w:rPr>
          <w:iCs/>
        </w:rPr>
        <w:t>FEM 2021-2027</w:t>
      </w:r>
      <w:r>
        <w:rPr>
          <w:iCs/>
        </w:rPr>
        <w:t xml:space="preserve"> odbywać się będzie w formie ewaluacji zewnętrznej tzn. realizacja</w:t>
      </w:r>
      <w:r w:rsidRPr="00F6489A">
        <w:rPr>
          <w:iCs/>
        </w:rPr>
        <w:t xml:space="preserve"> ewaluacji </w:t>
      </w:r>
      <w:r>
        <w:rPr>
          <w:iCs/>
        </w:rPr>
        <w:t>powierzona zostanie</w:t>
      </w:r>
      <w:r w:rsidRPr="00F6489A">
        <w:rPr>
          <w:iCs/>
        </w:rPr>
        <w:t xml:space="preserve"> ekspertom lub podmiotom zewnętrznym względem instytucji odpowiedzialnych za program</w:t>
      </w:r>
      <w:r>
        <w:rPr>
          <w:iCs/>
        </w:rPr>
        <w:t xml:space="preserve">owanie i wdrażanie interwencji. </w:t>
      </w:r>
    </w:p>
    <w:p w14:paraId="2E077E3A" w14:textId="77777777" w:rsidR="0059609B" w:rsidRPr="00631B2C" w:rsidRDefault="0059609B" w:rsidP="004705A4">
      <w:pPr>
        <w:spacing w:after="0" w:line="240" w:lineRule="auto"/>
        <w:jc w:val="both"/>
        <w:rPr>
          <w:iCs/>
        </w:rPr>
      </w:pPr>
    </w:p>
    <w:p w14:paraId="6A14F633" w14:textId="64CB1C3E" w:rsidR="00B645E8" w:rsidRPr="00BD0816" w:rsidRDefault="0059609B" w:rsidP="004705A4">
      <w:pPr>
        <w:spacing w:after="0" w:line="240" w:lineRule="auto"/>
        <w:jc w:val="both"/>
        <w:rPr>
          <w:iCs/>
        </w:rPr>
      </w:pPr>
      <w:r w:rsidRPr="00664235">
        <w:rPr>
          <w:iCs/>
        </w:rPr>
        <w:t>Proces ewaluacji będzie realizowany według poniższego schematu.</w:t>
      </w:r>
    </w:p>
    <w:p w14:paraId="4135E00A" w14:textId="77777777" w:rsidR="00B645E8" w:rsidRDefault="00B645E8" w:rsidP="004705A4">
      <w:pPr>
        <w:spacing w:after="0" w:line="240" w:lineRule="auto"/>
        <w:jc w:val="both"/>
        <w:rPr>
          <w:b/>
          <w:szCs w:val="24"/>
        </w:rPr>
      </w:pPr>
    </w:p>
    <w:p w14:paraId="4AE0AD7C" w14:textId="67D8211A" w:rsidR="002C0B10" w:rsidRPr="004B37F4" w:rsidRDefault="002C0B10" w:rsidP="004705A4">
      <w:pPr>
        <w:spacing w:after="0" w:line="240" w:lineRule="auto"/>
        <w:jc w:val="both"/>
        <w:rPr>
          <w:b/>
          <w:szCs w:val="24"/>
        </w:rPr>
      </w:pPr>
      <w:r>
        <w:rPr>
          <w:b/>
          <w:szCs w:val="24"/>
        </w:rPr>
        <w:t>Schemat</w:t>
      </w:r>
      <w:r w:rsidR="00F27847">
        <w:rPr>
          <w:b/>
          <w:szCs w:val="24"/>
        </w:rPr>
        <w:t xml:space="preserve"> 1</w:t>
      </w:r>
      <w:r>
        <w:rPr>
          <w:b/>
          <w:szCs w:val="24"/>
        </w:rPr>
        <w:t xml:space="preserve">. </w:t>
      </w:r>
      <w:r w:rsidRPr="00AB3EED">
        <w:rPr>
          <w:b/>
          <w:szCs w:val="24"/>
        </w:rPr>
        <w:t>Przebieg procesu ewaluacji</w:t>
      </w:r>
      <w:r>
        <w:rPr>
          <w:b/>
          <w:szCs w:val="24"/>
        </w:rPr>
        <w:t xml:space="preserve"> w ramach </w:t>
      </w:r>
      <w:r w:rsidR="00ED1E73">
        <w:rPr>
          <w:b/>
          <w:szCs w:val="24"/>
        </w:rPr>
        <w:t>FEM</w:t>
      </w:r>
      <w:r>
        <w:rPr>
          <w:b/>
          <w:szCs w:val="24"/>
        </w:rPr>
        <w:t xml:space="preserve"> 20</w:t>
      </w:r>
      <w:r w:rsidR="00ED1E73">
        <w:rPr>
          <w:b/>
          <w:szCs w:val="24"/>
        </w:rPr>
        <w:t>21</w:t>
      </w:r>
      <w:r>
        <w:rPr>
          <w:b/>
          <w:szCs w:val="24"/>
        </w:rPr>
        <w:t>-202</w:t>
      </w:r>
      <w:r w:rsidR="00ED1E73">
        <w:rPr>
          <w:b/>
          <w:szCs w:val="24"/>
        </w:rPr>
        <w:t>7</w:t>
      </w:r>
      <w:r>
        <w:rPr>
          <w:noProof/>
          <w:lang w:eastAsia="pl-PL"/>
        </w:rPr>
        <w:drawing>
          <wp:anchor distT="0" distB="0" distL="114300" distR="114300" simplePos="0" relativeHeight="251658241" behindDoc="1" locked="0" layoutInCell="1" allowOverlap="1" wp14:anchorId="441B0D2D" wp14:editId="63ADEFAE">
            <wp:simplePos x="0" y="0"/>
            <wp:positionH relativeFrom="margin">
              <wp:posOffset>-309245</wp:posOffset>
            </wp:positionH>
            <wp:positionV relativeFrom="paragraph">
              <wp:posOffset>333375</wp:posOffset>
            </wp:positionV>
            <wp:extent cx="6515735" cy="2162175"/>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noChangeArrowheads="1"/>
                    </pic:cNvPicPr>
                  </pic:nvPicPr>
                  <pic:blipFill rotWithShape="1">
                    <a:blip r:embed="rId16">
                      <a:extLst>
                        <a:ext uri="{28A0092B-C50C-407E-A947-70E740481C1C}">
                          <a14:useLocalDpi xmlns:a14="http://schemas.microsoft.com/office/drawing/2010/main" val="0"/>
                        </a:ext>
                      </a:extLst>
                    </a:blip>
                    <a:srcRect t="21695" b="20048"/>
                    <a:stretch/>
                  </pic:blipFill>
                  <pic:spPr bwMode="auto">
                    <a:xfrm>
                      <a:off x="0" y="0"/>
                      <a:ext cx="651573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C3D53" w14:textId="77777777" w:rsidR="00883410" w:rsidRDefault="00883410" w:rsidP="00055DF3">
      <w:pPr>
        <w:spacing w:after="0" w:line="240" w:lineRule="auto"/>
        <w:jc w:val="both"/>
        <w:rPr>
          <w:b/>
          <w:iCs/>
        </w:rPr>
      </w:pPr>
      <w:r w:rsidRPr="00883410">
        <w:rPr>
          <w:b/>
          <w:iCs/>
        </w:rPr>
        <w:t>Podmioty zaangażowane w proces ewaluacji</w:t>
      </w:r>
    </w:p>
    <w:p w14:paraId="5B79535F" w14:textId="77777777" w:rsidR="00883410" w:rsidRDefault="00883410" w:rsidP="00055DF3">
      <w:pPr>
        <w:spacing w:after="0" w:line="240" w:lineRule="auto"/>
        <w:jc w:val="both"/>
        <w:rPr>
          <w:b/>
          <w:iCs/>
        </w:rPr>
      </w:pPr>
    </w:p>
    <w:p w14:paraId="58804285" w14:textId="7BCA945F" w:rsidR="00883410" w:rsidRDefault="00883410" w:rsidP="00883410">
      <w:pPr>
        <w:spacing w:after="0" w:line="240" w:lineRule="auto"/>
        <w:jc w:val="both"/>
      </w:pPr>
      <w:r w:rsidRPr="00164B45">
        <w:t xml:space="preserve">Poniżej przedstawiono listę i zadania głównych podmiotów zaangażowanych w proces ewaluacji </w:t>
      </w:r>
      <w:r w:rsidR="00B503DF">
        <w:br/>
      </w:r>
      <w:r w:rsidRPr="00164B45">
        <w:t xml:space="preserve">na poziomie regionalnym. </w:t>
      </w:r>
    </w:p>
    <w:p w14:paraId="3C1212DD" w14:textId="77777777" w:rsidR="00BD0816" w:rsidRDefault="00BD0816" w:rsidP="00883410">
      <w:pPr>
        <w:spacing w:after="0" w:line="240" w:lineRule="auto"/>
        <w:jc w:val="both"/>
      </w:pPr>
    </w:p>
    <w:p w14:paraId="3D09178E" w14:textId="77777777" w:rsidR="00BD0816" w:rsidRDefault="00BD0816" w:rsidP="00883410">
      <w:pPr>
        <w:spacing w:after="0" w:line="240" w:lineRule="auto"/>
        <w:jc w:val="both"/>
      </w:pPr>
    </w:p>
    <w:p w14:paraId="53B225D2" w14:textId="77777777" w:rsidR="00BD0816" w:rsidRDefault="00BD0816" w:rsidP="00883410">
      <w:pPr>
        <w:spacing w:after="0" w:line="240" w:lineRule="auto"/>
        <w:jc w:val="both"/>
      </w:pPr>
    </w:p>
    <w:p w14:paraId="647966D1" w14:textId="77777777" w:rsidR="00BD0816" w:rsidRDefault="00BD0816" w:rsidP="00883410">
      <w:pPr>
        <w:spacing w:after="0" w:line="240" w:lineRule="auto"/>
        <w:jc w:val="both"/>
      </w:pPr>
    </w:p>
    <w:p w14:paraId="26B56030" w14:textId="77777777" w:rsidR="00BD0816" w:rsidRDefault="00BD0816" w:rsidP="00883410">
      <w:pPr>
        <w:spacing w:after="0" w:line="240" w:lineRule="auto"/>
        <w:jc w:val="both"/>
      </w:pPr>
    </w:p>
    <w:p w14:paraId="530B4559" w14:textId="77777777" w:rsidR="00BD0816" w:rsidRDefault="00BD0816" w:rsidP="00883410">
      <w:pPr>
        <w:spacing w:after="0" w:line="240" w:lineRule="auto"/>
        <w:jc w:val="both"/>
      </w:pPr>
    </w:p>
    <w:p w14:paraId="5AEADF57" w14:textId="77777777" w:rsidR="00BD0816" w:rsidRDefault="00BD0816" w:rsidP="00883410">
      <w:pPr>
        <w:spacing w:after="0" w:line="240" w:lineRule="auto"/>
        <w:jc w:val="both"/>
      </w:pPr>
    </w:p>
    <w:p w14:paraId="7731DED7" w14:textId="77777777" w:rsidR="00BD0816" w:rsidRDefault="00BD0816" w:rsidP="00883410">
      <w:pPr>
        <w:spacing w:after="0" w:line="240" w:lineRule="auto"/>
        <w:jc w:val="both"/>
      </w:pPr>
    </w:p>
    <w:p w14:paraId="371A6E85" w14:textId="77777777" w:rsidR="00BD0816" w:rsidRDefault="00BD0816" w:rsidP="00883410">
      <w:pPr>
        <w:spacing w:after="0" w:line="240" w:lineRule="auto"/>
        <w:jc w:val="both"/>
      </w:pPr>
    </w:p>
    <w:p w14:paraId="2B8B02C0" w14:textId="77777777" w:rsidR="00BD0816" w:rsidRDefault="00BD0816" w:rsidP="00883410">
      <w:pPr>
        <w:spacing w:after="0" w:line="240" w:lineRule="auto"/>
        <w:jc w:val="both"/>
      </w:pPr>
    </w:p>
    <w:p w14:paraId="7213CEB6" w14:textId="77777777" w:rsidR="00BD0816" w:rsidRDefault="00BD0816" w:rsidP="00883410">
      <w:pPr>
        <w:spacing w:after="0" w:line="240" w:lineRule="auto"/>
        <w:jc w:val="both"/>
      </w:pPr>
    </w:p>
    <w:p w14:paraId="53180643" w14:textId="77777777" w:rsidR="00BD0816" w:rsidRDefault="00BD0816" w:rsidP="00883410">
      <w:pPr>
        <w:spacing w:after="0" w:line="240" w:lineRule="auto"/>
        <w:jc w:val="both"/>
      </w:pPr>
    </w:p>
    <w:p w14:paraId="4B734CCC" w14:textId="77777777" w:rsidR="00BD0816" w:rsidRDefault="00BD0816" w:rsidP="00883410">
      <w:pPr>
        <w:spacing w:after="0" w:line="240" w:lineRule="auto"/>
        <w:jc w:val="both"/>
      </w:pPr>
    </w:p>
    <w:p w14:paraId="7E367308" w14:textId="77777777" w:rsidR="00BD0816" w:rsidRDefault="00BD0816" w:rsidP="00883410">
      <w:pPr>
        <w:spacing w:after="0" w:line="240" w:lineRule="auto"/>
        <w:jc w:val="both"/>
      </w:pPr>
    </w:p>
    <w:p w14:paraId="20427AA6" w14:textId="77777777" w:rsidR="00BD0816" w:rsidRDefault="00BD0816" w:rsidP="00883410">
      <w:pPr>
        <w:spacing w:after="0" w:line="240" w:lineRule="auto"/>
        <w:jc w:val="both"/>
      </w:pPr>
    </w:p>
    <w:p w14:paraId="4B84CE71" w14:textId="77777777" w:rsidR="00883410" w:rsidRDefault="00883410" w:rsidP="00883410">
      <w:pPr>
        <w:spacing w:after="0" w:line="240" w:lineRule="auto"/>
        <w:jc w:val="both"/>
      </w:pPr>
    </w:p>
    <w:p w14:paraId="40F0B4FE" w14:textId="77777777" w:rsidR="00883410" w:rsidRDefault="00883410" w:rsidP="00883410">
      <w:pPr>
        <w:spacing w:after="0" w:line="240" w:lineRule="auto"/>
        <w:jc w:val="both"/>
      </w:pPr>
      <w:r>
        <w:rPr>
          <w:rFonts w:cstheme="minorHAnsi"/>
          <w:b/>
        </w:rPr>
        <w:t xml:space="preserve">Schemat 2. </w:t>
      </w:r>
      <w:r w:rsidRPr="00AB3EED">
        <w:rPr>
          <w:rFonts w:cstheme="minorHAnsi"/>
          <w:b/>
        </w:rPr>
        <w:t>Podmioty zaangażowane w proces ewaluacji</w:t>
      </w:r>
    </w:p>
    <w:p w14:paraId="6D5C5C59" w14:textId="77777777" w:rsidR="00883410" w:rsidRDefault="00883410" w:rsidP="00883410">
      <w:pPr>
        <w:spacing w:after="0" w:line="240" w:lineRule="auto"/>
        <w:jc w:val="both"/>
      </w:pPr>
    </w:p>
    <w:p w14:paraId="0B4FA7A3" w14:textId="77777777" w:rsidR="00883410" w:rsidRPr="00164B45" w:rsidRDefault="00883410" w:rsidP="00883410">
      <w:pPr>
        <w:spacing w:after="0" w:line="240" w:lineRule="auto"/>
        <w:jc w:val="both"/>
      </w:pPr>
      <w:r>
        <w:rPr>
          <w:noProof/>
          <w:lang w:eastAsia="pl-PL"/>
        </w:rPr>
        <w:lastRenderedPageBreak/>
        <w:drawing>
          <wp:inline distT="0" distB="0" distL="0" distR="0" wp14:anchorId="07784846" wp14:editId="4EB6899F">
            <wp:extent cx="5486400" cy="44672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9DEE1DF" w14:textId="77777777" w:rsidR="00883410" w:rsidRDefault="00883410" w:rsidP="00883410">
      <w:pPr>
        <w:tabs>
          <w:tab w:val="left" w:pos="5970"/>
        </w:tabs>
        <w:spacing w:after="0" w:line="240" w:lineRule="auto"/>
        <w:jc w:val="both"/>
      </w:pPr>
      <w:r>
        <w:tab/>
      </w:r>
    </w:p>
    <w:p w14:paraId="468BF0B1" w14:textId="77777777" w:rsidR="00B645E8" w:rsidRDefault="00B645E8" w:rsidP="00883410">
      <w:pPr>
        <w:tabs>
          <w:tab w:val="left" w:pos="5970"/>
        </w:tabs>
        <w:spacing w:after="0" w:line="240" w:lineRule="auto"/>
        <w:jc w:val="both"/>
      </w:pPr>
    </w:p>
    <w:p w14:paraId="019D977D" w14:textId="77777777" w:rsidR="00B645E8" w:rsidRDefault="00B645E8" w:rsidP="00883410">
      <w:pPr>
        <w:tabs>
          <w:tab w:val="left" w:pos="5970"/>
        </w:tabs>
        <w:spacing w:after="0" w:line="240" w:lineRule="auto"/>
        <w:jc w:val="both"/>
      </w:pPr>
    </w:p>
    <w:p w14:paraId="15C93A14" w14:textId="77777777" w:rsidR="00B645E8" w:rsidRPr="00164B45" w:rsidRDefault="00B645E8" w:rsidP="00883410">
      <w:pPr>
        <w:tabs>
          <w:tab w:val="left" w:pos="5970"/>
        </w:tabs>
        <w:spacing w:after="0" w:line="240" w:lineRule="auto"/>
        <w:jc w:val="both"/>
      </w:pPr>
    </w:p>
    <w:p w14:paraId="63C5D66C" w14:textId="7D3CE48E" w:rsidR="00883410" w:rsidRPr="00164B45" w:rsidRDefault="00883410" w:rsidP="00883410">
      <w:pPr>
        <w:spacing w:after="0" w:line="240" w:lineRule="auto"/>
        <w:jc w:val="both"/>
        <w:rPr>
          <w:b/>
        </w:rPr>
      </w:pPr>
      <w:r w:rsidRPr="00164B45">
        <w:rPr>
          <w:b/>
        </w:rPr>
        <w:t xml:space="preserve">Instytucja Zarządzająca </w:t>
      </w:r>
      <w:r w:rsidR="00B64917">
        <w:rPr>
          <w:b/>
        </w:rPr>
        <w:t>FEM</w:t>
      </w:r>
      <w:r w:rsidRPr="00164B45">
        <w:rPr>
          <w:b/>
        </w:rPr>
        <w:t xml:space="preserve"> 20</w:t>
      </w:r>
      <w:r w:rsidR="00B64917">
        <w:rPr>
          <w:b/>
        </w:rPr>
        <w:t>21</w:t>
      </w:r>
      <w:r w:rsidRPr="00164B45">
        <w:rPr>
          <w:b/>
        </w:rPr>
        <w:t>-20</w:t>
      </w:r>
      <w:r w:rsidR="00B64917">
        <w:rPr>
          <w:b/>
        </w:rPr>
        <w:t>27</w:t>
      </w:r>
      <w:r w:rsidRPr="00164B45">
        <w:rPr>
          <w:b/>
        </w:rPr>
        <w:t xml:space="preserve"> - Zarząd Województwa Mazowieckiego </w:t>
      </w:r>
    </w:p>
    <w:p w14:paraId="37BFEBAD" w14:textId="77777777" w:rsidR="00883410" w:rsidRPr="00164B45" w:rsidRDefault="00883410" w:rsidP="00883410">
      <w:pPr>
        <w:spacing w:after="0" w:line="240" w:lineRule="auto"/>
        <w:jc w:val="both"/>
        <w:rPr>
          <w:b/>
        </w:rPr>
      </w:pPr>
    </w:p>
    <w:p w14:paraId="58C1265C" w14:textId="3506BE0B" w:rsidR="00883410" w:rsidRPr="00164B45" w:rsidRDefault="00883410" w:rsidP="00883410">
      <w:pPr>
        <w:spacing w:after="0" w:line="240" w:lineRule="auto"/>
        <w:jc w:val="both"/>
      </w:pPr>
      <w:r w:rsidRPr="00164B45">
        <w:t xml:space="preserve">Za prowadzenie ewaluacji </w:t>
      </w:r>
      <w:r w:rsidR="004B37F4">
        <w:t xml:space="preserve">Programu </w:t>
      </w:r>
      <w:r w:rsidR="00B64917">
        <w:t xml:space="preserve">Fundusze Europejskie dla Mazowsza 2021-2027 </w:t>
      </w:r>
      <w:r w:rsidRPr="00164B45">
        <w:t xml:space="preserve">odpowiada Instytucja Zarządzająca </w:t>
      </w:r>
      <w:r w:rsidR="00B64917">
        <w:t>FEM</w:t>
      </w:r>
      <w:r w:rsidRPr="00164B45">
        <w:t xml:space="preserve"> 20</w:t>
      </w:r>
      <w:r w:rsidR="00B64917">
        <w:t>21</w:t>
      </w:r>
      <w:r w:rsidRPr="00164B45">
        <w:t>-20</w:t>
      </w:r>
      <w:r w:rsidR="00B64917">
        <w:t>27</w:t>
      </w:r>
      <w:r w:rsidRPr="00164B45">
        <w:t>, a w jej ramach utworzona w tym celu Jednostka Ewaluacyjna.</w:t>
      </w:r>
    </w:p>
    <w:p w14:paraId="04E98173" w14:textId="77777777" w:rsidR="00883410" w:rsidRPr="00164B45" w:rsidRDefault="00883410" w:rsidP="00883410">
      <w:pPr>
        <w:spacing w:after="0" w:line="240" w:lineRule="auto"/>
        <w:jc w:val="both"/>
      </w:pPr>
    </w:p>
    <w:p w14:paraId="0D17CD15" w14:textId="77777777" w:rsidR="00883410" w:rsidRPr="00164B45" w:rsidRDefault="00883410" w:rsidP="00883410">
      <w:pPr>
        <w:spacing w:after="0" w:line="240" w:lineRule="auto"/>
        <w:jc w:val="both"/>
      </w:pPr>
      <w:r w:rsidRPr="00164B45">
        <w:t xml:space="preserve">Główne zadania </w:t>
      </w:r>
      <w:r w:rsidRPr="00164B45">
        <w:rPr>
          <w:b/>
        </w:rPr>
        <w:t>Jednostki Ewaluacyjnej</w:t>
      </w:r>
      <w:r w:rsidRPr="00164B45">
        <w:t xml:space="preserve">: </w:t>
      </w:r>
    </w:p>
    <w:p w14:paraId="652349DC" w14:textId="5EB57978" w:rsidR="00883410" w:rsidRPr="00164B45" w:rsidRDefault="00883410" w:rsidP="00780EC9">
      <w:pPr>
        <w:numPr>
          <w:ilvl w:val="0"/>
          <w:numId w:val="34"/>
        </w:numPr>
        <w:spacing w:after="0" w:line="240" w:lineRule="auto"/>
        <w:jc w:val="both"/>
      </w:pPr>
      <w:r w:rsidRPr="00164B45">
        <w:t xml:space="preserve">planowanie i koordynacja procesu ewaluacji </w:t>
      </w:r>
      <w:r w:rsidR="00B64917">
        <w:t>FEM</w:t>
      </w:r>
      <w:r w:rsidRPr="00164B45">
        <w:t xml:space="preserve"> 20</w:t>
      </w:r>
      <w:r w:rsidR="00B64917">
        <w:t>21</w:t>
      </w:r>
      <w:r w:rsidRPr="00164B45">
        <w:t>-202</w:t>
      </w:r>
      <w:r w:rsidR="00B64917">
        <w:t>7</w:t>
      </w:r>
      <w:r w:rsidRPr="00164B45">
        <w:t xml:space="preserve">; </w:t>
      </w:r>
    </w:p>
    <w:p w14:paraId="15D575B6" w14:textId="77777777" w:rsidR="00883410" w:rsidRPr="00164B45" w:rsidRDefault="00883410" w:rsidP="00780EC9">
      <w:pPr>
        <w:numPr>
          <w:ilvl w:val="0"/>
          <w:numId w:val="34"/>
        </w:numPr>
        <w:spacing w:after="0" w:line="240" w:lineRule="auto"/>
        <w:jc w:val="both"/>
      </w:pPr>
      <w:r w:rsidRPr="00164B45">
        <w:t xml:space="preserve">realizacja ewaluacji przy zastosowaniu trafnych i zaawansowanych metod badawczych </w:t>
      </w:r>
    </w:p>
    <w:p w14:paraId="3911731A" w14:textId="7301E9C0" w:rsidR="00883410" w:rsidRPr="00164B45" w:rsidRDefault="00883410" w:rsidP="00780EC9">
      <w:pPr>
        <w:numPr>
          <w:ilvl w:val="0"/>
          <w:numId w:val="34"/>
        </w:numPr>
        <w:spacing w:after="0" w:line="240" w:lineRule="auto"/>
        <w:jc w:val="both"/>
      </w:pPr>
      <w:r w:rsidRPr="00164B45">
        <w:t>przygotowanie</w:t>
      </w:r>
      <w:r>
        <w:t xml:space="preserve">, </w:t>
      </w:r>
      <w:r w:rsidRPr="00164B45">
        <w:t xml:space="preserve">aktualizacja </w:t>
      </w:r>
      <w:r>
        <w:t xml:space="preserve">i sprawozdawanie z realizacji </w:t>
      </w:r>
      <w:r w:rsidRPr="00164B45">
        <w:rPr>
          <w:i/>
        </w:rPr>
        <w:t xml:space="preserve">Planu ewaluacji </w:t>
      </w:r>
      <w:r w:rsidR="00B64917">
        <w:rPr>
          <w:i/>
        </w:rPr>
        <w:t>FEM</w:t>
      </w:r>
      <w:r w:rsidRPr="00164B45">
        <w:rPr>
          <w:i/>
        </w:rPr>
        <w:t xml:space="preserve"> 20</w:t>
      </w:r>
      <w:r w:rsidR="00B64917">
        <w:rPr>
          <w:i/>
        </w:rPr>
        <w:t>21</w:t>
      </w:r>
      <w:r w:rsidRPr="00164B45">
        <w:rPr>
          <w:i/>
        </w:rPr>
        <w:t>-202</w:t>
      </w:r>
      <w:r w:rsidR="00B64917">
        <w:rPr>
          <w:i/>
        </w:rPr>
        <w:t>7</w:t>
      </w:r>
      <w:r w:rsidRPr="00164B45">
        <w:t xml:space="preserve">; </w:t>
      </w:r>
    </w:p>
    <w:p w14:paraId="6D7977D2" w14:textId="77777777" w:rsidR="00883410" w:rsidRPr="00164B45" w:rsidRDefault="00883410" w:rsidP="00780EC9">
      <w:pPr>
        <w:numPr>
          <w:ilvl w:val="0"/>
          <w:numId w:val="34"/>
        </w:numPr>
        <w:spacing w:after="0" w:line="240" w:lineRule="auto"/>
        <w:jc w:val="both"/>
      </w:pPr>
      <w:r w:rsidRPr="00164B45">
        <w:t>współpraca z KJE;</w:t>
      </w:r>
    </w:p>
    <w:p w14:paraId="67F6A926" w14:textId="77777777" w:rsidR="00883410" w:rsidRPr="00164B45" w:rsidRDefault="00883410" w:rsidP="00780EC9">
      <w:pPr>
        <w:numPr>
          <w:ilvl w:val="0"/>
          <w:numId w:val="34"/>
        </w:numPr>
        <w:spacing w:after="0" w:line="240" w:lineRule="auto"/>
        <w:jc w:val="both"/>
      </w:pPr>
      <w:r w:rsidRPr="00164B45">
        <w:t>organizacja systemu zbierania i gromadzenia danych niezbędnych do ewaluacji;</w:t>
      </w:r>
    </w:p>
    <w:p w14:paraId="7CC40C5D" w14:textId="25AB07C2" w:rsidR="00883410" w:rsidRPr="00164B45" w:rsidRDefault="00883410" w:rsidP="00780EC9">
      <w:pPr>
        <w:numPr>
          <w:ilvl w:val="0"/>
          <w:numId w:val="34"/>
        </w:numPr>
        <w:spacing w:after="0" w:line="240" w:lineRule="auto"/>
        <w:jc w:val="both"/>
      </w:pPr>
      <w:r w:rsidRPr="00164B45">
        <w:t xml:space="preserve">czynny udział w procesach wypracowywania metodologii i realizacji badań przekrojowych </w:t>
      </w:r>
      <w:r w:rsidR="00B503DF">
        <w:br/>
      </w:r>
      <w:r w:rsidRPr="00164B45">
        <w:t>w obszarach tematycznych;</w:t>
      </w:r>
    </w:p>
    <w:p w14:paraId="081B4BC4" w14:textId="241920BC" w:rsidR="00883410" w:rsidRPr="00164B45" w:rsidRDefault="00883410" w:rsidP="00780EC9">
      <w:pPr>
        <w:numPr>
          <w:ilvl w:val="0"/>
          <w:numId w:val="34"/>
        </w:numPr>
        <w:spacing w:after="0" w:line="240" w:lineRule="auto"/>
        <w:jc w:val="both"/>
      </w:pPr>
      <w:r w:rsidRPr="00164B45">
        <w:t>animowanie i monitorowanie wykorzystania wyników badań ewaluacyjnych dot</w:t>
      </w:r>
      <w:r>
        <w:t>yczących</w:t>
      </w:r>
      <w:r w:rsidRPr="00164B45">
        <w:t xml:space="preserve"> </w:t>
      </w:r>
      <w:r w:rsidR="00B64917">
        <w:t>FEM</w:t>
      </w:r>
      <w:r w:rsidRPr="00164B45">
        <w:t xml:space="preserve"> 20</w:t>
      </w:r>
      <w:r w:rsidR="00B64917">
        <w:t>21</w:t>
      </w:r>
      <w:r w:rsidRPr="00164B45">
        <w:t>-202</w:t>
      </w:r>
      <w:r w:rsidR="00B64917">
        <w:t>7</w:t>
      </w:r>
      <w:r w:rsidRPr="00164B45">
        <w:t>, raportowanie KE, KM i KJE wyników ewaluacji;</w:t>
      </w:r>
    </w:p>
    <w:p w14:paraId="1A365AF9" w14:textId="77777777" w:rsidR="00883410" w:rsidRPr="00164B45" w:rsidRDefault="00883410" w:rsidP="00780EC9">
      <w:pPr>
        <w:numPr>
          <w:ilvl w:val="0"/>
          <w:numId w:val="34"/>
        </w:numPr>
        <w:spacing w:after="0" w:line="240" w:lineRule="auto"/>
        <w:jc w:val="both"/>
      </w:pPr>
      <w:r w:rsidRPr="00164B45">
        <w:t>dostosowywanie systemu ewaluacji programu do wytycznych KJE, KE oraz przyjętych standardów ewaluacji funduszy strukturalnych;</w:t>
      </w:r>
    </w:p>
    <w:p w14:paraId="324CC1D9" w14:textId="77777777" w:rsidR="00883410" w:rsidRPr="00164B45" w:rsidRDefault="00883410" w:rsidP="00780EC9">
      <w:pPr>
        <w:numPr>
          <w:ilvl w:val="0"/>
          <w:numId w:val="34"/>
        </w:numPr>
        <w:spacing w:after="0" w:line="240" w:lineRule="auto"/>
        <w:jc w:val="both"/>
      </w:pPr>
      <w:r>
        <w:t>rozpowszechnianie wiedzy na temat</w:t>
      </w:r>
      <w:r w:rsidRPr="00164B45">
        <w:t xml:space="preserve"> stosowanych w Unii Europejskiej i Polsce ogólnie przyjętych standardów ewaluacji funduszy strukturalnych; </w:t>
      </w:r>
    </w:p>
    <w:p w14:paraId="45B56EEF" w14:textId="77777777" w:rsidR="00883410" w:rsidRPr="00164B45" w:rsidRDefault="00883410" w:rsidP="00780EC9">
      <w:pPr>
        <w:numPr>
          <w:ilvl w:val="0"/>
          <w:numId w:val="34"/>
        </w:numPr>
        <w:spacing w:after="0" w:line="240" w:lineRule="auto"/>
        <w:jc w:val="both"/>
      </w:pPr>
      <w:r w:rsidRPr="00164B45">
        <w:t xml:space="preserve">upublicznianie wyników przeprowadzonych ewaluacji; </w:t>
      </w:r>
    </w:p>
    <w:p w14:paraId="5C6D9D24" w14:textId="77777777" w:rsidR="00883410" w:rsidRPr="00164B45" w:rsidRDefault="00883410" w:rsidP="00780EC9">
      <w:pPr>
        <w:numPr>
          <w:ilvl w:val="0"/>
          <w:numId w:val="34"/>
        </w:numPr>
        <w:spacing w:after="0" w:line="240" w:lineRule="auto"/>
        <w:jc w:val="both"/>
      </w:pPr>
      <w:r w:rsidRPr="00164B45">
        <w:t>rozpowszechnianie wiedzy i informacji na temat ewaluacji;</w:t>
      </w:r>
    </w:p>
    <w:p w14:paraId="74325181" w14:textId="77777777" w:rsidR="00883410" w:rsidRPr="00164B45" w:rsidRDefault="00883410" w:rsidP="00780EC9">
      <w:pPr>
        <w:numPr>
          <w:ilvl w:val="0"/>
          <w:numId w:val="34"/>
        </w:numPr>
        <w:spacing w:after="0" w:line="240" w:lineRule="auto"/>
        <w:jc w:val="both"/>
      </w:pPr>
      <w:r w:rsidRPr="00164B45">
        <w:lastRenderedPageBreak/>
        <w:t>budowa potencjału ewaluacyjnego wśród instytucji związanych z procesem ewaluacji programu;</w:t>
      </w:r>
    </w:p>
    <w:p w14:paraId="496DC37D" w14:textId="77777777" w:rsidR="00883410" w:rsidRPr="00164B45" w:rsidRDefault="00883410" w:rsidP="00780EC9">
      <w:pPr>
        <w:numPr>
          <w:ilvl w:val="0"/>
          <w:numId w:val="34"/>
        </w:numPr>
        <w:spacing w:after="0" w:line="240" w:lineRule="auto"/>
        <w:jc w:val="both"/>
      </w:pPr>
      <w:r w:rsidRPr="00164B45">
        <w:t xml:space="preserve">zapewnienie danych niezbędnych </w:t>
      </w:r>
      <w:r w:rsidR="00E41AD4">
        <w:t>do realizacji procesu ewaluacji.</w:t>
      </w:r>
    </w:p>
    <w:p w14:paraId="12F1758B" w14:textId="77777777" w:rsidR="00883410" w:rsidRPr="00164B45" w:rsidRDefault="00883410" w:rsidP="00883410">
      <w:pPr>
        <w:spacing w:after="0" w:line="240" w:lineRule="auto"/>
        <w:jc w:val="both"/>
      </w:pPr>
    </w:p>
    <w:p w14:paraId="543714E2" w14:textId="2B715FF0" w:rsidR="00883410" w:rsidRPr="00164B45" w:rsidRDefault="00883410" w:rsidP="00883410">
      <w:pPr>
        <w:spacing w:after="0" w:line="240" w:lineRule="auto"/>
        <w:jc w:val="both"/>
      </w:pPr>
      <w:r w:rsidRPr="00164B45">
        <w:rPr>
          <w:b/>
        </w:rPr>
        <w:t xml:space="preserve">Komitet Monitorujący </w:t>
      </w:r>
      <w:r w:rsidR="00417CE4">
        <w:rPr>
          <w:b/>
        </w:rPr>
        <w:t>FEM</w:t>
      </w:r>
      <w:r w:rsidRPr="00164B45">
        <w:rPr>
          <w:b/>
        </w:rPr>
        <w:t xml:space="preserve"> 20</w:t>
      </w:r>
      <w:r w:rsidR="00417CE4">
        <w:rPr>
          <w:b/>
        </w:rPr>
        <w:t>21</w:t>
      </w:r>
      <w:r w:rsidRPr="00164B45">
        <w:rPr>
          <w:b/>
        </w:rPr>
        <w:t>-202</w:t>
      </w:r>
      <w:r w:rsidR="00417CE4">
        <w:rPr>
          <w:b/>
        </w:rPr>
        <w:t>7</w:t>
      </w:r>
      <w:r w:rsidRPr="00164B45">
        <w:rPr>
          <w:b/>
        </w:rPr>
        <w:t xml:space="preserve"> </w:t>
      </w:r>
    </w:p>
    <w:p w14:paraId="60291590" w14:textId="77777777" w:rsidR="00883410" w:rsidRPr="00164B45" w:rsidRDefault="00883410" w:rsidP="00883410">
      <w:pPr>
        <w:spacing w:after="0" w:line="240" w:lineRule="auto"/>
        <w:jc w:val="both"/>
      </w:pPr>
    </w:p>
    <w:p w14:paraId="232D31FF" w14:textId="377A5753" w:rsidR="00883410" w:rsidRPr="00164B45" w:rsidRDefault="00883410" w:rsidP="00883410">
      <w:pPr>
        <w:spacing w:after="0" w:line="240" w:lineRule="auto"/>
        <w:jc w:val="both"/>
      </w:pPr>
      <w:r w:rsidRPr="00164B45">
        <w:t xml:space="preserve">W procesie ewaluacji </w:t>
      </w:r>
      <w:r>
        <w:t xml:space="preserve">będzie </w:t>
      </w:r>
      <w:r w:rsidRPr="00164B45">
        <w:t>uczestniczy</w:t>
      </w:r>
      <w:r>
        <w:t>ć</w:t>
      </w:r>
      <w:r w:rsidRPr="00164B45">
        <w:t xml:space="preserve"> także Komitet Monitorujący </w:t>
      </w:r>
      <w:r w:rsidR="00D61580">
        <w:t>FEM</w:t>
      </w:r>
      <w:r w:rsidRPr="00164B45">
        <w:t xml:space="preserve"> 20</w:t>
      </w:r>
      <w:r w:rsidR="00D61580">
        <w:t>21</w:t>
      </w:r>
      <w:r w:rsidRPr="00164B45">
        <w:t>-202</w:t>
      </w:r>
      <w:r w:rsidR="00D61580">
        <w:t>7</w:t>
      </w:r>
      <w:r w:rsidRPr="00164B45">
        <w:t xml:space="preserve">, który: </w:t>
      </w:r>
    </w:p>
    <w:p w14:paraId="17E3C0B5" w14:textId="6B74DC86" w:rsidR="00883410" w:rsidRPr="00164B45" w:rsidRDefault="00883410" w:rsidP="00780EC9">
      <w:pPr>
        <w:numPr>
          <w:ilvl w:val="0"/>
          <w:numId w:val="35"/>
        </w:numPr>
        <w:spacing w:after="0" w:line="240" w:lineRule="auto"/>
        <w:jc w:val="both"/>
      </w:pPr>
      <w:r w:rsidRPr="00164B45">
        <w:t xml:space="preserve">zatwierdza </w:t>
      </w:r>
      <w:r w:rsidRPr="00164B45">
        <w:rPr>
          <w:i/>
        </w:rPr>
        <w:t xml:space="preserve">Plan ewaluacji </w:t>
      </w:r>
      <w:r w:rsidR="00D61580">
        <w:rPr>
          <w:i/>
        </w:rPr>
        <w:t xml:space="preserve">FEM </w:t>
      </w:r>
      <w:r w:rsidRPr="00164B45">
        <w:rPr>
          <w:i/>
        </w:rPr>
        <w:t>20</w:t>
      </w:r>
      <w:r w:rsidR="00D61580">
        <w:rPr>
          <w:i/>
        </w:rPr>
        <w:t>21</w:t>
      </w:r>
      <w:r w:rsidRPr="00164B45">
        <w:rPr>
          <w:i/>
        </w:rPr>
        <w:t>-202</w:t>
      </w:r>
      <w:r w:rsidR="00D61580">
        <w:rPr>
          <w:i/>
        </w:rPr>
        <w:t>7</w:t>
      </w:r>
      <w:r w:rsidRPr="00164B45">
        <w:t xml:space="preserve"> oraz akceptuje proponowane zmiany w </w:t>
      </w:r>
      <w:r w:rsidRPr="00164B45">
        <w:rPr>
          <w:i/>
        </w:rPr>
        <w:t>Planie ewaluacji</w:t>
      </w:r>
      <w:r w:rsidRPr="00164B45">
        <w:t>;</w:t>
      </w:r>
    </w:p>
    <w:p w14:paraId="176494A8" w14:textId="77777777" w:rsidR="00883410" w:rsidRPr="00164B45" w:rsidRDefault="00883410" w:rsidP="00780EC9">
      <w:pPr>
        <w:numPr>
          <w:ilvl w:val="0"/>
          <w:numId w:val="35"/>
        </w:numPr>
        <w:spacing w:after="0" w:line="240" w:lineRule="auto"/>
        <w:jc w:val="both"/>
      </w:pPr>
      <w:r w:rsidRPr="00164B45">
        <w:t xml:space="preserve">monitoruje proces ewaluacji Programu, </w:t>
      </w:r>
    </w:p>
    <w:p w14:paraId="08A7ADA7" w14:textId="77777777" w:rsidR="00883410" w:rsidRPr="00164B45" w:rsidRDefault="00883410" w:rsidP="00780EC9">
      <w:pPr>
        <w:numPr>
          <w:ilvl w:val="0"/>
          <w:numId w:val="35"/>
        </w:numPr>
        <w:spacing w:after="0" w:line="240" w:lineRule="auto"/>
        <w:jc w:val="both"/>
      </w:pPr>
      <w:r w:rsidRPr="00164B45">
        <w:t xml:space="preserve">rekomenduje obszary, które powinny zostać poddane ewaluacji w ramach Programu, </w:t>
      </w:r>
    </w:p>
    <w:p w14:paraId="23BD911F" w14:textId="77777777" w:rsidR="00883410" w:rsidRPr="00164B45" w:rsidRDefault="00883410" w:rsidP="00780EC9">
      <w:pPr>
        <w:numPr>
          <w:ilvl w:val="0"/>
          <w:numId w:val="35"/>
        </w:numPr>
        <w:spacing w:after="0" w:line="240" w:lineRule="auto"/>
        <w:jc w:val="both"/>
      </w:pPr>
      <w:r w:rsidRPr="00164B45">
        <w:t>analizuje postęp w realizacji planów i wykorzystania wyników badań ewaluacyjnych;</w:t>
      </w:r>
    </w:p>
    <w:p w14:paraId="3A75279B" w14:textId="77777777" w:rsidR="00883410" w:rsidRPr="00164B45" w:rsidRDefault="00883410" w:rsidP="00780EC9">
      <w:pPr>
        <w:numPr>
          <w:ilvl w:val="0"/>
          <w:numId w:val="35"/>
        </w:numPr>
        <w:spacing w:after="0" w:line="240" w:lineRule="auto"/>
        <w:jc w:val="both"/>
      </w:pPr>
      <w:r w:rsidRPr="00164B45">
        <w:t>monitoruje realizację zasady partnerstwa w procesie ewaluacji.</w:t>
      </w:r>
    </w:p>
    <w:p w14:paraId="3B7D3AE1" w14:textId="77777777" w:rsidR="00883410" w:rsidRPr="00164B45" w:rsidRDefault="00883410" w:rsidP="00883410">
      <w:pPr>
        <w:spacing w:after="0" w:line="240" w:lineRule="auto"/>
        <w:jc w:val="both"/>
      </w:pPr>
    </w:p>
    <w:p w14:paraId="4E488DD9" w14:textId="77777777" w:rsidR="00883410" w:rsidRPr="00164B45" w:rsidRDefault="00883410" w:rsidP="00883410">
      <w:pPr>
        <w:spacing w:after="0" w:line="240" w:lineRule="auto"/>
        <w:jc w:val="both"/>
        <w:rPr>
          <w:b/>
        </w:rPr>
      </w:pPr>
      <w:r>
        <w:rPr>
          <w:b/>
        </w:rPr>
        <w:t xml:space="preserve">Instytucje Pośredniczące </w:t>
      </w:r>
    </w:p>
    <w:p w14:paraId="50769BF1" w14:textId="77777777" w:rsidR="00883410" w:rsidRPr="00164B45" w:rsidRDefault="00883410" w:rsidP="00883410">
      <w:pPr>
        <w:spacing w:after="0" w:line="240" w:lineRule="auto"/>
        <w:jc w:val="both"/>
      </w:pPr>
      <w:r w:rsidRPr="00164B45">
        <w:t xml:space="preserve"> </w:t>
      </w:r>
    </w:p>
    <w:p w14:paraId="71494BC8" w14:textId="77777777" w:rsidR="00883410" w:rsidRPr="00164B45" w:rsidRDefault="00883410" w:rsidP="00883410">
      <w:pPr>
        <w:spacing w:after="0" w:line="240" w:lineRule="auto"/>
        <w:jc w:val="both"/>
      </w:pPr>
      <w:r w:rsidRPr="00164B45">
        <w:t>Do zadań Instytucji Pośredniczących</w:t>
      </w:r>
      <w:r>
        <w:t xml:space="preserve"> </w:t>
      </w:r>
      <w:r w:rsidRPr="00164B45">
        <w:t>należą:</w:t>
      </w:r>
    </w:p>
    <w:p w14:paraId="23ED32B1" w14:textId="77777777" w:rsidR="00883410" w:rsidRDefault="00883410" w:rsidP="00780EC9">
      <w:pPr>
        <w:numPr>
          <w:ilvl w:val="0"/>
          <w:numId w:val="36"/>
        </w:numPr>
        <w:spacing w:after="0" w:line="240" w:lineRule="auto"/>
        <w:jc w:val="both"/>
      </w:pPr>
      <w:r w:rsidRPr="00164B45">
        <w:t xml:space="preserve">udostępnianie </w:t>
      </w:r>
      <w:r>
        <w:t xml:space="preserve">IZ </w:t>
      </w:r>
      <w:r w:rsidRPr="00164B45">
        <w:t>oraz ewaluatorom zewnętrznym informacji niezbędnych do wykonania badań ewaluacyjnych;</w:t>
      </w:r>
    </w:p>
    <w:p w14:paraId="5DBE6DAA" w14:textId="52EFAD21" w:rsidR="00883410" w:rsidRPr="00164B45" w:rsidRDefault="00883410" w:rsidP="00780EC9">
      <w:pPr>
        <w:numPr>
          <w:ilvl w:val="0"/>
          <w:numId w:val="36"/>
        </w:numPr>
        <w:spacing w:after="0" w:line="240" w:lineRule="auto"/>
        <w:jc w:val="both"/>
      </w:pPr>
      <w:r>
        <w:t xml:space="preserve">udział w opracowaniu, sprawozdawaniu oraz aktualizacjach Planu Ewaluacji </w:t>
      </w:r>
      <w:r w:rsidR="00417CE4">
        <w:t>FEM</w:t>
      </w:r>
      <w:r>
        <w:t xml:space="preserve"> 20</w:t>
      </w:r>
      <w:r w:rsidR="00417CE4">
        <w:t>21</w:t>
      </w:r>
      <w:r>
        <w:t>-202</w:t>
      </w:r>
      <w:r w:rsidR="00417CE4">
        <w:t>7</w:t>
      </w:r>
      <w:r>
        <w:t>;</w:t>
      </w:r>
    </w:p>
    <w:p w14:paraId="6D8209E4" w14:textId="6306DA86" w:rsidR="00883410" w:rsidRPr="00164B45" w:rsidRDefault="00883410" w:rsidP="00780EC9">
      <w:pPr>
        <w:numPr>
          <w:ilvl w:val="0"/>
          <w:numId w:val="36"/>
        </w:numPr>
        <w:spacing w:after="0" w:line="240" w:lineRule="auto"/>
        <w:jc w:val="both"/>
      </w:pPr>
      <w:r w:rsidRPr="00164B45">
        <w:t xml:space="preserve">wdrażanie w porozumieniu z IZ </w:t>
      </w:r>
      <w:r w:rsidR="00417CE4">
        <w:t>FEM</w:t>
      </w:r>
      <w:r w:rsidR="003252AE">
        <w:t xml:space="preserve"> 2021-2027</w:t>
      </w:r>
      <w:r w:rsidRPr="00164B45">
        <w:t xml:space="preserve"> działań naprawczych, usprawnień wpływających na skuteczną i efektywną realizację programu;</w:t>
      </w:r>
    </w:p>
    <w:p w14:paraId="30C268B0" w14:textId="73099D97" w:rsidR="00883410" w:rsidRPr="00164B45" w:rsidRDefault="00883410" w:rsidP="00780EC9">
      <w:pPr>
        <w:numPr>
          <w:ilvl w:val="0"/>
          <w:numId w:val="36"/>
        </w:numPr>
        <w:spacing w:after="0" w:line="240" w:lineRule="auto"/>
        <w:jc w:val="both"/>
      </w:pPr>
      <w:r w:rsidRPr="00164B45">
        <w:t xml:space="preserve">udział w pracach Komitetu Monitorującego </w:t>
      </w:r>
      <w:r w:rsidR="00417CE4">
        <w:t>FEM</w:t>
      </w:r>
      <w:r w:rsidRPr="00164B45">
        <w:t xml:space="preserve"> 20</w:t>
      </w:r>
      <w:r w:rsidR="00417CE4">
        <w:t>21</w:t>
      </w:r>
      <w:r w:rsidRPr="00164B45">
        <w:t>-202</w:t>
      </w:r>
      <w:r w:rsidR="00417CE4">
        <w:t>7</w:t>
      </w:r>
      <w:r w:rsidRPr="00164B45">
        <w:t>.</w:t>
      </w:r>
    </w:p>
    <w:p w14:paraId="2D370154" w14:textId="77777777" w:rsidR="00883410" w:rsidRDefault="00883410" w:rsidP="00883410">
      <w:pPr>
        <w:jc w:val="both"/>
      </w:pPr>
    </w:p>
    <w:p w14:paraId="132761C7" w14:textId="3167FFC8" w:rsidR="004975F1" w:rsidRPr="00BD0816" w:rsidRDefault="00883410" w:rsidP="00BD0816">
      <w:pPr>
        <w:spacing w:after="0" w:line="240" w:lineRule="auto"/>
        <w:jc w:val="both"/>
        <w:rPr>
          <w:iCs/>
        </w:rPr>
      </w:pPr>
      <w:r w:rsidRPr="00883410">
        <w:rPr>
          <w:b/>
          <w:iCs/>
        </w:rPr>
        <w:t>Instytucja Zarządzająca</w:t>
      </w:r>
      <w:r w:rsidRPr="00883410">
        <w:rPr>
          <w:iCs/>
        </w:rPr>
        <w:t xml:space="preserve"> przewiduje w okresie programowania 20</w:t>
      </w:r>
      <w:r w:rsidR="00B805BF">
        <w:rPr>
          <w:iCs/>
        </w:rPr>
        <w:t>21</w:t>
      </w:r>
      <w:r w:rsidRPr="00883410">
        <w:rPr>
          <w:iCs/>
        </w:rPr>
        <w:t>-202</w:t>
      </w:r>
      <w:r w:rsidR="00B805BF">
        <w:rPr>
          <w:iCs/>
        </w:rPr>
        <w:t>7</w:t>
      </w:r>
      <w:r w:rsidRPr="00883410">
        <w:rPr>
          <w:iCs/>
        </w:rPr>
        <w:t xml:space="preserve"> współpracę </w:t>
      </w:r>
      <w:r w:rsidR="00B503DF">
        <w:rPr>
          <w:iCs/>
        </w:rPr>
        <w:br/>
      </w:r>
      <w:r w:rsidRPr="00883410">
        <w:rPr>
          <w:iCs/>
        </w:rPr>
        <w:t xml:space="preserve">ze </w:t>
      </w:r>
      <w:r w:rsidRPr="00751897">
        <w:rPr>
          <w:b/>
          <w:iCs/>
        </w:rPr>
        <w:t>środowiskiem eksperckim i akademickim oraz partnerami społecznymi</w:t>
      </w:r>
      <w:r w:rsidRPr="00883410">
        <w:rPr>
          <w:iCs/>
        </w:rPr>
        <w:t>. Sposób zaangażowania tych środowisk w proces ewaluacji realizuje unijną zasadę partnerstwa. Polega ona w głównej mierze na organizowaniu spotkań, wywiadów oraz paneli ekspertów podczas prowadzonych badań ewaluacyjnych, a także na zapraszaniu</w:t>
      </w:r>
      <w:r>
        <w:rPr>
          <w:iCs/>
        </w:rPr>
        <w:t xml:space="preserve"> tych osób do udziału </w:t>
      </w:r>
      <w:r w:rsidRPr="00883410">
        <w:rPr>
          <w:iCs/>
        </w:rPr>
        <w:t xml:space="preserve">w pracach </w:t>
      </w:r>
      <w:r>
        <w:rPr>
          <w:iCs/>
        </w:rPr>
        <w:t xml:space="preserve">Komitetu Monitorującego </w:t>
      </w:r>
      <w:r w:rsidR="00B805BF">
        <w:rPr>
          <w:iCs/>
        </w:rPr>
        <w:t>FEM</w:t>
      </w:r>
      <w:r w:rsidRPr="00883410">
        <w:rPr>
          <w:iCs/>
        </w:rPr>
        <w:t xml:space="preserve"> 20</w:t>
      </w:r>
      <w:r w:rsidR="00B805BF">
        <w:rPr>
          <w:iCs/>
        </w:rPr>
        <w:t>21</w:t>
      </w:r>
      <w:r w:rsidRPr="00883410">
        <w:rPr>
          <w:iCs/>
        </w:rPr>
        <w:t>-202</w:t>
      </w:r>
      <w:r w:rsidR="00B805BF">
        <w:rPr>
          <w:iCs/>
        </w:rPr>
        <w:t>7</w:t>
      </w:r>
      <w:r w:rsidRPr="00883410">
        <w:rPr>
          <w:iCs/>
        </w:rPr>
        <w:t>. Każdorazowo skład osobowy dopasowany jest do tematyki badania w celu zapewnienia odpowiedniej reprezentacji głównych aktorów życia lokalnego i regionalnego. Jednostka Ewaluacyjna</w:t>
      </w:r>
      <w:r w:rsidR="0017097B">
        <w:rPr>
          <w:iCs/>
        </w:rPr>
        <w:t>,</w:t>
      </w:r>
      <w:r w:rsidRPr="00883410">
        <w:rPr>
          <w:iCs/>
        </w:rPr>
        <w:t xml:space="preserve"> </w:t>
      </w:r>
      <w:r w:rsidR="0017097B">
        <w:rPr>
          <w:iCs/>
        </w:rPr>
        <w:t xml:space="preserve">każdorazowo w ramach </w:t>
      </w:r>
      <w:r w:rsidRPr="00883410">
        <w:rPr>
          <w:iCs/>
        </w:rPr>
        <w:t>badani</w:t>
      </w:r>
      <w:r w:rsidR="0017097B">
        <w:rPr>
          <w:iCs/>
        </w:rPr>
        <w:t>a,</w:t>
      </w:r>
      <w:r w:rsidRPr="00883410">
        <w:rPr>
          <w:iCs/>
        </w:rPr>
        <w:t xml:space="preserve"> będzie organizować spotkania, na które zapraszani będą </w:t>
      </w:r>
      <w:r w:rsidRPr="00883410">
        <w:rPr>
          <w:b/>
          <w:iCs/>
        </w:rPr>
        <w:t>adresaci rekomendacji</w:t>
      </w:r>
      <w:r w:rsidRPr="00883410">
        <w:rPr>
          <w:iCs/>
        </w:rPr>
        <w:t xml:space="preserve"> oraz inne osoby zainteresowane tematyką badania ewaluacyjnego. Na spotkaniach </w:t>
      </w:r>
      <w:r w:rsidRPr="00751897">
        <w:rPr>
          <w:b/>
          <w:iCs/>
        </w:rPr>
        <w:t xml:space="preserve">Wykonawcy </w:t>
      </w:r>
      <w:r w:rsidRPr="00883410">
        <w:rPr>
          <w:iCs/>
        </w:rPr>
        <w:t xml:space="preserve">prezentują wyniki przeprowadzonych ewaluacji, a zaproszone osoby uczestniczą </w:t>
      </w:r>
      <w:r w:rsidR="00B503DF">
        <w:rPr>
          <w:iCs/>
        </w:rPr>
        <w:br/>
      </w:r>
      <w:r w:rsidRPr="00883410">
        <w:rPr>
          <w:iCs/>
        </w:rPr>
        <w:t>w dyskusji nad rekomendacjami wnosząc swoje uwagi i opinie.</w:t>
      </w:r>
    </w:p>
    <w:p w14:paraId="68DEDB45" w14:textId="26B626F8" w:rsidR="004975F1" w:rsidRPr="00AE047B" w:rsidRDefault="004975F1" w:rsidP="00AE047B">
      <w:pPr>
        <w:pStyle w:val="Default"/>
        <w:spacing w:after="344"/>
        <w:jc w:val="both"/>
        <w:rPr>
          <w:rFonts w:eastAsia="Calibri" w:cs="Times New Roman"/>
        </w:rPr>
      </w:pPr>
      <w:r w:rsidRPr="00D1031F">
        <w:rPr>
          <w:rFonts w:eastAsia="Calibri" w:cs="Times New Roman"/>
          <w:color w:val="auto"/>
          <w:sz w:val="22"/>
          <w:szCs w:val="22"/>
        </w:rPr>
        <w:t xml:space="preserve">Zgodnie z Europejskim Kodeksem Postępowania ws. Partnerstwa partnerzy spoza administracji publicznej powinni być włączani w proces ewaluacji polityki spójności, o ile nie prowadzi to do konfliktu interesów. Partnerzy są włączani w proces ewaluacji przede wszystkim poprzez uczestnictwo </w:t>
      </w:r>
      <w:r w:rsidR="00B503DF">
        <w:rPr>
          <w:rFonts w:eastAsia="Calibri" w:cs="Times New Roman"/>
          <w:color w:val="auto"/>
          <w:sz w:val="22"/>
          <w:szCs w:val="22"/>
        </w:rPr>
        <w:br/>
      </w:r>
      <w:r w:rsidRPr="00D1031F">
        <w:rPr>
          <w:rFonts w:eastAsia="Calibri" w:cs="Times New Roman"/>
          <w:color w:val="auto"/>
          <w:sz w:val="22"/>
          <w:szCs w:val="22"/>
        </w:rPr>
        <w:t>w pracac</w:t>
      </w:r>
      <w:r w:rsidR="00BD0816">
        <w:rPr>
          <w:rFonts w:eastAsia="Calibri" w:cs="Times New Roman"/>
          <w:color w:val="auto"/>
          <w:sz w:val="22"/>
          <w:szCs w:val="22"/>
        </w:rPr>
        <w:t>h</w:t>
      </w:r>
      <w:r w:rsidRPr="00D1031F">
        <w:rPr>
          <w:rFonts w:eastAsia="Calibri" w:cs="Times New Roman"/>
          <w:color w:val="auto"/>
          <w:sz w:val="22"/>
          <w:szCs w:val="22"/>
        </w:rPr>
        <w:t xml:space="preserve"> KM. </w:t>
      </w:r>
    </w:p>
    <w:p w14:paraId="488EC6F3" w14:textId="56D5890B" w:rsidR="004975F1" w:rsidRDefault="004975F1" w:rsidP="00AE047B">
      <w:pPr>
        <w:autoSpaceDE w:val="0"/>
        <w:autoSpaceDN w:val="0"/>
        <w:adjustRightInd w:val="0"/>
        <w:spacing w:after="0" w:line="240" w:lineRule="auto"/>
        <w:jc w:val="both"/>
      </w:pPr>
      <w:r>
        <w:t>Na obecny moment nie planuje się utworzenia Regionalnej Grupy Sterującej</w:t>
      </w:r>
      <w:r w:rsidRPr="2DCF1F97">
        <w:rPr>
          <w:rFonts w:ascii="Calibri" w:hAnsi="Calibri" w:cs="Times New Roman"/>
        </w:rPr>
        <w:t xml:space="preserve"> Ewaluacją Województwa Mazowieckiego. </w:t>
      </w:r>
    </w:p>
    <w:p w14:paraId="6C2467CA" w14:textId="5378898B" w:rsidR="004975F1" w:rsidRDefault="004975F1" w:rsidP="00AE047B">
      <w:pPr>
        <w:spacing w:after="0" w:line="240" w:lineRule="auto"/>
        <w:jc w:val="both"/>
      </w:pPr>
      <w:r w:rsidRPr="00D1031F">
        <w:rPr>
          <w:rFonts w:ascii="Calibri" w:hAnsi="Calibri" w:cs="Times New Roman"/>
        </w:rPr>
        <w:t xml:space="preserve">Należy podkreślić, że zadania przypisane Grupie oraz realizacja zasady partnerstwa i koordynacji procesu ewaluacji </w:t>
      </w:r>
      <w:r>
        <w:t>będą</w:t>
      </w:r>
      <w:r w:rsidRPr="00D1031F">
        <w:rPr>
          <w:rFonts w:ascii="Calibri" w:hAnsi="Calibri" w:cs="Times New Roman"/>
        </w:rPr>
        <w:t xml:space="preserve"> w pełni realizowane przez jednostkę ewaluacyjną m.in. poprzez podejmowanie działań, takich jak spotkania konsultacyjne z inicjatorami ewaluacji, </w:t>
      </w:r>
      <w:r w:rsidR="007062B8">
        <w:rPr>
          <w:rFonts w:ascii="Calibri" w:hAnsi="Calibri" w:cs="Times New Roman"/>
        </w:rPr>
        <w:t xml:space="preserve">otwarte konsultacje pytań ewaluacyjnych, które mają być zawarte w specyfikacji warunków zamówienia ewaluacji, </w:t>
      </w:r>
      <w:r w:rsidRPr="00D1031F">
        <w:rPr>
          <w:rFonts w:ascii="Calibri" w:hAnsi="Calibri" w:cs="Times New Roman"/>
        </w:rPr>
        <w:t>prezentacje wyników badań ewaluacyjnych, konsultacje dotyczące wykorzystania wyników ewalu</w:t>
      </w:r>
      <w:r>
        <w:t>acji z adresatami rekomendacji oraz współpracę z part</w:t>
      </w:r>
      <w:r w:rsidR="0017097B">
        <w:t>n</w:t>
      </w:r>
      <w:r>
        <w:t xml:space="preserve">erami w KM </w:t>
      </w:r>
      <w:r w:rsidR="00B805BF">
        <w:t>FEM 2021-2027</w:t>
      </w:r>
      <w:r>
        <w:t>.</w:t>
      </w:r>
    </w:p>
    <w:p w14:paraId="3A80E6B3" w14:textId="46DA49D7" w:rsidR="00640BA4" w:rsidRDefault="00640BA4" w:rsidP="00640BA4">
      <w:pPr>
        <w:spacing w:after="0" w:line="240" w:lineRule="auto"/>
        <w:jc w:val="both"/>
      </w:pPr>
      <w:r>
        <w:t xml:space="preserve">Istotną rolą w procesie ewaluacji odgrywa Zespół Sterujący Ewaluacją działający jako forum wymiany wiedzy realizujący swoje cele poprzez </w:t>
      </w:r>
      <w:r w:rsidRPr="00640BA4">
        <w:t xml:space="preserve">wsparcie Jednostki ewaluacyjnej w zakresie identyfikacji potrzeb </w:t>
      </w:r>
      <w:r w:rsidRPr="00640BA4">
        <w:lastRenderedPageBreak/>
        <w:t>badawczych oraz oceny produktów ewaluacji</w:t>
      </w:r>
      <w:r w:rsidRPr="0059156B">
        <w:t xml:space="preserve"> a także</w:t>
      </w:r>
      <w:r>
        <w:t xml:space="preserve"> </w:t>
      </w:r>
      <w:r w:rsidRPr="0059156B">
        <w:t>wymiany doświadczeń w zakresie procesu wdrażania wypracowanych rekomendacji.</w:t>
      </w:r>
    </w:p>
    <w:p w14:paraId="4BAE8FFE" w14:textId="77777777" w:rsidR="00C20132" w:rsidRDefault="00C20132" w:rsidP="0059156B">
      <w:pPr>
        <w:rPr>
          <w:iCs/>
        </w:rPr>
      </w:pPr>
    </w:p>
    <w:p w14:paraId="02D6D46D" w14:textId="52416A45" w:rsidR="00C20132" w:rsidRPr="001E78FA" w:rsidRDefault="00C20132" w:rsidP="00780EC9">
      <w:pPr>
        <w:pStyle w:val="Nagwek2"/>
        <w:numPr>
          <w:ilvl w:val="1"/>
          <w:numId w:val="56"/>
        </w:numPr>
      </w:pPr>
      <w:bookmarkStart w:id="12" w:name="_Toc372557405"/>
      <w:bookmarkStart w:id="13" w:name="_Toc147834507"/>
      <w:r w:rsidRPr="001E78FA">
        <w:t xml:space="preserve">Metody badawcze w procesie ewaluacji </w:t>
      </w:r>
      <w:bookmarkEnd w:id="12"/>
      <w:r w:rsidR="00417CE4" w:rsidRPr="001E78FA">
        <w:t>FEM</w:t>
      </w:r>
      <w:r w:rsidR="00BE79C6" w:rsidRPr="001E78FA">
        <w:t xml:space="preserve"> 20</w:t>
      </w:r>
      <w:r w:rsidR="00417CE4" w:rsidRPr="001E78FA">
        <w:t>21</w:t>
      </w:r>
      <w:r w:rsidR="00BE79C6" w:rsidRPr="001E78FA">
        <w:t>-202</w:t>
      </w:r>
      <w:r w:rsidR="00417CE4" w:rsidRPr="001E78FA">
        <w:t>7</w:t>
      </w:r>
      <w:bookmarkEnd w:id="13"/>
    </w:p>
    <w:p w14:paraId="5D70F4A3" w14:textId="77777777" w:rsidR="00C20132" w:rsidRPr="00084B2C" w:rsidRDefault="00C20132" w:rsidP="0059156B"/>
    <w:p w14:paraId="516603DB" w14:textId="6B7FEA2E" w:rsidR="00C20132" w:rsidRPr="00084B2C" w:rsidRDefault="00C20132" w:rsidP="00084B2C">
      <w:pPr>
        <w:spacing w:after="0" w:line="240" w:lineRule="auto"/>
        <w:jc w:val="both"/>
        <w:rPr>
          <w:iCs/>
        </w:rPr>
      </w:pPr>
      <w:r w:rsidRPr="00084B2C">
        <w:rPr>
          <w:iCs/>
        </w:rPr>
        <w:t xml:space="preserve">KE kładzie nacisk na stosowanie ewaluacji oddziaływania opartych na teorii. Podejście </w:t>
      </w:r>
      <w:r w:rsidR="00B503DF">
        <w:rPr>
          <w:iCs/>
        </w:rPr>
        <w:br/>
      </w:r>
      <w:r w:rsidRPr="00084B2C">
        <w:rPr>
          <w:iCs/>
        </w:rPr>
        <w:t>to zakłada, że ewaluacja obejmuje zarówno pytania dotyczące procesu, jak i wielkości uzyskanych efektów.  Trafność danej polityki jest uwydatniona, jeśli badanie nie ograniczy się tylko do wskazania, czy oceniana interwencja wywarła zamierzony wpływ, ale odpowie również na pytanie, dlaczego miało – albo dlaczego nie miało – to miejsce</w:t>
      </w:r>
      <w:r w:rsidRPr="00C20132">
        <w:rPr>
          <w:vertAlign w:val="superscript"/>
        </w:rPr>
        <w:footnoteReference w:id="4"/>
      </w:r>
      <w:r w:rsidRPr="00084B2C">
        <w:rPr>
          <w:iCs/>
        </w:rPr>
        <w:t xml:space="preserve">. Typowymi metodami stosowanymi w ewaluacji oddziaływania opartych na teorii są: </w:t>
      </w:r>
      <w:r w:rsidRPr="00084B2C">
        <w:rPr>
          <w:i/>
          <w:iCs/>
        </w:rPr>
        <w:t>desk research</w:t>
      </w:r>
      <w:r w:rsidRPr="00084B2C">
        <w:rPr>
          <w:iCs/>
        </w:rPr>
        <w:t xml:space="preserve">, analiza danych gromadzonych przez organy </w:t>
      </w:r>
      <w:r w:rsidRPr="00084B2C">
        <w:rPr>
          <w:i/>
          <w:iCs/>
        </w:rPr>
        <w:t xml:space="preserve">administracji </w:t>
      </w:r>
      <w:r w:rsidRPr="00084B2C">
        <w:rPr>
          <w:iCs/>
        </w:rPr>
        <w:t>rządowej, studia przypadku, wywiady, badania kwestionariuszowe, a także inne badania jakościowe i ilościowe, które dostarczą kompleksowych informacji pozwalających zbadać logikę interwencji programu i odtworzyć jego „teorię”.</w:t>
      </w:r>
    </w:p>
    <w:p w14:paraId="37E05AAD" w14:textId="3296AB90" w:rsidR="00C20132" w:rsidRPr="00084B2C" w:rsidRDefault="00C20132" w:rsidP="00084B2C">
      <w:pPr>
        <w:spacing w:after="0" w:line="240" w:lineRule="auto"/>
        <w:jc w:val="both"/>
        <w:rPr>
          <w:iCs/>
        </w:rPr>
      </w:pPr>
      <w:r w:rsidRPr="00084B2C">
        <w:rPr>
          <w:iCs/>
        </w:rPr>
        <w:t xml:space="preserve">Poniżej zaprezentowano główne metody badawcze </w:t>
      </w:r>
      <w:r w:rsidR="00084B2C" w:rsidRPr="00084B2C">
        <w:rPr>
          <w:iCs/>
        </w:rPr>
        <w:t xml:space="preserve">planowane </w:t>
      </w:r>
      <w:r w:rsidRPr="00084B2C">
        <w:rPr>
          <w:iCs/>
        </w:rPr>
        <w:t xml:space="preserve">do wykorzystania w ramach badań ewaluacyjnych planowanych w ramach ewaluacji </w:t>
      </w:r>
      <w:r w:rsidR="000E2124">
        <w:rPr>
          <w:iCs/>
        </w:rPr>
        <w:t>FEM 2021-2027</w:t>
      </w:r>
      <w:r w:rsidRPr="00084B2C">
        <w:rPr>
          <w:iCs/>
        </w:rPr>
        <w:t>. Przy zaprezentowanych technikach wskazano, w których typach badań ewaluacyjnych zna</w:t>
      </w:r>
      <w:r w:rsidR="00084B2C" w:rsidRPr="00084B2C">
        <w:rPr>
          <w:iCs/>
        </w:rPr>
        <w:t xml:space="preserve">jdą </w:t>
      </w:r>
      <w:r w:rsidRPr="00084B2C">
        <w:rPr>
          <w:iCs/>
        </w:rPr>
        <w:t xml:space="preserve">zastosowanie, a także, wykorzystania jakich danych wymagają. </w:t>
      </w:r>
    </w:p>
    <w:p w14:paraId="350375FE" w14:textId="77777777" w:rsidR="00C20132" w:rsidRPr="00C20132" w:rsidRDefault="00C20132" w:rsidP="00C20132">
      <w:pPr>
        <w:pStyle w:val="Akapitzlist"/>
        <w:spacing w:after="0" w:line="240" w:lineRule="auto"/>
        <w:jc w:val="both"/>
        <w:rPr>
          <w:rFonts w:asciiTheme="minorHAnsi" w:hAnsiTheme="minorHAnsi"/>
          <w:iCs/>
        </w:rPr>
      </w:pPr>
    </w:p>
    <w:p w14:paraId="60D24E43" w14:textId="77777777" w:rsidR="00C20132" w:rsidRPr="00643236" w:rsidRDefault="00C20132" w:rsidP="00643236">
      <w:pPr>
        <w:spacing w:after="0" w:line="240" w:lineRule="auto"/>
        <w:jc w:val="both"/>
        <w:rPr>
          <w:b/>
          <w:iCs/>
        </w:rPr>
      </w:pPr>
      <w:r w:rsidRPr="00643236">
        <w:rPr>
          <w:b/>
          <w:iCs/>
        </w:rPr>
        <w:t>Analiza danych zastanych</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6"/>
        <w:gridCol w:w="6553"/>
      </w:tblGrid>
      <w:tr w:rsidR="00C20132" w:rsidRPr="00C20132" w14:paraId="4D1A5D1A" w14:textId="77777777" w:rsidTr="00226324">
        <w:tc>
          <w:tcPr>
            <w:tcW w:w="2366" w:type="dxa"/>
            <w:shd w:val="clear" w:color="auto" w:fill="FFF4CD" w:themeFill="accent1" w:themeFillTint="33"/>
          </w:tcPr>
          <w:p w14:paraId="7F115AFE" w14:textId="77777777" w:rsidR="00C20132" w:rsidRPr="00643236" w:rsidRDefault="00C20132" w:rsidP="00643236">
            <w:pPr>
              <w:jc w:val="both"/>
              <w:rPr>
                <w:b/>
                <w:iCs/>
              </w:rPr>
            </w:pPr>
            <w:r w:rsidRPr="00643236">
              <w:rPr>
                <w:b/>
                <w:iCs/>
              </w:rPr>
              <w:t>Typ ewaluacji</w:t>
            </w:r>
          </w:p>
        </w:tc>
        <w:tc>
          <w:tcPr>
            <w:tcW w:w="6553" w:type="dxa"/>
            <w:shd w:val="clear" w:color="auto" w:fill="FFF4CD" w:themeFill="accent1" w:themeFillTint="33"/>
          </w:tcPr>
          <w:p w14:paraId="57DCCFBD" w14:textId="77777777" w:rsidR="00C20132" w:rsidRPr="00643236" w:rsidRDefault="00C20132" w:rsidP="00643236">
            <w:pPr>
              <w:jc w:val="both"/>
              <w:rPr>
                <w:iCs/>
                <w:lang w:val="es-ES"/>
              </w:rPr>
            </w:pPr>
            <w:r w:rsidRPr="00643236">
              <w:rPr>
                <w:iCs/>
                <w:lang w:val="es-ES"/>
              </w:rPr>
              <w:t>ex ante (EX), ewaluacja bieżąca (B), ex post (EP)</w:t>
            </w:r>
          </w:p>
        </w:tc>
      </w:tr>
      <w:tr w:rsidR="00C20132" w:rsidRPr="00C20132" w14:paraId="3F43129D" w14:textId="77777777" w:rsidTr="00226324">
        <w:tc>
          <w:tcPr>
            <w:tcW w:w="2366" w:type="dxa"/>
            <w:shd w:val="clear" w:color="auto" w:fill="FFF4CD" w:themeFill="accent1" w:themeFillTint="33"/>
          </w:tcPr>
          <w:p w14:paraId="07728750" w14:textId="77777777" w:rsidR="00C20132" w:rsidRPr="00643236" w:rsidRDefault="00C20132" w:rsidP="00643236">
            <w:pPr>
              <w:jc w:val="both"/>
              <w:rPr>
                <w:b/>
                <w:iCs/>
              </w:rPr>
            </w:pPr>
            <w:r w:rsidRPr="00643236">
              <w:rPr>
                <w:b/>
                <w:iCs/>
              </w:rPr>
              <w:t>Wymagane dane</w:t>
            </w:r>
          </w:p>
        </w:tc>
        <w:tc>
          <w:tcPr>
            <w:tcW w:w="6553" w:type="dxa"/>
            <w:shd w:val="clear" w:color="auto" w:fill="FFF4CD" w:themeFill="accent1" w:themeFillTint="33"/>
          </w:tcPr>
          <w:p w14:paraId="4FBDCBDF" w14:textId="77777777" w:rsidR="00C20132" w:rsidRPr="00643236" w:rsidRDefault="00C20132" w:rsidP="00643236">
            <w:pPr>
              <w:jc w:val="both"/>
              <w:rPr>
                <w:iCs/>
                <w:lang w:val="en-US"/>
              </w:rPr>
            </w:pPr>
            <w:r w:rsidRPr="00643236">
              <w:rPr>
                <w:iCs/>
                <w:lang w:val="en-US"/>
              </w:rPr>
              <w:t>(brak)</w:t>
            </w:r>
          </w:p>
        </w:tc>
      </w:tr>
    </w:tbl>
    <w:p w14:paraId="0B2DDA65" w14:textId="77777777" w:rsidR="00084B2C" w:rsidRDefault="00084B2C" w:rsidP="00084B2C">
      <w:pPr>
        <w:spacing w:after="0" w:line="240" w:lineRule="auto"/>
        <w:jc w:val="both"/>
        <w:rPr>
          <w:i/>
          <w:iCs/>
        </w:rPr>
      </w:pPr>
    </w:p>
    <w:p w14:paraId="7920017F" w14:textId="77777777" w:rsidR="00C20132" w:rsidRPr="00084B2C" w:rsidRDefault="00C20132" w:rsidP="00084B2C">
      <w:pPr>
        <w:spacing w:after="0" w:line="240" w:lineRule="auto"/>
        <w:jc w:val="both"/>
        <w:rPr>
          <w:iCs/>
        </w:rPr>
      </w:pPr>
      <w:r w:rsidRPr="00084B2C">
        <w:rPr>
          <w:i/>
          <w:iCs/>
        </w:rPr>
        <w:t>Desk research</w:t>
      </w:r>
      <w:r w:rsidRPr="00084B2C">
        <w:rPr>
          <w:iCs/>
        </w:rPr>
        <w:t xml:space="preserve"> polega na wykorzystaniu w ewaluacji dostępnych danych wtórnych</w:t>
      </w:r>
      <w:r w:rsidR="00D3419C">
        <w:rPr>
          <w:iCs/>
        </w:rPr>
        <w:t>,</w:t>
      </w:r>
      <w:r w:rsidRPr="00084B2C">
        <w:rPr>
          <w:iCs/>
        </w:rPr>
        <w:t xml:space="preserve"> takich jak publikacje, raporty, biuletyny, bazy danych, katalogi, informacje dostępne na stronach internetowych itp. Przed wykorzystaniem danych w badaniu są one analizowane pod kątem wiarygodności, rzetelności i aktualności. Analiza danych zastanych</w:t>
      </w:r>
      <w:r w:rsidRPr="00084B2C">
        <w:rPr>
          <w:i/>
          <w:iCs/>
        </w:rPr>
        <w:t xml:space="preserve"> </w:t>
      </w:r>
      <w:r w:rsidRPr="00084B2C">
        <w:rPr>
          <w:iCs/>
        </w:rPr>
        <w:t>jest użyteczna ze względu na wysoki stopień obiektywizmu oraz możliwość wykorzystania zebranych informacji na potrzeby procedur badawczych realizowanych w kolejnych etapach badania.</w:t>
      </w:r>
    </w:p>
    <w:p w14:paraId="5BE656CD" w14:textId="77777777" w:rsidR="00C20132" w:rsidRPr="00084B2C" w:rsidRDefault="00C20132" w:rsidP="00084B2C">
      <w:pPr>
        <w:spacing w:after="0" w:line="240" w:lineRule="auto"/>
        <w:jc w:val="both"/>
        <w:rPr>
          <w:iCs/>
        </w:rPr>
      </w:pPr>
      <w:r w:rsidRPr="00084B2C">
        <w:rPr>
          <w:iCs/>
        </w:rPr>
        <w:t>W ramach zaplanowanych ewaluacji szczególn</w:t>
      </w:r>
      <w:r w:rsidR="00D3419C">
        <w:rPr>
          <w:iCs/>
        </w:rPr>
        <w:t>i</w:t>
      </w:r>
      <w:r w:rsidRPr="00084B2C">
        <w:rPr>
          <w:iCs/>
        </w:rPr>
        <w:t>e duże znaczenie będzie miała metaewalaucja, czyli analiza wyników wszystkich dotychczas przeprowadzanych ewaluacji (</w:t>
      </w:r>
      <w:r w:rsidR="004A71CB">
        <w:rPr>
          <w:i/>
          <w:iCs/>
        </w:rPr>
        <w:t>ex ante</w:t>
      </w:r>
      <w:r w:rsidRPr="00084B2C">
        <w:rPr>
          <w:iCs/>
        </w:rPr>
        <w:t xml:space="preserve">, </w:t>
      </w:r>
      <w:r w:rsidRPr="00084B2C">
        <w:rPr>
          <w:i/>
          <w:iCs/>
        </w:rPr>
        <w:t>mid-term</w:t>
      </w:r>
      <w:r w:rsidRPr="00084B2C">
        <w:rPr>
          <w:iCs/>
        </w:rPr>
        <w:t xml:space="preserve">, </w:t>
      </w:r>
      <w:r w:rsidR="004A71CB">
        <w:rPr>
          <w:i/>
          <w:iCs/>
        </w:rPr>
        <w:t>ex post</w:t>
      </w:r>
      <w:r w:rsidRPr="00084B2C">
        <w:rPr>
          <w:iCs/>
        </w:rPr>
        <w:t xml:space="preserve">) </w:t>
      </w:r>
      <w:r w:rsidR="00F63208">
        <w:rPr>
          <w:iCs/>
        </w:rPr>
        <w:br/>
      </w:r>
      <w:r w:rsidRPr="00084B2C">
        <w:rPr>
          <w:iCs/>
        </w:rPr>
        <w:t>z wybranego obszaru odnoszących się zarówno do obecnego, jak i poprzednich okresów programowania. Wskazuje się, że wyniki metaewaluacji powinny być prezentowane w układzie zgodnym ze strukturą/logiką strategii Europa 2020 (w szczególności na użytek KE).</w:t>
      </w:r>
    </w:p>
    <w:p w14:paraId="2E9CE571" w14:textId="77777777" w:rsidR="00C20132" w:rsidRPr="00084B2C" w:rsidRDefault="00C20132" w:rsidP="00084B2C">
      <w:pPr>
        <w:spacing w:after="0" w:line="240" w:lineRule="auto"/>
        <w:jc w:val="both"/>
        <w:rPr>
          <w:iCs/>
        </w:rPr>
      </w:pPr>
      <w:r w:rsidRPr="00084B2C">
        <w:rPr>
          <w:iCs/>
        </w:rPr>
        <w:t>W ramach analizy danych zastanych wykorzystywane będą w szczególności typy źródeł zaprezentowane w poniższej tabeli.</w:t>
      </w:r>
    </w:p>
    <w:p w14:paraId="541AFA43" w14:textId="77777777" w:rsidR="00C20132" w:rsidRPr="00C20132" w:rsidRDefault="00C20132" w:rsidP="00C20132">
      <w:pPr>
        <w:pStyle w:val="Akapitzlist"/>
        <w:spacing w:after="0" w:line="240" w:lineRule="auto"/>
        <w:jc w:val="both"/>
        <w:rPr>
          <w:rFonts w:asciiTheme="minorHAnsi" w:hAnsiTheme="minorHAnsi"/>
          <w:iCs/>
        </w:rPr>
      </w:pPr>
    </w:p>
    <w:p w14:paraId="29FFD0DB" w14:textId="03CB4AF8" w:rsidR="00C20132" w:rsidRPr="00BE79C6" w:rsidRDefault="009602A6" w:rsidP="00BE79C6">
      <w:pPr>
        <w:spacing w:after="0" w:line="240" w:lineRule="auto"/>
        <w:jc w:val="both"/>
        <w:rPr>
          <w:b/>
          <w:bCs/>
          <w:iCs/>
        </w:rPr>
      </w:pPr>
      <w:r>
        <w:rPr>
          <w:b/>
          <w:bCs/>
          <w:iCs/>
        </w:rPr>
        <w:t>Tab.5</w:t>
      </w:r>
      <w:r w:rsidR="00C20132" w:rsidRPr="00BE79C6">
        <w:rPr>
          <w:b/>
          <w:bCs/>
          <w:iCs/>
        </w:rPr>
        <w:t>. Główne źródła danych zastanych dla realizacji procesu ewaluacji w latach 20</w:t>
      </w:r>
      <w:r w:rsidR="000B4232">
        <w:rPr>
          <w:b/>
          <w:bCs/>
          <w:iCs/>
        </w:rPr>
        <w:t>21</w:t>
      </w:r>
      <w:r w:rsidR="00C20132" w:rsidRPr="00BE79C6">
        <w:rPr>
          <w:b/>
          <w:bCs/>
          <w:iCs/>
        </w:rPr>
        <w:t>-202</w:t>
      </w:r>
      <w:r w:rsidR="000B4232">
        <w:rPr>
          <w:b/>
          <w:bCs/>
          <w:iCs/>
        </w:rPr>
        <w:t>7</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74"/>
        <w:gridCol w:w="6945"/>
      </w:tblGrid>
      <w:tr w:rsidR="00C20132" w:rsidRPr="00C20132" w14:paraId="548942AF" w14:textId="77777777" w:rsidTr="00226324">
        <w:trPr>
          <w:tblHeader/>
        </w:trPr>
        <w:tc>
          <w:tcPr>
            <w:tcW w:w="1974" w:type="dxa"/>
            <w:shd w:val="clear" w:color="auto" w:fill="0A55A8"/>
          </w:tcPr>
          <w:p w14:paraId="55FC2657"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Nazwa źródła</w:t>
            </w:r>
          </w:p>
        </w:tc>
        <w:tc>
          <w:tcPr>
            <w:tcW w:w="6945" w:type="dxa"/>
            <w:shd w:val="clear" w:color="auto" w:fill="0A55A8"/>
          </w:tcPr>
          <w:p w14:paraId="4557CE11"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Opis</w:t>
            </w:r>
          </w:p>
        </w:tc>
      </w:tr>
      <w:tr w:rsidR="00C20132" w:rsidRPr="00C20132" w14:paraId="009269BB" w14:textId="77777777" w:rsidTr="00226324">
        <w:tc>
          <w:tcPr>
            <w:tcW w:w="1974" w:type="dxa"/>
            <w:shd w:val="clear" w:color="auto" w:fill="FFF4CD" w:themeFill="accent1" w:themeFillTint="33"/>
          </w:tcPr>
          <w:p w14:paraId="30D00B9E" w14:textId="2907CD95" w:rsidR="00C20132" w:rsidRPr="00C20132" w:rsidRDefault="00E373D1" w:rsidP="00C20132">
            <w:pPr>
              <w:rPr>
                <w:b/>
                <w:iCs/>
              </w:rPr>
            </w:pPr>
            <w:r>
              <w:rPr>
                <w:b/>
                <w:iCs/>
              </w:rPr>
              <w:t>CST 2021</w:t>
            </w:r>
          </w:p>
        </w:tc>
        <w:tc>
          <w:tcPr>
            <w:tcW w:w="6945" w:type="dxa"/>
            <w:shd w:val="clear" w:color="auto" w:fill="FFF4CD" w:themeFill="accent1" w:themeFillTint="33"/>
          </w:tcPr>
          <w:p w14:paraId="385A7049" w14:textId="66B44B49" w:rsidR="00C20132" w:rsidRPr="00C20132" w:rsidRDefault="00C20132" w:rsidP="00C20132">
            <w:pPr>
              <w:jc w:val="both"/>
              <w:rPr>
                <w:iCs/>
              </w:rPr>
            </w:pPr>
            <w:r w:rsidRPr="00C20132">
              <w:rPr>
                <w:iCs/>
              </w:rPr>
              <w:t xml:space="preserve">Centralny system </w:t>
            </w:r>
            <w:r w:rsidR="00A24412">
              <w:rPr>
                <w:iCs/>
              </w:rPr>
              <w:t>tele</w:t>
            </w:r>
            <w:r w:rsidRPr="00C20132">
              <w:rPr>
                <w:iCs/>
              </w:rPr>
              <w:t xml:space="preserve">informatyczny będzie wspierał realizację programów operacyjnych, stając się głównym kanałem komunikacji pomiędzy beneficjentami a instytucjami związanymi z realizacją programu, jak również platformą gromadzenia i przetwarzania danych dotyczących realizacji programów operacyjnych. W porównaniu do </w:t>
            </w:r>
            <w:r w:rsidR="00894FE9">
              <w:rPr>
                <w:iCs/>
              </w:rPr>
              <w:t>SL 2014</w:t>
            </w:r>
            <w:r w:rsidRPr="00C20132">
              <w:rPr>
                <w:iCs/>
              </w:rPr>
              <w:t xml:space="preserve">, system będzie gromadził więcej zasobów danych i będzie pozwalał na raportowanie </w:t>
            </w:r>
            <w:r w:rsidRPr="00C20132">
              <w:rPr>
                <w:iCs/>
              </w:rPr>
              <w:lastRenderedPageBreak/>
              <w:t>danych w układach przydatnych dla procesów ewaluacji (dzięki systemowi raportującemu opartemu na hurtowni danych).</w:t>
            </w:r>
          </w:p>
        </w:tc>
      </w:tr>
      <w:tr w:rsidR="00C20132" w:rsidRPr="00C20132" w14:paraId="1647FDE3" w14:textId="77777777" w:rsidTr="00226324">
        <w:tc>
          <w:tcPr>
            <w:tcW w:w="1974" w:type="dxa"/>
            <w:tcBorders>
              <w:bottom w:val="single" w:sz="18" w:space="0" w:color="FFFFFF" w:themeColor="background1"/>
            </w:tcBorders>
            <w:shd w:val="clear" w:color="auto" w:fill="FFF4CD" w:themeFill="accent1" w:themeFillTint="33"/>
          </w:tcPr>
          <w:p w14:paraId="0BEEC9CF" w14:textId="77777777" w:rsidR="00C20132" w:rsidRPr="00C20132" w:rsidRDefault="00C20132" w:rsidP="00C20132">
            <w:pPr>
              <w:rPr>
                <w:b/>
                <w:iCs/>
              </w:rPr>
            </w:pPr>
            <w:r w:rsidRPr="00C20132">
              <w:rPr>
                <w:b/>
                <w:iCs/>
              </w:rPr>
              <w:lastRenderedPageBreak/>
              <w:t>Lokalny system Informatyczny (LSI)</w:t>
            </w:r>
          </w:p>
        </w:tc>
        <w:tc>
          <w:tcPr>
            <w:tcW w:w="6945" w:type="dxa"/>
            <w:tcBorders>
              <w:bottom w:val="single" w:sz="18" w:space="0" w:color="FFFFFF" w:themeColor="background1"/>
            </w:tcBorders>
            <w:shd w:val="clear" w:color="auto" w:fill="FFF4CD" w:themeFill="accent1" w:themeFillTint="33"/>
          </w:tcPr>
          <w:p w14:paraId="62C0B761" w14:textId="66E5B5A6" w:rsidR="00C20132" w:rsidRPr="00C20132" w:rsidRDefault="00C20132" w:rsidP="00C20132">
            <w:pPr>
              <w:jc w:val="both"/>
              <w:rPr>
                <w:iCs/>
              </w:rPr>
            </w:pPr>
            <w:r w:rsidRPr="00C20132">
              <w:rPr>
                <w:iCs/>
              </w:rPr>
              <w:t xml:space="preserve">System umożliwiający automatyczną obsługę błędów w przesyłanych dokumentach po stronie systemów lokalnych, możliwość automatycznej aktualizacji przekazywanych dokumentów, jak również korzystanie </w:t>
            </w:r>
            <w:r w:rsidR="00B503DF">
              <w:rPr>
                <w:iCs/>
              </w:rPr>
              <w:br/>
            </w:r>
            <w:r w:rsidRPr="00C20132">
              <w:rPr>
                <w:iCs/>
              </w:rPr>
              <w:t xml:space="preserve">ze słowników danych udostępnianych przez </w:t>
            </w:r>
            <w:r w:rsidR="004E3600">
              <w:rPr>
                <w:iCs/>
              </w:rPr>
              <w:t>CST 2021</w:t>
            </w:r>
            <w:r w:rsidRPr="00C20132">
              <w:rPr>
                <w:iCs/>
              </w:rPr>
              <w:t>. Będzie źródłem informacji na temat naborów, w tym składanych wniosków aplikacyjnych, procesu oceny i wyboru projektów.</w:t>
            </w:r>
          </w:p>
        </w:tc>
      </w:tr>
      <w:tr w:rsidR="00C20132" w:rsidRPr="00C20132" w14:paraId="6677FB1E" w14:textId="77777777" w:rsidTr="00226324">
        <w:tc>
          <w:tcPr>
            <w:tcW w:w="1974" w:type="dxa"/>
            <w:tcBorders>
              <w:top w:val="single" w:sz="18" w:space="0" w:color="FFFFFF" w:themeColor="background1"/>
            </w:tcBorders>
            <w:shd w:val="clear" w:color="auto" w:fill="FFF4CD" w:themeFill="accent1" w:themeFillTint="33"/>
          </w:tcPr>
          <w:p w14:paraId="62E3B000" w14:textId="77777777" w:rsidR="00C20132" w:rsidRPr="00C20132" w:rsidRDefault="00C20132" w:rsidP="00C20132">
            <w:pPr>
              <w:rPr>
                <w:b/>
                <w:iCs/>
              </w:rPr>
            </w:pPr>
            <w:r w:rsidRPr="00C20132">
              <w:rPr>
                <w:b/>
                <w:iCs/>
              </w:rPr>
              <w:t>Statystyka publiczna, instytucjonalne bazy danych</w:t>
            </w:r>
          </w:p>
        </w:tc>
        <w:tc>
          <w:tcPr>
            <w:tcW w:w="6945" w:type="dxa"/>
            <w:tcBorders>
              <w:top w:val="single" w:sz="18" w:space="0" w:color="FFFFFF" w:themeColor="background1"/>
            </w:tcBorders>
            <w:shd w:val="clear" w:color="auto" w:fill="FFF4CD" w:themeFill="accent1" w:themeFillTint="33"/>
          </w:tcPr>
          <w:p w14:paraId="53E3D53A" w14:textId="15769825" w:rsidR="00C20132" w:rsidRPr="00C20132" w:rsidRDefault="00C20132" w:rsidP="00C20132">
            <w:pPr>
              <w:jc w:val="both"/>
              <w:rPr>
                <w:iCs/>
              </w:rPr>
            </w:pPr>
            <w:r w:rsidRPr="00C20132">
              <w:rPr>
                <w:iCs/>
              </w:rPr>
              <w:t xml:space="preserve">Statystyki krajowe udostępniane przez Główny Urząd Statystyczny, a także inne instytucjonalne bazy danych dotyczących dziedzin związanych </w:t>
            </w:r>
            <w:r w:rsidR="00B503DF">
              <w:rPr>
                <w:iCs/>
              </w:rPr>
              <w:br/>
            </w:r>
            <w:r w:rsidRPr="00C20132">
              <w:rPr>
                <w:iCs/>
              </w:rPr>
              <w:t>z obszarami wsparcia w ramach programu, m.in. ministerstw, urzędów marszałkowskich, agencji rządowych, urzędów pracy. Źródła te będą przydatne dla większości zaplanowanych badań ewaluacyjnych, w tym w szczególności przy realizacji badań kontrfaktycznych</w:t>
            </w:r>
            <w:r w:rsidRPr="00C20132">
              <w:rPr>
                <w:vertAlign w:val="superscript"/>
              </w:rPr>
              <w:footnoteReference w:id="5"/>
            </w:r>
            <w:r w:rsidRPr="00C20132">
              <w:rPr>
                <w:iCs/>
              </w:rPr>
              <w:t xml:space="preserve">. </w:t>
            </w:r>
          </w:p>
        </w:tc>
      </w:tr>
      <w:tr w:rsidR="00C20132" w:rsidRPr="00C20132" w14:paraId="01617851" w14:textId="77777777" w:rsidTr="00226324">
        <w:tc>
          <w:tcPr>
            <w:tcW w:w="1974" w:type="dxa"/>
            <w:shd w:val="clear" w:color="auto" w:fill="FFF4CD" w:themeFill="accent1" w:themeFillTint="33"/>
          </w:tcPr>
          <w:p w14:paraId="23E9A111" w14:textId="77777777" w:rsidR="00C20132" w:rsidRPr="00C20132" w:rsidRDefault="00C20132" w:rsidP="00C20132">
            <w:pPr>
              <w:rPr>
                <w:iCs/>
              </w:rPr>
            </w:pPr>
            <w:r w:rsidRPr="00C20132">
              <w:rPr>
                <w:b/>
                <w:iCs/>
              </w:rPr>
              <w:t>Badania ewaluacyjne realizowane na poziomie krajowym</w:t>
            </w:r>
          </w:p>
        </w:tc>
        <w:tc>
          <w:tcPr>
            <w:tcW w:w="6945" w:type="dxa"/>
            <w:shd w:val="clear" w:color="auto" w:fill="FFF4CD" w:themeFill="accent1" w:themeFillTint="33"/>
          </w:tcPr>
          <w:p w14:paraId="54D4C39E" w14:textId="01B77A11" w:rsidR="00C20132" w:rsidRPr="00C20132" w:rsidRDefault="00C20132" w:rsidP="00C20132">
            <w:pPr>
              <w:jc w:val="both"/>
              <w:rPr>
                <w:iCs/>
              </w:rPr>
            </w:pPr>
            <w:r w:rsidRPr="00C20132">
              <w:rPr>
                <w:iCs/>
              </w:rPr>
              <w:t xml:space="preserve">Badania ewaluacyjne realizowane na poziomie krajowym, które wspomogą ewaluacje przeprowadzane na poziomie regionalnym m.in. oceny oddziaływania opracowywane przy wykorzystaniu modeli makroekonomicznych, które bazują na rezultatach badań ekonomicznych </w:t>
            </w:r>
            <w:r w:rsidR="00B503DF">
              <w:rPr>
                <w:iCs/>
              </w:rPr>
              <w:br/>
            </w:r>
            <w:r w:rsidRPr="00C20132">
              <w:rPr>
                <w:iCs/>
              </w:rPr>
              <w:t>i ekonometrycznych oraz uwzględniają oddziaływania i wzajemne powiązania w całej gospodarce; modele te pozwalają na ocenę wpływu funduszy unijnych wraz ze środkami finansowymi z krajowego sektora publicznego na gospodarkę kraju i gospodarki regionalne</w:t>
            </w:r>
            <w:r w:rsidRPr="00C20132">
              <w:rPr>
                <w:vertAlign w:val="superscript"/>
              </w:rPr>
              <w:footnoteReference w:id="6"/>
            </w:r>
            <w:r w:rsidRPr="00C20132">
              <w:rPr>
                <w:iCs/>
              </w:rPr>
              <w:t>.</w:t>
            </w:r>
          </w:p>
        </w:tc>
      </w:tr>
      <w:tr w:rsidR="00C20132" w:rsidRPr="00C20132" w14:paraId="72B7CCDA" w14:textId="77777777" w:rsidTr="00226324">
        <w:tc>
          <w:tcPr>
            <w:tcW w:w="1974" w:type="dxa"/>
            <w:shd w:val="clear" w:color="auto" w:fill="FFF4CD" w:themeFill="accent1" w:themeFillTint="33"/>
          </w:tcPr>
          <w:p w14:paraId="13516ED4" w14:textId="0078C4E6" w:rsidR="00C20132" w:rsidRPr="00C20132" w:rsidRDefault="00C20132" w:rsidP="00C20132">
            <w:pPr>
              <w:rPr>
                <w:b/>
                <w:iCs/>
              </w:rPr>
            </w:pPr>
            <w:r w:rsidRPr="00C20132">
              <w:rPr>
                <w:b/>
                <w:iCs/>
              </w:rPr>
              <w:t>Bazy danych dotyczące okresu programowania 20</w:t>
            </w:r>
            <w:r w:rsidR="00052E3E">
              <w:rPr>
                <w:b/>
                <w:iCs/>
              </w:rPr>
              <w:t>14</w:t>
            </w:r>
            <w:r w:rsidRPr="00C20132">
              <w:rPr>
                <w:b/>
                <w:iCs/>
              </w:rPr>
              <w:t>-20</w:t>
            </w:r>
            <w:r w:rsidR="00052E3E">
              <w:rPr>
                <w:b/>
                <w:iCs/>
              </w:rPr>
              <w:t>20</w:t>
            </w:r>
          </w:p>
        </w:tc>
        <w:tc>
          <w:tcPr>
            <w:tcW w:w="6945" w:type="dxa"/>
            <w:shd w:val="clear" w:color="auto" w:fill="FFF4CD" w:themeFill="accent1" w:themeFillTint="33"/>
          </w:tcPr>
          <w:p w14:paraId="361585B9" w14:textId="1949E10B" w:rsidR="00C20132" w:rsidRPr="00C20132" w:rsidRDefault="00C20132" w:rsidP="00C20132">
            <w:pPr>
              <w:jc w:val="both"/>
              <w:rPr>
                <w:bCs/>
                <w:iCs/>
              </w:rPr>
            </w:pPr>
            <w:r w:rsidRPr="00C20132">
              <w:rPr>
                <w:rFonts w:eastAsiaTheme="majorEastAsia"/>
                <w:bCs/>
                <w:iCs/>
              </w:rPr>
              <w:t>Dane historyczne dotyczące wdrażania programu w poprzednim okresie programowania 20</w:t>
            </w:r>
            <w:r w:rsidR="00052E3E">
              <w:rPr>
                <w:rFonts w:eastAsiaTheme="majorEastAsia"/>
                <w:bCs/>
                <w:iCs/>
              </w:rPr>
              <w:t>14</w:t>
            </w:r>
            <w:r w:rsidRPr="00C20132">
              <w:rPr>
                <w:rFonts w:eastAsiaTheme="majorEastAsia"/>
                <w:bCs/>
                <w:iCs/>
              </w:rPr>
              <w:t>-20</w:t>
            </w:r>
            <w:r w:rsidR="00052E3E">
              <w:rPr>
                <w:rFonts w:eastAsiaTheme="majorEastAsia"/>
                <w:bCs/>
                <w:iCs/>
              </w:rPr>
              <w:t>20</w:t>
            </w:r>
            <w:r w:rsidRPr="00C20132">
              <w:rPr>
                <w:rFonts w:eastAsiaTheme="majorEastAsia"/>
                <w:bCs/>
                <w:iCs/>
              </w:rPr>
              <w:t xml:space="preserve">, w tym m.in. </w:t>
            </w:r>
            <w:r w:rsidR="00052E3E">
              <w:rPr>
                <w:rFonts w:eastAsiaTheme="majorEastAsia"/>
                <w:bCs/>
                <w:iCs/>
              </w:rPr>
              <w:t>SL 2014</w:t>
            </w:r>
            <w:r w:rsidRPr="00C20132">
              <w:rPr>
                <w:rFonts w:eastAsiaTheme="majorEastAsia"/>
                <w:bCs/>
                <w:iCs/>
              </w:rPr>
              <w:t xml:space="preserve">; </w:t>
            </w:r>
          </w:p>
        </w:tc>
      </w:tr>
      <w:tr w:rsidR="00C20132" w:rsidRPr="00C20132" w14:paraId="4FF1A3E0" w14:textId="77777777" w:rsidTr="00226324">
        <w:tc>
          <w:tcPr>
            <w:tcW w:w="1974" w:type="dxa"/>
            <w:shd w:val="clear" w:color="auto" w:fill="FFF4CD" w:themeFill="accent1" w:themeFillTint="33"/>
          </w:tcPr>
          <w:p w14:paraId="103ACA06" w14:textId="77777777" w:rsidR="00C20132" w:rsidRPr="00C20132" w:rsidRDefault="00C20132" w:rsidP="00C20132">
            <w:pPr>
              <w:rPr>
                <w:b/>
                <w:iCs/>
              </w:rPr>
            </w:pPr>
            <w:r w:rsidRPr="00C20132">
              <w:rPr>
                <w:b/>
                <w:iCs/>
              </w:rPr>
              <w:t>Dotychczas zrealizowane badania w regionie</w:t>
            </w:r>
          </w:p>
        </w:tc>
        <w:tc>
          <w:tcPr>
            <w:tcW w:w="6945" w:type="dxa"/>
            <w:shd w:val="clear" w:color="auto" w:fill="FFF4CD" w:themeFill="accent1" w:themeFillTint="33"/>
          </w:tcPr>
          <w:p w14:paraId="3A65015A" w14:textId="76D2A19C" w:rsidR="00C20132" w:rsidRPr="00C20132" w:rsidRDefault="00C20132" w:rsidP="00C20132">
            <w:pPr>
              <w:jc w:val="both"/>
              <w:rPr>
                <w:iCs/>
              </w:rPr>
            </w:pPr>
            <w:r w:rsidRPr="00C20132">
              <w:rPr>
                <w:iCs/>
              </w:rPr>
              <w:t>Dotychczas zrealizowane badania w regionie, w tym w szczególności badania ewaluacyjne</w:t>
            </w:r>
            <w:r w:rsidR="00D3419C">
              <w:rPr>
                <w:iCs/>
              </w:rPr>
              <w:t>, odnoszące</w:t>
            </w:r>
            <w:r w:rsidRPr="00C20132">
              <w:rPr>
                <w:iCs/>
              </w:rPr>
              <w:t xml:space="preserve"> się zarówno do obecnego, jak </w:t>
            </w:r>
            <w:r w:rsidR="00B503DF">
              <w:rPr>
                <w:iCs/>
              </w:rPr>
              <w:br/>
            </w:r>
            <w:r w:rsidRPr="00C20132">
              <w:rPr>
                <w:iCs/>
              </w:rPr>
              <w:t>i poprzednich okresów programowania (metaewaluacja); szczególnie istotne z punktu widzenia okresu programowania 20</w:t>
            </w:r>
            <w:r w:rsidR="00C55E78">
              <w:rPr>
                <w:iCs/>
              </w:rPr>
              <w:t>21</w:t>
            </w:r>
            <w:r w:rsidRPr="00C20132">
              <w:rPr>
                <w:iCs/>
              </w:rPr>
              <w:t>-202</w:t>
            </w:r>
            <w:r w:rsidR="00C55E78">
              <w:rPr>
                <w:iCs/>
              </w:rPr>
              <w:t>7</w:t>
            </w:r>
            <w:r w:rsidRPr="00C20132">
              <w:rPr>
                <w:iCs/>
              </w:rPr>
              <w:t xml:space="preserve"> będą wyniki badań ewaluacyjnych </w:t>
            </w:r>
            <w:r w:rsidR="004A71CB">
              <w:rPr>
                <w:iCs/>
              </w:rPr>
              <w:t>ex post</w:t>
            </w:r>
            <w:r w:rsidRPr="00C20132">
              <w:rPr>
                <w:iCs/>
              </w:rPr>
              <w:t xml:space="preserve"> pozwalające ocenić skuteczność interwencji publicznej w ramach programów operacyjnych wdrażanych w latach 20</w:t>
            </w:r>
            <w:r w:rsidR="00C55E78">
              <w:rPr>
                <w:iCs/>
              </w:rPr>
              <w:t>14</w:t>
            </w:r>
            <w:r w:rsidRPr="00C20132">
              <w:rPr>
                <w:iCs/>
              </w:rPr>
              <w:t>-20</w:t>
            </w:r>
            <w:r w:rsidR="00C55E78">
              <w:rPr>
                <w:iCs/>
              </w:rPr>
              <w:t>20</w:t>
            </w:r>
            <w:r w:rsidRPr="00C20132">
              <w:rPr>
                <w:iCs/>
              </w:rPr>
              <w:t>.</w:t>
            </w:r>
          </w:p>
        </w:tc>
      </w:tr>
      <w:tr w:rsidR="00C20132" w:rsidRPr="00C20132" w14:paraId="6EC64AE5" w14:textId="77777777" w:rsidTr="00226324">
        <w:tc>
          <w:tcPr>
            <w:tcW w:w="1974" w:type="dxa"/>
            <w:shd w:val="clear" w:color="auto" w:fill="FFF4CD" w:themeFill="accent1" w:themeFillTint="33"/>
          </w:tcPr>
          <w:p w14:paraId="04289B79" w14:textId="77777777" w:rsidR="00C20132" w:rsidRPr="00C20132" w:rsidRDefault="00C20132" w:rsidP="00C20132">
            <w:pPr>
              <w:rPr>
                <w:b/>
                <w:iCs/>
              </w:rPr>
            </w:pPr>
            <w:r w:rsidRPr="00C20132">
              <w:rPr>
                <w:b/>
                <w:iCs/>
              </w:rPr>
              <w:t xml:space="preserve">Dokumenty strategiczne </w:t>
            </w:r>
          </w:p>
        </w:tc>
        <w:tc>
          <w:tcPr>
            <w:tcW w:w="6945" w:type="dxa"/>
            <w:shd w:val="clear" w:color="auto" w:fill="FFF4CD" w:themeFill="accent1" w:themeFillTint="33"/>
          </w:tcPr>
          <w:p w14:paraId="24E1354B" w14:textId="098EC9CD" w:rsidR="00C20132" w:rsidRPr="00C20132" w:rsidRDefault="00C20132" w:rsidP="00C20132">
            <w:pPr>
              <w:jc w:val="both"/>
              <w:rPr>
                <w:iCs/>
              </w:rPr>
            </w:pPr>
            <w:r w:rsidRPr="00C20132">
              <w:rPr>
                <w:iCs/>
              </w:rPr>
              <w:t xml:space="preserve">Dokumenty strategiczne na poziomie regionalnym, krajowym </w:t>
            </w:r>
            <w:r w:rsidR="00B503DF">
              <w:rPr>
                <w:iCs/>
              </w:rPr>
              <w:br/>
            </w:r>
            <w:r w:rsidRPr="00C20132">
              <w:rPr>
                <w:iCs/>
              </w:rPr>
              <w:t xml:space="preserve">i wspólnotowym istotne z punktu widzenia obszarów wsparcia w ramach programu. </w:t>
            </w:r>
          </w:p>
        </w:tc>
      </w:tr>
      <w:tr w:rsidR="00C20132" w:rsidRPr="00C20132" w14:paraId="528EC015" w14:textId="77777777" w:rsidTr="00226324">
        <w:tc>
          <w:tcPr>
            <w:tcW w:w="1974" w:type="dxa"/>
            <w:shd w:val="clear" w:color="auto" w:fill="FFF4CD" w:themeFill="accent1" w:themeFillTint="33"/>
          </w:tcPr>
          <w:p w14:paraId="48342C6D" w14:textId="77777777" w:rsidR="00C20132" w:rsidRPr="00C20132" w:rsidRDefault="00C20132" w:rsidP="00C20132">
            <w:pPr>
              <w:rPr>
                <w:b/>
                <w:iCs/>
              </w:rPr>
            </w:pPr>
            <w:r w:rsidRPr="00C20132">
              <w:rPr>
                <w:b/>
                <w:iCs/>
              </w:rPr>
              <w:t>Literatura naukowa i fachowa</w:t>
            </w:r>
          </w:p>
        </w:tc>
        <w:tc>
          <w:tcPr>
            <w:tcW w:w="6945" w:type="dxa"/>
            <w:shd w:val="clear" w:color="auto" w:fill="FFF4CD" w:themeFill="accent1" w:themeFillTint="33"/>
          </w:tcPr>
          <w:p w14:paraId="1499278B" w14:textId="77777777" w:rsidR="00C20132" w:rsidRPr="00C20132" w:rsidRDefault="00C20132" w:rsidP="00C20132">
            <w:pPr>
              <w:jc w:val="both"/>
              <w:rPr>
                <w:iCs/>
              </w:rPr>
            </w:pPr>
            <w:r w:rsidRPr="00C20132">
              <w:rPr>
                <w:iCs/>
              </w:rPr>
              <w:t>Ogólnodostępne opracowania poświęcone tematyce dotyczącej obszarów wsparcia w ramach programu oraz inne źródła literaturowe wspomagające proces wnioskowania ewaluatorów oraz formułowania rekomendacji.</w:t>
            </w:r>
          </w:p>
        </w:tc>
      </w:tr>
    </w:tbl>
    <w:p w14:paraId="2C69D48F" w14:textId="77777777" w:rsidR="00B645E8" w:rsidRPr="00BD0816" w:rsidRDefault="00B645E8" w:rsidP="00BD0816">
      <w:pPr>
        <w:spacing w:after="0" w:line="240" w:lineRule="auto"/>
        <w:jc w:val="both"/>
        <w:rPr>
          <w:b/>
          <w:iCs/>
        </w:rPr>
      </w:pPr>
    </w:p>
    <w:p w14:paraId="730C3E26" w14:textId="77777777" w:rsidR="00C20132" w:rsidRPr="00084B2C" w:rsidRDefault="00C20132" w:rsidP="00084B2C">
      <w:pPr>
        <w:spacing w:after="0" w:line="240" w:lineRule="auto"/>
        <w:jc w:val="both"/>
        <w:rPr>
          <w:b/>
          <w:iCs/>
        </w:rPr>
      </w:pPr>
      <w:r w:rsidRPr="00084B2C">
        <w:rPr>
          <w:b/>
          <w:iCs/>
        </w:rPr>
        <w:t xml:space="preserve">Badania </w:t>
      </w:r>
      <w:r w:rsidR="00E73142">
        <w:rPr>
          <w:b/>
          <w:iCs/>
        </w:rPr>
        <w:t>ankietowe</w:t>
      </w:r>
    </w:p>
    <w:p w14:paraId="37B92D98"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4"/>
        <w:gridCol w:w="6555"/>
      </w:tblGrid>
      <w:tr w:rsidR="00C20132" w:rsidRPr="00C20132" w14:paraId="17C35775" w14:textId="77777777" w:rsidTr="00AE047B">
        <w:tc>
          <w:tcPr>
            <w:tcW w:w="2364" w:type="dxa"/>
            <w:shd w:val="clear" w:color="auto" w:fill="FFF4CD" w:themeFill="accent1" w:themeFillTint="33"/>
          </w:tcPr>
          <w:p w14:paraId="5616E860" w14:textId="77777777" w:rsidR="00C20132" w:rsidRPr="00084B2C" w:rsidRDefault="00C20132" w:rsidP="00084B2C">
            <w:pPr>
              <w:jc w:val="both"/>
              <w:rPr>
                <w:b/>
                <w:iCs/>
              </w:rPr>
            </w:pPr>
            <w:r w:rsidRPr="00084B2C">
              <w:rPr>
                <w:b/>
                <w:iCs/>
              </w:rPr>
              <w:lastRenderedPageBreak/>
              <w:t>Typ ewaluacji</w:t>
            </w:r>
          </w:p>
        </w:tc>
        <w:tc>
          <w:tcPr>
            <w:tcW w:w="6555" w:type="dxa"/>
            <w:shd w:val="clear" w:color="auto" w:fill="FFF4CD" w:themeFill="accent1" w:themeFillTint="33"/>
          </w:tcPr>
          <w:p w14:paraId="47DD81A4" w14:textId="77777777" w:rsidR="00C20132" w:rsidRPr="00084B2C" w:rsidRDefault="00C20132" w:rsidP="00084B2C">
            <w:pPr>
              <w:jc w:val="both"/>
              <w:rPr>
                <w:iCs/>
                <w:lang w:val="es-ES"/>
              </w:rPr>
            </w:pPr>
            <w:r w:rsidRPr="00084B2C">
              <w:rPr>
                <w:iCs/>
                <w:lang w:val="es-ES"/>
              </w:rPr>
              <w:t>ex ante (EX), ewaluacja bieżąca (B), ex post (EP)</w:t>
            </w:r>
          </w:p>
        </w:tc>
      </w:tr>
    </w:tbl>
    <w:p w14:paraId="3BFEE60A" w14:textId="77777777" w:rsidR="00C20132" w:rsidRPr="00C20132" w:rsidRDefault="00C20132" w:rsidP="00C20132">
      <w:pPr>
        <w:pStyle w:val="Akapitzlist"/>
        <w:spacing w:after="0" w:line="240" w:lineRule="auto"/>
        <w:jc w:val="both"/>
        <w:rPr>
          <w:rFonts w:asciiTheme="minorHAnsi" w:hAnsiTheme="minorHAnsi"/>
          <w:b/>
          <w:iCs/>
        </w:rPr>
      </w:pPr>
    </w:p>
    <w:p w14:paraId="3CCBF2DD" w14:textId="77777777" w:rsidR="00C20132" w:rsidRPr="00084B2C" w:rsidRDefault="00C20132" w:rsidP="00084B2C">
      <w:pPr>
        <w:spacing w:after="0" w:line="240" w:lineRule="auto"/>
        <w:jc w:val="both"/>
        <w:rPr>
          <w:iCs/>
        </w:rPr>
      </w:pPr>
      <w:r w:rsidRPr="00084B2C">
        <w:rPr>
          <w:iCs/>
        </w:rPr>
        <w:t>Badania</w:t>
      </w:r>
      <w:r w:rsidR="00E73142">
        <w:rPr>
          <w:iCs/>
        </w:rPr>
        <w:t xml:space="preserve"> ankietowe</w:t>
      </w:r>
      <w:r w:rsidRPr="00084B2C">
        <w:rPr>
          <w:iCs/>
        </w:rPr>
        <w:t xml:space="preserve"> (CATI, CAWI, CAPI, PAPI) obejmą w szczególności beneficjentów programu. Pozwolą ocenić czy program właściwie odpowiedział na potrzeby grupy, do której adresowano wsparcie. Analizie podlegać będzie wpływ interwencji na sytuację beneficjentów, w tym osiągnięte dzięki wsparciu korzyści. Szerokie zastosowanie w ramach tych badań znajdą metody kontrfaktyczne – aby lepiej ocenić wpływ interwencji na beneficjentów analizie zostanie objęta również sytuacja podmiotów z grupy kontrolnej czyli zbiorowości, której nie objęto wsparciem.</w:t>
      </w:r>
    </w:p>
    <w:p w14:paraId="7730CAF8" w14:textId="77777777" w:rsidR="00C20132" w:rsidRPr="00C20132" w:rsidRDefault="00C20132" w:rsidP="00C20132">
      <w:pPr>
        <w:pStyle w:val="Akapitzlist"/>
        <w:spacing w:after="0" w:line="240" w:lineRule="auto"/>
        <w:jc w:val="both"/>
        <w:rPr>
          <w:rFonts w:asciiTheme="minorHAnsi" w:hAnsiTheme="minorHAnsi"/>
          <w:iCs/>
        </w:rPr>
      </w:pPr>
    </w:p>
    <w:p w14:paraId="25E77F43" w14:textId="77777777" w:rsidR="00C20132" w:rsidRPr="00084B2C" w:rsidRDefault="00C20132" w:rsidP="00084B2C">
      <w:pPr>
        <w:spacing w:after="0" w:line="240" w:lineRule="auto"/>
        <w:jc w:val="both"/>
        <w:rPr>
          <w:b/>
          <w:iCs/>
        </w:rPr>
      </w:pPr>
      <w:r w:rsidRPr="00084B2C">
        <w:rPr>
          <w:b/>
          <w:iCs/>
        </w:rPr>
        <w:t>Wywiady indywidualne i fokusowe</w:t>
      </w:r>
    </w:p>
    <w:p w14:paraId="3D09E7DC" w14:textId="77777777" w:rsidR="00C20132" w:rsidRPr="00C20132" w:rsidRDefault="00C20132" w:rsidP="00C20132">
      <w:pPr>
        <w:pStyle w:val="Akapitzlist"/>
        <w:spacing w:after="0" w:line="240" w:lineRule="auto"/>
        <w:jc w:val="both"/>
        <w:rPr>
          <w:rFonts w:asciiTheme="minorHAnsi" w:hAnsiTheme="minorHAnsi"/>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1"/>
        <w:gridCol w:w="6558"/>
      </w:tblGrid>
      <w:tr w:rsidR="00C20132" w:rsidRPr="00C20132" w14:paraId="0D4A5ABF" w14:textId="77777777" w:rsidTr="00AE047B">
        <w:tc>
          <w:tcPr>
            <w:tcW w:w="2361" w:type="dxa"/>
            <w:shd w:val="clear" w:color="auto" w:fill="FFF4CD" w:themeFill="accent1" w:themeFillTint="33"/>
          </w:tcPr>
          <w:p w14:paraId="4010B771" w14:textId="77777777" w:rsidR="00C20132" w:rsidRPr="00084B2C" w:rsidRDefault="00C20132" w:rsidP="00084B2C">
            <w:pPr>
              <w:jc w:val="both"/>
              <w:rPr>
                <w:b/>
                <w:iCs/>
              </w:rPr>
            </w:pPr>
            <w:r w:rsidRPr="00084B2C">
              <w:rPr>
                <w:b/>
                <w:iCs/>
              </w:rPr>
              <w:t>Typ ewaluacji</w:t>
            </w:r>
          </w:p>
        </w:tc>
        <w:tc>
          <w:tcPr>
            <w:tcW w:w="6558" w:type="dxa"/>
            <w:shd w:val="clear" w:color="auto" w:fill="FFF4CD" w:themeFill="accent1" w:themeFillTint="33"/>
          </w:tcPr>
          <w:p w14:paraId="5C5A3FB1" w14:textId="77777777" w:rsidR="00C20132" w:rsidRPr="00084B2C" w:rsidRDefault="00C20132" w:rsidP="00084B2C">
            <w:pPr>
              <w:jc w:val="both"/>
              <w:rPr>
                <w:iCs/>
                <w:lang w:val="es-ES"/>
              </w:rPr>
            </w:pPr>
            <w:r w:rsidRPr="00084B2C">
              <w:rPr>
                <w:iCs/>
                <w:lang w:val="es-ES"/>
              </w:rPr>
              <w:t>ex ante (EX), ewaluacja bieżąca (B), ex post (EP)</w:t>
            </w:r>
          </w:p>
        </w:tc>
      </w:tr>
    </w:tbl>
    <w:p w14:paraId="78880502" w14:textId="77777777" w:rsidR="00C20132" w:rsidRPr="00C20132" w:rsidRDefault="00C20132" w:rsidP="00C20132">
      <w:pPr>
        <w:pStyle w:val="Akapitzlist"/>
        <w:spacing w:after="0" w:line="240" w:lineRule="auto"/>
        <w:jc w:val="both"/>
        <w:rPr>
          <w:rFonts w:asciiTheme="minorHAnsi" w:hAnsiTheme="minorHAnsi"/>
          <w:iCs/>
        </w:rPr>
      </w:pPr>
    </w:p>
    <w:p w14:paraId="153523B4" w14:textId="57870890" w:rsidR="00C20132" w:rsidRPr="00084B2C" w:rsidRDefault="00C20132" w:rsidP="00084B2C">
      <w:pPr>
        <w:spacing w:after="0" w:line="240" w:lineRule="auto"/>
        <w:jc w:val="both"/>
        <w:rPr>
          <w:iCs/>
        </w:rPr>
      </w:pPr>
      <w:r w:rsidRPr="00084B2C">
        <w:rPr>
          <w:iCs/>
        </w:rPr>
        <w:t xml:space="preserve">Wywiady indywidualne (IDI) przyjmują formę pogłębionych rozmów przeprowadzanych </w:t>
      </w:r>
      <w:r w:rsidR="00B503DF">
        <w:rPr>
          <w:iCs/>
        </w:rPr>
        <w:br/>
      </w:r>
      <w:r w:rsidRPr="00084B2C">
        <w:rPr>
          <w:iCs/>
        </w:rPr>
        <w:t xml:space="preserve">z pojedynczymi osobami reprezentującymi różne środowiska interesariuszy programu (przedstawiciele administracji, beneficjenci, ostateczni odbiorcy wspartych projektów). Wywiady </w:t>
      </w:r>
      <w:r w:rsidRPr="00084B2C">
        <w:rPr>
          <w:bCs/>
          <w:iCs/>
        </w:rPr>
        <w:t>fokusowe</w:t>
      </w:r>
      <w:r w:rsidRPr="00084B2C">
        <w:rPr>
          <w:b/>
          <w:iCs/>
        </w:rPr>
        <w:t xml:space="preserve"> </w:t>
      </w:r>
      <w:r w:rsidRPr="00084B2C">
        <w:rPr>
          <w:iCs/>
        </w:rPr>
        <w:t xml:space="preserve">(FGI) </w:t>
      </w:r>
      <w:r w:rsidR="00B503DF">
        <w:rPr>
          <w:iCs/>
        </w:rPr>
        <w:br/>
      </w:r>
      <w:r w:rsidRPr="00084B2C">
        <w:rPr>
          <w:iCs/>
        </w:rPr>
        <w:t xml:space="preserve">to metoda badań jakościowych polegająca na przeprowadzeniu przez moderatora dyskusji wśród grupy fokusowej na podstawie wcześniej opracowanego scenariusza. Jako metoda interaktywna pozwoli na ujawnienie tych aspektów eksplorowanego zagadnienia, które mają mniejszą szansę pojawić się podczas IDI. Na badania fokusowe będą zapraszani różni interesariusze programu po to, </w:t>
      </w:r>
      <w:r w:rsidR="00BD0816">
        <w:rPr>
          <w:iCs/>
        </w:rPr>
        <w:br/>
      </w:r>
      <w:r w:rsidRPr="00084B2C">
        <w:rPr>
          <w:iCs/>
        </w:rPr>
        <w:t xml:space="preserve">by zgromadzić informacje pozwalające „naświetlić” wybrane problemy z różnych punktów widzenia. Wywiady fokusowe zwiększają charakter partycypacyjny ewaluacji – zaangażowanie partnerów </w:t>
      </w:r>
      <w:r w:rsidR="00B503DF">
        <w:rPr>
          <w:iCs/>
        </w:rPr>
        <w:br/>
      </w:r>
      <w:r w:rsidRPr="00084B2C">
        <w:rPr>
          <w:iCs/>
        </w:rPr>
        <w:t>z różnych środowisk zwiększy wiarygodność i obiektywność wniosków z badania.</w:t>
      </w:r>
    </w:p>
    <w:p w14:paraId="32A75B2D" w14:textId="77777777" w:rsidR="00C20132" w:rsidRPr="00C20132" w:rsidRDefault="00C20132" w:rsidP="00C20132">
      <w:pPr>
        <w:pStyle w:val="Akapitzlist"/>
        <w:spacing w:after="0" w:line="240" w:lineRule="auto"/>
        <w:jc w:val="both"/>
        <w:rPr>
          <w:rFonts w:asciiTheme="minorHAnsi" w:hAnsiTheme="minorHAnsi"/>
          <w:b/>
          <w:iCs/>
        </w:rPr>
      </w:pPr>
    </w:p>
    <w:p w14:paraId="59619C52" w14:textId="77777777" w:rsidR="00C20132" w:rsidRPr="00084B2C" w:rsidRDefault="00C20132" w:rsidP="00084B2C">
      <w:pPr>
        <w:spacing w:after="0" w:line="240" w:lineRule="auto"/>
        <w:jc w:val="both"/>
        <w:rPr>
          <w:b/>
          <w:iCs/>
        </w:rPr>
      </w:pPr>
      <w:r w:rsidRPr="00084B2C">
        <w:rPr>
          <w:b/>
          <w:iCs/>
        </w:rPr>
        <w:t>Obserwacja uczestnicząca</w:t>
      </w:r>
    </w:p>
    <w:p w14:paraId="10B6E0DD"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6"/>
        <w:gridCol w:w="6553"/>
      </w:tblGrid>
      <w:tr w:rsidR="00C20132" w:rsidRPr="00C20132" w14:paraId="20382062" w14:textId="77777777" w:rsidTr="00AE047B">
        <w:tc>
          <w:tcPr>
            <w:tcW w:w="2366" w:type="dxa"/>
            <w:shd w:val="clear" w:color="auto" w:fill="FFF4CD" w:themeFill="accent1" w:themeFillTint="33"/>
          </w:tcPr>
          <w:p w14:paraId="52DD476A" w14:textId="77777777" w:rsidR="00C20132" w:rsidRPr="00084B2C" w:rsidRDefault="00C20132" w:rsidP="00084B2C">
            <w:pPr>
              <w:jc w:val="both"/>
              <w:rPr>
                <w:b/>
                <w:iCs/>
              </w:rPr>
            </w:pPr>
            <w:r w:rsidRPr="00084B2C">
              <w:rPr>
                <w:b/>
                <w:iCs/>
              </w:rPr>
              <w:t>Typ ewaluacji</w:t>
            </w:r>
          </w:p>
        </w:tc>
        <w:tc>
          <w:tcPr>
            <w:tcW w:w="6553" w:type="dxa"/>
            <w:shd w:val="clear" w:color="auto" w:fill="FFF4CD" w:themeFill="accent1" w:themeFillTint="33"/>
          </w:tcPr>
          <w:p w14:paraId="0E099224" w14:textId="77777777" w:rsidR="00C20132" w:rsidRPr="00084B2C" w:rsidRDefault="00C20132" w:rsidP="00084B2C">
            <w:pPr>
              <w:jc w:val="both"/>
              <w:rPr>
                <w:iCs/>
                <w:lang w:val="es-ES"/>
              </w:rPr>
            </w:pPr>
            <w:r w:rsidRPr="00084B2C">
              <w:rPr>
                <w:iCs/>
                <w:lang w:val="es-ES"/>
              </w:rPr>
              <w:t>ex ante (EX), ewaluacja bieżąca (B), ex post (EP)</w:t>
            </w:r>
          </w:p>
        </w:tc>
      </w:tr>
    </w:tbl>
    <w:p w14:paraId="243F1703" w14:textId="77777777" w:rsidR="00C20132" w:rsidRPr="00C20132" w:rsidRDefault="00C20132" w:rsidP="00C20132">
      <w:pPr>
        <w:pStyle w:val="Akapitzlist"/>
        <w:spacing w:after="0" w:line="240" w:lineRule="auto"/>
        <w:jc w:val="both"/>
        <w:rPr>
          <w:rFonts w:asciiTheme="minorHAnsi" w:hAnsiTheme="minorHAnsi"/>
          <w:b/>
          <w:iCs/>
        </w:rPr>
      </w:pPr>
    </w:p>
    <w:p w14:paraId="2362858A" w14:textId="77777777" w:rsidR="00C20132" w:rsidRPr="00084B2C" w:rsidRDefault="00C20132" w:rsidP="00084B2C">
      <w:pPr>
        <w:spacing w:after="0" w:line="240" w:lineRule="auto"/>
        <w:jc w:val="both"/>
        <w:rPr>
          <w:iCs/>
        </w:rPr>
      </w:pPr>
      <w:r w:rsidRPr="00084B2C">
        <w:rPr>
          <w:iCs/>
        </w:rPr>
        <w:t>Obserwacja uczestnicząca stosowana jest w celu lepszego zrozumienia badanego zagadnienia, poprzez przebywanie ewaluatora w rzeczywistych sytuacjach, np. obserwację procesu programowania, podejmowania decyzji, aplikowania o wsparcie (w takim zakresie, jak to będzie uzasadnione i możliwe).</w:t>
      </w:r>
    </w:p>
    <w:p w14:paraId="15A9C27F" w14:textId="77777777" w:rsidR="00C20132" w:rsidRPr="00C20132" w:rsidRDefault="00C20132" w:rsidP="00C20132">
      <w:pPr>
        <w:pStyle w:val="Akapitzlist"/>
        <w:spacing w:after="0" w:line="240" w:lineRule="auto"/>
        <w:jc w:val="both"/>
        <w:rPr>
          <w:rFonts w:asciiTheme="minorHAnsi" w:hAnsiTheme="minorHAnsi"/>
          <w:b/>
          <w:iCs/>
        </w:rPr>
      </w:pPr>
    </w:p>
    <w:p w14:paraId="2C9740EE" w14:textId="77777777" w:rsidR="00C20132" w:rsidRPr="00084B2C" w:rsidRDefault="00C20132" w:rsidP="00084B2C">
      <w:pPr>
        <w:spacing w:after="0" w:line="240" w:lineRule="auto"/>
        <w:jc w:val="both"/>
        <w:rPr>
          <w:b/>
          <w:iCs/>
        </w:rPr>
      </w:pPr>
      <w:r w:rsidRPr="00084B2C">
        <w:rPr>
          <w:b/>
          <w:iCs/>
        </w:rPr>
        <w:t>Metoda delficka</w:t>
      </w:r>
    </w:p>
    <w:p w14:paraId="41A2A62E"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01584799" w14:textId="77777777" w:rsidTr="00AE047B">
        <w:tc>
          <w:tcPr>
            <w:tcW w:w="2362" w:type="dxa"/>
            <w:shd w:val="clear" w:color="auto" w:fill="FFF4CD" w:themeFill="accent1" w:themeFillTint="33"/>
          </w:tcPr>
          <w:p w14:paraId="17CE03A3"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556E3E49" w14:textId="77777777" w:rsidR="00C20132" w:rsidRPr="00084B2C" w:rsidRDefault="00C20132" w:rsidP="00084B2C">
            <w:pPr>
              <w:jc w:val="both"/>
              <w:rPr>
                <w:iCs/>
                <w:lang w:val="en-US"/>
              </w:rPr>
            </w:pPr>
            <w:r w:rsidRPr="00084B2C">
              <w:rPr>
                <w:iCs/>
                <w:lang w:val="en-US"/>
              </w:rPr>
              <w:t>ex ante (EX)</w:t>
            </w:r>
          </w:p>
        </w:tc>
      </w:tr>
    </w:tbl>
    <w:p w14:paraId="32BF5A3A" w14:textId="77777777" w:rsidR="00C20132" w:rsidRPr="00C20132" w:rsidRDefault="00C20132" w:rsidP="00C20132">
      <w:pPr>
        <w:pStyle w:val="Akapitzlist"/>
        <w:spacing w:after="0" w:line="240" w:lineRule="auto"/>
        <w:jc w:val="both"/>
        <w:rPr>
          <w:rFonts w:asciiTheme="minorHAnsi" w:hAnsiTheme="minorHAnsi"/>
          <w:b/>
          <w:iCs/>
        </w:rPr>
      </w:pPr>
    </w:p>
    <w:p w14:paraId="71F52BE6" w14:textId="16690F92" w:rsidR="00C20132" w:rsidRPr="00084B2C" w:rsidRDefault="00C20132" w:rsidP="00084B2C">
      <w:pPr>
        <w:spacing w:after="0" w:line="240" w:lineRule="auto"/>
        <w:jc w:val="both"/>
        <w:rPr>
          <w:iCs/>
        </w:rPr>
      </w:pPr>
      <w:r w:rsidRPr="00084B2C">
        <w:rPr>
          <w:iCs/>
        </w:rPr>
        <w:t xml:space="preserve">Metoda delficka polega na przeprowadzeniu serii badań kwestionariuszowych przesyłanych do grupy ekspertów. Eksperci wybierani do badania będą się specjalizować w dziedzinach obejmujących obszary wsparcia w ramach programu. Zwykle wyniki pierwszej rundy badania stanowią źródło i podstawy </w:t>
      </w:r>
      <w:r w:rsidR="00B503DF">
        <w:rPr>
          <w:iCs/>
        </w:rPr>
        <w:br/>
      </w:r>
      <w:r w:rsidRPr="00084B2C">
        <w:rPr>
          <w:iCs/>
        </w:rPr>
        <w:t>do kolejnej rundy. Na odpowiedzi ekspertów udzielone w etapie drugim i każdym następnym mają wpł</w:t>
      </w:r>
      <w:r w:rsidR="00D3419C">
        <w:rPr>
          <w:iCs/>
        </w:rPr>
        <w:t>yw opinie ekspertów udzielone w</w:t>
      </w:r>
      <w:r w:rsidRPr="00084B2C">
        <w:rPr>
          <w:iCs/>
        </w:rPr>
        <w:t xml:space="preserve"> poprzedzających je rundach badania. Kwestionariusze </w:t>
      </w:r>
      <w:r w:rsidR="00BD0816">
        <w:rPr>
          <w:iCs/>
        </w:rPr>
        <w:br/>
      </w:r>
      <w:r w:rsidRPr="00084B2C">
        <w:rPr>
          <w:iCs/>
        </w:rPr>
        <w:t xml:space="preserve">do badania delfickiego są budowane tak, by zachęcić respondentów do wyrażania własnej opinii na przestawione zagadnienia oraz by umożliwić im późniejszą weryfikację swojego stanowiska w oparciu o zapoznanie się z opiniami innych uczestników badania. </w:t>
      </w:r>
    </w:p>
    <w:p w14:paraId="3DB9851F" w14:textId="77777777" w:rsidR="00B645E8" w:rsidRPr="003252AE" w:rsidRDefault="00B645E8" w:rsidP="003252AE">
      <w:pPr>
        <w:spacing w:after="0" w:line="240" w:lineRule="auto"/>
        <w:jc w:val="both"/>
        <w:rPr>
          <w:b/>
          <w:iCs/>
        </w:rPr>
      </w:pPr>
    </w:p>
    <w:p w14:paraId="1134BC79" w14:textId="77777777" w:rsidR="00C20132" w:rsidRPr="00084B2C" w:rsidRDefault="00C20132" w:rsidP="00084B2C">
      <w:pPr>
        <w:spacing w:after="0" w:line="240" w:lineRule="auto"/>
        <w:jc w:val="both"/>
        <w:rPr>
          <w:b/>
          <w:iCs/>
        </w:rPr>
      </w:pPr>
      <w:r w:rsidRPr="00084B2C">
        <w:rPr>
          <w:b/>
          <w:iCs/>
        </w:rPr>
        <w:t>Panel ekspertów</w:t>
      </w:r>
    </w:p>
    <w:p w14:paraId="2F2F290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943C96" w14:paraId="23D03F40" w14:textId="77777777" w:rsidTr="00AE047B">
        <w:tc>
          <w:tcPr>
            <w:tcW w:w="2362" w:type="dxa"/>
            <w:shd w:val="clear" w:color="auto" w:fill="FFF4CD" w:themeFill="accent1" w:themeFillTint="33"/>
          </w:tcPr>
          <w:p w14:paraId="3F44C3EF"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4C1D86FC" w14:textId="77777777" w:rsidR="00C20132" w:rsidRPr="00084B2C" w:rsidRDefault="00C20132" w:rsidP="00084B2C">
            <w:pPr>
              <w:jc w:val="both"/>
              <w:rPr>
                <w:iCs/>
                <w:lang w:val="es-ES"/>
              </w:rPr>
            </w:pPr>
            <w:r w:rsidRPr="00084B2C">
              <w:rPr>
                <w:iCs/>
                <w:lang w:val="es-ES"/>
              </w:rPr>
              <w:t>ex ante (EX), ex post (EP)</w:t>
            </w:r>
          </w:p>
        </w:tc>
      </w:tr>
    </w:tbl>
    <w:p w14:paraId="07173B97" w14:textId="77777777" w:rsidR="00C20132" w:rsidRPr="00AE047B" w:rsidRDefault="00C20132" w:rsidP="00C20132">
      <w:pPr>
        <w:pStyle w:val="Akapitzlist"/>
        <w:spacing w:after="0" w:line="240" w:lineRule="auto"/>
        <w:jc w:val="both"/>
        <w:rPr>
          <w:rFonts w:asciiTheme="minorHAnsi" w:hAnsiTheme="minorHAnsi"/>
          <w:b/>
          <w:iCs/>
          <w:lang w:val="en-US"/>
        </w:rPr>
      </w:pPr>
    </w:p>
    <w:p w14:paraId="2155D252" w14:textId="77777777" w:rsidR="00C20132" w:rsidRPr="00084B2C" w:rsidRDefault="00C20132" w:rsidP="00084B2C">
      <w:pPr>
        <w:spacing w:after="0" w:line="240" w:lineRule="auto"/>
        <w:jc w:val="both"/>
        <w:rPr>
          <w:iCs/>
        </w:rPr>
      </w:pPr>
      <w:r w:rsidRPr="00084B2C">
        <w:rPr>
          <w:iCs/>
        </w:rPr>
        <w:lastRenderedPageBreak/>
        <w:t>Panel ekspertów to specjalnie powołana na rzecz ewaluacji grupa robocza, w skład której najczęściej wchodzą niezależni eksperci specjalizujący się w dziedzinach objętych wsparciem w ramach programu. Paneliści mają za zadanie syntezować informacje pozyskane w ramach różnych etapów badan</w:t>
      </w:r>
      <w:r w:rsidR="00D3419C">
        <w:rPr>
          <w:iCs/>
        </w:rPr>
        <w:t>ia ewaluacyjnego, analizować je</w:t>
      </w:r>
      <w:r w:rsidRPr="00084B2C">
        <w:rPr>
          <w:iCs/>
        </w:rPr>
        <w:t xml:space="preserve"> z różnych punktów widzenia oraz wspomagać proces formułowania końcowych wniosków.</w:t>
      </w:r>
    </w:p>
    <w:p w14:paraId="74724BAF" w14:textId="77777777" w:rsidR="00C20132" w:rsidRPr="00C20132" w:rsidRDefault="00C20132" w:rsidP="00C20132">
      <w:pPr>
        <w:pStyle w:val="Akapitzlist"/>
        <w:spacing w:after="0" w:line="240" w:lineRule="auto"/>
        <w:jc w:val="both"/>
        <w:rPr>
          <w:rFonts w:asciiTheme="minorHAnsi" w:hAnsiTheme="minorHAnsi"/>
          <w:iCs/>
        </w:rPr>
      </w:pPr>
    </w:p>
    <w:p w14:paraId="5FCE65BE" w14:textId="77777777" w:rsidR="00C20132" w:rsidRPr="00084B2C" w:rsidRDefault="00C20132" w:rsidP="00084B2C">
      <w:pPr>
        <w:spacing w:after="0" w:line="240" w:lineRule="auto"/>
        <w:jc w:val="both"/>
        <w:rPr>
          <w:b/>
          <w:iCs/>
        </w:rPr>
      </w:pPr>
      <w:r w:rsidRPr="00084B2C">
        <w:rPr>
          <w:b/>
          <w:iCs/>
        </w:rPr>
        <w:t xml:space="preserve">Analiza kosztów i korzyści (CBA) </w:t>
      </w:r>
    </w:p>
    <w:p w14:paraId="0C221CE4"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7E939AA3" w14:textId="77777777" w:rsidTr="00AE047B">
        <w:tc>
          <w:tcPr>
            <w:tcW w:w="2362" w:type="dxa"/>
            <w:shd w:val="clear" w:color="auto" w:fill="FFF4CD" w:themeFill="accent1" w:themeFillTint="33"/>
          </w:tcPr>
          <w:p w14:paraId="13BB1BC4"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0C24E5E1" w14:textId="77777777" w:rsidR="00C20132" w:rsidRPr="00084B2C" w:rsidRDefault="00C20132" w:rsidP="00084B2C">
            <w:pPr>
              <w:jc w:val="both"/>
              <w:rPr>
                <w:iCs/>
                <w:lang w:val="en-US"/>
              </w:rPr>
            </w:pPr>
            <w:r w:rsidRPr="00084B2C">
              <w:rPr>
                <w:iCs/>
                <w:lang w:val="en-US"/>
              </w:rPr>
              <w:t>ex ante (EX)</w:t>
            </w:r>
          </w:p>
        </w:tc>
      </w:tr>
    </w:tbl>
    <w:p w14:paraId="7FA05E5D" w14:textId="77777777" w:rsidR="00C20132" w:rsidRPr="00C20132" w:rsidRDefault="00C20132" w:rsidP="00C20132">
      <w:pPr>
        <w:pStyle w:val="Akapitzlist"/>
        <w:spacing w:after="0" w:line="240" w:lineRule="auto"/>
        <w:jc w:val="both"/>
        <w:rPr>
          <w:rFonts w:asciiTheme="minorHAnsi" w:hAnsiTheme="minorHAnsi"/>
          <w:b/>
          <w:iCs/>
        </w:rPr>
      </w:pPr>
    </w:p>
    <w:p w14:paraId="46511F6E" w14:textId="77777777" w:rsidR="00C20132" w:rsidRPr="00084B2C" w:rsidRDefault="00C20132" w:rsidP="00084B2C">
      <w:pPr>
        <w:spacing w:after="0" w:line="240" w:lineRule="auto"/>
        <w:jc w:val="both"/>
        <w:rPr>
          <w:iCs/>
        </w:rPr>
      </w:pPr>
      <w:r w:rsidRPr="00084B2C">
        <w:rPr>
          <w:iCs/>
        </w:rPr>
        <w:t>Analiza kosztów i korzyści</w:t>
      </w:r>
      <w:r w:rsidRPr="00084B2C">
        <w:rPr>
          <w:b/>
          <w:iCs/>
        </w:rPr>
        <w:t xml:space="preserve"> </w:t>
      </w:r>
      <w:r w:rsidRPr="00084B2C">
        <w:rPr>
          <w:iCs/>
        </w:rPr>
        <w:t>(CBA) to metoda</w:t>
      </w:r>
      <w:r w:rsidRPr="00084B2C">
        <w:rPr>
          <w:b/>
          <w:iCs/>
        </w:rPr>
        <w:t xml:space="preserve"> </w:t>
      </w:r>
      <w:r w:rsidRPr="00084B2C">
        <w:rPr>
          <w:iCs/>
        </w:rPr>
        <w:t>oceny efektywności interwencji publicznej w obszarze objętym wsparciem. Celem analizy CBA jest wskazanie, czy wsparte projekty są pożądane z punktu widzenia rozwoju społeczno-gospodarczego regionu biorąc pod uwagę całość przewidywanych korzyści i kosztów z nim związanych, z uwzględnieniem kosztów zewnętrznych (np. środowiskowych, społecznych). Wszystkie korzyści i koszty są wyrażane w jednostkach finansowych, z uwzględnieniem zmiany w czasie (wartość bieżąca netto).</w:t>
      </w:r>
    </w:p>
    <w:p w14:paraId="312F8C5D" w14:textId="77777777" w:rsidR="00C20132" w:rsidRPr="00C20132" w:rsidRDefault="00C20132" w:rsidP="00C20132">
      <w:pPr>
        <w:pStyle w:val="Akapitzlist"/>
        <w:spacing w:after="0" w:line="240" w:lineRule="auto"/>
        <w:jc w:val="both"/>
        <w:rPr>
          <w:rFonts w:asciiTheme="minorHAnsi" w:hAnsiTheme="minorHAnsi"/>
          <w:iCs/>
        </w:rPr>
      </w:pPr>
    </w:p>
    <w:p w14:paraId="0828979E" w14:textId="77777777" w:rsidR="00C20132" w:rsidRPr="00084B2C" w:rsidRDefault="00C20132" w:rsidP="00084B2C">
      <w:pPr>
        <w:spacing w:after="0" w:line="240" w:lineRule="auto"/>
        <w:jc w:val="both"/>
        <w:rPr>
          <w:iCs/>
        </w:rPr>
      </w:pPr>
      <w:r w:rsidRPr="00084B2C">
        <w:rPr>
          <w:b/>
          <w:iCs/>
        </w:rPr>
        <w:t>Analiza kosztów-efektywności (CEA)</w:t>
      </w:r>
      <w:r w:rsidRPr="00084B2C">
        <w:rPr>
          <w:iCs/>
        </w:rPr>
        <w:t xml:space="preserve"> </w:t>
      </w:r>
    </w:p>
    <w:p w14:paraId="184D34FC" w14:textId="77777777" w:rsidR="00C20132" w:rsidRPr="00C20132" w:rsidRDefault="00C20132" w:rsidP="00C20132">
      <w:pPr>
        <w:pStyle w:val="Akapitzlist"/>
        <w:spacing w:after="0" w:line="240" w:lineRule="auto"/>
        <w:jc w:val="both"/>
        <w:rPr>
          <w:rFonts w:asciiTheme="minorHAnsi" w:hAnsiTheme="minorHAnsi"/>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50A99452" w14:textId="77777777" w:rsidTr="00AE047B">
        <w:tc>
          <w:tcPr>
            <w:tcW w:w="2362" w:type="dxa"/>
            <w:shd w:val="clear" w:color="auto" w:fill="FFF4CD" w:themeFill="accent1" w:themeFillTint="33"/>
          </w:tcPr>
          <w:p w14:paraId="64F65DF1"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5A7EE1CE" w14:textId="77777777" w:rsidR="00C20132" w:rsidRPr="00084B2C" w:rsidRDefault="00C20132" w:rsidP="00084B2C">
            <w:pPr>
              <w:jc w:val="both"/>
              <w:rPr>
                <w:iCs/>
                <w:lang w:val="en-US"/>
              </w:rPr>
            </w:pPr>
            <w:r w:rsidRPr="00084B2C">
              <w:rPr>
                <w:iCs/>
                <w:lang w:val="en-US"/>
              </w:rPr>
              <w:t>ex ante (EX)</w:t>
            </w:r>
          </w:p>
        </w:tc>
      </w:tr>
    </w:tbl>
    <w:p w14:paraId="14ABEAA1" w14:textId="77777777" w:rsidR="00C20132" w:rsidRPr="00C20132" w:rsidRDefault="00C20132" w:rsidP="00C20132">
      <w:pPr>
        <w:pStyle w:val="Akapitzlist"/>
        <w:spacing w:after="0" w:line="240" w:lineRule="auto"/>
        <w:jc w:val="both"/>
        <w:rPr>
          <w:rFonts w:asciiTheme="minorHAnsi" w:hAnsiTheme="minorHAnsi"/>
          <w:iCs/>
        </w:rPr>
      </w:pPr>
    </w:p>
    <w:p w14:paraId="2BEED2E9" w14:textId="32674065" w:rsidR="00C20132" w:rsidRPr="00BD0816" w:rsidRDefault="00C20132" w:rsidP="00BD0816">
      <w:pPr>
        <w:spacing w:after="0" w:line="240" w:lineRule="auto"/>
        <w:jc w:val="both"/>
        <w:rPr>
          <w:iCs/>
        </w:rPr>
      </w:pPr>
      <w:r w:rsidRPr="00084B2C">
        <w:rPr>
          <w:iCs/>
        </w:rPr>
        <w:t>Analiza kosztów-efektywności (CEA) to metoda, która pozwala ocenić efektywność projektu wobec realizacji założonych przed nim celów.  Jej zastosowanie polega na identyfikacji alternatywnych projektów ukierunkowanych na realizację tych samych celów</w:t>
      </w:r>
      <w:r w:rsidR="00D3419C">
        <w:rPr>
          <w:iCs/>
        </w:rPr>
        <w:t>,</w:t>
      </w:r>
      <w:r w:rsidRPr="00084B2C">
        <w:rPr>
          <w:iCs/>
        </w:rPr>
        <w:t xml:space="preserve"> a następnie ocenie, która z alternatyw maksymalizuje osiągnięte korzyści w stosunku do poniesionych kosztów. Cele projektów wyrażane </w:t>
      </w:r>
      <w:r w:rsidR="00B503DF">
        <w:rPr>
          <w:iCs/>
        </w:rPr>
        <w:br/>
      </w:r>
      <w:r w:rsidRPr="00084B2C">
        <w:rPr>
          <w:iCs/>
        </w:rPr>
        <w:t>są w jednostkach niepieniężnych (np. spadek zachorowalności po interwencji w sektorze zdrowotnym).</w:t>
      </w:r>
    </w:p>
    <w:p w14:paraId="041E11DC" w14:textId="77777777" w:rsidR="00C20132" w:rsidRPr="00C20132" w:rsidRDefault="00C20132" w:rsidP="00C20132">
      <w:pPr>
        <w:pStyle w:val="Akapitzlist"/>
        <w:spacing w:after="0" w:line="240" w:lineRule="auto"/>
        <w:jc w:val="both"/>
        <w:rPr>
          <w:rFonts w:asciiTheme="minorHAnsi" w:hAnsiTheme="minorHAnsi"/>
          <w:b/>
          <w:iCs/>
        </w:rPr>
      </w:pPr>
    </w:p>
    <w:p w14:paraId="109FD6E7" w14:textId="77777777" w:rsidR="00C20132" w:rsidRPr="00084B2C" w:rsidRDefault="00C20132" w:rsidP="00084B2C">
      <w:pPr>
        <w:spacing w:after="0" w:line="240" w:lineRule="auto"/>
        <w:jc w:val="both"/>
        <w:rPr>
          <w:b/>
          <w:iCs/>
        </w:rPr>
      </w:pPr>
      <w:r w:rsidRPr="00084B2C">
        <w:rPr>
          <w:b/>
          <w:iCs/>
        </w:rPr>
        <w:t>Benchmarking</w:t>
      </w:r>
    </w:p>
    <w:p w14:paraId="5F04155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87"/>
        <w:gridCol w:w="6532"/>
      </w:tblGrid>
      <w:tr w:rsidR="00C20132" w:rsidRPr="00C20132" w14:paraId="4E143097" w14:textId="77777777" w:rsidTr="00AE047B">
        <w:tc>
          <w:tcPr>
            <w:tcW w:w="2387" w:type="dxa"/>
            <w:shd w:val="clear" w:color="auto" w:fill="FFF4CD" w:themeFill="accent1" w:themeFillTint="33"/>
          </w:tcPr>
          <w:p w14:paraId="3AB27D26"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Typ ewaluacji</w:t>
            </w:r>
          </w:p>
        </w:tc>
        <w:tc>
          <w:tcPr>
            <w:tcW w:w="6532" w:type="dxa"/>
            <w:shd w:val="clear" w:color="auto" w:fill="FFF4CD" w:themeFill="accent1" w:themeFillTint="33"/>
          </w:tcPr>
          <w:p w14:paraId="6C77E189" w14:textId="77777777" w:rsidR="00C20132" w:rsidRPr="00C20132" w:rsidRDefault="00C20132" w:rsidP="00C20132">
            <w:pPr>
              <w:pStyle w:val="Akapitzlist"/>
              <w:spacing w:after="0" w:line="240" w:lineRule="auto"/>
              <w:jc w:val="both"/>
              <w:rPr>
                <w:rFonts w:asciiTheme="minorHAnsi" w:hAnsiTheme="minorHAnsi"/>
                <w:iCs/>
                <w:lang w:val="en-US"/>
              </w:rPr>
            </w:pPr>
            <w:r w:rsidRPr="00C20132">
              <w:rPr>
                <w:rFonts w:asciiTheme="minorHAnsi" w:hAnsiTheme="minorHAnsi"/>
                <w:iCs/>
                <w:lang w:val="en-US"/>
              </w:rPr>
              <w:t>ex post (EP)</w:t>
            </w:r>
          </w:p>
        </w:tc>
      </w:tr>
    </w:tbl>
    <w:p w14:paraId="7798F961" w14:textId="77777777" w:rsidR="00C20132" w:rsidRPr="00C20132" w:rsidRDefault="00C20132" w:rsidP="00C20132">
      <w:pPr>
        <w:pStyle w:val="Akapitzlist"/>
        <w:spacing w:after="0" w:line="240" w:lineRule="auto"/>
        <w:jc w:val="both"/>
        <w:rPr>
          <w:rFonts w:asciiTheme="minorHAnsi" w:hAnsiTheme="minorHAnsi"/>
          <w:b/>
          <w:iCs/>
        </w:rPr>
      </w:pPr>
    </w:p>
    <w:p w14:paraId="42A3E6FD" w14:textId="77777777" w:rsidR="00C20132" w:rsidRPr="00084B2C" w:rsidRDefault="00C20132" w:rsidP="00084B2C">
      <w:pPr>
        <w:spacing w:after="0" w:line="240" w:lineRule="auto"/>
        <w:jc w:val="both"/>
        <w:rPr>
          <w:iCs/>
        </w:rPr>
      </w:pPr>
      <w:r w:rsidRPr="00084B2C">
        <w:rPr>
          <w:iCs/>
        </w:rPr>
        <w:t>Benchmarking to ocena efektów projektu w odniesieniu do innych działań uznanych za udane lub wzorcowe.  Dzięki porównaniu możliwa jest identyfikacja silnych i słabych stron projektu, czynników wpływających na przebieg procesów oraz wypracowanie nowych, lepszych rozwiązań na rozpoznane problemy.</w:t>
      </w:r>
    </w:p>
    <w:p w14:paraId="24E14F5A" w14:textId="77777777" w:rsidR="00C20132" w:rsidRPr="00C20132" w:rsidRDefault="00C20132" w:rsidP="00C20132">
      <w:pPr>
        <w:pStyle w:val="Akapitzlist"/>
        <w:spacing w:after="0" w:line="240" w:lineRule="auto"/>
        <w:jc w:val="both"/>
        <w:rPr>
          <w:rFonts w:asciiTheme="minorHAnsi" w:hAnsiTheme="minorHAnsi"/>
          <w:iCs/>
        </w:rPr>
      </w:pPr>
    </w:p>
    <w:p w14:paraId="72AE088F" w14:textId="77777777" w:rsidR="00C20132" w:rsidRPr="00084B2C" w:rsidRDefault="00C20132" w:rsidP="00084B2C">
      <w:pPr>
        <w:spacing w:after="0" w:line="240" w:lineRule="auto"/>
        <w:jc w:val="both"/>
        <w:rPr>
          <w:b/>
          <w:iCs/>
        </w:rPr>
      </w:pPr>
      <w:r w:rsidRPr="00084B2C">
        <w:rPr>
          <w:b/>
          <w:iCs/>
        </w:rPr>
        <w:t>Studium przypadku</w:t>
      </w:r>
    </w:p>
    <w:p w14:paraId="198B402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87"/>
        <w:gridCol w:w="6532"/>
      </w:tblGrid>
      <w:tr w:rsidR="00C20132" w:rsidRPr="00C20132" w14:paraId="2BFBB0A4" w14:textId="77777777" w:rsidTr="00AE047B">
        <w:tc>
          <w:tcPr>
            <w:tcW w:w="2387" w:type="dxa"/>
            <w:shd w:val="clear" w:color="auto" w:fill="FFF4CD" w:themeFill="accent1" w:themeFillTint="33"/>
          </w:tcPr>
          <w:p w14:paraId="0E27CDF1"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Typ ewaluacji</w:t>
            </w:r>
          </w:p>
        </w:tc>
        <w:tc>
          <w:tcPr>
            <w:tcW w:w="6532" w:type="dxa"/>
            <w:shd w:val="clear" w:color="auto" w:fill="FFF4CD" w:themeFill="accent1" w:themeFillTint="33"/>
          </w:tcPr>
          <w:p w14:paraId="28144083" w14:textId="77777777" w:rsidR="00C20132" w:rsidRPr="00C20132" w:rsidRDefault="00C20132" w:rsidP="00C20132">
            <w:pPr>
              <w:pStyle w:val="Akapitzlist"/>
              <w:spacing w:after="0" w:line="240" w:lineRule="auto"/>
              <w:jc w:val="both"/>
              <w:rPr>
                <w:rFonts w:asciiTheme="minorHAnsi" w:hAnsiTheme="minorHAnsi"/>
                <w:iCs/>
                <w:lang w:val="en-US"/>
              </w:rPr>
            </w:pPr>
            <w:r w:rsidRPr="00C20132">
              <w:rPr>
                <w:rFonts w:asciiTheme="minorHAnsi" w:hAnsiTheme="minorHAnsi"/>
                <w:iCs/>
                <w:lang w:val="en-US"/>
              </w:rPr>
              <w:t>ex post (EP)</w:t>
            </w:r>
          </w:p>
        </w:tc>
      </w:tr>
    </w:tbl>
    <w:p w14:paraId="71B44F41" w14:textId="77777777" w:rsidR="00C20132" w:rsidRPr="00C20132" w:rsidRDefault="00C20132" w:rsidP="00C20132">
      <w:pPr>
        <w:pStyle w:val="Akapitzlist"/>
        <w:spacing w:after="0" w:line="240" w:lineRule="auto"/>
        <w:jc w:val="both"/>
        <w:rPr>
          <w:rFonts w:asciiTheme="minorHAnsi" w:hAnsiTheme="minorHAnsi"/>
          <w:iCs/>
        </w:rPr>
      </w:pPr>
    </w:p>
    <w:p w14:paraId="2D515BFD" w14:textId="6D55C600" w:rsidR="00C20132" w:rsidRPr="00084B2C" w:rsidRDefault="00C20132" w:rsidP="00084B2C">
      <w:pPr>
        <w:spacing w:after="0" w:line="240" w:lineRule="auto"/>
        <w:jc w:val="both"/>
        <w:rPr>
          <w:iCs/>
        </w:rPr>
      </w:pPr>
      <w:r w:rsidRPr="00084B2C">
        <w:rPr>
          <w:bCs/>
          <w:iCs/>
        </w:rPr>
        <w:t>Studium przypadku</w:t>
      </w:r>
      <w:r w:rsidRPr="00084B2C">
        <w:rPr>
          <w:b/>
          <w:iCs/>
        </w:rPr>
        <w:t xml:space="preserve"> </w:t>
      </w:r>
      <w:r w:rsidRPr="00084B2C">
        <w:rPr>
          <w:iCs/>
        </w:rPr>
        <w:t xml:space="preserve">(ang. </w:t>
      </w:r>
      <w:r w:rsidRPr="00084B2C">
        <w:rPr>
          <w:i/>
          <w:iCs/>
        </w:rPr>
        <w:t>case study</w:t>
      </w:r>
      <w:r w:rsidRPr="00084B2C">
        <w:rPr>
          <w:iCs/>
        </w:rPr>
        <w:t>)</w:t>
      </w:r>
      <w:r w:rsidRPr="00084B2C">
        <w:rPr>
          <w:b/>
          <w:iCs/>
        </w:rPr>
        <w:t xml:space="preserve"> </w:t>
      </w:r>
      <w:r w:rsidRPr="00084B2C">
        <w:rPr>
          <w:iCs/>
        </w:rPr>
        <w:t xml:space="preserve">to pogłębiony opis działania interwencji publicznej w praktyce. </w:t>
      </w:r>
      <w:r w:rsidR="00B503DF">
        <w:rPr>
          <w:iCs/>
        </w:rPr>
        <w:br/>
      </w:r>
      <w:r w:rsidRPr="00084B2C">
        <w:rPr>
          <w:iCs/>
        </w:rPr>
        <w:t>W zależności od przedmiotu badania, może dotyczyć pojedynczej osoby, organizacji, przedsięwzięcia, sposobu podejmowania decyzji itp. Opracowanie jest syntezą jakościowych i ilościowych danych zebranych w ramach różnych etapów prac badawczych. Do opracowania studium przypadku selekcjonuje się zjawiska, które mają zaprezentować tzw. „dobre praktyki”, czyli szczególnie efektywne działania lub „złe praktyki”, czyli takie działania, których ze względu na negatywne skutki nie powinno się w przyszłości stosować.</w:t>
      </w:r>
    </w:p>
    <w:p w14:paraId="2542B7A1" w14:textId="77777777" w:rsidR="00D52303" w:rsidRDefault="00D52303" w:rsidP="00D52303">
      <w:pPr>
        <w:spacing w:after="0" w:line="240" w:lineRule="auto"/>
        <w:jc w:val="both"/>
        <w:rPr>
          <w:b/>
          <w:bCs/>
          <w:iCs/>
        </w:rPr>
      </w:pPr>
    </w:p>
    <w:p w14:paraId="0B8B503E" w14:textId="61823FF9" w:rsidR="00005662" w:rsidRDefault="00005662" w:rsidP="00297D90">
      <w:pPr>
        <w:pStyle w:val="atekstECORYS"/>
        <w:spacing w:line="240" w:lineRule="auto"/>
        <w:rPr>
          <w:iCs/>
        </w:rPr>
      </w:pPr>
      <w:r w:rsidRPr="00DD19CD">
        <w:rPr>
          <w:sz w:val="22"/>
          <w:szCs w:val="22"/>
        </w:rPr>
        <w:t xml:space="preserve">Zgodnie </w:t>
      </w:r>
      <w:r w:rsidR="00D3419C">
        <w:rPr>
          <w:sz w:val="22"/>
          <w:szCs w:val="22"/>
        </w:rPr>
        <w:t xml:space="preserve">z </w:t>
      </w:r>
      <w:r w:rsidR="000B4232">
        <w:rPr>
          <w:sz w:val="22"/>
          <w:szCs w:val="22"/>
        </w:rPr>
        <w:t>FEM 2021-2027</w:t>
      </w:r>
      <w:r>
        <w:rPr>
          <w:sz w:val="22"/>
          <w:szCs w:val="22"/>
        </w:rPr>
        <w:t xml:space="preserve"> </w:t>
      </w:r>
      <w:r w:rsidRPr="00DD19CD">
        <w:rPr>
          <w:sz w:val="22"/>
          <w:szCs w:val="22"/>
        </w:rPr>
        <w:t xml:space="preserve">głównym źródłem informacji </w:t>
      </w:r>
      <w:r w:rsidR="00D3419C">
        <w:rPr>
          <w:sz w:val="22"/>
          <w:szCs w:val="22"/>
        </w:rPr>
        <w:t>dotyczącym</w:t>
      </w:r>
      <w:r w:rsidRPr="00DD19CD">
        <w:rPr>
          <w:sz w:val="22"/>
          <w:szCs w:val="22"/>
        </w:rPr>
        <w:t xml:space="preserve"> postępu realizacji programu dla Instytucji Zarządzającej, będzie zaprogramowany system monitorowania </w:t>
      </w:r>
      <w:r w:rsidR="000B4232">
        <w:rPr>
          <w:sz w:val="22"/>
          <w:szCs w:val="22"/>
        </w:rPr>
        <w:t>FEM 2021-2027</w:t>
      </w:r>
      <w:r w:rsidRPr="00DD19CD">
        <w:rPr>
          <w:sz w:val="22"/>
          <w:szCs w:val="22"/>
        </w:rPr>
        <w:t xml:space="preserve">. System ten </w:t>
      </w:r>
      <w:r w:rsidRPr="00DD19CD">
        <w:rPr>
          <w:sz w:val="22"/>
          <w:szCs w:val="22"/>
        </w:rPr>
        <w:lastRenderedPageBreak/>
        <w:t>ma umożliwić m.in. opracowanie danych w</w:t>
      </w:r>
      <w:r>
        <w:rPr>
          <w:sz w:val="22"/>
          <w:szCs w:val="22"/>
        </w:rPr>
        <w:t>edług</w:t>
      </w:r>
      <w:r w:rsidRPr="00DD19CD">
        <w:rPr>
          <w:sz w:val="22"/>
          <w:szCs w:val="22"/>
        </w:rPr>
        <w:t xml:space="preserve"> wybranych kryteriów oraz bieżącą kontrolę realizacji założonych wartości wskaźników, a także zarządzania finansowego w zakresie płatności oraz certyfikacji wydatków. Przyjęto, że pomiar wskaźników znajdujących się na wszystkich poziomach monitorowania będzie dokonywany w oparciu o dane dostarczane przez beneficjentów, z wyłączeniem wskaźników sumujących liczbę umów bądź ich wartość oraz wynikające z badań ewaluacyjnych/analiz/danych statystycznych. </w:t>
      </w:r>
    </w:p>
    <w:p w14:paraId="7A920933" w14:textId="77777777" w:rsidR="00005662" w:rsidRDefault="00005662" w:rsidP="00D52303">
      <w:pPr>
        <w:spacing w:after="0" w:line="240" w:lineRule="auto"/>
        <w:jc w:val="both"/>
        <w:rPr>
          <w:iCs/>
        </w:rPr>
      </w:pPr>
    </w:p>
    <w:p w14:paraId="4F77EFF3" w14:textId="77777777" w:rsidR="002D7D23" w:rsidRPr="00D52303" w:rsidRDefault="002D7D23" w:rsidP="00D52303">
      <w:pPr>
        <w:spacing w:after="0" w:line="240" w:lineRule="auto"/>
        <w:jc w:val="both"/>
        <w:rPr>
          <w:iCs/>
        </w:rPr>
      </w:pPr>
      <w:r w:rsidRPr="00D52303">
        <w:rPr>
          <w:iCs/>
        </w:rPr>
        <w:t>W celu zapewnienia odpowiedniego zakresu danych na użytek planowanych ewaluacji zostaną wprowadzone poniższe działania/praktyki:</w:t>
      </w:r>
    </w:p>
    <w:p w14:paraId="473D1205" w14:textId="77777777" w:rsidR="002D7D23" w:rsidRPr="002D7D23" w:rsidRDefault="002D7D23" w:rsidP="002D7D23">
      <w:pPr>
        <w:spacing w:after="0" w:line="240" w:lineRule="auto"/>
        <w:jc w:val="both"/>
        <w:rPr>
          <w:iCs/>
        </w:rPr>
      </w:pPr>
    </w:p>
    <w:p w14:paraId="0CE9345E" w14:textId="77777777" w:rsidR="002D7D23" w:rsidRPr="002D7D23" w:rsidRDefault="002D7D23" w:rsidP="00780EC9">
      <w:pPr>
        <w:numPr>
          <w:ilvl w:val="0"/>
          <w:numId w:val="37"/>
        </w:numPr>
        <w:spacing w:after="0" w:line="240" w:lineRule="auto"/>
        <w:jc w:val="both"/>
        <w:rPr>
          <w:b/>
          <w:iCs/>
        </w:rPr>
      </w:pPr>
      <w:r w:rsidRPr="002D7D23">
        <w:rPr>
          <w:b/>
          <w:iCs/>
        </w:rPr>
        <w:t>Działania w zakresie planowania i realizacji badania ewaluacyjnego</w:t>
      </w:r>
    </w:p>
    <w:p w14:paraId="698AB8DC" w14:textId="77777777" w:rsidR="002D7D23" w:rsidRPr="002D7D23" w:rsidRDefault="002D7D23" w:rsidP="002D7D23">
      <w:pPr>
        <w:spacing w:after="0" w:line="240" w:lineRule="auto"/>
        <w:jc w:val="both"/>
        <w:rPr>
          <w:b/>
          <w:iCs/>
        </w:rPr>
      </w:pPr>
    </w:p>
    <w:p w14:paraId="09E2D167" w14:textId="77777777" w:rsidR="002D7D23" w:rsidRPr="002D7D23" w:rsidRDefault="002D7D23" w:rsidP="00780EC9">
      <w:pPr>
        <w:numPr>
          <w:ilvl w:val="0"/>
          <w:numId w:val="38"/>
        </w:numPr>
        <w:spacing w:after="0" w:line="240" w:lineRule="auto"/>
        <w:jc w:val="both"/>
        <w:rPr>
          <w:bCs/>
          <w:iCs/>
        </w:rPr>
      </w:pPr>
      <w:r w:rsidRPr="002D7D23">
        <w:rPr>
          <w:b/>
          <w:iCs/>
        </w:rPr>
        <w:t xml:space="preserve">zdefiniowanie potrzeb w zakresie dostępu do danych niezbędnych do realizacji procesu ewaluacji w fazie planowania poszczególnych badań ewaluacyjnych – </w:t>
      </w:r>
      <w:r w:rsidRPr="002D7D23">
        <w:rPr>
          <w:iCs/>
        </w:rPr>
        <w:t xml:space="preserve">precyzyjne zdefiniowanie potrzeb w zakresie dostępu do danych w każdym planowanym badaniu ewaluacyjnym pozwoli na podjęcie z odpowiednim wyprzedzeniem działań na rzecz ich pozyskania, w tym: </w:t>
      </w:r>
    </w:p>
    <w:p w14:paraId="5D880B19" w14:textId="77777777" w:rsidR="002D7D23" w:rsidRPr="002D7D23" w:rsidRDefault="002D7D23" w:rsidP="00780EC9">
      <w:pPr>
        <w:pStyle w:val="Akapitzlist"/>
        <w:numPr>
          <w:ilvl w:val="0"/>
          <w:numId w:val="39"/>
        </w:numPr>
        <w:spacing w:after="0" w:line="240" w:lineRule="auto"/>
        <w:jc w:val="both"/>
        <w:rPr>
          <w:iCs/>
        </w:rPr>
      </w:pPr>
      <w:r w:rsidRPr="002D7D23">
        <w:rPr>
          <w:iCs/>
        </w:rPr>
        <w:t>identyfikację istniejących źródeł danych, z których można pozyskać wskazane dane;</w:t>
      </w:r>
    </w:p>
    <w:p w14:paraId="471E9E24" w14:textId="0E99E8D0" w:rsidR="002D7D23" w:rsidRPr="002D7D23" w:rsidRDefault="002D7D23" w:rsidP="00780EC9">
      <w:pPr>
        <w:pStyle w:val="Akapitzlist"/>
        <w:numPr>
          <w:ilvl w:val="0"/>
          <w:numId w:val="39"/>
        </w:numPr>
        <w:spacing w:after="0" w:line="240" w:lineRule="auto"/>
        <w:jc w:val="both"/>
        <w:rPr>
          <w:bCs/>
          <w:iCs/>
        </w:rPr>
      </w:pPr>
      <w:r>
        <w:rPr>
          <w:iCs/>
        </w:rPr>
        <w:t xml:space="preserve"> </w:t>
      </w:r>
      <w:r w:rsidRPr="002D7D23">
        <w:rPr>
          <w:iCs/>
        </w:rPr>
        <w:t xml:space="preserve">zdefiniowanie zakresu danych, które muszą być na bieżąco gromadzone </w:t>
      </w:r>
      <w:r w:rsidR="00B503DF">
        <w:rPr>
          <w:iCs/>
        </w:rPr>
        <w:br/>
      </w:r>
      <w:r w:rsidRPr="002D7D23">
        <w:rPr>
          <w:iCs/>
        </w:rPr>
        <w:t xml:space="preserve">od podmiotów uczestniczących </w:t>
      </w:r>
      <w:r w:rsidR="00D3419C">
        <w:rPr>
          <w:iCs/>
        </w:rPr>
        <w:t xml:space="preserve">w </w:t>
      </w:r>
      <w:r w:rsidRPr="002D7D23">
        <w:rPr>
          <w:iCs/>
        </w:rPr>
        <w:t xml:space="preserve">programie; </w:t>
      </w:r>
    </w:p>
    <w:p w14:paraId="7CA59FAB" w14:textId="77777777" w:rsidR="002D7D23" w:rsidRPr="002D7D23" w:rsidRDefault="002D7D23" w:rsidP="00780EC9">
      <w:pPr>
        <w:pStyle w:val="Akapitzlist"/>
        <w:numPr>
          <w:ilvl w:val="0"/>
          <w:numId w:val="39"/>
        </w:numPr>
        <w:spacing w:after="0" w:line="240" w:lineRule="auto"/>
        <w:jc w:val="both"/>
        <w:rPr>
          <w:bCs/>
          <w:iCs/>
        </w:rPr>
      </w:pPr>
      <w:r w:rsidRPr="002D7D23">
        <w:rPr>
          <w:iCs/>
        </w:rPr>
        <w:t>określenie danych, które będą musiały zost</w:t>
      </w:r>
      <w:r w:rsidR="00BC1BF8">
        <w:rPr>
          <w:iCs/>
        </w:rPr>
        <w:t>ać pozyskane w ramach  badań</w:t>
      </w:r>
      <w:r w:rsidRPr="002D7D23">
        <w:rPr>
          <w:iCs/>
        </w:rPr>
        <w:t xml:space="preserve"> pierwotnych);</w:t>
      </w:r>
    </w:p>
    <w:p w14:paraId="78EB6618" w14:textId="77777777" w:rsidR="002D7D23" w:rsidRPr="002D7D23" w:rsidRDefault="002D7D23" w:rsidP="002D7D23">
      <w:pPr>
        <w:spacing w:after="0" w:line="240" w:lineRule="auto"/>
        <w:jc w:val="both"/>
        <w:rPr>
          <w:bCs/>
          <w:iCs/>
        </w:rPr>
      </w:pPr>
    </w:p>
    <w:p w14:paraId="79B89409" w14:textId="77777777" w:rsidR="002D7D23" w:rsidRPr="002D7D23" w:rsidRDefault="002D7D23" w:rsidP="00780EC9">
      <w:pPr>
        <w:numPr>
          <w:ilvl w:val="0"/>
          <w:numId w:val="38"/>
        </w:numPr>
        <w:spacing w:after="0" w:line="240" w:lineRule="auto"/>
        <w:jc w:val="both"/>
        <w:rPr>
          <w:b/>
          <w:bCs/>
          <w:iCs/>
        </w:rPr>
      </w:pPr>
      <w:r w:rsidRPr="002D7D23">
        <w:rPr>
          <w:b/>
          <w:bCs/>
          <w:iCs/>
        </w:rPr>
        <w:t xml:space="preserve">współpraca z </w:t>
      </w:r>
      <w:r w:rsidRPr="002D7D23">
        <w:rPr>
          <w:b/>
          <w:iCs/>
        </w:rPr>
        <w:t>instytucjami zaangażowanymi w procesy monitorowania i ewaluacji działań prorozwojowych na poziomie kraju i w regionach</w:t>
      </w:r>
      <w:r>
        <w:rPr>
          <w:b/>
          <w:iCs/>
        </w:rPr>
        <w:t xml:space="preserve"> </w:t>
      </w:r>
      <w:r w:rsidRPr="002D7D23">
        <w:rPr>
          <w:b/>
          <w:bCs/>
          <w:iCs/>
        </w:rPr>
        <w:t xml:space="preserve">– </w:t>
      </w:r>
      <w:r w:rsidRPr="002D7D23">
        <w:rPr>
          <w:bCs/>
          <w:iCs/>
        </w:rPr>
        <w:t xml:space="preserve"> współpraca </w:t>
      </w:r>
      <w:r>
        <w:rPr>
          <w:bCs/>
          <w:iCs/>
        </w:rPr>
        <w:t xml:space="preserve">ta </w:t>
      </w:r>
      <w:r w:rsidRPr="002D7D23">
        <w:rPr>
          <w:bCs/>
          <w:iCs/>
        </w:rPr>
        <w:t>pozwoli wzmocnić merytorycznie metodologię planowanych badań ewaluacyjnych, wesprze proces definiowania potrzeb w zakresie dostępu do danych, a także identyfikację dostępnych źródeł danych;</w:t>
      </w:r>
    </w:p>
    <w:p w14:paraId="39141E12" w14:textId="77777777" w:rsidR="002D7D23" w:rsidRPr="002D7D23" w:rsidRDefault="002D7D23" w:rsidP="002D7D23">
      <w:pPr>
        <w:spacing w:after="0" w:line="240" w:lineRule="auto"/>
        <w:jc w:val="both"/>
        <w:rPr>
          <w:bCs/>
          <w:iCs/>
        </w:rPr>
      </w:pPr>
    </w:p>
    <w:p w14:paraId="53D27BAB" w14:textId="41851BF3" w:rsidR="002D7D23" w:rsidRPr="002D7D23" w:rsidRDefault="002D7D23" w:rsidP="00780EC9">
      <w:pPr>
        <w:numPr>
          <w:ilvl w:val="0"/>
          <w:numId w:val="38"/>
        </w:numPr>
        <w:spacing w:after="0" w:line="240" w:lineRule="auto"/>
        <w:jc w:val="both"/>
        <w:rPr>
          <w:b/>
          <w:bCs/>
          <w:iCs/>
        </w:rPr>
      </w:pPr>
      <w:r w:rsidRPr="002D7D23">
        <w:rPr>
          <w:b/>
          <w:bCs/>
          <w:iCs/>
        </w:rPr>
        <w:t xml:space="preserve">aktywna współpraca z ewaluatorem </w:t>
      </w:r>
      <w:r w:rsidRPr="002D7D23">
        <w:rPr>
          <w:bCs/>
          <w:iCs/>
        </w:rPr>
        <w:t xml:space="preserve">– aktywna współpraca z ewaluatorem oparta </w:t>
      </w:r>
      <w:r w:rsidR="00B503DF">
        <w:rPr>
          <w:bCs/>
          <w:iCs/>
        </w:rPr>
        <w:br/>
      </w:r>
      <w:r w:rsidRPr="002D7D23">
        <w:rPr>
          <w:bCs/>
          <w:iCs/>
        </w:rPr>
        <w:t>na przeprowadzaniu bieżących konsultacji w zakresie metodologii i przebiegu procesu badawczego, a także możliwie największym wsparciu w zakresie dostarczania danych niezbędnych do realizacji wysokiej jakości badania ewaluacyjnego;</w:t>
      </w:r>
    </w:p>
    <w:p w14:paraId="4CDF34E0" w14:textId="77777777" w:rsidR="002D7D23" w:rsidRPr="002D7D23" w:rsidRDefault="002D7D23" w:rsidP="002D7D23">
      <w:pPr>
        <w:spacing w:after="0" w:line="240" w:lineRule="auto"/>
        <w:jc w:val="both"/>
        <w:rPr>
          <w:b/>
          <w:bCs/>
          <w:iCs/>
        </w:rPr>
      </w:pPr>
    </w:p>
    <w:p w14:paraId="29FC427A" w14:textId="77777777" w:rsidR="002D7D23" w:rsidRPr="002D7D23" w:rsidRDefault="002D7D23" w:rsidP="00780EC9">
      <w:pPr>
        <w:numPr>
          <w:ilvl w:val="0"/>
          <w:numId w:val="37"/>
        </w:numPr>
        <w:spacing w:after="0" w:line="240" w:lineRule="auto"/>
        <w:jc w:val="both"/>
        <w:rPr>
          <w:b/>
          <w:bCs/>
          <w:iCs/>
        </w:rPr>
      </w:pPr>
      <w:r w:rsidRPr="002D7D23">
        <w:rPr>
          <w:b/>
          <w:bCs/>
          <w:iCs/>
        </w:rPr>
        <w:t xml:space="preserve">Działania na etapie gromadzenia danych niezbędnych do ewaluacji </w:t>
      </w:r>
    </w:p>
    <w:p w14:paraId="4D8F18A3" w14:textId="77777777" w:rsidR="002D7D23" w:rsidRPr="002D7D23" w:rsidRDefault="002D7D23" w:rsidP="002D7D23">
      <w:pPr>
        <w:spacing w:after="0" w:line="240" w:lineRule="auto"/>
        <w:jc w:val="both"/>
        <w:rPr>
          <w:b/>
          <w:bCs/>
          <w:iCs/>
        </w:rPr>
      </w:pPr>
    </w:p>
    <w:p w14:paraId="05B108A6" w14:textId="42BB7F14" w:rsidR="002D7D23" w:rsidRPr="002D7D23" w:rsidRDefault="002D7D23" w:rsidP="00780EC9">
      <w:pPr>
        <w:numPr>
          <w:ilvl w:val="0"/>
          <w:numId w:val="38"/>
        </w:numPr>
        <w:spacing w:after="0" w:line="240" w:lineRule="auto"/>
        <w:jc w:val="both"/>
        <w:rPr>
          <w:b/>
          <w:bCs/>
          <w:iCs/>
        </w:rPr>
      </w:pPr>
      <w:r w:rsidRPr="002D7D23">
        <w:rPr>
          <w:b/>
          <w:bCs/>
          <w:iCs/>
        </w:rPr>
        <w:t>Lokalny System Informatyczny (</w:t>
      </w:r>
      <w:r w:rsidRPr="002D7D23">
        <w:rPr>
          <w:b/>
          <w:iCs/>
        </w:rPr>
        <w:t xml:space="preserve">LSI) – </w:t>
      </w:r>
      <w:r w:rsidRPr="002D7D23">
        <w:rPr>
          <w:iCs/>
        </w:rPr>
        <w:t>Lokalny System Informatyczny kompat</w:t>
      </w:r>
      <w:r w:rsidR="00D3419C">
        <w:rPr>
          <w:iCs/>
        </w:rPr>
        <w:t xml:space="preserve">ybilny </w:t>
      </w:r>
      <w:r w:rsidR="00517976">
        <w:rPr>
          <w:iCs/>
        </w:rPr>
        <w:br/>
      </w:r>
      <w:r w:rsidR="00D3419C">
        <w:rPr>
          <w:iCs/>
        </w:rPr>
        <w:t xml:space="preserve">z centralnym systemem </w:t>
      </w:r>
      <w:r w:rsidR="00C54EB6">
        <w:rPr>
          <w:iCs/>
        </w:rPr>
        <w:t>CST 2021</w:t>
      </w:r>
      <w:r w:rsidR="00D3419C">
        <w:rPr>
          <w:iCs/>
        </w:rPr>
        <w:t>,</w:t>
      </w:r>
      <w:r w:rsidRPr="002D7D23">
        <w:rPr>
          <w:iCs/>
        </w:rPr>
        <w:t xml:space="preserve"> gromadzący informacje na temat przyjmowania i oceny wniosków o dofinansowanie</w:t>
      </w:r>
      <w:r w:rsidR="00D3419C">
        <w:rPr>
          <w:iCs/>
        </w:rPr>
        <w:t>,</w:t>
      </w:r>
      <w:r w:rsidRPr="002D7D23">
        <w:rPr>
          <w:iCs/>
        </w:rPr>
        <w:t xml:space="preserve"> dostarczy cennych informacji uzupełniających dla danych gromadzonych na poziomie centralnym (w szczególności na potrzeby badań kontrfaktycznych)</w:t>
      </w:r>
      <w:r w:rsidRPr="002D7D23">
        <w:rPr>
          <w:iCs/>
          <w:vertAlign w:val="superscript"/>
        </w:rPr>
        <w:footnoteReference w:id="7"/>
      </w:r>
      <w:r w:rsidRPr="002D7D23">
        <w:rPr>
          <w:iCs/>
        </w:rPr>
        <w:t xml:space="preserve">; </w:t>
      </w:r>
    </w:p>
    <w:p w14:paraId="73A57D34" w14:textId="77777777" w:rsidR="002D7D23" w:rsidRPr="002D7D23" w:rsidRDefault="002D7D23" w:rsidP="002D7D23">
      <w:pPr>
        <w:spacing w:after="0" w:line="240" w:lineRule="auto"/>
        <w:jc w:val="both"/>
        <w:rPr>
          <w:b/>
          <w:bCs/>
          <w:iCs/>
        </w:rPr>
      </w:pPr>
    </w:p>
    <w:p w14:paraId="2EC116DF" w14:textId="77777777" w:rsidR="002D7D23" w:rsidRPr="002D7D23" w:rsidRDefault="002D7D23" w:rsidP="00780EC9">
      <w:pPr>
        <w:numPr>
          <w:ilvl w:val="0"/>
          <w:numId w:val="38"/>
        </w:numPr>
        <w:spacing w:after="0" w:line="240" w:lineRule="auto"/>
        <w:jc w:val="both"/>
        <w:rPr>
          <w:b/>
          <w:bCs/>
          <w:iCs/>
        </w:rPr>
      </w:pPr>
      <w:r w:rsidRPr="002D7D23">
        <w:rPr>
          <w:b/>
          <w:bCs/>
          <w:iCs/>
        </w:rPr>
        <w:t xml:space="preserve">bieżące gromadzenie danych dotyczących instytucji aplikujących o wsparcie – </w:t>
      </w:r>
      <w:r w:rsidRPr="002D7D23">
        <w:rPr>
          <w:bCs/>
          <w:iCs/>
        </w:rPr>
        <w:t>zbieranie informacji dotyczących zarówno beneficjentów programu, jak i instytucji, którym nie udało się uzyskać wsparcia ułatwi dobór grupy kontrolnej do badań kontrfaktycznych;</w:t>
      </w:r>
    </w:p>
    <w:p w14:paraId="409740E7" w14:textId="77777777" w:rsidR="002D7D23" w:rsidRPr="002D7D23" w:rsidRDefault="002D7D23" w:rsidP="002D7D23">
      <w:pPr>
        <w:spacing w:after="0" w:line="240" w:lineRule="auto"/>
        <w:jc w:val="both"/>
        <w:rPr>
          <w:b/>
          <w:bCs/>
          <w:iCs/>
        </w:rPr>
      </w:pPr>
    </w:p>
    <w:p w14:paraId="05A1BA3C" w14:textId="77777777" w:rsidR="002D7D23" w:rsidRPr="002D7D23" w:rsidRDefault="002D7D23" w:rsidP="00780EC9">
      <w:pPr>
        <w:numPr>
          <w:ilvl w:val="0"/>
          <w:numId w:val="38"/>
        </w:numPr>
        <w:spacing w:after="0" w:line="240" w:lineRule="auto"/>
        <w:jc w:val="both"/>
        <w:rPr>
          <w:bCs/>
          <w:iCs/>
        </w:rPr>
      </w:pPr>
      <w:r w:rsidRPr="002D7D23">
        <w:rPr>
          <w:b/>
          <w:bCs/>
          <w:iCs/>
        </w:rPr>
        <w:t xml:space="preserve">bieżący monitoring procesów ewaluacji realizowanych na poziomie krajowym – </w:t>
      </w:r>
      <w:r w:rsidRPr="002D7D23">
        <w:rPr>
          <w:bCs/>
          <w:iCs/>
        </w:rPr>
        <w:t xml:space="preserve">gromadzenie informacji na temat badań ewaluacyjnych realizowanych na poziomie krajowym, po pierwsze pozwoli uniknąć sytuacji, w których na poziomie regionalnym i centralnym </w:t>
      </w:r>
      <w:r w:rsidRPr="002D7D23">
        <w:rPr>
          <w:bCs/>
          <w:iCs/>
        </w:rPr>
        <w:lastRenderedPageBreak/>
        <w:t>realizowane są badania o zbliżonych zakresach tematycznych, po drugie dostarczy wiedzy na temat nowych źródeł danych możliwych do wykorzystania w ramach badań ewaluacyjnych realizowanych na poziomie regionu;</w:t>
      </w:r>
    </w:p>
    <w:p w14:paraId="28723AE2" w14:textId="77777777" w:rsidR="002D7D23" w:rsidRPr="002D7D23" w:rsidRDefault="002D7D23" w:rsidP="002D7D23">
      <w:pPr>
        <w:spacing w:after="0" w:line="240" w:lineRule="auto"/>
        <w:jc w:val="both"/>
        <w:rPr>
          <w:b/>
          <w:bCs/>
          <w:iCs/>
        </w:rPr>
      </w:pPr>
    </w:p>
    <w:p w14:paraId="4149B496" w14:textId="58F757F1" w:rsidR="002D7D23" w:rsidRPr="002D7D23" w:rsidRDefault="002D7D23" w:rsidP="1B5687B9">
      <w:pPr>
        <w:numPr>
          <w:ilvl w:val="0"/>
          <w:numId w:val="38"/>
        </w:numPr>
        <w:spacing w:after="0" w:line="240" w:lineRule="auto"/>
        <w:jc w:val="both"/>
        <w:rPr>
          <w:b/>
          <w:bCs/>
        </w:rPr>
      </w:pPr>
      <w:r w:rsidRPr="1B5687B9">
        <w:rPr>
          <w:b/>
          <w:bCs/>
        </w:rPr>
        <w:t>współpraca z Głównym Urzędem Statystycznym -</w:t>
      </w:r>
      <w:r>
        <w:t>współpraca z GUS wesprze proces pozyskiwania danych dla procesu ewaluacji, w tym w zakresie realizacji badań kontrfaktycznych (w szczególności w zakresie doboru jednostek spełniających określone kryteria);</w:t>
      </w:r>
    </w:p>
    <w:p w14:paraId="43A1B915" w14:textId="77777777" w:rsidR="002D7D23" w:rsidRPr="002D7D23" w:rsidRDefault="002D7D23" w:rsidP="002D7D23">
      <w:pPr>
        <w:spacing w:after="0" w:line="240" w:lineRule="auto"/>
        <w:jc w:val="both"/>
        <w:rPr>
          <w:b/>
          <w:bCs/>
          <w:iCs/>
        </w:rPr>
      </w:pPr>
    </w:p>
    <w:p w14:paraId="2E462542" w14:textId="77777777" w:rsidR="002D7D23" w:rsidRPr="002D7D23" w:rsidRDefault="002D7D23" w:rsidP="00780EC9">
      <w:pPr>
        <w:numPr>
          <w:ilvl w:val="0"/>
          <w:numId w:val="38"/>
        </w:numPr>
        <w:spacing w:after="0" w:line="240" w:lineRule="auto"/>
        <w:jc w:val="both"/>
        <w:rPr>
          <w:b/>
          <w:bCs/>
          <w:iCs/>
        </w:rPr>
      </w:pPr>
      <w:r w:rsidRPr="002D7D23">
        <w:rPr>
          <w:b/>
          <w:bCs/>
          <w:iCs/>
        </w:rPr>
        <w:t>wsparcie podmiotów raportujących dane z zakresu realizacji programu –</w:t>
      </w:r>
      <w:r w:rsidRPr="002D7D23">
        <w:rPr>
          <w:bCs/>
          <w:iCs/>
        </w:rPr>
        <w:t xml:space="preserve"> wsparcie techniczne (m.in. przystępne instrukcje wypełniania) i merytoryczne (w ramach m.in. punktów konsultacyjnych) podmiotów raportujących dane do lokalnego i centralnego systemu informatycznego zwiększy szanse na dostarczenie odpowiedniej jakości danych;</w:t>
      </w:r>
    </w:p>
    <w:p w14:paraId="54102B85" w14:textId="77777777" w:rsidR="002D7D23" w:rsidRPr="002D7D23" w:rsidRDefault="002D7D23" w:rsidP="002D7D23">
      <w:pPr>
        <w:spacing w:after="0" w:line="240" w:lineRule="auto"/>
        <w:jc w:val="both"/>
        <w:rPr>
          <w:b/>
          <w:bCs/>
          <w:iCs/>
        </w:rPr>
      </w:pPr>
    </w:p>
    <w:p w14:paraId="0B625F4B" w14:textId="77777777" w:rsidR="002D7D23" w:rsidRPr="002D7D23" w:rsidRDefault="002D7D23" w:rsidP="00780EC9">
      <w:pPr>
        <w:numPr>
          <w:ilvl w:val="0"/>
          <w:numId w:val="37"/>
        </w:numPr>
        <w:spacing w:after="0" w:line="240" w:lineRule="auto"/>
        <w:jc w:val="both"/>
        <w:rPr>
          <w:b/>
          <w:bCs/>
          <w:iCs/>
        </w:rPr>
      </w:pPr>
      <w:r w:rsidRPr="002D7D23">
        <w:rPr>
          <w:b/>
          <w:bCs/>
          <w:iCs/>
        </w:rPr>
        <w:t>Działania na rzecz popularyzacji praktyk ewaluacyjnych</w:t>
      </w:r>
    </w:p>
    <w:p w14:paraId="57EE68C8" w14:textId="77777777" w:rsidR="002D7D23" w:rsidRPr="002D7D23" w:rsidRDefault="002D7D23" w:rsidP="002D7D23">
      <w:pPr>
        <w:spacing w:after="0" w:line="240" w:lineRule="auto"/>
        <w:jc w:val="both"/>
        <w:rPr>
          <w:b/>
          <w:bCs/>
          <w:iCs/>
        </w:rPr>
      </w:pPr>
    </w:p>
    <w:p w14:paraId="7036A4C2" w14:textId="60B72CC5" w:rsidR="002D7D23" w:rsidRPr="002D7D23" w:rsidRDefault="002D7D23" w:rsidP="00780EC9">
      <w:pPr>
        <w:numPr>
          <w:ilvl w:val="0"/>
          <w:numId w:val="38"/>
        </w:numPr>
        <w:spacing w:after="0" w:line="240" w:lineRule="auto"/>
        <w:jc w:val="both"/>
        <w:rPr>
          <w:b/>
          <w:bCs/>
          <w:iCs/>
        </w:rPr>
      </w:pPr>
      <w:r w:rsidRPr="002D7D23">
        <w:rPr>
          <w:b/>
          <w:iCs/>
        </w:rPr>
        <w:t xml:space="preserve">promowanie praktyk ewaluacyjnych w instytucjach publicznych - </w:t>
      </w:r>
      <w:r w:rsidRPr="002D7D23">
        <w:rPr>
          <w:bCs/>
          <w:iCs/>
        </w:rPr>
        <w:t xml:space="preserve">działania na rzecz zwiększenia zainteresowania przeprowadzaniem własnych badań ewaluacyjnych na poziomie pojedynczych instytucji czy przedsięwzięć zapewni dostęp do wyników zindywidualizowanych analiz, które ze względu na poziom szczegółowości nie mogłyby być przeprowadzane w ramach oceny </w:t>
      </w:r>
      <w:r w:rsidR="00C54EB6">
        <w:rPr>
          <w:bCs/>
          <w:iCs/>
        </w:rPr>
        <w:t>FEM 2021-2027</w:t>
      </w:r>
      <w:r w:rsidRPr="002D7D23">
        <w:rPr>
          <w:bCs/>
          <w:iCs/>
        </w:rPr>
        <w:t>.</w:t>
      </w:r>
    </w:p>
    <w:p w14:paraId="7B5B9A16" w14:textId="77777777" w:rsidR="00C0249E" w:rsidRPr="00256E74" w:rsidRDefault="00C0249E" w:rsidP="00256E74">
      <w:pPr>
        <w:rPr>
          <w:rFonts w:asciiTheme="majorHAnsi" w:eastAsiaTheme="majorEastAsia" w:hAnsiTheme="majorHAnsi" w:cstheme="majorBidi"/>
          <w:color w:val="C49A00" w:themeColor="accent1" w:themeShade="BF"/>
          <w:sz w:val="26"/>
          <w:szCs w:val="26"/>
        </w:rPr>
      </w:pPr>
    </w:p>
    <w:p w14:paraId="043348B0" w14:textId="77777777" w:rsidR="006F1F33" w:rsidRPr="00B55039" w:rsidRDefault="006F1F33" w:rsidP="00780EC9">
      <w:pPr>
        <w:pStyle w:val="Nagwek2"/>
        <w:numPr>
          <w:ilvl w:val="1"/>
          <w:numId w:val="56"/>
        </w:numPr>
        <w:rPr>
          <w:rFonts w:asciiTheme="minorHAnsi" w:hAnsiTheme="minorHAnsi" w:cstheme="minorHAnsi"/>
          <w:sz w:val="24"/>
          <w:szCs w:val="24"/>
        </w:rPr>
      </w:pPr>
      <w:bookmarkStart w:id="14" w:name="_Toc147834508"/>
      <w:r w:rsidRPr="001E78FA">
        <w:t>Opis strategii rozpowszechniania i wykorzystania wyników procesu ewaluacji</w:t>
      </w:r>
      <w:bookmarkEnd w:id="14"/>
    </w:p>
    <w:p w14:paraId="3E7843CE" w14:textId="77777777" w:rsidR="00F9318D" w:rsidRPr="00962BAE" w:rsidRDefault="00F9318D" w:rsidP="00962BAE">
      <w:pPr>
        <w:jc w:val="both"/>
        <w:rPr>
          <w:iCs/>
        </w:rPr>
      </w:pPr>
    </w:p>
    <w:p w14:paraId="26CE14B2" w14:textId="77777777" w:rsidR="00727F2B" w:rsidRPr="00962BAE" w:rsidRDefault="00727F2B" w:rsidP="00962BAE">
      <w:pPr>
        <w:spacing w:after="0" w:line="240" w:lineRule="auto"/>
        <w:jc w:val="both"/>
        <w:rPr>
          <w:iCs/>
        </w:rPr>
      </w:pPr>
      <w:r w:rsidRPr="00962BAE">
        <w:rPr>
          <w:iCs/>
        </w:rPr>
        <w:t xml:space="preserve">Proces rozpowszechniania wyników </w:t>
      </w:r>
      <w:r w:rsidR="00962BAE">
        <w:rPr>
          <w:iCs/>
        </w:rPr>
        <w:t xml:space="preserve">będzie planowany już </w:t>
      </w:r>
      <w:r w:rsidRPr="00962BAE">
        <w:rPr>
          <w:iCs/>
        </w:rPr>
        <w:t xml:space="preserve">na etapie projektowania badania, identyfikując potencjalnych odbiorców i użytkowników badania, aby odpowiednio dostosować formę i treść produktów powstałych w wyniku realizacji ewaluacji do potrzeb informacyjnych odbiorców. Podczas planowania rozpowszechniania wyników pod uwagę </w:t>
      </w:r>
      <w:r w:rsidR="00962BAE">
        <w:rPr>
          <w:iCs/>
        </w:rPr>
        <w:t xml:space="preserve">brane będą przede wszystkim następujące grupy </w:t>
      </w:r>
      <w:r w:rsidRPr="00962BAE">
        <w:rPr>
          <w:iCs/>
        </w:rPr>
        <w:t>odbiorców:</w:t>
      </w:r>
    </w:p>
    <w:p w14:paraId="4AFCC8DB" w14:textId="77777777" w:rsidR="00727F2B" w:rsidRPr="00962BAE" w:rsidRDefault="00727F2B" w:rsidP="00962BAE">
      <w:pPr>
        <w:spacing w:after="0" w:line="240" w:lineRule="auto"/>
        <w:jc w:val="both"/>
        <w:rPr>
          <w:iCs/>
        </w:rPr>
      </w:pPr>
      <w:r w:rsidRPr="00962BAE">
        <w:rPr>
          <w:iCs/>
        </w:rPr>
        <w:t>a) decyden</w:t>
      </w:r>
      <w:r w:rsidR="00825782">
        <w:rPr>
          <w:iCs/>
        </w:rPr>
        <w:t>ci</w:t>
      </w:r>
      <w:r w:rsidRPr="00962BAE">
        <w:rPr>
          <w:iCs/>
        </w:rPr>
        <w:t xml:space="preserve"> różnego szczebla,</w:t>
      </w:r>
    </w:p>
    <w:p w14:paraId="5EB24B61" w14:textId="77777777" w:rsidR="00727F2B" w:rsidRPr="00962BAE" w:rsidRDefault="00727F2B" w:rsidP="00962BAE">
      <w:pPr>
        <w:spacing w:after="0" w:line="240" w:lineRule="auto"/>
        <w:jc w:val="both"/>
        <w:rPr>
          <w:iCs/>
        </w:rPr>
      </w:pPr>
      <w:r w:rsidRPr="00962BAE">
        <w:rPr>
          <w:iCs/>
        </w:rPr>
        <w:t>b) osoby zaangażowane w proces planowania i programowania,</w:t>
      </w:r>
    </w:p>
    <w:p w14:paraId="7902AF90" w14:textId="77777777" w:rsidR="00727F2B" w:rsidRPr="00962BAE" w:rsidRDefault="00727F2B" w:rsidP="00962BAE">
      <w:pPr>
        <w:spacing w:after="0" w:line="240" w:lineRule="auto"/>
        <w:jc w:val="both"/>
        <w:rPr>
          <w:iCs/>
        </w:rPr>
      </w:pPr>
      <w:r w:rsidRPr="00962BAE">
        <w:rPr>
          <w:iCs/>
        </w:rPr>
        <w:t>c) osoby zaangażowane w realizację procesu wdrażania,</w:t>
      </w:r>
    </w:p>
    <w:p w14:paraId="771613A8" w14:textId="77777777" w:rsidR="00727F2B" w:rsidRPr="00962BAE" w:rsidRDefault="00727F2B" w:rsidP="00962BAE">
      <w:pPr>
        <w:spacing w:after="0" w:line="240" w:lineRule="auto"/>
        <w:jc w:val="both"/>
        <w:rPr>
          <w:iCs/>
        </w:rPr>
      </w:pPr>
      <w:r w:rsidRPr="00962BAE">
        <w:rPr>
          <w:iCs/>
        </w:rPr>
        <w:t>d) partner</w:t>
      </w:r>
      <w:r w:rsidR="00825782">
        <w:rPr>
          <w:iCs/>
        </w:rPr>
        <w:t xml:space="preserve">zy  </w:t>
      </w:r>
      <w:r w:rsidRPr="00962BAE">
        <w:rPr>
          <w:iCs/>
        </w:rPr>
        <w:t>społeczn</w:t>
      </w:r>
      <w:r w:rsidR="00825782">
        <w:rPr>
          <w:iCs/>
        </w:rPr>
        <w:t xml:space="preserve">i </w:t>
      </w:r>
      <w:r w:rsidRPr="00962BAE">
        <w:rPr>
          <w:iCs/>
        </w:rPr>
        <w:t>,</w:t>
      </w:r>
    </w:p>
    <w:p w14:paraId="24FD070C" w14:textId="77777777" w:rsidR="00727F2B" w:rsidRPr="00962BAE" w:rsidRDefault="00727F2B" w:rsidP="00962BAE">
      <w:pPr>
        <w:spacing w:after="0" w:line="240" w:lineRule="auto"/>
        <w:jc w:val="both"/>
        <w:rPr>
          <w:iCs/>
        </w:rPr>
      </w:pPr>
      <w:r w:rsidRPr="00962BAE">
        <w:rPr>
          <w:iCs/>
        </w:rPr>
        <w:t>e) beneficjen</w:t>
      </w:r>
      <w:r w:rsidR="00825782">
        <w:rPr>
          <w:iCs/>
        </w:rPr>
        <w:t xml:space="preserve">ci / </w:t>
      </w:r>
      <w:r w:rsidRPr="00962BAE">
        <w:rPr>
          <w:iCs/>
        </w:rPr>
        <w:t>potencjaln</w:t>
      </w:r>
      <w:r w:rsidR="00825782">
        <w:rPr>
          <w:iCs/>
        </w:rPr>
        <w:t xml:space="preserve">i </w:t>
      </w:r>
      <w:r w:rsidRPr="00962BAE">
        <w:rPr>
          <w:iCs/>
        </w:rPr>
        <w:t>beneficjen</w:t>
      </w:r>
      <w:r w:rsidR="00825782">
        <w:rPr>
          <w:iCs/>
        </w:rPr>
        <w:t>ci</w:t>
      </w:r>
      <w:r w:rsidRPr="00962BAE">
        <w:rPr>
          <w:iCs/>
        </w:rPr>
        <w:t>,</w:t>
      </w:r>
    </w:p>
    <w:p w14:paraId="1A042A4F" w14:textId="77777777" w:rsidR="00727F2B" w:rsidRPr="00962BAE" w:rsidRDefault="00727F2B" w:rsidP="00962BAE">
      <w:pPr>
        <w:spacing w:after="0" w:line="240" w:lineRule="auto"/>
        <w:jc w:val="both"/>
        <w:rPr>
          <w:iCs/>
        </w:rPr>
      </w:pPr>
      <w:r w:rsidRPr="00962BAE">
        <w:rPr>
          <w:iCs/>
        </w:rPr>
        <w:t>f) media,</w:t>
      </w:r>
    </w:p>
    <w:p w14:paraId="2CD7CF19" w14:textId="77777777" w:rsidR="00727F2B" w:rsidRDefault="00727F2B" w:rsidP="00962BAE">
      <w:pPr>
        <w:spacing w:after="0" w:line="240" w:lineRule="auto"/>
        <w:jc w:val="both"/>
        <w:rPr>
          <w:iCs/>
        </w:rPr>
      </w:pPr>
      <w:r w:rsidRPr="00962BAE">
        <w:rPr>
          <w:iCs/>
        </w:rPr>
        <w:t>g) społeczeństwo.</w:t>
      </w:r>
    </w:p>
    <w:p w14:paraId="6E30C6F9" w14:textId="77777777" w:rsidR="00962BAE" w:rsidRDefault="00962BAE" w:rsidP="00962BAE">
      <w:pPr>
        <w:spacing w:after="0" w:line="240" w:lineRule="auto"/>
        <w:jc w:val="both"/>
        <w:rPr>
          <w:iCs/>
        </w:rPr>
      </w:pPr>
    </w:p>
    <w:p w14:paraId="604E36F1" w14:textId="2A8E0F72" w:rsidR="000C5350" w:rsidRPr="00962BAE" w:rsidRDefault="000C5350" w:rsidP="000C5350">
      <w:pPr>
        <w:autoSpaceDE w:val="0"/>
        <w:autoSpaceDN w:val="0"/>
        <w:adjustRightInd w:val="0"/>
        <w:spacing w:after="0" w:line="240" w:lineRule="auto"/>
        <w:jc w:val="both"/>
        <w:rPr>
          <w:iCs/>
        </w:rPr>
      </w:pPr>
      <w:r w:rsidRPr="00962BAE">
        <w:rPr>
          <w:iCs/>
        </w:rPr>
        <w:t xml:space="preserve">Wnioski i rekomendacje uzyskane w toku realizacji procesu ewaluacji powinny zostać wykorzystane </w:t>
      </w:r>
      <w:r w:rsidR="00B503DF">
        <w:rPr>
          <w:iCs/>
        </w:rPr>
        <w:br/>
      </w:r>
      <w:r w:rsidRPr="00962BAE">
        <w:rPr>
          <w:iCs/>
        </w:rPr>
        <w:t xml:space="preserve">w szczególności do: </w:t>
      </w:r>
    </w:p>
    <w:p w14:paraId="339E9863"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a) wspomagania podjęcia decyzji odnośnie realizacji i kształtu interwencji realizowanej w ramach </w:t>
      </w:r>
      <w:r w:rsidR="00FE7D39">
        <w:rPr>
          <w:iCs/>
        </w:rPr>
        <w:t xml:space="preserve">Programu </w:t>
      </w:r>
      <w:r w:rsidRPr="00962BAE">
        <w:rPr>
          <w:iCs/>
        </w:rPr>
        <w:t xml:space="preserve">(funkcja planistyczno-programująca). Działania tego typu powinny być realizowane na początku cyklu interwencji (ewaluacja ex ante) oraz przy reorientacji i realokacji w trakcie realizacji interwencji (ewaluacja on-going), </w:t>
      </w:r>
    </w:p>
    <w:p w14:paraId="6648E9D3"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b) przeprowadzenia zmian usprawniających w ramach realizowanych interwencji (on-going), </w:t>
      </w:r>
    </w:p>
    <w:p w14:paraId="163F3805" w14:textId="5C200D54" w:rsidR="000C5350" w:rsidRPr="00962BAE" w:rsidRDefault="000C5350" w:rsidP="000C5350">
      <w:pPr>
        <w:autoSpaceDE w:val="0"/>
        <w:autoSpaceDN w:val="0"/>
        <w:adjustRightInd w:val="0"/>
        <w:spacing w:after="0" w:line="240" w:lineRule="auto"/>
        <w:jc w:val="both"/>
        <w:rPr>
          <w:iCs/>
        </w:rPr>
      </w:pPr>
      <w:r>
        <w:rPr>
          <w:iCs/>
        </w:rPr>
        <w:t>c)</w:t>
      </w:r>
      <w:r w:rsidRPr="00962BAE">
        <w:rPr>
          <w:iCs/>
        </w:rPr>
        <w:t>dos</w:t>
      </w:r>
      <w:r w:rsidR="005C45C4">
        <w:rPr>
          <w:iCs/>
        </w:rPr>
        <w:t>tarczenia dow</w:t>
      </w:r>
      <w:r w:rsidR="0034460E">
        <w:rPr>
          <w:iCs/>
        </w:rPr>
        <w:t>o</w:t>
      </w:r>
      <w:r w:rsidRPr="00962BAE">
        <w:rPr>
          <w:iCs/>
        </w:rPr>
        <w:t xml:space="preserve">dów służących projektowaniu i wdrażaniu polityki spójności w kolejnej perspektywie finansowej (ewaluacja on-going i ex post), </w:t>
      </w:r>
    </w:p>
    <w:p w14:paraId="1254CEAB"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d) ocenie efektów realizacji polityki spójności (ewaluacja on-going i ex post). </w:t>
      </w:r>
    </w:p>
    <w:p w14:paraId="5A892819" w14:textId="77777777" w:rsidR="00962BAE" w:rsidRPr="00962BAE" w:rsidRDefault="00962BAE" w:rsidP="000C5350">
      <w:pPr>
        <w:spacing w:after="0" w:line="240" w:lineRule="auto"/>
        <w:jc w:val="both"/>
        <w:rPr>
          <w:iCs/>
        </w:rPr>
      </w:pPr>
    </w:p>
    <w:p w14:paraId="5AD426D7" w14:textId="5CDD1024" w:rsidR="00727F2B" w:rsidRPr="00962BAE" w:rsidRDefault="00727F2B" w:rsidP="00962BAE">
      <w:pPr>
        <w:spacing w:after="0" w:line="240" w:lineRule="auto"/>
        <w:jc w:val="both"/>
        <w:rPr>
          <w:iCs/>
        </w:rPr>
      </w:pPr>
      <w:r w:rsidRPr="00962BAE">
        <w:rPr>
          <w:iCs/>
        </w:rPr>
        <w:t xml:space="preserve">Każde badanie ewaluacyjne, którego </w:t>
      </w:r>
      <w:r w:rsidR="00962BAE">
        <w:rPr>
          <w:iCs/>
        </w:rPr>
        <w:t xml:space="preserve">raport końcowy został odebrany będzie podlegało </w:t>
      </w:r>
      <w:r w:rsidRPr="00962BAE">
        <w:rPr>
          <w:iCs/>
        </w:rPr>
        <w:t>upublicz</w:t>
      </w:r>
      <w:r w:rsidR="00962BAE">
        <w:rPr>
          <w:iCs/>
        </w:rPr>
        <w:t>nieniu w formie elektronicznej</w:t>
      </w:r>
      <w:r w:rsidRPr="00962BAE">
        <w:rPr>
          <w:iCs/>
        </w:rPr>
        <w:t xml:space="preserve">.  JE IZ </w:t>
      </w:r>
      <w:r w:rsidR="00B006EE">
        <w:rPr>
          <w:iCs/>
        </w:rPr>
        <w:t>FEM 2021-2027</w:t>
      </w:r>
      <w:r w:rsidRPr="00962BAE">
        <w:rPr>
          <w:iCs/>
        </w:rPr>
        <w:t xml:space="preserve"> </w:t>
      </w:r>
      <w:r w:rsidR="007D424B">
        <w:rPr>
          <w:iCs/>
        </w:rPr>
        <w:t>przekaże raporty z badań</w:t>
      </w:r>
      <w:r w:rsidRPr="00962BAE">
        <w:rPr>
          <w:iCs/>
        </w:rPr>
        <w:t xml:space="preserve"> wraz z głównym załącznikami:</w:t>
      </w:r>
    </w:p>
    <w:p w14:paraId="17E2E531" w14:textId="77777777" w:rsidR="00727F2B" w:rsidRPr="00962BAE" w:rsidRDefault="00727F2B" w:rsidP="00962BAE">
      <w:pPr>
        <w:spacing w:after="0" w:line="240" w:lineRule="auto"/>
        <w:jc w:val="both"/>
        <w:rPr>
          <w:iCs/>
        </w:rPr>
      </w:pPr>
      <w:r w:rsidRPr="00962BAE">
        <w:rPr>
          <w:iCs/>
        </w:rPr>
        <w:lastRenderedPageBreak/>
        <w:t>a) właściwej Dyrekcji Generalnej KE za pomocą unijnego systemu przesyłania danych dotyczących funduszy unijnych pomiędzy Komisją Europejską a państwami członkowskim (SFC2014),</w:t>
      </w:r>
    </w:p>
    <w:p w14:paraId="767F4F88" w14:textId="27C1295E" w:rsidR="00727F2B" w:rsidRPr="00962BAE" w:rsidRDefault="007D424B" w:rsidP="00962BAE">
      <w:pPr>
        <w:spacing w:after="0" w:line="240" w:lineRule="auto"/>
        <w:jc w:val="both"/>
        <w:rPr>
          <w:iCs/>
        </w:rPr>
      </w:pPr>
      <w:r>
        <w:rPr>
          <w:iCs/>
        </w:rPr>
        <w:t xml:space="preserve">b) KM odpowiedzialnemu za </w:t>
      </w:r>
      <w:r w:rsidR="00B006EE">
        <w:rPr>
          <w:iCs/>
        </w:rPr>
        <w:t>FEM 2021-2027</w:t>
      </w:r>
      <w:r w:rsidR="00875144">
        <w:rPr>
          <w:iCs/>
        </w:rPr>
        <w:t>,</w:t>
      </w:r>
    </w:p>
    <w:p w14:paraId="0D1B003B" w14:textId="77777777" w:rsidR="00727F2B" w:rsidRPr="00962BAE" w:rsidRDefault="00727F2B" w:rsidP="00962BAE">
      <w:pPr>
        <w:spacing w:after="0" w:line="240" w:lineRule="auto"/>
        <w:jc w:val="both"/>
        <w:rPr>
          <w:iCs/>
        </w:rPr>
      </w:pPr>
      <w:r w:rsidRPr="00962BAE">
        <w:rPr>
          <w:iCs/>
        </w:rPr>
        <w:t>c) KJE w celu umieszczen</w:t>
      </w:r>
      <w:r w:rsidR="00875144">
        <w:rPr>
          <w:iCs/>
        </w:rPr>
        <w:t>ia w Bazie badań ewaluacyjnych</w:t>
      </w:r>
      <w:r w:rsidRPr="00962BAE">
        <w:rPr>
          <w:iCs/>
        </w:rPr>
        <w:t>.</w:t>
      </w:r>
    </w:p>
    <w:p w14:paraId="5FE49998" w14:textId="77777777" w:rsidR="00CA7844" w:rsidRDefault="00CA7844" w:rsidP="00962BAE">
      <w:pPr>
        <w:spacing w:after="0" w:line="240" w:lineRule="auto"/>
        <w:jc w:val="both"/>
        <w:rPr>
          <w:iCs/>
        </w:rPr>
      </w:pPr>
    </w:p>
    <w:p w14:paraId="5FE544F8" w14:textId="26F35DE9" w:rsidR="00727F2B" w:rsidRDefault="00727F2B" w:rsidP="00962BAE">
      <w:pPr>
        <w:spacing w:after="0" w:line="240" w:lineRule="auto"/>
        <w:jc w:val="both"/>
        <w:rPr>
          <w:iCs/>
        </w:rPr>
      </w:pPr>
      <w:r w:rsidRPr="00962BAE">
        <w:rPr>
          <w:iCs/>
        </w:rPr>
        <w:t xml:space="preserve">Przekazanie materiałów, w wersji elektronicznej do KE i KJE, powinno być dokonane w ciągu 90 dni </w:t>
      </w:r>
      <w:r w:rsidR="00B503DF">
        <w:rPr>
          <w:iCs/>
        </w:rPr>
        <w:br/>
      </w:r>
      <w:r w:rsidRPr="00962BAE">
        <w:rPr>
          <w:iCs/>
        </w:rPr>
        <w:t>od dat</w:t>
      </w:r>
      <w:r w:rsidR="00875144">
        <w:rPr>
          <w:iCs/>
        </w:rPr>
        <w:t>y formalnego odebrania raportu</w:t>
      </w:r>
      <w:r w:rsidRPr="00962BAE">
        <w:rPr>
          <w:iCs/>
        </w:rPr>
        <w:t>.</w:t>
      </w:r>
    </w:p>
    <w:p w14:paraId="7993B562" w14:textId="77777777" w:rsidR="00727F2B" w:rsidRPr="00962BAE" w:rsidRDefault="00727F2B" w:rsidP="00875144">
      <w:pPr>
        <w:spacing w:after="0" w:line="240" w:lineRule="auto"/>
        <w:jc w:val="both"/>
        <w:rPr>
          <w:iCs/>
        </w:rPr>
      </w:pPr>
    </w:p>
    <w:p w14:paraId="32A261E5" w14:textId="009A3DDE" w:rsidR="00F9318D" w:rsidRPr="00962BAE" w:rsidRDefault="00F9318D" w:rsidP="00962BAE">
      <w:pPr>
        <w:spacing w:after="0" w:line="240" w:lineRule="auto"/>
        <w:jc w:val="both"/>
        <w:rPr>
          <w:iCs/>
        </w:rPr>
      </w:pPr>
      <w:r w:rsidRPr="00962BAE">
        <w:rPr>
          <w:iCs/>
        </w:rPr>
        <w:t xml:space="preserve">W ramach realizacji </w:t>
      </w:r>
      <w:r w:rsidR="00B006EE">
        <w:rPr>
          <w:iCs/>
        </w:rPr>
        <w:t>FEM 2021-2027</w:t>
      </w:r>
      <w:r w:rsidRPr="00962BAE">
        <w:rPr>
          <w:iCs/>
        </w:rPr>
        <w:t xml:space="preserve"> planuje się podjęcie działań mających na celu komunikację wyników badań ewaluacyjnych. Według Art. 4</w:t>
      </w:r>
      <w:r w:rsidR="002E5C29">
        <w:rPr>
          <w:iCs/>
        </w:rPr>
        <w:t>4</w:t>
      </w:r>
      <w:r w:rsidRPr="00962BAE">
        <w:rPr>
          <w:iCs/>
        </w:rPr>
        <w:t xml:space="preserve"> </w:t>
      </w:r>
      <w:r w:rsidR="002E5C29">
        <w:rPr>
          <w:iCs/>
        </w:rPr>
        <w:t xml:space="preserve"> ust. 7 Rozporządzenia</w:t>
      </w:r>
      <w:r w:rsidRPr="00962BAE">
        <w:rPr>
          <w:iCs/>
        </w:rPr>
        <w:t xml:space="preserve"> wszystkie raporty z badań ewaluacyjnych muszą zostać upublicznione, jednak należy podjąć również odpowiednie działania na rzecz ich upowszechnienia.</w:t>
      </w:r>
      <w:r w:rsidR="003363F1">
        <w:rPr>
          <w:iCs/>
        </w:rPr>
        <w:t xml:space="preserve"> </w:t>
      </w:r>
      <w:r w:rsidR="00DB55DE" w:rsidRPr="001A678D">
        <w:rPr>
          <w:iCs/>
        </w:rPr>
        <w:t>Ostateczna wersja raport</w:t>
      </w:r>
      <w:r w:rsidR="00D04FE6" w:rsidRPr="001A678D">
        <w:rPr>
          <w:iCs/>
        </w:rPr>
        <w:t>ów</w:t>
      </w:r>
      <w:r w:rsidR="00DB55DE" w:rsidRPr="001A678D">
        <w:rPr>
          <w:iCs/>
        </w:rPr>
        <w:t xml:space="preserve"> końcow</w:t>
      </w:r>
      <w:r w:rsidR="00D04FE6" w:rsidRPr="001A678D">
        <w:rPr>
          <w:iCs/>
        </w:rPr>
        <w:t>ych</w:t>
      </w:r>
      <w:r w:rsidR="00DB55DE" w:rsidRPr="001A678D">
        <w:rPr>
          <w:iCs/>
        </w:rPr>
        <w:t xml:space="preserve"> sporządzon</w:t>
      </w:r>
      <w:r w:rsidR="00D04FE6" w:rsidRPr="001A678D">
        <w:rPr>
          <w:iCs/>
        </w:rPr>
        <w:t>ych</w:t>
      </w:r>
      <w:r w:rsidR="00DB55DE" w:rsidRPr="001A678D">
        <w:rPr>
          <w:iCs/>
        </w:rPr>
        <w:t xml:space="preserve"> zgodnie z zapisami </w:t>
      </w:r>
      <w:r w:rsidR="00DB55DE" w:rsidRPr="00814FD4">
        <w:rPr>
          <w:i/>
        </w:rPr>
        <w:t>wytycznych</w:t>
      </w:r>
      <w:r w:rsidR="00814FD4">
        <w:rPr>
          <w:i/>
        </w:rPr>
        <w:t xml:space="preserve"> dotyczących</w:t>
      </w:r>
      <w:r w:rsidR="00DB55DE" w:rsidRPr="00814FD4">
        <w:rPr>
          <w:i/>
        </w:rPr>
        <w:t xml:space="preserve"> ewaluacji polityki spójności na lata 20</w:t>
      </w:r>
      <w:r w:rsidR="00B006EE" w:rsidRPr="00814FD4">
        <w:rPr>
          <w:i/>
        </w:rPr>
        <w:t>21</w:t>
      </w:r>
      <w:r w:rsidR="00DB55DE" w:rsidRPr="00814FD4">
        <w:rPr>
          <w:i/>
        </w:rPr>
        <w:t>-202</w:t>
      </w:r>
      <w:r w:rsidR="00B006EE" w:rsidRPr="00814FD4">
        <w:rPr>
          <w:i/>
        </w:rPr>
        <w:t>7</w:t>
      </w:r>
      <w:r w:rsidR="00DB55DE" w:rsidRPr="001A678D">
        <w:rPr>
          <w:iCs/>
        </w:rPr>
        <w:t xml:space="preserve"> zawierać  będ</w:t>
      </w:r>
      <w:r w:rsidR="00D04FE6" w:rsidRPr="001A678D">
        <w:rPr>
          <w:iCs/>
        </w:rPr>
        <w:t>ą</w:t>
      </w:r>
      <w:r w:rsidR="00DB55DE" w:rsidRPr="001A678D">
        <w:rPr>
          <w:iCs/>
        </w:rPr>
        <w:t xml:space="preserve"> streszczenie </w:t>
      </w:r>
      <w:r w:rsidR="00D04FE6" w:rsidRPr="001A678D">
        <w:rPr>
          <w:iCs/>
        </w:rPr>
        <w:br/>
      </w:r>
      <w:r w:rsidR="00DB55DE" w:rsidRPr="001A678D">
        <w:rPr>
          <w:iCs/>
        </w:rPr>
        <w:t>w języku polskim i angielskim.</w:t>
      </w:r>
    </w:p>
    <w:p w14:paraId="4CF20746" w14:textId="77777777" w:rsidR="00F9318D" w:rsidRPr="00962BAE" w:rsidRDefault="00F9318D" w:rsidP="00962BAE">
      <w:pPr>
        <w:pStyle w:val="Akapitzlist"/>
        <w:spacing w:after="0" w:line="240" w:lineRule="auto"/>
        <w:ind w:left="0"/>
        <w:jc w:val="both"/>
        <w:rPr>
          <w:rFonts w:asciiTheme="minorHAnsi" w:eastAsiaTheme="minorHAnsi" w:hAnsiTheme="minorHAnsi" w:cstheme="minorBidi"/>
          <w:iCs/>
        </w:rPr>
      </w:pPr>
    </w:p>
    <w:p w14:paraId="7C0DDE85" w14:textId="77777777" w:rsidR="00F9318D" w:rsidRPr="00962BAE" w:rsidRDefault="00F9318D" w:rsidP="00962BAE">
      <w:pPr>
        <w:pStyle w:val="Akapitzlist"/>
        <w:spacing w:after="0" w:line="240" w:lineRule="auto"/>
        <w:ind w:left="0"/>
        <w:jc w:val="both"/>
        <w:rPr>
          <w:rFonts w:asciiTheme="minorHAnsi" w:eastAsiaTheme="minorHAnsi" w:hAnsiTheme="minorHAnsi" w:cstheme="minorBidi"/>
          <w:iCs/>
        </w:rPr>
      </w:pPr>
      <w:r w:rsidRPr="00962BAE">
        <w:rPr>
          <w:rFonts w:asciiTheme="minorHAnsi" w:eastAsiaTheme="minorHAnsi" w:hAnsiTheme="minorHAnsi" w:cstheme="minorBidi"/>
          <w:iCs/>
        </w:rPr>
        <w:t>Działania na rzecz komunikacji (upowszechnienia) wyników ewaluacji będą kierowane do grup odbiorców zaprezentowanych w poniższej tabeli.</w:t>
      </w:r>
    </w:p>
    <w:p w14:paraId="3B1E8935" w14:textId="77777777" w:rsidR="00F9318D" w:rsidRDefault="00F9318D" w:rsidP="00F9318D">
      <w:pPr>
        <w:pStyle w:val="Akapitzlist"/>
        <w:spacing w:after="0" w:line="240" w:lineRule="auto"/>
        <w:ind w:left="0"/>
        <w:jc w:val="both"/>
        <w:rPr>
          <w:rFonts w:ascii="Tahoma" w:hAnsi="Tahoma" w:cs="Tahoma"/>
        </w:rPr>
      </w:pPr>
    </w:p>
    <w:p w14:paraId="1D827785" w14:textId="77777777" w:rsidR="00F9318D" w:rsidRPr="0045659A" w:rsidRDefault="009602A6" w:rsidP="00F9318D">
      <w:pPr>
        <w:spacing w:after="120"/>
        <w:rPr>
          <w:rFonts w:cs="Tahoma"/>
          <w:b/>
        </w:rPr>
      </w:pPr>
      <w:r>
        <w:rPr>
          <w:rFonts w:cs="Tahoma"/>
          <w:b/>
        </w:rPr>
        <w:t>Tab.6.</w:t>
      </w:r>
      <w:r w:rsidR="00F9318D" w:rsidRPr="0045659A">
        <w:rPr>
          <w:rFonts w:cs="Tahoma"/>
          <w:b/>
        </w:rPr>
        <w:t>Odbiorcy działań na rzecz upowszechnienia wyników ewaluacji</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2694"/>
        <w:gridCol w:w="5351"/>
      </w:tblGrid>
      <w:tr w:rsidR="00F9318D" w14:paraId="10D1A944" w14:textId="77777777" w:rsidTr="00962BAE">
        <w:trPr>
          <w:tblHeader/>
        </w:trPr>
        <w:tc>
          <w:tcPr>
            <w:tcW w:w="1134" w:type="dxa"/>
            <w:shd w:val="clear" w:color="auto" w:fill="0A55A8"/>
          </w:tcPr>
          <w:p w14:paraId="312FE4D0" w14:textId="77777777" w:rsidR="00F9318D" w:rsidRPr="002539F4" w:rsidRDefault="00F9318D" w:rsidP="00962BAE">
            <w:pPr>
              <w:pStyle w:val="Akapitzlist"/>
              <w:ind w:left="0"/>
              <w:jc w:val="center"/>
              <w:rPr>
                <w:rFonts w:ascii="Tahoma" w:hAnsi="Tahoma" w:cs="Tahoma"/>
                <w:b/>
                <w:color w:val="FFFFFF" w:themeColor="background1"/>
                <w:sz w:val="20"/>
                <w:szCs w:val="20"/>
              </w:rPr>
            </w:pPr>
            <w:r w:rsidRPr="002539F4">
              <w:rPr>
                <w:rFonts w:ascii="Tahoma" w:hAnsi="Tahoma" w:cs="Tahoma"/>
                <w:b/>
                <w:color w:val="FFFFFF" w:themeColor="background1"/>
                <w:sz w:val="20"/>
                <w:szCs w:val="20"/>
              </w:rPr>
              <w:t>Symbol</w:t>
            </w:r>
          </w:p>
        </w:tc>
        <w:tc>
          <w:tcPr>
            <w:tcW w:w="2694" w:type="dxa"/>
            <w:shd w:val="clear" w:color="auto" w:fill="0A55A8"/>
          </w:tcPr>
          <w:p w14:paraId="1569BB95" w14:textId="77777777" w:rsidR="00F9318D" w:rsidRPr="002539F4" w:rsidRDefault="00F9318D" w:rsidP="00962BAE">
            <w:pPr>
              <w:pStyle w:val="Akapitzlist"/>
              <w:ind w:left="0"/>
              <w:rPr>
                <w:rFonts w:ascii="Tahoma" w:hAnsi="Tahoma" w:cs="Tahoma"/>
                <w:b/>
                <w:color w:val="FFFFFF" w:themeColor="background1"/>
                <w:sz w:val="20"/>
                <w:szCs w:val="20"/>
              </w:rPr>
            </w:pPr>
            <w:r w:rsidRPr="002539F4">
              <w:rPr>
                <w:rFonts w:ascii="Tahoma" w:hAnsi="Tahoma" w:cs="Tahoma"/>
                <w:b/>
                <w:color w:val="FFFFFF" w:themeColor="background1"/>
                <w:sz w:val="20"/>
                <w:szCs w:val="20"/>
              </w:rPr>
              <w:t>Grupa</w:t>
            </w:r>
          </w:p>
        </w:tc>
        <w:tc>
          <w:tcPr>
            <w:tcW w:w="5351" w:type="dxa"/>
            <w:shd w:val="clear" w:color="auto" w:fill="0A55A8"/>
          </w:tcPr>
          <w:p w14:paraId="144E0991" w14:textId="77777777" w:rsidR="00F9318D" w:rsidRPr="002539F4" w:rsidRDefault="00F9318D" w:rsidP="00962BAE">
            <w:pPr>
              <w:pStyle w:val="Akapitzlist"/>
              <w:ind w:left="0"/>
              <w:jc w:val="both"/>
              <w:rPr>
                <w:rFonts w:ascii="Tahoma" w:hAnsi="Tahoma" w:cs="Tahoma"/>
                <w:b/>
                <w:color w:val="FFFFFF" w:themeColor="background1"/>
                <w:sz w:val="20"/>
                <w:szCs w:val="20"/>
              </w:rPr>
            </w:pPr>
            <w:r w:rsidRPr="002539F4">
              <w:rPr>
                <w:rFonts w:ascii="Tahoma" w:hAnsi="Tahoma" w:cs="Tahoma"/>
                <w:b/>
                <w:color w:val="FFFFFF" w:themeColor="background1"/>
                <w:sz w:val="20"/>
                <w:szCs w:val="20"/>
              </w:rPr>
              <w:t>Opis</w:t>
            </w:r>
          </w:p>
        </w:tc>
      </w:tr>
      <w:tr w:rsidR="00F9318D" w14:paraId="700D35D4" w14:textId="77777777" w:rsidTr="00962BAE">
        <w:tc>
          <w:tcPr>
            <w:tcW w:w="1134" w:type="dxa"/>
            <w:shd w:val="clear" w:color="auto" w:fill="FFF4CD" w:themeFill="accent1" w:themeFillTint="33"/>
            <w:vAlign w:val="center"/>
          </w:tcPr>
          <w:p w14:paraId="565741E9"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P</w:t>
            </w:r>
          </w:p>
        </w:tc>
        <w:tc>
          <w:tcPr>
            <w:tcW w:w="2694" w:type="dxa"/>
            <w:shd w:val="clear" w:color="auto" w:fill="FFF4CD" w:themeFill="accent1" w:themeFillTint="33"/>
          </w:tcPr>
          <w:p w14:paraId="6C8867ED" w14:textId="407963B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Osoby zaangażowane w programowanie </w:t>
            </w:r>
            <w:r w:rsidR="008F7FF2">
              <w:rPr>
                <w:rFonts w:asciiTheme="minorHAnsi" w:hAnsiTheme="minorHAnsi" w:cs="Tahoma"/>
                <w:sz w:val="20"/>
                <w:szCs w:val="20"/>
              </w:rPr>
              <w:t xml:space="preserve">FEM 2021-2027 </w:t>
            </w:r>
          </w:p>
        </w:tc>
        <w:tc>
          <w:tcPr>
            <w:tcW w:w="5351" w:type="dxa"/>
            <w:shd w:val="clear" w:color="auto" w:fill="FFF4CD" w:themeFill="accent1" w:themeFillTint="33"/>
          </w:tcPr>
          <w:p w14:paraId="4807D899"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Osoby podejmujące strategiczne decyzje w zakresie programowania interwencji publicznej w ramach programu </w:t>
            </w:r>
          </w:p>
        </w:tc>
      </w:tr>
      <w:tr w:rsidR="00F9318D" w14:paraId="3F4AAE6C" w14:textId="77777777" w:rsidTr="00962BAE">
        <w:tc>
          <w:tcPr>
            <w:tcW w:w="1134" w:type="dxa"/>
            <w:shd w:val="clear" w:color="auto" w:fill="FFF4CD" w:themeFill="accent1" w:themeFillTint="33"/>
            <w:vAlign w:val="center"/>
          </w:tcPr>
          <w:p w14:paraId="45D6F476"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R</w:t>
            </w:r>
          </w:p>
        </w:tc>
        <w:tc>
          <w:tcPr>
            <w:tcW w:w="2694" w:type="dxa"/>
            <w:shd w:val="clear" w:color="auto" w:fill="FFF4CD" w:themeFill="accent1" w:themeFillTint="33"/>
          </w:tcPr>
          <w:p w14:paraId="626D22D0"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publicznych, będących adresatami rekomendacji</w:t>
            </w:r>
          </w:p>
        </w:tc>
        <w:tc>
          <w:tcPr>
            <w:tcW w:w="5351" w:type="dxa"/>
            <w:shd w:val="clear" w:color="auto" w:fill="FFF4CD" w:themeFill="accent1" w:themeFillTint="33"/>
          </w:tcPr>
          <w:p w14:paraId="0FDD7E80"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publicznych, do których odnoszą się rekomendacje sformułowane w ramach badań ewaluacyjnych</w:t>
            </w:r>
          </w:p>
        </w:tc>
      </w:tr>
      <w:tr w:rsidR="00F9318D" w14:paraId="7C256188" w14:textId="77777777" w:rsidTr="00962BAE">
        <w:tc>
          <w:tcPr>
            <w:tcW w:w="1134" w:type="dxa"/>
            <w:shd w:val="clear" w:color="auto" w:fill="FFF4CD" w:themeFill="accent1" w:themeFillTint="33"/>
            <w:vAlign w:val="center"/>
          </w:tcPr>
          <w:p w14:paraId="2F12285F"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B</w:t>
            </w:r>
          </w:p>
        </w:tc>
        <w:tc>
          <w:tcPr>
            <w:tcW w:w="2694" w:type="dxa"/>
            <w:shd w:val="clear" w:color="auto" w:fill="FFF4CD" w:themeFill="accent1" w:themeFillTint="33"/>
          </w:tcPr>
          <w:p w14:paraId="66A394C2"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Beneficjenci i potencjalni beneficjenci</w:t>
            </w:r>
          </w:p>
        </w:tc>
        <w:tc>
          <w:tcPr>
            <w:tcW w:w="5351" w:type="dxa"/>
            <w:shd w:val="clear" w:color="auto" w:fill="FFF4CD" w:themeFill="accent1" w:themeFillTint="33"/>
          </w:tcPr>
          <w:p w14:paraId="2C8EC4EC"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realizujących przedsięwzięcia wsparte w ramach programu</w:t>
            </w:r>
          </w:p>
        </w:tc>
      </w:tr>
      <w:tr w:rsidR="00F9318D" w14:paraId="14D88B44" w14:textId="77777777" w:rsidTr="00962BAE">
        <w:tc>
          <w:tcPr>
            <w:tcW w:w="1134" w:type="dxa"/>
            <w:shd w:val="clear" w:color="auto" w:fill="FFF4CD" w:themeFill="accent1" w:themeFillTint="33"/>
            <w:vAlign w:val="center"/>
          </w:tcPr>
          <w:p w14:paraId="411B8967"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O</w:t>
            </w:r>
          </w:p>
        </w:tc>
        <w:tc>
          <w:tcPr>
            <w:tcW w:w="2694" w:type="dxa"/>
            <w:shd w:val="clear" w:color="auto" w:fill="FFF4CD" w:themeFill="accent1" w:themeFillTint="33"/>
          </w:tcPr>
          <w:p w14:paraId="58731CF1"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Ostateczni odbiorcy projektów</w:t>
            </w:r>
          </w:p>
        </w:tc>
        <w:tc>
          <w:tcPr>
            <w:tcW w:w="5351" w:type="dxa"/>
            <w:shd w:val="clear" w:color="auto" w:fill="FFF4CD" w:themeFill="accent1" w:themeFillTint="33"/>
          </w:tcPr>
          <w:p w14:paraId="532A324D"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Osoby niekorzystające bezpośrednio ze wsparcia w ramach programu, ale korzystające z efektów realizacji wspieranych przedsięwzięć</w:t>
            </w:r>
          </w:p>
        </w:tc>
      </w:tr>
      <w:tr w:rsidR="00F9318D" w14:paraId="06D22AF8" w14:textId="77777777" w:rsidTr="00962BAE">
        <w:tc>
          <w:tcPr>
            <w:tcW w:w="1134" w:type="dxa"/>
            <w:shd w:val="clear" w:color="auto" w:fill="FFF4CD" w:themeFill="accent1" w:themeFillTint="33"/>
            <w:vAlign w:val="center"/>
          </w:tcPr>
          <w:p w14:paraId="52637AA1"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E</w:t>
            </w:r>
          </w:p>
        </w:tc>
        <w:tc>
          <w:tcPr>
            <w:tcW w:w="2694" w:type="dxa"/>
            <w:shd w:val="clear" w:color="auto" w:fill="FFF4CD" w:themeFill="accent1" w:themeFillTint="33"/>
          </w:tcPr>
          <w:p w14:paraId="4D6464E7"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Ewaluatorzy zewnętrzni, konsultanci</w:t>
            </w:r>
          </w:p>
        </w:tc>
        <w:tc>
          <w:tcPr>
            <w:tcW w:w="5351" w:type="dxa"/>
            <w:shd w:val="clear" w:color="auto" w:fill="FFF4CD" w:themeFill="accent1" w:themeFillTint="33"/>
          </w:tcPr>
          <w:p w14:paraId="1F7FD9C5" w14:textId="77777777" w:rsidR="00F9318D" w:rsidRPr="002539F4" w:rsidRDefault="00F9318D" w:rsidP="00156A01">
            <w:pPr>
              <w:pStyle w:val="Akapitzlist"/>
              <w:spacing w:after="0"/>
              <w:ind w:left="0"/>
              <w:jc w:val="both"/>
              <w:rPr>
                <w:rFonts w:asciiTheme="minorHAnsi" w:hAnsiTheme="minorHAnsi" w:cs="Tahoma"/>
                <w:sz w:val="20"/>
                <w:szCs w:val="20"/>
              </w:rPr>
            </w:pPr>
            <w:r w:rsidRPr="002539F4">
              <w:rPr>
                <w:rFonts w:asciiTheme="minorHAnsi" w:hAnsiTheme="minorHAnsi" w:cs="Tahoma"/>
                <w:sz w:val="20"/>
                <w:szCs w:val="20"/>
              </w:rPr>
              <w:t>Pracownicy instytucji profesjonalnie zajmujących się przeprowadzaniem ewaluacji</w:t>
            </w:r>
          </w:p>
        </w:tc>
      </w:tr>
      <w:tr w:rsidR="00F9318D" w14:paraId="02DCEF1D" w14:textId="77777777" w:rsidTr="00962BAE">
        <w:tc>
          <w:tcPr>
            <w:tcW w:w="1134" w:type="dxa"/>
            <w:shd w:val="clear" w:color="auto" w:fill="FFF4CD" w:themeFill="accent1" w:themeFillTint="33"/>
            <w:vAlign w:val="center"/>
          </w:tcPr>
          <w:p w14:paraId="47C71BBF"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A</w:t>
            </w:r>
          </w:p>
        </w:tc>
        <w:tc>
          <w:tcPr>
            <w:tcW w:w="2694" w:type="dxa"/>
            <w:shd w:val="clear" w:color="auto" w:fill="FFF4CD" w:themeFill="accent1" w:themeFillTint="33"/>
          </w:tcPr>
          <w:p w14:paraId="3C805C4F"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Analitycy, badacze, środowisko naukowe</w:t>
            </w:r>
          </w:p>
        </w:tc>
        <w:tc>
          <w:tcPr>
            <w:tcW w:w="5351" w:type="dxa"/>
            <w:shd w:val="clear" w:color="auto" w:fill="FFF4CD" w:themeFill="accent1" w:themeFillTint="33"/>
          </w:tcPr>
          <w:p w14:paraId="23620816"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sektora naukowego specjalizujący się w szczególności w zagadnieniach związanych z polityką regionalną, a także w dziedzinach będących obszarami wsparcia w ramach programu</w:t>
            </w:r>
          </w:p>
        </w:tc>
      </w:tr>
      <w:tr w:rsidR="00F9318D" w14:paraId="6A56D799" w14:textId="77777777" w:rsidTr="00962BAE">
        <w:tc>
          <w:tcPr>
            <w:tcW w:w="1134" w:type="dxa"/>
            <w:shd w:val="clear" w:color="auto" w:fill="FFF4CD" w:themeFill="accent1" w:themeFillTint="33"/>
            <w:vAlign w:val="center"/>
          </w:tcPr>
          <w:p w14:paraId="70CDEB12"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S</w:t>
            </w:r>
          </w:p>
        </w:tc>
        <w:tc>
          <w:tcPr>
            <w:tcW w:w="2694" w:type="dxa"/>
            <w:shd w:val="clear" w:color="auto" w:fill="FFF4CD" w:themeFill="accent1" w:themeFillTint="33"/>
          </w:tcPr>
          <w:p w14:paraId="26C012F2"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Społeczeństwo</w:t>
            </w:r>
          </w:p>
        </w:tc>
        <w:tc>
          <w:tcPr>
            <w:tcW w:w="5351" w:type="dxa"/>
            <w:shd w:val="clear" w:color="auto" w:fill="FFF4CD" w:themeFill="accent1" w:themeFillTint="33"/>
          </w:tcPr>
          <w:p w14:paraId="31A38CA1"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Społeczność regionalna, w tym w szczególności osoby, którym brak lub posiadające ograniczoną wiedzę na temat zagadnień ewaluacji. </w:t>
            </w:r>
          </w:p>
        </w:tc>
      </w:tr>
    </w:tbl>
    <w:p w14:paraId="209A03FE" w14:textId="77777777" w:rsidR="00F9318D" w:rsidRDefault="00F9318D" w:rsidP="00F9318D">
      <w:pPr>
        <w:spacing w:before="120" w:after="120" w:line="240" w:lineRule="auto"/>
        <w:rPr>
          <w:rFonts w:ascii="Tahoma" w:hAnsi="Tahoma" w:cs="Tahoma"/>
          <w:b/>
        </w:rPr>
        <w:sectPr w:rsidR="00F9318D" w:rsidSect="00F27847">
          <w:footerReference w:type="default" r:id="rId22"/>
          <w:pgSz w:w="11907" w:h="16840" w:code="9"/>
          <w:pgMar w:top="1417" w:right="1417" w:bottom="1417" w:left="1417" w:header="567" w:footer="709" w:gutter="0"/>
          <w:cols w:space="708"/>
          <w:docGrid w:linePitch="360"/>
        </w:sectPr>
      </w:pPr>
    </w:p>
    <w:p w14:paraId="4F97E0F8" w14:textId="77777777" w:rsidR="00343DDF" w:rsidRPr="00343DDF" w:rsidRDefault="009602A6" w:rsidP="00343DDF">
      <w:r>
        <w:rPr>
          <w:rFonts w:cs="Tahoma"/>
          <w:b/>
        </w:rPr>
        <w:lastRenderedPageBreak/>
        <w:t>Tab.7.</w:t>
      </w:r>
      <w:r w:rsidR="00F9318D" w:rsidRPr="00156A01">
        <w:rPr>
          <w:rFonts w:cs="Tahoma"/>
          <w:b/>
        </w:rPr>
        <w:t xml:space="preserve">Sposoby komunikacji (upowszechnienia) wyników ewaluacji </w:t>
      </w:r>
    </w:p>
    <w:p w14:paraId="109E5EB1" w14:textId="77777777" w:rsidR="00F9318D" w:rsidRPr="00156A01" w:rsidRDefault="00F9318D" w:rsidP="00F9318D">
      <w:pPr>
        <w:spacing w:before="120" w:after="120" w:line="240" w:lineRule="auto"/>
        <w:rPr>
          <w:rFonts w:cs="Tahoma"/>
          <w:b/>
        </w:rPr>
      </w:pPr>
    </w:p>
    <w:tbl>
      <w:tblPr>
        <w:tblStyle w:val="Tabela-Siatka"/>
        <w:tblW w:w="12616"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10"/>
        <w:gridCol w:w="5387"/>
        <w:gridCol w:w="1134"/>
        <w:gridCol w:w="3685"/>
      </w:tblGrid>
      <w:tr w:rsidR="00CD052E" w:rsidRPr="002539F4" w14:paraId="60DDB1D0" w14:textId="77777777" w:rsidTr="00CD052E">
        <w:trPr>
          <w:cantSplit/>
          <w:trHeight w:val="165"/>
          <w:tblHeader/>
        </w:trPr>
        <w:tc>
          <w:tcPr>
            <w:tcW w:w="2410" w:type="dxa"/>
            <w:shd w:val="clear" w:color="auto" w:fill="0A55A8"/>
            <w:vAlign w:val="center"/>
          </w:tcPr>
          <w:p w14:paraId="26A3628D" w14:textId="77777777" w:rsidR="00CD052E" w:rsidRPr="002539F4" w:rsidRDefault="00CD052E" w:rsidP="00962BAE">
            <w:pPr>
              <w:rPr>
                <w:rFonts w:cs="Tahoma"/>
                <w:b/>
                <w:color w:val="FFFFFF" w:themeColor="background1"/>
                <w:sz w:val="20"/>
                <w:szCs w:val="20"/>
              </w:rPr>
            </w:pPr>
            <w:r w:rsidRPr="002539F4">
              <w:rPr>
                <w:rFonts w:cs="Tahoma"/>
                <w:b/>
                <w:color w:val="FFFFFF" w:themeColor="background1"/>
                <w:sz w:val="20"/>
                <w:szCs w:val="20"/>
              </w:rPr>
              <w:t>Kanały komunikacji</w:t>
            </w:r>
          </w:p>
        </w:tc>
        <w:tc>
          <w:tcPr>
            <w:tcW w:w="5387" w:type="dxa"/>
            <w:shd w:val="clear" w:color="auto" w:fill="0A55A8"/>
            <w:vAlign w:val="center"/>
          </w:tcPr>
          <w:p w14:paraId="6508822E" w14:textId="77777777" w:rsidR="00CD052E" w:rsidRPr="002539F4" w:rsidRDefault="00CD052E" w:rsidP="00962BAE">
            <w:pPr>
              <w:rPr>
                <w:rFonts w:cs="Tahoma"/>
                <w:b/>
                <w:color w:val="FFFFFF" w:themeColor="background1"/>
                <w:sz w:val="20"/>
                <w:szCs w:val="20"/>
              </w:rPr>
            </w:pPr>
            <w:r w:rsidRPr="002539F4">
              <w:rPr>
                <w:rFonts w:cs="Tahoma"/>
                <w:b/>
                <w:color w:val="FFFFFF" w:themeColor="background1"/>
                <w:sz w:val="20"/>
                <w:szCs w:val="20"/>
              </w:rPr>
              <w:t>Opis</w:t>
            </w:r>
          </w:p>
        </w:tc>
        <w:tc>
          <w:tcPr>
            <w:tcW w:w="1134" w:type="dxa"/>
            <w:shd w:val="clear" w:color="auto" w:fill="0A55A8"/>
            <w:vAlign w:val="center"/>
          </w:tcPr>
          <w:p w14:paraId="1276F914" w14:textId="77777777" w:rsidR="00CD052E" w:rsidRPr="002539F4" w:rsidRDefault="00CD052E" w:rsidP="00962BAE">
            <w:pPr>
              <w:jc w:val="center"/>
              <w:rPr>
                <w:rFonts w:cs="Tahoma"/>
                <w:b/>
                <w:color w:val="FFFFFF" w:themeColor="background1"/>
                <w:sz w:val="20"/>
                <w:szCs w:val="20"/>
              </w:rPr>
            </w:pPr>
            <w:r w:rsidRPr="002539F4">
              <w:rPr>
                <w:rFonts w:cs="Tahoma"/>
                <w:b/>
                <w:color w:val="FFFFFF" w:themeColor="background1"/>
                <w:sz w:val="20"/>
                <w:szCs w:val="20"/>
              </w:rPr>
              <w:t>Adresaci</w:t>
            </w:r>
          </w:p>
        </w:tc>
        <w:tc>
          <w:tcPr>
            <w:tcW w:w="3685" w:type="dxa"/>
            <w:shd w:val="clear" w:color="auto" w:fill="0A55A8"/>
          </w:tcPr>
          <w:p w14:paraId="793E29FC" w14:textId="77777777" w:rsidR="00CD052E" w:rsidRPr="002539F4" w:rsidRDefault="00CD052E" w:rsidP="00962BAE">
            <w:pPr>
              <w:jc w:val="center"/>
              <w:rPr>
                <w:rFonts w:cs="Tahoma"/>
                <w:b/>
                <w:color w:val="FFFFFF" w:themeColor="background1"/>
                <w:sz w:val="20"/>
                <w:szCs w:val="20"/>
              </w:rPr>
            </w:pPr>
            <w:r w:rsidRPr="002539F4">
              <w:rPr>
                <w:rFonts w:cs="Tahoma"/>
                <w:b/>
                <w:color w:val="FFFFFF" w:themeColor="background1"/>
                <w:sz w:val="20"/>
                <w:szCs w:val="20"/>
              </w:rPr>
              <w:t>Harmonogram</w:t>
            </w:r>
          </w:p>
        </w:tc>
      </w:tr>
      <w:tr w:rsidR="00502CBA" w:rsidRPr="002539F4" w14:paraId="7D53CE6E" w14:textId="77777777" w:rsidTr="003C1A7A">
        <w:trPr>
          <w:trHeight w:val="764"/>
        </w:trPr>
        <w:tc>
          <w:tcPr>
            <w:tcW w:w="2410" w:type="dxa"/>
            <w:shd w:val="clear" w:color="auto" w:fill="FFF4CD" w:themeFill="accent1" w:themeFillTint="33"/>
          </w:tcPr>
          <w:p w14:paraId="33FB6FC6" w14:textId="77777777" w:rsidR="00502CBA" w:rsidRPr="002539F4" w:rsidRDefault="00502CBA" w:rsidP="00962BAE">
            <w:pPr>
              <w:rPr>
                <w:rFonts w:cs="Tahoma"/>
                <w:sz w:val="20"/>
                <w:szCs w:val="20"/>
              </w:rPr>
            </w:pPr>
            <w:r w:rsidRPr="002539F4">
              <w:rPr>
                <w:rFonts w:cs="Tahoma"/>
                <w:sz w:val="20"/>
                <w:szCs w:val="20"/>
              </w:rPr>
              <w:t>Organizacja spotkań prezentujących wyniki badań ewaluacyjnych</w:t>
            </w:r>
          </w:p>
        </w:tc>
        <w:tc>
          <w:tcPr>
            <w:tcW w:w="5387" w:type="dxa"/>
            <w:shd w:val="clear" w:color="auto" w:fill="FFF4CD" w:themeFill="accent1" w:themeFillTint="33"/>
          </w:tcPr>
          <w:p w14:paraId="4FFBD865" w14:textId="77777777" w:rsidR="00502CBA" w:rsidRPr="002539F4" w:rsidRDefault="00502CBA" w:rsidP="00962BAE">
            <w:pPr>
              <w:rPr>
                <w:rFonts w:cs="Tahoma"/>
                <w:sz w:val="20"/>
                <w:szCs w:val="20"/>
              </w:rPr>
            </w:pPr>
            <w:r w:rsidRPr="002539F4">
              <w:rPr>
                <w:rFonts w:cs="Tahoma"/>
                <w:sz w:val="20"/>
                <w:szCs w:val="20"/>
              </w:rPr>
              <w:t xml:space="preserve">Spotkania informacyjne, podczas których będą przedstawiane kluczowe wyniki badań ewaluacyjnych </w:t>
            </w:r>
          </w:p>
        </w:tc>
        <w:tc>
          <w:tcPr>
            <w:tcW w:w="1134" w:type="dxa"/>
            <w:shd w:val="clear" w:color="auto" w:fill="FFF4CD" w:themeFill="accent1" w:themeFillTint="33"/>
            <w:vAlign w:val="center"/>
          </w:tcPr>
          <w:p w14:paraId="0BA96FE3" w14:textId="77777777" w:rsidR="00502CBA" w:rsidRPr="002539F4" w:rsidRDefault="00502CBA" w:rsidP="00962BAE">
            <w:pPr>
              <w:jc w:val="center"/>
              <w:rPr>
                <w:rFonts w:cs="Tahoma"/>
                <w:sz w:val="20"/>
                <w:szCs w:val="20"/>
              </w:rPr>
            </w:pPr>
            <w:r w:rsidRPr="002539F4">
              <w:rPr>
                <w:rFonts w:cs="Tahoma"/>
                <w:sz w:val="20"/>
                <w:szCs w:val="20"/>
              </w:rPr>
              <w:t>P, R, B, O, E, A, S</w:t>
            </w:r>
          </w:p>
        </w:tc>
        <w:tc>
          <w:tcPr>
            <w:tcW w:w="3685" w:type="dxa"/>
            <w:shd w:val="clear" w:color="auto" w:fill="D9D9D9" w:themeFill="background1" w:themeFillShade="D9"/>
            <w:vAlign w:val="center"/>
          </w:tcPr>
          <w:p w14:paraId="7E361F18" w14:textId="77777777" w:rsidR="00502CBA" w:rsidRPr="002539F4" w:rsidRDefault="00502CBA" w:rsidP="00962BAE">
            <w:pPr>
              <w:jc w:val="center"/>
              <w:rPr>
                <w:rFonts w:cs="Tahoma"/>
                <w:sz w:val="20"/>
                <w:szCs w:val="20"/>
              </w:rPr>
            </w:pPr>
            <w:r>
              <w:rPr>
                <w:rFonts w:cs="Tahoma"/>
                <w:sz w:val="20"/>
                <w:szCs w:val="20"/>
              </w:rPr>
              <w:t>na bieżąco</w:t>
            </w:r>
          </w:p>
        </w:tc>
      </w:tr>
      <w:tr w:rsidR="00CD052E" w:rsidRPr="002539F4" w14:paraId="01EDFAE8" w14:textId="77777777" w:rsidTr="00CD052E">
        <w:trPr>
          <w:trHeight w:val="1380"/>
        </w:trPr>
        <w:tc>
          <w:tcPr>
            <w:tcW w:w="2410" w:type="dxa"/>
            <w:shd w:val="clear" w:color="auto" w:fill="FFF4CD" w:themeFill="accent1" w:themeFillTint="33"/>
          </w:tcPr>
          <w:p w14:paraId="132355C3" w14:textId="77777777" w:rsidR="00CD052E" w:rsidRPr="002539F4" w:rsidRDefault="00CD052E" w:rsidP="00962BAE">
            <w:pPr>
              <w:rPr>
                <w:rFonts w:cs="Tahoma"/>
                <w:sz w:val="20"/>
                <w:szCs w:val="20"/>
              </w:rPr>
            </w:pPr>
            <w:r w:rsidRPr="002539F4">
              <w:rPr>
                <w:rFonts w:cs="Tahoma"/>
                <w:sz w:val="20"/>
                <w:szCs w:val="20"/>
              </w:rPr>
              <w:t xml:space="preserve">Spotkania robocze dla pracowników instytucji publicznych, będących adresatami rekomendacji </w:t>
            </w:r>
          </w:p>
        </w:tc>
        <w:tc>
          <w:tcPr>
            <w:tcW w:w="5387" w:type="dxa"/>
            <w:shd w:val="clear" w:color="auto" w:fill="FFF4CD" w:themeFill="accent1" w:themeFillTint="33"/>
          </w:tcPr>
          <w:p w14:paraId="4D9DE0CC" w14:textId="77777777" w:rsidR="00CD052E" w:rsidRPr="002539F4" w:rsidRDefault="00CD052E" w:rsidP="00962BAE">
            <w:pPr>
              <w:spacing w:after="120"/>
              <w:rPr>
                <w:rFonts w:cs="Tahoma"/>
                <w:sz w:val="20"/>
                <w:szCs w:val="20"/>
              </w:rPr>
            </w:pPr>
            <w:r w:rsidRPr="002539F4">
              <w:rPr>
                <w:rFonts w:cs="Tahoma"/>
                <w:sz w:val="20"/>
                <w:szCs w:val="20"/>
              </w:rPr>
              <w:t>Spotkania robocze będą miały na celu wspólne przedyskutowanie wyników ewaluacji oraz zaplanowanie procesu wdrażania rekomendacji w gronie przedstawicieli instytucji wdrażających program, instytucji publicznych i ewaluatorów</w:t>
            </w:r>
          </w:p>
        </w:tc>
        <w:tc>
          <w:tcPr>
            <w:tcW w:w="1134" w:type="dxa"/>
            <w:shd w:val="clear" w:color="auto" w:fill="FFF4CD" w:themeFill="accent1" w:themeFillTint="33"/>
            <w:vAlign w:val="center"/>
          </w:tcPr>
          <w:p w14:paraId="3CC5CC79" w14:textId="77777777" w:rsidR="00CD052E" w:rsidRPr="002539F4" w:rsidRDefault="00CD052E" w:rsidP="00962BAE">
            <w:pPr>
              <w:jc w:val="center"/>
              <w:rPr>
                <w:rFonts w:cs="Tahoma"/>
                <w:sz w:val="20"/>
                <w:szCs w:val="20"/>
              </w:rPr>
            </w:pPr>
            <w:r w:rsidRPr="002539F4">
              <w:rPr>
                <w:rFonts w:cs="Tahoma"/>
                <w:sz w:val="20"/>
                <w:szCs w:val="20"/>
              </w:rPr>
              <w:t>R, E</w:t>
            </w:r>
          </w:p>
        </w:tc>
        <w:tc>
          <w:tcPr>
            <w:tcW w:w="3685" w:type="dxa"/>
            <w:shd w:val="clear" w:color="auto" w:fill="D9D9D9" w:themeFill="background1" w:themeFillShade="D9"/>
            <w:vAlign w:val="center"/>
          </w:tcPr>
          <w:p w14:paraId="0B421A0C"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502CBA" w:rsidRPr="002539F4" w14:paraId="10789C3D" w14:textId="77777777" w:rsidTr="003C1A7A">
        <w:trPr>
          <w:trHeight w:val="1212"/>
        </w:trPr>
        <w:tc>
          <w:tcPr>
            <w:tcW w:w="2410" w:type="dxa"/>
            <w:shd w:val="clear" w:color="auto" w:fill="FFF4CD" w:themeFill="accent1" w:themeFillTint="33"/>
          </w:tcPr>
          <w:p w14:paraId="21BF40C5" w14:textId="76403074" w:rsidR="00502CBA" w:rsidRPr="002539F4" w:rsidRDefault="00502CBA" w:rsidP="00962BAE">
            <w:pPr>
              <w:rPr>
                <w:rFonts w:cs="Tahoma"/>
                <w:sz w:val="20"/>
                <w:szCs w:val="20"/>
              </w:rPr>
            </w:pPr>
            <w:r w:rsidRPr="002539F4">
              <w:rPr>
                <w:rFonts w:cs="Tahoma"/>
                <w:sz w:val="20"/>
                <w:szCs w:val="20"/>
              </w:rPr>
              <w:t xml:space="preserve">Spotkania robocze z osobami mającymi wpływ na programowanie </w:t>
            </w:r>
            <w:r w:rsidR="00B030B3">
              <w:rPr>
                <w:rFonts w:cs="Tahoma"/>
                <w:sz w:val="20"/>
                <w:szCs w:val="20"/>
              </w:rPr>
              <w:t>FEM 2021-2027</w:t>
            </w:r>
          </w:p>
        </w:tc>
        <w:tc>
          <w:tcPr>
            <w:tcW w:w="5387" w:type="dxa"/>
            <w:shd w:val="clear" w:color="auto" w:fill="FFF4CD" w:themeFill="accent1" w:themeFillTint="33"/>
          </w:tcPr>
          <w:p w14:paraId="412478AC" w14:textId="77777777" w:rsidR="00502CBA" w:rsidRPr="002539F4" w:rsidRDefault="00502CBA" w:rsidP="00D3419C">
            <w:pPr>
              <w:spacing w:after="120"/>
              <w:rPr>
                <w:rFonts w:cs="Tahoma"/>
                <w:sz w:val="20"/>
                <w:szCs w:val="20"/>
              </w:rPr>
            </w:pPr>
            <w:r w:rsidRPr="002539F4">
              <w:rPr>
                <w:rFonts w:cs="Tahoma"/>
                <w:sz w:val="20"/>
                <w:szCs w:val="20"/>
              </w:rPr>
              <w:t xml:space="preserve">Bieżące przekazywanie decydentom informacji na temat wyników badań ewaluacyjnych usprawni proces wdrażania rekomendacji odnoszących się do kształtu interwencji publicznej w ramach programu (wyniki ewaluacji - zidentyfikowane problemy - działanie). </w:t>
            </w:r>
          </w:p>
        </w:tc>
        <w:tc>
          <w:tcPr>
            <w:tcW w:w="1134" w:type="dxa"/>
            <w:shd w:val="clear" w:color="auto" w:fill="FFF4CD" w:themeFill="accent1" w:themeFillTint="33"/>
            <w:vAlign w:val="center"/>
          </w:tcPr>
          <w:p w14:paraId="2F362452" w14:textId="77777777" w:rsidR="00502CBA" w:rsidRPr="002539F4" w:rsidRDefault="00502CBA" w:rsidP="00962BAE">
            <w:pPr>
              <w:jc w:val="center"/>
              <w:rPr>
                <w:rFonts w:cs="Tahoma"/>
                <w:sz w:val="20"/>
                <w:szCs w:val="20"/>
              </w:rPr>
            </w:pPr>
            <w:r w:rsidRPr="002539F4">
              <w:rPr>
                <w:rFonts w:cs="Tahoma"/>
                <w:sz w:val="20"/>
                <w:szCs w:val="20"/>
              </w:rPr>
              <w:t>P</w:t>
            </w:r>
          </w:p>
        </w:tc>
        <w:tc>
          <w:tcPr>
            <w:tcW w:w="3685" w:type="dxa"/>
            <w:shd w:val="clear" w:color="auto" w:fill="D9D9D9" w:themeFill="background1" w:themeFillShade="D9"/>
            <w:vAlign w:val="center"/>
          </w:tcPr>
          <w:p w14:paraId="4B1C1C5B" w14:textId="77777777" w:rsidR="00502CBA" w:rsidRPr="002539F4" w:rsidRDefault="00502CBA" w:rsidP="00962BAE">
            <w:pPr>
              <w:jc w:val="center"/>
              <w:rPr>
                <w:rFonts w:cs="Tahoma"/>
                <w:sz w:val="20"/>
                <w:szCs w:val="20"/>
              </w:rPr>
            </w:pPr>
            <w:r>
              <w:rPr>
                <w:rFonts w:cs="Tahoma"/>
                <w:sz w:val="20"/>
                <w:szCs w:val="20"/>
              </w:rPr>
              <w:t>na bieżąco</w:t>
            </w:r>
          </w:p>
        </w:tc>
      </w:tr>
      <w:tr w:rsidR="00CD052E" w:rsidRPr="002539F4" w14:paraId="1FEB0EC0" w14:textId="77777777" w:rsidTr="00CD052E">
        <w:trPr>
          <w:trHeight w:val="35"/>
        </w:trPr>
        <w:tc>
          <w:tcPr>
            <w:tcW w:w="2410" w:type="dxa"/>
            <w:shd w:val="clear" w:color="auto" w:fill="F2F2F2" w:themeFill="background1" w:themeFillShade="F2"/>
          </w:tcPr>
          <w:p w14:paraId="7E0E8714" w14:textId="77777777" w:rsidR="00CD052E" w:rsidRPr="002539F4" w:rsidRDefault="00CD052E" w:rsidP="00962BAE">
            <w:pPr>
              <w:rPr>
                <w:rFonts w:cs="Tahoma"/>
                <w:sz w:val="20"/>
                <w:szCs w:val="20"/>
              </w:rPr>
            </w:pPr>
            <w:r w:rsidRPr="002539F4">
              <w:rPr>
                <w:rFonts w:cs="Tahoma"/>
                <w:sz w:val="20"/>
                <w:szCs w:val="20"/>
              </w:rPr>
              <w:t>Publikacja raportów końcowych z badań ewaluacyjnych</w:t>
            </w:r>
          </w:p>
        </w:tc>
        <w:tc>
          <w:tcPr>
            <w:tcW w:w="5387" w:type="dxa"/>
            <w:shd w:val="clear" w:color="auto" w:fill="F2F2F2" w:themeFill="background1" w:themeFillShade="F2"/>
          </w:tcPr>
          <w:p w14:paraId="0E610FF1" w14:textId="77777777" w:rsidR="00CD052E" w:rsidRPr="002539F4" w:rsidRDefault="00CD052E" w:rsidP="00962BAE">
            <w:pPr>
              <w:rPr>
                <w:rFonts w:cs="Tahoma"/>
                <w:sz w:val="20"/>
                <w:szCs w:val="20"/>
              </w:rPr>
            </w:pPr>
            <w:r w:rsidRPr="002539F4">
              <w:rPr>
                <w:rFonts w:cs="Tahoma"/>
                <w:sz w:val="20"/>
                <w:szCs w:val="20"/>
              </w:rPr>
              <w:t>Wydawanie w formie papierowej i elektronicznej publikacji prezentujących wyniki przeprowadzonych badań ewaluacyjnych</w:t>
            </w:r>
          </w:p>
        </w:tc>
        <w:tc>
          <w:tcPr>
            <w:tcW w:w="1134" w:type="dxa"/>
            <w:shd w:val="clear" w:color="auto" w:fill="F2F2F2" w:themeFill="background1" w:themeFillShade="F2"/>
            <w:vAlign w:val="center"/>
          </w:tcPr>
          <w:p w14:paraId="3CAD45D3" w14:textId="77777777" w:rsidR="00CD052E" w:rsidRPr="002539F4" w:rsidRDefault="00CD052E" w:rsidP="00962BAE">
            <w:pPr>
              <w:jc w:val="center"/>
              <w:rPr>
                <w:rFonts w:cs="Tahoma"/>
                <w:sz w:val="20"/>
                <w:szCs w:val="20"/>
              </w:rPr>
            </w:pPr>
            <w:r w:rsidRPr="002539F4">
              <w:rPr>
                <w:rFonts w:cs="Tahoma"/>
                <w:sz w:val="20"/>
                <w:szCs w:val="20"/>
              </w:rPr>
              <w:t xml:space="preserve"> R, B, O, E, A, S</w:t>
            </w:r>
          </w:p>
        </w:tc>
        <w:tc>
          <w:tcPr>
            <w:tcW w:w="3685" w:type="dxa"/>
            <w:shd w:val="clear" w:color="auto" w:fill="D9D9D9" w:themeFill="background1" w:themeFillShade="D9"/>
            <w:vAlign w:val="center"/>
          </w:tcPr>
          <w:p w14:paraId="5E5C8F1C"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CD052E" w:rsidRPr="002539F4" w14:paraId="781D2122" w14:textId="77777777" w:rsidTr="00CD052E">
        <w:trPr>
          <w:trHeight w:val="35"/>
        </w:trPr>
        <w:tc>
          <w:tcPr>
            <w:tcW w:w="2410" w:type="dxa"/>
            <w:shd w:val="clear" w:color="auto" w:fill="FFF4CD" w:themeFill="accent1" w:themeFillTint="33"/>
          </w:tcPr>
          <w:p w14:paraId="17A18C9B" w14:textId="77777777" w:rsidR="00CD052E" w:rsidRPr="002539F4" w:rsidRDefault="00CD052E" w:rsidP="00962BAE">
            <w:pPr>
              <w:rPr>
                <w:rFonts w:cs="Tahoma"/>
                <w:sz w:val="20"/>
                <w:szCs w:val="20"/>
              </w:rPr>
            </w:pPr>
            <w:r w:rsidRPr="002539F4">
              <w:rPr>
                <w:rFonts w:cs="Tahoma"/>
                <w:sz w:val="20"/>
                <w:szCs w:val="20"/>
              </w:rPr>
              <w:t xml:space="preserve">Publikacja newsletterów, broszur i innych materiałów informacyjnych </w:t>
            </w:r>
          </w:p>
        </w:tc>
        <w:tc>
          <w:tcPr>
            <w:tcW w:w="5387" w:type="dxa"/>
            <w:shd w:val="clear" w:color="auto" w:fill="FFF4CD" w:themeFill="accent1" w:themeFillTint="33"/>
          </w:tcPr>
          <w:p w14:paraId="2B9BDA45" w14:textId="77777777" w:rsidR="00CD052E" w:rsidRPr="002539F4" w:rsidRDefault="00CD052E" w:rsidP="00962BAE">
            <w:pPr>
              <w:rPr>
                <w:rFonts w:cs="Tahoma"/>
                <w:sz w:val="20"/>
                <w:szCs w:val="20"/>
              </w:rPr>
            </w:pPr>
            <w:r w:rsidRPr="002539F4">
              <w:rPr>
                <w:rFonts w:cs="Tahoma"/>
                <w:sz w:val="20"/>
                <w:szCs w:val="20"/>
              </w:rPr>
              <w:t>Prezentacja kluczowych danych pochodzących z badań ewaluacyjnych w przystępnych dla odbiorców, atrakcyjnych wizualnie formach</w:t>
            </w:r>
          </w:p>
        </w:tc>
        <w:tc>
          <w:tcPr>
            <w:tcW w:w="1134" w:type="dxa"/>
            <w:shd w:val="clear" w:color="auto" w:fill="FFF4CD" w:themeFill="accent1" w:themeFillTint="33"/>
            <w:vAlign w:val="center"/>
          </w:tcPr>
          <w:p w14:paraId="1511593E" w14:textId="77777777" w:rsidR="00CD052E" w:rsidRPr="002539F4" w:rsidRDefault="00CD052E" w:rsidP="00962BAE">
            <w:pPr>
              <w:jc w:val="center"/>
              <w:rPr>
                <w:rFonts w:cs="Tahoma"/>
                <w:sz w:val="20"/>
                <w:szCs w:val="20"/>
              </w:rPr>
            </w:pPr>
            <w:r w:rsidRPr="002539F4">
              <w:rPr>
                <w:rFonts w:cs="Tahoma"/>
                <w:sz w:val="20"/>
                <w:szCs w:val="20"/>
              </w:rPr>
              <w:t>R, B, O, E, A, S</w:t>
            </w:r>
          </w:p>
        </w:tc>
        <w:tc>
          <w:tcPr>
            <w:tcW w:w="3685" w:type="dxa"/>
            <w:shd w:val="clear" w:color="auto" w:fill="D9D9D9" w:themeFill="background1" w:themeFillShade="D9"/>
            <w:vAlign w:val="center"/>
          </w:tcPr>
          <w:p w14:paraId="559960A3"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CD052E" w:rsidRPr="002539F4" w14:paraId="3E490F8F" w14:textId="77777777" w:rsidTr="00CD052E">
        <w:trPr>
          <w:trHeight w:val="764"/>
        </w:trPr>
        <w:tc>
          <w:tcPr>
            <w:tcW w:w="2410" w:type="dxa"/>
            <w:shd w:val="clear" w:color="auto" w:fill="F2F2F2" w:themeFill="background1" w:themeFillShade="F2"/>
          </w:tcPr>
          <w:p w14:paraId="108CFFFA" w14:textId="77777777" w:rsidR="00CD052E" w:rsidRPr="002539F4" w:rsidRDefault="00CD052E" w:rsidP="00962BAE">
            <w:pPr>
              <w:rPr>
                <w:rFonts w:cs="Tahoma"/>
                <w:sz w:val="20"/>
                <w:szCs w:val="20"/>
              </w:rPr>
            </w:pPr>
            <w:r w:rsidRPr="002539F4">
              <w:rPr>
                <w:rFonts w:cs="Tahoma"/>
                <w:sz w:val="20"/>
                <w:szCs w:val="20"/>
              </w:rPr>
              <w:t xml:space="preserve">Współpraca z lokalnymi mediami </w:t>
            </w:r>
          </w:p>
        </w:tc>
        <w:tc>
          <w:tcPr>
            <w:tcW w:w="5387" w:type="dxa"/>
            <w:shd w:val="clear" w:color="auto" w:fill="F2F2F2" w:themeFill="background1" w:themeFillShade="F2"/>
          </w:tcPr>
          <w:p w14:paraId="0C44DF95" w14:textId="77777777" w:rsidR="00CD052E" w:rsidRPr="002539F4" w:rsidRDefault="00CD052E" w:rsidP="00962BAE">
            <w:pPr>
              <w:rPr>
                <w:rFonts w:cs="Tahoma"/>
                <w:sz w:val="20"/>
                <w:szCs w:val="20"/>
              </w:rPr>
            </w:pPr>
            <w:r w:rsidRPr="002539F4">
              <w:rPr>
                <w:rFonts w:cs="Tahoma"/>
                <w:sz w:val="20"/>
                <w:szCs w:val="20"/>
              </w:rPr>
              <w:t>Przekazywanie informacji na temat wyników badań ewaluacyjnych za pośrednictwem różnych kanałów medialnych, lokalnych gazet, radia czy telewizji</w:t>
            </w:r>
          </w:p>
        </w:tc>
        <w:tc>
          <w:tcPr>
            <w:tcW w:w="1134" w:type="dxa"/>
            <w:shd w:val="clear" w:color="auto" w:fill="F2F2F2" w:themeFill="background1" w:themeFillShade="F2"/>
            <w:vAlign w:val="center"/>
          </w:tcPr>
          <w:p w14:paraId="49420EBA" w14:textId="77777777" w:rsidR="00CD052E" w:rsidRPr="002539F4" w:rsidRDefault="00CD052E" w:rsidP="00962BAE">
            <w:pPr>
              <w:jc w:val="center"/>
              <w:rPr>
                <w:rFonts w:cs="Tahoma"/>
                <w:sz w:val="20"/>
                <w:szCs w:val="20"/>
              </w:rPr>
            </w:pPr>
            <w:r w:rsidRPr="002539F4">
              <w:rPr>
                <w:rFonts w:cs="Tahoma"/>
                <w:sz w:val="20"/>
                <w:szCs w:val="20"/>
              </w:rPr>
              <w:t xml:space="preserve"> P, R, B, O, E, A, S</w:t>
            </w:r>
          </w:p>
        </w:tc>
        <w:tc>
          <w:tcPr>
            <w:tcW w:w="3685" w:type="dxa"/>
            <w:shd w:val="clear" w:color="auto" w:fill="D9D9D9" w:themeFill="background1" w:themeFillShade="D9"/>
            <w:vAlign w:val="center"/>
          </w:tcPr>
          <w:p w14:paraId="063BC6DF"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125162" w:rsidRPr="002539F4" w14:paraId="7E7F07E3" w14:textId="77777777" w:rsidTr="00CD052E">
        <w:trPr>
          <w:trHeight w:val="764"/>
        </w:trPr>
        <w:tc>
          <w:tcPr>
            <w:tcW w:w="2410" w:type="dxa"/>
            <w:shd w:val="clear" w:color="auto" w:fill="F2F2F2" w:themeFill="background1" w:themeFillShade="F2"/>
          </w:tcPr>
          <w:p w14:paraId="13E6C3C8" w14:textId="77777777" w:rsidR="00125162" w:rsidRPr="001A678D" w:rsidRDefault="00125162" w:rsidP="00125162">
            <w:pPr>
              <w:rPr>
                <w:rFonts w:cs="Tahoma"/>
                <w:sz w:val="20"/>
                <w:szCs w:val="20"/>
              </w:rPr>
            </w:pPr>
            <w:r w:rsidRPr="001A678D">
              <w:rPr>
                <w:rFonts w:cs="Tahoma"/>
                <w:sz w:val="20"/>
                <w:szCs w:val="20"/>
              </w:rPr>
              <w:t>Publikacja wyników badań ewaluacyjnych za pośrednictwem mediów społecznościowych</w:t>
            </w:r>
          </w:p>
        </w:tc>
        <w:tc>
          <w:tcPr>
            <w:tcW w:w="5387" w:type="dxa"/>
            <w:shd w:val="clear" w:color="auto" w:fill="F2F2F2" w:themeFill="background1" w:themeFillShade="F2"/>
          </w:tcPr>
          <w:p w14:paraId="16F1998A" w14:textId="77777777" w:rsidR="00125162" w:rsidRPr="001A678D" w:rsidRDefault="00125162" w:rsidP="00125162">
            <w:pPr>
              <w:rPr>
                <w:rFonts w:cs="Tahoma"/>
                <w:sz w:val="20"/>
                <w:szCs w:val="20"/>
              </w:rPr>
            </w:pPr>
            <w:r w:rsidRPr="001A678D">
              <w:rPr>
                <w:rFonts w:cs="Tahoma"/>
                <w:sz w:val="20"/>
                <w:szCs w:val="20"/>
              </w:rPr>
              <w:t xml:space="preserve">Przekazywanie informacji na temat wyników badań ewaluacyjnych za pośrednictwem mediów społecznościowych w tym m.in. </w:t>
            </w:r>
            <w:hyperlink r:id="rId23" w:tooltip="Blog" w:history="1">
              <w:r w:rsidRPr="001A678D">
                <w:rPr>
                  <w:rFonts w:cs="Tahoma"/>
                  <w:sz w:val="20"/>
                  <w:szCs w:val="20"/>
                </w:rPr>
                <w:t>blogów</w:t>
              </w:r>
            </w:hyperlink>
            <w:r w:rsidRPr="001A678D">
              <w:rPr>
                <w:rFonts w:cs="Tahoma"/>
                <w:sz w:val="20"/>
                <w:szCs w:val="20"/>
              </w:rPr>
              <w:t xml:space="preserve">, </w:t>
            </w:r>
            <w:hyperlink r:id="rId24" w:tooltip="Networking (biznes)" w:history="1">
              <w:r w:rsidRPr="001A678D">
                <w:rPr>
                  <w:rFonts w:cs="Tahoma"/>
                  <w:sz w:val="20"/>
                  <w:szCs w:val="20"/>
                </w:rPr>
                <w:t>sieci biznesowych</w:t>
              </w:r>
            </w:hyperlink>
            <w:r w:rsidRPr="001A678D">
              <w:rPr>
                <w:rFonts w:cs="Tahoma"/>
                <w:sz w:val="20"/>
                <w:szCs w:val="20"/>
              </w:rPr>
              <w:t xml:space="preserve">, projektów zespołowych, biznesowych sieci społecznościowych, </w:t>
            </w:r>
            <w:hyperlink r:id="rId25" w:tooltip="Forum dyskusyjne" w:history="1">
              <w:r w:rsidRPr="001A678D">
                <w:rPr>
                  <w:rFonts w:cs="Tahoma"/>
                  <w:sz w:val="20"/>
                  <w:szCs w:val="20"/>
                </w:rPr>
                <w:t>forów dyskusyjnych</w:t>
              </w:r>
            </w:hyperlink>
            <w:r w:rsidRPr="001A678D">
              <w:rPr>
                <w:rFonts w:cs="Tahoma"/>
                <w:sz w:val="20"/>
                <w:szCs w:val="20"/>
              </w:rPr>
              <w:t xml:space="preserve">, </w:t>
            </w:r>
            <w:hyperlink r:id="rId26" w:tooltip="Mikroblog" w:history="1">
              <w:r w:rsidRPr="001A678D">
                <w:rPr>
                  <w:rFonts w:cs="Tahoma"/>
                  <w:sz w:val="20"/>
                  <w:szCs w:val="20"/>
                </w:rPr>
                <w:t>mikroblogów</w:t>
              </w:r>
            </w:hyperlink>
            <w:r w:rsidRPr="001A678D">
              <w:rPr>
                <w:rFonts w:cs="Tahoma"/>
                <w:sz w:val="20"/>
                <w:szCs w:val="20"/>
              </w:rPr>
              <w:t xml:space="preserve">, portali umożliwiających udostępnianie zdjęć, a także recenzowanie produktów/usług, </w:t>
            </w:r>
            <w:hyperlink r:id="rId27" w:tooltip="Social bookmarking" w:history="1">
              <w:r w:rsidRPr="001A678D">
                <w:rPr>
                  <w:rFonts w:cs="Tahoma"/>
                  <w:sz w:val="20"/>
                  <w:szCs w:val="20"/>
                </w:rPr>
                <w:t>zakładek społecznościowych</w:t>
              </w:r>
            </w:hyperlink>
            <w:r w:rsidRPr="001A678D">
              <w:rPr>
                <w:rFonts w:cs="Tahoma"/>
                <w:sz w:val="20"/>
                <w:szCs w:val="20"/>
              </w:rPr>
              <w:t xml:space="preserve">, gier społecznościowych, </w:t>
            </w:r>
            <w:hyperlink r:id="rId28" w:tooltip="Sieć społeczna" w:history="1">
              <w:r w:rsidRPr="001A678D">
                <w:rPr>
                  <w:rFonts w:cs="Tahoma"/>
                  <w:sz w:val="20"/>
                  <w:szCs w:val="20"/>
                </w:rPr>
                <w:t>portali społecznościowych</w:t>
              </w:r>
            </w:hyperlink>
            <w:r w:rsidRPr="001A678D">
              <w:rPr>
                <w:rFonts w:cs="Tahoma"/>
                <w:sz w:val="20"/>
                <w:szCs w:val="20"/>
              </w:rPr>
              <w:t>, portali umożliwiających udostępnianie video oraz wirtualnych światów</w:t>
            </w:r>
          </w:p>
        </w:tc>
        <w:tc>
          <w:tcPr>
            <w:tcW w:w="1134" w:type="dxa"/>
            <w:shd w:val="clear" w:color="auto" w:fill="F2F2F2" w:themeFill="background1" w:themeFillShade="F2"/>
            <w:vAlign w:val="center"/>
          </w:tcPr>
          <w:p w14:paraId="4D9BFA5B" w14:textId="77777777" w:rsidR="00125162" w:rsidRPr="001A678D" w:rsidRDefault="00125162" w:rsidP="00125162">
            <w:pPr>
              <w:jc w:val="center"/>
              <w:rPr>
                <w:rFonts w:cs="Tahoma"/>
                <w:sz w:val="20"/>
                <w:szCs w:val="20"/>
              </w:rPr>
            </w:pPr>
            <w:r w:rsidRPr="001A678D">
              <w:rPr>
                <w:rFonts w:cs="Tahoma"/>
                <w:sz w:val="20"/>
                <w:szCs w:val="20"/>
              </w:rPr>
              <w:lastRenderedPageBreak/>
              <w:t>P, R, B, O, E, A, S</w:t>
            </w:r>
          </w:p>
        </w:tc>
        <w:tc>
          <w:tcPr>
            <w:tcW w:w="3685" w:type="dxa"/>
            <w:shd w:val="clear" w:color="auto" w:fill="D9D9D9" w:themeFill="background1" w:themeFillShade="D9"/>
            <w:vAlign w:val="center"/>
          </w:tcPr>
          <w:p w14:paraId="73E049E0" w14:textId="77777777" w:rsidR="00125162" w:rsidRPr="001A678D" w:rsidRDefault="00125162" w:rsidP="00125162">
            <w:pPr>
              <w:jc w:val="center"/>
              <w:rPr>
                <w:rFonts w:cs="Tahoma"/>
                <w:sz w:val="20"/>
                <w:szCs w:val="20"/>
              </w:rPr>
            </w:pPr>
            <w:r w:rsidRPr="001A678D">
              <w:rPr>
                <w:rFonts w:cs="Tahoma"/>
                <w:sz w:val="20"/>
                <w:szCs w:val="20"/>
              </w:rPr>
              <w:t>na bieżąco</w:t>
            </w:r>
          </w:p>
        </w:tc>
      </w:tr>
      <w:tr w:rsidR="00125162" w:rsidRPr="002539F4" w14:paraId="55D279EE" w14:textId="77777777" w:rsidTr="00CD052E">
        <w:trPr>
          <w:trHeight w:val="198"/>
        </w:trPr>
        <w:tc>
          <w:tcPr>
            <w:tcW w:w="2410" w:type="dxa"/>
            <w:shd w:val="clear" w:color="auto" w:fill="FFF4CD" w:themeFill="accent1" w:themeFillTint="33"/>
          </w:tcPr>
          <w:p w14:paraId="6A5E96DC" w14:textId="69D6EBC3" w:rsidR="00125162" w:rsidRPr="002539F4" w:rsidRDefault="00125162" w:rsidP="00125162">
            <w:pPr>
              <w:rPr>
                <w:rFonts w:cs="Tahoma"/>
                <w:sz w:val="20"/>
                <w:szCs w:val="20"/>
              </w:rPr>
            </w:pPr>
            <w:r w:rsidRPr="002539F4">
              <w:rPr>
                <w:rFonts w:cs="Tahoma"/>
                <w:sz w:val="20"/>
                <w:szCs w:val="20"/>
              </w:rPr>
              <w:t xml:space="preserve">Rozwój podstrony poświęconej ewaluacji na stronie internetowej </w:t>
            </w:r>
            <w:r w:rsidR="00B030B3">
              <w:rPr>
                <w:rFonts w:cs="Tahoma"/>
                <w:sz w:val="20"/>
                <w:szCs w:val="20"/>
              </w:rPr>
              <w:t>FEM 2021-2027</w:t>
            </w:r>
          </w:p>
        </w:tc>
        <w:tc>
          <w:tcPr>
            <w:tcW w:w="5387" w:type="dxa"/>
            <w:shd w:val="clear" w:color="auto" w:fill="FFF4CD" w:themeFill="accent1" w:themeFillTint="33"/>
          </w:tcPr>
          <w:p w14:paraId="49CE5874" w14:textId="77777777" w:rsidR="00125162" w:rsidRPr="002539F4" w:rsidRDefault="00125162" w:rsidP="00125162">
            <w:pPr>
              <w:rPr>
                <w:rFonts w:cs="Tahoma"/>
                <w:sz w:val="20"/>
                <w:szCs w:val="20"/>
              </w:rPr>
            </w:pPr>
            <w:r w:rsidRPr="002539F4">
              <w:rPr>
                <w:rFonts w:cs="Tahoma"/>
                <w:sz w:val="20"/>
                <w:szCs w:val="20"/>
              </w:rPr>
              <w:t>Podstrona zawierająca aktualne informacje na temat procesu ewaluacji programu, w tym bieżących działań Jednostki Ewaluacyjnej, plan ewaluacji, publikacja raportów końcowych z przeprowadzonych badań ewaluacyjnych, jak i publikacji o charakterze edukacyjnym itp.</w:t>
            </w:r>
          </w:p>
        </w:tc>
        <w:tc>
          <w:tcPr>
            <w:tcW w:w="1134" w:type="dxa"/>
            <w:shd w:val="clear" w:color="auto" w:fill="FFF4CD" w:themeFill="accent1" w:themeFillTint="33"/>
            <w:vAlign w:val="center"/>
          </w:tcPr>
          <w:p w14:paraId="0C242E83" w14:textId="77777777" w:rsidR="00125162" w:rsidRPr="002539F4" w:rsidRDefault="00125162" w:rsidP="00125162">
            <w:pPr>
              <w:jc w:val="center"/>
              <w:rPr>
                <w:rFonts w:cs="Tahoma"/>
                <w:sz w:val="20"/>
                <w:szCs w:val="20"/>
              </w:rPr>
            </w:pPr>
            <w:r w:rsidRPr="002539F4">
              <w:rPr>
                <w:rFonts w:cs="Tahoma"/>
                <w:sz w:val="20"/>
                <w:szCs w:val="20"/>
              </w:rPr>
              <w:t>P, R, B, O, E, A, S</w:t>
            </w:r>
          </w:p>
        </w:tc>
        <w:tc>
          <w:tcPr>
            <w:tcW w:w="3685" w:type="dxa"/>
            <w:shd w:val="clear" w:color="auto" w:fill="D9D9D9" w:themeFill="background1" w:themeFillShade="D9"/>
            <w:vAlign w:val="center"/>
          </w:tcPr>
          <w:p w14:paraId="63191F4B" w14:textId="77777777" w:rsidR="00125162" w:rsidRPr="002539F4" w:rsidRDefault="00125162" w:rsidP="00125162">
            <w:pPr>
              <w:jc w:val="center"/>
              <w:rPr>
                <w:rFonts w:cs="Tahoma"/>
                <w:sz w:val="20"/>
                <w:szCs w:val="20"/>
              </w:rPr>
            </w:pPr>
            <w:r w:rsidRPr="002539F4">
              <w:rPr>
                <w:rFonts w:cs="Tahoma"/>
                <w:sz w:val="20"/>
                <w:szCs w:val="20"/>
              </w:rPr>
              <w:t>na bieżąco</w:t>
            </w:r>
          </w:p>
        </w:tc>
      </w:tr>
    </w:tbl>
    <w:p w14:paraId="069C78B4" w14:textId="77777777" w:rsidR="00F9318D" w:rsidRPr="00A71844" w:rsidRDefault="00F9318D" w:rsidP="00A71844">
      <w:pPr>
        <w:rPr>
          <w:b/>
          <w:szCs w:val="24"/>
        </w:rPr>
        <w:sectPr w:rsidR="00F9318D" w:rsidRPr="00A71844" w:rsidSect="00D3419C">
          <w:pgSz w:w="16840" w:h="11907" w:orient="landscape" w:code="9"/>
          <w:pgMar w:top="1418" w:right="1418" w:bottom="1418" w:left="1418" w:header="709" w:footer="709" w:gutter="0"/>
          <w:cols w:space="708"/>
          <w:docGrid w:linePitch="360"/>
        </w:sectPr>
      </w:pPr>
    </w:p>
    <w:p w14:paraId="3DD00DFC" w14:textId="7B80A185" w:rsidR="00927532" w:rsidRPr="00927532" w:rsidRDefault="00676DCD" w:rsidP="00927532">
      <w:pPr>
        <w:pStyle w:val="Default"/>
        <w:rPr>
          <w:rFonts w:ascii="Arial" w:hAnsi="Arial" w:cs="Arial"/>
        </w:rPr>
      </w:pPr>
      <w:r w:rsidRPr="00676DCD">
        <w:rPr>
          <w:rFonts w:asciiTheme="minorHAnsi" w:hAnsiTheme="minorHAnsi" w:cstheme="minorBidi"/>
          <w:sz w:val="22"/>
          <w:szCs w:val="22"/>
        </w:rPr>
        <w:lastRenderedPageBreak/>
        <w:t xml:space="preserve">Proces wykorzystania wyników ewaluacji realizowany będzie zgodnie z zapisami </w:t>
      </w:r>
      <w:r w:rsidRPr="00676DCD">
        <w:rPr>
          <w:rFonts w:asciiTheme="minorHAnsi" w:hAnsiTheme="minorHAnsi" w:cstheme="minorBidi"/>
          <w:i/>
          <w:sz w:val="22"/>
          <w:szCs w:val="22"/>
        </w:rPr>
        <w:t xml:space="preserve">Wytycznych </w:t>
      </w:r>
      <w:r w:rsidR="00B503DF">
        <w:rPr>
          <w:rFonts w:asciiTheme="minorHAnsi" w:hAnsiTheme="minorHAnsi" w:cstheme="minorBidi"/>
          <w:i/>
          <w:sz w:val="22"/>
          <w:szCs w:val="22"/>
        </w:rPr>
        <w:br/>
      </w:r>
      <w:r w:rsidR="00E13800">
        <w:rPr>
          <w:rFonts w:asciiTheme="minorHAnsi" w:hAnsiTheme="minorHAnsi" w:cstheme="minorBidi"/>
          <w:i/>
          <w:sz w:val="22"/>
          <w:szCs w:val="22"/>
        </w:rPr>
        <w:t>dotyczących</w:t>
      </w:r>
      <w:r w:rsidRPr="00676DCD">
        <w:rPr>
          <w:rFonts w:asciiTheme="minorHAnsi" w:hAnsiTheme="minorHAnsi" w:cstheme="minorBidi"/>
          <w:i/>
          <w:sz w:val="22"/>
          <w:szCs w:val="22"/>
        </w:rPr>
        <w:t xml:space="preserve"> ewaluacji polityki spójności na lata 20</w:t>
      </w:r>
      <w:r w:rsidR="00B030B3">
        <w:rPr>
          <w:rFonts w:asciiTheme="minorHAnsi" w:hAnsiTheme="minorHAnsi" w:cstheme="minorBidi"/>
          <w:i/>
          <w:sz w:val="22"/>
          <w:szCs w:val="22"/>
        </w:rPr>
        <w:t>21</w:t>
      </w:r>
      <w:r w:rsidRPr="00676DCD">
        <w:rPr>
          <w:rFonts w:asciiTheme="minorHAnsi" w:hAnsiTheme="minorHAnsi" w:cstheme="minorBidi"/>
          <w:i/>
          <w:sz w:val="22"/>
          <w:szCs w:val="22"/>
        </w:rPr>
        <w:t>-202</w:t>
      </w:r>
      <w:r w:rsidR="00B030B3">
        <w:rPr>
          <w:rFonts w:asciiTheme="minorHAnsi" w:hAnsiTheme="minorHAnsi" w:cstheme="minorBidi"/>
          <w:i/>
          <w:sz w:val="22"/>
          <w:szCs w:val="22"/>
        </w:rPr>
        <w:t>7</w:t>
      </w:r>
      <w:r w:rsidRPr="00676DCD">
        <w:rPr>
          <w:rFonts w:asciiTheme="minorHAnsi" w:hAnsiTheme="minorHAnsi" w:cstheme="minorBidi"/>
          <w:sz w:val="22"/>
          <w:szCs w:val="22"/>
        </w:rPr>
        <w:t xml:space="preserve">. Kluczowymi podmiotami na poziomie </w:t>
      </w:r>
      <w:r w:rsidR="00B030B3">
        <w:rPr>
          <w:rFonts w:asciiTheme="minorHAnsi" w:hAnsiTheme="minorHAnsi" w:cstheme="minorBidi"/>
          <w:sz w:val="22"/>
          <w:szCs w:val="22"/>
        </w:rPr>
        <w:t>FEM 2021-20</w:t>
      </w:r>
      <w:r w:rsidR="00927532">
        <w:rPr>
          <w:rFonts w:asciiTheme="minorHAnsi" w:hAnsiTheme="minorHAnsi" w:cstheme="minorBidi"/>
          <w:sz w:val="22"/>
          <w:szCs w:val="22"/>
        </w:rPr>
        <w:t>:</w:t>
      </w:r>
    </w:p>
    <w:p w14:paraId="46097EBC" w14:textId="77777777" w:rsidR="00927532" w:rsidRPr="00927532" w:rsidRDefault="00927532" w:rsidP="00927532">
      <w:pPr>
        <w:autoSpaceDE w:val="0"/>
        <w:autoSpaceDN w:val="0"/>
        <w:adjustRightInd w:val="0"/>
        <w:spacing w:after="0" w:line="240" w:lineRule="auto"/>
        <w:rPr>
          <w:rFonts w:ascii="Arial" w:hAnsi="Arial" w:cs="Arial"/>
          <w:color w:val="000000"/>
          <w:sz w:val="24"/>
          <w:szCs w:val="24"/>
        </w:rPr>
      </w:pPr>
    </w:p>
    <w:p w14:paraId="4106E215" w14:textId="629EB611" w:rsidR="00927532" w:rsidRPr="0059156B" w:rsidRDefault="00927532" w:rsidP="0059156B">
      <w:pPr>
        <w:numPr>
          <w:ilvl w:val="1"/>
          <w:numId w:val="95"/>
        </w:numPr>
        <w:autoSpaceDE w:val="0"/>
        <w:autoSpaceDN w:val="0"/>
        <w:adjustRightInd w:val="0"/>
        <w:spacing w:after="0" w:line="240" w:lineRule="auto"/>
        <w:jc w:val="both"/>
        <w:rPr>
          <w:rFonts w:ascii="Arial" w:hAnsi="Arial" w:cs="Arial"/>
          <w:color w:val="000000"/>
          <w:sz w:val="23"/>
          <w:szCs w:val="23"/>
        </w:rPr>
      </w:pPr>
      <w:r w:rsidRPr="00927532">
        <w:rPr>
          <w:rFonts w:ascii="Arial" w:hAnsi="Arial" w:cs="Arial"/>
          <w:color w:val="000000"/>
          <w:sz w:val="23"/>
          <w:szCs w:val="23"/>
        </w:rPr>
        <w:t xml:space="preserve">a) </w:t>
      </w:r>
      <w:r>
        <w:rPr>
          <w:rFonts w:cstheme="minorHAnsi"/>
        </w:rPr>
        <w:t>IŻ FEM 2021-2027</w:t>
      </w:r>
      <w:r w:rsidRPr="0059156B">
        <w:rPr>
          <w:rFonts w:cstheme="minorHAnsi"/>
        </w:rPr>
        <w:t xml:space="preserve"> – posiada uprawnienia do podjęcia ostatecznej decyzji o nadaniu statusu rekomendacjom programowym dotyczącym danego programu, jest także odpowiedzialna za zainicjowanie procesu wdrożenia takich rekomendacji. JE IZ </w:t>
      </w:r>
      <w:r>
        <w:rPr>
          <w:rFonts w:cstheme="minorHAnsi"/>
        </w:rPr>
        <w:t>FEM 2021-2027</w:t>
      </w:r>
      <w:r w:rsidRPr="0059156B">
        <w:rPr>
          <w:rFonts w:cstheme="minorHAnsi"/>
        </w:rPr>
        <w:t xml:space="preserve"> organizuje konsultacje i moderuje dyskusję nt. rekomendacji, koordynuje współpracę pomiędzy ewaluatorem i adresatami rekomendacji oraz monitoruje stan wdrożenia rekomendacji programowych. JE </w:t>
      </w:r>
      <w:r>
        <w:rPr>
          <w:rFonts w:cstheme="minorHAnsi"/>
        </w:rPr>
        <w:t>IŻ FEM 2021-2027</w:t>
      </w:r>
      <w:r w:rsidRPr="0059156B">
        <w:rPr>
          <w:rFonts w:cstheme="minorHAnsi"/>
        </w:rPr>
        <w:t xml:space="preserve"> przekazuje do KJE propozycje rekomendacji horyzontalnych, a także bierze udział w konsultacjach rekomendacji horyzontalnych opracowanych przez inne jednostki. JE IZ </w:t>
      </w:r>
      <w:r>
        <w:rPr>
          <w:rFonts w:cstheme="minorHAnsi"/>
        </w:rPr>
        <w:t xml:space="preserve">FEM 2021-2027 </w:t>
      </w:r>
      <w:r w:rsidRPr="0059156B">
        <w:rPr>
          <w:rFonts w:cstheme="minorHAnsi"/>
        </w:rPr>
        <w:t xml:space="preserve">przekazuje również do właściwych IZ propozycje rekomendacji dotyczących innego programu niż badany. </w:t>
      </w:r>
    </w:p>
    <w:p w14:paraId="29513543" w14:textId="77777777" w:rsidR="00927532" w:rsidRPr="00927532" w:rsidRDefault="00927532" w:rsidP="0059156B">
      <w:pPr>
        <w:numPr>
          <w:ilvl w:val="1"/>
          <w:numId w:val="95"/>
        </w:numPr>
        <w:autoSpaceDE w:val="0"/>
        <w:autoSpaceDN w:val="0"/>
        <w:adjustRightInd w:val="0"/>
        <w:spacing w:after="0" w:line="240" w:lineRule="auto"/>
        <w:jc w:val="both"/>
        <w:rPr>
          <w:rFonts w:ascii="Arial" w:hAnsi="Arial" w:cs="Arial"/>
          <w:color w:val="000000"/>
          <w:sz w:val="23"/>
          <w:szCs w:val="23"/>
        </w:rPr>
      </w:pPr>
    </w:p>
    <w:p w14:paraId="401C0563" w14:textId="4DBDDAE9"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b) Instytucje na niższych poziomach wdrażania programu – w przypadku utworzenia w ich ramach JE, IZ </w:t>
      </w:r>
      <w:r>
        <w:rPr>
          <w:rFonts w:cstheme="minorHAnsi"/>
          <w:color w:val="000000"/>
        </w:rPr>
        <w:t>FEM 2021-2027</w:t>
      </w:r>
      <w:r w:rsidRPr="0059156B">
        <w:rPr>
          <w:rFonts w:cstheme="minorHAnsi"/>
          <w:color w:val="000000"/>
        </w:rPr>
        <w:t xml:space="preserve"> może przekazać kompetencje w zakresie inicjowania procesu wdrożenia rekomendacji, organizacji konsultacji dyskusji nt. rekomendacji, koordynacji współpracy pomiędzy ewaluatorem a adresatami rekomendacji, oraz przedłożenia do decyzji IZ </w:t>
      </w:r>
      <w:r>
        <w:rPr>
          <w:rFonts w:cstheme="minorHAnsi"/>
          <w:color w:val="000000"/>
        </w:rPr>
        <w:t xml:space="preserve">FEM 2021-2027 </w:t>
      </w:r>
      <w:r w:rsidRPr="0059156B">
        <w:rPr>
          <w:rFonts w:cstheme="minorHAnsi"/>
          <w:color w:val="000000"/>
        </w:rPr>
        <w:t>(lub KM</w:t>
      </w:r>
      <w:r>
        <w:rPr>
          <w:rFonts w:cstheme="minorHAnsi"/>
          <w:color w:val="000000"/>
        </w:rPr>
        <w:t xml:space="preserve"> FEM 2021-2027</w:t>
      </w:r>
      <w:r w:rsidRPr="0059156B">
        <w:rPr>
          <w:rFonts w:cstheme="minorHAnsi"/>
          <w:color w:val="000000"/>
        </w:rPr>
        <w:t xml:space="preserve">, gdy jest on zaangażowany w proces akceptacji rekomendacji) programu uzgodnionych rekomendacji programowych, </w:t>
      </w:r>
    </w:p>
    <w:p w14:paraId="0E0784EE" w14:textId="7FEC9190"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c) KJE – jednostka odpowiada za konsultacje i rozpowszechnianie informacji na temat rekomendacji horyzontalnych, zarządzanie bazą SWR i monitorowanie wdrażania rekomendacji (na poziomie systemu), </w:t>
      </w:r>
    </w:p>
    <w:p w14:paraId="51834965" w14:textId="46372C19"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d) KM </w:t>
      </w:r>
      <w:r>
        <w:rPr>
          <w:rFonts w:cstheme="minorHAnsi"/>
          <w:color w:val="000000"/>
        </w:rPr>
        <w:t xml:space="preserve">FEM 2021-2027 </w:t>
      </w:r>
      <w:r w:rsidRPr="0059156B">
        <w:rPr>
          <w:rFonts w:cstheme="minorHAnsi"/>
          <w:color w:val="000000"/>
        </w:rPr>
        <w:t xml:space="preserve">– otrzymuje i analizuje wyniki badań ewaluacyjnych wypracowane w toku badań zrealizowanych przez JE </w:t>
      </w:r>
      <w:r>
        <w:rPr>
          <w:rFonts w:cstheme="minorHAnsi"/>
          <w:color w:val="000000"/>
        </w:rPr>
        <w:t>FEM 2021-2027</w:t>
      </w:r>
      <w:r w:rsidRPr="0059156B">
        <w:rPr>
          <w:rFonts w:cstheme="minorHAnsi"/>
          <w:color w:val="000000"/>
        </w:rPr>
        <w:t xml:space="preserve">. </w:t>
      </w:r>
      <w:r>
        <w:rPr>
          <w:rFonts w:cstheme="minorHAnsi"/>
          <w:color w:val="000000"/>
        </w:rPr>
        <w:t>IZ FEM 2021-2027</w:t>
      </w:r>
      <w:r w:rsidRPr="0059156B">
        <w:rPr>
          <w:rFonts w:cstheme="minorHAnsi"/>
          <w:color w:val="000000"/>
        </w:rPr>
        <w:t xml:space="preserve"> wspólnie z KM </w:t>
      </w:r>
      <w:r>
        <w:rPr>
          <w:rFonts w:cstheme="minorHAnsi"/>
          <w:color w:val="000000"/>
        </w:rPr>
        <w:t>FEM 2021-2027</w:t>
      </w:r>
      <w:r w:rsidRPr="0059156B">
        <w:rPr>
          <w:rFonts w:cstheme="minorHAnsi"/>
          <w:color w:val="000000"/>
        </w:rPr>
        <w:t>może zdecydować o doprecyzowaniu lub rozszerzeniu zakresu zadań KM</w:t>
      </w:r>
      <w:r>
        <w:rPr>
          <w:rFonts w:cstheme="minorHAnsi"/>
          <w:color w:val="000000"/>
        </w:rPr>
        <w:t xml:space="preserve"> FEM 2021-2027</w:t>
      </w:r>
      <w:r w:rsidRPr="0059156B">
        <w:rPr>
          <w:rFonts w:cstheme="minorHAnsi"/>
          <w:color w:val="000000"/>
        </w:rPr>
        <w:t xml:space="preserve">, w tym w odniesieniu do wyników i rekomendacji z badań ewaluacyjnych, </w:t>
      </w:r>
    </w:p>
    <w:p w14:paraId="34A3849A" w14:textId="77777777"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e) KUP – otrzymuje i analizuje wyniki badań ewaluacyjnych zrealizowanych na poziomie horyzontalnym. KJE w porozumieniu z KUP może zdecydować o doprecyzowaniu lub rozszerzeniu zakresu zadań KUP w odniesieniu do wyników i rekomendacji z badań ewaluacyjnych, </w:t>
      </w:r>
    </w:p>
    <w:p w14:paraId="0022EAC8" w14:textId="77777777" w:rsidR="00927532" w:rsidRPr="0059156B" w:rsidRDefault="00927532" w:rsidP="0059156B">
      <w:pPr>
        <w:numPr>
          <w:ilvl w:val="1"/>
          <w:numId w:val="93"/>
        </w:numPr>
        <w:autoSpaceDE w:val="0"/>
        <w:autoSpaceDN w:val="0"/>
        <w:adjustRightInd w:val="0"/>
        <w:spacing w:after="0" w:line="240" w:lineRule="auto"/>
        <w:jc w:val="both"/>
        <w:rPr>
          <w:rFonts w:cstheme="minorHAnsi"/>
          <w:color w:val="000000"/>
        </w:rPr>
      </w:pPr>
      <w:r w:rsidRPr="0059156B">
        <w:rPr>
          <w:rFonts w:cstheme="minorHAnsi"/>
          <w:color w:val="000000"/>
        </w:rPr>
        <w:t xml:space="preserve">f) wykonawca badania – ewaluator zewnętrzny lub wewnętrzny odpowiedzialny za przygotowanie projektu rekomendacji. Wykonawca może też brać udział w procesie ich konsultowania na etapie asysty badawczej, jeśli taką realizowano, </w:t>
      </w:r>
    </w:p>
    <w:p w14:paraId="126CD6AF" w14:textId="77777777" w:rsidR="00927532" w:rsidRPr="0059156B" w:rsidRDefault="00927532" w:rsidP="0059156B">
      <w:pPr>
        <w:numPr>
          <w:ilvl w:val="1"/>
          <w:numId w:val="93"/>
        </w:numPr>
        <w:autoSpaceDE w:val="0"/>
        <w:autoSpaceDN w:val="0"/>
        <w:adjustRightInd w:val="0"/>
        <w:spacing w:after="0" w:line="240" w:lineRule="auto"/>
        <w:jc w:val="both"/>
        <w:rPr>
          <w:rFonts w:cstheme="minorHAnsi"/>
          <w:color w:val="000000"/>
        </w:rPr>
      </w:pPr>
    </w:p>
    <w:p w14:paraId="7474A175" w14:textId="77777777" w:rsidR="00927532" w:rsidRPr="0059156B" w:rsidRDefault="00927532" w:rsidP="0059156B">
      <w:pPr>
        <w:numPr>
          <w:ilvl w:val="0"/>
          <w:numId w:val="92"/>
        </w:numPr>
        <w:autoSpaceDE w:val="0"/>
        <w:autoSpaceDN w:val="0"/>
        <w:adjustRightInd w:val="0"/>
        <w:spacing w:after="0" w:line="240" w:lineRule="auto"/>
        <w:jc w:val="both"/>
        <w:rPr>
          <w:rFonts w:cstheme="minorHAnsi"/>
          <w:color w:val="000000"/>
        </w:rPr>
      </w:pPr>
      <w:r w:rsidRPr="0059156B">
        <w:rPr>
          <w:rFonts w:cstheme="minorHAnsi"/>
          <w:color w:val="000000"/>
        </w:rPr>
        <w:t xml:space="preserve">g) adresaci rekomendacji – podmioty, których bezpośrednio dotyczą rekomendacje. Adresaci rekomendacji są wstępnie identyfikowani przez wykonawcę ewaluacji we współpracy z zamawiającym. Powyższa identyfikacja podlega weryfikacji w ramach uzgodnień rekomendacji. Określając adresatów należy mieć na uwadze adekwatność rekomendacji do zakresu ich kompetencji. </w:t>
      </w:r>
    </w:p>
    <w:p w14:paraId="71B55795" w14:textId="44E1DB92" w:rsidR="00927532" w:rsidRPr="00927532" w:rsidRDefault="00927532" w:rsidP="00927532">
      <w:pPr>
        <w:numPr>
          <w:ilvl w:val="1"/>
          <w:numId w:val="92"/>
        </w:numPr>
        <w:autoSpaceDE w:val="0"/>
        <w:autoSpaceDN w:val="0"/>
        <w:adjustRightInd w:val="0"/>
        <w:spacing w:after="0" w:line="240" w:lineRule="auto"/>
        <w:rPr>
          <w:rFonts w:ascii="Arial" w:hAnsi="Arial" w:cs="Arial"/>
          <w:color w:val="000000"/>
          <w:sz w:val="23"/>
          <w:szCs w:val="23"/>
        </w:rPr>
      </w:pPr>
    </w:p>
    <w:p w14:paraId="54EDE391" w14:textId="77777777" w:rsidR="00927532" w:rsidRPr="00927532" w:rsidRDefault="00927532" w:rsidP="00927532">
      <w:pPr>
        <w:numPr>
          <w:ilvl w:val="1"/>
          <w:numId w:val="92"/>
        </w:numPr>
        <w:autoSpaceDE w:val="0"/>
        <w:autoSpaceDN w:val="0"/>
        <w:adjustRightInd w:val="0"/>
        <w:spacing w:after="0" w:line="240" w:lineRule="auto"/>
        <w:rPr>
          <w:rFonts w:ascii="Arial" w:hAnsi="Arial" w:cs="Arial"/>
          <w:color w:val="000000"/>
          <w:sz w:val="23"/>
          <w:szCs w:val="23"/>
        </w:rPr>
      </w:pPr>
    </w:p>
    <w:p w14:paraId="3BCF51AE" w14:textId="45401601" w:rsidR="00676DCD" w:rsidRPr="00676DCD" w:rsidRDefault="00B030B3" w:rsidP="00676DCD">
      <w:pPr>
        <w:pStyle w:val="Tekstprzypisudolneg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27</w:t>
      </w:r>
      <w:r w:rsidR="00676DCD" w:rsidRPr="00676DCD">
        <w:rPr>
          <w:rFonts w:asciiTheme="minorHAnsi" w:eastAsiaTheme="minorHAnsi" w:hAnsiTheme="minorHAnsi" w:cstheme="minorBidi"/>
          <w:sz w:val="22"/>
          <w:szCs w:val="22"/>
        </w:rPr>
        <w:t xml:space="preserve"> w ramach Systemu Wdrażania Rekomendacji (SWR) są:</w:t>
      </w:r>
    </w:p>
    <w:p w14:paraId="2D2F7FE3" w14:textId="77777777" w:rsidR="00927532" w:rsidRPr="00676DCD" w:rsidRDefault="00927532" w:rsidP="00780EC9">
      <w:pPr>
        <w:pStyle w:val="Default"/>
        <w:numPr>
          <w:ilvl w:val="0"/>
          <w:numId w:val="52"/>
        </w:numPr>
        <w:jc w:val="both"/>
        <w:rPr>
          <w:rFonts w:asciiTheme="minorHAnsi" w:hAnsiTheme="minorHAnsi" w:cstheme="minorBidi"/>
          <w:color w:val="auto"/>
          <w:sz w:val="22"/>
          <w:szCs w:val="22"/>
        </w:rPr>
      </w:pPr>
    </w:p>
    <w:p w14:paraId="7C046F87" w14:textId="4C7E1ABF" w:rsidR="00676DCD" w:rsidRPr="00277294" w:rsidRDefault="00676DCD" w:rsidP="00277294">
      <w:pPr>
        <w:pStyle w:val="Tekstprzypisudolnego"/>
        <w:jc w:val="both"/>
        <w:rPr>
          <w:rFonts w:asciiTheme="minorHAnsi" w:eastAsiaTheme="minorHAnsi" w:hAnsiTheme="minorHAnsi" w:cstheme="minorBidi"/>
          <w:sz w:val="22"/>
          <w:szCs w:val="22"/>
        </w:rPr>
      </w:pPr>
      <w:r w:rsidRPr="00676DCD">
        <w:rPr>
          <w:rFonts w:asciiTheme="minorHAnsi" w:eastAsiaTheme="minorHAnsi" w:hAnsiTheme="minorHAnsi" w:cstheme="minorBidi"/>
          <w:sz w:val="22"/>
          <w:szCs w:val="22"/>
        </w:rPr>
        <w:t xml:space="preserve">Rekomendacje z badań ewaluacyjnych </w:t>
      </w:r>
      <w:r w:rsidR="00B030B3">
        <w:rPr>
          <w:rFonts w:asciiTheme="minorHAnsi" w:eastAsiaTheme="minorHAnsi" w:hAnsiTheme="minorHAnsi" w:cstheme="minorBidi"/>
          <w:sz w:val="22"/>
          <w:szCs w:val="22"/>
        </w:rPr>
        <w:t>IZ FEM</w:t>
      </w:r>
      <w:r w:rsidR="00B503DF">
        <w:rPr>
          <w:rFonts w:asciiTheme="minorHAnsi" w:eastAsiaTheme="minorHAnsi" w:hAnsiTheme="minorHAnsi" w:cstheme="minorBidi"/>
          <w:sz w:val="22"/>
          <w:szCs w:val="22"/>
        </w:rPr>
        <w:t xml:space="preserve"> 2021-2027</w:t>
      </w:r>
      <w:r w:rsidR="00B030B3">
        <w:rPr>
          <w:rFonts w:asciiTheme="minorHAnsi" w:eastAsiaTheme="minorHAnsi" w:hAnsiTheme="minorHAnsi" w:cstheme="minorBidi"/>
          <w:sz w:val="22"/>
          <w:szCs w:val="22"/>
        </w:rPr>
        <w:t xml:space="preserve"> </w:t>
      </w:r>
      <w:r w:rsidRPr="00676DCD">
        <w:rPr>
          <w:rFonts w:asciiTheme="minorHAnsi" w:eastAsiaTheme="minorHAnsi" w:hAnsiTheme="minorHAnsi" w:cstheme="minorBidi"/>
          <w:sz w:val="22"/>
          <w:szCs w:val="22"/>
        </w:rPr>
        <w:t>wpisuje do bazy informatycznej SWR.</w:t>
      </w:r>
      <w:r w:rsidR="00825782">
        <w:rPr>
          <w:rFonts w:asciiTheme="minorHAnsi" w:eastAsiaTheme="minorHAnsi" w:hAnsiTheme="minorHAnsi" w:cstheme="minorBidi"/>
          <w:sz w:val="22"/>
          <w:szCs w:val="22"/>
        </w:rPr>
        <w:t xml:space="preserve">  </w:t>
      </w:r>
    </w:p>
    <w:p w14:paraId="51377C56" w14:textId="77777777" w:rsidR="00B47582" w:rsidRPr="001E78FA" w:rsidRDefault="00B47582" w:rsidP="00780EC9">
      <w:pPr>
        <w:pStyle w:val="Nagwek2"/>
        <w:numPr>
          <w:ilvl w:val="1"/>
          <w:numId w:val="56"/>
        </w:numPr>
      </w:pPr>
      <w:bookmarkStart w:id="15" w:name="_Toc147834509"/>
      <w:r w:rsidRPr="001E78FA">
        <w:t>Budowa potencjału ewaluacyjnego</w:t>
      </w:r>
      <w:bookmarkEnd w:id="15"/>
    </w:p>
    <w:p w14:paraId="58A9D777" w14:textId="589D8CDE" w:rsidR="00B47582" w:rsidRDefault="008207F6" w:rsidP="00B47582">
      <w:pPr>
        <w:pStyle w:val="Akapitzlist"/>
        <w:spacing w:before="120" w:after="0" w:line="240" w:lineRule="auto"/>
        <w:ind w:left="0"/>
        <w:jc w:val="both"/>
        <w:rPr>
          <w:rFonts w:asciiTheme="minorHAnsi" w:eastAsiaTheme="minorHAnsi" w:hAnsiTheme="minorHAnsi" w:cstheme="minorBidi"/>
          <w:iCs/>
        </w:rPr>
      </w:pPr>
      <w:r w:rsidRPr="0059156B">
        <w:rPr>
          <w:rFonts w:asciiTheme="minorHAnsi" w:eastAsiaTheme="minorHAnsi" w:hAnsiTheme="minorHAnsi" w:cstheme="minorBidi"/>
          <w:iCs/>
        </w:rPr>
        <w:t xml:space="preserve">Za prowadzenie ewaluacji Programu oraz  wywiązywanie się z obowiązków w tym zakresie regulowanych prawem europejskim i krajowym odpowiada IZ FEM 2021-2027. </w:t>
      </w:r>
    </w:p>
    <w:p w14:paraId="06A349D4" w14:textId="77777777" w:rsidR="008207F6" w:rsidRDefault="008207F6" w:rsidP="00B47582">
      <w:pPr>
        <w:pStyle w:val="Akapitzlist"/>
        <w:spacing w:before="120" w:after="0" w:line="240" w:lineRule="auto"/>
        <w:ind w:left="0"/>
        <w:jc w:val="both"/>
        <w:rPr>
          <w:rFonts w:asciiTheme="minorHAnsi" w:eastAsiaTheme="minorHAnsi" w:hAnsiTheme="minorHAnsi" w:cstheme="minorBidi"/>
          <w:iCs/>
        </w:rPr>
      </w:pPr>
    </w:p>
    <w:p w14:paraId="71125A5E"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Według komisyjnego podręcznika metodologicznego EVALSED, budowa potencjału ewaluacyjnego zachodzi na wielu poz</w:t>
      </w:r>
      <w:r>
        <w:rPr>
          <w:rFonts w:asciiTheme="minorHAnsi" w:eastAsiaTheme="minorHAnsi" w:hAnsiTheme="minorHAnsi" w:cstheme="minorBidi"/>
          <w:iCs/>
        </w:rPr>
        <w:t>iomach</w:t>
      </w:r>
      <w:r w:rsidRPr="00E33B2E">
        <w:rPr>
          <w:rFonts w:asciiTheme="minorHAnsi" w:eastAsiaTheme="minorHAnsi" w:hAnsiTheme="minorHAnsi" w:cstheme="minorBidi"/>
          <w:iCs/>
        </w:rPr>
        <w:t xml:space="preserve"> w tym: indywidualnym (rozwój odpowiednich kompetencji </w:t>
      </w:r>
      <w:r w:rsidR="006623AD">
        <w:rPr>
          <w:rFonts w:asciiTheme="minorHAnsi" w:eastAsiaTheme="minorHAnsi" w:hAnsiTheme="minorHAnsi" w:cstheme="minorBidi"/>
          <w:iCs/>
        </w:rPr>
        <w:br/>
      </w:r>
      <w:r w:rsidRPr="00E33B2E">
        <w:rPr>
          <w:rFonts w:asciiTheme="minorHAnsi" w:eastAsiaTheme="minorHAnsi" w:hAnsiTheme="minorHAnsi" w:cstheme="minorBidi"/>
          <w:iCs/>
        </w:rPr>
        <w:t>i umiejętności), organizacyjnym (projektowanie odpowiednich struktur organizacyjnych i zarządzanie nimi), inter-organizacyjnym (wzmacnianie relacji między instytucjami publicznymi i prywatnymi, sieci współpracy, procedury, partnerstwa)</w:t>
      </w:r>
      <w:r>
        <w:rPr>
          <w:rFonts w:asciiTheme="minorHAnsi" w:eastAsiaTheme="minorHAnsi" w:hAnsiTheme="minorHAnsi" w:cstheme="minorBidi"/>
          <w:iCs/>
        </w:rPr>
        <w:t>,</w:t>
      </w:r>
      <w:r w:rsidRPr="00E33B2E">
        <w:rPr>
          <w:rFonts w:asciiTheme="minorHAnsi" w:eastAsiaTheme="minorHAnsi" w:hAnsiTheme="minorHAnsi" w:cstheme="minorBidi"/>
          <w:iCs/>
        </w:rPr>
        <w:t xml:space="preserve"> a także ogólnym społecznym (budowa świadomości społeczeństwa w zakresie ewaluacji). Wieloaspektowość potencjału ewaluacyjnego sprawia, że katalog możliwych do podjęcia działań w kierunku jego rozwoju jest bardzo szeroki. </w:t>
      </w:r>
      <w:r>
        <w:rPr>
          <w:rFonts w:asciiTheme="minorHAnsi" w:eastAsiaTheme="minorHAnsi" w:hAnsiTheme="minorHAnsi" w:cstheme="minorBidi"/>
          <w:iCs/>
        </w:rPr>
        <w:t>S</w:t>
      </w:r>
      <w:r w:rsidRPr="00E33B2E">
        <w:rPr>
          <w:rFonts w:asciiTheme="minorHAnsi" w:eastAsiaTheme="minorHAnsi" w:hAnsiTheme="minorHAnsi" w:cstheme="minorBidi"/>
          <w:iCs/>
        </w:rPr>
        <w:t xml:space="preserve">ą to najczęściej działania długoterminowe, </w:t>
      </w:r>
      <w:r>
        <w:rPr>
          <w:rFonts w:asciiTheme="minorHAnsi" w:eastAsiaTheme="minorHAnsi" w:hAnsiTheme="minorHAnsi" w:cstheme="minorBidi"/>
          <w:iCs/>
        </w:rPr>
        <w:t>c</w:t>
      </w:r>
      <w:r w:rsidRPr="00E33B2E">
        <w:rPr>
          <w:rFonts w:asciiTheme="minorHAnsi" w:eastAsiaTheme="minorHAnsi" w:hAnsiTheme="minorHAnsi" w:cstheme="minorBidi"/>
          <w:iCs/>
        </w:rPr>
        <w:t>zyni to</w:t>
      </w:r>
      <w:r>
        <w:rPr>
          <w:rFonts w:asciiTheme="minorHAnsi" w:eastAsiaTheme="minorHAnsi" w:hAnsiTheme="minorHAnsi" w:cstheme="minorBidi"/>
          <w:iCs/>
        </w:rPr>
        <w:t xml:space="preserve"> więc</w:t>
      </w:r>
      <w:r w:rsidRPr="00E33B2E">
        <w:rPr>
          <w:rFonts w:asciiTheme="minorHAnsi" w:eastAsiaTheme="minorHAnsi" w:hAnsiTheme="minorHAnsi" w:cstheme="minorBidi"/>
          <w:iCs/>
        </w:rPr>
        <w:t xml:space="preserve"> proces budowania potencjału stałym procesem „uczenia się” </w:t>
      </w:r>
      <w:r w:rsidR="006623AD">
        <w:rPr>
          <w:rFonts w:asciiTheme="minorHAnsi" w:eastAsiaTheme="minorHAnsi" w:hAnsiTheme="minorHAnsi" w:cstheme="minorBidi"/>
          <w:iCs/>
        </w:rPr>
        <w:br/>
      </w:r>
      <w:r w:rsidRPr="00E33B2E">
        <w:rPr>
          <w:rFonts w:asciiTheme="minorHAnsi" w:eastAsiaTheme="minorHAnsi" w:hAnsiTheme="minorHAnsi" w:cstheme="minorBidi"/>
          <w:iCs/>
        </w:rPr>
        <w:t xml:space="preserve">i doskonalenia. </w:t>
      </w:r>
    </w:p>
    <w:p w14:paraId="6821B7F0"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709A72B0"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Wskazuje się również na potrzebę działań w zakresie rozszerzenia praktyk ewaluacyjnych w regionie (np. na poziomie innych instytucji w regionie), jak i lepszej integracji ewaluacji z procesami programowania i zarządzania programami wsparcia.</w:t>
      </w:r>
    </w:p>
    <w:p w14:paraId="702EB77B"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4B41D91A" w14:textId="6BC781FB"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Biorąc pod uwagę powyższe zalecenia, jak i dotychczasowe doświadczenia regionu w zakresie budowania potencjału ewaluacyjnego, działania podejmowane w latach 20</w:t>
      </w:r>
      <w:r w:rsidR="00C8607D">
        <w:rPr>
          <w:rFonts w:asciiTheme="minorHAnsi" w:eastAsiaTheme="minorHAnsi" w:hAnsiTheme="minorHAnsi" w:cstheme="minorBidi"/>
          <w:iCs/>
        </w:rPr>
        <w:t>21</w:t>
      </w:r>
      <w:r w:rsidRPr="00E33B2E">
        <w:rPr>
          <w:rFonts w:asciiTheme="minorHAnsi" w:eastAsiaTheme="minorHAnsi" w:hAnsiTheme="minorHAnsi" w:cstheme="minorBidi"/>
          <w:iCs/>
        </w:rPr>
        <w:t>-202</w:t>
      </w:r>
      <w:r w:rsidR="00C8607D">
        <w:rPr>
          <w:rFonts w:asciiTheme="minorHAnsi" w:eastAsiaTheme="minorHAnsi" w:hAnsiTheme="minorHAnsi" w:cstheme="minorBidi"/>
          <w:iCs/>
        </w:rPr>
        <w:t>7</w:t>
      </w:r>
      <w:r w:rsidRPr="00E33B2E">
        <w:rPr>
          <w:rFonts w:asciiTheme="minorHAnsi" w:eastAsiaTheme="minorHAnsi" w:hAnsiTheme="minorHAnsi" w:cstheme="minorBidi"/>
          <w:iCs/>
        </w:rPr>
        <w:t xml:space="preserve"> będą ukierunkowane na realizację pięciu głównych celów:</w:t>
      </w:r>
    </w:p>
    <w:p w14:paraId="3832982E"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0804FF78" w14:textId="77777777" w:rsidR="00B47582" w:rsidRPr="00EC438F" w:rsidRDefault="00B47582" w:rsidP="00780EC9">
      <w:pPr>
        <w:pStyle w:val="Akapitzlist"/>
        <w:numPr>
          <w:ilvl w:val="0"/>
          <w:numId w:val="30"/>
        </w:numPr>
        <w:spacing w:before="120"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Zapewnienie odpowiednich zasobów kadrowych i rozwiązań organizacyjnych dla skutecznej realizacji procesu ewaluacji</w:t>
      </w:r>
    </w:p>
    <w:p w14:paraId="42C96181"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42AE7392"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inicjatywy mające na celu zwiększenie wiedzy i kompetencji pracowników JE i innych pracowników zaangażowanych w proces ewaluacji – szkolenia, warsztaty, konferencje oraz inne przedsięwzięcia zwiększające zdolność zespołu do skutecznej i efektywnej realizacji swoich zadań, w szczególności w kontekście zwiększania wiedzy na temat metodologii badań ewaluacyjnych; </w:t>
      </w:r>
    </w:p>
    <w:p w14:paraId="39947C7C" w14:textId="77777777" w:rsidR="00B47582" w:rsidRPr="00E33B2E" w:rsidRDefault="00B47582" w:rsidP="00B47582">
      <w:pPr>
        <w:spacing w:after="0" w:line="240" w:lineRule="auto"/>
        <w:ind w:left="360"/>
        <w:jc w:val="both"/>
        <w:rPr>
          <w:iCs/>
        </w:rPr>
      </w:pPr>
    </w:p>
    <w:p w14:paraId="10786FBA"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jednostkami ewaluacyjnymi innych programów operacyjnych – utrzymywanie współpracy z przedstawicielami regionalnych i krajowych jednostek ewaluacyjnych umożliwiające stałą wymianę pomysłów i doświadczeń z zakresu realizacji badań ewaluacyjnych pod kątem ich późniejszego wdrożenia w województwie;</w:t>
      </w:r>
    </w:p>
    <w:p w14:paraId="7762DB67"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2687FE66" w14:textId="77777777" w:rsidR="00B47582" w:rsidRPr="00EC438F" w:rsidRDefault="00B47582" w:rsidP="00780EC9">
      <w:pPr>
        <w:pStyle w:val="Akapitzlist"/>
        <w:numPr>
          <w:ilvl w:val="0"/>
          <w:numId w:val="30"/>
        </w:numPr>
        <w:spacing w:before="120"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Lepsza organizacja i koordynacja procesu ewaluacji</w:t>
      </w:r>
    </w:p>
    <w:p w14:paraId="4A374BD2" w14:textId="77777777" w:rsidR="00B47582" w:rsidRPr="00E33B2E" w:rsidRDefault="00B47582" w:rsidP="00B47582">
      <w:pPr>
        <w:pStyle w:val="Akapitzlist"/>
        <w:spacing w:before="120" w:after="0" w:line="240" w:lineRule="auto"/>
        <w:ind w:left="360"/>
        <w:rPr>
          <w:rFonts w:asciiTheme="minorHAnsi" w:eastAsiaTheme="minorHAnsi" w:hAnsiTheme="minorHAnsi" w:cstheme="minorBidi"/>
          <w:iCs/>
        </w:rPr>
      </w:pPr>
    </w:p>
    <w:p w14:paraId="46649D0B" w14:textId="27130336" w:rsidR="00B47582" w:rsidRPr="00F21478"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wsparcie ze strony Komitetu Monitorującego – </w:t>
      </w:r>
      <w:r>
        <w:rPr>
          <w:rFonts w:asciiTheme="minorHAnsi" w:eastAsiaTheme="minorHAnsi" w:hAnsiTheme="minorHAnsi" w:cstheme="minorBidi"/>
          <w:iCs/>
        </w:rPr>
        <w:t>r</w:t>
      </w:r>
      <w:r w:rsidRPr="00F21478">
        <w:rPr>
          <w:rFonts w:asciiTheme="minorHAnsi" w:eastAsiaTheme="minorHAnsi" w:hAnsiTheme="minorHAnsi" w:cstheme="minorBidi"/>
          <w:iCs/>
        </w:rPr>
        <w:t xml:space="preserve">ola KM w zakresie ewaluacji wynika bezpośrednio z zapisów Rozporządzenia Parlamentu Europejskiego i Rady (UE) Nr </w:t>
      </w:r>
      <w:r w:rsidR="00C713F4">
        <w:rPr>
          <w:rFonts w:asciiTheme="minorHAnsi" w:eastAsiaTheme="minorHAnsi" w:hAnsiTheme="minorHAnsi" w:cstheme="minorBidi"/>
          <w:iCs/>
        </w:rPr>
        <w:t>2021</w:t>
      </w:r>
      <w:r w:rsidRPr="00F21478">
        <w:rPr>
          <w:rFonts w:asciiTheme="minorHAnsi" w:eastAsiaTheme="minorHAnsi" w:hAnsiTheme="minorHAnsi" w:cstheme="minorBidi"/>
          <w:iCs/>
        </w:rPr>
        <w:t>/</w:t>
      </w:r>
      <w:r w:rsidR="00C713F4">
        <w:rPr>
          <w:rFonts w:asciiTheme="minorHAnsi" w:eastAsiaTheme="minorHAnsi" w:hAnsiTheme="minorHAnsi" w:cstheme="minorBidi"/>
          <w:iCs/>
        </w:rPr>
        <w:t>1060</w:t>
      </w:r>
      <w:r w:rsidRPr="00F21478">
        <w:rPr>
          <w:rFonts w:asciiTheme="minorHAnsi" w:eastAsiaTheme="minorHAnsi" w:hAnsiTheme="minorHAnsi" w:cstheme="minorBidi"/>
          <w:iCs/>
        </w:rPr>
        <w:t xml:space="preserve"> i</w:t>
      </w:r>
      <w:r>
        <w:rPr>
          <w:rFonts w:asciiTheme="minorHAnsi" w:eastAsiaTheme="minorHAnsi" w:hAnsiTheme="minorHAnsi" w:cstheme="minorBidi"/>
          <w:iCs/>
        </w:rPr>
        <w:t xml:space="preserve"> będzie</w:t>
      </w:r>
      <w:r w:rsidRPr="00F21478">
        <w:rPr>
          <w:rFonts w:asciiTheme="minorHAnsi" w:eastAsiaTheme="minorHAnsi" w:hAnsiTheme="minorHAnsi" w:cstheme="minorBidi"/>
          <w:iCs/>
        </w:rPr>
        <w:t xml:space="preserve"> polega</w:t>
      </w:r>
      <w:r>
        <w:rPr>
          <w:rFonts w:asciiTheme="minorHAnsi" w:eastAsiaTheme="minorHAnsi" w:hAnsiTheme="minorHAnsi" w:cstheme="minorBidi"/>
          <w:iCs/>
        </w:rPr>
        <w:t>ć</w:t>
      </w:r>
      <w:r w:rsidRPr="00F21478">
        <w:rPr>
          <w:rFonts w:asciiTheme="minorHAnsi" w:eastAsiaTheme="minorHAnsi" w:hAnsiTheme="minorHAnsi" w:cstheme="minorBidi"/>
          <w:iCs/>
        </w:rPr>
        <w:t xml:space="preserve"> w szczególności na:</w:t>
      </w:r>
    </w:p>
    <w:p w14:paraId="1CE97C1A" w14:textId="77777777" w:rsidR="00B47582" w:rsidRPr="00F21478" w:rsidRDefault="00B47582" w:rsidP="00B47582">
      <w:pPr>
        <w:spacing w:after="0" w:line="240" w:lineRule="auto"/>
        <w:ind w:left="708"/>
        <w:jc w:val="both"/>
        <w:rPr>
          <w:iCs/>
        </w:rPr>
      </w:pPr>
      <w:r w:rsidRPr="00F21478">
        <w:rPr>
          <w:iCs/>
        </w:rPr>
        <w:t>a) rozpatrywaniu i zatwierdzaniu planu ewaluacji oraz jego zmian;</w:t>
      </w:r>
    </w:p>
    <w:p w14:paraId="444AA166" w14:textId="77777777" w:rsidR="00B47582" w:rsidRPr="00F21478" w:rsidRDefault="00B47582" w:rsidP="00B47582">
      <w:pPr>
        <w:spacing w:after="0" w:line="240" w:lineRule="auto"/>
        <w:ind w:left="708"/>
        <w:jc w:val="both"/>
        <w:rPr>
          <w:iCs/>
        </w:rPr>
      </w:pPr>
      <w:r w:rsidRPr="00F21478">
        <w:rPr>
          <w:iCs/>
        </w:rPr>
        <w:t>b) monitorowa</w:t>
      </w:r>
      <w:r>
        <w:rPr>
          <w:iCs/>
        </w:rPr>
        <w:t>niu procesu ewaluacji</w:t>
      </w:r>
      <w:r w:rsidRPr="00F21478">
        <w:rPr>
          <w:iCs/>
        </w:rPr>
        <w:t>;</w:t>
      </w:r>
    </w:p>
    <w:p w14:paraId="7E1EA97B" w14:textId="77777777" w:rsidR="00B47582" w:rsidRPr="00F21478" w:rsidRDefault="00B47582" w:rsidP="00B47582">
      <w:pPr>
        <w:spacing w:after="0" w:line="240" w:lineRule="auto"/>
        <w:ind w:left="708"/>
        <w:jc w:val="both"/>
        <w:rPr>
          <w:iCs/>
        </w:rPr>
      </w:pPr>
      <w:r w:rsidRPr="00F21478">
        <w:rPr>
          <w:iCs/>
        </w:rPr>
        <w:t>c) rekomendowaniu obszarów i tematów, które powinny zostać poddane ewaluacji;</w:t>
      </w:r>
    </w:p>
    <w:p w14:paraId="7958D54E" w14:textId="77777777" w:rsidR="00B47582" w:rsidRPr="00F21478" w:rsidRDefault="00B47582" w:rsidP="00B47582">
      <w:pPr>
        <w:spacing w:after="0" w:line="240" w:lineRule="auto"/>
        <w:ind w:left="708"/>
        <w:jc w:val="both"/>
        <w:rPr>
          <w:iCs/>
        </w:rPr>
      </w:pPr>
      <w:r w:rsidRPr="00F21478">
        <w:rPr>
          <w:iCs/>
        </w:rPr>
        <w:t>d) zapoznawaniu się z wynikami ewaluacji</w:t>
      </w:r>
      <w:r>
        <w:rPr>
          <w:iCs/>
        </w:rPr>
        <w:t>.</w:t>
      </w:r>
    </w:p>
    <w:p w14:paraId="5FFC1AD4" w14:textId="77777777" w:rsidR="00B47582" w:rsidRDefault="00B47582" w:rsidP="00B47582">
      <w:pPr>
        <w:pStyle w:val="Akapitzlist"/>
        <w:spacing w:after="0" w:line="240" w:lineRule="auto"/>
        <w:jc w:val="both"/>
        <w:rPr>
          <w:rFonts w:asciiTheme="minorHAnsi" w:eastAsiaTheme="minorHAnsi" w:hAnsiTheme="minorHAnsi" w:cstheme="minorBidi"/>
          <w:iCs/>
        </w:rPr>
      </w:pPr>
    </w:p>
    <w:p w14:paraId="659E1CD7" w14:textId="77777777" w:rsidR="00B47582" w:rsidRDefault="00B47582" w:rsidP="00B47582">
      <w:pPr>
        <w:pStyle w:val="Akapitzlist"/>
        <w:spacing w:after="0" w:line="240" w:lineRule="auto"/>
        <w:jc w:val="both"/>
        <w:rPr>
          <w:rFonts w:asciiTheme="minorHAnsi" w:eastAsiaTheme="minorHAnsi" w:hAnsiTheme="minorHAnsi" w:cstheme="minorBidi"/>
          <w:iCs/>
        </w:rPr>
      </w:pPr>
      <w:r>
        <w:rPr>
          <w:rFonts w:asciiTheme="minorHAnsi" w:eastAsiaTheme="minorHAnsi" w:hAnsiTheme="minorHAnsi" w:cstheme="minorBidi"/>
          <w:iCs/>
        </w:rPr>
        <w:t>W</w:t>
      </w:r>
      <w:r w:rsidRPr="00E33B2E">
        <w:rPr>
          <w:rFonts w:asciiTheme="minorHAnsi" w:eastAsiaTheme="minorHAnsi" w:hAnsiTheme="minorHAnsi" w:cstheme="minorBidi"/>
          <w:iCs/>
        </w:rPr>
        <w:t>spółpraca z Komitetem Monitorującym zwiększy jakość i terminowość realizacji badań ewaluacyjnych, dzięki m.in. bieżącej analizie postępów w realizacji planów i wyników badań ewaluacyjnych, jak również monitoringowi realizacji zasad partnerstwa w procesie ewaluacji;</w:t>
      </w:r>
    </w:p>
    <w:p w14:paraId="7DC55E89"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17C8A655" w14:textId="66148E42"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Krajową Jednostką Ewaluacji – współpraca dotyczyć będzie zarówno aspektów organizacyjnych i technicznych</w:t>
      </w:r>
      <w:r>
        <w:rPr>
          <w:rFonts w:asciiTheme="minorHAnsi" w:eastAsiaTheme="minorHAnsi" w:hAnsiTheme="minorHAnsi" w:cstheme="minorBidi"/>
          <w:iCs/>
        </w:rPr>
        <w:t>,</w:t>
      </w:r>
      <w:r w:rsidRPr="00E33B2E">
        <w:rPr>
          <w:rFonts w:asciiTheme="minorHAnsi" w:eastAsiaTheme="minorHAnsi" w:hAnsiTheme="minorHAnsi" w:cstheme="minorBidi"/>
          <w:iCs/>
        </w:rPr>
        <w:t xml:space="preserve"> związanych z realizacją procesu ewaluacji w regionie, jak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kwestiach merytorycznych (m.in. konsultacje planów ewaluacji, przedmiotów zamówień na badania); </w:t>
      </w:r>
    </w:p>
    <w:p w14:paraId="07A1C866" w14:textId="77777777" w:rsidR="00B47582" w:rsidRPr="00E33B2E" w:rsidRDefault="00B47582" w:rsidP="00B47582">
      <w:pPr>
        <w:spacing w:after="0" w:line="240" w:lineRule="auto"/>
        <w:ind w:left="360"/>
        <w:rPr>
          <w:iCs/>
        </w:rPr>
      </w:pPr>
    </w:p>
    <w:p w14:paraId="6491A966" w14:textId="5E95C685"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współpraca z najważniejszymi podmiotami publicznymi biorącymi udział w realizacji polityk rozwoju – system współpracy i przepływu informacji między instytucjami zaangażowanymi </w:t>
      </w:r>
      <w:r w:rsidR="0047047A">
        <w:rPr>
          <w:rFonts w:asciiTheme="minorHAnsi" w:eastAsiaTheme="minorHAnsi" w:hAnsiTheme="minorHAnsi" w:cstheme="minorBidi"/>
          <w:iCs/>
        </w:rPr>
        <w:br/>
      </w:r>
      <w:r w:rsidRPr="00E33B2E">
        <w:rPr>
          <w:rFonts w:asciiTheme="minorHAnsi" w:eastAsiaTheme="minorHAnsi" w:hAnsiTheme="minorHAnsi" w:cstheme="minorBidi"/>
          <w:iCs/>
        </w:rPr>
        <w:t>w procesy monitorowania i ewaluacji działań prorozwojowych na poziomie kraju i w regionach, w tym: Głównym Urzędem Statystycznym, Głównym Urzędem Geodezji i Kartografii, Krajowym i Regionalnym Obserwatorium Rozwoju Terytorialnego</w:t>
      </w:r>
      <w:r>
        <w:rPr>
          <w:rFonts w:asciiTheme="minorHAnsi" w:eastAsiaTheme="minorHAnsi" w:hAnsiTheme="minorHAnsi" w:cstheme="minorBidi"/>
          <w:iCs/>
        </w:rPr>
        <w:t>, Mazowieckim Biurem Planowania Regionalnego.</w:t>
      </w:r>
    </w:p>
    <w:p w14:paraId="431C9EAC" w14:textId="77777777" w:rsidR="00B47582" w:rsidRPr="00E33B2E" w:rsidRDefault="00B47582" w:rsidP="00B47582">
      <w:pPr>
        <w:pStyle w:val="Akapitzlist"/>
        <w:spacing w:after="0" w:line="240" w:lineRule="auto"/>
        <w:ind w:left="0"/>
        <w:rPr>
          <w:rFonts w:asciiTheme="minorHAnsi" w:eastAsiaTheme="minorHAnsi" w:hAnsiTheme="minorHAnsi" w:cstheme="minorBidi"/>
          <w:iCs/>
        </w:rPr>
      </w:pPr>
    </w:p>
    <w:p w14:paraId="3C00068C" w14:textId="77777777" w:rsidR="00B47582" w:rsidRPr="00EC438F" w:rsidRDefault="00B47582" w:rsidP="00780EC9">
      <w:pPr>
        <w:pStyle w:val="Akapitzlist"/>
        <w:numPr>
          <w:ilvl w:val="0"/>
          <w:numId w:val="30"/>
        </w:numPr>
        <w:spacing w:after="0" w:line="240" w:lineRule="auto"/>
        <w:rPr>
          <w:rFonts w:asciiTheme="minorHAnsi" w:eastAsiaTheme="minorHAnsi" w:hAnsiTheme="minorHAnsi" w:cstheme="minorBidi"/>
          <w:b/>
          <w:iCs/>
        </w:rPr>
      </w:pPr>
      <w:r w:rsidRPr="00EC438F">
        <w:rPr>
          <w:rFonts w:asciiTheme="minorHAnsi" w:eastAsiaTheme="minorHAnsi" w:hAnsiTheme="minorHAnsi" w:cstheme="minorBidi"/>
          <w:b/>
          <w:iCs/>
        </w:rPr>
        <w:t>Pobudzanie popytu na badania ewaluacyjne w regionie</w:t>
      </w:r>
      <w:r w:rsidRPr="00EC438F">
        <w:rPr>
          <w:rFonts w:asciiTheme="minorHAnsi" w:eastAsiaTheme="minorHAnsi" w:hAnsiTheme="minorHAnsi" w:cstheme="minorBidi"/>
          <w:b/>
          <w:iCs/>
        </w:rPr>
        <w:br/>
      </w:r>
    </w:p>
    <w:p w14:paraId="68080F6F"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zwiększenie zaangażowania pracowników IZ i IP w proces planowania badań ewaluacyjnych – bieżące angażowanie w proces programowania procesu ewaluacji pracowników IZ i IP w celu lepszego dostosowania zakresu projektów badawczych do rzeczywistych potrzeb decydentów i innych osób zaangażowanych w realizację programu; </w:t>
      </w:r>
    </w:p>
    <w:p w14:paraId="184508B7"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2B6C23D5"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uspołeczniony proces planowania procesu ewaluacji – przygotowanie i aktualizowanie planu ewaluacji w drodze konsultacji z partnerami społeczno-gospodarczymi, które pozwoli na lepsze dostosowanie planów badań ewaluacyjnych do istniejącego zapotrzebowania </w:t>
      </w:r>
      <w:r>
        <w:rPr>
          <w:rFonts w:asciiTheme="minorHAnsi" w:eastAsiaTheme="minorHAnsi" w:hAnsiTheme="minorHAnsi" w:cstheme="minorBidi"/>
          <w:iCs/>
        </w:rPr>
        <w:t>w regionie (zasada partnerstwa).</w:t>
      </w:r>
    </w:p>
    <w:p w14:paraId="6EA76390" w14:textId="77777777" w:rsidR="00B47582" w:rsidRPr="00EC438F" w:rsidRDefault="00B47582" w:rsidP="00B47582">
      <w:pPr>
        <w:pStyle w:val="Akapitzlist"/>
        <w:spacing w:after="0" w:line="240" w:lineRule="auto"/>
        <w:jc w:val="both"/>
        <w:rPr>
          <w:rFonts w:asciiTheme="minorHAnsi" w:eastAsiaTheme="minorHAnsi" w:hAnsiTheme="minorHAnsi" w:cstheme="minorBidi"/>
          <w:b/>
          <w:iCs/>
        </w:rPr>
      </w:pPr>
    </w:p>
    <w:p w14:paraId="26A38C91" w14:textId="77777777" w:rsidR="00B47582" w:rsidRPr="00EC438F" w:rsidRDefault="00B47582" w:rsidP="00780EC9">
      <w:pPr>
        <w:pStyle w:val="Akapitzlist"/>
        <w:numPr>
          <w:ilvl w:val="0"/>
          <w:numId w:val="30"/>
        </w:numPr>
        <w:spacing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 xml:space="preserve">Pobudzanie podaży i zapewnienie wysokiej jakości badań ewaluacyjnych </w:t>
      </w:r>
    </w:p>
    <w:p w14:paraId="6B5456E3" w14:textId="77777777" w:rsidR="00B47582" w:rsidRPr="00E33B2E" w:rsidRDefault="00B47582" w:rsidP="00B47582">
      <w:pPr>
        <w:pStyle w:val="Akapitzlist"/>
        <w:spacing w:after="0" w:line="240" w:lineRule="auto"/>
        <w:ind w:left="360"/>
        <w:rPr>
          <w:rFonts w:asciiTheme="minorHAnsi" w:eastAsiaTheme="minorHAnsi" w:hAnsiTheme="minorHAnsi" w:cstheme="minorBidi"/>
          <w:iCs/>
        </w:rPr>
      </w:pPr>
    </w:p>
    <w:p w14:paraId="1D9635DB"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ośrodkami akademickimi oraz eksperckimi – zwiększanie zainteresowania zagadnieniami ewaluacji oraz współpraca ze środowiskiem naukowym przy planowaniu projektów badawczych zwiększy szansę na uzyskanie kompletnych i poprawnych wyników badań ewaluacyjnych; opinie ekspertów będą pomocne m.in. przy opracowywaniu metodologii planowanych badań ewaluacyjnych;</w:t>
      </w:r>
    </w:p>
    <w:p w14:paraId="269CE1E9"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6B9368D4" w14:textId="32EDB64E"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dbałość o wysoką jakość merytoryczną treści zamówień na badania ewaluacyjne - precyzyjne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zrozumiałe zdefiniowanie swoich oczekiwań wobec badania ewaluacyjnego w zamówieniu, zarówno jego zakresu, jak i proponowanych narzędzi metodologicznych zwiększy szansę </w:t>
      </w:r>
      <w:r w:rsidR="0047047A">
        <w:rPr>
          <w:rFonts w:asciiTheme="minorHAnsi" w:eastAsiaTheme="minorHAnsi" w:hAnsiTheme="minorHAnsi" w:cstheme="minorBidi"/>
          <w:iCs/>
        </w:rPr>
        <w:br/>
      </w:r>
      <w:r w:rsidRPr="00E33B2E">
        <w:rPr>
          <w:rFonts w:asciiTheme="minorHAnsi" w:eastAsiaTheme="minorHAnsi" w:hAnsiTheme="minorHAnsi" w:cstheme="minorBidi"/>
          <w:iCs/>
        </w:rPr>
        <w:t>na zrealizowanie wysokiej jakości badania przez zewnętrznego ewaluatora;</w:t>
      </w:r>
    </w:p>
    <w:p w14:paraId="11298E45"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0243AD49" w14:textId="1D1949AE"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Pr>
          <w:rFonts w:asciiTheme="minorHAnsi" w:eastAsiaTheme="minorHAnsi" w:hAnsiTheme="minorHAnsi" w:cstheme="minorBidi"/>
          <w:iCs/>
        </w:rPr>
        <w:t xml:space="preserve">koncentracja na jakościowym aspekcie składanych ofert </w:t>
      </w:r>
      <w:r w:rsidRPr="00E33B2E">
        <w:rPr>
          <w:rFonts w:asciiTheme="minorHAnsi" w:eastAsiaTheme="minorHAnsi" w:hAnsiTheme="minorHAnsi" w:cstheme="minorBidi"/>
          <w:iCs/>
        </w:rPr>
        <w:t xml:space="preserve">- skupienie się na merytorycznych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technicznych kryteriach oceny otworzy dostęp do przetargu </w:t>
      </w:r>
      <w:r>
        <w:rPr>
          <w:rFonts w:asciiTheme="minorHAnsi" w:eastAsiaTheme="minorHAnsi" w:hAnsiTheme="minorHAnsi" w:cstheme="minorBidi"/>
          <w:iCs/>
        </w:rPr>
        <w:t>wykwalifikowanym ewaluatorom i</w:t>
      </w:r>
      <w:r w:rsidRPr="00E33B2E">
        <w:rPr>
          <w:rFonts w:asciiTheme="minorHAnsi" w:eastAsiaTheme="minorHAnsi" w:hAnsiTheme="minorHAnsi" w:cstheme="minorBidi"/>
          <w:iCs/>
        </w:rPr>
        <w:t xml:space="preserve"> przyczyni się do wzmocnienia wartości merytorycznych składanych ofert.</w:t>
      </w:r>
    </w:p>
    <w:p w14:paraId="795B702E" w14:textId="77777777" w:rsidR="00B47582" w:rsidRPr="00E33B2E" w:rsidRDefault="00B47582" w:rsidP="00B47582">
      <w:pPr>
        <w:spacing w:after="0" w:line="240" w:lineRule="auto"/>
        <w:jc w:val="both"/>
        <w:rPr>
          <w:iCs/>
        </w:rPr>
      </w:pPr>
    </w:p>
    <w:p w14:paraId="43EB8A6D" w14:textId="77777777" w:rsidR="00B47582"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aktywna współpraca w realizacji ewaluacji zewnętrznych – wsparcie merytoryczne realizowanych badań ewaluacyjnych przez pracowników jednostki ewaluacyjnej (poprzez konsultowanie m.in. zakresu badania, narzędzi badawczych, metod analizy danych) pomoże lepiej ukierunkować proces badawczy na osiągnięcie celów stawianych przed ewaluacją;</w:t>
      </w:r>
    </w:p>
    <w:p w14:paraId="3E2A4FCA" w14:textId="77777777" w:rsidR="00125162" w:rsidRPr="00125162" w:rsidRDefault="00125162" w:rsidP="00125162">
      <w:pPr>
        <w:pStyle w:val="Akapitzlist"/>
        <w:rPr>
          <w:rFonts w:asciiTheme="minorHAnsi" w:eastAsiaTheme="minorHAnsi" w:hAnsiTheme="minorHAnsi" w:cstheme="minorBidi"/>
          <w:iCs/>
        </w:rPr>
      </w:pPr>
    </w:p>
    <w:p w14:paraId="7843CA34" w14:textId="77777777" w:rsidR="00125162" w:rsidRPr="001A678D" w:rsidRDefault="00D04FE6"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1A678D">
        <w:rPr>
          <w:rFonts w:cs="Calibri"/>
        </w:rPr>
        <w:t>zapewnienie</w:t>
      </w:r>
      <w:r w:rsidR="00125162" w:rsidRPr="001A678D">
        <w:rPr>
          <w:rFonts w:cs="Calibri"/>
        </w:rPr>
        <w:t xml:space="preserve"> odpowiedniego czasu na przygotowanie ofert oraz przeprowadzenie samego badania</w:t>
      </w:r>
    </w:p>
    <w:p w14:paraId="5BB11437" w14:textId="77777777" w:rsidR="00125162" w:rsidRPr="001A678D" w:rsidRDefault="00125162" w:rsidP="00125162">
      <w:pPr>
        <w:pStyle w:val="Akapitzlist"/>
        <w:rPr>
          <w:rFonts w:asciiTheme="minorHAnsi" w:eastAsiaTheme="minorHAnsi" w:hAnsiTheme="minorHAnsi" w:cstheme="minorBidi"/>
          <w:iCs/>
        </w:rPr>
      </w:pPr>
    </w:p>
    <w:p w14:paraId="33616E67" w14:textId="77777777" w:rsidR="00125162" w:rsidRPr="001A678D" w:rsidRDefault="0012516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1A678D">
        <w:rPr>
          <w:rFonts w:cs="Calibri"/>
        </w:rPr>
        <w:t>zobowiązanie wykonawcy do wyznaczenia osoby odpowiedzialnej za nadzór nad jakością badania i określeni</w:t>
      </w:r>
      <w:r w:rsidR="00D04FE6" w:rsidRPr="001A678D">
        <w:rPr>
          <w:rFonts w:cs="Calibri"/>
        </w:rPr>
        <w:t>e</w:t>
      </w:r>
      <w:r w:rsidR="003362F0">
        <w:rPr>
          <w:rFonts w:cs="Calibri"/>
        </w:rPr>
        <w:t xml:space="preserve"> </w:t>
      </w:r>
      <w:r w:rsidRPr="001A678D">
        <w:rPr>
          <w:rFonts w:cs="Calibri"/>
        </w:rPr>
        <w:t>sposobów jej zapewnienia.</w:t>
      </w:r>
    </w:p>
    <w:p w14:paraId="3BD538E3" w14:textId="77777777" w:rsidR="00125162" w:rsidRPr="001A678D" w:rsidRDefault="00125162" w:rsidP="00125162">
      <w:pPr>
        <w:pStyle w:val="Akapitzlist"/>
        <w:spacing w:after="0" w:line="240" w:lineRule="auto"/>
        <w:rPr>
          <w:rFonts w:asciiTheme="minorHAnsi" w:eastAsiaTheme="minorHAnsi" w:hAnsiTheme="minorHAnsi" w:cstheme="minorBidi"/>
          <w:iCs/>
        </w:rPr>
      </w:pPr>
    </w:p>
    <w:p w14:paraId="7DF443A3" w14:textId="34BC6C79" w:rsidR="00125162" w:rsidRPr="001A678D" w:rsidRDefault="00125162" w:rsidP="00125162">
      <w:pPr>
        <w:pStyle w:val="Akapitzlist"/>
        <w:spacing w:before="120" w:after="0" w:line="240" w:lineRule="auto"/>
        <w:ind w:left="0"/>
        <w:jc w:val="both"/>
        <w:rPr>
          <w:rFonts w:asciiTheme="minorHAnsi" w:eastAsiaTheme="minorHAnsi" w:hAnsiTheme="minorHAnsi" w:cstheme="minorBidi"/>
          <w:iCs/>
        </w:rPr>
      </w:pPr>
      <w:r w:rsidRPr="001A678D">
        <w:rPr>
          <w:rFonts w:asciiTheme="minorHAnsi" w:eastAsiaTheme="minorHAnsi" w:hAnsiTheme="minorHAnsi" w:cstheme="minorBidi"/>
          <w:iCs/>
        </w:rPr>
        <w:t xml:space="preserve">W odniesieniu do kwestii związanych z wykorzystywaniem w badaniach wysokiej jakości danych kwestią kluczową jest ścisłe powiązanie procesu ewaluacji z systemem monitorowania Programu. </w:t>
      </w:r>
      <w:r w:rsidR="00D718F8">
        <w:rPr>
          <w:rFonts w:asciiTheme="minorHAnsi" w:eastAsiaTheme="minorHAnsi" w:hAnsiTheme="minorHAnsi" w:cstheme="minorBidi"/>
          <w:iCs/>
        </w:rPr>
        <w:br/>
      </w:r>
      <w:r w:rsidRPr="001A678D">
        <w:rPr>
          <w:rFonts w:asciiTheme="minorHAnsi" w:eastAsiaTheme="minorHAnsi" w:hAnsiTheme="minorHAnsi" w:cstheme="minorBidi"/>
          <w:iCs/>
        </w:rPr>
        <w:t xml:space="preserve">Ta relacja ma istotne znaczenie dla pozyskiwania wiarygodnych danych, niezbędnych do dokonywania </w:t>
      </w:r>
      <w:r w:rsidRPr="001A678D">
        <w:rPr>
          <w:rFonts w:asciiTheme="minorHAnsi" w:eastAsiaTheme="minorHAnsi" w:hAnsiTheme="minorHAnsi" w:cstheme="minorBidi"/>
          <w:iCs/>
        </w:rPr>
        <w:lastRenderedPageBreak/>
        <w:t xml:space="preserve">rzetelnej oceny postępów rzeczowych i finansowych </w:t>
      </w:r>
      <w:r w:rsidR="00CB7A8D">
        <w:rPr>
          <w:rFonts w:asciiTheme="minorHAnsi" w:eastAsiaTheme="minorHAnsi" w:hAnsiTheme="minorHAnsi" w:cstheme="minorBidi"/>
          <w:iCs/>
        </w:rPr>
        <w:t>FEM 2021-2027</w:t>
      </w:r>
      <w:r w:rsidRPr="001A678D">
        <w:rPr>
          <w:rFonts w:asciiTheme="minorHAnsi" w:eastAsiaTheme="minorHAnsi" w:hAnsiTheme="minorHAnsi" w:cstheme="minorBidi"/>
          <w:iCs/>
        </w:rPr>
        <w:t xml:space="preserve"> w trakcie wdrażania oraz umożliwiających przeprowadzenie oceny ex post efektów Pr</w:t>
      </w:r>
      <w:r w:rsidR="00FC541D" w:rsidRPr="001A678D">
        <w:rPr>
          <w:rFonts w:asciiTheme="minorHAnsi" w:eastAsiaTheme="minorHAnsi" w:hAnsiTheme="minorHAnsi" w:cstheme="minorBidi"/>
          <w:iCs/>
        </w:rPr>
        <w:t>ogramu i jego wpływu na sytuacj</w:t>
      </w:r>
      <w:r w:rsidR="008C1749" w:rsidRPr="001A678D">
        <w:rPr>
          <w:rFonts w:asciiTheme="minorHAnsi" w:eastAsiaTheme="minorHAnsi" w:hAnsiTheme="minorHAnsi" w:cstheme="minorBidi"/>
          <w:iCs/>
        </w:rPr>
        <w:t>ę</w:t>
      </w:r>
      <w:r w:rsidRPr="001A678D">
        <w:rPr>
          <w:rFonts w:asciiTheme="minorHAnsi" w:eastAsiaTheme="minorHAnsi" w:hAnsiTheme="minorHAnsi" w:cstheme="minorBidi"/>
          <w:iCs/>
        </w:rPr>
        <w:t xml:space="preserve"> społeczno-gospodarczą w regionie (ewaluacja ex post </w:t>
      </w:r>
      <w:r w:rsidR="00CB7A8D">
        <w:rPr>
          <w:rFonts w:asciiTheme="minorHAnsi" w:eastAsiaTheme="minorHAnsi" w:hAnsiTheme="minorHAnsi" w:cstheme="minorBidi"/>
          <w:iCs/>
        </w:rPr>
        <w:t>FEM 2021-2027</w:t>
      </w:r>
      <w:r w:rsidRPr="001A678D">
        <w:rPr>
          <w:rFonts w:asciiTheme="minorHAnsi" w:eastAsiaTheme="minorHAnsi" w:hAnsiTheme="minorHAnsi" w:cstheme="minorBidi"/>
          <w:iCs/>
        </w:rPr>
        <w:t xml:space="preserve">). Dane te – gromadzone </w:t>
      </w:r>
      <w:r w:rsidR="00D718F8">
        <w:rPr>
          <w:rFonts w:asciiTheme="minorHAnsi" w:eastAsiaTheme="minorHAnsi" w:hAnsiTheme="minorHAnsi" w:cstheme="minorBidi"/>
          <w:iCs/>
        </w:rPr>
        <w:br/>
      </w:r>
      <w:r w:rsidRPr="001A678D">
        <w:rPr>
          <w:rFonts w:asciiTheme="minorHAnsi" w:eastAsiaTheme="minorHAnsi" w:hAnsiTheme="minorHAnsi" w:cstheme="minorBidi"/>
          <w:iCs/>
        </w:rPr>
        <w:t>w sposób systematyczny i z rygorystyczną dbałością o ich jakość i kompletność – stanowią podstawę prac ewaluatora. Jak pokazują doświadczenia z lat 2007-2013</w:t>
      </w:r>
      <w:r w:rsidR="00A85872">
        <w:rPr>
          <w:rFonts w:asciiTheme="minorHAnsi" w:eastAsiaTheme="minorHAnsi" w:hAnsiTheme="minorHAnsi" w:cstheme="minorBidi"/>
          <w:iCs/>
        </w:rPr>
        <w:t xml:space="preserve"> oraz 2014-2020</w:t>
      </w:r>
      <w:r w:rsidRPr="001A678D">
        <w:rPr>
          <w:rFonts w:asciiTheme="minorHAnsi" w:eastAsiaTheme="minorHAnsi" w:hAnsiTheme="minorHAnsi" w:cstheme="minorBidi"/>
          <w:iCs/>
        </w:rPr>
        <w:t xml:space="preserve">, ich brak skutkuje nie tylko podniesieniem kosztów ewaluacji wynikających z potrzeby ich pozyskania </w:t>
      </w:r>
      <w:r w:rsidRPr="001A678D">
        <w:rPr>
          <w:rFonts w:cs="Calibri"/>
        </w:rPr>
        <w:t>bądź uzupełnienia przez ewaluatora, lecz może również wpłynąć na obniżenie użyteczności samej ewaluacji poprzez wydłużenie czasu jej realizacji, skutkujące opóźnieniem momentu sformułowania rekomendacji, których wdrożenie może być w tej sytuacji utrudnione lub wręcz niemożliwe.</w:t>
      </w:r>
    </w:p>
    <w:p w14:paraId="1ED3C8FD" w14:textId="77777777" w:rsidR="00125162" w:rsidRPr="00E33B2E" w:rsidRDefault="00125162" w:rsidP="00125162">
      <w:pPr>
        <w:pStyle w:val="Akapitzlist"/>
        <w:spacing w:after="0" w:line="240" w:lineRule="auto"/>
        <w:jc w:val="both"/>
        <w:rPr>
          <w:rFonts w:asciiTheme="minorHAnsi" w:eastAsiaTheme="minorHAnsi" w:hAnsiTheme="minorHAnsi" w:cstheme="minorBidi"/>
          <w:iCs/>
        </w:rPr>
      </w:pPr>
    </w:p>
    <w:p w14:paraId="3DD266A8" w14:textId="77777777" w:rsidR="00B47582" w:rsidRPr="00E33B2E" w:rsidRDefault="00B47582" w:rsidP="00B47582">
      <w:pPr>
        <w:pStyle w:val="Akapitzlist"/>
        <w:spacing w:after="0" w:line="240" w:lineRule="auto"/>
        <w:rPr>
          <w:rFonts w:asciiTheme="minorHAnsi" w:eastAsiaTheme="minorHAnsi" w:hAnsiTheme="minorHAnsi" w:cstheme="minorBidi"/>
          <w:iCs/>
        </w:rPr>
      </w:pPr>
    </w:p>
    <w:p w14:paraId="4BB8FF37" w14:textId="77777777" w:rsidR="00B47582" w:rsidRPr="009A3BE2" w:rsidRDefault="00B47582" w:rsidP="00780EC9">
      <w:pPr>
        <w:pStyle w:val="Akapitzlist"/>
        <w:numPr>
          <w:ilvl w:val="0"/>
          <w:numId w:val="30"/>
        </w:numPr>
        <w:spacing w:after="0" w:line="240" w:lineRule="auto"/>
        <w:jc w:val="both"/>
        <w:rPr>
          <w:rFonts w:asciiTheme="minorHAnsi" w:eastAsiaTheme="minorHAnsi" w:hAnsiTheme="minorHAnsi" w:cstheme="minorBidi"/>
          <w:b/>
          <w:iCs/>
        </w:rPr>
      </w:pPr>
      <w:r w:rsidRPr="009A3BE2">
        <w:rPr>
          <w:rFonts w:asciiTheme="minorHAnsi" w:eastAsiaTheme="minorHAnsi" w:hAnsiTheme="minorHAnsi" w:cstheme="minorBidi"/>
          <w:b/>
          <w:iCs/>
        </w:rPr>
        <w:t>Lepsze wykorzystanie wyników badań ewaluacyjnych w procesie zarządzania i wdrażania programem</w:t>
      </w:r>
    </w:p>
    <w:p w14:paraId="1323C610" w14:textId="77777777" w:rsidR="00B47582" w:rsidRPr="00E33B2E" w:rsidRDefault="00B47582" w:rsidP="00B47582">
      <w:pPr>
        <w:pStyle w:val="Akapitzlist"/>
        <w:spacing w:after="0" w:line="240" w:lineRule="auto"/>
        <w:ind w:left="360"/>
        <w:jc w:val="both"/>
        <w:rPr>
          <w:rFonts w:asciiTheme="minorHAnsi" w:eastAsiaTheme="minorHAnsi" w:hAnsiTheme="minorHAnsi" w:cstheme="minorBidi"/>
          <w:iCs/>
        </w:rPr>
      </w:pPr>
    </w:p>
    <w:p w14:paraId="5E72088F" w14:textId="77777777" w:rsidR="00B47582" w:rsidRPr="00E33B2E" w:rsidRDefault="00B47582" w:rsidP="00780EC9">
      <w:pPr>
        <w:pStyle w:val="Akapitzlist"/>
        <w:numPr>
          <w:ilvl w:val="0"/>
          <w:numId w:val="29"/>
        </w:numPr>
        <w:spacing w:after="0" w:line="240" w:lineRule="auto"/>
        <w:jc w:val="both"/>
        <w:rPr>
          <w:rFonts w:asciiTheme="minorHAnsi" w:eastAsiaTheme="minorHAnsi" w:hAnsiTheme="minorHAnsi" w:cstheme="minorBidi"/>
          <w:iCs/>
        </w:rPr>
      </w:pPr>
      <w:r w:rsidRPr="00E33B2E">
        <w:rPr>
          <w:rFonts w:asciiTheme="minorHAnsi" w:eastAsiaTheme="minorHAnsi" w:hAnsiTheme="minorHAnsi" w:cstheme="minorBidi"/>
          <w:iCs/>
        </w:rPr>
        <w:t>kontrola stanu wdrażania rekomendacji - monitoring procesu wprowadzania nowych rozwiązań w instytucjach publicznych zmobilizuje ich przedstawicieli do systematycznej pracy i pozwoli na bieżące rozwiązywanie pojawiających się problemów;</w:t>
      </w:r>
    </w:p>
    <w:p w14:paraId="57BF515B"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61A0F01D" w14:textId="77777777" w:rsidR="00B47582" w:rsidRDefault="00B47582" w:rsidP="00780EC9">
      <w:pPr>
        <w:pStyle w:val="Akapitzlist"/>
        <w:numPr>
          <w:ilvl w:val="0"/>
          <w:numId w:val="29"/>
        </w:numPr>
        <w:spacing w:after="0" w:line="240" w:lineRule="auto"/>
        <w:jc w:val="both"/>
        <w:rPr>
          <w:rFonts w:asciiTheme="minorHAnsi" w:eastAsiaTheme="minorHAnsi" w:hAnsiTheme="minorHAnsi" w:cstheme="minorBidi"/>
          <w:iCs/>
        </w:rPr>
      </w:pPr>
      <w:r w:rsidRPr="00E33B2E">
        <w:rPr>
          <w:rFonts w:asciiTheme="minorHAnsi" w:eastAsiaTheme="minorHAnsi" w:hAnsiTheme="minorHAnsi" w:cstheme="minorBidi"/>
          <w:iCs/>
        </w:rPr>
        <w:t>spotkania robocze ewaluatorów oraz przedstawicieli instytucji, których dotyczą rekomendacje - spotkania robocze będą miały na celu wspólne przedyskutowanie wyników ewaluacji oraz zaplanowanie procesu wdrażania rekomendacji; koszt realizacji usług doradczych ewaluatora będzie uwzględniony wcześniej w ramach budżetów na realizację poszczególnych badań;</w:t>
      </w:r>
    </w:p>
    <w:p w14:paraId="7628837D" w14:textId="77777777" w:rsidR="00B47582" w:rsidRDefault="00B47582" w:rsidP="00B47582">
      <w:pPr>
        <w:keepNext/>
        <w:spacing w:after="0" w:line="240" w:lineRule="auto"/>
        <w:jc w:val="both"/>
        <w:outlineLvl w:val="1"/>
        <w:rPr>
          <w:iCs/>
        </w:rPr>
      </w:pPr>
      <w:bookmarkStart w:id="16" w:name="_Toc429570500"/>
    </w:p>
    <w:p w14:paraId="0B495563" w14:textId="77777777" w:rsidR="00277294" w:rsidRDefault="00277294" w:rsidP="00B47582">
      <w:pPr>
        <w:keepNext/>
        <w:spacing w:after="0" w:line="240" w:lineRule="auto"/>
        <w:jc w:val="both"/>
        <w:outlineLvl w:val="1"/>
        <w:rPr>
          <w:iCs/>
        </w:rPr>
      </w:pPr>
    </w:p>
    <w:p w14:paraId="175D7DED" w14:textId="77777777" w:rsidR="00277294" w:rsidRDefault="00277294" w:rsidP="00B47582">
      <w:pPr>
        <w:keepNext/>
        <w:spacing w:after="0" w:line="240" w:lineRule="auto"/>
        <w:jc w:val="both"/>
        <w:outlineLvl w:val="1"/>
        <w:rPr>
          <w:iCs/>
        </w:rPr>
      </w:pPr>
    </w:p>
    <w:p w14:paraId="78B4A118" w14:textId="77777777" w:rsidR="00B47582" w:rsidRPr="001E78FA" w:rsidRDefault="00B47582" w:rsidP="00780EC9">
      <w:pPr>
        <w:pStyle w:val="Nagwek2"/>
        <w:numPr>
          <w:ilvl w:val="1"/>
          <w:numId w:val="56"/>
        </w:numPr>
      </w:pPr>
      <w:bookmarkStart w:id="17" w:name="_Toc147834510"/>
      <w:r w:rsidRPr="001E78FA">
        <w:t>Funkcjonalna niezależność procesu ewaluacji</w:t>
      </w:r>
      <w:bookmarkEnd w:id="16"/>
      <w:bookmarkEnd w:id="17"/>
    </w:p>
    <w:p w14:paraId="4495182B" w14:textId="77777777" w:rsidR="00B47582" w:rsidRPr="00B47582" w:rsidRDefault="00B47582" w:rsidP="00B47582">
      <w:pPr>
        <w:spacing w:after="0" w:line="240" w:lineRule="auto"/>
        <w:ind w:left="851"/>
        <w:jc w:val="both"/>
        <w:rPr>
          <w:iCs/>
        </w:rPr>
      </w:pPr>
    </w:p>
    <w:p w14:paraId="26CD0C9A" w14:textId="3B9A26B7" w:rsidR="00B47582" w:rsidRPr="00B47582" w:rsidRDefault="00B47582" w:rsidP="00B47582">
      <w:pPr>
        <w:tabs>
          <w:tab w:val="left" w:pos="0"/>
        </w:tabs>
        <w:spacing w:after="0" w:line="240" w:lineRule="auto"/>
        <w:jc w:val="both"/>
        <w:rPr>
          <w:iCs/>
        </w:rPr>
      </w:pPr>
      <w:r w:rsidRPr="00B47582">
        <w:rPr>
          <w:iCs/>
        </w:rPr>
        <w:t xml:space="preserve">Art. </w:t>
      </w:r>
      <w:r w:rsidR="00A742F0">
        <w:rPr>
          <w:iCs/>
        </w:rPr>
        <w:t>4</w:t>
      </w:r>
      <w:r w:rsidRPr="00B47582">
        <w:rPr>
          <w:iCs/>
        </w:rPr>
        <w:t>4 ust</w:t>
      </w:r>
      <w:r w:rsidR="00A742F0">
        <w:rPr>
          <w:iCs/>
        </w:rPr>
        <w:t>. 3</w:t>
      </w:r>
      <w:r w:rsidRPr="00B47582">
        <w:rPr>
          <w:iCs/>
        </w:rPr>
        <w:t xml:space="preserve"> stanowi, że ewaluacje przeprowadzają eksperci wewnętrzni lub zewnętrzni, którzy </w:t>
      </w:r>
      <w:r w:rsidR="00D718F8">
        <w:rPr>
          <w:iCs/>
        </w:rPr>
        <w:br/>
      </w:r>
      <w:r w:rsidRPr="00B47582">
        <w:rPr>
          <w:iCs/>
        </w:rPr>
        <w:t xml:space="preserve">są funkcjonalnie niezależni od podmiotów odpowiedzialnych za realizację programu. </w:t>
      </w:r>
    </w:p>
    <w:p w14:paraId="236947C3" w14:textId="77777777" w:rsidR="00B47582" w:rsidRPr="00B47582" w:rsidRDefault="00B47582" w:rsidP="00B47582">
      <w:pPr>
        <w:tabs>
          <w:tab w:val="left" w:pos="0"/>
        </w:tabs>
        <w:spacing w:after="0" w:line="240" w:lineRule="auto"/>
        <w:jc w:val="both"/>
        <w:rPr>
          <w:iCs/>
        </w:rPr>
      </w:pPr>
    </w:p>
    <w:p w14:paraId="18F2D930" w14:textId="77777777" w:rsidR="00B47582" w:rsidRPr="00B47582" w:rsidRDefault="00B47582" w:rsidP="00B47582">
      <w:pPr>
        <w:tabs>
          <w:tab w:val="left" w:pos="0"/>
        </w:tabs>
        <w:spacing w:after="0" w:line="240" w:lineRule="auto"/>
        <w:jc w:val="both"/>
        <w:rPr>
          <w:iCs/>
        </w:rPr>
      </w:pPr>
      <w:r w:rsidRPr="00B47582">
        <w:rPr>
          <w:iCs/>
        </w:rPr>
        <w:t>Przez funkcjonalną niezależność rozumie się zapewnienie takiego przebiegu procesu ewaluacji, aby był on realizowany w sposób obiektywny i niezależny od podmiotów instytucjonalnych odpowiedzialnych za programowanie i wdrażanie danej interwencji.</w:t>
      </w:r>
    </w:p>
    <w:p w14:paraId="3782B5A5" w14:textId="77777777" w:rsidR="00B47582" w:rsidRPr="00B47582" w:rsidRDefault="00B47582" w:rsidP="00B47582">
      <w:pPr>
        <w:tabs>
          <w:tab w:val="left" w:pos="0"/>
        </w:tabs>
        <w:spacing w:after="0" w:line="240" w:lineRule="auto"/>
        <w:jc w:val="both"/>
        <w:rPr>
          <w:iCs/>
        </w:rPr>
      </w:pPr>
    </w:p>
    <w:p w14:paraId="2C7F3F0E" w14:textId="4C443995" w:rsidR="00B47582" w:rsidRPr="00B47582" w:rsidRDefault="00B47582" w:rsidP="00B47582">
      <w:pPr>
        <w:tabs>
          <w:tab w:val="left" w:pos="0"/>
        </w:tabs>
        <w:spacing w:after="0" w:line="240" w:lineRule="auto"/>
        <w:jc w:val="both"/>
        <w:rPr>
          <w:iCs/>
        </w:rPr>
      </w:pPr>
      <w:r w:rsidRPr="00B47582">
        <w:rPr>
          <w:iCs/>
        </w:rPr>
        <w:t>Funkcjonalna niezależność procesu ewaluacji bę</w:t>
      </w:r>
      <w:r>
        <w:rPr>
          <w:iCs/>
        </w:rPr>
        <w:t xml:space="preserve">dzie spełniona w ramach </w:t>
      </w:r>
      <w:r w:rsidR="00A742F0">
        <w:rPr>
          <w:iCs/>
        </w:rPr>
        <w:t>FEM 2021-2027</w:t>
      </w:r>
      <w:r w:rsidRPr="00B47582">
        <w:rPr>
          <w:iCs/>
        </w:rPr>
        <w:t xml:space="preserve"> głównie poprzez zlecanie badań ewaluacyjnych podmiotom badawczym oraz ekspertom zewnętrznym. Funkcjonalna niezależność będzie również zapewniona dzięki właściwemu zaplanowaniu roli i miejsca JE w strukturze instytucjonalnej urzędu. JE pełni zadania niezależnie od wydziałów odpowiedzialnych za wdrażanie </w:t>
      </w:r>
      <w:r w:rsidR="00A742F0">
        <w:rPr>
          <w:iCs/>
        </w:rPr>
        <w:t>FEM 2021-2027</w:t>
      </w:r>
      <w:r w:rsidRPr="00B47582">
        <w:rPr>
          <w:iCs/>
        </w:rPr>
        <w:t>, co w przypadku prowadzenia ewaluacji wewnętrznych jest niezbędne dla zachowania obiektywizmu wyników badań.</w:t>
      </w:r>
    </w:p>
    <w:p w14:paraId="28A2B3D6" w14:textId="77777777" w:rsidR="00B47582" w:rsidRPr="00B47582" w:rsidRDefault="00B47582" w:rsidP="00044A69">
      <w:pPr>
        <w:spacing w:after="0" w:line="240" w:lineRule="auto"/>
        <w:jc w:val="both"/>
        <w:rPr>
          <w:iCs/>
        </w:rPr>
      </w:pPr>
    </w:p>
    <w:p w14:paraId="04D9D19E" w14:textId="23CBFC45" w:rsidR="00F9318D" w:rsidRPr="00F9318D" w:rsidRDefault="00044A69" w:rsidP="00D718F8">
      <w:pPr>
        <w:jc w:val="both"/>
      </w:pPr>
      <w:r w:rsidRPr="00044A69">
        <w:rPr>
          <w:iCs/>
        </w:rPr>
        <w:t xml:space="preserve">Rekomendowanym przez KE rozwiązaniem jest powierzenie realizacji ewaluacji ekspertom </w:t>
      </w:r>
      <w:r w:rsidR="00D718F8">
        <w:rPr>
          <w:iCs/>
        </w:rPr>
        <w:br/>
      </w:r>
      <w:r w:rsidRPr="00044A69">
        <w:rPr>
          <w:iCs/>
        </w:rPr>
        <w:t>lub podmiotom zewnętrznym względem instytucji odpowiedzialnych za programowanie i wdrażanie interwencji.</w:t>
      </w:r>
    </w:p>
    <w:p w14:paraId="334B48B5" w14:textId="77777777" w:rsidR="00B63550" w:rsidRDefault="006F1F33" w:rsidP="00780EC9">
      <w:pPr>
        <w:pStyle w:val="Nagwek2"/>
        <w:numPr>
          <w:ilvl w:val="1"/>
          <w:numId w:val="56"/>
        </w:numPr>
      </w:pPr>
      <w:bookmarkStart w:id="18" w:name="_Toc147834511"/>
      <w:r>
        <w:t>O</w:t>
      </w:r>
      <w:r w:rsidRPr="006F1F33">
        <w:t>pis zasobów niezbędnych do realizacji planu</w:t>
      </w:r>
      <w:bookmarkEnd w:id="18"/>
    </w:p>
    <w:p w14:paraId="6A3104F8" w14:textId="77777777" w:rsidR="00277294" w:rsidRPr="00277294" w:rsidRDefault="00277294" w:rsidP="00277294"/>
    <w:p w14:paraId="778B22FB" w14:textId="6E7E043B" w:rsidR="00B63550" w:rsidRPr="00164B45" w:rsidRDefault="00B63550" w:rsidP="00B63550">
      <w:pPr>
        <w:spacing w:after="0" w:line="240" w:lineRule="auto"/>
        <w:jc w:val="both"/>
      </w:pPr>
      <w:r w:rsidRPr="00164B45">
        <w:t>Do tej pory zarządzaniem procesem ewaluacji w regionie zajmowała się Instytucja Zarządzająca RPO WM 2</w:t>
      </w:r>
      <w:r w:rsidR="00305ADD">
        <w:t>014-2020</w:t>
      </w:r>
      <w:r w:rsidRPr="00164B45">
        <w:t xml:space="preserve"> zapewniając m.in. środki finansowe na badania,  pozyskując i gromadząc odpowiednie dane, upubliczniając wyniki ewaluacji, monitorując proces wdrażania rekomendacji sformułowanych </w:t>
      </w:r>
      <w:r w:rsidRPr="00164B45">
        <w:lastRenderedPageBreak/>
        <w:t xml:space="preserve">w wyniku przeprowadzonych ewaluacji. Funkcje operacyjne w zakresie realizacji tych zadań zostały powierzone pracownikom zatrudnionym na stanowiskach specjalistów ds. ewaluacji, w tym takie działania jak projektowanie badań ewaluacyjnych, monitorowanie postępu prac zewnętrznych ewaluatorów, koordynacja współpracy z instytucjami zewnętrznymi. </w:t>
      </w:r>
    </w:p>
    <w:p w14:paraId="2FC9F630" w14:textId="77777777" w:rsidR="00B63550" w:rsidRDefault="00B63550" w:rsidP="00B63550">
      <w:pPr>
        <w:spacing w:after="0" w:line="240" w:lineRule="auto"/>
        <w:jc w:val="both"/>
      </w:pPr>
    </w:p>
    <w:p w14:paraId="1485223A" w14:textId="77777777" w:rsidR="00B63550" w:rsidRDefault="00B63550" w:rsidP="00B63550">
      <w:pPr>
        <w:spacing w:after="0" w:line="240" w:lineRule="auto"/>
        <w:jc w:val="both"/>
      </w:pPr>
    </w:p>
    <w:p w14:paraId="527ECF54" w14:textId="77777777" w:rsidR="00277294" w:rsidRPr="00164B45" w:rsidRDefault="00277294" w:rsidP="00B63550">
      <w:pPr>
        <w:spacing w:after="0" w:line="240" w:lineRule="auto"/>
        <w:jc w:val="both"/>
      </w:pPr>
    </w:p>
    <w:p w14:paraId="65E4B58F" w14:textId="6E3D8869" w:rsidR="00B63550" w:rsidRPr="003D6772" w:rsidRDefault="009602A6" w:rsidP="00B63550">
      <w:pPr>
        <w:spacing w:after="0" w:line="240" w:lineRule="auto"/>
        <w:jc w:val="both"/>
        <w:rPr>
          <w:b/>
        </w:rPr>
      </w:pPr>
      <w:r>
        <w:rPr>
          <w:b/>
        </w:rPr>
        <w:t>Tab.8.</w:t>
      </w:r>
      <w:r w:rsidR="00B63550" w:rsidRPr="003D6772">
        <w:rPr>
          <w:b/>
        </w:rPr>
        <w:t xml:space="preserve">Zasoby przeznaczone na realizację ewaluacji </w:t>
      </w:r>
      <w:r w:rsidR="00DA3A49">
        <w:rPr>
          <w:b/>
        </w:rPr>
        <w:t>FEM 2021-2027</w:t>
      </w:r>
    </w:p>
    <w:tbl>
      <w:tblPr>
        <w:tblStyle w:val="Tabela-Siatka"/>
        <w:tblW w:w="9179"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5256"/>
        <w:gridCol w:w="2789"/>
      </w:tblGrid>
      <w:tr w:rsidR="00B63550" w14:paraId="3943B7BB" w14:textId="77777777" w:rsidTr="00254B08">
        <w:trPr>
          <w:tblHeader/>
        </w:trPr>
        <w:tc>
          <w:tcPr>
            <w:tcW w:w="1134" w:type="dxa"/>
            <w:shd w:val="clear" w:color="auto" w:fill="0A55A8"/>
          </w:tcPr>
          <w:p w14:paraId="12162C4F" w14:textId="77777777" w:rsidR="00B63550" w:rsidRPr="0033376B" w:rsidRDefault="00B63550" w:rsidP="0033376B">
            <w:pPr>
              <w:pStyle w:val="Akapitzlist"/>
              <w:spacing w:after="0"/>
              <w:ind w:left="0"/>
              <w:jc w:val="center"/>
              <w:rPr>
                <w:rFonts w:ascii="Tahoma" w:hAnsi="Tahoma" w:cs="Tahoma"/>
                <w:b/>
                <w:color w:val="FFFFFF" w:themeColor="background1"/>
                <w:sz w:val="20"/>
                <w:szCs w:val="20"/>
              </w:rPr>
            </w:pPr>
            <w:r w:rsidRPr="0033376B">
              <w:rPr>
                <w:rFonts w:ascii="Tahoma" w:hAnsi="Tahoma" w:cs="Tahoma"/>
                <w:b/>
                <w:color w:val="FFFFFF" w:themeColor="background1"/>
                <w:sz w:val="20"/>
                <w:szCs w:val="20"/>
              </w:rPr>
              <w:t>Lp.</w:t>
            </w:r>
          </w:p>
        </w:tc>
        <w:tc>
          <w:tcPr>
            <w:tcW w:w="5256" w:type="dxa"/>
            <w:shd w:val="clear" w:color="auto" w:fill="0A55A8"/>
          </w:tcPr>
          <w:p w14:paraId="77AE81C0" w14:textId="77777777" w:rsidR="00B63550" w:rsidRPr="0033376B" w:rsidRDefault="00B63550" w:rsidP="0033376B">
            <w:pPr>
              <w:pStyle w:val="Akapitzlist"/>
              <w:spacing w:after="0"/>
              <w:ind w:left="0"/>
              <w:rPr>
                <w:rFonts w:ascii="Tahoma" w:hAnsi="Tahoma" w:cs="Tahoma"/>
                <w:b/>
                <w:color w:val="FFFFFF" w:themeColor="background1"/>
                <w:sz w:val="20"/>
                <w:szCs w:val="20"/>
              </w:rPr>
            </w:pPr>
            <w:r w:rsidRPr="0033376B">
              <w:rPr>
                <w:rFonts w:ascii="Tahoma" w:hAnsi="Tahoma" w:cs="Tahoma"/>
                <w:b/>
                <w:color w:val="FFFFFF" w:themeColor="background1"/>
                <w:sz w:val="20"/>
                <w:szCs w:val="20"/>
              </w:rPr>
              <w:t>Zadanie</w:t>
            </w:r>
          </w:p>
        </w:tc>
        <w:tc>
          <w:tcPr>
            <w:tcW w:w="2789" w:type="dxa"/>
            <w:shd w:val="clear" w:color="auto" w:fill="0A55A8"/>
          </w:tcPr>
          <w:p w14:paraId="7CB4A5A5" w14:textId="77777777" w:rsidR="00B63550" w:rsidRPr="0033376B" w:rsidRDefault="00B63550" w:rsidP="0033376B">
            <w:pPr>
              <w:pStyle w:val="Akapitzlist"/>
              <w:spacing w:after="0"/>
              <w:ind w:left="0"/>
              <w:jc w:val="both"/>
              <w:rPr>
                <w:rFonts w:ascii="Tahoma" w:hAnsi="Tahoma" w:cs="Tahoma"/>
                <w:b/>
                <w:color w:val="FFFFFF" w:themeColor="background1"/>
                <w:sz w:val="20"/>
                <w:szCs w:val="20"/>
              </w:rPr>
            </w:pPr>
            <w:r w:rsidRPr="0033376B">
              <w:rPr>
                <w:rFonts w:ascii="Tahoma" w:hAnsi="Tahoma" w:cs="Tahoma"/>
                <w:b/>
                <w:color w:val="FFFFFF" w:themeColor="background1"/>
                <w:sz w:val="20"/>
                <w:szCs w:val="20"/>
              </w:rPr>
              <w:t>Budżet</w:t>
            </w:r>
          </w:p>
        </w:tc>
      </w:tr>
      <w:tr w:rsidR="00B63550" w14:paraId="312025B1" w14:textId="77777777" w:rsidTr="00254B08">
        <w:tc>
          <w:tcPr>
            <w:tcW w:w="1134" w:type="dxa"/>
            <w:shd w:val="clear" w:color="auto" w:fill="FFF4CD" w:themeFill="accent1" w:themeFillTint="33"/>
            <w:vAlign w:val="center"/>
          </w:tcPr>
          <w:p w14:paraId="75EC6675" w14:textId="77777777" w:rsidR="00B63550" w:rsidRPr="0033376B" w:rsidRDefault="00B63550" w:rsidP="00780EC9">
            <w:pPr>
              <w:pStyle w:val="Akapitzlist"/>
              <w:numPr>
                <w:ilvl w:val="0"/>
                <w:numId w:val="40"/>
              </w:numPr>
              <w:spacing w:after="0" w:line="240" w:lineRule="auto"/>
              <w:jc w:val="center"/>
              <w:rPr>
                <w:rFonts w:cs="Tahoma"/>
                <w:b/>
                <w:sz w:val="20"/>
                <w:szCs w:val="20"/>
              </w:rPr>
            </w:pPr>
          </w:p>
        </w:tc>
        <w:tc>
          <w:tcPr>
            <w:tcW w:w="5256" w:type="dxa"/>
            <w:shd w:val="clear" w:color="auto" w:fill="FFF4CD" w:themeFill="accent1" w:themeFillTint="33"/>
          </w:tcPr>
          <w:p w14:paraId="09239B6E"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Badania ewaluacyjne</w:t>
            </w:r>
            <w:r w:rsidR="00502CBA" w:rsidRPr="0033376B">
              <w:rPr>
                <w:rFonts w:asciiTheme="minorHAnsi" w:hAnsiTheme="minorHAnsi" w:cs="Tahoma"/>
                <w:sz w:val="20"/>
                <w:szCs w:val="20"/>
              </w:rPr>
              <w:t xml:space="preserve"> w Planie ewaluacji</w:t>
            </w:r>
          </w:p>
        </w:tc>
        <w:tc>
          <w:tcPr>
            <w:tcW w:w="2789" w:type="dxa"/>
            <w:shd w:val="clear" w:color="auto" w:fill="FFF4CD" w:themeFill="accent1" w:themeFillTint="33"/>
          </w:tcPr>
          <w:p w14:paraId="360E876E" w14:textId="289F766E" w:rsidR="00502CBA" w:rsidRPr="0033376B" w:rsidRDefault="00B95EEA" w:rsidP="0033376B">
            <w:pPr>
              <w:jc w:val="center"/>
              <w:rPr>
                <w:rFonts w:ascii="Calibri" w:hAnsi="Calibri"/>
                <w:sz w:val="20"/>
                <w:szCs w:val="20"/>
              </w:rPr>
            </w:pPr>
            <w:r>
              <w:rPr>
                <w:rFonts w:ascii="Calibri" w:hAnsi="Calibri"/>
                <w:sz w:val="20"/>
                <w:szCs w:val="20"/>
              </w:rPr>
              <w:t>3</w:t>
            </w:r>
            <w:r w:rsidR="00165E5C">
              <w:rPr>
                <w:rFonts w:ascii="Calibri" w:hAnsi="Calibri"/>
                <w:sz w:val="20"/>
                <w:szCs w:val="20"/>
              </w:rPr>
              <w:t> 844 043,20</w:t>
            </w:r>
            <w:r w:rsidR="00752A54">
              <w:rPr>
                <w:rFonts w:ascii="Calibri" w:hAnsi="Calibri"/>
                <w:sz w:val="20"/>
                <w:szCs w:val="20"/>
              </w:rPr>
              <w:t xml:space="preserve"> zł</w:t>
            </w:r>
          </w:p>
          <w:p w14:paraId="666E50D7" w14:textId="77777777" w:rsidR="00B63550" w:rsidRPr="0033376B" w:rsidRDefault="00B63550" w:rsidP="0033376B">
            <w:pPr>
              <w:jc w:val="center"/>
              <w:rPr>
                <w:rFonts w:ascii="Calibri" w:hAnsi="Calibri"/>
                <w:sz w:val="20"/>
                <w:szCs w:val="20"/>
              </w:rPr>
            </w:pPr>
          </w:p>
        </w:tc>
      </w:tr>
      <w:tr w:rsidR="00B63550" w14:paraId="197E2B5E" w14:textId="77777777" w:rsidTr="00254B08">
        <w:tc>
          <w:tcPr>
            <w:tcW w:w="1134" w:type="dxa"/>
            <w:shd w:val="clear" w:color="auto" w:fill="FFF4CD" w:themeFill="accent1" w:themeFillTint="33"/>
            <w:vAlign w:val="center"/>
          </w:tcPr>
          <w:p w14:paraId="3952CC1F" w14:textId="77777777" w:rsidR="00B63550" w:rsidRPr="0033376B" w:rsidRDefault="00B63550" w:rsidP="00780EC9">
            <w:pPr>
              <w:pStyle w:val="Akapitzlist"/>
              <w:numPr>
                <w:ilvl w:val="0"/>
                <w:numId w:val="40"/>
              </w:numPr>
              <w:spacing w:after="0"/>
              <w:jc w:val="center"/>
              <w:rPr>
                <w:rFonts w:asciiTheme="minorHAnsi" w:hAnsiTheme="minorHAnsi" w:cs="Tahoma"/>
                <w:b/>
                <w:sz w:val="20"/>
                <w:szCs w:val="20"/>
              </w:rPr>
            </w:pPr>
          </w:p>
        </w:tc>
        <w:tc>
          <w:tcPr>
            <w:tcW w:w="5256" w:type="dxa"/>
            <w:shd w:val="clear" w:color="auto" w:fill="FFF4CD" w:themeFill="accent1" w:themeFillTint="33"/>
          </w:tcPr>
          <w:p w14:paraId="386D8C6A"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Badania ewaluacyjne ad-hoc</w:t>
            </w:r>
          </w:p>
        </w:tc>
        <w:tc>
          <w:tcPr>
            <w:tcW w:w="2789" w:type="dxa"/>
            <w:shd w:val="clear" w:color="auto" w:fill="FFF4CD" w:themeFill="accent1" w:themeFillTint="33"/>
          </w:tcPr>
          <w:p w14:paraId="5DB09F77" w14:textId="088F32C1" w:rsidR="00502CBA" w:rsidRPr="0059156B" w:rsidRDefault="00165E5C" w:rsidP="00165E5C">
            <w:pPr>
              <w:jc w:val="center"/>
              <w:rPr>
                <w:rFonts w:ascii="Calibri" w:hAnsi="Calibri"/>
                <w:sz w:val="20"/>
                <w:szCs w:val="20"/>
              </w:rPr>
            </w:pPr>
            <w:r w:rsidRPr="0059156B">
              <w:rPr>
                <w:rFonts w:ascii="Calibri" w:hAnsi="Calibri"/>
                <w:sz w:val="20"/>
                <w:szCs w:val="20"/>
              </w:rPr>
              <w:t>600 000,00</w:t>
            </w:r>
            <w:r w:rsidR="00752A54" w:rsidRPr="0059156B">
              <w:rPr>
                <w:rFonts w:ascii="Calibri" w:hAnsi="Calibri"/>
                <w:sz w:val="20"/>
                <w:szCs w:val="20"/>
              </w:rPr>
              <w:t xml:space="preserve"> zł</w:t>
            </w:r>
          </w:p>
          <w:p w14:paraId="5BE273B7" w14:textId="77777777" w:rsidR="00B63550" w:rsidRPr="0033376B" w:rsidRDefault="00B63550" w:rsidP="0033376B">
            <w:pPr>
              <w:jc w:val="center"/>
              <w:rPr>
                <w:rFonts w:ascii="Calibri" w:hAnsi="Calibri"/>
                <w:sz w:val="20"/>
                <w:szCs w:val="20"/>
              </w:rPr>
            </w:pPr>
          </w:p>
        </w:tc>
      </w:tr>
      <w:tr w:rsidR="00B63550" w14:paraId="50C14F67" w14:textId="77777777" w:rsidTr="00254B08">
        <w:tc>
          <w:tcPr>
            <w:tcW w:w="1134" w:type="dxa"/>
            <w:shd w:val="clear" w:color="auto" w:fill="FFF4CD" w:themeFill="accent1" w:themeFillTint="33"/>
            <w:vAlign w:val="center"/>
          </w:tcPr>
          <w:p w14:paraId="1852809B" w14:textId="77777777" w:rsidR="00B63550" w:rsidRPr="0033376B" w:rsidRDefault="00B63550" w:rsidP="00780EC9">
            <w:pPr>
              <w:pStyle w:val="Akapitzlist"/>
              <w:numPr>
                <w:ilvl w:val="0"/>
                <w:numId w:val="40"/>
              </w:numPr>
              <w:spacing w:after="0"/>
              <w:jc w:val="center"/>
              <w:rPr>
                <w:rFonts w:asciiTheme="minorHAnsi" w:hAnsiTheme="minorHAnsi" w:cs="Tahoma"/>
                <w:b/>
                <w:sz w:val="20"/>
                <w:szCs w:val="20"/>
              </w:rPr>
            </w:pPr>
          </w:p>
        </w:tc>
        <w:tc>
          <w:tcPr>
            <w:tcW w:w="5256" w:type="dxa"/>
            <w:shd w:val="clear" w:color="auto" w:fill="FFF4CD" w:themeFill="accent1" w:themeFillTint="33"/>
          </w:tcPr>
          <w:p w14:paraId="301C6A6A" w14:textId="77777777" w:rsidR="00B63550" w:rsidRPr="0033376B" w:rsidRDefault="00502CBA"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Szkolenia, warsztaty, publikacje i inne</w:t>
            </w:r>
          </w:p>
        </w:tc>
        <w:tc>
          <w:tcPr>
            <w:tcW w:w="2789" w:type="dxa"/>
            <w:shd w:val="clear" w:color="auto" w:fill="FFF4CD" w:themeFill="accent1" w:themeFillTint="33"/>
          </w:tcPr>
          <w:p w14:paraId="4D2B2F83" w14:textId="7A2418E4" w:rsidR="00502CBA" w:rsidRPr="0033376B" w:rsidRDefault="00933465" w:rsidP="0033376B">
            <w:pPr>
              <w:jc w:val="center"/>
              <w:rPr>
                <w:rFonts w:ascii="Calibri" w:hAnsi="Calibri"/>
                <w:color w:val="000000"/>
                <w:sz w:val="20"/>
                <w:szCs w:val="20"/>
              </w:rPr>
            </w:pPr>
            <w:r>
              <w:rPr>
                <w:rFonts w:ascii="Calibri" w:hAnsi="Calibri"/>
                <w:color w:val="000000"/>
                <w:sz w:val="20"/>
                <w:szCs w:val="20"/>
              </w:rPr>
              <w:t>63 000,00</w:t>
            </w:r>
            <w:r w:rsidR="00752A54">
              <w:rPr>
                <w:rFonts w:ascii="Calibri" w:hAnsi="Calibri"/>
                <w:color w:val="000000"/>
                <w:sz w:val="20"/>
                <w:szCs w:val="20"/>
              </w:rPr>
              <w:t xml:space="preserve"> zł</w:t>
            </w:r>
          </w:p>
          <w:p w14:paraId="0CCA879D" w14:textId="77777777" w:rsidR="00B63550" w:rsidRPr="0033376B" w:rsidRDefault="00B63550" w:rsidP="0033376B">
            <w:pPr>
              <w:pStyle w:val="Akapitzlist"/>
              <w:spacing w:after="0"/>
              <w:ind w:left="0"/>
              <w:jc w:val="center"/>
              <w:rPr>
                <w:rFonts w:asciiTheme="minorHAnsi" w:hAnsiTheme="minorHAnsi" w:cs="Tahoma"/>
                <w:sz w:val="20"/>
                <w:szCs w:val="20"/>
              </w:rPr>
            </w:pPr>
          </w:p>
        </w:tc>
      </w:tr>
      <w:tr w:rsidR="00B63550" w14:paraId="75E4D05A" w14:textId="77777777" w:rsidTr="00254B08">
        <w:tc>
          <w:tcPr>
            <w:tcW w:w="1134" w:type="dxa"/>
            <w:shd w:val="clear" w:color="auto" w:fill="FFF4CD" w:themeFill="accent1" w:themeFillTint="33"/>
            <w:vAlign w:val="center"/>
          </w:tcPr>
          <w:p w14:paraId="230FF331" w14:textId="77777777" w:rsidR="00B63550" w:rsidRPr="0033376B" w:rsidRDefault="00B63550" w:rsidP="0033376B">
            <w:pPr>
              <w:pStyle w:val="Akapitzlist"/>
              <w:spacing w:after="0"/>
              <w:ind w:left="0"/>
              <w:jc w:val="center"/>
              <w:rPr>
                <w:rFonts w:asciiTheme="minorHAnsi" w:hAnsiTheme="minorHAnsi" w:cs="Tahoma"/>
                <w:b/>
                <w:sz w:val="20"/>
                <w:szCs w:val="20"/>
              </w:rPr>
            </w:pPr>
          </w:p>
        </w:tc>
        <w:tc>
          <w:tcPr>
            <w:tcW w:w="5256" w:type="dxa"/>
            <w:shd w:val="clear" w:color="auto" w:fill="FFF4CD" w:themeFill="accent1" w:themeFillTint="33"/>
          </w:tcPr>
          <w:p w14:paraId="35F1714C"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Suma</w:t>
            </w:r>
          </w:p>
        </w:tc>
        <w:tc>
          <w:tcPr>
            <w:tcW w:w="2789" w:type="dxa"/>
            <w:shd w:val="clear" w:color="auto" w:fill="FFF4CD" w:themeFill="accent1" w:themeFillTint="33"/>
          </w:tcPr>
          <w:p w14:paraId="0A9449ED" w14:textId="6FA73B64" w:rsidR="00B63550" w:rsidRPr="0033376B" w:rsidRDefault="00933465" w:rsidP="0033376B">
            <w:pPr>
              <w:pStyle w:val="Akapitzlist"/>
              <w:spacing w:after="0"/>
              <w:ind w:left="0"/>
              <w:jc w:val="center"/>
              <w:rPr>
                <w:rFonts w:asciiTheme="minorHAnsi" w:hAnsiTheme="minorHAnsi" w:cs="Tahoma"/>
                <w:sz w:val="20"/>
                <w:szCs w:val="20"/>
              </w:rPr>
            </w:pPr>
            <w:r>
              <w:rPr>
                <w:rFonts w:asciiTheme="minorHAnsi" w:hAnsiTheme="minorHAnsi" w:cs="Tahoma"/>
                <w:sz w:val="20"/>
                <w:szCs w:val="20"/>
              </w:rPr>
              <w:t>4 507 043,20</w:t>
            </w:r>
            <w:r w:rsidR="00502CBA" w:rsidRPr="0033376B">
              <w:rPr>
                <w:rFonts w:asciiTheme="minorHAnsi" w:hAnsiTheme="minorHAnsi" w:cs="Tahoma"/>
                <w:sz w:val="20"/>
                <w:szCs w:val="20"/>
              </w:rPr>
              <w:t xml:space="preserve">  zł</w:t>
            </w:r>
            <w:r w:rsidR="000551EE">
              <w:rPr>
                <w:rFonts w:asciiTheme="minorHAnsi" w:hAnsiTheme="minorHAnsi" w:cs="Tahoma"/>
                <w:sz w:val="20"/>
                <w:szCs w:val="20"/>
              </w:rPr>
              <w:t xml:space="preserve"> brutto</w:t>
            </w:r>
          </w:p>
        </w:tc>
      </w:tr>
    </w:tbl>
    <w:p w14:paraId="661A02EE" w14:textId="77777777" w:rsidR="00B63550" w:rsidRDefault="00B63550" w:rsidP="00B63550">
      <w:pPr>
        <w:spacing w:after="0" w:line="240" w:lineRule="auto"/>
        <w:jc w:val="both"/>
      </w:pPr>
    </w:p>
    <w:p w14:paraId="0EEF5694" w14:textId="18F4445B" w:rsidR="00B63550" w:rsidRDefault="00E5748A" w:rsidP="00B63550">
      <w:pPr>
        <w:spacing w:after="0" w:line="240" w:lineRule="auto"/>
        <w:jc w:val="both"/>
      </w:pPr>
      <w:r w:rsidRPr="00E5748A">
        <w:t xml:space="preserve">Oprócz zasobów kadrowych ważnym elementem procesu ewaluacji są odpowiednio zaplanowane środki finansowe, które pozwolą na realizację zadań powierzonych Jednostce Ewaluacyjnej </w:t>
      </w:r>
      <w:r w:rsidR="00D718F8">
        <w:br/>
      </w:r>
      <w:r w:rsidRPr="00E5748A">
        <w:t>w perspektywie 20</w:t>
      </w:r>
      <w:r w:rsidR="0066654D">
        <w:t>21</w:t>
      </w:r>
      <w:r w:rsidRPr="00E5748A">
        <w:t>-202</w:t>
      </w:r>
      <w:r w:rsidR="0066654D">
        <w:t>7</w:t>
      </w:r>
      <w:r w:rsidRPr="00E5748A">
        <w:t xml:space="preserve">. Zgodnie z przyjęta zasadą finansowania środki na zadania związane </w:t>
      </w:r>
      <w:r w:rsidR="00D718F8">
        <w:br/>
      </w:r>
      <w:r w:rsidRPr="00E5748A">
        <w:t>z ewaluacją pochodzić bę</w:t>
      </w:r>
      <w:r>
        <w:t xml:space="preserve">dą z Pomocy technicznej </w:t>
      </w:r>
      <w:r w:rsidR="0066654D">
        <w:t>FEM 2021-2027</w:t>
      </w:r>
      <w:r w:rsidRPr="00E5748A">
        <w:t xml:space="preserve"> w ramach  kategorii interwencji 1</w:t>
      </w:r>
      <w:r w:rsidR="00E070F5">
        <w:t>81</w:t>
      </w:r>
      <w:r w:rsidRPr="00E5748A">
        <w:t xml:space="preserve">, na którą przewidziano </w:t>
      </w:r>
      <w:r w:rsidR="00E070F5">
        <w:t>1 012 000</w:t>
      </w:r>
      <w:r>
        <w:t xml:space="preserve">,00 </w:t>
      </w:r>
      <w:r w:rsidR="0033376B">
        <w:t xml:space="preserve">euro i budżetu województwa. </w:t>
      </w:r>
      <w:r w:rsidRPr="00E5748A">
        <w:t>Łączna alokacja tj.</w:t>
      </w:r>
      <w:r w:rsidR="0033376B">
        <w:t xml:space="preserve"> </w:t>
      </w:r>
      <w:r w:rsidR="0033376B">
        <w:rPr>
          <w:rFonts w:cs="Tahoma"/>
        </w:rPr>
        <w:t>4</w:t>
      </w:r>
      <w:r w:rsidR="00397484">
        <w:rPr>
          <w:rFonts w:cs="Tahoma"/>
        </w:rPr>
        <w:t> </w:t>
      </w:r>
      <w:r w:rsidR="00397484">
        <w:t>507 043,20</w:t>
      </w:r>
      <w:r w:rsidRPr="00E5748A">
        <w:t xml:space="preserve"> zł przewidziana w perspektywie 20</w:t>
      </w:r>
      <w:r w:rsidR="00F707F9">
        <w:t>21</w:t>
      </w:r>
      <w:r w:rsidRPr="00E5748A">
        <w:t>-202</w:t>
      </w:r>
      <w:r w:rsidR="00F707F9">
        <w:t>7</w:t>
      </w:r>
      <w:r w:rsidRPr="00E5748A">
        <w:t xml:space="preserve"> obejmuje następujący montaż finansowy: 8</w:t>
      </w:r>
      <w:r w:rsidR="00631B2C">
        <w:t>0</w:t>
      </w:r>
      <w:r w:rsidRPr="00E5748A">
        <w:t xml:space="preserve">% to środki z EFS i </w:t>
      </w:r>
      <w:r w:rsidR="00631B2C">
        <w:t>20</w:t>
      </w:r>
      <w:r w:rsidRPr="00E5748A">
        <w:t xml:space="preserve">% z budżetu województwa.  </w:t>
      </w:r>
    </w:p>
    <w:p w14:paraId="73466EB4" w14:textId="77777777" w:rsidR="00E62CBB" w:rsidRDefault="00E62CBB" w:rsidP="00E62CBB">
      <w:pPr>
        <w:pStyle w:val="Akapitzlist"/>
        <w:spacing w:before="120" w:after="0" w:line="240" w:lineRule="auto"/>
        <w:ind w:left="0"/>
        <w:jc w:val="both"/>
        <w:rPr>
          <w:rFonts w:asciiTheme="minorHAnsi" w:eastAsiaTheme="minorHAnsi" w:hAnsiTheme="minorHAnsi" w:cstheme="minorBidi"/>
          <w:iCs/>
        </w:rPr>
      </w:pPr>
      <w:r w:rsidRPr="007D2286">
        <w:rPr>
          <w:rFonts w:asciiTheme="minorHAnsi" w:eastAsiaTheme="minorHAnsi" w:hAnsiTheme="minorHAnsi" w:cstheme="minorBidi"/>
          <w:iCs/>
        </w:rPr>
        <w:t xml:space="preserve">Za prowadzenie ewaluacji Programu oraz  wywiązywanie się z obowiązków w tym zakresie regulowanych prawem europejskim i krajowym odpowiada IZ FEM 2021-2027. </w:t>
      </w:r>
    </w:p>
    <w:p w14:paraId="0ED937BF" w14:textId="7A504DCD" w:rsidR="00B63550" w:rsidRDefault="00B63550" w:rsidP="00B63550">
      <w:pPr>
        <w:spacing w:after="0" w:line="240" w:lineRule="auto"/>
        <w:jc w:val="both"/>
      </w:pPr>
      <w:r>
        <w:t xml:space="preserve">W związku z </w:t>
      </w:r>
      <w:r w:rsidR="007A6FEF">
        <w:t xml:space="preserve">powyższym </w:t>
      </w:r>
      <w:r>
        <w:t xml:space="preserve">za realizację badań i koordynację prowadzenia ewaluacji w ramach </w:t>
      </w:r>
      <w:r w:rsidR="0066654D">
        <w:t xml:space="preserve">FEM 2021-2027 </w:t>
      </w:r>
      <w:r>
        <w:t>będzie odpowiadać 2 pracowników (2 etaty).</w:t>
      </w:r>
    </w:p>
    <w:p w14:paraId="3E3C54E8" w14:textId="39B9181A" w:rsidR="00B63550" w:rsidRPr="004E740E" w:rsidRDefault="00B63550" w:rsidP="00B63550">
      <w:pPr>
        <w:jc w:val="both"/>
        <w:rPr>
          <w:rFonts w:cstheme="minorHAnsi"/>
          <w:szCs w:val="24"/>
        </w:rPr>
      </w:pPr>
      <w:r w:rsidRPr="004E740E">
        <w:rPr>
          <w:rFonts w:cstheme="minorHAnsi"/>
          <w:szCs w:val="24"/>
        </w:rPr>
        <w:t>W celu zapewnienia sprawnego prowadzenia procesu ewaluacji przewiduje się przeprowadzenie szeregu szkoleń dla pracowników JE oraz innych jednostek zaan</w:t>
      </w:r>
      <w:r>
        <w:rPr>
          <w:rFonts w:cstheme="minorHAnsi"/>
          <w:szCs w:val="24"/>
        </w:rPr>
        <w:t>gażowanych w realizację</w:t>
      </w:r>
      <w:r w:rsidR="0066654D">
        <w:rPr>
          <w:rFonts w:cstheme="minorHAnsi"/>
          <w:szCs w:val="24"/>
        </w:rPr>
        <w:t xml:space="preserve"> FEM 2021-2027</w:t>
      </w:r>
      <w:r w:rsidRPr="004E740E">
        <w:rPr>
          <w:rFonts w:cstheme="minorHAnsi"/>
          <w:szCs w:val="24"/>
        </w:rPr>
        <w:t xml:space="preserve">, zgodnie z planem szkoleń w zakresie ewaluacji. Plan szkoleń powinien być skonsultowany z grupą odbiorców i modyfikowany zgodnie ze zgłaszanym przez nich </w:t>
      </w:r>
      <w:r w:rsidRPr="004E740E">
        <w:rPr>
          <w:rFonts w:cstheme="minorHAnsi"/>
          <w:spacing w:val="-2"/>
          <w:szCs w:val="24"/>
        </w:rPr>
        <w:t xml:space="preserve">zapotrzebowaniem. Szkolenia mogą być organizowane przez jednostkę ewaluacyjną we własnym zakresie, zlecane na zewnątrz lub zgłaszane </w:t>
      </w:r>
      <w:r w:rsidR="00D718F8">
        <w:rPr>
          <w:rFonts w:cstheme="minorHAnsi"/>
          <w:spacing w:val="-2"/>
          <w:szCs w:val="24"/>
        </w:rPr>
        <w:br/>
      </w:r>
      <w:r w:rsidRPr="004E740E">
        <w:rPr>
          <w:rFonts w:cstheme="minorHAnsi"/>
          <w:spacing w:val="-2"/>
          <w:szCs w:val="24"/>
        </w:rPr>
        <w:t>do planów s</w:t>
      </w:r>
      <w:r>
        <w:rPr>
          <w:rFonts w:cstheme="minorHAnsi"/>
          <w:spacing w:val="-2"/>
          <w:szCs w:val="24"/>
        </w:rPr>
        <w:t>zkoleń organizowanych przez IZ.</w:t>
      </w:r>
    </w:p>
    <w:p w14:paraId="2B921CCD" w14:textId="77777777" w:rsidR="009602A6" w:rsidRDefault="00B63550" w:rsidP="00780EC9">
      <w:pPr>
        <w:pStyle w:val="Nagwek2"/>
        <w:numPr>
          <w:ilvl w:val="1"/>
          <w:numId w:val="56"/>
        </w:numPr>
      </w:pPr>
      <w:bookmarkStart w:id="19" w:name="_Toc147834512"/>
      <w:r w:rsidRPr="0009307C">
        <w:t>Opis działań dot. budowy potencjału uczestników procesu ewaluacji</w:t>
      </w:r>
      <w:bookmarkEnd w:id="19"/>
      <w:r>
        <w:t xml:space="preserve"> </w:t>
      </w:r>
    </w:p>
    <w:p w14:paraId="1F67BA1E" w14:textId="77777777" w:rsidR="00277294" w:rsidRPr="00277294" w:rsidRDefault="00277294" w:rsidP="00277294"/>
    <w:p w14:paraId="695BDBF9" w14:textId="77777777" w:rsidR="00B63550" w:rsidRPr="009602A6" w:rsidRDefault="009602A6" w:rsidP="00B63550">
      <w:pPr>
        <w:rPr>
          <w:rFonts w:cs="Tahoma"/>
          <w:b/>
        </w:rPr>
      </w:pPr>
      <w:r w:rsidRPr="009602A6">
        <w:rPr>
          <w:rFonts w:cs="Tahoma"/>
          <w:b/>
        </w:rPr>
        <w:t>Tab.9. Plan szkoleń w zakresie ewaluacji</w:t>
      </w:r>
    </w:p>
    <w:tbl>
      <w:tblPr>
        <w:tblStyle w:val="Tabela-Siatka"/>
        <w:tblW w:w="5027" w:type="pct"/>
        <w:tblInd w:w="-59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709"/>
        <w:gridCol w:w="2262"/>
        <w:gridCol w:w="3548"/>
        <w:gridCol w:w="427"/>
        <w:gridCol w:w="427"/>
        <w:gridCol w:w="427"/>
        <w:gridCol w:w="427"/>
        <w:gridCol w:w="425"/>
        <w:gridCol w:w="423"/>
      </w:tblGrid>
      <w:tr w:rsidR="00F46A87" w:rsidRPr="003C1A7A" w14:paraId="231ED95D" w14:textId="77777777" w:rsidTr="00226324">
        <w:trPr>
          <w:cantSplit/>
          <w:trHeight w:val="1134"/>
          <w:tblHeader/>
        </w:trPr>
        <w:tc>
          <w:tcPr>
            <w:tcW w:w="379" w:type="pct"/>
            <w:shd w:val="clear" w:color="auto" w:fill="0A55A8"/>
            <w:vAlign w:val="center"/>
          </w:tcPr>
          <w:p w14:paraId="0412DFD0"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Lp.</w:t>
            </w:r>
          </w:p>
        </w:tc>
        <w:tc>
          <w:tcPr>
            <w:tcW w:w="1210" w:type="pct"/>
            <w:shd w:val="clear" w:color="auto" w:fill="0A55A8"/>
            <w:vAlign w:val="center"/>
          </w:tcPr>
          <w:p w14:paraId="6320E7CE"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Temat szkolenia</w:t>
            </w:r>
          </w:p>
        </w:tc>
        <w:tc>
          <w:tcPr>
            <w:tcW w:w="1897" w:type="pct"/>
            <w:tcBorders>
              <w:left w:val="single" w:sz="4" w:space="0" w:color="auto"/>
            </w:tcBorders>
            <w:shd w:val="clear" w:color="auto" w:fill="0A55A8"/>
            <w:vAlign w:val="center"/>
          </w:tcPr>
          <w:p w14:paraId="0069C15A"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Opis/ cel główny</w:t>
            </w:r>
          </w:p>
        </w:tc>
        <w:tc>
          <w:tcPr>
            <w:tcW w:w="228" w:type="pct"/>
            <w:shd w:val="clear" w:color="auto" w:fill="0A55A8"/>
            <w:textDirection w:val="tbRl"/>
          </w:tcPr>
          <w:p w14:paraId="742B424E" w14:textId="6862F053"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24</w:t>
            </w:r>
          </w:p>
        </w:tc>
        <w:tc>
          <w:tcPr>
            <w:tcW w:w="228" w:type="pct"/>
            <w:shd w:val="clear" w:color="auto" w:fill="0A55A8"/>
            <w:textDirection w:val="tbRl"/>
          </w:tcPr>
          <w:p w14:paraId="3A9B9569" w14:textId="36AA8C80"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25</w:t>
            </w:r>
          </w:p>
        </w:tc>
        <w:tc>
          <w:tcPr>
            <w:tcW w:w="228" w:type="pct"/>
            <w:shd w:val="clear" w:color="auto" w:fill="0A55A8"/>
            <w:textDirection w:val="tbRl"/>
          </w:tcPr>
          <w:p w14:paraId="7DBFB4BB" w14:textId="47DCD700"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26</w:t>
            </w:r>
          </w:p>
        </w:tc>
        <w:tc>
          <w:tcPr>
            <w:tcW w:w="228" w:type="pct"/>
            <w:shd w:val="clear" w:color="auto" w:fill="0A55A8"/>
            <w:textDirection w:val="tbRl"/>
          </w:tcPr>
          <w:p w14:paraId="3E857719" w14:textId="7E31064B"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27</w:t>
            </w:r>
          </w:p>
        </w:tc>
        <w:tc>
          <w:tcPr>
            <w:tcW w:w="227" w:type="pct"/>
            <w:shd w:val="clear" w:color="auto" w:fill="0A55A8"/>
            <w:textDirection w:val="tbRl"/>
          </w:tcPr>
          <w:p w14:paraId="2136DC04" w14:textId="39CB6FA5"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202</w:t>
            </w:r>
            <w:r w:rsidR="003B0E98">
              <w:rPr>
                <w:rFonts w:asciiTheme="minorHAnsi" w:hAnsiTheme="minorHAnsi" w:cs="Tahoma"/>
                <w:b/>
                <w:color w:val="FFFFFF" w:themeColor="background1"/>
                <w:sz w:val="20"/>
                <w:szCs w:val="20"/>
              </w:rPr>
              <w:t>8</w:t>
            </w:r>
          </w:p>
        </w:tc>
        <w:tc>
          <w:tcPr>
            <w:tcW w:w="226" w:type="pct"/>
            <w:shd w:val="clear" w:color="auto" w:fill="0A55A8"/>
            <w:textDirection w:val="tbRl"/>
          </w:tcPr>
          <w:p w14:paraId="50A34870" w14:textId="4C86E548"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202</w:t>
            </w:r>
            <w:r w:rsidR="003B0E98">
              <w:rPr>
                <w:rFonts w:asciiTheme="minorHAnsi" w:hAnsiTheme="minorHAnsi" w:cs="Tahoma"/>
                <w:b/>
                <w:color w:val="FFFFFF" w:themeColor="background1"/>
                <w:sz w:val="20"/>
                <w:szCs w:val="20"/>
              </w:rPr>
              <w:t>9</w:t>
            </w:r>
          </w:p>
        </w:tc>
      </w:tr>
      <w:tr w:rsidR="00F46A87" w:rsidRPr="003C1A7A" w14:paraId="5C710558" w14:textId="77777777" w:rsidTr="00226324">
        <w:tc>
          <w:tcPr>
            <w:tcW w:w="379" w:type="pct"/>
            <w:shd w:val="clear" w:color="auto" w:fill="F2F2F2" w:themeFill="background1" w:themeFillShade="F2"/>
          </w:tcPr>
          <w:p w14:paraId="7185951B"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210" w:type="pct"/>
            <w:shd w:val="clear" w:color="auto" w:fill="F2F2F2" w:themeFill="background1" w:themeFillShade="F2"/>
          </w:tcPr>
          <w:p w14:paraId="2CB62239" w14:textId="7777777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Zastosowanie metod kontrfaktycznych w badaniach ewaluacyjnych</w:t>
            </w:r>
          </w:p>
        </w:tc>
        <w:tc>
          <w:tcPr>
            <w:tcW w:w="1897" w:type="pct"/>
            <w:shd w:val="clear" w:color="auto" w:fill="F2F2F2" w:themeFill="background1" w:themeFillShade="F2"/>
          </w:tcPr>
          <w:p w14:paraId="624BB075" w14:textId="7DD92217" w:rsidR="00F46A87" w:rsidRPr="003C1A7A" w:rsidRDefault="00F46A87" w:rsidP="00780EC9">
            <w:pPr>
              <w:pStyle w:val="Akapitzlist"/>
              <w:numPr>
                <w:ilvl w:val="0"/>
                <w:numId w:val="31"/>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kompetencji w zakresie metodologii ewaluacji pod kątem zwiększenia jakości planowanych badań ewaluacyjnych oraz dostosowaniu ich do zaleceń UE na okres programowania 20</w:t>
            </w:r>
            <w:r w:rsidR="003B0E98">
              <w:rPr>
                <w:rFonts w:asciiTheme="minorHAnsi" w:hAnsiTheme="minorHAnsi" w:cs="Tahoma"/>
                <w:sz w:val="20"/>
                <w:szCs w:val="20"/>
              </w:rPr>
              <w:t>21</w:t>
            </w:r>
            <w:r w:rsidRPr="003C1A7A">
              <w:rPr>
                <w:rFonts w:asciiTheme="minorHAnsi" w:hAnsiTheme="minorHAnsi" w:cs="Tahoma"/>
                <w:sz w:val="20"/>
                <w:szCs w:val="20"/>
              </w:rPr>
              <w:t>-202</w:t>
            </w:r>
            <w:r w:rsidR="003B0E98">
              <w:rPr>
                <w:rFonts w:asciiTheme="minorHAnsi" w:hAnsiTheme="minorHAnsi" w:cs="Tahoma"/>
                <w:sz w:val="20"/>
                <w:szCs w:val="20"/>
              </w:rPr>
              <w:t>7</w:t>
            </w:r>
          </w:p>
        </w:tc>
        <w:tc>
          <w:tcPr>
            <w:tcW w:w="228" w:type="pct"/>
            <w:shd w:val="clear" w:color="auto" w:fill="F2F2F2" w:themeFill="background1" w:themeFillShade="F2"/>
            <w:vAlign w:val="center"/>
          </w:tcPr>
          <w:p w14:paraId="0CBD6AD9" w14:textId="77777777" w:rsidR="00F46A87" w:rsidRPr="003C1A7A" w:rsidRDefault="00F46A87" w:rsidP="00254B08">
            <w:pPr>
              <w:jc w:val="center"/>
              <w:rPr>
                <w:rFonts w:cs="Tahoma"/>
                <w:sz w:val="20"/>
                <w:szCs w:val="20"/>
              </w:rPr>
            </w:pPr>
            <w:r w:rsidRPr="003C1A7A">
              <w:rPr>
                <w:rFonts w:cs="Tahoma"/>
                <w:sz w:val="20"/>
                <w:szCs w:val="20"/>
              </w:rPr>
              <w:t>x</w:t>
            </w:r>
          </w:p>
        </w:tc>
        <w:tc>
          <w:tcPr>
            <w:tcW w:w="228" w:type="pct"/>
            <w:shd w:val="clear" w:color="auto" w:fill="F2F2F2" w:themeFill="background1" w:themeFillShade="F2"/>
            <w:vAlign w:val="center"/>
          </w:tcPr>
          <w:p w14:paraId="59B8C15A" w14:textId="77777777" w:rsidR="00F46A87" w:rsidRPr="003C1A7A" w:rsidRDefault="00F46A87" w:rsidP="00254B08">
            <w:pPr>
              <w:jc w:val="center"/>
              <w:rPr>
                <w:rFonts w:cs="Tahoma"/>
                <w:sz w:val="20"/>
                <w:szCs w:val="20"/>
              </w:rPr>
            </w:pPr>
          </w:p>
        </w:tc>
        <w:tc>
          <w:tcPr>
            <w:tcW w:w="228" w:type="pct"/>
            <w:shd w:val="clear" w:color="auto" w:fill="F2F2F2" w:themeFill="background1" w:themeFillShade="F2"/>
            <w:vAlign w:val="center"/>
          </w:tcPr>
          <w:p w14:paraId="1FDE6E37" w14:textId="77777777" w:rsidR="00F46A87" w:rsidRPr="003C1A7A" w:rsidRDefault="00F46A87" w:rsidP="00254B08">
            <w:pPr>
              <w:jc w:val="center"/>
              <w:rPr>
                <w:rFonts w:cs="Tahoma"/>
                <w:sz w:val="20"/>
                <w:szCs w:val="20"/>
              </w:rPr>
            </w:pPr>
          </w:p>
        </w:tc>
        <w:tc>
          <w:tcPr>
            <w:tcW w:w="228" w:type="pct"/>
            <w:shd w:val="clear" w:color="auto" w:fill="F2F2F2" w:themeFill="background1" w:themeFillShade="F2"/>
            <w:vAlign w:val="center"/>
          </w:tcPr>
          <w:p w14:paraId="333709A0" w14:textId="77777777" w:rsidR="00F46A87" w:rsidRPr="003C1A7A" w:rsidRDefault="00F46A87" w:rsidP="00254B08">
            <w:pPr>
              <w:jc w:val="center"/>
              <w:rPr>
                <w:rFonts w:cs="Tahoma"/>
                <w:sz w:val="20"/>
                <w:szCs w:val="20"/>
              </w:rPr>
            </w:pPr>
          </w:p>
        </w:tc>
        <w:tc>
          <w:tcPr>
            <w:tcW w:w="227" w:type="pct"/>
            <w:shd w:val="clear" w:color="auto" w:fill="F2F2F2" w:themeFill="background1" w:themeFillShade="F2"/>
            <w:vAlign w:val="center"/>
          </w:tcPr>
          <w:p w14:paraId="61790A34" w14:textId="77777777" w:rsidR="00F46A87" w:rsidRPr="003C1A7A" w:rsidRDefault="00F46A87" w:rsidP="00254B08">
            <w:pPr>
              <w:jc w:val="center"/>
              <w:rPr>
                <w:rFonts w:cs="Tahoma"/>
                <w:sz w:val="20"/>
                <w:szCs w:val="20"/>
              </w:rPr>
            </w:pPr>
          </w:p>
        </w:tc>
        <w:tc>
          <w:tcPr>
            <w:tcW w:w="226" w:type="pct"/>
            <w:shd w:val="clear" w:color="auto" w:fill="F2F2F2" w:themeFill="background1" w:themeFillShade="F2"/>
            <w:vAlign w:val="center"/>
          </w:tcPr>
          <w:p w14:paraId="7B8946E0" w14:textId="77777777" w:rsidR="00F46A87" w:rsidRPr="003C1A7A" w:rsidRDefault="00F46A87" w:rsidP="00254B08">
            <w:pPr>
              <w:jc w:val="center"/>
              <w:rPr>
                <w:rFonts w:cs="Tahoma"/>
                <w:sz w:val="20"/>
                <w:szCs w:val="20"/>
              </w:rPr>
            </w:pPr>
          </w:p>
        </w:tc>
      </w:tr>
      <w:tr w:rsidR="00F46A87" w:rsidRPr="003C1A7A" w14:paraId="2DD494C5" w14:textId="77777777" w:rsidTr="00226324">
        <w:tc>
          <w:tcPr>
            <w:tcW w:w="379" w:type="pct"/>
            <w:shd w:val="clear" w:color="auto" w:fill="FFF4CD" w:themeFill="accent1" w:themeFillTint="33"/>
          </w:tcPr>
          <w:p w14:paraId="76E6F87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210" w:type="pct"/>
            <w:shd w:val="clear" w:color="auto" w:fill="FFF4CD" w:themeFill="accent1" w:themeFillTint="33"/>
          </w:tcPr>
          <w:p w14:paraId="15D755A9" w14:textId="7777777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 xml:space="preserve">Projektowanie badań ewaluacyjnych w trybie przetargów publicznych </w:t>
            </w:r>
          </w:p>
        </w:tc>
        <w:tc>
          <w:tcPr>
            <w:tcW w:w="1897" w:type="pct"/>
            <w:shd w:val="clear" w:color="auto" w:fill="FFF4CD" w:themeFill="accent1" w:themeFillTint="33"/>
          </w:tcPr>
          <w:p w14:paraId="00FDF942" w14:textId="77777777" w:rsidR="00F46A87" w:rsidRPr="003C1A7A" w:rsidRDefault="00F46A87" w:rsidP="00780EC9">
            <w:pPr>
              <w:pStyle w:val="Akapitzlist"/>
              <w:numPr>
                <w:ilvl w:val="0"/>
                <w:numId w:val="31"/>
              </w:numPr>
              <w:spacing w:after="0" w:line="240" w:lineRule="auto"/>
              <w:rPr>
                <w:rFonts w:asciiTheme="minorHAnsi" w:hAnsiTheme="minorHAnsi" w:cs="Tahoma"/>
                <w:sz w:val="20"/>
                <w:szCs w:val="20"/>
              </w:rPr>
            </w:pPr>
            <w:r w:rsidRPr="003C1A7A">
              <w:rPr>
                <w:rFonts w:asciiTheme="minorHAnsi" w:hAnsiTheme="minorHAnsi" w:cs="Tahoma"/>
                <w:sz w:val="20"/>
                <w:szCs w:val="20"/>
              </w:rPr>
              <w:t>wypracowanie wspólnych standardów w zakresie projektowania badań ewaluacyjnych, opracowywania SIWZ i SOPZ m.in. dobór kryteriów wyboru ewaluatora (z uwzględnieniem zastosowania nowych narzędzi metodologicznych w ewaluacjach);</w:t>
            </w:r>
          </w:p>
        </w:tc>
        <w:tc>
          <w:tcPr>
            <w:tcW w:w="228" w:type="pct"/>
            <w:shd w:val="clear" w:color="auto" w:fill="FFF4CD" w:themeFill="accent1" w:themeFillTint="33"/>
            <w:vAlign w:val="center"/>
          </w:tcPr>
          <w:p w14:paraId="2A5009AE" w14:textId="77777777" w:rsidR="00F46A87" w:rsidRPr="003C1A7A" w:rsidRDefault="00F46A87" w:rsidP="00254B08">
            <w:pPr>
              <w:jc w:val="center"/>
              <w:rPr>
                <w:rFonts w:cs="Tahoma"/>
                <w:sz w:val="20"/>
                <w:szCs w:val="20"/>
              </w:rPr>
            </w:pPr>
          </w:p>
        </w:tc>
        <w:tc>
          <w:tcPr>
            <w:tcW w:w="228" w:type="pct"/>
            <w:shd w:val="clear" w:color="auto" w:fill="FFF4CD" w:themeFill="accent1" w:themeFillTint="33"/>
            <w:vAlign w:val="center"/>
          </w:tcPr>
          <w:p w14:paraId="5B903499" w14:textId="77777777" w:rsidR="00F46A87" w:rsidRPr="003C1A7A" w:rsidRDefault="00F46A87" w:rsidP="00254B08">
            <w:pPr>
              <w:jc w:val="center"/>
              <w:rPr>
                <w:rFonts w:cs="Tahoma"/>
                <w:sz w:val="20"/>
                <w:szCs w:val="20"/>
              </w:rPr>
            </w:pPr>
          </w:p>
        </w:tc>
        <w:tc>
          <w:tcPr>
            <w:tcW w:w="228" w:type="pct"/>
            <w:shd w:val="clear" w:color="auto" w:fill="FFF4CD" w:themeFill="accent1" w:themeFillTint="33"/>
            <w:vAlign w:val="center"/>
          </w:tcPr>
          <w:p w14:paraId="463EB580" w14:textId="77777777" w:rsidR="00F46A87" w:rsidRPr="003C1A7A" w:rsidRDefault="00F46A87" w:rsidP="00254B08">
            <w:pPr>
              <w:jc w:val="center"/>
              <w:rPr>
                <w:rFonts w:cs="Tahoma"/>
                <w:sz w:val="20"/>
                <w:szCs w:val="20"/>
              </w:rPr>
            </w:pPr>
            <w:r w:rsidRPr="003C1A7A">
              <w:rPr>
                <w:rFonts w:cs="Tahoma"/>
                <w:sz w:val="20"/>
                <w:szCs w:val="20"/>
              </w:rPr>
              <w:t>x</w:t>
            </w:r>
          </w:p>
        </w:tc>
        <w:tc>
          <w:tcPr>
            <w:tcW w:w="228" w:type="pct"/>
            <w:shd w:val="clear" w:color="auto" w:fill="FFF4CD" w:themeFill="accent1" w:themeFillTint="33"/>
            <w:vAlign w:val="center"/>
          </w:tcPr>
          <w:p w14:paraId="6EC5BE79" w14:textId="77777777" w:rsidR="00F46A87" w:rsidRPr="003C1A7A" w:rsidRDefault="00F46A87" w:rsidP="00254B08">
            <w:pPr>
              <w:jc w:val="center"/>
              <w:rPr>
                <w:rFonts w:cs="Tahoma"/>
                <w:sz w:val="20"/>
                <w:szCs w:val="20"/>
              </w:rPr>
            </w:pPr>
          </w:p>
        </w:tc>
        <w:tc>
          <w:tcPr>
            <w:tcW w:w="227" w:type="pct"/>
            <w:shd w:val="clear" w:color="auto" w:fill="FFF4CD" w:themeFill="accent1" w:themeFillTint="33"/>
            <w:vAlign w:val="center"/>
          </w:tcPr>
          <w:p w14:paraId="33291308" w14:textId="77777777" w:rsidR="00F46A87" w:rsidRPr="003C1A7A" w:rsidRDefault="00F46A87" w:rsidP="00254B08">
            <w:pPr>
              <w:jc w:val="center"/>
              <w:rPr>
                <w:rFonts w:cs="Tahoma"/>
                <w:sz w:val="20"/>
                <w:szCs w:val="20"/>
              </w:rPr>
            </w:pPr>
          </w:p>
        </w:tc>
        <w:tc>
          <w:tcPr>
            <w:tcW w:w="226" w:type="pct"/>
            <w:shd w:val="clear" w:color="auto" w:fill="FFF4CD" w:themeFill="accent1" w:themeFillTint="33"/>
            <w:vAlign w:val="center"/>
          </w:tcPr>
          <w:p w14:paraId="49CBE31C" w14:textId="77777777" w:rsidR="00F46A87" w:rsidRPr="003C1A7A" w:rsidRDefault="00F46A87" w:rsidP="00254B08">
            <w:pPr>
              <w:jc w:val="center"/>
              <w:rPr>
                <w:rFonts w:cs="Tahoma"/>
                <w:sz w:val="20"/>
                <w:szCs w:val="20"/>
              </w:rPr>
            </w:pPr>
          </w:p>
        </w:tc>
      </w:tr>
      <w:tr w:rsidR="00F46A87" w:rsidRPr="003C1A7A" w14:paraId="5FF05420" w14:textId="77777777" w:rsidTr="00226324">
        <w:tc>
          <w:tcPr>
            <w:tcW w:w="379" w:type="pct"/>
            <w:shd w:val="clear" w:color="auto" w:fill="F2F2F2" w:themeFill="background1" w:themeFillShade="F2"/>
          </w:tcPr>
          <w:p w14:paraId="4F5C1D1C"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210" w:type="pct"/>
            <w:shd w:val="clear" w:color="auto" w:fill="F2F2F2" w:themeFill="background1" w:themeFillShade="F2"/>
          </w:tcPr>
          <w:p w14:paraId="1BD5A952" w14:textId="7777777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Źródła danych w ewaluacji i ich wykorzystanie</w:t>
            </w:r>
          </w:p>
        </w:tc>
        <w:tc>
          <w:tcPr>
            <w:tcW w:w="1897" w:type="pct"/>
            <w:shd w:val="clear" w:color="auto" w:fill="F2F2F2" w:themeFill="background1" w:themeFillShade="F2"/>
          </w:tcPr>
          <w:p w14:paraId="6ECD62B6"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wiedzy na temat możliwości wykorzystania zdywersyfikowanych źródeł do ewaluacji programu;</w:t>
            </w:r>
          </w:p>
          <w:p w14:paraId="5850DB99"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identyfikacja źródeł danych wykorzystywanych do realizacji badań kontrfaktycznych;</w:t>
            </w:r>
          </w:p>
        </w:tc>
        <w:tc>
          <w:tcPr>
            <w:tcW w:w="228" w:type="pct"/>
            <w:shd w:val="clear" w:color="auto" w:fill="F2F2F2" w:themeFill="background1" w:themeFillShade="F2"/>
            <w:vAlign w:val="center"/>
          </w:tcPr>
          <w:p w14:paraId="3105639C" w14:textId="77777777" w:rsidR="00F46A87" w:rsidRPr="003C1A7A" w:rsidRDefault="00F46A87" w:rsidP="00254B08">
            <w:pPr>
              <w:jc w:val="center"/>
              <w:rPr>
                <w:rFonts w:cs="Tahoma"/>
                <w:sz w:val="20"/>
                <w:szCs w:val="20"/>
              </w:rPr>
            </w:pPr>
          </w:p>
        </w:tc>
        <w:tc>
          <w:tcPr>
            <w:tcW w:w="228" w:type="pct"/>
            <w:shd w:val="clear" w:color="auto" w:fill="F2F2F2" w:themeFill="background1" w:themeFillShade="F2"/>
            <w:vAlign w:val="center"/>
          </w:tcPr>
          <w:p w14:paraId="36CB2825" w14:textId="77777777" w:rsidR="00F46A87" w:rsidRPr="003C1A7A" w:rsidRDefault="00F46A87" w:rsidP="00254B08">
            <w:pPr>
              <w:jc w:val="center"/>
              <w:rPr>
                <w:rFonts w:cs="Tahoma"/>
                <w:sz w:val="20"/>
                <w:szCs w:val="20"/>
              </w:rPr>
            </w:pPr>
            <w:r w:rsidRPr="003C1A7A">
              <w:rPr>
                <w:rFonts w:cs="Tahoma"/>
                <w:sz w:val="20"/>
                <w:szCs w:val="20"/>
              </w:rPr>
              <w:t>x</w:t>
            </w:r>
          </w:p>
        </w:tc>
        <w:tc>
          <w:tcPr>
            <w:tcW w:w="228" w:type="pct"/>
            <w:shd w:val="clear" w:color="auto" w:fill="F2F2F2" w:themeFill="background1" w:themeFillShade="F2"/>
            <w:vAlign w:val="center"/>
          </w:tcPr>
          <w:p w14:paraId="2ACFF06E" w14:textId="77777777" w:rsidR="00F46A87" w:rsidRPr="003C1A7A" w:rsidRDefault="00F46A87" w:rsidP="00254B08">
            <w:pPr>
              <w:jc w:val="center"/>
              <w:rPr>
                <w:rFonts w:cs="Tahoma"/>
                <w:sz w:val="20"/>
                <w:szCs w:val="20"/>
              </w:rPr>
            </w:pPr>
          </w:p>
        </w:tc>
        <w:tc>
          <w:tcPr>
            <w:tcW w:w="228" w:type="pct"/>
            <w:shd w:val="clear" w:color="auto" w:fill="F2F2F2" w:themeFill="background1" w:themeFillShade="F2"/>
            <w:vAlign w:val="center"/>
          </w:tcPr>
          <w:p w14:paraId="06476F66" w14:textId="77777777" w:rsidR="00F46A87" w:rsidRPr="003C1A7A" w:rsidRDefault="00F46A87" w:rsidP="00254B08">
            <w:pPr>
              <w:jc w:val="center"/>
              <w:rPr>
                <w:rFonts w:cs="Tahoma"/>
                <w:sz w:val="20"/>
                <w:szCs w:val="20"/>
              </w:rPr>
            </w:pPr>
          </w:p>
        </w:tc>
        <w:tc>
          <w:tcPr>
            <w:tcW w:w="227" w:type="pct"/>
            <w:shd w:val="clear" w:color="auto" w:fill="F2F2F2" w:themeFill="background1" w:themeFillShade="F2"/>
            <w:vAlign w:val="center"/>
          </w:tcPr>
          <w:p w14:paraId="7D8961CF" w14:textId="77777777" w:rsidR="00F46A87" w:rsidRPr="003C1A7A" w:rsidRDefault="00F46A87" w:rsidP="00254B08">
            <w:pPr>
              <w:jc w:val="center"/>
              <w:rPr>
                <w:rFonts w:cs="Tahoma"/>
                <w:sz w:val="20"/>
                <w:szCs w:val="20"/>
              </w:rPr>
            </w:pPr>
          </w:p>
        </w:tc>
        <w:tc>
          <w:tcPr>
            <w:tcW w:w="226" w:type="pct"/>
            <w:shd w:val="clear" w:color="auto" w:fill="F2F2F2" w:themeFill="background1" w:themeFillShade="F2"/>
            <w:vAlign w:val="center"/>
          </w:tcPr>
          <w:p w14:paraId="1A7A4686" w14:textId="77777777" w:rsidR="00F46A87" w:rsidRPr="003C1A7A" w:rsidRDefault="00F46A87" w:rsidP="00254B08">
            <w:pPr>
              <w:jc w:val="center"/>
              <w:rPr>
                <w:rFonts w:cs="Tahoma"/>
                <w:sz w:val="20"/>
                <w:szCs w:val="20"/>
              </w:rPr>
            </w:pPr>
          </w:p>
        </w:tc>
      </w:tr>
      <w:tr w:rsidR="00F46A87" w:rsidRPr="003C1A7A" w14:paraId="398C8BB3" w14:textId="77777777" w:rsidTr="00226324">
        <w:tc>
          <w:tcPr>
            <w:tcW w:w="379" w:type="pct"/>
            <w:shd w:val="clear" w:color="auto" w:fill="FFF4CD" w:themeFill="accent1" w:themeFillTint="33"/>
          </w:tcPr>
          <w:p w14:paraId="21D83A7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210" w:type="pct"/>
            <w:shd w:val="clear" w:color="auto" w:fill="FFF4CD" w:themeFill="accent1" w:themeFillTint="33"/>
          </w:tcPr>
          <w:p w14:paraId="7F480E8B" w14:textId="7777777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Metaanalizy i metaewaluiacje</w:t>
            </w:r>
          </w:p>
        </w:tc>
        <w:tc>
          <w:tcPr>
            <w:tcW w:w="1897" w:type="pct"/>
            <w:shd w:val="clear" w:color="auto" w:fill="FFF4CD" w:themeFill="accent1" w:themeFillTint="33"/>
          </w:tcPr>
          <w:p w14:paraId="0A62DB7E" w14:textId="77777777" w:rsidR="00F46A87" w:rsidRPr="003C1A7A" w:rsidRDefault="00F46A87" w:rsidP="00780EC9">
            <w:pPr>
              <w:pStyle w:val="Akapitzlist"/>
              <w:numPr>
                <w:ilvl w:val="0"/>
                <w:numId w:val="33"/>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wiedzy z zakresu efektywnego wykorzystania wyników wcześniej realizowanych badań (w tym: ewaluacyjnych); techniki opracowywania metaanaliz i metaewaluacji</w:t>
            </w:r>
          </w:p>
        </w:tc>
        <w:tc>
          <w:tcPr>
            <w:tcW w:w="228" w:type="pct"/>
            <w:shd w:val="clear" w:color="auto" w:fill="FFF4CD" w:themeFill="accent1" w:themeFillTint="33"/>
            <w:vAlign w:val="center"/>
          </w:tcPr>
          <w:p w14:paraId="0D8B20F5" w14:textId="77777777" w:rsidR="00F46A87" w:rsidRPr="003C1A7A" w:rsidRDefault="00F46A87" w:rsidP="00254B08">
            <w:pPr>
              <w:pStyle w:val="Akapitzlist"/>
              <w:ind w:left="0"/>
              <w:jc w:val="center"/>
              <w:rPr>
                <w:rFonts w:asciiTheme="minorHAnsi" w:hAnsiTheme="minorHAnsi" w:cs="Tahoma"/>
                <w:sz w:val="20"/>
                <w:szCs w:val="20"/>
              </w:rPr>
            </w:pPr>
          </w:p>
        </w:tc>
        <w:tc>
          <w:tcPr>
            <w:tcW w:w="228" w:type="pct"/>
            <w:shd w:val="clear" w:color="auto" w:fill="FFF4CD" w:themeFill="accent1" w:themeFillTint="33"/>
            <w:vAlign w:val="center"/>
          </w:tcPr>
          <w:p w14:paraId="2D7C029D" w14:textId="77777777" w:rsidR="00F46A87" w:rsidRPr="003C1A7A" w:rsidRDefault="00F46A87" w:rsidP="00254B08">
            <w:pPr>
              <w:pStyle w:val="Akapitzlist"/>
              <w:ind w:left="0"/>
              <w:jc w:val="center"/>
              <w:rPr>
                <w:rFonts w:asciiTheme="minorHAnsi" w:hAnsiTheme="minorHAnsi" w:cs="Tahoma"/>
                <w:sz w:val="20"/>
                <w:szCs w:val="20"/>
              </w:rPr>
            </w:pPr>
          </w:p>
        </w:tc>
        <w:tc>
          <w:tcPr>
            <w:tcW w:w="228" w:type="pct"/>
            <w:shd w:val="clear" w:color="auto" w:fill="FFF4CD" w:themeFill="accent1" w:themeFillTint="33"/>
            <w:vAlign w:val="center"/>
          </w:tcPr>
          <w:p w14:paraId="097D0FF0" w14:textId="77777777" w:rsidR="00F46A87" w:rsidRPr="003C1A7A" w:rsidRDefault="00F46A87" w:rsidP="00254B08">
            <w:pPr>
              <w:pStyle w:val="Akapitzlist"/>
              <w:ind w:left="0"/>
              <w:jc w:val="center"/>
              <w:rPr>
                <w:rFonts w:asciiTheme="minorHAnsi" w:hAnsiTheme="minorHAnsi" w:cs="Tahoma"/>
                <w:sz w:val="20"/>
                <w:szCs w:val="20"/>
              </w:rPr>
            </w:pPr>
          </w:p>
        </w:tc>
        <w:tc>
          <w:tcPr>
            <w:tcW w:w="228" w:type="pct"/>
            <w:shd w:val="clear" w:color="auto" w:fill="FFF4CD" w:themeFill="accent1" w:themeFillTint="33"/>
            <w:vAlign w:val="center"/>
          </w:tcPr>
          <w:p w14:paraId="1DD927EE" w14:textId="77777777" w:rsidR="00F46A87" w:rsidRPr="003C1A7A" w:rsidRDefault="00F46A87" w:rsidP="00254B08">
            <w:pPr>
              <w:pStyle w:val="Akapitzlist"/>
              <w:ind w:left="0"/>
              <w:jc w:val="center"/>
              <w:rPr>
                <w:rFonts w:asciiTheme="minorHAnsi" w:hAnsiTheme="minorHAnsi" w:cs="Tahoma"/>
                <w:sz w:val="20"/>
                <w:szCs w:val="20"/>
              </w:rPr>
            </w:pPr>
            <w:r w:rsidRPr="003C1A7A">
              <w:rPr>
                <w:rFonts w:asciiTheme="minorHAnsi" w:hAnsiTheme="minorHAnsi" w:cs="Tahoma"/>
                <w:sz w:val="20"/>
                <w:szCs w:val="20"/>
              </w:rPr>
              <w:t>x</w:t>
            </w:r>
          </w:p>
        </w:tc>
        <w:tc>
          <w:tcPr>
            <w:tcW w:w="227" w:type="pct"/>
            <w:shd w:val="clear" w:color="auto" w:fill="FFF4CD" w:themeFill="accent1" w:themeFillTint="33"/>
            <w:vAlign w:val="center"/>
          </w:tcPr>
          <w:p w14:paraId="2EDDA2B7" w14:textId="77777777" w:rsidR="00F46A87" w:rsidRPr="003C1A7A" w:rsidRDefault="00F46A87" w:rsidP="00254B08">
            <w:pPr>
              <w:pStyle w:val="Akapitzlist"/>
              <w:ind w:left="0"/>
              <w:jc w:val="center"/>
              <w:rPr>
                <w:rFonts w:asciiTheme="minorHAnsi" w:hAnsiTheme="minorHAnsi" w:cs="Tahoma"/>
                <w:sz w:val="20"/>
                <w:szCs w:val="20"/>
              </w:rPr>
            </w:pPr>
          </w:p>
        </w:tc>
        <w:tc>
          <w:tcPr>
            <w:tcW w:w="226" w:type="pct"/>
            <w:shd w:val="clear" w:color="auto" w:fill="FFF4CD" w:themeFill="accent1" w:themeFillTint="33"/>
            <w:vAlign w:val="center"/>
          </w:tcPr>
          <w:p w14:paraId="07B80460" w14:textId="77777777" w:rsidR="00F46A87" w:rsidRPr="003C1A7A" w:rsidRDefault="00F46A87" w:rsidP="00254B08">
            <w:pPr>
              <w:pStyle w:val="Akapitzlist"/>
              <w:ind w:left="0"/>
              <w:jc w:val="center"/>
              <w:rPr>
                <w:rFonts w:asciiTheme="minorHAnsi" w:hAnsiTheme="minorHAnsi" w:cs="Tahoma"/>
                <w:sz w:val="20"/>
                <w:szCs w:val="20"/>
              </w:rPr>
            </w:pPr>
          </w:p>
        </w:tc>
      </w:tr>
      <w:tr w:rsidR="00F46A87" w:rsidRPr="003C1A7A" w14:paraId="0C921826" w14:textId="77777777" w:rsidTr="00226324">
        <w:tc>
          <w:tcPr>
            <w:tcW w:w="379" w:type="pct"/>
            <w:shd w:val="clear" w:color="auto" w:fill="F2F2F2" w:themeFill="background1" w:themeFillShade="F2"/>
          </w:tcPr>
          <w:p w14:paraId="5FD82E0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210" w:type="pct"/>
            <w:shd w:val="clear" w:color="auto" w:fill="F2F2F2" w:themeFill="background1" w:themeFillShade="F2"/>
          </w:tcPr>
          <w:p w14:paraId="036B1193" w14:textId="7777777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Wykorzystanie wyników i wniosków z badań ewaluacyjnych</w:t>
            </w:r>
          </w:p>
        </w:tc>
        <w:tc>
          <w:tcPr>
            <w:tcW w:w="1897" w:type="pct"/>
            <w:shd w:val="clear" w:color="auto" w:fill="F2F2F2" w:themeFill="background1" w:themeFillShade="F2"/>
          </w:tcPr>
          <w:p w14:paraId="3D8DE302"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projektowanie strategii komunikowania wyników ewaluacji odbiorcom</w:t>
            </w:r>
          </w:p>
          <w:p w14:paraId="074A9CD2"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wykorzystanie wniosków i rekomendacji z badań ewaluacyjnych</w:t>
            </w:r>
          </w:p>
        </w:tc>
        <w:tc>
          <w:tcPr>
            <w:tcW w:w="228" w:type="pct"/>
            <w:shd w:val="clear" w:color="auto" w:fill="F2F2F2" w:themeFill="background1" w:themeFillShade="F2"/>
            <w:vAlign w:val="center"/>
          </w:tcPr>
          <w:p w14:paraId="546ED6A4" w14:textId="77777777" w:rsidR="00F46A87" w:rsidRPr="003C1A7A" w:rsidRDefault="00F46A87" w:rsidP="00254B08">
            <w:pPr>
              <w:rPr>
                <w:rFonts w:cs="Tahoma"/>
                <w:sz w:val="20"/>
                <w:szCs w:val="20"/>
              </w:rPr>
            </w:pPr>
          </w:p>
        </w:tc>
        <w:tc>
          <w:tcPr>
            <w:tcW w:w="228" w:type="pct"/>
            <w:shd w:val="clear" w:color="auto" w:fill="F2F2F2" w:themeFill="background1" w:themeFillShade="F2"/>
            <w:vAlign w:val="center"/>
          </w:tcPr>
          <w:p w14:paraId="3B2D2DD1" w14:textId="77777777" w:rsidR="00F46A87" w:rsidRPr="003C1A7A" w:rsidRDefault="00F46A87" w:rsidP="00254B08">
            <w:pPr>
              <w:jc w:val="center"/>
              <w:rPr>
                <w:rFonts w:cs="Tahoma"/>
                <w:sz w:val="20"/>
                <w:szCs w:val="20"/>
              </w:rPr>
            </w:pPr>
          </w:p>
        </w:tc>
        <w:tc>
          <w:tcPr>
            <w:tcW w:w="228" w:type="pct"/>
            <w:shd w:val="clear" w:color="auto" w:fill="F2F2F2" w:themeFill="background1" w:themeFillShade="F2"/>
            <w:vAlign w:val="center"/>
          </w:tcPr>
          <w:p w14:paraId="4F437567" w14:textId="77777777" w:rsidR="00F46A87" w:rsidRPr="003C1A7A" w:rsidRDefault="00F46A87" w:rsidP="00254B08">
            <w:pPr>
              <w:jc w:val="center"/>
              <w:rPr>
                <w:rFonts w:cs="Tahoma"/>
                <w:sz w:val="20"/>
                <w:szCs w:val="20"/>
              </w:rPr>
            </w:pPr>
            <w:r w:rsidRPr="003C1A7A">
              <w:rPr>
                <w:rFonts w:cs="Tahoma"/>
                <w:sz w:val="20"/>
                <w:szCs w:val="20"/>
              </w:rPr>
              <w:t>x</w:t>
            </w:r>
          </w:p>
        </w:tc>
        <w:tc>
          <w:tcPr>
            <w:tcW w:w="228" w:type="pct"/>
            <w:shd w:val="clear" w:color="auto" w:fill="F2F2F2" w:themeFill="background1" w:themeFillShade="F2"/>
            <w:vAlign w:val="center"/>
          </w:tcPr>
          <w:p w14:paraId="69FBDF62" w14:textId="77777777" w:rsidR="00F46A87" w:rsidRPr="003C1A7A" w:rsidRDefault="00F46A87" w:rsidP="00254B08">
            <w:pPr>
              <w:jc w:val="center"/>
              <w:rPr>
                <w:rFonts w:cs="Tahoma"/>
                <w:sz w:val="20"/>
                <w:szCs w:val="20"/>
              </w:rPr>
            </w:pPr>
          </w:p>
        </w:tc>
        <w:tc>
          <w:tcPr>
            <w:tcW w:w="227" w:type="pct"/>
            <w:shd w:val="clear" w:color="auto" w:fill="F2F2F2" w:themeFill="background1" w:themeFillShade="F2"/>
            <w:vAlign w:val="center"/>
          </w:tcPr>
          <w:p w14:paraId="7EB5B32D" w14:textId="77777777" w:rsidR="00F46A87" w:rsidRPr="003C1A7A" w:rsidRDefault="00F46A87" w:rsidP="00254B08">
            <w:pPr>
              <w:jc w:val="center"/>
              <w:rPr>
                <w:rFonts w:cs="Tahoma"/>
                <w:sz w:val="20"/>
                <w:szCs w:val="20"/>
              </w:rPr>
            </w:pPr>
          </w:p>
        </w:tc>
        <w:tc>
          <w:tcPr>
            <w:tcW w:w="226" w:type="pct"/>
            <w:shd w:val="clear" w:color="auto" w:fill="F2F2F2" w:themeFill="background1" w:themeFillShade="F2"/>
            <w:vAlign w:val="center"/>
          </w:tcPr>
          <w:p w14:paraId="1BA7B9DD" w14:textId="77777777" w:rsidR="00F46A87" w:rsidRPr="003C1A7A" w:rsidRDefault="00C72EBE" w:rsidP="00254B08">
            <w:pPr>
              <w:jc w:val="center"/>
              <w:rPr>
                <w:rFonts w:cs="Tahoma"/>
                <w:sz w:val="20"/>
                <w:szCs w:val="20"/>
              </w:rPr>
            </w:pPr>
            <w:r w:rsidRPr="003C1A7A">
              <w:rPr>
                <w:rFonts w:cs="Tahoma"/>
                <w:sz w:val="20"/>
                <w:szCs w:val="20"/>
              </w:rPr>
              <w:t>x</w:t>
            </w:r>
          </w:p>
        </w:tc>
      </w:tr>
      <w:tr w:rsidR="00F46A87" w:rsidRPr="003C1A7A" w14:paraId="4F11004C" w14:textId="77777777" w:rsidTr="00226324">
        <w:tc>
          <w:tcPr>
            <w:tcW w:w="379" w:type="pct"/>
            <w:shd w:val="clear" w:color="auto" w:fill="FFF4CD" w:themeFill="accent1" w:themeFillTint="33"/>
          </w:tcPr>
          <w:p w14:paraId="5BB51A82"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210" w:type="pct"/>
            <w:shd w:val="clear" w:color="auto" w:fill="FFF4CD" w:themeFill="accent1" w:themeFillTint="33"/>
          </w:tcPr>
          <w:p w14:paraId="4DC6C99D" w14:textId="77777777" w:rsidR="00F46A87" w:rsidRPr="003C1A7A" w:rsidRDefault="00F46A87" w:rsidP="00F46A87">
            <w:pPr>
              <w:rPr>
                <w:rFonts w:eastAsia="Times New Roman" w:cs="Tahoma"/>
                <w:sz w:val="20"/>
                <w:szCs w:val="20"/>
              </w:rPr>
            </w:pPr>
            <w:r w:rsidRPr="003C1A7A">
              <w:rPr>
                <w:rFonts w:eastAsia="Times New Roman" w:cs="Tahoma"/>
                <w:sz w:val="20"/>
                <w:szCs w:val="20"/>
              </w:rPr>
              <w:t>Prezentacje wyników badań ewaluacyjnych – najlepsze techniki</w:t>
            </w:r>
          </w:p>
          <w:p w14:paraId="5E316473" w14:textId="77777777" w:rsidR="00F46A87" w:rsidRPr="003C1A7A" w:rsidRDefault="00F46A87" w:rsidP="00254B08">
            <w:pPr>
              <w:pStyle w:val="Akapitzlist"/>
              <w:ind w:left="0"/>
              <w:rPr>
                <w:rFonts w:asciiTheme="minorHAnsi" w:hAnsiTheme="minorHAnsi" w:cs="Tahoma"/>
                <w:sz w:val="20"/>
                <w:szCs w:val="20"/>
              </w:rPr>
            </w:pPr>
          </w:p>
        </w:tc>
        <w:tc>
          <w:tcPr>
            <w:tcW w:w="1897" w:type="pct"/>
            <w:shd w:val="clear" w:color="auto" w:fill="FFF4CD" w:themeFill="accent1" w:themeFillTint="33"/>
          </w:tcPr>
          <w:p w14:paraId="27E77681"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rozwijanie umiejętności projektowania prezentacji;</w:t>
            </w:r>
          </w:p>
          <w:p w14:paraId="75BA0DD3"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 xml:space="preserve">rozwijanie wiedzy na temat najlepszych technik prezentacji wyników badań ewaluacyjnych. </w:t>
            </w:r>
          </w:p>
        </w:tc>
        <w:tc>
          <w:tcPr>
            <w:tcW w:w="228" w:type="pct"/>
            <w:shd w:val="clear" w:color="auto" w:fill="FFF4CD" w:themeFill="accent1" w:themeFillTint="33"/>
            <w:vAlign w:val="center"/>
          </w:tcPr>
          <w:p w14:paraId="7DB1451F" w14:textId="77777777" w:rsidR="00F46A87" w:rsidRPr="003C1A7A" w:rsidRDefault="00F46A87" w:rsidP="00254B08">
            <w:pPr>
              <w:jc w:val="center"/>
              <w:rPr>
                <w:rFonts w:cs="Tahoma"/>
                <w:sz w:val="20"/>
                <w:szCs w:val="20"/>
              </w:rPr>
            </w:pPr>
          </w:p>
        </w:tc>
        <w:tc>
          <w:tcPr>
            <w:tcW w:w="228" w:type="pct"/>
            <w:shd w:val="clear" w:color="auto" w:fill="FFF4CD" w:themeFill="accent1" w:themeFillTint="33"/>
            <w:vAlign w:val="center"/>
          </w:tcPr>
          <w:p w14:paraId="14B59EA4" w14:textId="77777777" w:rsidR="00F46A87" w:rsidRPr="003C1A7A" w:rsidRDefault="00F46A87" w:rsidP="00254B08">
            <w:pPr>
              <w:jc w:val="center"/>
              <w:rPr>
                <w:rFonts w:cs="Tahoma"/>
                <w:sz w:val="20"/>
                <w:szCs w:val="20"/>
              </w:rPr>
            </w:pPr>
            <w:r w:rsidRPr="003C1A7A">
              <w:rPr>
                <w:rFonts w:cs="Tahoma"/>
                <w:sz w:val="20"/>
                <w:szCs w:val="20"/>
              </w:rPr>
              <w:t>x</w:t>
            </w:r>
          </w:p>
        </w:tc>
        <w:tc>
          <w:tcPr>
            <w:tcW w:w="228" w:type="pct"/>
            <w:shd w:val="clear" w:color="auto" w:fill="FFF4CD" w:themeFill="accent1" w:themeFillTint="33"/>
            <w:vAlign w:val="center"/>
          </w:tcPr>
          <w:p w14:paraId="1693AE1B" w14:textId="77777777" w:rsidR="00F46A87" w:rsidRPr="003C1A7A" w:rsidRDefault="00F46A87" w:rsidP="00254B08">
            <w:pPr>
              <w:jc w:val="center"/>
              <w:rPr>
                <w:rFonts w:cs="Tahoma"/>
                <w:sz w:val="20"/>
                <w:szCs w:val="20"/>
              </w:rPr>
            </w:pPr>
          </w:p>
        </w:tc>
        <w:tc>
          <w:tcPr>
            <w:tcW w:w="228" w:type="pct"/>
            <w:shd w:val="clear" w:color="auto" w:fill="FFF4CD" w:themeFill="accent1" w:themeFillTint="33"/>
            <w:vAlign w:val="center"/>
          </w:tcPr>
          <w:p w14:paraId="3A8B01F3" w14:textId="77777777" w:rsidR="00F46A87" w:rsidRPr="003C1A7A" w:rsidRDefault="00F46A87" w:rsidP="00254B08">
            <w:pPr>
              <w:jc w:val="center"/>
              <w:rPr>
                <w:rFonts w:cs="Tahoma"/>
                <w:sz w:val="20"/>
                <w:szCs w:val="20"/>
              </w:rPr>
            </w:pPr>
          </w:p>
        </w:tc>
        <w:tc>
          <w:tcPr>
            <w:tcW w:w="227" w:type="pct"/>
            <w:shd w:val="clear" w:color="auto" w:fill="FFF4CD" w:themeFill="accent1" w:themeFillTint="33"/>
            <w:vAlign w:val="center"/>
          </w:tcPr>
          <w:p w14:paraId="01D68D57" w14:textId="77777777" w:rsidR="00F46A87" w:rsidRPr="003C1A7A" w:rsidRDefault="00C72EBE" w:rsidP="00254B08">
            <w:pPr>
              <w:jc w:val="center"/>
              <w:rPr>
                <w:rFonts w:cs="Tahoma"/>
                <w:sz w:val="20"/>
                <w:szCs w:val="20"/>
              </w:rPr>
            </w:pPr>
            <w:r w:rsidRPr="003C1A7A">
              <w:rPr>
                <w:rFonts w:cs="Tahoma"/>
                <w:sz w:val="20"/>
                <w:szCs w:val="20"/>
              </w:rPr>
              <w:t>x</w:t>
            </w:r>
          </w:p>
        </w:tc>
        <w:tc>
          <w:tcPr>
            <w:tcW w:w="226" w:type="pct"/>
            <w:shd w:val="clear" w:color="auto" w:fill="FFF4CD" w:themeFill="accent1" w:themeFillTint="33"/>
            <w:vAlign w:val="center"/>
          </w:tcPr>
          <w:p w14:paraId="1EF8EFB7" w14:textId="77777777" w:rsidR="00F46A87" w:rsidRPr="003C1A7A" w:rsidRDefault="00F46A87" w:rsidP="00254B08">
            <w:pPr>
              <w:jc w:val="center"/>
              <w:rPr>
                <w:rFonts w:cs="Tahoma"/>
                <w:sz w:val="20"/>
                <w:szCs w:val="20"/>
              </w:rPr>
            </w:pPr>
          </w:p>
        </w:tc>
      </w:tr>
      <w:tr w:rsidR="00F46A87" w:rsidRPr="003C1A7A" w14:paraId="07F7995F" w14:textId="77777777" w:rsidTr="00226324">
        <w:tc>
          <w:tcPr>
            <w:tcW w:w="379" w:type="pct"/>
            <w:shd w:val="clear" w:color="auto" w:fill="F2F2F2" w:themeFill="background1" w:themeFillShade="F2"/>
          </w:tcPr>
          <w:p w14:paraId="5A4532A8"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210" w:type="pct"/>
            <w:shd w:val="clear" w:color="auto" w:fill="F2F2F2" w:themeFill="background1" w:themeFillShade="F2"/>
          </w:tcPr>
          <w:p w14:paraId="2BB54913" w14:textId="7777777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 xml:space="preserve">Metodyka zarządzania projektami PRINCE2 </w:t>
            </w:r>
          </w:p>
        </w:tc>
        <w:tc>
          <w:tcPr>
            <w:tcW w:w="1897" w:type="pct"/>
            <w:shd w:val="clear" w:color="auto" w:fill="F2F2F2" w:themeFill="background1" w:themeFillShade="F2"/>
          </w:tcPr>
          <w:p w14:paraId="64C122E9"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szkolenie jest skierowane do kierowników projektów, członków zespołów projektowych, osób nadzorujących projekt, osób pracujących przy projektach finansowanych przez UE oraz innych osób, które chcą się rozwijać zawodowo w zakresie zarządzania projektami.</w:t>
            </w:r>
          </w:p>
        </w:tc>
        <w:tc>
          <w:tcPr>
            <w:tcW w:w="228" w:type="pct"/>
            <w:shd w:val="clear" w:color="auto" w:fill="F2F2F2" w:themeFill="background1" w:themeFillShade="F2"/>
            <w:vAlign w:val="center"/>
          </w:tcPr>
          <w:p w14:paraId="606529A5" w14:textId="77777777" w:rsidR="00F46A87" w:rsidRPr="003C1A7A" w:rsidRDefault="00F46A87" w:rsidP="00254B08">
            <w:pPr>
              <w:pStyle w:val="Akapitzlist"/>
              <w:ind w:left="0"/>
              <w:jc w:val="center"/>
              <w:rPr>
                <w:rFonts w:asciiTheme="minorHAnsi" w:hAnsiTheme="minorHAnsi" w:cs="Tahoma"/>
                <w:sz w:val="20"/>
                <w:szCs w:val="20"/>
              </w:rPr>
            </w:pPr>
            <w:r w:rsidRPr="003C1A7A">
              <w:rPr>
                <w:rFonts w:asciiTheme="minorHAnsi" w:hAnsiTheme="minorHAnsi" w:cs="Tahoma"/>
                <w:sz w:val="20"/>
                <w:szCs w:val="20"/>
              </w:rPr>
              <w:t>x</w:t>
            </w:r>
          </w:p>
        </w:tc>
        <w:tc>
          <w:tcPr>
            <w:tcW w:w="228" w:type="pct"/>
            <w:shd w:val="clear" w:color="auto" w:fill="F2F2F2" w:themeFill="background1" w:themeFillShade="F2"/>
            <w:vAlign w:val="center"/>
          </w:tcPr>
          <w:p w14:paraId="23FB9974" w14:textId="77777777" w:rsidR="00F46A87" w:rsidRPr="003C1A7A" w:rsidRDefault="00F46A87" w:rsidP="00254B08">
            <w:pPr>
              <w:pStyle w:val="Akapitzlist"/>
              <w:ind w:left="0"/>
              <w:jc w:val="center"/>
              <w:rPr>
                <w:rFonts w:asciiTheme="minorHAnsi" w:hAnsiTheme="minorHAnsi" w:cs="Tahoma"/>
                <w:sz w:val="20"/>
                <w:szCs w:val="20"/>
              </w:rPr>
            </w:pPr>
          </w:p>
        </w:tc>
        <w:tc>
          <w:tcPr>
            <w:tcW w:w="228" w:type="pct"/>
            <w:shd w:val="clear" w:color="auto" w:fill="F2F2F2" w:themeFill="background1" w:themeFillShade="F2"/>
            <w:vAlign w:val="center"/>
          </w:tcPr>
          <w:p w14:paraId="063AA9F2" w14:textId="77777777" w:rsidR="00F46A87" w:rsidRPr="003C1A7A" w:rsidRDefault="00F46A87" w:rsidP="00254B08">
            <w:pPr>
              <w:pStyle w:val="Akapitzlist"/>
              <w:ind w:left="0"/>
              <w:jc w:val="center"/>
              <w:rPr>
                <w:rFonts w:asciiTheme="minorHAnsi" w:hAnsiTheme="minorHAnsi" w:cs="Tahoma"/>
                <w:sz w:val="20"/>
                <w:szCs w:val="20"/>
              </w:rPr>
            </w:pPr>
          </w:p>
        </w:tc>
        <w:tc>
          <w:tcPr>
            <w:tcW w:w="228" w:type="pct"/>
            <w:shd w:val="clear" w:color="auto" w:fill="F2F2F2" w:themeFill="background1" w:themeFillShade="F2"/>
            <w:vAlign w:val="center"/>
          </w:tcPr>
          <w:p w14:paraId="1396623D" w14:textId="77777777" w:rsidR="00F46A87" w:rsidRPr="003C1A7A" w:rsidRDefault="00F46A87" w:rsidP="00254B08">
            <w:pPr>
              <w:pStyle w:val="Akapitzlist"/>
              <w:ind w:left="0"/>
              <w:jc w:val="center"/>
              <w:rPr>
                <w:rFonts w:asciiTheme="minorHAnsi" w:hAnsiTheme="minorHAnsi" w:cs="Tahoma"/>
                <w:sz w:val="20"/>
                <w:szCs w:val="20"/>
              </w:rPr>
            </w:pPr>
          </w:p>
        </w:tc>
        <w:tc>
          <w:tcPr>
            <w:tcW w:w="227" w:type="pct"/>
            <w:shd w:val="clear" w:color="auto" w:fill="F2F2F2" w:themeFill="background1" w:themeFillShade="F2"/>
            <w:vAlign w:val="center"/>
          </w:tcPr>
          <w:p w14:paraId="0B436FEB" w14:textId="77777777" w:rsidR="00F46A87" w:rsidRPr="003C1A7A" w:rsidRDefault="00F46A87" w:rsidP="00254B08">
            <w:pPr>
              <w:pStyle w:val="Akapitzlist"/>
              <w:ind w:left="0"/>
              <w:jc w:val="center"/>
              <w:rPr>
                <w:rFonts w:asciiTheme="minorHAnsi" w:hAnsiTheme="minorHAnsi" w:cs="Tahoma"/>
                <w:sz w:val="20"/>
                <w:szCs w:val="20"/>
              </w:rPr>
            </w:pPr>
          </w:p>
        </w:tc>
        <w:tc>
          <w:tcPr>
            <w:tcW w:w="226" w:type="pct"/>
            <w:shd w:val="clear" w:color="auto" w:fill="F2F2F2" w:themeFill="background1" w:themeFillShade="F2"/>
            <w:vAlign w:val="center"/>
          </w:tcPr>
          <w:p w14:paraId="35292EDD" w14:textId="77777777" w:rsidR="00F46A87" w:rsidRPr="003C1A7A" w:rsidRDefault="00F46A87" w:rsidP="00254B08">
            <w:pPr>
              <w:pStyle w:val="Akapitzlist"/>
              <w:ind w:left="0"/>
              <w:jc w:val="center"/>
              <w:rPr>
                <w:rFonts w:asciiTheme="minorHAnsi" w:hAnsiTheme="minorHAnsi" w:cs="Tahoma"/>
                <w:sz w:val="20"/>
                <w:szCs w:val="20"/>
              </w:rPr>
            </w:pPr>
          </w:p>
        </w:tc>
      </w:tr>
    </w:tbl>
    <w:p w14:paraId="40C3971F" w14:textId="77777777" w:rsidR="003C2D8A" w:rsidRDefault="003C2D8A" w:rsidP="00B63550">
      <w:pPr>
        <w:jc w:val="both"/>
      </w:pPr>
    </w:p>
    <w:p w14:paraId="2A895049" w14:textId="77777777" w:rsidR="00EC1B74" w:rsidRPr="001E78FA" w:rsidRDefault="00EC1B74" w:rsidP="00780EC9">
      <w:pPr>
        <w:pStyle w:val="Nagwek2"/>
        <w:numPr>
          <w:ilvl w:val="1"/>
          <w:numId w:val="56"/>
        </w:numPr>
      </w:pPr>
      <w:bookmarkStart w:id="20" w:name="_Toc429570529"/>
      <w:bookmarkStart w:id="21" w:name="_Toc147834513"/>
      <w:r w:rsidRPr="001E78FA">
        <w:t>Monitoring realizacji planu ewaluacji</w:t>
      </w:r>
      <w:bookmarkEnd w:id="20"/>
      <w:bookmarkEnd w:id="21"/>
      <w:r w:rsidRPr="001E78FA">
        <w:t xml:space="preserve"> </w:t>
      </w:r>
    </w:p>
    <w:p w14:paraId="70D9DA0E" w14:textId="77777777" w:rsidR="00EC1B74" w:rsidRPr="0022002F" w:rsidRDefault="00EC1B74" w:rsidP="00EC1B74">
      <w:pPr>
        <w:rPr>
          <w:rFonts w:cstheme="minorHAnsi"/>
          <w:iCs/>
        </w:rPr>
      </w:pPr>
    </w:p>
    <w:p w14:paraId="708F4D9C" w14:textId="77777777" w:rsidR="005B5CCF" w:rsidRDefault="00EC1B74" w:rsidP="00EC1B74">
      <w:pPr>
        <w:jc w:val="both"/>
        <w:rPr>
          <w:rFonts w:cstheme="minorHAnsi"/>
          <w:iCs/>
        </w:rPr>
      </w:pPr>
      <w:r w:rsidRPr="0022002F">
        <w:rPr>
          <w:rFonts w:cstheme="minorHAnsi"/>
          <w:iCs/>
        </w:rPr>
        <w:t>Proces aktualizacji planu ewaluacji zapewnia płynność, przejrzystość i aktualność prowadzonych badań. Przegląd planu ewaluacji odbywa się co najmniej raz w roku poprzez konsultacje</w:t>
      </w:r>
      <w:r>
        <w:rPr>
          <w:rFonts w:cstheme="minorHAnsi"/>
          <w:iCs/>
        </w:rPr>
        <w:t xml:space="preserve"> </w:t>
      </w:r>
      <w:r w:rsidRPr="0022002F">
        <w:rPr>
          <w:rFonts w:cstheme="minorHAnsi"/>
          <w:iCs/>
        </w:rPr>
        <w:t xml:space="preserve">z głównymi podmiotami zaangażowanymi w proces ewaluacji. </w:t>
      </w:r>
    </w:p>
    <w:p w14:paraId="44A143B2" w14:textId="77777777" w:rsidR="005B5CCF" w:rsidRDefault="005B5CCF" w:rsidP="00EC1B74">
      <w:pPr>
        <w:jc w:val="both"/>
        <w:rPr>
          <w:rFonts w:cstheme="minorHAnsi"/>
          <w:iCs/>
        </w:rPr>
      </w:pPr>
      <w:r>
        <w:rPr>
          <w:rFonts w:cstheme="minorHAnsi"/>
          <w:iCs/>
        </w:rPr>
        <w:lastRenderedPageBreak/>
        <w:t>JE</w:t>
      </w:r>
      <w:r w:rsidRPr="005B5CCF">
        <w:rPr>
          <w:rFonts w:cstheme="minorHAnsi"/>
          <w:iCs/>
        </w:rPr>
        <w:t xml:space="preserve"> wr</w:t>
      </w:r>
      <w:r>
        <w:rPr>
          <w:rFonts w:cstheme="minorHAnsi"/>
          <w:iCs/>
        </w:rPr>
        <w:t xml:space="preserve">az ze zwiększeniem się stanu </w:t>
      </w:r>
      <w:r w:rsidRPr="005B5CCF">
        <w:rPr>
          <w:rFonts w:cstheme="minorHAnsi"/>
          <w:iCs/>
        </w:rPr>
        <w:t>wiedzy na temat potrzeb informacyjnych, w ramach aktualizacji m</w:t>
      </w:r>
      <w:r>
        <w:rPr>
          <w:rFonts w:cstheme="minorHAnsi"/>
          <w:iCs/>
        </w:rPr>
        <w:t>oże</w:t>
      </w:r>
      <w:r w:rsidRPr="005B5CCF">
        <w:rPr>
          <w:rFonts w:cstheme="minorHAnsi"/>
          <w:iCs/>
        </w:rPr>
        <w:t xml:space="preserve"> modyfikować i uzupełniać plan ewaluacji we wszystkich jego obszarach. JE inf</w:t>
      </w:r>
      <w:r>
        <w:rPr>
          <w:rFonts w:cstheme="minorHAnsi"/>
          <w:iCs/>
        </w:rPr>
        <w:t>ormuje o wynikach przeglądu KJE.</w:t>
      </w:r>
    </w:p>
    <w:p w14:paraId="4496EDFC" w14:textId="0096787A" w:rsidR="00B63550" w:rsidRDefault="00EC1B74" w:rsidP="00924772">
      <w:pPr>
        <w:jc w:val="both"/>
        <w:rPr>
          <w:rFonts w:cstheme="minorHAnsi"/>
          <w:iCs/>
        </w:rPr>
      </w:pPr>
      <w:r w:rsidRPr="0022002F">
        <w:rPr>
          <w:rFonts w:cstheme="minorHAnsi"/>
          <w:iCs/>
        </w:rPr>
        <w:t xml:space="preserve">Po zidentyfikowaniu potrzeby dokonania zmian w planie ewaluacji Jednostka Ewaluacyjna zobowiązana jest do </w:t>
      </w:r>
      <w:r>
        <w:rPr>
          <w:rFonts w:cstheme="minorHAnsi"/>
          <w:iCs/>
        </w:rPr>
        <w:t>przekazania aktualizacji P</w:t>
      </w:r>
      <w:r w:rsidRPr="0022002F">
        <w:rPr>
          <w:rFonts w:cstheme="minorHAnsi"/>
          <w:iCs/>
        </w:rPr>
        <w:t xml:space="preserve">lanu Krajowej Jednostce Ewaluacyjnej w celu zaopiniowania, nie później niż 14 dni przed przekazaniem Komitetowi Monitorującemu </w:t>
      </w:r>
      <w:r w:rsidR="00924772">
        <w:rPr>
          <w:rFonts w:cstheme="minorHAnsi"/>
          <w:iCs/>
        </w:rPr>
        <w:t>FEM 2021-2027</w:t>
      </w:r>
      <w:r w:rsidRPr="0022002F">
        <w:rPr>
          <w:rFonts w:cstheme="minorHAnsi"/>
          <w:iCs/>
        </w:rPr>
        <w:t xml:space="preserve"> do zatwierdzenia. KJE przekazuje Jednostce Ewaluacyjnej opinię do aktualizacji planu ewaluacji nie później niż 7 dni po jej otrzymaniu. Następnie Jednostka Ewaluacyjna przedstawia aktualizację planu na posiedzeniu KM </w:t>
      </w:r>
      <w:r w:rsidR="00924772">
        <w:rPr>
          <w:rFonts w:cstheme="minorHAnsi"/>
          <w:iCs/>
        </w:rPr>
        <w:t>FEM 2021-2027</w:t>
      </w:r>
      <w:r w:rsidRPr="0022002F">
        <w:rPr>
          <w:rFonts w:cstheme="minorHAnsi"/>
          <w:iCs/>
        </w:rPr>
        <w:t xml:space="preserve"> w celu zatwierdzenia zmian. Zatwierdzony przez KM </w:t>
      </w:r>
      <w:r w:rsidR="00924772">
        <w:rPr>
          <w:rFonts w:cstheme="minorHAnsi"/>
          <w:iCs/>
        </w:rPr>
        <w:t>FEM 2021-2027</w:t>
      </w:r>
      <w:r w:rsidRPr="0022002F">
        <w:rPr>
          <w:rFonts w:cstheme="minorHAnsi"/>
          <w:iCs/>
        </w:rPr>
        <w:t xml:space="preserve"> plan ewaluacji jest przekazywany do KJE, która upublicznia ww. dokument na głównej stronie internetowej ewaluacji. Plan ewaluacji przekazywany do KJE powinien być w formie  umożliwiającej identyfikację zmian.</w:t>
      </w:r>
    </w:p>
    <w:p w14:paraId="5E58EE0F" w14:textId="77777777" w:rsidR="0047047A" w:rsidRDefault="0047047A" w:rsidP="00924772">
      <w:pPr>
        <w:jc w:val="both"/>
        <w:rPr>
          <w:rFonts w:cstheme="minorHAnsi"/>
          <w:iCs/>
        </w:rPr>
      </w:pPr>
    </w:p>
    <w:p w14:paraId="7EF1CC17" w14:textId="77777777" w:rsidR="0047047A" w:rsidRPr="00277294" w:rsidRDefault="0047047A" w:rsidP="00924772">
      <w:pPr>
        <w:jc w:val="both"/>
        <w:rPr>
          <w:rFonts w:cstheme="minorHAnsi"/>
          <w:iCs/>
        </w:rPr>
      </w:pPr>
    </w:p>
    <w:p w14:paraId="6D34AAFF" w14:textId="77777777" w:rsidR="006F1F33" w:rsidRPr="0009307C" w:rsidRDefault="006F1F33" w:rsidP="00780EC9">
      <w:pPr>
        <w:pStyle w:val="Nagwek1"/>
        <w:numPr>
          <w:ilvl w:val="0"/>
          <w:numId w:val="56"/>
        </w:numPr>
      </w:pPr>
      <w:bookmarkStart w:id="22" w:name="_Toc147834514"/>
      <w:r w:rsidRPr="0009307C">
        <w:t>Opis planowanych do realizacji ewaluacji</w:t>
      </w:r>
      <w:bookmarkEnd w:id="22"/>
      <w:r w:rsidRPr="0009307C">
        <w:t xml:space="preserve"> </w:t>
      </w:r>
    </w:p>
    <w:p w14:paraId="1890D94C" w14:textId="77777777" w:rsidR="00461DF3" w:rsidRDefault="00461DF3" w:rsidP="006F1F33">
      <w:pPr>
        <w:rPr>
          <w:bCs/>
        </w:rPr>
      </w:pPr>
    </w:p>
    <w:p w14:paraId="07ECF861" w14:textId="27989632" w:rsidR="009179D5" w:rsidRDefault="009179D5" w:rsidP="00177015">
      <w:pPr>
        <w:spacing w:after="0" w:line="240" w:lineRule="auto"/>
        <w:jc w:val="both"/>
        <w:rPr>
          <w:color w:val="000000"/>
        </w:rPr>
      </w:pPr>
      <w:r>
        <w:t xml:space="preserve">Wskazany poniżej katalog badań ewaluacyjnych </w:t>
      </w:r>
      <w:r>
        <w:rPr>
          <w:color w:val="000000"/>
        </w:rPr>
        <w:t xml:space="preserve">uwzględnia pełen wachlarz propozycji badawczych wynikających z analizy logiki </w:t>
      </w:r>
      <w:r w:rsidR="00325B61">
        <w:rPr>
          <w:color w:val="000000"/>
        </w:rPr>
        <w:t>FEM 2021-2027</w:t>
      </w:r>
      <w:r w:rsidR="00531497">
        <w:rPr>
          <w:color w:val="000000"/>
        </w:rPr>
        <w:t xml:space="preserve">, </w:t>
      </w:r>
      <w:r>
        <w:rPr>
          <w:color w:val="000000"/>
        </w:rPr>
        <w:t>jak również z wytycznych Komisji Europejskiej i Krajowej Jednostki Ewaluacji, a także badania dodatkowe.</w:t>
      </w:r>
    </w:p>
    <w:p w14:paraId="29014475" w14:textId="77777777" w:rsidR="00177015" w:rsidRDefault="00177015" w:rsidP="00177015">
      <w:pPr>
        <w:spacing w:after="0" w:line="240" w:lineRule="auto"/>
        <w:rPr>
          <w:bCs/>
        </w:rPr>
      </w:pPr>
    </w:p>
    <w:p w14:paraId="30ABFE38" w14:textId="23C6C6A5" w:rsidR="00177015" w:rsidRDefault="00177015" w:rsidP="00177015">
      <w:pPr>
        <w:spacing w:after="0" w:line="240" w:lineRule="auto"/>
        <w:rPr>
          <w:bCs/>
        </w:rPr>
      </w:pPr>
      <w:r>
        <w:rPr>
          <w:bCs/>
        </w:rPr>
        <w:t xml:space="preserve">W ramach Planu ewaluacji </w:t>
      </w:r>
      <w:r w:rsidR="00325B61">
        <w:rPr>
          <w:bCs/>
        </w:rPr>
        <w:t>FEM 2021-2027</w:t>
      </w:r>
      <w:r>
        <w:rPr>
          <w:bCs/>
        </w:rPr>
        <w:t xml:space="preserve"> zidentyfikowano następujące obszary badawcze:</w:t>
      </w:r>
    </w:p>
    <w:p w14:paraId="51446948" w14:textId="77777777" w:rsidR="006623AD" w:rsidRDefault="006623AD" w:rsidP="00177015">
      <w:pPr>
        <w:spacing w:after="0" w:line="240" w:lineRule="auto"/>
        <w:rPr>
          <w:bCs/>
        </w:rPr>
      </w:pPr>
    </w:p>
    <w:p w14:paraId="4887DF2D" w14:textId="77777777" w:rsidR="00177015" w:rsidRPr="00AB72CB" w:rsidRDefault="00177015" w:rsidP="00780EC9">
      <w:pPr>
        <w:pStyle w:val="Akapitzlist"/>
        <w:numPr>
          <w:ilvl w:val="0"/>
          <w:numId w:val="57"/>
        </w:numPr>
        <w:spacing w:after="0" w:line="360" w:lineRule="auto"/>
        <w:rPr>
          <w:b/>
          <w:bCs/>
        </w:rPr>
      </w:pPr>
      <w:r w:rsidRPr="00AB72CB">
        <w:rPr>
          <w:b/>
          <w:bCs/>
        </w:rPr>
        <w:t>Nowoczesna gospodarka  - kapitał przedsiębiorczości, wiedzy i innowacji</w:t>
      </w:r>
    </w:p>
    <w:p w14:paraId="1F898A08" w14:textId="77777777" w:rsidR="00177015" w:rsidRPr="00AB72CB" w:rsidRDefault="00177015" w:rsidP="00780EC9">
      <w:pPr>
        <w:pStyle w:val="Akapitzlist"/>
        <w:numPr>
          <w:ilvl w:val="0"/>
          <w:numId w:val="57"/>
        </w:numPr>
        <w:spacing w:after="0" w:line="360" w:lineRule="auto"/>
        <w:rPr>
          <w:b/>
          <w:bCs/>
        </w:rPr>
      </w:pPr>
      <w:r w:rsidRPr="00AB72CB">
        <w:rPr>
          <w:b/>
          <w:bCs/>
        </w:rPr>
        <w:t>Zrównoważony rozwój</w:t>
      </w:r>
    </w:p>
    <w:p w14:paraId="7A810FB9" w14:textId="77777777" w:rsidR="00177015" w:rsidRPr="00AB72CB" w:rsidRDefault="00177015" w:rsidP="00780EC9">
      <w:pPr>
        <w:pStyle w:val="Akapitzlist"/>
        <w:numPr>
          <w:ilvl w:val="0"/>
          <w:numId w:val="57"/>
        </w:numPr>
        <w:spacing w:after="0" w:line="360" w:lineRule="auto"/>
        <w:rPr>
          <w:b/>
          <w:bCs/>
        </w:rPr>
      </w:pPr>
      <w:r w:rsidRPr="00AB72CB">
        <w:rPr>
          <w:b/>
          <w:bCs/>
        </w:rPr>
        <w:t>Kapitał ludzki i społeczny</w:t>
      </w:r>
    </w:p>
    <w:p w14:paraId="44451C99" w14:textId="77777777" w:rsidR="00177015" w:rsidRPr="00AB72CB" w:rsidRDefault="004A308C" w:rsidP="00780EC9">
      <w:pPr>
        <w:pStyle w:val="Akapitzlist"/>
        <w:numPr>
          <w:ilvl w:val="0"/>
          <w:numId w:val="57"/>
        </w:numPr>
        <w:spacing w:after="0" w:line="360" w:lineRule="auto"/>
        <w:rPr>
          <w:b/>
          <w:bCs/>
        </w:rPr>
      </w:pPr>
      <w:r w:rsidRPr="00AB72CB">
        <w:rPr>
          <w:b/>
          <w:bCs/>
        </w:rPr>
        <w:t>Badania</w:t>
      </w:r>
      <w:r w:rsidR="00177015" w:rsidRPr="00AB72CB">
        <w:rPr>
          <w:b/>
          <w:bCs/>
        </w:rPr>
        <w:t xml:space="preserve"> </w:t>
      </w:r>
      <w:r w:rsidR="00531497">
        <w:rPr>
          <w:b/>
          <w:bCs/>
        </w:rPr>
        <w:t>systemowe</w:t>
      </w:r>
    </w:p>
    <w:p w14:paraId="53CA4FB0" w14:textId="77777777" w:rsidR="00DE4ADD" w:rsidRDefault="00DE4ADD" w:rsidP="00AE047B">
      <w:pPr>
        <w:spacing w:after="0" w:line="240" w:lineRule="auto"/>
        <w:jc w:val="both"/>
        <w:rPr>
          <w:rFonts w:eastAsia="Times New Roman" w:cstheme="minorHAnsi"/>
          <w:color w:val="000000"/>
          <w:szCs w:val="24"/>
          <w:lang w:eastAsia="pl-PL"/>
        </w:rPr>
      </w:pPr>
    </w:p>
    <w:p w14:paraId="135FEE34" w14:textId="38B1FBCF" w:rsidR="00D3162F" w:rsidRPr="00D3162F" w:rsidRDefault="00D10DCD" w:rsidP="00D3162F">
      <w:pPr>
        <w:spacing w:after="0" w:line="240" w:lineRule="auto"/>
        <w:jc w:val="both"/>
        <w:rPr>
          <w:rFonts w:eastAsia="Times New Roman" w:cstheme="minorHAnsi"/>
          <w:color w:val="000000"/>
          <w:szCs w:val="24"/>
          <w:lang w:eastAsia="pl-PL"/>
        </w:rPr>
      </w:pPr>
      <w:r>
        <w:rPr>
          <w:rFonts w:eastAsia="Times New Roman" w:cstheme="minorHAnsi"/>
          <w:color w:val="000000"/>
          <w:szCs w:val="24"/>
          <w:lang w:eastAsia="pl-PL"/>
        </w:rPr>
        <w:t xml:space="preserve">Większość </w:t>
      </w:r>
      <w:r w:rsidR="00D3532A">
        <w:rPr>
          <w:rFonts w:eastAsia="Times New Roman" w:cstheme="minorHAnsi"/>
          <w:color w:val="000000"/>
          <w:szCs w:val="24"/>
          <w:lang w:eastAsia="pl-PL"/>
        </w:rPr>
        <w:t xml:space="preserve">ww. </w:t>
      </w:r>
      <w:r w:rsidRPr="004E740E">
        <w:rPr>
          <w:rFonts w:eastAsia="Times New Roman" w:cstheme="minorHAnsi"/>
          <w:color w:val="000000"/>
          <w:szCs w:val="24"/>
          <w:lang w:eastAsia="pl-PL"/>
        </w:rPr>
        <w:t>obszar</w:t>
      </w:r>
      <w:r>
        <w:rPr>
          <w:rFonts w:eastAsia="Times New Roman" w:cstheme="minorHAnsi"/>
          <w:color w:val="000000"/>
          <w:szCs w:val="24"/>
          <w:lang w:eastAsia="pl-PL"/>
        </w:rPr>
        <w:t>ów</w:t>
      </w:r>
      <w:r w:rsidRPr="004E740E">
        <w:rPr>
          <w:rFonts w:eastAsia="Times New Roman" w:cstheme="minorHAnsi"/>
          <w:color w:val="000000"/>
          <w:szCs w:val="24"/>
          <w:lang w:eastAsia="pl-PL"/>
        </w:rPr>
        <w:t xml:space="preserve"> </w:t>
      </w:r>
      <w:r w:rsidR="00D3532A">
        <w:rPr>
          <w:rFonts w:eastAsia="Times New Roman" w:cstheme="minorHAnsi"/>
          <w:color w:val="000000"/>
          <w:szCs w:val="24"/>
          <w:lang w:eastAsia="pl-PL"/>
        </w:rPr>
        <w:t xml:space="preserve">badawczych </w:t>
      </w:r>
      <w:r w:rsidRPr="004E740E">
        <w:rPr>
          <w:rFonts w:eastAsia="Times New Roman" w:cstheme="minorHAnsi"/>
          <w:color w:val="000000"/>
          <w:szCs w:val="24"/>
          <w:lang w:eastAsia="pl-PL"/>
        </w:rPr>
        <w:t>znalazł</w:t>
      </w:r>
      <w:r>
        <w:rPr>
          <w:rFonts w:eastAsia="Times New Roman" w:cstheme="minorHAnsi"/>
          <w:color w:val="000000"/>
          <w:szCs w:val="24"/>
          <w:lang w:eastAsia="pl-PL"/>
        </w:rPr>
        <w:t>o</w:t>
      </w:r>
      <w:r w:rsidRPr="004E740E">
        <w:rPr>
          <w:rFonts w:eastAsia="Times New Roman" w:cstheme="minorHAnsi"/>
          <w:color w:val="000000"/>
          <w:szCs w:val="24"/>
          <w:lang w:eastAsia="pl-PL"/>
        </w:rPr>
        <w:t xml:space="preserve"> pokrycie planowanymi do realizacji badaniami, które pozwolą na ocenę stopnia osiągnięcia założonych celów szczegółowych</w:t>
      </w:r>
      <w:r w:rsidR="00DE4ADD">
        <w:rPr>
          <w:rFonts w:eastAsia="Times New Roman" w:cstheme="minorHAnsi"/>
          <w:color w:val="000000"/>
          <w:szCs w:val="24"/>
          <w:lang w:eastAsia="pl-PL"/>
        </w:rPr>
        <w:t xml:space="preserve"> </w:t>
      </w:r>
      <w:r>
        <w:rPr>
          <w:rFonts w:eastAsia="Times New Roman" w:cstheme="minorHAnsi"/>
          <w:color w:val="000000"/>
          <w:szCs w:val="24"/>
          <w:lang w:eastAsia="pl-PL"/>
        </w:rPr>
        <w:t>w poszczególnych priorytetach inwestycyjnych</w:t>
      </w:r>
      <w:r w:rsidR="00DE4ADD">
        <w:rPr>
          <w:rFonts w:eastAsia="Times New Roman" w:cstheme="minorHAnsi"/>
          <w:color w:val="000000"/>
          <w:szCs w:val="24"/>
          <w:lang w:eastAsia="pl-PL"/>
        </w:rPr>
        <w:t xml:space="preserve">. </w:t>
      </w:r>
    </w:p>
    <w:p w14:paraId="6241FD81" w14:textId="77777777" w:rsidR="00F95E28" w:rsidRPr="001A678D" w:rsidRDefault="00F95E28" w:rsidP="00F95E28">
      <w:pPr>
        <w:spacing w:after="0" w:line="240" w:lineRule="auto"/>
        <w:jc w:val="both"/>
        <w:rPr>
          <w:rFonts w:cstheme="minorHAnsi"/>
        </w:rPr>
      </w:pPr>
      <w:r w:rsidRPr="001A678D">
        <w:rPr>
          <w:rFonts w:cstheme="minorHAnsi"/>
        </w:rPr>
        <w:t xml:space="preserve">Na etapie sporządzania koncepcji badawczych dokonywany będzie przegląd istniejącej literatury, </w:t>
      </w:r>
      <w:r w:rsidR="00EC370E">
        <w:rPr>
          <w:rFonts w:cstheme="minorHAnsi"/>
        </w:rPr>
        <w:br/>
      </w:r>
      <w:r w:rsidRPr="001A678D">
        <w:rPr>
          <w:rFonts w:cstheme="minorHAnsi"/>
        </w:rPr>
        <w:t>a także wnioski z badań ewaluacyjnych prowadzonych nie tylko w regionie.</w:t>
      </w:r>
    </w:p>
    <w:p w14:paraId="18A73C0C" w14:textId="77777777" w:rsidR="00F95E28" w:rsidRPr="001A678D" w:rsidRDefault="00F95E28" w:rsidP="00F95E28">
      <w:pPr>
        <w:spacing w:after="0" w:line="240" w:lineRule="auto"/>
        <w:jc w:val="both"/>
        <w:rPr>
          <w:b/>
          <w:bCs/>
        </w:rPr>
      </w:pPr>
    </w:p>
    <w:p w14:paraId="62B74756" w14:textId="77777777" w:rsidR="00F95E28" w:rsidRPr="001A678D" w:rsidRDefault="00F95E28" w:rsidP="00F95E28">
      <w:pPr>
        <w:autoSpaceDE w:val="0"/>
        <w:autoSpaceDN w:val="0"/>
        <w:adjustRightInd w:val="0"/>
        <w:spacing w:after="0" w:line="240" w:lineRule="auto"/>
        <w:rPr>
          <w:rFonts w:ascii="Calibri" w:hAnsi="Calibri" w:cs="Calibri"/>
        </w:rPr>
      </w:pPr>
      <w:r w:rsidRPr="001A678D">
        <w:rPr>
          <w:rFonts w:ascii="Calibri" w:hAnsi="Calibri" w:cs="Calibri"/>
        </w:rPr>
        <w:t xml:space="preserve">W ramach planu dopuszcza się: </w:t>
      </w:r>
    </w:p>
    <w:p w14:paraId="2C38AA2D" w14:textId="1BBF7C0D" w:rsidR="00F95E28" w:rsidRPr="001A678D" w:rsidRDefault="00F95E28" w:rsidP="00EC370E">
      <w:pPr>
        <w:autoSpaceDE w:val="0"/>
        <w:autoSpaceDN w:val="0"/>
        <w:adjustRightInd w:val="0"/>
        <w:spacing w:after="0" w:line="240" w:lineRule="auto"/>
        <w:jc w:val="both"/>
        <w:rPr>
          <w:rFonts w:ascii="Calibri" w:hAnsi="Calibri" w:cs="Calibri"/>
        </w:rPr>
      </w:pPr>
      <w:r w:rsidRPr="001A678D">
        <w:rPr>
          <w:rFonts w:ascii="Calibri" w:hAnsi="Calibri" w:cs="Calibri"/>
        </w:rPr>
        <w:t>a) realizację ewaluacji ad-hoc - badań wynikających z potrzeb informacyjnych interesariuszy procesu ewaluacj</w:t>
      </w:r>
      <w:r w:rsidR="00325B61">
        <w:rPr>
          <w:rFonts w:ascii="Calibri" w:hAnsi="Calibri" w:cs="Calibri"/>
        </w:rPr>
        <w:t>i FEM 2021-2027</w:t>
      </w:r>
      <w:r w:rsidRPr="001A678D">
        <w:rPr>
          <w:rFonts w:ascii="Calibri" w:hAnsi="Calibri" w:cs="Calibri"/>
        </w:rPr>
        <w:t xml:space="preserve">, które nie zostały ujęte w planie (przy czym ich realizacja nie wymaga aktualizacji planu, informacja na ich temat zawarta będzie w informacji sprawozdawczej JE będącej wkładem do raportu z postępów wdrażania programu); </w:t>
      </w:r>
    </w:p>
    <w:p w14:paraId="14E54476" w14:textId="77777777" w:rsidR="00F95E28" w:rsidRPr="001A678D" w:rsidRDefault="00F95E28" w:rsidP="00F95E28">
      <w:pPr>
        <w:autoSpaceDE w:val="0"/>
        <w:autoSpaceDN w:val="0"/>
        <w:adjustRightInd w:val="0"/>
        <w:spacing w:after="0" w:line="240" w:lineRule="auto"/>
        <w:jc w:val="both"/>
        <w:rPr>
          <w:rFonts w:ascii="Calibri" w:hAnsi="Calibri"/>
          <w:sz w:val="24"/>
          <w:szCs w:val="24"/>
        </w:rPr>
      </w:pPr>
    </w:p>
    <w:p w14:paraId="3A801A9D" w14:textId="77777777" w:rsidR="00F95E28" w:rsidRPr="001A678D" w:rsidRDefault="00F95E28" w:rsidP="00F95E28">
      <w:pPr>
        <w:autoSpaceDE w:val="0"/>
        <w:autoSpaceDN w:val="0"/>
        <w:adjustRightInd w:val="0"/>
        <w:spacing w:after="0" w:line="240" w:lineRule="auto"/>
        <w:jc w:val="both"/>
        <w:rPr>
          <w:rFonts w:ascii="Calibri" w:hAnsi="Calibri"/>
        </w:rPr>
      </w:pPr>
      <w:r w:rsidRPr="001A678D">
        <w:rPr>
          <w:rFonts w:ascii="Calibri" w:hAnsi="Calibri"/>
        </w:rPr>
        <w:t xml:space="preserve">b) rezygnację z zaplanowanej ewaluacji - w uzasadnionych przypadkach, w sytuacji zmiany okoliczności towarzyszących badaniu (np. ewaluacja zrealizowana została na poziomie kraju lub w innym regionie a jego wyniki mogą zostać zaimplementowane w województwie mazowieckim). </w:t>
      </w:r>
    </w:p>
    <w:p w14:paraId="5F89D844" w14:textId="77777777" w:rsidR="00F95E28" w:rsidRPr="001A678D" w:rsidRDefault="00F95E28" w:rsidP="00F95E28">
      <w:pPr>
        <w:autoSpaceDE w:val="0"/>
        <w:autoSpaceDN w:val="0"/>
        <w:adjustRightInd w:val="0"/>
        <w:spacing w:after="0" w:line="240" w:lineRule="auto"/>
        <w:jc w:val="both"/>
        <w:rPr>
          <w:rFonts w:ascii="Calibri" w:hAnsi="Calibri"/>
        </w:rPr>
      </w:pPr>
    </w:p>
    <w:p w14:paraId="463AA3BC" w14:textId="1C06C139" w:rsidR="00F95E28" w:rsidRPr="001A678D" w:rsidRDefault="00F95E28" w:rsidP="00F95E28">
      <w:pPr>
        <w:autoSpaceDE w:val="0"/>
        <w:autoSpaceDN w:val="0"/>
        <w:adjustRightInd w:val="0"/>
        <w:spacing w:after="0" w:line="240" w:lineRule="auto"/>
        <w:jc w:val="both"/>
        <w:rPr>
          <w:rFonts w:ascii="Calibri" w:hAnsi="Calibri" w:cs="Calibri"/>
        </w:rPr>
      </w:pPr>
      <w:r w:rsidRPr="001A678D">
        <w:rPr>
          <w:rFonts w:ascii="Calibri" w:hAnsi="Calibri" w:cs="Calibri"/>
        </w:rPr>
        <w:t xml:space="preserve">Badania ewaluacyjne o charakterze kontrfaktycznym w ramach </w:t>
      </w:r>
      <w:r w:rsidR="00325B61">
        <w:rPr>
          <w:rFonts w:ascii="Calibri" w:hAnsi="Calibri" w:cs="Calibri"/>
        </w:rPr>
        <w:t>FEM 2021-2027</w:t>
      </w:r>
      <w:r w:rsidRPr="001A678D">
        <w:rPr>
          <w:rFonts w:ascii="Calibri" w:hAnsi="Calibri" w:cs="Calibri"/>
        </w:rPr>
        <w:t xml:space="preserve"> bazować będą głównie na analizie danych pochodzących ze zróżnicowanych źródeł, których wykorzystanie wymagać będzie: </w:t>
      </w:r>
    </w:p>
    <w:p w14:paraId="52A846E0" w14:textId="0CDE726B"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lastRenderedPageBreak/>
        <w:t></w:t>
      </w:r>
      <w:r w:rsidRPr="001A678D">
        <w:rPr>
          <w:rFonts w:ascii="Wingdings" w:hAnsi="Wingdings" w:cs="Wingdings"/>
        </w:rPr>
        <w:t></w:t>
      </w:r>
      <w:r w:rsidRPr="001A678D">
        <w:rPr>
          <w:rFonts w:ascii="Calibri" w:hAnsi="Calibri" w:cs="Calibri"/>
        </w:rPr>
        <w:t xml:space="preserve">bieżącego i rzetelnego gromadzenia, przetwarzania danych (indywidualnych i instytucjonalnych odbiorców wsparcia oraz beneficjentów: rzeczywistych i potencjalnych) przez </w:t>
      </w:r>
      <w:r w:rsidR="00325B61">
        <w:rPr>
          <w:rFonts w:ascii="Calibri" w:hAnsi="Calibri" w:cs="Calibri"/>
        </w:rPr>
        <w:t>FEM 2021-2027</w:t>
      </w:r>
      <w:r w:rsidRPr="001A678D">
        <w:rPr>
          <w:rFonts w:ascii="Calibri" w:hAnsi="Calibri" w:cs="Calibri"/>
        </w:rPr>
        <w:t xml:space="preserve"> </w:t>
      </w:r>
      <w:r w:rsidR="00D718F8">
        <w:rPr>
          <w:rFonts w:ascii="Calibri" w:hAnsi="Calibri" w:cs="Calibri"/>
        </w:rPr>
        <w:br/>
      </w:r>
      <w:r w:rsidRPr="001A678D">
        <w:rPr>
          <w:rFonts w:ascii="Calibri" w:hAnsi="Calibri" w:cs="Calibri"/>
        </w:rPr>
        <w:t xml:space="preserve">w ramach systemu informatycznego </w:t>
      </w:r>
      <w:r w:rsidR="00325B61">
        <w:rPr>
          <w:rFonts w:ascii="Calibri" w:hAnsi="Calibri" w:cs="Calibri"/>
        </w:rPr>
        <w:t>CST 2021</w:t>
      </w:r>
      <w:r w:rsidRPr="001A678D">
        <w:rPr>
          <w:rFonts w:ascii="Calibri" w:hAnsi="Calibri" w:cs="Calibri"/>
        </w:rPr>
        <w:t xml:space="preserve"> i przekazywania ich dla potrzeb JE; </w:t>
      </w:r>
    </w:p>
    <w:p w14:paraId="1CB3E894"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(samodzielnej lub za pośrednictwem KJE) z Głównym Urzędem Statystycznym </w:t>
      </w:r>
      <w:r w:rsidR="00EC370E">
        <w:rPr>
          <w:rFonts w:ascii="Calibri" w:hAnsi="Calibri" w:cs="Calibri"/>
        </w:rPr>
        <w:br/>
      </w:r>
      <w:r w:rsidRPr="001A678D">
        <w:rPr>
          <w:rFonts w:ascii="Calibri" w:hAnsi="Calibri" w:cs="Calibri"/>
        </w:rPr>
        <w:t xml:space="preserve">w zakresie pozyskiwania wiedzy m.in. na temat: przeżywalności przedsiębiorstw zakładanych dzięki wsparciu; </w:t>
      </w:r>
    </w:p>
    <w:p w14:paraId="3CEE2A24"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z innymi JE oraz KJE i Komisją Europejską w zakresie realizowanych badań oraz monitorowania wykorzystania wyników badań ewaluacyjnych dotyczących polityki spójności, </w:t>
      </w:r>
    </w:p>
    <w:p w14:paraId="17D37FA5"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z instytucjami publicznymi będącymi dysponentami baz danych o podmiotach </w:t>
      </w:r>
      <w:r w:rsidR="00EC370E">
        <w:rPr>
          <w:rFonts w:ascii="Calibri" w:hAnsi="Calibri" w:cs="Calibri"/>
        </w:rPr>
        <w:br/>
      </w:r>
      <w:r w:rsidRPr="001A678D">
        <w:rPr>
          <w:rFonts w:ascii="Calibri" w:hAnsi="Calibri" w:cs="Calibri"/>
        </w:rPr>
        <w:t xml:space="preserve">i osobach fizycznych - możliwych do wykorzystania w ramach realizowanych w regionie ewaluacji; </w:t>
      </w:r>
    </w:p>
    <w:p w14:paraId="27D4AB3E" w14:textId="0954C311"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sięgania do danych historycznych, zgromadzonych w ramach procesu ewaluacji i monitoringu okresu 20</w:t>
      </w:r>
      <w:r w:rsidR="001662A2">
        <w:rPr>
          <w:rFonts w:ascii="Calibri" w:hAnsi="Calibri" w:cs="Calibri"/>
        </w:rPr>
        <w:t>14</w:t>
      </w:r>
      <w:r w:rsidRPr="001A678D">
        <w:rPr>
          <w:rFonts w:ascii="Calibri" w:hAnsi="Calibri" w:cs="Calibri"/>
        </w:rPr>
        <w:t>-20</w:t>
      </w:r>
      <w:r w:rsidR="001662A2">
        <w:rPr>
          <w:rFonts w:ascii="Calibri" w:hAnsi="Calibri" w:cs="Calibri"/>
        </w:rPr>
        <w:t>20</w:t>
      </w:r>
      <w:r w:rsidRPr="001A678D">
        <w:rPr>
          <w:rFonts w:ascii="Calibri" w:hAnsi="Calibri" w:cs="Calibri"/>
        </w:rPr>
        <w:t xml:space="preserve"> w systemach </w:t>
      </w:r>
      <w:r w:rsidR="001662A2">
        <w:rPr>
          <w:rFonts w:ascii="Calibri" w:hAnsi="Calibri" w:cs="Calibri"/>
        </w:rPr>
        <w:t>SL 2014</w:t>
      </w:r>
      <w:r w:rsidRPr="001A678D">
        <w:rPr>
          <w:rFonts w:ascii="Calibri" w:hAnsi="Calibri" w:cs="Calibri"/>
        </w:rPr>
        <w:t xml:space="preserve"> m.in. dla potrzeb realizowanych metaewaluacji; </w:t>
      </w:r>
    </w:p>
    <w:p w14:paraId="24BA3C3F" w14:textId="19D90CFF"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odpowiedniego gromadzenia danych wynikających z innych zrealizowanych w regionie ewaluacji </w:t>
      </w:r>
      <w:r w:rsidR="00E7304A">
        <w:rPr>
          <w:rFonts w:ascii="Calibri" w:hAnsi="Calibri" w:cs="Calibri"/>
        </w:rPr>
        <w:br/>
      </w:r>
      <w:r w:rsidRPr="001A678D">
        <w:rPr>
          <w:rFonts w:ascii="Calibri" w:hAnsi="Calibri" w:cs="Calibri"/>
        </w:rPr>
        <w:t xml:space="preserve">w ramach </w:t>
      </w:r>
      <w:r w:rsidR="001662A2">
        <w:rPr>
          <w:rFonts w:ascii="Calibri" w:hAnsi="Calibri" w:cs="Calibri"/>
        </w:rPr>
        <w:t>FEM 2021-2027</w:t>
      </w:r>
      <w:r w:rsidRPr="001A678D">
        <w:rPr>
          <w:rFonts w:ascii="Calibri" w:hAnsi="Calibri" w:cs="Calibri"/>
        </w:rPr>
        <w:t xml:space="preserve">; </w:t>
      </w:r>
    </w:p>
    <w:p w14:paraId="17A604BF"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z ekspertami zewnętrznymi w ramach realizowanych ewaluacji dla potrzeb właściwego określenia m.in. metodologii badań, w tym technik i narzędzi badawczych, konsultacji produktów ewaluacyjnych; </w:t>
      </w:r>
    </w:p>
    <w:p w14:paraId="5710CE47"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wykorzystywania w ewaluacjach ogólnodostępnej literatury naukowej i fachowej poświęconej tematyce dotyczącej obszarów wsparcia w ramach programu oraz innych źródeł literaturowych wspomagających proces wnioskowania ewaluatorów oraz formułowania rekomendacji; </w:t>
      </w:r>
    </w:p>
    <w:p w14:paraId="3AC67128" w14:textId="77777777" w:rsidR="00BC6A26" w:rsidRPr="001A678D" w:rsidRDefault="00F95E28" w:rsidP="00F95E28">
      <w:pPr>
        <w:spacing w:after="0"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planowania działań w zakresie współpracy i przekazywania danych dla potrzeb badań ewaluacyjnych w odpowiednim czasie i formie, przy jednoczesnym uwzględnieniu ograniczeń istniejących baz danych m.in. dotyczących częstotliwości aktualizacji informacji.</w:t>
      </w:r>
    </w:p>
    <w:p w14:paraId="69EFCC91" w14:textId="77777777" w:rsidR="006F6B83" w:rsidRPr="00F95E28" w:rsidRDefault="006F6B83" w:rsidP="00F95E28">
      <w:pPr>
        <w:spacing w:after="0" w:line="240" w:lineRule="auto"/>
        <w:jc w:val="both"/>
        <w:rPr>
          <w:b/>
          <w:bCs/>
          <w:color w:val="FF0000"/>
        </w:rPr>
      </w:pPr>
    </w:p>
    <w:p w14:paraId="2F87C9FE" w14:textId="36D45F37" w:rsidR="00BC6A26" w:rsidRDefault="00BC6A26" w:rsidP="00BC6A26">
      <w:pPr>
        <w:spacing w:after="0" w:line="240" w:lineRule="auto"/>
        <w:jc w:val="both"/>
        <w:rPr>
          <w:rFonts w:cstheme="minorHAnsi"/>
        </w:rPr>
      </w:pPr>
      <w:r w:rsidRPr="004E740E">
        <w:rPr>
          <w:rFonts w:cstheme="minorHAnsi"/>
        </w:rPr>
        <w:t xml:space="preserve">Poniżej zaprezentowano listę </w:t>
      </w:r>
      <w:r>
        <w:rPr>
          <w:rFonts w:cstheme="minorHAnsi"/>
        </w:rPr>
        <w:t xml:space="preserve">badań ewaluacyjnych dla </w:t>
      </w:r>
      <w:r w:rsidR="001662A2">
        <w:rPr>
          <w:rFonts w:cstheme="minorHAnsi"/>
        </w:rPr>
        <w:t>FEM 2021-2027</w:t>
      </w:r>
      <w:r w:rsidRPr="004E740E">
        <w:rPr>
          <w:rFonts w:cstheme="minorHAnsi"/>
        </w:rPr>
        <w:t xml:space="preserve">, które  zostały pogrupowane według przyjętych </w:t>
      </w:r>
      <w:r w:rsidR="00DE4ADD">
        <w:rPr>
          <w:rFonts w:cstheme="minorHAnsi"/>
        </w:rPr>
        <w:t xml:space="preserve">przez JE </w:t>
      </w:r>
      <w:r w:rsidRPr="004E740E">
        <w:rPr>
          <w:rFonts w:cstheme="minorHAnsi"/>
        </w:rPr>
        <w:t xml:space="preserve">obszarów </w:t>
      </w:r>
      <w:r>
        <w:rPr>
          <w:rFonts w:cstheme="minorHAnsi"/>
        </w:rPr>
        <w:t>tematycznych.</w:t>
      </w:r>
    </w:p>
    <w:p w14:paraId="1B27374D" w14:textId="77777777" w:rsidR="00D718F8" w:rsidRDefault="00D718F8" w:rsidP="00BC6A26">
      <w:pPr>
        <w:spacing w:after="0" w:line="240" w:lineRule="auto"/>
        <w:jc w:val="both"/>
        <w:rPr>
          <w:rFonts w:cstheme="minorHAnsi"/>
        </w:rPr>
      </w:pPr>
    </w:p>
    <w:p w14:paraId="075CDDA8" w14:textId="77777777" w:rsidR="00B645E8" w:rsidRDefault="00B645E8" w:rsidP="00BC6A26">
      <w:pPr>
        <w:spacing w:after="0" w:line="240" w:lineRule="auto"/>
        <w:jc w:val="both"/>
        <w:rPr>
          <w:b/>
          <w:bCs/>
        </w:rPr>
      </w:pPr>
    </w:p>
    <w:p w14:paraId="10B03B58" w14:textId="0C558CE3" w:rsidR="00BC6A26" w:rsidRPr="00BC6A26" w:rsidRDefault="009602A6" w:rsidP="00BC6A26">
      <w:pPr>
        <w:spacing w:after="0" w:line="240" w:lineRule="auto"/>
        <w:jc w:val="both"/>
        <w:rPr>
          <w:b/>
          <w:bCs/>
        </w:rPr>
      </w:pPr>
      <w:r>
        <w:rPr>
          <w:rFonts w:cstheme="minorHAnsi"/>
          <w:b/>
        </w:rPr>
        <w:t xml:space="preserve">Tab.10 </w:t>
      </w:r>
      <w:r w:rsidR="00BC6A26" w:rsidRPr="00AB3EED">
        <w:rPr>
          <w:rFonts w:cstheme="minorHAnsi"/>
          <w:b/>
        </w:rPr>
        <w:t>Chronologiczny wykaz badań</w:t>
      </w:r>
      <w:r w:rsidR="00BC6A26">
        <w:rPr>
          <w:rFonts w:cstheme="minorHAnsi"/>
          <w:b/>
        </w:rPr>
        <w:t xml:space="preserve"> w ramach Planu ewaluacji </w:t>
      </w:r>
      <w:r w:rsidR="00914A3A">
        <w:rPr>
          <w:rFonts w:cstheme="minorHAnsi"/>
          <w:b/>
        </w:rPr>
        <w:t>FEM 2021-2027</w:t>
      </w:r>
    </w:p>
    <w:p w14:paraId="53E1531E" w14:textId="77777777" w:rsidR="00177015" w:rsidRDefault="00177015" w:rsidP="00177015">
      <w:pPr>
        <w:spacing w:after="0" w:line="240" w:lineRule="auto"/>
        <w:rPr>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7"/>
        <w:gridCol w:w="1417"/>
        <w:gridCol w:w="675"/>
        <w:gridCol w:w="34"/>
        <w:gridCol w:w="2693"/>
        <w:gridCol w:w="1418"/>
      </w:tblGrid>
      <w:tr w:rsidR="001D49EA" w:rsidRPr="003C1A7A" w14:paraId="6C48EE11" w14:textId="77777777" w:rsidTr="2DCF1F97">
        <w:tc>
          <w:tcPr>
            <w:tcW w:w="1129" w:type="dxa"/>
            <w:shd w:val="clear" w:color="auto" w:fill="FFCA08" w:themeFill="accent1"/>
          </w:tcPr>
          <w:p w14:paraId="3A7C2ADF" w14:textId="77777777" w:rsidR="001D49EA" w:rsidRPr="00BC540F" w:rsidRDefault="001D49EA" w:rsidP="007B0792">
            <w:pPr>
              <w:jc w:val="center"/>
              <w:rPr>
                <w:rFonts w:cs="Arial"/>
                <w:b/>
                <w:bCs/>
                <w:sz w:val="20"/>
                <w:szCs w:val="20"/>
              </w:rPr>
            </w:pPr>
            <w:bookmarkStart w:id="23" w:name="_Hlk45108555"/>
            <w:r w:rsidRPr="00BC540F">
              <w:rPr>
                <w:rFonts w:cs="Arial"/>
                <w:b/>
                <w:bCs/>
                <w:sz w:val="20"/>
                <w:szCs w:val="20"/>
              </w:rPr>
              <w:t>Rok badania</w:t>
            </w:r>
          </w:p>
        </w:tc>
        <w:tc>
          <w:tcPr>
            <w:tcW w:w="2127" w:type="dxa"/>
            <w:shd w:val="clear" w:color="auto" w:fill="FFCA08" w:themeFill="accent1"/>
          </w:tcPr>
          <w:p w14:paraId="4885783D" w14:textId="77777777" w:rsidR="001D49EA" w:rsidRPr="00BC540F" w:rsidRDefault="001D49EA" w:rsidP="007B0792">
            <w:pPr>
              <w:jc w:val="center"/>
              <w:rPr>
                <w:rFonts w:cs="Arial"/>
                <w:b/>
                <w:bCs/>
                <w:sz w:val="20"/>
                <w:szCs w:val="20"/>
              </w:rPr>
            </w:pPr>
            <w:r w:rsidRPr="00BC540F">
              <w:rPr>
                <w:rFonts w:cs="Arial"/>
                <w:b/>
                <w:bCs/>
                <w:sz w:val="20"/>
                <w:szCs w:val="20"/>
              </w:rPr>
              <w:t>Obszar</w:t>
            </w:r>
          </w:p>
        </w:tc>
        <w:tc>
          <w:tcPr>
            <w:tcW w:w="1417" w:type="dxa"/>
            <w:shd w:val="clear" w:color="auto" w:fill="FFCA08" w:themeFill="accent1"/>
          </w:tcPr>
          <w:p w14:paraId="4362A416" w14:textId="6FE4CA53" w:rsidR="001D49EA" w:rsidRPr="00BC540F" w:rsidRDefault="7CF6E291" w:rsidP="007B0792">
            <w:pPr>
              <w:jc w:val="center"/>
              <w:rPr>
                <w:rFonts w:cs="Arial"/>
                <w:b/>
                <w:bCs/>
                <w:sz w:val="20"/>
                <w:szCs w:val="20"/>
              </w:rPr>
            </w:pPr>
            <w:r w:rsidRPr="2DCF1F97">
              <w:rPr>
                <w:rFonts w:cs="Arial"/>
                <w:b/>
                <w:bCs/>
                <w:sz w:val="20"/>
                <w:szCs w:val="20"/>
              </w:rPr>
              <w:t>Oś priorytetowa RPO</w:t>
            </w:r>
            <w:r w:rsidR="0BC9C12C" w:rsidRPr="2DCF1F97">
              <w:rPr>
                <w:rFonts w:cs="Arial"/>
                <w:b/>
                <w:bCs/>
                <w:sz w:val="20"/>
                <w:szCs w:val="20"/>
              </w:rPr>
              <w:t xml:space="preserve"> WM </w:t>
            </w:r>
            <w:r w:rsidR="7C94CCDA" w:rsidRPr="2DCF1F97">
              <w:rPr>
                <w:rFonts w:cs="Arial"/>
                <w:b/>
                <w:bCs/>
                <w:sz w:val="20"/>
                <w:szCs w:val="20"/>
              </w:rPr>
              <w:t>2014-2020</w:t>
            </w:r>
            <w:r w:rsidR="577F50FB" w:rsidRPr="2DCF1F97">
              <w:rPr>
                <w:rFonts w:cs="Arial"/>
                <w:b/>
                <w:bCs/>
                <w:sz w:val="20"/>
                <w:szCs w:val="20"/>
              </w:rPr>
              <w:t xml:space="preserve"> </w:t>
            </w:r>
            <w:r w:rsidR="7C94CCDA" w:rsidRPr="2DCF1F97">
              <w:rPr>
                <w:rFonts w:cs="Arial"/>
                <w:b/>
                <w:bCs/>
                <w:sz w:val="20"/>
                <w:szCs w:val="20"/>
              </w:rPr>
              <w:t>/</w:t>
            </w:r>
            <w:r w:rsidR="60B02D54" w:rsidRPr="2DCF1F97">
              <w:rPr>
                <w:rFonts w:cs="Arial"/>
                <w:b/>
                <w:bCs/>
                <w:sz w:val="20"/>
                <w:szCs w:val="20"/>
              </w:rPr>
              <w:t xml:space="preserve"> Priorytet</w:t>
            </w:r>
            <w:r w:rsidR="7C94CCDA" w:rsidRPr="2DCF1F97">
              <w:rPr>
                <w:rFonts w:cs="Arial"/>
                <w:b/>
                <w:bCs/>
                <w:sz w:val="20"/>
                <w:szCs w:val="20"/>
              </w:rPr>
              <w:t xml:space="preserve"> FEM 2021-2027</w:t>
            </w:r>
          </w:p>
        </w:tc>
        <w:tc>
          <w:tcPr>
            <w:tcW w:w="675" w:type="dxa"/>
            <w:shd w:val="clear" w:color="auto" w:fill="FFCA08" w:themeFill="accent1"/>
          </w:tcPr>
          <w:p w14:paraId="3A3DB75C" w14:textId="77777777" w:rsidR="001D49EA" w:rsidRPr="00BC540F" w:rsidRDefault="001D49EA" w:rsidP="007B0792">
            <w:pPr>
              <w:jc w:val="center"/>
              <w:rPr>
                <w:rFonts w:cs="Arial"/>
                <w:b/>
                <w:bCs/>
                <w:sz w:val="20"/>
                <w:szCs w:val="20"/>
              </w:rPr>
            </w:pPr>
            <w:r w:rsidRPr="00BC540F">
              <w:rPr>
                <w:rFonts w:cs="Arial"/>
                <w:b/>
                <w:bCs/>
                <w:sz w:val="20"/>
                <w:szCs w:val="20"/>
              </w:rPr>
              <w:t>Lp.</w:t>
            </w:r>
          </w:p>
        </w:tc>
        <w:tc>
          <w:tcPr>
            <w:tcW w:w="2727" w:type="dxa"/>
            <w:gridSpan w:val="2"/>
            <w:shd w:val="clear" w:color="auto" w:fill="FFCA08" w:themeFill="accent1"/>
          </w:tcPr>
          <w:p w14:paraId="6CB01651" w14:textId="77777777" w:rsidR="001D49EA" w:rsidRPr="00BC540F" w:rsidRDefault="001D49EA" w:rsidP="007B0792">
            <w:pPr>
              <w:jc w:val="center"/>
              <w:rPr>
                <w:rFonts w:cs="Arial"/>
                <w:b/>
                <w:bCs/>
                <w:sz w:val="20"/>
                <w:szCs w:val="20"/>
              </w:rPr>
            </w:pPr>
            <w:r w:rsidRPr="00BC540F">
              <w:rPr>
                <w:rFonts w:cs="Arial"/>
                <w:b/>
                <w:bCs/>
                <w:sz w:val="20"/>
                <w:szCs w:val="20"/>
              </w:rPr>
              <w:t>Tytuł badania</w:t>
            </w:r>
          </w:p>
        </w:tc>
        <w:tc>
          <w:tcPr>
            <w:tcW w:w="1418" w:type="dxa"/>
            <w:shd w:val="clear" w:color="auto" w:fill="FFCA08" w:themeFill="accent1"/>
          </w:tcPr>
          <w:p w14:paraId="3A550FB9" w14:textId="77777777" w:rsidR="001D49EA" w:rsidRPr="00BC540F" w:rsidRDefault="001D49EA" w:rsidP="007B0792">
            <w:pPr>
              <w:jc w:val="center"/>
              <w:rPr>
                <w:rFonts w:cs="Arial"/>
                <w:b/>
                <w:bCs/>
                <w:sz w:val="20"/>
                <w:szCs w:val="20"/>
              </w:rPr>
            </w:pPr>
            <w:r w:rsidRPr="00BC540F">
              <w:rPr>
                <w:rFonts w:cs="Arial"/>
                <w:b/>
                <w:bCs/>
                <w:sz w:val="20"/>
                <w:szCs w:val="20"/>
              </w:rPr>
              <w:t>Termin realizacji (rozpoczęcie badania)</w:t>
            </w:r>
          </w:p>
        </w:tc>
      </w:tr>
      <w:tr w:rsidR="00DB24F9" w:rsidRPr="003C1A7A" w14:paraId="624628B3" w14:textId="77777777" w:rsidTr="2DCF1F97">
        <w:tc>
          <w:tcPr>
            <w:tcW w:w="1129" w:type="dxa"/>
            <w:vMerge w:val="restart"/>
            <w:shd w:val="clear" w:color="auto" w:fill="FFCA08" w:themeFill="accent1"/>
          </w:tcPr>
          <w:p w14:paraId="42A1431F" w14:textId="0536E8DD" w:rsidR="00DB24F9" w:rsidRPr="00BC540F" w:rsidRDefault="00DB24F9" w:rsidP="007B0792">
            <w:pPr>
              <w:jc w:val="center"/>
              <w:rPr>
                <w:rFonts w:cs="Arial"/>
                <w:b/>
                <w:bCs/>
                <w:sz w:val="20"/>
                <w:szCs w:val="20"/>
              </w:rPr>
            </w:pPr>
            <w:r w:rsidRPr="00BC540F">
              <w:rPr>
                <w:rFonts w:cs="Arial"/>
                <w:bCs/>
                <w:sz w:val="20"/>
                <w:szCs w:val="20"/>
              </w:rPr>
              <w:t>20</w:t>
            </w:r>
            <w:r>
              <w:rPr>
                <w:rFonts w:cs="Arial"/>
                <w:bCs/>
                <w:sz w:val="20"/>
                <w:szCs w:val="20"/>
              </w:rPr>
              <w:t>24</w:t>
            </w:r>
          </w:p>
          <w:p w14:paraId="44E1F56A" w14:textId="463B92ED" w:rsidR="00DB24F9" w:rsidRPr="00BC540F" w:rsidRDefault="00DB24F9" w:rsidP="007B0792">
            <w:pPr>
              <w:jc w:val="center"/>
              <w:rPr>
                <w:rFonts w:cs="Arial"/>
                <w:b/>
                <w:bCs/>
                <w:sz w:val="20"/>
                <w:szCs w:val="20"/>
              </w:rPr>
            </w:pPr>
          </w:p>
        </w:tc>
        <w:tc>
          <w:tcPr>
            <w:tcW w:w="2127" w:type="dxa"/>
            <w:shd w:val="clear" w:color="auto" w:fill="FFDF6A" w:themeFill="accent1" w:themeFillTint="99"/>
          </w:tcPr>
          <w:p w14:paraId="2B90CB6F" w14:textId="26901232" w:rsidR="00DB24F9" w:rsidRPr="00BC540F" w:rsidRDefault="00DB24F9" w:rsidP="007B0792">
            <w:pPr>
              <w:rPr>
                <w:rFonts w:cs="Arial"/>
                <w:sz w:val="20"/>
                <w:szCs w:val="20"/>
              </w:rPr>
            </w:pPr>
            <w:r w:rsidRPr="00BC540F">
              <w:rPr>
                <w:rFonts w:cs="Arial"/>
                <w:sz w:val="20"/>
                <w:szCs w:val="20"/>
              </w:rPr>
              <w:t>Kapitał ludzki i społeczny</w:t>
            </w:r>
            <w:r w:rsidRPr="00BC540F" w:rsidDel="001843FB">
              <w:rPr>
                <w:rFonts w:cs="Arial"/>
                <w:sz w:val="20"/>
                <w:szCs w:val="20"/>
              </w:rPr>
              <w:t xml:space="preserve"> </w:t>
            </w:r>
          </w:p>
        </w:tc>
        <w:tc>
          <w:tcPr>
            <w:tcW w:w="1417" w:type="dxa"/>
            <w:shd w:val="clear" w:color="auto" w:fill="FFDF6A" w:themeFill="accent1" w:themeFillTint="99"/>
          </w:tcPr>
          <w:p w14:paraId="6CD938B0" w14:textId="2987A570" w:rsidR="00DB24F9" w:rsidRPr="00BC540F" w:rsidRDefault="00B850E0" w:rsidP="007B0792">
            <w:pPr>
              <w:rPr>
                <w:rFonts w:cs="Arial"/>
                <w:sz w:val="20"/>
                <w:szCs w:val="20"/>
              </w:rPr>
            </w:pPr>
            <w:r>
              <w:rPr>
                <w:rFonts w:cs="Arial"/>
                <w:sz w:val="20"/>
                <w:szCs w:val="20"/>
              </w:rPr>
              <w:t>IX RPO WM 201</w:t>
            </w:r>
            <w:r w:rsidR="001F5213">
              <w:rPr>
                <w:rFonts w:cs="Arial"/>
                <w:sz w:val="20"/>
                <w:szCs w:val="20"/>
              </w:rPr>
              <w:t>4</w:t>
            </w:r>
            <w:r>
              <w:rPr>
                <w:rFonts w:cs="Arial"/>
                <w:sz w:val="20"/>
                <w:szCs w:val="20"/>
              </w:rPr>
              <w:t>-202</w:t>
            </w:r>
            <w:r w:rsidR="001F5213">
              <w:rPr>
                <w:rFonts w:cs="Arial"/>
                <w:sz w:val="20"/>
                <w:szCs w:val="20"/>
              </w:rPr>
              <w:t>0</w:t>
            </w:r>
          </w:p>
        </w:tc>
        <w:tc>
          <w:tcPr>
            <w:tcW w:w="709" w:type="dxa"/>
            <w:gridSpan w:val="2"/>
            <w:shd w:val="clear" w:color="auto" w:fill="FFDF6A" w:themeFill="accent1" w:themeFillTint="99"/>
          </w:tcPr>
          <w:p w14:paraId="6460B032" w14:textId="77777777" w:rsidR="00DB24F9" w:rsidRPr="00BC540F" w:rsidRDefault="00DB24F9" w:rsidP="00780EC9">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6C545C88" w14:textId="05B2F707" w:rsidR="00DB24F9" w:rsidRPr="00BC540F" w:rsidRDefault="00DB24F9" w:rsidP="007B0792">
            <w:pPr>
              <w:rPr>
                <w:rFonts w:cs="Arial"/>
                <w:sz w:val="20"/>
                <w:szCs w:val="20"/>
              </w:rPr>
            </w:pPr>
            <w:bookmarkStart w:id="24" w:name="RANGE!B6"/>
            <w:r w:rsidRPr="005B1E79">
              <w:rPr>
                <w:rFonts w:cs="Arial"/>
                <w:sz w:val="20"/>
                <w:szCs w:val="20"/>
              </w:rPr>
              <w:t>Ocena realizacji Regionalnego Programu Zdrowotnego Samorządu Województwa Mazowieckiego „Program wczesnego wykrywania i profilaktyki cukrzycy wśród mieszkańców województwa mazowieckiego</w:t>
            </w:r>
            <w:r w:rsidRPr="00A47DE5" w:rsidDel="00064343">
              <w:rPr>
                <w:rFonts w:ascii="Cambria" w:eastAsiaTheme="majorEastAsia" w:hAnsi="Cambria" w:cstheme="majorBidi"/>
                <w:b/>
                <w:bCs/>
              </w:rPr>
              <w:t xml:space="preserve"> </w:t>
            </w:r>
            <w:bookmarkEnd w:id="24"/>
          </w:p>
        </w:tc>
        <w:tc>
          <w:tcPr>
            <w:tcW w:w="1418" w:type="dxa"/>
            <w:shd w:val="clear" w:color="auto" w:fill="FFDF6A" w:themeFill="accent1" w:themeFillTint="99"/>
          </w:tcPr>
          <w:p w14:paraId="7B6EBC99" w14:textId="5AC1E148" w:rsidR="00DB24F9" w:rsidRPr="00BC540F" w:rsidRDefault="00DB24F9" w:rsidP="007B0792">
            <w:pPr>
              <w:rPr>
                <w:rFonts w:cs="Arial"/>
                <w:sz w:val="20"/>
                <w:szCs w:val="20"/>
              </w:rPr>
            </w:pPr>
            <w:r w:rsidRPr="00BC540F">
              <w:rPr>
                <w:rFonts w:cs="Arial"/>
                <w:sz w:val="20"/>
                <w:szCs w:val="20"/>
              </w:rPr>
              <w:t>I kw. 20</w:t>
            </w:r>
            <w:r>
              <w:rPr>
                <w:rFonts w:cs="Arial"/>
                <w:sz w:val="20"/>
                <w:szCs w:val="20"/>
              </w:rPr>
              <w:t>24</w:t>
            </w:r>
            <w:r w:rsidRPr="00BC540F">
              <w:rPr>
                <w:rFonts w:cs="Arial"/>
                <w:sz w:val="20"/>
                <w:szCs w:val="20"/>
              </w:rPr>
              <w:t xml:space="preserve"> </w:t>
            </w:r>
          </w:p>
        </w:tc>
      </w:tr>
      <w:tr w:rsidR="00DB24F9" w:rsidRPr="003C1A7A" w14:paraId="051918A8" w14:textId="77777777" w:rsidTr="2DCF1F97">
        <w:tc>
          <w:tcPr>
            <w:tcW w:w="1129" w:type="dxa"/>
            <w:vMerge/>
          </w:tcPr>
          <w:p w14:paraId="74064E1A" w14:textId="1FA972AE" w:rsidR="00DB24F9" w:rsidRPr="00BC540F" w:rsidRDefault="00DB24F9" w:rsidP="007B0792">
            <w:pPr>
              <w:jc w:val="center"/>
              <w:rPr>
                <w:rFonts w:cs="Arial"/>
                <w:bCs/>
                <w:sz w:val="20"/>
                <w:szCs w:val="20"/>
              </w:rPr>
            </w:pPr>
          </w:p>
        </w:tc>
        <w:tc>
          <w:tcPr>
            <w:tcW w:w="2127" w:type="dxa"/>
            <w:shd w:val="clear" w:color="auto" w:fill="FFDF6A" w:themeFill="accent1" w:themeFillTint="99"/>
          </w:tcPr>
          <w:p w14:paraId="30EF3F78" w14:textId="5AAF45A3" w:rsidR="00DB24F9" w:rsidRPr="00BC540F" w:rsidRDefault="00DB24F9" w:rsidP="007B0792">
            <w:pPr>
              <w:rPr>
                <w:rFonts w:cs="Arial"/>
                <w:sz w:val="20"/>
                <w:szCs w:val="20"/>
              </w:rPr>
            </w:pPr>
            <w:r w:rsidRPr="00BC540F">
              <w:rPr>
                <w:rFonts w:cs="Arial"/>
                <w:sz w:val="20"/>
                <w:szCs w:val="20"/>
              </w:rPr>
              <w:t>Kapitał ludzki i społeczny</w:t>
            </w:r>
          </w:p>
        </w:tc>
        <w:tc>
          <w:tcPr>
            <w:tcW w:w="1417" w:type="dxa"/>
            <w:shd w:val="clear" w:color="auto" w:fill="FFDF6A" w:themeFill="accent1" w:themeFillTint="99"/>
          </w:tcPr>
          <w:p w14:paraId="6562BA87" w14:textId="71C639FE" w:rsidR="00DB24F9" w:rsidRPr="00BC540F" w:rsidRDefault="00B850E0" w:rsidP="007B0792">
            <w:pPr>
              <w:rPr>
                <w:rFonts w:cs="Arial"/>
                <w:sz w:val="20"/>
                <w:szCs w:val="20"/>
              </w:rPr>
            </w:pPr>
            <w:r>
              <w:rPr>
                <w:rFonts w:cs="Arial"/>
                <w:sz w:val="20"/>
                <w:szCs w:val="20"/>
              </w:rPr>
              <w:t>IX RPO WM 2014-2020</w:t>
            </w:r>
          </w:p>
        </w:tc>
        <w:tc>
          <w:tcPr>
            <w:tcW w:w="709" w:type="dxa"/>
            <w:gridSpan w:val="2"/>
            <w:shd w:val="clear" w:color="auto" w:fill="FFDF6A" w:themeFill="accent1" w:themeFillTint="99"/>
          </w:tcPr>
          <w:p w14:paraId="179AC861" w14:textId="77777777" w:rsidR="00DB24F9" w:rsidRPr="00BC540F" w:rsidRDefault="00DB24F9" w:rsidP="00780EC9">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2805E3F7" w14:textId="79206CB3" w:rsidR="00DB24F9" w:rsidRPr="00923EE2" w:rsidRDefault="00DB24F9" w:rsidP="007B0792">
            <w:pPr>
              <w:rPr>
                <w:rFonts w:cs="Arial"/>
                <w:sz w:val="20"/>
                <w:szCs w:val="20"/>
              </w:rPr>
            </w:pPr>
            <w:r w:rsidRPr="00923EE2">
              <w:rPr>
                <w:rFonts w:cs="Arial"/>
                <w:sz w:val="20"/>
                <w:szCs w:val="20"/>
              </w:rPr>
              <w:t xml:space="preserve">Ocena realizacji Regionalnego Programu Zdrowotnego Samorządu Województwa Mazowieckiego „Rozszerzenie </w:t>
            </w:r>
            <w:r w:rsidRPr="00923EE2">
              <w:rPr>
                <w:rFonts w:cs="Arial"/>
                <w:sz w:val="20"/>
                <w:szCs w:val="20"/>
              </w:rPr>
              <w:lastRenderedPageBreak/>
              <w:t>dostępności nowoczesnych instrumentalnych metod diagnostyki i rehabilitacji dzieci z mózgowym porażeniem dziecięcym na terenie województwa mazowieckiego ”</w:t>
            </w:r>
          </w:p>
        </w:tc>
        <w:tc>
          <w:tcPr>
            <w:tcW w:w="1418" w:type="dxa"/>
            <w:shd w:val="clear" w:color="auto" w:fill="FFDF6A" w:themeFill="accent1" w:themeFillTint="99"/>
          </w:tcPr>
          <w:p w14:paraId="05075373" w14:textId="468AF76B" w:rsidR="00DB24F9" w:rsidRPr="00BC540F" w:rsidRDefault="00DB24F9" w:rsidP="007B0792">
            <w:pPr>
              <w:rPr>
                <w:rFonts w:cs="Arial"/>
                <w:sz w:val="20"/>
                <w:szCs w:val="20"/>
              </w:rPr>
            </w:pPr>
            <w:r w:rsidRPr="00BC540F">
              <w:rPr>
                <w:rFonts w:cs="Arial"/>
                <w:sz w:val="20"/>
                <w:szCs w:val="20"/>
              </w:rPr>
              <w:lastRenderedPageBreak/>
              <w:t>I kw. 20</w:t>
            </w:r>
            <w:r>
              <w:rPr>
                <w:rFonts w:cs="Arial"/>
                <w:sz w:val="20"/>
                <w:szCs w:val="20"/>
              </w:rPr>
              <w:t>24</w:t>
            </w:r>
          </w:p>
        </w:tc>
      </w:tr>
      <w:tr w:rsidR="00DB24F9" w:rsidRPr="003C1A7A" w14:paraId="23F3CF7F" w14:textId="77777777" w:rsidTr="2DCF1F97">
        <w:tc>
          <w:tcPr>
            <w:tcW w:w="1129" w:type="dxa"/>
            <w:vMerge/>
          </w:tcPr>
          <w:p w14:paraId="5A1E4A2B" w14:textId="78EE639D" w:rsidR="00DB24F9" w:rsidRPr="00BC540F" w:rsidRDefault="00DB24F9" w:rsidP="007B0792">
            <w:pPr>
              <w:jc w:val="center"/>
              <w:rPr>
                <w:rFonts w:cs="Arial"/>
                <w:bCs/>
                <w:sz w:val="20"/>
                <w:szCs w:val="20"/>
              </w:rPr>
            </w:pPr>
          </w:p>
        </w:tc>
        <w:tc>
          <w:tcPr>
            <w:tcW w:w="2127" w:type="dxa"/>
            <w:shd w:val="clear" w:color="auto" w:fill="FFDF6A" w:themeFill="accent1" w:themeFillTint="99"/>
          </w:tcPr>
          <w:p w14:paraId="57104549" w14:textId="110F7115" w:rsidR="00DB24F9" w:rsidRPr="00BC540F" w:rsidRDefault="00DB24F9" w:rsidP="007B0792">
            <w:pPr>
              <w:rPr>
                <w:rFonts w:cs="Arial"/>
                <w:sz w:val="20"/>
                <w:szCs w:val="20"/>
              </w:rPr>
            </w:pPr>
            <w:r w:rsidRPr="00BC540F">
              <w:rPr>
                <w:rFonts w:cs="Arial"/>
                <w:sz w:val="20"/>
                <w:szCs w:val="20"/>
              </w:rPr>
              <w:t>Kapitał ludzki i społeczny</w:t>
            </w:r>
          </w:p>
        </w:tc>
        <w:tc>
          <w:tcPr>
            <w:tcW w:w="1417" w:type="dxa"/>
            <w:shd w:val="clear" w:color="auto" w:fill="FFDF6A" w:themeFill="accent1" w:themeFillTint="99"/>
          </w:tcPr>
          <w:p w14:paraId="263EF06A" w14:textId="73B6657A" w:rsidR="00DB24F9" w:rsidRPr="00BC540F" w:rsidRDefault="00B850E0" w:rsidP="007B0792">
            <w:pPr>
              <w:rPr>
                <w:rFonts w:cs="Arial"/>
                <w:sz w:val="20"/>
                <w:szCs w:val="20"/>
              </w:rPr>
            </w:pPr>
            <w:r>
              <w:rPr>
                <w:rFonts w:cs="Arial"/>
                <w:sz w:val="20"/>
                <w:szCs w:val="20"/>
              </w:rPr>
              <w:t>IX RPO WM 2014-2020</w:t>
            </w:r>
          </w:p>
        </w:tc>
        <w:tc>
          <w:tcPr>
            <w:tcW w:w="709" w:type="dxa"/>
            <w:gridSpan w:val="2"/>
            <w:shd w:val="clear" w:color="auto" w:fill="FFDF6A" w:themeFill="accent1" w:themeFillTint="99"/>
          </w:tcPr>
          <w:p w14:paraId="5799E5C1" w14:textId="77777777" w:rsidR="00DB24F9" w:rsidRPr="00BC540F" w:rsidRDefault="00DB24F9" w:rsidP="00780EC9">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460FEF62" w14:textId="21513551" w:rsidR="00DB24F9" w:rsidRPr="00923EE2" w:rsidRDefault="00DB24F9" w:rsidP="007B0792">
            <w:pPr>
              <w:rPr>
                <w:rFonts w:cs="Arial"/>
                <w:sz w:val="20"/>
                <w:szCs w:val="20"/>
              </w:rPr>
            </w:pPr>
            <w:r w:rsidRPr="005D3EAC">
              <w:rPr>
                <w:rFonts w:cs="Arial"/>
                <w:sz w:val="20"/>
                <w:szCs w:val="20"/>
              </w:rPr>
              <w:t>Ocena realizacji Regionalnego Programu Zdrowotnego Samorządu Województwa Mazowieckiego „Regionalny program zdrowotny w zakresie chorób kręgosłupa i otyłości wśród dzieci z województwa mazowieckiego”</w:t>
            </w:r>
          </w:p>
        </w:tc>
        <w:tc>
          <w:tcPr>
            <w:tcW w:w="1418" w:type="dxa"/>
            <w:shd w:val="clear" w:color="auto" w:fill="FFDF6A" w:themeFill="accent1" w:themeFillTint="99"/>
          </w:tcPr>
          <w:p w14:paraId="6C5F6D5F" w14:textId="5C429D7C" w:rsidR="00DB24F9" w:rsidRPr="00BC540F" w:rsidRDefault="00DB24F9" w:rsidP="007B0792">
            <w:pPr>
              <w:rPr>
                <w:rFonts w:cs="Arial"/>
                <w:sz w:val="20"/>
                <w:szCs w:val="20"/>
              </w:rPr>
            </w:pPr>
            <w:r w:rsidRPr="00BC540F">
              <w:rPr>
                <w:rFonts w:cs="Arial"/>
                <w:sz w:val="20"/>
                <w:szCs w:val="20"/>
              </w:rPr>
              <w:t>I kw. 20</w:t>
            </w:r>
            <w:r>
              <w:rPr>
                <w:rFonts w:cs="Arial"/>
                <w:sz w:val="20"/>
                <w:szCs w:val="20"/>
              </w:rPr>
              <w:t>24</w:t>
            </w:r>
          </w:p>
        </w:tc>
      </w:tr>
      <w:tr w:rsidR="00DB24F9" w:rsidRPr="003C1A7A" w14:paraId="5BAD6609" w14:textId="77777777" w:rsidTr="2DCF1F97">
        <w:tc>
          <w:tcPr>
            <w:tcW w:w="1129" w:type="dxa"/>
            <w:vMerge/>
          </w:tcPr>
          <w:p w14:paraId="60B7F761" w14:textId="77777777" w:rsidR="00DB24F9" w:rsidRDefault="00DB24F9" w:rsidP="00271BE6">
            <w:pPr>
              <w:jc w:val="center"/>
              <w:rPr>
                <w:rFonts w:cs="Arial"/>
                <w:bCs/>
                <w:sz w:val="20"/>
                <w:szCs w:val="20"/>
              </w:rPr>
            </w:pPr>
          </w:p>
        </w:tc>
        <w:tc>
          <w:tcPr>
            <w:tcW w:w="2127" w:type="dxa"/>
            <w:shd w:val="clear" w:color="auto" w:fill="FFDF6A" w:themeFill="accent1" w:themeFillTint="99"/>
          </w:tcPr>
          <w:p w14:paraId="0C9A2413" w14:textId="23B33C39" w:rsidR="00DB24F9" w:rsidRPr="00BC540F" w:rsidRDefault="00DB24F9" w:rsidP="00271BE6">
            <w:pPr>
              <w:rPr>
                <w:rFonts w:cs="Arial"/>
                <w:sz w:val="20"/>
                <w:szCs w:val="20"/>
              </w:rPr>
            </w:pPr>
            <w:r w:rsidRPr="00BC540F">
              <w:rPr>
                <w:rFonts w:cs="Arial"/>
                <w:sz w:val="20"/>
                <w:szCs w:val="20"/>
              </w:rPr>
              <w:t>Kapitał ludzki i społeczny</w:t>
            </w:r>
          </w:p>
        </w:tc>
        <w:tc>
          <w:tcPr>
            <w:tcW w:w="1417" w:type="dxa"/>
            <w:shd w:val="clear" w:color="auto" w:fill="FFDF6A" w:themeFill="accent1" w:themeFillTint="99"/>
          </w:tcPr>
          <w:p w14:paraId="1066AC98" w14:textId="4435D8D6" w:rsidR="00DB24F9" w:rsidRDefault="00D84D0A" w:rsidP="00271BE6">
            <w:pPr>
              <w:rPr>
                <w:rFonts w:cs="Arial"/>
                <w:sz w:val="20"/>
                <w:szCs w:val="20"/>
              </w:rPr>
            </w:pPr>
            <w:r>
              <w:rPr>
                <w:rFonts w:cs="Arial"/>
                <w:sz w:val="20"/>
                <w:szCs w:val="20"/>
              </w:rPr>
              <w:t>VIII</w:t>
            </w:r>
            <w:r w:rsidR="00DB24F9" w:rsidRPr="00BC540F">
              <w:rPr>
                <w:rFonts w:cs="Arial"/>
                <w:sz w:val="20"/>
                <w:szCs w:val="20"/>
              </w:rPr>
              <w:t>,</w:t>
            </w:r>
            <w:r>
              <w:rPr>
                <w:rFonts w:cs="Arial"/>
                <w:sz w:val="20"/>
                <w:szCs w:val="20"/>
              </w:rPr>
              <w:t>IX</w:t>
            </w:r>
            <w:r w:rsidR="00DB24F9" w:rsidRPr="00BC540F">
              <w:rPr>
                <w:rFonts w:cs="Arial"/>
                <w:sz w:val="20"/>
                <w:szCs w:val="20"/>
              </w:rPr>
              <w:t>,</w:t>
            </w:r>
            <w:r>
              <w:rPr>
                <w:rFonts w:cs="Arial"/>
                <w:sz w:val="20"/>
                <w:szCs w:val="20"/>
              </w:rPr>
              <w:t>X</w:t>
            </w:r>
            <w:r w:rsidR="00DB24F9" w:rsidRPr="00BC540F">
              <w:rPr>
                <w:rFonts w:cs="Arial"/>
                <w:sz w:val="20"/>
                <w:szCs w:val="20"/>
              </w:rPr>
              <w:t xml:space="preserve"> </w:t>
            </w:r>
            <w:r w:rsidR="00233725">
              <w:rPr>
                <w:rFonts w:cs="Arial"/>
                <w:sz w:val="20"/>
                <w:szCs w:val="20"/>
              </w:rPr>
              <w:t xml:space="preserve"> RPO WM 2014-2020</w:t>
            </w:r>
          </w:p>
        </w:tc>
        <w:tc>
          <w:tcPr>
            <w:tcW w:w="709" w:type="dxa"/>
            <w:gridSpan w:val="2"/>
            <w:shd w:val="clear" w:color="auto" w:fill="FFDF6A" w:themeFill="accent1" w:themeFillTint="99"/>
          </w:tcPr>
          <w:p w14:paraId="4DF805D4" w14:textId="77777777" w:rsidR="00DB24F9" w:rsidRPr="00BC540F" w:rsidRDefault="00DB24F9" w:rsidP="00780EC9">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3F048236" w14:textId="62544E17" w:rsidR="00DB24F9" w:rsidRPr="005D3EAC" w:rsidRDefault="00DB24F9" w:rsidP="00271BE6">
            <w:pPr>
              <w:rPr>
                <w:rFonts w:cs="Arial"/>
                <w:sz w:val="20"/>
                <w:szCs w:val="20"/>
              </w:rPr>
            </w:pPr>
            <w:r w:rsidRPr="00BC540F">
              <w:rPr>
                <w:rFonts w:cs="Arial"/>
                <w:sz w:val="20"/>
                <w:szCs w:val="20"/>
              </w:rPr>
              <w:t>Ocena wpływu wsparcia kierowanego do osób w najtrudniejszej sytuacji na rynku pracy w województwie mazowieckim na ich sytuację po zakończeniu udziału w projekcie- etap I</w:t>
            </w:r>
            <w:r>
              <w:rPr>
                <w:rFonts w:cs="Arial"/>
                <w:sz w:val="20"/>
                <w:szCs w:val="20"/>
              </w:rPr>
              <w:t>II</w:t>
            </w:r>
            <w:r w:rsidRPr="00BC540F">
              <w:rPr>
                <w:rFonts w:cs="Arial"/>
                <w:sz w:val="20"/>
                <w:szCs w:val="20"/>
              </w:rPr>
              <w:t xml:space="preserve"> i </w:t>
            </w:r>
            <w:r>
              <w:rPr>
                <w:rFonts w:cs="Arial"/>
                <w:sz w:val="20"/>
                <w:szCs w:val="20"/>
              </w:rPr>
              <w:t>IV</w:t>
            </w:r>
          </w:p>
        </w:tc>
        <w:tc>
          <w:tcPr>
            <w:tcW w:w="1418" w:type="dxa"/>
            <w:shd w:val="clear" w:color="auto" w:fill="FFDF6A" w:themeFill="accent1" w:themeFillTint="99"/>
          </w:tcPr>
          <w:p w14:paraId="2B04368C" w14:textId="44D1B8B7" w:rsidR="00DB24F9" w:rsidRPr="00BC540F" w:rsidRDefault="00DB24F9" w:rsidP="00271BE6">
            <w:pPr>
              <w:rPr>
                <w:rFonts w:cs="Arial"/>
                <w:sz w:val="20"/>
                <w:szCs w:val="20"/>
              </w:rPr>
            </w:pPr>
            <w:r w:rsidRPr="00BC540F">
              <w:rPr>
                <w:rFonts w:cs="Arial"/>
                <w:sz w:val="20"/>
                <w:szCs w:val="20"/>
              </w:rPr>
              <w:t>I</w:t>
            </w:r>
            <w:r>
              <w:rPr>
                <w:rFonts w:cs="Arial"/>
                <w:sz w:val="20"/>
                <w:szCs w:val="20"/>
              </w:rPr>
              <w:t>I</w:t>
            </w:r>
            <w:r w:rsidRPr="00BC540F">
              <w:rPr>
                <w:rFonts w:cs="Arial"/>
                <w:sz w:val="20"/>
                <w:szCs w:val="20"/>
              </w:rPr>
              <w:t xml:space="preserve"> kw. 20</w:t>
            </w:r>
            <w:r>
              <w:rPr>
                <w:rFonts w:cs="Arial"/>
                <w:sz w:val="20"/>
                <w:szCs w:val="20"/>
              </w:rPr>
              <w:t>24</w:t>
            </w:r>
            <w:r w:rsidRPr="00BC540F">
              <w:rPr>
                <w:rFonts w:cs="Arial"/>
                <w:sz w:val="20"/>
                <w:szCs w:val="20"/>
              </w:rPr>
              <w:t xml:space="preserve"> </w:t>
            </w:r>
          </w:p>
        </w:tc>
      </w:tr>
      <w:tr w:rsidR="00DB24F9" w:rsidRPr="003C1A7A" w14:paraId="671C6343" w14:textId="77777777" w:rsidTr="2DCF1F97">
        <w:tc>
          <w:tcPr>
            <w:tcW w:w="1129" w:type="dxa"/>
            <w:vMerge/>
          </w:tcPr>
          <w:p w14:paraId="5CB6AB15" w14:textId="77777777" w:rsidR="00DB24F9" w:rsidRDefault="00DB24F9" w:rsidP="00271BE6">
            <w:pPr>
              <w:jc w:val="center"/>
              <w:rPr>
                <w:rFonts w:cs="Arial"/>
                <w:bCs/>
                <w:sz w:val="20"/>
                <w:szCs w:val="20"/>
              </w:rPr>
            </w:pPr>
          </w:p>
        </w:tc>
        <w:tc>
          <w:tcPr>
            <w:tcW w:w="2127" w:type="dxa"/>
            <w:shd w:val="clear" w:color="auto" w:fill="FFDF6A" w:themeFill="accent1" w:themeFillTint="99"/>
          </w:tcPr>
          <w:p w14:paraId="66CE3B2A" w14:textId="0B59A1F1" w:rsidR="00DB24F9" w:rsidRPr="00BC540F" w:rsidRDefault="00DB24F9" w:rsidP="00271BE6">
            <w:pPr>
              <w:rPr>
                <w:rFonts w:cs="Arial"/>
                <w:sz w:val="20"/>
                <w:szCs w:val="20"/>
              </w:rPr>
            </w:pPr>
            <w:r w:rsidRPr="00BC540F">
              <w:rPr>
                <w:rFonts w:cs="Arial"/>
                <w:sz w:val="20"/>
                <w:szCs w:val="20"/>
              </w:rPr>
              <w:t>Kapitał ludzki i społeczny</w:t>
            </w:r>
          </w:p>
        </w:tc>
        <w:tc>
          <w:tcPr>
            <w:tcW w:w="1417" w:type="dxa"/>
            <w:shd w:val="clear" w:color="auto" w:fill="FFDF6A" w:themeFill="accent1" w:themeFillTint="99"/>
          </w:tcPr>
          <w:p w14:paraId="10C0A1BD" w14:textId="1A7D373B" w:rsidR="00DB24F9" w:rsidRDefault="00D84D0A" w:rsidP="00271BE6">
            <w:pPr>
              <w:rPr>
                <w:rFonts w:cs="Arial"/>
                <w:sz w:val="20"/>
                <w:szCs w:val="20"/>
              </w:rPr>
            </w:pPr>
            <w:r>
              <w:rPr>
                <w:rFonts w:cs="Arial"/>
                <w:sz w:val="20"/>
                <w:szCs w:val="20"/>
              </w:rPr>
              <w:t>VI</w:t>
            </w:r>
            <w:r w:rsidR="00DB24F9" w:rsidRPr="00BC540F">
              <w:rPr>
                <w:rFonts w:cs="Arial"/>
                <w:sz w:val="20"/>
                <w:szCs w:val="20"/>
              </w:rPr>
              <w:t>,</w:t>
            </w:r>
            <w:r>
              <w:rPr>
                <w:rFonts w:cs="Arial"/>
                <w:sz w:val="20"/>
                <w:szCs w:val="20"/>
              </w:rPr>
              <w:t>VIII</w:t>
            </w:r>
            <w:r w:rsidR="00DB24F9" w:rsidRPr="00BC540F">
              <w:rPr>
                <w:rFonts w:cs="Arial"/>
                <w:sz w:val="20"/>
                <w:szCs w:val="20"/>
              </w:rPr>
              <w:t xml:space="preserve"> i </w:t>
            </w:r>
            <w:r>
              <w:rPr>
                <w:rFonts w:cs="Arial"/>
                <w:sz w:val="20"/>
                <w:szCs w:val="20"/>
              </w:rPr>
              <w:t>X</w:t>
            </w:r>
            <w:r w:rsidR="00233725">
              <w:rPr>
                <w:rFonts w:cs="Arial"/>
                <w:sz w:val="20"/>
                <w:szCs w:val="20"/>
              </w:rPr>
              <w:t xml:space="preserve"> RPO WM 2014-2020</w:t>
            </w:r>
          </w:p>
        </w:tc>
        <w:tc>
          <w:tcPr>
            <w:tcW w:w="709" w:type="dxa"/>
            <w:gridSpan w:val="2"/>
            <w:shd w:val="clear" w:color="auto" w:fill="FFDF6A" w:themeFill="accent1" w:themeFillTint="99"/>
          </w:tcPr>
          <w:p w14:paraId="49097D37" w14:textId="77777777" w:rsidR="00DB24F9" w:rsidRPr="00BC540F" w:rsidRDefault="00DB24F9" w:rsidP="00780EC9">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0C15919B" w14:textId="0D47CDCB" w:rsidR="00DB24F9" w:rsidRPr="005D3EAC" w:rsidRDefault="00DB24F9" w:rsidP="00271BE6">
            <w:pPr>
              <w:rPr>
                <w:rFonts w:cs="Arial"/>
                <w:sz w:val="20"/>
                <w:szCs w:val="20"/>
              </w:rPr>
            </w:pPr>
            <w:r w:rsidRPr="00BC540F">
              <w:rPr>
                <w:rFonts w:cs="Arial"/>
                <w:sz w:val="20"/>
                <w:szCs w:val="20"/>
              </w:rPr>
              <w:t>Ewaluacja działań podejmowanych w zakresie opieki nad dzieckiem do lat 3 i usług opiekuńczo-wychowawczych dla dzieci w wieku przedszkolnym w ramach RPO WM 2014-2020- etap I</w:t>
            </w:r>
            <w:r>
              <w:rPr>
                <w:rFonts w:cs="Arial"/>
                <w:sz w:val="20"/>
                <w:szCs w:val="20"/>
              </w:rPr>
              <w:t>I</w:t>
            </w:r>
          </w:p>
        </w:tc>
        <w:tc>
          <w:tcPr>
            <w:tcW w:w="1418" w:type="dxa"/>
            <w:shd w:val="clear" w:color="auto" w:fill="FFDF6A" w:themeFill="accent1" w:themeFillTint="99"/>
          </w:tcPr>
          <w:p w14:paraId="327FACFE" w14:textId="199EE2B9" w:rsidR="00DB24F9" w:rsidRPr="00BC540F" w:rsidRDefault="00DB24F9" w:rsidP="00271BE6">
            <w:pPr>
              <w:rPr>
                <w:rFonts w:cs="Arial"/>
                <w:sz w:val="20"/>
                <w:szCs w:val="20"/>
              </w:rPr>
            </w:pPr>
            <w:r w:rsidRPr="00BC540F">
              <w:rPr>
                <w:rFonts w:cs="Arial"/>
                <w:sz w:val="20"/>
                <w:szCs w:val="20"/>
              </w:rPr>
              <w:t>I</w:t>
            </w:r>
            <w:r>
              <w:rPr>
                <w:rFonts w:cs="Arial"/>
                <w:sz w:val="20"/>
                <w:szCs w:val="20"/>
              </w:rPr>
              <w:t>I</w:t>
            </w:r>
            <w:r w:rsidRPr="00BC540F">
              <w:rPr>
                <w:rFonts w:cs="Arial"/>
                <w:sz w:val="20"/>
                <w:szCs w:val="20"/>
              </w:rPr>
              <w:t xml:space="preserve"> kw. 202</w:t>
            </w:r>
            <w:r>
              <w:rPr>
                <w:rFonts w:cs="Arial"/>
                <w:sz w:val="20"/>
                <w:szCs w:val="20"/>
              </w:rPr>
              <w:t>4</w:t>
            </w:r>
          </w:p>
        </w:tc>
      </w:tr>
      <w:tr w:rsidR="008B6066" w:rsidRPr="003C1A7A" w14:paraId="36DB85FC" w14:textId="77777777" w:rsidTr="2DCF1F97">
        <w:tc>
          <w:tcPr>
            <w:tcW w:w="1129" w:type="dxa"/>
            <w:vMerge w:val="restart"/>
            <w:shd w:val="clear" w:color="auto" w:fill="FFCA08" w:themeFill="accent1"/>
          </w:tcPr>
          <w:p w14:paraId="4A69DB08" w14:textId="24A02E52" w:rsidR="008B6066" w:rsidRDefault="008B6066" w:rsidP="001A58BA">
            <w:pPr>
              <w:jc w:val="center"/>
              <w:rPr>
                <w:rFonts w:cs="Arial"/>
                <w:bCs/>
                <w:sz w:val="20"/>
                <w:szCs w:val="20"/>
              </w:rPr>
            </w:pPr>
            <w:r>
              <w:rPr>
                <w:rFonts w:cs="Arial"/>
                <w:bCs/>
                <w:sz w:val="20"/>
                <w:szCs w:val="20"/>
              </w:rPr>
              <w:t>2025</w:t>
            </w:r>
          </w:p>
        </w:tc>
        <w:tc>
          <w:tcPr>
            <w:tcW w:w="2127" w:type="dxa"/>
            <w:shd w:val="clear" w:color="auto" w:fill="FFDF6A" w:themeFill="accent1" w:themeFillTint="99"/>
          </w:tcPr>
          <w:p w14:paraId="5A04985F" w14:textId="682A1411" w:rsidR="008B6066" w:rsidRPr="00BC540F" w:rsidRDefault="001E6FC3" w:rsidP="001A58BA">
            <w:pPr>
              <w:rPr>
                <w:rFonts w:cs="Arial"/>
                <w:sz w:val="20"/>
                <w:szCs w:val="20"/>
              </w:rPr>
            </w:pPr>
            <w:r w:rsidRPr="00BC540F">
              <w:rPr>
                <w:rFonts w:cs="Arial"/>
                <w:sz w:val="20"/>
                <w:szCs w:val="20"/>
              </w:rPr>
              <w:t>Kapitał ludzki i społeczny</w:t>
            </w:r>
          </w:p>
        </w:tc>
        <w:tc>
          <w:tcPr>
            <w:tcW w:w="1417" w:type="dxa"/>
            <w:shd w:val="clear" w:color="auto" w:fill="FFDF6A" w:themeFill="accent1" w:themeFillTint="99"/>
          </w:tcPr>
          <w:p w14:paraId="7D5665E0" w14:textId="6B2F6DFE" w:rsidR="008B6066" w:rsidRPr="00BC540F" w:rsidRDefault="00E2645A" w:rsidP="001A58BA">
            <w:pPr>
              <w:rPr>
                <w:rFonts w:cs="Arial"/>
                <w:sz w:val="20"/>
                <w:szCs w:val="20"/>
              </w:rPr>
            </w:pPr>
            <w:r>
              <w:rPr>
                <w:rFonts w:cs="Arial"/>
                <w:sz w:val="20"/>
                <w:szCs w:val="20"/>
              </w:rPr>
              <w:t>I</w:t>
            </w:r>
            <w:r w:rsidR="00D84D0A">
              <w:rPr>
                <w:rFonts w:cs="Arial"/>
                <w:sz w:val="20"/>
                <w:szCs w:val="20"/>
              </w:rPr>
              <w:t xml:space="preserve"> FEM 2021-2027</w:t>
            </w:r>
          </w:p>
        </w:tc>
        <w:tc>
          <w:tcPr>
            <w:tcW w:w="709" w:type="dxa"/>
            <w:gridSpan w:val="2"/>
            <w:shd w:val="clear" w:color="auto" w:fill="FFDF6A" w:themeFill="accent1" w:themeFillTint="99"/>
          </w:tcPr>
          <w:p w14:paraId="768F3BC1" w14:textId="77777777" w:rsidR="008B6066" w:rsidRPr="00BC540F" w:rsidRDefault="008B6066" w:rsidP="00780EC9">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6FF46534" w14:textId="4032B21B" w:rsidR="008B6066" w:rsidRPr="00BC540F" w:rsidRDefault="001E6FC3" w:rsidP="001A58BA">
            <w:pPr>
              <w:rPr>
                <w:rFonts w:cs="Arial"/>
                <w:sz w:val="20"/>
                <w:szCs w:val="20"/>
              </w:rPr>
            </w:pPr>
            <w:r w:rsidRPr="001E6FC3">
              <w:rPr>
                <w:rFonts w:cs="Arial"/>
                <w:sz w:val="20"/>
                <w:szCs w:val="20"/>
              </w:rPr>
              <w:t>Ewaluacja uzyskanych</w:t>
            </w:r>
            <w:r>
              <w:rPr>
                <w:rFonts w:cs="Arial"/>
                <w:sz w:val="20"/>
                <w:szCs w:val="20"/>
              </w:rPr>
              <w:t xml:space="preserve"> </w:t>
            </w:r>
            <w:r w:rsidRPr="001E6FC3">
              <w:rPr>
                <w:rFonts w:cs="Arial"/>
                <w:sz w:val="20"/>
                <w:szCs w:val="20"/>
              </w:rPr>
              <w:t xml:space="preserve">wartości wskaźnika rezultatu długoterminowego w ramach FEM 2021-2027 </w:t>
            </w:r>
          </w:p>
        </w:tc>
        <w:tc>
          <w:tcPr>
            <w:tcW w:w="1418" w:type="dxa"/>
            <w:shd w:val="clear" w:color="auto" w:fill="FFDF6A" w:themeFill="accent1" w:themeFillTint="99"/>
          </w:tcPr>
          <w:p w14:paraId="0DDB731B" w14:textId="627721FB" w:rsidR="008B6066" w:rsidRPr="00BC540F" w:rsidRDefault="008B6066" w:rsidP="001A58BA">
            <w:pPr>
              <w:rPr>
                <w:rFonts w:cs="Arial"/>
                <w:sz w:val="20"/>
                <w:szCs w:val="20"/>
              </w:rPr>
            </w:pPr>
            <w:r>
              <w:rPr>
                <w:rFonts w:cs="Arial"/>
                <w:sz w:val="20"/>
                <w:szCs w:val="20"/>
              </w:rPr>
              <w:t>I</w:t>
            </w:r>
            <w:r w:rsidR="001E6FC3">
              <w:rPr>
                <w:rFonts w:cs="Arial"/>
                <w:sz w:val="20"/>
                <w:szCs w:val="20"/>
              </w:rPr>
              <w:t>II</w:t>
            </w:r>
            <w:r>
              <w:rPr>
                <w:rFonts w:cs="Arial"/>
                <w:sz w:val="20"/>
                <w:szCs w:val="20"/>
              </w:rPr>
              <w:t xml:space="preserve"> kw. 2025</w:t>
            </w:r>
          </w:p>
        </w:tc>
      </w:tr>
      <w:tr w:rsidR="001E6FC3" w:rsidRPr="003C1A7A" w14:paraId="7E340091" w14:textId="77777777" w:rsidTr="2DCF1F97">
        <w:tc>
          <w:tcPr>
            <w:tcW w:w="1129" w:type="dxa"/>
            <w:vMerge/>
            <w:shd w:val="clear" w:color="auto" w:fill="FFCA08" w:themeFill="accent1"/>
          </w:tcPr>
          <w:p w14:paraId="7DAE1C91" w14:textId="77777777" w:rsidR="001E6FC3" w:rsidRDefault="001E6FC3" w:rsidP="001E6FC3">
            <w:pPr>
              <w:jc w:val="center"/>
              <w:rPr>
                <w:rFonts w:cs="Arial"/>
                <w:bCs/>
                <w:sz w:val="20"/>
                <w:szCs w:val="20"/>
              </w:rPr>
            </w:pPr>
          </w:p>
        </w:tc>
        <w:tc>
          <w:tcPr>
            <w:tcW w:w="2127" w:type="dxa"/>
            <w:shd w:val="clear" w:color="auto" w:fill="FFDF6A" w:themeFill="accent1" w:themeFillTint="99"/>
          </w:tcPr>
          <w:p w14:paraId="1B8AEEF9" w14:textId="7600E4DF" w:rsidR="001E6FC3" w:rsidRPr="00BC540F" w:rsidRDefault="001E6FC3" w:rsidP="001E6FC3">
            <w:pPr>
              <w:rPr>
                <w:rFonts w:cs="Arial"/>
                <w:sz w:val="20"/>
                <w:szCs w:val="20"/>
              </w:rPr>
            </w:pPr>
            <w:r w:rsidRPr="00BC540F">
              <w:rPr>
                <w:rFonts w:cs="Arial"/>
                <w:sz w:val="20"/>
                <w:szCs w:val="20"/>
              </w:rPr>
              <w:t>Nowoczesna gospodarka  - kapitał przedsiębiorczości, wiedzy i innowacji</w:t>
            </w:r>
          </w:p>
        </w:tc>
        <w:tc>
          <w:tcPr>
            <w:tcW w:w="1417" w:type="dxa"/>
            <w:shd w:val="clear" w:color="auto" w:fill="FFDF6A" w:themeFill="accent1" w:themeFillTint="99"/>
          </w:tcPr>
          <w:p w14:paraId="3BFE8985" w14:textId="1B593A32" w:rsidR="001E6FC3" w:rsidRDefault="001E6FC3" w:rsidP="001E6FC3">
            <w:pPr>
              <w:rPr>
                <w:rFonts w:cs="Arial"/>
                <w:sz w:val="20"/>
                <w:szCs w:val="20"/>
              </w:rPr>
            </w:pPr>
            <w:r>
              <w:rPr>
                <w:rFonts w:cs="Arial"/>
                <w:sz w:val="20"/>
                <w:szCs w:val="20"/>
              </w:rPr>
              <w:t>I FEM 2021-2027</w:t>
            </w:r>
          </w:p>
        </w:tc>
        <w:tc>
          <w:tcPr>
            <w:tcW w:w="709" w:type="dxa"/>
            <w:gridSpan w:val="2"/>
            <w:shd w:val="clear" w:color="auto" w:fill="FFDF6A" w:themeFill="accent1" w:themeFillTint="99"/>
          </w:tcPr>
          <w:p w14:paraId="2EEE7C99"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0E2EC5CA" w14:textId="491A5B51" w:rsidR="001E6FC3" w:rsidRPr="00FC4412" w:rsidRDefault="001E6FC3" w:rsidP="001E6FC3">
            <w:pPr>
              <w:rPr>
                <w:rFonts w:cs="Arial"/>
                <w:sz w:val="20"/>
                <w:szCs w:val="20"/>
              </w:rPr>
            </w:pPr>
            <w:r w:rsidRPr="00FC4412">
              <w:rPr>
                <w:rFonts w:cs="Arial"/>
                <w:sz w:val="20"/>
                <w:szCs w:val="20"/>
              </w:rPr>
              <w:t>Ocena postępów wsparcia udzielonego w ramach FEM 2021-2027 na wzrost potencjału B+R oraz wykorzystanie innowacyjnych rozwiązań w gospodarce regionu</w:t>
            </w:r>
          </w:p>
        </w:tc>
        <w:tc>
          <w:tcPr>
            <w:tcW w:w="1418" w:type="dxa"/>
            <w:shd w:val="clear" w:color="auto" w:fill="FFDF6A" w:themeFill="accent1" w:themeFillTint="99"/>
          </w:tcPr>
          <w:p w14:paraId="33667F72" w14:textId="132E1363" w:rsidR="001E6FC3" w:rsidRDefault="001E6FC3" w:rsidP="001E6FC3">
            <w:pPr>
              <w:rPr>
                <w:rFonts w:cs="Arial"/>
                <w:sz w:val="20"/>
                <w:szCs w:val="20"/>
              </w:rPr>
            </w:pPr>
            <w:r>
              <w:rPr>
                <w:rFonts w:cs="Arial"/>
                <w:sz w:val="20"/>
                <w:szCs w:val="20"/>
              </w:rPr>
              <w:t>IV kw. 2025</w:t>
            </w:r>
          </w:p>
        </w:tc>
      </w:tr>
      <w:tr w:rsidR="001E6FC3" w:rsidRPr="003C1A7A" w14:paraId="6A429486" w14:textId="77777777" w:rsidTr="2DCF1F97">
        <w:tc>
          <w:tcPr>
            <w:tcW w:w="1129" w:type="dxa"/>
            <w:vMerge/>
          </w:tcPr>
          <w:p w14:paraId="4D329B01" w14:textId="77777777" w:rsidR="001E6FC3" w:rsidRDefault="001E6FC3" w:rsidP="001E6FC3">
            <w:pPr>
              <w:jc w:val="center"/>
              <w:rPr>
                <w:rFonts w:cs="Arial"/>
                <w:bCs/>
                <w:sz w:val="20"/>
                <w:szCs w:val="20"/>
              </w:rPr>
            </w:pPr>
          </w:p>
        </w:tc>
        <w:tc>
          <w:tcPr>
            <w:tcW w:w="2127" w:type="dxa"/>
            <w:shd w:val="clear" w:color="auto" w:fill="FFDF6A" w:themeFill="accent1" w:themeFillTint="99"/>
          </w:tcPr>
          <w:p w14:paraId="29715F9D" w14:textId="2327BB44" w:rsidR="001E6FC3" w:rsidRPr="00BC540F" w:rsidRDefault="001E6FC3" w:rsidP="001E6FC3">
            <w:pPr>
              <w:rPr>
                <w:rFonts w:cs="Arial"/>
                <w:sz w:val="20"/>
                <w:szCs w:val="20"/>
              </w:rPr>
            </w:pPr>
            <w:r w:rsidRPr="00485F61">
              <w:rPr>
                <w:rFonts w:cs="Arial"/>
                <w:sz w:val="20"/>
                <w:szCs w:val="20"/>
              </w:rPr>
              <w:t>Badania systemowe</w:t>
            </w:r>
          </w:p>
        </w:tc>
        <w:tc>
          <w:tcPr>
            <w:tcW w:w="1417" w:type="dxa"/>
            <w:shd w:val="clear" w:color="auto" w:fill="FFDF6A" w:themeFill="accent1" w:themeFillTint="99"/>
          </w:tcPr>
          <w:p w14:paraId="7D6DD33D" w14:textId="34AA8DFC" w:rsidR="001E6FC3" w:rsidRPr="00BC540F" w:rsidRDefault="001E6FC3" w:rsidP="001E6FC3">
            <w:pPr>
              <w:rPr>
                <w:rFonts w:cs="Arial"/>
                <w:sz w:val="20"/>
                <w:szCs w:val="20"/>
              </w:rPr>
            </w:pPr>
            <w:r>
              <w:rPr>
                <w:rFonts w:cs="Arial"/>
                <w:sz w:val="20"/>
                <w:szCs w:val="20"/>
              </w:rPr>
              <w:t>Wszystkie priorytety FEM 2021-2027</w:t>
            </w:r>
          </w:p>
        </w:tc>
        <w:tc>
          <w:tcPr>
            <w:tcW w:w="709" w:type="dxa"/>
            <w:gridSpan w:val="2"/>
            <w:shd w:val="clear" w:color="auto" w:fill="FFDF6A" w:themeFill="accent1" w:themeFillTint="99"/>
          </w:tcPr>
          <w:p w14:paraId="794DB6C1"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35690406" w14:textId="13203456" w:rsidR="001E6FC3" w:rsidRPr="00FC4412" w:rsidRDefault="001E6FC3" w:rsidP="001E6FC3">
            <w:pPr>
              <w:rPr>
                <w:rFonts w:cs="Arial"/>
                <w:sz w:val="20"/>
                <w:szCs w:val="20"/>
              </w:rPr>
            </w:pPr>
            <w:r w:rsidRPr="00FC42BF">
              <w:rPr>
                <w:rFonts w:cs="Arial"/>
                <w:sz w:val="20"/>
                <w:szCs w:val="20"/>
              </w:rPr>
              <w:t>Ewaluacja  systemu wyboru projektów i kryteriów wyboru projektów w ramach FEM 2021-2027</w:t>
            </w:r>
          </w:p>
        </w:tc>
        <w:tc>
          <w:tcPr>
            <w:tcW w:w="1418" w:type="dxa"/>
            <w:shd w:val="clear" w:color="auto" w:fill="FFDF6A" w:themeFill="accent1" w:themeFillTint="99"/>
          </w:tcPr>
          <w:p w14:paraId="18CC220A" w14:textId="2BB6B84B" w:rsidR="001E6FC3" w:rsidRDefault="001E6FC3" w:rsidP="001E6FC3">
            <w:pPr>
              <w:rPr>
                <w:rFonts w:cs="Arial"/>
                <w:sz w:val="20"/>
                <w:szCs w:val="20"/>
              </w:rPr>
            </w:pPr>
            <w:r>
              <w:rPr>
                <w:rFonts w:cs="Arial"/>
                <w:sz w:val="20"/>
                <w:szCs w:val="20"/>
              </w:rPr>
              <w:t>IV kw. 2025</w:t>
            </w:r>
          </w:p>
        </w:tc>
      </w:tr>
      <w:tr w:rsidR="001E6FC3" w:rsidRPr="003C1A7A" w14:paraId="0E7EEEE0" w14:textId="77777777" w:rsidTr="2DCF1F97">
        <w:tc>
          <w:tcPr>
            <w:tcW w:w="1129" w:type="dxa"/>
            <w:vMerge/>
          </w:tcPr>
          <w:p w14:paraId="5B5A13AB" w14:textId="77777777" w:rsidR="001E6FC3" w:rsidRDefault="001E6FC3" w:rsidP="001E6FC3">
            <w:pPr>
              <w:jc w:val="center"/>
              <w:rPr>
                <w:rFonts w:cs="Arial"/>
                <w:bCs/>
                <w:sz w:val="20"/>
                <w:szCs w:val="20"/>
              </w:rPr>
            </w:pPr>
          </w:p>
        </w:tc>
        <w:tc>
          <w:tcPr>
            <w:tcW w:w="2127" w:type="dxa"/>
            <w:shd w:val="clear" w:color="auto" w:fill="FFDF6A" w:themeFill="accent1" w:themeFillTint="99"/>
          </w:tcPr>
          <w:p w14:paraId="29B16CE0" w14:textId="03FEAA49" w:rsidR="001E6FC3" w:rsidRPr="00485F61" w:rsidRDefault="001E6FC3" w:rsidP="001E6FC3">
            <w:pPr>
              <w:rPr>
                <w:rFonts w:cs="Arial"/>
                <w:sz w:val="20"/>
                <w:szCs w:val="20"/>
              </w:rPr>
            </w:pPr>
            <w:r w:rsidRPr="00BC540F">
              <w:rPr>
                <w:rFonts w:cs="Arial"/>
                <w:sz w:val="20"/>
                <w:szCs w:val="20"/>
              </w:rPr>
              <w:t>Kapitał ludzki i społeczny</w:t>
            </w:r>
          </w:p>
        </w:tc>
        <w:tc>
          <w:tcPr>
            <w:tcW w:w="1417" w:type="dxa"/>
            <w:shd w:val="clear" w:color="auto" w:fill="FFDF6A" w:themeFill="accent1" w:themeFillTint="99"/>
          </w:tcPr>
          <w:p w14:paraId="16AA9A7B" w14:textId="5BD7701C" w:rsidR="001E6FC3" w:rsidRDefault="001E6FC3" w:rsidP="001E6FC3">
            <w:pPr>
              <w:rPr>
                <w:rFonts w:cs="Arial"/>
                <w:sz w:val="20"/>
                <w:szCs w:val="20"/>
              </w:rPr>
            </w:pPr>
            <w:r>
              <w:rPr>
                <w:rFonts w:cs="Arial"/>
                <w:sz w:val="20"/>
                <w:szCs w:val="20"/>
              </w:rPr>
              <w:t>VIII FEM 2021-2027</w:t>
            </w:r>
          </w:p>
        </w:tc>
        <w:tc>
          <w:tcPr>
            <w:tcW w:w="709" w:type="dxa"/>
            <w:gridSpan w:val="2"/>
            <w:shd w:val="clear" w:color="auto" w:fill="FFDF6A" w:themeFill="accent1" w:themeFillTint="99"/>
          </w:tcPr>
          <w:p w14:paraId="29F510A4"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398C20A5" w14:textId="72F4C7D9" w:rsidR="001E6FC3" w:rsidRPr="00FC42BF" w:rsidRDefault="001E6FC3" w:rsidP="001E6FC3">
            <w:pPr>
              <w:rPr>
                <w:rFonts w:cs="Arial"/>
                <w:sz w:val="20"/>
                <w:szCs w:val="20"/>
              </w:rPr>
            </w:pPr>
            <w:r w:rsidRPr="00355F6F">
              <w:rPr>
                <w:rFonts w:cs="Arial"/>
                <w:sz w:val="20"/>
                <w:szCs w:val="20"/>
              </w:rPr>
              <w:t>Wpływ FEM 2021-2027 na poprawę dostępności i jakości usług społecznych w województwie mazowieckim</w:t>
            </w:r>
          </w:p>
        </w:tc>
        <w:tc>
          <w:tcPr>
            <w:tcW w:w="1418" w:type="dxa"/>
            <w:shd w:val="clear" w:color="auto" w:fill="FFDF6A" w:themeFill="accent1" w:themeFillTint="99"/>
          </w:tcPr>
          <w:p w14:paraId="4FCD3534" w14:textId="33A3BC54" w:rsidR="001E6FC3" w:rsidRDefault="001E6FC3" w:rsidP="001E6FC3">
            <w:pPr>
              <w:rPr>
                <w:rFonts w:cs="Arial"/>
                <w:sz w:val="20"/>
                <w:szCs w:val="20"/>
              </w:rPr>
            </w:pPr>
            <w:r>
              <w:rPr>
                <w:rFonts w:cs="Arial"/>
                <w:sz w:val="20"/>
                <w:szCs w:val="20"/>
              </w:rPr>
              <w:t>IV kw. 2025</w:t>
            </w:r>
          </w:p>
        </w:tc>
      </w:tr>
      <w:tr w:rsidR="001E6FC3" w:rsidRPr="003C1A7A" w14:paraId="1455772D" w14:textId="77777777" w:rsidTr="2DCF1F97">
        <w:tc>
          <w:tcPr>
            <w:tcW w:w="1129" w:type="dxa"/>
            <w:vMerge/>
          </w:tcPr>
          <w:p w14:paraId="00BE01A1" w14:textId="77777777" w:rsidR="001E6FC3" w:rsidRDefault="001E6FC3" w:rsidP="001E6FC3">
            <w:pPr>
              <w:jc w:val="center"/>
              <w:rPr>
                <w:rFonts w:cs="Arial"/>
                <w:bCs/>
                <w:sz w:val="20"/>
                <w:szCs w:val="20"/>
              </w:rPr>
            </w:pPr>
          </w:p>
        </w:tc>
        <w:tc>
          <w:tcPr>
            <w:tcW w:w="2127" w:type="dxa"/>
            <w:shd w:val="clear" w:color="auto" w:fill="FFDF6A" w:themeFill="accent1" w:themeFillTint="99"/>
          </w:tcPr>
          <w:p w14:paraId="14513E3B" w14:textId="32382750" w:rsidR="001E6FC3" w:rsidRPr="00BC540F" w:rsidRDefault="001E6FC3" w:rsidP="001E6FC3">
            <w:pPr>
              <w:rPr>
                <w:rFonts w:cs="Arial"/>
                <w:sz w:val="20"/>
                <w:szCs w:val="20"/>
              </w:rPr>
            </w:pPr>
            <w:r w:rsidRPr="00BC540F">
              <w:rPr>
                <w:rFonts w:cs="Arial"/>
                <w:sz w:val="20"/>
                <w:szCs w:val="20"/>
              </w:rPr>
              <w:t>Nowoczesna gospodarka  - kapitał przedsiębiorczości, wiedzy i innowacji</w:t>
            </w:r>
          </w:p>
        </w:tc>
        <w:tc>
          <w:tcPr>
            <w:tcW w:w="1417" w:type="dxa"/>
            <w:shd w:val="clear" w:color="auto" w:fill="FFDF6A" w:themeFill="accent1" w:themeFillTint="99"/>
          </w:tcPr>
          <w:p w14:paraId="0BCD0E84" w14:textId="021355F3" w:rsidR="001E6FC3" w:rsidRPr="00BC540F" w:rsidRDefault="001E6FC3" w:rsidP="001E6FC3">
            <w:pPr>
              <w:rPr>
                <w:rFonts w:cs="Arial"/>
                <w:sz w:val="20"/>
                <w:szCs w:val="20"/>
              </w:rPr>
            </w:pPr>
            <w:r>
              <w:rPr>
                <w:rFonts w:cs="Arial"/>
                <w:sz w:val="20"/>
                <w:szCs w:val="20"/>
              </w:rPr>
              <w:t>I FEM 2021-2027</w:t>
            </w:r>
          </w:p>
        </w:tc>
        <w:tc>
          <w:tcPr>
            <w:tcW w:w="709" w:type="dxa"/>
            <w:gridSpan w:val="2"/>
            <w:shd w:val="clear" w:color="auto" w:fill="FFDF6A" w:themeFill="accent1" w:themeFillTint="99"/>
          </w:tcPr>
          <w:p w14:paraId="54B29BF5"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6315D876" w14:textId="55849564" w:rsidR="001E6FC3" w:rsidRPr="00FC4412" w:rsidRDefault="001E6FC3" w:rsidP="001E6FC3">
            <w:pPr>
              <w:rPr>
                <w:rFonts w:cs="Arial"/>
                <w:sz w:val="20"/>
                <w:szCs w:val="20"/>
              </w:rPr>
            </w:pPr>
            <w:r w:rsidRPr="008F7CC2">
              <w:rPr>
                <w:rFonts w:cs="Arial"/>
                <w:sz w:val="20"/>
                <w:szCs w:val="20"/>
              </w:rPr>
              <w:t>Ocena wpływu FEM 2021-2027 na rozwój i wykorzystanie e-usług w województwie mazowieckim</w:t>
            </w:r>
          </w:p>
        </w:tc>
        <w:tc>
          <w:tcPr>
            <w:tcW w:w="1418" w:type="dxa"/>
            <w:shd w:val="clear" w:color="auto" w:fill="FFDF6A" w:themeFill="accent1" w:themeFillTint="99"/>
          </w:tcPr>
          <w:p w14:paraId="581E0FEA" w14:textId="2D99C836" w:rsidR="001E6FC3" w:rsidRDefault="001E6FC3" w:rsidP="001E6FC3">
            <w:pPr>
              <w:rPr>
                <w:rFonts w:cs="Arial"/>
                <w:sz w:val="20"/>
                <w:szCs w:val="20"/>
              </w:rPr>
            </w:pPr>
            <w:r>
              <w:rPr>
                <w:rFonts w:cs="Arial"/>
                <w:sz w:val="20"/>
                <w:szCs w:val="20"/>
              </w:rPr>
              <w:t>IV kw. 2025</w:t>
            </w:r>
          </w:p>
        </w:tc>
      </w:tr>
      <w:tr w:rsidR="001E6FC3" w:rsidRPr="003C1A7A" w14:paraId="0F08DD3E" w14:textId="77777777" w:rsidTr="2DCF1F97">
        <w:tc>
          <w:tcPr>
            <w:tcW w:w="1129" w:type="dxa"/>
            <w:vMerge w:val="restart"/>
            <w:shd w:val="clear" w:color="auto" w:fill="FFCA08" w:themeFill="accent1"/>
          </w:tcPr>
          <w:p w14:paraId="76672980" w14:textId="08A62915" w:rsidR="001E6FC3" w:rsidRDefault="001E6FC3" w:rsidP="001E6FC3">
            <w:pPr>
              <w:jc w:val="center"/>
              <w:rPr>
                <w:rFonts w:cs="Arial"/>
                <w:bCs/>
                <w:sz w:val="20"/>
                <w:szCs w:val="20"/>
              </w:rPr>
            </w:pPr>
            <w:r>
              <w:rPr>
                <w:rFonts w:cs="Arial"/>
                <w:bCs/>
                <w:sz w:val="20"/>
                <w:szCs w:val="20"/>
              </w:rPr>
              <w:t>2026</w:t>
            </w:r>
          </w:p>
        </w:tc>
        <w:tc>
          <w:tcPr>
            <w:tcW w:w="2127" w:type="dxa"/>
            <w:shd w:val="clear" w:color="auto" w:fill="FFDF6A" w:themeFill="accent1" w:themeFillTint="99"/>
          </w:tcPr>
          <w:p w14:paraId="6EB00C82" w14:textId="08652055" w:rsidR="001E6FC3" w:rsidRPr="00BC540F" w:rsidRDefault="001E6FC3" w:rsidP="001E6FC3">
            <w:pPr>
              <w:rPr>
                <w:rFonts w:cs="Arial"/>
                <w:sz w:val="20"/>
                <w:szCs w:val="20"/>
              </w:rPr>
            </w:pPr>
            <w:r w:rsidRPr="00485F61">
              <w:rPr>
                <w:rFonts w:cs="Arial"/>
                <w:sz w:val="20"/>
                <w:szCs w:val="20"/>
              </w:rPr>
              <w:t>Badania systemowe</w:t>
            </w:r>
          </w:p>
        </w:tc>
        <w:tc>
          <w:tcPr>
            <w:tcW w:w="1417" w:type="dxa"/>
            <w:shd w:val="clear" w:color="auto" w:fill="FFDF6A" w:themeFill="accent1" w:themeFillTint="99"/>
          </w:tcPr>
          <w:p w14:paraId="72DCBE8D" w14:textId="10C24472" w:rsidR="001E6FC3" w:rsidRDefault="001E6FC3" w:rsidP="001E6FC3">
            <w:pPr>
              <w:rPr>
                <w:rFonts w:cs="Arial"/>
                <w:sz w:val="20"/>
                <w:szCs w:val="20"/>
              </w:rPr>
            </w:pPr>
            <w:r>
              <w:rPr>
                <w:rFonts w:cs="Arial"/>
                <w:sz w:val="20"/>
                <w:szCs w:val="20"/>
              </w:rPr>
              <w:t>Wszystkie priorytety FEM 2021-2027</w:t>
            </w:r>
          </w:p>
        </w:tc>
        <w:tc>
          <w:tcPr>
            <w:tcW w:w="709" w:type="dxa"/>
            <w:gridSpan w:val="2"/>
            <w:shd w:val="clear" w:color="auto" w:fill="FFDF6A" w:themeFill="accent1" w:themeFillTint="99"/>
          </w:tcPr>
          <w:p w14:paraId="198713A6"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6E09747C" w14:textId="4BF43A1B" w:rsidR="001E6FC3" w:rsidRPr="005B1E79" w:rsidRDefault="001E6FC3" w:rsidP="001E6FC3">
            <w:pPr>
              <w:rPr>
                <w:rFonts w:cs="Arial"/>
                <w:sz w:val="20"/>
                <w:szCs w:val="20"/>
              </w:rPr>
            </w:pPr>
            <w:r w:rsidRPr="0047047A">
              <w:rPr>
                <w:rFonts w:cs="Arial"/>
                <w:sz w:val="20"/>
                <w:szCs w:val="20"/>
              </w:rPr>
              <w:t>Ewaluacja sposobu wdrażania FEM 2021-2027 w zakresie zgodności z zasadami równościowymi i Kartą praw podstawowych</w:t>
            </w:r>
          </w:p>
        </w:tc>
        <w:tc>
          <w:tcPr>
            <w:tcW w:w="1418" w:type="dxa"/>
            <w:shd w:val="clear" w:color="auto" w:fill="FFDF6A" w:themeFill="accent1" w:themeFillTint="99"/>
          </w:tcPr>
          <w:p w14:paraId="7BC6A730" w14:textId="64DB711D" w:rsidR="001E6FC3" w:rsidRDefault="001E6FC3" w:rsidP="001E6FC3">
            <w:pPr>
              <w:rPr>
                <w:rFonts w:cs="Arial"/>
                <w:sz w:val="20"/>
                <w:szCs w:val="20"/>
              </w:rPr>
            </w:pPr>
            <w:r>
              <w:rPr>
                <w:rFonts w:cs="Arial"/>
                <w:sz w:val="20"/>
                <w:szCs w:val="20"/>
              </w:rPr>
              <w:t>II kw. 2026</w:t>
            </w:r>
          </w:p>
        </w:tc>
      </w:tr>
      <w:tr w:rsidR="001E6FC3" w:rsidRPr="003C1A7A" w14:paraId="46825FB9" w14:textId="77777777" w:rsidTr="2DCF1F97">
        <w:tc>
          <w:tcPr>
            <w:tcW w:w="1129" w:type="dxa"/>
            <w:vMerge/>
            <w:shd w:val="clear" w:color="auto" w:fill="FFCA08" w:themeFill="accent1"/>
          </w:tcPr>
          <w:p w14:paraId="64235552" w14:textId="77777777" w:rsidR="001E6FC3" w:rsidRDefault="001E6FC3" w:rsidP="001E6FC3">
            <w:pPr>
              <w:jc w:val="center"/>
              <w:rPr>
                <w:rFonts w:cs="Arial"/>
                <w:bCs/>
                <w:sz w:val="20"/>
                <w:szCs w:val="20"/>
              </w:rPr>
            </w:pPr>
          </w:p>
        </w:tc>
        <w:tc>
          <w:tcPr>
            <w:tcW w:w="2127" w:type="dxa"/>
            <w:shd w:val="clear" w:color="auto" w:fill="FFDF6A" w:themeFill="accent1" w:themeFillTint="99"/>
          </w:tcPr>
          <w:p w14:paraId="3A8D08E6" w14:textId="70F05EC4" w:rsidR="001E6FC3" w:rsidRPr="00BC540F" w:rsidRDefault="001E6FC3" w:rsidP="001E6FC3">
            <w:pPr>
              <w:rPr>
                <w:rFonts w:cs="Arial"/>
                <w:sz w:val="20"/>
                <w:szCs w:val="20"/>
              </w:rPr>
            </w:pPr>
            <w:r w:rsidRPr="00BC540F">
              <w:rPr>
                <w:rFonts w:cs="Arial"/>
                <w:sz w:val="20"/>
                <w:szCs w:val="20"/>
              </w:rPr>
              <w:t>Nowoczesna gospodarka  - kapitał przedsiębiorczości, wiedzy i innowacji</w:t>
            </w:r>
          </w:p>
        </w:tc>
        <w:tc>
          <w:tcPr>
            <w:tcW w:w="1417" w:type="dxa"/>
            <w:shd w:val="clear" w:color="auto" w:fill="FFDF6A" w:themeFill="accent1" w:themeFillTint="99"/>
          </w:tcPr>
          <w:p w14:paraId="4F9B3ECA" w14:textId="50706915" w:rsidR="001E6FC3" w:rsidRDefault="001E6FC3" w:rsidP="001E6FC3">
            <w:pPr>
              <w:rPr>
                <w:rFonts w:cs="Arial"/>
                <w:sz w:val="20"/>
                <w:szCs w:val="20"/>
              </w:rPr>
            </w:pPr>
            <w:r>
              <w:rPr>
                <w:rFonts w:cs="Arial"/>
                <w:sz w:val="20"/>
                <w:szCs w:val="20"/>
              </w:rPr>
              <w:t>I FEM 2021-2027</w:t>
            </w:r>
          </w:p>
        </w:tc>
        <w:tc>
          <w:tcPr>
            <w:tcW w:w="709" w:type="dxa"/>
            <w:gridSpan w:val="2"/>
            <w:shd w:val="clear" w:color="auto" w:fill="FFDF6A" w:themeFill="accent1" w:themeFillTint="99"/>
          </w:tcPr>
          <w:p w14:paraId="11C4A00E"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3F3CF64D" w14:textId="037C296B" w:rsidR="001E6FC3" w:rsidRPr="007234AA" w:rsidRDefault="001E6FC3" w:rsidP="001E6FC3">
            <w:pPr>
              <w:rPr>
                <w:rFonts w:cs="Arial"/>
                <w:sz w:val="20"/>
                <w:szCs w:val="20"/>
              </w:rPr>
            </w:pPr>
            <w:r w:rsidRPr="007234AA">
              <w:rPr>
                <w:rFonts w:cs="Arial"/>
                <w:sz w:val="20"/>
                <w:szCs w:val="20"/>
              </w:rPr>
              <w:t>Ocena wpływu działań podjętych w ramach FEM 2021-2027 nakierowanych na ulepszenie warunków dla rozwoju MŚP</w:t>
            </w:r>
          </w:p>
        </w:tc>
        <w:tc>
          <w:tcPr>
            <w:tcW w:w="1418" w:type="dxa"/>
            <w:shd w:val="clear" w:color="auto" w:fill="FFDF6A" w:themeFill="accent1" w:themeFillTint="99"/>
          </w:tcPr>
          <w:p w14:paraId="20C1D12D" w14:textId="4D4D98BB" w:rsidR="001E6FC3" w:rsidRDefault="001E6FC3" w:rsidP="001E6FC3">
            <w:pPr>
              <w:rPr>
                <w:rFonts w:cs="Arial"/>
                <w:sz w:val="20"/>
                <w:szCs w:val="20"/>
              </w:rPr>
            </w:pPr>
            <w:r>
              <w:rPr>
                <w:rFonts w:cs="Arial"/>
                <w:sz w:val="20"/>
                <w:szCs w:val="20"/>
              </w:rPr>
              <w:t>II kw. 2026</w:t>
            </w:r>
          </w:p>
        </w:tc>
      </w:tr>
      <w:tr w:rsidR="001E6FC3" w:rsidRPr="003C1A7A" w14:paraId="5FF51A76" w14:textId="77777777" w:rsidTr="2DCF1F97">
        <w:tc>
          <w:tcPr>
            <w:tcW w:w="1129" w:type="dxa"/>
            <w:vMerge/>
          </w:tcPr>
          <w:p w14:paraId="24E011D7" w14:textId="77777777" w:rsidR="001E6FC3" w:rsidRDefault="001E6FC3" w:rsidP="001E6FC3">
            <w:pPr>
              <w:jc w:val="center"/>
              <w:rPr>
                <w:rFonts w:cs="Arial"/>
                <w:bCs/>
                <w:sz w:val="20"/>
                <w:szCs w:val="20"/>
              </w:rPr>
            </w:pPr>
          </w:p>
        </w:tc>
        <w:tc>
          <w:tcPr>
            <w:tcW w:w="2127" w:type="dxa"/>
            <w:shd w:val="clear" w:color="auto" w:fill="FFDF6A" w:themeFill="accent1" w:themeFillTint="99"/>
          </w:tcPr>
          <w:p w14:paraId="43191ECE" w14:textId="2B4D93A4" w:rsidR="001E6FC3" w:rsidRPr="005C7293" w:rsidRDefault="001E6FC3" w:rsidP="001E6FC3">
            <w:pPr>
              <w:rPr>
                <w:rFonts w:cs="Arial"/>
                <w:sz w:val="20"/>
                <w:szCs w:val="20"/>
              </w:rPr>
            </w:pPr>
            <w:r w:rsidRPr="007755E6">
              <w:rPr>
                <w:rFonts w:cs="Arial"/>
                <w:sz w:val="20"/>
                <w:szCs w:val="20"/>
              </w:rPr>
              <w:t>Zrównoważony rozwój</w:t>
            </w:r>
          </w:p>
        </w:tc>
        <w:tc>
          <w:tcPr>
            <w:tcW w:w="1417" w:type="dxa"/>
            <w:shd w:val="clear" w:color="auto" w:fill="FFDF6A" w:themeFill="accent1" w:themeFillTint="99"/>
          </w:tcPr>
          <w:p w14:paraId="35BF8A12" w14:textId="73F88C81" w:rsidR="001E6FC3" w:rsidRDefault="001E6FC3" w:rsidP="001E6FC3">
            <w:pPr>
              <w:rPr>
                <w:rFonts w:cs="Arial"/>
                <w:sz w:val="20"/>
                <w:szCs w:val="20"/>
              </w:rPr>
            </w:pPr>
            <w:r>
              <w:rPr>
                <w:rFonts w:cs="Arial"/>
                <w:sz w:val="20"/>
                <w:szCs w:val="20"/>
              </w:rPr>
              <w:t>II FEM 2021-2027</w:t>
            </w:r>
          </w:p>
        </w:tc>
        <w:tc>
          <w:tcPr>
            <w:tcW w:w="709" w:type="dxa"/>
            <w:gridSpan w:val="2"/>
            <w:shd w:val="clear" w:color="auto" w:fill="FFDF6A" w:themeFill="accent1" w:themeFillTint="99"/>
          </w:tcPr>
          <w:p w14:paraId="1020A816"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4FDD1BC6" w14:textId="53E29433" w:rsidR="001E6FC3" w:rsidRPr="005C7293" w:rsidRDefault="001E6FC3" w:rsidP="001E6FC3">
            <w:pPr>
              <w:rPr>
                <w:rFonts w:cs="Arial"/>
                <w:sz w:val="20"/>
                <w:szCs w:val="20"/>
              </w:rPr>
            </w:pPr>
            <w:r w:rsidRPr="005C7293">
              <w:rPr>
                <w:rFonts w:cs="Arial"/>
                <w:sz w:val="20"/>
                <w:szCs w:val="20"/>
              </w:rPr>
              <w:t>Ocena efektów ekologicznych, społecznych</w:t>
            </w:r>
            <w:r>
              <w:rPr>
                <w:rFonts w:cs="Arial"/>
                <w:sz w:val="20"/>
                <w:szCs w:val="20"/>
              </w:rPr>
              <w:t>, ekonomicznych oraz</w:t>
            </w:r>
            <w:r w:rsidRPr="005C7293">
              <w:rPr>
                <w:rFonts w:cs="Arial"/>
                <w:sz w:val="20"/>
                <w:szCs w:val="20"/>
              </w:rPr>
              <w:t xml:space="preserve"> gospodarczych inwestycji realizowanych w zakresie gospodarki przyjaznej środowisku</w:t>
            </w:r>
          </w:p>
        </w:tc>
        <w:tc>
          <w:tcPr>
            <w:tcW w:w="1418" w:type="dxa"/>
            <w:shd w:val="clear" w:color="auto" w:fill="FFDF6A" w:themeFill="accent1" w:themeFillTint="99"/>
          </w:tcPr>
          <w:p w14:paraId="707F5537" w14:textId="7FA27FD4" w:rsidR="001E6FC3" w:rsidRDefault="001E6FC3" w:rsidP="001E6FC3">
            <w:pPr>
              <w:rPr>
                <w:rFonts w:cs="Arial"/>
                <w:sz w:val="20"/>
                <w:szCs w:val="20"/>
              </w:rPr>
            </w:pPr>
            <w:r>
              <w:rPr>
                <w:rFonts w:cs="Arial"/>
                <w:sz w:val="20"/>
                <w:szCs w:val="20"/>
              </w:rPr>
              <w:t>IV kw.2026</w:t>
            </w:r>
          </w:p>
        </w:tc>
      </w:tr>
      <w:tr w:rsidR="001E6FC3" w:rsidRPr="003C1A7A" w14:paraId="518C4536" w14:textId="77777777" w:rsidTr="2DCF1F97">
        <w:tc>
          <w:tcPr>
            <w:tcW w:w="1129" w:type="dxa"/>
            <w:vMerge w:val="restart"/>
            <w:shd w:val="clear" w:color="auto" w:fill="FFCA08" w:themeFill="accent1"/>
          </w:tcPr>
          <w:p w14:paraId="0B4F847E" w14:textId="10B3B737" w:rsidR="001E6FC3" w:rsidRDefault="001E6FC3" w:rsidP="001E6FC3">
            <w:pPr>
              <w:jc w:val="center"/>
              <w:rPr>
                <w:rFonts w:cs="Arial"/>
                <w:bCs/>
                <w:sz w:val="20"/>
                <w:szCs w:val="20"/>
              </w:rPr>
            </w:pPr>
            <w:r>
              <w:rPr>
                <w:rFonts w:cs="Arial"/>
                <w:bCs/>
                <w:sz w:val="20"/>
                <w:szCs w:val="20"/>
              </w:rPr>
              <w:t>2027</w:t>
            </w:r>
          </w:p>
        </w:tc>
        <w:tc>
          <w:tcPr>
            <w:tcW w:w="2127" w:type="dxa"/>
            <w:shd w:val="clear" w:color="auto" w:fill="FFDF6A" w:themeFill="accent1" w:themeFillTint="99"/>
          </w:tcPr>
          <w:p w14:paraId="049A86C8" w14:textId="46EA3E5E" w:rsidR="001E6FC3" w:rsidRPr="007755E6" w:rsidRDefault="001E6FC3" w:rsidP="001E6FC3">
            <w:pPr>
              <w:rPr>
                <w:rFonts w:cs="Arial"/>
                <w:sz w:val="20"/>
                <w:szCs w:val="20"/>
              </w:rPr>
            </w:pPr>
            <w:r w:rsidRPr="007755E6">
              <w:rPr>
                <w:rFonts w:cs="Arial"/>
                <w:sz w:val="20"/>
                <w:szCs w:val="20"/>
              </w:rPr>
              <w:t>Zrównoważony rozwój</w:t>
            </w:r>
          </w:p>
        </w:tc>
        <w:tc>
          <w:tcPr>
            <w:tcW w:w="1417" w:type="dxa"/>
            <w:shd w:val="clear" w:color="auto" w:fill="FFDF6A" w:themeFill="accent1" w:themeFillTint="99"/>
          </w:tcPr>
          <w:p w14:paraId="37315231" w14:textId="443327D2" w:rsidR="001E6FC3" w:rsidRDefault="001E6FC3" w:rsidP="001E6FC3">
            <w:pPr>
              <w:rPr>
                <w:rFonts w:cs="Arial"/>
                <w:sz w:val="20"/>
                <w:szCs w:val="20"/>
              </w:rPr>
            </w:pPr>
            <w:r>
              <w:rPr>
                <w:rFonts w:cs="Arial"/>
                <w:sz w:val="20"/>
                <w:szCs w:val="20"/>
              </w:rPr>
              <w:t>III FEM 2021-2027</w:t>
            </w:r>
          </w:p>
        </w:tc>
        <w:tc>
          <w:tcPr>
            <w:tcW w:w="709" w:type="dxa"/>
            <w:gridSpan w:val="2"/>
            <w:shd w:val="clear" w:color="auto" w:fill="FFDF6A" w:themeFill="accent1" w:themeFillTint="99"/>
          </w:tcPr>
          <w:p w14:paraId="7A2AE9BB"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5B559328" w14:textId="5D6AE961" w:rsidR="001E6FC3" w:rsidRPr="005C7293" w:rsidRDefault="001E6FC3" w:rsidP="001E6FC3">
            <w:pPr>
              <w:rPr>
                <w:rFonts w:cs="Arial"/>
                <w:sz w:val="20"/>
                <w:szCs w:val="20"/>
              </w:rPr>
            </w:pPr>
            <w:r w:rsidRPr="005B4EC1">
              <w:rPr>
                <w:rFonts w:cs="Arial"/>
                <w:sz w:val="20"/>
                <w:szCs w:val="20"/>
              </w:rPr>
              <w:t>Ocena wpływu wsparcia w zakresie transportu w ramach FEM 2021-2027 na wzrost spójności terytorialnej oraz wzrost mobilności</w:t>
            </w:r>
          </w:p>
        </w:tc>
        <w:tc>
          <w:tcPr>
            <w:tcW w:w="1418" w:type="dxa"/>
            <w:shd w:val="clear" w:color="auto" w:fill="FFDF6A" w:themeFill="accent1" w:themeFillTint="99"/>
          </w:tcPr>
          <w:p w14:paraId="7CFB58D8" w14:textId="0D3C9970" w:rsidR="001E6FC3" w:rsidRDefault="001E6FC3" w:rsidP="001E6FC3">
            <w:pPr>
              <w:rPr>
                <w:rFonts w:cs="Arial"/>
                <w:sz w:val="20"/>
                <w:szCs w:val="20"/>
              </w:rPr>
            </w:pPr>
            <w:r>
              <w:rPr>
                <w:rFonts w:cs="Arial"/>
                <w:sz w:val="20"/>
                <w:szCs w:val="20"/>
              </w:rPr>
              <w:t>II kw.2027</w:t>
            </w:r>
          </w:p>
        </w:tc>
      </w:tr>
      <w:tr w:rsidR="001E6FC3" w:rsidRPr="003C1A7A" w14:paraId="00C9A6DB" w14:textId="77777777" w:rsidTr="2DCF1F97">
        <w:tc>
          <w:tcPr>
            <w:tcW w:w="1129" w:type="dxa"/>
            <w:vMerge/>
          </w:tcPr>
          <w:p w14:paraId="7B1E3618" w14:textId="77777777" w:rsidR="001E6FC3" w:rsidRDefault="001E6FC3" w:rsidP="001E6FC3">
            <w:pPr>
              <w:jc w:val="center"/>
              <w:rPr>
                <w:rFonts w:cs="Arial"/>
                <w:bCs/>
                <w:sz w:val="20"/>
                <w:szCs w:val="20"/>
              </w:rPr>
            </w:pPr>
          </w:p>
        </w:tc>
        <w:tc>
          <w:tcPr>
            <w:tcW w:w="2127" w:type="dxa"/>
            <w:shd w:val="clear" w:color="auto" w:fill="FFDF6A" w:themeFill="accent1" w:themeFillTint="99"/>
          </w:tcPr>
          <w:p w14:paraId="510E2503" w14:textId="52A306DE" w:rsidR="001E6FC3" w:rsidRPr="007755E6" w:rsidRDefault="001E6FC3" w:rsidP="001E6FC3">
            <w:pPr>
              <w:rPr>
                <w:rFonts w:cs="Arial"/>
                <w:sz w:val="20"/>
                <w:szCs w:val="20"/>
              </w:rPr>
            </w:pPr>
            <w:r w:rsidRPr="007755E6">
              <w:rPr>
                <w:rFonts w:cs="Arial"/>
                <w:sz w:val="20"/>
                <w:szCs w:val="20"/>
              </w:rPr>
              <w:t>Zrównoważony rozwój</w:t>
            </w:r>
          </w:p>
        </w:tc>
        <w:tc>
          <w:tcPr>
            <w:tcW w:w="1417" w:type="dxa"/>
            <w:shd w:val="clear" w:color="auto" w:fill="FFDF6A" w:themeFill="accent1" w:themeFillTint="99"/>
          </w:tcPr>
          <w:p w14:paraId="26AECC51" w14:textId="74F367B0" w:rsidR="001E6FC3" w:rsidRDefault="001E6FC3" w:rsidP="001E6FC3">
            <w:pPr>
              <w:rPr>
                <w:rFonts w:cs="Arial"/>
                <w:sz w:val="20"/>
                <w:szCs w:val="20"/>
              </w:rPr>
            </w:pPr>
            <w:r>
              <w:rPr>
                <w:rFonts w:cs="Arial"/>
                <w:sz w:val="20"/>
                <w:szCs w:val="20"/>
              </w:rPr>
              <w:t>IX FEM 2021-2027</w:t>
            </w:r>
          </w:p>
        </w:tc>
        <w:tc>
          <w:tcPr>
            <w:tcW w:w="709" w:type="dxa"/>
            <w:gridSpan w:val="2"/>
            <w:shd w:val="clear" w:color="auto" w:fill="FFDF6A" w:themeFill="accent1" w:themeFillTint="99"/>
          </w:tcPr>
          <w:p w14:paraId="1AE10C4E"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46A1CDC0" w14:textId="7452887F" w:rsidR="001E6FC3" w:rsidRPr="005B4EC1" w:rsidRDefault="001E6FC3" w:rsidP="001E6FC3">
            <w:pPr>
              <w:rPr>
                <w:rFonts w:cs="Arial"/>
                <w:sz w:val="20"/>
                <w:szCs w:val="20"/>
              </w:rPr>
            </w:pPr>
            <w:r w:rsidRPr="00261B49">
              <w:rPr>
                <w:rFonts w:cs="Arial"/>
                <w:sz w:val="20"/>
                <w:szCs w:val="20"/>
              </w:rPr>
              <w:t>Wpływ działań rewitalizacyjnych z perspektywy 2014-2020 na jakość życia mieszkańców gmin województwa mazowieckiego</w:t>
            </w:r>
          </w:p>
        </w:tc>
        <w:tc>
          <w:tcPr>
            <w:tcW w:w="1418" w:type="dxa"/>
            <w:shd w:val="clear" w:color="auto" w:fill="FFDF6A" w:themeFill="accent1" w:themeFillTint="99"/>
          </w:tcPr>
          <w:p w14:paraId="485F082E" w14:textId="1C4A5A7C" w:rsidR="001E6FC3" w:rsidRDefault="001E6FC3" w:rsidP="001E6FC3">
            <w:pPr>
              <w:rPr>
                <w:rFonts w:cs="Arial"/>
                <w:sz w:val="20"/>
                <w:szCs w:val="20"/>
              </w:rPr>
            </w:pPr>
            <w:r>
              <w:rPr>
                <w:rFonts w:cs="Arial"/>
                <w:sz w:val="20"/>
                <w:szCs w:val="20"/>
              </w:rPr>
              <w:t>II kw.2027</w:t>
            </w:r>
          </w:p>
        </w:tc>
      </w:tr>
      <w:tr w:rsidR="001E6FC3" w:rsidRPr="003C1A7A" w14:paraId="3F347689" w14:textId="77777777" w:rsidTr="2DCF1F97">
        <w:tc>
          <w:tcPr>
            <w:tcW w:w="1129" w:type="dxa"/>
            <w:vMerge/>
          </w:tcPr>
          <w:p w14:paraId="3A762B1D" w14:textId="77777777" w:rsidR="001E6FC3" w:rsidRDefault="001E6FC3" w:rsidP="001E6FC3">
            <w:pPr>
              <w:jc w:val="center"/>
              <w:rPr>
                <w:rFonts w:cs="Arial"/>
                <w:bCs/>
                <w:sz w:val="20"/>
                <w:szCs w:val="20"/>
              </w:rPr>
            </w:pPr>
          </w:p>
        </w:tc>
        <w:tc>
          <w:tcPr>
            <w:tcW w:w="2127" w:type="dxa"/>
            <w:shd w:val="clear" w:color="auto" w:fill="FFDF6A" w:themeFill="accent1" w:themeFillTint="99"/>
          </w:tcPr>
          <w:p w14:paraId="6260D0D9" w14:textId="60EDB6DC" w:rsidR="001E6FC3" w:rsidRPr="007755E6" w:rsidRDefault="001E6FC3" w:rsidP="001E6FC3">
            <w:pPr>
              <w:rPr>
                <w:rFonts w:cs="Arial"/>
                <w:sz w:val="20"/>
                <w:szCs w:val="20"/>
              </w:rPr>
            </w:pPr>
            <w:r w:rsidRPr="00BC540F">
              <w:rPr>
                <w:rFonts w:cs="Arial"/>
                <w:sz w:val="20"/>
                <w:szCs w:val="20"/>
              </w:rPr>
              <w:t>Kapitał ludzki i społeczny</w:t>
            </w:r>
          </w:p>
        </w:tc>
        <w:tc>
          <w:tcPr>
            <w:tcW w:w="1417" w:type="dxa"/>
            <w:shd w:val="clear" w:color="auto" w:fill="FFDF6A" w:themeFill="accent1" w:themeFillTint="99"/>
          </w:tcPr>
          <w:p w14:paraId="37390274" w14:textId="2C90DAD0" w:rsidR="001E6FC3" w:rsidRDefault="001E6FC3" w:rsidP="001E6FC3">
            <w:pPr>
              <w:rPr>
                <w:rFonts w:cs="Arial"/>
                <w:sz w:val="20"/>
                <w:szCs w:val="20"/>
              </w:rPr>
            </w:pPr>
            <w:r>
              <w:rPr>
                <w:rFonts w:cs="Arial"/>
                <w:sz w:val="20"/>
                <w:szCs w:val="20"/>
              </w:rPr>
              <w:t>VII FEM 2021-2027</w:t>
            </w:r>
          </w:p>
        </w:tc>
        <w:tc>
          <w:tcPr>
            <w:tcW w:w="709" w:type="dxa"/>
            <w:gridSpan w:val="2"/>
            <w:shd w:val="clear" w:color="auto" w:fill="FFDF6A" w:themeFill="accent1" w:themeFillTint="99"/>
          </w:tcPr>
          <w:p w14:paraId="211FEC04"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60AE210E" w14:textId="0CEF59B3" w:rsidR="001E6FC3" w:rsidRPr="00355F6F" w:rsidRDefault="001E6FC3" w:rsidP="001E6FC3">
            <w:pPr>
              <w:rPr>
                <w:rFonts w:cs="Arial"/>
                <w:sz w:val="20"/>
                <w:szCs w:val="20"/>
              </w:rPr>
            </w:pPr>
            <w:r w:rsidRPr="00355F6F">
              <w:rPr>
                <w:rFonts w:cs="Arial"/>
                <w:sz w:val="20"/>
                <w:szCs w:val="20"/>
              </w:rPr>
              <w:t>Ewaluacja działań podejmowanych na rzecz edukacji w ramach FEM 2021-2027</w:t>
            </w:r>
            <w:r>
              <w:rPr>
                <w:rFonts w:cs="Arial"/>
                <w:sz w:val="20"/>
                <w:szCs w:val="20"/>
              </w:rPr>
              <w:t xml:space="preserve"> z wyłączeniem wychowania przedszkolnego</w:t>
            </w:r>
          </w:p>
        </w:tc>
        <w:tc>
          <w:tcPr>
            <w:tcW w:w="1418" w:type="dxa"/>
            <w:shd w:val="clear" w:color="auto" w:fill="FFDF6A" w:themeFill="accent1" w:themeFillTint="99"/>
          </w:tcPr>
          <w:p w14:paraId="1336FA7E" w14:textId="2DD99854" w:rsidR="001E6FC3" w:rsidRDefault="001E6FC3" w:rsidP="001E6FC3">
            <w:pPr>
              <w:rPr>
                <w:rFonts w:cs="Arial"/>
                <w:sz w:val="20"/>
                <w:szCs w:val="20"/>
              </w:rPr>
            </w:pPr>
            <w:r>
              <w:rPr>
                <w:rFonts w:cs="Arial"/>
                <w:sz w:val="20"/>
                <w:szCs w:val="20"/>
              </w:rPr>
              <w:t>III kw. 2027</w:t>
            </w:r>
          </w:p>
        </w:tc>
      </w:tr>
      <w:tr w:rsidR="001E6FC3" w:rsidRPr="003C1A7A" w14:paraId="4A581F9D" w14:textId="77777777" w:rsidTr="2DCF1F97">
        <w:tc>
          <w:tcPr>
            <w:tcW w:w="1129" w:type="dxa"/>
            <w:shd w:val="clear" w:color="auto" w:fill="FFCA08" w:themeFill="accent1"/>
          </w:tcPr>
          <w:p w14:paraId="3AE7C1D1" w14:textId="1EAEBFFB" w:rsidR="001E6FC3" w:rsidRDefault="001E6FC3" w:rsidP="001E6FC3">
            <w:pPr>
              <w:jc w:val="center"/>
              <w:rPr>
                <w:rFonts w:cs="Arial"/>
                <w:bCs/>
                <w:sz w:val="20"/>
                <w:szCs w:val="20"/>
              </w:rPr>
            </w:pPr>
            <w:r>
              <w:rPr>
                <w:rFonts w:cs="Arial"/>
                <w:bCs/>
                <w:sz w:val="20"/>
                <w:szCs w:val="20"/>
              </w:rPr>
              <w:t>2028</w:t>
            </w:r>
          </w:p>
        </w:tc>
        <w:tc>
          <w:tcPr>
            <w:tcW w:w="2127" w:type="dxa"/>
            <w:shd w:val="clear" w:color="auto" w:fill="FFDF6A" w:themeFill="accent1" w:themeFillTint="99"/>
          </w:tcPr>
          <w:p w14:paraId="68033F9F" w14:textId="10DFC13C" w:rsidR="001E6FC3" w:rsidRPr="00BC540F" w:rsidRDefault="001E6FC3" w:rsidP="001E6FC3">
            <w:pPr>
              <w:rPr>
                <w:rFonts w:cs="Arial"/>
                <w:sz w:val="20"/>
                <w:szCs w:val="20"/>
              </w:rPr>
            </w:pPr>
            <w:r w:rsidRPr="005B1E79">
              <w:rPr>
                <w:rFonts w:cs="Arial"/>
                <w:sz w:val="20"/>
                <w:szCs w:val="20"/>
              </w:rPr>
              <w:t>Zrównoważony rozwój</w:t>
            </w:r>
          </w:p>
        </w:tc>
        <w:tc>
          <w:tcPr>
            <w:tcW w:w="1417" w:type="dxa"/>
            <w:shd w:val="clear" w:color="auto" w:fill="FFDF6A" w:themeFill="accent1" w:themeFillTint="99"/>
          </w:tcPr>
          <w:p w14:paraId="5FACA8A7" w14:textId="7304E593" w:rsidR="001E6FC3" w:rsidRDefault="001E6FC3" w:rsidP="001E6FC3">
            <w:pPr>
              <w:rPr>
                <w:rFonts w:cs="Arial"/>
                <w:sz w:val="20"/>
                <w:szCs w:val="20"/>
              </w:rPr>
            </w:pPr>
            <w:r>
              <w:rPr>
                <w:rFonts w:cs="Arial"/>
                <w:sz w:val="20"/>
                <w:szCs w:val="20"/>
              </w:rPr>
              <w:t>II FEM 2021-2027</w:t>
            </w:r>
          </w:p>
        </w:tc>
        <w:tc>
          <w:tcPr>
            <w:tcW w:w="709" w:type="dxa"/>
            <w:gridSpan w:val="2"/>
            <w:shd w:val="clear" w:color="auto" w:fill="FFDF6A" w:themeFill="accent1" w:themeFillTint="99"/>
          </w:tcPr>
          <w:p w14:paraId="7DCEEC1A"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06448EB2" w14:textId="1DE81CE2" w:rsidR="001E6FC3" w:rsidRPr="00355F6F" w:rsidRDefault="001E6FC3" w:rsidP="001E6FC3">
            <w:pPr>
              <w:rPr>
                <w:rFonts w:cs="Arial"/>
                <w:sz w:val="20"/>
                <w:szCs w:val="20"/>
              </w:rPr>
            </w:pPr>
            <w:r w:rsidRPr="005C7293">
              <w:rPr>
                <w:rFonts w:cs="Arial"/>
                <w:sz w:val="20"/>
                <w:szCs w:val="20"/>
              </w:rPr>
              <w:t xml:space="preserve">Ocena skuteczności działań podejmowanych w ramach FEM 2021-2027 na zwiększenie udziału odnawialnych źródeł energii i efektywności energetycznej oraz poprawę jakości </w:t>
            </w:r>
            <w:r w:rsidRPr="005C7293">
              <w:rPr>
                <w:rFonts w:cs="Arial"/>
                <w:sz w:val="20"/>
                <w:szCs w:val="20"/>
              </w:rPr>
              <w:lastRenderedPageBreak/>
              <w:t>powietrza w województwie mazowieckim.</w:t>
            </w:r>
          </w:p>
        </w:tc>
        <w:tc>
          <w:tcPr>
            <w:tcW w:w="1418" w:type="dxa"/>
            <w:shd w:val="clear" w:color="auto" w:fill="FFDF6A" w:themeFill="accent1" w:themeFillTint="99"/>
          </w:tcPr>
          <w:p w14:paraId="0F22EFD9" w14:textId="79E95708" w:rsidR="001E6FC3" w:rsidRDefault="001E6FC3" w:rsidP="001E6FC3">
            <w:pPr>
              <w:rPr>
                <w:rFonts w:cs="Arial"/>
                <w:sz w:val="20"/>
                <w:szCs w:val="20"/>
              </w:rPr>
            </w:pPr>
            <w:r>
              <w:rPr>
                <w:rFonts w:cs="Arial"/>
                <w:sz w:val="20"/>
                <w:szCs w:val="20"/>
              </w:rPr>
              <w:lastRenderedPageBreak/>
              <w:t>III kw.2028</w:t>
            </w:r>
          </w:p>
        </w:tc>
      </w:tr>
      <w:tr w:rsidR="001E6FC3" w:rsidRPr="003C1A7A" w14:paraId="3993CEDE" w14:textId="77777777" w:rsidTr="2DCF1F97">
        <w:tc>
          <w:tcPr>
            <w:tcW w:w="1129" w:type="dxa"/>
            <w:shd w:val="clear" w:color="auto" w:fill="FFCA08" w:themeFill="accent1"/>
          </w:tcPr>
          <w:p w14:paraId="36CA46C2" w14:textId="016CEDB7" w:rsidR="001E6FC3" w:rsidRPr="00880707" w:rsidRDefault="001E6FC3" w:rsidP="001E6FC3">
            <w:pPr>
              <w:jc w:val="center"/>
              <w:rPr>
                <w:rFonts w:cs="Arial"/>
                <w:sz w:val="20"/>
                <w:szCs w:val="20"/>
              </w:rPr>
            </w:pPr>
            <w:r w:rsidRPr="00337143">
              <w:rPr>
                <w:rFonts w:cs="Arial"/>
                <w:bCs/>
                <w:sz w:val="20"/>
                <w:szCs w:val="20"/>
              </w:rPr>
              <w:t>2029</w:t>
            </w:r>
          </w:p>
        </w:tc>
        <w:tc>
          <w:tcPr>
            <w:tcW w:w="2127" w:type="dxa"/>
            <w:shd w:val="clear" w:color="auto" w:fill="FFDF6A" w:themeFill="accent1" w:themeFillTint="99"/>
          </w:tcPr>
          <w:p w14:paraId="09094198" w14:textId="3B9B60F5" w:rsidR="001E6FC3" w:rsidRPr="007755E6" w:rsidRDefault="001E6FC3" w:rsidP="001E6FC3">
            <w:pPr>
              <w:rPr>
                <w:rFonts w:cs="Arial"/>
                <w:sz w:val="20"/>
                <w:szCs w:val="20"/>
              </w:rPr>
            </w:pPr>
            <w:r w:rsidRPr="005B1E79">
              <w:rPr>
                <w:rFonts w:cs="Arial"/>
                <w:sz w:val="20"/>
                <w:szCs w:val="20"/>
              </w:rPr>
              <w:t>Badania systemowe</w:t>
            </w:r>
          </w:p>
        </w:tc>
        <w:tc>
          <w:tcPr>
            <w:tcW w:w="1417" w:type="dxa"/>
            <w:shd w:val="clear" w:color="auto" w:fill="FFDF6A" w:themeFill="accent1" w:themeFillTint="99"/>
          </w:tcPr>
          <w:p w14:paraId="432611C6" w14:textId="3EB98D76" w:rsidR="001E6FC3" w:rsidRPr="00BD598E" w:rsidRDefault="001E6FC3" w:rsidP="001E6FC3">
            <w:pPr>
              <w:rPr>
                <w:rFonts w:cs="Arial"/>
                <w:sz w:val="20"/>
                <w:szCs w:val="20"/>
              </w:rPr>
            </w:pPr>
            <w:r>
              <w:rPr>
                <w:rFonts w:cs="Arial"/>
                <w:sz w:val="20"/>
                <w:szCs w:val="20"/>
              </w:rPr>
              <w:t>Wszystkie osie OP FEM 2021-2027</w:t>
            </w:r>
          </w:p>
        </w:tc>
        <w:tc>
          <w:tcPr>
            <w:tcW w:w="709" w:type="dxa"/>
            <w:gridSpan w:val="2"/>
            <w:shd w:val="clear" w:color="auto" w:fill="FFDF6A" w:themeFill="accent1" w:themeFillTint="99"/>
          </w:tcPr>
          <w:p w14:paraId="2684C38E" w14:textId="77777777" w:rsidR="001E6FC3" w:rsidRPr="00BC540F" w:rsidRDefault="001E6FC3" w:rsidP="001E6FC3">
            <w:pPr>
              <w:pStyle w:val="Akapitzlist"/>
              <w:numPr>
                <w:ilvl w:val="0"/>
                <w:numId w:val="53"/>
              </w:numPr>
              <w:spacing w:after="0" w:line="240" w:lineRule="auto"/>
              <w:rPr>
                <w:rFonts w:cs="Arial"/>
                <w:sz w:val="20"/>
                <w:szCs w:val="20"/>
              </w:rPr>
            </w:pPr>
          </w:p>
        </w:tc>
        <w:tc>
          <w:tcPr>
            <w:tcW w:w="2693" w:type="dxa"/>
            <w:shd w:val="clear" w:color="auto" w:fill="FFDF6A" w:themeFill="accent1" w:themeFillTint="99"/>
          </w:tcPr>
          <w:p w14:paraId="4E4EE445" w14:textId="33EBBB34" w:rsidR="001E6FC3" w:rsidRPr="00FC42BF" w:rsidRDefault="001E6FC3" w:rsidP="001E6FC3">
            <w:pPr>
              <w:rPr>
                <w:rFonts w:cs="Arial"/>
                <w:sz w:val="20"/>
                <w:szCs w:val="20"/>
              </w:rPr>
            </w:pPr>
            <w:r w:rsidRPr="00FC42BF">
              <w:rPr>
                <w:rFonts w:cs="Arial"/>
                <w:sz w:val="20"/>
                <w:szCs w:val="20"/>
              </w:rPr>
              <w:t>Ewaluacja podsumowująca postęp rzeczowy i rezultaty FEM 2021-2027</w:t>
            </w:r>
          </w:p>
        </w:tc>
        <w:tc>
          <w:tcPr>
            <w:tcW w:w="1418" w:type="dxa"/>
            <w:shd w:val="clear" w:color="auto" w:fill="FFDF6A" w:themeFill="accent1" w:themeFillTint="99"/>
          </w:tcPr>
          <w:p w14:paraId="4398020F" w14:textId="2E9086B5" w:rsidR="001E6FC3" w:rsidRDefault="001E6FC3" w:rsidP="001E6FC3">
            <w:pPr>
              <w:rPr>
                <w:rFonts w:cs="Arial"/>
                <w:sz w:val="20"/>
                <w:szCs w:val="20"/>
              </w:rPr>
            </w:pPr>
            <w:r>
              <w:rPr>
                <w:rFonts w:cs="Arial"/>
                <w:sz w:val="20"/>
                <w:szCs w:val="20"/>
              </w:rPr>
              <w:t>I kw. 2029</w:t>
            </w:r>
          </w:p>
        </w:tc>
      </w:tr>
      <w:bookmarkEnd w:id="23"/>
    </w:tbl>
    <w:p w14:paraId="476A859D" w14:textId="77777777" w:rsidR="00BC6A26" w:rsidRDefault="00BC6A26" w:rsidP="00177015">
      <w:pPr>
        <w:spacing w:after="0" w:line="240" w:lineRule="auto"/>
        <w:rPr>
          <w:bCs/>
        </w:rPr>
      </w:pPr>
    </w:p>
    <w:p w14:paraId="5C94C02F" w14:textId="77777777" w:rsidR="007759A3" w:rsidRDefault="007759A3" w:rsidP="00177015">
      <w:pPr>
        <w:spacing w:after="0" w:line="240" w:lineRule="auto"/>
        <w:rPr>
          <w:rFonts w:cstheme="minorHAnsi"/>
          <w:b/>
        </w:rPr>
      </w:pPr>
    </w:p>
    <w:p w14:paraId="633B7638" w14:textId="77777777" w:rsidR="0047047A" w:rsidRDefault="0047047A" w:rsidP="00177015">
      <w:pPr>
        <w:spacing w:after="0" w:line="240" w:lineRule="auto"/>
        <w:rPr>
          <w:rFonts w:cstheme="minorHAnsi"/>
          <w:b/>
        </w:rPr>
      </w:pPr>
    </w:p>
    <w:p w14:paraId="750ECEC0" w14:textId="77777777" w:rsidR="0047047A" w:rsidRDefault="0047047A" w:rsidP="00177015">
      <w:pPr>
        <w:spacing w:after="0" w:line="240" w:lineRule="auto"/>
        <w:rPr>
          <w:rFonts w:cstheme="minorHAnsi"/>
          <w:b/>
        </w:rPr>
      </w:pPr>
    </w:p>
    <w:p w14:paraId="31DC5939" w14:textId="77777777" w:rsidR="0047047A" w:rsidRDefault="0047047A" w:rsidP="00177015">
      <w:pPr>
        <w:spacing w:after="0" w:line="240" w:lineRule="auto"/>
        <w:rPr>
          <w:rFonts w:cstheme="minorHAnsi"/>
          <w:b/>
        </w:rPr>
      </w:pPr>
    </w:p>
    <w:p w14:paraId="552ED2CE" w14:textId="77777777" w:rsidR="0047047A" w:rsidRDefault="0047047A" w:rsidP="00177015">
      <w:pPr>
        <w:spacing w:after="0" w:line="240" w:lineRule="auto"/>
        <w:rPr>
          <w:rFonts w:cstheme="minorHAnsi"/>
          <w:b/>
        </w:rPr>
      </w:pPr>
    </w:p>
    <w:p w14:paraId="17ACBDF4" w14:textId="77777777" w:rsidR="0047047A" w:rsidRDefault="0047047A" w:rsidP="00177015">
      <w:pPr>
        <w:spacing w:after="0" w:line="240" w:lineRule="auto"/>
        <w:rPr>
          <w:rFonts w:cstheme="minorHAnsi"/>
          <w:b/>
        </w:rPr>
      </w:pPr>
    </w:p>
    <w:p w14:paraId="701856D4" w14:textId="77777777" w:rsidR="0047047A" w:rsidRDefault="0047047A" w:rsidP="00177015">
      <w:pPr>
        <w:spacing w:after="0" w:line="240" w:lineRule="auto"/>
        <w:rPr>
          <w:rFonts w:cstheme="minorHAnsi"/>
          <w:b/>
        </w:rPr>
      </w:pPr>
    </w:p>
    <w:p w14:paraId="41B509BF" w14:textId="77777777" w:rsidR="0047047A" w:rsidRDefault="0047047A" w:rsidP="00177015">
      <w:pPr>
        <w:spacing w:after="0" w:line="240" w:lineRule="auto"/>
        <w:rPr>
          <w:rFonts w:cstheme="minorHAnsi"/>
          <w:b/>
        </w:rPr>
      </w:pPr>
    </w:p>
    <w:p w14:paraId="176F828A" w14:textId="77777777" w:rsidR="0047047A" w:rsidRDefault="0047047A" w:rsidP="00177015">
      <w:pPr>
        <w:spacing w:after="0" w:line="240" w:lineRule="auto"/>
        <w:rPr>
          <w:rFonts w:cstheme="minorHAnsi"/>
          <w:b/>
        </w:rPr>
      </w:pPr>
    </w:p>
    <w:p w14:paraId="213A4C78" w14:textId="77777777" w:rsidR="0047047A" w:rsidRDefault="0047047A" w:rsidP="00177015">
      <w:pPr>
        <w:spacing w:after="0" w:line="240" w:lineRule="auto"/>
        <w:rPr>
          <w:rFonts w:cstheme="minorHAnsi"/>
          <w:b/>
        </w:rPr>
      </w:pPr>
    </w:p>
    <w:p w14:paraId="595E3435" w14:textId="77777777" w:rsidR="0047047A" w:rsidRDefault="0047047A" w:rsidP="00177015">
      <w:pPr>
        <w:spacing w:after="0" w:line="240" w:lineRule="auto"/>
        <w:rPr>
          <w:rFonts w:cstheme="minorHAnsi"/>
          <w:b/>
        </w:rPr>
      </w:pPr>
    </w:p>
    <w:p w14:paraId="0E231A7A" w14:textId="77777777" w:rsidR="0047047A" w:rsidRDefault="0047047A" w:rsidP="00177015">
      <w:pPr>
        <w:spacing w:after="0" w:line="240" w:lineRule="auto"/>
        <w:rPr>
          <w:rFonts w:cstheme="minorHAnsi"/>
          <w:b/>
        </w:rPr>
      </w:pPr>
    </w:p>
    <w:p w14:paraId="7858FDD0" w14:textId="77777777" w:rsidR="0047047A" w:rsidRDefault="0047047A" w:rsidP="00177015">
      <w:pPr>
        <w:spacing w:after="0" w:line="240" w:lineRule="auto"/>
        <w:rPr>
          <w:rFonts w:cstheme="minorHAnsi"/>
          <w:b/>
        </w:rPr>
      </w:pPr>
    </w:p>
    <w:p w14:paraId="7B64FEC6" w14:textId="77777777" w:rsidR="0047047A" w:rsidRDefault="0047047A" w:rsidP="00177015">
      <w:pPr>
        <w:spacing w:after="0" w:line="240" w:lineRule="auto"/>
        <w:rPr>
          <w:rFonts w:cstheme="minorHAnsi"/>
          <w:b/>
        </w:rPr>
      </w:pPr>
    </w:p>
    <w:p w14:paraId="519DB758" w14:textId="77777777" w:rsidR="009602A6" w:rsidRPr="001A678D" w:rsidRDefault="009602A6" w:rsidP="00177015">
      <w:pPr>
        <w:spacing w:after="0" w:line="240" w:lineRule="auto"/>
        <w:rPr>
          <w:rFonts w:cstheme="minorHAnsi"/>
          <w:b/>
        </w:rPr>
      </w:pPr>
      <w:r w:rsidRPr="001A678D">
        <w:rPr>
          <w:rFonts w:cstheme="minorHAnsi"/>
          <w:b/>
        </w:rPr>
        <w:t>Wykres 1. Planowana liczba badań ewaluacyjnych</w:t>
      </w:r>
    </w:p>
    <w:p w14:paraId="2A8F96DE" w14:textId="77777777" w:rsidR="00B27F25" w:rsidRPr="009602A6" w:rsidRDefault="00B27F25" w:rsidP="00177015">
      <w:pPr>
        <w:spacing w:after="0" w:line="240" w:lineRule="auto"/>
        <w:rPr>
          <w:rFonts w:cstheme="minorHAnsi"/>
          <w:b/>
        </w:rPr>
      </w:pPr>
    </w:p>
    <w:p w14:paraId="619B8BB4" w14:textId="77777777" w:rsidR="00ED76C6" w:rsidRDefault="001A6160" w:rsidP="00177015">
      <w:pPr>
        <w:spacing w:after="0" w:line="240" w:lineRule="auto"/>
        <w:rPr>
          <w:bCs/>
        </w:rPr>
      </w:pPr>
      <w:r w:rsidDel="001A6160">
        <w:rPr>
          <w:noProof/>
          <w:lang w:eastAsia="pl-PL"/>
        </w:rPr>
        <w:t xml:space="preserve"> </w:t>
      </w:r>
      <w:r w:rsidR="00982C89" w:rsidRPr="00C41EC7">
        <w:rPr>
          <w:noProof/>
          <w:color w:val="FF0000"/>
          <w:lang w:eastAsia="pl-PL"/>
        </w:rPr>
        <w:drawing>
          <wp:inline distT="0" distB="0" distL="0" distR="0" wp14:anchorId="461550CC" wp14:editId="6FD7AEB9">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4B560E" w14:textId="77777777" w:rsidR="00ED76C6" w:rsidRDefault="00ED76C6" w:rsidP="00177015">
      <w:pPr>
        <w:spacing w:after="0" w:line="240" w:lineRule="auto"/>
        <w:rPr>
          <w:bCs/>
        </w:rPr>
      </w:pPr>
    </w:p>
    <w:p w14:paraId="10310C83" w14:textId="77777777" w:rsidR="00ED76C6" w:rsidRDefault="00ED76C6" w:rsidP="00177015">
      <w:pPr>
        <w:spacing w:after="0" w:line="240" w:lineRule="auto"/>
        <w:rPr>
          <w:bCs/>
        </w:rPr>
      </w:pPr>
    </w:p>
    <w:p w14:paraId="44B9C49F" w14:textId="4A8C06ED" w:rsidR="00177015" w:rsidRPr="00177015" w:rsidRDefault="00177015" w:rsidP="00E7304A">
      <w:pPr>
        <w:spacing w:after="0" w:line="240" w:lineRule="auto"/>
        <w:jc w:val="both"/>
        <w:rPr>
          <w:bCs/>
        </w:rPr>
      </w:pPr>
      <w:r w:rsidRPr="00177015">
        <w:rPr>
          <w:bCs/>
        </w:rPr>
        <w:t xml:space="preserve">Poniżej przedstawiono metryczki badań ewaluacyjnych zgodnie z zakresem wymagań określonym </w:t>
      </w:r>
      <w:r w:rsidR="00E7304A">
        <w:rPr>
          <w:bCs/>
        </w:rPr>
        <w:br/>
      </w:r>
      <w:r w:rsidRPr="00177015">
        <w:rPr>
          <w:bCs/>
        </w:rPr>
        <w:t xml:space="preserve">w </w:t>
      </w:r>
      <w:r w:rsidRPr="00B27F25">
        <w:rPr>
          <w:bCs/>
          <w:i/>
        </w:rPr>
        <w:t>Wytycznych w zakresie ewaluacji polityki spójności 2014 -2020</w:t>
      </w:r>
      <w:r w:rsidR="00EA0AC5">
        <w:rPr>
          <w:bCs/>
        </w:rPr>
        <w:t xml:space="preserve"> oraz </w:t>
      </w:r>
      <w:r w:rsidR="00EA0AC5" w:rsidRPr="00EA0AC5">
        <w:rPr>
          <w:bCs/>
          <w:i/>
          <w:iCs/>
        </w:rPr>
        <w:t>Wytycznych dotyczących ewaluacji polityki spójności 2021-2027</w:t>
      </w:r>
      <w:r w:rsidR="00EA0AC5">
        <w:rPr>
          <w:bCs/>
          <w:i/>
          <w:iCs/>
        </w:rPr>
        <w:t>.</w:t>
      </w:r>
    </w:p>
    <w:p w14:paraId="25B8E918" w14:textId="77777777" w:rsidR="00177015" w:rsidRPr="00177015" w:rsidRDefault="00177015" w:rsidP="00177015">
      <w:pPr>
        <w:spacing w:after="0" w:line="240" w:lineRule="auto"/>
        <w:jc w:val="both"/>
        <w:rPr>
          <w:b/>
          <w:color w:val="000000"/>
          <w:sz w:val="28"/>
          <w:szCs w:val="28"/>
        </w:rPr>
      </w:pPr>
    </w:p>
    <w:p w14:paraId="31DA9B73" w14:textId="6D3DCB4E" w:rsidR="00A91CBC" w:rsidRPr="006776C1" w:rsidRDefault="00177015" w:rsidP="006776C1">
      <w:pPr>
        <w:pStyle w:val="Nagwek2"/>
        <w:numPr>
          <w:ilvl w:val="1"/>
          <w:numId w:val="56"/>
        </w:numPr>
      </w:pPr>
      <w:bookmarkStart w:id="25" w:name="_Toc147834515"/>
      <w:r w:rsidRPr="004854E4">
        <w:lastRenderedPageBreak/>
        <w:t xml:space="preserve">Obszar: Nowoczesna gospodarka  - kapitał przedsiębiorczości, wiedzy </w:t>
      </w:r>
      <w:r w:rsidR="00CE73CC" w:rsidRPr="004854E4">
        <w:br/>
      </w:r>
      <w:r w:rsidRPr="004854E4">
        <w:t>i innowacji</w:t>
      </w:r>
      <w:bookmarkEnd w:id="25"/>
    </w:p>
    <w:p w14:paraId="67923965"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26" w:name="_Toc144211722"/>
      <w:bookmarkStart w:id="27" w:name="_Toc144211981"/>
      <w:bookmarkStart w:id="28" w:name="_Toc144212174"/>
      <w:bookmarkStart w:id="29" w:name="_Toc144212248"/>
      <w:bookmarkStart w:id="30" w:name="_Toc144212321"/>
      <w:bookmarkStart w:id="31" w:name="_Toc144212364"/>
      <w:bookmarkStart w:id="32" w:name="_Toc144212498"/>
      <w:bookmarkStart w:id="33" w:name="_Toc144212595"/>
      <w:bookmarkStart w:id="34" w:name="_Toc144212636"/>
      <w:bookmarkStart w:id="35" w:name="_Toc144212717"/>
      <w:bookmarkStart w:id="36" w:name="_Toc144212795"/>
      <w:bookmarkStart w:id="37" w:name="_Toc144212927"/>
      <w:bookmarkStart w:id="38" w:name="_Toc144213655"/>
      <w:bookmarkStart w:id="39" w:name="_Toc144213886"/>
      <w:bookmarkStart w:id="40" w:name="_Toc144214074"/>
      <w:bookmarkStart w:id="41" w:name="_Toc144214279"/>
      <w:bookmarkStart w:id="42" w:name="_Toc146629407"/>
      <w:bookmarkStart w:id="43" w:name="_Toc146780647"/>
      <w:bookmarkStart w:id="44" w:name="_Toc146780695"/>
      <w:bookmarkStart w:id="45" w:name="_Toc146780763"/>
      <w:bookmarkStart w:id="46" w:name="_Toc146877746"/>
      <w:bookmarkStart w:id="47" w:name="_Toc147490631"/>
      <w:bookmarkStart w:id="48" w:name="_Toc147491923"/>
      <w:bookmarkStart w:id="49" w:name="_Toc527115933"/>
      <w:bookmarkStart w:id="50" w:name="_Toc147834165"/>
      <w:bookmarkStart w:id="51" w:name="_Toc1478345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0"/>
      <w:bookmarkEnd w:id="51"/>
    </w:p>
    <w:p w14:paraId="6B2402B8"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52" w:name="_Toc144211723"/>
      <w:bookmarkStart w:id="53" w:name="_Toc144211982"/>
      <w:bookmarkStart w:id="54" w:name="_Toc144212175"/>
      <w:bookmarkStart w:id="55" w:name="_Toc144212249"/>
      <w:bookmarkStart w:id="56" w:name="_Toc144212322"/>
      <w:bookmarkStart w:id="57" w:name="_Toc144212365"/>
      <w:bookmarkStart w:id="58" w:name="_Toc144212499"/>
      <w:bookmarkStart w:id="59" w:name="_Toc144212596"/>
      <w:bookmarkStart w:id="60" w:name="_Toc144212637"/>
      <w:bookmarkStart w:id="61" w:name="_Toc144212718"/>
      <w:bookmarkStart w:id="62" w:name="_Toc144212796"/>
      <w:bookmarkStart w:id="63" w:name="_Toc144212928"/>
      <w:bookmarkStart w:id="64" w:name="_Toc144213656"/>
      <w:bookmarkStart w:id="65" w:name="_Toc144213887"/>
      <w:bookmarkStart w:id="66" w:name="_Toc144214075"/>
      <w:bookmarkStart w:id="67" w:name="_Toc144214280"/>
      <w:bookmarkStart w:id="68" w:name="_Toc146629408"/>
      <w:bookmarkStart w:id="69" w:name="_Toc146780648"/>
      <w:bookmarkStart w:id="70" w:name="_Toc146780696"/>
      <w:bookmarkStart w:id="71" w:name="_Toc146780764"/>
      <w:bookmarkStart w:id="72" w:name="_Toc146877747"/>
      <w:bookmarkStart w:id="73" w:name="_Toc147490632"/>
      <w:bookmarkStart w:id="74" w:name="_Toc147491924"/>
      <w:bookmarkStart w:id="75" w:name="_Toc147834166"/>
      <w:bookmarkStart w:id="76" w:name="_Toc14783451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F18F13B"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77" w:name="_Toc144211724"/>
      <w:bookmarkStart w:id="78" w:name="_Toc144211983"/>
      <w:bookmarkStart w:id="79" w:name="_Toc144212176"/>
      <w:bookmarkStart w:id="80" w:name="_Toc144212250"/>
      <w:bookmarkStart w:id="81" w:name="_Toc144212323"/>
      <w:bookmarkStart w:id="82" w:name="_Toc144212366"/>
      <w:bookmarkStart w:id="83" w:name="_Toc144212500"/>
      <w:bookmarkStart w:id="84" w:name="_Toc144212597"/>
      <w:bookmarkStart w:id="85" w:name="_Toc144212638"/>
      <w:bookmarkStart w:id="86" w:name="_Toc144212719"/>
      <w:bookmarkStart w:id="87" w:name="_Toc144212797"/>
      <w:bookmarkStart w:id="88" w:name="_Toc144212929"/>
      <w:bookmarkStart w:id="89" w:name="_Toc144213657"/>
      <w:bookmarkStart w:id="90" w:name="_Toc144213888"/>
      <w:bookmarkStart w:id="91" w:name="_Toc144214076"/>
      <w:bookmarkStart w:id="92" w:name="_Toc144214281"/>
      <w:bookmarkStart w:id="93" w:name="_Toc146629409"/>
      <w:bookmarkStart w:id="94" w:name="_Toc146780649"/>
      <w:bookmarkStart w:id="95" w:name="_Toc146780697"/>
      <w:bookmarkStart w:id="96" w:name="_Toc146780765"/>
      <w:bookmarkStart w:id="97" w:name="_Toc146877748"/>
      <w:bookmarkStart w:id="98" w:name="_Toc147490633"/>
      <w:bookmarkStart w:id="99" w:name="_Toc147491925"/>
      <w:bookmarkStart w:id="100" w:name="_Toc147834167"/>
      <w:bookmarkStart w:id="101" w:name="_Toc14783451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5D003DC4"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02" w:name="_Toc144211725"/>
      <w:bookmarkStart w:id="103" w:name="_Toc144211984"/>
      <w:bookmarkStart w:id="104" w:name="_Toc144212177"/>
      <w:bookmarkStart w:id="105" w:name="_Toc144212251"/>
      <w:bookmarkStart w:id="106" w:name="_Toc144212324"/>
      <w:bookmarkStart w:id="107" w:name="_Toc144212367"/>
      <w:bookmarkStart w:id="108" w:name="_Toc144212501"/>
      <w:bookmarkStart w:id="109" w:name="_Toc144212598"/>
      <w:bookmarkStart w:id="110" w:name="_Toc144212639"/>
      <w:bookmarkStart w:id="111" w:name="_Toc144212720"/>
      <w:bookmarkStart w:id="112" w:name="_Toc144212798"/>
      <w:bookmarkStart w:id="113" w:name="_Toc144212930"/>
      <w:bookmarkStart w:id="114" w:name="_Toc144213658"/>
      <w:bookmarkStart w:id="115" w:name="_Toc144213889"/>
      <w:bookmarkStart w:id="116" w:name="_Toc144214077"/>
      <w:bookmarkStart w:id="117" w:name="_Toc144214282"/>
      <w:bookmarkStart w:id="118" w:name="_Toc146629410"/>
      <w:bookmarkStart w:id="119" w:name="_Toc146780650"/>
      <w:bookmarkStart w:id="120" w:name="_Toc146780698"/>
      <w:bookmarkStart w:id="121" w:name="_Toc146780766"/>
      <w:bookmarkStart w:id="122" w:name="_Toc146877749"/>
      <w:bookmarkStart w:id="123" w:name="_Toc147490634"/>
      <w:bookmarkStart w:id="124" w:name="_Toc147491926"/>
      <w:bookmarkStart w:id="125" w:name="_Toc147834168"/>
      <w:bookmarkStart w:id="126" w:name="_Toc14783451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A7D588B"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27" w:name="_Toc144212721"/>
      <w:bookmarkStart w:id="128" w:name="_Toc144212799"/>
      <w:bookmarkStart w:id="129" w:name="_Toc144212931"/>
      <w:bookmarkStart w:id="130" w:name="_Toc144213659"/>
      <w:bookmarkStart w:id="131" w:name="_Toc144213890"/>
      <w:bookmarkStart w:id="132" w:name="_Toc144214078"/>
      <w:bookmarkStart w:id="133" w:name="_Toc144214283"/>
      <w:bookmarkStart w:id="134" w:name="_Toc146629411"/>
      <w:bookmarkStart w:id="135" w:name="_Toc146780651"/>
      <w:bookmarkStart w:id="136" w:name="_Toc146780699"/>
      <w:bookmarkStart w:id="137" w:name="_Toc146780767"/>
      <w:bookmarkStart w:id="138" w:name="_Toc146877750"/>
      <w:bookmarkStart w:id="139" w:name="_Toc147490635"/>
      <w:bookmarkStart w:id="140" w:name="_Toc147491927"/>
      <w:bookmarkStart w:id="141" w:name="_Toc147834169"/>
      <w:bookmarkStart w:id="142" w:name="_Toc14783452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1530807"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43" w:name="_Toc147834170"/>
      <w:bookmarkStart w:id="144" w:name="_Toc147834521"/>
      <w:bookmarkEnd w:id="143"/>
      <w:bookmarkEnd w:id="144"/>
    </w:p>
    <w:p w14:paraId="4319C13C"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45" w:name="_Toc147834171"/>
      <w:bookmarkStart w:id="146" w:name="_Toc147834522"/>
      <w:bookmarkEnd w:id="145"/>
      <w:bookmarkEnd w:id="146"/>
    </w:p>
    <w:p w14:paraId="63AAEC41"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47" w:name="_Toc147834172"/>
      <w:bookmarkStart w:id="148" w:name="_Toc147834523"/>
      <w:bookmarkEnd w:id="147"/>
      <w:bookmarkEnd w:id="148"/>
    </w:p>
    <w:p w14:paraId="5A103D8E" w14:textId="77777777" w:rsidR="0067441F" w:rsidRPr="0067441F" w:rsidRDefault="0067441F" w:rsidP="0067441F">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49" w:name="_Toc147834173"/>
      <w:bookmarkStart w:id="150" w:name="_Toc147834524"/>
      <w:bookmarkEnd w:id="149"/>
      <w:bookmarkEnd w:id="150"/>
    </w:p>
    <w:p w14:paraId="2A8A50B0" w14:textId="1387C153" w:rsidR="00A91CBC" w:rsidRPr="00893CE7" w:rsidRDefault="001903BC" w:rsidP="0067441F">
      <w:pPr>
        <w:pStyle w:val="Nagwek3"/>
        <w:rPr>
          <w:rFonts w:eastAsiaTheme="majorEastAsia"/>
        </w:rPr>
      </w:pPr>
      <w:bookmarkStart w:id="151" w:name="_Toc147834525"/>
      <w:r w:rsidRPr="00893CE7">
        <w:rPr>
          <w:rFonts w:eastAsiaTheme="majorEastAsia"/>
        </w:rPr>
        <w:t>Ocena postępów wsparcia udzielonego w ramach FEM 2021-2027 na wzrost potencjału B+R oraz wykorzystanie innowacyjnych rozwiązań w gospodarce regionu</w:t>
      </w:r>
      <w:bookmarkEnd w:id="49"/>
      <w:bookmarkEnd w:id="151"/>
    </w:p>
    <w:tbl>
      <w:tblPr>
        <w:tblStyle w:val="redniecieniowanie1akcent110"/>
        <w:tblW w:w="0" w:type="auto"/>
        <w:tblLook w:val="04A0" w:firstRow="1" w:lastRow="0" w:firstColumn="1" w:lastColumn="0" w:noHBand="0" w:noVBand="1"/>
      </w:tblPr>
      <w:tblGrid>
        <w:gridCol w:w="4532"/>
        <w:gridCol w:w="4520"/>
      </w:tblGrid>
      <w:tr w:rsidR="00A91CBC" w:rsidRPr="00A91CBC" w14:paraId="7B7E2C02" w14:textId="77777777" w:rsidTr="00226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17463579" w14:textId="77777777" w:rsidR="00A91CBC" w:rsidRPr="00A91CBC" w:rsidRDefault="00A91CBC" w:rsidP="00A91CBC">
            <w:pPr>
              <w:spacing w:after="160" w:line="259" w:lineRule="auto"/>
              <w:rPr>
                <w:sz w:val="20"/>
                <w:szCs w:val="20"/>
              </w:rPr>
            </w:pPr>
            <w:r w:rsidRPr="00A91CBC">
              <w:rPr>
                <w:sz w:val="20"/>
                <w:szCs w:val="20"/>
              </w:rPr>
              <w:t>Ogólny opis badania</w:t>
            </w:r>
          </w:p>
        </w:tc>
      </w:tr>
      <w:tr w:rsidR="00A91CBC" w:rsidRPr="00A91CBC" w14:paraId="596C3DB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6B4CC0" w14:textId="77777777" w:rsidR="00A91CBC" w:rsidRPr="00A91CBC" w:rsidRDefault="00A91CBC" w:rsidP="00A91CBC">
            <w:pPr>
              <w:spacing w:after="160" w:line="259" w:lineRule="auto"/>
              <w:rPr>
                <w:sz w:val="20"/>
                <w:szCs w:val="20"/>
              </w:rPr>
            </w:pPr>
            <w:r w:rsidRPr="00A91CBC">
              <w:rPr>
                <w:sz w:val="20"/>
                <w:szCs w:val="20"/>
              </w:rPr>
              <w:t>Zakres badania (uwzględnienie osi priorytetowych/działań) oraz fundusz</w:t>
            </w:r>
          </w:p>
        </w:tc>
      </w:tr>
      <w:tr w:rsidR="00A91CBC" w:rsidRPr="00A91CBC" w14:paraId="4DA2444E"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8875DE8" w14:textId="11269517" w:rsidR="00A91CBC" w:rsidRDefault="00937014" w:rsidP="00A91CBC">
            <w:pPr>
              <w:spacing w:after="60"/>
              <w:jc w:val="both"/>
              <w:rPr>
                <w:rFonts w:cs="Tahoma"/>
                <w:b w:val="0"/>
                <w:color w:val="000000" w:themeColor="text1"/>
                <w:sz w:val="20"/>
                <w:szCs w:val="20"/>
              </w:rPr>
            </w:pPr>
            <w:r>
              <w:rPr>
                <w:rFonts w:cs="Tahoma"/>
                <w:b w:val="0"/>
                <w:color w:val="000000" w:themeColor="text1"/>
                <w:sz w:val="20"/>
                <w:szCs w:val="20"/>
              </w:rPr>
              <w:t>Priorytet</w:t>
            </w:r>
            <w:r w:rsidR="00A91CBC" w:rsidRPr="00A91CBC">
              <w:rPr>
                <w:rFonts w:cs="Tahoma"/>
                <w:b w:val="0"/>
                <w:color w:val="000000" w:themeColor="text1"/>
                <w:sz w:val="20"/>
                <w:szCs w:val="20"/>
              </w:rPr>
              <w:t>: I</w:t>
            </w:r>
            <w:r w:rsidR="0096260C">
              <w:rPr>
                <w:rFonts w:ascii="Calibri" w:hAnsi="Calibri" w:cs="Calibri"/>
                <w:sz w:val="32"/>
              </w:rPr>
              <w:t xml:space="preserve"> </w:t>
            </w:r>
            <w:r w:rsidR="0096260C" w:rsidRPr="0096260C">
              <w:rPr>
                <w:rFonts w:cs="Tahoma"/>
                <w:b w:val="0"/>
                <w:color w:val="000000" w:themeColor="text1"/>
                <w:sz w:val="20"/>
                <w:szCs w:val="20"/>
              </w:rPr>
              <w:t>Fundusze Europejskie dla bardziej konkurencyjnego i inteligentnego Mazowsza</w:t>
            </w:r>
            <w:r w:rsidR="00A91CBC" w:rsidRPr="00A91CBC">
              <w:rPr>
                <w:rFonts w:cs="Tahoma"/>
                <w:b w:val="0"/>
                <w:color w:val="000000" w:themeColor="text1"/>
                <w:sz w:val="20"/>
                <w:szCs w:val="20"/>
              </w:rPr>
              <w:t xml:space="preserve">, </w:t>
            </w:r>
          </w:p>
          <w:p w14:paraId="31DD1681" w14:textId="77777777" w:rsidR="00FC3994" w:rsidRPr="00FC3994" w:rsidRDefault="00FC3994" w:rsidP="00FC3994">
            <w:pPr>
              <w:spacing w:after="60"/>
              <w:jc w:val="both"/>
              <w:rPr>
                <w:rFonts w:cs="Tahoma"/>
                <w:b w:val="0"/>
                <w:color w:val="000000" w:themeColor="text1"/>
                <w:sz w:val="20"/>
                <w:szCs w:val="20"/>
              </w:rPr>
            </w:pPr>
            <w:r w:rsidRPr="00FC3994">
              <w:rPr>
                <w:rFonts w:cs="Tahoma"/>
                <w:b w:val="0"/>
                <w:color w:val="000000" w:themeColor="text1"/>
                <w:sz w:val="20"/>
                <w:szCs w:val="20"/>
              </w:rPr>
              <w:t>Działanie FEMA.01.01 Badania, rozwój i innowacje przedsiębiorstw</w:t>
            </w:r>
          </w:p>
          <w:p w14:paraId="49E4D616" w14:textId="77777777" w:rsidR="00FC3994" w:rsidRPr="00FC3994" w:rsidRDefault="00FC3994" w:rsidP="00FC3994">
            <w:pPr>
              <w:spacing w:after="60"/>
              <w:jc w:val="both"/>
              <w:rPr>
                <w:rFonts w:cs="Tahoma"/>
                <w:color w:val="000000" w:themeColor="text1"/>
                <w:sz w:val="20"/>
                <w:szCs w:val="20"/>
              </w:rPr>
            </w:pPr>
            <w:r w:rsidRPr="00FC3994">
              <w:rPr>
                <w:rFonts w:cs="Tahoma"/>
                <w:color w:val="000000" w:themeColor="text1"/>
                <w:sz w:val="20"/>
                <w:szCs w:val="20"/>
              </w:rPr>
              <w:t>Cel szczegółowy</w:t>
            </w:r>
          </w:p>
          <w:p w14:paraId="6AF5DD3C" w14:textId="77777777" w:rsidR="00FC3994" w:rsidRPr="00FC3994" w:rsidRDefault="00FC3994" w:rsidP="00FC3994">
            <w:pPr>
              <w:spacing w:after="60"/>
              <w:jc w:val="both"/>
              <w:rPr>
                <w:rFonts w:cs="Tahoma"/>
                <w:color w:val="000000" w:themeColor="text1"/>
                <w:sz w:val="20"/>
                <w:szCs w:val="20"/>
              </w:rPr>
            </w:pPr>
            <w:r w:rsidRPr="00FC3994">
              <w:rPr>
                <w:rFonts w:cs="Tahoma"/>
                <w:color w:val="000000" w:themeColor="text1"/>
                <w:sz w:val="20"/>
                <w:szCs w:val="20"/>
              </w:rPr>
              <w:t>EFRR.CP1.I - Rozwijanie i wzmacnianie zdolności badawczych i innowacyjnych oraz wykorzystywanie zaawansowanych technologii</w:t>
            </w:r>
          </w:p>
          <w:p w14:paraId="6C2A665E" w14:textId="521CB1C8" w:rsidR="00587F77" w:rsidRPr="00587F77" w:rsidRDefault="00587F77" w:rsidP="00A91CBC">
            <w:pPr>
              <w:spacing w:after="60"/>
              <w:jc w:val="both"/>
              <w:rPr>
                <w:rFonts w:cs="Tahoma"/>
                <w:b w:val="0"/>
                <w:color w:val="000000" w:themeColor="text1"/>
                <w:sz w:val="20"/>
                <w:szCs w:val="20"/>
              </w:rPr>
            </w:pPr>
          </w:p>
          <w:p w14:paraId="31A6233A" w14:textId="77777777" w:rsidR="00A91CBC" w:rsidRPr="00A91CBC" w:rsidRDefault="00A91CBC" w:rsidP="00A91CBC">
            <w:pPr>
              <w:spacing w:after="160" w:line="259" w:lineRule="auto"/>
              <w:rPr>
                <w:sz w:val="20"/>
                <w:szCs w:val="20"/>
              </w:rPr>
            </w:pPr>
            <w:r w:rsidRPr="00A91CBC">
              <w:rPr>
                <w:rFonts w:cs="Tahoma"/>
                <w:b w:val="0"/>
                <w:color w:val="000000" w:themeColor="text1"/>
                <w:sz w:val="20"/>
                <w:szCs w:val="20"/>
              </w:rPr>
              <w:t>FUNDUSZ: EFRR</w:t>
            </w:r>
          </w:p>
        </w:tc>
      </w:tr>
      <w:tr w:rsidR="00A91CBC" w:rsidRPr="00A91CBC" w14:paraId="466B93A4"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shd w:val="clear" w:color="auto" w:fill="FFF4CD" w:themeFill="accent1" w:themeFillTint="33"/>
          </w:tcPr>
          <w:p w14:paraId="6523552D" w14:textId="77777777" w:rsidR="00A91CBC" w:rsidRPr="00A91CBC" w:rsidRDefault="00A91CBC" w:rsidP="00A91CBC">
            <w:pPr>
              <w:spacing w:after="160" w:line="259" w:lineRule="auto"/>
              <w:rPr>
                <w:sz w:val="20"/>
                <w:szCs w:val="20"/>
              </w:rPr>
            </w:pPr>
            <w:r w:rsidRPr="00A91CBC">
              <w:rPr>
                <w:sz w:val="20"/>
                <w:szCs w:val="20"/>
              </w:rPr>
              <w:t>Typ badania (wpływu, procesowe)</w:t>
            </w:r>
          </w:p>
        </w:tc>
        <w:tc>
          <w:tcPr>
            <w:tcW w:w="4520" w:type="dxa"/>
            <w:shd w:val="clear" w:color="auto" w:fill="FFFFFF" w:themeFill="background1"/>
          </w:tcPr>
          <w:p w14:paraId="17878E52" w14:textId="77777777" w:rsidR="00A91CBC" w:rsidRPr="00A91CBC" w:rsidRDefault="00A91CBC" w:rsidP="00A91CBC">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A91CBC">
              <w:rPr>
                <w:i/>
                <w:sz w:val="20"/>
                <w:szCs w:val="20"/>
              </w:rPr>
              <w:t>Wybieramy jedną z opcji: Procesowa</w:t>
            </w:r>
          </w:p>
        </w:tc>
      </w:tr>
      <w:tr w:rsidR="00A91CBC" w:rsidRPr="00A91CBC" w14:paraId="62DDCCF1"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shd w:val="clear" w:color="auto" w:fill="FFF4CD" w:themeFill="accent1" w:themeFillTint="33"/>
          </w:tcPr>
          <w:p w14:paraId="280BC8BB" w14:textId="77777777" w:rsidR="00A91CBC" w:rsidRPr="00A91CBC" w:rsidRDefault="00A91CBC" w:rsidP="00A91CBC">
            <w:pPr>
              <w:spacing w:after="160" w:line="259" w:lineRule="auto"/>
              <w:rPr>
                <w:sz w:val="20"/>
                <w:szCs w:val="20"/>
              </w:rPr>
            </w:pPr>
            <w:r w:rsidRPr="00A91CBC">
              <w:rPr>
                <w:sz w:val="20"/>
                <w:szCs w:val="20"/>
              </w:rPr>
              <w:t>Moment przeprowadzenia (</w:t>
            </w:r>
            <w:r w:rsidR="004A71CB">
              <w:rPr>
                <w:sz w:val="20"/>
                <w:szCs w:val="20"/>
              </w:rPr>
              <w:t>ex ante</w:t>
            </w:r>
            <w:r w:rsidRPr="00A91CBC">
              <w:rPr>
                <w:sz w:val="20"/>
                <w:szCs w:val="20"/>
              </w:rPr>
              <w:t xml:space="preserve">, on-going, </w:t>
            </w:r>
            <w:r w:rsidR="004A71CB">
              <w:rPr>
                <w:sz w:val="20"/>
                <w:szCs w:val="20"/>
              </w:rPr>
              <w:t>ex post</w:t>
            </w:r>
            <w:r w:rsidRPr="00A91CBC">
              <w:rPr>
                <w:sz w:val="20"/>
                <w:szCs w:val="20"/>
              </w:rPr>
              <w:t>)</w:t>
            </w:r>
          </w:p>
        </w:tc>
        <w:tc>
          <w:tcPr>
            <w:tcW w:w="4520" w:type="dxa"/>
            <w:shd w:val="clear" w:color="auto" w:fill="FFFFFF" w:themeFill="background1"/>
          </w:tcPr>
          <w:p w14:paraId="672072B7" w14:textId="77777777" w:rsidR="00A91CBC" w:rsidRPr="00A91CBC" w:rsidRDefault="00A91CBC" w:rsidP="00A91CBC">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A91CBC">
              <w:rPr>
                <w:i/>
                <w:sz w:val="20"/>
                <w:szCs w:val="20"/>
              </w:rPr>
              <w:t xml:space="preserve">Wybieramy jedną z opcji: on-going </w:t>
            </w:r>
          </w:p>
        </w:tc>
      </w:tr>
      <w:tr w:rsidR="00A91CBC" w:rsidRPr="00A91CBC" w14:paraId="5550897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20C1A0E" w14:textId="77777777" w:rsidR="00A91CBC" w:rsidRPr="00A91CBC" w:rsidRDefault="00A91CBC" w:rsidP="00A91CBC">
            <w:pPr>
              <w:spacing w:after="160" w:line="259" w:lineRule="auto"/>
              <w:rPr>
                <w:sz w:val="20"/>
                <w:szCs w:val="20"/>
              </w:rPr>
            </w:pPr>
            <w:r w:rsidRPr="00A91CBC">
              <w:rPr>
                <w:sz w:val="20"/>
                <w:szCs w:val="20"/>
              </w:rPr>
              <w:t>Cel badania</w:t>
            </w:r>
          </w:p>
        </w:tc>
      </w:tr>
      <w:tr w:rsidR="00A91CBC" w:rsidRPr="00A91CBC" w14:paraId="50867E7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DB76ABD" w14:textId="278C6FBD" w:rsidR="00A91CBC" w:rsidRPr="00A91CBC" w:rsidRDefault="009F603D" w:rsidP="00A91CBC">
            <w:pPr>
              <w:spacing w:after="160" w:line="259" w:lineRule="auto"/>
              <w:jc w:val="both"/>
              <w:rPr>
                <w:b w:val="0"/>
                <w:sz w:val="20"/>
                <w:szCs w:val="20"/>
              </w:rPr>
            </w:pPr>
            <w:r>
              <w:rPr>
                <w:rFonts w:cs="Tahoma"/>
                <w:b w:val="0"/>
                <w:sz w:val="20"/>
                <w:szCs w:val="20"/>
              </w:rPr>
              <w:t>Celem badania jest ocena wpływu wsparcia na wzrost potencjału B+R oraz rozwój współpracy pomiędzy sektorami przedsiębiorstw i nauki.</w:t>
            </w:r>
          </w:p>
        </w:tc>
      </w:tr>
      <w:tr w:rsidR="00A91CBC" w:rsidRPr="00A91CBC" w14:paraId="1198EB7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2AEA912" w14:textId="77777777" w:rsidR="00A91CBC" w:rsidRPr="00A91CBC" w:rsidRDefault="00A91CBC" w:rsidP="00A91CBC">
            <w:pPr>
              <w:spacing w:after="160" w:line="259" w:lineRule="auto"/>
              <w:rPr>
                <w:sz w:val="20"/>
                <w:szCs w:val="20"/>
              </w:rPr>
            </w:pPr>
            <w:r w:rsidRPr="00A91CBC">
              <w:rPr>
                <w:sz w:val="20"/>
                <w:szCs w:val="20"/>
              </w:rPr>
              <w:t>Uzasadnienie badania</w:t>
            </w:r>
          </w:p>
        </w:tc>
      </w:tr>
      <w:tr w:rsidR="00A91CBC" w:rsidRPr="00A91CBC" w14:paraId="05C301AD"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9D79E60" w14:textId="77777777" w:rsidR="009F603D" w:rsidRDefault="009F603D" w:rsidP="009F603D">
            <w:pPr>
              <w:spacing w:after="60"/>
              <w:jc w:val="both"/>
              <w:rPr>
                <w:rFonts w:cs="Tahoma"/>
                <w:b w:val="0"/>
                <w:sz w:val="20"/>
                <w:szCs w:val="20"/>
              </w:rPr>
            </w:pPr>
            <w:r>
              <w:rPr>
                <w:rFonts w:cs="Tahoma"/>
                <w:b w:val="0"/>
                <w:sz w:val="20"/>
                <w:szCs w:val="20"/>
              </w:rPr>
              <w:t xml:space="preserve">O konkurencyjności regionu stanowi przede wszystkim jego innowacyjność, będącą m.in. wynikiem działalności badawczo-rozwojowej oraz współpracy jednostek naukowo-badawczych i sektora przedsiębiorstw w zakresie wdrażania innowacyjnych rozwiązań wspierających rozwój regionu. </w:t>
            </w:r>
          </w:p>
          <w:p w14:paraId="5FE3B093" w14:textId="77777777" w:rsidR="009F603D" w:rsidRDefault="009F603D" w:rsidP="009F603D">
            <w:pPr>
              <w:spacing w:after="60"/>
              <w:jc w:val="both"/>
              <w:rPr>
                <w:rFonts w:cs="Tahoma"/>
                <w:b w:val="0"/>
                <w:sz w:val="20"/>
                <w:szCs w:val="20"/>
              </w:rPr>
            </w:pPr>
            <w:r>
              <w:rPr>
                <w:rFonts w:cs="Tahoma"/>
                <w:b w:val="0"/>
                <w:sz w:val="20"/>
                <w:szCs w:val="20"/>
              </w:rPr>
              <w:t xml:space="preserve">Rozwój potencjału badawczo-rozwojowego regionu należy zatem rozpatrywać z perspektywy obejmującej wspomniane determinanty. Analiza odnośnego mechanizmu jest niezbędna dla projektowania polityki innowacyjności na Mazowszu. </w:t>
            </w:r>
          </w:p>
          <w:p w14:paraId="3CF9E03A" w14:textId="77777777" w:rsidR="009F603D" w:rsidRDefault="009F603D" w:rsidP="009F603D">
            <w:pPr>
              <w:spacing w:after="60"/>
              <w:jc w:val="both"/>
              <w:rPr>
                <w:rFonts w:cs="Tahoma"/>
                <w:b w:val="0"/>
                <w:sz w:val="20"/>
                <w:szCs w:val="20"/>
              </w:rPr>
            </w:pPr>
            <w:r>
              <w:rPr>
                <w:rFonts w:cs="Tahoma"/>
                <w:b w:val="0"/>
                <w:sz w:val="20"/>
                <w:szCs w:val="20"/>
              </w:rPr>
              <w:t>Ewaluacja służyć będzie weryfikacji poprawności założeń wsparcia zakładającego wzrost potencjału B+R oraz wzrost stopnia komercjalizacji prac naukowo-badawczych. W szczególności ewaluacja pozwoli przeprowadzić diagnozę w zakresie:</w:t>
            </w:r>
          </w:p>
          <w:p w14:paraId="591BEF54" w14:textId="531F5DDA" w:rsidR="009F603D" w:rsidRDefault="009F603D" w:rsidP="00780EC9">
            <w:pPr>
              <w:pStyle w:val="Akapitzlist"/>
              <w:numPr>
                <w:ilvl w:val="0"/>
                <w:numId w:val="7"/>
              </w:numPr>
              <w:spacing w:after="60"/>
              <w:jc w:val="both"/>
              <w:rPr>
                <w:rFonts w:cs="Tahoma"/>
                <w:b w:val="0"/>
                <w:sz w:val="20"/>
                <w:szCs w:val="20"/>
              </w:rPr>
            </w:pPr>
            <w:r w:rsidRPr="005804AE">
              <w:rPr>
                <w:rFonts w:cs="Tahoma"/>
                <w:b w:val="0"/>
                <w:sz w:val="20"/>
                <w:szCs w:val="20"/>
              </w:rPr>
              <w:t>działalności badawczo rozwojo</w:t>
            </w:r>
            <w:r w:rsidR="00861238">
              <w:rPr>
                <w:rFonts w:cs="Tahoma"/>
                <w:b w:val="0"/>
                <w:sz w:val="20"/>
                <w:szCs w:val="20"/>
              </w:rPr>
              <w:t>wej</w:t>
            </w:r>
            <w:r w:rsidR="00861238" w:rsidDel="00861238">
              <w:rPr>
                <w:rFonts w:cs="Tahoma"/>
                <w:b w:val="0"/>
                <w:sz w:val="20"/>
                <w:szCs w:val="20"/>
              </w:rPr>
              <w:t xml:space="preserve"> </w:t>
            </w:r>
            <w:r w:rsidR="00861238">
              <w:rPr>
                <w:rFonts w:cs="Tahoma"/>
                <w:b w:val="0"/>
                <w:sz w:val="20"/>
                <w:szCs w:val="20"/>
              </w:rPr>
              <w:t>B</w:t>
            </w:r>
            <w:r>
              <w:rPr>
                <w:rFonts w:cs="Tahoma"/>
                <w:b w:val="0"/>
                <w:sz w:val="20"/>
                <w:szCs w:val="20"/>
              </w:rPr>
              <w:t>+R</w:t>
            </w:r>
            <w:r w:rsidR="00861238">
              <w:rPr>
                <w:rFonts w:cs="Tahoma"/>
                <w:b w:val="0"/>
                <w:sz w:val="20"/>
                <w:szCs w:val="20"/>
              </w:rPr>
              <w:t xml:space="preserve"> przedsiębiorstw</w:t>
            </w:r>
            <w:r>
              <w:rPr>
                <w:rFonts w:cs="Tahoma"/>
                <w:b w:val="0"/>
                <w:sz w:val="20"/>
                <w:szCs w:val="20"/>
              </w:rPr>
              <w:t xml:space="preserve">, w tym realizacji badań </w:t>
            </w:r>
            <w:r w:rsidR="00CE73CC">
              <w:rPr>
                <w:rFonts w:cs="Tahoma"/>
                <w:b w:val="0"/>
                <w:sz w:val="20"/>
                <w:szCs w:val="20"/>
              </w:rPr>
              <w:br/>
            </w:r>
            <w:r>
              <w:rPr>
                <w:rFonts w:cs="Tahoma"/>
                <w:b w:val="0"/>
                <w:sz w:val="20"/>
                <w:szCs w:val="20"/>
              </w:rPr>
              <w:t>z nowych obszarów oraz aktywności w zakresie wdrażania wyników badań,</w:t>
            </w:r>
          </w:p>
          <w:p w14:paraId="1FB956B0" w14:textId="77777777" w:rsidR="009F603D" w:rsidRDefault="009F603D" w:rsidP="00780EC9">
            <w:pPr>
              <w:pStyle w:val="Akapitzlist"/>
              <w:numPr>
                <w:ilvl w:val="0"/>
                <w:numId w:val="7"/>
              </w:numPr>
              <w:spacing w:after="60"/>
              <w:jc w:val="both"/>
              <w:rPr>
                <w:rFonts w:cs="Tahoma"/>
                <w:b w:val="0"/>
                <w:sz w:val="20"/>
                <w:szCs w:val="20"/>
              </w:rPr>
            </w:pPr>
            <w:r>
              <w:rPr>
                <w:rFonts w:cs="Tahoma"/>
                <w:b w:val="0"/>
                <w:sz w:val="20"/>
                <w:szCs w:val="20"/>
              </w:rPr>
              <w:t>gotowości przedsiębiorców i jednostek naukowych do współpracy oraz adekwatności oferty naukowej w stosunku do potrzeb przedsiębiorców.</w:t>
            </w:r>
          </w:p>
          <w:p w14:paraId="328DD221" w14:textId="75A0E21B" w:rsidR="00A91CBC" w:rsidRPr="005E0EBF" w:rsidRDefault="009F603D" w:rsidP="005E0EBF">
            <w:pPr>
              <w:spacing w:after="60"/>
              <w:jc w:val="both"/>
              <w:rPr>
                <w:rFonts w:cs="Tahoma"/>
                <w:b w:val="0"/>
                <w:sz w:val="20"/>
                <w:szCs w:val="20"/>
              </w:rPr>
            </w:pPr>
            <w:r w:rsidRPr="00246E88">
              <w:rPr>
                <w:rFonts w:cs="Tahoma"/>
                <w:b w:val="0"/>
                <w:sz w:val="20"/>
                <w:szCs w:val="20"/>
              </w:rPr>
              <w:t>Badanie zostanie przeprowadzone po zakończeniu wdrażania projektów, wyłonionych w pierwszych konkursach. Na tym etapie możliwe będzie wprowadzenie ewentualnych modyfikacji do systemu wdrażania</w:t>
            </w:r>
            <w:r>
              <w:rPr>
                <w:rFonts w:cs="Tahoma"/>
                <w:b w:val="0"/>
                <w:sz w:val="20"/>
                <w:szCs w:val="20"/>
              </w:rPr>
              <w:t>, uwzględniających</w:t>
            </w:r>
            <w:r w:rsidRPr="00246E88">
              <w:rPr>
                <w:rFonts w:cs="Tahoma"/>
                <w:b w:val="0"/>
                <w:sz w:val="20"/>
                <w:szCs w:val="20"/>
              </w:rPr>
              <w:t xml:space="preserve"> </w:t>
            </w:r>
            <w:r>
              <w:rPr>
                <w:rFonts w:cs="Tahoma"/>
                <w:b w:val="0"/>
                <w:sz w:val="20"/>
                <w:szCs w:val="20"/>
              </w:rPr>
              <w:t xml:space="preserve">również </w:t>
            </w:r>
            <w:r w:rsidRPr="00246E88">
              <w:rPr>
                <w:rFonts w:cs="Tahoma"/>
                <w:b w:val="0"/>
                <w:sz w:val="20"/>
                <w:szCs w:val="20"/>
              </w:rPr>
              <w:t>wynik</w:t>
            </w:r>
            <w:r>
              <w:rPr>
                <w:rFonts w:cs="Tahoma"/>
                <w:b w:val="0"/>
                <w:sz w:val="20"/>
                <w:szCs w:val="20"/>
              </w:rPr>
              <w:t>i</w:t>
            </w:r>
            <w:r w:rsidRPr="00246E88">
              <w:rPr>
                <w:rFonts w:cs="Tahoma"/>
                <w:b w:val="0"/>
                <w:sz w:val="20"/>
                <w:szCs w:val="20"/>
              </w:rPr>
              <w:t xml:space="preserve"> weryfikacji teorii interwencji.</w:t>
            </w:r>
          </w:p>
        </w:tc>
      </w:tr>
      <w:tr w:rsidR="00A91CBC" w:rsidRPr="00A91CBC" w14:paraId="704CEFBC"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523FA7A" w14:textId="77777777" w:rsidR="00A91CBC" w:rsidRPr="00A91CBC" w:rsidRDefault="00A91CBC" w:rsidP="00A91CBC">
            <w:pPr>
              <w:spacing w:after="160" w:line="259" w:lineRule="auto"/>
              <w:rPr>
                <w:sz w:val="20"/>
                <w:szCs w:val="20"/>
              </w:rPr>
            </w:pPr>
            <w:r w:rsidRPr="00A91CBC">
              <w:rPr>
                <w:sz w:val="20"/>
                <w:szCs w:val="20"/>
              </w:rPr>
              <w:t>Kryteria badania</w:t>
            </w:r>
          </w:p>
        </w:tc>
      </w:tr>
      <w:tr w:rsidR="00A91CBC" w:rsidRPr="00A91CBC" w14:paraId="0880FFB0"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2960232" w14:textId="77777777" w:rsidR="00A91CBC" w:rsidRPr="00A91CBC" w:rsidRDefault="00A91CBC" w:rsidP="00A91CBC">
            <w:pPr>
              <w:spacing w:line="259" w:lineRule="auto"/>
              <w:rPr>
                <w:b w:val="0"/>
                <w:sz w:val="20"/>
                <w:szCs w:val="20"/>
              </w:rPr>
            </w:pPr>
            <w:r w:rsidRPr="00A91CBC">
              <w:rPr>
                <w:b w:val="0"/>
                <w:sz w:val="20"/>
                <w:szCs w:val="20"/>
              </w:rPr>
              <w:t>Skuteczność,</w:t>
            </w:r>
          </w:p>
          <w:p w14:paraId="5FDF1E97" w14:textId="77777777" w:rsidR="00A91CBC" w:rsidRPr="00A91CBC" w:rsidRDefault="00A91CBC" w:rsidP="00A91CBC">
            <w:pPr>
              <w:spacing w:line="259" w:lineRule="auto"/>
              <w:rPr>
                <w:b w:val="0"/>
                <w:sz w:val="20"/>
                <w:szCs w:val="20"/>
              </w:rPr>
            </w:pPr>
            <w:r w:rsidRPr="00A91CBC">
              <w:rPr>
                <w:b w:val="0"/>
                <w:sz w:val="20"/>
                <w:szCs w:val="20"/>
              </w:rPr>
              <w:t>Efektywność,</w:t>
            </w:r>
          </w:p>
          <w:p w14:paraId="0DA56C50" w14:textId="77777777" w:rsidR="00A91CBC" w:rsidRPr="00A91CBC" w:rsidRDefault="00A91CBC" w:rsidP="00A91CBC">
            <w:pPr>
              <w:spacing w:line="259" w:lineRule="auto"/>
              <w:rPr>
                <w:b w:val="0"/>
                <w:sz w:val="20"/>
                <w:szCs w:val="20"/>
              </w:rPr>
            </w:pPr>
            <w:r w:rsidRPr="00A91CBC">
              <w:rPr>
                <w:b w:val="0"/>
                <w:sz w:val="20"/>
                <w:szCs w:val="20"/>
              </w:rPr>
              <w:t>Użyteczność,</w:t>
            </w:r>
          </w:p>
          <w:p w14:paraId="1E38EA4B" w14:textId="77777777" w:rsidR="00A91CBC" w:rsidRPr="00A91CBC" w:rsidRDefault="00A91CBC" w:rsidP="00A91CBC">
            <w:pPr>
              <w:spacing w:line="259" w:lineRule="auto"/>
              <w:rPr>
                <w:i/>
                <w:sz w:val="20"/>
                <w:szCs w:val="20"/>
              </w:rPr>
            </w:pPr>
            <w:r w:rsidRPr="00A91CBC">
              <w:rPr>
                <w:b w:val="0"/>
                <w:sz w:val="20"/>
                <w:szCs w:val="20"/>
              </w:rPr>
              <w:t>Trwałość.</w:t>
            </w:r>
          </w:p>
        </w:tc>
      </w:tr>
      <w:tr w:rsidR="00A91CBC" w:rsidRPr="00A91CBC" w14:paraId="70E2443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7DDBE81" w14:textId="77777777" w:rsidR="00A91CBC" w:rsidRPr="00A91CBC" w:rsidRDefault="00A91CBC" w:rsidP="00A91CBC">
            <w:pPr>
              <w:spacing w:after="160" w:line="259" w:lineRule="auto"/>
              <w:rPr>
                <w:sz w:val="20"/>
                <w:szCs w:val="20"/>
              </w:rPr>
            </w:pPr>
            <w:r w:rsidRPr="00A91CBC">
              <w:rPr>
                <w:sz w:val="20"/>
                <w:szCs w:val="20"/>
              </w:rPr>
              <w:lastRenderedPageBreak/>
              <w:t>Główne pytania ewaluacyjne / obszary problemowe</w:t>
            </w:r>
          </w:p>
        </w:tc>
      </w:tr>
      <w:tr w:rsidR="00A91CBC" w:rsidRPr="00A91CBC" w14:paraId="11CF597C"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349A96" w14:textId="77777777" w:rsidR="009F603D" w:rsidRPr="00C34B65" w:rsidRDefault="009F603D" w:rsidP="009F603D">
            <w:pPr>
              <w:spacing w:after="60"/>
              <w:rPr>
                <w:rFonts w:cs="Tahoma"/>
                <w:sz w:val="20"/>
                <w:szCs w:val="20"/>
              </w:rPr>
            </w:pPr>
            <w:r>
              <w:rPr>
                <w:rFonts w:cs="Tahoma"/>
                <w:sz w:val="20"/>
                <w:szCs w:val="20"/>
              </w:rPr>
              <w:t>Główne pytania ewaluacyjne:</w:t>
            </w:r>
          </w:p>
          <w:p w14:paraId="321B2F08" w14:textId="44CB9138" w:rsidR="009F603D" w:rsidRPr="00057497" w:rsidRDefault="009F603D" w:rsidP="009F603D">
            <w:pPr>
              <w:pStyle w:val="Akapitzlist"/>
              <w:numPr>
                <w:ilvl w:val="0"/>
                <w:numId w:val="6"/>
              </w:numPr>
              <w:spacing w:after="60" w:line="240" w:lineRule="auto"/>
              <w:jc w:val="both"/>
              <w:rPr>
                <w:rFonts w:cs="Tahoma"/>
                <w:b w:val="0"/>
                <w:sz w:val="20"/>
                <w:szCs w:val="20"/>
              </w:rPr>
            </w:pPr>
            <w:r w:rsidRPr="00057497">
              <w:rPr>
                <w:rFonts w:cs="Tahoma"/>
                <w:b w:val="0"/>
                <w:sz w:val="20"/>
                <w:szCs w:val="20"/>
              </w:rPr>
              <w:t xml:space="preserve">Czy dostępne formy wsparcia B+R umożliwiają osiągnięcie celów i rezultatów </w:t>
            </w:r>
            <w:r w:rsidR="000620EF">
              <w:rPr>
                <w:rFonts w:cs="Tahoma"/>
                <w:b w:val="0"/>
                <w:sz w:val="20"/>
                <w:szCs w:val="20"/>
              </w:rPr>
              <w:t>FEM</w:t>
            </w:r>
            <w:r w:rsidRPr="00057497">
              <w:rPr>
                <w:rFonts w:cs="Tahoma"/>
                <w:b w:val="0"/>
                <w:sz w:val="20"/>
                <w:szCs w:val="20"/>
              </w:rPr>
              <w:t xml:space="preserve"> 20</w:t>
            </w:r>
            <w:r w:rsidR="000620EF">
              <w:rPr>
                <w:rFonts w:cs="Tahoma"/>
                <w:b w:val="0"/>
                <w:sz w:val="20"/>
                <w:szCs w:val="20"/>
              </w:rPr>
              <w:t>21</w:t>
            </w:r>
            <w:r w:rsidRPr="00057497">
              <w:rPr>
                <w:rFonts w:cs="Tahoma"/>
                <w:b w:val="0"/>
                <w:sz w:val="20"/>
                <w:szCs w:val="20"/>
              </w:rPr>
              <w:t>-202</w:t>
            </w:r>
            <w:r w:rsidR="000620EF">
              <w:rPr>
                <w:rFonts w:cs="Tahoma"/>
                <w:b w:val="0"/>
                <w:sz w:val="20"/>
                <w:szCs w:val="20"/>
              </w:rPr>
              <w:t>7</w:t>
            </w:r>
            <w:r w:rsidRPr="00057497">
              <w:rPr>
                <w:rFonts w:cs="Tahoma"/>
                <w:b w:val="0"/>
                <w:sz w:val="20"/>
                <w:szCs w:val="20"/>
              </w:rPr>
              <w:t>?</w:t>
            </w:r>
          </w:p>
          <w:p w14:paraId="57E804C5" w14:textId="77777777" w:rsidR="009F603D" w:rsidRPr="00057497" w:rsidRDefault="009F603D" w:rsidP="009F603D">
            <w:pPr>
              <w:pStyle w:val="Akapitzlist"/>
              <w:numPr>
                <w:ilvl w:val="0"/>
                <w:numId w:val="6"/>
              </w:numPr>
              <w:spacing w:after="60" w:line="240" w:lineRule="auto"/>
              <w:jc w:val="both"/>
              <w:rPr>
                <w:rFonts w:cs="Tahoma"/>
                <w:b w:val="0"/>
                <w:sz w:val="20"/>
                <w:szCs w:val="20"/>
              </w:rPr>
            </w:pPr>
            <w:r w:rsidRPr="00057497">
              <w:rPr>
                <w:rFonts w:cs="Tahoma"/>
                <w:b w:val="0"/>
                <w:sz w:val="20"/>
                <w:szCs w:val="20"/>
              </w:rPr>
              <w:t>Czy system wyboru projektów prowadzi do wyboru przedsięwzięć o zakładanych cechach (biorąc pod uwagę np. poziom innowacyjności, oczekiwaną skuteczność interwencji - potencjalny i faktyczny wpływ wybieranych projektów na rozwój współpracy pomiędzy sektorami przedsiębiorstw i nauki, ich wymiar praktyczny, prowadzący do wdrożeń w sektorze przedsiębiorstw)?</w:t>
            </w:r>
          </w:p>
          <w:p w14:paraId="7B0BE29D" w14:textId="3EF3368E" w:rsidR="009F603D" w:rsidRPr="00057497" w:rsidRDefault="009F603D" w:rsidP="009F603D">
            <w:pPr>
              <w:pStyle w:val="Akapitzlist"/>
              <w:numPr>
                <w:ilvl w:val="0"/>
                <w:numId w:val="6"/>
              </w:numPr>
              <w:spacing w:after="60" w:line="240" w:lineRule="auto"/>
              <w:jc w:val="both"/>
              <w:rPr>
                <w:rFonts w:cs="Tahoma"/>
                <w:b w:val="0"/>
                <w:color w:val="000000" w:themeColor="text1"/>
                <w:sz w:val="20"/>
                <w:szCs w:val="20"/>
              </w:rPr>
            </w:pPr>
            <w:r w:rsidRPr="00057497">
              <w:rPr>
                <w:rFonts w:cs="Tahoma"/>
                <w:b w:val="0"/>
                <w:sz w:val="20"/>
                <w:szCs w:val="20"/>
              </w:rPr>
              <w:t xml:space="preserve">W jakim stopniu interwencja przyczynia się do niwelowania dysproporcji </w:t>
            </w:r>
            <w:r w:rsidR="001509D0">
              <w:rPr>
                <w:rFonts w:cs="Tahoma"/>
                <w:b w:val="0"/>
                <w:sz w:val="20"/>
                <w:szCs w:val="20"/>
              </w:rPr>
              <w:t xml:space="preserve">potencjału B+R w regionie? </w:t>
            </w:r>
          </w:p>
          <w:p w14:paraId="3444A479" w14:textId="4C483543" w:rsidR="00A36AF2" w:rsidRPr="00057497" w:rsidRDefault="00A6131B" w:rsidP="009F603D">
            <w:pPr>
              <w:pStyle w:val="Akapitzlist"/>
              <w:numPr>
                <w:ilvl w:val="0"/>
                <w:numId w:val="6"/>
              </w:numPr>
              <w:spacing w:after="60" w:line="240" w:lineRule="auto"/>
              <w:jc w:val="both"/>
              <w:rPr>
                <w:rFonts w:cs="Tahoma"/>
                <w:b w:val="0"/>
                <w:color w:val="000000" w:themeColor="text1"/>
                <w:sz w:val="20"/>
                <w:szCs w:val="20"/>
              </w:rPr>
            </w:pPr>
            <w:r w:rsidRPr="00A6131B">
              <w:rPr>
                <w:rFonts w:ascii="Segoe UI" w:eastAsiaTheme="minorHAnsi" w:hAnsi="Segoe UI" w:cs="Segoe UI"/>
                <w:b w:val="0"/>
                <w:bCs w:val="0"/>
                <w:sz w:val="18"/>
                <w:szCs w:val="18"/>
              </w:rPr>
              <w:t>jak realizacja projektów modułowych przyczynia się do rozwoju działalności B+R i innowacyjności przedsiębiorstw</w:t>
            </w:r>
            <w:r>
              <w:rPr>
                <w:rFonts w:ascii="Segoe UI" w:eastAsiaTheme="minorHAnsi" w:hAnsi="Segoe UI" w:cs="Segoe UI"/>
                <w:b w:val="0"/>
                <w:bCs w:val="0"/>
                <w:sz w:val="18"/>
                <w:szCs w:val="18"/>
              </w:rPr>
              <w:t xml:space="preserve"> ? </w:t>
            </w:r>
          </w:p>
          <w:p w14:paraId="619F4968" w14:textId="508EF440" w:rsidR="009F603D" w:rsidRPr="00057497" w:rsidRDefault="009F603D" w:rsidP="009F603D">
            <w:pPr>
              <w:pStyle w:val="Akapitzlist"/>
              <w:numPr>
                <w:ilvl w:val="0"/>
                <w:numId w:val="6"/>
              </w:numPr>
              <w:spacing w:after="60" w:line="240" w:lineRule="auto"/>
              <w:jc w:val="both"/>
              <w:rPr>
                <w:rFonts w:cs="Tahoma"/>
                <w:b w:val="0"/>
                <w:color w:val="000000" w:themeColor="text1"/>
                <w:sz w:val="20"/>
                <w:szCs w:val="20"/>
              </w:rPr>
            </w:pPr>
            <w:r w:rsidRPr="00057497">
              <w:rPr>
                <w:rFonts w:cs="Tahoma"/>
                <w:b w:val="0"/>
                <w:color w:val="000000"/>
                <w:sz w:val="20"/>
                <w:szCs w:val="20"/>
              </w:rPr>
              <w:t xml:space="preserve">Czy dzięki interwencjom realizowanym w ramach </w:t>
            </w:r>
            <w:r w:rsidR="000620EF">
              <w:rPr>
                <w:rFonts w:cs="Tahoma"/>
                <w:b w:val="0"/>
                <w:color w:val="000000"/>
                <w:sz w:val="20"/>
                <w:szCs w:val="20"/>
              </w:rPr>
              <w:t>FEM</w:t>
            </w:r>
            <w:r w:rsidRPr="00057497">
              <w:rPr>
                <w:rFonts w:cs="Tahoma"/>
                <w:b w:val="0"/>
                <w:color w:val="000000"/>
                <w:sz w:val="20"/>
                <w:szCs w:val="20"/>
              </w:rPr>
              <w:t xml:space="preserve"> 2</w:t>
            </w:r>
            <w:r w:rsidR="000620EF">
              <w:rPr>
                <w:rFonts w:cs="Tahoma"/>
                <w:b w:val="0"/>
                <w:color w:val="000000"/>
                <w:sz w:val="20"/>
                <w:szCs w:val="20"/>
              </w:rPr>
              <w:t>021</w:t>
            </w:r>
            <w:r w:rsidRPr="00057497">
              <w:rPr>
                <w:rFonts w:cs="Tahoma"/>
                <w:b w:val="0"/>
                <w:color w:val="000000"/>
                <w:sz w:val="20"/>
                <w:szCs w:val="20"/>
              </w:rPr>
              <w:t>-202</w:t>
            </w:r>
            <w:r w:rsidR="000620EF">
              <w:rPr>
                <w:rFonts w:cs="Tahoma"/>
                <w:b w:val="0"/>
                <w:color w:val="000000"/>
                <w:sz w:val="20"/>
                <w:szCs w:val="20"/>
              </w:rPr>
              <w:t>7</w:t>
            </w:r>
            <w:r w:rsidRPr="00057497">
              <w:rPr>
                <w:rFonts w:cs="Tahoma"/>
                <w:b w:val="0"/>
                <w:color w:val="000000"/>
                <w:sz w:val="20"/>
                <w:szCs w:val="20"/>
              </w:rPr>
              <w:t xml:space="preserve"> można zauważyć wzrost zatrudnienia w sferze B+R? Jeśli tak, to w ramach których projektów proces ten jest najbardziej skuteczny?</w:t>
            </w:r>
          </w:p>
          <w:p w14:paraId="36D015AA" w14:textId="093029C1" w:rsidR="009F603D" w:rsidRPr="00057497" w:rsidRDefault="009F603D" w:rsidP="009F603D">
            <w:pPr>
              <w:numPr>
                <w:ilvl w:val="0"/>
                <w:numId w:val="6"/>
              </w:numPr>
              <w:contextualSpacing/>
              <w:rPr>
                <w:rFonts w:cs="Tahoma"/>
                <w:b w:val="0"/>
                <w:bCs w:val="0"/>
                <w:color w:val="000000"/>
                <w:sz w:val="20"/>
                <w:szCs w:val="20"/>
              </w:rPr>
            </w:pPr>
            <w:r w:rsidRPr="00057497">
              <w:rPr>
                <w:rFonts w:cs="Tahoma"/>
                <w:b w:val="0"/>
                <w:color w:val="000000"/>
                <w:sz w:val="20"/>
                <w:szCs w:val="20"/>
              </w:rPr>
              <w:t>Jaki jest wpływ projektów dotyczących sfery B+R na wzrost nakładów przedsiębiorstw na B+R (efekt dodatkowości)?</w:t>
            </w:r>
          </w:p>
          <w:p w14:paraId="670A50EC" w14:textId="66B642F6" w:rsidR="00A91CBC" w:rsidRPr="00893CE7" w:rsidRDefault="009F603D" w:rsidP="00BA1D48">
            <w:pPr>
              <w:pStyle w:val="Akapitzlist"/>
              <w:numPr>
                <w:ilvl w:val="0"/>
                <w:numId w:val="6"/>
              </w:numPr>
              <w:spacing w:after="60" w:line="240" w:lineRule="auto"/>
              <w:jc w:val="both"/>
              <w:rPr>
                <w:rFonts w:cs="Tahoma"/>
                <w:color w:val="000000" w:themeColor="text1"/>
                <w:sz w:val="20"/>
                <w:szCs w:val="20"/>
              </w:rPr>
            </w:pPr>
            <w:r w:rsidRPr="00057497">
              <w:rPr>
                <w:rFonts w:cs="Tahoma"/>
                <w:b w:val="0"/>
                <w:color w:val="000000" w:themeColor="text1"/>
                <w:sz w:val="20"/>
                <w:szCs w:val="20"/>
              </w:rPr>
              <w:t>Czy interwencja będzie skutkować lepszym przygotowaniem/wykorzystaniem zaplecza technicznego jednostek naukowych na potrzeby sektora przedsiębiorstw?</w:t>
            </w:r>
          </w:p>
        </w:tc>
      </w:tr>
      <w:tr w:rsidR="00A91CBC" w:rsidRPr="00A91CBC" w14:paraId="12D5222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AA8A52A" w14:textId="77777777" w:rsidR="00A91CBC" w:rsidRPr="00A91CBC" w:rsidRDefault="00A91CBC" w:rsidP="00A91CBC">
            <w:pPr>
              <w:spacing w:after="160" w:line="259" w:lineRule="auto"/>
              <w:rPr>
                <w:sz w:val="20"/>
                <w:szCs w:val="20"/>
              </w:rPr>
            </w:pPr>
            <w:r w:rsidRPr="00A91CBC">
              <w:rPr>
                <w:sz w:val="20"/>
                <w:szCs w:val="20"/>
              </w:rPr>
              <w:t>Ogólny zarys metodologii badania</w:t>
            </w:r>
          </w:p>
        </w:tc>
      </w:tr>
      <w:tr w:rsidR="00A91CBC" w:rsidRPr="00A91CBC" w14:paraId="4462F3E6"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58C59EF" w14:textId="77777777" w:rsidR="00A91CBC" w:rsidRPr="00A91CBC" w:rsidRDefault="00A91CBC" w:rsidP="00A91CBC">
            <w:pPr>
              <w:spacing w:after="160" w:line="259" w:lineRule="auto"/>
              <w:rPr>
                <w:sz w:val="20"/>
                <w:szCs w:val="20"/>
              </w:rPr>
            </w:pPr>
            <w:r w:rsidRPr="00A91CBC">
              <w:rPr>
                <w:sz w:val="20"/>
                <w:szCs w:val="20"/>
              </w:rPr>
              <w:t>Zastosowane podejście metodologiczne</w:t>
            </w:r>
          </w:p>
        </w:tc>
      </w:tr>
      <w:tr w:rsidR="00A91CBC" w:rsidRPr="00A91CBC" w14:paraId="18D047A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333A2BC" w14:textId="77777777" w:rsidR="00A91CBC" w:rsidRPr="00A91CBC" w:rsidRDefault="00A91CBC" w:rsidP="00A91CBC">
            <w:pPr>
              <w:spacing w:after="160" w:line="259" w:lineRule="auto"/>
              <w:jc w:val="both"/>
              <w:rPr>
                <w:b w:val="0"/>
                <w:sz w:val="20"/>
                <w:szCs w:val="20"/>
              </w:rPr>
            </w:pPr>
            <w:r w:rsidRPr="00A91CBC">
              <w:rPr>
                <w:b w:val="0"/>
                <w:sz w:val="20"/>
                <w:szCs w:val="20"/>
              </w:rPr>
              <w:t>Badanie wykorzysta zarówno jakościowe jak i ilościowe metody badawcze.</w:t>
            </w:r>
          </w:p>
          <w:p w14:paraId="0EF6DA85" w14:textId="77777777" w:rsidR="00A91CBC" w:rsidRPr="00A91CBC" w:rsidRDefault="00A91CBC" w:rsidP="00780EC9">
            <w:pPr>
              <w:numPr>
                <w:ilvl w:val="0"/>
                <w:numId w:val="51"/>
              </w:numPr>
              <w:contextualSpacing/>
              <w:jc w:val="both"/>
              <w:rPr>
                <w:b w:val="0"/>
                <w:sz w:val="20"/>
                <w:szCs w:val="20"/>
              </w:rPr>
            </w:pPr>
            <w:r w:rsidRPr="00A91CBC">
              <w:rPr>
                <w:sz w:val="20"/>
                <w:szCs w:val="20"/>
              </w:rPr>
              <w:t xml:space="preserve">analiza </w:t>
            </w:r>
            <w:r w:rsidRPr="00A91CBC">
              <w:rPr>
                <w:i/>
                <w:sz w:val="20"/>
                <w:szCs w:val="20"/>
              </w:rPr>
              <w:t>desk reserch –</w:t>
            </w:r>
            <w:r w:rsidRPr="00A91CBC">
              <w:rPr>
                <w:b w:val="0"/>
                <w:sz w:val="20"/>
                <w:szCs w:val="20"/>
              </w:rPr>
              <w:t xml:space="preserve"> będzie obejmować analizę zakresu merytorycznego Wniosków </w:t>
            </w:r>
            <w:r w:rsidRPr="00A91CBC">
              <w:rPr>
                <w:b w:val="0"/>
                <w:sz w:val="20"/>
                <w:szCs w:val="20"/>
              </w:rPr>
              <w:br/>
              <w:t xml:space="preserve">o dofinansowanie projektów złożonych w konkursie na projekty badawczo rozwojowe, </w:t>
            </w:r>
            <w:r w:rsidRPr="00A91CBC">
              <w:rPr>
                <w:b w:val="0"/>
                <w:sz w:val="20"/>
                <w:szCs w:val="20"/>
              </w:rPr>
              <w:br/>
              <w:t>w którym jednym z kryteriów była zgodność z agendami badawczymi;</w:t>
            </w:r>
          </w:p>
          <w:p w14:paraId="2F29DA16" w14:textId="173D0C1A" w:rsidR="00A91CBC" w:rsidRPr="00A91CBC" w:rsidRDefault="00A91CBC" w:rsidP="00780EC9">
            <w:pPr>
              <w:numPr>
                <w:ilvl w:val="0"/>
                <w:numId w:val="51"/>
              </w:numPr>
              <w:contextualSpacing/>
              <w:jc w:val="both"/>
              <w:rPr>
                <w:i/>
                <w:sz w:val="20"/>
                <w:szCs w:val="20"/>
              </w:rPr>
            </w:pPr>
            <w:r w:rsidRPr="00A91CBC">
              <w:rPr>
                <w:sz w:val="20"/>
                <w:szCs w:val="20"/>
              </w:rPr>
              <w:t xml:space="preserve">wywiady indywidualne – </w:t>
            </w:r>
            <w:r w:rsidRPr="00A91CBC">
              <w:rPr>
                <w:b w:val="0"/>
                <w:sz w:val="20"/>
                <w:szCs w:val="20"/>
              </w:rPr>
              <w:t>będą prowadzone z wnioskodawcami i beneficjentami</w:t>
            </w:r>
            <w:r w:rsidR="00EF0E91">
              <w:rPr>
                <w:b w:val="0"/>
                <w:sz w:val="20"/>
                <w:szCs w:val="20"/>
              </w:rPr>
              <w:t xml:space="preserve"> FEM 2021-2027</w:t>
            </w:r>
            <w:r w:rsidRPr="00A91CBC">
              <w:rPr>
                <w:b w:val="0"/>
                <w:sz w:val="20"/>
                <w:szCs w:val="20"/>
              </w:rPr>
              <w:t>; dla tej techniki planowane jest wykorzystanie grupy kontrolnej;</w:t>
            </w:r>
            <w:r w:rsidRPr="00A91CBC">
              <w:rPr>
                <w:sz w:val="20"/>
                <w:szCs w:val="20"/>
              </w:rPr>
              <w:t xml:space="preserve"> </w:t>
            </w:r>
          </w:p>
          <w:p w14:paraId="73A0598D" w14:textId="77777777" w:rsidR="00A91CBC" w:rsidRPr="00A91CBC" w:rsidRDefault="00A91CBC" w:rsidP="00780EC9">
            <w:pPr>
              <w:numPr>
                <w:ilvl w:val="0"/>
                <w:numId w:val="51"/>
              </w:numPr>
              <w:contextualSpacing/>
              <w:jc w:val="both"/>
              <w:rPr>
                <w:b w:val="0"/>
                <w:sz w:val="20"/>
                <w:szCs w:val="20"/>
              </w:rPr>
            </w:pPr>
            <w:r w:rsidRPr="00A91CBC">
              <w:rPr>
                <w:sz w:val="20"/>
                <w:szCs w:val="20"/>
              </w:rPr>
              <w:t>wywiady kwestionariuszowe –</w:t>
            </w:r>
            <w:r w:rsidRPr="00A91CBC">
              <w:rPr>
                <w:i/>
                <w:sz w:val="20"/>
                <w:szCs w:val="20"/>
              </w:rPr>
              <w:t xml:space="preserve"> </w:t>
            </w:r>
            <w:r w:rsidRPr="00A91CBC">
              <w:rPr>
                <w:b w:val="0"/>
                <w:sz w:val="20"/>
                <w:szCs w:val="20"/>
              </w:rPr>
              <w:t>będą prowadzone z przedstawicielami jednostek naukowych współpracujących przy realizacji projektów lub wykonujących prace B+R na rzecz beneficjentów;</w:t>
            </w:r>
          </w:p>
          <w:p w14:paraId="69987513" w14:textId="77777777" w:rsidR="00A91CBC" w:rsidRPr="00A91CBC" w:rsidRDefault="00A91CBC" w:rsidP="00780EC9">
            <w:pPr>
              <w:numPr>
                <w:ilvl w:val="0"/>
                <w:numId w:val="51"/>
              </w:numPr>
              <w:contextualSpacing/>
              <w:jc w:val="both"/>
              <w:rPr>
                <w:i/>
                <w:sz w:val="20"/>
                <w:szCs w:val="20"/>
              </w:rPr>
            </w:pPr>
            <w:r w:rsidRPr="00A91CBC">
              <w:rPr>
                <w:sz w:val="20"/>
                <w:szCs w:val="20"/>
              </w:rPr>
              <w:t xml:space="preserve">panel ekspertów - </w:t>
            </w:r>
            <w:r w:rsidRPr="00A91CBC">
              <w:rPr>
                <w:b w:val="0"/>
                <w:sz w:val="20"/>
                <w:szCs w:val="20"/>
              </w:rPr>
              <w:t xml:space="preserve">do którego zaangażowani zostaną eksperci specjalizujący się </w:t>
            </w:r>
            <w:r w:rsidRPr="00A91CBC">
              <w:rPr>
                <w:b w:val="0"/>
                <w:sz w:val="20"/>
                <w:szCs w:val="20"/>
              </w:rPr>
              <w:br/>
              <w:t>w dziedzinach związanych z innowacyjnością</w:t>
            </w:r>
            <w:r w:rsidRPr="00A91CBC">
              <w:rPr>
                <w:sz w:val="20"/>
                <w:szCs w:val="20"/>
              </w:rPr>
              <w:t>.</w:t>
            </w:r>
          </w:p>
        </w:tc>
      </w:tr>
      <w:tr w:rsidR="00A91CBC" w:rsidRPr="00A91CBC" w14:paraId="6D6C79F8" w14:textId="77777777" w:rsidTr="00226324">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95A6F4C" w14:textId="77777777" w:rsidR="00A91CBC" w:rsidRPr="00A91CBC" w:rsidRDefault="00A91CBC" w:rsidP="00A91CBC">
            <w:pPr>
              <w:spacing w:after="160" w:line="259" w:lineRule="auto"/>
              <w:rPr>
                <w:sz w:val="20"/>
                <w:szCs w:val="20"/>
              </w:rPr>
            </w:pPr>
            <w:r w:rsidRPr="00A91CBC">
              <w:rPr>
                <w:sz w:val="20"/>
                <w:szCs w:val="20"/>
              </w:rPr>
              <w:t>Zakres niezbędnych danych</w:t>
            </w:r>
          </w:p>
        </w:tc>
      </w:tr>
      <w:tr w:rsidR="00A91CBC" w:rsidRPr="00A91CBC" w14:paraId="19FA3C18"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90043E" w14:textId="77777777" w:rsidR="00A91CBC" w:rsidRPr="00A91CBC" w:rsidRDefault="00A91CBC" w:rsidP="00780EC9">
            <w:pPr>
              <w:numPr>
                <w:ilvl w:val="0"/>
                <w:numId w:val="48"/>
              </w:numPr>
              <w:contextualSpacing/>
              <w:rPr>
                <w:b w:val="0"/>
                <w:sz w:val="20"/>
                <w:szCs w:val="20"/>
              </w:rPr>
            </w:pPr>
            <w:r w:rsidRPr="00A91CBC">
              <w:rPr>
                <w:b w:val="0"/>
                <w:sz w:val="20"/>
                <w:szCs w:val="20"/>
              </w:rPr>
              <w:t>Wnioski o dofinansowanie projektu;</w:t>
            </w:r>
          </w:p>
          <w:p w14:paraId="30FFC71E" w14:textId="77777777" w:rsidR="00A91CBC" w:rsidRPr="00A91CBC" w:rsidRDefault="00A91CBC" w:rsidP="00780EC9">
            <w:pPr>
              <w:numPr>
                <w:ilvl w:val="0"/>
                <w:numId w:val="48"/>
              </w:numPr>
              <w:contextualSpacing/>
              <w:jc w:val="both"/>
              <w:rPr>
                <w:b w:val="0"/>
                <w:sz w:val="20"/>
                <w:szCs w:val="20"/>
              </w:rPr>
            </w:pPr>
            <w:r w:rsidRPr="00A91CBC">
              <w:rPr>
                <w:b w:val="0"/>
                <w:sz w:val="20"/>
                <w:szCs w:val="20"/>
              </w:rPr>
              <w:t>Szczegółowe informacje o spełnieniu lub nie spełnieniu kryterium zgodności z agendami badawczymi.</w:t>
            </w:r>
          </w:p>
          <w:p w14:paraId="5F86A8D5" w14:textId="77777777" w:rsidR="00A91CBC" w:rsidRPr="00A91CBC" w:rsidRDefault="00A91CBC" w:rsidP="00780EC9">
            <w:pPr>
              <w:numPr>
                <w:ilvl w:val="0"/>
                <w:numId w:val="48"/>
              </w:numPr>
              <w:contextualSpacing/>
              <w:rPr>
                <w:b w:val="0"/>
                <w:sz w:val="20"/>
                <w:szCs w:val="20"/>
              </w:rPr>
            </w:pPr>
            <w:r w:rsidRPr="00A91CBC">
              <w:rPr>
                <w:b w:val="0"/>
                <w:sz w:val="20"/>
                <w:szCs w:val="20"/>
              </w:rPr>
              <w:t>Dane monitoringowe;</w:t>
            </w:r>
          </w:p>
          <w:p w14:paraId="4C07D28A" w14:textId="77777777" w:rsidR="00A91CBC" w:rsidRPr="003F181B" w:rsidRDefault="00A91CBC" w:rsidP="00780EC9">
            <w:pPr>
              <w:numPr>
                <w:ilvl w:val="0"/>
                <w:numId w:val="48"/>
              </w:numPr>
              <w:contextualSpacing/>
              <w:rPr>
                <w:i/>
                <w:sz w:val="20"/>
                <w:szCs w:val="20"/>
              </w:rPr>
            </w:pPr>
            <w:r w:rsidRPr="00A91CBC">
              <w:rPr>
                <w:b w:val="0"/>
                <w:sz w:val="20"/>
                <w:szCs w:val="20"/>
              </w:rPr>
              <w:t>Dane pozyskane od beneficjentów.</w:t>
            </w:r>
          </w:p>
          <w:p w14:paraId="6324C5D5" w14:textId="77777777" w:rsidR="003F181B" w:rsidRPr="001A678D" w:rsidRDefault="003F181B" w:rsidP="00780EC9">
            <w:pPr>
              <w:pStyle w:val="Akapitzlist"/>
              <w:numPr>
                <w:ilvl w:val="0"/>
                <w:numId w:val="48"/>
              </w:numPr>
              <w:spacing w:after="0" w:line="240" w:lineRule="auto"/>
              <w:rPr>
                <w:rFonts w:cs="Tahoma"/>
                <w:b w:val="0"/>
                <w:sz w:val="20"/>
                <w:szCs w:val="20"/>
              </w:rPr>
            </w:pPr>
            <w:r w:rsidRPr="001A678D">
              <w:rPr>
                <w:rFonts w:cs="Tahoma"/>
                <w:b w:val="0"/>
                <w:sz w:val="20"/>
                <w:szCs w:val="20"/>
              </w:rPr>
              <w:t xml:space="preserve">raporty z badań z tożsamych ewaluacji, </w:t>
            </w:r>
          </w:p>
          <w:p w14:paraId="14C66415" w14:textId="77777777" w:rsidR="003F181B" w:rsidRPr="00A91CBC" w:rsidRDefault="003F181B" w:rsidP="00780EC9">
            <w:pPr>
              <w:numPr>
                <w:ilvl w:val="0"/>
                <w:numId w:val="48"/>
              </w:numPr>
              <w:contextualSpacing/>
              <w:rPr>
                <w:i/>
                <w:sz w:val="20"/>
                <w:szCs w:val="20"/>
              </w:rPr>
            </w:pPr>
            <w:r w:rsidRPr="001A678D">
              <w:rPr>
                <w:rFonts w:cs="Tahoma"/>
                <w:b w:val="0"/>
                <w:sz w:val="20"/>
                <w:szCs w:val="20"/>
              </w:rPr>
              <w:t>pozyskanie danych z baz danych statystyki publicznej.</w:t>
            </w:r>
          </w:p>
        </w:tc>
      </w:tr>
      <w:tr w:rsidR="00A91CBC" w:rsidRPr="00A91CBC" w14:paraId="43B6A035"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FE01C9E" w14:textId="77777777" w:rsidR="00A91CBC" w:rsidRPr="00A91CBC" w:rsidRDefault="00A91CBC" w:rsidP="00A91CBC">
            <w:pPr>
              <w:spacing w:after="160" w:line="259" w:lineRule="auto"/>
              <w:rPr>
                <w:sz w:val="20"/>
                <w:szCs w:val="20"/>
              </w:rPr>
            </w:pPr>
            <w:r w:rsidRPr="00A91CBC">
              <w:rPr>
                <w:sz w:val="20"/>
                <w:szCs w:val="20"/>
              </w:rPr>
              <w:t>Organizacja badania</w:t>
            </w:r>
          </w:p>
        </w:tc>
      </w:tr>
      <w:tr w:rsidR="00A91CBC" w:rsidRPr="00A91CBC" w14:paraId="6441408A"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02CDDAE" w14:textId="77777777" w:rsidR="00A91CBC" w:rsidRPr="00A91CBC" w:rsidRDefault="00A91CBC" w:rsidP="00A91CBC">
            <w:pPr>
              <w:spacing w:after="160" w:line="259" w:lineRule="auto"/>
              <w:rPr>
                <w:sz w:val="20"/>
                <w:szCs w:val="20"/>
              </w:rPr>
            </w:pPr>
            <w:r w:rsidRPr="00A91CBC">
              <w:rPr>
                <w:sz w:val="20"/>
                <w:szCs w:val="20"/>
              </w:rPr>
              <w:t>Ramy czasowe realizacji badania</w:t>
            </w:r>
          </w:p>
        </w:tc>
      </w:tr>
      <w:tr w:rsidR="00A91CBC" w:rsidRPr="00A91CBC" w14:paraId="15247EC7"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655D04A" w14:textId="301B9E1B" w:rsidR="00A91CBC" w:rsidRPr="00A91CBC" w:rsidRDefault="00AB5DC4" w:rsidP="00A91CBC">
            <w:pPr>
              <w:spacing w:after="160" w:line="259" w:lineRule="auto"/>
              <w:rPr>
                <w:b w:val="0"/>
                <w:sz w:val="20"/>
                <w:szCs w:val="20"/>
              </w:rPr>
            </w:pPr>
            <w:r>
              <w:rPr>
                <w:b w:val="0"/>
                <w:sz w:val="20"/>
                <w:szCs w:val="20"/>
              </w:rPr>
              <w:t>I</w:t>
            </w:r>
            <w:r w:rsidR="00861238">
              <w:rPr>
                <w:b w:val="0"/>
                <w:sz w:val="20"/>
                <w:szCs w:val="20"/>
              </w:rPr>
              <w:t>V</w:t>
            </w:r>
            <w:r>
              <w:rPr>
                <w:b w:val="0"/>
                <w:sz w:val="20"/>
                <w:szCs w:val="20"/>
              </w:rPr>
              <w:t xml:space="preserve"> kw. 20</w:t>
            </w:r>
            <w:r w:rsidR="00FC3994">
              <w:rPr>
                <w:b w:val="0"/>
                <w:sz w:val="20"/>
                <w:szCs w:val="20"/>
              </w:rPr>
              <w:t>25</w:t>
            </w:r>
          </w:p>
        </w:tc>
      </w:tr>
      <w:tr w:rsidR="00A91CBC" w:rsidRPr="00A91CBC" w14:paraId="566671F8"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4204E3E" w14:textId="77777777" w:rsidR="00A91CBC" w:rsidRPr="00A91CBC" w:rsidRDefault="00A91CBC" w:rsidP="00A91CBC">
            <w:pPr>
              <w:spacing w:after="160" w:line="259" w:lineRule="auto"/>
              <w:rPr>
                <w:sz w:val="20"/>
                <w:szCs w:val="20"/>
              </w:rPr>
            </w:pPr>
            <w:r w:rsidRPr="00A91CBC">
              <w:rPr>
                <w:sz w:val="20"/>
                <w:szCs w:val="20"/>
              </w:rPr>
              <w:t xml:space="preserve">Szacowany koszt badania </w:t>
            </w:r>
          </w:p>
        </w:tc>
      </w:tr>
      <w:tr w:rsidR="00A91CBC" w:rsidRPr="00A91CBC" w14:paraId="3235F524"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32F21F1" w14:textId="75B4F305" w:rsidR="00A91CBC" w:rsidRPr="0047047A" w:rsidRDefault="00F30DE6" w:rsidP="00A91CBC">
            <w:pPr>
              <w:spacing w:after="160" w:line="259" w:lineRule="auto"/>
              <w:rPr>
                <w:b w:val="0"/>
                <w:bCs w:val="0"/>
                <w:sz w:val="20"/>
                <w:szCs w:val="20"/>
              </w:rPr>
            </w:pPr>
            <w:r w:rsidRPr="0047047A">
              <w:rPr>
                <w:rFonts w:ascii="Calibri" w:hAnsi="Calibri" w:cs="Calibri"/>
                <w:b w:val="0"/>
                <w:bCs w:val="0"/>
                <w:color w:val="000000"/>
                <w:sz w:val="20"/>
                <w:szCs w:val="20"/>
              </w:rPr>
              <w:t>2</w:t>
            </w:r>
            <w:r w:rsidR="00AA53A5">
              <w:rPr>
                <w:rFonts w:ascii="Calibri" w:hAnsi="Calibri" w:cs="Calibri"/>
                <w:b w:val="0"/>
                <w:bCs w:val="0"/>
                <w:color w:val="000000"/>
                <w:sz w:val="20"/>
                <w:szCs w:val="20"/>
              </w:rPr>
              <w:t>00 000,00</w:t>
            </w:r>
            <w:r w:rsidR="00337143" w:rsidRPr="0047047A">
              <w:rPr>
                <w:b w:val="0"/>
                <w:bCs w:val="0"/>
                <w:sz w:val="20"/>
                <w:szCs w:val="20"/>
              </w:rPr>
              <w:t xml:space="preserve"> </w:t>
            </w:r>
            <w:r w:rsidR="00A91CBC" w:rsidRPr="0047047A">
              <w:rPr>
                <w:b w:val="0"/>
                <w:bCs w:val="0"/>
                <w:sz w:val="20"/>
                <w:szCs w:val="20"/>
              </w:rPr>
              <w:t>zł</w:t>
            </w:r>
          </w:p>
        </w:tc>
      </w:tr>
      <w:tr w:rsidR="00A91CBC" w:rsidRPr="00A91CBC" w14:paraId="30FB664C"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B0A30B5" w14:textId="77777777" w:rsidR="00A91CBC" w:rsidRPr="00A91CBC" w:rsidRDefault="00A91CBC" w:rsidP="00A91CBC">
            <w:pPr>
              <w:spacing w:after="160" w:line="259" w:lineRule="auto"/>
              <w:rPr>
                <w:sz w:val="20"/>
                <w:szCs w:val="20"/>
              </w:rPr>
            </w:pPr>
            <w:r w:rsidRPr="00A91CBC">
              <w:rPr>
                <w:sz w:val="20"/>
                <w:szCs w:val="20"/>
              </w:rPr>
              <w:t>Podmiot odpowiedzialny za realizację badania</w:t>
            </w:r>
          </w:p>
        </w:tc>
      </w:tr>
      <w:tr w:rsidR="00A91CBC" w:rsidRPr="00A91CBC" w14:paraId="347D7A0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7904395" w14:textId="725C3B30" w:rsidR="00A91CBC" w:rsidRPr="0051000E" w:rsidRDefault="00A91CBC" w:rsidP="00D153D6">
            <w:pPr>
              <w:spacing w:after="160" w:line="259" w:lineRule="auto"/>
              <w:jc w:val="both"/>
              <w:rPr>
                <w:b w:val="0"/>
                <w:sz w:val="20"/>
                <w:szCs w:val="20"/>
              </w:rPr>
            </w:pPr>
            <w:r w:rsidRPr="0051000E">
              <w:rPr>
                <w:b w:val="0"/>
                <w:sz w:val="20"/>
                <w:szCs w:val="20"/>
              </w:rPr>
              <w:t>J</w:t>
            </w:r>
            <w:r w:rsidR="00F30DE6">
              <w:rPr>
                <w:b w:val="0"/>
                <w:sz w:val="20"/>
                <w:szCs w:val="20"/>
              </w:rPr>
              <w:t>ednostka Ewaluacyjna</w:t>
            </w:r>
            <w:r w:rsidR="00337143">
              <w:rPr>
                <w:b w:val="0"/>
                <w:sz w:val="20"/>
                <w:szCs w:val="20"/>
              </w:rPr>
              <w:t xml:space="preserve"> </w:t>
            </w:r>
            <w:r w:rsidR="000620EF">
              <w:rPr>
                <w:b w:val="0"/>
                <w:sz w:val="20"/>
                <w:szCs w:val="20"/>
              </w:rPr>
              <w:t>FEM 2021-2027</w:t>
            </w:r>
            <w:r w:rsidR="0051000E" w:rsidRPr="0051000E">
              <w:rPr>
                <w:b w:val="0"/>
                <w:sz w:val="20"/>
                <w:szCs w:val="20"/>
              </w:rPr>
              <w:t xml:space="preserve"> </w:t>
            </w:r>
            <w:r w:rsidR="0051000E" w:rsidRPr="0051000E">
              <w:rPr>
                <w:rFonts w:cs="Tahoma"/>
                <w:b w:val="0"/>
                <w:color w:val="000000"/>
                <w:sz w:val="20"/>
                <w:szCs w:val="20"/>
              </w:rPr>
              <w:t>we współpracy z komórkami odpowiadającymi za wdrażanie projektów wsparcia działalności B+R</w:t>
            </w:r>
          </w:p>
        </w:tc>
      </w:tr>
    </w:tbl>
    <w:p w14:paraId="31740642" w14:textId="77777777" w:rsidR="00A91CBC" w:rsidRDefault="00A91CBC" w:rsidP="003706C3">
      <w:pPr>
        <w:jc w:val="both"/>
        <w:rPr>
          <w:b/>
        </w:rPr>
      </w:pPr>
    </w:p>
    <w:p w14:paraId="45295A7A" w14:textId="72EFCD4A" w:rsidR="001903BC" w:rsidRPr="00893CE7" w:rsidRDefault="001903BC" w:rsidP="007A76EE">
      <w:pPr>
        <w:pStyle w:val="Nagwek3"/>
        <w:rPr>
          <w:rFonts w:asciiTheme="minorHAnsi" w:eastAsiaTheme="majorEastAsia" w:hAnsiTheme="minorHAnsi"/>
          <w:sz w:val="22"/>
          <w:lang w:val="pl-PL"/>
        </w:rPr>
      </w:pPr>
      <w:bookmarkStart w:id="152" w:name="_Toc147834526"/>
      <w:r w:rsidRPr="00893CE7">
        <w:rPr>
          <w:rFonts w:asciiTheme="minorHAnsi" w:eastAsiaTheme="majorEastAsia" w:hAnsiTheme="minorHAnsi"/>
          <w:sz w:val="22"/>
          <w:lang w:val="pl-PL"/>
        </w:rPr>
        <w:lastRenderedPageBreak/>
        <w:t xml:space="preserve">Ocena wpływu </w:t>
      </w:r>
      <w:r w:rsidR="00733EF3" w:rsidRPr="00893CE7">
        <w:rPr>
          <w:rFonts w:asciiTheme="minorHAnsi" w:eastAsiaTheme="majorEastAsia" w:hAnsiTheme="minorHAnsi"/>
          <w:sz w:val="22"/>
          <w:lang w:val="pl-PL"/>
        </w:rPr>
        <w:t>FEM 2021-2027</w:t>
      </w:r>
      <w:r w:rsidRPr="00893CE7">
        <w:rPr>
          <w:rFonts w:asciiTheme="minorHAnsi" w:eastAsiaTheme="majorEastAsia" w:hAnsiTheme="minorHAnsi"/>
          <w:sz w:val="22"/>
          <w:lang w:val="pl-PL"/>
        </w:rPr>
        <w:t xml:space="preserve"> na rozwój i wykorzystanie e-usług w województwie mazowieckim</w:t>
      </w:r>
      <w:bookmarkEnd w:id="152"/>
    </w:p>
    <w:tbl>
      <w:tblPr>
        <w:tblStyle w:val="redniecieniowanie1akcent1"/>
        <w:tblW w:w="0" w:type="auto"/>
        <w:tblLook w:val="04A0" w:firstRow="1" w:lastRow="0" w:firstColumn="1" w:lastColumn="0" w:noHBand="0" w:noVBand="1"/>
      </w:tblPr>
      <w:tblGrid>
        <w:gridCol w:w="4536"/>
        <w:gridCol w:w="4516"/>
      </w:tblGrid>
      <w:tr w:rsidR="001903BC" w:rsidRPr="003B0116" w14:paraId="11F5BC70"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5E80E59E" w14:textId="77777777" w:rsidR="001903BC" w:rsidRPr="003B0116" w:rsidRDefault="001903BC" w:rsidP="007B0792">
            <w:pPr>
              <w:spacing w:after="160" w:line="259" w:lineRule="auto"/>
              <w:rPr>
                <w:color w:val="auto"/>
                <w:sz w:val="20"/>
                <w:szCs w:val="20"/>
              </w:rPr>
            </w:pPr>
            <w:r w:rsidRPr="003B0116">
              <w:rPr>
                <w:color w:val="auto"/>
                <w:sz w:val="20"/>
                <w:szCs w:val="20"/>
              </w:rPr>
              <w:t>Ogólny opis badania</w:t>
            </w:r>
          </w:p>
        </w:tc>
      </w:tr>
      <w:tr w:rsidR="001903BC" w:rsidRPr="003B0116" w14:paraId="1EB167A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B4AC698" w14:textId="77777777" w:rsidR="001903BC" w:rsidRPr="003B0116" w:rsidRDefault="001903BC" w:rsidP="007B0792">
            <w:pPr>
              <w:spacing w:after="160" w:line="259" w:lineRule="auto"/>
              <w:rPr>
                <w:sz w:val="20"/>
                <w:szCs w:val="20"/>
              </w:rPr>
            </w:pPr>
            <w:r w:rsidRPr="003B0116">
              <w:rPr>
                <w:sz w:val="20"/>
                <w:szCs w:val="20"/>
              </w:rPr>
              <w:t>Zakres badania (uwzględnienie osi priorytetowych/działań) oraz fundusz</w:t>
            </w:r>
          </w:p>
        </w:tc>
      </w:tr>
      <w:tr w:rsidR="001903BC" w:rsidRPr="003B0116" w14:paraId="52D0478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89BCC43" w14:textId="1B1A9428" w:rsidR="00733EF3" w:rsidRPr="005B1E79" w:rsidRDefault="00A91575" w:rsidP="005B1E79">
            <w:pPr>
              <w:jc w:val="both"/>
              <w:rPr>
                <w:b w:val="0"/>
                <w:sz w:val="20"/>
                <w:szCs w:val="20"/>
              </w:rPr>
            </w:pPr>
            <w:r>
              <w:rPr>
                <w:sz w:val="20"/>
                <w:szCs w:val="20"/>
              </w:rPr>
              <w:t>P</w:t>
            </w:r>
            <w:r w:rsidR="001903BC" w:rsidRPr="005B1E79">
              <w:rPr>
                <w:sz w:val="20"/>
                <w:szCs w:val="20"/>
              </w:rPr>
              <w:t xml:space="preserve">riorytet: I </w:t>
            </w:r>
            <w:bookmarkStart w:id="153" w:name="_Toc137730975"/>
            <w:r w:rsidR="00733EF3" w:rsidRPr="005B1E79">
              <w:rPr>
                <w:sz w:val="20"/>
                <w:szCs w:val="20"/>
              </w:rPr>
              <w:t>Fundusze Europejskie dla bardziej konkurencyjnego i inteligentnego Mazowsza</w:t>
            </w:r>
            <w:bookmarkEnd w:id="153"/>
          </w:p>
          <w:p w14:paraId="210D160C" w14:textId="77777777" w:rsidR="00733EF3" w:rsidRPr="005B1E79" w:rsidRDefault="00733EF3" w:rsidP="005B1E79">
            <w:pPr>
              <w:jc w:val="both"/>
              <w:rPr>
                <w:sz w:val="20"/>
                <w:szCs w:val="20"/>
              </w:rPr>
            </w:pPr>
            <w:r w:rsidRPr="005B1E79">
              <w:rPr>
                <w:b w:val="0"/>
                <w:bCs w:val="0"/>
                <w:sz w:val="20"/>
                <w:szCs w:val="20"/>
              </w:rPr>
              <w:t>Działanie FEMA.01.02 E-usługi</w:t>
            </w:r>
          </w:p>
          <w:p w14:paraId="326471B4" w14:textId="77777777" w:rsidR="00826A83" w:rsidRDefault="00826A83" w:rsidP="005B1E79">
            <w:pPr>
              <w:spacing w:after="160" w:line="259" w:lineRule="auto"/>
              <w:jc w:val="both"/>
              <w:rPr>
                <w:b w:val="0"/>
                <w:bCs w:val="0"/>
                <w:sz w:val="20"/>
                <w:szCs w:val="20"/>
              </w:rPr>
            </w:pPr>
          </w:p>
          <w:p w14:paraId="34EFF135" w14:textId="2E634BEC" w:rsidR="00FC7FDD" w:rsidRPr="005B1E79" w:rsidRDefault="00FC7FDD" w:rsidP="005B1E79">
            <w:pPr>
              <w:spacing w:after="160" w:line="259" w:lineRule="auto"/>
              <w:jc w:val="both"/>
              <w:rPr>
                <w:b w:val="0"/>
                <w:sz w:val="20"/>
                <w:szCs w:val="20"/>
              </w:rPr>
            </w:pPr>
            <w:r w:rsidRPr="005B1E79">
              <w:rPr>
                <w:sz w:val="20"/>
                <w:szCs w:val="20"/>
              </w:rPr>
              <w:t>Cel szczegółowy</w:t>
            </w:r>
          </w:p>
          <w:p w14:paraId="520049CE" w14:textId="5B6AE296" w:rsidR="00FC7FDD" w:rsidRPr="005B1E79" w:rsidRDefault="00FC7FDD" w:rsidP="005B1E79">
            <w:pPr>
              <w:spacing w:after="160" w:line="259" w:lineRule="auto"/>
              <w:jc w:val="both"/>
              <w:rPr>
                <w:b w:val="0"/>
                <w:sz w:val="20"/>
                <w:szCs w:val="20"/>
              </w:rPr>
            </w:pPr>
            <w:r w:rsidRPr="005B1E79">
              <w:rPr>
                <w:sz w:val="20"/>
                <w:szCs w:val="20"/>
              </w:rPr>
              <w:t xml:space="preserve">EFRR.CP1.II - Czerpanie korzyści z cyfryzacji dla obywateli, przedsiębiorstw, organizacji badawczych </w:t>
            </w:r>
            <w:r w:rsidR="00CE73CC">
              <w:rPr>
                <w:sz w:val="20"/>
                <w:szCs w:val="20"/>
              </w:rPr>
              <w:br/>
            </w:r>
            <w:r w:rsidRPr="005B1E79">
              <w:rPr>
                <w:sz w:val="20"/>
                <w:szCs w:val="20"/>
              </w:rPr>
              <w:t>i instytucji publicznych</w:t>
            </w:r>
          </w:p>
          <w:p w14:paraId="2E1E131F" w14:textId="7085426F" w:rsidR="001903BC" w:rsidRPr="003B0116" w:rsidRDefault="00FC7FDD" w:rsidP="005B1E79">
            <w:pPr>
              <w:autoSpaceDE w:val="0"/>
              <w:autoSpaceDN w:val="0"/>
              <w:adjustRightInd w:val="0"/>
              <w:spacing w:after="160" w:line="259" w:lineRule="auto"/>
              <w:rPr>
                <w:sz w:val="20"/>
                <w:szCs w:val="20"/>
              </w:rPr>
            </w:pPr>
            <w:r w:rsidRPr="00A91CBC">
              <w:rPr>
                <w:rFonts w:cs="Tahoma"/>
                <w:b w:val="0"/>
                <w:color w:val="000000" w:themeColor="text1"/>
                <w:sz w:val="20"/>
                <w:szCs w:val="20"/>
              </w:rPr>
              <w:t>FUNDUSZ: EFRR</w:t>
            </w:r>
            <w:r w:rsidDel="00733EF3">
              <w:rPr>
                <w:rFonts w:cs="Tahoma"/>
                <w:b w:val="0"/>
                <w:color w:val="000000" w:themeColor="text1"/>
                <w:sz w:val="20"/>
                <w:szCs w:val="20"/>
              </w:rPr>
              <w:t xml:space="preserve"> </w:t>
            </w:r>
          </w:p>
        </w:tc>
      </w:tr>
      <w:tr w:rsidR="001903BC" w:rsidRPr="003B0116" w14:paraId="61D1B761"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1B54F9E2" w14:textId="77777777" w:rsidR="001903BC" w:rsidRPr="003B0116" w:rsidRDefault="001903BC" w:rsidP="007B0792">
            <w:pPr>
              <w:spacing w:after="160" w:line="259" w:lineRule="auto"/>
              <w:rPr>
                <w:sz w:val="20"/>
                <w:szCs w:val="20"/>
              </w:rPr>
            </w:pPr>
            <w:r w:rsidRPr="003B0116">
              <w:rPr>
                <w:sz w:val="20"/>
                <w:szCs w:val="20"/>
              </w:rPr>
              <w:t>Typ badania (wpływu, procesowe)</w:t>
            </w:r>
          </w:p>
        </w:tc>
        <w:tc>
          <w:tcPr>
            <w:tcW w:w="4516" w:type="dxa"/>
            <w:shd w:val="clear" w:color="auto" w:fill="FFFFFF" w:themeFill="background1"/>
          </w:tcPr>
          <w:p w14:paraId="260325E6" w14:textId="77777777" w:rsidR="001903BC" w:rsidRPr="003B0116" w:rsidRDefault="001903BC" w:rsidP="007B0792">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1903BC" w:rsidRPr="003B0116" w14:paraId="2F91E1C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4574E160" w14:textId="77777777" w:rsidR="001903BC" w:rsidRPr="003B0116" w:rsidRDefault="001903BC" w:rsidP="007B0792">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6" w:type="dxa"/>
            <w:shd w:val="clear" w:color="auto" w:fill="FFFFFF" w:themeFill="background1"/>
          </w:tcPr>
          <w:p w14:paraId="2FF6F140" w14:textId="77777777" w:rsidR="001903BC" w:rsidRPr="003B0116" w:rsidRDefault="001903BC" w:rsidP="007B0792">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1903BC" w:rsidRPr="003B0116" w14:paraId="2A3CAD43"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A8EFAEB" w14:textId="77777777" w:rsidR="001903BC" w:rsidRPr="003B0116" w:rsidRDefault="001903BC" w:rsidP="007B0792">
            <w:pPr>
              <w:spacing w:after="160" w:line="259" w:lineRule="auto"/>
              <w:rPr>
                <w:sz w:val="20"/>
                <w:szCs w:val="20"/>
              </w:rPr>
            </w:pPr>
            <w:r w:rsidRPr="003B0116">
              <w:rPr>
                <w:sz w:val="20"/>
                <w:szCs w:val="20"/>
              </w:rPr>
              <w:t>Cel badania</w:t>
            </w:r>
          </w:p>
        </w:tc>
      </w:tr>
      <w:tr w:rsidR="001903BC" w:rsidRPr="003B0116" w14:paraId="60A1FEFE"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4CFBD67" w14:textId="1C05F48D" w:rsidR="001903BC" w:rsidRPr="003B0116" w:rsidRDefault="001903BC" w:rsidP="007B0792">
            <w:pPr>
              <w:jc w:val="both"/>
              <w:rPr>
                <w:b w:val="0"/>
                <w:sz w:val="20"/>
                <w:szCs w:val="20"/>
              </w:rPr>
            </w:pPr>
            <w:r w:rsidRPr="003B0116">
              <w:rPr>
                <w:b w:val="0"/>
                <w:sz w:val="20"/>
                <w:szCs w:val="20"/>
              </w:rPr>
              <w:t xml:space="preserve">Celem badania będzie ocena wpływu </w:t>
            </w:r>
            <w:r w:rsidR="00733EF3">
              <w:rPr>
                <w:b w:val="0"/>
                <w:sz w:val="20"/>
                <w:szCs w:val="20"/>
              </w:rPr>
              <w:t>FEM 2021-2027</w:t>
            </w:r>
            <w:r w:rsidRPr="003B0116">
              <w:rPr>
                <w:b w:val="0"/>
                <w:sz w:val="20"/>
                <w:szCs w:val="20"/>
              </w:rPr>
              <w:t xml:space="preserve"> na rozwój i wykorzystanie e-usług w województwie mazowieckim.</w:t>
            </w:r>
          </w:p>
        </w:tc>
      </w:tr>
      <w:tr w:rsidR="001903BC" w:rsidRPr="003B0116" w14:paraId="08D9ADF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1C049BD" w14:textId="77777777" w:rsidR="001903BC" w:rsidRPr="003B0116" w:rsidRDefault="001903BC" w:rsidP="007B0792">
            <w:pPr>
              <w:spacing w:after="160" w:line="259" w:lineRule="auto"/>
              <w:rPr>
                <w:sz w:val="20"/>
                <w:szCs w:val="20"/>
              </w:rPr>
            </w:pPr>
            <w:r w:rsidRPr="003B0116">
              <w:rPr>
                <w:sz w:val="20"/>
                <w:szCs w:val="20"/>
              </w:rPr>
              <w:t>Uzasadnienie badania</w:t>
            </w:r>
          </w:p>
        </w:tc>
      </w:tr>
      <w:tr w:rsidR="001903BC" w:rsidRPr="003B0116" w14:paraId="4696F992"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1F43341" w14:textId="77777777" w:rsidR="001903BC" w:rsidRPr="003B0116" w:rsidRDefault="001903BC" w:rsidP="007B0792">
            <w:pPr>
              <w:spacing w:after="160" w:line="259" w:lineRule="auto"/>
              <w:jc w:val="both"/>
              <w:rPr>
                <w:b w:val="0"/>
                <w:sz w:val="20"/>
                <w:szCs w:val="20"/>
              </w:rPr>
            </w:pPr>
            <w:r w:rsidRPr="003B0116">
              <w:rPr>
                <w:b w:val="0"/>
                <w:sz w:val="20"/>
                <w:szCs w:val="20"/>
              </w:rPr>
              <w:t xml:space="preserve">W dobie powszechnego dostępu do Internetu bardzo ważną kwestią jest zwiększanie liczby oraz jakości usług, udostępnianych w formie elektronicznej. Zakłada się, że mogą one istotnie przyczynić się do poprawy jakości, efektywności oraz dostępności usług publicznych. Jednocześnie jak pokazują doświadczenia, inwestycje w TIK mają skomplikowany charakter oraz są </w:t>
            </w:r>
            <w:r>
              <w:rPr>
                <w:b w:val="0"/>
                <w:sz w:val="20"/>
                <w:szCs w:val="20"/>
              </w:rPr>
              <w:t xml:space="preserve">uważane za </w:t>
            </w:r>
            <w:r w:rsidRPr="003B0116">
              <w:rPr>
                <w:b w:val="0"/>
                <w:sz w:val="20"/>
                <w:szCs w:val="20"/>
              </w:rPr>
              <w:t>obarczone wysokim ryzykiem niepowodzenia. Mając powyższe na uwadze oraz w związku z wymogiem szacowania wpływu interwencji na poziomie osi priorytetowych, zasadne jest przeprowadzenie badania w tym obszarze.</w:t>
            </w:r>
          </w:p>
          <w:p w14:paraId="305EF984" w14:textId="77777777" w:rsidR="001903BC" w:rsidRPr="003B0116" w:rsidRDefault="001903BC" w:rsidP="007B0792">
            <w:pPr>
              <w:spacing w:after="160" w:line="259" w:lineRule="auto"/>
              <w:jc w:val="both"/>
              <w:rPr>
                <w:b w:val="0"/>
                <w:sz w:val="20"/>
                <w:szCs w:val="20"/>
              </w:rPr>
            </w:pPr>
            <w:r w:rsidRPr="003B0116">
              <w:rPr>
                <w:b w:val="0"/>
                <w:sz w:val="20"/>
                <w:szCs w:val="20"/>
              </w:rPr>
              <w:t>Wyniki przedmiotowego badania mogą być również użyteczne podczas projektowania wsparcia w ramach kolejnej perspektywy finansowej.</w:t>
            </w:r>
          </w:p>
        </w:tc>
      </w:tr>
      <w:tr w:rsidR="001903BC" w:rsidRPr="003B0116" w14:paraId="4778FFE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8F12DDB" w14:textId="77777777" w:rsidR="001903BC" w:rsidRPr="003B0116" w:rsidRDefault="001903BC" w:rsidP="007B0792">
            <w:pPr>
              <w:spacing w:after="160" w:line="259" w:lineRule="auto"/>
              <w:rPr>
                <w:sz w:val="20"/>
                <w:szCs w:val="20"/>
              </w:rPr>
            </w:pPr>
            <w:r w:rsidRPr="003B0116">
              <w:rPr>
                <w:sz w:val="20"/>
                <w:szCs w:val="20"/>
              </w:rPr>
              <w:t>Kryteria badania</w:t>
            </w:r>
          </w:p>
        </w:tc>
      </w:tr>
      <w:tr w:rsidR="001903BC" w:rsidRPr="003B0116" w14:paraId="52FC410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7FE167D"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Skuteczność</w:t>
            </w:r>
          </w:p>
          <w:p w14:paraId="39B17D85"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Efektywność</w:t>
            </w:r>
          </w:p>
          <w:p w14:paraId="6929356D"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Użyteczność</w:t>
            </w:r>
          </w:p>
          <w:p w14:paraId="6CF375D4" w14:textId="77777777" w:rsidR="001903BC" w:rsidRPr="003B0116" w:rsidRDefault="001903BC" w:rsidP="007B0792">
            <w:pPr>
              <w:spacing w:after="160" w:line="259" w:lineRule="auto"/>
              <w:rPr>
                <w:b w:val="0"/>
                <w:sz w:val="20"/>
                <w:szCs w:val="20"/>
              </w:rPr>
            </w:pPr>
            <w:r w:rsidRPr="003B0116">
              <w:rPr>
                <w:rFonts w:cs="Tahoma"/>
                <w:b w:val="0"/>
                <w:color w:val="000000" w:themeColor="text1"/>
                <w:sz w:val="20"/>
                <w:szCs w:val="20"/>
              </w:rPr>
              <w:t>Trwałość</w:t>
            </w:r>
          </w:p>
        </w:tc>
      </w:tr>
      <w:tr w:rsidR="001903BC" w:rsidRPr="003B0116" w14:paraId="00923C22"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584D17" w14:textId="77777777" w:rsidR="001903BC" w:rsidRPr="003B0116" w:rsidRDefault="001903BC" w:rsidP="007B0792">
            <w:pPr>
              <w:spacing w:after="160" w:line="259" w:lineRule="auto"/>
              <w:rPr>
                <w:sz w:val="20"/>
                <w:szCs w:val="20"/>
              </w:rPr>
            </w:pPr>
            <w:r w:rsidRPr="003B0116">
              <w:rPr>
                <w:sz w:val="20"/>
                <w:szCs w:val="20"/>
              </w:rPr>
              <w:t>Główne pytania ewaluacyjne / obszary problemowe</w:t>
            </w:r>
          </w:p>
        </w:tc>
      </w:tr>
      <w:tr w:rsidR="001903BC" w:rsidRPr="003B0116" w14:paraId="633605E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519907D" w14:textId="2E83864F"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 xml:space="preserve">W jakim stopniu inwestycje w e-usługi odpowiadały najważniejszym zidentyfikowanym potrzebom </w:t>
            </w:r>
            <w:r w:rsidR="00CE73CC">
              <w:rPr>
                <w:rFonts w:cs="Tahoma"/>
                <w:b w:val="0"/>
                <w:color w:val="000000" w:themeColor="text1"/>
                <w:sz w:val="20"/>
                <w:szCs w:val="20"/>
              </w:rPr>
              <w:br/>
            </w:r>
            <w:r w:rsidRPr="003B0116">
              <w:rPr>
                <w:rFonts w:cs="Tahoma"/>
                <w:b w:val="0"/>
                <w:color w:val="000000" w:themeColor="text1"/>
                <w:sz w:val="20"/>
                <w:szCs w:val="20"/>
              </w:rPr>
              <w:t>w regionie w tym zakresie?</w:t>
            </w:r>
          </w:p>
          <w:p w14:paraId="40C8BE5D" w14:textId="77777777" w:rsidR="001903BC" w:rsidRPr="009F1F5B"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 xml:space="preserve">Jak oceniana jest logika interwencji w zakresie wspierania e-usług? </w:t>
            </w:r>
          </w:p>
          <w:p w14:paraId="703BC889" w14:textId="06C45B2C" w:rsidR="001903BC"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W jakim stopniu inwestycje w e-us</w:t>
            </w:r>
            <w:r>
              <w:rPr>
                <w:rFonts w:cs="Tahoma"/>
                <w:b w:val="0"/>
                <w:color w:val="000000" w:themeColor="text1"/>
                <w:sz w:val="20"/>
                <w:szCs w:val="20"/>
              </w:rPr>
              <w:t>ługi wpłynęły na zwiększenie</w:t>
            </w:r>
            <w:r w:rsidRPr="003B0116">
              <w:rPr>
                <w:rFonts w:cs="Tahoma"/>
                <w:b w:val="0"/>
                <w:color w:val="000000" w:themeColor="text1"/>
                <w:sz w:val="20"/>
                <w:szCs w:val="20"/>
              </w:rPr>
              <w:t xml:space="preserve"> dostępu do nich obywateli </w:t>
            </w:r>
            <w:r w:rsidR="00CE73CC">
              <w:rPr>
                <w:rFonts w:cs="Tahoma"/>
                <w:b w:val="0"/>
                <w:color w:val="000000" w:themeColor="text1"/>
                <w:sz w:val="20"/>
                <w:szCs w:val="20"/>
              </w:rPr>
              <w:br/>
            </w:r>
            <w:r w:rsidRPr="003B0116">
              <w:rPr>
                <w:rFonts w:cs="Tahoma"/>
                <w:b w:val="0"/>
                <w:color w:val="000000" w:themeColor="text1"/>
                <w:sz w:val="20"/>
                <w:szCs w:val="20"/>
              </w:rPr>
              <w:t>i przedsiębiorców?</w:t>
            </w:r>
          </w:p>
          <w:p w14:paraId="40892D0D" w14:textId="42432441" w:rsidR="001903BC" w:rsidRPr="00AE52CD"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AE52CD">
              <w:rPr>
                <w:rFonts w:cs="Tahoma"/>
                <w:b w:val="0"/>
                <w:color w:val="000000"/>
                <w:sz w:val="20"/>
                <w:szCs w:val="20"/>
              </w:rPr>
              <w:t xml:space="preserve">Czy dzięki wsparciu z </w:t>
            </w:r>
            <w:r w:rsidR="005D514B">
              <w:rPr>
                <w:rFonts w:cs="Tahoma"/>
                <w:b w:val="0"/>
                <w:color w:val="000000"/>
                <w:sz w:val="20"/>
                <w:szCs w:val="20"/>
              </w:rPr>
              <w:t>FEM 2021-2027</w:t>
            </w:r>
            <w:r w:rsidRPr="00AE52CD">
              <w:rPr>
                <w:rFonts w:cs="Tahoma"/>
                <w:b w:val="0"/>
                <w:color w:val="000000"/>
                <w:sz w:val="20"/>
                <w:szCs w:val="20"/>
              </w:rPr>
              <w:t xml:space="preserve"> można zauważyć wzrost ilości usług świadczonych on-line?</w:t>
            </w:r>
          </w:p>
          <w:p w14:paraId="69921A2C" w14:textId="77777777" w:rsidR="001903BC" w:rsidRPr="00AE52CD"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AE52CD">
              <w:rPr>
                <w:rFonts w:cs="Tahoma"/>
                <w:b w:val="0"/>
                <w:sz w:val="20"/>
                <w:szCs w:val="20"/>
              </w:rPr>
              <w:t>Jakie można zauważyć czynniki warunkujące skuteczność interwencji dotyczących usług TIK na poziomie kryteriów wyboru projektu oraz systemu wyboru?</w:t>
            </w:r>
          </w:p>
          <w:p w14:paraId="2502EAA5" w14:textId="77777777"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W jakim stopniu udało się osiągnąć zamierzone efekty wsparcia?</w:t>
            </w:r>
          </w:p>
          <w:p w14:paraId="7BF07B8D" w14:textId="77777777" w:rsidR="001903BC" w:rsidRPr="003B0116" w:rsidRDefault="001903BC" w:rsidP="00CE73CC">
            <w:pPr>
              <w:pStyle w:val="Akapitzlist"/>
              <w:numPr>
                <w:ilvl w:val="1"/>
                <w:numId w:val="2"/>
              </w:numPr>
              <w:spacing w:after="60" w:line="240" w:lineRule="auto"/>
              <w:ind w:left="1080"/>
              <w:jc w:val="both"/>
              <w:rPr>
                <w:rFonts w:cs="Tahoma"/>
                <w:b w:val="0"/>
                <w:color w:val="000000" w:themeColor="text1"/>
                <w:sz w:val="20"/>
                <w:szCs w:val="20"/>
              </w:rPr>
            </w:pPr>
            <w:r w:rsidRPr="003B0116">
              <w:rPr>
                <w:rFonts w:cs="Tahoma"/>
                <w:b w:val="0"/>
                <w:color w:val="000000" w:themeColor="text1"/>
                <w:sz w:val="20"/>
                <w:szCs w:val="20"/>
              </w:rPr>
              <w:t xml:space="preserve">Jak różnicują się efekty różnych kategorii wsparcia? </w:t>
            </w:r>
          </w:p>
          <w:p w14:paraId="53C0D897" w14:textId="77777777" w:rsidR="001903BC" w:rsidRPr="003B0116" w:rsidRDefault="001903BC" w:rsidP="00CE73CC">
            <w:pPr>
              <w:pStyle w:val="Akapitzlist"/>
              <w:numPr>
                <w:ilvl w:val="1"/>
                <w:numId w:val="1"/>
              </w:numPr>
              <w:spacing w:after="60" w:line="240" w:lineRule="auto"/>
              <w:ind w:left="1080"/>
              <w:jc w:val="both"/>
              <w:rPr>
                <w:rFonts w:cs="Tahoma"/>
                <w:b w:val="0"/>
                <w:color w:val="000000" w:themeColor="text1"/>
                <w:sz w:val="20"/>
                <w:szCs w:val="20"/>
              </w:rPr>
            </w:pPr>
            <w:r w:rsidRPr="003B0116">
              <w:rPr>
                <w:rFonts w:cs="Tahoma"/>
                <w:b w:val="0"/>
                <w:color w:val="000000" w:themeColor="text1"/>
                <w:sz w:val="20"/>
                <w:szCs w:val="20"/>
              </w:rPr>
              <w:lastRenderedPageBreak/>
              <w:t xml:space="preserve">Jakie czynniki wpływały na skuteczność wsparcia, a jakie je ograniczały? </w:t>
            </w:r>
          </w:p>
          <w:p w14:paraId="2842092D" w14:textId="77777777"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Czy oferowane wsparcie było użyteczne dla jego odbiorców?</w:t>
            </w:r>
          </w:p>
          <w:p w14:paraId="0866C18B" w14:textId="77777777" w:rsidR="001903BC" w:rsidRPr="00AE52CD" w:rsidRDefault="001903BC" w:rsidP="00CE73CC">
            <w:pPr>
              <w:pStyle w:val="Akapitzlist"/>
              <w:numPr>
                <w:ilvl w:val="0"/>
                <w:numId w:val="3"/>
              </w:numPr>
              <w:spacing w:after="60" w:line="240" w:lineRule="auto"/>
              <w:ind w:left="360"/>
              <w:jc w:val="both"/>
              <w:rPr>
                <w:rFonts w:cs="Tahoma"/>
                <w:b w:val="0"/>
                <w:color w:val="000000" w:themeColor="text1"/>
                <w:sz w:val="20"/>
                <w:szCs w:val="20"/>
              </w:rPr>
            </w:pPr>
            <w:r w:rsidRPr="00AE52CD">
              <w:rPr>
                <w:rFonts w:cs="Tahoma"/>
                <w:b w:val="0"/>
                <w:color w:val="000000" w:themeColor="text1"/>
                <w:sz w:val="20"/>
                <w:szCs w:val="20"/>
              </w:rPr>
              <w:t>W jakim stopniu uzyskane efekty wsparcia z zakresu e-usług można uznać z</w:t>
            </w:r>
            <w:r>
              <w:rPr>
                <w:rFonts w:cs="Tahoma"/>
                <w:b w:val="0"/>
                <w:color w:val="000000" w:themeColor="text1"/>
                <w:sz w:val="20"/>
                <w:szCs w:val="20"/>
              </w:rPr>
              <w:t>a</w:t>
            </w:r>
            <w:r w:rsidRPr="00AE52CD">
              <w:rPr>
                <w:rFonts w:cs="Tahoma"/>
                <w:b w:val="0"/>
                <w:color w:val="000000" w:themeColor="text1"/>
                <w:sz w:val="20"/>
                <w:szCs w:val="20"/>
              </w:rPr>
              <w:t xml:space="preserve"> trwałe?</w:t>
            </w:r>
          </w:p>
          <w:p w14:paraId="691B9BD4" w14:textId="77777777" w:rsidR="001903BC" w:rsidRPr="00AE52CD" w:rsidRDefault="001903BC" w:rsidP="00CE73CC">
            <w:pPr>
              <w:pStyle w:val="Akapitzlist"/>
              <w:numPr>
                <w:ilvl w:val="0"/>
                <w:numId w:val="3"/>
              </w:numPr>
              <w:spacing w:after="60" w:line="240" w:lineRule="auto"/>
              <w:ind w:left="360"/>
              <w:jc w:val="both"/>
              <w:rPr>
                <w:rFonts w:cs="Tahoma"/>
                <w:b w:val="0"/>
                <w:color w:val="000000" w:themeColor="text1"/>
                <w:sz w:val="20"/>
                <w:szCs w:val="20"/>
              </w:rPr>
            </w:pPr>
            <w:r w:rsidRPr="00AE52CD">
              <w:rPr>
                <w:rFonts w:cs="Tahoma"/>
                <w:b w:val="0"/>
                <w:color w:val="000000" w:themeColor="text1"/>
                <w:sz w:val="20"/>
                <w:szCs w:val="20"/>
              </w:rPr>
              <w:t>Czy projekty w zakresie e-usług miały charakter zintegrowany? Czy zrealizowane inwestycje przyczyniły się do lepszego wykorzystania posiadanych zasobów? W jakim stopniu oceniane wsparcie było efektywne</w:t>
            </w:r>
            <w:r w:rsidRPr="00AE52CD">
              <w:rPr>
                <w:rFonts w:cs="Tahoma"/>
                <w:b w:val="0"/>
                <w:color w:val="000000"/>
                <w:sz w:val="20"/>
                <w:szCs w:val="20"/>
              </w:rPr>
              <w:t xml:space="preserve">? Jaki był średni koszt wprowadzenia jednej e-usługi z </w:t>
            </w:r>
            <w:r w:rsidRPr="00AE52CD">
              <w:rPr>
                <w:rFonts w:cs="Tahoma"/>
                <w:b w:val="0"/>
                <w:sz w:val="20"/>
                <w:szCs w:val="20"/>
              </w:rPr>
              <w:t>uwzględnieniem różnych typów świadczonych e-usług?</w:t>
            </w:r>
          </w:p>
        </w:tc>
      </w:tr>
      <w:tr w:rsidR="001903BC" w:rsidRPr="003B0116" w14:paraId="0F76C3B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A8D72B8" w14:textId="77777777" w:rsidR="001903BC" w:rsidRPr="003B0116" w:rsidRDefault="001903BC" w:rsidP="007B0792">
            <w:pPr>
              <w:spacing w:after="160" w:line="259" w:lineRule="auto"/>
              <w:rPr>
                <w:sz w:val="20"/>
                <w:szCs w:val="20"/>
              </w:rPr>
            </w:pPr>
            <w:r w:rsidRPr="003B0116">
              <w:rPr>
                <w:sz w:val="20"/>
                <w:szCs w:val="20"/>
              </w:rPr>
              <w:lastRenderedPageBreak/>
              <w:t>Ogólny zarys metodologii badania</w:t>
            </w:r>
          </w:p>
        </w:tc>
      </w:tr>
      <w:tr w:rsidR="001903BC" w:rsidRPr="003B0116" w14:paraId="529CA8F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3F89F7" w14:textId="77777777" w:rsidR="001903BC" w:rsidRPr="003B0116" w:rsidRDefault="001903BC" w:rsidP="007B0792">
            <w:pPr>
              <w:spacing w:after="160" w:line="259" w:lineRule="auto"/>
              <w:rPr>
                <w:sz w:val="20"/>
                <w:szCs w:val="20"/>
              </w:rPr>
            </w:pPr>
            <w:r w:rsidRPr="003B0116">
              <w:rPr>
                <w:sz w:val="20"/>
                <w:szCs w:val="20"/>
              </w:rPr>
              <w:t>Zastosowane podejście metodologiczne</w:t>
            </w:r>
          </w:p>
        </w:tc>
      </w:tr>
      <w:tr w:rsidR="001903BC" w:rsidRPr="003B0116" w14:paraId="5C87BCA5"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F09E1B7" w14:textId="04A927D6" w:rsidR="001903BC" w:rsidRPr="003B0116" w:rsidRDefault="001903BC" w:rsidP="007B0792">
            <w:pPr>
              <w:spacing w:after="160"/>
              <w:jc w:val="both"/>
              <w:rPr>
                <w:b w:val="0"/>
                <w:sz w:val="20"/>
                <w:szCs w:val="20"/>
              </w:rPr>
            </w:pPr>
            <w:r w:rsidRPr="003B0116">
              <w:rPr>
                <w:b w:val="0"/>
                <w:sz w:val="20"/>
                <w:szCs w:val="20"/>
              </w:rPr>
              <w:t>Badanie powinno koncentrować się na kluczowych, strategicznych obszarach interwencji.</w:t>
            </w:r>
            <w:r w:rsidRPr="003B0116">
              <w:rPr>
                <w:rFonts w:ascii="Calibri" w:eastAsia="Times New Roman" w:hAnsi="Calibri" w:cs="Tahoma"/>
                <w:b w:val="0"/>
                <w:bCs w:val="0"/>
                <w:color w:val="000000" w:themeColor="text1"/>
                <w:sz w:val="20"/>
                <w:szCs w:val="20"/>
              </w:rPr>
              <w:t xml:space="preserve"> </w:t>
            </w:r>
            <w:r w:rsidRPr="003B0116">
              <w:rPr>
                <w:b w:val="0"/>
                <w:sz w:val="20"/>
                <w:szCs w:val="20"/>
              </w:rPr>
              <w:t>Badanie powinno koncentrować się przede</w:t>
            </w:r>
            <w:r>
              <w:rPr>
                <w:b w:val="0"/>
                <w:sz w:val="20"/>
                <w:szCs w:val="20"/>
              </w:rPr>
              <w:t xml:space="preserve"> wszystkim na wpływie inwestycji</w:t>
            </w:r>
            <w:r w:rsidRPr="003B0116">
              <w:rPr>
                <w:b w:val="0"/>
                <w:sz w:val="20"/>
                <w:szCs w:val="20"/>
              </w:rPr>
              <w:t xml:space="preserve"> na poprawę jakości świadczonych usług, sprawności obsługi mieszkańców – ze szczególnym naciskiem na użyteczność, poprawę efektywności </w:t>
            </w:r>
            <w:r w:rsidR="00CE73CC">
              <w:rPr>
                <w:b w:val="0"/>
                <w:sz w:val="20"/>
                <w:szCs w:val="20"/>
              </w:rPr>
              <w:br/>
            </w:r>
            <w:r w:rsidRPr="003B0116">
              <w:rPr>
                <w:b w:val="0"/>
                <w:sz w:val="20"/>
                <w:szCs w:val="20"/>
              </w:rPr>
              <w:t xml:space="preserve">i skuteczności usług. </w:t>
            </w:r>
          </w:p>
          <w:p w14:paraId="19252437" w14:textId="35EA4BA0" w:rsidR="001903BC" w:rsidRPr="003B0116" w:rsidRDefault="001903BC" w:rsidP="007B0792">
            <w:pPr>
              <w:jc w:val="both"/>
              <w:rPr>
                <w:b w:val="0"/>
                <w:sz w:val="20"/>
                <w:szCs w:val="20"/>
              </w:rPr>
            </w:pPr>
            <w:r w:rsidRPr="003B0116">
              <w:rPr>
                <w:b w:val="0"/>
                <w:sz w:val="20"/>
                <w:szCs w:val="20"/>
              </w:rPr>
              <w:t xml:space="preserve">Podstawowym typem ewaluacji wpływu powinna być ewaluacja bazująca na teorii. Szczególnie istotne jest dokładne przeanalizowanie, jakie konkretnie mają być efekty interwencji, czyli co ma się poprawić </w:t>
            </w:r>
            <w:r w:rsidR="00CE73CC">
              <w:rPr>
                <w:b w:val="0"/>
                <w:sz w:val="20"/>
                <w:szCs w:val="20"/>
              </w:rPr>
              <w:br/>
            </w:r>
            <w:r w:rsidRPr="003B0116">
              <w:rPr>
                <w:b w:val="0"/>
                <w:sz w:val="20"/>
                <w:szCs w:val="20"/>
              </w:rPr>
              <w:t>w świadczonych usługach, i w jaki sposób zostanie to osiągnięte.</w:t>
            </w:r>
          </w:p>
          <w:p w14:paraId="40EB19B0" w14:textId="77777777" w:rsidR="001903BC" w:rsidRPr="003B0116" w:rsidRDefault="001903BC" w:rsidP="007B0792">
            <w:pPr>
              <w:jc w:val="both"/>
              <w:rPr>
                <w:b w:val="0"/>
                <w:sz w:val="20"/>
                <w:szCs w:val="20"/>
              </w:rPr>
            </w:pPr>
            <w:r w:rsidRPr="003B0116">
              <w:rPr>
                <w:b w:val="0"/>
                <w:sz w:val="20"/>
                <w:szCs w:val="20"/>
              </w:rPr>
              <w:t>W niektórych przypadkach stwierdzenie zmiany osiągniętej dzięki świadczeniu e-usług może być stwierdzone na podstawie sytuacji przed interwencją i po niej. W takich przypadkach konieczne jest zdefiniowanie jeszcze na etapie planowania badania, jakiego typu informacje będą potrzebne (np. średni czas świadczenia danej usługi, średni koszt świadczenia danej usługi itd.). Dane te powinny być określone i zebrane jeszcze przed rozpoczęciem interwencji.</w:t>
            </w:r>
          </w:p>
          <w:p w14:paraId="16454843" w14:textId="77777777" w:rsidR="001903BC" w:rsidRPr="003B0116" w:rsidRDefault="001903BC" w:rsidP="007B0792">
            <w:pPr>
              <w:jc w:val="both"/>
              <w:rPr>
                <w:b w:val="0"/>
                <w:sz w:val="20"/>
                <w:szCs w:val="20"/>
              </w:rPr>
            </w:pPr>
            <w:r w:rsidRPr="003B0116">
              <w:rPr>
                <w:b w:val="0"/>
                <w:sz w:val="20"/>
                <w:szCs w:val="20"/>
              </w:rPr>
              <w:t>Badanie powinno uwzględniać następujące elementy:</w:t>
            </w:r>
          </w:p>
          <w:p w14:paraId="7AF1E536" w14:textId="78640C24" w:rsidR="001903BC" w:rsidRPr="003B0116" w:rsidRDefault="001903BC" w:rsidP="007B0792">
            <w:pPr>
              <w:numPr>
                <w:ilvl w:val="0"/>
                <w:numId w:val="4"/>
              </w:numPr>
              <w:jc w:val="both"/>
              <w:rPr>
                <w:b w:val="0"/>
                <w:sz w:val="20"/>
                <w:szCs w:val="20"/>
              </w:rPr>
            </w:pPr>
            <w:r w:rsidRPr="003B0116">
              <w:rPr>
                <w:b w:val="0"/>
                <w:sz w:val="20"/>
                <w:szCs w:val="20"/>
              </w:rPr>
              <w:t xml:space="preserve">odtworzenie logiki interwencji realizowanych działań (z wykorzystaniem podejścia opartego </w:t>
            </w:r>
            <w:r w:rsidR="00CE73CC">
              <w:rPr>
                <w:b w:val="0"/>
                <w:sz w:val="20"/>
                <w:szCs w:val="20"/>
              </w:rPr>
              <w:br/>
            </w:r>
            <w:r w:rsidRPr="003B0116">
              <w:rPr>
                <w:b w:val="0"/>
                <w:sz w:val="20"/>
                <w:szCs w:val="20"/>
              </w:rPr>
              <w:t>na teorii)- pogłębiona analiza na poziomie kluczowych działań;</w:t>
            </w:r>
          </w:p>
          <w:p w14:paraId="2CF355A2" w14:textId="77777777" w:rsidR="001903BC" w:rsidRPr="003B0116" w:rsidRDefault="001903BC" w:rsidP="007B0792">
            <w:pPr>
              <w:numPr>
                <w:ilvl w:val="0"/>
                <w:numId w:val="4"/>
              </w:numPr>
              <w:jc w:val="both"/>
              <w:rPr>
                <w:b w:val="0"/>
                <w:sz w:val="20"/>
                <w:szCs w:val="20"/>
              </w:rPr>
            </w:pPr>
            <w:r w:rsidRPr="003B0116">
              <w:rPr>
                <w:b w:val="0"/>
                <w:sz w:val="20"/>
                <w:szCs w:val="20"/>
              </w:rPr>
              <w:t xml:space="preserve">analiza danych zastanych;  </w:t>
            </w:r>
          </w:p>
          <w:p w14:paraId="0E28FC00" w14:textId="77777777" w:rsidR="001903BC" w:rsidRPr="003B0116" w:rsidRDefault="001903BC" w:rsidP="007B0792">
            <w:pPr>
              <w:numPr>
                <w:ilvl w:val="0"/>
                <w:numId w:val="4"/>
              </w:numPr>
              <w:jc w:val="both"/>
              <w:rPr>
                <w:b w:val="0"/>
                <w:sz w:val="20"/>
                <w:szCs w:val="20"/>
              </w:rPr>
            </w:pPr>
            <w:r w:rsidRPr="003B0116">
              <w:rPr>
                <w:b w:val="0"/>
                <w:sz w:val="20"/>
                <w:szCs w:val="20"/>
              </w:rPr>
              <w:t xml:space="preserve">badanie opinii interesariuszy (jakościowe i ilościowe); </w:t>
            </w:r>
          </w:p>
          <w:p w14:paraId="55583ECD" w14:textId="77777777" w:rsidR="001903BC" w:rsidRPr="003B0116" w:rsidRDefault="001903BC" w:rsidP="007B0792">
            <w:pPr>
              <w:numPr>
                <w:ilvl w:val="0"/>
                <w:numId w:val="4"/>
              </w:numPr>
              <w:jc w:val="both"/>
              <w:rPr>
                <w:b w:val="0"/>
                <w:sz w:val="20"/>
                <w:szCs w:val="20"/>
              </w:rPr>
            </w:pPr>
            <w:r w:rsidRPr="003B0116">
              <w:rPr>
                <w:b w:val="0"/>
                <w:sz w:val="20"/>
                <w:szCs w:val="20"/>
              </w:rPr>
              <w:t>panel ekspertów;</w:t>
            </w:r>
          </w:p>
          <w:p w14:paraId="356E1E28" w14:textId="3132CB2C" w:rsidR="001903BC" w:rsidRPr="003B0116" w:rsidRDefault="001903BC" w:rsidP="007B0792">
            <w:pPr>
              <w:numPr>
                <w:ilvl w:val="0"/>
                <w:numId w:val="4"/>
              </w:numPr>
              <w:jc w:val="both"/>
              <w:rPr>
                <w:b w:val="0"/>
                <w:sz w:val="20"/>
                <w:szCs w:val="20"/>
              </w:rPr>
            </w:pPr>
            <w:r w:rsidRPr="003B0116">
              <w:rPr>
                <w:b w:val="0"/>
                <w:sz w:val="20"/>
                <w:szCs w:val="20"/>
              </w:rPr>
              <w:t>analiza sposobu</w:t>
            </w:r>
            <w:r>
              <w:rPr>
                <w:b w:val="0"/>
                <w:sz w:val="20"/>
                <w:szCs w:val="20"/>
              </w:rPr>
              <w:t>,</w:t>
            </w:r>
            <w:r w:rsidRPr="003B0116">
              <w:rPr>
                <w:b w:val="0"/>
                <w:sz w:val="20"/>
                <w:szCs w:val="20"/>
              </w:rPr>
              <w:t xml:space="preserve"> w jaki realizowane działania przełożyły się na wzrost odsetka </w:t>
            </w:r>
            <w:r w:rsidRPr="003B0116">
              <w:rPr>
                <w:b w:val="0"/>
                <w:iCs/>
                <w:sz w:val="20"/>
                <w:szCs w:val="20"/>
              </w:rPr>
              <w:t xml:space="preserve">osób korzystających </w:t>
            </w:r>
            <w:r w:rsidR="00CE73CC">
              <w:rPr>
                <w:b w:val="0"/>
                <w:iCs/>
                <w:sz w:val="20"/>
                <w:szCs w:val="20"/>
              </w:rPr>
              <w:br/>
            </w:r>
            <w:r w:rsidRPr="003B0116">
              <w:rPr>
                <w:b w:val="0"/>
                <w:sz w:val="20"/>
                <w:szCs w:val="20"/>
              </w:rPr>
              <w:t>z I</w:t>
            </w:r>
            <w:r w:rsidRPr="003B0116">
              <w:rPr>
                <w:b w:val="0"/>
                <w:iCs/>
                <w:sz w:val="20"/>
                <w:szCs w:val="20"/>
              </w:rPr>
              <w:t xml:space="preserve">nternetu </w:t>
            </w:r>
            <w:r w:rsidRPr="003B0116">
              <w:rPr>
                <w:b w:val="0"/>
                <w:sz w:val="20"/>
                <w:szCs w:val="20"/>
              </w:rPr>
              <w:t xml:space="preserve">w </w:t>
            </w:r>
            <w:r w:rsidRPr="003B0116">
              <w:rPr>
                <w:b w:val="0"/>
                <w:iCs/>
                <w:sz w:val="20"/>
                <w:szCs w:val="20"/>
              </w:rPr>
              <w:t xml:space="preserve">kontaktach </w:t>
            </w:r>
            <w:r w:rsidRPr="003B0116">
              <w:rPr>
                <w:b w:val="0"/>
                <w:sz w:val="20"/>
                <w:szCs w:val="20"/>
              </w:rPr>
              <w:t xml:space="preserve">z </w:t>
            </w:r>
            <w:r w:rsidRPr="003B0116">
              <w:rPr>
                <w:b w:val="0"/>
                <w:iCs/>
                <w:sz w:val="20"/>
                <w:szCs w:val="20"/>
              </w:rPr>
              <w:t>administracją publiczną.</w:t>
            </w:r>
          </w:p>
        </w:tc>
      </w:tr>
      <w:tr w:rsidR="001903BC" w:rsidRPr="003B0116" w14:paraId="2F82A4FB"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5CF728" w14:textId="77777777" w:rsidR="001903BC" w:rsidRPr="003B0116" w:rsidRDefault="001903BC" w:rsidP="007B0792">
            <w:pPr>
              <w:spacing w:after="160" w:line="259" w:lineRule="auto"/>
              <w:rPr>
                <w:sz w:val="20"/>
                <w:szCs w:val="20"/>
              </w:rPr>
            </w:pPr>
            <w:r w:rsidRPr="003B0116">
              <w:rPr>
                <w:sz w:val="20"/>
                <w:szCs w:val="20"/>
              </w:rPr>
              <w:t>Zakres niezbędnych danych</w:t>
            </w:r>
          </w:p>
        </w:tc>
      </w:tr>
      <w:tr w:rsidR="001903BC" w:rsidRPr="003B0116" w14:paraId="15CF8DAA"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1FFF6CB" w14:textId="77777777" w:rsidR="001903BC" w:rsidRPr="003B0116" w:rsidRDefault="001903BC" w:rsidP="00CE73CC">
            <w:pPr>
              <w:pStyle w:val="Akapitzlist"/>
              <w:numPr>
                <w:ilvl w:val="0"/>
                <w:numId w:val="5"/>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Szczegółowe dane dotyczące modernizowanych e-usług: czas świadczenia, koszt świadczenia, liczb</w:t>
            </w:r>
            <w:r>
              <w:rPr>
                <w:rFonts w:cs="Tahoma"/>
                <w:b w:val="0"/>
                <w:color w:val="000000" w:themeColor="text1"/>
                <w:sz w:val="20"/>
                <w:szCs w:val="20"/>
              </w:rPr>
              <w:t>a</w:t>
            </w:r>
            <w:r w:rsidRPr="003B0116">
              <w:rPr>
                <w:rFonts w:cs="Tahoma"/>
                <w:b w:val="0"/>
                <w:color w:val="000000" w:themeColor="text1"/>
                <w:sz w:val="20"/>
                <w:szCs w:val="20"/>
              </w:rPr>
              <w:t xml:space="preserve"> osób korzystających itd. Dane te powinny pokazywać sytuację przed, w trakcie i po zakończeniu usługi;</w:t>
            </w:r>
          </w:p>
          <w:p w14:paraId="13AB99C6" w14:textId="77777777" w:rsidR="001903BC" w:rsidRPr="003B0116" w:rsidRDefault="001903BC" w:rsidP="00CE73CC">
            <w:pPr>
              <w:pStyle w:val="Akapitzlist"/>
              <w:numPr>
                <w:ilvl w:val="0"/>
                <w:numId w:val="5"/>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Zakres danych w posiadaniu IZ/IP (dokumentacja konkursowa, dokumentacja programowa, dokumentacja projektowa);</w:t>
            </w:r>
          </w:p>
          <w:p w14:paraId="3936F41B" w14:textId="77777777" w:rsidR="001903BC" w:rsidRPr="00AE52CD" w:rsidRDefault="001903BC" w:rsidP="00CE73CC">
            <w:pPr>
              <w:pStyle w:val="Akapitzlist"/>
              <w:numPr>
                <w:ilvl w:val="0"/>
                <w:numId w:val="5"/>
              </w:numPr>
              <w:spacing w:after="60" w:line="240" w:lineRule="auto"/>
              <w:jc w:val="both"/>
              <w:rPr>
                <w:rFonts w:cs="Tahoma"/>
                <w:color w:val="000000" w:themeColor="text1"/>
                <w:sz w:val="20"/>
                <w:szCs w:val="20"/>
              </w:rPr>
            </w:pPr>
            <w:r>
              <w:rPr>
                <w:rFonts w:cs="Tahoma"/>
                <w:b w:val="0"/>
                <w:color w:val="000000" w:themeColor="text1"/>
                <w:sz w:val="20"/>
                <w:szCs w:val="20"/>
              </w:rPr>
              <w:t>Dane monitoringowe</w:t>
            </w:r>
          </w:p>
          <w:p w14:paraId="0C3F8BF9" w14:textId="77777777" w:rsidR="001903BC" w:rsidRPr="00AE52CD" w:rsidRDefault="001903BC" w:rsidP="00CE73CC">
            <w:pPr>
              <w:pStyle w:val="Akapitzlist"/>
              <w:numPr>
                <w:ilvl w:val="0"/>
                <w:numId w:val="5"/>
              </w:numPr>
              <w:spacing w:after="60" w:line="240" w:lineRule="auto"/>
              <w:jc w:val="both"/>
              <w:rPr>
                <w:rFonts w:cs="Tahoma"/>
                <w:color w:val="000000" w:themeColor="text1"/>
                <w:sz w:val="20"/>
                <w:szCs w:val="20"/>
              </w:rPr>
            </w:pPr>
            <w:r>
              <w:rPr>
                <w:rFonts w:cs="Tahoma"/>
                <w:b w:val="0"/>
                <w:color w:val="000000" w:themeColor="text1"/>
                <w:sz w:val="20"/>
                <w:szCs w:val="20"/>
              </w:rPr>
              <w:t>Dane pozyskane od beneficjentów</w:t>
            </w:r>
          </w:p>
          <w:p w14:paraId="7CE992F7" w14:textId="391BB4F6" w:rsidR="001903BC" w:rsidRPr="001A678D" w:rsidRDefault="001903BC" w:rsidP="00CE73CC">
            <w:pPr>
              <w:pStyle w:val="Akapitzlist"/>
              <w:numPr>
                <w:ilvl w:val="0"/>
                <w:numId w:val="5"/>
              </w:numPr>
              <w:spacing w:after="60" w:line="240" w:lineRule="auto"/>
              <w:jc w:val="both"/>
              <w:rPr>
                <w:rFonts w:cs="Tahoma"/>
                <w:b w:val="0"/>
                <w:sz w:val="20"/>
                <w:szCs w:val="20"/>
              </w:rPr>
            </w:pPr>
            <w:r w:rsidRPr="00AE52CD">
              <w:rPr>
                <w:rFonts w:cs="Tahoma"/>
                <w:b w:val="0"/>
                <w:sz w:val="20"/>
                <w:szCs w:val="20"/>
              </w:rPr>
              <w:t xml:space="preserve">Analiza treści portali świadczących e-usługi bądź udostępniających on-line informacje sektora </w:t>
            </w:r>
            <w:r w:rsidRPr="00D04FE6">
              <w:rPr>
                <w:rFonts w:cs="Tahoma"/>
                <w:b w:val="0"/>
                <w:sz w:val="20"/>
                <w:szCs w:val="20"/>
              </w:rPr>
              <w:t xml:space="preserve">publicznego dzięki wsparciu w ramach </w:t>
            </w:r>
            <w:r w:rsidR="005D514B">
              <w:rPr>
                <w:rFonts w:cs="Tahoma"/>
                <w:b w:val="0"/>
                <w:sz w:val="20"/>
                <w:szCs w:val="20"/>
              </w:rPr>
              <w:t>FEM 2021-2027</w:t>
            </w:r>
          </w:p>
          <w:p w14:paraId="27B800D2" w14:textId="77777777" w:rsidR="001903BC" w:rsidRPr="001A678D" w:rsidRDefault="001903BC" w:rsidP="00CE73CC">
            <w:pPr>
              <w:pStyle w:val="Akapitzlist"/>
              <w:numPr>
                <w:ilvl w:val="0"/>
                <w:numId w:val="5"/>
              </w:numPr>
              <w:spacing w:after="60" w:line="240" w:lineRule="auto"/>
              <w:jc w:val="both"/>
              <w:rPr>
                <w:rFonts w:cs="Tahoma"/>
                <w:b w:val="0"/>
                <w:sz w:val="20"/>
                <w:szCs w:val="20"/>
              </w:rPr>
            </w:pPr>
            <w:r w:rsidRPr="001A678D">
              <w:rPr>
                <w:rFonts w:cs="Tahoma"/>
                <w:b w:val="0"/>
                <w:sz w:val="20"/>
                <w:szCs w:val="20"/>
              </w:rPr>
              <w:t xml:space="preserve">raporty z badań z tożsamych ewaluacji, </w:t>
            </w:r>
          </w:p>
          <w:p w14:paraId="59045220" w14:textId="77777777" w:rsidR="001903BC" w:rsidRPr="00AE52CD" w:rsidRDefault="001903BC" w:rsidP="00CE73CC">
            <w:pPr>
              <w:pStyle w:val="Akapitzlist"/>
              <w:numPr>
                <w:ilvl w:val="0"/>
                <w:numId w:val="5"/>
              </w:numPr>
              <w:spacing w:after="60" w:line="240" w:lineRule="auto"/>
              <w:jc w:val="both"/>
              <w:rPr>
                <w:rFonts w:cs="Tahoma"/>
                <w:b w:val="0"/>
                <w:color w:val="000000" w:themeColor="text1"/>
                <w:sz w:val="20"/>
                <w:szCs w:val="20"/>
              </w:rPr>
            </w:pPr>
            <w:r w:rsidRPr="001A678D">
              <w:rPr>
                <w:rFonts w:cs="Tahoma"/>
                <w:b w:val="0"/>
                <w:sz w:val="20"/>
                <w:szCs w:val="20"/>
              </w:rPr>
              <w:t>pozyskanie danych z baz danych statystyki publicznej</w:t>
            </w:r>
          </w:p>
        </w:tc>
      </w:tr>
      <w:tr w:rsidR="001903BC" w:rsidRPr="003B0116" w14:paraId="309F9E3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67A65C8" w14:textId="77777777" w:rsidR="001903BC" w:rsidRPr="003B0116" w:rsidRDefault="001903BC" w:rsidP="007B0792">
            <w:pPr>
              <w:spacing w:after="160" w:line="259" w:lineRule="auto"/>
              <w:rPr>
                <w:sz w:val="20"/>
                <w:szCs w:val="20"/>
              </w:rPr>
            </w:pPr>
            <w:r w:rsidRPr="003B0116">
              <w:rPr>
                <w:sz w:val="20"/>
                <w:szCs w:val="20"/>
              </w:rPr>
              <w:t>Organizacja badania</w:t>
            </w:r>
          </w:p>
        </w:tc>
      </w:tr>
      <w:tr w:rsidR="001903BC" w:rsidRPr="003B0116" w14:paraId="261A398F"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686A2A3" w14:textId="77777777" w:rsidR="001903BC" w:rsidRPr="003B0116" w:rsidRDefault="001903BC" w:rsidP="007B0792">
            <w:pPr>
              <w:spacing w:after="160" w:line="259" w:lineRule="auto"/>
              <w:rPr>
                <w:sz w:val="20"/>
                <w:szCs w:val="20"/>
              </w:rPr>
            </w:pPr>
            <w:r w:rsidRPr="003B0116">
              <w:rPr>
                <w:sz w:val="20"/>
                <w:szCs w:val="20"/>
              </w:rPr>
              <w:t>Ramy czasowe realizacji badania</w:t>
            </w:r>
          </w:p>
        </w:tc>
      </w:tr>
      <w:tr w:rsidR="001903BC" w:rsidRPr="003B0116" w14:paraId="5628D8D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71EDD9E" w14:textId="76FA082C" w:rsidR="001903BC" w:rsidRPr="003B0116" w:rsidRDefault="001903BC" w:rsidP="007B0792">
            <w:pPr>
              <w:spacing w:after="160" w:line="259" w:lineRule="auto"/>
              <w:rPr>
                <w:i/>
                <w:sz w:val="20"/>
                <w:szCs w:val="20"/>
              </w:rPr>
            </w:pPr>
            <w:r>
              <w:rPr>
                <w:b w:val="0"/>
                <w:sz w:val="20"/>
                <w:szCs w:val="20"/>
              </w:rPr>
              <w:t>II kw.202</w:t>
            </w:r>
            <w:r w:rsidR="00227612">
              <w:rPr>
                <w:b w:val="0"/>
                <w:sz w:val="20"/>
                <w:szCs w:val="20"/>
              </w:rPr>
              <w:t>5</w:t>
            </w:r>
          </w:p>
        </w:tc>
      </w:tr>
      <w:tr w:rsidR="001903BC" w:rsidRPr="003B0116" w14:paraId="35C1A732"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81416F5" w14:textId="77777777" w:rsidR="001903BC" w:rsidRPr="003B0116" w:rsidRDefault="001903BC" w:rsidP="007B0792">
            <w:pPr>
              <w:spacing w:after="160" w:line="259" w:lineRule="auto"/>
              <w:rPr>
                <w:sz w:val="20"/>
                <w:szCs w:val="20"/>
              </w:rPr>
            </w:pPr>
            <w:r w:rsidRPr="003B0116">
              <w:rPr>
                <w:sz w:val="20"/>
                <w:szCs w:val="20"/>
              </w:rPr>
              <w:t xml:space="preserve">Szacowany koszt badania </w:t>
            </w:r>
          </w:p>
        </w:tc>
      </w:tr>
      <w:tr w:rsidR="001903BC" w:rsidRPr="003B0116" w14:paraId="3BCF9AE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137FC1C" w14:textId="39DBFC28" w:rsidR="001903BC" w:rsidRPr="0047047A" w:rsidRDefault="00F30DE6" w:rsidP="007B0792">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10 000,00</w:t>
            </w:r>
            <w:r w:rsidR="001903BC" w:rsidRPr="0047047A">
              <w:rPr>
                <w:b w:val="0"/>
                <w:bCs w:val="0"/>
                <w:sz w:val="20"/>
                <w:szCs w:val="20"/>
              </w:rPr>
              <w:t xml:space="preserve"> zł</w:t>
            </w:r>
          </w:p>
        </w:tc>
      </w:tr>
      <w:tr w:rsidR="001903BC" w:rsidRPr="003B0116" w14:paraId="55043FF7"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67797B8" w14:textId="77777777" w:rsidR="001903BC" w:rsidRPr="003B0116" w:rsidRDefault="001903BC" w:rsidP="007B0792">
            <w:pPr>
              <w:spacing w:after="160" w:line="259" w:lineRule="auto"/>
              <w:rPr>
                <w:sz w:val="20"/>
                <w:szCs w:val="20"/>
              </w:rPr>
            </w:pPr>
            <w:r w:rsidRPr="003B0116">
              <w:rPr>
                <w:sz w:val="20"/>
                <w:szCs w:val="20"/>
              </w:rPr>
              <w:t>Podmiot odpowiedzialny za realizację badania</w:t>
            </w:r>
          </w:p>
        </w:tc>
      </w:tr>
      <w:tr w:rsidR="001903BC" w:rsidRPr="003B0116" w14:paraId="47596D8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F16C392" w14:textId="2EC4AE7E" w:rsidR="001903BC" w:rsidRPr="00AE52CD" w:rsidRDefault="001903BC" w:rsidP="007B0792">
            <w:pPr>
              <w:spacing w:after="160" w:line="259" w:lineRule="auto"/>
              <w:jc w:val="both"/>
              <w:rPr>
                <w:b w:val="0"/>
                <w:sz w:val="20"/>
                <w:szCs w:val="20"/>
              </w:rPr>
            </w:pPr>
            <w:r w:rsidRPr="00AE52CD">
              <w:rPr>
                <w:rFonts w:cs="Tahoma"/>
                <w:b w:val="0"/>
                <w:color w:val="000000" w:themeColor="text1"/>
                <w:sz w:val="20"/>
                <w:szCs w:val="20"/>
              </w:rPr>
              <w:lastRenderedPageBreak/>
              <w:t>J</w:t>
            </w:r>
            <w:r w:rsidR="00F30DE6">
              <w:rPr>
                <w:rFonts w:cs="Tahoma"/>
                <w:b w:val="0"/>
                <w:color w:val="000000" w:themeColor="text1"/>
                <w:sz w:val="20"/>
                <w:szCs w:val="20"/>
              </w:rPr>
              <w:t>ednostka Ewaluacyjna</w:t>
            </w:r>
            <w:r w:rsidRPr="00AE52CD">
              <w:rPr>
                <w:rFonts w:cs="Tahoma"/>
                <w:b w:val="0"/>
                <w:color w:val="000000" w:themeColor="text1"/>
                <w:sz w:val="20"/>
                <w:szCs w:val="20"/>
              </w:rPr>
              <w:t xml:space="preserve"> </w:t>
            </w:r>
            <w:r w:rsidR="005D514B">
              <w:rPr>
                <w:rFonts w:cs="Tahoma"/>
                <w:b w:val="0"/>
                <w:color w:val="000000" w:themeColor="text1"/>
                <w:sz w:val="20"/>
                <w:szCs w:val="20"/>
              </w:rPr>
              <w:t>FEM 2021-2027</w:t>
            </w:r>
            <w:r w:rsidRPr="00AE52CD">
              <w:rPr>
                <w:rFonts w:cs="Tahoma"/>
                <w:b w:val="0"/>
                <w:color w:val="000000" w:themeColor="text1"/>
                <w:sz w:val="20"/>
                <w:szCs w:val="20"/>
              </w:rPr>
              <w:t xml:space="preserve"> </w:t>
            </w:r>
            <w:r w:rsidRPr="00AE52CD">
              <w:rPr>
                <w:rFonts w:cs="Tahoma"/>
                <w:b w:val="0"/>
                <w:color w:val="000000"/>
                <w:sz w:val="20"/>
                <w:szCs w:val="20"/>
              </w:rPr>
              <w:t>we współpracy z komórkami odpowiadającymi za wdrażanie projektów wsparcia przedsiębiorstw TIK oraz JST, instytucji publicznych w zakresie wykorzystywania usług.</w:t>
            </w:r>
          </w:p>
        </w:tc>
      </w:tr>
      <w:tr w:rsidR="001903BC" w:rsidRPr="003B0116" w14:paraId="4C539690"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CCC1522" w14:textId="77777777" w:rsidR="001903BC" w:rsidRPr="003B0116" w:rsidRDefault="001903BC" w:rsidP="007B0792">
            <w:pPr>
              <w:spacing w:after="160" w:line="259" w:lineRule="auto"/>
              <w:rPr>
                <w:sz w:val="20"/>
                <w:szCs w:val="20"/>
              </w:rPr>
            </w:pPr>
            <w:r w:rsidRPr="003B0116">
              <w:rPr>
                <w:sz w:val="20"/>
                <w:szCs w:val="20"/>
              </w:rPr>
              <w:t xml:space="preserve">Ewentualne komentarze </w:t>
            </w:r>
          </w:p>
        </w:tc>
      </w:tr>
      <w:tr w:rsidR="001903BC" w:rsidRPr="003B0116" w14:paraId="51AE0C4E"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DC3EAA7" w14:textId="43996964" w:rsidR="001903BC" w:rsidRDefault="001903BC" w:rsidP="007B0792">
            <w:pPr>
              <w:spacing w:after="160" w:line="259" w:lineRule="auto"/>
              <w:jc w:val="both"/>
              <w:rPr>
                <w:b w:val="0"/>
                <w:sz w:val="20"/>
                <w:szCs w:val="20"/>
              </w:rPr>
            </w:pPr>
            <w:r w:rsidRPr="003B0116">
              <w:rPr>
                <w:b w:val="0"/>
                <w:sz w:val="20"/>
                <w:szCs w:val="20"/>
              </w:rPr>
              <w:t>Uwzględnienie wyników badania pn. ”</w:t>
            </w:r>
            <w:r w:rsidR="000C6A51">
              <w:rPr>
                <w:b w:val="0"/>
                <w:sz w:val="20"/>
                <w:szCs w:val="20"/>
              </w:rPr>
              <w:t xml:space="preserve">Ocena wpływu RPO WM 2014-2020 na rozwój i wykorzystanie e-usług w województwie mazowieckiem”. </w:t>
            </w:r>
            <w:r w:rsidRPr="003B0116">
              <w:rPr>
                <w:b w:val="0"/>
                <w:sz w:val="20"/>
                <w:szCs w:val="20"/>
              </w:rPr>
              <w:t>Badanie będzie stanowić punkt wyjścia do oceny działań perspektywy 20</w:t>
            </w:r>
            <w:r w:rsidR="000C6A51">
              <w:rPr>
                <w:b w:val="0"/>
                <w:sz w:val="20"/>
                <w:szCs w:val="20"/>
              </w:rPr>
              <w:t>21</w:t>
            </w:r>
            <w:r w:rsidRPr="003B0116">
              <w:rPr>
                <w:b w:val="0"/>
                <w:sz w:val="20"/>
                <w:szCs w:val="20"/>
              </w:rPr>
              <w:t>-202</w:t>
            </w:r>
            <w:r w:rsidR="000C6A51">
              <w:rPr>
                <w:b w:val="0"/>
                <w:sz w:val="20"/>
                <w:szCs w:val="20"/>
              </w:rPr>
              <w:t>7</w:t>
            </w:r>
            <w:r w:rsidRPr="003B0116">
              <w:rPr>
                <w:b w:val="0"/>
                <w:sz w:val="20"/>
                <w:szCs w:val="20"/>
              </w:rPr>
              <w:t xml:space="preserve"> w przedmiotowym zakresie.</w:t>
            </w:r>
          </w:p>
          <w:p w14:paraId="509A7CAE" w14:textId="6869EFD7" w:rsidR="001903BC" w:rsidRPr="00826A83" w:rsidRDefault="001903BC" w:rsidP="007B0792">
            <w:pPr>
              <w:spacing w:after="160" w:line="259" w:lineRule="auto"/>
              <w:jc w:val="both"/>
              <w:rPr>
                <w:b w:val="0"/>
                <w:sz w:val="20"/>
                <w:szCs w:val="20"/>
              </w:rPr>
            </w:pPr>
            <w:r w:rsidRPr="00826A83">
              <w:rPr>
                <w:b w:val="0"/>
                <w:sz w:val="20"/>
                <w:szCs w:val="20"/>
              </w:rPr>
              <w:t>Uwzględnienie wyników badania pn. „</w:t>
            </w:r>
            <w:r w:rsidR="00A60E5E" w:rsidRPr="00826A83">
              <w:rPr>
                <w:b w:val="0"/>
                <w:i/>
                <w:iCs/>
                <w:sz w:val="20"/>
                <w:szCs w:val="20"/>
              </w:rPr>
              <w:t>Ewaluacja ex-ante zawodności rynku i nieoptymalnego poziomu inwestycji na terenie województwa mazowieckiego w kontekście wdrażania Regionalnego Programu Operacyjnego Województwa Mazowieckiego na lata 2021-2027 (RPO WM 2021-2027)</w:t>
            </w:r>
            <w:r w:rsidRPr="00826A83">
              <w:rPr>
                <w:b w:val="0"/>
                <w:i/>
                <w:iCs/>
                <w:sz w:val="20"/>
                <w:szCs w:val="20"/>
              </w:rPr>
              <w:t>”.</w:t>
            </w:r>
          </w:p>
        </w:tc>
      </w:tr>
    </w:tbl>
    <w:p w14:paraId="715131BB" w14:textId="77777777" w:rsidR="001903BC" w:rsidRDefault="001903BC" w:rsidP="003706C3">
      <w:pPr>
        <w:jc w:val="both"/>
        <w:rPr>
          <w:b/>
        </w:rPr>
      </w:pPr>
    </w:p>
    <w:p w14:paraId="4B20EDEA" w14:textId="53F7BEF5" w:rsidR="00A91CBC" w:rsidRPr="00893CE7" w:rsidRDefault="00A91CBC" w:rsidP="007A76EE">
      <w:pPr>
        <w:pStyle w:val="Nagwek3"/>
        <w:rPr>
          <w:rFonts w:asciiTheme="minorHAnsi" w:eastAsiaTheme="majorEastAsia" w:hAnsiTheme="minorHAnsi"/>
          <w:sz w:val="22"/>
          <w:lang w:val="pl-PL"/>
        </w:rPr>
      </w:pPr>
      <w:bookmarkStart w:id="154" w:name="_Toc147834527"/>
      <w:r w:rsidRPr="00893CE7">
        <w:rPr>
          <w:rFonts w:asciiTheme="minorHAnsi" w:eastAsiaTheme="majorEastAsia" w:hAnsiTheme="minorHAnsi"/>
          <w:sz w:val="22"/>
          <w:lang w:val="pl-PL"/>
        </w:rPr>
        <w:t xml:space="preserve">Ocena wpływu działań podjętych w ramach </w:t>
      </w:r>
      <w:r w:rsidR="00FC7FDD" w:rsidRPr="00893CE7">
        <w:rPr>
          <w:rFonts w:asciiTheme="minorHAnsi" w:eastAsiaTheme="majorEastAsia" w:hAnsiTheme="minorHAnsi"/>
          <w:sz w:val="22"/>
          <w:lang w:val="pl-PL"/>
        </w:rPr>
        <w:t>FEM 2021-2027</w:t>
      </w:r>
      <w:r w:rsidRPr="00893CE7">
        <w:rPr>
          <w:rFonts w:asciiTheme="minorHAnsi" w:eastAsiaTheme="majorEastAsia" w:hAnsiTheme="minorHAnsi"/>
          <w:sz w:val="22"/>
          <w:lang w:val="pl-PL"/>
        </w:rPr>
        <w:t xml:space="preserve"> nakierowanych na ulepszenie warunków dla rozwoju MŚP</w:t>
      </w:r>
      <w:bookmarkEnd w:id="154"/>
      <w:r w:rsidRPr="00893CE7">
        <w:rPr>
          <w:rFonts w:asciiTheme="minorHAnsi" w:eastAsiaTheme="majorEastAsia" w:hAnsiTheme="minorHAnsi"/>
          <w:sz w:val="22"/>
          <w:lang w:val="pl-PL"/>
        </w:rPr>
        <w:t xml:space="preserve"> </w:t>
      </w:r>
    </w:p>
    <w:tbl>
      <w:tblPr>
        <w:tblStyle w:val="redniecieniowanie1akcent111"/>
        <w:tblW w:w="0" w:type="auto"/>
        <w:tblLook w:val="04A0" w:firstRow="1" w:lastRow="0" w:firstColumn="1" w:lastColumn="0" w:noHBand="0" w:noVBand="1"/>
      </w:tblPr>
      <w:tblGrid>
        <w:gridCol w:w="4538"/>
        <w:gridCol w:w="4514"/>
      </w:tblGrid>
      <w:tr w:rsidR="00A91CBC" w:rsidRPr="00A91CBC" w14:paraId="366995E9" w14:textId="77777777" w:rsidTr="00625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4953FEFA" w14:textId="77777777" w:rsidR="00A91CBC" w:rsidRPr="00A91CBC" w:rsidRDefault="00A91CBC" w:rsidP="00A91CBC">
            <w:pPr>
              <w:spacing w:after="160" w:line="259" w:lineRule="auto"/>
              <w:rPr>
                <w:sz w:val="20"/>
                <w:szCs w:val="20"/>
              </w:rPr>
            </w:pPr>
            <w:r w:rsidRPr="00A91CBC">
              <w:rPr>
                <w:sz w:val="20"/>
                <w:szCs w:val="20"/>
              </w:rPr>
              <w:t>Ogólny opis badania</w:t>
            </w:r>
          </w:p>
        </w:tc>
      </w:tr>
      <w:tr w:rsidR="00A91CBC" w:rsidRPr="00A91CBC" w14:paraId="694D79A8"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BA8E45D" w14:textId="77777777" w:rsidR="00A91CBC" w:rsidRPr="00A91CBC" w:rsidRDefault="00A91CBC" w:rsidP="00A91CBC">
            <w:pPr>
              <w:spacing w:after="160" w:line="259" w:lineRule="auto"/>
              <w:rPr>
                <w:sz w:val="20"/>
                <w:szCs w:val="20"/>
              </w:rPr>
            </w:pPr>
            <w:r w:rsidRPr="00A91CBC">
              <w:rPr>
                <w:sz w:val="20"/>
                <w:szCs w:val="20"/>
              </w:rPr>
              <w:t>Zakres badania (uwzględnienie osi priorytetowych/działań) oraz fundusz</w:t>
            </w:r>
          </w:p>
        </w:tc>
      </w:tr>
      <w:tr w:rsidR="00A91CBC" w:rsidRPr="00A91CBC" w14:paraId="69898D3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681840" w14:textId="19126890" w:rsidR="004A4984" w:rsidRPr="005B1E79" w:rsidRDefault="00A91575" w:rsidP="005B1E79">
            <w:pPr>
              <w:jc w:val="both"/>
              <w:rPr>
                <w:b w:val="0"/>
                <w:sz w:val="20"/>
                <w:szCs w:val="20"/>
              </w:rPr>
            </w:pPr>
            <w:r>
              <w:rPr>
                <w:sz w:val="20"/>
                <w:szCs w:val="20"/>
              </w:rPr>
              <w:t>P</w:t>
            </w:r>
            <w:r w:rsidR="00A91CBC" w:rsidRPr="005B1E79">
              <w:rPr>
                <w:sz w:val="20"/>
                <w:szCs w:val="20"/>
              </w:rPr>
              <w:t xml:space="preserve">riorytet: I </w:t>
            </w:r>
            <w:r w:rsidR="004A4984" w:rsidRPr="005B1E79">
              <w:rPr>
                <w:sz w:val="20"/>
                <w:szCs w:val="20"/>
              </w:rPr>
              <w:t>Fundusze Europejskie dla bardziej konkurencyjnego i inteligentnego Mazowsza</w:t>
            </w:r>
          </w:p>
          <w:p w14:paraId="5C4112DF" w14:textId="79DFEC00" w:rsidR="00A91CBC" w:rsidRPr="005B1E79" w:rsidRDefault="00A91CBC" w:rsidP="005B1E79">
            <w:pPr>
              <w:spacing w:after="160" w:line="259" w:lineRule="auto"/>
              <w:jc w:val="both"/>
              <w:rPr>
                <w:b w:val="0"/>
                <w:sz w:val="20"/>
                <w:szCs w:val="20"/>
              </w:rPr>
            </w:pPr>
          </w:p>
          <w:p w14:paraId="71E31264" w14:textId="77777777" w:rsidR="00FC7FDD" w:rsidRPr="005B1E79" w:rsidRDefault="00FC7FDD" w:rsidP="005B1E79">
            <w:pPr>
              <w:jc w:val="both"/>
              <w:rPr>
                <w:sz w:val="20"/>
                <w:szCs w:val="20"/>
              </w:rPr>
            </w:pPr>
            <w:r w:rsidRPr="005B1E79">
              <w:rPr>
                <w:b w:val="0"/>
                <w:bCs w:val="0"/>
                <w:sz w:val="20"/>
                <w:szCs w:val="20"/>
              </w:rPr>
              <w:t>Działanie FEMA.01.03 Innowacyjność i konkurencyjność MŚP</w:t>
            </w:r>
          </w:p>
          <w:p w14:paraId="1595C996" w14:textId="77777777" w:rsidR="00826A83" w:rsidRDefault="00826A83" w:rsidP="005B1E79">
            <w:pPr>
              <w:spacing w:after="160" w:line="259" w:lineRule="auto"/>
              <w:jc w:val="both"/>
              <w:rPr>
                <w:b w:val="0"/>
                <w:bCs w:val="0"/>
                <w:sz w:val="20"/>
                <w:szCs w:val="20"/>
              </w:rPr>
            </w:pPr>
          </w:p>
          <w:p w14:paraId="72B47070" w14:textId="026C7374" w:rsidR="00FC7FDD" w:rsidRPr="005B1E79" w:rsidRDefault="00FC7FDD" w:rsidP="005B1E79">
            <w:pPr>
              <w:spacing w:after="160" w:line="259" w:lineRule="auto"/>
              <w:jc w:val="both"/>
              <w:rPr>
                <w:b w:val="0"/>
                <w:sz w:val="20"/>
                <w:szCs w:val="20"/>
              </w:rPr>
            </w:pPr>
            <w:r w:rsidRPr="005B1E79">
              <w:rPr>
                <w:sz w:val="20"/>
                <w:szCs w:val="20"/>
              </w:rPr>
              <w:t>Cel szczegółowy</w:t>
            </w:r>
          </w:p>
          <w:p w14:paraId="0F4A6C15" w14:textId="77777777" w:rsidR="00FC7FDD" w:rsidRPr="005B1E79" w:rsidRDefault="00FC7FDD" w:rsidP="005B1E79">
            <w:pPr>
              <w:spacing w:after="160" w:line="259" w:lineRule="auto"/>
              <w:jc w:val="both"/>
              <w:rPr>
                <w:b w:val="0"/>
                <w:sz w:val="20"/>
                <w:szCs w:val="20"/>
              </w:rPr>
            </w:pPr>
            <w:r w:rsidRPr="005B1E79">
              <w:rPr>
                <w:sz w:val="20"/>
                <w:szCs w:val="20"/>
              </w:rPr>
              <w:t>EFRR.CP1.III - Wzmacnianie trwałego wzrostu i konkurencyjności MŚP oraz tworzenie miejsc pracy w MŚP, w tym poprzez inwestycje produkcyjne</w:t>
            </w:r>
          </w:p>
          <w:p w14:paraId="576CC317" w14:textId="77777777" w:rsidR="00FC7FDD" w:rsidRPr="00A91CBC" w:rsidRDefault="00FC7FDD" w:rsidP="00A91CBC">
            <w:pPr>
              <w:spacing w:after="60"/>
              <w:jc w:val="both"/>
              <w:rPr>
                <w:rFonts w:cs="Tahoma"/>
                <w:b w:val="0"/>
                <w:color w:val="000000" w:themeColor="text1"/>
                <w:sz w:val="20"/>
                <w:szCs w:val="20"/>
              </w:rPr>
            </w:pPr>
          </w:p>
          <w:p w14:paraId="439FEE66" w14:textId="77777777" w:rsidR="00A91CBC" w:rsidRPr="00A91CBC" w:rsidRDefault="00A91CBC" w:rsidP="00A91CBC">
            <w:pPr>
              <w:spacing w:after="60"/>
              <w:jc w:val="both"/>
              <w:rPr>
                <w:sz w:val="20"/>
                <w:szCs w:val="20"/>
              </w:rPr>
            </w:pPr>
            <w:r w:rsidRPr="00A91CBC">
              <w:rPr>
                <w:rFonts w:cs="Tahoma"/>
                <w:b w:val="0"/>
                <w:color w:val="000000" w:themeColor="text1"/>
                <w:sz w:val="20"/>
                <w:szCs w:val="20"/>
              </w:rPr>
              <w:t>FUNDUSZ: EFRR</w:t>
            </w:r>
          </w:p>
        </w:tc>
      </w:tr>
      <w:tr w:rsidR="00A91CBC" w:rsidRPr="00A91CBC" w14:paraId="238E4071"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shd w:val="clear" w:color="auto" w:fill="FFF4CD" w:themeFill="accent1" w:themeFillTint="33"/>
          </w:tcPr>
          <w:p w14:paraId="5CFAEF09" w14:textId="77777777" w:rsidR="00A91CBC" w:rsidRPr="00A91CBC" w:rsidRDefault="00A91CBC" w:rsidP="00A91CBC">
            <w:pPr>
              <w:spacing w:after="160" w:line="259" w:lineRule="auto"/>
              <w:rPr>
                <w:sz w:val="20"/>
                <w:szCs w:val="20"/>
              </w:rPr>
            </w:pPr>
            <w:r w:rsidRPr="00A91CBC">
              <w:rPr>
                <w:sz w:val="20"/>
                <w:szCs w:val="20"/>
              </w:rPr>
              <w:t>Typ badania (wpływu, procesowe)</w:t>
            </w:r>
          </w:p>
        </w:tc>
        <w:tc>
          <w:tcPr>
            <w:tcW w:w="4514" w:type="dxa"/>
            <w:shd w:val="clear" w:color="auto" w:fill="FFFFFF" w:themeFill="background1"/>
          </w:tcPr>
          <w:p w14:paraId="21B122BC" w14:textId="77777777" w:rsidR="00A91CBC" w:rsidRPr="00A91CBC" w:rsidRDefault="00A91CBC" w:rsidP="00A91CBC">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A91CBC">
              <w:rPr>
                <w:i/>
                <w:sz w:val="20"/>
                <w:szCs w:val="20"/>
              </w:rPr>
              <w:t>Wybieramy jedną z opcji: Procesowa</w:t>
            </w:r>
          </w:p>
        </w:tc>
      </w:tr>
      <w:tr w:rsidR="00A91CBC" w:rsidRPr="00A91CBC" w14:paraId="30D0EE8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shd w:val="clear" w:color="auto" w:fill="FFF4CD" w:themeFill="accent1" w:themeFillTint="33"/>
          </w:tcPr>
          <w:p w14:paraId="234B0718" w14:textId="77777777" w:rsidR="00A91CBC" w:rsidRPr="00A91CBC" w:rsidRDefault="00A91CBC" w:rsidP="00A91CBC">
            <w:pPr>
              <w:spacing w:after="160" w:line="259" w:lineRule="auto"/>
              <w:rPr>
                <w:sz w:val="20"/>
                <w:szCs w:val="20"/>
              </w:rPr>
            </w:pPr>
            <w:r w:rsidRPr="00A91CBC">
              <w:rPr>
                <w:sz w:val="20"/>
                <w:szCs w:val="20"/>
              </w:rPr>
              <w:t>Moment przeprowadzenia (</w:t>
            </w:r>
            <w:r w:rsidR="004A71CB">
              <w:rPr>
                <w:sz w:val="20"/>
                <w:szCs w:val="20"/>
              </w:rPr>
              <w:t>ex ante</w:t>
            </w:r>
            <w:r w:rsidRPr="00A91CBC">
              <w:rPr>
                <w:sz w:val="20"/>
                <w:szCs w:val="20"/>
              </w:rPr>
              <w:t xml:space="preserve">, on-going, </w:t>
            </w:r>
            <w:r w:rsidR="004A71CB">
              <w:rPr>
                <w:sz w:val="20"/>
                <w:szCs w:val="20"/>
              </w:rPr>
              <w:t>ex post</w:t>
            </w:r>
            <w:r w:rsidRPr="00A91CBC">
              <w:rPr>
                <w:sz w:val="20"/>
                <w:szCs w:val="20"/>
              </w:rPr>
              <w:t>)</w:t>
            </w:r>
          </w:p>
        </w:tc>
        <w:tc>
          <w:tcPr>
            <w:tcW w:w="4514" w:type="dxa"/>
            <w:shd w:val="clear" w:color="auto" w:fill="FFFFFF" w:themeFill="background1"/>
          </w:tcPr>
          <w:p w14:paraId="105BE79B" w14:textId="77777777" w:rsidR="00A91CBC" w:rsidRPr="00A91CBC" w:rsidRDefault="00A91CBC" w:rsidP="00A91CBC">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A91CBC">
              <w:rPr>
                <w:i/>
                <w:sz w:val="20"/>
                <w:szCs w:val="20"/>
              </w:rPr>
              <w:t xml:space="preserve">Wybieramy jedną z opcji: on-going </w:t>
            </w:r>
          </w:p>
        </w:tc>
      </w:tr>
      <w:tr w:rsidR="00A91CBC" w:rsidRPr="00A91CBC" w14:paraId="70961BFB"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5B0330" w14:textId="77777777" w:rsidR="00A91CBC" w:rsidRPr="00A91CBC" w:rsidRDefault="00A91CBC" w:rsidP="00A91CBC">
            <w:pPr>
              <w:spacing w:after="160" w:line="259" w:lineRule="auto"/>
              <w:rPr>
                <w:sz w:val="20"/>
                <w:szCs w:val="20"/>
              </w:rPr>
            </w:pPr>
            <w:r w:rsidRPr="00A91CBC">
              <w:rPr>
                <w:sz w:val="20"/>
                <w:szCs w:val="20"/>
              </w:rPr>
              <w:t>Cel badania</w:t>
            </w:r>
          </w:p>
        </w:tc>
      </w:tr>
      <w:tr w:rsidR="00A91CBC" w:rsidRPr="00A91CBC" w14:paraId="59E222F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9BC5A54" w14:textId="33D51551" w:rsidR="00A91CBC" w:rsidRPr="00826A83" w:rsidRDefault="00B63AD1" w:rsidP="00A91CBC">
            <w:pPr>
              <w:jc w:val="both"/>
              <w:rPr>
                <w:b w:val="0"/>
                <w:sz w:val="20"/>
                <w:szCs w:val="20"/>
              </w:rPr>
            </w:pPr>
            <w:r w:rsidRPr="00826A83">
              <w:rPr>
                <w:b w:val="0"/>
                <w:sz w:val="20"/>
                <w:szCs w:val="20"/>
              </w:rPr>
              <w:t xml:space="preserve">Głównym celem badania ewaluacyjnego jest weryfikacja założeń wsparcia MŚP </w:t>
            </w:r>
            <w:r w:rsidRPr="00826A83">
              <w:rPr>
                <w:b w:val="0"/>
                <w:sz w:val="20"/>
                <w:szCs w:val="20"/>
              </w:rPr>
              <w:br/>
              <w:t xml:space="preserve">w województwie mazowieckim z uwzględnieniem pierwszych doświadczeń wdrażania FEM 2021-2027. Wyniki badania będą użyteczne z puntu widzenia projektowania wsparcia dla przedsiębiorców w ramach kolejnej perspektywy finansowej. </w:t>
            </w:r>
          </w:p>
        </w:tc>
      </w:tr>
      <w:tr w:rsidR="00A91CBC" w:rsidRPr="00A91CBC" w14:paraId="36D7047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363CDB2" w14:textId="77777777" w:rsidR="00A91CBC" w:rsidRPr="00A91CBC" w:rsidRDefault="00A91CBC" w:rsidP="00A91CBC">
            <w:pPr>
              <w:spacing w:after="160" w:line="259" w:lineRule="auto"/>
              <w:rPr>
                <w:sz w:val="20"/>
                <w:szCs w:val="20"/>
              </w:rPr>
            </w:pPr>
            <w:r w:rsidRPr="00A91CBC">
              <w:rPr>
                <w:sz w:val="20"/>
                <w:szCs w:val="20"/>
              </w:rPr>
              <w:t>Uzasadnienie badania</w:t>
            </w:r>
          </w:p>
        </w:tc>
      </w:tr>
      <w:tr w:rsidR="00A91CBC" w:rsidRPr="00A91CBC" w14:paraId="33ABB2F2"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7C73C3" w14:textId="6C8EFEF1" w:rsidR="003A0476" w:rsidRPr="0047047A" w:rsidRDefault="003A0476" w:rsidP="00893CE7">
            <w:pPr>
              <w:jc w:val="both"/>
              <w:rPr>
                <w:b w:val="0"/>
                <w:bCs w:val="0"/>
                <w:sz w:val="20"/>
                <w:szCs w:val="20"/>
              </w:rPr>
            </w:pPr>
            <w:r w:rsidRPr="0047047A">
              <w:rPr>
                <w:b w:val="0"/>
                <w:bCs w:val="0"/>
                <w:sz w:val="20"/>
                <w:szCs w:val="20"/>
              </w:rPr>
              <w:t xml:space="preserve">Badanie przeprowadzone jest po zakończeniu wdrażania projektów wyłonionych do dofinansowania </w:t>
            </w:r>
            <w:r w:rsidR="0047047A">
              <w:rPr>
                <w:b w:val="0"/>
                <w:bCs w:val="0"/>
                <w:sz w:val="20"/>
                <w:szCs w:val="20"/>
              </w:rPr>
              <w:br/>
            </w:r>
            <w:r w:rsidRPr="0047047A">
              <w:rPr>
                <w:b w:val="0"/>
                <w:bCs w:val="0"/>
                <w:sz w:val="20"/>
                <w:szCs w:val="20"/>
              </w:rPr>
              <w:t xml:space="preserve">w pierwszych konkursach, dzięki czemu możliwe będzie wprowadzenie ewentualnych modyfikacji do systemu wdrażania lub określenie założeń wsparcia dla przedsiębiorców w ramach kolejnej perspektywy finansowej. Kluczowe dla podjęcia działań korekcyjnych będą wyniki weryfikacji teorii interwencji w oparciu o zebrany materiał empiryczny, w tym dane na temat zmian na poziomie wspartych przedsiębiorstw. Z tego punktu widzenia, konieczna będzie również analiza kontekstu realizacji programu (czy nie uległa istotnej zmianie w porównaniu do diagnozy sytuacji na etapie formułowania </w:t>
            </w:r>
            <w:r w:rsidR="00A40E0C" w:rsidRPr="0047047A">
              <w:rPr>
                <w:b w:val="0"/>
                <w:bCs w:val="0"/>
                <w:sz w:val="20"/>
                <w:szCs w:val="20"/>
              </w:rPr>
              <w:t>FEM 2021-2027</w:t>
            </w:r>
            <w:r w:rsidRPr="0047047A">
              <w:rPr>
                <w:b w:val="0"/>
                <w:bCs w:val="0"/>
                <w:sz w:val="20"/>
                <w:szCs w:val="20"/>
              </w:rPr>
              <w:t xml:space="preserve">) oraz sposobu adaptacji przedsiębiorców do warunków udzielania wsparcia (w tym stopień ich oportunizmu tj. ustalenie do jakiego stopnia podmioty rzeczywiście identyfikują się z wyznaczonymi celami </w:t>
            </w:r>
            <w:r w:rsidR="00A40E0C" w:rsidRPr="0047047A">
              <w:rPr>
                <w:b w:val="0"/>
                <w:bCs w:val="0"/>
                <w:sz w:val="20"/>
                <w:szCs w:val="20"/>
              </w:rPr>
              <w:t>FEM 2021-2027</w:t>
            </w:r>
            <w:r w:rsidRPr="0047047A">
              <w:rPr>
                <w:b w:val="0"/>
                <w:bCs w:val="0"/>
                <w:sz w:val="20"/>
                <w:szCs w:val="20"/>
              </w:rPr>
              <w:t xml:space="preserve"> np. poprzez wbudowanie ich w wieloletnią strategię rozwoju przedsiębiorstwa, a do jakiego stopnia ma to charakter </w:t>
            </w:r>
            <w:r w:rsidRPr="0047047A">
              <w:rPr>
                <w:b w:val="0"/>
                <w:bCs w:val="0"/>
                <w:sz w:val="20"/>
                <w:szCs w:val="20"/>
              </w:rPr>
              <w:lastRenderedPageBreak/>
              <w:t xml:space="preserve">jedynie fasadowy tj. podmioty realizują projekty określonego typu, tylko i wyłącznie dlatego, że w danym obszarze dostępne jest finansowanie publiczne). </w:t>
            </w:r>
          </w:p>
          <w:p w14:paraId="2F71D6FC" w14:textId="77777777" w:rsidR="003A0476" w:rsidRPr="0047047A" w:rsidRDefault="003A0476" w:rsidP="00893CE7">
            <w:pPr>
              <w:jc w:val="both"/>
              <w:rPr>
                <w:b w:val="0"/>
                <w:bCs w:val="0"/>
                <w:sz w:val="20"/>
                <w:szCs w:val="20"/>
              </w:rPr>
            </w:pPr>
            <w:r w:rsidRPr="0047047A">
              <w:rPr>
                <w:b w:val="0"/>
                <w:bCs w:val="0"/>
                <w:sz w:val="20"/>
                <w:szCs w:val="20"/>
              </w:rPr>
              <w:t xml:space="preserve">Przedmiotowe badanie realizowane będzie jako ewaluacja procesowa on-going. </w:t>
            </w:r>
          </w:p>
          <w:p w14:paraId="71D280FF" w14:textId="44D75E0F" w:rsidR="00A91CBC" w:rsidRPr="00A91CBC" w:rsidRDefault="003A0476" w:rsidP="00893CE7">
            <w:pPr>
              <w:jc w:val="both"/>
              <w:rPr>
                <w:i/>
                <w:sz w:val="20"/>
                <w:szCs w:val="20"/>
              </w:rPr>
            </w:pPr>
            <w:r w:rsidRPr="0047047A">
              <w:rPr>
                <w:b w:val="0"/>
                <w:bCs w:val="0"/>
                <w:sz w:val="20"/>
                <w:szCs w:val="20"/>
              </w:rPr>
              <w:t xml:space="preserve">Badanie z jednej strony pozwoli określić propozycje rozwiązań problemów związanych z wdrażaniem, </w:t>
            </w:r>
            <w:r w:rsidR="0047047A">
              <w:rPr>
                <w:b w:val="0"/>
                <w:bCs w:val="0"/>
                <w:sz w:val="20"/>
                <w:szCs w:val="20"/>
              </w:rPr>
              <w:br/>
            </w:r>
            <w:r w:rsidRPr="0047047A">
              <w:rPr>
                <w:b w:val="0"/>
                <w:bCs w:val="0"/>
                <w:sz w:val="20"/>
                <w:szCs w:val="20"/>
              </w:rPr>
              <w:t xml:space="preserve">a z drugiej zoptymalizować sposób podejmowania decyzji przez IZ </w:t>
            </w:r>
            <w:r w:rsidR="00A40E0C" w:rsidRPr="0047047A">
              <w:rPr>
                <w:b w:val="0"/>
                <w:bCs w:val="0"/>
                <w:sz w:val="20"/>
                <w:szCs w:val="20"/>
              </w:rPr>
              <w:t xml:space="preserve">FEM 2021-2027 </w:t>
            </w:r>
            <w:r w:rsidRPr="0047047A">
              <w:rPr>
                <w:b w:val="0"/>
                <w:bCs w:val="0"/>
                <w:sz w:val="20"/>
                <w:szCs w:val="20"/>
              </w:rPr>
              <w:t xml:space="preserve">o wyborze obszarów, które będą objęte wsparciem. Badanie pozwoli także zbadać potencjał w województwie mazowieckim do realizacji projektów z zakresu wspierania MŚP. Wyniki badania będą miały bezpośrednie przełożenie na system wdrażania oraz przyczynią się do poprawy absorpcji środków UE w ramach </w:t>
            </w:r>
            <w:r w:rsidR="00A40E0C" w:rsidRPr="0047047A">
              <w:rPr>
                <w:b w:val="0"/>
                <w:bCs w:val="0"/>
                <w:sz w:val="20"/>
                <w:szCs w:val="20"/>
              </w:rPr>
              <w:t>FEM 2021-2027</w:t>
            </w:r>
            <w:r w:rsidRPr="0047047A">
              <w:rPr>
                <w:b w:val="0"/>
                <w:bCs w:val="0"/>
                <w:sz w:val="20"/>
                <w:szCs w:val="20"/>
              </w:rPr>
              <w:t>.</w:t>
            </w:r>
            <w:r w:rsidRPr="003A0476">
              <w:rPr>
                <w:rFonts w:ascii="Arial" w:hAnsi="Arial" w:cs="Arial"/>
                <w:b w:val="0"/>
                <w:bCs w:val="0"/>
                <w:color w:val="000000"/>
                <w:sz w:val="18"/>
                <w:szCs w:val="18"/>
              </w:rPr>
              <w:t xml:space="preserve"> </w:t>
            </w:r>
          </w:p>
        </w:tc>
      </w:tr>
      <w:tr w:rsidR="00A91CBC" w:rsidRPr="00A91CBC" w14:paraId="64C2343D"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CFCAE93" w14:textId="77777777" w:rsidR="00A91CBC" w:rsidRPr="00A91CBC" w:rsidRDefault="00A91CBC" w:rsidP="00A91CBC">
            <w:pPr>
              <w:spacing w:after="160" w:line="259" w:lineRule="auto"/>
              <w:rPr>
                <w:sz w:val="20"/>
                <w:szCs w:val="20"/>
              </w:rPr>
            </w:pPr>
            <w:r w:rsidRPr="00A91CBC">
              <w:rPr>
                <w:sz w:val="20"/>
                <w:szCs w:val="20"/>
              </w:rPr>
              <w:lastRenderedPageBreak/>
              <w:t>Kryteria badania</w:t>
            </w:r>
          </w:p>
        </w:tc>
      </w:tr>
      <w:tr w:rsidR="00A91CBC" w:rsidRPr="00A91CBC" w14:paraId="2ADB0625"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95AE526" w14:textId="77777777" w:rsidR="00A91CBC" w:rsidRPr="00A91CBC" w:rsidRDefault="00A91CBC" w:rsidP="00A91CBC">
            <w:pPr>
              <w:spacing w:after="160" w:line="259" w:lineRule="auto"/>
              <w:rPr>
                <w:b w:val="0"/>
                <w:sz w:val="20"/>
                <w:szCs w:val="20"/>
              </w:rPr>
            </w:pPr>
            <w:r w:rsidRPr="00A91CBC">
              <w:rPr>
                <w:b w:val="0"/>
                <w:sz w:val="20"/>
                <w:szCs w:val="20"/>
              </w:rPr>
              <w:t>Skuteczność,</w:t>
            </w:r>
          </w:p>
          <w:p w14:paraId="7F15A63D" w14:textId="77777777" w:rsidR="00A91CBC" w:rsidRPr="00A91CBC" w:rsidRDefault="00A91CBC" w:rsidP="00A91CBC">
            <w:pPr>
              <w:spacing w:after="160" w:line="259" w:lineRule="auto"/>
              <w:rPr>
                <w:b w:val="0"/>
                <w:sz w:val="20"/>
                <w:szCs w:val="20"/>
              </w:rPr>
            </w:pPr>
            <w:r w:rsidRPr="00A91CBC">
              <w:rPr>
                <w:b w:val="0"/>
                <w:sz w:val="20"/>
                <w:szCs w:val="20"/>
              </w:rPr>
              <w:t>Efektywność,</w:t>
            </w:r>
          </w:p>
          <w:p w14:paraId="5608CE31" w14:textId="0467B0AF" w:rsidR="00A91CBC" w:rsidRPr="00A91CBC" w:rsidRDefault="00A91CBC" w:rsidP="00A91CBC">
            <w:pPr>
              <w:spacing w:after="160" w:line="259" w:lineRule="auto"/>
              <w:rPr>
                <w:i/>
                <w:sz w:val="20"/>
                <w:szCs w:val="20"/>
              </w:rPr>
            </w:pPr>
            <w:r w:rsidRPr="00A91CBC">
              <w:rPr>
                <w:b w:val="0"/>
                <w:sz w:val="20"/>
                <w:szCs w:val="20"/>
              </w:rPr>
              <w:t>Użyteczność,</w:t>
            </w:r>
          </w:p>
        </w:tc>
      </w:tr>
      <w:tr w:rsidR="00A91CBC" w:rsidRPr="00A91CBC" w14:paraId="7A4D5AD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8772D6" w14:textId="77777777" w:rsidR="00A91CBC" w:rsidRPr="00A91CBC" w:rsidRDefault="00A91CBC" w:rsidP="00A91CBC">
            <w:pPr>
              <w:spacing w:after="160" w:line="259" w:lineRule="auto"/>
              <w:rPr>
                <w:sz w:val="20"/>
                <w:szCs w:val="20"/>
              </w:rPr>
            </w:pPr>
            <w:r w:rsidRPr="00A91CBC">
              <w:rPr>
                <w:sz w:val="20"/>
                <w:szCs w:val="20"/>
              </w:rPr>
              <w:t>Główne pytania ewaluacyjne / obszary problemowe</w:t>
            </w:r>
          </w:p>
        </w:tc>
      </w:tr>
      <w:tr w:rsidR="00A91CBC" w:rsidRPr="00A91CBC" w14:paraId="6D7A763E"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7C75706" w14:textId="32F24C88" w:rsidR="00E51538" w:rsidRPr="0047047A" w:rsidRDefault="00B63AD1" w:rsidP="00893CE7">
            <w:pPr>
              <w:numPr>
                <w:ilvl w:val="0"/>
                <w:numId w:val="49"/>
              </w:numPr>
              <w:contextualSpacing/>
              <w:jc w:val="both"/>
              <w:rPr>
                <w:rFonts w:ascii="Times New Roman" w:hAnsi="Times New Roman" w:cs="Times New Roman"/>
                <w:b w:val="0"/>
                <w:bCs w:val="0"/>
                <w:color w:val="000000"/>
                <w:sz w:val="24"/>
                <w:szCs w:val="24"/>
              </w:rPr>
            </w:pPr>
            <w:r w:rsidRPr="0047047A">
              <w:rPr>
                <w:b w:val="0"/>
                <w:bCs w:val="0"/>
                <w:sz w:val="20"/>
                <w:szCs w:val="20"/>
              </w:rPr>
              <w:t>Jaki jest wpływ projektów dotyczących sfery B+R na  wzrost nakładów przedsiębiorstw na B+R (efekt dodatkowości)?</w:t>
            </w:r>
          </w:p>
          <w:p w14:paraId="7CE0D1AC" w14:textId="15B0D672" w:rsidR="00E51538" w:rsidRPr="0047047A" w:rsidRDefault="00E51538" w:rsidP="00893CE7">
            <w:pPr>
              <w:numPr>
                <w:ilvl w:val="0"/>
                <w:numId w:val="49"/>
              </w:numPr>
              <w:contextualSpacing/>
              <w:jc w:val="both"/>
              <w:rPr>
                <w:b w:val="0"/>
                <w:bCs w:val="0"/>
                <w:sz w:val="20"/>
                <w:szCs w:val="20"/>
              </w:rPr>
            </w:pPr>
            <w:r w:rsidRPr="0047047A">
              <w:rPr>
                <w:b w:val="0"/>
                <w:bCs w:val="0"/>
                <w:sz w:val="20"/>
                <w:szCs w:val="20"/>
              </w:rPr>
              <w:t xml:space="preserve">W jakim stopniu zostały zrealizowane cele interwencji w zakresie działania 1.3. FEM 2021-2027? </w:t>
            </w:r>
          </w:p>
          <w:p w14:paraId="57D8C033" w14:textId="4919532E" w:rsidR="00E51538" w:rsidRPr="0047047A" w:rsidRDefault="00E51538" w:rsidP="00893CE7">
            <w:pPr>
              <w:numPr>
                <w:ilvl w:val="0"/>
                <w:numId w:val="49"/>
              </w:numPr>
              <w:contextualSpacing/>
              <w:jc w:val="both"/>
              <w:rPr>
                <w:b w:val="0"/>
                <w:bCs w:val="0"/>
                <w:sz w:val="20"/>
                <w:szCs w:val="20"/>
              </w:rPr>
            </w:pPr>
            <w:r w:rsidRPr="0047047A">
              <w:rPr>
                <w:b w:val="0"/>
                <w:bCs w:val="0"/>
                <w:sz w:val="20"/>
                <w:szCs w:val="20"/>
              </w:rPr>
              <w:t xml:space="preserve">Czy bez wsparcia uzyskanego w ramach działania 1.3 FEM 2021-2027 nastąpił/nastąpiłby wzrost konkurencyjności mazowieckich MŚP? Jeśli tak, to jakie czynniki miały/miałyby na to wpływ? </w:t>
            </w:r>
          </w:p>
          <w:p w14:paraId="3152432A" w14:textId="2489CB93" w:rsidR="00E51538" w:rsidRPr="0047047A" w:rsidRDefault="00E51538" w:rsidP="00893CE7">
            <w:pPr>
              <w:numPr>
                <w:ilvl w:val="0"/>
                <w:numId w:val="49"/>
              </w:numPr>
              <w:contextualSpacing/>
              <w:jc w:val="both"/>
              <w:rPr>
                <w:b w:val="0"/>
                <w:bCs w:val="0"/>
                <w:sz w:val="20"/>
                <w:szCs w:val="20"/>
              </w:rPr>
            </w:pPr>
            <w:r w:rsidRPr="0047047A">
              <w:rPr>
                <w:b w:val="0"/>
                <w:bCs w:val="0"/>
                <w:sz w:val="20"/>
                <w:szCs w:val="20"/>
              </w:rPr>
              <w:t xml:space="preserve">Czy i jak realizowane przez MŚP projekty inwestycyjne oddziaływały na innowacyjność przedsiębiorstw (produktową / procesową), z odniesieniem do grupy referencyjnej? </w:t>
            </w:r>
          </w:p>
          <w:p w14:paraId="3BE7658B" w14:textId="1FED5F3B" w:rsidR="00E51538" w:rsidRPr="0047047A" w:rsidRDefault="00E51538" w:rsidP="00E51538">
            <w:pPr>
              <w:numPr>
                <w:ilvl w:val="0"/>
                <w:numId w:val="49"/>
              </w:numPr>
              <w:contextualSpacing/>
              <w:jc w:val="both"/>
              <w:rPr>
                <w:b w:val="0"/>
                <w:bCs w:val="0"/>
                <w:sz w:val="20"/>
                <w:szCs w:val="20"/>
              </w:rPr>
            </w:pPr>
            <w:r w:rsidRPr="0047047A">
              <w:rPr>
                <w:b w:val="0"/>
                <w:bCs w:val="0"/>
                <w:sz w:val="20"/>
                <w:szCs w:val="20"/>
              </w:rPr>
              <w:t xml:space="preserve">Jakie przewagi rozwojowe uzyskali przedsiębiorcy korzystający ze wsparcia w ramach działania 1.3 FEM 2021-2027? </w:t>
            </w:r>
          </w:p>
          <w:p w14:paraId="4CFEFE9C" w14:textId="0931388C" w:rsidR="00A91CBC" w:rsidRPr="0047047A" w:rsidRDefault="00E51538" w:rsidP="00893CE7">
            <w:pPr>
              <w:pStyle w:val="Akapitzlist"/>
              <w:rPr>
                <w:b w:val="0"/>
                <w:bCs w:val="0"/>
              </w:rPr>
            </w:pPr>
            <w:r w:rsidRPr="0047047A">
              <w:rPr>
                <w:rFonts w:asciiTheme="minorHAnsi" w:hAnsiTheme="minorHAnsi" w:cstheme="minorBidi"/>
                <w:b w:val="0"/>
                <w:bCs w:val="0"/>
                <w:sz w:val="20"/>
                <w:szCs w:val="20"/>
              </w:rPr>
              <w:t xml:space="preserve">Czy przedsiębiorcy z Mazowsza, którzy skorzystali ze wsparcia w ramach działania </w:t>
            </w:r>
            <w:r w:rsidRPr="0047047A">
              <w:rPr>
                <w:b w:val="0"/>
                <w:bCs w:val="0"/>
                <w:sz w:val="20"/>
                <w:szCs w:val="20"/>
              </w:rPr>
              <w:t>1</w:t>
            </w:r>
            <w:r w:rsidRPr="0047047A">
              <w:rPr>
                <w:rFonts w:asciiTheme="minorHAnsi" w:hAnsiTheme="minorHAnsi" w:cstheme="minorBidi"/>
                <w:b w:val="0"/>
                <w:bCs w:val="0"/>
                <w:sz w:val="20"/>
                <w:szCs w:val="20"/>
              </w:rPr>
              <w:t>.3</w:t>
            </w:r>
            <w:r w:rsidRPr="0047047A">
              <w:rPr>
                <w:b w:val="0"/>
                <w:bCs w:val="0"/>
                <w:sz w:val="20"/>
                <w:szCs w:val="20"/>
              </w:rPr>
              <w:t xml:space="preserve"> FEM 2021-2027</w:t>
            </w:r>
            <w:r w:rsidRPr="0047047A">
              <w:rPr>
                <w:rFonts w:asciiTheme="minorHAnsi" w:hAnsiTheme="minorHAnsi" w:cstheme="minorBidi"/>
                <w:b w:val="0"/>
                <w:bCs w:val="0"/>
                <w:sz w:val="20"/>
                <w:szCs w:val="20"/>
              </w:rPr>
              <w:t xml:space="preserve">, w sytuacji jego nieotrzymania, osiągnęliby takie same efekty? Czy ubiegaliby się o wsparcie z innych źródeł? Jeśli tak, to jakich? </w:t>
            </w:r>
          </w:p>
        </w:tc>
      </w:tr>
      <w:tr w:rsidR="00A91CBC" w:rsidRPr="00A91CBC" w14:paraId="28F27FC9"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0E1724FC" w14:textId="77777777" w:rsidR="00A91CBC" w:rsidRPr="00A91CBC" w:rsidRDefault="00A91CBC" w:rsidP="00A91CBC">
            <w:pPr>
              <w:spacing w:after="160" w:line="259" w:lineRule="auto"/>
              <w:rPr>
                <w:sz w:val="20"/>
                <w:szCs w:val="20"/>
              </w:rPr>
            </w:pPr>
            <w:r w:rsidRPr="00A91CBC">
              <w:rPr>
                <w:sz w:val="20"/>
                <w:szCs w:val="20"/>
              </w:rPr>
              <w:t>Ogólny zarys metodologii badania</w:t>
            </w:r>
          </w:p>
        </w:tc>
      </w:tr>
      <w:tr w:rsidR="00A91CBC" w:rsidRPr="00A91CBC" w14:paraId="471F16FC"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1D0A3F" w14:textId="77777777" w:rsidR="00A91CBC" w:rsidRPr="00A91CBC" w:rsidRDefault="00A91CBC" w:rsidP="00A91CBC">
            <w:pPr>
              <w:spacing w:after="160" w:line="259" w:lineRule="auto"/>
              <w:rPr>
                <w:sz w:val="20"/>
                <w:szCs w:val="20"/>
              </w:rPr>
            </w:pPr>
            <w:r w:rsidRPr="00A91CBC">
              <w:rPr>
                <w:sz w:val="20"/>
                <w:szCs w:val="20"/>
              </w:rPr>
              <w:t>Zastosowane podejście metodologiczne</w:t>
            </w:r>
          </w:p>
        </w:tc>
      </w:tr>
      <w:tr w:rsidR="00A91CBC" w:rsidRPr="00A91CBC" w14:paraId="3B24B77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EC1A461" w14:textId="77777777" w:rsidR="00A91CBC" w:rsidRPr="00A91CBC" w:rsidRDefault="00A91CBC" w:rsidP="00A91CBC">
            <w:pPr>
              <w:jc w:val="both"/>
              <w:rPr>
                <w:b w:val="0"/>
                <w:sz w:val="20"/>
                <w:szCs w:val="20"/>
              </w:rPr>
            </w:pPr>
            <w:r w:rsidRPr="00A91CBC">
              <w:rPr>
                <w:b w:val="0"/>
                <w:sz w:val="20"/>
                <w:szCs w:val="20"/>
              </w:rPr>
              <w:t>Badanie wykorzysta zarówno jakościowe jak i ilościowe metody badawcze. W ramach badania wykorzystane zostaną następujące techniki/metody:</w:t>
            </w:r>
          </w:p>
          <w:p w14:paraId="35CBE71E" w14:textId="40530C08" w:rsidR="00A91CBC" w:rsidRPr="00A91CBC" w:rsidRDefault="00A91CBC" w:rsidP="00780EC9">
            <w:pPr>
              <w:numPr>
                <w:ilvl w:val="0"/>
                <w:numId w:val="50"/>
              </w:numPr>
              <w:spacing w:after="160" w:line="256" w:lineRule="auto"/>
              <w:contextualSpacing/>
              <w:jc w:val="both"/>
              <w:rPr>
                <w:b w:val="0"/>
                <w:sz w:val="20"/>
                <w:szCs w:val="20"/>
              </w:rPr>
            </w:pPr>
            <w:r w:rsidRPr="00A91CBC">
              <w:rPr>
                <w:sz w:val="20"/>
                <w:szCs w:val="20"/>
              </w:rPr>
              <w:t xml:space="preserve">analiza </w:t>
            </w:r>
            <w:r w:rsidRPr="00A91CBC">
              <w:rPr>
                <w:i/>
                <w:sz w:val="20"/>
                <w:szCs w:val="20"/>
              </w:rPr>
              <w:t>desk reserch</w:t>
            </w:r>
            <w:r w:rsidRPr="00A91CBC">
              <w:rPr>
                <w:b w:val="0"/>
                <w:i/>
                <w:sz w:val="20"/>
                <w:szCs w:val="20"/>
              </w:rPr>
              <w:t xml:space="preserve"> - </w:t>
            </w:r>
            <w:r w:rsidRPr="00A91CBC">
              <w:rPr>
                <w:b w:val="0"/>
                <w:sz w:val="20"/>
                <w:szCs w:val="20"/>
              </w:rPr>
              <w:t>analiza będzie obejmowała dane monitoringowe, dokumenty związane z przedmiotem badania;</w:t>
            </w:r>
          </w:p>
          <w:p w14:paraId="6A6E477B" w14:textId="4D015916" w:rsidR="00A91CBC" w:rsidRPr="00A91CBC" w:rsidRDefault="00A91CBC" w:rsidP="00780EC9">
            <w:pPr>
              <w:numPr>
                <w:ilvl w:val="0"/>
                <w:numId w:val="50"/>
              </w:numPr>
              <w:spacing w:after="160" w:line="256" w:lineRule="auto"/>
              <w:contextualSpacing/>
              <w:jc w:val="both"/>
              <w:rPr>
                <w:b w:val="0"/>
                <w:sz w:val="20"/>
                <w:szCs w:val="20"/>
              </w:rPr>
            </w:pPr>
            <w:r w:rsidRPr="00A91CBC">
              <w:rPr>
                <w:sz w:val="20"/>
                <w:szCs w:val="20"/>
              </w:rPr>
              <w:t>wywiady pogłębione</w:t>
            </w:r>
            <w:r w:rsidRPr="00A91CBC">
              <w:rPr>
                <w:b w:val="0"/>
                <w:sz w:val="20"/>
                <w:szCs w:val="20"/>
              </w:rPr>
              <w:t xml:space="preserve"> - będą prowadzone z ekspertami oceniającymi wnioski o</w:t>
            </w:r>
            <w:r w:rsidR="0062229B">
              <w:rPr>
                <w:b w:val="0"/>
                <w:sz w:val="20"/>
                <w:szCs w:val="20"/>
              </w:rPr>
              <w:t xml:space="preserve"> dofinansowanie</w:t>
            </w:r>
            <w:r w:rsidRPr="00A91CBC">
              <w:rPr>
                <w:b w:val="0"/>
                <w:sz w:val="20"/>
                <w:szCs w:val="20"/>
              </w:rPr>
              <w:t xml:space="preserve"> oraz przedstawicielami beneficjentów;</w:t>
            </w:r>
          </w:p>
          <w:p w14:paraId="23B934DE" w14:textId="30495AB1"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wywiady kwestionariuszowe</w:t>
            </w:r>
            <w:r w:rsidRPr="00A91CBC">
              <w:rPr>
                <w:b w:val="0"/>
                <w:sz w:val="20"/>
                <w:szCs w:val="20"/>
              </w:rPr>
              <w:t xml:space="preserve"> – prowadzone z</w:t>
            </w:r>
            <w:r w:rsidR="0062229B">
              <w:rPr>
                <w:b w:val="0"/>
                <w:sz w:val="20"/>
                <w:szCs w:val="20"/>
              </w:rPr>
              <w:t xml:space="preserve"> wnioskodawcami i</w:t>
            </w:r>
            <w:r w:rsidRPr="00A91CBC">
              <w:rPr>
                <w:b w:val="0"/>
                <w:sz w:val="20"/>
                <w:szCs w:val="20"/>
              </w:rPr>
              <w:t xml:space="preserve"> przed</w:t>
            </w:r>
            <w:r w:rsidR="0062229B">
              <w:rPr>
                <w:b w:val="0"/>
                <w:sz w:val="20"/>
                <w:szCs w:val="20"/>
              </w:rPr>
              <w:t>stawicielami beneficjentów</w:t>
            </w:r>
            <w:r w:rsidRPr="00A91CBC">
              <w:rPr>
                <w:b w:val="0"/>
                <w:sz w:val="20"/>
                <w:szCs w:val="20"/>
              </w:rPr>
              <w:t>;</w:t>
            </w:r>
          </w:p>
          <w:p w14:paraId="132DF3CE" w14:textId="49148925"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 xml:space="preserve">metoda kontrfaktyczna </w:t>
            </w:r>
            <w:r w:rsidRPr="00A91CBC">
              <w:rPr>
                <w:b w:val="0"/>
                <w:sz w:val="20"/>
                <w:szCs w:val="20"/>
              </w:rPr>
              <w:t xml:space="preserve">– </w:t>
            </w:r>
            <w:r w:rsidRPr="00A91CBC">
              <w:rPr>
                <w:rFonts w:cs="Tahoma"/>
                <w:b w:val="0"/>
                <w:sz w:val="20"/>
                <w:szCs w:val="20"/>
              </w:rPr>
              <w:t xml:space="preserve">porównanie </w:t>
            </w:r>
            <w:r w:rsidR="0062229B">
              <w:rPr>
                <w:rFonts w:cs="Tahoma"/>
                <w:b w:val="0"/>
                <w:sz w:val="20"/>
                <w:szCs w:val="20"/>
              </w:rPr>
              <w:t xml:space="preserve">beneficjentów otrzymujących dofinansowanie </w:t>
            </w:r>
            <w:r w:rsidRPr="00A91CBC">
              <w:rPr>
                <w:rFonts w:cs="Tahoma"/>
                <w:b w:val="0"/>
                <w:sz w:val="20"/>
                <w:szCs w:val="20"/>
              </w:rPr>
              <w:t xml:space="preserve"> z tymi, które funkcjonują na rynku bez </w:t>
            </w:r>
            <w:r w:rsidR="0062229B">
              <w:rPr>
                <w:rFonts w:cs="Tahoma"/>
                <w:b w:val="0"/>
                <w:sz w:val="20"/>
                <w:szCs w:val="20"/>
              </w:rPr>
              <w:t>dofinansowania</w:t>
            </w:r>
            <w:r w:rsidRPr="00A91CBC">
              <w:rPr>
                <w:rFonts w:cs="Tahoma"/>
                <w:b w:val="0"/>
                <w:sz w:val="20"/>
                <w:szCs w:val="20"/>
              </w:rPr>
              <w:t>;</w:t>
            </w:r>
          </w:p>
          <w:p w14:paraId="64EEE06E" w14:textId="6E05D272"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panel ekspertów/metoda delficka</w:t>
            </w:r>
            <w:r w:rsidRPr="00A91CBC">
              <w:rPr>
                <w:b w:val="0"/>
                <w:sz w:val="20"/>
                <w:szCs w:val="20"/>
              </w:rPr>
              <w:t xml:space="preserve"> – wypracowanie rozwiązań zwiększających poziom </w:t>
            </w:r>
            <w:r w:rsidR="003D382C">
              <w:rPr>
                <w:b w:val="0"/>
                <w:sz w:val="20"/>
                <w:szCs w:val="20"/>
              </w:rPr>
              <w:t xml:space="preserve">absorpcji środków przez MŚP. </w:t>
            </w:r>
          </w:p>
        </w:tc>
      </w:tr>
      <w:tr w:rsidR="00A91CBC" w:rsidRPr="00A91CBC" w14:paraId="7EDFBD6C" w14:textId="77777777" w:rsidTr="00625811">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A9E884E" w14:textId="77777777" w:rsidR="00A91CBC" w:rsidRPr="00A91CBC" w:rsidRDefault="00A91CBC" w:rsidP="00A91CBC">
            <w:pPr>
              <w:spacing w:after="160" w:line="259" w:lineRule="auto"/>
              <w:rPr>
                <w:sz w:val="20"/>
                <w:szCs w:val="20"/>
              </w:rPr>
            </w:pPr>
            <w:r w:rsidRPr="00A91CBC">
              <w:rPr>
                <w:sz w:val="20"/>
                <w:szCs w:val="20"/>
              </w:rPr>
              <w:t>Zakres niezbędnych danych</w:t>
            </w:r>
          </w:p>
        </w:tc>
      </w:tr>
      <w:tr w:rsidR="00A91CBC" w:rsidRPr="00A91CBC" w14:paraId="22B9131F"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872D510" w14:textId="77777777" w:rsidR="00A91CBC" w:rsidRPr="00A91CBC" w:rsidRDefault="00A91CBC" w:rsidP="00A91CBC">
            <w:pPr>
              <w:spacing w:after="60"/>
              <w:jc w:val="both"/>
              <w:rPr>
                <w:rFonts w:cs="Tahoma"/>
                <w:bCs w:val="0"/>
                <w:sz w:val="20"/>
                <w:szCs w:val="20"/>
              </w:rPr>
            </w:pPr>
            <w:r w:rsidRPr="00A91CBC">
              <w:rPr>
                <w:rFonts w:cs="Tahoma"/>
                <w:b w:val="0"/>
                <w:bCs w:val="0"/>
                <w:sz w:val="20"/>
                <w:szCs w:val="20"/>
              </w:rPr>
              <w:t>Dane zastane:</w:t>
            </w:r>
          </w:p>
          <w:p w14:paraId="1864B855"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dokumenty programowe i strategiczne (unijne, krajowe, regionalne),</w:t>
            </w:r>
          </w:p>
          <w:p w14:paraId="6B004F78" w14:textId="13680624"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w:t>
            </w:r>
            <w:r w:rsidR="00A34E53">
              <w:rPr>
                <w:rFonts w:cs="Tahoma"/>
                <w:b w:val="0"/>
                <w:bCs w:val="0"/>
                <w:sz w:val="20"/>
                <w:szCs w:val="20"/>
              </w:rPr>
              <w:t xml:space="preserve"> CST 2021</w:t>
            </w:r>
            <w:r w:rsidRPr="00A91CBC">
              <w:rPr>
                <w:rFonts w:cs="Tahoma"/>
                <w:b w:val="0"/>
                <w:bCs w:val="0"/>
                <w:sz w:val="20"/>
                <w:szCs w:val="20"/>
              </w:rPr>
              <w:t xml:space="preserve"> i LSI,</w:t>
            </w:r>
          </w:p>
          <w:p w14:paraId="3D7ED703" w14:textId="5004B3E5" w:rsidR="00A91CBC" w:rsidRPr="007B082D" w:rsidRDefault="00A91CBC" w:rsidP="007B082D">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 wniosków o dofinansowanie</w:t>
            </w:r>
            <w:r w:rsidRPr="007B082D">
              <w:rPr>
                <w:rFonts w:cs="Tahoma"/>
                <w:b w:val="0"/>
                <w:bCs w:val="0"/>
                <w:sz w:val="20"/>
                <w:szCs w:val="20"/>
              </w:rPr>
              <w:t>,</w:t>
            </w:r>
          </w:p>
          <w:p w14:paraId="460B6083"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regionalne dane statystyczne, ogólnodostępne,</w:t>
            </w:r>
          </w:p>
          <w:p w14:paraId="3D8253F0"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 monitoringu środowiskowego,</w:t>
            </w:r>
          </w:p>
          <w:p w14:paraId="4BDAE991"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literatura fachowa.</w:t>
            </w:r>
          </w:p>
          <w:p w14:paraId="283F2F2D" w14:textId="77777777" w:rsidR="00A91CBC" w:rsidRPr="00A91CBC" w:rsidRDefault="00A91CBC" w:rsidP="00A91CBC">
            <w:pPr>
              <w:spacing w:after="60"/>
              <w:jc w:val="both"/>
              <w:rPr>
                <w:rFonts w:cs="Tahoma"/>
                <w:bCs w:val="0"/>
                <w:sz w:val="20"/>
                <w:szCs w:val="20"/>
              </w:rPr>
            </w:pPr>
            <w:r w:rsidRPr="00A91CBC">
              <w:rPr>
                <w:rFonts w:cs="Tahoma"/>
                <w:b w:val="0"/>
                <w:bCs w:val="0"/>
                <w:sz w:val="20"/>
                <w:szCs w:val="20"/>
              </w:rPr>
              <w:lastRenderedPageBreak/>
              <w:t>Dane pierwotne:</w:t>
            </w:r>
          </w:p>
          <w:p w14:paraId="1B01A079"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beneficjenci (podejście ilościowe lub jakościowe),</w:t>
            </w:r>
          </w:p>
          <w:p w14:paraId="2876149B"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przedsiębiorcy regionu (podejście ilościowe i jakościowe)</w:t>
            </w:r>
          </w:p>
          <w:p w14:paraId="55013F32" w14:textId="08A58FC8"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instytucje systemu</w:t>
            </w:r>
            <w:r w:rsidR="00B63AD1">
              <w:rPr>
                <w:rFonts w:cs="Tahoma"/>
                <w:b w:val="0"/>
                <w:bCs w:val="0"/>
                <w:sz w:val="20"/>
                <w:szCs w:val="20"/>
              </w:rPr>
              <w:t xml:space="preserve"> FEM 2021-2027</w:t>
            </w:r>
            <w:r w:rsidRPr="00A91CBC">
              <w:rPr>
                <w:rFonts w:cs="Tahoma"/>
                <w:b w:val="0"/>
                <w:bCs w:val="0"/>
                <w:sz w:val="20"/>
                <w:szCs w:val="20"/>
              </w:rPr>
              <w:t xml:space="preserve"> (podejście jakościowe),</w:t>
            </w:r>
          </w:p>
          <w:p w14:paraId="2BE2468B"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eksperci w zakresie rozwoju MŚP (podejście jakościowe).</w:t>
            </w:r>
          </w:p>
        </w:tc>
      </w:tr>
      <w:tr w:rsidR="00A91CBC" w:rsidRPr="00A91CBC" w14:paraId="196C69D9"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311F50D3" w14:textId="77777777" w:rsidR="00A91CBC" w:rsidRPr="00A91CBC" w:rsidRDefault="00A91CBC" w:rsidP="00A91CBC">
            <w:pPr>
              <w:spacing w:after="160" w:line="259" w:lineRule="auto"/>
              <w:rPr>
                <w:sz w:val="20"/>
                <w:szCs w:val="20"/>
              </w:rPr>
            </w:pPr>
            <w:r w:rsidRPr="00A91CBC">
              <w:rPr>
                <w:sz w:val="20"/>
                <w:szCs w:val="20"/>
              </w:rPr>
              <w:lastRenderedPageBreak/>
              <w:t>Organizacja badania</w:t>
            </w:r>
          </w:p>
        </w:tc>
      </w:tr>
      <w:tr w:rsidR="00A91CBC" w:rsidRPr="00A91CBC" w14:paraId="0A539087"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F257056" w14:textId="77777777" w:rsidR="00A91CBC" w:rsidRPr="00A91CBC" w:rsidRDefault="00A91CBC" w:rsidP="00A91CBC">
            <w:pPr>
              <w:spacing w:after="160" w:line="259" w:lineRule="auto"/>
              <w:rPr>
                <w:sz w:val="20"/>
                <w:szCs w:val="20"/>
              </w:rPr>
            </w:pPr>
            <w:r w:rsidRPr="00A91CBC">
              <w:rPr>
                <w:sz w:val="20"/>
                <w:szCs w:val="20"/>
              </w:rPr>
              <w:t>Ramy czasowe realizacji badania</w:t>
            </w:r>
          </w:p>
        </w:tc>
      </w:tr>
      <w:tr w:rsidR="00A91CBC" w:rsidRPr="00A91CBC" w14:paraId="14A259A6"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2DC3321" w14:textId="22377495" w:rsidR="00A91CBC" w:rsidRPr="00A91CBC" w:rsidRDefault="00D836E9" w:rsidP="00A91CBC">
            <w:pPr>
              <w:spacing w:after="160" w:line="259" w:lineRule="auto"/>
              <w:rPr>
                <w:i/>
                <w:sz w:val="20"/>
                <w:szCs w:val="20"/>
              </w:rPr>
            </w:pPr>
            <w:r>
              <w:rPr>
                <w:b w:val="0"/>
                <w:sz w:val="20"/>
                <w:szCs w:val="20"/>
              </w:rPr>
              <w:t>II kw. 20</w:t>
            </w:r>
            <w:r w:rsidR="002B714F">
              <w:rPr>
                <w:b w:val="0"/>
                <w:sz w:val="20"/>
                <w:szCs w:val="20"/>
              </w:rPr>
              <w:t>2</w:t>
            </w:r>
            <w:r w:rsidR="00B63AD1">
              <w:rPr>
                <w:b w:val="0"/>
                <w:sz w:val="20"/>
                <w:szCs w:val="20"/>
              </w:rPr>
              <w:t>6</w:t>
            </w:r>
          </w:p>
        </w:tc>
      </w:tr>
      <w:tr w:rsidR="00A91CBC" w:rsidRPr="00A91CBC" w14:paraId="03A1BD62"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355F4EB" w14:textId="77777777" w:rsidR="00A91CBC" w:rsidRPr="00A91CBC" w:rsidRDefault="00A91CBC" w:rsidP="00A91CBC">
            <w:pPr>
              <w:spacing w:after="160" w:line="259" w:lineRule="auto"/>
              <w:rPr>
                <w:sz w:val="20"/>
                <w:szCs w:val="20"/>
              </w:rPr>
            </w:pPr>
            <w:r w:rsidRPr="00A91CBC">
              <w:rPr>
                <w:sz w:val="20"/>
                <w:szCs w:val="20"/>
              </w:rPr>
              <w:t xml:space="preserve">Szacowany koszt badania </w:t>
            </w:r>
          </w:p>
        </w:tc>
      </w:tr>
      <w:tr w:rsidR="00A91CBC" w:rsidRPr="00A91CBC" w14:paraId="47D9C85B"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EEAFC31" w14:textId="18F1E9F1" w:rsidR="00A91CBC" w:rsidRPr="0047047A" w:rsidRDefault="00F30DE6" w:rsidP="00A91CBC">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80 000,00</w:t>
            </w:r>
            <w:r w:rsidR="00A91CBC" w:rsidRPr="0047047A">
              <w:rPr>
                <w:b w:val="0"/>
                <w:bCs w:val="0"/>
                <w:sz w:val="20"/>
                <w:szCs w:val="20"/>
              </w:rPr>
              <w:t xml:space="preserve"> zł</w:t>
            </w:r>
          </w:p>
        </w:tc>
      </w:tr>
      <w:tr w:rsidR="00A91CBC" w:rsidRPr="00A91CBC" w14:paraId="4B836CBF"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E81BE9" w14:textId="77777777" w:rsidR="00A91CBC" w:rsidRPr="00A91CBC" w:rsidRDefault="00A91CBC" w:rsidP="00A91CBC">
            <w:pPr>
              <w:spacing w:after="160" w:line="259" w:lineRule="auto"/>
              <w:rPr>
                <w:sz w:val="20"/>
                <w:szCs w:val="20"/>
              </w:rPr>
            </w:pPr>
            <w:r w:rsidRPr="00A91CBC">
              <w:rPr>
                <w:sz w:val="20"/>
                <w:szCs w:val="20"/>
              </w:rPr>
              <w:t>Podmiot odpowiedzialny za realizację badania</w:t>
            </w:r>
          </w:p>
        </w:tc>
      </w:tr>
      <w:tr w:rsidR="00A91CBC" w:rsidRPr="00A91CBC" w14:paraId="05560BC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BEFB095" w14:textId="5F764330" w:rsidR="00A91CBC" w:rsidRPr="00A91CBC" w:rsidRDefault="00E10794" w:rsidP="00A91CBC">
            <w:pPr>
              <w:spacing w:after="160" w:line="259" w:lineRule="auto"/>
              <w:rPr>
                <w:i/>
                <w:sz w:val="20"/>
                <w:szCs w:val="20"/>
              </w:rPr>
            </w:pPr>
            <w:r>
              <w:rPr>
                <w:rFonts w:cs="Tahoma"/>
                <w:b w:val="0"/>
                <w:color w:val="000000" w:themeColor="text1"/>
                <w:sz w:val="20"/>
                <w:szCs w:val="20"/>
              </w:rPr>
              <w:t>J</w:t>
            </w:r>
            <w:r w:rsidR="00E96229">
              <w:rPr>
                <w:rFonts w:cs="Tahoma"/>
                <w:b w:val="0"/>
                <w:color w:val="000000" w:themeColor="text1"/>
                <w:sz w:val="20"/>
                <w:szCs w:val="20"/>
              </w:rPr>
              <w:t>ednostka Ewaluacyjna</w:t>
            </w:r>
            <w:r w:rsidR="00FE7E11">
              <w:rPr>
                <w:rFonts w:cs="Tahoma"/>
                <w:b w:val="0"/>
                <w:color w:val="000000" w:themeColor="text1"/>
                <w:sz w:val="20"/>
                <w:szCs w:val="20"/>
              </w:rPr>
              <w:t xml:space="preserve"> </w:t>
            </w:r>
            <w:r w:rsidR="00B63AD1">
              <w:rPr>
                <w:rFonts w:cs="Tahoma"/>
                <w:b w:val="0"/>
                <w:color w:val="000000" w:themeColor="text1"/>
                <w:sz w:val="20"/>
                <w:szCs w:val="20"/>
              </w:rPr>
              <w:t>FEM</w:t>
            </w:r>
            <w:r w:rsidR="0051000E" w:rsidRPr="00882BBE">
              <w:rPr>
                <w:rFonts w:cs="Tahoma"/>
                <w:b w:val="0"/>
                <w:color w:val="000000" w:themeColor="text1"/>
                <w:sz w:val="20"/>
                <w:szCs w:val="20"/>
              </w:rPr>
              <w:t xml:space="preserve"> 20</w:t>
            </w:r>
            <w:r w:rsidR="00B63AD1">
              <w:rPr>
                <w:rFonts w:cs="Tahoma"/>
                <w:b w:val="0"/>
                <w:color w:val="000000" w:themeColor="text1"/>
                <w:sz w:val="20"/>
                <w:szCs w:val="20"/>
              </w:rPr>
              <w:t>21</w:t>
            </w:r>
            <w:r w:rsidR="0051000E" w:rsidRPr="00882BBE">
              <w:rPr>
                <w:rFonts w:cs="Tahoma"/>
                <w:b w:val="0"/>
                <w:color w:val="000000" w:themeColor="text1"/>
                <w:sz w:val="20"/>
                <w:szCs w:val="20"/>
              </w:rPr>
              <w:t>-202</w:t>
            </w:r>
            <w:r w:rsidR="00B63AD1">
              <w:rPr>
                <w:rFonts w:cs="Tahoma"/>
                <w:b w:val="0"/>
                <w:color w:val="000000" w:themeColor="text1"/>
                <w:sz w:val="20"/>
                <w:szCs w:val="20"/>
              </w:rPr>
              <w:t>7</w:t>
            </w:r>
            <w:r w:rsidR="0051000E" w:rsidRPr="00882BBE">
              <w:rPr>
                <w:rFonts w:cs="Tahoma"/>
                <w:b w:val="0"/>
                <w:color w:val="000000" w:themeColor="text1"/>
                <w:sz w:val="20"/>
                <w:szCs w:val="20"/>
              </w:rPr>
              <w:t xml:space="preserve"> </w:t>
            </w:r>
            <w:r w:rsidR="0051000E" w:rsidRPr="00882BBE">
              <w:rPr>
                <w:rFonts w:cs="Tahoma"/>
                <w:b w:val="0"/>
                <w:color w:val="000000"/>
                <w:sz w:val="20"/>
                <w:szCs w:val="20"/>
              </w:rPr>
              <w:t>we współpracy z komórkami odpowiadającymi za wdrażanie projektów dotyczących wsparcia przedsiębiorstw.</w:t>
            </w:r>
          </w:p>
        </w:tc>
      </w:tr>
    </w:tbl>
    <w:p w14:paraId="30B7E1CB" w14:textId="77777777" w:rsidR="003706C3" w:rsidRDefault="003706C3" w:rsidP="003706C3">
      <w:pPr>
        <w:jc w:val="both"/>
        <w:rPr>
          <w:b/>
        </w:rPr>
      </w:pPr>
    </w:p>
    <w:p w14:paraId="186E3DE5" w14:textId="45424AFF" w:rsidR="00826A83" w:rsidRPr="00E23420" w:rsidRDefault="00177015" w:rsidP="00E23420">
      <w:pPr>
        <w:pStyle w:val="Nagwek2"/>
        <w:numPr>
          <w:ilvl w:val="1"/>
          <w:numId w:val="56"/>
        </w:numPr>
      </w:pPr>
      <w:bookmarkStart w:id="155" w:name="_Toc147834528"/>
      <w:r w:rsidRPr="00C37CA9">
        <w:t>Obszar: Zrównoważony rozwój</w:t>
      </w:r>
      <w:bookmarkEnd w:id="155"/>
    </w:p>
    <w:p w14:paraId="00C174C1" w14:textId="77777777" w:rsidR="00B82987" w:rsidRPr="00B82987" w:rsidRDefault="00B82987" w:rsidP="00A73058">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56" w:name="_Toc144212807"/>
      <w:bookmarkStart w:id="157" w:name="_Toc144212939"/>
      <w:bookmarkStart w:id="158" w:name="_Toc144213667"/>
      <w:bookmarkStart w:id="159" w:name="_Toc144213898"/>
      <w:bookmarkStart w:id="160" w:name="_Toc144214086"/>
      <w:bookmarkStart w:id="161" w:name="_Toc144214291"/>
      <w:bookmarkStart w:id="162" w:name="_Toc146629419"/>
      <w:bookmarkStart w:id="163" w:name="_Toc146780659"/>
      <w:bookmarkStart w:id="164" w:name="_Toc146780707"/>
      <w:bookmarkStart w:id="165" w:name="_Toc146780775"/>
      <w:bookmarkStart w:id="166" w:name="_Toc146877758"/>
      <w:bookmarkStart w:id="167" w:name="_Toc147490643"/>
      <w:bookmarkStart w:id="168" w:name="_Toc147491935"/>
      <w:bookmarkStart w:id="169" w:name="_Toc442876572"/>
      <w:bookmarkStart w:id="170" w:name="_Toc147834178"/>
      <w:bookmarkStart w:id="171" w:name="_Toc147834529"/>
      <w:bookmarkEnd w:id="156"/>
      <w:bookmarkEnd w:id="157"/>
      <w:bookmarkEnd w:id="158"/>
      <w:bookmarkEnd w:id="159"/>
      <w:bookmarkEnd w:id="160"/>
      <w:bookmarkEnd w:id="161"/>
      <w:bookmarkEnd w:id="162"/>
      <w:bookmarkEnd w:id="163"/>
      <w:bookmarkEnd w:id="164"/>
      <w:bookmarkEnd w:id="165"/>
      <w:bookmarkEnd w:id="166"/>
      <w:bookmarkEnd w:id="167"/>
      <w:bookmarkEnd w:id="168"/>
      <w:bookmarkEnd w:id="170"/>
      <w:bookmarkEnd w:id="171"/>
    </w:p>
    <w:p w14:paraId="4AFCBE9C" w14:textId="56FC70F6" w:rsidR="00EE11EC" w:rsidRPr="00893CE7" w:rsidRDefault="004251B7" w:rsidP="000A6750">
      <w:pPr>
        <w:pStyle w:val="Nagwek3"/>
        <w:rPr>
          <w:rFonts w:asciiTheme="minorHAnsi" w:eastAsiaTheme="majorEastAsia" w:hAnsiTheme="minorHAnsi"/>
          <w:sz w:val="22"/>
          <w:lang w:val="pl-PL"/>
        </w:rPr>
      </w:pPr>
      <w:bookmarkStart w:id="172" w:name="_Toc147834530"/>
      <w:r w:rsidRPr="00893CE7">
        <w:rPr>
          <w:rFonts w:asciiTheme="minorHAnsi" w:eastAsiaTheme="majorEastAsia" w:hAnsiTheme="minorHAnsi" w:cstheme="minorHAnsi"/>
          <w:sz w:val="22"/>
          <w:szCs w:val="22"/>
          <w:lang w:val="pl-PL"/>
        </w:rPr>
        <w:t>Ocena skuteczności działań podejmowanych w ramach FEM 2021-2027 w celu zwiększenia udziału odnawialnych źródeł energii i poprawy jakości powietrza w województwie mazowieckim.</w:t>
      </w:r>
      <w:bookmarkEnd w:id="169"/>
      <w:bookmarkEnd w:id="172"/>
    </w:p>
    <w:tbl>
      <w:tblPr>
        <w:tblStyle w:val="redniecieniowanie1akcent1"/>
        <w:tblW w:w="0" w:type="auto"/>
        <w:tblLook w:val="04A0" w:firstRow="1" w:lastRow="0" w:firstColumn="1" w:lastColumn="0" w:noHBand="0" w:noVBand="1"/>
      </w:tblPr>
      <w:tblGrid>
        <w:gridCol w:w="4535"/>
        <w:gridCol w:w="4517"/>
      </w:tblGrid>
      <w:tr w:rsidR="00EE11EC" w:rsidRPr="003B0116" w14:paraId="0BEAF5AF" w14:textId="77777777" w:rsidTr="2DCF1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180ED415" w14:textId="77777777" w:rsidR="00EE11EC" w:rsidRPr="003B0116" w:rsidRDefault="00EE11EC" w:rsidP="007B0792">
            <w:pPr>
              <w:spacing w:after="160" w:line="259" w:lineRule="auto"/>
              <w:rPr>
                <w:color w:val="auto"/>
                <w:sz w:val="20"/>
                <w:szCs w:val="20"/>
              </w:rPr>
            </w:pPr>
            <w:r w:rsidRPr="003B0116">
              <w:rPr>
                <w:color w:val="auto"/>
                <w:sz w:val="20"/>
                <w:szCs w:val="20"/>
              </w:rPr>
              <w:t>Ogólny opis badania</w:t>
            </w:r>
          </w:p>
        </w:tc>
      </w:tr>
      <w:tr w:rsidR="00EE11EC" w:rsidRPr="003B0116" w14:paraId="5ED5C236"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DFFC10" w14:textId="77777777" w:rsidR="00EE11EC" w:rsidRPr="003B0116" w:rsidRDefault="00EE11EC" w:rsidP="007B0792">
            <w:pPr>
              <w:spacing w:after="160" w:line="259" w:lineRule="auto"/>
              <w:rPr>
                <w:sz w:val="20"/>
                <w:szCs w:val="20"/>
              </w:rPr>
            </w:pPr>
            <w:r w:rsidRPr="003B0116">
              <w:rPr>
                <w:sz w:val="20"/>
                <w:szCs w:val="20"/>
              </w:rPr>
              <w:t>Zakres badania (uwzględnienie osi priorytetowych/działań) oraz fundusz</w:t>
            </w:r>
          </w:p>
        </w:tc>
      </w:tr>
      <w:tr w:rsidR="00EE11EC" w:rsidRPr="003B0116" w14:paraId="71B80817"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719E6C2" w14:textId="3E687CA3" w:rsidR="002838E5" w:rsidRPr="00285498" w:rsidRDefault="00754996" w:rsidP="005B1E79">
            <w:pPr>
              <w:spacing w:after="60"/>
              <w:jc w:val="both"/>
              <w:rPr>
                <w:rFonts w:cs="Tahoma"/>
                <w:b w:val="0"/>
                <w:color w:val="000000" w:themeColor="text1"/>
                <w:sz w:val="20"/>
                <w:szCs w:val="20"/>
              </w:rPr>
            </w:pPr>
            <w:r>
              <w:rPr>
                <w:rFonts w:cs="Tahoma"/>
                <w:b w:val="0"/>
                <w:color w:val="000000" w:themeColor="text1"/>
                <w:sz w:val="20"/>
                <w:szCs w:val="20"/>
              </w:rPr>
              <w:t>Priorytet</w:t>
            </w:r>
            <w:r w:rsidR="002838E5" w:rsidRPr="00A91CBC">
              <w:rPr>
                <w:rFonts w:cs="Tahoma"/>
                <w:b w:val="0"/>
                <w:color w:val="000000" w:themeColor="text1"/>
                <w:sz w:val="20"/>
                <w:szCs w:val="20"/>
              </w:rPr>
              <w:t>: I</w:t>
            </w:r>
            <w:r w:rsidR="002838E5">
              <w:rPr>
                <w:rFonts w:cs="Tahoma"/>
                <w:b w:val="0"/>
                <w:color w:val="000000" w:themeColor="text1"/>
                <w:sz w:val="20"/>
                <w:szCs w:val="20"/>
              </w:rPr>
              <w:t>I</w:t>
            </w:r>
            <w:r w:rsidR="002838E5" w:rsidRPr="005B1E79">
              <w:rPr>
                <w:rFonts w:cs="Tahoma"/>
                <w:color w:val="000000" w:themeColor="text1"/>
                <w:sz w:val="20"/>
                <w:szCs w:val="20"/>
              </w:rPr>
              <w:t xml:space="preserve"> Fundusze Europejskie na zielony rozwój Mazowsza</w:t>
            </w:r>
          </w:p>
          <w:p w14:paraId="47B6809C" w14:textId="77777777" w:rsidR="002838E5" w:rsidRPr="00A91CBC" w:rsidRDefault="002838E5" w:rsidP="00E544E4">
            <w:pPr>
              <w:spacing w:after="60"/>
              <w:jc w:val="both"/>
              <w:rPr>
                <w:rFonts w:cs="Tahoma"/>
                <w:b w:val="0"/>
                <w:color w:val="000000" w:themeColor="text1"/>
                <w:sz w:val="20"/>
                <w:szCs w:val="20"/>
              </w:rPr>
            </w:pPr>
          </w:p>
          <w:p w14:paraId="422375BE"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FEMA.02.01 Efektywność energetyczna</w:t>
            </w:r>
          </w:p>
          <w:p w14:paraId="7757A680"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FEMA.02.02 Efektywność energetyczna w ZIT</w:t>
            </w:r>
          </w:p>
          <w:p w14:paraId="581CA92C"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FEMA.02.03 Odnawialne źródła energii</w:t>
            </w:r>
          </w:p>
          <w:p w14:paraId="35298DE4" w14:textId="77777777" w:rsidR="002838E5" w:rsidRPr="005B1E79" w:rsidRDefault="002838E5" w:rsidP="005B1E79">
            <w:pPr>
              <w:spacing w:after="60"/>
              <w:jc w:val="both"/>
              <w:rPr>
                <w:rFonts w:cs="Tahoma"/>
                <w:color w:val="000000" w:themeColor="text1"/>
                <w:sz w:val="20"/>
                <w:szCs w:val="20"/>
              </w:rPr>
            </w:pPr>
          </w:p>
          <w:p w14:paraId="62F22249" w14:textId="77777777" w:rsidR="002838E5" w:rsidRPr="00826A83" w:rsidRDefault="002838E5" w:rsidP="00E544E4">
            <w:pPr>
              <w:spacing w:after="60"/>
              <w:jc w:val="both"/>
              <w:rPr>
                <w:rFonts w:cs="Tahoma"/>
                <w:bCs w:val="0"/>
                <w:color w:val="000000" w:themeColor="text1"/>
                <w:sz w:val="20"/>
                <w:szCs w:val="20"/>
              </w:rPr>
            </w:pPr>
            <w:r w:rsidRPr="00826A83">
              <w:rPr>
                <w:rFonts w:cs="Tahoma"/>
                <w:bCs w:val="0"/>
                <w:color w:val="000000" w:themeColor="text1"/>
                <w:sz w:val="20"/>
                <w:szCs w:val="20"/>
              </w:rPr>
              <w:t>Cel szczegółowy</w:t>
            </w:r>
          </w:p>
          <w:p w14:paraId="33615893" w14:textId="77777777" w:rsidR="002838E5" w:rsidRPr="005B1E79" w:rsidRDefault="002838E5" w:rsidP="005B1E79">
            <w:pPr>
              <w:spacing w:after="60"/>
              <w:jc w:val="both"/>
              <w:rPr>
                <w:rFonts w:cs="Tahoma"/>
                <w:b w:val="0"/>
                <w:color w:val="000000" w:themeColor="text1"/>
                <w:sz w:val="20"/>
                <w:szCs w:val="20"/>
              </w:rPr>
            </w:pPr>
            <w:r w:rsidRPr="005B1E79">
              <w:rPr>
                <w:rFonts w:cs="Tahoma"/>
                <w:color w:val="000000" w:themeColor="text1"/>
                <w:sz w:val="20"/>
                <w:szCs w:val="20"/>
              </w:rPr>
              <w:t>EFRR/FS.CP2.I - Wspieranie efektywności energetycznej i redukcji emisji gazów cieplarnianych</w:t>
            </w:r>
          </w:p>
          <w:p w14:paraId="5B053466" w14:textId="2CCB0F73" w:rsidR="00EE11EC" w:rsidRPr="0047047A" w:rsidRDefault="002838E5" w:rsidP="0059156B">
            <w:pPr>
              <w:spacing w:after="60"/>
              <w:jc w:val="both"/>
              <w:rPr>
                <w:rFonts w:ascii="Calibri" w:hAnsi="Calibri" w:cs="Calibri"/>
                <w:b w:val="0"/>
                <w:bCs w:val="0"/>
                <w:color w:val="000000"/>
                <w:sz w:val="20"/>
                <w:szCs w:val="20"/>
              </w:rPr>
            </w:pPr>
            <w:r w:rsidRPr="005B1E79">
              <w:rPr>
                <w:rFonts w:cs="Tahoma"/>
                <w:color w:val="000000" w:themeColor="text1"/>
                <w:sz w:val="20"/>
                <w:szCs w:val="20"/>
              </w:rPr>
              <w:t>EFRR/FS.CP2.II - Wspieranie energii odnawialnej zgodnie z dyrektywą (UE) 2018/2001, w tym określonymi w niej kryteriami zrównoważonego rozwoju</w:t>
            </w:r>
          </w:p>
        </w:tc>
      </w:tr>
      <w:tr w:rsidR="00EE11EC" w:rsidRPr="003B0116" w14:paraId="73B2090E"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C1B4ECB" w14:textId="77777777" w:rsidR="00EE11EC" w:rsidRPr="003B0116" w:rsidRDefault="00EE11EC" w:rsidP="007B0792">
            <w:pPr>
              <w:spacing w:after="160" w:line="259" w:lineRule="auto"/>
              <w:rPr>
                <w:sz w:val="20"/>
                <w:szCs w:val="20"/>
              </w:rPr>
            </w:pPr>
            <w:r w:rsidRPr="003B0116">
              <w:rPr>
                <w:sz w:val="20"/>
                <w:szCs w:val="20"/>
              </w:rPr>
              <w:t>Typ badania (wpływu, procesowe)</w:t>
            </w:r>
          </w:p>
        </w:tc>
        <w:tc>
          <w:tcPr>
            <w:tcW w:w="4517" w:type="dxa"/>
            <w:shd w:val="clear" w:color="auto" w:fill="FFFFFF" w:themeFill="background1"/>
          </w:tcPr>
          <w:p w14:paraId="7EAAA612" w14:textId="77777777" w:rsidR="00EE11EC" w:rsidRPr="003B0116" w:rsidRDefault="00EE11EC" w:rsidP="007B0792">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EE11EC" w:rsidRPr="003B0116" w14:paraId="787C297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0125C7E" w14:textId="77777777" w:rsidR="00EE11EC" w:rsidRPr="003B0116" w:rsidRDefault="00EE11EC" w:rsidP="007B0792">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7" w:type="dxa"/>
            <w:shd w:val="clear" w:color="auto" w:fill="FFFFFF" w:themeFill="background1"/>
          </w:tcPr>
          <w:p w14:paraId="2B7311BC" w14:textId="77777777" w:rsidR="00EE11EC" w:rsidRPr="003B0116" w:rsidRDefault="00EE11EC" w:rsidP="007B0792">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EE11EC" w:rsidRPr="003B0116" w14:paraId="65BB2E88"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E4FC812" w14:textId="77777777" w:rsidR="00EE11EC" w:rsidRPr="003B0116" w:rsidRDefault="00EE11EC" w:rsidP="007B0792">
            <w:pPr>
              <w:spacing w:after="160" w:line="259" w:lineRule="auto"/>
              <w:rPr>
                <w:b w:val="0"/>
                <w:sz w:val="20"/>
                <w:szCs w:val="20"/>
              </w:rPr>
            </w:pPr>
            <w:r w:rsidRPr="003B0116">
              <w:rPr>
                <w:b w:val="0"/>
                <w:sz w:val="20"/>
                <w:szCs w:val="20"/>
              </w:rPr>
              <w:t>Cel badania</w:t>
            </w:r>
          </w:p>
        </w:tc>
      </w:tr>
      <w:tr w:rsidR="00EE11EC" w:rsidRPr="003B0116" w14:paraId="4A7399AE"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8F508FF" w14:textId="77777777" w:rsidR="00EE11EC" w:rsidRPr="003B0116" w:rsidRDefault="00EE11EC" w:rsidP="007B0792">
            <w:pPr>
              <w:rPr>
                <w:b w:val="0"/>
                <w:i/>
                <w:sz w:val="20"/>
                <w:szCs w:val="20"/>
              </w:rPr>
            </w:pPr>
          </w:p>
          <w:p w14:paraId="4B670690" w14:textId="333900FE" w:rsidR="00EE11EC" w:rsidRPr="003B0116" w:rsidRDefault="000313E2" w:rsidP="007B0792">
            <w:pPr>
              <w:spacing w:after="160" w:line="259" w:lineRule="auto"/>
              <w:jc w:val="both"/>
              <w:rPr>
                <w:b w:val="0"/>
                <w:sz w:val="20"/>
                <w:szCs w:val="20"/>
              </w:rPr>
            </w:pPr>
            <w:r w:rsidRPr="003B0116">
              <w:rPr>
                <w:b w:val="0"/>
                <w:sz w:val="20"/>
                <w:szCs w:val="20"/>
              </w:rPr>
              <w:t xml:space="preserve">Celem badania jest ocena wpływu działań podejmowanych w ramach </w:t>
            </w:r>
            <w:r>
              <w:rPr>
                <w:b w:val="0"/>
                <w:sz w:val="20"/>
                <w:szCs w:val="20"/>
              </w:rPr>
              <w:t xml:space="preserve">Priorytetu </w:t>
            </w:r>
            <w:r w:rsidRPr="003B0116">
              <w:rPr>
                <w:b w:val="0"/>
                <w:sz w:val="20"/>
                <w:szCs w:val="20"/>
              </w:rPr>
              <w:t>I</w:t>
            </w:r>
            <w:r>
              <w:rPr>
                <w:b w:val="0"/>
                <w:sz w:val="20"/>
                <w:szCs w:val="20"/>
              </w:rPr>
              <w:t>I</w:t>
            </w:r>
            <w:r w:rsidR="00055735">
              <w:rPr>
                <w:b w:val="0"/>
                <w:sz w:val="20"/>
                <w:szCs w:val="20"/>
              </w:rPr>
              <w:t xml:space="preserve"> </w:t>
            </w:r>
            <w:r>
              <w:rPr>
                <w:b w:val="0"/>
                <w:sz w:val="20"/>
                <w:szCs w:val="20"/>
              </w:rPr>
              <w:t>FEM</w:t>
            </w:r>
            <w:r w:rsidRPr="003B0116">
              <w:rPr>
                <w:b w:val="0"/>
                <w:sz w:val="20"/>
                <w:szCs w:val="20"/>
              </w:rPr>
              <w:t xml:space="preserve"> 20</w:t>
            </w:r>
            <w:r>
              <w:rPr>
                <w:b w:val="0"/>
                <w:sz w:val="20"/>
                <w:szCs w:val="20"/>
              </w:rPr>
              <w:t>21</w:t>
            </w:r>
            <w:r w:rsidRPr="003B0116">
              <w:rPr>
                <w:b w:val="0"/>
                <w:sz w:val="20"/>
                <w:szCs w:val="20"/>
              </w:rPr>
              <w:t>-202</w:t>
            </w:r>
            <w:r>
              <w:rPr>
                <w:b w:val="0"/>
                <w:sz w:val="20"/>
                <w:szCs w:val="20"/>
              </w:rPr>
              <w:t>7</w:t>
            </w:r>
            <w:r w:rsidRPr="003B0116">
              <w:rPr>
                <w:b w:val="0"/>
                <w:sz w:val="20"/>
                <w:szCs w:val="20"/>
              </w:rPr>
              <w:t xml:space="preserve"> </w:t>
            </w:r>
            <w:r w:rsidR="0047047A">
              <w:rPr>
                <w:b w:val="0"/>
                <w:sz w:val="20"/>
                <w:szCs w:val="20"/>
              </w:rPr>
              <w:br/>
            </w:r>
            <w:r w:rsidRPr="003B0116">
              <w:rPr>
                <w:b w:val="0"/>
                <w:sz w:val="20"/>
                <w:szCs w:val="20"/>
              </w:rPr>
              <w:t>na zwiększenie udziału odnawialnych źródeł energii w ogólnej produkcji energii, zwiększenie efektywności energetycznej oraz poprawę jakości powietrza w województwie mazowieckim.</w:t>
            </w:r>
          </w:p>
        </w:tc>
      </w:tr>
      <w:tr w:rsidR="00EE11EC" w:rsidRPr="003B0116" w14:paraId="31E84C1B"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DB7A1B" w14:textId="77777777" w:rsidR="00EE11EC" w:rsidRPr="003B0116" w:rsidRDefault="00EE11EC" w:rsidP="007B0792">
            <w:pPr>
              <w:spacing w:after="160" w:line="259" w:lineRule="auto"/>
              <w:rPr>
                <w:sz w:val="20"/>
                <w:szCs w:val="20"/>
              </w:rPr>
            </w:pPr>
            <w:r w:rsidRPr="003B0116">
              <w:rPr>
                <w:sz w:val="20"/>
                <w:szCs w:val="20"/>
              </w:rPr>
              <w:lastRenderedPageBreak/>
              <w:t>Uzasadnienie badania</w:t>
            </w:r>
          </w:p>
        </w:tc>
      </w:tr>
      <w:tr w:rsidR="00EE11EC" w:rsidRPr="003B0116" w14:paraId="4816BB2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4835A19" w14:textId="426095E6" w:rsidR="008D5040" w:rsidRPr="00893CE7" w:rsidRDefault="00EE11EC" w:rsidP="0047047A">
            <w:pPr>
              <w:autoSpaceDE w:val="0"/>
              <w:autoSpaceDN w:val="0"/>
              <w:adjustRightInd w:val="0"/>
              <w:jc w:val="both"/>
              <w:rPr>
                <w:rFonts w:ascii="Arial" w:hAnsi="Arial"/>
                <w:b w:val="0"/>
              </w:rPr>
            </w:pPr>
            <w:r w:rsidRPr="00826A83">
              <w:rPr>
                <w:b w:val="0"/>
                <w:bCs w:val="0"/>
                <w:sz w:val="20"/>
                <w:szCs w:val="20"/>
              </w:rPr>
              <w:t xml:space="preserve">Planowana ewaluacja pozwoli wypełnić obowiązek przeprowadzenia oceny wpływu dla </w:t>
            </w:r>
            <w:r w:rsidR="008A5C94">
              <w:rPr>
                <w:b w:val="0"/>
                <w:bCs w:val="0"/>
                <w:sz w:val="20"/>
                <w:szCs w:val="20"/>
              </w:rPr>
              <w:t xml:space="preserve">Priorytetu </w:t>
            </w:r>
            <w:r w:rsidRPr="00826A83">
              <w:rPr>
                <w:b w:val="0"/>
                <w:bCs w:val="0"/>
                <w:sz w:val="20"/>
                <w:szCs w:val="20"/>
              </w:rPr>
              <w:t>I</w:t>
            </w:r>
            <w:r w:rsidR="00B03DEC" w:rsidRPr="00826A83">
              <w:rPr>
                <w:b w:val="0"/>
                <w:bCs w:val="0"/>
                <w:sz w:val="20"/>
                <w:szCs w:val="20"/>
              </w:rPr>
              <w:t>I</w:t>
            </w:r>
            <w:r w:rsidRPr="00826A83">
              <w:rPr>
                <w:b w:val="0"/>
                <w:bCs w:val="0"/>
                <w:sz w:val="20"/>
                <w:szCs w:val="20"/>
              </w:rPr>
              <w:t xml:space="preserve"> </w:t>
            </w:r>
            <w:r w:rsidR="00B03DEC" w:rsidRPr="00826A83">
              <w:rPr>
                <w:b w:val="0"/>
                <w:bCs w:val="0"/>
                <w:sz w:val="20"/>
                <w:szCs w:val="20"/>
              </w:rPr>
              <w:t>FEM 2021-2027</w:t>
            </w:r>
            <w:r w:rsidRPr="00826A83">
              <w:rPr>
                <w:b w:val="0"/>
                <w:bCs w:val="0"/>
                <w:sz w:val="20"/>
                <w:szCs w:val="20"/>
              </w:rPr>
              <w:t xml:space="preserve">. Badanie będzie dotyczyło obszaru strategicznego, jakim jest gospodarka niskoemisyjna. Tym samym ewaluacja </w:t>
            </w:r>
            <w:r w:rsidR="00891136">
              <w:rPr>
                <w:b w:val="0"/>
                <w:bCs w:val="0"/>
                <w:sz w:val="20"/>
                <w:szCs w:val="20"/>
              </w:rPr>
              <w:t xml:space="preserve">Priorytetu </w:t>
            </w:r>
            <w:r w:rsidRPr="00826A83">
              <w:rPr>
                <w:b w:val="0"/>
                <w:bCs w:val="0"/>
                <w:sz w:val="20"/>
                <w:szCs w:val="20"/>
              </w:rPr>
              <w:t>I</w:t>
            </w:r>
            <w:r w:rsidR="006879A7" w:rsidRPr="00826A83">
              <w:rPr>
                <w:b w:val="0"/>
                <w:bCs w:val="0"/>
                <w:sz w:val="20"/>
                <w:szCs w:val="20"/>
              </w:rPr>
              <w:t>I</w:t>
            </w:r>
            <w:r w:rsidRPr="00826A83">
              <w:rPr>
                <w:b w:val="0"/>
                <w:bCs w:val="0"/>
                <w:sz w:val="20"/>
                <w:szCs w:val="20"/>
              </w:rPr>
              <w:t xml:space="preserve"> pozwoli dokonać oceny wpływu programu na realizację celów</w:t>
            </w:r>
            <w:r w:rsidR="008D5040" w:rsidRPr="00826A83">
              <w:rPr>
                <w:b w:val="0"/>
                <w:bCs w:val="0"/>
                <w:sz w:val="20"/>
                <w:szCs w:val="20"/>
              </w:rPr>
              <w:t xml:space="preserve"> </w:t>
            </w:r>
            <w:r w:rsidR="002B7454" w:rsidRPr="00826A83">
              <w:rPr>
                <w:b w:val="0"/>
                <w:bCs w:val="0"/>
                <w:sz w:val="20"/>
                <w:szCs w:val="20"/>
              </w:rPr>
              <w:t xml:space="preserve">Krajowego planu na rzecz energii i klimatu na lata 2021-2030, (przyjęty przez Komitet do Spraw Europejskich na posiedzeniu </w:t>
            </w:r>
            <w:r w:rsidR="0047047A">
              <w:rPr>
                <w:b w:val="0"/>
                <w:bCs w:val="0"/>
                <w:sz w:val="20"/>
                <w:szCs w:val="20"/>
              </w:rPr>
              <w:br/>
            </w:r>
            <w:r w:rsidR="002B7454" w:rsidRPr="00826A83">
              <w:rPr>
                <w:b w:val="0"/>
                <w:bCs w:val="0"/>
                <w:sz w:val="20"/>
                <w:szCs w:val="20"/>
              </w:rPr>
              <w:t xml:space="preserve">w dniu 18 grudnia 2019 r.), </w:t>
            </w:r>
            <w:r w:rsidR="008D5040" w:rsidRPr="00826A83">
              <w:rPr>
                <w:b w:val="0"/>
                <w:bCs w:val="0"/>
                <w:sz w:val="20"/>
                <w:szCs w:val="20"/>
              </w:rPr>
              <w:t xml:space="preserve">Programu ochrony powietrza dla stref w województwie mazowieckim, w których zostały przekroczone poziomy dopuszczalne i docelowe substancji w powietrzu (Uchwała nr 115/20 Sejmiku Województwa Mazowieckiego z dnia 8 września 2020 r.), Program ochrony </w:t>
            </w:r>
            <w:r w:rsidR="008D5040" w:rsidRPr="0047047A">
              <w:rPr>
                <w:b w:val="0"/>
                <w:bCs w:val="0"/>
                <w:sz w:val="20"/>
                <w:szCs w:val="20"/>
              </w:rPr>
              <w:t>środowiska dla województwa mazowieckiego do 2030 r.(Uchwała nr 2/23  Sejmiku Województwa Mazowieckiego z dnia 17 stycznia 2023 r.)</w:t>
            </w:r>
            <w:r w:rsidR="009F3C6D" w:rsidRPr="0047047A">
              <w:rPr>
                <w:b w:val="0"/>
                <w:bCs w:val="0"/>
                <w:sz w:val="20"/>
                <w:szCs w:val="20"/>
              </w:rPr>
              <w:t xml:space="preserve">  a także wprowadzenia na obszarze województwa mazowieckiego ograniczeń i zakazów w zakresie eksploatacji instalacji, w których następuje spalanie paliw (Uchwała nr 162/17 Sejmiku Województwa Mazowieckiego z dnia 24 października 2017 r.)</w:t>
            </w:r>
          </w:p>
          <w:p w14:paraId="37BC69AC" w14:textId="4E244D05" w:rsidR="00EE11EC" w:rsidRPr="00826A83" w:rsidRDefault="00EE11EC" w:rsidP="0047047A">
            <w:pPr>
              <w:pStyle w:val="Default"/>
              <w:jc w:val="both"/>
              <w:rPr>
                <w:rFonts w:ascii="Arial" w:hAnsi="Arial" w:cs="Arial"/>
                <w:b w:val="0"/>
                <w:bCs w:val="0"/>
              </w:rPr>
            </w:pPr>
          </w:p>
          <w:p w14:paraId="522EB85C" w14:textId="346D1D32" w:rsidR="00EE11EC" w:rsidRPr="00826A83" w:rsidRDefault="000C53A4" w:rsidP="0047047A">
            <w:pPr>
              <w:jc w:val="both"/>
              <w:rPr>
                <w:rFonts w:eastAsia="Times New Roman"/>
                <w:b w:val="0"/>
                <w:bCs w:val="0"/>
                <w:lang w:eastAsia="pl-PL"/>
              </w:rPr>
            </w:pPr>
            <w:r w:rsidRPr="00826A83">
              <w:rPr>
                <w:b w:val="0"/>
                <w:bCs w:val="0"/>
                <w:sz w:val="20"/>
                <w:szCs w:val="20"/>
              </w:rPr>
              <w:t>W 2019 r. udział zielonej energii w zużyciu energii elektrycznej ogółem w województwie mazowieckim wynosił tylko 6,2%, co plasuje go dopiero na 13 pozycji w Polsce (średnia krajowa to 15,3%). Region nie wykorzystuje swojego potencjału w zakresie rozwoju energetyki odnawialnej co predysponowało</w:t>
            </w:r>
            <w:r w:rsidRPr="00826A83">
              <w:rPr>
                <w:rFonts w:eastAsia="Times New Roman"/>
                <w:b w:val="0"/>
                <w:bCs w:val="0"/>
                <w:lang w:eastAsia="pl-PL"/>
              </w:rPr>
              <w:t xml:space="preserve"> </w:t>
            </w:r>
            <w:r w:rsidR="00EE11EC" w:rsidRPr="00826A83">
              <w:rPr>
                <w:b w:val="0"/>
                <w:bCs w:val="0"/>
                <w:sz w:val="20"/>
                <w:szCs w:val="20"/>
              </w:rPr>
              <w:t xml:space="preserve">ukierunkowanie interwencji na rzecz jego zwiększenia. Przedmiotowe dążenie było ściśle skorelowane z określonym </w:t>
            </w:r>
            <w:r w:rsidR="00826A83">
              <w:rPr>
                <w:b w:val="0"/>
                <w:bCs w:val="0"/>
                <w:sz w:val="20"/>
                <w:szCs w:val="20"/>
              </w:rPr>
              <w:br/>
            </w:r>
            <w:r w:rsidR="00EE11EC" w:rsidRPr="00826A83">
              <w:rPr>
                <w:b w:val="0"/>
                <w:bCs w:val="0"/>
                <w:sz w:val="20"/>
                <w:szCs w:val="20"/>
              </w:rPr>
              <w:t xml:space="preserve">w </w:t>
            </w:r>
            <w:r w:rsidRPr="00826A83">
              <w:rPr>
                <w:b w:val="0"/>
                <w:bCs w:val="0"/>
                <w:sz w:val="20"/>
                <w:szCs w:val="20"/>
              </w:rPr>
              <w:t xml:space="preserve">Krajowym planie na rzecz energii i klimatu na lata 2021-2030 </w:t>
            </w:r>
            <w:r w:rsidR="00EE11EC" w:rsidRPr="00826A83">
              <w:rPr>
                <w:b w:val="0"/>
                <w:bCs w:val="0"/>
                <w:sz w:val="20"/>
                <w:szCs w:val="20"/>
              </w:rPr>
              <w:t xml:space="preserve">celem </w:t>
            </w:r>
            <w:r w:rsidRPr="00826A83">
              <w:rPr>
                <w:b w:val="0"/>
                <w:bCs w:val="0"/>
                <w:sz w:val="20"/>
                <w:szCs w:val="20"/>
              </w:rPr>
              <w:t xml:space="preserve">21-23% udziału OZE w finalnym zużyciu energii brutto </w:t>
            </w:r>
            <w:r w:rsidR="00EE11EC" w:rsidRPr="00826A83">
              <w:rPr>
                <w:b w:val="0"/>
                <w:bCs w:val="0"/>
                <w:sz w:val="20"/>
                <w:szCs w:val="20"/>
              </w:rPr>
              <w:t>do roku 20</w:t>
            </w:r>
            <w:r w:rsidRPr="00826A83">
              <w:rPr>
                <w:b w:val="0"/>
                <w:bCs w:val="0"/>
                <w:sz w:val="20"/>
                <w:szCs w:val="20"/>
              </w:rPr>
              <w:t>30</w:t>
            </w:r>
            <w:r w:rsidR="00EE11EC" w:rsidRPr="00826A83">
              <w:rPr>
                <w:b w:val="0"/>
                <w:bCs w:val="0"/>
                <w:sz w:val="20"/>
                <w:szCs w:val="20"/>
              </w:rPr>
              <w:t>.</w:t>
            </w:r>
          </w:p>
          <w:p w14:paraId="65638932" w14:textId="5905CDBF" w:rsidR="00EE11EC" w:rsidRPr="003B0116" w:rsidRDefault="00EE11EC" w:rsidP="0047047A">
            <w:pPr>
              <w:spacing w:after="60" w:line="276" w:lineRule="auto"/>
              <w:jc w:val="both"/>
              <w:rPr>
                <w:b w:val="0"/>
                <w:sz w:val="20"/>
                <w:szCs w:val="20"/>
              </w:rPr>
            </w:pPr>
            <w:r w:rsidRPr="003B0116">
              <w:rPr>
                <w:b w:val="0"/>
                <w:sz w:val="20"/>
                <w:szCs w:val="20"/>
              </w:rPr>
              <w:t xml:space="preserve">Województwo mazowieckie zajmuje trzecie miejsce w kraju pod względem emisji zanieczyszczeń gazowych (za województwem śląskim i łódzkim) i pyłowych (za województwem śląskim i wielkopolskim). Podstawowym źródłem zanieczyszczenia powietrza na Mazowszu jest emisja spowodowana przez zwiększony ruch drogowy. Dlatego istotne będzie zbadanie czy działania podjęte w ramach priorytetu mają charakter naprawczy </w:t>
            </w:r>
            <w:r w:rsidR="00826A83">
              <w:rPr>
                <w:b w:val="0"/>
                <w:sz w:val="20"/>
                <w:szCs w:val="20"/>
              </w:rPr>
              <w:br/>
            </w:r>
            <w:r w:rsidRPr="003B0116">
              <w:rPr>
                <w:b w:val="0"/>
                <w:sz w:val="20"/>
                <w:szCs w:val="20"/>
              </w:rPr>
              <w:t>i zapobiegają dalszemu pogarszaniu się stanu powietrza.</w:t>
            </w:r>
          </w:p>
          <w:p w14:paraId="369332F5" w14:textId="0E6376BF" w:rsidR="00EE11EC" w:rsidRPr="003B0116" w:rsidRDefault="00EE11EC" w:rsidP="0047047A">
            <w:pPr>
              <w:spacing w:after="60" w:line="276" w:lineRule="auto"/>
              <w:jc w:val="both"/>
              <w:rPr>
                <w:rFonts w:ascii="Calibri" w:eastAsia="Times New Roman" w:hAnsi="Calibri" w:cs="Tahoma"/>
                <w:b w:val="0"/>
                <w:bCs w:val="0"/>
                <w:color w:val="000000"/>
                <w:sz w:val="20"/>
                <w:szCs w:val="20"/>
              </w:rPr>
            </w:pPr>
            <w:r w:rsidRPr="00893CE7">
              <w:rPr>
                <w:b w:val="0"/>
                <w:sz w:val="20"/>
                <w:szCs w:val="20"/>
              </w:rPr>
              <w:t xml:space="preserve">Konieczne jest zatem dokonanie kompleksowej analizy wpływu realizacji </w:t>
            </w:r>
            <w:r w:rsidR="00D83734" w:rsidRPr="00893CE7">
              <w:rPr>
                <w:sz w:val="20"/>
                <w:szCs w:val="20"/>
              </w:rPr>
              <w:t>Priorytetu</w:t>
            </w:r>
            <w:r w:rsidRPr="00893CE7">
              <w:rPr>
                <w:sz w:val="20"/>
              </w:rPr>
              <w:t xml:space="preserve"> I</w:t>
            </w:r>
            <w:r w:rsidR="0089488A" w:rsidRPr="00893CE7">
              <w:rPr>
                <w:sz w:val="20"/>
              </w:rPr>
              <w:t>I FEM</w:t>
            </w:r>
            <w:r w:rsidR="0089488A" w:rsidRPr="00893CE7">
              <w:rPr>
                <w:b w:val="0"/>
                <w:sz w:val="20"/>
                <w:szCs w:val="20"/>
              </w:rPr>
              <w:t xml:space="preserve"> 2021-2027</w:t>
            </w:r>
            <w:r w:rsidRPr="003B0116">
              <w:rPr>
                <w:b w:val="0"/>
                <w:sz w:val="20"/>
                <w:szCs w:val="20"/>
              </w:rPr>
              <w:t xml:space="preserve"> </w:t>
            </w:r>
            <w:r w:rsidR="0047047A">
              <w:rPr>
                <w:b w:val="0"/>
                <w:sz w:val="20"/>
                <w:szCs w:val="20"/>
              </w:rPr>
              <w:br/>
            </w:r>
            <w:r w:rsidRPr="003B0116">
              <w:rPr>
                <w:b w:val="0"/>
                <w:sz w:val="20"/>
                <w:szCs w:val="20"/>
              </w:rPr>
              <w:t>w różnych sektorach gospodarki oraz z uwzględnieniem specyfiki województwa mazowieckiego.</w:t>
            </w:r>
          </w:p>
        </w:tc>
      </w:tr>
      <w:tr w:rsidR="00EE11EC" w:rsidRPr="003B0116" w14:paraId="0FE06009"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B1641A0" w14:textId="77777777" w:rsidR="00EE11EC" w:rsidRPr="003B0116" w:rsidRDefault="00EE11EC" w:rsidP="007B0792">
            <w:pPr>
              <w:spacing w:after="160" w:line="259" w:lineRule="auto"/>
              <w:rPr>
                <w:sz w:val="20"/>
                <w:szCs w:val="20"/>
              </w:rPr>
            </w:pPr>
            <w:r w:rsidRPr="003B0116">
              <w:rPr>
                <w:sz w:val="20"/>
                <w:szCs w:val="20"/>
              </w:rPr>
              <w:t>Kryteria badania</w:t>
            </w:r>
          </w:p>
        </w:tc>
      </w:tr>
      <w:tr w:rsidR="00EE11EC" w:rsidRPr="003B0116" w14:paraId="77B4DCD0"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DD0E2A2"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Skuteczność</w:t>
            </w:r>
          </w:p>
          <w:p w14:paraId="41931E85"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Efektywność</w:t>
            </w:r>
          </w:p>
          <w:p w14:paraId="44069A99"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Szacowane oddziaływanie</w:t>
            </w:r>
          </w:p>
          <w:p w14:paraId="4C65C7F5" w14:textId="77777777" w:rsidR="00EE11EC" w:rsidRPr="003B0116" w:rsidRDefault="00EE11EC" w:rsidP="007B0792">
            <w:pPr>
              <w:spacing w:after="160" w:line="259" w:lineRule="auto"/>
              <w:rPr>
                <w:i/>
                <w:sz w:val="20"/>
                <w:szCs w:val="20"/>
              </w:rPr>
            </w:pPr>
            <w:r w:rsidRPr="003B0116">
              <w:rPr>
                <w:rFonts w:ascii="Calibri" w:eastAsia="Times New Roman" w:hAnsi="Calibri" w:cs="Tahoma"/>
                <w:b w:val="0"/>
                <w:bCs w:val="0"/>
                <w:color w:val="000000"/>
                <w:sz w:val="20"/>
                <w:szCs w:val="20"/>
              </w:rPr>
              <w:t>Trwałość</w:t>
            </w:r>
          </w:p>
        </w:tc>
      </w:tr>
      <w:tr w:rsidR="000E3F51" w:rsidRPr="003B0116" w14:paraId="30DF021F"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0881D75" w14:textId="7AF22882" w:rsidR="000E3F51" w:rsidRPr="003B0116" w:rsidRDefault="000E3F51" w:rsidP="000E3F51">
            <w:pPr>
              <w:spacing w:after="160" w:line="259" w:lineRule="auto"/>
              <w:rPr>
                <w:sz w:val="20"/>
                <w:szCs w:val="20"/>
              </w:rPr>
            </w:pPr>
            <w:r w:rsidRPr="003B0116">
              <w:rPr>
                <w:sz w:val="20"/>
                <w:szCs w:val="20"/>
              </w:rPr>
              <w:t>Główne pytania ewaluacyjne / obszary problemowe</w:t>
            </w:r>
          </w:p>
        </w:tc>
      </w:tr>
      <w:tr w:rsidR="000E3F51" w:rsidRPr="003B0116" w14:paraId="64DEC39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6613966" w14:textId="4032D63D"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 xml:space="preserve">Jaka jest skuteczność inwestycji realizowanych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I</w:t>
            </w:r>
            <w:r w:rsidRPr="003B0116">
              <w:rPr>
                <w:rFonts w:ascii="Calibri" w:eastAsia="Times New Roman" w:hAnsi="Calibri" w:cs="Tahoma"/>
                <w:b w:val="0"/>
                <w:bCs w:val="0"/>
                <w:color w:val="000000"/>
                <w:sz w:val="20"/>
                <w:szCs w:val="20"/>
              </w:rPr>
              <w:t xml:space="preserve"> </w:t>
            </w:r>
            <w:r>
              <w:rPr>
                <w:rFonts w:ascii="Calibri" w:eastAsia="Times New Roman" w:hAnsi="Calibri" w:cs="Tahoma"/>
                <w:b w:val="0"/>
                <w:bCs w:val="0"/>
                <w:color w:val="000000"/>
                <w:sz w:val="20"/>
                <w:szCs w:val="20"/>
              </w:rPr>
              <w:t>celów szczegółowych (i) i (ii) FEM 2021-2027</w:t>
            </w:r>
            <w:r w:rsidRPr="003B0116">
              <w:rPr>
                <w:rFonts w:ascii="Calibri" w:eastAsia="Times New Roman" w:hAnsi="Calibri" w:cs="Tahoma"/>
                <w:b w:val="0"/>
                <w:bCs w:val="0"/>
                <w:color w:val="000000"/>
                <w:sz w:val="20"/>
                <w:szCs w:val="20"/>
              </w:rPr>
              <w:t xml:space="preserve"> w zakresie ograniczenia emisji gazów cieplarnianych i pyłów?</w:t>
            </w:r>
          </w:p>
          <w:p w14:paraId="0AE3EB9A" w14:textId="7951A8AA"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 xml:space="preserve">Które z inwestycji zrealizowanych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I</w:t>
            </w:r>
            <w:r w:rsidRPr="003B0116">
              <w:rPr>
                <w:rFonts w:ascii="Calibri" w:eastAsia="Times New Roman" w:hAnsi="Calibri" w:cs="Tahoma"/>
                <w:b w:val="0"/>
                <w:bCs w:val="0"/>
                <w:color w:val="000000"/>
                <w:sz w:val="20"/>
                <w:szCs w:val="20"/>
              </w:rPr>
              <w:t xml:space="preserve"> są najbardziej efektywne w tym zakresie? Jakie czynniki decydują o największej efektywności?</w:t>
            </w:r>
          </w:p>
          <w:p w14:paraId="64D23C00" w14:textId="77777777"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Czy rozwiązania systemowe (podział alokacji, system wyboru projektów, wymagania wobec projektów i beneficjentów) przyczyniają się do wyboru najbardziej efektywnych inwestycji?</w:t>
            </w:r>
          </w:p>
          <w:p w14:paraId="7054A9A8" w14:textId="5F1F6521" w:rsidR="000E3F51" w:rsidRPr="00205E21"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sidRPr="003B0116">
              <w:rPr>
                <w:rFonts w:ascii="Calibri" w:eastAsia="Times New Roman" w:hAnsi="Calibri" w:cs="Tahoma"/>
                <w:b w:val="0"/>
                <w:bCs w:val="0"/>
                <w:color w:val="000000"/>
                <w:sz w:val="20"/>
                <w:szCs w:val="20"/>
              </w:rPr>
              <w:t xml:space="preserve">Jaki jest wpływ </w:t>
            </w:r>
            <w:r>
              <w:rPr>
                <w:rFonts w:ascii="Calibri" w:eastAsia="Times New Roman" w:hAnsi="Calibri" w:cs="Tahoma"/>
                <w:b w:val="0"/>
                <w:bCs w:val="0"/>
                <w:color w:val="000000"/>
                <w:sz w:val="20"/>
                <w:szCs w:val="20"/>
              </w:rPr>
              <w:t>Priorytetu II FEM 2021-2027</w:t>
            </w:r>
            <w:r w:rsidRPr="003B0116">
              <w:rPr>
                <w:rFonts w:ascii="Calibri" w:eastAsia="Times New Roman" w:hAnsi="Calibri" w:cs="Tahoma"/>
                <w:b w:val="0"/>
                <w:bCs w:val="0"/>
                <w:color w:val="000000"/>
                <w:sz w:val="20"/>
                <w:szCs w:val="20"/>
              </w:rPr>
              <w:t xml:space="preserve"> na wielkość emisji gazów cieplarnianych oraz pyłów </w:t>
            </w:r>
            <w:r w:rsidR="0047047A">
              <w:rPr>
                <w:rFonts w:ascii="Calibri" w:eastAsia="Times New Roman" w:hAnsi="Calibri" w:cs="Tahoma"/>
                <w:b w:val="0"/>
                <w:bCs w:val="0"/>
                <w:color w:val="000000"/>
                <w:sz w:val="20"/>
                <w:szCs w:val="20"/>
              </w:rPr>
              <w:br/>
            </w:r>
            <w:r w:rsidRPr="003B0116">
              <w:rPr>
                <w:rFonts w:ascii="Calibri" w:eastAsia="Times New Roman" w:hAnsi="Calibri" w:cs="Tahoma"/>
                <w:b w:val="0"/>
                <w:bCs w:val="0"/>
                <w:color w:val="000000"/>
                <w:sz w:val="20"/>
                <w:szCs w:val="20"/>
              </w:rPr>
              <w:t xml:space="preserve">na terenie całego województwa? </w:t>
            </w:r>
          </w:p>
          <w:p w14:paraId="7AFD942E" w14:textId="77777777"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Które inwestycje są komplementarne wobec siebie? Jaka jest ich wartość dodana?</w:t>
            </w:r>
            <w:r>
              <w:rPr>
                <w:rFonts w:ascii="Calibri" w:eastAsia="Times New Roman" w:hAnsi="Calibri" w:cs="Tahoma"/>
                <w:b w:val="0"/>
                <w:bCs w:val="0"/>
                <w:color w:val="000000"/>
                <w:sz w:val="20"/>
                <w:szCs w:val="20"/>
              </w:rPr>
              <w:t xml:space="preserve"> Jaka jest ich efektywność energetyczna?</w:t>
            </w:r>
          </w:p>
          <w:p w14:paraId="6D2A962E" w14:textId="527787C4" w:rsidR="000E3F51" w:rsidRPr="00F21DD7" w:rsidRDefault="000E3F51" w:rsidP="000E3F51">
            <w:pPr>
              <w:numPr>
                <w:ilvl w:val="0"/>
                <w:numId w:val="6"/>
              </w:numPr>
              <w:ind w:left="714" w:hanging="357"/>
              <w:contextualSpacing/>
              <w:jc w:val="both"/>
              <w:rPr>
                <w:rFonts w:cs="Tahoma"/>
                <w:b w:val="0"/>
                <w:bCs w:val="0"/>
                <w:color w:val="000000"/>
                <w:sz w:val="20"/>
                <w:szCs w:val="20"/>
              </w:rPr>
            </w:pPr>
            <w:r w:rsidRPr="003B0116">
              <w:rPr>
                <w:rFonts w:ascii="Calibri" w:eastAsia="Times New Roman" w:hAnsi="Calibri" w:cs="Tahoma"/>
                <w:b w:val="0"/>
                <w:bCs w:val="0"/>
                <w:color w:val="000000"/>
                <w:sz w:val="20"/>
                <w:szCs w:val="20"/>
              </w:rPr>
              <w:t xml:space="preserve">Czy działania prowadzone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 xml:space="preserve">I FEM 2021-2027 </w:t>
            </w:r>
            <w:r w:rsidRPr="003B0116">
              <w:rPr>
                <w:rFonts w:ascii="Calibri" w:eastAsia="Times New Roman" w:hAnsi="Calibri" w:cs="Tahoma"/>
                <w:b w:val="0"/>
                <w:bCs w:val="0"/>
                <w:color w:val="000000"/>
                <w:sz w:val="20"/>
                <w:szCs w:val="20"/>
              </w:rPr>
              <w:t xml:space="preserve"> przyczyniają się do wzrostu </w:t>
            </w:r>
            <w:r w:rsidRPr="00F21DD7">
              <w:rPr>
                <w:rFonts w:ascii="Calibri" w:eastAsia="Times New Roman" w:hAnsi="Calibri" w:cs="Tahoma"/>
                <w:b w:val="0"/>
                <w:bCs w:val="0"/>
                <w:color w:val="000000"/>
                <w:sz w:val="20"/>
                <w:szCs w:val="20"/>
              </w:rPr>
              <w:t xml:space="preserve">wykorzystania OZE na Mazowszu? Czy mają one charakter kompleksowy? Czy były dostoswane </w:t>
            </w:r>
            <w:r w:rsidR="0047047A">
              <w:rPr>
                <w:rFonts w:ascii="Calibri" w:eastAsia="Times New Roman" w:hAnsi="Calibri" w:cs="Tahoma"/>
                <w:b w:val="0"/>
                <w:bCs w:val="0"/>
                <w:color w:val="000000"/>
                <w:sz w:val="20"/>
                <w:szCs w:val="20"/>
              </w:rPr>
              <w:br/>
            </w:r>
            <w:r w:rsidRPr="00F21DD7">
              <w:rPr>
                <w:rFonts w:ascii="Calibri" w:eastAsia="Times New Roman" w:hAnsi="Calibri" w:cs="Tahoma"/>
                <w:b w:val="0"/>
                <w:bCs w:val="0"/>
                <w:color w:val="000000"/>
                <w:sz w:val="20"/>
                <w:szCs w:val="20"/>
              </w:rPr>
              <w:t>do warunków w regionie?</w:t>
            </w:r>
            <w:r w:rsidRPr="00F21DD7">
              <w:rPr>
                <w:rFonts w:cs="Tahoma"/>
                <w:b w:val="0"/>
                <w:color w:val="000000"/>
                <w:sz w:val="20"/>
                <w:szCs w:val="20"/>
              </w:rPr>
              <w:t xml:space="preserve"> </w:t>
            </w:r>
          </w:p>
          <w:p w14:paraId="15D04B17" w14:textId="4EA04FCE" w:rsidR="000E3F51" w:rsidRPr="00F21DD7" w:rsidRDefault="000E3F51" w:rsidP="000E3F51">
            <w:pPr>
              <w:numPr>
                <w:ilvl w:val="0"/>
                <w:numId w:val="6"/>
              </w:numPr>
              <w:ind w:left="714" w:hanging="357"/>
              <w:contextualSpacing/>
              <w:jc w:val="both"/>
              <w:rPr>
                <w:rFonts w:cs="Tahoma"/>
                <w:b w:val="0"/>
                <w:bCs w:val="0"/>
                <w:color w:val="000000"/>
                <w:sz w:val="20"/>
                <w:szCs w:val="20"/>
              </w:rPr>
            </w:pPr>
            <w:r w:rsidRPr="00F21DD7">
              <w:rPr>
                <w:rFonts w:cs="Tahoma"/>
                <w:b w:val="0"/>
                <w:color w:val="000000"/>
                <w:sz w:val="20"/>
                <w:szCs w:val="20"/>
              </w:rPr>
              <w:t>Jakie widoczne są jeszcze potrzeby oraz jaki jest potencjał zwiększania efektywności</w:t>
            </w:r>
            <w:r w:rsidRPr="00F21DD7">
              <w:rPr>
                <w:rFonts w:cs="Tahoma"/>
                <w:b w:val="0"/>
                <w:bCs w:val="0"/>
                <w:color w:val="000000"/>
                <w:sz w:val="20"/>
                <w:szCs w:val="20"/>
              </w:rPr>
              <w:t xml:space="preserve"> </w:t>
            </w:r>
            <w:r w:rsidRPr="00F21DD7">
              <w:rPr>
                <w:rFonts w:cs="Tahoma"/>
                <w:b w:val="0"/>
                <w:color w:val="000000"/>
                <w:sz w:val="20"/>
                <w:szCs w:val="20"/>
              </w:rPr>
              <w:t xml:space="preserve">energetycznej </w:t>
            </w:r>
            <w:r w:rsidR="0047047A">
              <w:rPr>
                <w:rFonts w:cs="Tahoma"/>
                <w:b w:val="0"/>
                <w:color w:val="000000"/>
                <w:sz w:val="20"/>
                <w:szCs w:val="20"/>
              </w:rPr>
              <w:br/>
            </w:r>
            <w:r w:rsidRPr="00F21DD7">
              <w:rPr>
                <w:rFonts w:cs="Tahoma"/>
                <w:b w:val="0"/>
                <w:color w:val="000000"/>
                <w:sz w:val="20"/>
                <w:szCs w:val="20"/>
              </w:rPr>
              <w:t>w regionie?</w:t>
            </w:r>
          </w:p>
          <w:p w14:paraId="7307628A" w14:textId="77777777" w:rsidR="000E3F51" w:rsidRPr="000E3F51"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sidRPr="00F21DD7">
              <w:rPr>
                <w:rFonts w:cs="Tahoma"/>
                <w:b w:val="0"/>
                <w:color w:val="000000"/>
                <w:sz w:val="20"/>
                <w:szCs w:val="20"/>
              </w:rPr>
              <w:t>Jakie uzyskan</w:t>
            </w:r>
            <w:r>
              <w:rPr>
                <w:rFonts w:cs="Tahoma"/>
                <w:b w:val="0"/>
                <w:color w:val="000000"/>
                <w:sz w:val="20"/>
                <w:szCs w:val="20"/>
              </w:rPr>
              <w:t>o efekty społeczno-gospodarcze</w:t>
            </w:r>
            <w:r w:rsidRPr="00F21DD7">
              <w:rPr>
                <w:rFonts w:cs="Tahoma"/>
                <w:b w:val="0"/>
                <w:color w:val="000000"/>
                <w:sz w:val="20"/>
                <w:szCs w:val="20"/>
              </w:rPr>
              <w:t xml:space="preserve"> realizowanych projektów, zwłaszcza w zakresie tworzenia nowych miejsc pracy i rozwoju rynków produktów i usług?</w:t>
            </w:r>
          </w:p>
          <w:p w14:paraId="329A4F3E" w14:textId="5D5D0C80" w:rsidR="000E3F51" w:rsidRPr="00826A83"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Pr>
                <w:rFonts w:ascii="Calibri" w:eastAsia="Times New Roman" w:hAnsi="Calibri" w:cs="Tahoma"/>
                <w:b w:val="0"/>
                <w:color w:val="000000"/>
                <w:sz w:val="20"/>
                <w:szCs w:val="20"/>
              </w:rPr>
              <w:lastRenderedPageBreak/>
              <w:t>Jaka jest efektywność inwestycji w zależności od formy wsparcia (dotacja, instrumenty finansowe, mechanizm mieszany) dofinansowanego przedsięwzięcia ?</w:t>
            </w:r>
          </w:p>
        </w:tc>
      </w:tr>
      <w:tr w:rsidR="000E3F51" w:rsidRPr="003B0116" w14:paraId="54911AC2"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101FE99" w14:textId="77777777" w:rsidR="000E3F51" w:rsidRPr="003B0116" w:rsidRDefault="000E3F51" w:rsidP="000E3F51">
            <w:pPr>
              <w:spacing w:after="160" w:line="259" w:lineRule="auto"/>
              <w:rPr>
                <w:sz w:val="20"/>
                <w:szCs w:val="20"/>
              </w:rPr>
            </w:pPr>
            <w:r w:rsidRPr="003B0116">
              <w:rPr>
                <w:sz w:val="20"/>
                <w:szCs w:val="20"/>
              </w:rPr>
              <w:lastRenderedPageBreak/>
              <w:t>Ogólny zarys metodologii badania</w:t>
            </w:r>
          </w:p>
        </w:tc>
      </w:tr>
      <w:tr w:rsidR="000E3F51" w:rsidRPr="003B0116" w14:paraId="1F2A7336"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DBC62E2" w14:textId="77777777" w:rsidR="000E3F51" w:rsidRPr="003B0116" w:rsidRDefault="000E3F51" w:rsidP="000E3F51">
            <w:pPr>
              <w:spacing w:after="160" w:line="259" w:lineRule="auto"/>
              <w:rPr>
                <w:sz w:val="20"/>
                <w:szCs w:val="20"/>
              </w:rPr>
            </w:pPr>
            <w:r w:rsidRPr="003B0116">
              <w:rPr>
                <w:sz w:val="20"/>
                <w:szCs w:val="20"/>
              </w:rPr>
              <w:t>Zastosowane podejście metodologiczne</w:t>
            </w:r>
          </w:p>
        </w:tc>
      </w:tr>
      <w:tr w:rsidR="000E3F51" w:rsidRPr="003B0116" w14:paraId="3FE0D794"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A92A2CD"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W ramach przedmiotowego badania odtworzona zostanie logika interwencji (wybór rodzajów działań, podział alokacji, zakres projektów, katalog beneficjentów, wymagania wobec projektów, system wyboru projektów) oraz zostaną zweryfikowane przyjęte założenia.</w:t>
            </w:r>
          </w:p>
          <w:p w14:paraId="267C778E"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Analiza ilościowa projektów zostanie oparta o wartości wskaźników oraz dane z monitoringu projektów. Powinna ona umożliwić porównanie projektów z różnych sektorów pod kątem efektywności.</w:t>
            </w:r>
          </w:p>
          <w:p w14:paraId="10033757" w14:textId="60DC533E"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 xml:space="preserve">Ponadto w ramach badania powinny zostać zidentyfikowane czynniki mające wpływ na wielkości emisji zanieczyszczeń w regionie, a następnie powinny one zostać w uwzględnione w oszacowaniu wpływu inwestycji zrealizowanych w ramach  </w:t>
            </w:r>
            <w:r w:rsidRPr="00B915E1">
              <w:rPr>
                <w:rFonts w:cs="Tahoma"/>
                <w:b w:val="0"/>
                <w:color w:val="000000" w:themeColor="text1"/>
                <w:sz w:val="20"/>
                <w:szCs w:val="20"/>
              </w:rPr>
              <w:t xml:space="preserve">Priorytetu II celów szczegółowych (i) i (ii) </w:t>
            </w:r>
            <w:r>
              <w:rPr>
                <w:rFonts w:cs="Tahoma"/>
                <w:b w:val="0"/>
                <w:color w:val="000000" w:themeColor="text1"/>
                <w:sz w:val="20"/>
                <w:szCs w:val="20"/>
              </w:rPr>
              <w:t>FEM 2021-2027</w:t>
            </w:r>
            <w:r w:rsidRPr="003B0116">
              <w:rPr>
                <w:rFonts w:cs="Tahoma"/>
                <w:b w:val="0"/>
                <w:color w:val="000000" w:themeColor="text1"/>
                <w:sz w:val="20"/>
                <w:szCs w:val="20"/>
              </w:rPr>
              <w:t xml:space="preserve"> na wielkość emisji.</w:t>
            </w:r>
          </w:p>
          <w:p w14:paraId="666EB349"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W związku z koncentracją części prowadzonych działań na obszarach miejskich w ramach badania powinien zostać wyodrębniony wpływ inwestycji na poziom emisji w aglomeracji warszawskiej oraz ośrodkach subregionalnych.</w:t>
            </w:r>
          </w:p>
        </w:tc>
      </w:tr>
      <w:tr w:rsidR="000E3F51" w:rsidRPr="003B0116" w14:paraId="38622F09" w14:textId="77777777" w:rsidTr="2DCF1F97">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BB1D5C" w14:textId="77777777" w:rsidR="000E3F51" w:rsidRPr="003B0116" w:rsidRDefault="000E3F51" w:rsidP="000E3F51">
            <w:pPr>
              <w:spacing w:after="160" w:line="259" w:lineRule="auto"/>
              <w:rPr>
                <w:sz w:val="20"/>
                <w:szCs w:val="20"/>
              </w:rPr>
            </w:pPr>
            <w:r w:rsidRPr="003B0116">
              <w:rPr>
                <w:sz w:val="20"/>
                <w:szCs w:val="20"/>
              </w:rPr>
              <w:t>Zakres niezbędnych danych</w:t>
            </w:r>
          </w:p>
        </w:tc>
      </w:tr>
      <w:tr w:rsidR="000E3F51" w:rsidRPr="003B0116" w14:paraId="56FA3CF0"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9B3333A"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Dane zastane:</w:t>
            </w:r>
          </w:p>
          <w:p w14:paraId="5AC1126F"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dokumenty programowe i strategiczne (unijne, krajowe, regionalne),</w:t>
            </w:r>
          </w:p>
          <w:p w14:paraId="3BED0869" w14:textId="7F726895"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dane z</w:t>
            </w:r>
            <w:r>
              <w:rPr>
                <w:rFonts w:cs="Tahoma"/>
                <w:b w:val="0"/>
                <w:color w:val="000000" w:themeColor="text1"/>
                <w:sz w:val="20"/>
                <w:szCs w:val="20"/>
              </w:rPr>
              <w:t xml:space="preserve"> CST 2021</w:t>
            </w:r>
            <w:r w:rsidRPr="003B0116">
              <w:rPr>
                <w:rFonts w:cs="Tahoma"/>
                <w:b w:val="0"/>
                <w:color w:val="000000" w:themeColor="text1"/>
                <w:sz w:val="20"/>
                <w:szCs w:val="20"/>
              </w:rPr>
              <w:t xml:space="preserve"> oraz LSI,</w:t>
            </w:r>
          </w:p>
          <w:p w14:paraId="0F68870E" w14:textId="77777777" w:rsidR="000E3F51" w:rsidRPr="003B0116" w:rsidRDefault="000E3F51" w:rsidP="000E3F51">
            <w:pPr>
              <w:pStyle w:val="Akapitzlist"/>
              <w:numPr>
                <w:ilvl w:val="0"/>
                <w:numId w:val="9"/>
              </w:numPr>
              <w:spacing w:after="60" w:line="240" w:lineRule="auto"/>
              <w:jc w:val="both"/>
              <w:rPr>
                <w:rFonts w:cs="Tahoma"/>
                <w:color w:val="000000" w:themeColor="text1"/>
                <w:sz w:val="20"/>
                <w:szCs w:val="20"/>
              </w:rPr>
            </w:pPr>
            <w:r w:rsidRPr="003B0116">
              <w:rPr>
                <w:rFonts w:cs="Tahoma"/>
                <w:b w:val="0"/>
                <w:color w:val="000000" w:themeColor="text1"/>
                <w:sz w:val="20"/>
                <w:szCs w:val="20"/>
              </w:rPr>
              <w:t xml:space="preserve">dane z wniosków o dofinansowanie, </w:t>
            </w:r>
          </w:p>
          <w:p w14:paraId="3811CE92" w14:textId="77777777" w:rsidR="000E3F51" w:rsidRPr="003B0116" w:rsidRDefault="000E3F51" w:rsidP="000E3F51">
            <w:pPr>
              <w:pStyle w:val="Akapitzlist"/>
              <w:numPr>
                <w:ilvl w:val="0"/>
                <w:numId w:val="9"/>
              </w:numPr>
              <w:spacing w:after="60" w:line="240" w:lineRule="auto"/>
              <w:jc w:val="both"/>
              <w:rPr>
                <w:rFonts w:cs="Tahoma"/>
                <w:color w:val="000000" w:themeColor="text1"/>
                <w:sz w:val="20"/>
                <w:szCs w:val="20"/>
              </w:rPr>
            </w:pPr>
            <w:r w:rsidRPr="003B0116">
              <w:rPr>
                <w:rFonts w:cs="Tahoma"/>
                <w:b w:val="0"/>
                <w:color w:val="000000" w:themeColor="text1"/>
                <w:sz w:val="20"/>
                <w:szCs w:val="20"/>
              </w:rPr>
              <w:t>regionalne dane statystyczne, ogólnodostępne,</w:t>
            </w:r>
          </w:p>
          <w:p w14:paraId="1E2E9081"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literatura fachowa.</w:t>
            </w:r>
          </w:p>
          <w:p w14:paraId="7B6A7A0E"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Dane pierwotne:</w:t>
            </w:r>
          </w:p>
          <w:p w14:paraId="3ED95915"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beneficjenci (podejście jakościowe),</w:t>
            </w:r>
          </w:p>
          <w:p w14:paraId="333B46FB" w14:textId="454AF0D8"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 xml:space="preserve">instytucje systemu </w:t>
            </w:r>
            <w:r>
              <w:rPr>
                <w:rFonts w:cs="Tahoma"/>
                <w:b w:val="0"/>
                <w:color w:val="000000" w:themeColor="text1"/>
                <w:sz w:val="20"/>
                <w:szCs w:val="20"/>
              </w:rPr>
              <w:t>FEM 2021-2027</w:t>
            </w:r>
            <w:r w:rsidRPr="003B0116">
              <w:rPr>
                <w:rFonts w:cs="Tahoma"/>
                <w:b w:val="0"/>
                <w:color w:val="000000" w:themeColor="text1"/>
                <w:sz w:val="20"/>
                <w:szCs w:val="20"/>
              </w:rPr>
              <w:t xml:space="preserve"> (podejście jakościowe), Mazowiecka Agencja Energetyczna, Wojewódzki Inspektorat Ochrony  Środowiska,</w:t>
            </w:r>
          </w:p>
          <w:p w14:paraId="041EE88C"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 zakresie emisji gazów cieplarnianych (podejście jakościowe),</w:t>
            </w:r>
          </w:p>
          <w:p w14:paraId="30CC02C6"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 zakresie emisji pyłów (podejście jakościowe),</w:t>
            </w:r>
          </w:p>
          <w:p w14:paraId="1D933D73" w14:textId="77777777" w:rsidR="000E3F51"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B66F8F">
              <w:rPr>
                <w:rFonts w:cs="Tahoma"/>
                <w:b w:val="0"/>
                <w:color w:val="000000" w:themeColor="text1"/>
                <w:sz w:val="20"/>
                <w:szCs w:val="20"/>
              </w:rPr>
              <w:t xml:space="preserve"> z zakresu efek</w:t>
            </w:r>
            <w:r>
              <w:rPr>
                <w:rFonts w:cs="Tahoma"/>
                <w:b w:val="0"/>
                <w:color w:val="000000" w:themeColor="text1"/>
                <w:sz w:val="20"/>
                <w:szCs w:val="20"/>
              </w:rPr>
              <w:t>tywności energetycznej oraz OZE,</w:t>
            </w:r>
          </w:p>
          <w:p w14:paraId="25255AFC" w14:textId="77777777" w:rsidR="000E3F51" w:rsidRPr="00893CE7"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w:t>
            </w:r>
            <w:r>
              <w:rPr>
                <w:rFonts w:cs="Tahoma"/>
                <w:b w:val="0"/>
                <w:color w:val="000000" w:themeColor="text1"/>
                <w:sz w:val="20"/>
                <w:szCs w:val="20"/>
              </w:rPr>
              <w:t xml:space="preserve"> zakresie rozwoju regionalnego.</w:t>
            </w:r>
          </w:p>
          <w:p w14:paraId="34A91E40" w14:textId="18DF4FE6" w:rsidR="000E3F51" w:rsidRPr="00B66F8F"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Departament merytoryczny Urzędu Marszałkowskiego Województwa Mazowieckiego w Warszawie odpowiedzialny za realizacje polityki antysmogowej</w:t>
            </w:r>
          </w:p>
        </w:tc>
      </w:tr>
      <w:tr w:rsidR="000E3F51" w:rsidRPr="003B0116" w14:paraId="09D98D1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900AC29" w14:textId="77777777" w:rsidR="000E3F51" w:rsidRPr="003B0116" w:rsidRDefault="000E3F51" w:rsidP="000E3F51">
            <w:pPr>
              <w:spacing w:after="160" w:line="259" w:lineRule="auto"/>
              <w:rPr>
                <w:sz w:val="20"/>
                <w:szCs w:val="20"/>
              </w:rPr>
            </w:pPr>
            <w:r w:rsidRPr="003B0116">
              <w:rPr>
                <w:sz w:val="20"/>
                <w:szCs w:val="20"/>
              </w:rPr>
              <w:t>Organizacja badania</w:t>
            </w:r>
          </w:p>
        </w:tc>
      </w:tr>
      <w:tr w:rsidR="000E3F51" w:rsidRPr="003B0116" w14:paraId="68DA0DB2"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069048" w14:textId="77777777" w:rsidR="000E3F51" w:rsidRPr="003B0116" w:rsidRDefault="000E3F51" w:rsidP="000E3F51">
            <w:pPr>
              <w:spacing w:after="160" w:line="259" w:lineRule="auto"/>
              <w:rPr>
                <w:sz w:val="20"/>
                <w:szCs w:val="20"/>
              </w:rPr>
            </w:pPr>
            <w:r w:rsidRPr="003B0116">
              <w:rPr>
                <w:sz w:val="20"/>
                <w:szCs w:val="20"/>
              </w:rPr>
              <w:t>Ramy czasowe realizacji badania</w:t>
            </w:r>
          </w:p>
        </w:tc>
      </w:tr>
      <w:tr w:rsidR="000E3F51" w:rsidRPr="003B0116" w14:paraId="58B7035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04C431A" w14:textId="52DDB340" w:rsidR="000E3F51" w:rsidRPr="003B0116" w:rsidRDefault="000E3F51" w:rsidP="000E3F51">
            <w:pPr>
              <w:spacing w:after="160" w:line="259" w:lineRule="auto"/>
              <w:rPr>
                <w:b w:val="0"/>
                <w:bCs w:val="0"/>
                <w:sz w:val="20"/>
                <w:szCs w:val="20"/>
              </w:rPr>
            </w:pPr>
            <w:r w:rsidRPr="2DCF1F97">
              <w:rPr>
                <w:b w:val="0"/>
                <w:bCs w:val="0"/>
                <w:sz w:val="20"/>
                <w:szCs w:val="20"/>
              </w:rPr>
              <w:t>III kwartał 202</w:t>
            </w:r>
            <w:r>
              <w:rPr>
                <w:b w:val="0"/>
                <w:bCs w:val="0"/>
                <w:sz w:val="20"/>
                <w:szCs w:val="20"/>
              </w:rPr>
              <w:t>8</w:t>
            </w:r>
          </w:p>
        </w:tc>
      </w:tr>
      <w:tr w:rsidR="000E3F51" w:rsidRPr="003B0116" w14:paraId="3AE94ADA"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00780EA" w14:textId="77777777" w:rsidR="000E3F51" w:rsidRPr="003B0116" w:rsidRDefault="000E3F51" w:rsidP="000E3F51">
            <w:pPr>
              <w:spacing w:after="160" w:line="259" w:lineRule="auto"/>
              <w:rPr>
                <w:sz w:val="20"/>
                <w:szCs w:val="20"/>
              </w:rPr>
            </w:pPr>
            <w:r w:rsidRPr="003B0116">
              <w:rPr>
                <w:sz w:val="20"/>
                <w:szCs w:val="20"/>
              </w:rPr>
              <w:t xml:space="preserve">Szacowany koszt badania </w:t>
            </w:r>
          </w:p>
        </w:tc>
      </w:tr>
      <w:tr w:rsidR="000E3F51" w:rsidRPr="003B0116" w14:paraId="70701493"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E96FBB" w14:textId="2CE7E7CB" w:rsidR="000E3F51" w:rsidRPr="0047047A" w:rsidRDefault="00F30DE6" w:rsidP="000E3F51">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50 000,00</w:t>
            </w:r>
            <w:r w:rsidR="000E3F51" w:rsidRPr="0047047A">
              <w:rPr>
                <w:rFonts w:cs="Tahoma"/>
                <w:b w:val="0"/>
                <w:bCs w:val="0"/>
                <w:sz w:val="20"/>
                <w:szCs w:val="20"/>
              </w:rPr>
              <w:t xml:space="preserve"> zł</w:t>
            </w:r>
          </w:p>
        </w:tc>
      </w:tr>
      <w:tr w:rsidR="000E3F51" w:rsidRPr="003B0116" w14:paraId="1A49E67A"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6D23BB9" w14:textId="77777777" w:rsidR="000E3F51" w:rsidRPr="003B0116" w:rsidRDefault="000E3F51" w:rsidP="000E3F51">
            <w:pPr>
              <w:spacing w:after="160" w:line="259" w:lineRule="auto"/>
              <w:rPr>
                <w:sz w:val="20"/>
                <w:szCs w:val="20"/>
              </w:rPr>
            </w:pPr>
            <w:r w:rsidRPr="003B0116">
              <w:rPr>
                <w:sz w:val="20"/>
                <w:szCs w:val="20"/>
              </w:rPr>
              <w:t>Podmiot odpowiedzialny za realizację badania</w:t>
            </w:r>
          </w:p>
        </w:tc>
      </w:tr>
      <w:tr w:rsidR="000E3F51" w:rsidRPr="003B0116" w14:paraId="5B2ECC8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01B87A0" w14:textId="1E328B7F" w:rsidR="000E3F51" w:rsidRPr="003B0116" w:rsidRDefault="000E3F51" w:rsidP="000E3F51">
            <w:pPr>
              <w:spacing w:after="160" w:line="259" w:lineRule="auto"/>
              <w:rPr>
                <w:i/>
                <w:sz w:val="20"/>
                <w:szCs w:val="20"/>
              </w:rPr>
            </w:pPr>
            <w:r w:rsidRPr="003B0116">
              <w:rPr>
                <w:rFonts w:cs="Tahoma"/>
                <w:b w:val="0"/>
                <w:color w:val="000000" w:themeColor="text1"/>
                <w:sz w:val="20"/>
                <w:szCs w:val="20"/>
              </w:rPr>
              <w:t>J</w:t>
            </w:r>
            <w:r w:rsidR="00F30DE6">
              <w:rPr>
                <w:rFonts w:cs="Tahoma"/>
                <w:b w:val="0"/>
                <w:color w:val="000000" w:themeColor="text1"/>
                <w:sz w:val="20"/>
                <w:szCs w:val="20"/>
              </w:rPr>
              <w:t>ednostka Ewaluacyjna</w:t>
            </w:r>
            <w:r w:rsidRPr="003B0116">
              <w:rPr>
                <w:rFonts w:cs="Tahoma"/>
                <w:b w:val="0"/>
                <w:color w:val="000000" w:themeColor="text1"/>
                <w:sz w:val="20"/>
                <w:szCs w:val="20"/>
              </w:rPr>
              <w:t xml:space="preserve"> </w:t>
            </w:r>
            <w:r>
              <w:rPr>
                <w:rFonts w:cs="Tahoma"/>
                <w:b w:val="0"/>
                <w:color w:val="000000" w:themeColor="text1"/>
                <w:sz w:val="20"/>
                <w:szCs w:val="20"/>
              </w:rPr>
              <w:t xml:space="preserve">FEM 2021-2027 </w:t>
            </w:r>
            <w:r w:rsidRPr="00AE52CD">
              <w:rPr>
                <w:rFonts w:cs="Tahoma"/>
                <w:b w:val="0"/>
                <w:color w:val="000000"/>
                <w:sz w:val="20"/>
                <w:szCs w:val="20"/>
              </w:rPr>
              <w:t>we współpracy z komórkami odpowiadającymi za wdrażanie</w:t>
            </w:r>
            <w:r>
              <w:rPr>
                <w:rFonts w:cs="Tahoma"/>
                <w:b w:val="0"/>
                <w:color w:val="000000"/>
                <w:sz w:val="20"/>
                <w:szCs w:val="20"/>
              </w:rPr>
              <w:t xml:space="preserve"> Priorytetu II FEM 2021-2027 </w:t>
            </w:r>
          </w:p>
        </w:tc>
      </w:tr>
    </w:tbl>
    <w:p w14:paraId="75E0F7A0" w14:textId="77777777" w:rsidR="00593C90" w:rsidRDefault="00593C90" w:rsidP="00EE11EC">
      <w:pPr>
        <w:spacing w:after="0" w:line="240" w:lineRule="auto"/>
        <w:rPr>
          <w:b/>
          <w:bCs/>
          <w:sz w:val="28"/>
          <w:szCs w:val="28"/>
        </w:rPr>
      </w:pPr>
    </w:p>
    <w:p w14:paraId="3B6123D2" w14:textId="57B41037" w:rsidR="00593C90" w:rsidRPr="00893CE7" w:rsidRDefault="00593C90" w:rsidP="000A6750">
      <w:pPr>
        <w:pStyle w:val="Nagwek3"/>
        <w:rPr>
          <w:rFonts w:asciiTheme="minorHAnsi" w:eastAsiaTheme="majorEastAsia" w:hAnsiTheme="minorHAnsi"/>
          <w:sz w:val="22"/>
          <w:lang w:val="pl-PL"/>
        </w:rPr>
      </w:pPr>
      <w:bookmarkStart w:id="173" w:name="_Toc442876573"/>
      <w:bookmarkStart w:id="174" w:name="_Toc147834531"/>
      <w:r w:rsidRPr="00893CE7">
        <w:rPr>
          <w:rFonts w:asciiTheme="minorHAnsi" w:eastAsiaTheme="majorEastAsia" w:hAnsiTheme="minorHAnsi"/>
          <w:sz w:val="22"/>
          <w:lang w:val="pl-PL"/>
        </w:rPr>
        <w:lastRenderedPageBreak/>
        <w:t>Ocena efektów ekologicznych, społecznych</w:t>
      </w:r>
      <w:r w:rsidR="00D82F99">
        <w:rPr>
          <w:rFonts w:asciiTheme="minorHAnsi" w:eastAsiaTheme="majorEastAsia" w:hAnsiTheme="minorHAnsi"/>
          <w:sz w:val="22"/>
          <w:lang w:val="pl-PL"/>
        </w:rPr>
        <w:t xml:space="preserve">, ekonomicznych </w:t>
      </w:r>
      <w:r w:rsidRPr="00893CE7">
        <w:rPr>
          <w:rFonts w:asciiTheme="minorHAnsi" w:eastAsiaTheme="majorEastAsia" w:hAnsiTheme="minorHAnsi"/>
          <w:sz w:val="22"/>
          <w:lang w:val="pl-PL"/>
        </w:rPr>
        <w:t xml:space="preserve"> </w:t>
      </w:r>
      <w:r w:rsidR="00D82F99">
        <w:rPr>
          <w:rFonts w:asciiTheme="minorHAnsi" w:eastAsiaTheme="majorEastAsia" w:hAnsiTheme="minorHAnsi"/>
          <w:sz w:val="22"/>
          <w:lang w:val="pl-PL"/>
        </w:rPr>
        <w:t>oraz</w:t>
      </w:r>
      <w:r w:rsidRPr="00893CE7">
        <w:rPr>
          <w:rFonts w:asciiTheme="minorHAnsi" w:eastAsiaTheme="majorEastAsia" w:hAnsiTheme="minorHAnsi"/>
          <w:sz w:val="22"/>
          <w:lang w:val="pl-PL"/>
        </w:rPr>
        <w:t xml:space="preserve"> gospodarczych inwestycji realizowanych w zakresie gospodarki przyjaznej środowisku</w:t>
      </w:r>
      <w:bookmarkEnd w:id="173"/>
      <w:bookmarkEnd w:id="174"/>
    </w:p>
    <w:tbl>
      <w:tblPr>
        <w:tblStyle w:val="redniecieniowanie1akcent1"/>
        <w:tblW w:w="0" w:type="auto"/>
        <w:tblLook w:val="04A0" w:firstRow="1" w:lastRow="0" w:firstColumn="1" w:lastColumn="0" w:noHBand="0" w:noVBand="1"/>
      </w:tblPr>
      <w:tblGrid>
        <w:gridCol w:w="4537"/>
        <w:gridCol w:w="4515"/>
      </w:tblGrid>
      <w:tr w:rsidR="00D82F99" w:rsidRPr="003B0116" w14:paraId="1EEA9FEC" w14:textId="77777777" w:rsidTr="007D2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7F3E9517" w14:textId="77777777" w:rsidR="00D82F99" w:rsidRPr="003B0116" w:rsidRDefault="00D82F99" w:rsidP="007D2286">
            <w:pPr>
              <w:spacing w:after="160" w:line="259" w:lineRule="auto"/>
              <w:rPr>
                <w:color w:val="auto"/>
                <w:sz w:val="20"/>
                <w:szCs w:val="20"/>
              </w:rPr>
            </w:pPr>
            <w:r w:rsidRPr="003B0116">
              <w:rPr>
                <w:color w:val="auto"/>
                <w:sz w:val="20"/>
                <w:szCs w:val="20"/>
              </w:rPr>
              <w:t>Ogólny opis badania</w:t>
            </w:r>
          </w:p>
        </w:tc>
      </w:tr>
      <w:tr w:rsidR="00D82F99" w:rsidRPr="003B0116" w14:paraId="41063B1C"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A05F149" w14:textId="77777777" w:rsidR="00D82F99" w:rsidRPr="003B0116" w:rsidRDefault="00D82F99" w:rsidP="007D2286">
            <w:pPr>
              <w:spacing w:after="160" w:line="259" w:lineRule="auto"/>
              <w:rPr>
                <w:sz w:val="20"/>
                <w:szCs w:val="20"/>
              </w:rPr>
            </w:pPr>
            <w:r w:rsidRPr="003B0116">
              <w:rPr>
                <w:sz w:val="20"/>
                <w:szCs w:val="20"/>
              </w:rPr>
              <w:t>Zakres badania (uwzględnienie osi priorytetowych/działań) oraz fundusz</w:t>
            </w:r>
          </w:p>
        </w:tc>
      </w:tr>
      <w:tr w:rsidR="00D82F99" w:rsidRPr="003B0116" w14:paraId="752B6041"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71686DA" w14:textId="77777777" w:rsidR="00D82F99" w:rsidRPr="005B1E79" w:rsidRDefault="00D82F99" w:rsidP="007D2286">
            <w:pPr>
              <w:jc w:val="both"/>
              <w:rPr>
                <w:b w:val="0"/>
                <w:sz w:val="20"/>
                <w:szCs w:val="20"/>
              </w:rPr>
            </w:pPr>
            <w:r>
              <w:rPr>
                <w:sz w:val="20"/>
                <w:szCs w:val="20"/>
              </w:rPr>
              <w:t>P</w:t>
            </w:r>
            <w:r w:rsidRPr="005B1E79">
              <w:rPr>
                <w:sz w:val="20"/>
                <w:szCs w:val="20"/>
              </w:rPr>
              <w:t>riorytet: II Fundusze Europejskie na zielony rozwój Mazowsza</w:t>
            </w:r>
          </w:p>
          <w:p w14:paraId="26401F55" w14:textId="77777777" w:rsidR="00D82F99" w:rsidRPr="005B1E79" w:rsidRDefault="00D82F99" w:rsidP="007D2286">
            <w:pPr>
              <w:spacing w:after="160" w:line="259" w:lineRule="auto"/>
              <w:jc w:val="both"/>
              <w:rPr>
                <w:b w:val="0"/>
                <w:sz w:val="20"/>
                <w:szCs w:val="20"/>
              </w:rPr>
            </w:pPr>
          </w:p>
          <w:p w14:paraId="04FEB3F5" w14:textId="77777777" w:rsidR="00D82F99" w:rsidRPr="005B1E79" w:rsidRDefault="00D82F99" w:rsidP="007D2286">
            <w:pPr>
              <w:jc w:val="both"/>
              <w:rPr>
                <w:sz w:val="20"/>
                <w:szCs w:val="20"/>
              </w:rPr>
            </w:pPr>
            <w:r w:rsidRPr="1B5687B9">
              <w:rPr>
                <w:b w:val="0"/>
                <w:bCs w:val="0"/>
                <w:sz w:val="20"/>
                <w:szCs w:val="20"/>
              </w:rPr>
              <w:t>Działanie FEMA.02.05 Gospodarka wodno-ściekowa</w:t>
            </w:r>
          </w:p>
          <w:p w14:paraId="3A4A7AB2" w14:textId="77777777" w:rsidR="00D82F99" w:rsidRPr="005B1E79" w:rsidRDefault="00D82F99" w:rsidP="007D2286">
            <w:pPr>
              <w:jc w:val="both"/>
              <w:rPr>
                <w:sz w:val="20"/>
                <w:szCs w:val="20"/>
              </w:rPr>
            </w:pPr>
            <w:r w:rsidRPr="005B1E79">
              <w:rPr>
                <w:b w:val="0"/>
                <w:bCs w:val="0"/>
                <w:sz w:val="20"/>
                <w:szCs w:val="20"/>
              </w:rPr>
              <w:t>Działanie FEMA.02.06 Gospodarka o obiegu zamkniętym</w:t>
            </w:r>
          </w:p>
          <w:p w14:paraId="5651DD73" w14:textId="77777777" w:rsidR="00D82F99" w:rsidRPr="005B1E79" w:rsidRDefault="00D82F99" w:rsidP="007D2286">
            <w:pPr>
              <w:spacing w:after="160" w:line="259" w:lineRule="auto"/>
              <w:jc w:val="both"/>
              <w:rPr>
                <w:b w:val="0"/>
                <w:sz w:val="20"/>
                <w:szCs w:val="20"/>
              </w:rPr>
            </w:pPr>
          </w:p>
          <w:p w14:paraId="1DA95601" w14:textId="77777777" w:rsidR="00D82F99" w:rsidRPr="005B1E79" w:rsidRDefault="00D82F99" w:rsidP="007D2286">
            <w:pPr>
              <w:spacing w:after="160" w:line="259" w:lineRule="auto"/>
              <w:jc w:val="both"/>
              <w:rPr>
                <w:b w:val="0"/>
                <w:sz w:val="20"/>
                <w:szCs w:val="20"/>
              </w:rPr>
            </w:pPr>
            <w:r w:rsidRPr="005B1E79">
              <w:rPr>
                <w:sz w:val="20"/>
                <w:szCs w:val="20"/>
              </w:rPr>
              <w:t>Cel szczegółowy</w:t>
            </w:r>
          </w:p>
          <w:p w14:paraId="045513F2" w14:textId="77777777" w:rsidR="00D82F99" w:rsidRPr="005B1E79" w:rsidRDefault="00D82F99" w:rsidP="007D2286">
            <w:pPr>
              <w:spacing w:after="160" w:line="259" w:lineRule="auto"/>
              <w:jc w:val="both"/>
              <w:rPr>
                <w:b w:val="0"/>
                <w:sz w:val="20"/>
                <w:szCs w:val="20"/>
              </w:rPr>
            </w:pPr>
            <w:r w:rsidRPr="005B1E79">
              <w:rPr>
                <w:sz w:val="20"/>
                <w:szCs w:val="20"/>
              </w:rPr>
              <w:t>EFRR/FS.CP2.V - Wspieranie dostępu do wody oraz zrównoważonej gospodarki wodnej</w:t>
            </w:r>
          </w:p>
          <w:p w14:paraId="4EEAEB80" w14:textId="77777777" w:rsidR="00D82F99" w:rsidRPr="005B1E79" w:rsidRDefault="00D82F99" w:rsidP="007D2286">
            <w:pPr>
              <w:spacing w:after="160" w:line="259" w:lineRule="auto"/>
              <w:jc w:val="both"/>
              <w:rPr>
                <w:b w:val="0"/>
                <w:sz w:val="20"/>
                <w:szCs w:val="20"/>
              </w:rPr>
            </w:pPr>
            <w:r w:rsidRPr="005B1E79">
              <w:rPr>
                <w:sz w:val="20"/>
                <w:szCs w:val="20"/>
              </w:rPr>
              <w:t>EFRR/FS.CP2.VI - Wspieranie transformacji w kierunku gospodarki o obiegu zamkniętym i gospodarki zasobooszczędnej</w:t>
            </w:r>
          </w:p>
          <w:p w14:paraId="25597D5F" w14:textId="77777777" w:rsidR="00D82F99" w:rsidRPr="0047047A" w:rsidRDefault="00D82F99" w:rsidP="007D2286">
            <w:pPr>
              <w:spacing w:after="160" w:line="259" w:lineRule="auto"/>
              <w:jc w:val="both"/>
              <w:rPr>
                <w:b w:val="0"/>
                <w:sz w:val="20"/>
                <w:szCs w:val="20"/>
              </w:rPr>
            </w:pPr>
          </w:p>
        </w:tc>
      </w:tr>
      <w:tr w:rsidR="00D82F99" w:rsidRPr="003B0116" w14:paraId="71FFE414"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1C18870A" w14:textId="77777777" w:rsidR="00D82F99" w:rsidRPr="003B0116" w:rsidRDefault="00D82F99" w:rsidP="007D2286">
            <w:pPr>
              <w:spacing w:after="160" w:line="259" w:lineRule="auto"/>
              <w:rPr>
                <w:sz w:val="20"/>
                <w:szCs w:val="20"/>
              </w:rPr>
            </w:pPr>
            <w:r w:rsidRPr="003B0116">
              <w:rPr>
                <w:sz w:val="20"/>
                <w:szCs w:val="20"/>
              </w:rPr>
              <w:t>Typ badania (wpływu, procesowe)</w:t>
            </w:r>
          </w:p>
        </w:tc>
        <w:tc>
          <w:tcPr>
            <w:tcW w:w="4515" w:type="dxa"/>
            <w:shd w:val="clear" w:color="auto" w:fill="FFFFFF" w:themeFill="background1"/>
          </w:tcPr>
          <w:p w14:paraId="740153FC" w14:textId="77777777" w:rsidR="00D82F99" w:rsidRPr="003B0116" w:rsidRDefault="00D82F99" w:rsidP="007D2286">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D82F99" w:rsidRPr="003B0116" w14:paraId="32DAA2F5"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00DDC516" w14:textId="77777777" w:rsidR="00D82F99" w:rsidRPr="003B0116" w:rsidRDefault="00D82F99" w:rsidP="007D2286">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5" w:type="dxa"/>
            <w:shd w:val="clear" w:color="auto" w:fill="FFFFFF" w:themeFill="background1"/>
          </w:tcPr>
          <w:p w14:paraId="56DE8D2C" w14:textId="77777777" w:rsidR="00D82F99" w:rsidRPr="003B0116" w:rsidRDefault="00D82F99" w:rsidP="007D2286">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D82F99" w:rsidRPr="003B0116" w14:paraId="0CE5D13D"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AA6B5F" w14:textId="77777777" w:rsidR="00D82F99" w:rsidRPr="003B0116" w:rsidRDefault="00D82F99" w:rsidP="007D2286">
            <w:pPr>
              <w:spacing w:after="160" w:line="259" w:lineRule="auto"/>
              <w:rPr>
                <w:sz w:val="20"/>
                <w:szCs w:val="20"/>
              </w:rPr>
            </w:pPr>
            <w:r w:rsidRPr="003B0116">
              <w:rPr>
                <w:sz w:val="20"/>
                <w:szCs w:val="20"/>
              </w:rPr>
              <w:t>Cel badania</w:t>
            </w:r>
          </w:p>
        </w:tc>
      </w:tr>
      <w:tr w:rsidR="00D82F99" w:rsidRPr="003B0116" w14:paraId="6C18433C"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798CDB3" w14:textId="77777777" w:rsidR="00D82F99" w:rsidRPr="003B0116" w:rsidRDefault="00D82F99" w:rsidP="007D2286">
            <w:pPr>
              <w:spacing w:after="60"/>
              <w:jc w:val="both"/>
              <w:rPr>
                <w:rFonts w:cs="Tahoma"/>
                <w:bCs w:val="0"/>
                <w:color w:val="000000" w:themeColor="text1"/>
                <w:sz w:val="20"/>
                <w:szCs w:val="20"/>
              </w:rPr>
            </w:pPr>
            <w:r w:rsidRPr="003B0116">
              <w:rPr>
                <w:b w:val="0"/>
                <w:sz w:val="20"/>
                <w:szCs w:val="20"/>
              </w:rPr>
              <w:t xml:space="preserve">Celem badania jest ocena wpływu inwestycji środowiskowych w aspekcie ekologicznym, społecznym </w:t>
            </w:r>
            <w:r>
              <w:rPr>
                <w:b w:val="0"/>
                <w:sz w:val="20"/>
                <w:szCs w:val="20"/>
              </w:rPr>
              <w:br/>
            </w:r>
            <w:r w:rsidRPr="003B0116">
              <w:rPr>
                <w:b w:val="0"/>
                <w:sz w:val="20"/>
                <w:szCs w:val="20"/>
              </w:rPr>
              <w:t>i gospodarczym.</w:t>
            </w:r>
          </w:p>
        </w:tc>
      </w:tr>
      <w:tr w:rsidR="00D82F99" w:rsidRPr="003B0116" w14:paraId="7B335377"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9D8549F" w14:textId="77777777" w:rsidR="00D82F99" w:rsidRPr="003B0116" w:rsidRDefault="00D82F99" w:rsidP="007D2286">
            <w:pPr>
              <w:spacing w:after="160" w:line="259" w:lineRule="auto"/>
              <w:rPr>
                <w:sz w:val="20"/>
                <w:szCs w:val="20"/>
              </w:rPr>
            </w:pPr>
            <w:r w:rsidRPr="003B0116">
              <w:rPr>
                <w:sz w:val="20"/>
                <w:szCs w:val="20"/>
              </w:rPr>
              <w:t>Uzasadnienie badania</w:t>
            </w:r>
          </w:p>
        </w:tc>
      </w:tr>
      <w:tr w:rsidR="00D82F99" w:rsidRPr="003B0116" w14:paraId="14E10751"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B15F83C" w14:textId="77777777" w:rsidR="00D82F99" w:rsidRPr="003B0116" w:rsidRDefault="00D82F99" w:rsidP="007D2286">
            <w:pPr>
              <w:spacing w:after="160" w:line="259" w:lineRule="auto"/>
              <w:jc w:val="both"/>
              <w:rPr>
                <w:b w:val="0"/>
                <w:bCs w:val="0"/>
                <w:i/>
                <w:iCs/>
                <w:sz w:val="20"/>
                <w:szCs w:val="20"/>
              </w:rPr>
            </w:pPr>
            <w:r w:rsidRPr="1B5687B9">
              <w:rPr>
                <w:b w:val="0"/>
                <w:bCs w:val="0"/>
                <w:sz w:val="20"/>
                <w:szCs w:val="20"/>
              </w:rPr>
              <w:t>Połączeni</w:t>
            </w:r>
            <w:r>
              <w:rPr>
                <w:b w:val="0"/>
                <w:bCs w:val="0"/>
                <w:sz w:val="20"/>
                <w:szCs w:val="20"/>
              </w:rPr>
              <w:t>e dwóch</w:t>
            </w:r>
            <w:r w:rsidRPr="1B5687B9">
              <w:rPr>
                <w:b w:val="0"/>
                <w:bCs w:val="0"/>
                <w:sz w:val="20"/>
                <w:szCs w:val="20"/>
              </w:rPr>
              <w:t xml:space="preserve"> działań w jedno badanie ewaluacyjne wynika z logicznego powiązania ze sobą interwencji oraz komplementarności przewidzianych w nich działań. Istotne jest zatem dokonanie oceny czy działania prowadzone w ramach Priorytetu II FEM 2021-2027 z zakresu gospodarki wodnej, gospodarki odpadami przyczyniają się do rozwoju gospodarczego regionu i poprawy jakości życia mieszkańców, sprzyjają wzmocnieniu efektywności podejmowanych interwencji oraz osiągnięciu większego efektu środowiskowego. Ponadto przeprowadzenie ewaluacji zapewni wypełnienie obowiązku przeprowadzenia oceny wpływu dla Priorytetu II FEM 2021-2027.</w:t>
            </w:r>
          </w:p>
        </w:tc>
      </w:tr>
      <w:tr w:rsidR="00D82F99" w:rsidRPr="003B0116" w14:paraId="63E6A02C"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7E26919" w14:textId="77777777" w:rsidR="00D82F99" w:rsidRPr="003B0116" w:rsidRDefault="00D82F99" w:rsidP="007D2286">
            <w:pPr>
              <w:spacing w:after="160" w:line="259" w:lineRule="auto"/>
              <w:rPr>
                <w:sz w:val="20"/>
                <w:szCs w:val="20"/>
              </w:rPr>
            </w:pPr>
            <w:r w:rsidRPr="003B0116">
              <w:rPr>
                <w:sz w:val="20"/>
                <w:szCs w:val="20"/>
              </w:rPr>
              <w:t>Kryteria badania</w:t>
            </w:r>
          </w:p>
        </w:tc>
      </w:tr>
      <w:tr w:rsidR="00D82F99" w:rsidRPr="003B0116" w14:paraId="09483682"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19BABC0" w14:textId="77777777" w:rsidR="00D82F99" w:rsidRPr="003B0116" w:rsidRDefault="00D82F99" w:rsidP="007D2286">
            <w:pPr>
              <w:spacing w:after="60" w:line="276" w:lineRule="auto"/>
              <w:rPr>
                <w:rFonts w:ascii="Calibri" w:eastAsia="Times New Roman" w:hAnsi="Calibri" w:cs="Tahoma"/>
                <w:b w:val="0"/>
                <w:bCs w:val="0"/>
                <w:color w:val="000000"/>
                <w:sz w:val="20"/>
                <w:szCs w:val="20"/>
              </w:rPr>
            </w:pPr>
            <w:r w:rsidRPr="4266FE9E">
              <w:rPr>
                <w:rFonts w:ascii="Calibri" w:eastAsia="Times New Roman" w:hAnsi="Calibri" w:cs="Tahoma"/>
                <w:b w:val="0"/>
                <w:bCs w:val="0"/>
                <w:color w:val="000000" w:themeColor="text1"/>
                <w:sz w:val="20"/>
                <w:szCs w:val="20"/>
              </w:rPr>
              <w:t>Użyteczność</w:t>
            </w:r>
          </w:p>
          <w:p w14:paraId="6C18B093" w14:textId="77777777" w:rsidR="00D82F99" w:rsidRPr="003B0116" w:rsidRDefault="00D82F99" w:rsidP="007D2286">
            <w:pPr>
              <w:spacing w:after="160" w:line="259" w:lineRule="auto"/>
              <w:rPr>
                <w:rFonts w:ascii="Calibri" w:eastAsia="Times New Roman" w:hAnsi="Calibri" w:cs="Tahoma"/>
                <w:b w:val="0"/>
                <w:bCs w:val="0"/>
                <w:color w:val="000000"/>
                <w:sz w:val="20"/>
                <w:szCs w:val="20"/>
              </w:rPr>
            </w:pPr>
            <w:r w:rsidRPr="003B0116">
              <w:rPr>
                <w:rFonts w:ascii="Calibri" w:eastAsia="Times New Roman" w:hAnsi="Calibri" w:cs="Tahoma"/>
                <w:b w:val="0"/>
                <w:bCs w:val="0"/>
                <w:color w:val="000000"/>
                <w:sz w:val="20"/>
                <w:szCs w:val="20"/>
              </w:rPr>
              <w:t>Skuteczność</w:t>
            </w:r>
          </w:p>
          <w:p w14:paraId="0A3AF0B7" w14:textId="77777777" w:rsidR="00D82F99" w:rsidRDefault="00D82F99" w:rsidP="007D2286">
            <w:pPr>
              <w:spacing w:after="160" w:line="259" w:lineRule="auto"/>
              <w:rPr>
                <w:rFonts w:ascii="Calibri" w:eastAsia="Times New Roman" w:hAnsi="Calibri" w:cs="Tahoma"/>
                <w:color w:val="000000" w:themeColor="text1"/>
                <w:sz w:val="20"/>
                <w:szCs w:val="20"/>
              </w:rPr>
            </w:pPr>
            <w:r w:rsidRPr="4266FE9E">
              <w:rPr>
                <w:rFonts w:ascii="Calibri" w:eastAsia="Times New Roman" w:hAnsi="Calibri" w:cs="Tahoma"/>
                <w:b w:val="0"/>
                <w:bCs w:val="0"/>
                <w:color w:val="000000" w:themeColor="text1"/>
                <w:sz w:val="20"/>
                <w:szCs w:val="20"/>
              </w:rPr>
              <w:t>Trwałość</w:t>
            </w:r>
          </w:p>
          <w:p w14:paraId="123152F5" w14:textId="77777777" w:rsidR="00D82F99" w:rsidRPr="003B0116" w:rsidRDefault="00D82F99" w:rsidP="007D2286">
            <w:pPr>
              <w:spacing w:after="60" w:line="276" w:lineRule="auto"/>
              <w:rPr>
                <w:i/>
                <w:iCs/>
                <w:sz w:val="20"/>
                <w:szCs w:val="20"/>
              </w:rPr>
            </w:pPr>
            <w:r w:rsidRPr="00C1442B">
              <w:rPr>
                <w:rFonts w:ascii="Calibri" w:eastAsia="Times New Roman" w:hAnsi="Calibri" w:cs="Tahoma"/>
                <w:b w:val="0"/>
                <w:bCs w:val="0"/>
                <w:color w:val="000000" w:themeColor="text1"/>
                <w:sz w:val="20"/>
                <w:szCs w:val="20"/>
              </w:rPr>
              <w:t>Efektywność</w:t>
            </w:r>
          </w:p>
        </w:tc>
      </w:tr>
      <w:tr w:rsidR="00D82F99" w:rsidRPr="003B0116" w14:paraId="1E76BB80"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5FC0DD" w14:textId="77777777" w:rsidR="00D82F99" w:rsidRPr="003B0116" w:rsidRDefault="00D82F99" w:rsidP="007D2286">
            <w:pPr>
              <w:spacing w:after="160" w:line="259" w:lineRule="auto"/>
              <w:rPr>
                <w:sz w:val="20"/>
                <w:szCs w:val="20"/>
              </w:rPr>
            </w:pPr>
            <w:r w:rsidRPr="003B0116">
              <w:rPr>
                <w:sz w:val="20"/>
                <w:szCs w:val="20"/>
              </w:rPr>
              <w:t>Główne pytania ewaluacyjne / obszary problemowe</w:t>
            </w:r>
          </w:p>
        </w:tc>
      </w:tr>
      <w:tr w:rsidR="00D82F99" w:rsidRPr="003B0116" w14:paraId="6F3BC1AA"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C03CF7A" w14:textId="77777777" w:rsidR="00D82F99" w:rsidRDefault="00D82F99" w:rsidP="007D2286">
            <w:pPr>
              <w:spacing w:after="60" w:line="276" w:lineRule="auto"/>
              <w:ind w:left="720"/>
              <w:contextualSpacing/>
              <w:jc w:val="both"/>
              <w:rPr>
                <w:rFonts w:ascii="Segoe UI" w:hAnsi="Segoe UI" w:cs="Segoe UI"/>
                <w:b w:val="0"/>
                <w:bCs w:val="0"/>
                <w:sz w:val="18"/>
                <w:szCs w:val="18"/>
              </w:rPr>
            </w:pPr>
            <w:r>
              <w:rPr>
                <w:rFonts w:ascii="Segoe UI" w:hAnsi="Segoe UI" w:cs="Segoe UI"/>
                <w:b w:val="0"/>
                <w:bCs w:val="0"/>
                <w:sz w:val="18"/>
                <w:szCs w:val="18"/>
              </w:rPr>
              <w:t>D</w:t>
            </w:r>
            <w:r w:rsidRPr="00D97313">
              <w:rPr>
                <w:rFonts w:ascii="Segoe UI" w:hAnsi="Segoe UI" w:cs="Segoe UI"/>
                <w:b w:val="0"/>
                <w:bCs w:val="0"/>
                <w:sz w:val="18"/>
                <w:szCs w:val="18"/>
              </w:rPr>
              <w:t>ost</w:t>
            </w:r>
            <w:r>
              <w:rPr>
                <w:rFonts w:ascii="Segoe UI" w:hAnsi="Segoe UI" w:cs="Segoe UI"/>
                <w:b w:val="0"/>
                <w:bCs w:val="0"/>
                <w:sz w:val="18"/>
                <w:szCs w:val="18"/>
              </w:rPr>
              <w:t>ę</w:t>
            </w:r>
            <w:r w:rsidRPr="00D97313">
              <w:rPr>
                <w:rFonts w:ascii="Segoe UI" w:hAnsi="Segoe UI" w:cs="Segoe UI"/>
                <w:b w:val="0"/>
                <w:bCs w:val="0"/>
                <w:sz w:val="18"/>
                <w:szCs w:val="18"/>
              </w:rPr>
              <w:t xml:space="preserve">pność do nowej ulepszonej infrastruktury, zmniejszenie ilości odpadów zmieszanych, zmniejszenie ilości odpadów przekazywanych na składowiska, wzrost ilości odpadów posegregowanych na frakcje, wzrost ilości odpadów przetworzonych (recykling, odzysk), zwiększenie </w:t>
            </w:r>
            <w:r>
              <w:rPr>
                <w:rFonts w:ascii="Segoe UI" w:hAnsi="Segoe UI" w:cs="Segoe UI"/>
                <w:b w:val="0"/>
                <w:bCs w:val="0"/>
                <w:sz w:val="18"/>
                <w:szCs w:val="18"/>
              </w:rPr>
              <w:t>poziomu przyłączeń do sieci kanalizacyjnej</w:t>
            </w:r>
            <w:r w:rsidRPr="00D97313">
              <w:rPr>
                <w:rFonts w:ascii="Segoe UI" w:hAnsi="Segoe UI" w:cs="Segoe UI"/>
                <w:b w:val="0"/>
                <w:bCs w:val="0"/>
                <w:sz w:val="18"/>
                <w:szCs w:val="18"/>
              </w:rPr>
              <w:t xml:space="preserve"> zwiększenie wydaj</w:t>
            </w:r>
            <w:r>
              <w:rPr>
                <w:rFonts w:ascii="Segoe UI" w:hAnsi="Segoe UI" w:cs="Segoe UI"/>
                <w:b w:val="0"/>
                <w:bCs w:val="0"/>
                <w:sz w:val="18"/>
                <w:szCs w:val="18"/>
              </w:rPr>
              <w:t>n</w:t>
            </w:r>
            <w:r w:rsidRPr="00D97313">
              <w:rPr>
                <w:rFonts w:ascii="Segoe UI" w:hAnsi="Segoe UI" w:cs="Segoe UI"/>
                <w:b w:val="0"/>
                <w:bCs w:val="0"/>
                <w:sz w:val="18"/>
                <w:szCs w:val="18"/>
              </w:rPr>
              <w:t>ości, przepustowości oczyszczalni, poprawa jakości wody. zmniejszenie strat wody na przesyle, poprawa stanu instalacji wodociągowej i eliminacja awarii w systemie</w:t>
            </w:r>
            <w:r>
              <w:rPr>
                <w:rFonts w:ascii="Segoe UI" w:hAnsi="Segoe UI" w:cs="Segoe UI"/>
                <w:b w:val="0"/>
                <w:bCs w:val="0"/>
                <w:sz w:val="18"/>
                <w:szCs w:val="18"/>
              </w:rPr>
              <w:t>.</w:t>
            </w:r>
          </w:p>
          <w:p w14:paraId="493B5B14" w14:textId="77777777" w:rsidR="00D82F99" w:rsidRPr="00B566A9" w:rsidRDefault="00D82F99" w:rsidP="007D2286">
            <w:pPr>
              <w:spacing w:after="60" w:line="276" w:lineRule="auto"/>
              <w:ind w:left="720"/>
              <w:contextualSpacing/>
              <w:jc w:val="both"/>
              <w:rPr>
                <w:rFonts w:ascii="Segoe UI" w:hAnsi="Segoe UI" w:cs="Segoe UI"/>
                <w:sz w:val="18"/>
                <w:szCs w:val="18"/>
              </w:rPr>
            </w:pPr>
            <w:r w:rsidRPr="1B5687B9">
              <w:rPr>
                <w:rFonts w:cs="Tahoma"/>
                <w:b w:val="0"/>
                <w:bCs w:val="0"/>
                <w:color w:val="000000" w:themeColor="text1"/>
                <w:sz w:val="20"/>
                <w:szCs w:val="20"/>
              </w:rPr>
              <w:lastRenderedPageBreak/>
              <w:t>W jaki sposób interwencja Priorytet II FEM 2021-2027 przyczynił się do wypełnienia dyrektyw  unijnych w badanych obszarach (m.in. dyrektyw</w:t>
            </w:r>
            <w:r>
              <w:rPr>
                <w:rFonts w:cs="Tahoma"/>
                <w:b w:val="0"/>
                <w:bCs w:val="0"/>
                <w:color w:val="000000" w:themeColor="text1"/>
                <w:sz w:val="20"/>
                <w:szCs w:val="20"/>
              </w:rPr>
              <w:t>a</w:t>
            </w:r>
            <w:r w:rsidRPr="1B5687B9">
              <w:rPr>
                <w:rFonts w:cs="Tahoma"/>
                <w:b w:val="0"/>
                <w:bCs w:val="0"/>
                <w:color w:val="000000" w:themeColor="text1"/>
                <w:sz w:val="20"/>
                <w:szCs w:val="20"/>
              </w:rPr>
              <w:t xml:space="preserve"> odpadow</w:t>
            </w:r>
            <w:r>
              <w:rPr>
                <w:rFonts w:cs="Tahoma"/>
                <w:b w:val="0"/>
                <w:bCs w:val="0"/>
                <w:color w:val="000000" w:themeColor="text1"/>
                <w:sz w:val="20"/>
                <w:szCs w:val="20"/>
              </w:rPr>
              <w:t>a</w:t>
            </w:r>
            <w:r w:rsidRPr="1B5687B9">
              <w:rPr>
                <w:rFonts w:cs="Tahoma"/>
                <w:b w:val="0"/>
                <w:bCs w:val="0"/>
                <w:color w:val="000000" w:themeColor="text1"/>
                <w:sz w:val="20"/>
                <w:szCs w:val="20"/>
              </w:rPr>
              <w:t>, ściekow</w:t>
            </w:r>
            <w:r>
              <w:rPr>
                <w:rFonts w:cs="Tahoma"/>
                <w:b w:val="0"/>
                <w:bCs w:val="0"/>
                <w:color w:val="000000" w:themeColor="text1"/>
                <w:sz w:val="20"/>
                <w:szCs w:val="20"/>
              </w:rPr>
              <w:t xml:space="preserve">a, </w:t>
            </w:r>
            <w:r w:rsidRPr="00795EF0">
              <w:rPr>
                <w:rFonts w:cs="Tahoma"/>
                <w:b w:val="0"/>
                <w:bCs w:val="0"/>
                <w:color w:val="000000" w:themeColor="text1"/>
                <w:sz w:val="20"/>
                <w:szCs w:val="20"/>
              </w:rPr>
              <w:t xml:space="preserve">w sprawie jakości wody przeznaczonej do spożycia przez ludzi. </w:t>
            </w:r>
            <w:r w:rsidRPr="1B5687B9">
              <w:rPr>
                <w:rFonts w:cs="Tahoma"/>
                <w:b w:val="0"/>
                <w:bCs w:val="0"/>
                <w:color w:val="000000" w:themeColor="text1"/>
                <w:sz w:val="20"/>
                <w:szCs w:val="20"/>
              </w:rPr>
              <w:t>)?</w:t>
            </w:r>
          </w:p>
          <w:p w14:paraId="0521ED5B" w14:textId="77777777" w:rsidR="00D82F99" w:rsidRPr="003B0116" w:rsidRDefault="00D82F99" w:rsidP="007D2286">
            <w:pPr>
              <w:pStyle w:val="Akapitzlist"/>
              <w:numPr>
                <w:ilvl w:val="0"/>
                <w:numId w:val="12"/>
              </w:numPr>
              <w:spacing w:after="0"/>
              <w:jc w:val="both"/>
              <w:rPr>
                <w:rFonts w:asciiTheme="minorHAnsi" w:eastAsiaTheme="minorEastAsia" w:hAnsiTheme="minorHAnsi" w:cs="Tahoma"/>
                <w:b w:val="0"/>
                <w:bCs w:val="0"/>
                <w:color w:val="000000" w:themeColor="text1"/>
                <w:sz w:val="20"/>
                <w:szCs w:val="20"/>
              </w:rPr>
            </w:pPr>
            <w:r w:rsidRPr="1B5687B9">
              <w:rPr>
                <w:rFonts w:asciiTheme="minorHAnsi" w:eastAsiaTheme="minorEastAsia" w:hAnsiTheme="minorHAnsi" w:cs="Tahoma"/>
                <w:b w:val="0"/>
                <w:bCs w:val="0"/>
                <w:color w:val="000000" w:themeColor="text1"/>
                <w:sz w:val="20"/>
                <w:szCs w:val="20"/>
              </w:rPr>
              <w:t>Czy i jakie efekty o charakterze ekologicznym</w:t>
            </w:r>
            <w:r>
              <w:rPr>
                <w:rFonts w:asciiTheme="minorHAnsi" w:eastAsiaTheme="minorEastAsia" w:hAnsiTheme="minorHAnsi" w:cs="Tahoma"/>
                <w:b w:val="0"/>
                <w:bCs w:val="0"/>
                <w:color w:val="000000" w:themeColor="text1"/>
                <w:sz w:val="20"/>
                <w:szCs w:val="20"/>
              </w:rPr>
              <w:t xml:space="preserve"> (p</w:t>
            </w:r>
            <w:r w:rsidRPr="1B5687B9">
              <w:rPr>
                <w:rFonts w:asciiTheme="minorHAnsi" w:eastAsiaTheme="minorEastAsia" w:hAnsiTheme="minorHAnsi" w:cs="Tahoma"/>
                <w:b w:val="0"/>
                <w:bCs w:val="0"/>
                <w:color w:val="000000" w:themeColor="text1"/>
                <w:sz w:val="20"/>
                <w:szCs w:val="20"/>
              </w:rPr>
              <w:t>oprawa efektywności systemu selektywnego zbierania odpadów, poprawa jakości wód, gleb) przyniosła realizacja projektów z Priorytetu II FEM 2021-2027?</w:t>
            </w:r>
          </w:p>
          <w:p w14:paraId="019B5C6F" w14:textId="77777777" w:rsidR="00D82F99" w:rsidRPr="003B0116" w:rsidRDefault="00D82F99" w:rsidP="007D2286">
            <w:pPr>
              <w:pStyle w:val="Akapitzlist"/>
              <w:numPr>
                <w:ilvl w:val="0"/>
                <w:numId w:val="12"/>
              </w:numPr>
              <w:spacing w:after="0"/>
              <w:jc w:val="both"/>
              <w:rPr>
                <w:rFonts w:asciiTheme="minorHAnsi" w:eastAsiaTheme="minorHAnsi" w:hAnsiTheme="minorHAnsi" w:cs="Tahoma"/>
                <w:b w:val="0"/>
                <w:bCs w:val="0"/>
                <w:color w:val="000000" w:themeColor="text1"/>
                <w:sz w:val="20"/>
                <w:szCs w:val="20"/>
              </w:rPr>
            </w:pPr>
            <w:r w:rsidRPr="003B0116">
              <w:rPr>
                <w:rFonts w:asciiTheme="minorHAnsi" w:eastAsiaTheme="minorHAnsi" w:hAnsiTheme="minorHAnsi" w:cs="Tahoma"/>
                <w:b w:val="0"/>
                <w:bCs w:val="0"/>
                <w:color w:val="000000" w:themeColor="text1"/>
                <w:sz w:val="20"/>
                <w:szCs w:val="20"/>
              </w:rPr>
              <w:t xml:space="preserve">Czy i jakie efekty społeczne przyniosła realizacja projektów z </w:t>
            </w:r>
            <w:r>
              <w:rPr>
                <w:rFonts w:asciiTheme="minorHAnsi" w:eastAsiaTheme="minorHAnsi" w:hAnsiTheme="minorHAnsi" w:cs="Tahoma"/>
                <w:b w:val="0"/>
                <w:bCs w:val="0"/>
                <w:color w:val="000000" w:themeColor="text1"/>
                <w:sz w:val="20"/>
                <w:szCs w:val="20"/>
              </w:rPr>
              <w:t>Priorytetu</w:t>
            </w:r>
            <w:r w:rsidRPr="003B0116">
              <w:rPr>
                <w:rFonts w:asciiTheme="minorHAnsi" w:eastAsiaTheme="minorHAnsi" w:hAnsiTheme="minorHAnsi" w:cs="Tahoma"/>
                <w:b w:val="0"/>
                <w:bCs w:val="0"/>
                <w:color w:val="000000" w:themeColor="text1"/>
                <w:sz w:val="20"/>
                <w:szCs w:val="20"/>
              </w:rPr>
              <w:t xml:space="preserve"> </w:t>
            </w:r>
            <w:r>
              <w:rPr>
                <w:rFonts w:asciiTheme="minorHAnsi" w:eastAsiaTheme="minorHAnsi" w:hAnsiTheme="minorHAnsi" w:cs="Tahoma"/>
                <w:b w:val="0"/>
                <w:bCs w:val="0"/>
                <w:color w:val="000000" w:themeColor="text1"/>
                <w:sz w:val="20"/>
                <w:szCs w:val="20"/>
              </w:rPr>
              <w:t>II FEM 2021-2027</w:t>
            </w:r>
            <w:r w:rsidRPr="003B0116">
              <w:rPr>
                <w:rFonts w:asciiTheme="minorHAnsi" w:eastAsiaTheme="minorHAnsi" w:hAnsiTheme="minorHAnsi" w:cs="Tahoma"/>
                <w:b w:val="0"/>
                <w:bCs w:val="0"/>
                <w:color w:val="000000" w:themeColor="text1"/>
                <w:sz w:val="20"/>
                <w:szCs w:val="20"/>
              </w:rPr>
              <w:t xml:space="preserve"> (np. poprawa jakości życia)?</w:t>
            </w:r>
          </w:p>
          <w:p w14:paraId="4035AD6B" w14:textId="77777777" w:rsidR="00D82F99" w:rsidRPr="009D5C9E" w:rsidRDefault="00D82F99" w:rsidP="007D2286">
            <w:pPr>
              <w:numPr>
                <w:ilvl w:val="0"/>
                <w:numId w:val="12"/>
              </w:numPr>
              <w:spacing w:line="276" w:lineRule="auto"/>
              <w:contextualSpacing/>
              <w:jc w:val="both"/>
              <w:rPr>
                <w:rFonts w:cs="Tahoma"/>
                <w:color w:val="000000" w:themeColor="text1"/>
                <w:sz w:val="20"/>
                <w:szCs w:val="20"/>
              </w:rPr>
            </w:pPr>
            <w:r w:rsidRPr="4266FE9E">
              <w:rPr>
                <w:rFonts w:cs="Tahoma"/>
                <w:b w:val="0"/>
                <w:bCs w:val="0"/>
                <w:color w:val="000000" w:themeColor="text1"/>
                <w:sz w:val="20"/>
                <w:szCs w:val="20"/>
              </w:rPr>
              <w:t xml:space="preserve">Czy i jakie efekty ekonomiczne przyniosła realizacja projektów z Priorytetu II FEM 2021-2027 </w:t>
            </w:r>
            <w:r>
              <w:br/>
            </w:r>
            <w:r w:rsidRPr="4266FE9E">
              <w:rPr>
                <w:rFonts w:cs="Tahoma"/>
                <w:b w:val="0"/>
                <w:bCs w:val="0"/>
                <w:color w:val="000000" w:themeColor="text1"/>
                <w:sz w:val="20"/>
                <w:szCs w:val="20"/>
              </w:rPr>
              <w:t>(np.:</w:t>
            </w:r>
            <w:r>
              <w:t xml:space="preserve"> </w:t>
            </w:r>
            <w:r w:rsidRPr="00B566A9">
              <w:rPr>
                <w:sz w:val="18"/>
                <w:szCs w:val="18"/>
              </w:rPr>
              <w:t>oszczędność zasobów, oszczędność energii, oszczędność wody,</w:t>
            </w:r>
            <w:r w:rsidRPr="006A2581">
              <w:rPr>
                <w:sz w:val="18"/>
                <w:szCs w:val="18"/>
              </w:rPr>
              <w:t xml:space="preserve"> minimalizacja odpadów </w:t>
            </w:r>
            <w:r w:rsidRPr="00B566A9">
              <w:rPr>
                <w:sz w:val="18"/>
                <w:szCs w:val="18"/>
              </w:rPr>
              <w:t xml:space="preserve"> itp</w:t>
            </w:r>
            <w:r>
              <w:t xml:space="preserve">. </w:t>
            </w:r>
            <w:r w:rsidRPr="00D97313">
              <w:rPr>
                <w:rFonts w:ascii="Segoe UI" w:hAnsi="Segoe UI" w:cs="Segoe UI"/>
                <w:b w:val="0"/>
                <w:bCs w:val="0"/>
                <w:sz w:val="18"/>
                <w:szCs w:val="18"/>
              </w:rPr>
              <w:t>,</w:t>
            </w:r>
            <w:r w:rsidRPr="4266FE9E">
              <w:rPr>
                <w:rFonts w:cs="Tahoma"/>
                <w:b w:val="0"/>
                <w:bCs w:val="0"/>
                <w:color w:val="000000" w:themeColor="text1"/>
                <w:sz w:val="20"/>
                <w:szCs w:val="20"/>
              </w:rPr>
              <w:t>)?</w:t>
            </w:r>
          </w:p>
          <w:p w14:paraId="664ACA52" w14:textId="77777777" w:rsidR="00D82F99" w:rsidRPr="009D5C9E" w:rsidRDefault="00D82F99" w:rsidP="007D2286">
            <w:pPr>
              <w:numPr>
                <w:ilvl w:val="0"/>
                <w:numId w:val="12"/>
              </w:numPr>
              <w:contextualSpacing/>
              <w:rPr>
                <w:rFonts w:cs="Tahoma"/>
                <w:b w:val="0"/>
                <w:bCs w:val="0"/>
                <w:sz w:val="20"/>
                <w:szCs w:val="20"/>
              </w:rPr>
            </w:pPr>
            <w:r w:rsidRPr="009D5C9E">
              <w:rPr>
                <w:rFonts w:cs="Tahoma"/>
                <w:b w:val="0"/>
                <w:sz w:val="20"/>
                <w:szCs w:val="20"/>
              </w:rPr>
              <w:t>Jakie jest rzeczywiste wykorzystanie powstałej infrastruktury środowiskowej?</w:t>
            </w:r>
          </w:p>
          <w:p w14:paraId="5E409908" w14:textId="77777777" w:rsidR="00D82F99" w:rsidRPr="007521F2" w:rsidRDefault="00D82F99" w:rsidP="007D2286">
            <w:pPr>
              <w:numPr>
                <w:ilvl w:val="0"/>
                <w:numId w:val="12"/>
              </w:numPr>
              <w:spacing w:after="60" w:line="276" w:lineRule="auto"/>
              <w:contextualSpacing/>
              <w:rPr>
                <w:rFonts w:cs="Tahoma"/>
                <w:bCs w:val="0"/>
                <w:color w:val="000000" w:themeColor="text1"/>
                <w:sz w:val="20"/>
                <w:szCs w:val="20"/>
              </w:rPr>
            </w:pPr>
            <w:r w:rsidRPr="003B0116">
              <w:rPr>
                <w:rFonts w:cs="Tahoma"/>
                <w:b w:val="0"/>
                <w:bCs w:val="0"/>
                <w:color w:val="000000" w:themeColor="text1"/>
                <w:sz w:val="20"/>
                <w:szCs w:val="20"/>
              </w:rPr>
              <w:t>Czy działania podejmowane w ramach P</w:t>
            </w:r>
            <w:r>
              <w:rPr>
                <w:rFonts w:cs="Tahoma"/>
                <w:b w:val="0"/>
                <w:bCs w:val="0"/>
                <w:color w:val="000000" w:themeColor="text1"/>
                <w:sz w:val="20"/>
                <w:szCs w:val="20"/>
              </w:rPr>
              <w:t>riorytetu</w:t>
            </w:r>
            <w:r w:rsidRPr="003B0116">
              <w:rPr>
                <w:rFonts w:cs="Tahoma"/>
                <w:b w:val="0"/>
                <w:bCs w:val="0"/>
                <w:color w:val="000000" w:themeColor="text1"/>
                <w:sz w:val="20"/>
                <w:szCs w:val="20"/>
              </w:rPr>
              <w:t xml:space="preserve"> </w:t>
            </w:r>
            <w:r>
              <w:rPr>
                <w:rFonts w:cs="Tahoma"/>
                <w:b w:val="0"/>
                <w:bCs w:val="0"/>
                <w:color w:val="000000" w:themeColor="text1"/>
                <w:sz w:val="20"/>
                <w:szCs w:val="20"/>
              </w:rPr>
              <w:t>II FEM 2021-2027</w:t>
            </w:r>
            <w:r w:rsidRPr="003B0116">
              <w:rPr>
                <w:rFonts w:cs="Tahoma"/>
                <w:b w:val="0"/>
                <w:bCs w:val="0"/>
                <w:color w:val="000000" w:themeColor="text1"/>
                <w:sz w:val="20"/>
                <w:szCs w:val="20"/>
              </w:rPr>
              <w:t xml:space="preserve"> mają charakter synergiczny i trwały?</w:t>
            </w:r>
          </w:p>
        </w:tc>
      </w:tr>
      <w:tr w:rsidR="00D82F99" w:rsidRPr="003B0116" w14:paraId="1BBDC444"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28176F7" w14:textId="77777777" w:rsidR="00D82F99" w:rsidRPr="003B0116" w:rsidRDefault="00D82F99" w:rsidP="007D2286">
            <w:pPr>
              <w:spacing w:after="160" w:line="259" w:lineRule="auto"/>
              <w:rPr>
                <w:sz w:val="20"/>
                <w:szCs w:val="20"/>
              </w:rPr>
            </w:pPr>
            <w:r w:rsidRPr="003B0116">
              <w:rPr>
                <w:sz w:val="20"/>
                <w:szCs w:val="20"/>
              </w:rPr>
              <w:lastRenderedPageBreak/>
              <w:t>Ogólny zarys metodologii badania</w:t>
            </w:r>
          </w:p>
        </w:tc>
      </w:tr>
      <w:tr w:rsidR="00D82F99" w:rsidRPr="003B0116" w14:paraId="751D97D2"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1F12B5" w14:textId="77777777" w:rsidR="00D82F99" w:rsidRPr="003B0116" w:rsidRDefault="00D82F99" w:rsidP="007D2286">
            <w:pPr>
              <w:spacing w:after="160" w:line="259" w:lineRule="auto"/>
              <w:rPr>
                <w:sz w:val="20"/>
                <w:szCs w:val="20"/>
              </w:rPr>
            </w:pPr>
            <w:r w:rsidRPr="003B0116">
              <w:rPr>
                <w:sz w:val="20"/>
                <w:szCs w:val="20"/>
              </w:rPr>
              <w:t>Zastosowane podejście metodologiczne</w:t>
            </w:r>
          </w:p>
        </w:tc>
      </w:tr>
      <w:tr w:rsidR="00D82F99" w:rsidRPr="003B0116" w14:paraId="5B7CF976"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B564CFA" w14:textId="77777777" w:rsidR="00D82F99" w:rsidRPr="003B0116" w:rsidRDefault="00D82F99" w:rsidP="007D2286">
            <w:pPr>
              <w:spacing w:after="60"/>
              <w:jc w:val="both"/>
              <w:rPr>
                <w:rFonts w:cs="Tahoma"/>
                <w:b w:val="0"/>
                <w:bCs w:val="0"/>
                <w:color w:val="000000" w:themeColor="text1"/>
                <w:sz w:val="20"/>
                <w:szCs w:val="20"/>
              </w:rPr>
            </w:pPr>
            <w:r w:rsidRPr="4266FE9E">
              <w:rPr>
                <w:rFonts w:cs="Tahoma"/>
                <w:b w:val="0"/>
                <w:bCs w:val="0"/>
                <w:color w:val="000000" w:themeColor="text1"/>
                <w:sz w:val="20"/>
                <w:szCs w:val="20"/>
              </w:rPr>
              <w:t>Działania realizowane w ramach Priorytetu II FEM 2021-2027 dotyczą szerokiego zakresu interwencji: gospodarki wodnej, gospodarki odpadam</w:t>
            </w:r>
            <w:r>
              <w:rPr>
                <w:rFonts w:cs="Tahoma"/>
                <w:b w:val="0"/>
                <w:bCs w:val="0"/>
                <w:color w:val="000000" w:themeColor="text1"/>
                <w:sz w:val="20"/>
                <w:szCs w:val="20"/>
              </w:rPr>
              <w:t>i</w:t>
            </w:r>
            <w:r w:rsidRPr="4266FE9E">
              <w:rPr>
                <w:rFonts w:cs="Tahoma"/>
                <w:b w:val="0"/>
                <w:bCs w:val="0"/>
                <w:color w:val="000000" w:themeColor="text1"/>
                <w:sz w:val="20"/>
                <w:szCs w:val="20"/>
              </w:rPr>
              <w:t xml:space="preserve"> dlatego też zastosowane zostaną badania </w:t>
            </w:r>
            <w:r>
              <w:br/>
            </w:r>
            <w:r w:rsidRPr="4266FE9E">
              <w:rPr>
                <w:rFonts w:cs="Tahoma"/>
                <w:b w:val="0"/>
                <w:bCs w:val="0"/>
                <w:color w:val="000000" w:themeColor="text1"/>
                <w:sz w:val="20"/>
                <w:szCs w:val="20"/>
              </w:rPr>
              <w:t>o charakterze ilościowym i jakościowym, tak aby została uwzględniona specyfika poszczególnych interwencji.</w:t>
            </w:r>
          </w:p>
          <w:p w14:paraId="08D3C5B3" w14:textId="77777777" w:rsidR="00D82F99" w:rsidRPr="003B0116" w:rsidRDefault="00D82F99" w:rsidP="007D2286">
            <w:pPr>
              <w:spacing w:after="60"/>
              <w:jc w:val="both"/>
              <w:rPr>
                <w:rFonts w:cs="Tahoma"/>
                <w:b w:val="0"/>
                <w:bCs w:val="0"/>
                <w:color w:val="000000" w:themeColor="text1"/>
                <w:sz w:val="20"/>
                <w:szCs w:val="20"/>
              </w:rPr>
            </w:pPr>
            <w:r w:rsidRPr="003B0116">
              <w:rPr>
                <w:rFonts w:cs="Tahoma"/>
                <w:b w:val="0"/>
                <w:bCs w:val="0"/>
                <w:color w:val="000000" w:themeColor="text1"/>
                <w:sz w:val="20"/>
                <w:szCs w:val="20"/>
              </w:rPr>
              <w:t>Efekty przyrodnicze realizacji P</w:t>
            </w:r>
            <w:r>
              <w:rPr>
                <w:rFonts w:cs="Tahoma"/>
                <w:b w:val="0"/>
                <w:bCs w:val="0"/>
                <w:color w:val="000000" w:themeColor="text1"/>
                <w:sz w:val="20"/>
                <w:szCs w:val="20"/>
              </w:rPr>
              <w:t>riorytetu</w:t>
            </w:r>
            <w:r w:rsidRPr="003B0116">
              <w:rPr>
                <w:rFonts w:cs="Tahoma"/>
                <w:b w:val="0"/>
                <w:bCs w:val="0"/>
                <w:color w:val="000000" w:themeColor="text1"/>
                <w:sz w:val="20"/>
                <w:szCs w:val="20"/>
              </w:rPr>
              <w:t xml:space="preserve"> </w:t>
            </w:r>
            <w:r>
              <w:rPr>
                <w:rFonts w:cs="Tahoma"/>
                <w:b w:val="0"/>
                <w:bCs w:val="0"/>
                <w:color w:val="000000" w:themeColor="text1"/>
                <w:sz w:val="20"/>
                <w:szCs w:val="20"/>
              </w:rPr>
              <w:t>II FEM 2021-2027</w:t>
            </w:r>
            <w:r w:rsidRPr="003B0116">
              <w:rPr>
                <w:rFonts w:cs="Tahoma"/>
                <w:b w:val="0"/>
                <w:bCs w:val="0"/>
                <w:color w:val="000000" w:themeColor="text1"/>
                <w:sz w:val="20"/>
                <w:szCs w:val="20"/>
              </w:rPr>
              <w:t xml:space="preserve"> będą mierzone głównie w sposób ilościowy (np. wpływ </w:t>
            </w:r>
            <w:r>
              <w:rPr>
                <w:rFonts w:cs="Tahoma"/>
                <w:b w:val="0"/>
                <w:bCs w:val="0"/>
                <w:color w:val="000000" w:themeColor="text1"/>
                <w:sz w:val="20"/>
                <w:szCs w:val="20"/>
              </w:rPr>
              <w:t xml:space="preserve"> </w:t>
            </w:r>
            <w:r w:rsidRPr="003B0116">
              <w:rPr>
                <w:rFonts w:cs="Tahoma"/>
                <w:b w:val="0"/>
                <w:bCs w:val="0"/>
                <w:color w:val="000000" w:themeColor="text1"/>
                <w:sz w:val="20"/>
                <w:szCs w:val="20"/>
              </w:rPr>
              <w:t>na ilość i jakość wód, jakość gleb)..</w:t>
            </w:r>
          </w:p>
          <w:p w14:paraId="3F542451" w14:textId="77777777" w:rsidR="00D82F99" w:rsidRPr="003B0116" w:rsidRDefault="00D82F99" w:rsidP="007D2286">
            <w:pPr>
              <w:spacing w:after="60"/>
              <w:jc w:val="both"/>
              <w:rPr>
                <w:rFonts w:cs="Tahoma"/>
                <w:color w:val="000000" w:themeColor="text1"/>
                <w:sz w:val="20"/>
                <w:szCs w:val="20"/>
              </w:rPr>
            </w:pPr>
            <w:r w:rsidRPr="4266FE9E">
              <w:rPr>
                <w:rFonts w:cs="Tahoma"/>
                <w:b w:val="0"/>
                <w:bCs w:val="0"/>
                <w:color w:val="000000" w:themeColor="text1"/>
                <w:sz w:val="20"/>
                <w:szCs w:val="20"/>
              </w:rPr>
              <w:t>W przypadku efektów ekonomicznych ewaluacja będzie polegać na ocenie dodatkowych efektów ekonomicznych w bezpośrednim otoczeniu inwestycji.</w:t>
            </w:r>
          </w:p>
          <w:p w14:paraId="1A020B6C" w14:textId="77777777" w:rsidR="00D82F99" w:rsidRPr="003B0116" w:rsidRDefault="00D82F99" w:rsidP="007D2286">
            <w:pPr>
              <w:spacing w:after="60"/>
              <w:jc w:val="both"/>
              <w:rPr>
                <w:rFonts w:cs="Tahoma"/>
                <w:color w:val="000000" w:themeColor="text1"/>
                <w:sz w:val="20"/>
                <w:szCs w:val="20"/>
              </w:rPr>
            </w:pPr>
            <w:r w:rsidRPr="4266FE9E">
              <w:rPr>
                <w:rFonts w:cs="Tahoma"/>
                <w:b w:val="0"/>
                <w:bCs w:val="0"/>
                <w:color w:val="000000" w:themeColor="text1"/>
                <w:sz w:val="20"/>
                <w:szCs w:val="20"/>
              </w:rPr>
              <w:t>Efekty społeczne prowadzonych działań zostaną zbadane w sposób jakościowy</w:t>
            </w:r>
            <w:r>
              <w:rPr>
                <w:rFonts w:cs="Tahoma"/>
                <w:b w:val="0"/>
                <w:bCs w:val="0"/>
                <w:color w:val="000000" w:themeColor="text1"/>
                <w:sz w:val="20"/>
                <w:szCs w:val="20"/>
              </w:rPr>
              <w:t xml:space="preserve"> </w:t>
            </w:r>
            <w:r w:rsidRPr="4266FE9E">
              <w:rPr>
                <w:rFonts w:cs="Tahoma"/>
                <w:b w:val="0"/>
                <w:bCs w:val="0"/>
                <w:color w:val="000000" w:themeColor="text1"/>
                <w:sz w:val="20"/>
                <w:szCs w:val="20"/>
              </w:rPr>
              <w:t>- poprzez studia przypadków oraz poprzez wywiady z mieszkańcami regionu.</w:t>
            </w:r>
          </w:p>
        </w:tc>
      </w:tr>
      <w:tr w:rsidR="00D82F99" w:rsidRPr="003B0116" w14:paraId="5F80421C" w14:textId="77777777" w:rsidTr="007D2286">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47B0BCA" w14:textId="77777777" w:rsidR="00D82F99" w:rsidRPr="003B0116" w:rsidRDefault="00D82F99" w:rsidP="007D2286">
            <w:pPr>
              <w:spacing w:after="160" w:line="259" w:lineRule="auto"/>
              <w:rPr>
                <w:sz w:val="20"/>
                <w:szCs w:val="20"/>
              </w:rPr>
            </w:pPr>
            <w:r w:rsidRPr="003B0116">
              <w:rPr>
                <w:sz w:val="20"/>
                <w:szCs w:val="20"/>
              </w:rPr>
              <w:t>Zakres niezbędnych danych</w:t>
            </w:r>
          </w:p>
        </w:tc>
      </w:tr>
      <w:tr w:rsidR="00D82F99" w:rsidRPr="003B0116" w14:paraId="26EAC2E1" w14:textId="77777777" w:rsidTr="007D2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675246E" w14:textId="77777777" w:rsidR="00D82F99" w:rsidRPr="003B0116" w:rsidRDefault="00D82F99" w:rsidP="007D2286">
            <w:pPr>
              <w:spacing w:after="60"/>
              <w:jc w:val="both"/>
              <w:rPr>
                <w:rFonts w:cs="Tahoma"/>
                <w:bCs w:val="0"/>
                <w:sz w:val="20"/>
                <w:szCs w:val="20"/>
              </w:rPr>
            </w:pPr>
            <w:r w:rsidRPr="003B0116">
              <w:rPr>
                <w:rFonts w:cs="Tahoma"/>
                <w:b w:val="0"/>
                <w:bCs w:val="0"/>
                <w:sz w:val="20"/>
                <w:szCs w:val="20"/>
              </w:rPr>
              <w:t>Dane zastane:</w:t>
            </w:r>
          </w:p>
          <w:p w14:paraId="67037E41" w14:textId="77777777" w:rsidR="00D82F99" w:rsidRPr="003B0116" w:rsidRDefault="00D82F99" w:rsidP="007D2286">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dokumenty programowe i strategiczne (unijne, krajowe, regionalne),</w:t>
            </w:r>
          </w:p>
          <w:p w14:paraId="0C0F6BD8" w14:textId="77777777" w:rsidR="00D82F99" w:rsidRPr="003B0116" w:rsidRDefault="00D82F99" w:rsidP="007D2286">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 xml:space="preserve">dane z </w:t>
            </w:r>
            <w:r>
              <w:rPr>
                <w:rFonts w:cs="Tahoma"/>
                <w:b w:val="0"/>
                <w:bCs w:val="0"/>
                <w:sz w:val="20"/>
                <w:szCs w:val="20"/>
              </w:rPr>
              <w:t>CST 2020</w:t>
            </w:r>
            <w:r w:rsidRPr="003B0116">
              <w:rPr>
                <w:rFonts w:cs="Tahoma"/>
                <w:b w:val="0"/>
                <w:bCs w:val="0"/>
                <w:sz w:val="20"/>
                <w:szCs w:val="20"/>
              </w:rPr>
              <w:t xml:space="preserve"> i LSI,</w:t>
            </w:r>
          </w:p>
          <w:p w14:paraId="46A8E3FB" w14:textId="77777777" w:rsidR="00D82F99" w:rsidRPr="003B0116" w:rsidRDefault="00D82F99" w:rsidP="007D2286">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dane z wniosków o dofinansowanie,</w:t>
            </w:r>
          </w:p>
          <w:p w14:paraId="583EFBF5" w14:textId="77777777" w:rsidR="00D82F99" w:rsidRPr="003B0116" w:rsidRDefault="00D82F99" w:rsidP="007D2286">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regionalne dane statystyczne, ogólnodostępne,</w:t>
            </w:r>
          </w:p>
          <w:p w14:paraId="0354D5CD" w14:textId="77777777" w:rsidR="00D82F99" w:rsidRPr="003B0116" w:rsidRDefault="00D82F99" w:rsidP="007D2286">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dane z monitoringu środowiskowego,</w:t>
            </w:r>
          </w:p>
          <w:p w14:paraId="689ACD3F" w14:textId="77777777" w:rsidR="00D82F99" w:rsidRPr="003B0116" w:rsidRDefault="00D82F99" w:rsidP="007D2286">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literatura fachowa.</w:t>
            </w:r>
          </w:p>
          <w:p w14:paraId="15C0D770" w14:textId="77777777" w:rsidR="00D82F99" w:rsidRPr="003B0116" w:rsidRDefault="00D82F99" w:rsidP="007D2286">
            <w:pPr>
              <w:spacing w:after="60"/>
              <w:jc w:val="both"/>
              <w:rPr>
                <w:rFonts w:cs="Tahoma"/>
                <w:bCs w:val="0"/>
                <w:sz w:val="20"/>
                <w:szCs w:val="20"/>
              </w:rPr>
            </w:pPr>
            <w:r w:rsidRPr="003B0116">
              <w:rPr>
                <w:rFonts w:cs="Tahoma"/>
                <w:b w:val="0"/>
                <w:bCs w:val="0"/>
                <w:sz w:val="20"/>
                <w:szCs w:val="20"/>
              </w:rPr>
              <w:t>Dane pierwotne:</w:t>
            </w:r>
          </w:p>
          <w:p w14:paraId="22159D3C" w14:textId="77777777" w:rsidR="00D82F99" w:rsidRPr="003B0116" w:rsidRDefault="00D82F99" w:rsidP="007D2286">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beneficjenci (podejście ilościowe lub jakościowe),</w:t>
            </w:r>
          </w:p>
          <w:p w14:paraId="323DCD75" w14:textId="77777777" w:rsidR="00D82F99" w:rsidRPr="003B0116" w:rsidRDefault="00D82F99" w:rsidP="007D2286">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mieszkańcy regionu (podejście ilościowe i jakościowe)</w:t>
            </w:r>
          </w:p>
          <w:p w14:paraId="07FFBFFF" w14:textId="77777777" w:rsidR="00D82F99" w:rsidRPr="003B0116" w:rsidRDefault="00D82F99" w:rsidP="007D2286">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 xml:space="preserve">instytucje systemu </w:t>
            </w:r>
            <w:r>
              <w:rPr>
                <w:rFonts w:cs="Tahoma"/>
                <w:b w:val="0"/>
                <w:bCs w:val="0"/>
                <w:sz w:val="20"/>
                <w:szCs w:val="20"/>
              </w:rPr>
              <w:t>FEM 2021-2027</w:t>
            </w:r>
            <w:r w:rsidRPr="003B0116">
              <w:rPr>
                <w:rFonts w:cs="Tahoma"/>
                <w:b w:val="0"/>
                <w:bCs w:val="0"/>
                <w:sz w:val="20"/>
                <w:szCs w:val="20"/>
              </w:rPr>
              <w:t xml:space="preserve"> (podejście jakościowe),</w:t>
            </w:r>
          </w:p>
          <w:p w14:paraId="79755FD7" w14:textId="77777777" w:rsidR="00D82F99" w:rsidRPr="003B0116" w:rsidRDefault="00D82F99" w:rsidP="007D2286">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eksperci w zakresie ochrony środowiska (podejście jakościowe).</w:t>
            </w:r>
          </w:p>
        </w:tc>
      </w:tr>
      <w:tr w:rsidR="00D82F99" w:rsidRPr="003B0116" w14:paraId="7D23B7DB"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742EA50" w14:textId="77777777" w:rsidR="00D82F99" w:rsidRPr="003B0116" w:rsidRDefault="00D82F99" w:rsidP="007D2286">
            <w:pPr>
              <w:spacing w:after="160" w:line="259" w:lineRule="auto"/>
              <w:rPr>
                <w:sz w:val="20"/>
                <w:szCs w:val="20"/>
              </w:rPr>
            </w:pPr>
            <w:r w:rsidRPr="003B0116">
              <w:rPr>
                <w:sz w:val="20"/>
                <w:szCs w:val="20"/>
              </w:rPr>
              <w:t>Organizacja badania</w:t>
            </w:r>
          </w:p>
        </w:tc>
      </w:tr>
      <w:tr w:rsidR="00D82F99" w:rsidRPr="003B0116" w14:paraId="6E28FB89" w14:textId="77777777" w:rsidTr="007D2286">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51409F" w14:textId="77777777" w:rsidR="00D82F99" w:rsidRPr="003B0116" w:rsidRDefault="00D82F99" w:rsidP="007D2286">
            <w:pPr>
              <w:spacing w:after="160" w:line="259" w:lineRule="auto"/>
              <w:rPr>
                <w:sz w:val="20"/>
                <w:szCs w:val="20"/>
              </w:rPr>
            </w:pPr>
            <w:r w:rsidRPr="003B0116">
              <w:rPr>
                <w:sz w:val="20"/>
                <w:szCs w:val="20"/>
              </w:rPr>
              <w:t>Ramy czasowe realizacji badania</w:t>
            </w:r>
          </w:p>
        </w:tc>
      </w:tr>
      <w:tr w:rsidR="00D82F99" w:rsidRPr="003B0116" w14:paraId="7270BC73"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546A690" w14:textId="77777777" w:rsidR="00D82F99" w:rsidRPr="003B0116" w:rsidRDefault="00D82F99" w:rsidP="007D2286">
            <w:pPr>
              <w:spacing w:after="160" w:line="259" w:lineRule="auto"/>
              <w:rPr>
                <w:b w:val="0"/>
                <w:sz w:val="20"/>
                <w:szCs w:val="20"/>
              </w:rPr>
            </w:pPr>
            <w:r w:rsidRPr="00893CE7">
              <w:rPr>
                <w:rFonts w:ascii="Calibri" w:hAnsi="Calibri"/>
                <w:color w:val="000000" w:themeColor="text1"/>
                <w:sz w:val="20"/>
              </w:rPr>
              <w:t xml:space="preserve"> IV kwartał 2026</w:t>
            </w:r>
          </w:p>
        </w:tc>
      </w:tr>
      <w:tr w:rsidR="00D82F99" w:rsidRPr="003B0116" w14:paraId="4873BA35" w14:textId="77777777" w:rsidTr="007D2286">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9FA7552" w14:textId="77777777" w:rsidR="00D82F99" w:rsidRPr="003B0116" w:rsidRDefault="00D82F99" w:rsidP="007D2286">
            <w:pPr>
              <w:spacing w:after="160" w:line="259" w:lineRule="auto"/>
              <w:rPr>
                <w:sz w:val="20"/>
                <w:szCs w:val="20"/>
              </w:rPr>
            </w:pPr>
            <w:r w:rsidRPr="003B0116">
              <w:rPr>
                <w:sz w:val="20"/>
                <w:szCs w:val="20"/>
              </w:rPr>
              <w:t xml:space="preserve">Szacowany koszt badania </w:t>
            </w:r>
          </w:p>
        </w:tc>
      </w:tr>
      <w:tr w:rsidR="00D82F99" w:rsidRPr="003B0116" w14:paraId="2181CCCC"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ABB60EB" w14:textId="458FFD92" w:rsidR="00D82F99" w:rsidRPr="0047047A" w:rsidRDefault="00D82F99" w:rsidP="007D2286">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60 000,00</w:t>
            </w:r>
            <w:r w:rsidRPr="0047047A">
              <w:rPr>
                <w:rFonts w:ascii="Calibri" w:hAnsi="Calibri"/>
                <w:b w:val="0"/>
                <w:bCs w:val="0"/>
                <w:color w:val="000000" w:themeColor="text1"/>
                <w:sz w:val="20"/>
              </w:rPr>
              <w:t xml:space="preserve"> zł</w:t>
            </w:r>
          </w:p>
        </w:tc>
      </w:tr>
      <w:tr w:rsidR="00D82F99" w:rsidRPr="003B0116" w14:paraId="3F8CC769" w14:textId="77777777" w:rsidTr="007D2286">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B9A7525" w14:textId="77777777" w:rsidR="00D82F99" w:rsidRPr="003B0116" w:rsidRDefault="00D82F99" w:rsidP="007D2286">
            <w:pPr>
              <w:spacing w:after="160" w:line="259" w:lineRule="auto"/>
              <w:rPr>
                <w:sz w:val="20"/>
                <w:szCs w:val="20"/>
              </w:rPr>
            </w:pPr>
            <w:r w:rsidRPr="003B0116">
              <w:rPr>
                <w:sz w:val="20"/>
                <w:szCs w:val="20"/>
              </w:rPr>
              <w:t>Podmiot odpowiedzialny za realizację badania</w:t>
            </w:r>
          </w:p>
        </w:tc>
      </w:tr>
      <w:tr w:rsidR="00D82F99" w:rsidRPr="003B0116" w14:paraId="7FDE1873" w14:textId="77777777" w:rsidTr="007D2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6CADF1D" w14:textId="77777777" w:rsidR="00D82F99" w:rsidRPr="003B0116" w:rsidRDefault="00D82F99" w:rsidP="007D2286">
            <w:pPr>
              <w:spacing w:after="160" w:line="259" w:lineRule="auto"/>
              <w:rPr>
                <w:b w:val="0"/>
                <w:sz w:val="20"/>
                <w:szCs w:val="20"/>
              </w:rPr>
            </w:pPr>
            <w:r>
              <w:rPr>
                <w:rFonts w:ascii="Calibri" w:eastAsia="Times New Roman" w:hAnsi="Calibri" w:cs="Tahoma"/>
                <w:b w:val="0"/>
                <w:bCs w:val="0"/>
                <w:color w:val="000000"/>
                <w:sz w:val="20"/>
                <w:szCs w:val="20"/>
              </w:rPr>
              <w:lastRenderedPageBreak/>
              <w:t>Jednostka Ewaluacyjna FEM</w:t>
            </w:r>
            <w:r w:rsidRPr="003B0116">
              <w:rPr>
                <w:rFonts w:ascii="Calibri" w:eastAsia="Times New Roman" w:hAnsi="Calibri" w:cs="Tahoma"/>
                <w:b w:val="0"/>
                <w:bCs w:val="0"/>
                <w:color w:val="000000"/>
                <w:sz w:val="20"/>
                <w:szCs w:val="20"/>
              </w:rPr>
              <w:t xml:space="preserve"> </w:t>
            </w:r>
            <w:r>
              <w:rPr>
                <w:rFonts w:ascii="Calibri" w:eastAsia="Times New Roman" w:hAnsi="Calibri" w:cs="Tahoma"/>
                <w:b w:val="0"/>
                <w:bCs w:val="0"/>
                <w:color w:val="000000"/>
                <w:sz w:val="20"/>
                <w:szCs w:val="20"/>
              </w:rPr>
              <w:t>2021-2027</w:t>
            </w:r>
          </w:p>
        </w:tc>
      </w:tr>
    </w:tbl>
    <w:p w14:paraId="4625EB35" w14:textId="77777777" w:rsidR="00177015" w:rsidRDefault="00177015" w:rsidP="003706C3">
      <w:pPr>
        <w:jc w:val="both"/>
        <w:rPr>
          <w:b/>
        </w:rPr>
      </w:pPr>
    </w:p>
    <w:p w14:paraId="7F1AF8D3" w14:textId="6BD0AA33" w:rsidR="004912BF" w:rsidRPr="00893CE7" w:rsidRDefault="004912BF" w:rsidP="000A6750">
      <w:pPr>
        <w:pStyle w:val="Nagwek3"/>
        <w:rPr>
          <w:rFonts w:asciiTheme="minorHAnsi" w:eastAsiaTheme="majorEastAsia" w:hAnsiTheme="minorHAnsi"/>
          <w:sz w:val="22"/>
          <w:lang w:val="pl-PL"/>
        </w:rPr>
      </w:pPr>
      <w:bookmarkStart w:id="175" w:name="_Toc441153814"/>
      <w:bookmarkStart w:id="176" w:name="_Toc147834532"/>
      <w:r w:rsidRPr="00893CE7">
        <w:rPr>
          <w:rFonts w:asciiTheme="minorHAnsi" w:eastAsiaTheme="majorEastAsia" w:hAnsiTheme="minorHAnsi"/>
          <w:sz w:val="22"/>
          <w:lang w:val="pl-PL"/>
        </w:rPr>
        <w:t xml:space="preserve">Ocena wpływu wsparcia w zakresie transportu w ramach </w:t>
      </w:r>
      <w:r w:rsidR="00A92D95" w:rsidRPr="00893CE7">
        <w:rPr>
          <w:rFonts w:asciiTheme="minorHAnsi" w:eastAsiaTheme="majorEastAsia" w:hAnsiTheme="minorHAnsi"/>
          <w:sz w:val="22"/>
          <w:lang w:val="pl-PL"/>
        </w:rPr>
        <w:t>FEM</w:t>
      </w:r>
      <w:r w:rsidRPr="00893CE7">
        <w:rPr>
          <w:rFonts w:asciiTheme="minorHAnsi" w:eastAsiaTheme="majorEastAsia" w:hAnsiTheme="minorHAnsi"/>
          <w:sz w:val="22"/>
          <w:lang w:val="pl-PL"/>
        </w:rPr>
        <w:t xml:space="preserve"> 20</w:t>
      </w:r>
      <w:r w:rsidR="00A92D95" w:rsidRPr="00893CE7">
        <w:rPr>
          <w:rFonts w:asciiTheme="minorHAnsi" w:eastAsiaTheme="majorEastAsia" w:hAnsiTheme="minorHAnsi"/>
          <w:sz w:val="22"/>
          <w:lang w:val="pl-PL"/>
        </w:rPr>
        <w:t>21</w:t>
      </w:r>
      <w:r w:rsidRPr="00893CE7">
        <w:rPr>
          <w:rFonts w:asciiTheme="minorHAnsi" w:eastAsiaTheme="majorEastAsia" w:hAnsiTheme="minorHAnsi"/>
          <w:sz w:val="22"/>
          <w:lang w:val="pl-PL"/>
        </w:rPr>
        <w:t>-202</w:t>
      </w:r>
      <w:r w:rsidR="00A92D95" w:rsidRPr="00893CE7">
        <w:rPr>
          <w:rFonts w:asciiTheme="minorHAnsi" w:eastAsiaTheme="majorEastAsia" w:hAnsiTheme="minorHAnsi"/>
          <w:sz w:val="22"/>
          <w:lang w:val="pl-PL"/>
        </w:rPr>
        <w:t>7</w:t>
      </w:r>
      <w:r w:rsidRPr="00893CE7">
        <w:rPr>
          <w:rFonts w:asciiTheme="minorHAnsi" w:eastAsiaTheme="majorEastAsia" w:hAnsiTheme="minorHAnsi"/>
          <w:sz w:val="22"/>
          <w:lang w:val="pl-PL"/>
        </w:rPr>
        <w:t xml:space="preserve"> na wzrost </w:t>
      </w:r>
      <w:r w:rsidR="00AD73D2">
        <w:rPr>
          <w:rFonts w:asciiTheme="minorHAnsi" w:eastAsiaTheme="majorEastAsia" w:hAnsiTheme="minorHAnsi"/>
          <w:sz w:val="22"/>
          <w:lang w:val="pl-PL"/>
        </w:rPr>
        <w:t xml:space="preserve">mobilności i </w:t>
      </w:r>
      <w:r w:rsidR="00636B61" w:rsidRPr="00893CE7">
        <w:rPr>
          <w:rFonts w:asciiTheme="minorHAnsi" w:eastAsiaTheme="majorEastAsia" w:hAnsiTheme="minorHAnsi" w:cstheme="minorHAnsi"/>
          <w:sz w:val="22"/>
          <w:szCs w:val="22"/>
          <w:lang w:val="pl-PL"/>
        </w:rPr>
        <w:t>dostępności transportowej</w:t>
      </w:r>
      <w:bookmarkEnd w:id="176"/>
      <w:r w:rsidR="00636B61" w:rsidRPr="00893CE7">
        <w:rPr>
          <w:rFonts w:asciiTheme="minorHAnsi" w:eastAsiaTheme="majorEastAsia" w:hAnsiTheme="minorHAnsi" w:cstheme="minorHAnsi"/>
          <w:sz w:val="22"/>
          <w:szCs w:val="22"/>
          <w:lang w:val="pl-PL"/>
        </w:rPr>
        <w:t xml:space="preserve"> </w:t>
      </w:r>
      <w:bookmarkEnd w:id="175"/>
    </w:p>
    <w:tbl>
      <w:tblPr>
        <w:tblStyle w:val="redniecieniowanie1akcent1"/>
        <w:tblW w:w="0" w:type="auto"/>
        <w:tblLook w:val="04A0" w:firstRow="1" w:lastRow="0" w:firstColumn="1" w:lastColumn="0" w:noHBand="0" w:noVBand="1"/>
      </w:tblPr>
      <w:tblGrid>
        <w:gridCol w:w="4537"/>
        <w:gridCol w:w="4515"/>
      </w:tblGrid>
      <w:tr w:rsidR="006444C6" w:rsidRPr="00E60C6C" w14:paraId="43A8CF15" w14:textId="77777777" w:rsidTr="005B1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0BF7FCC5" w14:textId="77777777" w:rsidR="006444C6" w:rsidRPr="00E60C6C" w:rsidRDefault="006444C6" w:rsidP="007B0792">
            <w:pPr>
              <w:spacing w:after="160" w:line="259" w:lineRule="auto"/>
              <w:rPr>
                <w:color w:val="auto"/>
              </w:rPr>
            </w:pPr>
            <w:r w:rsidRPr="00E60C6C">
              <w:rPr>
                <w:color w:val="auto"/>
              </w:rPr>
              <w:t>Ogólny opis badania</w:t>
            </w:r>
          </w:p>
        </w:tc>
      </w:tr>
      <w:tr w:rsidR="006444C6" w:rsidRPr="00E60C6C" w14:paraId="01E0CEDD"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E1D3757" w14:textId="77777777" w:rsidR="006444C6" w:rsidRPr="00E60C6C" w:rsidRDefault="006444C6" w:rsidP="007B0792">
            <w:pPr>
              <w:spacing w:after="160" w:line="259" w:lineRule="auto"/>
            </w:pPr>
            <w:r w:rsidRPr="00E60C6C">
              <w:t>Zakres badania (uwzględnienie osi priorytetowych/działań) oraz fundusz</w:t>
            </w:r>
          </w:p>
        </w:tc>
      </w:tr>
      <w:tr w:rsidR="006444C6" w:rsidRPr="00E60C6C" w14:paraId="15CED5CE"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8836"/>
            </w:tblGrid>
            <w:tr w:rsidR="006444C6" w:rsidRPr="00F33961" w14:paraId="6B755520" w14:textId="77777777" w:rsidTr="007B0792">
              <w:trPr>
                <w:trHeight w:val="110"/>
              </w:trPr>
              <w:tc>
                <w:tcPr>
                  <w:tcW w:w="0" w:type="auto"/>
                </w:tcPr>
                <w:p w14:paraId="6C2B0A76" w14:textId="0A807AE5" w:rsidR="00A92D95" w:rsidRPr="005B1E79" w:rsidRDefault="00F85DD1" w:rsidP="005B1E79">
                  <w:pPr>
                    <w:autoSpaceDE w:val="0"/>
                    <w:autoSpaceDN w:val="0"/>
                    <w:adjustRightInd w:val="0"/>
                    <w:spacing w:after="20" w:line="240" w:lineRule="auto"/>
                    <w:jc w:val="both"/>
                    <w:rPr>
                      <w:rFonts w:ascii="Calibri" w:hAnsi="Calibri" w:cs="Calibri"/>
                      <w:color w:val="000000"/>
                      <w:sz w:val="20"/>
                      <w:szCs w:val="20"/>
                    </w:rPr>
                  </w:pPr>
                  <w:r>
                    <w:rPr>
                      <w:rFonts w:ascii="Calibri" w:hAnsi="Calibri" w:cs="Calibri"/>
                      <w:color w:val="000000"/>
                      <w:sz w:val="20"/>
                      <w:szCs w:val="20"/>
                    </w:rPr>
                    <w:t>P</w:t>
                  </w:r>
                  <w:r w:rsidR="00A92D95" w:rsidRPr="005B1E79">
                    <w:rPr>
                      <w:rFonts w:ascii="Calibri" w:hAnsi="Calibri" w:cs="Calibri"/>
                      <w:color w:val="000000"/>
                      <w:sz w:val="20"/>
                      <w:szCs w:val="20"/>
                    </w:rPr>
                    <w:t>riorytet: II</w:t>
                  </w:r>
                  <w:r w:rsidR="0029422F" w:rsidRPr="005B1E79">
                    <w:rPr>
                      <w:rFonts w:ascii="Calibri" w:hAnsi="Calibri" w:cs="Calibri"/>
                      <w:color w:val="000000"/>
                      <w:sz w:val="20"/>
                      <w:szCs w:val="20"/>
                    </w:rPr>
                    <w:t>I</w:t>
                  </w:r>
                  <w:r w:rsidR="00A92D95" w:rsidRPr="005B1E79">
                    <w:rPr>
                      <w:rFonts w:ascii="Calibri" w:hAnsi="Calibri" w:cs="Calibri"/>
                      <w:color w:val="000000"/>
                      <w:sz w:val="20"/>
                      <w:szCs w:val="20"/>
                    </w:rPr>
                    <w:t xml:space="preserve"> </w:t>
                  </w:r>
                  <w:r w:rsidR="0029422F" w:rsidRPr="005B1E79">
                    <w:rPr>
                      <w:rFonts w:ascii="Calibri" w:hAnsi="Calibri" w:cs="Calibri"/>
                      <w:color w:val="000000"/>
                      <w:sz w:val="20"/>
                      <w:szCs w:val="20"/>
                    </w:rPr>
                    <w:t>Fundusze Europejskie na rozwój mobilności miejskiej na Mazowszu</w:t>
                  </w:r>
                </w:p>
                <w:p w14:paraId="4A3D3618" w14:textId="77777777" w:rsidR="00A92D95" w:rsidRPr="005B1E79" w:rsidRDefault="00A92D95" w:rsidP="005B1E79">
                  <w:pPr>
                    <w:autoSpaceDE w:val="0"/>
                    <w:autoSpaceDN w:val="0"/>
                    <w:adjustRightInd w:val="0"/>
                    <w:spacing w:after="20" w:line="240" w:lineRule="auto"/>
                    <w:jc w:val="both"/>
                    <w:rPr>
                      <w:rFonts w:ascii="Calibri" w:hAnsi="Calibri" w:cs="Calibri"/>
                      <w:color w:val="000000"/>
                      <w:sz w:val="20"/>
                      <w:szCs w:val="20"/>
                    </w:rPr>
                  </w:pPr>
                </w:p>
                <w:p w14:paraId="5F0CCCD1"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FEMA.03.01 Mobilność miejska</w:t>
                  </w:r>
                </w:p>
                <w:p w14:paraId="24F847C7"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FEMA.03.02 Mobilność miejska w ZIT</w:t>
                  </w:r>
                </w:p>
                <w:p w14:paraId="5A3B70D1"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p>
                <w:p w14:paraId="38C13DB8" w14:textId="649DC220" w:rsidR="0029422F" w:rsidRPr="005B1E79" w:rsidRDefault="00E87C10" w:rsidP="005B1E79">
                  <w:pPr>
                    <w:autoSpaceDE w:val="0"/>
                    <w:autoSpaceDN w:val="0"/>
                    <w:adjustRightInd w:val="0"/>
                    <w:spacing w:after="20" w:line="240" w:lineRule="auto"/>
                    <w:jc w:val="both"/>
                    <w:rPr>
                      <w:rFonts w:ascii="Calibri" w:hAnsi="Calibri" w:cs="Calibri"/>
                      <w:color w:val="000000"/>
                      <w:sz w:val="20"/>
                      <w:szCs w:val="20"/>
                    </w:rPr>
                  </w:pPr>
                  <w:r>
                    <w:rPr>
                      <w:rFonts w:ascii="Calibri" w:hAnsi="Calibri" w:cs="Calibri"/>
                      <w:color w:val="000000"/>
                      <w:sz w:val="20"/>
                      <w:szCs w:val="20"/>
                    </w:rPr>
                    <w:t>P</w:t>
                  </w:r>
                  <w:r w:rsidR="0029422F" w:rsidRPr="005B1E79">
                    <w:rPr>
                      <w:rFonts w:ascii="Calibri" w:hAnsi="Calibri" w:cs="Calibri"/>
                      <w:color w:val="000000"/>
                      <w:sz w:val="20"/>
                      <w:szCs w:val="20"/>
                    </w:rPr>
                    <w:t>riorytet: IV Fundusze Europejskie dla lepiej połączonego i dostępnego Mazowsza</w:t>
                  </w:r>
                </w:p>
                <w:p w14:paraId="745F2FC1" w14:textId="77777777" w:rsidR="00A92D95" w:rsidRPr="005B1E79" w:rsidRDefault="00A92D95" w:rsidP="005B1E79">
                  <w:pPr>
                    <w:autoSpaceDE w:val="0"/>
                    <w:autoSpaceDN w:val="0"/>
                    <w:adjustRightInd w:val="0"/>
                    <w:spacing w:after="20" w:line="240" w:lineRule="auto"/>
                    <w:jc w:val="both"/>
                    <w:rPr>
                      <w:rFonts w:ascii="Calibri" w:hAnsi="Calibri" w:cs="Calibri"/>
                      <w:color w:val="000000"/>
                      <w:sz w:val="20"/>
                      <w:szCs w:val="20"/>
                    </w:rPr>
                  </w:pPr>
                </w:p>
                <w:p w14:paraId="68F9A952"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FEMA.04.01 Transport regionalny i lokalny</w:t>
                  </w:r>
                </w:p>
                <w:p w14:paraId="12B956DE"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p>
                <w:p w14:paraId="02B7FBB9" w14:textId="77777777" w:rsidR="00A92D95" w:rsidRPr="00826A83" w:rsidRDefault="00A92D95" w:rsidP="005B1E79">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Cel szczegółowy</w:t>
                  </w:r>
                </w:p>
                <w:p w14:paraId="5384BCFE" w14:textId="77777777"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p>
                <w:p w14:paraId="7D858EE3" w14:textId="79CD495F"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EFRR/FS.CP2.VIII - Wspieranie zrównoważonej multimodalnej mobilności miejskiej jako elementu transformacji w kierunku gospodarki zeroemisyjnej</w:t>
                  </w:r>
                </w:p>
                <w:p w14:paraId="334FD8B9" w14:textId="77777777"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p>
                <w:p w14:paraId="286CA7FD" w14:textId="004A0959" w:rsidR="0029422F" w:rsidRPr="0047047A" w:rsidRDefault="0029422F" w:rsidP="0047047A">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 xml:space="preserve">EFRR/FS.CP3.II - Rozwój i udoskonalanie zrównoważonej, odpornej na zmiany klimatu, inteligentnej </w:t>
                  </w:r>
                  <w:r w:rsidR="00466C0A">
                    <w:rPr>
                      <w:rFonts w:ascii="Calibri" w:hAnsi="Calibri" w:cs="Calibri"/>
                      <w:b/>
                      <w:bCs/>
                      <w:color w:val="000000"/>
                      <w:sz w:val="20"/>
                      <w:szCs w:val="20"/>
                    </w:rPr>
                    <w:br/>
                  </w:r>
                  <w:r w:rsidRPr="00826A83">
                    <w:rPr>
                      <w:rFonts w:ascii="Calibri" w:hAnsi="Calibri" w:cs="Calibri"/>
                      <w:b/>
                      <w:bCs/>
                      <w:color w:val="000000"/>
                      <w:sz w:val="20"/>
                      <w:szCs w:val="20"/>
                    </w:rPr>
                    <w:t>i intermodalnej mobilności na poziomie krajowym, regionalnym i lokalnym, w tym poprawę dostępu do TEN-T oraz mobilności transgranicznej</w:t>
                  </w:r>
                </w:p>
              </w:tc>
            </w:tr>
          </w:tbl>
          <w:p w14:paraId="1A71AB8C" w14:textId="77777777" w:rsidR="006444C6" w:rsidRPr="00E60C6C" w:rsidRDefault="006444C6" w:rsidP="007B0792">
            <w:pPr>
              <w:spacing w:after="160" w:line="259" w:lineRule="auto"/>
            </w:pPr>
          </w:p>
        </w:tc>
      </w:tr>
      <w:tr w:rsidR="006444C6" w:rsidRPr="00E60C6C" w14:paraId="0E33D532"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3AECFF4D" w14:textId="77777777" w:rsidR="006444C6" w:rsidRPr="00E60C6C" w:rsidRDefault="006444C6" w:rsidP="007B0792">
            <w:pPr>
              <w:spacing w:after="160" w:line="259" w:lineRule="auto"/>
            </w:pPr>
            <w:r w:rsidRPr="00E60C6C">
              <w:t>Typ badania (wpływu, procesowe)</w:t>
            </w:r>
          </w:p>
        </w:tc>
        <w:tc>
          <w:tcPr>
            <w:tcW w:w="4515" w:type="dxa"/>
            <w:shd w:val="clear" w:color="auto" w:fill="FFFFFF" w:themeFill="background1"/>
          </w:tcPr>
          <w:p w14:paraId="310B010B" w14:textId="77777777" w:rsidR="006444C6" w:rsidRPr="00E60C6C" w:rsidRDefault="006444C6" w:rsidP="007B0792">
            <w:pPr>
              <w:spacing w:after="160" w:line="259" w:lineRule="auto"/>
              <w:cnfStyle w:val="000000100000" w:firstRow="0" w:lastRow="0" w:firstColumn="0" w:lastColumn="0" w:oddVBand="0" w:evenVBand="0" w:oddHBand="1" w:evenHBand="0" w:firstRowFirstColumn="0" w:firstRowLastColumn="0" w:lastRowFirstColumn="0" w:lastRowLastColumn="0"/>
              <w:rPr>
                <w:i/>
              </w:rPr>
            </w:pPr>
            <w:r w:rsidRPr="009D5C9E">
              <w:rPr>
                <w:bCs/>
                <w:sz w:val="20"/>
                <w:szCs w:val="20"/>
              </w:rPr>
              <w:t>Wpływu</w:t>
            </w:r>
          </w:p>
        </w:tc>
      </w:tr>
      <w:tr w:rsidR="006444C6" w:rsidRPr="00E60C6C" w14:paraId="5DB1C72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75869C9A" w14:textId="77777777" w:rsidR="006444C6" w:rsidRPr="00E60C6C" w:rsidRDefault="006444C6" w:rsidP="007B0792">
            <w:pPr>
              <w:spacing w:after="160" w:line="259" w:lineRule="auto"/>
            </w:pPr>
            <w:r w:rsidRPr="00E60C6C">
              <w:t>Moment przeprowadzenia (</w:t>
            </w:r>
            <w:r>
              <w:t>ex ante</w:t>
            </w:r>
            <w:r w:rsidRPr="00E60C6C">
              <w:t xml:space="preserve">, on-going, </w:t>
            </w:r>
            <w:r>
              <w:t>ex post</w:t>
            </w:r>
            <w:r w:rsidRPr="00E60C6C">
              <w:t>)</w:t>
            </w:r>
          </w:p>
        </w:tc>
        <w:tc>
          <w:tcPr>
            <w:tcW w:w="4515" w:type="dxa"/>
            <w:shd w:val="clear" w:color="auto" w:fill="FFFFFF" w:themeFill="background1"/>
          </w:tcPr>
          <w:p w14:paraId="4832BE0D" w14:textId="77777777" w:rsidR="006444C6" w:rsidRPr="00E60C6C" w:rsidRDefault="006444C6" w:rsidP="007B0792">
            <w:pPr>
              <w:spacing w:after="160" w:line="259" w:lineRule="auto"/>
              <w:cnfStyle w:val="000000010000" w:firstRow="0" w:lastRow="0" w:firstColumn="0" w:lastColumn="0" w:oddVBand="0" w:evenVBand="0" w:oddHBand="0" w:evenHBand="1" w:firstRowFirstColumn="0" w:firstRowLastColumn="0" w:lastRowFirstColumn="0" w:lastRowLastColumn="0"/>
              <w:rPr>
                <w:i/>
              </w:rPr>
            </w:pPr>
            <w:r w:rsidRPr="009D5C9E">
              <w:rPr>
                <w:bCs/>
                <w:sz w:val="20"/>
                <w:szCs w:val="20"/>
              </w:rPr>
              <w:t>ex post</w:t>
            </w:r>
          </w:p>
        </w:tc>
      </w:tr>
      <w:tr w:rsidR="006444C6" w:rsidRPr="00E60C6C" w14:paraId="1E88508F"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32C3A5" w14:textId="77777777" w:rsidR="006444C6" w:rsidRPr="00E60C6C" w:rsidRDefault="006444C6" w:rsidP="007B0792">
            <w:pPr>
              <w:spacing w:after="160" w:line="259" w:lineRule="auto"/>
            </w:pPr>
            <w:r w:rsidRPr="00E60C6C">
              <w:t>Cel badania</w:t>
            </w:r>
          </w:p>
        </w:tc>
      </w:tr>
      <w:tr w:rsidR="006444C6" w:rsidRPr="00E60C6C" w14:paraId="54B9462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E873997" w14:textId="77777777" w:rsidR="006444C6" w:rsidRPr="00657A37" w:rsidRDefault="006444C6" w:rsidP="007B0792">
            <w:pPr>
              <w:spacing w:after="160" w:line="259" w:lineRule="auto"/>
              <w:jc w:val="both"/>
              <w:rPr>
                <w:b w:val="0"/>
                <w:sz w:val="20"/>
                <w:szCs w:val="20"/>
              </w:rPr>
            </w:pPr>
            <w:r w:rsidRPr="00657A37">
              <w:rPr>
                <w:b w:val="0"/>
                <w:sz w:val="20"/>
                <w:szCs w:val="20"/>
              </w:rPr>
              <w:t>Celem badania będzie ocena wpływu inwestycji transportowych na sytuację społeczno- gospodarczą województwa.</w:t>
            </w:r>
          </w:p>
        </w:tc>
      </w:tr>
      <w:tr w:rsidR="006444C6" w:rsidRPr="00E60C6C" w14:paraId="5DC660B3"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2C5EA9C" w14:textId="77777777" w:rsidR="006444C6" w:rsidRPr="00E60C6C" w:rsidRDefault="006444C6" w:rsidP="007B0792">
            <w:pPr>
              <w:spacing w:after="160" w:line="259" w:lineRule="auto"/>
            </w:pPr>
            <w:r w:rsidRPr="00E60C6C">
              <w:t>Uzasadnienie badania</w:t>
            </w:r>
          </w:p>
        </w:tc>
      </w:tr>
      <w:tr w:rsidR="006444C6" w:rsidRPr="00E60C6C" w14:paraId="12F2D304"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8836"/>
            </w:tblGrid>
            <w:tr w:rsidR="006444C6" w:rsidRPr="00657A37" w14:paraId="3F4C6A18" w14:textId="77777777" w:rsidTr="007B0792">
              <w:trPr>
                <w:trHeight w:val="1915"/>
              </w:trPr>
              <w:tc>
                <w:tcPr>
                  <w:tcW w:w="0" w:type="auto"/>
                </w:tcPr>
                <w:p w14:paraId="1E78A0CD" w14:textId="32F3FD38"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Obecny stan infrastruktury drogowej na Mazowszu oraz brak</w:t>
                  </w:r>
                  <w:r w:rsidR="00374FA8">
                    <w:rPr>
                      <w:rFonts w:ascii="Calibri" w:hAnsi="Calibri" w:cs="Calibri"/>
                      <w:color w:val="000000"/>
                      <w:sz w:val="20"/>
                      <w:szCs w:val="20"/>
                    </w:rPr>
                    <w:t xml:space="preserve"> pełnej</w:t>
                  </w:r>
                  <w:r w:rsidRPr="00657A37">
                    <w:rPr>
                      <w:rFonts w:ascii="Calibri" w:hAnsi="Calibri" w:cs="Calibri"/>
                      <w:color w:val="000000"/>
                      <w:sz w:val="20"/>
                      <w:szCs w:val="20"/>
                    </w:rPr>
                    <w:t xml:space="preserve"> spójności z układem dróg krajowych, w tym z Transeuropejską Siecią Transportową (TEN-T) stanowi </w:t>
                  </w:r>
                  <w:r w:rsidR="00E50C12">
                    <w:rPr>
                      <w:rFonts w:ascii="Calibri" w:hAnsi="Calibri" w:cs="Calibri"/>
                      <w:color w:val="000000"/>
                      <w:sz w:val="20"/>
                      <w:szCs w:val="20"/>
                    </w:rPr>
                    <w:t xml:space="preserve">dość </w:t>
                  </w:r>
                  <w:r w:rsidRPr="00657A37">
                    <w:rPr>
                      <w:rFonts w:ascii="Calibri" w:hAnsi="Calibri" w:cs="Calibri"/>
                      <w:color w:val="000000"/>
                      <w:sz w:val="20"/>
                      <w:szCs w:val="20"/>
                    </w:rPr>
                    <w:t xml:space="preserve">istotną barierę w rozwoju województwa, a w szczególności dla obszarów pozametropolitalnych. Ogranicza to dostępność do głównych rynków pracy zarówno w Warszawie jak i pozostałych miastach regionalnych i subregionalnych. Ma też negatywny wpływ na mobilność mieszkańców województwa, co w połączeniu z ograniczoną dostępnością przekłada się na poziom bezrobocia. Istotny problem stanowi również coraz większa liczba pojazdów i zwiększające się w związku z tym natężenie ruchu, co ma negatywny wpływ na środowisko oraz bezpieczeństwo użytkowników, w szczególności w miastach i na ich obszarach funkcjonalnych. </w:t>
                  </w:r>
                </w:p>
                <w:p w14:paraId="14BD8FEC" w14:textId="7378D665"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 xml:space="preserve">Ponadto pomimo realizowanych inwestycji w zakresie transportu kolejowego nie są zaspokojone w pełni potrzeby przewozowe i oczekiwania podróżnych z uwagi na zbyt długi czas przejazdu, częstotliwość kursowania, stan techniczny </w:t>
                  </w:r>
                  <w:r w:rsidR="00374FA8">
                    <w:rPr>
                      <w:rFonts w:ascii="Calibri" w:hAnsi="Calibri" w:cs="Calibri"/>
                      <w:color w:val="000000"/>
                      <w:sz w:val="20"/>
                      <w:szCs w:val="20"/>
                    </w:rPr>
                    <w:t xml:space="preserve">części </w:t>
                  </w:r>
                  <w:r w:rsidRPr="00657A37">
                    <w:rPr>
                      <w:rFonts w:ascii="Calibri" w:hAnsi="Calibri" w:cs="Calibri"/>
                      <w:color w:val="000000"/>
                      <w:sz w:val="20"/>
                      <w:szCs w:val="20"/>
                    </w:rPr>
                    <w:t>eksploatowanego taboru, a także nie w pełni satysfakcjonujący stopień bezpieczeństwa.</w:t>
                  </w:r>
                </w:p>
                <w:p w14:paraId="47471418" w14:textId="36040358"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 xml:space="preserve">Interwencja w zakresie regionalnego systemu transportowego wpisuje się w </w:t>
                  </w:r>
                  <w:r w:rsidR="002F4C37">
                    <w:rPr>
                      <w:sz w:val="20"/>
                      <w:szCs w:val="20"/>
                    </w:rPr>
                    <w:t xml:space="preserve">postanowienia wynikających z właściwych strategii rozwojowych o charakterze regionalnym – SR WM 2030+, Regionalny plan transportowy województwa mazowieckiego dla realizacji warunku podstawowego celu polityki </w:t>
                  </w:r>
                  <w:r w:rsidR="00826A83">
                    <w:rPr>
                      <w:sz w:val="20"/>
                      <w:szCs w:val="20"/>
                    </w:rPr>
                    <w:br/>
                  </w:r>
                  <w:r w:rsidR="002F4C37">
                    <w:rPr>
                      <w:sz w:val="20"/>
                      <w:szCs w:val="20"/>
                    </w:rPr>
                    <w:t xml:space="preserve">3 (w zakresie transportu) w perspektywie finansowej 2021-2027. </w:t>
                  </w:r>
                  <w:r w:rsidRPr="00657A37">
                    <w:rPr>
                      <w:rFonts w:ascii="Calibri" w:hAnsi="Calibri" w:cs="Calibri"/>
                      <w:iCs/>
                      <w:color w:val="000000"/>
                      <w:sz w:val="20"/>
                      <w:szCs w:val="20"/>
                    </w:rPr>
                    <w:t xml:space="preserve">Istotne jest zatem zbadanie czy </w:t>
                  </w:r>
                  <w:r w:rsidRPr="00657A37">
                    <w:rPr>
                      <w:rFonts w:ascii="Calibri" w:hAnsi="Calibri" w:cs="Calibri"/>
                      <w:color w:val="000000"/>
                      <w:sz w:val="20"/>
                      <w:szCs w:val="20"/>
                    </w:rPr>
                    <w:lastRenderedPageBreak/>
                    <w:t xml:space="preserve">realizowane inwestycje przyczyniły się do zwiększenia spójności terytorialnej, jak również gospodarczej </w:t>
                  </w:r>
                  <w:r w:rsidR="00466C0A">
                    <w:rPr>
                      <w:rFonts w:ascii="Calibri" w:hAnsi="Calibri" w:cs="Calibri"/>
                      <w:color w:val="000000"/>
                      <w:sz w:val="20"/>
                      <w:szCs w:val="20"/>
                    </w:rPr>
                    <w:br/>
                  </w:r>
                  <w:r w:rsidRPr="00657A37">
                    <w:rPr>
                      <w:rFonts w:ascii="Calibri" w:hAnsi="Calibri" w:cs="Calibri"/>
                      <w:color w:val="000000"/>
                      <w:sz w:val="20"/>
                      <w:szCs w:val="20"/>
                    </w:rPr>
                    <w:t>i społecznej</w:t>
                  </w:r>
                  <w:r w:rsidR="006C3FE5">
                    <w:rPr>
                      <w:rFonts w:ascii="Calibri" w:hAnsi="Calibri" w:cs="Calibri"/>
                      <w:color w:val="000000"/>
                      <w:sz w:val="20"/>
                      <w:szCs w:val="20"/>
                    </w:rPr>
                    <w:t xml:space="preserve"> oraz dostępności</w:t>
                  </w:r>
                  <w:r w:rsidRPr="00657A37">
                    <w:rPr>
                      <w:rFonts w:ascii="Calibri" w:hAnsi="Calibri" w:cs="Calibri"/>
                      <w:color w:val="000000"/>
                      <w:sz w:val="20"/>
                      <w:szCs w:val="20"/>
                    </w:rPr>
                    <w:t>.</w:t>
                  </w:r>
                </w:p>
                <w:p w14:paraId="0CDAC1E0" w14:textId="132D3EB6"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Ponadto realizacja badania wynika z obowiązku przeprowadzenia ewaluacji wpływu P</w:t>
                  </w:r>
                  <w:r w:rsidR="009D6868">
                    <w:rPr>
                      <w:rFonts w:ascii="Calibri" w:hAnsi="Calibri" w:cs="Calibri"/>
                      <w:color w:val="000000"/>
                      <w:sz w:val="20"/>
                      <w:szCs w:val="20"/>
                    </w:rPr>
                    <w:t>riorytetu</w:t>
                  </w:r>
                  <w:r w:rsidRPr="00657A37">
                    <w:rPr>
                      <w:rFonts w:ascii="Calibri" w:hAnsi="Calibri" w:cs="Calibri"/>
                      <w:color w:val="000000"/>
                      <w:sz w:val="20"/>
                      <w:szCs w:val="20"/>
                    </w:rPr>
                    <w:t xml:space="preserve"> </w:t>
                  </w:r>
                  <w:r w:rsidR="0029422F">
                    <w:rPr>
                      <w:rFonts w:ascii="Calibri" w:hAnsi="Calibri" w:cs="Calibri"/>
                      <w:color w:val="000000"/>
                      <w:sz w:val="20"/>
                      <w:szCs w:val="20"/>
                    </w:rPr>
                    <w:t>III, IV FEM 2021-2027</w:t>
                  </w:r>
                  <w:r w:rsidRPr="00657A37">
                    <w:rPr>
                      <w:rFonts w:ascii="Calibri" w:hAnsi="Calibri" w:cs="Calibri"/>
                      <w:color w:val="000000"/>
                      <w:sz w:val="20"/>
                      <w:szCs w:val="20"/>
                    </w:rPr>
                    <w:t xml:space="preserve"> .</w:t>
                  </w:r>
                </w:p>
              </w:tc>
            </w:tr>
          </w:tbl>
          <w:p w14:paraId="718EEBA3" w14:textId="77777777" w:rsidR="006444C6" w:rsidRPr="00657A37" w:rsidRDefault="006444C6" w:rsidP="007B0792">
            <w:pPr>
              <w:spacing w:after="160" w:line="259" w:lineRule="auto"/>
              <w:rPr>
                <w:i/>
                <w:sz w:val="20"/>
                <w:szCs w:val="20"/>
              </w:rPr>
            </w:pPr>
          </w:p>
        </w:tc>
      </w:tr>
      <w:tr w:rsidR="006444C6" w:rsidRPr="00E60C6C" w14:paraId="7A6E5222"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95EB3E" w14:textId="77777777" w:rsidR="006444C6" w:rsidRPr="00E60C6C" w:rsidRDefault="006444C6" w:rsidP="007B0792">
            <w:pPr>
              <w:spacing w:after="160" w:line="259" w:lineRule="auto"/>
            </w:pPr>
            <w:r w:rsidRPr="00E60C6C">
              <w:lastRenderedPageBreak/>
              <w:t>Kryteria badania</w:t>
            </w:r>
          </w:p>
        </w:tc>
      </w:tr>
      <w:tr w:rsidR="006444C6" w:rsidRPr="00E60C6C" w14:paraId="677AE2A9"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51CD6C" w14:textId="77777777" w:rsidR="006444C6" w:rsidRPr="00657A37" w:rsidRDefault="006444C6" w:rsidP="007B0792">
            <w:pPr>
              <w:autoSpaceDE w:val="0"/>
              <w:autoSpaceDN w:val="0"/>
              <w:adjustRightInd w:val="0"/>
              <w:jc w:val="both"/>
              <w:rPr>
                <w:rFonts w:ascii="Calibri" w:hAnsi="Calibri" w:cs="Calibri"/>
                <w:color w:val="000000"/>
                <w:sz w:val="20"/>
                <w:szCs w:val="20"/>
              </w:rPr>
            </w:pPr>
            <w:r w:rsidRPr="00657A37">
              <w:rPr>
                <w:rFonts w:ascii="Calibri" w:hAnsi="Calibri" w:cs="Calibri"/>
                <w:b w:val="0"/>
                <w:color w:val="000000"/>
                <w:sz w:val="20"/>
                <w:szCs w:val="20"/>
              </w:rPr>
              <w:t>Skuteczność</w:t>
            </w:r>
          </w:p>
          <w:p w14:paraId="5E4297CD" w14:textId="77777777" w:rsidR="006444C6" w:rsidRPr="00657A37" w:rsidRDefault="006444C6" w:rsidP="007B0792">
            <w:pPr>
              <w:autoSpaceDE w:val="0"/>
              <w:autoSpaceDN w:val="0"/>
              <w:adjustRightInd w:val="0"/>
              <w:jc w:val="both"/>
              <w:rPr>
                <w:rFonts w:ascii="Calibri" w:hAnsi="Calibri" w:cs="Calibri"/>
                <w:color w:val="000000"/>
                <w:sz w:val="20"/>
                <w:szCs w:val="20"/>
              </w:rPr>
            </w:pPr>
            <w:r w:rsidRPr="00657A37">
              <w:rPr>
                <w:rFonts w:ascii="Calibri" w:hAnsi="Calibri" w:cs="Calibri"/>
                <w:b w:val="0"/>
                <w:color w:val="000000"/>
                <w:sz w:val="20"/>
                <w:szCs w:val="20"/>
              </w:rPr>
              <w:t>Trwałość</w:t>
            </w:r>
          </w:p>
          <w:p w14:paraId="3BC67F25" w14:textId="77777777" w:rsidR="006444C6" w:rsidRPr="00657A37" w:rsidRDefault="006444C6" w:rsidP="007B0792">
            <w:pPr>
              <w:autoSpaceDE w:val="0"/>
              <w:autoSpaceDN w:val="0"/>
              <w:adjustRightInd w:val="0"/>
              <w:jc w:val="both"/>
              <w:rPr>
                <w:rFonts w:ascii="Calibri" w:hAnsi="Calibri" w:cs="Calibri"/>
                <w:b w:val="0"/>
                <w:color w:val="000000"/>
                <w:sz w:val="20"/>
                <w:szCs w:val="20"/>
              </w:rPr>
            </w:pPr>
            <w:r w:rsidRPr="00657A37">
              <w:rPr>
                <w:rFonts w:ascii="Calibri" w:hAnsi="Calibri" w:cs="Calibri"/>
                <w:b w:val="0"/>
                <w:color w:val="000000"/>
                <w:sz w:val="20"/>
                <w:szCs w:val="20"/>
              </w:rPr>
              <w:t>Oddziaływanie</w:t>
            </w:r>
          </w:p>
          <w:p w14:paraId="490888F4" w14:textId="77777777" w:rsidR="006444C6" w:rsidRPr="00E60C6C" w:rsidRDefault="006444C6" w:rsidP="007B0792">
            <w:pPr>
              <w:autoSpaceDE w:val="0"/>
              <w:autoSpaceDN w:val="0"/>
              <w:adjustRightInd w:val="0"/>
              <w:jc w:val="both"/>
              <w:rPr>
                <w:i/>
              </w:rPr>
            </w:pPr>
            <w:r w:rsidRPr="00657A37">
              <w:rPr>
                <w:rFonts w:ascii="Calibri" w:hAnsi="Calibri" w:cs="Calibri"/>
                <w:b w:val="0"/>
                <w:color w:val="000000"/>
                <w:sz w:val="20"/>
                <w:szCs w:val="20"/>
              </w:rPr>
              <w:t>Efektywność</w:t>
            </w:r>
          </w:p>
        </w:tc>
      </w:tr>
      <w:tr w:rsidR="006444C6" w:rsidRPr="00E60C6C" w14:paraId="3ED6F6D5"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0566E6B" w14:textId="77777777" w:rsidR="006444C6" w:rsidRPr="00E60C6C" w:rsidRDefault="006444C6" w:rsidP="007B0792">
            <w:pPr>
              <w:spacing w:after="160" w:line="259" w:lineRule="auto"/>
            </w:pPr>
            <w:r w:rsidRPr="00E60C6C">
              <w:t>Główne pytania ewaluacyjne / obszary problemowe</w:t>
            </w:r>
          </w:p>
        </w:tc>
      </w:tr>
      <w:tr w:rsidR="006444C6" w:rsidRPr="00E60C6C" w14:paraId="0C6C1305"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7C81BE0" w14:textId="39CA0604" w:rsidR="006444C6" w:rsidRPr="00B76127" w:rsidRDefault="006444C6" w:rsidP="00780EC9">
            <w:pPr>
              <w:pStyle w:val="Akapitzlist"/>
              <w:numPr>
                <w:ilvl w:val="0"/>
                <w:numId w:val="13"/>
              </w:numPr>
              <w:jc w:val="both"/>
              <w:rPr>
                <w:b w:val="0"/>
                <w:sz w:val="20"/>
                <w:szCs w:val="20"/>
              </w:rPr>
            </w:pPr>
            <w:r w:rsidRPr="00B76127">
              <w:rPr>
                <w:b w:val="0"/>
                <w:sz w:val="20"/>
                <w:szCs w:val="20"/>
              </w:rPr>
              <w:t xml:space="preserve">Jaki jest wpływ </w:t>
            </w:r>
            <w:r w:rsidR="0029422F">
              <w:rPr>
                <w:b w:val="0"/>
                <w:sz w:val="20"/>
                <w:szCs w:val="20"/>
              </w:rPr>
              <w:t>FEM 2021-2027</w:t>
            </w:r>
            <w:r w:rsidRPr="00B76127">
              <w:rPr>
                <w:b w:val="0"/>
                <w:sz w:val="20"/>
                <w:szCs w:val="20"/>
              </w:rPr>
              <w:t xml:space="preserve"> na poprawę jakości infrastruktury oraz spójności sieci drogowej </w:t>
            </w:r>
            <w:r w:rsidR="00826A83">
              <w:rPr>
                <w:b w:val="0"/>
                <w:sz w:val="20"/>
                <w:szCs w:val="20"/>
              </w:rPr>
              <w:br/>
            </w:r>
            <w:r w:rsidRPr="00B76127">
              <w:rPr>
                <w:b w:val="0"/>
                <w:sz w:val="20"/>
                <w:szCs w:val="20"/>
              </w:rPr>
              <w:t>w województwie mazowieckim?</w:t>
            </w:r>
          </w:p>
          <w:p w14:paraId="32E239B1" w14:textId="1655978E" w:rsidR="006444C6" w:rsidRPr="00B76127" w:rsidRDefault="006444C6" w:rsidP="00780EC9">
            <w:pPr>
              <w:pStyle w:val="Akapitzlist"/>
              <w:numPr>
                <w:ilvl w:val="0"/>
                <w:numId w:val="13"/>
              </w:numPr>
              <w:jc w:val="both"/>
              <w:rPr>
                <w:b w:val="0"/>
                <w:sz w:val="20"/>
                <w:szCs w:val="20"/>
              </w:rPr>
            </w:pPr>
            <w:r w:rsidRPr="00B76127">
              <w:rPr>
                <w:b w:val="0"/>
                <w:sz w:val="20"/>
                <w:szCs w:val="20"/>
              </w:rPr>
              <w:t xml:space="preserve">Czy dzięki realizacji projektów w zakresie transportu nastąpiła poprawa dostępności zewnętrznej </w:t>
            </w:r>
            <w:r w:rsidR="00826A83">
              <w:rPr>
                <w:b w:val="0"/>
                <w:sz w:val="20"/>
                <w:szCs w:val="20"/>
              </w:rPr>
              <w:br/>
            </w:r>
            <w:r w:rsidRPr="00B76127">
              <w:rPr>
                <w:b w:val="0"/>
                <w:sz w:val="20"/>
                <w:szCs w:val="20"/>
              </w:rPr>
              <w:t xml:space="preserve">i wewnętrznej regionu? Czy przyczyniły się one do zwiększenia mobilności mieszkańców? </w:t>
            </w:r>
          </w:p>
          <w:p w14:paraId="2BCC028F" w14:textId="77777777" w:rsidR="006444C6" w:rsidRPr="00B76127" w:rsidRDefault="006444C6" w:rsidP="00780EC9">
            <w:pPr>
              <w:pStyle w:val="Akapitzlist"/>
              <w:numPr>
                <w:ilvl w:val="0"/>
                <w:numId w:val="13"/>
              </w:numPr>
              <w:jc w:val="both"/>
              <w:rPr>
                <w:b w:val="0"/>
                <w:sz w:val="20"/>
                <w:szCs w:val="20"/>
              </w:rPr>
            </w:pPr>
            <w:r w:rsidRPr="00B76127">
              <w:rPr>
                <w:b w:val="0"/>
                <w:sz w:val="20"/>
                <w:szCs w:val="20"/>
              </w:rPr>
              <w:t>Czy dzięki inwestycjom w zakresie taboru kolejowego możliwe wzrósł stopień wykorzystania infrastruktury modernizowanych linii kolejowych oraz czy wzrósł stopień świadczonych usług?</w:t>
            </w:r>
          </w:p>
          <w:p w14:paraId="4C8AF7D3" w14:textId="750D4046" w:rsidR="006444C6" w:rsidRDefault="006444C6" w:rsidP="00780EC9">
            <w:pPr>
              <w:pStyle w:val="Akapitzlist"/>
              <w:numPr>
                <w:ilvl w:val="0"/>
                <w:numId w:val="13"/>
              </w:numPr>
              <w:jc w:val="both"/>
              <w:rPr>
                <w:b w:val="0"/>
                <w:sz w:val="20"/>
                <w:szCs w:val="20"/>
              </w:rPr>
            </w:pPr>
            <w:r w:rsidRPr="00B76127">
              <w:rPr>
                <w:b w:val="0"/>
                <w:sz w:val="20"/>
                <w:szCs w:val="20"/>
              </w:rPr>
              <w:t xml:space="preserve">Czy zrealizowane w ramach </w:t>
            </w:r>
            <w:r w:rsidR="0029422F">
              <w:rPr>
                <w:b w:val="0"/>
                <w:sz w:val="20"/>
                <w:szCs w:val="20"/>
              </w:rPr>
              <w:t>FEM 2021-2027</w:t>
            </w:r>
            <w:r w:rsidRPr="00B76127">
              <w:rPr>
                <w:b w:val="0"/>
                <w:sz w:val="20"/>
                <w:szCs w:val="20"/>
              </w:rPr>
              <w:t xml:space="preserve"> inwestycje miały wpływ na uspokojenie ruchu samochodowego w aglomeracjach miejskich i ich obszarach funkcjonalnych oraz zmniejszenie jego uciążliwości?</w:t>
            </w:r>
          </w:p>
          <w:p w14:paraId="0A522542" w14:textId="77777777" w:rsidR="006444C6" w:rsidRPr="00B76127" w:rsidRDefault="006444C6" w:rsidP="00780EC9">
            <w:pPr>
              <w:pStyle w:val="Akapitzlist"/>
              <w:numPr>
                <w:ilvl w:val="0"/>
                <w:numId w:val="13"/>
              </w:numPr>
              <w:jc w:val="both"/>
              <w:rPr>
                <w:b w:val="0"/>
                <w:sz w:val="20"/>
                <w:szCs w:val="20"/>
              </w:rPr>
            </w:pPr>
            <w:r>
              <w:rPr>
                <w:b w:val="0"/>
                <w:sz w:val="20"/>
                <w:szCs w:val="20"/>
              </w:rPr>
              <w:t>Czy zrealizowane inwestycje mają charakter trwały? Czy są spójne z innymi inwestycjami transportowymi realizowanymi na terenie województwa mazowieckiego?</w:t>
            </w:r>
          </w:p>
        </w:tc>
      </w:tr>
      <w:tr w:rsidR="006444C6" w:rsidRPr="00E60C6C" w14:paraId="2839268A"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9226994" w14:textId="77777777" w:rsidR="006444C6" w:rsidRPr="00E60C6C" w:rsidRDefault="006444C6" w:rsidP="007B0792">
            <w:pPr>
              <w:spacing w:after="160" w:line="259" w:lineRule="auto"/>
            </w:pPr>
            <w:r w:rsidRPr="00E60C6C">
              <w:t>Ogólny zarys metodologii badania</w:t>
            </w:r>
          </w:p>
        </w:tc>
      </w:tr>
      <w:tr w:rsidR="006444C6" w:rsidRPr="00E60C6C" w14:paraId="0B04806F"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3883275" w14:textId="77777777" w:rsidR="006444C6" w:rsidRPr="00E60C6C" w:rsidRDefault="006444C6" w:rsidP="007B0792">
            <w:pPr>
              <w:spacing w:after="160" w:line="259" w:lineRule="auto"/>
            </w:pPr>
            <w:r w:rsidRPr="00E60C6C">
              <w:t>Zastosowane podejście metodologiczne</w:t>
            </w:r>
          </w:p>
        </w:tc>
      </w:tr>
      <w:tr w:rsidR="006444C6" w:rsidRPr="00E60C6C" w14:paraId="03368DEB"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BFD234" w14:textId="6CA3DCBA" w:rsidR="006444C6" w:rsidRDefault="006444C6" w:rsidP="007B0792">
            <w:pPr>
              <w:spacing w:after="60"/>
              <w:jc w:val="both"/>
              <w:rPr>
                <w:rFonts w:cs="Tahoma"/>
                <w:b w:val="0"/>
                <w:bCs w:val="0"/>
                <w:color w:val="000000" w:themeColor="text1"/>
                <w:sz w:val="20"/>
                <w:szCs w:val="20"/>
              </w:rPr>
            </w:pPr>
            <w:r w:rsidRPr="00691F9B">
              <w:rPr>
                <w:rFonts w:cs="Tahoma"/>
                <w:b w:val="0"/>
                <w:bCs w:val="0"/>
                <w:color w:val="000000" w:themeColor="text1"/>
                <w:sz w:val="20"/>
                <w:szCs w:val="20"/>
              </w:rPr>
              <w:t>W 20</w:t>
            </w:r>
            <w:r w:rsidR="00842632">
              <w:rPr>
                <w:rFonts w:cs="Tahoma"/>
                <w:b w:val="0"/>
                <w:bCs w:val="0"/>
                <w:color w:val="000000" w:themeColor="text1"/>
                <w:sz w:val="20"/>
                <w:szCs w:val="20"/>
              </w:rPr>
              <w:t>23</w:t>
            </w:r>
            <w:r w:rsidRPr="00691F9B">
              <w:rPr>
                <w:rFonts w:cs="Tahoma"/>
                <w:b w:val="0"/>
                <w:bCs w:val="0"/>
                <w:color w:val="000000" w:themeColor="text1"/>
                <w:sz w:val="20"/>
                <w:szCs w:val="20"/>
              </w:rPr>
              <w:t xml:space="preserve"> r. zostanie zrealizowane badanie o charakterze ex post, dotyczące inwestycji transportowych zrealizowanych w ramach RPO </w:t>
            </w:r>
            <w:r>
              <w:rPr>
                <w:rFonts w:cs="Tahoma"/>
                <w:b w:val="0"/>
                <w:bCs w:val="0"/>
                <w:color w:val="000000" w:themeColor="text1"/>
                <w:sz w:val="20"/>
                <w:szCs w:val="20"/>
              </w:rPr>
              <w:t xml:space="preserve">WM </w:t>
            </w:r>
            <w:r w:rsidRPr="00691F9B">
              <w:rPr>
                <w:rFonts w:cs="Tahoma"/>
                <w:b w:val="0"/>
                <w:bCs w:val="0"/>
                <w:color w:val="000000" w:themeColor="text1"/>
                <w:sz w:val="20"/>
                <w:szCs w:val="20"/>
              </w:rPr>
              <w:t>20</w:t>
            </w:r>
            <w:r w:rsidR="00842632">
              <w:rPr>
                <w:rFonts w:cs="Tahoma"/>
                <w:b w:val="0"/>
                <w:bCs w:val="0"/>
                <w:color w:val="000000" w:themeColor="text1"/>
                <w:sz w:val="20"/>
                <w:szCs w:val="20"/>
              </w:rPr>
              <w:t>14</w:t>
            </w:r>
            <w:r w:rsidRPr="00691F9B">
              <w:rPr>
                <w:rFonts w:cs="Tahoma"/>
                <w:b w:val="0"/>
                <w:bCs w:val="0"/>
                <w:color w:val="000000" w:themeColor="text1"/>
                <w:sz w:val="20"/>
                <w:szCs w:val="20"/>
              </w:rPr>
              <w:t>-20</w:t>
            </w:r>
            <w:r w:rsidR="00842632">
              <w:rPr>
                <w:rFonts w:cs="Tahoma"/>
                <w:b w:val="0"/>
                <w:bCs w:val="0"/>
                <w:color w:val="000000" w:themeColor="text1"/>
                <w:sz w:val="20"/>
                <w:szCs w:val="20"/>
              </w:rPr>
              <w:t>20</w:t>
            </w:r>
            <w:r w:rsidRPr="00691F9B">
              <w:rPr>
                <w:rFonts w:cs="Tahoma"/>
                <w:b w:val="0"/>
                <w:bCs w:val="0"/>
                <w:color w:val="000000" w:themeColor="text1"/>
                <w:sz w:val="20"/>
                <w:szCs w:val="20"/>
              </w:rPr>
              <w:t>.</w:t>
            </w:r>
            <w:r>
              <w:rPr>
                <w:rFonts w:cs="Tahoma"/>
                <w:b w:val="0"/>
                <w:bCs w:val="0"/>
                <w:color w:val="000000" w:themeColor="text1"/>
                <w:sz w:val="20"/>
                <w:szCs w:val="20"/>
              </w:rPr>
              <w:t xml:space="preserve"> Wyniki badania powinny być punktem wyjścia </w:t>
            </w:r>
            <w:r w:rsidR="00826A83">
              <w:rPr>
                <w:rFonts w:cs="Tahoma"/>
                <w:b w:val="0"/>
                <w:bCs w:val="0"/>
                <w:color w:val="000000" w:themeColor="text1"/>
                <w:sz w:val="20"/>
                <w:szCs w:val="20"/>
              </w:rPr>
              <w:br/>
            </w:r>
            <w:r>
              <w:rPr>
                <w:rFonts w:cs="Tahoma"/>
                <w:b w:val="0"/>
                <w:bCs w:val="0"/>
                <w:color w:val="000000" w:themeColor="text1"/>
                <w:sz w:val="20"/>
                <w:szCs w:val="20"/>
              </w:rPr>
              <w:t>do planowanych analiz, w związku z czym będzie możliwe porównanie pomiarów na początku i koniec wdrażania interwencji w okresie 20</w:t>
            </w:r>
            <w:r w:rsidR="00842632">
              <w:rPr>
                <w:rFonts w:cs="Tahoma"/>
                <w:b w:val="0"/>
                <w:bCs w:val="0"/>
                <w:color w:val="000000" w:themeColor="text1"/>
                <w:sz w:val="20"/>
                <w:szCs w:val="20"/>
              </w:rPr>
              <w:t>21</w:t>
            </w:r>
            <w:r>
              <w:rPr>
                <w:rFonts w:cs="Tahoma"/>
                <w:b w:val="0"/>
                <w:bCs w:val="0"/>
                <w:color w:val="000000" w:themeColor="text1"/>
                <w:sz w:val="20"/>
                <w:szCs w:val="20"/>
              </w:rPr>
              <w:t>-202</w:t>
            </w:r>
            <w:r w:rsidR="00842632">
              <w:rPr>
                <w:rFonts w:cs="Tahoma"/>
                <w:b w:val="0"/>
                <w:bCs w:val="0"/>
                <w:color w:val="000000" w:themeColor="text1"/>
                <w:sz w:val="20"/>
                <w:szCs w:val="20"/>
              </w:rPr>
              <w:t>7</w:t>
            </w:r>
            <w:r>
              <w:rPr>
                <w:rFonts w:cs="Tahoma"/>
                <w:b w:val="0"/>
                <w:bCs w:val="0"/>
                <w:color w:val="000000" w:themeColor="text1"/>
                <w:sz w:val="20"/>
                <w:szCs w:val="20"/>
              </w:rPr>
              <w:t>.</w:t>
            </w:r>
          </w:p>
          <w:p w14:paraId="47EFF15A" w14:textId="1867A0CA"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 xml:space="preserve">W ramach badania zostanie sporządzona mapa, ilustrująca lokalizację projektów transportowych, finansowanych z </w:t>
            </w:r>
            <w:r w:rsidR="00842632">
              <w:rPr>
                <w:rFonts w:cs="Tahoma"/>
                <w:b w:val="0"/>
                <w:bCs w:val="0"/>
                <w:color w:val="000000" w:themeColor="text1"/>
                <w:sz w:val="20"/>
                <w:szCs w:val="20"/>
              </w:rPr>
              <w:t>FEM 2021-2027</w:t>
            </w:r>
            <w:r>
              <w:rPr>
                <w:rFonts w:cs="Tahoma"/>
                <w:b w:val="0"/>
                <w:bCs w:val="0"/>
                <w:color w:val="000000" w:themeColor="text1"/>
                <w:sz w:val="20"/>
                <w:szCs w:val="20"/>
              </w:rPr>
              <w:t xml:space="preserve"> na tle innych projektów transportowych w województwie mazowieckim.</w:t>
            </w:r>
          </w:p>
          <w:p w14:paraId="5B0AE914"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Planowane jest przeprowadzenie ankiet z przedstawicielami beneficjentów oraz użytkownikami wspartej infrastruktury. Ponadto przeprowadzone zostaną wywiady z ekspertami w dziedzinie transportu i rozwoju regionalnego.</w:t>
            </w:r>
          </w:p>
          <w:p w14:paraId="4C9C86DF" w14:textId="49CB93F9"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W celu zbadaniawpływu zrealizowanych inwestycji na otoczenie zostaną przeprowadzone studia przypadków, w ramach których odbędą się wywiady, ankiety oraz obserwacje.</w:t>
            </w:r>
          </w:p>
          <w:p w14:paraId="2BEEF45A"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Zbadanie efektu netto będzie możliwe dzięki wykorzystaniu wyników badań realizowanych na zlecenie MIR dotyczących</w:t>
            </w:r>
            <w:r w:rsidRPr="00F905CB">
              <w:rPr>
                <w:rFonts w:cs="Tahoma"/>
                <w:b w:val="0"/>
                <w:bCs w:val="0"/>
                <w:color w:val="000000" w:themeColor="text1"/>
                <w:sz w:val="20"/>
                <w:szCs w:val="20"/>
              </w:rPr>
              <w:t xml:space="preserve"> </w:t>
            </w:r>
            <w:r>
              <w:rPr>
                <w:rFonts w:cs="Tahoma"/>
                <w:b w:val="0"/>
                <w:bCs w:val="0"/>
                <w:color w:val="000000" w:themeColor="text1"/>
                <w:sz w:val="20"/>
                <w:szCs w:val="20"/>
              </w:rPr>
              <w:t>oszacowania wartości WMDT,</w:t>
            </w:r>
            <w:r w:rsidRPr="00F905CB">
              <w:rPr>
                <w:rFonts w:cs="Tahoma"/>
                <w:b w:val="0"/>
                <w:bCs w:val="0"/>
                <w:color w:val="000000" w:themeColor="text1"/>
                <w:sz w:val="20"/>
                <w:szCs w:val="20"/>
              </w:rPr>
              <w:t xml:space="preserve"> wskaźników gałęziowych</w:t>
            </w:r>
            <w:r>
              <w:rPr>
                <w:rFonts w:cs="Tahoma"/>
                <w:b w:val="0"/>
                <w:bCs w:val="0"/>
                <w:color w:val="000000" w:themeColor="text1"/>
                <w:sz w:val="20"/>
                <w:szCs w:val="20"/>
              </w:rPr>
              <w:t xml:space="preserve"> oraz </w:t>
            </w:r>
            <w:r w:rsidRPr="006C20AB">
              <w:rPr>
                <w:rFonts w:cs="Tahoma"/>
                <w:b w:val="0"/>
                <w:bCs w:val="0"/>
                <w:color w:val="000000" w:themeColor="text1"/>
                <w:sz w:val="20"/>
                <w:szCs w:val="20"/>
              </w:rPr>
              <w:t>wskaźnika dostępności czasowej</w:t>
            </w:r>
          </w:p>
          <w:p w14:paraId="0920E449"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Dzięki wykorzystaniu wyników tych analiz możliwe będzie dokonanie oceny zmian dostępności transportowej i czasowej, oceny efektywności rozwiązań i poprawności alokacji środków, jak również stworzenie rankingu inwestycji i pokazaniu które przedsięwzięcia są najbardziej efektywne w kontekście zmian dostępności.</w:t>
            </w:r>
          </w:p>
          <w:p w14:paraId="4DE271DA" w14:textId="6557C9F9" w:rsidR="006444C6" w:rsidRPr="00F905CB"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 xml:space="preserve">W ramach badania powinny zostać wykorzystanie metody matematyczno- statystyczne, przestrzenne </w:t>
            </w:r>
            <w:r w:rsidR="00826A83">
              <w:rPr>
                <w:rFonts w:cs="Tahoma"/>
                <w:b w:val="0"/>
                <w:bCs w:val="0"/>
                <w:color w:val="000000" w:themeColor="text1"/>
                <w:sz w:val="20"/>
                <w:szCs w:val="20"/>
              </w:rPr>
              <w:br/>
            </w:r>
            <w:r>
              <w:rPr>
                <w:rFonts w:cs="Tahoma"/>
                <w:b w:val="0"/>
                <w:bCs w:val="0"/>
                <w:color w:val="000000" w:themeColor="text1"/>
                <w:sz w:val="20"/>
                <w:szCs w:val="20"/>
              </w:rPr>
              <w:t>i kartograficzne.</w:t>
            </w:r>
          </w:p>
        </w:tc>
      </w:tr>
      <w:tr w:rsidR="006444C6" w:rsidRPr="00E60C6C" w14:paraId="16141AF6" w14:textId="77777777" w:rsidTr="005B1E7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EF1C0D" w14:textId="77777777" w:rsidR="006444C6" w:rsidRPr="00E60C6C" w:rsidRDefault="006444C6" w:rsidP="007B0792">
            <w:pPr>
              <w:spacing w:after="160" w:line="259" w:lineRule="auto"/>
            </w:pPr>
            <w:r w:rsidRPr="00E60C6C">
              <w:t>Zakres niezbędnych danych</w:t>
            </w:r>
          </w:p>
        </w:tc>
      </w:tr>
      <w:tr w:rsidR="006444C6" w:rsidRPr="00E60C6C" w14:paraId="3F541BE0"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C5AF9A1" w14:textId="77777777" w:rsidR="006444C6" w:rsidRPr="00D8333D" w:rsidRDefault="006444C6" w:rsidP="007B0792">
            <w:pPr>
              <w:spacing w:after="60"/>
              <w:jc w:val="both"/>
              <w:rPr>
                <w:rFonts w:cs="Tahoma"/>
                <w:bCs w:val="0"/>
                <w:sz w:val="20"/>
                <w:szCs w:val="20"/>
              </w:rPr>
            </w:pPr>
            <w:r w:rsidRPr="00D8333D">
              <w:rPr>
                <w:rFonts w:cs="Tahoma"/>
                <w:b w:val="0"/>
                <w:bCs w:val="0"/>
                <w:sz w:val="20"/>
                <w:szCs w:val="20"/>
              </w:rPr>
              <w:t>Dane zastane:</w:t>
            </w:r>
          </w:p>
          <w:p w14:paraId="69275A0C"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lastRenderedPageBreak/>
              <w:t>dokumenty programowe i strategiczne (unijne, krajowe, regionalne),</w:t>
            </w:r>
          </w:p>
          <w:p w14:paraId="25B65FEB" w14:textId="5A901376"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w:t>
            </w:r>
            <w:r>
              <w:rPr>
                <w:rFonts w:cs="Tahoma"/>
                <w:b w:val="0"/>
                <w:bCs w:val="0"/>
                <w:sz w:val="20"/>
                <w:szCs w:val="20"/>
              </w:rPr>
              <w:t xml:space="preserve">ne z </w:t>
            </w:r>
            <w:r w:rsidR="00147D7E">
              <w:rPr>
                <w:rFonts w:cs="Tahoma"/>
                <w:b w:val="0"/>
                <w:bCs w:val="0"/>
                <w:sz w:val="20"/>
                <w:szCs w:val="20"/>
              </w:rPr>
              <w:t>CST 2020</w:t>
            </w:r>
            <w:r>
              <w:rPr>
                <w:rFonts w:cs="Tahoma"/>
                <w:b w:val="0"/>
                <w:bCs w:val="0"/>
                <w:sz w:val="20"/>
                <w:szCs w:val="20"/>
              </w:rPr>
              <w:t xml:space="preserve"> dot. zarówno </w:t>
            </w:r>
            <w:r w:rsidR="00147D7E">
              <w:rPr>
                <w:rFonts w:cs="Tahoma"/>
                <w:b w:val="0"/>
                <w:bCs w:val="0"/>
                <w:sz w:val="20"/>
                <w:szCs w:val="20"/>
              </w:rPr>
              <w:t>FEM 2021-2027</w:t>
            </w:r>
            <w:r w:rsidRPr="00D8333D">
              <w:rPr>
                <w:rFonts w:cs="Tahoma"/>
                <w:b w:val="0"/>
                <w:bCs w:val="0"/>
                <w:sz w:val="20"/>
                <w:szCs w:val="20"/>
              </w:rPr>
              <w:t xml:space="preserve">, jak i </w:t>
            </w:r>
            <w:r w:rsidR="00147D7E">
              <w:rPr>
                <w:rFonts w:cs="Tahoma"/>
                <w:b w:val="0"/>
                <w:bCs w:val="0"/>
                <w:sz w:val="20"/>
                <w:szCs w:val="20"/>
              </w:rPr>
              <w:t>FENiKS</w:t>
            </w:r>
            <w:r w:rsidRPr="00D8333D">
              <w:rPr>
                <w:rFonts w:cs="Tahoma"/>
                <w:b w:val="0"/>
                <w:bCs w:val="0"/>
                <w:sz w:val="20"/>
                <w:szCs w:val="20"/>
              </w:rPr>
              <w:t xml:space="preserve"> </w:t>
            </w:r>
            <w:r w:rsidR="00147D7E">
              <w:rPr>
                <w:rFonts w:cs="Tahoma"/>
                <w:b w:val="0"/>
                <w:bCs w:val="0"/>
                <w:sz w:val="20"/>
                <w:szCs w:val="20"/>
              </w:rPr>
              <w:t>2021</w:t>
            </w:r>
            <w:r w:rsidRPr="00D8333D">
              <w:rPr>
                <w:rFonts w:cs="Tahoma"/>
                <w:b w:val="0"/>
                <w:bCs w:val="0"/>
                <w:sz w:val="20"/>
                <w:szCs w:val="20"/>
              </w:rPr>
              <w:t>-</w:t>
            </w:r>
            <w:r w:rsidR="00147D7E">
              <w:rPr>
                <w:rFonts w:cs="Tahoma"/>
                <w:b w:val="0"/>
                <w:bCs w:val="0"/>
                <w:sz w:val="20"/>
                <w:szCs w:val="20"/>
              </w:rPr>
              <w:t>20</w:t>
            </w:r>
            <w:r w:rsidRPr="00D8333D">
              <w:rPr>
                <w:rFonts w:cs="Tahoma"/>
                <w:b w:val="0"/>
                <w:bCs w:val="0"/>
                <w:sz w:val="20"/>
                <w:szCs w:val="20"/>
              </w:rPr>
              <w:t>2</w:t>
            </w:r>
            <w:r w:rsidR="00147D7E">
              <w:rPr>
                <w:rFonts w:cs="Tahoma"/>
                <w:b w:val="0"/>
                <w:bCs w:val="0"/>
                <w:sz w:val="20"/>
                <w:szCs w:val="20"/>
              </w:rPr>
              <w:t>7</w:t>
            </w:r>
            <w:r w:rsidRPr="00D8333D">
              <w:rPr>
                <w:rFonts w:cs="Tahoma"/>
                <w:b w:val="0"/>
                <w:bCs w:val="0"/>
                <w:sz w:val="20"/>
                <w:szCs w:val="20"/>
              </w:rPr>
              <w:t>,</w:t>
            </w:r>
            <w:r>
              <w:rPr>
                <w:rFonts w:cs="Tahoma"/>
                <w:b w:val="0"/>
                <w:bCs w:val="0"/>
                <w:sz w:val="20"/>
                <w:szCs w:val="20"/>
              </w:rPr>
              <w:t>dane z LSI</w:t>
            </w:r>
          </w:p>
          <w:p w14:paraId="608A80E1"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z wniosków o dofinansowanie i wnioski o płatność,</w:t>
            </w:r>
            <w:r>
              <w:rPr>
                <w:rFonts w:cs="Tahoma"/>
                <w:b w:val="0"/>
                <w:bCs w:val="0"/>
                <w:sz w:val="20"/>
                <w:szCs w:val="20"/>
              </w:rPr>
              <w:t xml:space="preserve"> dokumentacja projektowa,</w:t>
            </w:r>
          </w:p>
          <w:p w14:paraId="3C7F0EA8"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 xml:space="preserve">raporty końcowe </w:t>
            </w:r>
            <w:r>
              <w:rPr>
                <w:rFonts w:cs="Tahoma"/>
                <w:b w:val="0"/>
                <w:bCs w:val="0"/>
                <w:sz w:val="20"/>
                <w:szCs w:val="20"/>
              </w:rPr>
              <w:t xml:space="preserve">z </w:t>
            </w:r>
            <w:r w:rsidRPr="00D8333D">
              <w:rPr>
                <w:rFonts w:cs="Tahoma"/>
                <w:b w:val="0"/>
                <w:bCs w:val="0"/>
                <w:sz w:val="20"/>
                <w:szCs w:val="20"/>
              </w:rPr>
              <w:t>badań</w:t>
            </w:r>
            <w:r>
              <w:rPr>
                <w:rFonts w:cs="Tahoma"/>
                <w:b w:val="0"/>
                <w:bCs w:val="0"/>
                <w:sz w:val="20"/>
                <w:szCs w:val="20"/>
              </w:rPr>
              <w:t xml:space="preserve"> o zbliżonym charakterze</w:t>
            </w:r>
            <w:r w:rsidRPr="00D8333D">
              <w:rPr>
                <w:rFonts w:cs="Tahoma"/>
                <w:b w:val="0"/>
                <w:bCs w:val="0"/>
                <w:sz w:val="20"/>
                <w:szCs w:val="20"/>
              </w:rPr>
              <w:t>,</w:t>
            </w:r>
          </w:p>
          <w:p w14:paraId="7162117A" w14:textId="64478AE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dotyczące inwestycji transportowych fin</w:t>
            </w:r>
            <w:r>
              <w:rPr>
                <w:rFonts w:cs="Tahoma"/>
                <w:b w:val="0"/>
                <w:bCs w:val="0"/>
                <w:sz w:val="20"/>
                <w:szCs w:val="20"/>
              </w:rPr>
              <w:t xml:space="preserve">ansowanych z innych </w:t>
            </w:r>
            <w:r w:rsidRPr="00D8333D">
              <w:rPr>
                <w:rFonts w:cs="Tahoma"/>
                <w:b w:val="0"/>
                <w:bCs w:val="0"/>
                <w:sz w:val="20"/>
                <w:szCs w:val="20"/>
              </w:rPr>
              <w:t>źródeł</w:t>
            </w:r>
            <w:r>
              <w:rPr>
                <w:rFonts w:cs="Tahoma"/>
                <w:b w:val="0"/>
                <w:bCs w:val="0"/>
                <w:sz w:val="20"/>
                <w:szCs w:val="20"/>
              </w:rPr>
              <w:t xml:space="preserve"> niż </w:t>
            </w:r>
            <w:r w:rsidR="00147D7E">
              <w:rPr>
                <w:rFonts w:cs="Tahoma"/>
                <w:b w:val="0"/>
                <w:bCs w:val="0"/>
                <w:sz w:val="20"/>
                <w:szCs w:val="20"/>
              </w:rPr>
              <w:t>FEM 2021-2027</w:t>
            </w:r>
            <w:r w:rsidRPr="00D8333D">
              <w:rPr>
                <w:rFonts w:cs="Tahoma"/>
                <w:b w:val="0"/>
                <w:bCs w:val="0"/>
                <w:sz w:val="20"/>
                <w:szCs w:val="20"/>
              </w:rPr>
              <w:t>,</w:t>
            </w:r>
          </w:p>
          <w:p w14:paraId="5A457C57"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 xml:space="preserve">regionalne dane statystyczne, </w:t>
            </w:r>
          </w:p>
          <w:p w14:paraId="36BFFBBC"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GDDKiA, PKP PLK S.A., przewoźników miejskich i regionalnych, in.,</w:t>
            </w:r>
          </w:p>
          <w:p w14:paraId="7E2924DF"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literatura fachowa.</w:t>
            </w:r>
          </w:p>
          <w:p w14:paraId="0B788D74" w14:textId="77777777" w:rsidR="006444C6" w:rsidRPr="00D8333D" w:rsidRDefault="006444C6" w:rsidP="007B0792">
            <w:pPr>
              <w:spacing w:after="60"/>
              <w:jc w:val="both"/>
              <w:rPr>
                <w:rFonts w:cs="Tahoma"/>
                <w:bCs w:val="0"/>
                <w:sz w:val="20"/>
                <w:szCs w:val="20"/>
              </w:rPr>
            </w:pPr>
            <w:r w:rsidRPr="00D8333D">
              <w:rPr>
                <w:rFonts w:cs="Tahoma"/>
                <w:b w:val="0"/>
                <w:bCs w:val="0"/>
                <w:sz w:val="20"/>
                <w:szCs w:val="20"/>
              </w:rPr>
              <w:t>Dane pierwotne:</w:t>
            </w:r>
          </w:p>
          <w:p w14:paraId="2AD75A28" w14:textId="77777777" w:rsidR="006444C6" w:rsidRPr="001D0673" w:rsidRDefault="006444C6" w:rsidP="00780EC9">
            <w:pPr>
              <w:numPr>
                <w:ilvl w:val="0"/>
                <w:numId w:val="10"/>
              </w:numPr>
              <w:spacing w:after="60" w:line="276" w:lineRule="auto"/>
              <w:contextualSpacing/>
              <w:jc w:val="both"/>
              <w:rPr>
                <w:rFonts w:cs="Tahoma"/>
                <w:bCs w:val="0"/>
                <w:sz w:val="20"/>
                <w:szCs w:val="20"/>
              </w:rPr>
            </w:pPr>
            <w:r w:rsidRPr="00D8333D">
              <w:rPr>
                <w:rFonts w:cs="Tahoma"/>
                <w:b w:val="0"/>
                <w:bCs w:val="0"/>
                <w:sz w:val="20"/>
                <w:szCs w:val="20"/>
              </w:rPr>
              <w:t>mieszkańcy regionu</w:t>
            </w:r>
            <w:r>
              <w:rPr>
                <w:rFonts w:cs="Tahoma"/>
                <w:b w:val="0"/>
                <w:bCs w:val="0"/>
                <w:sz w:val="20"/>
                <w:szCs w:val="20"/>
              </w:rPr>
              <w:t xml:space="preserve"> - użytkownicy inwestycji</w:t>
            </w:r>
            <w:r w:rsidRPr="00D8333D">
              <w:rPr>
                <w:rFonts w:cs="Tahoma"/>
                <w:b w:val="0"/>
                <w:bCs w:val="0"/>
                <w:sz w:val="20"/>
                <w:szCs w:val="20"/>
              </w:rPr>
              <w:t xml:space="preserve"> (podejście ilościowe),</w:t>
            </w:r>
          </w:p>
          <w:p w14:paraId="22AA8128" w14:textId="77777777" w:rsidR="006444C6" w:rsidRPr="00D8333D"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beneficjenci,</w:t>
            </w:r>
          </w:p>
          <w:p w14:paraId="0229A018" w14:textId="27A8B57B" w:rsidR="006444C6" w:rsidRPr="00E32FC6"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 xml:space="preserve">instytucje systemu </w:t>
            </w:r>
            <w:r w:rsidR="00147D7E">
              <w:rPr>
                <w:rFonts w:cs="Tahoma"/>
                <w:b w:val="0"/>
                <w:bCs w:val="0"/>
                <w:sz w:val="20"/>
                <w:szCs w:val="20"/>
              </w:rPr>
              <w:t>FEM 2021-2027</w:t>
            </w:r>
            <w:r w:rsidRPr="00D8333D">
              <w:rPr>
                <w:rFonts w:cs="Tahoma"/>
                <w:b w:val="0"/>
                <w:bCs w:val="0"/>
                <w:sz w:val="20"/>
                <w:szCs w:val="20"/>
              </w:rPr>
              <w:t xml:space="preserve"> (podejście jakościowe),</w:t>
            </w:r>
          </w:p>
          <w:p w14:paraId="11EF73EA" w14:textId="77777777" w:rsidR="006444C6" w:rsidRPr="00421B49" w:rsidRDefault="006444C6" w:rsidP="00780EC9">
            <w:pPr>
              <w:numPr>
                <w:ilvl w:val="0"/>
                <w:numId w:val="10"/>
              </w:numPr>
              <w:spacing w:after="60" w:line="276" w:lineRule="auto"/>
              <w:contextualSpacing/>
              <w:jc w:val="both"/>
              <w:rPr>
                <w:rFonts w:cs="Tahoma"/>
                <w:bCs w:val="0"/>
                <w:sz w:val="20"/>
                <w:szCs w:val="20"/>
              </w:rPr>
            </w:pPr>
            <w:r w:rsidRPr="00E32FC6">
              <w:rPr>
                <w:rFonts w:cs="Tahoma"/>
                <w:b w:val="0"/>
                <w:bCs w:val="0"/>
                <w:sz w:val="20"/>
                <w:szCs w:val="20"/>
              </w:rPr>
              <w:t>eksperci w zakresie inwestycji transportowych (podejście jakościowe)</w:t>
            </w:r>
            <w:r>
              <w:rPr>
                <w:rFonts w:cs="Tahoma"/>
                <w:b w:val="0"/>
                <w:bCs w:val="0"/>
                <w:sz w:val="20"/>
                <w:szCs w:val="20"/>
              </w:rPr>
              <w:t>,</w:t>
            </w:r>
          </w:p>
          <w:p w14:paraId="2A3E9E85" w14:textId="77777777" w:rsidR="006444C6" w:rsidRPr="00E32FC6"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eksperci w zakresie rozwoju regionalnego</w:t>
            </w:r>
            <w:r w:rsidRPr="00E32FC6">
              <w:rPr>
                <w:rFonts w:cs="Tahoma"/>
                <w:b w:val="0"/>
                <w:bCs w:val="0"/>
                <w:sz w:val="20"/>
                <w:szCs w:val="20"/>
              </w:rPr>
              <w:t>.</w:t>
            </w:r>
          </w:p>
        </w:tc>
      </w:tr>
      <w:tr w:rsidR="006444C6" w:rsidRPr="00E60C6C" w14:paraId="51BB64F5"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8BE25C3" w14:textId="77777777" w:rsidR="006444C6" w:rsidRPr="00E60C6C" w:rsidRDefault="006444C6" w:rsidP="007B0792">
            <w:pPr>
              <w:spacing w:after="160" w:line="259" w:lineRule="auto"/>
            </w:pPr>
            <w:r w:rsidRPr="00E60C6C">
              <w:lastRenderedPageBreak/>
              <w:t>Organizacja badania</w:t>
            </w:r>
          </w:p>
        </w:tc>
      </w:tr>
      <w:tr w:rsidR="006444C6" w:rsidRPr="00E60C6C" w14:paraId="7A52CF51"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D1CF0E9" w14:textId="77777777" w:rsidR="006444C6" w:rsidRPr="00E60C6C" w:rsidRDefault="006444C6" w:rsidP="007B0792">
            <w:pPr>
              <w:spacing w:after="160" w:line="259" w:lineRule="auto"/>
            </w:pPr>
            <w:r w:rsidRPr="00E60C6C">
              <w:t>Ramy czasowe realizacji badania</w:t>
            </w:r>
          </w:p>
        </w:tc>
      </w:tr>
      <w:tr w:rsidR="006444C6" w:rsidRPr="00E60C6C" w14:paraId="4B8CE49D"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5E84ADD" w14:textId="59913B22" w:rsidR="006444C6" w:rsidRPr="00657A37" w:rsidRDefault="006444C6" w:rsidP="007B0792">
            <w:pPr>
              <w:spacing w:after="160" w:line="259" w:lineRule="auto"/>
              <w:rPr>
                <w:b w:val="0"/>
                <w:sz w:val="20"/>
                <w:szCs w:val="20"/>
              </w:rPr>
            </w:pPr>
            <w:r w:rsidRPr="00657A37">
              <w:rPr>
                <w:b w:val="0"/>
              </w:rPr>
              <w:t xml:space="preserve"> </w:t>
            </w:r>
            <w:r w:rsidRPr="00657A37">
              <w:rPr>
                <w:b w:val="0"/>
                <w:sz w:val="20"/>
                <w:szCs w:val="20"/>
              </w:rPr>
              <w:t>II kwartał 202</w:t>
            </w:r>
            <w:r w:rsidR="00147D7E">
              <w:rPr>
                <w:b w:val="0"/>
                <w:sz w:val="20"/>
                <w:szCs w:val="20"/>
              </w:rPr>
              <w:t>7</w:t>
            </w:r>
            <w:r w:rsidRPr="00657A37">
              <w:rPr>
                <w:b w:val="0"/>
                <w:sz w:val="20"/>
                <w:szCs w:val="20"/>
              </w:rPr>
              <w:t xml:space="preserve"> – IV kwartał 202</w:t>
            </w:r>
            <w:r w:rsidR="00147D7E">
              <w:rPr>
                <w:b w:val="0"/>
                <w:sz w:val="20"/>
                <w:szCs w:val="20"/>
              </w:rPr>
              <w:t>7</w:t>
            </w:r>
          </w:p>
        </w:tc>
      </w:tr>
      <w:tr w:rsidR="006444C6" w:rsidRPr="00E60C6C" w14:paraId="50D758B1"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72B3D30" w14:textId="77777777" w:rsidR="006444C6" w:rsidRPr="00E60C6C" w:rsidRDefault="006444C6" w:rsidP="007B0792">
            <w:pPr>
              <w:spacing w:after="160" w:line="259" w:lineRule="auto"/>
            </w:pPr>
            <w:r w:rsidRPr="00E60C6C">
              <w:t xml:space="preserve">Szacowany koszt badania </w:t>
            </w:r>
          </w:p>
        </w:tc>
      </w:tr>
      <w:tr w:rsidR="006444C6" w:rsidRPr="00E60C6C" w14:paraId="6E0DEA5A"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0725AAF" w14:textId="0E6C05A9" w:rsidR="006444C6" w:rsidRPr="00244E70" w:rsidRDefault="00784E8D" w:rsidP="007B0792">
            <w:pPr>
              <w:spacing w:after="160" w:line="259" w:lineRule="auto"/>
              <w:rPr>
                <w:b w:val="0"/>
                <w:bCs w:val="0"/>
                <w:sz w:val="20"/>
                <w:szCs w:val="20"/>
              </w:rPr>
            </w:pPr>
            <w:r>
              <w:rPr>
                <w:rFonts w:ascii="Calibri" w:hAnsi="Calibri" w:cs="Calibri"/>
                <w:b w:val="0"/>
                <w:bCs w:val="0"/>
                <w:color w:val="000000"/>
                <w:sz w:val="20"/>
                <w:szCs w:val="20"/>
              </w:rPr>
              <w:t>2</w:t>
            </w:r>
            <w:r w:rsidR="002E176A">
              <w:rPr>
                <w:rFonts w:ascii="Calibri" w:hAnsi="Calibri" w:cs="Calibri"/>
                <w:b w:val="0"/>
                <w:bCs w:val="0"/>
                <w:color w:val="000000"/>
                <w:sz w:val="20"/>
                <w:szCs w:val="20"/>
              </w:rPr>
              <w:t>00 000,00</w:t>
            </w:r>
            <w:r w:rsidR="006444C6" w:rsidRPr="00244E70">
              <w:rPr>
                <w:b w:val="0"/>
                <w:bCs w:val="0"/>
                <w:sz w:val="20"/>
                <w:szCs w:val="20"/>
              </w:rPr>
              <w:t xml:space="preserve"> zł</w:t>
            </w:r>
          </w:p>
        </w:tc>
      </w:tr>
      <w:tr w:rsidR="006444C6" w:rsidRPr="00E60C6C" w14:paraId="2313BB46"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6E4656D" w14:textId="77777777" w:rsidR="006444C6" w:rsidRPr="00657A37" w:rsidRDefault="006444C6" w:rsidP="007B0792">
            <w:pPr>
              <w:spacing w:after="160" w:line="259" w:lineRule="auto"/>
              <w:rPr>
                <w:sz w:val="20"/>
                <w:szCs w:val="20"/>
              </w:rPr>
            </w:pPr>
            <w:r w:rsidRPr="00657A37">
              <w:rPr>
                <w:sz w:val="20"/>
                <w:szCs w:val="20"/>
              </w:rPr>
              <w:t>Podmiot odpowiedzialny za realizację badania</w:t>
            </w:r>
          </w:p>
        </w:tc>
      </w:tr>
      <w:tr w:rsidR="006444C6" w:rsidRPr="00E60C6C" w14:paraId="08454B0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7043A81" w14:textId="767D8B6F" w:rsidR="006444C6" w:rsidRPr="00657A37" w:rsidRDefault="006444C6" w:rsidP="007B0792">
            <w:pPr>
              <w:spacing w:after="160" w:line="259" w:lineRule="auto"/>
              <w:rPr>
                <w:b w:val="0"/>
                <w:sz w:val="20"/>
                <w:szCs w:val="20"/>
              </w:rPr>
            </w:pPr>
            <w:r w:rsidRPr="00657A37">
              <w:rPr>
                <w:b w:val="0"/>
                <w:sz w:val="20"/>
                <w:szCs w:val="20"/>
              </w:rPr>
              <w:t>J</w:t>
            </w:r>
            <w:r w:rsidR="001F5AB8">
              <w:rPr>
                <w:b w:val="0"/>
                <w:sz w:val="20"/>
                <w:szCs w:val="20"/>
              </w:rPr>
              <w:t>ednostka Ewaluacyjna</w:t>
            </w:r>
            <w:r w:rsidRPr="00657A37">
              <w:rPr>
                <w:b w:val="0"/>
                <w:sz w:val="20"/>
                <w:szCs w:val="20"/>
              </w:rPr>
              <w:t xml:space="preserve"> </w:t>
            </w:r>
            <w:r w:rsidR="00147D7E">
              <w:rPr>
                <w:b w:val="0"/>
                <w:sz w:val="20"/>
                <w:szCs w:val="20"/>
              </w:rPr>
              <w:t>FEM 2021-2027</w:t>
            </w:r>
            <w:r w:rsidRPr="009D5C9E">
              <w:rPr>
                <w:rFonts w:cs="Tahoma"/>
                <w:b w:val="0"/>
                <w:color w:val="000000"/>
                <w:sz w:val="20"/>
                <w:szCs w:val="20"/>
              </w:rPr>
              <w:t xml:space="preserve"> we współpracy z komórkami odpowiadającymi za wdrażanie projektów </w:t>
            </w:r>
            <w:r>
              <w:rPr>
                <w:rFonts w:cs="Tahoma"/>
                <w:b w:val="0"/>
                <w:color w:val="000000"/>
                <w:sz w:val="20"/>
                <w:szCs w:val="20"/>
              </w:rPr>
              <w:t>dostępności komunikacyjnej</w:t>
            </w:r>
          </w:p>
        </w:tc>
      </w:tr>
    </w:tbl>
    <w:p w14:paraId="39A24CD9" w14:textId="77777777" w:rsidR="006205CA" w:rsidRDefault="006205CA" w:rsidP="003706C3">
      <w:pPr>
        <w:jc w:val="both"/>
        <w:rPr>
          <w:b/>
        </w:rPr>
      </w:pPr>
    </w:p>
    <w:p w14:paraId="78253470" w14:textId="5A0AA703" w:rsidR="00540C09" w:rsidRPr="00893CE7" w:rsidRDefault="00540C09" w:rsidP="00A73058">
      <w:pPr>
        <w:pStyle w:val="Nagwek3"/>
        <w:rPr>
          <w:rFonts w:asciiTheme="minorHAnsi" w:eastAsiaTheme="majorEastAsia" w:hAnsiTheme="minorHAnsi"/>
          <w:sz w:val="22"/>
          <w:lang w:val="pl-PL"/>
        </w:rPr>
      </w:pPr>
      <w:bookmarkStart w:id="177" w:name="_Toc115775166"/>
      <w:bookmarkStart w:id="178" w:name="_Toc115775185"/>
      <w:bookmarkStart w:id="179" w:name="_Toc115775257"/>
      <w:bookmarkStart w:id="180" w:name="_Toc115775258"/>
      <w:bookmarkStart w:id="181" w:name="_Toc115775341"/>
      <w:bookmarkStart w:id="182" w:name="_Toc115775342"/>
      <w:bookmarkStart w:id="183" w:name="_Toc115775441"/>
      <w:bookmarkStart w:id="184" w:name="_Toc442357515"/>
      <w:bookmarkStart w:id="185" w:name="_Toc147834533"/>
      <w:bookmarkEnd w:id="177"/>
      <w:bookmarkEnd w:id="178"/>
      <w:bookmarkEnd w:id="179"/>
      <w:bookmarkEnd w:id="180"/>
      <w:bookmarkEnd w:id="181"/>
      <w:bookmarkEnd w:id="182"/>
      <w:bookmarkEnd w:id="183"/>
      <w:r w:rsidRPr="00893CE7">
        <w:rPr>
          <w:rFonts w:asciiTheme="minorHAnsi" w:eastAsiaTheme="majorEastAsia" w:hAnsiTheme="minorHAnsi"/>
          <w:sz w:val="22"/>
          <w:lang w:val="pl-PL"/>
        </w:rPr>
        <w:t>Wpływ działań rewitalizacyjnych z perspektywy 20</w:t>
      </w:r>
      <w:r w:rsidR="00797786" w:rsidRPr="00893CE7">
        <w:rPr>
          <w:rFonts w:asciiTheme="minorHAnsi" w:eastAsiaTheme="majorEastAsia" w:hAnsiTheme="minorHAnsi"/>
          <w:sz w:val="22"/>
          <w:lang w:val="pl-PL"/>
        </w:rPr>
        <w:t>21</w:t>
      </w:r>
      <w:r w:rsidRPr="00893CE7">
        <w:rPr>
          <w:rFonts w:asciiTheme="minorHAnsi" w:eastAsiaTheme="majorEastAsia" w:hAnsiTheme="minorHAnsi"/>
          <w:sz w:val="22"/>
          <w:lang w:val="pl-PL"/>
        </w:rPr>
        <w:t>-202</w:t>
      </w:r>
      <w:r w:rsidR="00797786" w:rsidRPr="00893CE7">
        <w:rPr>
          <w:rFonts w:asciiTheme="minorHAnsi" w:eastAsiaTheme="majorEastAsia" w:hAnsiTheme="minorHAnsi"/>
          <w:sz w:val="22"/>
          <w:lang w:val="pl-PL"/>
        </w:rPr>
        <w:t>7</w:t>
      </w:r>
      <w:r w:rsidRPr="00893CE7">
        <w:rPr>
          <w:rFonts w:asciiTheme="minorHAnsi" w:eastAsiaTheme="majorEastAsia" w:hAnsiTheme="minorHAnsi"/>
          <w:sz w:val="22"/>
          <w:lang w:val="pl-PL"/>
        </w:rPr>
        <w:t xml:space="preserve"> na jakość życia mieszkańców gmin województwa mazowieckiego</w:t>
      </w:r>
      <w:bookmarkEnd w:id="184"/>
      <w:bookmarkEnd w:id="185"/>
    </w:p>
    <w:tbl>
      <w:tblPr>
        <w:tblStyle w:val="redniecieniowanie1akcent12"/>
        <w:tblW w:w="9204" w:type="dxa"/>
        <w:tblLook w:val="04A0" w:firstRow="1" w:lastRow="0" w:firstColumn="1" w:lastColumn="0" w:noHBand="0" w:noVBand="1"/>
      </w:tblPr>
      <w:tblGrid>
        <w:gridCol w:w="4535"/>
        <w:gridCol w:w="4669"/>
      </w:tblGrid>
      <w:tr w:rsidR="00D04FE6" w:rsidRPr="001A678D" w14:paraId="75B2A1F5" w14:textId="77777777" w:rsidTr="00D12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465994EA" w14:textId="77777777" w:rsidR="00540C09" w:rsidRPr="001A678D" w:rsidRDefault="00540C09" w:rsidP="00D128B5">
            <w:pPr>
              <w:spacing w:after="60" w:line="276" w:lineRule="auto"/>
              <w:jc w:val="center"/>
              <w:rPr>
                <w:rFonts w:ascii="Calibri" w:eastAsia="Times New Roman" w:hAnsi="Calibri" w:cs="Tahoma"/>
                <w:color w:val="auto"/>
                <w:sz w:val="20"/>
                <w:szCs w:val="20"/>
              </w:rPr>
            </w:pPr>
            <w:r w:rsidRPr="001A678D">
              <w:rPr>
                <w:rFonts w:ascii="Calibri" w:eastAsia="Times New Roman" w:hAnsi="Calibri" w:cs="Tahoma"/>
                <w:color w:val="auto"/>
                <w:sz w:val="20"/>
                <w:szCs w:val="20"/>
              </w:rPr>
              <w:t>Ogólny opis badania</w:t>
            </w:r>
          </w:p>
        </w:tc>
      </w:tr>
      <w:tr w:rsidR="00D04FE6" w:rsidRPr="001A678D" w14:paraId="43CDE535"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FC22BF"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1A678D">
              <w:rPr>
                <w:rFonts w:ascii="Calibri" w:eastAsia="Times New Roman" w:hAnsi="Calibri" w:cs="Times New Roman"/>
                <w:sz w:val="20"/>
                <w:szCs w:val="20"/>
              </w:rPr>
              <w:t>uwzględnienie osi priorytetowych/działań) oraz fundusz</w:t>
            </w:r>
          </w:p>
        </w:tc>
      </w:tr>
      <w:tr w:rsidR="00D04FE6" w:rsidRPr="001A678D" w14:paraId="7AF5A463"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511441" w14:textId="7283A77D" w:rsidR="003905C8" w:rsidRPr="005B1E79" w:rsidRDefault="00F85DD1" w:rsidP="005B1E79">
            <w:pPr>
              <w:spacing w:after="60" w:line="276" w:lineRule="auto"/>
              <w:jc w:val="both"/>
              <w:rPr>
                <w:rFonts w:ascii="Calibri" w:eastAsia="Times New Roman" w:hAnsi="Calibri" w:cs="Tahoma"/>
                <w:b w:val="0"/>
                <w:sz w:val="20"/>
                <w:szCs w:val="20"/>
              </w:rPr>
            </w:pPr>
            <w:r>
              <w:rPr>
                <w:rFonts w:ascii="Calibri" w:eastAsia="Times New Roman" w:hAnsi="Calibri" w:cs="Tahoma"/>
                <w:sz w:val="20"/>
                <w:szCs w:val="20"/>
              </w:rPr>
              <w:t>P</w:t>
            </w:r>
            <w:r w:rsidR="003905C8" w:rsidRPr="005B1E79">
              <w:rPr>
                <w:rFonts w:ascii="Calibri" w:eastAsia="Times New Roman" w:hAnsi="Calibri" w:cs="Tahoma"/>
                <w:sz w:val="20"/>
                <w:szCs w:val="20"/>
              </w:rPr>
              <w:t>riorytet: IX Mazowsze bliższe obywatelom dzięki Funduszom Europejskim</w:t>
            </w:r>
          </w:p>
          <w:p w14:paraId="1782F2AF" w14:textId="77777777" w:rsidR="003905C8" w:rsidRPr="005B1E79" w:rsidRDefault="003905C8" w:rsidP="005B1E79">
            <w:pPr>
              <w:spacing w:after="60" w:line="276" w:lineRule="auto"/>
              <w:jc w:val="both"/>
              <w:rPr>
                <w:rFonts w:ascii="Calibri" w:eastAsia="Times New Roman" w:hAnsi="Calibri" w:cs="Tahoma"/>
                <w:b w:val="0"/>
                <w:sz w:val="20"/>
                <w:szCs w:val="20"/>
              </w:rPr>
            </w:pPr>
          </w:p>
          <w:p w14:paraId="78D3EB2A"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FEMA.09.01 Rewitalizacja miast</w:t>
            </w:r>
          </w:p>
          <w:p w14:paraId="6CE2264C"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FEMA.09.02 Rewitalizacja obszarów innych niż miejskie</w:t>
            </w:r>
          </w:p>
          <w:p w14:paraId="1A009E79"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FEMA.09.03 Mazowieckie Centrum Wsparcia Doradczego</w:t>
            </w:r>
          </w:p>
          <w:p w14:paraId="6B212BB2" w14:textId="77777777" w:rsidR="00CE45FD" w:rsidRPr="005B1E79" w:rsidRDefault="00CE45FD" w:rsidP="005B1E79">
            <w:pPr>
              <w:spacing w:after="60" w:line="276" w:lineRule="auto"/>
              <w:jc w:val="both"/>
              <w:rPr>
                <w:rFonts w:ascii="Calibri" w:eastAsia="Times New Roman" w:hAnsi="Calibri" w:cs="Tahoma"/>
                <w:b w:val="0"/>
                <w:sz w:val="20"/>
                <w:szCs w:val="20"/>
              </w:rPr>
            </w:pPr>
          </w:p>
          <w:p w14:paraId="05949C72" w14:textId="77777777" w:rsidR="003905C8" w:rsidRPr="005B1E79" w:rsidRDefault="003905C8" w:rsidP="005B1E79">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Cel szczegółowy</w:t>
            </w:r>
          </w:p>
          <w:p w14:paraId="318FBDF2" w14:textId="77777777" w:rsidR="00A500B1" w:rsidRPr="005B1E79" w:rsidRDefault="00A500B1" w:rsidP="005B1E79">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 xml:space="preserve">EFRR.CP5.I - Wspieranie zintegrowanego i sprzyjającego włączeniu społecznemu rozwoju społecznego, gospodarczego i środowiskowego, kultury, dziedzictwa naturalnego, zrównoważonej turystyki i bezpieczeństwa na obszarach miejskich, </w:t>
            </w:r>
          </w:p>
          <w:p w14:paraId="6586AF08" w14:textId="72E61EDB" w:rsidR="00540C09" w:rsidRPr="00244E70" w:rsidRDefault="00A500B1" w:rsidP="00244E70">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D04FE6" w:rsidRPr="001A678D" w14:paraId="0CAEFEE8"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CB06C0A"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lastRenderedPageBreak/>
              <w:t>Typ badania (wpływu, procesowe)</w:t>
            </w:r>
          </w:p>
        </w:tc>
        <w:tc>
          <w:tcPr>
            <w:tcW w:w="4669" w:type="dxa"/>
            <w:shd w:val="clear" w:color="auto" w:fill="FFFFFF" w:themeFill="background1"/>
          </w:tcPr>
          <w:p w14:paraId="572DA20F" w14:textId="77777777" w:rsidR="00540C09" w:rsidRPr="001A678D" w:rsidRDefault="00540C09" w:rsidP="00D128B5">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D04FE6" w:rsidRPr="001A678D" w14:paraId="40DC5B79"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075BB83" w14:textId="77777777" w:rsidR="00540C09" w:rsidRPr="001A678D" w:rsidRDefault="00540C09" w:rsidP="00D128B5">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2FA75108" w14:textId="77777777" w:rsidR="00540C09" w:rsidRPr="001A678D" w:rsidRDefault="00540C09" w:rsidP="00D128B5">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Ex- post</w:t>
            </w:r>
          </w:p>
        </w:tc>
      </w:tr>
      <w:tr w:rsidR="00D04FE6" w:rsidRPr="001A678D" w14:paraId="12340B04"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AE1A4E"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D04FE6" w:rsidRPr="001A678D" w14:paraId="52DBAB8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1974269" w14:textId="563C8BBD" w:rsidR="00540C09" w:rsidRPr="001A678D" w:rsidRDefault="00540C09" w:rsidP="00540C09">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Celem badania jest analiza oraz określenie wpływu projektów rewitalizacyjnych realizowanych / zrealizowanych w ramach </w:t>
            </w:r>
            <w:r w:rsidR="00C95B7F">
              <w:rPr>
                <w:rFonts w:ascii="Calibri" w:eastAsia="Times New Roman" w:hAnsi="Calibri" w:cs="Tahoma"/>
                <w:b w:val="0"/>
                <w:sz w:val="20"/>
                <w:szCs w:val="20"/>
              </w:rPr>
              <w:t>FEM 2021-2027</w:t>
            </w:r>
            <w:r w:rsidRPr="001A678D">
              <w:rPr>
                <w:rFonts w:ascii="Calibri" w:eastAsia="Times New Roman" w:hAnsi="Calibri" w:cs="Tahoma"/>
                <w:b w:val="0"/>
                <w:sz w:val="20"/>
                <w:szCs w:val="20"/>
              </w:rPr>
              <w:t xml:space="preserve"> na jakość życia mieszkańców miast, poziom wykluczenia społecznego i ubóstwo mieszkańców gmin województwa mazowieckiego..</w:t>
            </w:r>
          </w:p>
        </w:tc>
      </w:tr>
      <w:tr w:rsidR="00D04FE6" w:rsidRPr="001A678D" w14:paraId="5BC4BD5E"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05158B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D04FE6" w:rsidRPr="001A678D" w14:paraId="4485276D"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5A1A008" w14:textId="3FBD6976" w:rsidR="00540C09" w:rsidRPr="001A678D" w:rsidRDefault="00540C09" w:rsidP="00540C09">
            <w:pPr>
              <w:spacing w:after="60" w:line="276" w:lineRule="auto"/>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Rewitalizacja jest jednym z priorytetowych obszarów w nowej polityce spójności. Obecne doświadczenia dostarczają niejednoznacznych wniosków dotyczących wpływu rewitalizacji na rozwój obszarów zdegradowanych. Dotychczasowe działania rewitalizacyjne nie przyniosły jednoznacznie pozytywnych efektów, dlatego też interwencja ta wymaga starannego zaplanowania oraz systematycznej oceny. Zgodnie ze strategią województwa kontynuacja procesów rewitalizacyjnych będzie się odbywać na podstawie odrębnych założeń szczegółowych (np. </w:t>
            </w:r>
            <w:r w:rsidR="001F394C">
              <w:rPr>
                <w:rFonts w:ascii="Calibri" w:eastAsia="Times New Roman" w:hAnsi="Calibri" w:cs="Tahoma"/>
                <w:b w:val="0"/>
                <w:sz w:val="20"/>
                <w:szCs w:val="20"/>
              </w:rPr>
              <w:t xml:space="preserve">gminnych </w:t>
            </w:r>
            <w:r w:rsidRPr="001A678D">
              <w:rPr>
                <w:rFonts w:ascii="Calibri" w:eastAsia="Times New Roman" w:hAnsi="Calibri" w:cs="Tahoma"/>
                <w:b w:val="0"/>
                <w:sz w:val="20"/>
                <w:szCs w:val="20"/>
              </w:rPr>
              <w:t xml:space="preserve">programów rewitalizacji). </w:t>
            </w:r>
          </w:p>
        </w:tc>
      </w:tr>
      <w:tr w:rsidR="00D04FE6" w:rsidRPr="001A678D" w14:paraId="7C675399"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346563E"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D04FE6" w:rsidRPr="001A678D" w14:paraId="3A1F24D0"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2FF14F0"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Skuteczność</w:t>
            </w:r>
          </w:p>
          <w:p w14:paraId="2ED2F482"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Efektywność</w:t>
            </w:r>
          </w:p>
          <w:p w14:paraId="6DFAF757"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Użyteczność</w:t>
            </w:r>
          </w:p>
          <w:p w14:paraId="4FEFB5D2"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b w:val="0"/>
                <w:sz w:val="20"/>
                <w:szCs w:val="20"/>
              </w:rPr>
              <w:t>Trwałość</w:t>
            </w:r>
          </w:p>
        </w:tc>
      </w:tr>
      <w:tr w:rsidR="00D04FE6" w:rsidRPr="001A678D" w14:paraId="7CE28CFA"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7D40C2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D04FE6" w:rsidRPr="001A678D" w14:paraId="3EC265BF"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A47531A" w14:textId="77777777" w:rsidR="00540C09" w:rsidRPr="001A678D" w:rsidRDefault="00540C09" w:rsidP="00540C09">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Kluczowe pytania badawcze:</w:t>
            </w:r>
          </w:p>
          <w:p w14:paraId="3D4BBEB9" w14:textId="73EC3FC7" w:rsidR="00540C09" w:rsidRPr="001A678D" w:rsidRDefault="00540C09" w:rsidP="00780EC9">
            <w:pPr>
              <w:numPr>
                <w:ilvl w:val="0"/>
                <w:numId w:val="59"/>
              </w:numPr>
              <w:contextualSpacing/>
              <w:jc w:val="both"/>
              <w:rPr>
                <w:b w:val="0"/>
                <w:sz w:val="20"/>
              </w:rPr>
            </w:pPr>
            <w:r w:rsidRPr="001A678D">
              <w:rPr>
                <w:b w:val="0"/>
                <w:sz w:val="20"/>
              </w:rPr>
              <w:t xml:space="preserve">Jak oceniana jest trafność doboru obszarów rewitalizowanych ze względu na skalę występujących </w:t>
            </w:r>
            <w:r w:rsidR="00826A83">
              <w:rPr>
                <w:b w:val="0"/>
                <w:sz w:val="20"/>
              </w:rPr>
              <w:br/>
            </w:r>
            <w:r w:rsidRPr="001A678D">
              <w:rPr>
                <w:b w:val="0"/>
                <w:sz w:val="20"/>
              </w:rPr>
              <w:t xml:space="preserve">na nich problemów społecznych? </w:t>
            </w:r>
          </w:p>
          <w:p w14:paraId="1DE0947A" w14:textId="6083A1DE" w:rsidR="00540C09" w:rsidRPr="001A678D" w:rsidRDefault="00540C09" w:rsidP="00780EC9">
            <w:pPr>
              <w:numPr>
                <w:ilvl w:val="0"/>
                <w:numId w:val="59"/>
              </w:numPr>
              <w:contextualSpacing/>
              <w:jc w:val="both"/>
              <w:rPr>
                <w:b w:val="0"/>
                <w:sz w:val="20"/>
              </w:rPr>
            </w:pPr>
            <w:r w:rsidRPr="001A678D">
              <w:rPr>
                <w:b w:val="0"/>
                <w:sz w:val="20"/>
              </w:rPr>
              <w:t xml:space="preserve">W jaki sposób zapewniona została </w:t>
            </w:r>
            <w:r w:rsidRPr="001A678D">
              <w:rPr>
                <w:rFonts w:eastAsia="Times New Roman" w:cs="Tahoma"/>
                <w:b w:val="0"/>
                <w:sz w:val="20"/>
                <w:szCs w:val="20"/>
              </w:rPr>
              <w:t xml:space="preserve">kompleksowość, </w:t>
            </w:r>
            <w:r w:rsidR="00CF7088">
              <w:rPr>
                <w:rFonts w:eastAsia="Times New Roman" w:cs="Tahoma"/>
                <w:b w:val="0"/>
                <w:sz w:val="20"/>
                <w:szCs w:val="20"/>
              </w:rPr>
              <w:t>zintegrowanie, koncentracja</w:t>
            </w:r>
            <w:r w:rsidRPr="001A678D">
              <w:rPr>
                <w:rFonts w:eastAsia="Times New Roman" w:cs="Tahoma"/>
                <w:b w:val="0"/>
                <w:sz w:val="20"/>
                <w:szCs w:val="20"/>
              </w:rPr>
              <w:t xml:space="preserve"> oraz </w:t>
            </w:r>
            <w:r w:rsidRPr="001A678D">
              <w:rPr>
                <w:b w:val="0"/>
                <w:sz w:val="20"/>
              </w:rPr>
              <w:t xml:space="preserve">komplementarność działań </w:t>
            </w:r>
            <w:r w:rsidRPr="001A678D">
              <w:rPr>
                <w:rFonts w:eastAsia="Times New Roman" w:cs="Tahoma"/>
                <w:b w:val="0"/>
                <w:sz w:val="20"/>
                <w:szCs w:val="20"/>
              </w:rPr>
              <w:t xml:space="preserve"> rewitalizacyjnych (</w:t>
            </w:r>
            <w:r w:rsidRPr="001A678D">
              <w:rPr>
                <w:b w:val="0"/>
                <w:sz w:val="20"/>
                <w:szCs w:val="20"/>
              </w:rPr>
              <w:t>przestrzenna, problemowa,  międzyokresowa, źródeł finansowania oraz proceduralno-instytucjonalna)?</w:t>
            </w:r>
            <w:r w:rsidRPr="001A678D">
              <w:rPr>
                <w:rStyle w:val="Odwoanieprzypisudolnego"/>
                <w:b w:val="0"/>
                <w:sz w:val="20"/>
                <w:szCs w:val="20"/>
              </w:rPr>
              <w:footnoteReference w:id="8"/>
            </w:r>
          </w:p>
          <w:p w14:paraId="4BACDAEB" w14:textId="77777777" w:rsidR="00540C09" w:rsidRPr="001A678D" w:rsidRDefault="00540C09" w:rsidP="00780EC9">
            <w:pPr>
              <w:numPr>
                <w:ilvl w:val="0"/>
                <w:numId w:val="59"/>
              </w:numPr>
              <w:contextualSpacing/>
              <w:jc w:val="both"/>
              <w:rPr>
                <w:b w:val="0"/>
                <w:sz w:val="20"/>
              </w:rPr>
            </w:pPr>
            <w:r w:rsidRPr="001A678D">
              <w:rPr>
                <w:b w:val="0"/>
                <w:sz w:val="20"/>
              </w:rPr>
              <w:t xml:space="preserve">Jaki jest poziom zmian na obszarach rewitalizowanych? Czy sytuacja na obszarach rewitalizowanych poprawia się w porównaniu do sytuacji w poszczególnych miejscowościach? </w:t>
            </w:r>
          </w:p>
          <w:p w14:paraId="415757F7" w14:textId="77777777" w:rsidR="00540C09" w:rsidRPr="001A678D" w:rsidRDefault="00540C09" w:rsidP="00780EC9">
            <w:pPr>
              <w:numPr>
                <w:ilvl w:val="0"/>
                <w:numId w:val="59"/>
              </w:numPr>
              <w:contextualSpacing/>
              <w:jc w:val="both"/>
              <w:rPr>
                <w:b w:val="0"/>
                <w:sz w:val="20"/>
              </w:rPr>
            </w:pPr>
            <w:r w:rsidRPr="001A678D">
              <w:rPr>
                <w:b w:val="0"/>
                <w:sz w:val="20"/>
              </w:rPr>
              <w:t>Jakie zmiany są obserwowane na obszarach rewitalizowanych, w zakresie:</w:t>
            </w:r>
          </w:p>
          <w:p w14:paraId="4ED67C77" w14:textId="77777777" w:rsidR="00540C09" w:rsidRPr="001A678D" w:rsidRDefault="00540C09" w:rsidP="00780EC9">
            <w:pPr>
              <w:numPr>
                <w:ilvl w:val="1"/>
                <w:numId w:val="59"/>
              </w:numPr>
              <w:contextualSpacing/>
              <w:jc w:val="both"/>
              <w:rPr>
                <w:b w:val="0"/>
                <w:sz w:val="20"/>
              </w:rPr>
            </w:pPr>
            <w:r w:rsidRPr="001A678D">
              <w:rPr>
                <w:b w:val="0"/>
                <w:sz w:val="20"/>
              </w:rPr>
              <w:t>jakości życia</w:t>
            </w:r>
            <w:r w:rsidRPr="001A678D">
              <w:rPr>
                <w:rFonts w:eastAsia="Times New Roman" w:cs="Tahoma"/>
                <w:b w:val="0"/>
                <w:sz w:val="20"/>
                <w:szCs w:val="20"/>
              </w:rPr>
              <w:t xml:space="preserve">, </w:t>
            </w:r>
            <w:r w:rsidRPr="001A678D">
              <w:rPr>
                <w:b w:val="0"/>
                <w:sz w:val="20"/>
              </w:rPr>
              <w:t>zwiększenia dostępności usług zdrowotnych,</w:t>
            </w:r>
          </w:p>
          <w:p w14:paraId="1571C3FD" w14:textId="77777777" w:rsidR="00540C09" w:rsidRPr="001A678D" w:rsidRDefault="00540C09" w:rsidP="00780EC9">
            <w:pPr>
              <w:numPr>
                <w:ilvl w:val="1"/>
                <w:numId w:val="59"/>
              </w:numPr>
              <w:contextualSpacing/>
              <w:jc w:val="both"/>
              <w:rPr>
                <w:b w:val="0"/>
                <w:sz w:val="20"/>
              </w:rPr>
            </w:pPr>
            <w:r w:rsidRPr="001A678D">
              <w:rPr>
                <w:b w:val="0"/>
                <w:sz w:val="20"/>
              </w:rPr>
              <w:t>poziomu ubóstwa (korzystania z pomocy społecznej),</w:t>
            </w:r>
          </w:p>
          <w:p w14:paraId="487883D2" w14:textId="77777777" w:rsidR="00540C09" w:rsidRPr="001A678D" w:rsidRDefault="00540C09" w:rsidP="00780EC9">
            <w:pPr>
              <w:numPr>
                <w:ilvl w:val="1"/>
                <w:numId w:val="59"/>
              </w:numPr>
              <w:contextualSpacing/>
              <w:jc w:val="both"/>
              <w:rPr>
                <w:b w:val="0"/>
                <w:sz w:val="20"/>
              </w:rPr>
            </w:pPr>
            <w:r w:rsidRPr="001A678D">
              <w:rPr>
                <w:b w:val="0"/>
                <w:sz w:val="20"/>
              </w:rPr>
              <w:t>poziomu aktywności społecznej,</w:t>
            </w:r>
          </w:p>
          <w:p w14:paraId="5265F0FF" w14:textId="77777777" w:rsidR="00540C09" w:rsidRPr="001A678D" w:rsidRDefault="00540C09" w:rsidP="00780EC9">
            <w:pPr>
              <w:numPr>
                <w:ilvl w:val="1"/>
                <w:numId w:val="59"/>
              </w:numPr>
              <w:contextualSpacing/>
              <w:jc w:val="both"/>
              <w:rPr>
                <w:b w:val="0"/>
                <w:sz w:val="20"/>
              </w:rPr>
            </w:pPr>
            <w:r w:rsidRPr="001A678D">
              <w:rPr>
                <w:b w:val="0"/>
                <w:sz w:val="20"/>
              </w:rPr>
              <w:t>poziomu integracji społecznej (włączenia społecznego)</w:t>
            </w:r>
            <w:r w:rsidRPr="001A678D">
              <w:rPr>
                <w:rFonts w:eastAsia="Times New Roman" w:cs="Tahoma"/>
                <w:b w:val="0"/>
                <w:sz w:val="20"/>
                <w:szCs w:val="20"/>
              </w:rPr>
              <w:t>,</w:t>
            </w:r>
          </w:p>
          <w:p w14:paraId="2BDB3B15" w14:textId="77777777" w:rsidR="00540C09" w:rsidRPr="001A678D" w:rsidRDefault="00540C09" w:rsidP="00780EC9">
            <w:pPr>
              <w:numPr>
                <w:ilvl w:val="1"/>
                <w:numId w:val="59"/>
              </w:numPr>
              <w:contextualSpacing/>
              <w:jc w:val="both"/>
              <w:rPr>
                <w:b w:val="0"/>
                <w:sz w:val="20"/>
              </w:rPr>
            </w:pPr>
            <w:r w:rsidRPr="001A678D">
              <w:rPr>
                <w:b w:val="0"/>
                <w:sz w:val="20"/>
              </w:rPr>
              <w:t>liczby miejsc pracy</w:t>
            </w:r>
            <w:r w:rsidRPr="001A678D">
              <w:rPr>
                <w:rFonts w:eastAsia="Times New Roman" w:cs="Tahoma"/>
                <w:b w:val="0"/>
                <w:sz w:val="20"/>
                <w:szCs w:val="20"/>
              </w:rPr>
              <w:t>,</w:t>
            </w:r>
          </w:p>
          <w:p w14:paraId="1476634E"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n</w:t>
            </w:r>
            <w:r w:rsidRPr="001A678D">
              <w:rPr>
                <w:b w:val="0"/>
                <w:sz w:val="20"/>
              </w:rPr>
              <w:t>owych przedsiębiorstw, w tym również przedsiębiorstw społecznych</w:t>
            </w:r>
            <w:r w:rsidRPr="001A678D">
              <w:rPr>
                <w:rFonts w:eastAsia="Times New Roman" w:cs="Tahoma"/>
                <w:b w:val="0"/>
                <w:sz w:val="20"/>
                <w:szCs w:val="20"/>
              </w:rPr>
              <w:t>,</w:t>
            </w:r>
          </w:p>
          <w:p w14:paraId="1CCC768A"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d</w:t>
            </w:r>
            <w:r w:rsidRPr="001A678D">
              <w:rPr>
                <w:b w:val="0"/>
                <w:sz w:val="20"/>
              </w:rPr>
              <w:t>ostępu do edukacji i innych usług społecznych</w:t>
            </w:r>
            <w:r w:rsidRPr="001A678D">
              <w:rPr>
                <w:rFonts w:eastAsia="Times New Roman" w:cs="Tahoma"/>
                <w:b w:val="0"/>
                <w:sz w:val="20"/>
                <w:szCs w:val="20"/>
              </w:rPr>
              <w:t>,</w:t>
            </w:r>
          </w:p>
          <w:p w14:paraId="6AEC3F62" w14:textId="77777777" w:rsidR="00540C09" w:rsidRPr="001A678D" w:rsidRDefault="00540C09" w:rsidP="00780EC9">
            <w:pPr>
              <w:numPr>
                <w:ilvl w:val="1"/>
                <w:numId w:val="59"/>
              </w:numPr>
              <w:contextualSpacing/>
              <w:jc w:val="both"/>
              <w:rPr>
                <w:b w:val="0"/>
                <w:sz w:val="20"/>
              </w:rPr>
            </w:pPr>
            <w:r w:rsidRPr="001A678D">
              <w:rPr>
                <w:b w:val="0"/>
                <w:sz w:val="20"/>
              </w:rPr>
              <w:t>poziomu przestępczości</w:t>
            </w:r>
            <w:r w:rsidRPr="001A678D">
              <w:rPr>
                <w:rFonts w:eastAsia="Times New Roman" w:cs="Tahoma"/>
                <w:b w:val="0"/>
                <w:sz w:val="20"/>
                <w:szCs w:val="20"/>
              </w:rPr>
              <w:t>,</w:t>
            </w:r>
          </w:p>
          <w:p w14:paraId="044875BC"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s</w:t>
            </w:r>
            <w:r w:rsidRPr="001A678D">
              <w:rPr>
                <w:b w:val="0"/>
                <w:sz w:val="20"/>
              </w:rPr>
              <w:t>tanu lokalnej infrastruktury</w:t>
            </w:r>
            <w:r w:rsidRPr="001A678D">
              <w:rPr>
                <w:rFonts w:eastAsia="Times New Roman" w:cs="Tahoma"/>
                <w:b w:val="0"/>
                <w:sz w:val="20"/>
                <w:szCs w:val="20"/>
              </w:rPr>
              <w:t>,</w:t>
            </w:r>
          </w:p>
          <w:p w14:paraId="6AD96CC2" w14:textId="77777777" w:rsidR="00540C09" w:rsidRPr="001A678D" w:rsidRDefault="00540C09" w:rsidP="00780EC9">
            <w:pPr>
              <w:numPr>
                <w:ilvl w:val="1"/>
                <w:numId w:val="59"/>
              </w:numPr>
              <w:contextualSpacing/>
              <w:jc w:val="both"/>
              <w:rPr>
                <w:b w:val="0"/>
                <w:sz w:val="20"/>
              </w:rPr>
            </w:pPr>
            <w:r w:rsidRPr="001A678D">
              <w:rPr>
                <w:b w:val="0"/>
                <w:sz w:val="20"/>
              </w:rPr>
              <w:t>poziom</w:t>
            </w:r>
            <w:r w:rsidRPr="001A678D">
              <w:rPr>
                <w:rFonts w:eastAsia="Times New Roman" w:cs="Tahoma"/>
                <w:b w:val="0"/>
                <w:sz w:val="20"/>
                <w:szCs w:val="20"/>
              </w:rPr>
              <w:t>u</w:t>
            </w:r>
            <w:r w:rsidRPr="001A678D">
              <w:rPr>
                <w:b w:val="0"/>
                <w:sz w:val="20"/>
              </w:rPr>
              <w:t xml:space="preserve"> czynszów na obszarach rewitalizowanych (kosztów mieszkań, lokali usługowych </w:t>
            </w:r>
            <w:r w:rsidRPr="001A678D">
              <w:rPr>
                <w:b w:val="0"/>
                <w:sz w:val="20"/>
              </w:rPr>
              <w:br/>
              <w:t>i handlowych)</w:t>
            </w:r>
            <w:r w:rsidRPr="001A678D">
              <w:rPr>
                <w:rFonts w:eastAsia="Times New Roman" w:cs="Tahoma"/>
                <w:b w:val="0"/>
                <w:sz w:val="20"/>
                <w:szCs w:val="20"/>
              </w:rPr>
              <w:t>,</w:t>
            </w:r>
          </w:p>
          <w:p w14:paraId="322E48E9" w14:textId="77777777" w:rsidR="00540C09" w:rsidRPr="001A678D" w:rsidRDefault="00540C09" w:rsidP="00780EC9">
            <w:pPr>
              <w:numPr>
                <w:ilvl w:val="1"/>
                <w:numId w:val="59"/>
              </w:numPr>
              <w:contextualSpacing/>
              <w:jc w:val="both"/>
              <w:rPr>
                <w:b w:val="0"/>
                <w:sz w:val="20"/>
              </w:rPr>
            </w:pPr>
            <w:r w:rsidRPr="001A678D">
              <w:rPr>
                <w:b w:val="0"/>
                <w:sz w:val="20"/>
              </w:rPr>
              <w:lastRenderedPageBreak/>
              <w:t>odpływ</w:t>
            </w:r>
            <w:r w:rsidRPr="001A678D">
              <w:rPr>
                <w:rFonts w:eastAsia="Times New Roman" w:cs="Tahoma"/>
                <w:b w:val="0"/>
                <w:sz w:val="20"/>
                <w:szCs w:val="20"/>
              </w:rPr>
              <w:t>u</w:t>
            </w:r>
            <w:r w:rsidRPr="001A678D">
              <w:rPr>
                <w:b w:val="0"/>
                <w:sz w:val="20"/>
              </w:rPr>
              <w:t xml:space="preserve"> lokalnych mieszkańców i przedsiębiorców, napływu nowych mieszkańców.</w:t>
            </w:r>
          </w:p>
          <w:p w14:paraId="34AFE4FE" w14:textId="77777777" w:rsidR="00540C09" w:rsidRPr="001A678D" w:rsidRDefault="00540C09" w:rsidP="00780EC9">
            <w:pPr>
              <w:numPr>
                <w:ilvl w:val="0"/>
                <w:numId w:val="59"/>
              </w:numPr>
              <w:contextualSpacing/>
              <w:jc w:val="both"/>
              <w:rPr>
                <w:b w:val="0"/>
                <w:sz w:val="20"/>
              </w:rPr>
            </w:pPr>
            <w:r w:rsidRPr="001A678D">
              <w:rPr>
                <w:b w:val="0"/>
                <w:sz w:val="20"/>
              </w:rPr>
              <w:t xml:space="preserve">Jaka jest trwałość osiągniętych zmian? </w:t>
            </w:r>
          </w:p>
          <w:p w14:paraId="5E8F692A" w14:textId="7BD16839" w:rsidR="00540C09" w:rsidRPr="0055683B" w:rsidRDefault="00540C09" w:rsidP="00780EC9">
            <w:pPr>
              <w:numPr>
                <w:ilvl w:val="0"/>
                <w:numId w:val="59"/>
              </w:numPr>
              <w:contextualSpacing/>
              <w:jc w:val="both"/>
              <w:rPr>
                <w:rFonts w:ascii="Calibri" w:eastAsia="Times New Roman" w:hAnsi="Calibri" w:cs="Tahoma"/>
                <w:b w:val="0"/>
                <w:sz w:val="20"/>
                <w:szCs w:val="20"/>
              </w:rPr>
            </w:pPr>
            <w:r w:rsidRPr="001A678D">
              <w:rPr>
                <w:b w:val="0"/>
                <w:sz w:val="20"/>
              </w:rPr>
              <w:t>Jaki jest wpływ rewitalizacji na migracje mieszkańców (lub co najmniej plany dotyczące migracji)?</w:t>
            </w:r>
          </w:p>
        </w:tc>
      </w:tr>
      <w:tr w:rsidR="00D04FE6" w:rsidRPr="001A678D" w14:paraId="463AD128"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2C62308"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lastRenderedPageBreak/>
              <w:t>Ogólny zarys metodologii badania</w:t>
            </w:r>
          </w:p>
        </w:tc>
      </w:tr>
      <w:tr w:rsidR="00D04FE6" w:rsidRPr="001A678D" w14:paraId="3E394B45"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976D0E8"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D04FE6" w:rsidRPr="001A678D" w14:paraId="0473F6BC"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7095AA0" w14:textId="77777777" w:rsidR="00540C09" w:rsidRPr="001A678D" w:rsidRDefault="00540C09" w:rsidP="00540C09">
            <w:pPr>
              <w:jc w:val="both"/>
              <w:rPr>
                <w:b w:val="0"/>
                <w:bCs w:val="0"/>
                <w:sz w:val="20"/>
                <w:szCs w:val="20"/>
              </w:rPr>
            </w:pPr>
            <w:r w:rsidRPr="001A678D">
              <w:rPr>
                <w:b w:val="0"/>
                <w:sz w:val="20"/>
                <w:szCs w:val="20"/>
              </w:rPr>
              <w:t xml:space="preserve">Analizy przeprowadzone będą zgodnie z triangulacją metodologiczną, czyli zarówno za pomocą metod </w:t>
            </w:r>
            <w:r w:rsidRPr="001A678D">
              <w:rPr>
                <w:b w:val="0"/>
                <w:sz w:val="20"/>
                <w:szCs w:val="20"/>
              </w:rPr>
              <w:br/>
              <w:t>i technik ilościowych, jak i jakościowych. Wśród planowanych do wykorzystania technik znajdują się:</w:t>
            </w:r>
          </w:p>
          <w:p w14:paraId="7CE68DAE" w14:textId="77777777" w:rsidR="00540C09" w:rsidRPr="001A678D" w:rsidRDefault="00540C09" w:rsidP="00780EC9">
            <w:pPr>
              <w:numPr>
                <w:ilvl w:val="0"/>
                <w:numId w:val="60"/>
              </w:numPr>
              <w:jc w:val="both"/>
              <w:rPr>
                <w:b w:val="0"/>
                <w:bCs w:val="0"/>
                <w:sz w:val="20"/>
                <w:szCs w:val="20"/>
              </w:rPr>
            </w:pPr>
            <w:r w:rsidRPr="001A678D">
              <w:rPr>
                <w:rFonts w:eastAsia="Times New Roman" w:cs="Calibri"/>
                <w:b w:val="0"/>
                <w:sz w:val="20"/>
                <w:szCs w:val="20"/>
                <w:lang w:eastAsia="pl-PL"/>
              </w:rPr>
              <w:t>desk research,</w:t>
            </w:r>
          </w:p>
          <w:p w14:paraId="33D63915"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CATI/CAWI,</w:t>
            </w:r>
          </w:p>
          <w:p w14:paraId="3C58B19F"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wywiady indywidualne IDI, </w:t>
            </w:r>
          </w:p>
          <w:p w14:paraId="31A2F62E"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wywiady pogłębione ITI,</w:t>
            </w:r>
          </w:p>
          <w:p w14:paraId="53CB1F3F"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wywiady eksperckie, </w:t>
            </w:r>
          </w:p>
          <w:p w14:paraId="327A9A3D"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studia przypadków projektów odzwierciedlających zróżnicowanie obszarów poddawanych rewitalizacji. </w:t>
            </w:r>
          </w:p>
          <w:p w14:paraId="247BF4A6" w14:textId="77777777" w:rsidR="00540C09" w:rsidRPr="001A678D" w:rsidRDefault="00540C09" w:rsidP="00540C09">
            <w:pPr>
              <w:jc w:val="both"/>
              <w:rPr>
                <w:rFonts w:cs="Tahoma"/>
                <w:b w:val="0"/>
                <w:sz w:val="20"/>
                <w:szCs w:val="20"/>
              </w:rPr>
            </w:pPr>
            <w:r w:rsidRPr="001A678D">
              <w:rPr>
                <w:rFonts w:cs="Tahoma"/>
                <w:b w:val="0"/>
                <w:sz w:val="20"/>
                <w:szCs w:val="20"/>
              </w:rPr>
              <w:t xml:space="preserve">Przewiduje się ewaluację wpływu bazującą na teorii. Badanie oparte na schemacie kontrfaktycznym jest nieuzasadnione, ze względu na brak grupy kontrolnej. Możliwe jest natomiast porównanie sytuacji na obszarze rewitalizowanym do zmian na poziomie całych miejscowości, w których wdrażany jest program rewitalizacyjny lub porównywalnych miejscowości. Zakres porównań może zostać ograniczony do tych obszarów, dla których dostępne są dane statystyczne. </w:t>
            </w:r>
          </w:p>
          <w:p w14:paraId="426539A7" w14:textId="4367CBA4" w:rsidR="00540C09" w:rsidRPr="001A678D" w:rsidRDefault="00540C09" w:rsidP="00540C09">
            <w:pPr>
              <w:jc w:val="both"/>
              <w:rPr>
                <w:rFonts w:cs="Tahoma"/>
                <w:b w:val="0"/>
                <w:sz w:val="20"/>
                <w:szCs w:val="20"/>
              </w:rPr>
            </w:pPr>
            <w:r w:rsidRPr="001A678D">
              <w:rPr>
                <w:rFonts w:cs="Tahoma"/>
                <w:b w:val="0"/>
                <w:sz w:val="20"/>
                <w:szCs w:val="20"/>
              </w:rPr>
              <w:t xml:space="preserve">Ponieważ każdy obszar objęty rewitalizacją ma swoją specyfikę, zasadne jest zaprojektowanie schematu badania na bazie analizy przypadków. Szacuje się, że analizą powinno być objętych co najmniej </w:t>
            </w:r>
            <w:r w:rsidR="00826A83">
              <w:rPr>
                <w:rFonts w:cs="Tahoma"/>
                <w:b w:val="0"/>
                <w:sz w:val="20"/>
                <w:szCs w:val="20"/>
              </w:rPr>
              <w:br/>
            </w:r>
            <w:r w:rsidRPr="001A678D">
              <w:rPr>
                <w:rFonts w:cs="Tahoma"/>
                <w:b w:val="0"/>
                <w:sz w:val="20"/>
                <w:szCs w:val="20"/>
              </w:rPr>
              <w:t>10 kompleksowych rewitalizacji.</w:t>
            </w:r>
          </w:p>
          <w:p w14:paraId="4061A218" w14:textId="77777777" w:rsidR="00540C09" w:rsidRPr="001A678D" w:rsidRDefault="00540C09" w:rsidP="00540C09">
            <w:pPr>
              <w:jc w:val="both"/>
              <w:rPr>
                <w:rFonts w:cs="Tahoma"/>
                <w:b w:val="0"/>
                <w:sz w:val="20"/>
                <w:szCs w:val="20"/>
              </w:rPr>
            </w:pPr>
            <w:r w:rsidRPr="001A678D">
              <w:rPr>
                <w:rFonts w:cs="Tahoma"/>
                <w:b w:val="0"/>
                <w:sz w:val="20"/>
                <w:szCs w:val="20"/>
              </w:rPr>
              <w:t xml:space="preserve">Głębsza i rozciągnięta w czasie analiza mechanizmów zmiany na rewitalizowanych obszarach powinna dostarczyć pogłębionej, rzetelnej wiedzy na temat zachodzącej zmiany. </w:t>
            </w:r>
          </w:p>
          <w:p w14:paraId="7C94582B" w14:textId="77777777" w:rsidR="00540C09" w:rsidRPr="001A678D" w:rsidRDefault="00540C09" w:rsidP="00540C09">
            <w:pPr>
              <w:jc w:val="both"/>
              <w:rPr>
                <w:rFonts w:cs="Tahoma"/>
                <w:b w:val="0"/>
                <w:sz w:val="20"/>
                <w:szCs w:val="20"/>
              </w:rPr>
            </w:pPr>
            <w:r w:rsidRPr="001A678D">
              <w:rPr>
                <w:rFonts w:cs="Tahoma"/>
                <w:b w:val="0"/>
                <w:sz w:val="20"/>
                <w:szCs w:val="20"/>
              </w:rPr>
              <w:t xml:space="preserve">Równocześnie wszystkie obszary objęte rewitalizacją powinny być objęte systematycznym, ujednoliconym badaniem zmian w kluczowych wymiarach: </w:t>
            </w:r>
          </w:p>
          <w:p w14:paraId="62076793" w14:textId="77777777" w:rsidR="00540C09" w:rsidRPr="001A678D" w:rsidRDefault="00540C09" w:rsidP="00780EC9">
            <w:pPr>
              <w:numPr>
                <w:ilvl w:val="0"/>
                <w:numId w:val="61"/>
              </w:numPr>
              <w:contextualSpacing/>
              <w:jc w:val="both"/>
              <w:rPr>
                <w:b w:val="0"/>
                <w:sz w:val="20"/>
              </w:rPr>
            </w:pPr>
            <w:r w:rsidRPr="001A678D">
              <w:rPr>
                <w:b w:val="0"/>
                <w:sz w:val="20"/>
              </w:rPr>
              <w:t>Sytuacji na rynku pracy (zmiany liczby bezrobotnych, w tym długotrwale bezrobotnych, liczba tworzonych miejsc pracy)</w:t>
            </w:r>
            <w:r w:rsidRPr="001A678D">
              <w:rPr>
                <w:rFonts w:eastAsia="Times New Roman" w:cs="Tahoma"/>
                <w:b w:val="0"/>
                <w:sz w:val="20"/>
                <w:szCs w:val="20"/>
              </w:rPr>
              <w:t>.</w:t>
            </w:r>
          </w:p>
          <w:p w14:paraId="511D5947" w14:textId="77777777" w:rsidR="00540C09" w:rsidRPr="001A678D" w:rsidRDefault="00540C09" w:rsidP="00780EC9">
            <w:pPr>
              <w:numPr>
                <w:ilvl w:val="0"/>
                <w:numId w:val="61"/>
              </w:numPr>
              <w:contextualSpacing/>
              <w:jc w:val="both"/>
              <w:rPr>
                <w:b w:val="0"/>
                <w:sz w:val="20"/>
              </w:rPr>
            </w:pPr>
            <w:r w:rsidRPr="001A678D">
              <w:rPr>
                <w:b w:val="0"/>
                <w:sz w:val="20"/>
              </w:rPr>
              <w:t>Aktywności gospodarczej (liczby nowych przedsiębiorstw, w tym przedsiębiorstw społecznych)</w:t>
            </w:r>
            <w:r w:rsidRPr="001A678D">
              <w:rPr>
                <w:rFonts w:eastAsia="Times New Roman" w:cs="Tahoma"/>
                <w:b w:val="0"/>
                <w:sz w:val="20"/>
                <w:szCs w:val="20"/>
              </w:rPr>
              <w:t>.</w:t>
            </w:r>
          </w:p>
          <w:p w14:paraId="6DF6E1B1" w14:textId="77777777" w:rsidR="00540C09" w:rsidRPr="001A678D" w:rsidRDefault="00540C09" w:rsidP="00780EC9">
            <w:pPr>
              <w:numPr>
                <w:ilvl w:val="0"/>
                <w:numId w:val="61"/>
              </w:numPr>
              <w:contextualSpacing/>
              <w:jc w:val="both"/>
              <w:rPr>
                <w:b w:val="0"/>
                <w:sz w:val="20"/>
              </w:rPr>
            </w:pPr>
            <w:r w:rsidRPr="001A678D">
              <w:rPr>
                <w:b w:val="0"/>
                <w:sz w:val="20"/>
              </w:rPr>
              <w:t>Aktywności społecznych (liczba lokalnych inicjatyw, zaangażowanie mieszkańców w działania na rzecz społeczności lokalnej)</w:t>
            </w:r>
            <w:r w:rsidRPr="001A678D">
              <w:rPr>
                <w:rFonts w:eastAsia="Times New Roman" w:cs="Tahoma"/>
                <w:b w:val="0"/>
                <w:sz w:val="20"/>
                <w:szCs w:val="20"/>
              </w:rPr>
              <w:t>.</w:t>
            </w:r>
          </w:p>
          <w:p w14:paraId="333D2888" w14:textId="77777777" w:rsidR="00540C09" w:rsidRPr="001A678D" w:rsidRDefault="00540C09" w:rsidP="00780EC9">
            <w:pPr>
              <w:numPr>
                <w:ilvl w:val="0"/>
                <w:numId w:val="61"/>
              </w:numPr>
              <w:contextualSpacing/>
              <w:jc w:val="both"/>
              <w:rPr>
                <w:b w:val="0"/>
                <w:sz w:val="20"/>
              </w:rPr>
            </w:pPr>
            <w:r w:rsidRPr="001A678D">
              <w:rPr>
                <w:b w:val="0"/>
                <w:sz w:val="20"/>
              </w:rPr>
              <w:t>Integracji społecznej (poziom kontaktów społecznych mieszkańców)</w:t>
            </w:r>
            <w:r w:rsidRPr="001A678D">
              <w:rPr>
                <w:rFonts w:eastAsia="Times New Roman" w:cs="Tahoma"/>
                <w:b w:val="0"/>
                <w:sz w:val="20"/>
                <w:szCs w:val="20"/>
              </w:rPr>
              <w:t>.</w:t>
            </w:r>
          </w:p>
          <w:p w14:paraId="4C48AC2B" w14:textId="77777777" w:rsidR="00540C09" w:rsidRPr="001A678D" w:rsidRDefault="00540C09" w:rsidP="00780EC9">
            <w:pPr>
              <w:numPr>
                <w:ilvl w:val="0"/>
                <w:numId w:val="61"/>
              </w:numPr>
              <w:contextualSpacing/>
              <w:jc w:val="both"/>
              <w:rPr>
                <w:b w:val="0"/>
                <w:sz w:val="20"/>
              </w:rPr>
            </w:pPr>
            <w:r w:rsidRPr="001A678D">
              <w:rPr>
                <w:b w:val="0"/>
                <w:sz w:val="20"/>
              </w:rPr>
              <w:t>Jakości życia (subiektywna ocena mieszkańców)</w:t>
            </w:r>
            <w:r w:rsidRPr="001A678D">
              <w:rPr>
                <w:rFonts w:eastAsia="Times New Roman" w:cs="Tahoma"/>
                <w:b w:val="0"/>
                <w:sz w:val="20"/>
                <w:szCs w:val="20"/>
              </w:rPr>
              <w:t>.</w:t>
            </w:r>
          </w:p>
          <w:p w14:paraId="1B01C165" w14:textId="77777777" w:rsidR="00540C09" w:rsidRPr="001A678D" w:rsidRDefault="00540C09" w:rsidP="00780EC9">
            <w:pPr>
              <w:numPr>
                <w:ilvl w:val="0"/>
                <w:numId w:val="61"/>
              </w:numPr>
              <w:contextualSpacing/>
              <w:jc w:val="both"/>
              <w:rPr>
                <w:b w:val="0"/>
                <w:sz w:val="20"/>
              </w:rPr>
            </w:pPr>
            <w:r w:rsidRPr="001A678D">
              <w:rPr>
                <w:b w:val="0"/>
                <w:sz w:val="20"/>
              </w:rPr>
              <w:t>Przestępczości (liczba przestępstw, liczba aktów wandalizmu)</w:t>
            </w:r>
            <w:r w:rsidRPr="001A678D">
              <w:rPr>
                <w:rFonts w:eastAsia="Times New Roman" w:cs="Tahoma"/>
                <w:b w:val="0"/>
                <w:sz w:val="20"/>
                <w:szCs w:val="20"/>
              </w:rPr>
              <w:t>.</w:t>
            </w:r>
          </w:p>
          <w:p w14:paraId="2D64F604" w14:textId="77777777" w:rsidR="00540C09" w:rsidRPr="001A678D" w:rsidRDefault="00540C09" w:rsidP="00780EC9">
            <w:pPr>
              <w:numPr>
                <w:ilvl w:val="0"/>
                <w:numId w:val="61"/>
              </w:numPr>
              <w:contextualSpacing/>
              <w:jc w:val="both"/>
              <w:rPr>
                <w:b w:val="0"/>
                <w:sz w:val="20"/>
              </w:rPr>
            </w:pPr>
            <w:r w:rsidRPr="001A678D">
              <w:rPr>
                <w:b w:val="0"/>
                <w:sz w:val="20"/>
              </w:rPr>
              <w:t>Poziomu ubóstwa (liczba osób pobierających okresowe świadczenia z pomocy społecznej)</w:t>
            </w:r>
            <w:r w:rsidRPr="001A678D">
              <w:rPr>
                <w:rFonts w:eastAsia="Times New Roman" w:cs="Tahoma"/>
                <w:b w:val="0"/>
                <w:sz w:val="20"/>
                <w:szCs w:val="20"/>
              </w:rPr>
              <w:t>.</w:t>
            </w:r>
          </w:p>
          <w:p w14:paraId="153EC562" w14:textId="77777777" w:rsidR="00540C09" w:rsidRPr="001A678D" w:rsidRDefault="00540C09" w:rsidP="00780EC9">
            <w:pPr>
              <w:numPr>
                <w:ilvl w:val="0"/>
                <w:numId w:val="61"/>
              </w:numPr>
              <w:contextualSpacing/>
              <w:jc w:val="both"/>
              <w:rPr>
                <w:b w:val="0"/>
                <w:sz w:val="20"/>
              </w:rPr>
            </w:pPr>
            <w:r w:rsidRPr="001A678D">
              <w:rPr>
                <w:b w:val="0"/>
                <w:sz w:val="20"/>
              </w:rPr>
              <w:t>Poziomu integracji społecznej (skala i intensywność kontaktów społecznych)</w:t>
            </w:r>
            <w:r w:rsidRPr="001A678D">
              <w:rPr>
                <w:rFonts w:eastAsia="Times New Roman" w:cs="Tahoma"/>
                <w:b w:val="0"/>
                <w:sz w:val="20"/>
                <w:szCs w:val="20"/>
              </w:rPr>
              <w:t>.</w:t>
            </w:r>
          </w:p>
          <w:p w14:paraId="2426F07C" w14:textId="77777777" w:rsidR="00540C09" w:rsidRPr="001A678D" w:rsidRDefault="00540C09" w:rsidP="00780EC9">
            <w:pPr>
              <w:numPr>
                <w:ilvl w:val="0"/>
                <w:numId w:val="61"/>
              </w:numPr>
              <w:contextualSpacing/>
              <w:jc w:val="both"/>
              <w:rPr>
                <w:b w:val="0"/>
                <w:sz w:val="20"/>
              </w:rPr>
            </w:pPr>
            <w:r w:rsidRPr="001A678D">
              <w:rPr>
                <w:b w:val="0"/>
                <w:sz w:val="20"/>
              </w:rPr>
              <w:t>Dostępu do usług (edukacyjnych, społecznych, zdrowotnych, kulturalnych)</w:t>
            </w:r>
            <w:r w:rsidRPr="001A678D">
              <w:rPr>
                <w:rFonts w:eastAsia="Times New Roman" w:cs="Tahoma"/>
                <w:b w:val="0"/>
                <w:sz w:val="20"/>
                <w:szCs w:val="20"/>
              </w:rPr>
              <w:t>.</w:t>
            </w:r>
          </w:p>
          <w:p w14:paraId="04E47B26" w14:textId="77777777" w:rsidR="00540C09" w:rsidRPr="001A678D" w:rsidRDefault="00540C09" w:rsidP="00780EC9">
            <w:pPr>
              <w:numPr>
                <w:ilvl w:val="0"/>
                <w:numId w:val="61"/>
              </w:numPr>
              <w:contextualSpacing/>
              <w:jc w:val="both"/>
              <w:rPr>
                <w:b w:val="0"/>
                <w:sz w:val="20"/>
              </w:rPr>
            </w:pPr>
            <w:r w:rsidRPr="001A678D">
              <w:rPr>
                <w:b w:val="0"/>
                <w:sz w:val="20"/>
              </w:rPr>
              <w:t>Skłonności do migracji</w:t>
            </w:r>
            <w:r w:rsidRPr="001A678D">
              <w:rPr>
                <w:rFonts w:eastAsia="Times New Roman" w:cs="Tahoma"/>
                <w:b w:val="0"/>
                <w:sz w:val="20"/>
                <w:szCs w:val="20"/>
              </w:rPr>
              <w:t>.</w:t>
            </w:r>
          </w:p>
          <w:p w14:paraId="4C5519D3" w14:textId="77777777" w:rsidR="00540C09" w:rsidRPr="001A678D" w:rsidRDefault="00540C09" w:rsidP="00780EC9">
            <w:pPr>
              <w:numPr>
                <w:ilvl w:val="0"/>
                <w:numId w:val="61"/>
              </w:numPr>
              <w:contextualSpacing/>
              <w:jc w:val="both"/>
              <w:rPr>
                <w:b w:val="0"/>
                <w:sz w:val="20"/>
              </w:rPr>
            </w:pPr>
            <w:r w:rsidRPr="001A678D">
              <w:rPr>
                <w:b w:val="0"/>
                <w:sz w:val="20"/>
              </w:rPr>
              <w:t>Efektów negatywnych (wzrost czynszów, odpływ dotychczasowej ludności i dotychczasowych przedsiębiorców)</w:t>
            </w:r>
            <w:r w:rsidRPr="001A678D">
              <w:rPr>
                <w:rFonts w:eastAsia="Times New Roman" w:cs="Tahoma"/>
                <w:b w:val="0"/>
                <w:sz w:val="20"/>
                <w:szCs w:val="20"/>
              </w:rPr>
              <w:t>.</w:t>
            </w:r>
          </w:p>
          <w:p w14:paraId="77CC9641" w14:textId="77777777" w:rsidR="00540C09" w:rsidRPr="001A678D" w:rsidRDefault="00540C09" w:rsidP="00780EC9">
            <w:pPr>
              <w:numPr>
                <w:ilvl w:val="0"/>
                <w:numId w:val="61"/>
              </w:numPr>
              <w:contextualSpacing/>
              <w:jc w:val="both"/>
              <w:rPr>
                <w:b w:val="0"/>
                <w:sz w:val="20"/>
              </w:rPr>
            </w:pPr>
            <w:r w:rsidRPr="001A678D">
              <w:rPr>
                <w:b w:val="0"/>
                <w:sz w:val="20"/>
              </w:rPr>
              <w:t xml:space="preserve"> Dodatkowych wymiarów, istotnych dla danej lokalizacji.</w:t>
            </w:r>
          </w:p>
          <w:p w14:paraId="7EAD3D50" w14:textId="77777777" w:rsidR="00540C09" w:rsidRPr="001A678D" w:rsidRDefault="00540C09" w:rsidP="00540C09">
            <w:pPr>
              <w:jc w:val="both"/>
              <w:rPr>
                <w:rFonts w:cs="Tahoma"/>
                <w:b w:val="0"/>
                <w:sz w:val="20"/>
                <w:szCs w:val="20"/>
              </w:rPr>
            </w:pPr>
            <w:r w:rsidRPr="001A678D">
              <w:rPr>
                <w:rFonts w:cs="Tahoma"/>
                <w:b w:val="0"/>
                <w:sz w:val="20"/>
                <w:szCs w:val="20"/>
              </w:rPr>
              <w:t xml:space="preserve">Pomiar zmiany sytuacji w miarę możliwości powinien bazować na danych zastanych. W niektórych przypadkach konieczne jednak będzie pozyskanie danych pierwotnych. </w:t>
            </w:r>
          </w:p>
          <w:p w14:paraId="57161016" w14:textId="2C33EF42" w:rsidR="00540C09" w:rsidRPr="001A678D" w:rsidRDefault="00540C09" w:rsidP="00540C09">
            <w:pPr>
              <w:widowControl w:val="0"/>
              <w:autoSpaceDE w:val="0"/>
              <w:autoSpaceDN w:val="0"/>
              <w:adjustRightInd w:val="0"/>
              <w:spacing w:after="120"/>
              <w:jc w:val="both"/>
              <w:rPr>
                <w:rFonts w:cs="Tahoma"/>
                <w:b w:val="0"/>
                <w:bCs w:val="0"/>
                <w:sz w:val="20"/>
                <w:szCs w:val="20"/>
              </w:rPr>
            </w:pPr>
            <w:r w:rsidRPr="001A678D">
              <w:rPr>
                <w:rFonts w:cs="Tahoma"/>
                <w:b w:val="0"/>
                <w:sz w:val="20"/>
                <w:szCs w:val="20"/>
              </w:rPr>
              <w:t xml:space="preserve">W badaniu konieczne jest uwzględnienie obszernego komponentu jakościowego, który koncentrował się będzie na zrozumieniu mechanizmu oddziaływania interwencji na ożywienie społeczno-gospodarcze </w:t>
            </w:r>
            <w:r w:rsidR="00826A83">
              <w:rPr>
                <w:rFonts w:cs="Tahoma"/>
                <w:b w:val="0"/>
                <w:sz w:val="20"/>
                <w:szCs w:val="20"/>
              </w:rPr>
              <w:br/>
            </w:r>
            <w:r w:rsidRPr="001A678D">
              <w:rPr>
                <w:rFonts w:cs="Tahoma"/>
                <w:b w:val="0"/>
                <w:sz w:val="20"/>
                <w:szCs w:val="20"/>
              </w:rPr>
              <w:t>na rewitalizowanych obszarach.</w:t>
            </w:r>
          </w:p>
        </w:tc>
      </w:tr>
      <w:tr w:rsidR="00D04FE6" w:rsidRPr="001A678D" w14:paraId="2F96C8CD" w14:textId="77777777" w:rsidTr="00D128B5">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FCD3C7F"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D04FE6" w:rsidRPr="001A678D" w14:paraId="3AFD2B8A"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6A23345" w14:textId="2B9855D5" w:rsidR="00540C09" w:rsidRPr="001A678D" w:rsidRDefault="00C95B7F" w:rsidP="00780EC9">
            <w:pPr>
              <w:numPr>
                <w:ilvl w:val="0"/>
                <w:numId w:val="20"/>
              </w:numPr>
              <w:spacing w:after="60" w:line="276" w:lineRule="auto"/>
              <w:contextualSpacing/>
              <w:rPr>
                <w:rFonts w:ascii="Calibri" w:eastAsia="Times New Roman" w:hAnsi="Calibri" w:cs="Tahoma"/>
                <w:b w:val="0"/>
                <w:sz w:val="20"/>
                <w:szCs w:val="20"/>
              </w:rPr>
            </w:pPr>
            <w:r>
              <w:rPr>
                <w:rFonts w:ascii="Calibri" w:eastAsia="Times New Roman" w:hAnsi="Calibri" w:cs="Tahoma"/>
                <w:b w:val="0"/>
                <w:sz w:val="20"/>
                <w:szCs w:val="20"/>
              </w:rPr>
              <w:t>CST 2020</w:t>
            </w:r>
            <w:r w:rsidR="00540C09" w:rsidRPr="001A678D">
              <w:rPr>
                <w:rFonts w:ascii="Calibri" w:eastAsia="Times New Roman" w:hAnsi="Calibri" w:cs="Tahoma"/>
                <w:b w:val="0"/>
                <w:sz w:val="20"/>
                <w:szCs w:val="20"/>
              </w:rPr>
              <w:t xml:space="preserve"> – dane uczestników projektów</w:t>
            </w:r>
          </w:p>
          <w:p w14:paraId="5795ACE4"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monitoringowe</w:t>
            </w:r>
          </w:p>
          <w:p w14:paraId="241683F7"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Wnioski o dofinansowanie</w:t>
            </w:r>
          </w:p>
          <w:p w14:paraId="0ED16C1B"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pozyskane od beneficjentów</w:t>
            </w:r>
          </w:p>
          <w:p w14:paraId="132D0554"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GUS</w:t>
            </w:r>
          </w:p>
          <w:p w14:paraId="41321FDD" w14:textId="6BC9B769" w:rsidR="00540C09" w:rsidRPr="001A678D" w:rsidRDefault="00540C09" w:rsidP="00780EC9">
            <w:pPr>
              <w:numPr>
                <w:ilvl w:val="0"/>
                <w:numId w:val="20"/>
              </w:numPr>
              <w:spacing w:after="60" w:line="276" w:lineRule="auto"/>
              <w:contextualSpacing/>
              <w:rPr>
                <w:rFonts w:ascii="Calibri" w:eastAsia="Times New Roman" w:hAnsi="Calibri" w:cs="Tahoma"/>
                <w:i/>
                <w:sz w:val="20"/>
                <w:szCs w:val="20"/>
              </w:rPr>
            </w:pPr>
            <w:r w:rsidRPr="001A678D">
              <w:rPr>
                <w:rFonts w:ascii="Calibri" w:eastAsia="Times New Roman" w:hAnsi="Calibri" w:cs="Tahoma"/>
                <w:b w:val="0"/>
                <w:sz w:val="20"/>
                <w:szCs w:val="20"/>
              </w:rPr>
              <w:t xml:space="preserve">Dane pozyskane od osób odpowiedzialnych za wdrażanie </w:t>
            </w:r>
            <w:r w:rsidR="00C95B7F">
              <w:rPr>
                <w:rFonts w:ascii="Calibri" w:eastAsia="Times New Roman" w:hAnsi="Calibri" w:cs="Tahoma"/>
                <w:b w:val="0"/>
                <w:sz w:val="20"/>
                <w:szCs w:val="20"/>
              </w:rPr>
              <w:t>FEM 2021-2027</w:t>
            </w:r>
            <w:r w:rsidRPr="001A678D">
              <w:rPr>
                <w:rFonts w:ascii="Calibri" w:eastAsia="Times New Roman" w:hAnsi="Calibri" w:cs="Tahoma"/>
                <w:sz w:val="20"/>
                <w:szCs w:val="20"/>
              </w:rPr>
              <w:t xml:space="preserve"> </w:t>
            </w:r>
          </w:p>
        </w:tc>
      </w:tr>
      <w:tr w:rsidR="00D04FE6" w:rsidRPr="001A678D" w14:paraId="3EF88FB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1D7C273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lastRenderedPageBreak/>
              <w:t>Organizacja badania</w:t>
            </w:r>
          </w:p>
        </w:tc>
      </w:tr>
      <w:tr w:rsidR="00D04FE6" w:rsidRPr="001A678D" w14:paraId="3D2C7712"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AF390C"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D04FE6" w:rsidRPr="001A678D" w14:paraId="655BAE3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DE0D516" w14:textId="3B3A8C4B" w:rsidR="00540C09" w:rsidRPr="001A678D" w:rsidRDefault="00540C09" w:rsidP="007A7EE0">
            <w:pPr>
              <w:spacing w:after="60" w:line="276" w:lineRule="auto"/>
              <w:contextualSpacing/>
              <w:rPr>
                <w:rFonts w:ascii="Calibri" w:eastAsia="Times New Roman" w:hAnsi="Calibri" w:cs="Tahoma"/>
                <w:b w:val="0"/>
                <w:sz w:val="20"/>
                <w:szCs w:val="20"/>
              </w:rPr>
            </w:pPr>
            <w:r w:rsidRPr="001A678D">
              <w:rPr>
                <w:rFonts w:cs="Tahoma"/>
                <w:b w:val="0"/>
                <w:sz w:val="20"/>
                <w:szCs w:val="20"/>
              </w:rPr>
              <w:t>I</w:t>
            </w:r>
            <w:r w:rsidR="002511B5">
              <w:rPr>
                <w:rFonts w:cs="Tahoma"/>
                <w:b w:val="0"/>
                <w:sz w:val="20"/>
                <w:szCs w:val="20"/>
              </w:rPr>
              <w:t>I</w:t>
            </w:r>
            <w:r w:rsidRPr="001A678D">
              <w:rPr>
                <w:rFonts w:cs="Tahoma"/>
                <w:b w:val="0"/>
                <w:sz w:val="20"/>
                <w:szCs w:val="20"/>
              </w:rPr>
              <w:t xml:space="preserve"> kw. 202</w:t>
            </w:r>
            <w:r w:rsidR="00C95B7F">
              <w:rPr>
                <w:rFonts w:cs="Tahoma"/>
                <w:b w:val="0"/>
                <w:sz w:val="20"/>
                <w:szCs w:val="20"/>
              </w:rPr>
              <w:t>7</w:t>
            </w:r>
            <w:r w:rsidRPr="001A678D">
              <w:rPr>
                <w:rFonts w:cs="Tahoma"/>
                <w:b w:val="0"/>
                <w:sz w:val="20"/>
                <w:szCs w:val="20"/>
              </w:rPr>
              <w:t xml:space="preserve"> r. </w:t>
            </w:r>
          </w:p>
        </w:tc>
      </w:tr>
      <w:tr w:rsidR="00D04FE6" w:rsidRPr="001A678D" w14:paraId="53D81D79"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938671B"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D04FE6" w:rsidRPr="001A678D" w14:paraId="1233E9E4"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4EF7A4F" w14:textId="545C2813" w:rsidR="00540C09" w:rsidRPr="00244E70" w:rsidRDefault="001F5AB8" w:rsidP="00D128B5">
            <w:pPr>
              <w:spacing w:after="60" w:line="276" w:lineRule="auto"/>
              <w:rPr>
                <w:rFonts w:ascii="Calibri" w:eastAsia="Times New Roman" w:hAnsi="Calibri" w:cs="Tahoma"/>
                <w:b w:val="0"/>
                <w:bCs w:val="0"/>
                <w:sz w:val="20"/>
                <w:szCs w:val="20"/>
              </w:rPr>
            </w:pPr>
            <w:r w:rsidRPr="00244E70">
              <w:rPr>
                <w:rFonts w:ascii="Calibri" w:hAnsi="Calibri" w:cs="Calibri"/>
                <w:b w:val="0"/>
                <w:bCs w:val="0"/>
                <w:color w:val="000000"/>
                <w:sz w:val="20"/>
                <w:szCs w:val="20"/>
              </w:rPr>
              <w:t>2</w:t>
            </w:r>
            <w:r w:rsidR="002E176A">
              <w:rPr>
                <w:rFonts w:ascii="Calibri" w:hAnsi="Calibri" w:cs="Calibri"/>
                <w:b w:val="0"/>
                <w:bCs w:val="0"/>
                <w:color w:val="000000"/>
                <w:sz w:val="20"/>
                <w:szCs w:val="20"/>
              </w:rPr>
              <w:t>70 000,00</w:t>
            </w:r>
            <w:r w:rsidR="00167C6C" w:rsidRPr="00244E70">
              <w:rPr>
                <w:rFonts w:ascii="Calibri" w:eastAsia="Times New Roman" w:hAnsi="Calibri" w:cs="Tahoma"/>
                <w:b w:val="0"/>
                <w:bCs w:val="0"/>
                <w:sz w:val="20"/>
                <w:szCs w:val="20"/>
              </w:rPr>
              <w:t xml:space="preserve"> zł</w:t>
            </w:r>
            <w:r w:rsidR="00D128B5" w:rsidRPr="00244E70">
              <w:rPr>
                <w:rFonts w:ascii="Calibri" w:eastAsia="Times New Roman" w:hAnsi="Calibri" w:cs="Tahoma"/>
                <w:b w:val="0"/>
                <w:bCs w:val="0"/>
                <w:sz w:val="20"/>
                <w:szCs w:val="20"/>
              </w:rPr>
              <w:t xml:space="preserve"> </w:t>
            </w:r>
          </w:p>
        </w:tc>
      </w:tr>
      <w:tr w:rsidR="00D04FE6" w:rsidRPr="001A678D" w14:paraId="65025732"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CA0845A"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D04FE6" w:rsidRPr="001A678D" w14:paraId="6B5B1EF6"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5D80596" w14:textId="482209CA" w:rsidR="00540C09" w:rsidRPr="001A678D" w:rsidRDefault="00540C09" w:rsidP="00D128B5">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Jednostka </w:t>
            </w:r>
            <w:r w:rsidR="001F5AB8">
              <w:rPr>
                <w:rFonts w:ascii="Calibri" w:eastAsia="Times New Roman" w:hAnsi="Calibri" w:cs="Tahoma"/>
                <w:b w:val="0"/>
                <w:sz w:val="20"/>
                <w:szCs w:val="20"/>
              </w:rPr>
              <w:t>E</w:t>
            </w:r>
            <w:r w:rsidRPr="001A678D">
              <w:rPr>
                <w:rFonts w:ascii="Calibri" w:eastAsia="Times New Roman" w:hAnsi="Calibri" w:cs="Tahoma"/>
                <w:b w:val="0"/>
                <w:sz w:val="20"/>
                <w:szCs w:val="20"/>
              </w:rPr>
              <w:t xml:space="preserve">waluacyjna </w:t>
            </w:r>
            <w:r w:rsidR="00C95B7F">
              <w:rPr>
                <w:rFonts w:ascii="Calibri" w:eastAsia="Times New Roman" w:hAnsi="Calibri" w:cs="Tahoma"/>
                <w:b w:val="0"/>
                <w:sz w:val="20"/>
                <w:szCs w:val="20"/>
              </w:rPr>
              <w:t>FEM 2021-2027</w:t>
            </w:r>
            <w:r w:rsidRPr="001A678D">
              <w:rPr>
                <w:rFonts w:ascii="Calibri" w:eastAsia="Times New Roman" w:hAnsi="Calibri" w:cs="Tahoma"/>
                <w:b w:val="0"/>
                <w:sz w:val="20"/>
                <w:szCs w:val="20"/>
              </w:rPr>
              <w:t xml:space="preserve"> we współpracy z Mazowiecką Jednostką Wdrażania Programów Unijnych</w:t>
            </w:r>
          </w:p>
        </w:tc>
      </w:tr>
      <w:tr w:rsidR="00D04FE6" w:rsidRPr="001A678D" w14:paraId="50FE74FB"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1BFAA8C"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Ewentualne komentarze / wątpliwości</w:t>
            </w:r>
          </w:p>
        </w:tc>
      </w:tr>
      <w:tr w:rsidR="00D04FE6" w:rsidRPr="001A678D" w14:paraId="79C1E39D"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CDA9CE5" w14:textId="5F6E7697" w:rsidR="00540C09" w:rsidRPr="001A678D" w:rsidRDefault="00540C09" w:rsidP="00D128B5">
            <w:pPr>
              <w:spacing w:after="60" w:line="276" w:lineRule="auto"/>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Wykonawca zobowiązany jest zapewnić interdyscyplinarny zespół badawczy składający się m.in. z ekspertów </w:t>
            </w:r>
            <w:r w:rsidR="00826A83">
              <w:rPr>
                <w:rFonts w:ascii="Calibri" w:eastAsia="Times New Roman" w:hAnsi="Calibri" w:cs="Tahoma"/>
                <w:b w:val="0"/>
                <w:sz w:val="20"/>
                <w:szCs w:val="20"/>
              </w:rPr>
              <w:br/>
            </w:r>
            <w:r w:rsidRPr="001A678D">
              <w:rPr>
                <w:rFonts w:ascii="Calibri" w:eastAsia="Times New Roman" w:hAnsi="Calibri" w:cs="Tahoma"/>
                <w:b w:val="0"/>
                <w:sz w:val="20"/>
                <w:szCs w:val="20"/>
              </w:rPr>
              <w:t xml:space="preserve">w zakresie funduszy EFRR oraz EFS. </w:t>
            </w:r>
          </w:p>
        </w:tc>
      </w:tr>
    </w:tbl>
    <w:p w14:paraId="1C0F5AA4" w14:textId="77777777" w:rsidR="004D4D8E" w:rsidRPr="001A678D" w:rsidRDefault="004D4D8E" w:rsidP="003706C3">
      <w:pPr>
        <w:rPr>
          <w:sz w:val="28"/>
          <w:szCs w:val="28"/>
        </w:rPr>
      </w:pPr>
    </w:p>
    <w:p w14:paraId="6CA7108F" w14:textId="0D5C0E73" w:rsidR="00A91BC2" w:rsidRPr="001A678D" w:rsidRDefault="00177015" w:rsidP="003706C3">
      <w:pPr>
        <w:pStyle w:val="Nagwek2"/>
        <w:numPr>
          <w:ilvl w:val="1"/>
          <w:numId w:val="56"/>
        </w:numPr>
      </w:pPr>
      <w:bookmarkStart w:id="186" w:name="_Toc147834534"/>
      <w:r w:rsidRPr="00C37CA9">
        <w:t>Obszar: Kapitał ludzki i społeczny</w:t>
      </w:r>
      <w:bookmarkEnd w:id="186"/>
    </w:p>
    <w:p w14:paraId="6744245E" w14:textId="77777777" w:rsidR="001570A2" w:rsidRPr="001570A2" w:rsidRDefault="001570A2" w:rsidP="001570A2">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87" w:name="_Toc144213904"/>
      <w:bookmarkStart w:id="188" w:name="_Toc144214092"/>
      <w:bookmarkStart w:id="189" w:name="_Toc144214297"/>
      <w:bookmarkStart w:id="190" w:name="_Toc146629425"/>
      <w:bookmarkStart w:id="191" w:name="_Toc146780665"/>
      <w:bookmarkStart w:id="192" w:name="_Toc146780713"/>
      <w:bookmarkStart w:id="193" w:name="_Toc146780781"/>
      <w:bookmarkStart w:id="194" w:name="_Toc146877764"/>
      <w:bookmarkStart w:id="195" w:name="_Toc147490649"/>
      <w:bookmarkStart w:id="196" w:name="_Toc147491941"/>
      <w:bookmarkStart w:id="197" w:name="_Toc147834184"/>
      <w:bookmarkStart w:id="198" w:name="_Toc147834535"/>
      <w:bookmarkEnd w:id="187"/>
      <w:bookmarkEnd w:id="188"/>
      <w:bookmarkEnd w:id="189"/>
      <w:bookmarkEnd w:id="190"/>
      <w:bookmarkEnd w:id="191"/>
      <w:bookmarkEnd w:id="192"/>
      <w:bookmarkEnd w:id="193"/>
      <w:bookmarkEnd w:id="194"/>
      <w:bookmarkEnd w:id="195"/>
      <w:bookmarkEnd w:id="196"/>
      <w:bookmarkEnd w:id="197"/>
      <w:bookmarkEnd w:id="198"/>
    </w:p>
    <w:p w14:paraId="6A9FE943" w14:textId="51CF894B" w:rsidR="00066EF1" w:rsidRDefault="003706C3" w:rsidP="00066EF1">
      <w:pPr>
        <w:pStyle w:val="Nagwek3"/>
        <w:rPr>
          <w:rFonts w:asciiTheme="minorHAnsi" w:eastAsiaTheme="majorEastAsia" w:hAnsiTheme="minorHAnsi"/>
          <w:sz w:val="22"/>
          <w:lang w:val="pl-PL"/>
        </w:rPr>
      </w:pPr>
      <w:bookmarkStart w:id="199" w:name="_Toc147834536"/>
      <w:r w:rsidRPr="00893CE7">
        <w:rPr>
          <w:rFonts w:asciiTheme="minorHAnsi" w:eastAsiaTheme="majorEastAsia" w:hAnsiTheme="minorHAnsi"/>
          <w:sz w:val="22"/>
          <w:lang w:val="pl-PL"/>
        </w:rPr>
        <w:t>Ocena wpływu wsparcia kierowanego do osób w najtrudniejszej sytuacji na rynku pracy w województwie mazowieckim na ich sytuację po zakończeniu udziału w projekcie</w:t>
      </w:r>
      <w:bookmarkEnd w:id="199"/>
    </w:p>
    <w:tbl>
      <w:tblPr>
        <w:tblStyle w:val="redniecieniowanie1akcent12"/>
        <w:tblW w:w="9464" w:type="dxa"/>
        <w:tblLook w:val="04A0" w:firstRow="1" w:lastRow="0" w:firstColumn="1" w:lastColumn="0" w:noHBand="0" w:noVBand="1"/>
      </w:tblPr>
      <w:tblGrid>
        <w:gridCol w:w="4663"/>
        <w:gridCol w:w="4801"/>
      </w:tblGrid>
      <w:tr w:rsidR="00805BC7" w:rsidRPr="001A678D" w14:paraId="450B5F8F" w14:textId="77777777" w:rsidTr="00805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256594D4" w14:textId="77777777" w:rsidR="00805BC7" w:rsidRPr="001A678D" w:rsidRDefault="00805BC7" w:rsidP="007D2286">
            <w:pPr>
              <w:spacing w:after="60" w:line="276" w:lineRule="auto"/>
              <w:jc w:val="center"/>
              <w:rPr>
                <w:rFonts w:ascii="Calibri" w:eastAsia="Times New Roman" w:hAnsi="Calibri" w:cs="Tahoma"/>
                <w:color w:val="auto"/>
                <w:sz w:val="20"/>
                <w:szCs w:val="20"/>
              </w:rPr>
            </w:pPr>
            <w:bookmarkStart w:id="200" w:name="_Hlk147489450"/>
            <w:bookmarkStart w:id="201" w:name="_Toc288726706"/>
            <w:r w:rsidRPr="001A678D">
              <w:rPr>
                <w:rFonts w:ascii="Calibri" w:eastAsia="Times New Roman" w:hAnsi="Calibri" w:cs="Tahoma"/>
                <w:color w:val="auto"/>
                <w:sz w:val="20"/>
                <w:szCs w:val="20"/>
              </w:rPr>
              <w:t>Ogólny opis badania</w:t>
            </w:r>
          </w:p>
        </w:tc>
      </w:tr>
      <w:tr w:rsidR="00805BC7" w:rsidRPr="001A678D" w14:paraId="080BA6A3"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5DC2EB" w14:textId="77777777" w:rsidR="00805BC7" w:rsidRPr="001A678D" w:rsidRDefault="00805BC7" w:rsidP="007D2286">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805BC7" w:rsidRPr="001A678D" w14:paraId="2B1A8B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20478F5" w14:textId="77777777" w:rsidR="00805BC7" w:rsidRPr="001A678D" w:rsidRDefault="00805BC7" w:rsidP="007D2286">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1A678D">
              <w:rPr>
                <w:rFonts w:ascii="Calibri" w:eastAsia="Times New Roman" w:hAnsi="Calibri" w:cs="Tahoma"/>
                <w:b w:val="0"/>
                <w:sz w:val="20"/>
                <w:szCs w:val="20"/>
              </w:rPr>
              <w:t xml:space="preserve">riorytet:VI (Jakość życia ), VIII (Rozwój rynku pracy), IX (Wspieranie włączenia społecznego i walka </w:t>
            </w:r>
            <w:r>
              <w:rPr>
                <w:rFonts w:ascii="Calibri" w:eastAsia="Times New Roman" w:hAnsi="Calibri" w:cs="Tahoma"/>
                <w:b w:val="0"/>
                <w:sz w:val="20"/>
                <w:szCs w:val="20"/>
              </w:rPr>
              <w:br/>
            </w:r>
            <w:r w:rsidRPr="001A678D">
              <w:rPr>
                <w:rFonts w:ascii="Calibri" w:eastAsia="Times New Roman" w:hAnsi="Calibri" w:cs="Tahoma"/>
                <w:b w:val="0"/>
                <w:sz w:val="20"/>
                <w:szCs w:val="20"/>
              </w:rPr>
              <w:t>z ubóstwem)</w:t>
            </w:r>
          </w:p>
          <w:p w14:paraId="40A11C41" w14:textId="77777777" w:rsidR="00805BC7" w:rsidRPr="001A678D" w:rsidRDefault="00805BC7" w:rsidP="007D2286">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- 9b Wspieranie rewitalizacji fizycznej, gospodarczej i społecznej ubogich społeczności na obszarach miejskich i wiejskich,</w:t>
            </w:r>
          </w:p>
          <w:p w14:paraId="7FC5CDDD" w14:textId="77777777" w:rsidR="00805BC7" w:rsidRPr="001A678D" w:rsidRDefault="00805BC7" w:rsidP="007D2286">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8i – dostęp do zatrudnienia osób poszukujących pracy i osób biernych zawodowo, w tym długotrwale bezrobotnych oddalonych od rynku pracy, także poprzez lokalne inicjatywy na rzecz zatrudnienia oraz wspierania mobilności pracowników</w:t>
            </w:r>
          </w:p>
          <w:p w14:paraId="627798D6" w14:textId="77777777" w:rsidR="00805BC7" w:rsidRPr="001A678D" w:rsidRDefault="00805BC7" w:rsidP="007D2286">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8iv – Równość mężczyzn i kobiet we wszystkich dziedzinach, w tym dostęp do zatrudnienia, rozwój kariery, godzenia życia zawodowego i prywatnego oraz promowanie równości wynagrodzeń za taką samą pracę</w:t>
            </w:r>
          </w:p>
          <w:p w14:paraId="212F25D5" w14:textId="77777777" w:rsidR="00805BC7" w:rsidRPr="001A678D" w:rsidRDefault="00805BC7" w:rsidP="007D2286">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PI 9i – Aktywne włączenie, w tym z myślą o promowaniu równych szans oraz aktywnego uczestnictwa </w:t>
            </w:r>
            <w:r>
              <w:rPr>
                <w:rFonts w:ascii="Calibri" w:eastAsia="Times New Roman" w:hAnsi="Calibri" w:cs="Tahoma"/>
                <w:b w:val="0"/>
                <w:sz w:val="20"/>
                <w:szCs w:val="20"/>
              </w:rPr>
              <w:br/>
            </w:r>
            <w:r w:rsidRPr="001A678D">
              <w:rPr>
                <w:rFonts w:ascii="Calibri" w:eastAsia="Times New Roman" w:hAnsi="Calibri" w:cs="Tahoma"/>
                <w:b w:val="0"/>
                <w:sz w:val="20"/>
                <w:szCs w:val="20"/>
              </w:rPr>
              <w:t>i zwiększaniu szans zatrudnienia</w:t>
            </w:r>
          </w:p>
          <w:p w14:paraId="28CB18EC" w14:textId="77777777" w:rsidR="00805BC7" w:rsidRPr="001A678D" w:rsidRDefault="00805BC7" w:rsidP="007D2286">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9v - Wspieranie przedsiębiorczości społecznej i integracji zawodowej w przedsiębiorstwach społecznych oraz ekonomii społecznej i solidarnej w celu ułatwiania dostępu do zatrudnienia</w:t>
            </w:r>
          </w:p>
          <w:p w14:paraId="1287E696" w14:textId="77777777" w:rsidR="00805BC7" w:rsidRPr="001A678D" w:rsidRDefault="00805BC7" w:rsidP="007D2286">
            <w:pPr>
              <w:spacing w:after="60" w:line="276" w:lineRule="auto"/>
              <w:rPr>
                <w:rFonts w:ascii="Calibri" w:eastAsia="Times New Roman" w:hAnsi="Calibri" w:cs="Tahoma"/>
                <w:b w:val="0"/>
                <w:sz w:val="20"/>
                <w:szCs w:val="20"/>
              </w:rPr>
            </w:pPr>
          </w:p>
          <w:p w14:paraId="02A5BB99" w14:textId="77777777" w:rsidR="00805BC7" w:rsidRPr="001A678D" w:rsidRDefault="00805BC7" w:rsidP="007D2286">
            <w:pPr>
              <w:spacing w:after="60" w:line="276" w:lineRule="auto"/>
              <w:rPr>
                <w:rFonts w:ascii="Calibri" w:eastAsia="Times New Roman" w:hAnsi="Calibri" w:cs="Tahoma"/>
                <w:sz w:val="20"/>
                <w:szCs w:val="20"/>
              </w:rPr>
            </w:pPr>
            <w:r w:rsidRPr="001A678D">
              <w:rPr>
                <w:rFonts w:ascii="Calibri" w:eastAsia="Times New Roman" w:hAnsi="Calibri" w:cs="Tahoma"/>
                <w:b w:val="0"/>
                <w:iCs/>
                <w:sz w:val="20"/>
                <w:szCs w:val="20"/>
              </w:rPr>
              <w:t xml:space="preserve">Fundusz: EFS </w:t>
            </w:r>
          </w:p>
        </w:tc>
      </w:tr>
      <w:tr w:rsidR="00805BC7" w:rsidRPr="001A678D" w14:paraId="1591CF9F"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4632925" w14:textId="77777777" w:rsidR="00805BC7" w:rsidRPr="001A678D" w:rsidRDefault="00805BC7" w:rsidP="007D2286">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5B2E2D6F" w14:textId="77777777" w:rsidR="00805BC7" w:rsidRPr="001A678D" w:rsidRDefault="00805BC7" w:rsidP="007D2286">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805BC7" w:rsidRPr="001A678D" w14:paraId="661E06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5D6C781" w14:textId="77777777" w:rsidR="00805BC7" w:rsidRPr="001A678D" w:rsidRDefault="00805BC7" w:rsidP="007D2286">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6BB050F0" w14:textId="77777777" w:rsidR="00805BC7" w:rsidRPr="001A678D" w:rsidRDefault="00805BC7" w:rsidP="007D2286">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On-going</w:t>
            </w:r>
          </w:p>
        </w:tc>
      </w:tr>
      <w:tr w:rsidR="00805BC7" w:rsidRPr="001A678D" w14:paraId="0CEB8D8E"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8E8FAD5"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805BC7" w:rsidRPr="001A678D" w14:paraId="42BF43F2"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3A241B3" w14:textId="77777777" w:rsidR="00805BC7" w:rsidRPr="00F13163" w:rsidRDefault="00805BC7" w:rsidP="007D2286">
            <w:pPr>
              <w:pStyle w:val="Zwykytekst1"/>
              <w:spacing w:line="360" w:lineRule="auto"/>
              <w:jc w:val="both"/>
              <w:rPr>
                <w:rFonts w:asciiTheme="minorHAnsi" w:hAnsiTheme="minorHAnsi" w:cstheme="minorHAnsi"/>
                <w:b w:val="0"/>
              </w:rPr>
            </w:pPr>
            <w:r w:rsidRPr="00F13163">
              <w:rPr>
                <w:rFonts w:asciiTheme="minorHAnsi" w:hAnsiTheme="minorHAnsi" w:cstheme="minorHAnsi"/>
              </w:rPr>
              <w:t>Celem badania jest ocena wpływu wsparcia udzielonego w ramach PI RPO WM 2014-2020 współfinansowanych ze środków EFS na zmianę sytuacji uczestników projektów pracujących w momencie udzielania wsparcia</w:t>
            </w:r>
            <w:r>
              <w:rPr>
                <w:rFonts w:asciiTheme="minorHAnsi" w:hAnsiTheme="minorHAnsi" w:cstheme="minorHAnsi"/>
                <w:b w:val="0"/>
              </w:rPr>
              <w:t xml:space="preserve"> jak i po opuszczeniu programu</w:t>
            </w:r>
            <w:r w:rsidRPr="00F13163">
              <w:rPr>
                <w:rFonts w:asciiTheme="minorHAnsi" w:hAnsiTheme="minorHAnsi" w:cstheme="minorHAnsi"/>
              </w:rPr>
              <w:t xml:space="preserve">. </w:t>
            </w:r>
          </w:p>
        </w:tc>
      </w:tr>
      <w:tr w:rsidR="00805BC7" w:rsidRPr="001A678D" w14:paraId="6275C4D0"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9E858A"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805BC7" w:rsidRPr="001A678D" w14:paraId="3DD11D50"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B0C5CEB" w14:textId="77777777" w:rsidR="00805BC7" w:rsidRPr="001A678D" w:rsidRDefault="00805BC7" w:rsidP="007D2286">
            <w:pPr>
              <w:widowControl w:val="0"/>
              <w:autoSpaceDE w:val="0"/>
              <w:autoSpaceDN w:val="0"/>
              <w:adjustRightInd w:val="0"/>
              <w:spacing w:after="240"/>
              <w:jc w:val="both"/>
              <w:rPr>
                <w:rFonts w:ascii="Calibri" w:eastAsia="Times New Roman" w:hAnsi="Calibri" w:cs="Tahoma"/>
                <w:b w:val="0"/>
                <w:sz w:val="20"/>
                <w:szCs w:val="20"/>
              </w:rPr>
            </w:pPr>
            <w:r w:rsidRPr="001A678D">
              <w:rPr>
                <w:rFonts w:ascii="Calibri" w:eastAsia="Times New Roman" w:hAnsi="Calibri" w:cs="Tahoma"/>
                <w:b w:val="0"/>
                <w:sz w:val="20"/>
                <w:szCs w:val="20"/>
              </w:rPr>
              <w:lastRenderedPageBreak/>
              <w:t>Realizacja badania wynika z obowiązku monitorowania losów uczestników projektów 6 miesięcy po zakończeniu udziału w projekcie (Art. 5 i Aneks 1 Rozporządzenia dotyczącego EFS 1304/2013). Jego wyniki będą podstawą do szacowania wskaźnik</w:t>
            </w:r>
            <w:r>
              <w:rPr>
                <w:rFonts w:ascii="Calibri" w:eastAsia="Times New Roman" w:hAnsi="Calibri" w:cs="Tahoma"/>
                <w:b w:val="0"/>
                <w:sz w:val="20"/>
                <w:szCs w:val="20"/>
              </w:rPr>
              <w:t>a</w:t>
            </w:r>
            <w:r w:rsidRPr="001A678D">
              <w:rPr>
                <w:rFonts w:ascii="Calibri" w:eastAsia="Times New Roman" w:hAnsi="Calibri" w:cs="Tahoma"/>
                <w:b w:val="0"/>
                <w:sz w:val="20"/>
                <w:szCs w:val="20"/>
              </w:rPr>
              <w:t xml:space="preserve"> rezultatu długoterminowego:</w:t>
            </w:r>
          </w:p>
          <w:p w14:paraId="045578CB" w14:textId="77777777" w:rsidR="00805BC7" w:rsidRPr="001A678D" w:rsidRDefault="00805BC7" w:rsidP="007D2286">
            <w:pPr>
              <w:widowControl w:val="0"/>
              <w:numPr>
                <w:ilvl w:val="0"/>
                <w:numId w:val="16"/>
              </w:numPr>
              <w:autoSpaceDE w:val="0"/>
              <w:autoSpaceDN w:val="0"/>
              <w:adjustRightInd w:val="0"/>
              <w:ind w:left="714" w:hanging="357"/>
              <w:jc w:val="both"/>
              <w:rPr>
                <w:rFonts w:cs="Tahoma"/>
                <w:b w:val="0"/>
                <w:bCs w:val="0"/>
                <w:sz w:val="20"/>
                <w:szCs w:val="20"/>
              </w:rPr>
            </w:pPr>
            <w:r w:rsidRPr="001A678D">
              <w:rPr>
                <w:rFonts w:cs="Tahoma"/>
                <w:b w:val="0"/>
                <w:sz w:val="20"/>
                <w:szCs w:val="20"/>
              </w:rPr>
              <w:t>liczba osób znajdujących się w lepszej sytuacji na rynku pracy sześć miesięcy po opuszczeniu programu</w:t>
            </w:r>
          </w:p>
          <w:p w14:paraId="5E07B9EB" w14:textId="77777777" w:rsidR="00805BC7" w:rsidRPr="00D04FE6" w:rsidRDefault="00805BC7" w:rsidP="007D2286">
            <w:pPr>
              <w:widowControl w:val="0"/>
              <w:autoSpaceDE w:val="0"/>
              <w:autoSpaceDN w:val="0"/>
              <w:adjustRightInd w:val="0"/>
              <w:jc w:val="both"/>
              <w:rPr>
                <w:rFonts w:ascii="Calibri" w:eastAsia="Times New Roman" w:hAnsi="Calibri" w:cs="Tahoma"/>
                <w:b w:val="0"/>
                <w:sz w:val="20"/>
                <w:szCs w:val="20"/>
              </w:rPr>
            </w:pPr>
          </w:p>
          <w:p w14:paraId="697452B9" w14:textId="77777777" w:rsidR="00805BC7" w:rsidRPr="001A678D" w:rsidRDefault="00805BC7" w:rsidP="007D2286">
            <w:pPr>
              <w:widowControl w:val="0"/>
              <w:autoSpaceDE w:val="0"/>
              <w:autoSpaceDN w:val="0"/>
              <w:adjustRightInd w:val="0"/>
              <w:jc w:val="both"/>
              <w:rPr>
                <w:rFonts w:ascii="Calibri" w:eastAsia="Times New Roman" w:hAnsi="Calibri" w:cs="Tahoma"/>
                <w:b w:val="0"/>
                <w:sz w:val="20"/>
                <w:szCs w:val="20"/>
              </w:rPr>
            </w:pPr>
            <w:r w:rsidRPr="00040FED">
              <w:rPr>
                <w:rFonts w:ascii="Calibri" w:eastAsia="Times New Roman" w:hAnsi="Calibri" w:cs="Tahoma"/>
                <w:b w:val="0"/>
                <w:sz w:val="20"/>
                <w:szCs w:val="20"/>
              </w:rPr>
              <w:t>Badanie to, po odpowiednim rozszerzeniu metodologii, wypełniać będzie również obowiązek prowadzenia ewaluacji wpływu dla dw</w:t>
            </w:r>
            <w:r w:rsidRPr="001A678D">
              <w:rPr>
                <w:rFonts w:ascii="Calibri" w:eastAsia="Times New Roman" w:hAnsi="Calibri" w:cs="Tahoma"/>
                <w:b w:val="0"/>
                <w:sz w:val="20"/>
                <w:szCs w:val="20"/>
              </w:rPr>
              <w:t>óch osi priorytetowych - VIII, IX RPO WM w zakresie:</w:t>
            </w:r>
          </w:p>
          <w:p w14:paraId="2E9661B1" w14:textId="77777777" w:rsidR="00805BC7" w:rsidRPr="001A678D" w:rsidRDefault="00805BC7" w:rsidP="007D2286">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wzrostu zatrudnienia osób, które zostały zidentyfikowane jako zagrożone na rynku pracy, </w:t>
            </w:r>
          </w:p>
          <w:p w14:paraId="5A2E9F03" w14:textId="77777777" w:rsidR="00805BC7" w:rsidRPr="001A678D" w:rsidRDefault="00805BC7" w:rsidP="007D2286">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powrotu do aktywności zawodowej osób sprawujących opiekę nad dziećmi do lat 3, </w:t>
            </w:r>
          </w:p>
          <w:p w14:paraId="49971C84" w14:textId="77777777" w:rsidR="00805BC7" w:rsidRPr="001A678D" w:rsidRDefault="00805BC7" w:rsidP="007D2286">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zwiększenia szans na zatrudnienie osób wykluczonych i zagrożonych wykluczeniem oraz zapobiegania zjawisku wykluczenia społecznego i ubóstwa.</w:t>
            </w:r>
          </w:p>
          <w:p w14:paraId="452DD968" w14:textId="77777777" w:rsidR="00805BC7" w:rsidRPr="001A678D" w:rsidRDefault="00805BC7" w:rsidP="007D2286">
            <w:pPr>
              <w:widowControl w:val="0"/>
              <w:autoSpaceDE w:val="0"/>
              <w:autoSpaceDN w:val="0"/>
              <w:adjustRightInd w:val="0"/>
              <w:spacing w:after="240"/>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Badanie dotyczy jednego z ważniejszych obszarów interwencji Europejskiego Funduszu Społecznego, czyli zwiększania szans na zatrudnienie osób pozostających bez pracy. Zgodnie z założeniami, działania finansowane w ramach RPO WM mają koncentrować się na osobach w najtrudniejszej sytuacji, w szczególności powyżej </w:t>
            </w:r>
            <w:r>
              <w:rPr>
                <w:rFonts w:ascii="Calibri" w:eastAsia="Times New Roman" w:hAnsi="Calibri" w:cs="Tahoma"/>
                <w:b w:val="0"/>
                <w:sz w:val="20"/>
                <w:szCs w:val="20"/>
              </w:rPr>
              <w:br/>
            </w:r>
            <w:r w:rsidRPr="001A678D">
              <w:rPr>
                <w:rFonts w:ascii="Calibri" w:eastAsia="Times New Roman" w:hAnsi="Calibri" w:cs="Tahoma"/>
                <w:b w:val="0"/>
                <w:sz w:val="20"/>
                <w:szCs w:val="20"/>
              </w:rPr>
              <w:t xml:space="preserve">50 roku życia, z niepełnosprawnościami, długotrwale bezrobotnych, posiadających niskie kwalifikacje oraz </w:t>
            </w:r>
            <w:r>
              <w:rPr>
                <w:rFonts w:ascii="Calibri" w:eastAsia="Times New Roman" w:hAnsi="Calibri" w:cs="Tahoma"/>
                <w:b w:val="0"/>
                <w:sz w:val="20"/>
                <w:szCs w:val="20"/>
              </w:rPr>
              <w:br/>
            </w:r>
            <w:r w:rsidRPr="001A678D">
              <w:rPr>
                <w:rFonts w:ascii="Calibri" w:eastAsia="Times New Roman" w:hAnsi="Calibri" w:cs="Tahoma"/>
                <w:b w:val="0"/>
                <w:sz w:val="20"/>
                <w:szCs w:val="20"/>
              </w:rPr>
              <w:t>na kobietach (względu na demarkację z PO WER, PI 8i dedykowane jest osobom w wieku</w:t>
            </w:r>
            <w:r>
              <w:rPr>
                <w:rFonts w:ascii="Calibri" w:eastAsia="Times New Roman" w:hAnsi="Calibri" w:cs="Tahoma"/>
                <w:b w:val="0"/>
                <w:sz w:val="20"/>
                <w:szCs w:val="20"/>
              </w:rPr>
              <w:t xml:space="preserve"> powyżej</w:t>
            </w:r>
            <w:r w:rsidRPr="001A678D">
              <w:rPr>
                <w:rFonts w:ascii="Calibri" w:eastAsia="Times New Roman" w:hAnsi="Calibri" w:cs="Tahoma"/>
                <w:b w:val="0"/>
                <w:sz w:val="20"/>
                <w:szCs w:val="20"/>
              </w:rPr>
              <w:t xml:space="preserve"> 30 </w:t>
            </w:r>
            <w:r>
              <w:rPr>
                <w:rFonts w:ascii="Calibri" w:eastAsia="Times New Roman" w:hAnsi="Calibri" w:cs="Tahoma"/>
                <w:b w:val="0"/>
                <w:sz w:val="20"/>
                <w:szCs w:val="20"/>
              </w:rPr>
              <w:t>roku życia</w:t>
            </w:r>
            <w:r w:rsidRPr="001A678D">
              <w:rPr>
                <w:rFonts w:ascii="Calibri" w:eastAsia="Times New Roman" w:hAnsi="Calibri" w:cs="Tahoma"/>
                <w:b w:val="0"/>
                <w:sz w:val="20"/>
                <w:szCs w:val="20"/>
              </w:rPr>
              <w:t>).</w:t>
            </w:r>
            <w:r w:rsidRPr="001A678D">
              <w:rPr>
                <w:rFonts w:ascii="Calibri" w:eastAsia="Times New Roman" w:hAnsi="Calibri" w:cs="Tahoma"/>
                <w:sz w:val="20"/>
                <w:szCs w:val="20"/>
              </w:rPr>
              <w:t xml:space="preserve"> </w:t>
            </w:r>
            <w:r w:rsidRPr="001A678D">
              <w:rPr>
                <w:rFonts w:ascii="Calibri" w:eastAsia="Times New Roman" w:hAnsi="Calibri" w:cs="Tahoma"/>
                <w:b w:val="0"/>
                <w:sz w:val="20"/>
                <w:szCs w:val="20"/>
              </w:rPr>
              <w:t>W tym kontekście szczególnie istotn</w:t>
            </w:r>
            <w:r>
              <w:rPr>
                <w:rFonts w:ascii="Calibri" w:eastAsia="Times New Roman" w:hAnsi="Calibri" w:cs="Tahoma"/>
                <w:b w:val="0"/>
                <w:sz w:val="20"/>
                <w:szCs w:val="20"/>
              </w:rPr>
              <w:t>y</w:t>
            </w:r>
            <w:r w:rsidRPr="001A678D">
              <w:rPr>
                <w:rFonts w:ascii="Calibri" w:eastAsia="Times New Roman" w:hAnsi="Calibri" w:cs="Tahoma"/>
                <w:b w:val="0"/>
                <w:sz w:val="20"/>
                <w:szCs w:val="20"/>
              </w:rPr>
              <w:t xml:space="preserve"> jest dobór odpowiednich form wsparcia oraz zagwarantowanie jego wysokiej jakości. Informacja na temat sytuacji uczestników projektów 6 miesięcy po ukończeniu projektów pozwala na lepsze dopasowanie wsparcia, a tym samym poprawę jego skuteczności. </w:t>
            </w:r>
          </w:p>
          <w:p w14:paraId="0AFA4260" w14:textId="77777777" w:rsidR="00805BC7" w:rsidRPr="001A678D" w:rsidRDefault="00805BC7" w:rsidP="007D2286">
            <w:pPr>
              <w:widowControl w:val="0"/>
              <w:autoSpaceDE w:val="0"/>
              <w:autoSpaceDN w:val="0"/>
              <w:adjustRightInd w:val="0"/>
              <w:spacing w:after="240"/>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Informacja o sytuacji uczestników projektu 6 miesięcy po zakończeniu udziału w projekcie dostarcza </w:t>
            </w:r>
            <w:r w:rsidRPr="00040FED">
              <w:rPr>
                <w:rFonts w:ascii="Calibri" w:eastAsia="Times New Roman" w:hAnsi="Calibri" w:cs="Tahoma"/>
                <w:b w:val="0"/>
                <w:sz w:val="20"/>
                <w:szCs w:val="20"/>
              </w:rPr>
              <w:t xml:space="preserve">podstawowych informacji o skuteczności interwencji, nie pozwala jednak w pełni ocenić wpływu </w:t>
            </w:r>
            <w:r w:rsidRPr="001A678D">
              <w:rPr>
                <w:rFonts w:ascii="Calibri" w:eastAsia="Times New Roman" w:hAnsi="Calibri" w:cs="Tahoma"/>
                <w:b w:val="0"/>
                <w:sz w:val="20"/>
                <w:szCs w:val="20"/>
              </w:rPr>
              <w:t xml:space="preserve">interwencji na sytuację odbiorców. Dlatego też wskazane jest poszerzenie badania o pomiar efektu netto </w:t>
            </w:r>
            <w:r w:rsidRPr="001A678D">
              <w:rPr>
                <w:rFonts w:ascii="Calibri" w:eastAsia="Times New Roman" w:hAnsi="Calibri" w:cs="Tahoma"/>
                <w:b w:val="0"/>
                <w:sz w:val="20"/>
                <w:szCs w:val="20"/>
              </w:rPr>
              <w:br/>
              <w:t>(z uwzględnieniem istniejących ograniczeń formalno-prawnych – czyli przede wszystkim ograniczeń w dostępie do danych osobowych) oraz monitorowanie losów grupy beneficjentów w dłuższym okresie.</w:t>
            </w:r>
            <w:r w:rsidRPr="001A678D">
              <w:rPr>
                <w:rFonts w:ascii="Calibri" w:eastAsia="Times New Roman" w:hAnsi="Calibri" w:cs="Tahoma"/>
                <w:sz w:val="20"/>
                <w:szCs w:val="20"/>
              </w:rPr>
              <w:t xml:space="preserve"> </w:t>
            </w:r>
          </w:p>
        </w:tc>
      </w:tr>
      <w:tr w:rsidR="00805BC7" w:rsidRPr="001A678D" w14:paraId="32C864A0"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A5E67FF"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805BC7" w:rsidRPr="001A678D" w14:paraId="40BA267C"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CC91070" w14:textId="77777777" w:rsidR="00805BC7" w:rsidRPr="001A678D" w:rsidRDefault="00805BC7" w:rsidP="007D2286">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Skuteczność</w:t>
            </w:r>
          </w:p>
          <w:p w14:paraId="58886902" w14:textId="77777777" w:rsidR="00805BC7" w:rsidRPr="001A678D" w:rsidRDefault="00805BC7" w:rsidP="007D2286">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Efektywność</w:t>
            </w:r>
          </w:p>
          <w:p w14:paraId="04316725" w14:textId="77777777" w:rsidR="00805BC7" w:rsidRPr="001A678D" w:rsidRDefault="00805BC7" w:rsidP="007D2286">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Użyteczność</w:t>
            </w:r>
          </w:p>
          <w:p w14:paraId="764E9BC1" w14:textId="77777777" w:rsidR="00805BC7" w:rsidRPr="001A678D" w:rsidRDefault="00805BC7" w:rsidP="007D2286">
            <w:pPr>
              <w:spacing w:after="60" w:line="276" w:lineRule="auto"/>
              <w:rPr>
                <w:rFonts w:ascii="Calibri" w:eastAsia="Times New Roman" w:hAnsi="Calibri" w:cs="Tahoma"/>
                <w:sz w:val="20"/>
                <w:szCs w:val="20"/>
              </w:rPr>
            </w:pPr>
            <w:r w:rsidRPr="001A678D">
              <w:rPr>
                <w:rFonts w:ascii="Calibri" w:eastAsia="Times New Roman" w:hAnsi="Calibri" w:cs="Tahoma"/>
                <w:b w:val="0"/>
                <w:sz w:val="20"/>
                <w:szCs w:val="20"/>
              </w:rPr>
              <w:t>Trwałość</w:t>
            </w:r>
          </w:p>
        </w:tc>
      </w:tr>
      <w:tr w:rsidR="00805BC7" w:rsidRPr="001A678D" w14:paraId="3BD2CEBD"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0634820"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805BC7" w:rsidRPr="001A678D" w14:paraId="6012B2F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151FDB5" w14:textId="77777777" w:rsidR="00805BC7" w:rsidRPr="001A678D" w:rsidRDefault="00805BC7" w:rsidP="007D2286">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Kluczowe pytania badawcze:</w:t>
            </w:r>
          </w:p>
          <w:p w14:paraId="617EC272"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Jaka jest skala zmian sytuacji zawodowej uczestników projektów, rozumiana jako podjęcie zatrudnienia </w:t>
            </w:r>
            <w:r>
              <w:rPr>
                <w:rFonts w:ascii="Calibri" w:eastAsia="Times New Roman" w:hAnsi="Calibri" w:cs="Tahoma"/>
                <w:b w:val="0"/>
                <w:sz w:val="20"/>
                <w:szCs w:val="20"/>
              </w:rPr>
              <w:br/>
            </w:r>
            <w:r w:rsidRPr="001A678D">
              <w:rPr>
                <w:rFonts w:ascii="Calibri" w:eastAsia="Times New Roman" w:hAnsi="Calibri" w:cs="Tahoma"/>
                <w:b w:val="0"/>
                <w:sz w:val="20"/>
                <w:szCs w:val="20"/>
              </w:rPr>
              <w:t>(w tym zatrudnienie na własny rachunek), poziom wynagrodzenia, charakterystyka wykonywanej pracy?</w:t>
            </w:r>
          </w:p>
          <w:p w14:paraId="56F68A5F"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skala zmian sytuacji społecznej uczestników projektów z zakresu aktywnej integracji, w tym uczestników podmiotów ekonomii społecznej o charakterze integracyjnym (w tym m.in. poziom ubóstwa, korzystanie ze świadczeń, poziom integracji społecznej)?</w:t>
            </w:r>
          </w:p>
          <w:p w14:paraId="4B273B1F"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jakość utworzonych miejsc pracy (pod kątem rodzajów umów, wymiaru czasu pracy, poziomu wynagrodzenia, inwestycji w rozwój pracowników itd.)?</w:t>
            </w:r>
          </w:p>
          <w:p w14:paraId="3B140195" w14:textId="77777777" w:rsidR="00805BC7" w:rsidRPr="001A678D" w:rsidRDefault="00805BC7" w:rsidP="007D2286">
            <w:pPr>
              <w:numPr>
                <w:ilvl w:val="0"/>
                <w:numId w:val="18"/>
              </w:numPr>
              <w:ind w:left="426"/>
              <w:contextualSpacing/>
              <w:jc w:val="both"/>
              <w:rPr>
                <w:rFonts w:cs="Tahoma"/>
                <w:b w:val="0"/>
                <w:bCs w:val="0"/>
                <w:sz w:val="20"/>
                <w:szCs w:val="20"/>
              </w:rPr>
            </w:pPr>
            <w:r w:rsidRPr="001A678D">
              <w:rPr>
                <w:rFonts w:cs="Tahoma"/>
                <w:b w:val="0"/>
                <w:sz w:val="20"/>
                <w:szCs w:val="20"/>
              </w:rPr>
              <w:t>Czy zakres udzielonego wsparcia w ramach działań realizowanych w ramach RPO WM 2014-2020 jest adekwatny do potrzeb lokalnego, regionalnego rynku pracy?</w:t>
            </w:r>
          </w:p>
          <w:p w14:paraId="098D8B7F"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 zmienia się tendencja do migracji zarobkowej, w tym wewnątrzregionalnej pod wpływem uczestnictwa w projekcie?</w:t>
            </w:r>
          </w:p>
          <w:p w14:paraId="162D3CDD"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Jakie czynniki wpływają na osiągane efekty wsparcia, z uwzględnieniem charakterystyki sytuacji uczestników projektów oraz specyfiki wykorzystywanych instrumentów wsparcia?</w:t>
            </w:r>
          </w:p>
          <w:p w14:paraId="6084A6D3"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byłaby skala zmian sytuacji zawodowej uczestników projektów bez udziału w projekcie?</w:t>
            </w:r>
          </w:p>
          <w:p w14:paraId="5C00E3DD"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trwałość zmian uczestników projektów?</w:t>
            </w:r>
          </w:p>
          <w:p w14:paraId="29326EC0"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 wykorzystywana jest infrastruktura społeczna powstała lub zmodernizowana w wyniku wsparcia?</w:t>
            </w:r>
          </w:p>
          <w:p w14:paraId="0ECF90F2"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lastRenderedPageBreak/>
              <w:t xml:space="preserve">Czy zwiększyła się skala i jakość współpracy między instytucjami pomocy społecznej i rynku pracy oraz trzecim sektorem mającej na celu wsparcie osób najbardziej oddalonych od rynku pracy?, </w:t>
            </w:r>
          </w:p>
          <w:p w14:paraId="4BF85B8C" w14:textId="77777777" w:rsidR="00805BC7" w:rsidRPr="001A678D"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Jaki jest udział organizacji pozarządowych we wdrażaniu działań dot. włączenia społecznego i jaka jest ich efektywność?</w:t>
            </w:r>
            <w:r>
              <w:rPr>
                <w:rFonts w:ascii="Calibri" w:eastAsia="Times New Roman" w:hAnsi="Calibri" w:cs="Tahoma"/>
                <w:b w:val="0"/>
                <w:sz w:val="20"/>
                <w:szCs w:val="20"/>
              </w:rPr>
              <w:t xml:space="preserve"> J</w:t>
            </w:r>
            <w:r w:rsidRPr="001A678D">
              <w:rPr>
                <w:rFonts w:ascii="Calibri" w:eastAsia="Times New Roman" w:hAnsi="Calibri" w:cs="Tahoma"/>
                <w:b w:val="0"/>
                <w:sz w:val="20"/>
                <w:szCs w:val="20"/>
              </w:rPr>
              <w:t>aki jest efekt wyciekania - w jaki sposób działania współfinansowane przez EFS przyczyniły się do opuszczenia (lub pozostania w/przyjazdu do) regionu przez odbiorców wsparcia współfinansowanego przez EFS?</w:t>
            </w:r>
          </w:p>
          <w:p w14:paraId="11DCD637" w14:textId="77777777" w:rsidR="00805BC7" w:rsidRPr="00D04FE6" w:rsidRDefault="00805BC7" w:rsidP="007D2286">
            <w:pPr>
              <w:numPr>
                <w:ilvl w:val="0"/>
                <w:numId w:val="18"/>
              </w:numPr>
              <w:spacing w:after="60" w:line="276" w:lineRule="auto"/>
              <w:ind w:left="426"/>
              <w:contextualSpacing/>
              <w:jc w:val="both"/>
              <w:rPr>
                <w:rFonts w:ascii="Calibri" w:eastAsia="Times New Roman" w:hAnsi="Calibri" w:cs="Tahoma"/>
                <w:b w:val="0"/>
                <w:sz w:val="20"/>
                <w:szCs w:val="20"/>
              </w:rPr>
            </w:pPr>
            <w:r w:rsidRPr="00D04FE6">
              <w:rPr>
                <w:rFonts w:ascii="Calibri" w:eastAsia="Times New Roman" w:hAnsi="Calibri" w:cs="Tahoma"/>
                <w:b w:val="0"/>
                <w:sz w:val="20"/>
                <w:szCs w:val="20"/>
              </w:rPr>
              <w:t>Czy wystąpiła komplementarność z PO Pomoc Żywnościowa?</w:t>
            </w:r>
          </w:p>
        </w:tc>
      </w:tr>
      <w:tr w:rsidR="00805BC7" w:rsidRPr="001A678D" w14:paraId="0042219A"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8690719"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lastRenderedPageBreak/>
              <w:t>Ogólny zarys metodologii badania</w:t>
            </w:r>
          </w:p>
        </w:tc>
      </w:tr>
      <w:tr w:rsidR="00805BC7" w:rsidRPr="001A678D" w14:paraId="6CD52A8F"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40FCA6B"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805BC7" w:rsidRPr="001A678D" w14:paraId="6999B801"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8CEA74C" w14:textId="77777777" w:rsidR="00805BC7" w:rsidRPr="001A678D" w:rsidRDefault="00805BC7" w:rsidP="007D2286">
            <w:pPr>
              <w:widowControl w:val="0"/>
              <w:autoSpaceDE w:val="0"/>
              <w:autoSpaceDN w:val="0"/>
              <w:adjustRightInd w:val="0"/>
              <w:jc w:val="both"/>
              <w:rPr>
                <w:rFonts w:cs="Tahoma"/>
                <w:b w:val="0"/>
                <w:sz w:val="20"/>
                <w:szCs w:val="20"/>
              </w:rPr>
            </w:pPr>
            <w:r w:rsidRPr="001A678D">
              <w:rPr>
                <w:rFonts w:cs="Tahoma"/>
                <w:b w:val="0"/>
                <w:sz w:val="20"/>
                <w:szCs w:val="20"/>
              </w:rPr>
              <w:t xml:space="preserve">W </w:t>
            </w:r>
            <w:r w:rsidRPr="001A678D">
              <w:rPr>
                <w:rFonts w:cs="Tahoma"/>
                <w:b w:val="0"/>
                <w:bCs w:val="0"/>
                <w:i/>
                <w:sz w:val="20"/>
                <w:szCs w:val="20"/>
              </w:rPr>
              <w:t>Wytycznych dotyczących monitorowania postępu rzeczowego</w:t>
            </w:r>
            <w:r w:rsidRPr="001A678D">
              <w:rPr>
                <w:rFonts w:cs="Tahoma"/>
                <w:b w:val="0"/>
                <w:sz w:val="20"/>
                <w:szCs w:val="20"/>
              </w:rPr>
              <w:t xml:space="preserve"> określono podejście minimalne, niezbędne </w:t>
            </w:r>
            <w:r>
              <w:rPr>
                <w:rFonts w:cs="Tahoma"/>
                <w:b w:val="0"/>
                <w:sz w:val="20"/>
                <w:szCs w:val="20"/>
              </w:rPr>
              <w:br/>
            </w:r>
            <w:r w:rsidRPr="001A678D">
              <w:rPr>
                <w:rFonts w:cs="Tahoma"/>
                <w:b w:val="0"/>
                <w:sz w:val="20"/>
                <w:szCs w:val="20"/>
              </w:rPr>
              <w:t>do oszacowania wskaźników rezultatu długoterminowego, obejmując m.in. założenia doboru próby, harmonogram pomiaru oraz minimalny zakres pytań kwestionariuszowych. Metodologia zaproponowana przez M</w:t>
            </w:r>
            <w:r>
              <w:rPr>
                <w:rFonts w:cs="Tahoma"/>
                <w:b w:val="0"/>
                <w:sz w:val="20"/>
                <w:szCs w:val="20"/>
              </w:rPr>
              <w:t>FiPR</w:t>
            </w:r>
            <w:r w:rsidRPr="001A678D">
              <w:rPr>
                <w:rFonts w:cs="Tahoma"/>
                <w:b w:val="0"/>
                <w:sz w:val="20"/>
                <w:szCs w:val="20"/>
              </w:rPr>
              <w:t xml:space="preserve"> pozwala na monitorowanie rezultatów, jednak nie jest wystarczająca dla oszacowania wkładu interwencji w osiągnięcie zaplanowanych rezultatów. </w:t>
            </w:r>
          </w:p>
          <w:p w14:paraId="3AF4DF28" w14:textId="77777777" w:rsidR="00805BC7" w:rsidRPr="001A678D" w:rsidRDefault="00805BC7" w:rsidP="007D2286">
            <w:pPr>
              <w:widowControl w:val="0"/>
              <w:autoSpaceDE w:val="0"/>
              <w:autoSpaceDN w:val="0"/>
              <w:adjustRightInd w:val="0"/>
              <w:jc w:val="both"/>
              <w:rPr>
                <w:rFonts w:cs="Tahoma"/>
                <w:b w:val="0"/>
                <w:sz w:val="20"/>
                <w:szCs w:val="20"/>
              </w:rPr>
            </w:pPr>
            <w:r w:rsidRPr="001A678D">
              <w:rPr>
                <w:rFonts w:cs="Tahoma"/>
                <w:b w:val="0"/>
                <w:sz w:val="20"/>
                <w:szCs w:val="20"/>
              </w:rPr>
              <w:t xml:space="preserve">Pomiar wskaźników może być też dokonany na podstawie danych SL2014, ZUS,GUS co nie wymagałoby prowadzenia kosztownych badań ankietowych. </w:t>
            </w:r>
          </w:p>
          <w:p w14:paraId="5F21E57C" w14:textId="77777777" w:rsidR="00805BC7" w:rsidRPr="00040FED" w:rsidRDefault="00805BC7" w:rsidP="007D2286">
            <w:pPr>
              <w:autoSpaceDE w:val="0"/>
              <w:autoSpaceDN w:val="0"/>
              <w:adjustRightInd w:val="0"/>
              <w:jc w:val="both"/>
              <w:rPr>
                <w:rFonts w:cs="Tahoma"/>
                <w:b w:val="0"/>
                <w:sz w:val="20"/>
                <w:szCs w:val="20"/>
              </w:rPr>
            </w:pPr>
            <w:r w:rsidRPr="00D04FE6">
              <w:rPr>
                <w:rFonts w:cs="Tahoma"/>
                <w:b w:val="0"/>
                <w:sz w:val="20"/>
                <w:szCs w:val="20"/>
              </w:rPr>
              <w:t xml:space="preserve">Metody i techniki badawcze zostaną dopasowane do przedmiotu badania i będą łączyły metody jakościowe </w:t>
            </w:r>
            <w:r w:rsidRPr="00D04FE6">
              <w:rPr>
                <w:rFonts w:cs="Tahoma"/>
                <w:b w:val="0"/>
                <w:sz w:val="20"/>
                <w:szCs w:val="20"/>
              </w:rPr>
              <w:br/>
              <w:t>i ilościowe. Metodologia badania powinna obejmować następujące minimum:</w:t>
            </w:r>
          </w:p>
          <w:p w14:paraId="326DABBA" w14:textId="77777777" w:rsidR="00805BC7" w:rsidRPr="001A678D" w:rsidRDefault="00805BC7" w:rsidP="007D2286">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Analizę podstawowych dokumentów źródłowych (Desk research).</w:t>
            </w:r>
          </w:p>
          <w:p w14:paraId="3461C4B4" w14:textId="77777777" w:rsidR="00805BC7" w:rsidRPr="001A678D" w:rsidRDefault="00805BC7" w:rsidP="007D2286">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 xml:space="preserve">Wywiady telefoniczne wspomagane komputerowo (CATI) z beneficjentami projektów, w ramach których wspierano rynek pracy, uzupełnione wywiadami (CAWI), gdy kontakt telefoniczny </w:t>
            </w:r>
            <w:r>
              <w:rPr>
                <w:rFonts w:cs="Calibri"/>
                <w:b w:val="0"/>
                <w:sz w:val="20"/>
                <w:szCs w:val="20"/>
              </w:rPr>
              <w:br/>
            </w:r>
            <w:r w:rsidRPr="001A678D">
              <w:rPr>
                <w:rFonts w:cs="Calibri"/>
                <w:b w:val="0"/>
                <w:sz w:val="20"/>
                <w:szCs w:val="20"/>
              </w:rPr>
              <w:t xml:space="preserve">z respondentem okaże się niemożliwy. </w:t>
            </w:r>
          </w:p>
          <w:p w14:paraId="25C407D5" w14:textId="77777777" w:rsidR="00805BC7" w:rsidRPr="001A678D" w:rsidRDefault="00805BC7" w:rsidP="007D2286">
            <w:pPr>
              <w:pStyle w:val="Akapitzlist"/>
              <w:numPr>
                <w:ilvl w:val="0"/>
                <w:numId w:val="47"/>
              </w:numPr>
              <w:autoSpaceDE w:val="0"/>
              <w:autoSpaceDN w:val="0"/>
              <w:adjustRightInd w:val="0"/>
              <w:spacing w:after="0" w:line="240" w:lineRule="auto"/>
              <w:jc w:val="both"/>
              <w:rPr>
                <w:rFonts w:asciiTheme="minorHAnsi" w:hAnsiTheme="minorHAnsi" w:cs="Tahoma"/>
                <w:b w:val="0"/>
                <w:sz w:val="20"/>
                <w:szCs w:val="20"/>
              </w:rPr>
            </w:pPr>
            <w:r w:rsidRPr="001A678D">
              <w:rPr>
                <w:rFonts w:asciiTheme="minorHAnsi" w:hAnsiTheme="minorHAnsi" w:cs="Calibri"/>
                <w:b w:val="0"/>
                <w:sz w:val="20"/>
                <w:szCs w:val="20"/>
              </w:rPr>
              <w:t xml:space="preserve">Wywiady telefoniczne wspomagane komputerowo (CATI) z: </w:t>
            </w:r>
            <w:r w:rsidRPr="001A678D">
              <w:rPr>
                <w:rFonts w:asciiTheme="minorHAnsi" w:eastAsiaTheme="majorEastAsia" w:hAnsiTheme="minorHAnsi" w:cstheme="majorBidi"/>
                <w:b w:val="0"/>
                <w:sz w:val="20"/>
                <w:szCs w:val="20"/>
              </w:rPr>
              <w:t xml:space="preserve">organizacjami pozarządowymi zajmującymi się rynkiem pracy, firmami działającymi na rynku pracy </w:t>
            </w:r>
            <w:r w:rsidRPr="001A678D">
              <w:rPr>
                <w:rFonts w:asciiTheme="minorHAnsi" w:eastAsiaTheme="majorEastAsia" w:hAnsiTheme="minorHAnsi" w:cstheme="majorBidi"/>
                <w:b w:val="0"/>
                <w:sz w:val="20"/>
                <w:szCs w:val="20"/>
              </w:rPr>
              <w:br/>
              <w:t xml:space="preserve">(w tym też projektodawcami), przedstawicielami pracodawców (których perspektywa jest bardzo ważna, a często pomijana w ocenie aktywnej polityki rynku pracy), samorządowcami, instytucjami opieki społecznej i edukacyjnymi współpracującymi z instytucjami rynku pracy, podmiotami zajmującymi się wykluczeniem społecznym, osobami bezrobotnymi i poszukującymi pracy, osobami </w:t>
            </w:r>
            <w:r>
              <w:rPr>
                <w:rFonts w:asciiTheme="minorHAnsi" w:eastAsiaTheme="majorEastAsia" w:hAnsiTheme="minorHAnsi" w:cstheme="majorBidi"/>
                <w:b w:val="0"/>
                <w:sz w:val="20"/>
                <w:szCs w:val="20"/>
              </w:rPr>
              <w:br/>
            </w:r>
            <w:r w:rsidRPr="001A678D">
              <w:rPr>
                <w:rFonts w:asciiTheme="minorHAnsi" w:eastAsiaTheme="majorEastAsia" w:hAnsiTheme="minorHAnsi" w:cstheme="majorBidi"/>
                <w:b w:val="0"/>
                <w:sz w:val="20"/>
                <w:szCs w:val="20"/>
              </w:rPr>
              <w:t>w wieku 50+.</w:t>
            </w:r>
          </w:p>
          <w:p w14:paraId="6C6D3312" w14:textId="77777777" w:rsidR="00805BC7" w:rsidRPr="001A678D" w:rsidRDefault="00805BC7" w:rsidP="007D2286">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Indywidualne wywiady pogłębione (IDI) z przedstawicielami IZ RPO i IP zajmującymi się koordynowaniem projektów, w ramach których wspierano rynek pracy oraz z przedstawicielami WUP i PUPów.</w:t>
            </w:r>
          </w:p>
          <w:p w14:paraId="344D1853" w14:textId="77777777" w:rsidR="00805BC7" w:rsidRPr="001A678D" w:rsidRDefault="00805BC7" w:rsidP="007D2286">
            <w:pPr>
              <w:widowControl w:val="0"/>
              <w:autoSpaceDE w:val="0"/>
              <w:autoSpaceDN w:val="0"/>
              <w:adjustRightInd w:val="0"/>
              <w:jc w:val="both"/>
              <w:rPr>
                <w:rFonts w:cs="Tahoma"/>
                <w:b w:val="0"/>
                <w:bCs w:val="0"/>
                <w:sz w:val="20"/>
                <w:szCs w:val="20"/>
              </w:rPr>
            </w:pPr>
            <w:r w:rsidRPr="001A678D">
              <w:rPr>
                <w:rFonts w:cs="Tahoma"/>
                <w:b w:val="0"/>
                <w:sz w:val="20"/>
                <w:szCs w:val="20"/>
              </w:rPr>
              <w:t>Ocena wpływu interwencji wymaga również oceny efektu netto. Problemem jest jednak brak dostępu do danych jednostkowych dla próby kontrolnej, czyli danych osób bezrobotnych, zarejestrowanych w urzędach pracy, które nie brały udziału w projektach finansowanych z EFS. Jednak ze względu na przyjętą interpretację zapisów Ustawy o ochronie danych osobowych, PUP-y nie udostępniają danych osobowych swoich uczestników. W tej sytuacji możliwe są alternatywne rozwiązania:</w:t>
            </w:r>
          </w:p>
          <w:p w14:paraId="0CAAF974" w14:textId="77777777" w:rsidR="00805BC7" w:rsidRPr="001A678D" w:rsidRDefault="00805BC7" w:rsidP="007D2286">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 xml:space="preserve">prowadzenie obliczeń na zanonimizowanych danych zastanych, dostępnych na poziomie WUP (SYRIUSZ lub VIATOR) – problemem może być jednak niska jakość pozyskiwanych danych </w:t>
            </w:r>
            <w:r w:rsidRPr="001A678D">
              <w:rPr>
                <w:rFonts w:cs="Tahoma"/>
                <w:b w:val="0"/>
                <w:sz w:val="20"/>
                <w:szCs w:val="20"/>
              </w:rPr>
              <w:br/>
              <w:t>(w przypadku zintegrowania systemu SYRIUSZ z SL 2014 źródłem danych może być system SL 2014);</w:t>
            </w:r>
          </w:p>
          <w:p w14:paraId="16308DB1" w14:textId="77777777" w:rsidR="00805BC7" w:rsidRPr="001A678D" w:rsidRDefault="00805BC7" w:rsidP="007D2286">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rozbudowanie kwestionariusza o pytania dotyczące sytuacji kontrfaktycznej;</w:t>
            </w:r>
          </w:p>
          <w:p w14:paraId="5FB87BC4" w14:textId="77777777" w:rsidR="00805BC7" w:rsidRPr="001A678D" w:rsidRDefault="00805BC7" w:rsidP="007D2286">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przeprowadzenie badania ogólnopolskiego przez M</w:t>
            </w:r>
            <w:r>
              <w:rPr>
                <w:rFonts w:cs="Tahoma"/>
                <w:b w:val="0"/>
                <w:sz w:val="20"/>
                <w:szCs w:val="20"/>
              </w:rPr>
              <w:t>R</w:t>
            </w:r>
            <w:r w:rsidRPr="001A678D">
              <w:rPr>
                <w:rFonts w:cs="Tahoma"/>
                <w:b w:val="0"/>
                <w:sz w:val="20"/>
                <w:szCs w:val="20"/>
              </w:rPr>
              <w:t>PiPS, które dostarczy zanonimizowanych danych jednostkowych do próby kontrolnej (takie badanie zostało wpisane do planu ewaluacji POWER);</w:t>
            </w:r>
          </w:p>
          <w:p w14:paraId="4370FE72" w14:textId="77777777" w:rsidR="00805BC7" w:rsidRPr="001A678D" w:rsidRDefault="00805BC7" w:rsidP="007D2286">
            <w:pPr>
              <w:widowControl w:val="0"/>
              <w:numPr>
                <w:ilvl w:val="0"/>
                <w:numId w:val="15"/>
              </w:numPr>
              <w:autoSpaceDE w:val="0"/>
              <w:autoSpaceDN w:val="0"/>
              <w:adjustRightInd w:val="0"/>
              <w:ind w:left="567"/>
              <w:contextualSpacing/>
              <w:jc w:val="both"/>
              <w:rPr>
                <w:rFonts w:cs="Tahoma"/>
                <w:b w:val="0"/>
                <w:bCs w:val="0"/>
                <w:sz w:val="20"/>
                <w:szCs w:val="20"/>
              </w:rPr>
            </w:pPr>
            <w:r w:rsidRPr="001A678D">
              <w:rPr>
                <w:rFonts w:cs="Tahoma"/>
                <w:b w:val="0"/>
                <w:sz w:val="20"/>
                <w:szCs w:val="20"/>
              </w:rPr>
              <w:t>wprowadzenie zmian w przepisach Ustawy o promocji zatrudnienia i instytucjach rynku pracy oraz Ustawy o pomocy społecznej, wprowadzające możliwość realizacji badań na próbie kontrolnej.</w:t>
            </w:r>
          </w:p>
          <w:p w14:paraId="60DE38FF" w14:textId="77777777" w:rsidR="00805BC7" w:rsidRPr="001A678D" w:rsidRDefault="00805BC7" w:rsidP="007D2286">
            <w:pPr>
              <w:widowControl w:val="0"/>
              <w:autoSpaceDE w:val="0"/>
              <w:autoSpaceDN w:val="0"/>
              <w:adjustRightInd w:val="0"/>
              <w:jc w:val="both"/>
              <w:rPr>
                <w:rFonts w:cs="Tahoma"/>
                <w:b w:val="0"/>
                <w:sz w:val="20"/>
                <w:szCs w:val="20"/>
              </w:rPr>
            </w:pPr>
          </w:p>
          <w:p w14:paraId="483D89D2" w14:textId="77777777" w:rsidR="00805BC7" w:rsidRPr="001A678D" w:rsidRDefault="00805BC7" w:rsidP="007D2286">
            <w:pPr>
              <w:widowControl w:val="0"/>
              <w:autoSpaceDE w:val="0"/>
              <w:autoSpaceDN w:val="0"/>
              <w:adjustRightInd w:val="0"/>
              <w:jc w:val="both"/>
              <w:rPr>
                <w:rFonts w:cs="Tahoma"/>
                <w:b w:val="0"/>
                <w:bCs w:val="0"/>
                <w:sz w:val="20"/>
                <w:szCs w:val="20"/>
              </w:rPr>
            </w:pPr>
            <w:r w:rsidRPr="001A678D">
              <w:rPr>
                <w:rFonts w:cs="Tahoma"/>
                <w:b w:val="0"/>
                <w:sz w:val="20"/>
                <w:szCs w:val="20"/>
              </w:rPr>
              <w:t xml:space="preserve">Dodatkowo w badaniu uwzględnione zostanie śledzenie losów uczestników projektów w dłuższym okresie, </w:t>
            </w:r>
            <w:r>
              <w:rPr>
                <w:rFonts w:cs="Tahoma"/>
                <w:b w:val="0"/>
                <w:sz w:val="20"/>
                <w:szCs w:val="20"/>
              </w:rPr>
              <w:br/>
            </w:r>
            <w:r w:rsidRPr="001A678D">
              <w:rPr>
                <w:rFonts w:cs="Tahoma"/>
                <w:b w:val="0"/>
                <w:sz w:val="20"/>
                <w:szCs w:val="20"/>
              </w:rPr>
              <w:t xml:space="preserve">co najmniej 12 i 24 miesiące. Odpowiednie pomiary mogą być prowadzone na mniejszej próbie i na podstawie skróconej wersji kwestionariusza, co ograniczy koszty jego realizacji. </w:t>
            </w:r>
          </w:p>
          <w:p w14:paraId="7BDD0870" w14:textId="77777777" w:rsidR="00805BC7" w:rsidRPr="001A678D" w:rsidRDefault="00805BC7" w:rsidP="007D2286">
            <w:pPr>
              <w:widowControl w:val="0"/>
              <w:autoSpaceDE w:val="0"/>
              <w:autoSpaceDN w:val="0"/>
              <w:adjustRightInd w:val="0"/>
              <w:spacing w:after="120"/>
              <w:jc w:val="both"/>
              <w:rPr>
                <w:rFonts w:cs="Tahoma"/>
                <w:b w:val="0"/>
                <w:bCs w:val="0"/>
                <w:sz w:val="20"/>
                <w:szCs w:val="20"/>
              </w:rPr>
            </w:pPr>
            <w:r w:rsidRPr="001A678D">
              <w:rPr>
                <w:rFonts w:cs="Tahoma"/>
                <w:b w:val="0"/>
                <w:sz w:val="20"/>
                <w:szCs w:val="20"/>
              </w:rPr>
              <w:t xml:space="preserve">Ocena wpływu interwencji zostanie przeprowadzona poprzez ewaluację opartą na teorii. W ramach każdej </w:t>
            </w:r>
            <w:r w:rsidRPr="001A678D">
              <w:rPr>
                <w:rFonts w:cs="Tahoma"/>
                <w:b w:val="0"/>
                <w:sz w:val="20"/>
                <w:szCs w:val="20"/>
              </w:rPr>
              <w:br/>
              <w:t xml:space="preserve">edycji badania uwzględniona zostanie analiza logiki interwencji, koncentrująca się przede wszystkim na ocenie kryteriów wyboru projektów oraz ukierunkowaniu interwencji na poszczególne grupy docelowe. Ponadto analizie poddane zostaną mechanizmy oddziaływania interwencji na sytuację uczestnika, </w:t>
            </w:r>
            <w:r w:rsidRPr="001A678D">
              <w:rPr>
                <w:rFonts w:cs="Tahoma"/>
                <w:b w:val="0"/>
                <w:sz w:val="20"/>
                <w:szCs w:val="20"/>
              </w:rPr>
              <w:br/>
              <w:t xml:space="preserve">z uwzględnieniem kontekstu interwencji, sytuacji uczestnika, rodzaju i jakości oferowanego wsparcia. </w:t>
            </w:r>
          </w:p>
        </w:tc>
      </w:tr>
      <w:tr w:rsidR="00805BC7" w:rsidRPr="001A678D" w14:paraId="115BCF3F" w14:textId="77777777" w:rsidTr="00805BC7">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935005D"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lastRenderedPageBreak/>
              <w:t>Zakres niezbędnych danych</w:t>
            </w:r>
          </w:p>
        </w:tc>
      </w:tr>
      <w:tr w:rsidR="00805BC7" w:rsidRPr="001A678D" w14:paraId="40D00475"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A2A671A" w14:textId="77777777" w:rsidR="00805BC7" w:rsidRPr="001A678D" w:rsidRDefault="00805BC7" w:rsidP="007D2286">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SL 2014 – dane uczestników projektów</w:t>
            </w:r>
          </w:p>
          <w:p w14:paraId="17C2014D" w14:textId="77777777" w:rsidR="00805BC7" w:rsidRPr="001A678D" w:rsidRDefault="00805BC7" w:rsidP="007D2286">
            <w:pPr>
              <w:numPr>
                <w:ilvl w:val="0"/>
                <w:numId w:val="20"/>
              </w:numPr>
              <w:contextualSpacing/>
              <w:jc w:val="both"/>
              <w:rPr>
                <w:rFonts w:cs="Tahoma"/>
                <w:b w:val="0"/>
                <w:bCs w:val="0"/>
                <w:sz w:val="20"/>
                <w:szCs w:val="20"/>
              </w:rPr>
            </w:pPr>
            <w:r w:rsidRPr="001A678D">
              <w:rPr>
                <w:rFonts w:cs="Tahoma"/>
                <w:b w:val="0"/>
                <w:sz w:val="20"/>
                <w:szCs w:val="20"/>
              </w:rPr>
              <w:t>Dane z PUP</w:t>
            </w:r>
          </w:p>
          <w:p w14:paraId="08B8AAF0" w14:textId="77777777" w:rsidR="00805BC7" w:rsidRPr="001A678D" w:rsidRDefault="00805BC7" w:rsidP="007D2286">
            <w:pPr>
              <w:numPr>
                <w:ilvl w:val="0"/>
                <w:numId w:val="20"/>
              </w:numPr>
              <w:contextualSpacing/>
              <w:jc w:val="both"/>
              <w:rPr>
                <w:rFonts w:cs="Tahoma"/>
                <w:b w:val="0"/>
                <w:bCs w:val="0"/>
                <w:sz w:val="20"/>
                <w:szCs w:val="20"/>
              </w:rPr>
            </w:pPr>
            <w:r w:rsidRPr="001A678D">
              <w:rPr>
                <w:rFonts w:cs="Tahoma"/>
                <w:b w:val="0"/>
                <w:sz w:val="20"/>
                <w:szCs w:val="20"/>
              </w:rPr>
              <w:t>Dane z OPS, PCPR</w:t>
            </w:r>
          </w:p>
          <w:p w14:paraId="2F826300" w14:textId="77777777" w:rsidR="00805BC7" w:rsidRPr="001A678D" w:rsidRDefault="00805BC7" w:rsidP="007D2286">
            <w:pPr>
              <w:numPr>
                <w:ilvl w:val="0"/>
                <w:numId w:val="20"/>
              </w:numPr>
              <w:spacing w:after="60" w:line="276" w:lineRule="auto"/>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Niezbędne jest zagwarantowanie zgody uczestników projektu na udział w przyszłych badaniach (może to być jeden z elementów dokumentacji projektowej). </w:t>
            </w:r>
          </w:p>
          <w:p w14:paraId="381CB81D" w14:textId="77777777" w:rsidR="00805BC7" w:rsidRPr="001A678D" w:rsidRDefault="00805BC7" w:rsidP="007D2286">
            <w:pPr>
              <w:numPr>
                <w:ilvl w:val="0"/>
                <w:numId w:val="20"/>
              </w:num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W zależności od przyjętego modelu badania efektu netto, inny będzie zakres danych niezbędnych </w:t>
            </w:r>
            <w:r>
              <w:rPr>
                <w:rFonts w:ascii="Calibri" w:eastAsia="Times New Roman" w:hAnsi="Calibri" w:cs="Tahoma"/>
                <w:b w:val="0"/>
                <w:sz w:val="20"/>
                <w:szCs w:val="20"/>
              </w:rPr>
              <w:br/>
            </w:r>
            <w:r w:rsidRPr="001A678D">
              <w:rPr>
                <w:rFonts w:ascii="Calibri" w:eastAsia="Times New Roman" w:hAnsi="Calibri" w:cs="Tahoma"/>
                <w:b w:val="0"/>
                <w:sz w:val="20"/>
                <w:szCs w:val="20"/>
              </w:rPr>
              <w:t>do pozyskania. Najmniej trudności związanych będzie z pozyskaniem danych na podstawie kwestionariusza. Bardziej złożone jest pozyskanie danych dla próby kontrolnej w przypadku przyjęcia innych rozwiązań.  Wymaga to jednak rozstrzygnięcia sposobu pomiaru efektu netto. Dopiero na tej podstawie mogą być prowadzone odpowiednie analizy.</w:t>
            </w:r>
            <w:r w:rsidRPr="001A678D">
              <w:rPr>
                <w:rFonts w:ascii="Calibri" w:eastAsia="Times New Roman" w:hAnsi="Calibri" w:cs="Tahoma"/>
                <w:sz w:val="20"/>
                <w:szCs w:val="20"/>
              </w:rPr>
              <w:t xml:space="preserve"> </w:t>
            </w:r>
          </w:p>
        </w:tc>
      </w:tr>
      <w:tr w:rsidR="00805BC7" w:rsidRPr="001A678D" w14:paraId="66BAE4E2"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0747C0C4"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805BC7" w:rsidRPr="001A678D" w14:paraId="2EB6F0EC"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AEBAF75"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805BC7" w:rsidRPr="001A678D" w14:paraId="710ABF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B456A45" w14:textId="77777777" w:rsidR="00805BC7" w:rsidRPr="001A678D" w:rsidRDefault="00805BC7" w:rsidP="007D2286">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Zgodnie z Wytycznymi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obowiązkowe jest co najmniej </w:t>
            </w:r>
            <w:r>
              <w:rPr>
                <w:rFonts w:ascii="Calibri" w:eastAsia="Times New Roman" w:hAnsi="Calibri" w:cs="Tahoma"/>
                <w:b w:val="0"/>
                <w:sz w:val="20"/>
                <w:szCs w:val="20"/>
              </w:rPr>
              <w:t>dwukrotne</w:t>
            </w:r>
            <w:r w:rsidRPr="001A678D">
              <w:rPr>
                <w:rFonts w:ascii="Calibri" w:eastAsia="Times New Roman" w:hAnsi="Calibri" w:cs="Tahoma"/>
                <w:b w:val="0"/>
                <w:sz w:val="20"/>
                <w:szCs w:val="20"/>
              </w:rPr>
              <w:t xml:space="preserve"> przeprowadzenie pomiaru. </w:t>
            </w:r>
          </w:p>
        </w:tc>
      </w:tr>
      <w:tr w:rsidR="00805BC7" w:rsidRPr="001A678D" w14:paraId="705760D8"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45E4A5B"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805BC7" w:rsidRPr="001A678D" w14:paraId="6FFB8045"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32B2BDD" w14:textId="77777777" w:rsidR="00805BC7" w:rsidRPr="001A678D" w:rsidRDefault="00805BC7" w:rsidP="007D2286">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 xml:space="preserve">Szacunkowo koszt pomiaru uzależniony jest od: </w:t>
            </w:r>
          </w:p>
          <w:p w14:paraId="0A3E9E9F" w14:textId="77777777" w:rsidR="00805BC7" w:rsidRPr="001A678D" w:rsidRDefault="00805BC7" w:rsidP="007D2286">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Wielkości próby</w:t>
            </w:r>
          </w:p>
          <w:p w14:paraId="1F57EB5E" w14:textId="77777777" w:rsidR="00805BC7" w:rsidRPr="001A678D" w:rsidRDefault="00805BC7" w:rsidP="007D2286">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Liczby pomiarów</w:t>
            </w:r>
          </w:p>
          <w:p w14:paraId="0AED3212" w14:textId="77777777" w:rsidR="00805BC7" w:rsidRPr="001A678D" w:rsidRDefault="00805BC7" w:rsidP="007D2286">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Sposobu podejścia do badania kontrfaktycznego</w:t>
            </w:r>
          </w:p>
          <w:p w14:paraId="48A68380" w14:textId="77777777" w:rsidR="00805BC7" w:rsidRDefault="00805BC7" w:rsidP="007D2286">
            <w:pPr>
              <w:spacing w:after="60" w:line="276" w:lineRule="auto"/>
              <w:rPr>
                <w:rFonts w:ascii="Calibri" w:eastAsia="Times New Roman" w:hAnsi="Calibri" w:cs="Tahoma"/>
                <w:b w:val="0"/>
                <w:sz w:val="20"/>
                <w:szCs w:val="20"/>
              </w:rPr>
            </w:pPr>
          </w:p>
          <w:p w14:paraId="370FB0B9" w14:textId="16642AAF" w:rsidR="00805BC7" w:rsidRPr="001A678D" w:rsidRDefault="002E176A" w:rsidP="007D2286">
            <w:pPr>
              <w:spacing w:after="60" w:line="276" w:lineRule="auto"/>
              <w:rPr>
                <w:rFonts w:ascii="Calibri" w:eastAsia="Times New Roman" w:hAnsi="Calibri" w:cs="Tahoma"/>
                <w:sz w:val="20"/>
                <w:szCs w:val="20"/>
              </w:rPr>
            </w:pPr>
            <w:r>
              <w:rPr>
                <w:rFonts w:ascii="Calibri" w:eastAsia="Times New Roman" w:hAnsi="Calibri" w:cs="Tahoma"/>
                <w:b w:val="0"/>
                <w:sz w:val="20"/>
                <w:szCs w:val="20"/>
              </w:rPr>
              <w:t>160 000,00</w:t>
            </w:r>
            <w:r w:rsidR="00805BC7">
              <w:rPr>
                <w:rFonts w:ascii="Calibri" w:eastAsia="Times New Roman" w:hAnsi="Calibri" w:cs="Tahoma"/>
                <w:b w:val="0"/>
                <w:sz w:val="20"/>
                <w:szCs w:val="20"/>
              </w:rPr>
              <w:t xml:space="preserve"> zł – II kwartał 2024 r.</w:t>
            </w:r>
          </w:p>
        </w:tc>
      </w:tr>
      <w:tr w:rsidR="00805BC7" w:rsidRPr="001A678D" w14:paraId="03D4FF6C"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E74D9D2"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805BC7" w:rsidRPr="001A678D" w14:paraId="3EEB68BC"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D577335" w14:textId="77777777" w:rsidR="00805BC7" w:rsidRPr="001A678D" w:rsidRDefault="00805BC7" w:rsidP="007D2286">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Jednostka ewaluacyjna RPO WM 2014-2020 we współpracy z Mazowiecką Jednostką Wdrażania Programów Unijnych i Wojewódzkim Urzędem Pracy, a także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w zakresie źródeł danych do badań kontrfaktycznych. </w:t>
            </w:r>
            <w:r>
              <w:rPr>
                <w:rFonts w:ascii="Calibri" w:eastAsia="Times New Roman" w:hAnsi="Calibri" w:cs="Tahoma"/>
                <w:b w:val="0"/>
                <w:sz w:val="20"/>
                <w:szCs w:val="20"/>
              </w:rPr>
              <w:br/>
            </w:r>
            <w:r w:rsidRPr="001A678D">
              <w:rPr>
                <w:rFonts w:ascii="Calibri" w:eastAsia="Times New Roman" w:hAnsi="Calibri" w:cs="Tahoma"/>
                <w:b w:val="0"/>
                <w:sz w:val="20"/>
                <w:szCs w:val="20"/>
              </w:rPr>
              <w:t>Do rozważenia przeprowadzenie badania efektu netto z wykorzystaniem schematu eksperymentalnego.</w:t>
            </w:r>
          </w:p>
        </w:tc>
      </w:tr>
      <w:tr w:rsidR="00805BC7" w:rsidRPr="001A678D" w14:paraId="57B9A612"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81DBBC7" w14:textId="77777777" w:rsidR="00805BC7" w:rsidRPr="001A678D" w:rsidRDefault="00805BC7" w:rsidP="007D2286">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Ewentualne komentarze / wątpliwości</w:t>
            </w:r>
          </w:p>
        </w:tc>
      </w:tr>
      <w:tr w:rsidR="00805BC7" w:rsidRPr="001A678D" w14:paraId="26771371"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824E625" w14:textId="77777777" w:rsidR="00805BC7" w:rsidRPr="001A678D" w:rsidRDefault="00805BC7" w:rsidP="007D2286">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 xml:space="preserve">Istnieje kilka sposobów obniżenia kosztów badania: </w:t>
            </w:r>
          </w:p>
          <w:p w14:paraId="0A9DD89C" w14:textId="77777777" w:rsidR="00805BC7" w:rsidRPr="001A678D" w:rsidRDefault="00805BC7" w:rsidP="007D2286">
            <w:pPr>
              <w:numPr>
                <w:ilvl w:val="0"/>
                <w:numId w:val="17"/>
              </w:numPr>
              <w:spacing w:after="60" w:line="276" w:lineRule="auto"/>
              <w:contextualSpacing/>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Wymagania jakościowe wobec badań (poziom reprezentatywności wyników) są nadal przedmiotem negocjacji z KE. </w:t>
            </w:r>
          </w:p>
          <w:p w14:paraId="648B90DE" w14:textId="77777777" w:rsidR="00805BC7" w:rsidRPr="001A678D" w:rsidRDefault="00805BC7" w:rsidP="007D2286">
            <w:pPr>
              <w:numPr>
                <w:ilvl w:val="0"/>
                <w:numId w:val="17"/>
              </w:numPr>
              <w:spacing w:after="60" w:line="276" w:lineRule="auto"/>
              <w:contextualSpacing/>
              <w:jc w:val="both"/>
              <w:rPr>
                <w:rFonts w:ascii="Calibri" w:eastAsia="Times New Roman" w:hAnsi="Calibri" w:cs="Tahoma"/>
                <w:b w:val="0"/>
                <w:i/>
                <w:sz w:val="20"/>
                <w:szCs w:val="20"/>
              </w:rPr>
            </w:pPr>
            <w:r w:rsidRPr="001A678D">
              <w:rPr>
                <w:rFonts w:ascii="Calibri" w:eastAsia="Times New Roman" w:hAnsi="Calibri" w:cs="Tahoma"/>
                <w:b w:val="0"/>
                <w:sz w:val="20"/>
                <w:szCs w:val="20"/>
              </w:rPr>
              <w:t>KE wymaga przeprowadzenia dwóch pomiarów. Dlatego też, w porozumieniu z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należy rozważyć możliwość prowadzenia dwóch pozostałych pomiarów na mniejszych próbach (godząc się na większy błąd oszacowania). </w:t>
            </w:r>
          </w:p>
          <w:p w14:paraId="59417754" w14:textId="77777777" w:rsidR="00805BC7" w:rsidRPr="001A678D" w:rsidRDefault="00805BC7" w:rsidP="007D2286">
            <w:pPr>
              <w:numPr>
                <w:ilvl w:val="0"/>
                <w:numId w:val="17"/>
              </w:num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Dodatkowe wymiary oceny nie muszą być uwzględniane w każdej z fal badania, lecz mogą być traktowane jako moduły dodatkowe. Ponadto regiony mogą porozumieć się i realizować poszczególne moduły w sposób skoordynowany (np. w trakcie jednej z </w:t>
            </w:r>
            <w:r>
              <w:rPr>
                <w:rFonts w:ascii="Calibri" w:eastAsia="Times New Roman" w:hAnsi="Calibri" w:cs="Tahoma"/>
                <w:b w:val="0"/>
                <w:sz w:val="20"/>
                <w:szCs w:val="20"/>
              </w:rPr>
              <w:t xml:space="preserve">edycji </w:t>
            </w:r>
            <w:r w:rsidRPr="001A678D">
              <w:rPr>
                <w:rFonts w:ascii="Calibri" w:eastAsia="Times New Roman" w:hAnsi="Calibri" w:cs="Tahoma"/>
                <w:b w:val="0"/>
                <w:sz w:val="20"/>
                <w:szCs w:val="20"/>
              </w:rPr>
              <w:t xml:space="preserve">badań kilka regionów uwzględnia moduł a, kilka moduł b itd., przy kolejnej </w:t>
            </w:r>
            <w:r>
              <w:rPr>
                <w:rFonts w:ascii="Calibri" w:eastAsia="Times New Roman" w:hAnsi="Calibri" w:cs="Tahoma"/>
                <w:b w:val="0"/>
                <w:sz w:val="20"/>
                <w:szCs w:val="20"/>
              </w:rPr>
              <w:t xml:space="preserve">edycji </w:t>
            </w:r>
            <w:r w:rsidRPr="001A678D">
              <w:rPr>
                <w:rFonts w:ascii="Calibri" w:eastAsia="Times New Roman" w:hAnsi="Calibri" w:cs="Tahoma"/>
                <w:b w:val="0"/>
                <w:sz w:val="20"/>
                <w:szCs w:val="20"/>
              </w:rPr>
              <w:t>następuje zmian</w:t>
            </w:r>
            <w:r>
              <w:rPr>
                <w:rFonts w:ascii="Calibri" w:eastAsia="Times New Roman" w:hAnsi="Calibri" w:cs="Tahoma"/>
                <w:b w:val="0"/>
                <w:sz w:val="20"/>
                <w:szCs w:val="20"/>
              </w:rPr>
              <w:t>a</w:t>
            </w:r>
            <w:r w:rsidRPr="001A678D">
              <w:rPr>
                <w:rFonts w:ascii="Calibri" w:eastAsia="Times New Roman" w:hAnsi="Calibri" w:cs="Tahoma"/>
                <w:b w:val="0"/>
                <w:sz w:val="20"/>
                <w:szCs w:val="20"/>
              </w:rPr>
              <w:t>).</w:t>
            </w:r>
            <w:r w:rsidRPr="001A678D">
              <w:rPr>
                <w:rFonts w:ascii="Calibri" w:eastAsia="Times New Roman" w:hAnsi="Calibri" w:cs="Tahoma"/>
                <w:sz w:val="20"/>
                <w:szCs w:val="20"/>
              </w:rPr>
              <w:t xml:space="preserve">  </w:t>
            </w:r>
          </w:p>
          <w:p w14:paraId="3F8BB3D2" w14:textId="77777777" w:rsidR="00805BC7" w:rsidRPr="001A678D" w:rsidRDefault="00805BC7" w:rsidP="007D2286">
            <w:pPr>
              <w:jc w:val="both"/>
              <w:rPr>
                <w:rFonts w:cs="Tahoma"/>
                <w:b w:val="0"/>
                <w:sz w:val="20"/>
                <w:szCs w:val="20"/>
              </w:rPr>
            </w:pPr>
            <w:r w:rsidRPr="001A678D">
              <w:rPr>
                <w:rFonts w:cs="Tahoma"/>
                <w:b w:val="0"/>
                <w:sz w:val="20"/>
                <w:szCs w:val="20"/>
              </w:rPr>
              <w:t xml:space="preserve">Powodzenie przeprowadzenia metody kontrfaktycznej będzie uzależnione od podjęcia współpracy </w:t>
            </w:r>
            <w:r>
              <w:rPr>
                <w:rFonts w:cs="Tahoma"/>
                <w:b w:val="0"/>
                <w:sz w:val="20"/>
                <w:szCs w:val="20"/>
              </w:rPr>
              <w:br/>
            </w:r>
            <w:r w:rsidRPr="001A678D">
              <w:rPr>
                <w:rFonts w:cs="Tahoma"/>
                <w:b w:val="0"/>
                <w:sz w:val="20"/>
                <w:szCs w:val="20"/>
              </w:rPr>
              <w:t>z Powiatowymi Urzędami Pracy. Na etapie konsultacji dotyczącej przygotowania szczegółowej koncepcji badania zostanie podjęta decyzja o zastosowaniu odpowiedniego podejścia metodologicznego. Rozważona będzie również kwestia dostępności danych oraz kontrowersje społeczne wynikające z losowego doboru prób badawczych.</w:t>
            </w:r>
          </w:p>
          <w:p w14:paraId="6D7E651D" w14:textId="77777777" w:rsidR="00805BC7" w:rsidRPr="001A678D" w:rsidRDefault="00805BC7" w:rsidP="007D2286">
            <w:pPr>
              <w:jc w:val="both"/>
              <w:rPr>
                <w:rFonts w:cs="Tahoma"/>
                <w:b w:val="0"/>
                <w:sz w:val="20"/>
                <w:szCs w:val="20"/>
              </w:rPr>
            </w:pPr>
            <w:r w:rsidRPr="001A678D">
              <w:rPr>
                <w:rFonts w:cs="Tahoma"/>
                <w:b w:val="0"/>
                <w:sz w:val="20"/>
                <w:szCs w:val="20"/>
              </w:rPr>
              <w:t>Zakres badań, główne pytania ewaluacyjne oraz obszary problemowe będą dostosowane do każdej edycji badania.</w:t>
            </w:r>
          </w:p>
          <w:p w14:paraId="24FA03F8" w14:textId="77777777" w:rsidR="00805BC7" w:rsidRPr="001A678D" w:rsidRDefault="00805BC7" w:rsidP="007D2286">
            <w:p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Wykonawca zobowiązany jest zapewnić interdyscyplinarny zespół badawczy składający się m.in. z ekspertów </w:t>
            </w:r>
            <w:r>
              <w:rPr>
                <w:rFonts w:ascii="Calibri" w:eastAsia="Times New Roman" w:hAnsi="Calibri" w:cs="Tahoma"/>
                <w:b w:val="0"/>
                <w:sz w:val="20"/>
                <w:szCs w:val="20"/>
              </w:rPr>
              <w:br/>
            </w:r>
            <w:r w:rsidRPr="001A678D">
              <w:rPr>
                <w:rFonts w:ascii="Calibri" w:eastAsia="Times New Roman" w:hAnsi="Calibri" w:cs="Tahoma"/>
                <w:b w:val="0"/>
                <w:sz w:val="20"/>
                <w:szCs w:val="20"/>
              </w:rPr>
              <w:t>w zakresie funduszy EFRR oraz EFS.</w:t>
            </w:r>
          </w:p>
        </w:tc>
      </w:tr>
      <w:bookmarkEnd w:id="200"/>
    </w:tbl>
    <w:p w14:paraId="2373A7A9" w14:textId="77777777" w:rsidR="00A91BC2" w:rsidRDefault="00A91BC2" w:rsidP="000A6750">
      <w:pPr>
        <w:keepNext/>
        <w:keepLines/>
        <w:spacing w:before="200" w:after="0" w:line="276" w:lineRule="auto"/>
        <w:outlineLvl w:val="2"/>
        <w:rPr>
          <w:rFonts w:ascii="Cambria" w:eastAsiaTheme="majorEastAsia" w:hAnsi="Cambria" w:cstheme="majorBidi"/>
          <w:b/>
          <w:bCs/>
          <w:color w:val="FFCA08" w:themeColor="accent1"/>
        </w:rPr>
      </w:pPr>
    </w:p>
    <w:p w14:paraId="0F88E4F7" w14:textId="13213500" w:rsidR="003F76BD" w:rsidRPr="00244E70" w:rsidRDefault="00622069" w:rsidP="003F76BD">
      <w:pPr>
        <w:pStyle w:val="Nagwek3"/>
        <w:rPr>
          <w:rFonts w:asciiTheme="minorHAnsi" w:eastAsiaTheme="majorEastAsia" w:hAnsiTheme="minorHAnsi"/>
          <w:sz w:val="22"/>
          <w:lang w:val="pl-PL"/>
        </w:rPr>
      </w:pPr>
      <w:bookmarkStart w:id="202" w:name="_Toc441153816"/>
      <w:bookmarkStart w:id="203" w:name="_Toc138940366"/>
      <w:bookmarkStart w:id="204" w:name="_Toc138940367"/>
      <w:bookmarkStart w:id="205" w:name="_Toc138940451"/>
      <w:bookmarkStart w:id="206" w:name="_Toc429570507"/>
      <w:bookmarkStart w:id="207" w:name="_Toc147834537"/>
      <w:bookmarkEnd w:id="201"/>
      <w:bookmarkEnd w:id="202"/>
      <w:bookmarkEnd w:id="203"/>
      <w:bookmarkEnd w:id="204"/>
      <w:bookmarkEnd w:id="205"/>
      <w:r w:rsidRPr="00893CE7">
        <w:rPr>
          <w:rFonts w:asciiTheme="minorHAnsi" w:eastAsiaTheme="majorEastAsia" w:hAnsiTheme="minorHAnsi"/>
          <w:sz w:val="22"/>
          <w:lang w:val="pl-PL"/>
        </w:rPr>
        <w:t xml:space="preserve">Ewaluacja działań podejmowanych na rzecz edukacji w ramach </w:t>
      </w:r>
      <w:r w:rsidR="00453BB0" w:rsidRPr="00893CE7">
        <w:rPr>
          <w:rFonts w:asciiTheme="minorHAnsi" w:eastAsiaTheme="majorEastAsia" w:hAnsiTheme="minorHAnsi"/>
          <w:sz w:val="22"/>
          <w:lang w:val="pl-PL"/>
        </w:rPr>
        <w:t>FEM 2021-2027</w:t>
      </w:r>
      <w:bookmarkEnd w:id="206"/>
      <w:r w:rsidR="003F76BD">
        <w:rPr>
          <w:rFonts w:asciiTheme="minorHAnsi" w:eastAsiaTheme="majorEastAsia" w:hAnsiTheme="minorHAnsi"/>
          <w:sz w:val="22"/>
          <w:lang w:val="pl-PL"/>
        </w:rPr>
        <w:t xml:space="preserve"> z wyłączeniem wychowania przedszkolnego</w:t>
      </w:r>
      <w:bookmarkEnd w:id="207"/>
    </w:p>
    <w:tbl>
      <w:tblPr>
        <w:tblStyle w:val="redniecieniowanie1akcent1"/>
        <w:tblW w:w="0" w:type="auto"/>
        <w:tblLook w:val="04A0" w:firstRow="1" w:lastRow="0" w:firstColumn="1" w:lastColumn="0" w:noHBand="0" w:noVBand="1"/>
      </w:tblPr>
      <w:tblGrid>
        <w:gridCol w:w="4536"/>
        <w:gridCol w:w="4516"/>
      </w:tblGrid>
      <w:tr w:rsidR="003F76BD" w:rsidRPr="003706C3" w14:paraId="3046FE88" w14:textId="77777777" w:rsidTr="002D3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6880CD0B" w14:textId="77777777" w:rsidR="003F76BD" w:rsidRPr="003706C3" w:rsidRDefault="003F76BD" w:rsidP="002D3F62">
            <w:pPr>
              <w:spacing w:after="60" w:line="276" w:lineRule="auto"/>
              <w:jc w:val="center"/>
              <w:rPr>
                <w:rFonts w:ascii="Calibri" w:eastAsia="Times New Roman" w:hAnsi="Calibri" w:cs="Tahoma"/>
                <w:sz w:val="20"/>
                <w:szCs w:val="20"/>
              </w:rPr>
            </w:pPr>
            <w:r w:rsidRPr="003706C3">
              <w:rPr>
                <w:rFonts w:ascii="Calibri" w:eastAsia="Times New Roman" w:hAnsi="Calibri" w:cs="Tahoma"/>
                <w:sz w:val="20"/>
                <w:szCs w:val="20"/>
              </w:rPr>
              <w:t>Ogólny opis badania</w:t>
            </w:r>
          </w:p>
        </w:tc>
      </w:tr>
      <w:tr w:rsidR="003F76BD" w:rsidRPr="003706C3" w14:paraId="35D55A97"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E9F7196" w14:textId="77777777" w:rsidR="003F76BD" w:rsidRPr="003706C3" w:rsidRDefault="003F76BD" w:rsidP="002D3F62">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Zakres badania (</w:t>
            </w:r>
            <w:r w:rsidRPr="003706C3">
              <w:rPr>
                <w:rFonts w:ascii="Calibri" w:eastAsia="Times New Roman" w:hAnsi="Calibri" w:cs="Times New Roman"/>
                <w:sz w:val="20"/>
                <w:szCs w:val="20"/>
              </w:rPr>
              <w:t>uwzględnienie priorytet</w:t>
            </w:r>
            <w:r>
              <w:rPr>
                <w:rFonts w:ascii="Calibri" w:eastAsia="Times New Roman" w:hAnsi="Calibri" w:cs="Times New Roman"/>
                <w:sz w:val="20"/>
                <w:szCs w:val="20"/>
              </w:rPr>
              <w:t>u</w:t>
            </w:r>
            <w:r w:rsidRPr="003706C3">
              <w:rPr>
                <w:rFonts w:ascii="Calibri" w:eastAsia="Times New Roman" w:hAnsi="Calibri" w:cs="Times New Roman"/>
                <w:sz w:val="20"/>
                <w:szCs w:val="20"/>
              </w:rPr>
              <w:t>/działań) oraz fundusz</w:t>
            </w:r>
          </w:p>
        </w:tc>
      </w:tr>
      <w:tr w:rsidR="003F76BD" w:rsidRPr="003706C3" w14:paraId="41F6A69C"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5011730" w14:textId="77777777" w:rsidR="003F76BD" w:rsidRPr="00BF67D0" w:rsidRDefault="003F76BD" w:rsidP="002D3F62">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 xml:space="preserve">riorytet: </w:t>
            </w:r>
            <w:r>
              <w:rPr>
                <w:rFonts w:ascii="Calibri" w:eastAsia="Times New Roman" w:hAnsi="Calibri" w:cs="Tahoma"/>
                <w:b w:val="0"/>
                <w:sz w:val="20"/>
                <w:szCs w:val="20"/>
              </w:rPr>
              <w:t xml:space="preserve">VII </w:t>
            </w:r>
            <w:r w:rsidRPr="005B1E79">
              <w:rPr>
                <w:rFonts w:ascii="Calibri" w:eastAsia="Times New Roman" w:hAnsi="Calibri" w:cs="Tahoma"/>
                <w:sz w:val="20"/>
                <w:szCs w:val="20"/>
              </w:rPr>
              <w:t>Fundusze Europejskie dla nowoczesnej i dostępnej edukacji na Mazowszu</w:t>
            </w:r>
          </w:p>
          <w:p w14:paraId="25E37F74" w14:textId="77777777" w:rsidR="003F76BD" w:rsidRPr="005B1E79" w:rsidRDefault="003F76BD" w:rsidP="002D3F62">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FEMA.07.02 Wzmocnienie kompetencji uczniów</w:t>
            </w:r>
          </w:p>
          <w:p w14:paraId="239D5803" w14:textId="77777777" w:rsidR="003F76BD" w:rsidRPr="005B1E79" w:rsidRDefault="003F76BD" w:rsidP="002D3F62">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FEMA.07.03 Wzmocnienie kompetencji uczniów w ZIT</w:t>
            </w:r>
          </w:p>
          <w:p w14:paraId="664640E1" w14:textId="77777777" w:rsidR="003F76BD" w:rsidRPr="005B1E79" w:rsidRDefault="003F76BD" w:rsidP="002D3F62">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FEMA.07.04 Edukacja osób dorosłych</w:t>
            </w:r>
          </w:p>
          <w:p w14:paraId="3033F71E" w14:textId="77777777" w:rsidR="003F76BD" w:rsidRPr="005B1E79" w:rsidRDefault="003F76BD" w:rsidP="002D3F62">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FEMA.07.05 Edukacja osób dorosłych poza PSF</w:t>
            </w:r>
          </w:p>
          <w:p w14:paraId="549C0BA5" w14:textId="77777777" w:rsidR="003F76BD" w:rsidRPr="00BF67D0" w:rsidRDefault="003F76BD" w:rsidP="002D3F62">
            <w:pPr>
              <w:spacing w:after="60" w:line="276" w:lineRule="auto"/>
              <w:jc w:val="both"/>
              <w:rPr>
                <w:rFonts w:ascii="Calibri" w:eastAsia="Times New Roman" w:hAnsi="Calibri" w:cs="Tahoma"/>
                <w:b w:val="0"/>
                <w:sz w:val="20"/>
                <w:szCs w:val="20"/>
              </w:rPr>
            </w:pPr>
          </w:p>
          <w:p w14:paraId="0177994E" w14:textId="77777777" w:rsidR="003F76BD" w:rsidRPr="00E03231" w:rsidRDefault="003F76BD" w:rsidP="002D3F62">
            <w:pPr>
              <w:spacing w:after="60" w:line="276" w:lineRule="auto"/>
              <w:jc w:val="both"/>
              <w:rPr>
                <w:rFonts w:ascii="Calibri" w:eastAsia="Times New Roman" w:hAnsi="Calibri" w:cs="Tahoma"/>
                <w:bCs w:val="0"/>
                <w:sz w:val="20"/>
                <w:szCs w:val="20"/>
              </w:rPr>
            </w:pPr>
            <w:r w:rsidRPr="00E03231">
              <w:rPr>
                <w:rFonts w:ascii="Calibri" w:eastAsia="Times New Roman" w:hAnsi="Calibri" w:cs="Tahoma"/>
                <w:bCs w:val="0"/>
                <w:sz w:val="20"/>
                <w:szCs w:val="20"/>
              </w:rPr>
              <w:t>Cel szczegółowy</w:t>
            </w:r>
          </w:p>
          <w:p w14:paraId="6440E913" w14:textId="77777777" w:rsidR="003F76BD" w:rsidRPr="005B1E79" w:rsidRDefault="003F76BD" w:rsidP="002D3F62">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 xml:space="preserve">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w:t>
            </w:r>
            <w:r>
              <w:rPr>
                <w:rFonts w:ascii="Calibri" w:eastAsia="Times New Roman" w:hAnsi="Calibri" w:cs="Tahoma"/>
                <w:sz w:val="20"/>
                <w:szCs w:val="20"/>
              </w:rPr>
              <w:br/>
            </w:r>
            <w:r w:rsidRPr="005B1E79">
              <w:rPr>
                <w:rFonts w:ascii="Calibri" w:eastAsia="Times New Roman" w:hAnsi="Calibri" w:cs="Tahoma"/>
                <w:sz w:val="20"/>
                <w:szCs w:val="20"/>
              </w:rPr>
              <w:t xml:space="preserve">a także kształcenie i uczenie się dorosłych, w tym ułatwianie mobilności edukacyjnej dla wszystkich </w:t>
            </w:r>
            <w:r>
              <w:rPr>
                <w:rFonts w:ascii="Calibri" w:eastAsia="Times New Roman" w:hAnsi="Calibri" w:cs="Tahoma"/>
                <w:sz w:val="20"/>
                <w:szCs w:val="20"/>
              </w:rPr>
              <w:br/>
            </w:r>
            <w:r w:rsidRPr="005B1E79">
              <w:rPr>
                <w:rFonts w:ascii="Calibri" w:eastAsia="Times New Roman" w:hAnsi="Calibri" w:cs="Tahoma"/>
                <w:sz w:val="20"/>
                <w:szCs w:val="20"/>
              </w:rPr>
              <w:t>i dostępności dla osób z niepełnosprawnościami</w:t>
            </w:r>
          </w:p>
          <w:p w14:paraId="293A7065" w14:textId="77777777" w:rsidR="003F76BD" w:rsidRPr="003706C3" w:rsidRDefault="003F76BD" w:rsidP="002D3F62">
            <w:pPr>
              <w:spacing w:after="60" w:line="276" w:lineRule="auto"/>
              <w:jc w:val="both"/>
              <w:rPr>
                <w:rFonts w:ascii="Calibri" w:eastAsia="Times New Roman" w:hAnsi="Calibri" w:cs="Tahoma"/>
                <w:color w:val="000000" w:themeColor="text1"/>
                <w:sz w:val="20"/>
                <w:szCs w:val="20"/>
              </w:rPr>
            </w:pPr>
            <w:r w:rsidRPr="005B1E79">
              <w:rPr>
                <w:rFonts w:ascii="Calibri" w:eastAsia="Times New Roman" w:hAnsi="Calibri" w:cs="Tahoma"/>
                <w:sz w:val="20"/>
                <w:szCs w:val="20"/>
              </w:rPr>
              <w:t xml:space="preserve">EFS+.CP4.G - Wspieranie uczenia się przez całe życie, w szczególności elastycznych możliwości podnoszenia i zmiany kwalifikacji dla wszystkich, z uwzględnieniem umiejętności w zakresie przedsiębiorczości </w:t>
            </w:r>
            <w:r>
              <w:rPr>
                <w:rFonts w:ascii="Calibri" w:eastAsia="Times New Roman" w:hAnsi="Calibri" w:cs="Tahoma"/>
                <w:sz w:val="20"/>
                <w:szCs w:val="20"/>
              </w:rPr>
              <w:br/>
            </w:r>
            <w:r w:rsidRPr="005B1E79">
              <w:rPr>
                <w:rFonts w:ascii="Calibri" w:eastAsia="Times New Roman" w:hAnsi="Calibri" w:cs="Tahoma"/>
                <w:sz w:val="20"/>
                <w:szCs w:val="20"/>
              </w:rPr>
              <w:t>i kompetencji cyfrowych, lepsze przewidywanie zmian i zapotrzebowania na nowe umiejętności na podstawie potrzeb rynku pracy, ułatwianie zmian ścieżki kariery zawodowej i wspieranie mobilności zawodowej</w:t>
            </w:r>
          </w:p>
        </w:tc>
      </w:tr>
      <w:tr w:rsidR="003F76BD" w:rsidRPr="003706C3" w14:paraId="437F6B94"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2E62994C" w14:textId="77777777" w:rsidR="003F76BD" w:rsidRPr="003706C3" w:rsidRDefault="003F76BD" w:rsidP="002D3F62">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Typ badania (wpływu, procesowe)</w:t>
            </w:r>
          </w:p>
        </w:tc>
        <w:tc>
          <w:tcPr>
            <w:tcW w:w="4516" w:type="dxa"/>
            <w:shd w:val="clear" w:color="auto" w:fill="FFFFFF" w:themeFill="background1"/>
          </w:tcPr>
          <w:p w14:paraId="179FBE4C" w14:textId="77777777" w:rsidR="003F76BD" w:rsidRPr="003706C3" w:rsidRDefault="003F76BD" w:rsidP="002D3F6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Wpływu</w:t>
            </w:r>
          </w:p>
          <w:p w14:paraId="66541A3C" w14:textId="77777777" w:rsidR="003F76BD" w:rsidRPr="003706C3" w:rsidRDefault="003F76BD" w:rsidP="002D3F6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p>
        </w:tc>
      </w:tr>
      <w:tr w:rsidR="003F76BD" w:rsidRPr="003706C3" w14:paraId="4493EFA3"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0A4EE94E" w14:textId="77777777" w:rsidR="003F76BD" w:rsidRPr="003706C3" w:rsidRDefault="003F76BD" w:rsidP="002D3F62">
            <w:pPr>
              <w:spacing w:after="60" w:line="276" w:lineRule="auto"/>
              <w:rPr>
                <w:rFonts w:ascii="Calibri" w:eastAsia="Times New Roman" w:hAnsi="Calibri" w:cs="Times New Roman"/>
                <w:color w:val="000000" w:themeColor="text1"/>
                <w:sz w:val="20"/>
                <w:lang w:val="fr-FR"/>
              </w:rPr>
            </w:pPr>
            <w:r w:rsidRPr="003706C3">
              <w:rPr>
                <w:rFonts w:ascii="Calibri" w:eastAsia="Times New Roman" w:hAnsi="Calibri" w:cs="Times New Roman"/>
                <w:color w:val="000000" w:themeColor="text1"/>
                <w:sz w:val="20"/>
                <w:lang w:val="fr-FR"/>
              </w:rPr>
              <w:t>Moment przeprowadzenia (</w:t>
            </w:r>
            <w:r>
              <w:rPr>
                <w:rFonts w:ascii="Calibri" w:eastAsia="Times New Roman" w:hAnsi="Calibri" w:cs="Times New Roman"/>
                <w:color w:val="000000" w:themeColor="text1"/>
                <w:sz w:val="20"/>
                <w:lang w:val="fr-FR"/>
              </w:rPr>
              <w:t>ex ante</w:t>
            </w:r>
            <w:r w:rsidRPr="003706C3">
              <w:rPr>
                <w:rFonts w:ascii="Calibri" w:eastAsia="Times New Roman" w:hAnsi="Calibri" w:cs="Times New Roman"/>
                <w:color w:val="000000" w:themeColor="text1"/>
                <w:sz w:val="20"/>
                <w:lang w:val="fr-FR"/>
              </w:rPr>
              <w:t xml:space="preserve">, on-going, </w:t>
            </w:r>
            <w:r>
              <w:rPr>
                <w:rFonts w:ascii="Calibri" w:eastAsia="Times New Roman" w:hAnsi="Calibri" w:cs="Times New Roman"/>
                <w:color w:val="000000" w:themeColor="text1"/>
                <w:sz w:val="20"/>
                <w:lang w:val="fr-FR"/>
              </w:rPr>
              <w:t>ex post</w:t>
            </w:r>
            <w:r w:rsidRPr="003706C3">
              <w:rPr>
                <w:rFonts w:ascii="Calibri" w:eastAsia="Times New Roman" w:hAnsi="Calibri" w:cs="Times New Roman"/>
                <w:color w:val="000000" w:themeColor="text1"/>
                <w:sz w:val="20"/>
                <w:lang w:val="fr-FR"/>
              </w:rPr>
              <w:t>)</w:t>
            </w:r>
          </w:p>
        </w:tc>
        <w:tc>
          <w:tcPr>
            <w:tcW w:w="4516" w:type="dxa"/>
            <w:shd w:val="clear" w:color="auto" w:fill="FFFFFF" w:themeFill="background1"/>
          </w:tcPr>
          <w:p w14:paraId="10591554" w14:textId="77777777" w:rsidR="003F76BD" w:rsidRPr="003706C3" w:rsidRDefault="003F76BD" w:rsidP="002D3F6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 xml:space="preserve">On-going; </w:t>
            </w:r>
            <w:r>
              <w:rPr>
                <w:rFonts w:ascii="Calibri" w:eastAsia="Times New Roman" w:hAnsi="Calibri" w:cs="Tahoma"/>
                <w:color w:val="000000" w:themeColor="text1"/>
                <w:sz w:val="20"/>
                <w:szCs w:val="20"/>
              </w:rPr>
              <w:t>ex post</w:t>
            </w:r>
          </w:p>
        </w:tc>
      </w:tr>
      <w:tr w:rsidR="003F76BD" w:rsidRPr="003706C3" w14:paraId="61053986"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5D1BED"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Cel badania</w:t>
            </w:r>
          </w:p>
        </w:tc>
      </w:tr>
      <w:tr w:rsidR="003F76BD" w:rsidRPr="003706C3" w14:paraId="6A5A62D0"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07CAF36" w14:textId="77777777" w:rsidR="003F76BD" w:rsidRPr="00622069" w:rsidRDefault="003F76BD" w:rsidP="002D3F62">
            <w:pPr>
              <w:rPr>
                <w:rFonts w:cstheme="minorHAnsi"/>
                <w:b w:val="0"/>
                <w:bCs w:val="0"/>
                <w:sz w:val="20"/>
                <w:szCs w:val="20"/>
              </w:rPr>
            </w:pPr>
            <w:r w:rsidRPr="00622069">
              <w:rPr>
                <w:rFonts w:cstheme="minorHAnsi"/>
                <w:b w:val="0"/>
                <w:sz w:val="20"/>
                <w:szCs w:val="20"/>
              </w:rPr>
              <w:t xml:space="preserve">Celem głównym badania jest ocena skuteczności </w:t>
            </w:r>
            <w:r>
              <w:rPr>
                <w:rFonts w:cstheme="minorHAnsi"/>
                <w:b w:val="0"/>
                <w:sz w:val="20"/>
                <w:szCs w:val="20"/>
              </w:rPr>
              <w:t xml:space="preserve">i trafności </w:t>
            </w:r>
            <w:r w:rsidRPr="00622069">
              <w:rPr>
                <w:rFonts w:cstheme="minorHAnsi"/>
                <w:b w:val="0"/>
                <w:sz w:val="20"/>
                <w:szCs w:val="20"/>
              </w:rPr>
              <w:t>podejmow</w:t>
            </w:r>
            <w:r>
              <w:rPr>
                <w:rFonts w:cstheme="minorHAnsi"/>
                <w:b w:val="0"/>
                <w:sz w:val="20"/>
                <w:szCs w:val="20"/>
              </w:rPr>
              <w:t>anych działań w ramach  FEM 2021-2027</w:t>
            </w:r>
            <w:r w:rsidRPr="00622069">
              <w:rPr>
                <w:rFonts w:cstheme="minorHAnsi"/>
                <w:b w:val="0"/>
                <w:sz w:val="20"/>
                <w:szCs w:val="20"/>
              </w:rPr>
              <w:t xml:space="preserve"> na rzecz edukacji.</w:t>
            </w:r>
          </w:p>
        </w:tc>
      </w:tr>
      <w:tr w:rsidR="003F76BD" w:rsidRPr="003706C3" w14:paraId="5D7C34D4"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88DA83F"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Uzasadnienie badania</w:t>
            </w:r>
          </w:p>
        </w:tc>
      </w:tr>
      <w:tr w:rsidR="003F76BD" w:rsidRPr="003706C3" w14:paraId="4CE34739"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1038ED9" w14:textId="6F954CC5" w:rsidR="003F76BD" w:rsidRPr="00244E70" w:rsidRDefault="003F76BD" w:rsidP="002D3F62">
            <w:pPr>
              <w:spacing w:line="100" w:lineRule="atLeast"/>
              <w:jc w:val="both"/>
              <w:rPr>
                <w:rFonts w:ascii="Calibri" w:eastAsia="Times New Roman" w:hAnsi="Calibri" w:cs="Tahoma"/>
                <w:b w:val="0"/>
                <w:bCs w:val="0"/>
                <w:color w:val="000000"/>
                <w:sz w:val="20"/>
                <w:szCs w:val="20"/>
              </w:rPr>
            </w:pPr>
            <w:r w:rsidRPr="00244E70">
              <w:rPr>
                <w:rFonts w:ascii="Calibri" w:eastAsia="Times New Roman" w:hAnsi="Calibri" w:cs="Tahoma"/>
                <w:b w:val="0"/>
                <w:bCs w:val="0"/>
                <w:color w:val="000000"/>
                <w:sz w:val="20"/>
                <w:szCs w:val="20"/>
              </w:rPr>
              <w:t xml:space="preserve">Głównym celem podejmowanych działań w obszarze edukacji będzie </w:t>
            </w:r>
            <w:r w:rsidRPr="00244E70">
              <w:rPr>
                <w:rFonts w:ascii="Calibri" w:hAnsi="Calibri" w:cs="Calibri"/>
                <w:b w:val="0"/>
                <w:bCs w:val="0"/>
                <w:sz w:val="20"/>
                <w:szCs w:val="20"/>
              </w:rPr>
              <w:t xml:space="preserve">zapewnienie równego dostępu </w:t>
            </w:r>
            <w:r w:rsidR="00244E70">
              <w:rPr>
                <w:rFonts w:ascii="Calibri" w:hAnsi="Calibri" w:cs="Calibri"/>
                <w:b w:val="0"/>
                <w:bCs w:val="0"/>
                <w:sz w:val="20"/>
                <w:szCs w:val="20"/>
              </w:rPr>
              <w:br/>
            </w:r>
            <w:r w:rsidRPr="00244E70">
              <w:rPr>
                <w:rFonts w:ascii="Calibri" w:hAnsi="Calibri" w:cs="Calibri"/>
                <w:b w:val="0"/>
                <w:bCs w:val="0"/>
                <w:sz w:val="20"/>
                <w:szCs w:val="20"/>
              </w:rPr>
              <w:t xml:space="preserve">do wysokiej jakości kształcenia i szkolenia, zapobiegającego segregacji, na wszystkich poziomach edukacji, </w:t>
            </w:r>
            <w:r w:rsidR="00244E70">
              <w:rPr>
                <w:rFonts w:ascii="Calibri" w:hAnsi="Calibri" w:cs="Calibri"/>
                <w:b w:val="0"/>
                <w:bCs w:val="0"/>
                <w:sz w:val="20"/>
                <w:szCs w:val="20"/>
              </w:rPr>
              <w:br/>
            </w:r>
            <w:r w:rsidRPr="00244E70">
              <w:rPr>
                <w:rFonts w:ascii="Calibri" w:hAnsi="Calibri" w:cs="Calibri"/>
                <w:b w:val="0"/>
                <w:bCs w:val="0"/>
                <w:sz w:val="20"/>
                <w:szCs w:val="20"/>
              </w:rPr>
              <w:t xml:space="preserve">dla wszystkich uczniów, zwłaszcza ze specjalnymi potrzebami edukacyjnymi. </w:t>
            </w:r>
            <w:r w:rsidRPr="00244E70">
              <w:rPr>
                <w:rFonts w:ascii="Arial" w:hAnsi="Arial" w:cs="Arial"/>
                <w:b w:val="0"/>
                <w:bCs w:val="0"/>
                <w:sz w:val="20"/>
                <w:szCs w:val="20"/>
              </w:rPr>
              <w:t xml:space="preserve"> </w:t>
            </w:r>
          </w:p>
          <w:p w14:paraId="008BC88B" w14:textId="77777777" w:rsidR="003F76BD" w:rsidRPr="00244E70" w:rsidRDefault="003F76BD" w:rsidP="002D3F62">
            <w:pPr>
              <w:rPr>
                <w:rFonts w:cstheme="minorHAnsi"/>
                <w:b w:val="0"/>
                <w:bCs w:val="0"/>
                <w:sz w:val="20"/>
                <w:szCs w:val="20"/>
              </w:rPr>
            </w:pPr>
            <w:r w:rsidRPr="00244E70">
              <w:rPr>
                <w:rFonts w:cstheme="minorHAnsi"/>
                <w:b w:val="0"/>
                <w:bCs w:val="0"/>
                <w:sz w:val="20"/>
                <w:szCs w:val="20"/>
              </w:rPr>
              <w:t>Cel główny zostanie osiągnięty poprzez realizację następujących celów szczegółowych:</w:t>
            </w:r>
          </w:p>
          <w:p w14:paraId="0D992855" w14:textId="77777777" w:rsidR="003F76BD" w:rsidRPr="00244E70" w:rsidRDefault="003F76BD" w:rsidP="002D3F62">
            <w:pPr>
              <w:numPr>
                <w:ilvl w:val="0"/>
                <w:numId w:val="62"/>
              </w:numPr>
              <w:jc w:val="both"/>
              <w:rPr>
                <w:rFonts w:cstheme="minorHAnsi"/>
                <w:b w:val="0"/>
                <w:bCs w:val="0"/>
                <w:sz w:val="20"/>
                <w:szCs w:val="20"/>
              </w:rPr>
            </w:pPr>
            <w:r w:rsidRPr="00244E70">
              <w:rPr>
                <w:rFonts w:cstheme="minorHAnsi"/>
                <w:b w:val="0"/>
                <w:bCs w:val="0"/>
                <w:sz w:val="20"/>
                <w:szCs w:val="20"/>
              </w:rPr>
              <w:t>Analiza uwarunkowań społeczno-demograficznych edukacji w województwie mazowieckim</w:t>
            </w:r>
            <w:r w:rsidRPr="00244E70">
              <w:rPr>
                <w:rFonts w:cstheme="minorHAnsi"/>
                <w:b w:val="0"/>
                <w:bCs w:val="0"/>
                <w:sz w:val="20"/>
                <w:szCs w:val="20"/>
              </w:rPr>
              <w:br/>
              <w:t>z uwzględnieniem struktury ludności i poszczególnych szczebli edukacji, w podziale na RWS i RMR.</w:t>
            </w:r>
          </w:p>
          <w:p w14:paraId="47AD0DD2" w14:textId="77777777" w:rsidR="003F76BD" w:rsidRPr="00244E70" w:rsidRDefault="003F76BD" w:rsidP="002D3F62">
            <w:pPr>
              <w:numPr>
                <w:ilvl w:val="0"/>
                <w:numId w:val="62"/>
              </w:numPr>
              <w:jc w:val="both"/>
              <w:rPr>
                <w:rFonts w:cstheme="minorHAnsi"/>
                <w:b w:val="0"/>
                <w:bCs w:val="0"/>
                <w:sz w:val="20"/>
                <w:szCs w:val="20"/>
              </w:rPr>
            </w:pPr>
            <w:r w:rsidRPr="00244E70">
              <w:rPr>
                <w:rFonts w:cstheme="minorHAnsi"/>
                <w:b w:val="0"/>
                <w:bCs w:val="0"/>
                <w:sz w:val="20"/>
                <w:szCs w:val="20"/>
              </w:rPr>
              <w:t xml:space="preserve">Ocena wpływu interwencji na poprawę wyników edukacyjnych uczniów w oparciu o wyniki egzaminu ósmoklasisty i egzaminów maturalnych, z uwzględnieniem podziału statystycznego województwa. </w:t>
            </w:r>
          </w:p>
          <w:p w14:paraId="54F800AD" w14:textId="77777777" w:rsidR="003F76BD" w:rsidRPr="00244E70" w:rsidRDefault="003F76BD" w:rsidP="002D3F62">
            <w:pPr>
              <w:numPr>
                <w:ilvl w:val="0"/>
                <w:numId w:val="62"/>
              </w:numPr>
              <w:jc w:val="both"/>
              <w:rPr>
                <w:rFonts w:cstheme="minorHAnsi"/>
                <w:b w:val="0"/>
                <w:bCs w:val="0"/>
                <w:sz w:val="20"/>
                <w:szCs w:val="20"/>
              </w:rPr>
            </w:pPr>
            <w:r w:rsidRPr="00244E70">
              <w:rPr>
                <w:rFonts w:cstheme="minorHAnsi"/>
                <w:b w:val="0"/>
                <w:bCs w:val="0"/>
                <w:sz w:val="20"/>
                <w:szCs w:val="20"/>
              </w:rPr>
              <w:t xml:space="preserve">Określenie stopnia adekwatności interwencji w obszarze edukacji do kierunków rozwoju województwa wskazanych w dokumentach strategicznych oraz zapotrzebowania pracodawców </w:t>
            </w:r>
            <w:r w:rsidRPr="00244E70">
              <w:rPr>
                <w:rFonts w:cstheme="minorHAnsi"/>
                <w:b w:val="0"/>
                <w:bCs w:val="0"/>
                <w:sz w:val="20"/>
                <w:szCs w:val="20"/>
              </w:rPr>
              <w:br/>
              <w:t>na zawody i specjalności.</w:t>
            </w:r>
          </w:p>
          <w:p w14:paraId="493EC4AA" w14:textId="77777777" w:rsidR="003F76BD" w:rsidRPr="00244E70" w:rsidRDefault="003F76BD" w:rsidP="002D3F62">
            <w:pPr>
              <w:numPr>
                <w:ilvl w:val="0"/>
                <w:numId w:val="62"/>
              </w:numPr>
              <w:jc w:val="both"/>
              <w:rPr>
                <w:rFonts w:cstheme="minorHAnsi"/>
                <w:b w:val="0"/>
                <w:bCs w:val="0"/>
                <w:sz w:val="20"/>
                <w:szCs w:val="20"/>
              </w:rPr>
            </w:pPr>
            <w:r w:rsidRPr="00244E70">
              <w:rPr>
                <w:rFonts w:cstheme="minorHAnsi"/>
                <w:b w:val="0"/>
                <w:bCs w:val="0"/>
                <w:sz w:val="20"/>
                <w:szCs w:val="20"/>
              </w:rPr>
              <w:t>Ocena skuteczności projektów edukacyjnych podejmowanych na rzecz: edukacji formalnej, pozaformalnej i nieformalnej dzieci, młodzieży i osób dorosłych. .</w:t>
            </w:r>
          </w:p>
          <w:p w14:paraId="080B831B" w14:textId="77777777" w:rsidR="003F76BD" w:rsidRPr="00244E70" w:rsidRDefault="003F76BD" w:rsidP="002D3F62">
            <w:pPr>
              <w:numPr>
                <w:ilvl w:val="0"/>
                <w:numId w:val="62"/>
              </w:numPr>
              <w:spacing w:line="100" w:lineRule="atLeast"/>
              <w:contextualSpacing/>
              <w:jc w:val="both"/>
              <w:rPr>
                <w:rFonts w:ascii="Calibri" w:eastAsia="Times New Roman" w:hAnsi="Calibri" w:cs="Tahoma"/>
                <w:b w:val="0"/>
                <w:bCs w:val="0"/>
                <w:color w:val="000000"/>
                <w:sz w:val="20"/>
                <w:szCs w:val="20"/>
              </w:rPr>
            </w:pPr>
            <w:r w:rsidRPr="00244E70">
              <w:rPr>
                <w:rFonts w:ascii="Calibri" w:eastAsia="Times New Roman" w:hAnsi="Calibri" w:cs="Tahoma"/>
                <w:b w:val="0"/>
                <w:bCs w:val="0"/>
                <w:color w:val="000000"/>
                <w:sz w:val="20"/>
                <w:szCs w:val="20"/>
              </w:rPr>
              <w:t>Ocena wpływu działań w zakresie edukacji włączającej na zwiększenie odsetka dzieci ze specjalnymi potrzebami edukacyjnymi w edukacji ogólnodostępnej na każdym jej etapie</w:t>
            </w:r>
          </w:p>
          <w:p w14:paraId="3CB15204" w14:textId="77777777" w:rsidR="003F76BD" w:rsidRPr="00244E70" w:rsidRDefault="003F76BD" w:rsidP="002D3F62">
            <w:pPr>
              <w:numPr>
                <w:ilvl w:val="0"/>
                <w:numId w:val="62"/>
              </w:numPr>
              <w:jc w:val="both"/>
              <w:rPr>
                <w:rFonts w:ascii="Calibri" w:hAnsi="Calibri" w:cs="Calibri"/>
                <w:b w:val="0"/>
                <w:bCs w:val="0"/>
                <w:sz w:val="20"/>
                <w:szCs w:val="20"/>
              </w:rPr>
            </w:pPr>
            <w:r w:rsidRPr="00244E70">
              <w:rPr>
                <w:rFonts w:ascii="Calibri" w:hAnsi="Calibri" w:cs="Calibri"/>
                <w:b w:val="0"/>
                <w:bCs w:val="0"/>
                <w:sz w:val="20"/>
                <w:szCs w:val="20"/>
              </w:rPr>
              <w:lastRenderedPageBreak/>
              <w:t xml:space="preserve">Zbadanie wpływu działań podjętych w programie na rzecz osób dorosłych na zwiększenie odsetka udziału osób dorosłych z WM w kształceniu i uczeniu się, z wykorzystaniem Bazy Usług Rozwojowych oraz wsparcia świadczonego poza Podmiotowym Systemem Finansowania. </w:t>
            </w:r>
          </w:p>
          <w:p w14:paraId="79A4278F" w14:textId="77777777" w:rsidR="003F76BD" w:rsidRPr="00244E70" w:rsidRDefault="003F76BD" w:rsidP="002D3F62">
            <w:pPr>
              <w:spacing w:line="100" w:lineRule="atLeast"/>
              <w:jc w:val="both"/>
              <w:rPr>
                <w:rFonts w:ascii="Calibri" w:eastAsia="Times New Roman" w:hAnsi="Calibri" w:cs="Tahoma"/>
                <w:b w:val="0"/>
                <w:bCs w:val="0"/>
                <w:color w:val="000000"/>
                <w:sz w:val="20"/>
                <w:szCs w:val="20"/>
              </w:rPr>
            </w:pPr>
            <w:r w:rsidRPr="00244E70">
              <w:rPr>
                <w:rFonts w:ascii="Calibri" w:eastAsia="Times New Roman" w:hAnsi="Calibri" w:cs="Tahoma"/>
                <w:b w:val="0"/>
                <w:bCs w:val="0"/>
                <w:sz w:val="20"/>
                <w:szCs w:val="20"/>
              </w:rPr>
              <w:t xml:space="preserve">Działania zaplanowane w </w:t>
            </w:r>
            <w:r w:rsidRPr="00244E70">
              <w:rPr>
                <w:rFonts w:ascii="Calibri" w:eastAsia="Times New Roman" w:hAnsi="Calibri" w:cs="Tahoma"/>
                <w:b w:val="0"/>
                <w:bCs w:val="0"/>
                <w:color w:val="000000"/>
                <w:sz w:val="20"/>
                <w:szCs w:val="20"/>
              </w:rPr>
              <w:t>FEM 2021-2027 będą realizowały wszystkie cele polityki spójności na lata 2021-2027, zgodnie z</w:t>
            </w:r>
            <w:r w:rsidRPr="00244E70">
              <w:rPr>
                <w:rFonts w:cstheme="minorHAnsi"/>
                <w:b w:val="0"/>
                <w:bCs w:val="0"/>
                <w:sz w:val="20"/>
                <w:szCs w:val="20"/>
              </w:rPr>
              <w:t xml:space="preserve">aleceniem Rady w sprawie krajowego programu reform Polski na 2019 r. i 2020 r. oraz zawierające opinię Rady na temat przedstawionego przez Polskę programu konwergencji na 2019 r. i 2020 r. </w:t>
            </w:r>
            <w:r w:rsidRPr="00244E70">
              <w:rPr>
                <w:rFonts w:ascii="Calibri" w:eastAsia="Times New Roman" w:hAnsi="Calibri" w:cs="Tahoma"/>
                <w:b w:val="0"/>
                <w:bCs w:val="0"/>
                <w:color w:val="000000"/>
                <w:sz w:val="20"/>
                <w:szCs w:val="20"/>
              </w:rPr>
              <w:t>,  w obszarze edukacji poprzez:wyrównywanie szans edukacyjnych i stworzenie możliwości wszechstronnego rozwoju dzieci i młodzieży zwłaszcza ze szkół o najniższych wynikach edukacyjnych w zakresie kształcenia ogólnego,</w:t>
            </w:r>
          </w:p>
          <w:p w14:paraId="298E9D6D" w14:textId="77777777" w:rsidR="003F76BD" w:rsidRPr="00244E70" w:rsidRDefault="003F76BD" w:rsidP="003F76BD">
            <w:pPr>
              <w:pStyle w:val="Akapitzlist"/>
              <w:numPr>
                <w:ilvl w:val="0"/>
                <w:numId w:val="88"/>
              </w:numPr>
              <w:spacing w:after="0" w:line="100" w:lineRule="atLeast"/>
              <w:jc w:val="both"/>
              <w:rPr>
                <w:rFonts w:cs="Tahoma"/>
                <w:b w:val="0"/>
                <w:bCs w:val="0"/>
                <w:color w:val="000000"/>
                <w:sz w:val="20"/>
                <w:szCs w:val="20"/>
              </w:rPr>
            </w:pPr>
            <w:r w:rsidRPr="00244E70">
              <w:rPr>
                <w:rFonts w:cs="Tahoma"/>
                <w:b w:val="0"/>
                <w:bCs w:val="0"/>
                <w:color w:val="000000"/>
                <w:sz w:val="20"/>
                <w:szCs w:val="20"/>
              </w:rPr>
              <w:t>wzmocnienie kompetencji kluczowych społecznych i społeczno-emocjonalnych, w tym poprawa efektywności i jakości kształcenia ,dopasowanie oferty szkół i placówek kształcenia zawodowego do popytu na lokalnym rynku pracy,</w:t>
            </w:r>
          </w:p>
          <w:p w14:paraId="52A32B43" w14:textId="368971C8" w:rsidR="003F76BD" w:rsidRPr="00244E70" w:rsidRDefault="003F76BD" w:rsidP="00263C36">
            <w:pPr>
              <w:pStyle w:val="Akapitzlist"/>
              <w:numPr>
                <w:ilvl w:val="0"/>
                <w:numId w:val="88"/>
              </w:numPr>
              <w:spacing w:after="0" w:line="100" w:lineRule="atLeast"/>
              <w:jc w:val="both"/>
              <w:rPr>
                <w:rFonts w:cs="Tahoma"/>
                <w:b w:val="0"/>
                <w:bCs w:val="0"/>
                <w:color w:val="000000"/>
                <w:sz w:val="20"/>
                <w:szCs w:val="20"/>
              </w:rPr>
            </w:pPr>
            <w:r w:rsidRPr="00244E70">
              <w:rPr>
                <w:rFonts w:cs="Tahoma"/>
                <w:b w:val="0"/>
                <w:bCs w:val="0"/>
                <w:color w:val="000000"/>
                <w:sz w:val="20"/>
                <w:szCs w:val="20"/>
              </w:rPr>
              <w:t xml:space="preserve">umożliwienie dostępu do edukacji dzieciom i młodzieży o specjalnych potrzebach edukacyjnych </w:t>
            </w:r>
            <w:r w:rsidR="00244E70">
              <w:rPr>
                <w:rFonts w:cs="Tahoma"/>
                <w:b w:val="0"/>
                <w:bCs w:val="0"/>
                <w:color w:val="000000"/>
                <w:sz w:val="20"/>
                <w:szCs w:val="20"/>
              </w:rPr>
              <w:br/>
            </w:r>
            <w:r w:rsidRPr="00244E70">
              <w:rPr>
                <w:rFonts w:cs="Tahoma"/>
                <w:b w:val="0"/>
                <w:bCs w:val="0"/>
                <w:color w:val="000000"/>
                <w:sz w:val="20"/>
                <w:szCs w:val="20"/>
              </w:rPr>
              <w:t xml:space="preserve">na każdym jej etapie podnoszenie kwalifikacji i kompetencji osób dorosłych zgodnie z ideą uczenia się przez całe życie, </w:t>
            </w:r>
          </w:p>
          <w:p w14:paraId="58BF8CEB" w14:textId="77777777" w:rsidR="003F76BD" w:rsidRDefault="003F76BD" w:rsidP="002D3F62">
            <w:pPr>
              <w:spacing w:line="100" w:lineRule="atLeast"/>
              <w:ind w:left="720"/>
              <w:contextualSpacing/>
              <w:jc w:val="both"/>
              <w:rPr>
                <w:rFonts w:ascii="Calibri" w:eastAsia="Times New Roman" w:hAnsi="Calibri" w:cs="Tahoma"/>
                <w:b w:val="0"/>
                <w:bCs w:val="0"/>
                <w:color w:val="000000"/>
                <w:sz w:val="20"/>
                <w:szCs w:val="20"/>
              </w:rPr>
            </w:pPr>
          </w:p>
          <w:p w14:paraId="2D1F47C7" w14:textId="0C65C028" w:rsidR="003F76BD" w:rsidRPr="00D70CAE" w:rsidRDefault="003F76BD" w:rsidP="002D3F62">
            <w:pPr>
              <w:spacing w:line="100" w:lineRule="atLeast"/>
              <w:jc w:val="both"/>
              <w:rPr>
                <w:rFonts w:ascii="Calibri" w:eastAsia="Times New Roman" w:hAnsi="Calibri" w:cs="Tahoma"/>
                <w:b w:val="0"/>
                <w:bCs w:val="0"/>
                <w:color w:val="000000"/>
                <w:sz w:val="20"/>
                <w:szCs w:val="20"/>
              </w:rPr>
            </w:pPr>
            <w:r w:rsidRPr="00D70CAE">
              <w:rPr>
                <w:rFonts w:ascii="Calibri" w:eastAsia="Times New Roman" w:hAnsi="Calibri" w:cs="Tahoma"/>
                <w:b w:val="0"/>
                <w:bCs w:val="0"/>
                <w:color w:val="000000"/>
                <w:sz w:val="20"/>
                <w:szCs w:val="20"/>
              </w:rPr>
              <w:t>Niniejsze badanie pozwoli poddać pogłębionej analizie jakość procesu kształcenia</w:t>
            </w:r>
            <w:r>
              <w:rPr>
                <w:rFonts w:ascii="Calibri" w:eastAsia="Times New Roman" w:hAnsi="Calibri" w:cs="Tahoma"/>
                <w:b w:val="0"/>
                <w:bCs w:val="0"/>
                <w:color w:val="000000"/>
                <w:sz w:val="20"/>
                <w:szCs w:val="20"/>
              </w:rPr>
              <w:t xml:space="preserve"> i uczenia</w:t>
            </w:r>
            <w:r w:rsidRPr="00D70CAE">
              <w:rPr>
                <w:rFonts w:ascii="Calibri" w:eastAsia="Times New Roman" w:hAnsi="Calibri" w:cs="Tahoma"/>
                <w:b w:val="0"/>
                <w:bCs w:val="0"/>
                <w:color w:val="000000"/>
                <w:sz w:val="20"/>
                <w:szCs w:val="20"/>
              </w:rPr>
              <w:t xml:space="preserve"> na Mazowszu, adekwatność interwencji z punktu widzenia stwierdzonych problemów i potrzeb oraz osiągnięte w tym zakresie efekty. </w:t>
            </w:r>
          </w:p>
          <w:p w14:paraId="241175DC" w14:textId="77777777" w:rsidR="003F76BD" w:rsidRPr="00034BDC" w:rsidRDefault="003F76BD" w:rsidP="002D3F62">
            <w:pPr>
              <w:widowControl w:val="0"/>
              <w:autoSpaceDE w:val="0"/>
              <w:autoSpaceDN w:val="0"/>
              <w:adjustRightInd w:val="0"/>
              <w:spacing w:after="240" w:line="276" w:lineRule="auto"/>
              <w:jc w:val="both"/>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Ponadto badanie to pozwoli na wypełnienie obowiązku przeprowadzenia oceny wpływu dla Priorytetu VII.</w:t>
            </w:r>
          </w:p>
        </w:tc>
      </w:tr>
      <w:tr w:rsidR="003F76BD" w:rsidRPr="003706C3" w14:paraId="408BCBD1"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630286E"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lastRenderedPageBreak/>
              <w:t>Kryteria badania</w:t>
            </w:r>
          </w:p>
        </w:tc>
      </w:tr>
      <w:tr w:rsidR="003F76BD" w:rsidRPr="003706C3" w14:paraId="3A17F581"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E16F22F" w14:textId="77777777" w:rsidR="003F76BD" w:rsidRPr="00B87470" w:rsidRDefault="003F76BD" w:rsidP="002D3F62">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Skuteczność</w:t>
            </w:r>
          </w:p>
          <w:p w14:paraId="6155C612" w14:textId="77777777" w:rsidR="003F76BD" w:rsidRPr="00B87470" w:rsidRDefault="003F76BD" w:rsidP="002D3F62">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Efektywność</w:t>
            </w:r>
          </w:p>
          <w:p w14:paraId="329C87F1" w14:textId="77777777" w:rsidR="003F76BD" w:rsidRPr="003706C3" w:rsidRDefault="003F76BD" w:rsidP="002D3F62">
            <w:pPr>
              <w:spacing w:after="60" w:line="276" w:lineRule="auto"/>
              <w:rPr>
                <w:rFonts w:ascii="Calibri" w:eastAsia="Times New Roman" w:hAnsi="Calibri" w:cs="Tahoma"/>
                <w:color w:val="000000" w:themeColor="text1"/>
                <w:sz w:val="20"/>
                <w:szCs w:val="20"/>
              </w:rPr>
            </w:pPr>
            <w:r w:rsidRPr="00B87470">
              <w:rPr>
                <w:rFonts w:ascii="Calibri" w:eastAsia="Times New Roman" w:hAnsi="Calibri" w:cs="Tahoma"/>
                <w:b w:val="0"/>
                <w:color w:val="000000" w:themeColor="text1"/>
                <w:sz w:val="20"/>
                <w:szCs w:val="20"/>
              </w:rPr>
              <w:t>Użyteczność</w:t>
            </w:r>
          </w:p>
        </w:tc>
      </w:tr>
      <w:tr w:rsidR="003F76BD" w:rsidRPr="003706C3" w14:paraId="51BF1C32"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321E3E"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Główne pytania ewaluacyjne / obszary problemowe</w:t>
            </w:r>
          </w:p>
        </w:tc>
      </w:tr>
      <w:tr w:rsidR="003F76BD" w:rsidRPr="003706C3" w14:paraId="40E2BD59" w14:textId="77777777" w:rsidTr="002D3F62">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BA984AE" w14:textId="77777777" w:rsidR="003F76BD" w:rsidRDefault="003F76BD" w:rsidP="002D3F62">
            <w:pPr>
              <w:spacing w:line="100" w:lineRule="atLeast"/>
              <w:rPr>
                <w:rFonts w:cs="Tahoma"/>
                <w:color w:val="000000"/>
                <w:sz w:val="20"/>
                <w:szCs w:val="20"/>
              </w:rPr>
            </w:pPr>
          </w:p>
          <w:p w14:paraId="2153CAE0" w14:textId="77777777" w:rsidR="003F76BD" w:rsidRDefault="003F76BD" w:rsidP="002D3F62">
            <w:pPr>
              <w:rPr>
                <w:rFonts w:cstheme="minorHAnsi"/>
                <w:bCs w:val="0"/>
                <w:sz w:val="20"/>
                <w:szCs w:val="20"/>
              </w:rPr>
            </w:pPr>
            <w:r w:rsidRPr="003B7B69">
              <w:rPr>
                <w:rFonts w:cstheme="minorHAnsi"/>
                <w:b w:val="0"/>
                <w:sz w:val="20"/>
                <w:szCs w:val="20"/>
              </w:rPr>
              <w:t xml:space="preserve">Główne pytania ewaluacyjne: </w:t>
            </w:r>
          </w:p>
          <w:p w14:paraId="269AA7AD" w14:textId="77777777" w:rsidR="003F76BD" w:rsidRPr="00244E70" w:rsidRDefault="003F76BD" w:rsidP="003F76BD">
            <w:pPr>
              <w:pStyle w:val="Akapitzlist"/>
              <w:numPr>
                <w:ilvl w:val="0"/>
                <w:numId w:val="87"/>
              </w:numPr>
              <w:spacing w:after="0" w:line="240" w:lineRule="auto"/>
              <w:rPr>
                <w:rFonts w:cstheme="minorHAnsi"/>
                <w:b w:val="0"/>
                <w:bCs w:val="0"/>
                <w:sz w:val="20"/>
                <w:szCs w:val="20"/>
              </w:rPr>
            </w:pPr>
            <w:r w:rsidRPr="00244E70">
              <w:rPr>
                <w:rFonts w:cstheme="minorHAnsi"/>
                <w:b w:val="0"/>
                <w:bCs w:val="0"/>
                <w:sz w:val="20"/>
                <w:szCs w:val="20"/>
              </w:rPr>
              <w:t>W jakim stopniu wsparcie przyczyniło się do poprawy wyników edukacyjnych uczniów?</w:t>
            </w:r>
          </w:p>
          <w:p w14:paraId="161F6973" w14:textId="77777777" w:rsidR="003F76BD" w:rsidRPr="00244E70" w:rsidRDefault="003F76BD" w:rsidP="002D3F62">
            <w:pPr>
              <w:numPr>
                <w:ilvl w:val="0"/>
                <w:numId w:val="6"/>
              </w:numPr>
              <w:contextualSpacing/>
              <w:jc w:val="both"/>
              <w:rPr>
                <w:rFonts w:cstheme="minorHAnsi"/>
                <w:b w:val="0"/>
                <w:bCs w:val="0"/>
                <w:color w:val="000000"/>
                <w:sz w:val="20"/>
                <w:szCs w:val="20"/>
              </w:rPr>
            </w:pPr>
            <w:r w:rsidRPr="00244E70">
              <w:rPr>
                <w:rFonts w:cstheme="minorHAnsi"/>
                <w:b w:val="0"/>
                <w:bCs w:val="0"/>
                <w:color w:val="000000"/>
                <w:sz w:val="20"/>
                <w:szCs w:val="20"/>
              </w:rPr>
              <w:t xml:space="preserve"> Z jakiego rodzaju wsparcia szkoły najchętniej korzystały i dlaczego? Które z działań zaplanowanych w FEM 2021-2027 dedykowanych uczniom kształcenia zawodowego cieszyły się największym zainteresowaniem i czy były adekwatne do potrzeb?</w:t>
            </w:r>
          </w:p>
          <w:p w14:paraId="4E1D0CD6" w14:textId="77777777" w:rsidR="003F76BD" w:rsidRPr="00061593" w:rsidRDefault="003F76BD" w:rsidP="002D3F62">
            <w:pPr>
              <w:numPr>
                <w:ilvl w:val="0"/>
                <w:numId w:val="6"/>
              </w:numPr>
              <w:contextualSpacing/>
              <w:jc w:val="both"/>
              <w:rPr>
                <w:rFonts w:cstheme="minorHAnsi"/>
                <w:b w:val="0"/>
                <w:bCs w:val="0"/>
                <w:color w:val="000000"/>
                <w:sz w:val="20"/>
                <w:szCs w:val="20"/>
              </w:rPr>
            </w:pPr>
            <w:r w:rsidRPr="00061593">
              <w:rPr>
                <w:rFonts w:cstheme="minorHAnsi"/>
                <w:b w:val="0"/>
                <w:bCs w:val="0"/>
                <w:color w:val="000000"/>
                <w:sz w:val="20"/>
                <w:szCs w:val="20"/>
              </w:rPr>
              <w:t>Czy zdefiniowano obszary, w których nie zaplanowano działań w FEM 2021-2027 w zakresie kształcenia zawodowego, a które byłyby ważna dla ww. szkół?</w:t>
            </w:r>
          </w:p>
          <w:p w14:paraId="4B824017" w14:textId="77777777" w:rsidR="003F76BD" w:rsidRPr="003B7B69" w:rsidRDefault="003F76BD" w:rsidP="002D3F62">
            <w:pPr>
              <w:numPr>
                <w:ilvl w:val="0"/>
                <w:numId w:val="6"/>
              </w:numPr>
              <w:contextualSpacing/>
              <w:jc w:val="both"/>
              <w:rPr>
                <w:rFonts w:cstheme="minorHAnsi"/>
                <w:b w:val="0"/>
                <w:bCs w:val="0"/>
                <w:color w:val="000000"/>
                <w:sz w:val="20"/>
                <w:szCs w:val="20"/>
              </w:rPr>
            </w:pPr>
            <w:r w:rsidRPr="00061593">
              <w:rPr>
                <w:rFonts w:cstheme="minorHAnsi"/>
                <w:b w:val="0"/>
                <w:bCs w:val="0"/>
                <w:color w:val="000000"/>
                <w:sz w:val="20"/>
                <w:szCs w:val="20"/>
              </w:rPr>
              <w:t>Czy działania w obszarze edukacji były adekwatne do określonych w dokumentach</w:t>
            </w:r>
            <w:r w:rsidRPr="003B7B69">
              <w:rPr>
                <w:rFonts w:cstheme="minorHAnsi"/>
                <w:b w:val="0"/>
                <w:color w:val="000000"/>
                <w:sz w:val="20"/>
                <w:szCs w:val="20"/>
              </w:rPr>
              <w:t xml:space="preserve"> strategicznych województwa potrzeb w zakresie wzmacniania jego konkurencyjności?</w:t>
            </w:r>
          </w:p>
          <w:p w14:paraId="5EE17DBB" w14:textId="77777777" w:rsidR="003F76BD" w:rsidRPr="003B7B69" w:rsidRDefault="003F76BD" w:rsidP="002D3F62">
            <w:pPr>
              <w:numPr>
                <w:ilvl w:val="0"/>
                <w:numId w:val="6"/>
              </w:numPr>
              <w:contextualSpacing/>
              <w:jc w:val="both"/>
              <w:rPr>
                <w:rFonts w:cstheme="minorHAnsi"/>
                <w:b w:val="0"/>
                <w:bCs w:val="0"/>
                <w:color w:val="000000"/>
                <w:sz w:val="20"/>
                <w:szCs w:val="20"/>
              </w:rPr>
            </w:pPr>
            <w:r w:rsidRPr="003B7B69">
              <w:rPr>
                <w:rFonts w:cs="Tahoma"/>
                <w:b w:val="0"/>
                <w:color w:val="000000"/>
                <w:sz w:val="20"/>
                <w:szCs w:val="20"/>
              </w:rPr>
              <w:t>Jakie są najważniejsze trudności z zapewnieniem wysokiej jakości kształcenia</w:t>
            </w:r>
            <w:r>
              <w:rPr>
                <w:rFonts w:cs="Tahoma"/>
                <w:b w:val="0"/>
                <w:color w:val="000000"/>
                <w:sz w:val="20"/>
                <w:szCs w:val="20"/>
              </w:rPr>
              <w:t>?</w:t>
            </w:r>
          </w:p>
          <w:p w14:paraId="0BA164CD" w14:textId="77777777" w:rsidR="003F76BD" w:rsidRPr="003B7B69" w:rsidRDefault="003F76BD" w:rsidP="002D3F62">
            <w:pPr>
              <w:pStyle w:val="Akapitzlist"/>
              <w:numPr>
                <w:ilvl w:val="0"/>
                <w:numId w:val="6"/>
              </w:numPr>
              <w:spacing w:after="0" w:line="100" w:lineRule="atLeast"/>
              <w:rPr>
                <w:rFonts w:cs="Tahoma"/>
                <w:b w:val="0"/>
                <w:bCs w:val="0"/>
                <w:color w:val="000000"/>
                <w:sz w:val="20"/>
                <w:szCs w:val="20"/>
              </w:rPr>
            </w:pPr>
            <w:r w:rsidRPr="003B7B69">
              <w:rPr>
                <w:rFonts w:cs="Tahoma"/>
                <w:b w:val="0"/>
                <w:color w:val="000000"/>
                <w:sz w:val="20"/>
                <w:szCs w:val="20"/>
              </w:rPr>
              <w:t>Jaka jest komplementarność między działaniami podejmowanymi na poziomie krajowym i regionalnym w</w:t>
            </w:r>
            <w:r>
              <w:rPr>
                <w:rFonts w:cs="Tahoma"/>
                <w:b w:val="0"/>
                <w:color w:val="000000"/>
                <w:sz w:val="20"/>
                <w:szCs w:val="20"/>
              </w:rPr>
              <w:t xml:space="preserve"> obszarze edukacji</w:t>
            </w:r>
            <w:r w:rsidRPr="003B7B69">
              <w:rPr>
                <w:rFonts w:cs="Tahoma"/>
                <w:b w:val="0"/>
                <w:color w:val="000000"/>
                <w:sz w:val="20"/>
                <w:szCs w:val="20"/>
              </w:rPr>
              <w:t>?</w:t>
            </w:r>
          </w:p>
          <w:p w14:paraId="49A4B53C" w14:textId="77777777" w:rsidR="003F76BD" w:rsidRPr="00886F08" w:rsidRDefault="003F76BD" w:rsidP="002D3F62">
            <w:pPr>
              <w:numPr>
                <w:ilvl w:val="0"/>
                <w:numId w:val="6"/>
              </w:numPr>
              <w:contextualSpacing/>
              <w:jc w:val="both"/>
              <w:rPr>
                <w:rFonts w:cstheme="minorHAnsi"/>
                <w:b w:val="0"/>
                <w:bCs w:val="0"/>
                <w:color w:val="000000"/>
                <w:sz w:val="20"/>
                <w:szCs w:val="20"/>
              </w:rPr>
            </w:pPr>
            <w:r w:rsidRPr="003B7B69">
              <w:rPr>
                <w:rFonts w:cstheme="minorHAnsi"/>
                <w:b w:val="0"/>
                <w:color w:val="000000"/>
                <w:sz w:val="20"/>
                <w:szCs w:val="20"/>
              </w:rPr>
              <w:t>Czy efekty podobne do uzyskanych w obszarze edukacji można było osiągnąć bez wsparcia środkami Programu?</w:t>
            </w:r>
          </w:p>
          <w:p w14:paraId="4EC99171" w14:textId="77777777" w:rsidR="003F76BD" w:rsidRPr="00847B42" w:rsidRDefault="003F76BD" w:rsidP="002D3F62">
            <w:pPr>
              <w:numPr>
                <w:ilvl w:val="0"/>
                <w:numId w:val="6"/>
              </w:numPr>
              <w:contextualSpacing/>
              <w:jc w:val="both"/>
              <w:rPr>
                <w:rFonts w:cstheme="minorHAnsi"/>
                <w:b w:val="0"/>
                <w:bCs w:val="0"/>
                <w:color w:val="000000"/>
                <w:sz w:val="20"/>
                <w:szCs w:val="20"/>
              </w:rPr>
            </w:pPr>
            <w:r>
              <w:rPr>
                <w:rFonts w:cstheme="minorHAnsi"/>
                <w:b w:val="0"/>
                <w:color w:val="000000"/>
                <w:sz w:val="20"/>
                <w:szCs w:val="20"/>
              </w:rPr>
              <w:t xml:space="preserve">W jaki sposób wsparcie udzielone w latach 2021-27 stanowiło uzupełnienie/kontynuację/rozwinięcie wsparcia udzielonego w latach 2014-20? </w:t>
            </w:r>
          </w:p>
          <w:p w14:paraId="25DD834E" w14:textId="77777777" w:rsidR="003F76BD" w:rsidRPr="002D3F62" w:rsidRDefault="003F76BD" w:rsidP="002D3F62">
            <w:pPr>
              <w:numPr>
                <w:ilvl w:val="0"/>
                <w:numId w:val="6"/>
              </w:numPr>
              <w:contextualSpacing/>
              <w:jc w:val="both"/>
              <w:rPr>
                <w:rFonts w:cstheme="minorHAnsi"/>
                <w:b w:val="0"/>
                <w:bCs w:val="0"/>
                <w:color w:val="000000"/>
                <w:sz w:val="20"/>
                <w:szCs w:val="20"/>
              </w:rPr>
            </w:pPr>
            <w:r>
              <w:rPr>
                <w:rFonts w:cstheme="minorHAnsi"/>
                <w:b w:val="0"/>
                <w:color w:val="000000"/>
                <w:sz w:val="20"/>
                <w:szCs w:val="20"/>
              </w:rPr>
              <w:t>W jaki sposób zrealizowane wsparcie wpłynęło na wzmocnienie współpracy pomiędzy szkolnictwem a przedsiębiorcami ?</w:t>
            </w:r>
          </w:p>
          <w:p w14:paraId="3E03065A" w14:textId="77777777" w:rsidR="003F76BD" w:rsidRPr="002D3F62" w:rsidRDefault="003F76BD" w:rsidP="002D3F62">
            <w:pPr>
              <w:numPr>
                <w:ilvl w:val="0"/>
                <w:numId w:val="6"/>
              </w:numPr>
              <w:contextualSpacing/>
              <w:jc w:val="both"/>
              <w:rPr>
                <w:rFonts w:cstheme="minorHAnsi"/>
                <w:b w:val="0"/>
                <w:bCs w:val="0"/>
                <w:color w:val="000000"/>
                <w:sz w:val="20"/>
                <w:szCs w:val="20"/>
              </w:rPr>
            </w:pPr>
            <w:r>
              <w:rPr>
                <w:rFonts w:cstheme="minorHAnsi"/>
                <w:b w:val="0"/>
                <w:color w:val="000000"/>
                <w:sz w:val="20"/>
                <w:szCs w:val="20"/>
              </w:rPr>
              <w:t>W jakim stopniu zaplanowane w FEM 2021-2027 działania</w:t>
            </w:r>
            <w:r>
              <w:rPr>
                <w:rFonts w:ascii="Calibri" w:hAnsi="Calibri" w:cs="Calibri"/>
                <w:b w:val="0"/>
                <w:sz w:val="20"/>
                <w:szCs w:val="20"/>
              </w:rPr>
              <w:t xml:space="preserve"> na rzecz </w:t>
            </w:r>
            <w:r w:rsidRPr="00E91AA1">
              <w:rPr>
                <w:rFonts w:ascii="Calibri" w:hAnsi="Calibri" w:cs="Calibri"/>
                <w:b w:val="0"/>
                <w:sz w:val="20"/>
                <w:szCs w:val="20"/>
              </w:rPr>
              <w:t xml:space="preserve">osób dorosłych </w:t>
            </w:r>
            <w:r>
              <w:rPr>
                <w:rFonts w:ascii="Calibri" w:hAnsi="Calibri" w:cs="Calibri"/>
                <w:b w:val="0"/>
                <w:sz w:val="20"/>
                <w:szCs w:val="20"/>
              </w:rPr>
              <w:t xml:space="preserve">wpłynęły na </w:t>
            </w:r>
            <w:r w:rsidRPr="001334AB">
              <w:rPr>
                <w:rFonts w:ascii="Calibri" w:hAnsi="Calibri" w:cs="Calibri"/>
                <w:b w:val="0"/>
                <w:sz w:val="20"/>
                <w:szCs w:val="20"/>
              </w:rPr>
              <w:t xml:space="preserve"> zwiększenie odsetka</w:t>
            </w:r>
            <w:r>
              <w:rPr>
                <w:rFonts w:ascii="Calibri" w:hAnsi="Calibri" w:cs="Calibri"/>
                <w:b w:val="0"/>
                <w:sz w:val="20"/>
                <w:szCs w:val="20"/>
              </w:rPr>
              <w:t xml:space="preserve"> udziału osób dorosłych z WM w kształceniu i uczeniu się, z wykorzystaniem </w:t>
            </w:r>
            <w:r w:rsidRPr="00E91AA1">
              <w:rPr>
                <w:rFonts w:ascii="Calibri" w:hAnsi="Calibri" w:cs="Calibri"/>
                <w:b w:val="0"/>
                <w:sz w:val="20"/>
                <w:szCs w:val="20"/>
              </w:rPr>
              <w:t>B</w:t>
            </w:r>
            <w:r>
              <w:rPr>
                <w:rFonts w:ascii="Calibri" w:hAnsi="Calibri" w:cs="Calibri"/>
                <w:b w:val="0"/>
                <w:sz w:val="20"/>
                <w:szCs w:val="20"/>
              </w:rPr>
              <w:t xml:space="preserve">azy </w:t>
            </w:r>
            <w:r w:rsidRPr="00E91AA1">
              <w:rPr>
                <w:rFonts w:ascii="Calibri" w:hAnsi="Calibri" w:cs="Calibri"/>
                <w:b w:val="0"/>
                <w:sz w:val="20"/>
                <w:szCs w:val="20"/>
              </w:rPr>
              <w:t>U</w:t>
            </w:r>
            <w:r>
              <w:rPr>
                <w:rFonts w:ascii="Calibri" w:hAnsi="Calibri" w:cs="Calibri"/>
                <w:b w:val="0"/>
                <w:sz w:val="20"/>
                <w:szCs w:val="20"/>
              </w:rPr>
              <w:t xml:space="preserve">sług </w:t>
            </w:r>
            <w:r w:rsidRPr="00E91AA1">
              <w:rPr>
                <w:rFonts w:ascii="Calibri" w:hAnsi="Calibri" w:cs="Calibri"/>
                <w:b w:val="0"/>
                <w:sz w:val="20"/>
                <w:szCs w:val="20"/>
              </w:rPr>
              <w:t>R</w:t>
            </w:r>
            <w:r>
              <w:rPr>
                <w:rFonts w:ascii="Calibri" w:hAnsi="Calibri" w:cs="Calibri"/>
                <w:b w:val="0"/>
                <w:sz w:val="20"/>
                <w:szCs w:val="20"/>
              </w:rPr>
              <w:t>ozwojowych</w:t>
            </w:r>
            <w:r w:rsidRPr="00E91AA1">
              <w:rPr>
                <w:rFonts w:ascii="Calibri" w:hAnsi="Calibri" w:cs="Calibri"/>
                <w:b w:val="0"/>
                <w:sz w:val="20"/>
                <w:szCs w:val="20"/>
              </w:rPr>
              <w:t xml:space="preserve"> oraz </w:t>
            </w:r>
            <w:r>
              <w:rPr>
                <w:rFonts w:ascii="Calibri" w:hAnsi="Calibri" w:cs="Calibri"/>
                <w:b w:val="0"/>
                <w:sz w:val="20"/>
                <w:szCs w:val="20"/>
              </w:rPr>
              <w:t>wsparcia świadczonego poza Podmiotowym Systemem Finansowania?</w:t>
            </w:r>
          </w:p>
          <w:p w14:paraId="15177B52" w14:textId="77777777" w:rsidR="003F76BD" w:rsidRPr="00847B42" w:rsidRDefault="003F76BD" w:rsidP="002D3F62">
            <w:pPr>
              <w:ind w:left="720"/>
              <w:contextualSpacing/>
              <w:jc w:val="both"/>
              <w:rPr>
                <w:rFonts w:cstheme="minorHAnsi"/>
                <w:b w:val="0"/>
                <w:bCs w:val="0"/>
                <w:color w:val="000000"/>
                <w:sz w:val="20"/>
                <w:szCs w:val="20"/>
              </w:rPr>
            </w:pPr>
          </w:p>
        </w:tc>
      </w:tr>
      <w:tr w:rsidR="003F76BD" w:rsidRPr="003706C3" w14:paraId="326E5156"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586E0E3" w14:textId="77777777" w:rsidR="003F76BD" w:rsidRPr="003706C3" w:rsidRDefault="003F76BD" w:rsidP="002D3F62">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Ogólny zarys metodologii badania</w:t>
            </w:r>
          </w:p>
        </w:tc>
      </w:tr>
      <w:tr w:rsidR="003F76BD" w:rsidRPr="003706C3" w14:paraId="3E721E58"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D332729"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Zastosowane podejście metodologiczne</w:t>
            </w:r>
          </w:p>
        </w:tc>
      </w:tr>
      <w:tr w:rsidR="003F76BD" w:rsidRPr="003706C3" w14:paraId="0B265B69"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B02F6A0" w14:textId="77777777" w:rsidR="003F76BD" w:rsidRDefault="003F76BD" w:rsidP="002D3F62">
            <w:pPr>
              <w:spacing w:line="100" w:lineRule="atLeast"/>
              <w:jc w:val="both"/>
              <w:rPr>
                <w:rFonts w:ascii="Calibri" w:eastAsia="Times New Roman" w:hAnsi="Calibri" w:cs="Tahoma"/>
                <w:b w:val="0"/>
                <w:bCs w:val="0"/>
                <w:color w:val="000000"/>
                <w:sz w:val="20"/>
                <w:szCs w:val="20"/>
              </w:rPr>
            </w:pPr>
          </w:p>
          <w:p w14:paraId="7BBC3E19" w14:textId="77777777" w:rsidR="003F76BD" w:rsidRPr="003B7B69" w:rsidRDefault="003F76BD" w:rsidP="002D3F62">
            <w:pPr>
              <w:jc w:val="both"/>
              <w:rPr>
                <w:rFonts w:cstheme="minorHAnsi"/>
                <w:b w:val="0"/>
                <w:bCs w:val="0"/>
                <w:sz w:val="20"/>
                <w:szCs w:val="20"/>
              </w:rPr>
            </w:pPr>
            <w:r w:rsidRPr="003B7B69">
              <w:rPr>
                <w:rFonts w:cstheme="minorHAnsi"/>
                <w:b w:val="0"/>
                <w:sz w:val="20"/>
                <w:szCs w:val="20"/>
              </w:rPr>
              <w:t>Badanie zostanie przeprowadzone przy zastosowaniu analizy dokumentów i danych zastanych (desk research), metod jakościowych oraz ilościowych.</w:t>
            </w:r>
          </w:p>
          <w:p w14:paraId="7FA74D73" w14:textId="77777777" w:rsidR="003F76BD" w:rsidRPr="003B7B69" w:rsidRDefault="003F76BD" w:rsidP="002D3F62">
            <w:pPr>
              <w:jc w:val="both"/>
              <w:rPr>
                <w:rFonts w:cstheme="minorHAnsi"/>
                <w:b w:val="0"/>
                <w:bCs w:val="0"/>
                <w:sz w:val="20"/>
                <w:szCs w:val="20"/>
              </w:rPr>
            </w:pPr>
            <w:r w:rsidRPr="003B7B69">
              <w:rPr>
                <w:rFonts w:cstheme="minorHAnsi"/>
                <w:b w:val="0"/>
                <w:sz w:val="20"/>
                <w:szCs w:val="20"/>
              </w:rPr>
              <w:lastRenderedPageBreak/>
              <w:t xml:space="preserve">Przeanalizowane zostaną wnioski o dofinansowanie projektów edukacyjnych, strategiczne dokumenty wspólnotowe, krajowe i regionalne, dokumentacja związana z wdrażaniem projektów edukacyjnych realizowanych w ramach </w:t>
            </w:r>
            <w:r>
              <w:rPr>
                <w:rFonts w:cstheme="minorHAnsi"/>
                <w:b w:val="0"/>
                <w:color w:val="000000"/>
                <w:sz w:val="20"/>
                <w:szCs w:val="20"/>
              </w:rPr>
              <w:t>FEM</w:t>
            </w:r>
            <w:r w:rsidRPr="003B7B69">
              <w:rPr>
                <w:rFonts w:cstheme="minorHAnsi"/>
                <w:b w:val="0"/>
                <w:color w:val="000000"/>
                <w:sz w:val="20"/>
                <w:szCs w:val="20"/>
              </w:rPr>
              <w:t xml:space="preserve"> 20</w:t>
            </w:r>
            <w:r>
              <w:rPr>
                <w:rFonts w:cstheme="minorHAnsi"/>
                <w:b w:val="0"/>
                <w:color w:val="000000"/>
                <w:sz w:val="20"/>
                <w:szCs w:val="20"/>
              </w:rPr>
              <w:t>21</w:t>
            </w:r>
            <w:r w:rsidRPr="003B7B69">
              <w:rPr>
                <w:rFonts w:cstheme="minorHAnsi"/>
                <w:b w:val="0"/>
                <w:color w:val="000000"/>
                <w:sz w:val="20"/>
                <w:szCs w:val="20"/>
              </w:rPr>
              <w:t>-202</w:t>
            </w:r>
            <w:r>
              <w:rPr>
                <w:rFonts w:cstheme="minorHAnsi"/>
                <w:b w:val="0"/>
                <w:color w:val="000000"/>
                <w:sz w:val="20"/>
                <w:szCs w:val="20"/>
              </w:rPr>
              <w:t>7</w:t>
            </w:r>
            <w:r w:rsidRPr="003B7B69">
              <w:rPr>
                <w:rFonts w:cstheme="minorHAnsi"/>
                <w:b w:val="0"/>
                <w:color w:val="000000"/>
                <w:sz w:val="20"/>
                <w:szCs w:val="20"/>
              </w:rPr>
              <w:t xml:space="preserve"> </w:t>
            </w:r>
            <w:r w:rsidRPr="003B7B69">
              <w:rPr>
                <w:rFonts w:cstheme="minorHAnsi"/>
                <w:b w:val="0"/>
                <w:sz w:val="20"/>
                <w:szCs w:val="20"/>
              </w:rPr>
              <w:t>oraz raporty badań z zakresu edukacji.</w:t>
            </w:r>
          </w:p>
          <w:p w14:paraId="50532518" w14:textId="77777777" w:rsidR="003F76BD" w:rsidRPr="003B7B69" w:rsidRDefault="003F76BD" w:rsidP="002D3F62">
            <w:pPr>
              <w:jc w:val="both"/>
              <w:rPr>
                <w:rFonts w:cstheme="minorHAnsi"/>
                <w:b w:val="0"/>
                <w:bCs w:val="0"/>
                <w:sz w:val="20"/>
                <w:szCs w:val="20"/>
              </w:rPr>
            </w:pPr>
            <w:r w:rsidRPr="003B7B69">
              <w:rPr>
                <w:rFonts w:cstheme="minorHAnsi"/>
                <w:b w:val="0"/>
                <w:sz w:val="20"/>
                <w:szCs w:val="20"/>
              </w:rPr>
              <w:t>Badanie będzie prowadzone w oparciu o pogłębione wywiady indywidualne, warsztaty eksperckie, analizy porównawcze, badania ankietowe, panel ekspertów i inne metody jakościowe.</w:t>
            </w:r>
          </w:p>
          <w:p w14:paraId="20C2EE5A" w14:textId="77777777" w:rsidR="003F76BD" w:rsidRPr="003B7B69" w:rsidRDefault="003F76BD" w:rsidP="002D3F62">
            <w:pPr>
              <w:spacing w:line="100" w:lineRule="atLeast"/>
              <w:jc w:val="both"/>
              <w:rPr>
                <w:rFonts w:ascii="Calibri" w:eastAsia="Times New Roman" w:hAnsi="Calibri" w:cs="Tahoma"/>
                <w:b w:val="0"/>
                <w:bCs w:val="0"/>
                <w:color w:val="000000"/>
                <w:sz w:val="20"/>
                <w:szCs w:val="20"/>
              </w:rPr>
            </w:pPr>
            <w:r w:rsidRPr="003B7B69">
              <w:rPr>
                <w:rFonts w:cstheme="minorHAnsi"/>
                <w:b w:val="0"/>
                <w:sz w:val="20"/>
                <w:szCs w:val="20"/>
              </w:rPr>
              <w:t xml:space="preserve">W obszarach gdzie możliwy będzie dobór próby kontrolnej zostaną zastosowane metody kontrfaktyczne </w:t>
            </w:r>
            <w:r>
              <w:rPr>
                <w:rFonts w:cstheme="minorHAnsi"/>
                <w:b w:val="0"/>
                <w:sz w:val="20"/>
                <w:szCs w:val="20"/>
              </w:rPr>
              <w:br/>
            </w:r>
            <w:r w:rsidRPr="003B7B69">
              <w:rPr>
                <w:rFonts w:cstheme="minorHAnsi"/>
                <w:b w:val="0"/>
                <w:sz w:val="20"/>
                <w:szCs w:val="20"/>
              </w:rPr>
              <w:t xml:space="preserve">np. porównanie beneficjentów </w:t>
            </w:r>
            <w:r>
              <w:rPr>
                <w:rFonts w:cstheme="minorHAnsi"/>
                <w:b w:val="0"/>
                <w:color w:val="000000"/>
                <w:sz w:val="20"/>
                <w:szCs w:val="20"/>
              </w:rPr>
              <w:t>FEM 2021-2027</w:t>
            </w:r>
            <w:r w:rsidRPr="003B7B69">
              <w:rPr>
                <w:rFonts w:cstheme="minorHAnsi"/>
                <w:b w:val="0"/>
                <w:color w:val="000000"/>
                <w:sz w:val="20"/>
                <w:szCs w:val="20"/>
              </w:rPr>
              <w:t xml:space="preserve"> </w:t>
            </w:r>
            <w:r w:rsidRPr="003B7B69">
              <w:rPr>
                <w:rFonts w:cstheme="minorHAnsi"/>
                <w:b w:val="0"/>
                <w:sz w:val="20"/>
                <w:szCs w:val="20"/>
              </w:rPr>
              <w:t xml:space="preserve">z potencjalnymi beneficjentami, którzy złożyli wniosek, </w:t>
            </w:r>
            <w:r w:rsidRPr="003B7B69">
              <w:rPr>
                <w:rFonts w:cstheme="minorHAnsi"/>
                <w:b w:val="0"/>
                <w:sz w:val="20"/>
                <w:szCs w:val="20"/>
              </w:rPr>
              <w:br/>
              <w:t xml:space="preserve">a nie uzyskali dofinansowania. </w:t>
            </w:r>
          </w:p>
          <w:p w14:paraId="713EA3FF" w14:textId="77777777" w:rsidR="003F76BD" w:rsidRPr="00A84F49" w:rsidRDefault="003F76BD" w:rsidP="002D3F62">
            <w:pPr>
              <w:spacing w:line="100" w:lineRule="atLeast"/>
              <w:jc w:val="both"/>
              <w:rPr>
                <w:rFonts w:ascii="Calibri" w:eastAsia="Times New Roman" w:hAnsi="Calibri" w:cs="Tahoma"/>
                <w:b w:val="0"/>
                <w:bCs w:val="0"/>
                <w:color w:val="000000"/>
                <w:sz w:val="20"/>
                <w:szCs w:val="20"/>
              </w:rPr>
            </w:pPr>
          </w:p>
        </w:tc>
      </w:tr>
      <w:tr w:rsidR="003F76BD" w:rsidRPr="003706C3" w14:paraId="24DAA474" w14:textId="77777777" w:rsidTr="002D3F6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98D82AA"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lastRenderedPageBreak/>
              <w:t>Zakres niezbędnych danych</w:t>
            </w:r>
          </w:p>
        </w:tc>
      </w:tr>
      <w:tr w:rsidR="003F76BD" w:rsidRPr="003706C3" w14:paraId="310DF1E5"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2E3B0CF" w14:textId="77777777" w:rsidR="003F76BD" w:rsidRPr="003B7B69" w:rsidRDefault="003F76BD" w:rsidP="002D3F62">
            <w:pPr>
              <w:numPr>
                <w:ilvl w:val="0"/>
                <w:numId w:val="21"/>
              </w:numPr>
              <w:spacing w:after="60"/>
              <w:contextualSpacing/>
              <w:jc w:val="both"/>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CST 2020</w:t>
            </w:r>
            <w:r w:rsidRPr="003B7B69">
              <w:rPr>
                <w:rFonts w:ascii="Calibri" w:eastAsia="Times New Roman" w:hAnsi="Calibri" w:cs="Tahoma"/>
                <w:b w:val="0"/>
                <w:color w:val="000000" w:themeColor="text1"/>
                <w:sz w:val="20"/>
                <w:szCs w:val="20"/>
              </w:rPr>
              <w:t xml:space="preserve"> – dane dotyczące uczestników projektów (charakterystyka osoby, zakres wsparcia, dane kontaktowe)</w:t>
            </w:r>
          </w:p>
          <w:p w14:paraId="2402D7A8" w14:textId="77777777" w:rsidR="003F76BD" w:rsidRPr="003B7B69" w:rsidRDefault="003F76BD" w:rsidP="002D3F62">
            <w:pPr>
              <w:numPr>
                <w:ilvl w:val="0"/>
                <w:numId w:val="21"/>
              </w:numPr>
              <w:contextualSpacing/>
              <w:rPr>
                <w:rFonts w:cstheme="minorHAnsi"/>
                <w:b w:val="0"/>
                <w:bCs w:val="0"/>
                <w:sz w:val="20"/>
                <w:szCs w:val="20"/>
              </w:rPr>
            </w:pPr>
            <w:r w:rsidRPr="003B7B69">
              <w:rPr>
                <w:rFonts w:cstheme="minorHAnsi"/>
                <w:b w:val="0"/>
                <w:sz w:val="20"/>
                <w:szCs w:val="20"/>
              </w:rPr>
              <w:t>Dane monitoringowe</w:t>
            </w:r>
          </w:p>
          <w:p w14:paraId="1C181596" w14:textId="77777777" w:rsidR="003F76BD" w:rsidRPr="003B7B69" w:rsidRDefault="003F76BD" w:rsidP="002D3F62">
            <w:pPr>
              <w:numPr>
                <w:ilvl w:val="0"/>
                <w:numId w:val="21"/>
              </w:numPr>
              <w:contextualSpacing/>
              <w:rPr>
                <w:rFonts w:cstheme="minorHAnsi"/>
                <w:b w:val="0"/>
                <w:bCs w:val="0"/>
                <w:sz w:val="20"/>
                <w:szCs w:val="20"/>
              </w:rPr>
            </w:pPr>
            <w:r w:rsidRPr="003B7B69">
              <w:rPr>
                <w:rFonts w:cstheme="minorHAnsi"/>
                <w:b w:val="0"/>
                <w:sz w:val="20"/>
                <w:szCs w:val="20"/>
              </w:rPr>
              <w:t>Wnioski o dofinansowanie</w:t>
            </w:r>
          </w:p>
          <w:p w14:paraId="6300CEE4" w14:textId="77777777" w:rsidR="003F76BD" w:rsidRPr="001A5D96" w:rsidRDefault="003F76BD" w:rsidP="002D3F62">
            <w:pPr>
              <w:numPr>
                <w:ilvl w:val="0"/>
                <w:numId w:val="21"/>
              </w:numPr>
              <w:spacing w:after="60"/>
              <w:contextualSpacing/>
              <w:jc w:val="both"/>
              <w:rPr>
                <w:rFonts w:ascii="Calibri" w:eastAsia="Times New Roman" w:hAnsi="Calibri" w:cs="Tahoma"/>
                <w:b w:val="0"/>
                <w:color w:val="000000" w:themeColor="text1"/>
                <w:sz w:val="20"/>
                <w:szCs w:val="20"/>
              </w:rPr>
            </w:pPr>
            <w:r w:rsidRPr="003B7B69">
              <w:rPr>
                <w:rFonts w:cstheme="minorHAnsi"/>
                <w:b w:val="0"/>
                <w:sz w:val="20"/>
                <w:szCs w:val="20"/>
              </w:rPr>
              <w:t>Dane pozyskane od beneficjentów i potencjalnych beneficjentów.</w:t>
            </w:r>
          </w:p>
        </w:tc>
      </w:tr>
      <w:tr w:rsidR="003F76BD" w:rsidRPr="003706C3" w14:paraId="19FEB63E"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7F05BBB3" w14:textId="77777777" w:rsidR="003F76BD" w:rsidRPr="003706C3" w:rsidRDefault="003F76BD" w:rsidP="002D3F62">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Organizacja badania</w:t>
            </w:r>
          </w:p>
        </w:tc>
      </w:tr>
      <w:tr w:rsidR="003F76BD" w:rsidRPr="003706C3" w14:paraId="79464D8F" w14:textId="77777777" w:rsidTr="002D3F6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BA237DF"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Ramy czasowe realizacji badania</w:t>
            </w:r>
          </w:p>
        </w:tc>
      </w:tr>
      <w:tr w:rsidR="003F76BD" w:rsidRPr="003706C3" w14:paraId="251C531B" w14:textId="77777777" w:rsidTr="002D3F62">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91A6834" w14:textId="77777777" w:rsidR="003F76BD" w:rsidRPr="000D1405" w:rsidRDefault="003F76BD" w:rsidP="002D3F62">
            <w:pPr>
              <w:spacing w:after="60" w:line="276" w:lineRule="auto"/>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III kwartał 2027 r</w:t>
            </w:r>
          </w:p>
        </w:tc>
      </w:tr>
      <w:tr w:rsidR="003F76BD" w:rsidRPr="003706C3" w14:paraId="69DF8417" w14:textId="77777777" w:rsidTr="002D3F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AACFFD6"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Szacowany koszt badania i zasoby niezbędne do jej przeprowadzenia</w:t>
            </w:r>
          </w:p>
        </w:tc>
      </w:tr>
      <w:tr w:rsidR="003F76BD" w:rsidRPr="003706C3" w14:paraId="7E48982A"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EDB4DE8" w14:textId="1D9C3F76" w:rsidR="003F76BD" w:rsidRPr="00B87470" w:rsidRDefault="003F76BD" w:rsidP="002D3F62">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Szacunkowy badania</w:t>
            </w:r>
            <w:r w:rsidRPr="005311EB">
              <w:rPr>
                <w:rFonts w:ascii="Calibri" w:eastAsia="Times New Roman" w:hAnsi="Calibri" w:cs="Tahoma"/>
                <w:b w:val="0"/>
                <w:sz w:val="20"/>
                <w:szCs w:val="20"/>
              </w:rPr>
              <w:t xml:space="preserve">:  </w:t>
            </w:r>
            <w:r w:rsidR="002E176A">
              <w:rPr>
                <w:rFonts w:ascii="Calibri" w:eastAsia="Times New Roman" w:hAnsi="Calibri" w:cs="Tahoma"/>
                <w:b w:val="0"/>
                <w:sz w:val="20"/>
                <w:szCs w:val="20"/>
              </w:rPr>
              <w:t>200</w:t>
            </w:r>
            <w:r w:rsidR="002E176A">
              <w:rPr>
                <w:rFonts w:ascii="Calibri" w:hAnsi="Calibri" w:cs="Calibri"/>
                <w:b w:val="0"/>
                <w:bCs w:val="0"/>
                <w:color w:val="000000"/>
                <w:sz w:val="20"/>
                <w:szCs w:val="20"/>
              </w:rPr>
              <w:t> 000,00</w:t>
            </w:r>
            <w:r w:rsidR="00244E70" w:rsidRPr="00244E70">
              <w:rPr>
                <w:rFonts w:ascii="Calibri" w:eastAsia="Times New Roman" w:hAnsi="Calibri" w:cs="Tahoma"/>
                <w:b w:val="0"/>
                <w:bCs w:val="0"/>
                <w:color w:val="000000" w:themeColor="text1"/>
                <w:sz w:val="20"/>
                <w:szCs w:val="20"/>
              </w:rPr>
              <w:t xml:space="preserve">  zł</w:t>
            </w:r>
          </w:p>
        </w:tc>
      </w:tr>
      <w:tr w:rsidR="003F76BD" w:rsidRPr="003706C3" w14:paraId="775FE1AE" w14:textId="77777777" w:rsidTr="002D3F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2029020" w14:textId="77777777" w:rsidR="003F76BD" w:rsidRPr="003706C3" w:rsidRDefault="003F76BD" w:rsidP="002D3F62">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Podmiot odpowiedzialny za realizację badania</w:t>
            </w:r>
          </w:p>
        </w:tc>
      </w:tr>
      <w:tr w:rsidR="003F76BD" w:rsidRPr="003706C3" w14:paraId="2690EF53"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461CA0C" w14:textId="77777777" w:rsidR="003F76BD" w:rsidRPr="003B7B69" w:rsidRDefault="003F76BD" w:rsidP="002D3F62">
            <w:pPr>
              <w:spacing w:after="60" w:line="276" w:lineRule="auto"/>
              <w:jc w:val="both"/>
              <w:rPr>
                <w:rFonts w:ascii="Calibri" w:eastAsia="Times New Roman" w:hAnsi="Calibri" w:cs="Tahoma"/>
                <w:b w:val="0"/>
                <w:color w:val="000000" w:themeColor="text1"/>
                <w:sz w:val="20"/>
                <w:szCs w:val="20"/>
              </w:rPr>
            </w:pPr>
            <w:r w:rsidRPr="003B7B69">
              <w:rPr>
                <w:rFonts w:ascii="Calibri" w:eastAsia="Times New Roman" w:hAnsi="Calibri" w:cs="Tahoma"/>
                <w:b w:val="0"/>
                <w:color w:val="000000"/>
                <w:sz w:val="20"/>
                <w:szCs w:val="20"/>
              </w:rPr>
              <w:t xml:space="preserve">Jednostka ewaluacyjna </w:t>
            </w:r>
            <w:r>
              <w:rPr>
                <w:rFonts w:ascii="Calibri" w:eastAsia="Times New Roman" w:hAnsi="Calibri" w:cs="Tahoma"/>
                <w:b w:val="0"/>
                <w:color w:val="000000"/>
                <w:sz w:val="20"/>
                <w:szCs w:val="20"/>
              </w:rPr>
              <w:t>FEM 2021-2027</w:t>
            </w:r>
            <w:r w:rsidRPr="003B7B69">
              <w:rPr>
                <w:rFonts w:cs="Tahoma"/>
                <w:b w:val="0"/>
                <w:color w:val="000000"/>
                <w:sz w:val="20"/>
                <w:szCs w:val="20"/>
              </w:rPr>
              <w:t xml:space="preserve"> we współpracy z komórkami odpowiadającymi za wdrażanie projektów w zakresie edukacji</w:t>
            </w:r>
          </w:p>
        </w:tc>
      </w:tr>
    </w:tbl>
    <w:p w14:paraId="672F95CD" w14:textId="77777777" w:rsidR="001154C4" w:rsidRDefault="001154C4" w:rsidP="00244E70">
      <w:pPr>
        <w:pStyle w:val="Nagwek6"/>
        <w:keepNext w:val="0"/>
        <w:keepLines w:val="0"/>
        <w:numPr>
          <w:ilvl w:val="0"/>
          <w:numId w:val="0"/>
        </w:numPr>
        <w:spacing w:before="0" w:line="240" w:lineRule="auto"/>
        <w:jc w:val="both"/>
        <w:rPr>
          <w:i/>
          <w:color w:val="F8931D" w:themeColor="accent2"/>
          <w:sz w:val="28"/>
        </w:rPr>
      </w:pPr>
    </w:p>
    <w:p w14:paraId="2792B63C" w14:textId="01F82190" w:rsidR="001154C4" w:rsidRDefault="001154C4" w:rsidP="000A6750">
      <w:pPr>
        <w:pStyle w:val="Nagwek3"/>
        <w:jc w:val="both"/>
        <w:rPr>
          <w:rFonts w:asciiTheme="minorHAnsi" w:eastAsiaTheme="majorEastAsia" w:hAnsiTheme="minorHAnsi"/>
          <w:sz w:val="22"/>
          <w:lang w:val="pl-PL"/>
        </w:rPr>
      </w:pPr>
      <w:bookmarkStart w:id="208" w:name="_Hlk42505128"/>
      <w:bookmarkStart w:id="209" w:name="_Toc147834538"/>
      <w:r w:rsidRPr="00893CE7">
        <w:rPr>
          <w:rFonts w:asciiTheme="minorHAnsi" w:eastAsiaTheme="majorEastAsia" w:hAnsiTheme="minorHAnsi"/>
          <w:sz w:val="22"/>
          <w:lang w:val="pl-PL"/>
        </w:rPr>
        <w:t>Ewaluacja działań podejmowanych w zakresie opieki nad dzieckiem do lat 3 i usług opiekuńczo-wychowawczych dla dz</w:t>
      </w:r>
      <w:r w:rsidR="00DF08A0" w:rsidRPr="00893CE7">
        <w:rPr>
          <w:rFonts w:asciiTheme="minorHAnsi" w:eastAsiaTheme="majorEastAsia" w:hAnsiTheme="minorHAnsi"/>
          <w:sz w:val="22"/>
          <w:lang w:val="pl-PL"/>
        </w:rPr>
        <w:t xml:space="preserve">ieci </w:t>
      </w:r>
      <w:r w:rsidR="00B123A3" w:rsidRPr="00893CE7">
        <w:rPr>
          <w:rFonts w:asciiTheme="minorHAnsi" w:eastAsiaTheme="majorEastAsia" w:hAnsiTheme="minorHAnsi"/>
          <w:sz w:val="22"/>
          <w:lang w:val="pl-PL"/>
        </w:rPr>
        <w:t>w wieku przedszkolnym</w:t>
      </w:r>
      <w:r w:rsidR="006374D7" w:rsidRPr="00893CE7">
        <w:rPr>
          <w:rFonts w:asciiTheme="minorHAnsi" w:eastAsiaTheme="majorEastAsia" w:hAnsiTheme="minorHAnsi"/>
          <w:sz w:val="22"/>
          <w:lang w:val="pl-PL"/>
        </w:rPr>
        <w:t xml:space="preserve"> </w:t>
      </w:r>
      <w:r w:rsidR="00DF08A0" w:rsidRPr="00893CE7">
        <w:rPr>
          <w:rFonts w:asciiTheme="minorHAnsi" w:eastAsiaTheme="majorEastAsia" w:hAnsiTheme="minorHAnsi"/>
          <w:sz w:val="22"/>
          <w:lang w:val="pl-PL"/>
        </w:rPr>
        <w:t xml:space="preserve">w ramach RPO WM </w:t>
      </w:r>
      <w:r w:rsidRPr="00893CE7">
        <w:rPr>
          <w:rFonts w:asciiTheme="minorHAnsi" w:eastAsiaTheme="majorEastAsia" w:hAnsiTheme="minorHAnsi"/>
          <w:sz w:val="22"/>
          <w:lang w:val="pl-PL"/>
        </w:rPr>
        <w:t>2014-2020</w:t>
      </w:r>
      <w:bookmarkEnd w:id="209"/>
    </w:p>
    <w:tbl>
      <w:tblPr>
        <w:tblStyle w:val="redniecieniowanie1akcent12"/>
        <w:tblW w:w="9464" w:type="dxa"/>
        <w:tblLook w:val="00A0" w:firstRow="1" w:lastRow="0" w:firstColumn="1" w:lastColumn="0" w:noHBand="0" w:noVBand="0"/>
      </w:tblPr>
      <w:tblGrid>
        <w:gridCol w:w="4535"/>
        <w:gridCol w:w="4929"/>
      </w:tblGrid>
      <w:tr w:rsidR="003C6270" w:rsidRPr="000434ED" w14:paraId="5BA25BF2" w14:textId="77777777" w:rsidTr="002D3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7F77724" w14:textId="77777777" w:rsidR="003C6270" w:rsidRPr="000434ED" w:rsidRDefault="003C6270" w:rsidP="002D3F62">
            <w:pPr>
              <w:spacing w:after="120"/>
              <w:jc w:val="center"/>
              <w:rPr>
                <w:rFonts w:cs="Tahoma"/>
                <w:b w:val="0"/>
                <w:bCs w:val="0"/>
                <w:color w:val="FFFFFF"/>
                <w:sz w:val="20"/>
                <w:szCs w:val="20"/>
              </w:rPr>
            </w:pPr>
            <w:bookmarkStart w:id="210" w:name="_Hlk42505115"/>
            <w:r w:rsidRPr="000434ED">
              <w:rPr>
                <w:rFonts w:cs="Tahoma"/>
                <w:b w:val="0"/>
                <w:bCs w:val="0"/>
                <w:color w:val="FFFFFF"/>
                <w:sz w:val="20"/>
                <w:szCs w:val="20"/>
              </w:rPr>
              <w:t>Ogólny opis badania</w:t>
            </w:r>
          </w:p>
        </w:tc>
      </w:tr>
      <w:tr w:rsidR="003C6270" w:rsidRPr="000434ED" w14:paraId="7BB8511E"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7EAE31C5" w14:textId="77777777" w:rsidR="003C6270" w:rsidRPr="000434ED" w:rsidRDefault="003C6270" w:rsidP="002D3F62">
            <w:pPr>
              <w:spacing w:after="120"/>
              <w:rPr>
                <w:rFonts w:cs="Tahoma"/>
                <w:b w:val="0"/>
                <w:bCs w:val="0"/>
                <w:color w:val="000000"/>
                <w:sz w:val="20"/>
                <w:szCs w:val="20"/>
              </w:rPr>
            </w:pPr>
            <w:r w:rsidRPr="000434ED">
              <w:rPr>
                <w:rFonts w:cs="Tahoma"/>
                <w:b w:val="0"/>
                <w:bCs w:val="0"/>
                <w:color w:val="000000"/>
                <w:sz w:val="20"/>
                <w:szCs w:val="20"/>
              </w:rPr>
              <w:t>Zakres badania (</w:t>
            </w:r>
            <w:r w:rsidRPr="000434ED">
              <w:rPr>
                <w:b w:val="0"/>
                <w:bCs w:val="0"/>
                <w:sz w:val="20"/>
                <w:szCs w:val="20"/>
              </w:rPr>
              <w:t>uwzględnienie osi priorytetowych/działań) oraz fundusz</w:t>
            </w:r>
          </w:p>
        </w:tc>
      </w:tr>
      <w:tr w:rsidR="003C6270" w:rsidRPr="000434ED" w14:paraId="3BAAC45D"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90CE428" w14:textId="77777777" w:rsidR="003C6270" w:rsidRPr="00F949EE" w:rsidRDefault="003C6270" w:rsidP="002D3F62">
            <w:pPr>
              <w:rPr>
                <w:rFonts w:cs="Tahoma"/>
                <w:b w:val="0"/>
                <w:bCs w:val="0"/>
                <w:color w:val="000000"/>
                <w:sz w:val="20"/>
                <w:szCs w:val="20"/>
              </w:rPr>
            </w:pPr>
            <w:r w:rsidRPr="00F949EE">
              <w:rPr>
                <w:rFonts w:cs="Tahoma"/>
                <w:b w:val="0"/>
                <w:bCs w:val="0"/>
                <w:color w:val="000000"/>
                <w:sz w:val="20"/>
                <w:szCs w:val="20"/>
              </w:rPr>
              <w:t xml:space="preserve">Oś priorytetowa  </w:t>
            </w:r>
            <w:r w:rsidRPr="00F949EE">
              <w:rPr>
                <w:rFonts w:ascii="Calibri" w:hAnsi="Calibri" w:cs="Calibri"/>
                <w:b w:val="0"/>
                <w:color w:val="000000"/>
                <w:sz w:val="20"/>
              </w:rPr>
              <w:t>VIII. Rozwój rynku pracy</w:t>
            </w:r>
          </w:p>
          <w:p w14:paraId="2E99C0E7" w14:textId="77777777" w:rsidR="003C6270" w:rsidRPr="00F949EE" w:rsidRDefault="003C6270" w:rsidP="002D3F62">
            <w:pPr>
              <w:ind w:left="1134" w:hanging="567"/>
              <w:rPr>
                <w:rFonts w:cs="Cambria"/>
                <w:b w:val="0"/>
                <w:sz w:val="20"/>
                <w:szCs w:val="20"/>
              </w:rPr>
            </w:pPr>
            <w:r w:rsidRPr="00F949EE">
              <w:rPr>
                <w:rFonts w:cs="Cambria"/>
                <w:b w:val="0"/>
                <w:sz w:val="20"/>
                <w:szCs w:val="20"/>
              </w:rPr>
              <w:t>8iv</w:t>
            </w:r>
            <w:r w:rsidRPr="00F949EE">
              <w:rPr>
                <w:rFonts w:cs="Cambria"/>
                <w:b w:val="0"/>
                <w:sz w:val="20"/>
                <w:szCs w:val="20"/>
              </w:rPr>
              <w:tab/>
              <w:t>Równość mężczyzn i kobiet we wszystkich dziedzinach, w tym dostęp do zatrudnienia, rozwój kariery, godzenie życia zawodowego i prywatnego oraz promowanie równości wynagrodzeń za taką samą pracę</w:t>
            </w:r>
          </w:p>
          <w:p w14:paraId="5B8A26BF" w14:textId="77777777" w:rsidR="003C6270" w:rsidRPr="00F949EE" w:rsidRDefault="003C6270" w:rsidP="002D3F62">
            <w:pPr>
              <w:rPr>
                <w:rFonts w:cs="Tahoma"/>
                <w:b w:val="0"/>
                <w:bCs w:val="0"/>
                <w:color w:val="000000"/>
                <w:sz w:val="20"/>
                <w:szCs w:val="20"/>
              </w:rPr>
            </w:pPr>
            <w:r w:rsidRPr="00F949EE">
              <w:rPr>
                <w:rFonts w:cs="Tahoma"/>
                <w:b w:val="0"/>
                <w:bCs w:val="0"/>
                <w:color w:val="000000"/>
                <w:sz w:val="20"/>
                <w:szCs w:val="20"/>
              </w:rPr>
              <w:t xml:space="preserve">Oś priorytetowa </w:t>
            </w:r>
            <w:r w:rsidRPr="00F949EE">
              <w:rPr>
                <w:rFonts w:ascii="Calibri" w:hAnsi="Calibri" w:cs="Calibri"/>
                <w:b w:val="0"/>
                <w:color w:val="000000"/>
                <w:sz w:val="20"/>
              </w:rPr>
              <w:t>X. Edukacja dla rozwoju regionu</w:t>
            </w:r>
          </w:p>
          <w:p w14:paraId="5DFD5C81" w14:textId="77777777" w:rsidR="003C6270" w:rsidRPr="00F949EE" w:rsidRDefault="003C6270" w:rsidP="002D3F62">
            <w:pPr>
              <w:widowControl w:val="0"/>
              <w:autoSpaceDE w:val="0"/>
              <w:autoSpaceDN w:val="0"/>
              <w:adjustRightInd w:val="0"/>
              <w:ind w:left="1134" w:hanging="567"/>
              <w:rPr>
                <w:rFonts w:cs="Cambria"/>
                <w:b w:val="0"/>
                <w:sz w:val="20"/>
                <w:szCs w:val="20"/>
                <w:lang w:eastAsia="ar-SA"/>
              </w:rPr>
            </w:pPr>
            <w:r w:rsidRPr="00F949EE">
              <w:rPr>
                <w:rFonts w:cs="Cambria"/>
                <w:b w:val="0"/>
                <w:sz w:val="20"/>
                <w:szCs w:val="20"/>
                <w:lang w:eastAsia="ar-SA"/>
              </w:rPr>
              <w:t>10i</w:t>
            </w:r>
            <w:r w:rsidRPr="00F949EE">
              <w:rPr>
                <w:b w:val="0"/>
                <w:sz w:val="20"/>
                <w:szCs w:val="20"/>
              </w:rPr>
              <w:tab/>
            </w:r>
            <w:r w:rsidRPr="00F949EE">
              <w:rPr>
                <w:rFonts w:cs="Cambria"/>
                <w:b w:val="0"/>
                <w:sz w:val="20"/>
                <w:szCs w:val="20"/>
                <w:lang w:eastAsia="ar-SA"/>
              </w:rPr>
              <w:t>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14:paraId="5BD2A903" w14:textId="77777777" w:rsidR="003C6270" w:rsidRDefault="003C6270" w:rsidP="002D3F62">
            <w:pPr>
              <w:widowControl w:val="0"/>
              <w:autoSpaceDE w:val="0"/>
              <w:autoSpaceDN w:val="0"/>
              <w:adjustRightInd w:val="0"/>
              <w:rPr>
                <w:rFonts w:cs="Times"/>
                <w:szCs w:val="24"/>
              </w:rPr>
            </w:pPr>
            <w:r w:rsidRPr="00F949EE">
              <w:rPr>
                <w:rFonts w:cs="Tahoma"/>
                <w:b w:val="0"/>
                <w:bCs w:val="0"/>
                <w:color w:val="000000"/>
                <w:sz w:val="20"/>
                <w:szCs w:val="20"/>
              </w:rPr>
              <w:t>Fundusz: EFS</w:t>
            </w:r>
          </w:p>
        </w:tc>
      </w:tr>
      <w:tr w:rsidR="003C6270" w:rsidRPr="000434ED" w14:paraId="5603B721"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13BE952" w14:textId="77777777" w:rsidR="003C6270" w:rsidRPr="000434ED" w:rsidRDefault="003C6270" w:rsidP="002D3F62">
            <w:pPr>
              <w:spacing w:after="120"/>
              <w:rPr>
                <w:rFonts w:cs="Tahoma"/>
                <w:b w:val="0"/>
                <w:bCs w:val="0"/>
                <w:color w:val="000000"/>
                <w:sz w:val="20"/>
                <w:szCs w:val="20"/>
              </w:rPr>
            </w:pPr>
            <w:r w:rsidRPr="000434ED">
              <w:rPr>
                <w:rFonts w:cs="Tahoma"/>
                <w:color w:val="000000"/>
                <w:sz w:val="20"/>
                <w:szCs w:val="20"/>
              </w:rPr>
              <w:t>Typ badania (wpływu, procesowe)</w:t>
            </w:r>
          </w:p>
        </w:tc>
        <w:tc>
          <w:tcPr>
            <w:cnfStyle w:val="000010000000" w:firstRow="0" w:lastRow="0" w:firstColumn="0" w:lastColumn="0" w:oddVBand="1" w:evenVBand="0" w:oddHBand="0" w:evenHBand="0" w:firstRowFirstColumn="0" w:firstRowLastColumn="0" w:lastRowFirstColumn="0" w:lastRowLastColumn="0"/>
            <w:tcW w:w="4929" w:type="dxa"/>
          </w:tcPr>
          <w:p w14:paraId="1272B7D9" w14:textId="77777777" w:rsidR="003C6270" w:rsidRPr="000434ED" w:rsidRDefault="003C6270" w:rsidP="002D3F62">
            <w:pPr>
              <w:spacing w:after="120"/>
              <w:rPr>
                <w:rFonts w:cs="Tahoma"/>
                <w:color w:val="000000"/>
                <w:sz w:val="20"/>
                <w:szCs w:val="20"/>
              </w:rPr>
            </w:pPr>
            <w:r>
              <w:rPr>
                <w:rFonts w:cs="Tahoma"/>
                <w:color w:val="000000"/>
                <w:sz w:val="20"/>
                <w:szCs w:val="20"/>
              </w:rPr>
              <w:t>W</w:t>
            </w:r>
            <w:r w:rsidRPr="000434ED">
              <w:rPr>
                <w:rFonts w:cs="Tahoma"/>
                <w:color w:val="000000"/>
                <w:sz w:val="20"/>
                <w:szCs w:val="20"/>
              </w:rPr>
              <w:t>pływu</w:t>
            </w:r>
          </w:p>
        </w:tc>
      </w:tr>
      <w:tr w:rsidR="003C6270" w:rsidRPr="000434ED" w14:paraId="0EA66E7D"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679548C6" w14:textId="77777777" w:rsidR="003C6270" w:rsidRPr="000434ED" w:rsidRDefault="003C6270" w:rsidP="002D3F62">
            <w:pPr>
              <w:spacing w:after="120"/>
              <w:rPr>
                <w:rFonts w:cs="Tahoma"/>
                <w:b w:val="0"/>
                <w:bCs w:val="0"/>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4929" w:type="dxa"/>
          </w:tcPr>
          <w:p w14:paraId="6515C153" w14:textId="77777777" w:rsidR="003C6270" w:rsidRPr="000434ED" w:rsidRDefault="003C6270" w:rsidP="002D3F62">
            <w:pPr>
              <w:spacing w:after="120"/>
              <w:rPr>
                <w:rFonts w:cs="Tahoma"/>
                <w:color w:val="000000"/>
                <w:sz w:val="20"/>
                <w:szCs w:val="20"/>
              </w:rPr>
            </w:pPr>
            <w:r>
              <w:rPr>
                <w:rFonts w:cs="Tahoma"/>
                <w:color w:val="000000"/>
                <w:sz w:val="20"/>
                <w:szCs w:val="20"/>
              </w:rPr>
              <w:t xml:space="preserve"> ex post</w:t>
            </w:r>
          </w:p>
        </w:tc>
      </w:tr>
      <w:tr w:rsidR="003C6270" w:rsidRPr="000434ED" w14:paraId="11884D5F"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1E96304" w14:textId="77777777" w:rsidR="003C6270" w:rsidRPr="00C73011" w:rsidRDefault="003C6270" w:rsidP="002D3F62">
            <w:pPr>
              <w:spacing w:after="120"/>
              <w:jc w:val="center"/>
              <w:rPr>
                <w:rFonts w:cs="Tahoma"/>
                <w:bCs w:val="0"/>
                <w:color w:val="000000"/>
                <w:sz w:val="20"/>
                <w:szCs w:val="20"/>
              </w:rPr>
            </w:pPr>
            <w:r w:rsidRPr="00C73011">
              <w:rPr>
                <w:rFonts w:cs="Tahoma"/>
                <w:bCs w:val="0"/>
                <w:color w:val="000000"/>
                <w:sz w:val="20"/>
                <w:szCs w:val="20"/>
              </w:rPr>
              <w:t>Cel badania</w:t>
            </w:r>
          </w:p>
        </w:tc>
      </w:tr>
      <w:tr w:rsidR="003C6270" w:rsidRPr="000434ED" w14:paraId="4F32B6F7"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50D02D7" w14:textId="77777777" w:rsidR="003C6270" w:rsidRPr="00C73011" w:rsidRDefault="003C6270" w:rsidP="002D3F62">
            <w:pPr>
              <w:spacing w:after="120"/>
              <w:rPr>
                <w:rFonts w:cs="Tahoma"/>
                <w:b w:val="0"/>
                <w:bCs w:val="0"/>
                <w:sz w:val="20"/>
                <w:szCs w:val="20"/>
              </w:rPr>
            </w:pPr>
            <w:bookmarkStart w:id="211" w:name="_Hlk41477842"/>
            <w:r w:rsidRPr="00C73011">
              <w:rPr>
                <w:rFonts w:cs="Tahoma"/>
                <w:b w:val="0"/>
                <w:bCs w:val="0"/>
                <w:color w:val="000000"/>
                <w:sz w:val="20"/>
                <w:szCs w:val="20"/>
              </w:rPr>
              <w:t xml:space="preserve">Celem badania jest ocena efektów dotychczasowych działań w zakresie opieki nad dzieckiem do lat 3 oraz usług edukacyjno-wychowawczych dla dzieci </w:t>
            </w:r>
            <w:r>
              <w:rPr>
                <w:rFonts w:cs="Tahoma"/>
                <w:b w:val="0"/>
                <w:bCs w:val="0"/>
                <w:color w:val="000000"/>
                <w:sz w:val="20"/>
                <w:szCs w:val="20"/>
              </w:rPr>
              <w:t>w wieku przedszkolnym</w:t>
            </w:r>
            <w:bookmarkEnd w:id="211"/>
          </w:p>
        </w:tc>
      </w:tr>
      <w:tr w:rsidR="003C6270" w:rsidRPr="000434ED" w14:paraId="4BD2867F" w14:textId="77777777" w:rsidTr="002D3F62">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464" w:type="dxa"/>
            <w:gridSpan w:val="2"/>
          </w:tcPr>
          <w:p w14:paraId="67A1F8CC" w14:textId="77777777" w:rsidR="003C6270" w:rsidRPr="00C73011" w:rsidRDefault="003C6270" w:rsidP="002D3F62">
            <w:pPr>
              <w:spacing w:after="120"/>
              <w:jc w:val="center"/>
              <w:rPr>
                <w:rFonts w:cs="Tahoma"/>
                <w:bCs w:val="0"/>
                <w:color w:val="000000"/>
                <w:sz w:val="20"/>
                <w:szCs w:val="20"/>
              </w:rPr>
            </w:pPr>
            <w:r w:rsidRPr="00C73011">
              <w:rPr>
                <w:rFonts w:cs="Tahoma"/>
                <w:bCs w:val="0"/>
                <w:color w:val="000000"/>
                <w:sz w:val="20"/>
                <w:szCs w:val="20"/>
              </w:rPr>
              <w:lastRenderedPageBreak/>
              <w:t>Uzasadnienie badania</w:t>
            </w:r>
          </w:p>
        </w:tc>
      </w:tr>
      <w:tr w:rsidR="003C6270" w:rsidRPr="000434ED" w14:paraId="45964D60"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67E8E8D" w14:textId="77777777" w:rsidR="003C6270" w:rsidRPr="00C73011" w:rsidRDefault="003C6270" w:rsidP="002D3F62">
            <w:pPr>
              <w:jc w:val="both"/>
              <w:rPr>
                <w:b w:val="0"/>
                <w:sz w:val="20"/>
                <w:szCs w:val="20"/>
              </w:rPr>
            </w:pPr>
            <w:r w:rsidRPr="00C73011">
              <w:rPr>
                <w:rFonts w:cs="Tahoma"/>
                <w:b w:val="0"/>
                <w:bCs w:val="0"/>
                <w:color w:val="000000"/>
                <w:sz w:val="20"/>
                <w:szCs w:val="20"/>
              </w:rPr>
              <w:t>Realizacja badania wynika z obowiązku monitorowania wskaźników rezultatu długoterminowego poprzez badania ewaluacyjne.</w:t>
            </w:r>
          </w:p>
          <w:p w14:paraId="202F9DF4" w14:textId="77777777" w:rsidR="003C6270" w:rsidRPr="00C73011" w:rsidRDefault="003C6270" w:rsidP="002D3F62">
            <w:pPr>
              <w:jc w:val="both"/>
              <w:rPr>
                <w:b w:val="0"/>
                <w:sz w:val="20"/>
                <w:szCs w:val="20"/>
              </w:rPr>
            </w:pPr>
            <w:r w:rsidRPr="00C73011">
              <w:rPr>
                <w:b w:val="0"/>
                <w:sz w:val="20"/>
                <w:szCs w:val="20"/>
              </w:rPr>
              <w:t xml:space="preserve">Badanie będzie podstawą do oszacowania długoterminowych wskaźników rezultatu EFS, których źródłem danych, zgodnie z zapisami RPO WM 2014-2020, będą badania ewaluacyjne (częstotliwość pomiaru 2 razy w okresie programowania). </w:t>
            </w:r>
          </w:p>
          <w:p w14:paraId="5DCB4E3D" w14:textId="77777777" w:rsidR="003C6270" w:rsidRPr="00C73011" w:rsidRDefault="003C6270" w:rsidP="002D3F62">
            <w:pPr>
              <w:numPr>
                <w:ilvl w:val="0"/>
                <w:numId w:val="45"/>
              </w:numPr>
              <w:jc w:val="both"/>
              <w:rPr>
                <w:rFonts w:cs="Tahoma"/>
                <w:b w:val="0"/>
                <w:bCs w:val="0"/>
                <w:sz w:val="20"/>
                <w:szCs w:val="20"/>
              </w:rPr>
            </w:pPr>
            <w:r w:rsidRPr="00C73011">
              <w:rPr>
                <w:b w:val="0"/>
                <w:sz w:val="20"/>
                <w:szCs w:val="20"/>
              </w:rPr>
              <w:t>Liczba utworzonych miejsc opieki nad dziećmi w wieku do lat 3, które funkcjonują 2 lata po uzyskaniu dofinansowania ze środków EFS.</w:t>
            </w:r>
          </w:p>
          <w:p w14:paraId="5B8567A1" w14:textId="50EC2D9A" w:rsidR="003C6270" w:rsidRPr="00C73011" w:rsidRDefault="003C6270" w:rsidP="002D3F62">
            <w:pPr>
              <w:numPr>
                <w:ilvl w:val="0"/>
                <w:numId w:val="45"/>
              </w:numPr>
              <w:jc w:val="both"/>
              <w:rPr>
                <w:rFonts w:cs="Tahoma"/>
                <w:b w:val="0"/>
                <w:bCs w:val="0"/>
                <w:sz w:val="20"/>
                <w:szCs w:val="20"/>
              </w:rPr>
            </w:pPr>
            <w:r w:rsidRPr="00C73011">
              <w:rPr>
                <w:b w:val="0"/>
                <w:sz w:val="20"/>
                <w:szCs w:val="20"/>
              </w:rPr>
              <w:t xml:space="preserve">Liczba miejsc wychowania przedszkolnego, które funkcjonują 2 lata po uzyskaniu dofinansowania </w:t>
            </w:r>
            <w:r w:rsidR="00244E70">
              <w:rPr>
                <w:b w:val="0"/>
                <w:sz w:val="20"/>
                <w:szCs w:val="20"/>
              </w:rPr>
              <w:br/>
            </w:r>
            <w:r w:rsidRPr="00C73011">
              <w:rPr>
                <w:b w:val="0"/>
                <w:sz w:val="20"/>
                <w:szCs w:val="20"/>
              </w:rPr>
              <w:t>ze środków EFS.</w:t>
            </w:r>
          </w:p>
          <w:p w14:paraId="27E573CA" w14:textId="77777777" w:rsidR="003C6270" w:rsidRPr="00C73011" w:rsidRDefault="003C6270" w:rsidP="002D3F62">
            <w:pPr>
              <w:jc w:val="both"/>
              <w:rPr>
                <w:b w:val="0"/>
                <w:sz w:val="20"/>
                <w:szCs w:val="20"/>
              </w:rPr>
            </w:pPr>
          </w:p>
          <w:p w14:paraId="2897E03B" w14:textId="77777777" w:rsidR="003C6270" w:rsidRPr="00A046EC" w:rsidRDefault="003C6270" w:rsidP="002D3F62">
            <w:pPr>
              <w:jc w:val="both"/>
              <w:rPr>
                <w:bCs w:val="0"/>
                <w:sz w:val="20"/>
                <w:szCs w:val="20"/>
              </w:rPr>
            </w:pPr>
            <w:r w:rsidRPr="00C73011">
              <w:rPr>
                <w:b w:val="0"/>
                <w:sz w:val="20"/>
                <w:szCs w:val="20"/>
              </w:rPr>
              <w:t>W województwie mazowieckim widoczne jest bardzo duże zróżnicowanie w dostępie do edukacji przedszkolnej oraz niewystarczające jej upowszechnienie</w:t>
            </w:r>
            <w:r>
              <w:rPr>
                <w:b w:val="0"/>
                <w:sz w:val="20"/>
                <w:szCs w:val="20"/>
              </w:rPr>
              <w:t xml:space="preserve">. </w:t>
            </w:r>
            <w:r w:rsidRPr="00AC6682">
              <w:rPr>
                <w:rFonts w:ascii="Segoe UI" w:hAnsi="Segoe UI" w:cs="Segoe UI"/>
                <w:b w:val="0"/>
                <w:bCs w:val="0"/>
                <w:sz w:val="18"/>
                <w:szCs w:val="18"/>
              </w:rPr>
              <w:t>Odsetek dzieci objętych wychowaniem przedszkolnym na terenie RWS w wieku 3-5 lat wynosi 99,3%. Istotnym czynnikiem wpływającym na ten stan rzeczy jest fakt korzystania z placówek zlokalizowanych w miastach przez dzieci z obszarów wiejskich. W gminach wiejskich RWS odsetek dzieci w wieku 3-5 lat objętych wychowaniem przedszkolnym wynosi 84,8%, tj. poniżej średniej dla WM - 92.1%. W RMR odsetek dzieci objętych wychowaniem przedszkolnym w wieku 3-5 lat wynosi 81,2%, natomiast na wsi tylko 63% (BDL GUS 2020 r.)</w:t>
            </w:r>
            <w:r w:rsidRPr="00C73011">
              <w:rPr>
                <w:b w:val="0"/>
                <w:sz w:val="20"/>
                <w:szCs w:val="20"/>
              </w:rPr>
              <w:t xml:space="preserve"> – w edukacji przedszkolnej uczestniczy 79,6% dzieci w wieku 3-5 lat, w tym w miastach – 93,1%, na wsi – 55,2%20. Natomiast poziom upowszechnienia edukacji przedszkolnej u dzieci w wieku 3-4 lat w woj. mazowieckim w roku szkolnym 2012/2013 wynosił 66,3%.  Podniesienie wartości wskaźnika, dotyczącego upowszechnienia wychowania przedszkolnego, jest nadal jednym z najważniejszych wyzwań dla polityki oświatowej w skali krajowej, w tym </w:t>
            </w:r>
            <w:r>
              <w:rPr>
                <w:b w:val="0"/>
                <w:sz w:val="20"/>
                <w:szCs w:val="20"/>
              </w:rPr>
              <w:t>zwłaszcza dla regionu Mazowieckiego regionalnego (RMR)</w:t>
            </w:r>
            <w:r w:rsidRPr="00C73011">
              <w:rPr>
                <w:b w:val="0"/>
                <w:sz w:val="20"/>
                <w:szCs w:val="20"/>
              </w:rPr>
              <w:t>.</w:t>
            </w:r>
            <w:r>
              <w:rPr>
                <w:b w:val="0"/>
                <w:sz w:val="20"/>
                <w:szCs w:val="20"/>
              </w:rPr>
              <w:t xml:space="preserve"> </w:t>
            </w:r>
          </w:p>
          <w:p w14:paraId="6581F4B9" w14:textId="77777777" w:rsidR="003C6270" w:rsidRPr="00C73011" w:rsidRDefault="003C6270" w:rsidP="002D3F62">
            <w:pPr>
              <w:jc w:val="both"/>
              <w:rPr>
                <w:b w:val="0"/>
                <w:sz w:val="20"/>
                <w:szCs w:val="20"/>
              </w:rPr>
            </w:pPr>
            <w:r w:rsidRPr="00C73011">
              <w:rPr>
                <w:b w:val="0"/>
                <w:sz w:val="20"/>
                <w:szCs w:val="20"/>
              </w:rPr>
              <w:t>W województwie mazowieckim istotnym problemem powodującym dezaktywację zawodową jest mała dostępność  miejsc opieki nad dziećmi do lat 3. Obowiązki opiekuńcze sprawowane nad małymi dziećmi wyłączają z rynku pracy na okres urlopu wychowawczego jednego z opiekunów prawnych. Najczęściej są to kobiety. Wyłączenie z rynku pracy może również dot. innych osób, głównie babć i innych członków rodziny. Niepokojącym jest również fakt, że osoby posiadające status bezrobotnego godzą się na świadczenie pracy w charakterze opiekunki, najczęściej bez umowy o pracę i bez umowy zlecenia.</w:t>
            </w:r>
            <w:r w:rsidRPr="00C73011">
              <w:rPr>
                <w:rFonts w:eastAsiaTheme="majorEastAsia" w:cstheme="majorBidi"/>
                <w:b w:val="0"/>
                <w:bCs w:val="0"/>
                <w:sz w:val="20"/>
                <w:szCs w:val="20"/>
              </w:rPr>
              <w:t xml:space="preserve">  </w:t>
            </w:r>
          </w:p>
        </w:tc>
      </w:tr>
      <w:tr w:rsidR="003C6270" w:rsidRPr="000434ED" w14:paraId="0B54E4B8"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223327E" w14:textId="77777777" w:rsidR="003C6270" w:rsidRPr="00C73011" w:rsidRDefault="003C6270" w:rsidP="002D3F62">
            <w:pPr>
              <w:spacing w:after="120"/>
              <w:jc w:val="both"/>
              <w:rPr>
                <w:rFonts w:cs="Tahoma"/>
                <w:bCs w:val="0"/>
                <w:color w:val="000000"/>
                <w:sz w:val="20"/>
                <w:szCs w:val="20"/>
              </w:rPr>
            </w:pPr>
            <w:r w:rsidRPr="00C73011">
              <w:rPr>
                <w:rFonts w:cs="Tahoma"/>
                <w:bCs w:val="0"/>
                <w:color w:val="000000"/>
                <w:sz w:val="20"/>
                <w:szCs w:val="20"/>
              </w:rPr>
              <w:t>Kryteria badania</w:t>
            </w:r>
          </w:p>
        </w:tc>
      </w:tr>
      <w:tr w:rsidR="003C6270" w:rsidRPr="000434ED" w14:paraId="739BD671"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52D70B42" w14:textId="77777777" w:rsidR="003C6270" w:rsidRPr="00C73011" w:rsidRDefault="003C6270" w:rsidP="002D3F62">
            <w:pPr>
              <w:jc w:val="both"/>
              <w:rPr>
                <w:rFonts w:cs="Tahoma"/>
                <w:b w:val="0"/>
                <w:bCs w:val="0"/>
                <w:color w:val="000000"/>
                <w:sz w:val="20"/>
                <w:szCs w:val="20"/>
              </w:rPr>
            </w:pPr>
            <w:r w:rsidRPr="00C73011">
              <w:rPr>
                <w:rFonts w:cs="Tahoma"/>
                <w:b w:val="0"/>
                <w:bCs w:val="0"/>
                <w:color w:val="000000"/>
                <w:sz w:val="20"/>
                <w:szCs w:val="20"/>
              </w:rPr>
              <w:t>Skuteczność</w:t>
            </w:r>
          </w:p>
          <w:p w14:paraId="1ED7C775" w14:textId="77777777" w:rsidR="003C6270" w:rsidRPr="00C73011" w:rsidRDefault="003C6270" w:rsidP="002D3F62">
            <w:pPr>
              <w:jc w:val="both"/>
              <w:rPr>
                <w:rFonts w:cs="Tahoma"/>
                <w:b w:val="0"/>
                <w:bCs w:val="0"/>
                <w:color w:val="000000"/>
                <w:sz w:val="20"/>
                <w:szCs w:val="20"/>
              </w:rPr>
            </w:pPr>
            <w:r w:rsidRPr="00C73011">
              <w:rPr>
                <w:rFonts w:cs="Tahoma"/>
                <w:b w:val="0"/>
                <w:bCs w:val="0"/>
                <w:color w:val="000000"/>
                <w:sz w:val="20"/>
                <w:szCs w:val="20"/>
              </w:rPr>
              <w:t>Efektywność</w:t>
            </w:r>
          </w:p>
          <w:p w14:paraId="570B9D3B" w14:textId="77777777" w:rsidR="003C6270" w:rsidRPr="00C73011" w:rsidRDefault="003C6270" w:rsidP="002D3F62">
            <w:pPr>
              <w:jc w:val="both"/>
              <w:rPr>
                <w:rFonts w:cs="Tahoma"/>
                <w:b w:val="0"/>
                <w:bCs w:val="0"/>
                <w:color w:val="000000"/>
                <w:sz w:val="20"/>
                <w:szCs w:val="20"/>
              </w:rPr>
            </w:pPr>
            <w:r w:rsidRPr="00C73011">
              <w:rPr>
                <w:rFonts w:cs="Tahoma"/>
                <w:b w:val="0"/>
                <w:bCs w:val="0"/>
                <w:color w:val="000000"/>
                <w:sz w:val="20"/>
                <w:szCs w:val="20"/>
              </w:rPr>
              <w:t>Trwałość</w:t>
            </w:r>
          </w:p>
        </w:tc>
      </w:tr>
      <w:tr w:rsidR="003C6270" w:rsidRPr="000434ED" w14:paraId="634502DF"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C7EB07A" w14:textId="77777777" w:rsidR="003C6270" w:rsidRPr="00C73011" w:rsidRDefault="003C6270" w:rsidP="002D3F62">
            <w:pPr>
              <w:spacing w:after="120"/>
              <w:jc w:val="both"/>
              <w:rPr>
                <w:rFonts w:cs="Tahoma"/>
                <w:bCs w:val="0"/>
                <w:color w:val="000000"/>
                <w:sz w:val="20"/>
                <w:szCs w:val="20"/>
              </w:rPr>
            </w:pPr>
            <w:r w:rsidRPr="00C73011">
              <w:rPr>
                <w:rFonts w:cs="Tahoma"/>
                <w:bCs w:val="0"/>
                <w:color w:val="000000"/>
                <w:sz w:val="20"/>
                <w:szCs w:val="20"/>
              </w:rPr>
              <w:t>Główne pytania ewaluacyjne / obszary problemowe</w:t>
            </w:r>
          </w:p>
        </w:tc>
      </w:tr>
      <w:tr w:rsidR="003C6270" w:rsidRPr="000434ED" w14:paraId="4F8A49AC"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98C1AF2" w14:textId="77777777" w:rsidR="003C6270" w:rsidRPr="00F13163" w:rsidRDefault="003C6270" w:rsidP="002D3F62">
            <w:pPr>
              <w:jc w:val="both"/>
              <w:rPr>
                <w:rFonts w:cs="Tahoma"/>
                <w:b w:val="0"/>
                <w:bCs w:val="0"/>
                <w:color w:val="000000"/>
                <w:sz w:val="20"/>
                <w:szCs w:val="20"/>
              </w:rPr>
            </w:pPr>
            <w:r w:rsidRPr="00F13163">
              <w:rPr>
                <w:rFonts w:cs="Tahoma"/>
                <w:b w:val="0"/>
                <w:color w:val="000000"/>
                <w:sz w:val="20"/>
                <w:szCs w:val="20"/>
              </w:rPr>
              <w:t>Kluczowe pytania badawcze:</w:t>
            </w:r>
          </w:p>
          <w:p w14:paraId="3EF2B25F" w14:textId="77777777" w:rsidR="003C6270" w:rsidRPr="00F13163" w:rsidRDefault="003C6270" w:rsidP="002D3F62">
            <w:pPr>
              <w:pStyle w:val="Akapitzlist"/>
              <w:numPr>
                <w:ilvl w:val="0"/>
                <w:numId w:val="65"/>
              </w:numPr>
              <w:spacing w:after="0" w:line="240" w:lineRule="auto"/>
              <w:jc w:val="both"/>
              <w:rPr>
                <w:rFonts w:cs="Tahoma"/>
                <w:b w:val="0"/>
                <w:bCs w:val="0"/>
                <w:sz w:val="20"/>
                <w:szCs w:val="20"/>
              </w:rPr>
            </w:pPr>
            <w:r w:rsidRPr="00F13163">
              <w:rPr>
                <w:rFonts w:cs="Tahoma"/>
                <w:b w:val="0"/>
                <w:sz w:val="20"/>
                <w:szCs w:val="20"/>
              </w:rPr>
              <w:t>Jaka była dostępność do usług opieki nad dzieckiem do lat 3 w województwie w 2016 r. i jak zmieniła się po interwencji w 2017 i 2018 r</w:t>
            </w:r>
            <w:r>
              <w:rPr>
                <w:rFonts w:cs="Tahoma"/>
                <w:b w:val="0"/>
                <w:sz w:val="20"/>
                <w:szCs w:val="20"/>
              </w:rPr>
              <w:t xml:space="preserve"> oraz 2023</w:t>
            </w:r>
            <w:r w:rsidRPr="00F13163">
              <w:rPr>
                <w:rFonts w:cs="Tahoma"/>
                <w:b w:val="0"/>
                <w:sz w:val="20"/>
                <w:szCs w:val="20"/>
              </w:rPr>
              <w:t xml:space="preserve">. (z uwzględnieniem obszaru objętego ZIT i pozostałej części województwa)? </w:t>
            </w:r>
          </w:p>
          <w:p w14:paraId="7FB1B508" w14:textId="77777777" w:rsidR="003C6270" w:rsidRPr="00F13163" w:rsidRDefault="003C6270" w:rsidP="002D3F62">
            <w:pPr>
              <w:ind w:firstLine="207"/>
              <w:contextualSpacing/>
              <w:jc w:val="both"/>
              <w:rPr>
                <w:rFonts w:eastAsia="Times New Roman" w:cs="Tahoma"/>
                <w:b w:val="0"/>
                <w:bCs w:val="0"/>
                <w:sz w:val="20"/>
                <w:szCs w:val="20"/>
              </w:rPr>
            </w:pPr>
            <w:r w:rsidRPr="00F13163">
              <w:rPr>
                <w:rFonts w:eastAsia="Times New Roman" w:cs="Tahoma"/>
                <w:b w:val="0"/>
                <w:sz w:val="20"/>
                <w:szCs w:val="20"/>
              </w:rPr>
              <w:t xml:space="preserve">Chodzi o opiekę w formie żłobków, klubów dziecięcych, dziennego opiekuna i niani.  </w:t>
            </w:r>
          </w:p>
          <w:p w14:paraId="5F7B01E5" w14:textId="77777777" w:rsidR="003C6270" w:rsidRPr="00F13163" w:rsidRDefault="003C6270" w:rsidP="002D3F62">
            <w:pPr>
              <w:pStyle w:val="Akapitzlist"/>
              <w:numPr>
                <w:ilvl w:val="0"/>
                <w:numId w:val="66"/>
              </w:numPr>
              <w:spacing w:line="240" w:lineRule="auto"/>
              <w:jc w:val="both"/>
              <w:rPr>
                <w:rFonts w:cs="Tahoma"/>
                <w:b w:val="0"/>
                <w:bCs w:val="0"/>
                <w:sz w:val="20"/>
                <w:szCs w:val="20"/>
              </w:rPr>
            </w:pPr>
            <w:r w:rsidRPr="00F13163">
              <w:rPr>
                <w:rFonts w:cs="Tahoma"/>
                <w:b w:val="0"/>
                <w:sz w:val="20"/>
                <w:szCs w:val="20"/>
              </w:rPr>
              <w:t xml:space="preserve">Jaka jest dostępność w województwie, w podziale na gminy, do usług opieki nad dzieckiem do lat 3 (odsetek dzieci do lat 3 objętych opieką żłobkową)? </w:t>
            </w:r>
            <w:r>
              <w:rPr>
                <w:rFonts w:cs="Tahoma"/>
                <w:b w:val="0"/>
                <w:sz w:val="20"/>
                <w:szCs w:val="20"/>
              </w:rPr>
              <w:t xml:space="preserve"> </w:t>
            </w:r>
          </w:p>
          <w:p w14:paraId="0D049020" w14:textId="77777777" w:rsidR="003C6270" w:rsidRPr="00F13163" w:rsidRDefault="003C6270" w:rsidP="002D3F62">
            <w:pPr>
              <w:pStyle w:val="Akapitzlist"/>
              <w:numPr>
                <w:ilvl w:val="0"/>
                <w:numId w:val="66"/>
              </w:numPr>
              <w:spacing w:line="240" w:lineRule="auto"/>
              <w:jc w:val="both"/>
              <w:rPr>
                <w:rFonts w:cs="Tahoma"/>
                <w:b w:val="0"/>
                <w:bCs w:val="0"/>
                <w:sz w:val="20"/>
                <w:szCs w:val="20"/>
              </w:rPr>
            </w:pPr>
            <w:r w:rsidRPr="00F13163">
              <w:rPr>
                <w:rFonts w:cs="Tahoma"/>
                <w:b w:val="0"/>
                <w:sz w:val="20"/>
                <w:szCs w:val="20"/>
              </w:rPr>
              <w:t xml:space="preserve">Czy i w jakim stopniu liczba miejsc opieki nad dziećmi do lat 3 jest skorelowana z liczbą dzieci w wieku 0-3 lata oraz prognozami urodzeń na danym obszarze? </w:t>
            </w:r>
          </w:p>
          <w:p w14:paraId="0319DE9D" w14:textId="77777777" w:rsidR="003C6270" w:rsidRPr="00F13163" w:rsidRDefault="003C6270" w:rsidP="002D3F62">
            <w:pPr>
              <w:pStyle w:val="Akapitzlist"/>
              <w:numPr>
                <w:ilvl w:val="0"/>
                <w:numId w:val="66"/>
              </w:numPr>
              <w:spacing w:line="240" w:lineRule="auto"/>
              <w:jc w:val="both"/>
              <w:rPr>
                <w:rFonts w:cs="Tahoma"/>
                <w:b w:val="0"/>
                <w:bCs w:val="0"/>
                <w:sz w:val="20"/>
                <w:szCs w:val="20"/>
              </w:rPr>
            </w:pPr>
            <w:r w:rsidRPr="00F13163">
              <w:rPr>
                <w:rFonts w:cs="Tahoma"/>
                <w:b w:val="0"/>
                <w:sz w:val="20"/>
                <w:szCs w:val="20"/>
              </w:rPr>
              <w:t xml:space="preserve">Gdzie i w jakiej wartości nastąpił wzrost liczby miejsc opieki nad dziećmi do lat 3 (z uwzględnieniem miejsc współfinansowanych z RPO WM </w:t>
            </w:r>
            <w:r>
              <w:rPr>
                <w:rFonts w:cs="Tahoma"/>
                <w:b w:val="0"/>
                <w:sz w:val="20"/>
                <w:szCs w:val="20"/>
              </w:rPr>
              <w:t>20</w:t>
            </w:r>
            <w:r w:rsidRPr="00F13163">
              <w:rPr>
                <w:rFonts w:cs="Tahoma"/>
                <w:b w:val="0"/>
                <w:sz w:val="20"/>
                <w:szCs w:val="20"/>
              </w:rPr>
              <w:t>14-</w:t>
            </w:r>
            <w:r>
              <w:rPr>
                <w:rFonts w:cs="Tahoma"/>
                <w:b w:val="0"/>
                <w:sz w:val="20"/>
                <w:szCs w:val="20"/>
              </w:rPr>
              <w:t>20</w:t>
            </w:r>
            <w:r w:rsidRPr="00F13163">
              <w:rPr>
                <w:rFonts w:cs="Tahoma"/>
                <w:b w:val="0"/>
                <w:sz w:val="20"/>
                <w:szCs w:val="20"/>
              </w:rPr>
              <w:t xml:space="preserve">20)? </w:t>
            </w:r>
          </w:p>
          <w:p w14:paraId="127DEF5A" w14:textId="77777777" w:rsidR="003C6270" w:rsidRPr="002D3F62" w:rsidRDefault="003C6270" w:rsidP="002D3F62">
            <w:pPr>
              <w:pStyle w:val="Akapitzlist"/>
              <w:numPr>
                <w:ilvl w:val="0"/>
                <w:numId w:val="66"/>
              </w:numPr>
              <w:spacing w:line="240" w:lineRule="auto"/>
              <w:jc w:val="both"/>
              <w:rPr>
                <w:rFonts w:cs="Tahoma"/>
                <w:b w:val="0"/>
                <w:bCs w:val="0"/>
                <w:sz w:val="20"/>
                <w:szCs w:val="20"/>
              </w:rPr>
            </w:pPr>
            <w:r w:rsidRPr="00F13163">
              <w:rPr>
                <w:rFonts w:cs="Tahoma"/>
                <w:b w:val="0"/>
                <w:sz w:val="20"/>
                <w:szCs w:val="20"/>
              </w:rPr>
              <w:t>Gdzie w ogóle (poziomie gminy) nie funkcjonują miejsca opieki żłobkowej i jakie są tego przyczyny?</w:t>
            </w:r>
          </w:p>
          <w:p w14:paraId="0453F9A9" w14:textId="77777777" w:rsidR="003C6270" w:rsidRPr="00F13163" w:rsidRDefault="003C6270" w:rsidP="002D3F62">
            <w:pPr>
              <w:pStyle w:val="Akapitzlist"/>
              <w:numPr>
                <w:ilvl w:val="0"/>
                <w:numId w:val="65"/>
              </w:numPr>
              <w:spacing w:after="0" w:line="240" w:lineRule="auto"/>
              <w:jc w:val="both"/>
              <w:rPr>
                <w:rFonts w:cs="Tahoma"/>
                <w:b w:val="0"/>
                <w:bCs w:val="0"/>
                <w:sz w:val="20"/>
                <w:szCs w:val="20"/>
              </w:rPr>
            </w:pPr>
            <w:r w:rsidRPr="00F13163">
              <w:rPr>
                <w:rFonts w:cs="Tahoma"/>
                <w:b w:val="0"/>
                <w:sz w:val="20"/>
                <w:szCs w:val="20"/>
              </w:rPr>
              <w:t xml:space="preserve">Czy i w jakim stopniu dofinansowanie w ramach RPO WM 2014-2020 wpłynęło na uatrakcyjnienie oferty, doposażenie i poprawę infrastruktury w zakresie edukacji przedszkolnej i opieki żłobkowej? </w:t>
            </w:r>
          </w:p>
          <w:p w14:paraId="249D8816" w14:textId="77777777" w:rsidR="003C6270" w:rsidRPr="00F13163" w:rsidRDefault="003C6270" w:rsidP="002D3F62">
            <w:pPr>
              <w:pStyle w:val="Akapitzlist"/>
              <w:numPr>
                <w:ilvl w:val="0"/>
                <w:numId w:val="67"/>
              </w:numPr>
              <w:spacing w:after="0" w:line="240" w:lineRule="auto"/>
              <w:jc w:val="both"/>
              <w:rPr>
                <w:rFonts w:cs="Tahoma"/>
                <w:b w:val="0"/>
                <w:bCs w:val="0"/>
                <w:sz w:val="20"/>
                <w:szCs w:val="20"/>
              </w:rPr>
            </w:pPr>
            <w:r w:rsidRPr="00F13163">
              <w:rPr>
                <w:rFonts w:cs="Tahoma"/>
                <w:b w:val="0"/>
                <w:sz w:val="20"/>
                <w:szCs w:val="20"/>
              </w:rPr>
              <w:t>Np. liczba dzieci w wieku przedszkolnym objętych dodatkowymi zajęciami edukacyjnymi w latach 20</w:t>
            </w:r>
            <w:r>
              <w:rPr>
                <w:rFonts w:cs="Tahoma"/>
                <w:b w:val="0"/>
                <w:sz w:val="20"/>
                <w:szCs w:val="20"/>
              </w:rPr>
              <w:t>19</w:t>
            </w:r>
            <w:r w:rsidRPr="00F13163">
              <w:rPr>
                <w:rFonts w:cs="Tahoma"/>
                <w:b w:val="0"/>
                <w:sz w:val="20"/>
                <w:szCs w:val="20"/>
              </w:rPr>
              <w:t xml:space="preserve"> -20</w:t>
            </w:r>
            <w:r>
              <w:rPr>
                <w:rFonts w:cs="Tahoma"/>
                <w:b w:val="0"/>
                <w:sz w:val="20"/>
                <w:szCs w:val="20"/>
              </w:rPr>
              <w:t>23</w:t>
            </w:r>
            <w:r w:rsidRPr="00F13163">
              <w:rPr>
                <w:rFonts w:cs="Tahoma"/>
                <w:b w:val="0"/>
                <w:sz w:val="20"/>
                <w:szCs w:val="20"/>
              </w:rPr>
              <w:t>, w tym zakresie stwierdzonych deficytów edukacyjno - rozwojowych</w:t>
            </w:r>
          </w:p>
          <w:p w14:paraId="4A7A769A" w14:textId="0F9E56E6" w:rsidR="003C6270" w:rsidRPr="00F13163" w:rsidRDefault="003C6270" w:rsidP="002D3F62">
            <w:pPr>
              <w:pStyle w:val="Akapitzlist"/>
              <w:numPr>
                <w:ilvl w:val="0"/>
                <w:numId w:val="67"/>
              </w:numPr>
              <w:spacing w:after="0" w:line="240" w:lineRule="auto"/>
              <w:jc w:val="both"/>
              <w:rPr>
                <w:rFonts w:cs="Tahoma"/>
                <w:b w:val="0"/>
                <w:bCs w:val="0"/>
                <w:sz w:val="20"/>
                <w:szCs w:val="20"/>
              </w:rPr>
            </w:pPr>
            <w:r w:rsidRPr="00F13163">
              <w:rPr>
                <w:rFonts w:cs="Tahoma"/>
                <w:b w:val="0"/>
                <w:sz w:val="20"/>
                <w:szCs w:val="20"/>
              </w:rPr>
              <w:t xml:space="preserve">Np. liczba nauczycieli edukacji przedszkolnej, którzy podnieśli kompetencje lub kwalifikacje  </w:t>
            </w:r>
            <w:r w:rsidR="00244E70">
              <w:rPr>
                <w:rFonts w:cs="Tahoma"/>
                <w:b w:val="0"/>
                <w:sz w:val="20"/>
                <w:szCs w:val="20"/>
              </w:rPr>
              <w:br/>
            </w:r>
            <w:r w:rsidRPr="00F13163">
              <w:rPr>
                <w:rFonts w:cs="Tahoma"/>
                <w:b w:val="0"/>
                <w:sz w:val="20"/>
                <w:szCs w:val="20"/>
              </w:rPr>
              <w:t>w latach 201</w:t>
            </w:r>
            <w:r>
              <w:rPr>
                <w:rFonts w:cs="Tahoma"/>
                <w:b w:val="0"/>
                <w:sz w:val="20"/>
                <w:szCs w:val="20"/>
              </w:rPr>
              <w:t>9</w:t>
            </w:r>
            <w:r w:rsidRPr="00F13163">
              <w:rPr>
                <w:rFonts w:cs="Tahoma"/>
                <w:b w:val="0"/>
                <w:sz w:val="20"/>
                <w:szCs w:val="20"/>
              </w:rPr>
              <w:t xml:space="preserve"> -20</w:t>
            </w:r>
            <w:r>
              <w:rPr>
                <w:rFonts w:cs="Tahoma"/>
                <w:b w:val="0"/>
                <w:sz w:val="20"/>
                <w:szCs w:val="20"/>
              </w:rPr>
              <w:t>23</w:t>
            </w:r>
            <w:r w:rsidRPr="00F13163">
              <w:rPr>
                <w:rFonts w:cs="Tahoma"/>
                <w:b w:val="0"/>
                <w:sz w:val="20"/>
                <w:szCs w:val="20"/>
              </w:rPr>
              <w:t xml:space="preserve"> </w:t>
            </w:r>
          </w:p>
          <w:p w14:paraId="5724DE24" w14:textId="77777777" w:rsidR="003C6270" w:rsidRPr="004E441A" w:rsidRDefault="003C6270" w:rsidP="002D3F62">
            <w:pPr>
              <w:pStyle w:val="Akapitzlist"/>
              <w:numPr>
                <w:ilvl w:val="0"/>
                <w:numId w:val="67"/>
              </w:numPr>
              <w:spacing w:after="0" w:line="240" w:lineRule="auto"/>
              <w:jc w:val="both"/>
            </w:pPr>
            <w:r w:rsidRPr="00F13163">
              <w:rPr>
                <w:rFonts w:cs="Tahoma"/>
                <w:b w:val="0"/>
                <w:sz w:val="20"/>
                <w:szCs w:val="20"/>
              </w:rPr>
              <w:t xml:space="preserve">Np. liczba </w:t>
            </w:r>
            <w:r w:rsidRPr="00F13163">
              <w:rPr>
                <w:b w:val="0"/>
              </w:rPr>
              <w:t xml:space="preserve"> </w:t>
            </w:r>
            <w:r w:rsidRPr="00F13163">
              <w:rPr>
                <w:rFonts w:cs="Tahoma"/>
                <w:b w:val="0"/>
                <w:sz w:val="20"/>
                <w:szCs w:val="20"/>
              </w:rPr>
              <w:t>dostosowanych lub zaadaptowanych pomieszczeń, liczba utworzonych, wyposażonych  placów zabaw</w:t>
            </w:r>
          </w:p>
          <w:p w14:paraId="3C6AF002" w14:textId="77777777" w:rsidR="003C6270" w:rsidRPr="00F13163" w:rsidRDefault="003C6270" w:rsidP="002D3F62">
            <w:pPr>
              <w:numPr>
                <w:ilvl w:val="0"/>
                <w:numId w:val="65"/>
              </w:numPr>
              <w:ind w:left="567"/>
              <w:contextualSpacing/>
              <w:jc w:val="both"/>
              <w:rPr>
                <w:rFonts w:cs="Tahoma"/>
                <w:b w:val="0"/>
                <w:sz w:val="20"/>
                <w:szCs w:val="20"/>
              </w:rPr>
            </w:pPr>
            <w:r w:rsidRPr="00F13163">
              <w:rPr>
                <w:rFonts w:eastAsia="Times New Roman" w:cs="Tahoma"/>
                <w:b w:val="0"/>
                <w:sz w:val="20"/>
                <w:szCs w:val="20"/>
              </w:rPr>
              <w:lastRenderedPageBreak/>
              <w:t>Jaka jest tendencja powstawania nowych form edukacji przedszkolnej (rodzaje form opieki tj. punkty przedszkolne i zespoły wychowania przedszkolnego, podmiot prowadzący: publiczny, prywatny, NGO) oraz miejsc usług opieki nad dziećmi do lat 3 (rodzaje form opieki</w:t>
            </w:r>
            <w:r w:rsidRPr="00F13163">
              <w:rPr>
                <w:b w:val="0"/>
              </w:rPr>
              <w:t xml:space="preserve"> </w:t>
            </w:r>
            <w:r w:rsidRPr="00F13163">
              <w:rPr>
                <w:b w:val="0"/>
                <w:sz w:val="20"/>
                <w:szCs w:val="20"/>
              </w:rPr>
              <w:t>tj.</w:t>
            </w:r>
            <w:r w:rsidRPr="00F13163">
              <w:rPr>
                <w:b w:val="0"/>
              </w:rPr>
              <w:t xml:space="preserve"> </w:t>
            </w:r>
            <w:r w:rsidRPr="00F13163">
              <w:rPr>
                <w:rFonts w:eastAsia="Times New Roman" w:cs="Tahoma"/>
                <w:b w:val="0"/>
                <w:sz w:val="20"/>
                <w:szCs w:val="20"/>
              </w:rPr>
              <w:t>żłobków, klubów dziecięcych, dziennego opiekuna i niani, podmiot prowadzący: publiczny, prywatny, NGO), jakie czynniki wspomagają, a jakie utrudniają ich tworzenie? Czy ww. zakresie zauważalne są różnice, jeśli tak to jakie, pomiędzy terenami wiejskimi i miejskim?</w:t>
            </w:r>
          </w:p>
          <w:p w14:paraId="6D8649E6" w14:textId="487862E3" w:rsidR="003C6270" w:rsidRPr="00F13163" w:rsidRDefault="003C6270" w:rsidP="002D3F62">
            <w:pPr>
              <w:numPr>
                <w:ilvl w:val="0"/>
                <w:numId w:val="65"/>
              </w:numPr>
              <w:contextualSpacing/>
              <w:jc w:val="both"/>
              <w:rPr>
                <w:rFonts w:eastAsia="Times New Roman" w:cs="Tahoma"/>
                <w:b w:val="0"/>
                <w:bCs w:val="0"/>
                <w:sz w:val="20"/>
                <w:szCs w:val="20"/>
              </w:rPr>
            </w:pPr>
            <w:r w:rsidRPr="00F13163">
              <w:rPr>
                <w:rFonts w:eastAsia="Times New Roman" w:cs="Tahoma"/>
                <w:b w:val="0"/>
                <w:sz w:val="20"/>
                <w:szCs w:val="20"/>
              </w:rPr>
              <w:t xml:space="preserve">Jakie będzie zapotrzebowanie na usługi żłobkowe i przedszkolne  w perspektywie do 2030 r. </w:t>
            </w:r>
            <w:r w:rsidR="00244E70">
              <w:rPr>
                <w:rFonts w:eastAsia="Times New Roman" w:cs="Tahoma"/>
                <w:b w:val="0"/>
                <w:sz w:val="20"/>
                <w:szCs w:val="20"/>
              </w:rPr>
              <w:br/>
            </w:r>
            <w:r w:rsidRPr="00F13163">
              <w:rPr>
                <w:rFonts w:eastAsia="Times New Roman" w:cs="Tahoma"/>
                <w:b w:val="0"/>
                <w:sz w:val="20"/>
                <w:szCs w:val="20"/>
              </w:rPr>
              <w:t>z uwzględnieniem prognoz demograficznych, aktualnego poziomu „użłobkowienia” i upowszechniania edukacji przeszklonej oraz deficytów w tym zakresie</w:t>
            </w:r>
            <w:r>
              <w:rPr>
                <w:rFonts w:eastAsia="Times New Roman" w:cs="Tahoma"/>
                <w:b w:val="0"/>
                <w:sz w:val="20"/>
                <w:szCs w:val="20"/>
              </w:rPr>
              <w:t>, zwłaszcza w kontekście kryzysu uchodźczego związanego z wojną na Ukrainie</w:t>
            </w:r>
            <w:r w:rsidRPr="00F13163">
              <w:rPr>
                <w:rFonts w:eastAsia="Times New Roman" w:cs="Tahoma"/>
                <w:b w:val="0"/>
                <w:sz w:val="20"/>
                <w:szCs w:val="20"/>
              </w:rPr>
              <w:t xml:space="preserve">. </w:t>
            </w:r>
          </w:p>
          <w:p w14:paraId="53CE0034" w14:textId="77777777" w:rsidR="003C6270" w:rsidRPr="00244E70" w:rsidRDefault="003C6270" w:rsidP="002D3F62">
            <w:pPr>
              <w:numPr>
                <w:ilvl w:val="0"/>
                <w:numId w:val="65"/>
              </w:numPr>
              <w:ind w:left="567"/>
              <w:contextualSpacing/>
              <w:jc w:val="both"/>
              <w:rPr>
                <w:rFonts w:eastAsia="Times New Roman" w:cs="Tahoma"/>
                <w:b w:val="0"/>
                <w:sz w:val="20"/>
                <w:szCs w:val="20"/>
              </w:rPr>
            </w:pPr>
            <w:r w:rsidRPr="00F13163">
              <w:rPr>
                <w:rFonts w:eastAsia="Times New Roman" w:cs="Tahoma"/>
                <w:b w:val="0"/>
                <w:sz w:val="20"/>
                <w:szCs w:val="20"/>
              </w:rPr>
              <w:t xml:space="preserve">Czy  i w jakim stopniu wzrosła </w:t>
            </w:r>
            <w:r w:rsidRPr="00244E70">
              <w:rPr>
                <w:rFonts w:eastAsia="Times New Roman" w:cs="Tahoma"/>
                <w:b w:val="0"/>
                <w:sz w:val="20"/>
                <w:szCs w:val="20"/>
              </w:rPr>
              <w:t xml:space="preserve">aktywność zawodowa rodziców dzieci w wieku do 3 i 3-6 lat (z uwzględnieniem podziału na kobiety i mężczyzn) na przestrzeni lat 2019-2023.  </w:t>
            </w:r>
          </w:p>
          <w:p w14:paraId="20EAAA47" w14:textId="77777777" w:rsidR="003C6270" w:rsidRPr="00244E70" w:rsidRDefault="003C6270" w:rsidP="002D3F62">
            <w:pPr>
              <w:numPr>
                <w:ilvl w:val="0"/>
                <w:numId w:val="65"/>
              </w:numPr>
              <w:spacing w:after="120"/>
              <w:contextualSpacing/>
              <w:jc w:val="both"/>
              <w:rPr>
                <w:rFonts w:eastAsia="Times New Roman" w:cs="Tahoma"/>
                <w:b w:val="0"/>
                <w:sz w:val="20"/>
                <w:szCs w:val="20"/>
              </w:rPr>
            </w:pPr>
            <w:r w:rsidRPr="00244E70">
              <w:rPr>
                <w:rFonts w:eastAsia="Times New Roman" w:cs="Tahoma"/>
                <w:b w:val="0"/>
                <w:sz w:val="20"/>
                <w:szCs w:val="20"/>
              </w:rPr>
              <w:t xml:space="preserve">Czy dostępność do miejsc opieki żłobkowej i przedszkolnej miała wpływ na decyzję o migracji wewnątrzregionalnej?    </w:t>
            </w:r>
          </w:p>
          <w:p w14:paraId="65932209" w14:textId="4D76742F" w:rsidR="003C6270" w:rsidRPr="00244E70" w:rsidRDefault="003C6270" w:rsidP="002D3F62">
            <w:pPr>
              <w:numPr>
                <w:ilvl w:val="0"/>
                <w:numId w:val="65"/>
              </w:numPr>
              <w:spacing w:after="120"/>
              <w:contextualSpacing/>
              <w:jc w:val="both"/>
              <w:rPr>
                <w:rFonts w:cs="Tahoma"/>
                <w:b w:val="0"/>
                <w:sz w:val="20"/>
                <w:szCs w:val="20"/>
              </w:rPr>
            </w:pPr>
            <w:r w:rsidRPr="00244E70">
              <w:rPr>
                <w:rFonts w:eastAsia="Times New Roman" w:cs="Tahoma"/>
                <w:b w:val="0"/>
                <w:sz w:val="20"/>
                <w:szCs w:val="20"/>
              </w:rPr>
              <w:t>Jaka jest efektywność kosztowa tworzonych miejsc opieki żłobkowej i wychowania przedszkolnego</w:t>
            </w:r>
            <w:r w:rsidRPr="00244E70">
              <w:rPr>
                <w:b w:val="0"/>
              </w:rPr>
              <w:t xml:space="preserve"> </w:t>
            </w:r>
            <w:r w:rsidR="00244E70" w:rsidRPr="00244E70">
              <w:rPr>
                <w:b w:val="0"/>
              </w:rPr>
              <w:br/>
            </w:r>
            <w:r w:rsidRPr="00244E70">
              <w:rPr>
                <w:rFonts w:eastAsia="Times New Roman" w:cs="Tahoma"/>
                <w:b w:val="0"/>
                <w:sz w:val="20"/>
                <w:szCs w:val="20"/>
              </w:rPr>
              <w:t xml:space="preserve">w ramach RPO WM 2014-2020 oraz w porównaniu do miejsc finansowanych z innych źródeł? </w:t>
            </w:r>
            <w:r w:rsidRPr="00244E70">
              <w:rPr>
                <w:rFonts w:cs="Tahoma"/>
                <w:b w:val="0"/>
                <w:sz w:val="20"/>
                <w:szCs w:val="20"/>
              </w:rPr>
              <w:t xml:space="preserve">Liczba dzieci z niepełnosprawnością uczestniczących w edukacji przedszkolnej w latach 2019 -2023, w kontekście popularyzacji edukacji włączającej, umożliwiającej dzieciom ze specjalnymi potrzebami edukacyjnymi uczestniczenie w edukacji ogólnodostępnej na każdym jej etapie? </w:t>
            </w:r>
          </w:p>
          <w:p w14:paraId="588D8E9B" w14:textId="77777777" w:rsidR="003C6270" w:rsidRPr="00244E70" w:rsidRDefault="003C6270" w:rsidP="002D3F62">
            <w:pPr>
              <w:numPr>
                <w:ilvl w:val="0"/>
                <w:numId w:val="65"/>
              </w:numPr>
              <w:spacing w:after="120"/>
              <w:contextualSpacing/>
              <w:jc w:val="both"/>
              <w:rPr>
                <w:rFonts w:cs="Tahoma"/>
                <w:b w:val="0"/>
                <w:sz w:val="20"/>
                <w:szCs w:val="20"/>
              </w:rPr>
            </w:pPr>
            <w:r w:rsidRPr="00244E70">
              <w:rPr>
                <w:rFonts w:cs="Tahoma"/>
                <w:b w:val="0"/>
                <w:sz w:val="20"/>
                <w:szCs w:val="20"/>
              </w:rPr>
              <w:t xml:space="preserve">Jak wygląda dostępność ośrodków wychowania przedszkolnego dla dzieci z niepełnosprawnością? </w:t>
            </w:r>
          </w:p>
          <w:p w14:paraId="49A4BA42" w14:textId="77777777" w:rsidR="003C6270" w:rsidRPr="00244E70" w:rsidRDefault="003C6270" w:rsidP="00244E70"/>
        </w:tc>
      </w:tr>
      <w:tr w:rsidR="003C6270" w:rsidRPr="000434ED" w14:paraId="35BB99F0"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07392135" w14:textId="77777777" w:rsidR="003C6270" w:rsidRPr="00C73011" w:rsidRDefault="003C6270" w:rsidP="002D3F62">
            <w:pPr>
              <w:spacing w:after="120"/>
              <w:jc w:val="both"/>
              <w:rPr>
                <w:rFonts w:cs="Tahoma"/>
                <w:bCs w:val="0"/>
                <w:color w:val="FFFFFF"/>
                <w:sz w:val="20"/>
                <w:szCs w:val="20"/>
              </w:rPr>
            </w:pPr>
            <w:r w:rsidRPr="00C73011">
              <w:rPr>
                <w:rFonts w:cs="Tahoma"/>
                <w:bCs w:val="0"/>
                <w:sz w:val="20"/>
                <w:szCs w:val="20"/>
              </w:rPr>
              <w:lastRenderedPageBreak/>
              <w:t>Ogólny zarys metodologii badania</w:t>
            </w:r>
          </w:p>
        </w:tc>
      </w:tr>
      <w:tr w:rsidR="003C6270" w:rsidRPr="000434ED" w14:paraId="019F26B8"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790D620D" w14:textId="3534F65F" w:rsidR="003C6270" w:rsidRPr="00C73011" w:rsidRDefault="003C6270" w:rsidP="002D3F62">
            <w:pPr>
              <w:jc w:val="both"/>
              <w:rPr>
                <w:rFonts w:cs="Tahoma"/>
                <w:b w:val="0"/>
                <w:bCs w:val="0"/>
                <w:color w:val="000000"/>
                <w:sz w:val="20"/>
                <w:szCs w:val="20"/>
              </w:rPr>
            </w:pPr>
            <w:r w:rsidRPr="00C73011">
              <w:rPr>
                <w:rFonts w:cs="Tahoma"/>
                <w:b w:val="0"/>
                <w:bCs w:val="0"/>
                <w:color w:val="000000"/>
                <w:sz w:val="20"/>
                <w:szCs w:val="20"/>
              </w:rPr>
              <w:t xml:space="preserve">Badanie koncentrować się będzie na sytuacji gospodarstw domowych, korzystających z opieki nad dzieckiem do lat 3. Gospodarstwa domowe korzystające z usługi dziennego opiekuna zostaną porównane z sytuacją gospodarstw domowych korzystających z usług żłobków, innych form opieki dla dziecka do lat 3, a także nie korzystających </w:t>
            </w:r>
            <w:r w:rsidR="00244E70">
              <w:rPr>
                <w:rFonts w:cs="Tahoma"/>
                <w:b w:val="0"/>
                <w:bCs w:val="0"/>
                <w:color w:val="000000"/>
                <w:sz w:val="20"/>
                <w:szCs w:val="20"/>
              </w:rPr>
              <w:br/>
            </w:r>
            <w:r w:rsidRPr="00C73011">
              <w:rPr>
                <w:rFonts w:cs="Tahoma"/>
                <w:b w:val="0"/>
                <w:bCs w:val="0"/>
                <w:color w:val="000000"/>
                <w:sz w:val="20"/>
                <w:szCs w:val="20"/>
              </w:rPr>
              <w:t>z instytucjonalnych form pomocy. Dodatkowo powinien zostać uwzględniony podział na tereny wiejskie i miejskie</w:t>
            </w:r>
            <w:r>
              <w:rPr>
                <w:rFonts w:cs="Tahoma"/>
                <w:b w:val="0"/>
                <w:bCs w:val="0"/>
                <w:color w:val="000000"/>
                <w:sz w:val="20"/>
                <w:szCs w:val="20"/>
              </w:rPr>
              <w:t xml:space="preserve"> oddzielnie na obszarze regionu Warszawskiego stołecznego (RWS) i RMR </w:t>
            </w:r>
            <w:r w:rsidRPr="00C73011">
              <w:rPr>
                <w:rFonts w:cs="Tahoma"/>
                <w:b w:val="0"/>
                <w:bCs w:val="0"/>
                <w:color w:val="000000"/>
                <w:sz w:val="20"/>
                <w:szCs w:val="20"/>
              </w:rPr>
              <w:t>.</w:t>
            </w:r>
          </w:p>
          <w:p w14:paraId="11779312" w14:textId="77777777" w:rsidR="003C6270" w:rsidRPr="00C73011" w:rsidRDefault="003C6270" w:rsidP="002D3F62">
            <w:pPr>
              <w:jc w:val="both"/>
              <w:rPr>
                <w:rFonts w:cs="Tahoma"/>
                <w:b w:val="0"/>
                <w:bCs w:val="0"/>
                <w:color w:val="000000"/>
                <w:sz w:val="20"/>
                <w:szCs w:val="20"/>
              </w:rPr>
            </w:pPr>
            <w:r w:rsidRPr="00C73011">
              <w:rPr>
                <w:rFonts w:cs="Tahoma"/>
                <w:b w:val="0"/>
                <w:bCs w:val="0"/>
                <w:color w:val="000000"/>
                <w:sz w:val="20"/>
                <w:szCs w:val="20"/>
              </w:rPr>
              <w:t>Analiza obejmować będzie ocenę zmian na poziomie gospodarstwa domowego w kontekście:</w:t>
            </w:r>
          </w:p>
          <w:p w14:paraId="3351E73E" w14:textId="77777777" w:rsidR="003C6270" w:rsidRPr="00C73011" w:rsidRDefault="003C6270" w:rsidP="002D3F62">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dochodów,</w:t>
            </w:r>
          </w:p>
          <w:p w14:paraId="6820F6DC" w14:textId="77777777" w:rsidR="003C6270" w:rsidRPr="00C73011" w:rsidRDefault="003C6270" w:rsidP="002D3F62">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aktywności zawodowej,</w:t>
            </w:r>
          </w:p>
          <w:p w14:paraId="53AB3EBF" w14:textId="77777777" w:rsidR="003C6270" w:rsidRPr="00C73011" w:rsidRDefault="003C6270" w:rsidP="002D3F62">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prokreacji,</w:t>
            </w:r>
          </w:p>
          <w:p w14:paraId="6B9303A5" w14:textId="77777777" w:rsidR="003C6270" w:rsidRPr="00C73011" w:rsidRDefault="003C6270" w:rsidP="002D3F62">
            <w:pPr>
              <w:numPr>
                <w:ilvl w:val="0"/>
                <w:numId w:val="46"/>
              </w:numPr>
              <w:suppressAutoHyphens/>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jakości życia.</w:t>
            </w:r>
          </w:p>
          <w:p w14:paraId="01FFBE1E" w14:textId="77777777" w:rsidR="003C6270" w:rsidRPr="00C73011" w:rsidRDefault="003C6270" w:rsidP="002D3F62">
            <w:pPr>
              <w:jc w:val="both"/>
              <w:rPr>
                <w:rFonts w:cs="Tahoma"/>
                <w:b w:val="0"/>
                <w:bCs w:val="0"/>
                <w:color w:val="000000"/>
                <w:sz w:val="20"/>
                <w:szCs w:val="20"/>
              </w:rPr>
            </w:pPr>
            <w:r w:rsidRPr="00C73011">
              <w:rPr>
                <w:rFonts w:cs="Tahoma"/>
                <w:b w:val="0"/>
                <w:bCs w:val="0"/>
                <w:color w:val="000000"/>
                <w:sz w:val="20"/>
                <w:szCs w:val="20"/>
              </w:rPr>
              <w:t>W badaniu uwzględniona zostanie również analiza efektywności kosztowej poszczególnych form opieki nad dzieckiem do lat 3 (analiza kosztów i korzyści).</w:t>
            </w:r>
          </w:p>
          <w:p w14:paraId="4B2D2B09" w14:textId="77777777" w:rsidR="003C6270" w:rsidRPr="00C73011" w:rsidRDefault="003C6270" w:rsidP="002D3F62">
            <w:pPr>
              <w:jc w:val="both"/>
              <w:rPr>
                <w:rFonts w:cs="Tahoma"/>
                <w:b w:val="0"/>
                <w:bCs w:val="0"/>
                <w:color w:val="000000"/>
                <w:sz w:val="20"/>
                <w:szCs w:val="20"/>
              </w:rPr>
            </w:pPr>
            <w:r w:rsidRPr="00C73011">
              <w:rPr>
                <w:rFonts w:cs="Tahoma"/>
                <w:b w:val="0"/>
                <w:bCs w:val="0"/>
                <w:color w:val="000000"/>
                <w:sz w:val="20"/>
                <w:szCs w:val="20"/>
              </w:rPr>
              <w:t xml:space="preserve">Badanie zostanie przeprowadzone na próbie gospodarstw domowych, korzystających z opieki finansowanej z EFS. Dodatkowo przeprowadzone zostanie badanie na próbie reprezentatywnej gospodarstw domowych </w:t>
            </w:r>
            <w:r w:rsidRPr="00C73011">
              <w:rPr>
                <w:rFonts w:cs="Tahoma"/>
                <w:b w:val="0"/>
                <w:bCs w:val="0"/>
                <w:color w:val="000000"/>
                <w:sz w:val="20"/>
                <w:szCs w:val="20"/>
              </w:rPr>
              <w:br/>
              <w:t xml:space="preserve">z dziećmi do lat 3. </w:t>
            </w:r>
          </w:p>
          <w:p w14:paraId="1ED8E392" w14:textId="77777777" w:rsidR="003C6270" w:rsidRPr="00C73011" w:rsidRDefault="003C6270" w:rsidP="002D3F62">
            <w:pPr>
              <w:spacing w:after="120"/>
              <w:jc w:val="both"/>
              <w:rPr>
                <w:b w:val="0"/>
                <w:bCs w:val="0"/>
                <w:sz w:val="20"/>
                <w:szCs w:val="20"/>
              </w:rPr>
            </w:pPr>
            <w:r w:rsidRPr="00C73011">
              <w:rPr>
                <w:rFonts w:eastAsiaTheme="majorEastAsia" w:cstheme="majorBidi"/>
                <w:b w:val="0"/>
                <w:bCs w:val="0"/>
                <w:sz w:val="20"/>
                <w:szCs w:val="20"/>
              </w:rPr>
              <w:t>Biorąc pod uwagę spadającą liczbę dzieci, inwestycje w nowe miejsca opieki, szczególnie opieki przedszkolnej, powinny być dokonywane w sposób szczególnie przemyślany.</w:t>
            </w:r>
          </w:p>
        </w:tc>
      </w:tr>
      <w:tr w:rsidR="003C6270" w:rsidRPr="000434ED" w14:paraId="108931D4" w14:textId="77777777" w:rsidTr="002D3F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519D09AE" w14:textId="77777777" w:rsidR="003C6270" w:rsidRPr="00A72A0C" w:rsidRDefault="003C6270" w:rsidP="002D3F62">
            <w:pPr>
              <w:jc w:val="both"/>
              <w:rPr>
                <w:rFonts w:cs="Tahoma"/>
                <w:bCs w:val="0"/>
                <w:color w:val="000000"/>
                <w:sz w:val="20"/>
                <w:szCs w:val="20"/>
              </w:rPr>
            </w:pPr>
            <w:r w:rsidRPr="00A72A0C">
              <w:rPr>
                <w:bCs w:val="0"/>
                <w:sz w:val="20"/>
                <w:szCs w:val="20"/>
              </w:rPr>
              <w:t>Zakres niezbędnych danych</w:t>
            </w:r>
          </w:p>
        </w:tc>
      </w:tr>
      <w:tr w:rsidR="003C6270" w:rsidRPr="000434ED" w14:paraId="6B18009F" w14:textId="77777777" w:rsidTr="002D3F6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7A495A3E" w14:textId="77777777" w:rsidR="003C6270" w:rsidRPr="00C73011" w:rsidRDefault="003C6270" w:rsidP="002D3F62">
            <w:pPr>
              <w:spacing w:after="120"/>
              <w:jc w:val="both"/>
              <w:rPr>
                <w:rFonts w:cs="Tahoma"/>
                <w:b w:val="0"/>
                <w:bCs w:val="0"/>
                <w:color w:val="000000"/>
                <w:sz w:val="20"/>
                <w:szCs w:val="20"/>
              </w:rPr>
            </w:pPr>
            <w:r w:rsidRPr="00C73011">
              <w:rPr>
                <w:rFonts w:cs="Tahoma"/>
                <w:b w:val="0"/>
                <w:bCs w:val="0"/>
                <w:color w:val="000000"/>
                <w:sz w:val="20"/>
                <w:szCs w:val="20"/>
              </w:rPr>
              <w:t>W SL2014</w:t>
            </w:r>
            <w:r w:rsidRPr="00C73011" w:rsidDel="00DC3940">
              <w:rPr>
                <w:rFonts w:cs="Tahoma"/>
                <w:b w:val="0"/>
                <w:bCs w:val="0"/>
                <w:color w:val="000000"/>
                <w:sz w:val="20"/>
                <w:szCs w:val="20"/>
              </w:rPr>
              <w:t xml:space="preserve"> </w:t>
            </w:r>
            <w:r w:rsidRPr="00C73011">
              <w:rPr>
                <w:rFonts w:cs="Tahoma"/>
                <w:b w:val="0"/>
                <w:bCs w:val="0"/>
                <w:color w:val="000000"/>
                <w:sz w:val="20"/>
                <w:szCs w:val="20"/>
              </w:rPr>
              <w:t xml:space="preserve">pozyskiwane będą w sposób stały dane uczestników projektów, dotyczące ich sytuacji społeczno-ekonomicznej oraz zakresu otrzymanego wsparcia. Ponadto niezbędne jest zagwarantowanie zgody uczestników projektu na udział w przyszłych badaniach (może to być jeden z elementów dokumentacji projektowej). </w:t>
            </w:r>
            <w:r>
              <w:rPr>
                <w:rFonts w:cs="Tahoma"/>
                <w:b w:val="0"/>
                <w:bCs w:val="0"/>
                <w:color w:val="000000"/>
                <w:sz w:val="20"/>
                <w:szCs w:val="20"/>
              </w:rPr>
              <w:br/>
            </w:r>
            <w:r w:rsidRPr="00C73011">
              <w:rPr>
                <w:rFonts w:cs="Tahoma"/>
                <w:b w:val="0"/>
                <w:bCs w:val="0"/>
                <w:color w:val="000000"/>
                <w:sz w:val="20"/>
                <w:szCs w:val="20"/>
              </w:rPr>
              <w:t>W zależności od przyjętego modelu badania efektu netto, inny będzie zakres danych niezbędnych do pozyskania. Najmniej trudności związanych będzie z pozyskaniem danych na podstawie kwestionariusza. Konieczne będzie pozyskanie danych z baz danych statystyki publicznej oraz JST.</w:t>
            </w:r>
          </w:p>
        </w:tc>
      </w:tr>
      <w:tr w:rsidR="003C6270" w:rsidRPr="000434ED" w14:paraId="3855AF2C" w14:textId="77777777" w:rsidTr="002D3F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12DCB698" w14:textId="77777777" w:rsidR="003C6270" w:rsidRPr="00A72A0C" w:rsidRDefault="003C6270" w:rsidP="002D3F62">
            <w:pPr>
              <w:spacing w:after="120"/>
              <w:jc w:val="center"/>
              <w:rPr>
                <w:rFonts w:cs="Tahoma"/>
                <w:bCs w:val="0"/>
                <w:color w:val="000000"/>
                <w:sz w:val="20"/>
                <w:szCs w:val="20"/>
              </w:rPr>
            </w:pPr>
            <w:r w:rsidRPr="00A72A0C">
              <w:rPr>
                <w:sz w:val="20"/>
                <w:szCs w:val="20"/>
              </w:rPr>
              <w:t>Ramy czasowe realizacji badania</w:t>
            </w:r>
          </w:p>
        </w:tc>
      </w:tr>
      <w:tr w:rsidR="003C6270" w:rsidRPr="000434ED" w14:paraId="6416F1D4"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A2E0F8A" w14:textId="70801001" w:rsidR="003C6270" w:rsidRPr="00C73011" w:rsidRDefault="003C6270" w:rsidP="002D3F62">
            <w:pPr>
              <w:rPr>
                <w:rFonts w:cs="Tahoma"/>
                <w:b w:val="0"/>
                <w:bCs w:val="0"/>
                <w:color w:val="000000"/>
                <w:sz w:val="20"/>
                <w:szCs w:val="20"/>
              </w:rPr>
            </w:pPr>
            <w:r>
              <w:rPr>
                <w:rFonts w:cs="Tahoma"/>
                <w:b w:val="0"/>
                <w:bCs w:val="0"/>
                <w:color w:val="000000"/>
                <w:sz w:val="20"/>
                <w:szCs w:val="20"/>
              </w:rPr>
              <w:t>II</w:t>
            </w:r>
            <w:r w:rsidR="00244E70">
              <w:rPr>
                <w:rFonts w:cs="Tahoma"/>
                <w:b w:val="0"/>
                <w:bCs w:val="0"/>
                <w:color w:val="000000"/>
                <w:sz w:val="20"/>
                <w:szCs w:val="20"/>
              </w:rPr>
              <w:t xml:space="preserve"> </w:t>
            </w:r>
            <w:r>
              <w:rPr>
                <w:rFonts w:cs="Tahoma"/>
                <w:b w:val="0"/>
                <w:bCs w:val="0"/>
                <w:color w:val="000000"/>
                <w:sz w:val="20"/>
                <w:szCs w:val="20"/>
              </w:rPr>
              <w:t>kwartał 2024 r.</w:t>
            </w:r>
          </w:p>
        </w:tc>
      </w:tr>
      <w:tr w:rsidR="003C6270" w:rsidRPr="000434ED" w14:paraId="7261F8B7" w14:textId="77777777" w:rsidTr="002D3F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5F4843E8" w14:textId="77777777" w:rsidR="003C6270" w:rsidRPr="00A72A0C" w:rsidRDefault="003C6270" w:rsidP="002D3F62">
            <w:pPr>
              <w:spacing w:after="120"/>
              <w:jc w:val="center"/>
              <w:rPr>
                <w:rFonts w:cs="Tahoma"/>
                <w:bCs w:val="0"/>
                <w:color w:val="000000"/>
                <w:sz w:val="20"/>
                <w:szCs w:val="20"/>
              </w:rPr>
            </w:pPr>
            <w:r w:rsidRPr="00A72A0C">
              <w:rPr>
                <w:sz w:val="20"/>
                <w:szCs w:val="20"/>
              </w:rPr>
              <w:t>Szacowany koszt badania i zasoby niezbędne do jego przeprowadzenia</w:t>
            </w:r>
          </w:p>
        </w:tc>
      </w:tr>
      <w:tr w:rsidR="003C6270" w:rsidRPr="000434ED" w14:paraId="210AC01E"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38F71BA" w14:textId="0E3B4F89" w:rsidR="003C6270" w:rsidRPr="00244E70" w:rsidRDefault="002E176A" w:rsidP="002D3F62">
            <w:pPr>
              <w:rPr>
                <w:rFonts w:cs="Tahoma"/>
                <w:b w:val="0"/>
                <w:bCs w:val="0"/>
                <w:color w:val="000000"/>
                <w:sz w:val="20"/>
                <w:szCs w:val="20"/>
              </w:rPr>
            </w:pPr>
            <w:r>
              <w:rPr>
                <w:rFonts w:ascii="Calibri" w:hAnsi="Calibri" w:cs="Calibri"/>
                <w:b w:val="0"/>
                <w:bCs w:val="0"/>
                <w:color w:val="000000"/>
                <w:sz w:val="20"/>
                <w:szCs w:val="20"/>
              </w:rPr>
              <w:t>170 000,00</w:t>
            </w:r>
            <w:r w:rsidR="003C6270" w:rsidRPr="00244E70">
              <w:rPr>
                <w:rFonts w:ascii="Calibri" w:eastAsia="Times New Roman" w:hAnsi="Calibri" w:cs="Tahoma"/>
                <w:b w:val="0"/>
                <w:bCs w:val="0"/>
                <w:color w:val="000000" w:themeColor="text1"/>
                <w:sz w:val="20"/>
                <w:szCs w:val="20"/>
              </w:rPr>
              <w:t xml:space="preserve">  zł</w:t>
            </w:r>
          </w:p>
        </w:tc>
      </w:tr>
      <w:tr w:rsidR="003C6270" w:rsidRPr="000434ED" w14:paraId="22021B80" w14:textId="77777777" w:rsidTr="002D3F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347906AE" w14:textId="77777777" w:rsidR="003C6270" w:rsidRPr="00A72A0C" w:rsidRDefault="003C6270" w:rsidP="002D3F62">
            <w:pPr>
              <w:jc w:val="center"/>
              <w:rPr>
                <w:rFonts w:cs="Tahoma"/>
                <w:bCs w:val="0"/>
                <w:color w:val="000000"/>
                <w:sz w:val="20"/>
                <w:szCs w:val="20"/>
              </w:rPr>
            </w:pPr>
            <w:r w:rsidRPr="00A72A0C">
              <w:rPr>
                <w:sz w:val="20"/>
                <w:szCs w:val="20"/>
              </w:rPr>
              <w:t>Podmiot odpowiedzialny za realizację badania</w:t>
            </w:r>
          </w:p>
        </w:tc>
      </w:tr>
      <w:tr w:rsidR="003C6270" w:rsidRPr="000434ED" w14:paraId="1CCDDE6D"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5E5D29E" w14:textId="5BF28B29" w:rsidR="003C6270" w:rsidRPr="00C73011" w:rsidRDefault="003C6270" w:rsidP="002D3F62">
            <w:pPr>
              <w:rPr>
                <w:rFonts w:cs="Tahoma"/>
                <w:b w:val="0"/>
                <w:bCs w:val="0"/>
                <w:sz w:val="20"/>
                <w:szCs w:val="20"/>
              </w:rPr>
            </w:pPr>
            <w:bookmarkStart w:id="212" w:name="_GoBack11"/>
            <w:r w:rsidRPr="00C73011">
              <w:rPr>
                <w:rFonts w:cs="Tahoma"/>
                <w:b w:val="0"/>
                <w:bCs w:val="0"/>
                <w:color w:val="000000"/>
                <w:sz w:val="20"/>
                <w:szCs w:val="20"/>
              </w:rPr>
              <w:t>J</w:t>
            </w:r>
            <w:r>
              <w:rPr>
                <w:rFonts w:cs="Tahoma"/>
                <w:b w:val="0"/>
                <w:bCs w:val="0"/>
                <w:color w:val="000000"/>
                <w:sz w:val="20"/>
                <w:szCs w:val="20"/>
              </w:rPr>
              <w:t>ednostka Ewaluacyjna</w:t>
            </w:r>
            <w:r w:rsidRPr="00C73011">
              <w:rPr>
                <w:rFonts w:cs="Tahoma"/>
                <w:b w:val="0"/>
                <w:bCs w:val="0"/>
                <w:color w:val="000000"/>
                <w:sz w:val="20"/>
                <w:szCs w:val="20"/>
              </w:rPr>
              <w:t xml:space="preserve"> RPO WM 2014-2020</w:t>
            </w:r>
            <w:bookmarkEnd w:id="212"/>
          </w:p>
        </w:tc>
      </w:tr>
      <w:tr w:rsidR="003C6270" w:rsidRPr="000434ED" w14:paraId="04D3AB87" w14:textId="77777777" w:rsidTr="002D3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0DACC13" w14:textId="77777777" w:rsidR="003C6270" w:rsidRPr="00A72A0C" w:rsidRDefault="003C6270" w:rsidP="002D3F62">
            <w:pPr>
              <w:jc w:val="center"/>
              <w:rPr>
                <w:rFonts w:cstheme="minorHAnsi"/>
                <w:bCs w:val="0"/>
                <w:color w:val="000000"/>
                <w:sz w:val="20"/>
                <w:szCs w:val="20"/>
              </w:rPr>
            </w:pPr>
            <w:r w:rsidRPr="00A72A0C">
              <w:rPr>
                <w:rFonts w:cstheme="minorHAnsi"/>
                <w:bCs w:val="0"/>
                <w:color w:val="000000"/>
                <w:sz w:val="20"/>
                <w:szCs w:val="20"/>
              </w:rPr>
              <w:lastRenderedPageBreak/>
              <w:t>Uwagi i komentarze</w:t>
            </w:r>
          </w:p>
        </w:tc>
      </w:tr>
      <w:tr w:rsidR="003C6270" w:rsidRPr="000434ED" w14:paraId="003FBD72" w14:textId="77777777" w:rsidTr="002D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7681D7A" w14:textId="77777777" w:rsidR="003C6270" w:rsidRPr="00C73011" w:rsidRDefault="003C6270" w:rsidP="002D3F62">
            <w:pPr>
              <w:jc w:val="both"/>
              <w:rPr>
                <w:rFonts w:cstheme="minorHAnsi"/>
                <w:b w:val="0"/>
                <w:bCs w:val="0"/>
                <w:color w:val="FF0000"/>
                <w:sz w:val="20"/>
                <w:szCs w:val="20"/>
              </w:rPr>
            </w:pPr>
            <w:r w:rsidRPr="00C73011">
              <w:rPr>
                <w:rFonts w:eastAsiaTheme="majorEastAsia" w:cstheme="minorHAnsi"/>
                <w:b w:val="0"/>
                <w:bCs w:val="0"/>
                <w:sz w:val="20"/>
                <w:szCs w:val="20"/>
              </w:rPr>
              <w:t xml:space="preserve">W SL2014 nie będą dostępne dane opiekunów dzieci, które korzystają ze wsparcia. Dane te, wraz ze zgodą </w:t>
            </w:r>
            <w:r w:rsidRPr="00C73011">
              <w:rPr>
                <w:rFonts w:eastAsiaTheme="majorEastAsia" w:cstheme="minorHAnsi"/>
                <w:b w:val="0"/>
                <w:bCs w:val="0"/>
                <w:sz w:val="20"/>
                <w:szCs w:val="20"/>
              </w:rPr>
              <w:br/>
              <w:t xml:space="preserve">na udział w badaniu, powinny być pozyskiwane przez projektodawców. Wskazane jest przy tym pozyskiwanie danych o sytuacji na rynku pracy opiekunów w momencie przyjmowania ich dziecka do placówki (umożliwi </w:t>
            </w:r>
            <w:r w:rsidRPr="00C73011">
              <w:rPr>
                <w:rFonts w:eastAsiaTheme="majorEastAsia" w:cstheme="minorHAnsi"/>
                <w:b w:val="0"/>
                <w:bCs w:val="0"/>
                <w:sz w:val="20"/>
                <w:szCs w:val="20"/>
              </w:rPr>
              <w:br/>
              <w:t>to później  porównanie ich sytuacji w momencie badania).</w:t>
            </w:r>
          </w:p>
        </w:tc>
      </w:tr>
      <w:bookmarkEnd w:id="210"/>
      <w:bookmarkEnd w:id="208"/>
    </w:tbl>
    <w:p w14:paraId="448D4114" w14:textId="77777777" w:rsidR="001E034C" w:rsidRPr="003706C3" w:rsidRDefault="001E034C" w:rsidP="003706C3">
      <w:pPr>
        <w:keepNext/>
        <w:keepLines/>
        <w:spacing w:before="200" w:after="0" w:line="276" w:lineRule="auto"/>
        <w:outlineLvl w:val="2"/>
        <w:rPr>
          <w:rFonts w:ascii="Cambria" w:eastAsiaTheme="majorEastAsia" w:hAnsi="Cambria" w:cstheme="majorBidi"/>
          <w:b/>
          <w:bCs/>
          <w:color w:val="FFCA08" w:themeColor="accent1"/>
        </w:rPr>
      </w:pPr>
    </w:p>
    <w:p w14:paraId="7A066AA3" w14:textId="14EA1C08" w:rsidR="00A91BC2" w:rsidRDefault="009A692D" w:rsidP="009B72C2">
      <w:pPr>
        <w:pStyle w:val="Nagwek3"/>
        <w:rPr>
          <w:rFonts w:asciiTheme="minorHAnsi" w:eastAsiaTheme="majorEastAsia" w:hAnsiTheme="minorHAnsi"/>
          <w:sz w:val="22"/>
          <w:lang w:val="pl-PL"/>
        </w:rPr>
      </w:pPr>
      <w:bookmarkStart w:id="213" w:name="OLE_LINK2"/>
      <w:bookmarkStart w:id="214" w:name="_Toc147834539"/>
      <w:r w:rsidRPr="00893CE7">
        <w:rPr>
          <w:rFonts w:asciiTheme="minorHAnsi" w:eastAsiaTheme="majorEastAsia" w:hAnsiTheme="minorHAnsi"/>
          <w:sz w:val="22"/>
          <w:lang w:val="pl-PL"/>
        </w:rPr>
        <w:t>Wpływ</w:t>
      </w:r>
      <w:r w:rsidR="00FC0DEF" w:rsidRPr="00893CE7">
        <w:rPr>
          <w:rFonts w:asciiTheme="minorHAnsi" w:eastAsiaTheme="majorEastAsia" w:hAnsiTheme="minorHAnsi"/>
          <w:sz w:val="22"/>
          <w:lang w:val="pl-PL"/>
        </w:rPr>
        <w:t xml:space="preserve"> </w:t>
      </w:r>
      <w:r w:rsidR="00EB71E2" w:rsidRPr="00893CE7">
        <w:rPr>
          <w:rFonts w:asciiTheme="minorHAnsi" w:eastAsiaTheme="majorEastAsia" w:hAnsiTheme="minorHAnsi"/>
          <w:sz w:val="22"/>
          <w:lang w:val="pl-PL"/>
        </w:rPr>
        <w:t>FEM 2021-2027</w:t>
      </w:r>
      <w:r w:rsidR="00903DF9" w:rsidRPr="00893CE7">
        <w:rPr>
          <w:rFonts w:asciiTheme="minorHAnsi" w:eastAsiaTheme="majorEastAsia" w:hAnsiTheme="minorHAnsi"/>
          <w:sz w:val="22"/>
          <w:lang w:val="pl-PL"/>
        </w:rPr>
        <w:t xml:space="preserve"> </w:t>
      </w:r>
      <w:r w:rsidR="00FC0DEF" w:rsidRPr="00893CE7">
        <w:rPr>
          <w:rFonts w:asciiTheme="minorHAnsi" w:eastAsiaTheme="majorEastAsia" w:hAnsiTheme="minorHAnsi"/>
          <w:sz w:val="22"/>
          <w:lang w:val="pl-PL"/>
        </w:rPr>
        <w:t xml:space="preserve">na poprawę </w:t>
      </w:r>
      <w:r w:rsidR="0061011E" w:rsidRPr="00893CE7">
        <w:rPr>
          <w:rFonts w:asciiTheme="minorHAnsi" w:eastAsiaTheme="majorEastAsia" w:hAnsiTheme="minorHAnsi"/>
          <w:sz w:val="22"/>
          <w:lang w:val="pl-PL"/>
        </w:rPr>
        <w:t xml:space="preserve">dostępności i jakości </w:t>
      </w:r>
      <w:r w:rsidRPr="00893CE7">
        <w:rPr>
          <w:rFonts w:asciiTheme="minorHAnsi" w:eastAsiaTheme="majorEastAsia" w:hAnsiTheme="minorHAnsi"/>
          <w:sz w:val="22"/>
          <w:lang w:val="pl-PL"/>
        </w:rPr>
        <w:t>usług społecznych w</w:t>
      </w:r>
      <w:r w:rsidR="000A6750" w:rsidRPr="00893CE7">
        <w:rPr>
          <w:rFonts w:asciiTheme="minorHAnsi" w:eastAsiaTheme="majorEastAsia" w:hAnsiTheme="minorHAnsi"/>
          <w:sz w:val="22"/>
          <w:lang w:val="pl-PL"/>
        </w:rPr>
        <w:t xml:space="preserve"> </w:t>
      </w:r>
      <w:r w:rsidRPr="00893CE7">
        <w:rPr>
          <w:rFonts w:asciiTheme="minorHAnsi" w:eastAsiaTheme="majorEastAsia" w:hAnsiTheme="minorHAnsi"/>
          <w:sz w:val="22"/>
          <w:lang w:val="pl-PL"/>
        </w:rPr>
        <w:t>województwie mazowieckim</w:t>
      </w:r>
      <w:bookmarkEnd w:id="213"/>
      <w:bookmarkEnd w:id="214"/>
    </w:p>
    <w:tbl>
      <w:tblPr>
        <w:tblStyle w:val="redniecieniowanie1akcent1"/>
        <w:tblW w:w="0" w:type="auto"/>
        <w:tblLook w:val="04A0" w:firstRow="1" w:lastRow="0" w:firstColumn="1" w:lastColumn="0" w:noHBand="0" w:noVBand="1"/>
      </w:tblPr>
      <w:tblGrid>
        <w:gridCol w:w="4537"/>
        <w:gridCol w:w="4515"/>
      </w:tblGrid>
      <w:tr w:rsidR="007958F5" w:rsidRPr="003706C3" w14:paraId="3003E399" w14:textId="77777777" w:rsidTr="00280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33F3EE25" w14:textId="77777777" w:rsidR="007958F5" w:rsidRPr="003706C3" w:rsidRDefault="007958F5" w:rsidP="00280CCC">
            <w:pPr>
              <w:spacing w:after="60" w:line="276" w:lineRule="auto"/>
              <w:jc w:val="center"/>
              <w:rPr>
                <w:rFonts w:ascii="Calibri" w:eastAsia="Times New Roman" w:hAnsi="Calibri" w:cs="Tahoma"/>
                <w:sz w:val="20"/>
                <w:szCs w:val="20"/>
              </w:rPr>
            </w:pPr>
            <w:bookmarkStart w:id="215" w:name="_Hlk146629463"/>
            <w:r w:rsidRPr="003706C3">
              <w:rPr>
                <w:rFonts w:ascii="Calibri" w:eastAsia="Times New Roman" w:hAnsi="Calibri" w:cs="Tahoma"/>
                <w:sz w:val="20"/>
                <w:szCs w:val="20"/>
              </w:rPr>
              <w:t>Ogólny opis badania</w:t>
            </w:r>
          </w:p>
        </w:tc>
      </w:tr>
      <w:tr w:rsidR="007958F5" w:rsidRPr="003706C3" w14:paraId="34FFCA45"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03F3C7A" w14:textId="77777777" w:rsidR="007958F5" w:rsidRPr="003706C3" w:rsidRDefault="007958F5" w:rsidP="00280CCC">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Zakres badania (</w:t>
            </w:r>
            <w:r w:rsidRPr="003706C3">
              <w:rPr>
                <w:rFonts w:ascii="Calibri" w:eastAsia="Times New Roman" w:hAnsi="Calibri" w:cs="Times New Roman"/>
                <w:sz w:val="20"/>
                <w:szCs w:val="20"/>
              </w:rPr>
              <w:t>uwzględnienie osi priorytetowych/działań) oraz fundusz</w:t>
            </w:r>
          </w:p>
        </w:tc>
      </w:tr>
      <w:tr w:rsidR="007958F5" w:rsidRPr="003706C3" w14:paraId="66F15AB6"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3FF8A83" w14:textId="77777777" w:rsidR="007958F5" w:rsidRPr="00BF67D0" w:rsidRDefault="007958F5" w:rsidP="00280CCC">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VIII</w:t>
            </w:r>
            <w:r w:rsidRPr="00BF67D0">
              <w:rPr>
                <w:rFonts w:ascii="Calibri" w:eastAsia="Times New Roman" w:hAnsi="Calibri" w:cs="Tahoma"/>
                <w:b w:val="0"/>
                <w:sz w:val="20"/>
                <w:szCs w:val="20"/>
              </w:rPr>
              <w:t xml:space="preserve"> </w:t>
            </w:r>
            <w:r w:rsidRPr="005B1E79">
              <w:rPr>
                <w:rFonts w:ascii="Calibri" w:eastAsia="Times New Roman" w:hAnsi="Calibri" w:cs="Tahoma"/>
                <w:sz w:val="20"/>
                <w:szCs w:val="20"/>
              </w:rPr>
              <w:t>Fundusze Europejskie dla aktywnej integracji oraz rozwoju usług społecznych i zdrowotnych na Mazowszu</w:t>
            </w:r>
          </w:p>
          <w:p w14:paraId="0D71AE71" w14:textId="77777777" w:rsidR="007958F5" w:rsidRPr="00BF67D0" w:rsidRDefault="007958F5" w:rsidP="00280CCC">
            <w:pPr>
              <w:spacing w:after="60" w:line="276" w:lineRule="auto"/>
              <w:jc w:val="both"/>
              <w:rPr>
                <w:rFonts w:ascii="Calibri" w:eastAsia="Times New Roman" w:hAnsi="Calibri" w:cs="Tahoma"/>
                <w:b w:val="0"/>
                <w:sz w:val="20"/>
                <w:szCs w:val="20"/>
              </w:rPr>
            </w:pPr>
          </w:p>
          <w:p w14:paraId="5D3DD946" w14:textId="77777777" w:rsidR="007958F5" w:rsidRPr="005B1E79" w:rsidRDefault="007958F5" w:rsidP="00280CCC">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FEMA.08.05 Usługi społeczne i zdrowotne</w:t>
            </w:r>
          </w:p>
          <w:p w14:paraId="32B85CC7" w14:textId="62A7DB08" w:rsidR="007958F5" w:rsidRDefault="007958F5" w:rsidP="00280CCC">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FEMA.08.06 Usługi społeczne na rzecz rodzin</w:t>
            </w:r>
          </w:p>
          <w:p w14:paraId="4D96D3C6" w14:textId="77777777" w:rsidR="00244E70" w:rsidRPr="00244E70" w:rsidRDefault="00244E70" w:rsidP="00280CCC">
            <w:pPr>
              <w:spacing w:after="60" w:line="276" w:lineRule="auto"/>
              <w:jc w:val="both"/>
              <w:rPr>
                <w:rFonts w:ascii="Calibri" w:hAnsi="Calibri" w:cs="Tahoma"/>
                <w:sz w:val="20"/>
                <w:szCs w:val="20"/>
              </w:rPr>
            </w:pPr>
          </w:p>
          <w:p w14:paraId="65CC1043" w14:textId="77777777" w:rsidR="007958F5" w:rsidRPr="00C1049E" w:rsidRDefault="007958F5" w:rsidP="00280CCC">
            <w:pPr>
              <w:spacing w:after="60" w:line="276" w:lineRule="auto"/>
              <w:jc w:val="both"/>
              <w:rPr>
                <w:rFonts w:ascii="Calibri" w:eastAsia="Times New Roman" w:hAnsi="Calibri" w:cs="Tahoma"/>
                <w:bCs w:val="0"/>
                <w:sz w:val="20"/>
                <w:szCs w:val="20"/>
              </w:rPr>
            </w:pPr>
            <w:r w:rsidRPr="00C1049E">
              <w:rPr>
                <w:rFonts w:ascii="Calibri" w:eastAsia="Times New Roman" w:hAnsi="Calibri" w:cs="Tahoma"/>
                <w:bCs w:val="0"/>
                <w:sz w:val="20"/>
                <w:szCs w:val="20"/>
              </w:rPr>
              <w:t>Cel szczegółowy</w:t>
            </w:r>
          </w:p>
          <w:p w14:paraId="6098CF9A" w14:textId="77777777" w:rsidR="007958F5" w:rsidRPr="005B1E79" w:rsidRDefault="007958F5" w:rsidP="00280CCC">
            <w:pPr>
              <w:spacing w:after="60" w:line="276" w:lineRule="auto"/>
              <w:jc w:val="both"/>
              <w:rPr>
                <w:rFonts w:ascii="Calibri" w:eastAsia="Times New Roman" w:hAnsi="Calibri" w:cs="Tahoma"/>
                <w:sz w:val="20"/>
                <w:szCs w:val="20"/>
              </w:rPr>
            </w:pPr>
            <w:r w:rsidRPr="005B1E79">
              <w:rPr>
                <w:rFonts w:ascii="Calibri" w:eastAsia="Times New Roman" w:hAnsi="Calibri" w:cs="Tahoma"/>
                <w:sz w:val="20"/>
                <w:szCs w:val="20"/>
              </w:rPr>
              <w:t>EFS+.CP4.L - Wspieranie integracji społecznej osób zagrożonych ubóstwem lub wykluczeniem społecznym, w tym osób najbardziej potrzebujących i dzieci</w:t>
            </w:r>
          </w:p>
          <w:p w14:paraId="67BD5EF9" w14:textId="4BDC6F55" w:rsidR="007958F5" w:rsidRPr="00244E70" w:rsidRDefault="007958F5" w:rsidP="00280CCC">
            <w:pPr>
              <w:spacing w:after="60" w:line="276" w:lineRule="auto"/>
              <w:jc w:val="both"/>
              <w:rPr>
                <w:rFonts w:ascii="Calibri" w:eastAsia="Times New Roman" w:hAnsi="Calibri" w:cs="Tahoma"/>
                <w:sz w:val="20"/>
                <w:szCs w:val="20"/>
              </w:rPr>
            </w:pPr>
            <w:r w:rsidRPr="005B1E79">
              <w:rPr>
                <w:rFonts w:ascii="Calibri" w:eastAsia="Times New Roman" w:hAnsi="Calibri" w:cs="Tahoma"/>
                <w:sz w:val="20"/>
                <w:szCs w:val="20"/>
              </w:rP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t>
            </w:r>
            <w:r>
              <w:rPr>
                <w:rFonts w:ascii="Calibri" w:eastAsia="Times New Roman" w:hAnsi="Calibri" w:cs="Tahoma"/>
                <w:sz w:val="20"/>
                <w:szCs w:val="20"/>
              </w:rPr>
              <w:br/>
            </w:r>
            <w:r w:rsidRPr="005B1E79">
              <w:rPr>
                <w:rFonts w:ascii="Calibri" w:eastAsia="Times New Roman" w:hAnsi="Calibri" w:cs="Tahoma"/>
                <w:sz w:val="20"/>
                <w:szCs w:val="20"/>
              </w:rPr>
              <w:t>w tym dla osób z niepełnosprawnościami, skuteczności i odporności systemów ochrony zdrowia i usług opieki długoterminowej</w:t>
            </w:r>
          </w:p>
        </w:tc>
      </w:tr>
      <w:tr w:rsidR="007958F5" w:rsidRPr="003706C3" w14:paraId="68B2B944"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5431D34E" w14:textId="77777777" w:rsidR="007958F5" w:rsidRPr="003706C3" w:rsidRDefault="007958F5" w:rsidP="00280CCC">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Typ badania (wpływu, procesowe)</w:t>
            </w:r>
          </w:p>
        </w:tc>
        <w:tc>
          <w:tcPr>
            <w:tcW w:w="4515" w:type="dxa"/>
            <w:shd w:val="clear" w:color="auto" w:fill="FFFFFF" w:themeFill="background1"/>
          </w:tcPr>
          <w:p w14:paraId="1684335A" w14:textId="77777777" w:rsidR="007958F5" w:rsidRPr="003706C3" w:rsidRDefault="007958F5" w:rsidP="00280CCC">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Wpływu</w:t>
            </w:r>
          </w:p>
        </w:tc>
      </w:tr>
      <w:tr w:rsidR="007958F5" w:rsidRPr="003706C3" w14:paraId="6661F523"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2B7A6109" w14:textId="77777777" w:rsidR="007958F5" w:rsidRPr="0059121A" w:rsidRDefault="007958F5" w:rsidP="00280CCC">
            <w:pPr>
              <w:spacing w:after="60" w:line="276" w:lineRule="auto"/>
              <w:rPr>
                <w:rFonts w:ascii="Calibri" w:eastAsia="Times New Roman" w:hAnsi="Calibri" w:cs="Times New Roman"/>
                <w:color w:val="000000" w:themeColor="text1"/>
                <w:sz w:val="20"/>
              </w:rPr>
            </w:pPr>
            <w:r w:rsidRPr="0059121A">
              <w:rPr>
                <w:rFonts w:ascii="Calibri" w:eastAsia="Times New Roman" w:hAnsi="Calibri" w:cs="Times New Roman"/>
                <w:color w:val="000000" w:themeColor="text1"/>
                <w:sz w:val="20"/>
              </w:rPr>
              <w:t>Moment przeprowadzenia (on-going, ex post)</w:t>
            </w:r>
          </w:p>
        </w:tc>
        <w:tc>
          <w:tcPr>
            <w:tcW w:w="4515" w:type="dxa"/>
            <w:shd w:val="clear" w:color="auto" w:fill="FFFFFF" w:themeFill="background1"/>
          </w:tcPr>
          <w:p w14:paraId="10E96F5D" w14:textId="77777777" w:rsidR="007958F5" w:rsidRPr="003706C3" w:rsidRDefault="007958F5" w:rsidP="00280CCC">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 xml:space="preserve">On-going, </w:t>
            </w:r>
            <w:r>
              <w:rPr>
                <w:rFonts w:ascii="Calibri" w:eastAsia="Times New Roman" w:hAnsi="Calibri" w:cs="Tahoma"/>
                <w:color w:val="000000" w:themeColor="text1"/>
                <w:sz w:val="20"/>
                <w:szCs w:val="20"/>
              </w:rPr>
              <w:t>ex post</w:t>
            </w:r>
          </w:p>
        </w:tc>
      </w:tr>
      <w:tr w:rsidR="007958F5" w:rsidRPr="003706C3" w14:paraId="206B2A1F"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7061BF3"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Cel badania</w:t>
            </w:r>
          </w:p>
        </w:tc>
      </w:tr>
      <w:tr w:rsidR="007958F5" w:rsidRPr="003706C3" w14:paraId="6ED6B1DC"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A3BAFDE" w14:textId="77777777" w:rsidR="007958F5" w:rsidRPr="008B2B5B" w:rsidRDefault="007958F5" w:rsidP="00280CCC">
            <w:pPr>
              <w:spacing w:after="60" w:line="276" w:lineRule="auto"/>
              <w:jc w:val="both"/>
              <w:rPr>
                <w:rFonts w:ascii="Calibri" w:eastAsia="Times New Roman" w:hAnsi="Calibri" w:cs="Tahoma"/>
                <w:b w:val="0"/>
                <w:color w:val="000000" w:themeColor="text1"/>
                <w:sz w:val="20"/>
                <w:szCs w:val="20"/>
              </w:rPr>
            </w:pPr>
            <w:r w:rsidRPr="008B2B5B">
              <w:rPr>
                <w:rFonts w:cs="Tahoma"/>
                <w:b w:val="0"/>
                <w:sz w:val="20"/>
                <w:szCs w:val="20"/>
              </w:rPr>
              <w:t>Badanie przeprowadzone pod koniec okresu wdrażania będzie miało na celu zbadanie, w jaki sposób inwestycje społeczne wspierane w ramach programu przyczynią się do poprawy jakości i dostępności usług społecznych w regionie.</w:t>
            </w:r>
          </w:p>
        </w:tc>
      </w:tr>
      <w:tr w:rsidR="007958F5" w:rsidRPr="003706C3" w14:paraId="6212428B"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D723970"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Uzasadnienie badania</w:t>
            </w:r>
          </w:p>
        </w:tc>
      </w:tr>
      <w:tr w:rsidR="007958F5" w:rsidRPr="003706C3" w14:paraId="348F1F7C"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18FCBEC" w14:textId="77777777" w:rsidR="007958F5" w:rsidRPr="001B73F2" w:rsidRDefault="007958F5" w:rsidP="00280CCC">
            <w:pPr>
              <w:widowControl w:val="0"/>
              <w:autoSpaceDE w:val="0"/>
              <w:autoSpaceDN w:val="0"/>
              <w:adjustRightInd w:val="0"/>
              <w:spacing w:after="240" w:line="276" w:lineRule="auto"/>
              <w:jc w:val="both"/>
              <w:rPr>
                <w:rFonts w:ascii="Calibri" w:eastAsia="Times New Roman" w:hAnsi="Calibri" w:cs="Tahoma"/>
                <w:b w:val="0"/>
                <w:color w:val="000000" w:themeColor="text1"/>
                <w:sz w:val="20"/>
                <w:szCs w:val="20"/>
              </w:rPr>
            </w:pPr>
            <w:r w:rsidRPr="001B73F2">
              <w:rPr>
                <w:rFonts w:ascii="Calibri" w:eastAsia="Times New Roman" w:hAnsi="Calibri" w:cs="Tahoma"/>
                <w:b w:val="0"/>
                <w:color w:val="000000" w:themeColor="text1"/>
                <w:sz w:val="20"/>
                <w:szCs w:val="20"/>
              </w:rPr>
              <w:t xml:space="preserve"> Poprawa dostępu do niedrogich i wysokiej jakości usług społecznych jest jednym z obszarów interwencji EFS</w:t>
            </w:r>
            <w:r>
              <w:rPr>
                <w:rFonts w:ascii="Calibri" w:eastAsia="Times New Roman" w:hAnsi="Calibri" w:cs="Tahoma"/>
                <w:b w:val="0"/>
                <w:color w:val="000000" w:themeColor="text1"/>
                <w:sz w:val="20"/>
                <w:szCs w:val="20"/>
              </w:rPr>
              <w:t>+,</w:t>
            </w:r>
            <w:r w:rsidRPr="001B73F2">
              <w:rPr>
                <w:rFonts w:ascii="Calibri" w:eastAsia="Times New Roman" w:hAnsi="Calibri" w:cs="Tahoma"/>
                <w:b w:val="0"/>
                <w:color w:val="000000" w:themeColor="text1"/>
                <w:sz w:val="20"/>
                <w:szCs w:val="20"/>
              </w:rPr>
              <w:t xml:space="preserve"> jak również jednym z filarów strategii ograniczania ubóstwa i wykluczenia społecznego. Jednak zakres możliwych do wsparcia usług społecznych jest stosunkowo szeroki. Dlatego też zakres badania będzie dostosowany do rodzaju usług społecznych,</w:t>
            </w:r>
            <w:r>
              <w:rPr>
                <w:rFonts w:ascii="Calibri" w:eastAsia="Times New Roman" w:hAnsi="Calibri" w:cs="Tahoma"/>
                <w:b w:val="0"/>
                <w:color w:val="000000" w:themeColor="text1"/>
                <w:sz w:val="20"/>
                <w:szCs w:val="20"/>
              </w:rPr>
              <w:t xml:space="preserve"> finansowanych w ramach FEM</w:t>
            </w:r>
            <w:r w:rsidRPr="001B73F2">
              <w:rPr>
                <w:rFonts w:ascii="Calibri" w:eastAsia="Times New Roman" w:hAnsi="Calibri" w:cs="Tahoma"/>
                <w:b w:val="0"/>
                <w:color w:val="000000" w:themeColor="text1"/>
                <w:sz w:val="20"/>
                <w:szCs w:val="20"/>
              </w:rPr>
              <w:t xml:space="preserve"> </w:t>
            </w:r>
            <w:r>
              <w:rPr>
                <w:rFonts w:ascii="Calibri" w:eastAsia="Times New Roman" w:hAnsi="Calibri" w:cs="Tahoma"/>
                <w:b w:val="0"/>
                <w:color w:val="000000" w:themeColor="text1"/>
                <w:sz w:val="20"/>
                <w:szCs w:val="20"/>
              </w:rPr>
              <w:t>2021-2027</w:t>
            </w:r>
            <w:r w:rsidRPr="001B73F2">
              <w:rPr>
                <w:rFonts w:ascii="Calibri" w:eastAsia="Times New Roman" w:hAnsi="Calibri" w:cs="Tahoma"/>
                <w:b w:val="0"/>
                <w:color w:val="000000" w:themeColor="text1"/>
                <w:sz w:val="20"/>
                <w:szCs w:val="20"/>
              </w:rPr>
              <w:t>.</w:t>
            </w:r>
          </w:p>
        </w:tc>
      </w:tr>
      <w:tr w:rsidR="007958F5" w:rsidRPr="003706C3" w14:paraId="2EFC6577"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1B7B089"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Kryteria badania</w:t>
            </w:r>
          </w:p>
        </w:tc>
      </w:tr>
      <w:tr w:rsidR="007958F5" w:rsidRPr="003706C3" w14:paraId="2EC554A2"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3CD5D13" w14:textId="77777777" w:rsidR="007958F5" w:rsidRPr="00B87470" w:rsidRDefault="007958F5" w:rsidP="00280CCC">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Skuteczność</w:t>
            </w:r>
          </w:p>
          <w:p w14:paraId="18786963" w14:textId="77777777" w:rsidR="007958F5" w:rsidRPr="00B87470" w:rsidRDefault="007958F5" w:rsidP="00280CCC">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Użyteczność</w:t>
            </w:r>
          </w:p>
          <w:p w14:paraId="5E6FB961" w14:textId="77777777" w:rsidR="007958F5" w:rsidRPr="00B87470" w:rsidRDefault="007958F5" w:rsidP="00280CCC">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Efektywność</w:t>
            </w:r>
          </w:p>
          <w:p w14:paraId="7F27A3D6" w14:textId="77777777" w:rsidR="007958F5" w:rsidRPr="003706C3" w:rsidRDefault="007958F5" w:rsidP="00280CCC">
            <w:pPr>
              <w:spacing w:after="60" w:line="276" w:lineRule="auto"/>
              <w:rPr>
                <w:rFonts w:ascii="Calibri" w:eastAsia="Times New Roman" w:hAnsi="Calibri" w:cs="Tahoma"/>
                <w:color w:val="000000" w:themeColor="text1"/>
                <w:sz w:val="20"/>
                <w:szCs w:val="20"/>
              </w:rPr>
            </w:pPr>
            <w:r>
              <w:rPr>
                <w:rFonts w:ascii="Calibri" w:eastAsia="Times New Roman" w:hAnsi="Calibri" w:cs="Tahoma"/>
                <w:b w:val="0"/>
                <w:color w:val="000000" w:themeColor="text1"/>
                <w:sz w:val="20"/>
                <w:szCs w:val="20"/>
              </w:rPr>
              <w:t>T</w:t>
            </w:r>
            <w:r w:rsidRPr="00B87470">
              <w:rPr>
                <w:rFonts w:ascii="Calibri" w:eastAsia="Times New Roman" w:hAnsi="Calibri" w:cs="Tahoma"/>
                <w:b w:val="0"/>
                <w:color w:val="000000" w:themeColor="text1"/>
                <w:sz w:val="20"/>
                <w:szCs w:val="20"/>
              </w:rPr>
              <w:t>rwałość</w:t>
            </w:r>
          </w:p>
        </w:tc>
      </w:tr>
      <w:tr w:rsidR="007958F5" w:rsidRPr="003706C3" w14:paraId="0F0EE3B3"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34CA97C"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Główne pytania ewaluacyjne / obszary problemowe</w:t>
            </w:r>
          </w:p>
        </w:tc>
      </w:tr>
      <w:tr w:rsidR="007958F5" w:rsidRPr="003706C3" w14:paraId="2A57233E"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94201D9"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lastRenderedPageBreak/>
              <w:t xml:space="preserve">W jaki sposób interwencja przyczyniła się do wzrostu udziału usług społecznych świadczonych </w:t>
            </w:r>
            <w:r w:rsidRPr="001B73F2">
              <w:rPr>
                <w:b w:val="0"/>
                <w:color w:val="000000"/>
                <w:sz w:val="20"/>
              </w:rPr>
              <w:br/>
              <w:t>w miejscu zamieszkania?</w:t>
            </w:r>
          </w:p>
          <w:p w14:paraId="044DC80A"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t xml:space="preserve">Jak oceniana jest </w:t>
            </w:r>
            <w:r>
              <w:rPr>
                <w:b w:val="0"/>
                <w:color w:val="000000"/>
                <w:sz w:val="20"/>
              </w:rPr>
              <w:t>użyteczność</w:t>
            </w:r>
            <w:r w:rsidRPr="001B73F2">
              <w:rPr>
                <w:b w:val="0"/>
                <w:color w:val="000000"/>
                <w:sz w:val="20"/>
              </w:rPr>
              <w:t xml:space="preserve"> dofinansowanych usług społecznych pod względem:</w:t>
            </w:r>
          </w:p>
          <w:p w14:paraId="36FFD1D1" w14:textId="77777777" w:rsidR="007958F5" w:rsidRPr="001B73F2" w:rsidRDefault="007958F5" w:rsidP="00280CCC">
            <w:pPr>
              <w:numPr>
                <w:ilvl w:val="1"/>
                <w:numId w:val="17"/>
              </w:numPr>
              <w:contextualSpacing/>
              <w:jc w:val="both"/>
              <w:rPr>
                <w:b w:val="0"/>
                <w:color w:val="000000"/>
                <w:sz w:val="20"/>
              </w:rPr>
            </w:pPr>
            <w:r w:rsidRPr="001B73F2">
              <w:rPr>
                <w:b w:val="0"/>
                <w:color w:val="000000"/>
                <w:sz w:val="20"/>
              </w:rPr>
              <w:t>rodzaju usług,</w:t>
            </w:r>
          </w:p>
          <w:p w14:paraId="0F2122E2" w14:textId="77777777" w:rsidR="007958F5" w:rsidRPr="001B73F2" w:rsidRDefault="007958F5" w:rsidP="00280CCC">
            <w:pPr>
              <w:numPr>
                <w:ilvl w:val="1"/>
                <w:numId w:val="17"/>
              </w:numPr>
              <w:contextualSpacing/>
              <w:jc w:val="both"/>
              <w:rPr>
                <w:b w:val="0"/>
                <w:color w:val="000000"/>
                <w:sz w:val="20"/>
              </w:rPr>
            </w:pPr>
            <w:r w:rsidRPr="001B73F2">
              <w:rPr>
                <w:b w:val="0"/>
                <w:color w:val="000000"/>
                <w:sz w:val="20"/>
              </w:rPr>
              <w:t>zakresu świadczonych usług (co wchodzi w usługę),</w:t>
            </w:r>
          </w:p>
          <w:p w14:paraId="0543F76B" w14:textId="77777777" w:rsidR="007958F5" w:rsidRPr="001B73F2" w:rsidRDefault="007958F5" w:rsidP="00280CCC">
            <w:pPr>
              <w:numPr>
                <w:ilvl w:val="1"/>
                <w:numId w:val="17"/>
              </w:numPr>
              <w:contextualSpacing/>
              <w:jc w:val="both"/>
              <w:rPr>
                <w:b w:val="0"/>
                <w:color w:val="000000"/>
                <w:sz w:val="20"/>
              </w:rPr>
            </w:pPr>
            <w:r w:rsidRPr="001B73F2">
              <w:rPr>
                <w:b w:val="0"/>
                <w:color w:val="000000"/>
                <w:sz w:val="20"/>
              </w:rPr>
              <w:t>grup docelowych,</w:t>
            </w:r>
          </w:p>
          <w:p w14:paraId="1B778A02" w14:textId="77777777" w:rsidR="007958F5" w:rsidRPr="001B73F2" w:rsidRDefault="007958F5" w:rsidP="00280CCC">
            <w:pPr>
              <w:numPr>
                <w:ilvl w:val="1"/>
                <w:numId w:val="17"/>
              </w:numPr>
              <w:contextualSpacing/>
              <w:jc w:val="both"/>
              <w:rPr>
                <w:b w:val="0"/>
                <w:color w:val="000000"/>
                <w:sz w:val="20"/>
              </w:rPr>
            </w:pPr>
            <w:r w:rsidRPr="001B73F2">
              <w:rPr>
                <w:b w:val="0"/>
                <w:color w:val="000000"/>
                <w:sz w:val="20"/>
              </w:rPr>
              <w:t>rozkładu terytorialnego?</w:t>
            </w:r>
          </w:p>
          <w:p w14:paraId="53F622CD"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t xml:space="preserve">Jaki jest wpływ sposobu dostarczania usług na poziom i jakość życia ich odbiorców? </w:t>
            </w:r>
            <w:r w:rsidRPr="001B73F2">
              <w:rPr>
                <w:rFonts w:eastAsia="Times New Roman" w:cs="Tahoma"/>
                <w:b w:val="0"/>
                <w:color w:val="000000"/>
                <w:sz w:val="20"/>
                <w:szCs w:val="20"/>
              </w:rPr>
              <w:t>W jakim stopniu interwencja przyczynia się do usamodzielnienia ekonomicznego i społecznego osób objętych wsparciem?</w:t>
            </w:r>
          </w:p>
          <w:p w14:paraId="24A1F588"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t>Jak oceniana jest użyteczność usług społecznych z punktu widzenia odbiorców i dostawców?</w:t>
            </w:r>
          </w:p>
          <w:p w14:paraId="74551AD3"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t xml:space="preserve">Jaka jest efektywność kosztowa inwestycji w usługi społeczne? </w:t>
            </w:r>
          </w:p>
          <w:p w14:paraId="7FF3083C"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t>Jakie podmioty świadczą usługi społeczne?</w:t>
            </w:r>
            <w:r>
              <w:rPr>
                <w:b w:val="0"/>
                <w:color w:val="000000"/>
                <w:sz w:val="20"/>
              </w:rPr>
              <w:t xml:space="preserve"> Czy realizatorem wsparcia są także przedsiębiorstwa społeczne?</w:t>
            </w:r>
          </w:p>
          <w:p w14:paraId="298FE21B"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t>Jaki jest długoterminowy wpływ interwencji na trwałość i potencjał instytucjonalny podmiotów świadczących usługi społeczne?</w:t>
            </w:r>
          </w:p>
          <w:p w14:paraId="0FE1E67A"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t>Jaki jest stan koordynacji usług społecznych na poziomie lokalnym i regionalnym?</w:t>
            </w:r>
          </w:p>
          <w:p w14:paraId="6853806E" w14:textId="77777777" w:rsidR="007958F5" w:rsidRPr="001B73F2" w:rsidRDefault="007958F5" w:rsidP="00280CCC">
            <w:pPr>
              <w:numPr>
                <w:ilvl w:val="0"/>
                <w:numId w:val="17"/>
              </w:numPr>
              <w:contextualSpacing/>
              <w:jc w:val="both"/>
              <w:rPr>
                <w:b w:val="0"/>
                <w:color w:val="000000"/>
                <w:sz w:val="20"/>
              </w:rPr>
            </w:pPr>
            <w:r w:rsidRPr="001B73F2">
              <w:rPr>
                <w:b w:val="0"/>
                <w:color w:val="000000"/>
                <w:sz w:val="20"/>
              </w:rPr>
              <w:t>Jaki jest poziom komplementarności inwestycji finansowanych z EFS i EFRR, a także z działaniami finansowanymi z innych źródeł (w tym krajowych)?</w:t>
            </w:r>
          </w:p>
          <w:p w14:paraId="6672D8F2" w14:textId="77777777" w:rsidR="007958F5" w:rsidRDefault="007958F5" w:rsidP="00280CCC">
            <w:pPr>
              <w:numPr>
                <w:ilvl w:val="0"/>
                <w:numId w:val="17"/>
              </w:numPr>
              <w:contextualSpacing/>
              <w:jc w:val="both"/>
              <w:rPr>
                <w:b w:val="0"/>
                <w:color w:val="000000"/>
                <w:sz w:val="20"/>
              </w:rPr>
            </w:pPr>
            <w:r w:rsidRPr="001B73F2">
              <w:rPr>
                <w:b w:val="0"/>
                <w:color w:val="000000"/>
                <w:sz w:val="20"/>
              </w:rPr>
              <w:t>Jaki jest poziom komplementarności z działaniami z zakresu aktywnej integracj</w:t>
            </w:r>
            <w:r>
              <w:rPr>
                <w:b w:val="0"/>
                <w:color w:val="000000"/>
                <w:sz w:val="20"/>
              </w:rPr>
              <w:t xml:space="preserve">i </w:t>
            </w:r>
            <w:r w:rsidRPr="001B73F2">
              <w:rPr>
                <w:b w:val="0"/>
                <w:color w:val="000000"/>
                <w:sz w:val="20"/>
              </w:rPr>
              <w:t>?</w:t>
            </w:r>
          </w:p>
          <w:p w14:paraId="5EF9A5B6" w14:textId="77777777" w:rsidR="007958F5" w:rsidRPr="001B73F2" w:rsidRDefault="007958F5" w:rsidP="00280CCC">
            <w:pPr>
              <w:numPr>
                <w:ilvl w:val="0"/>
                <w:numId w:val="17"/>
              </w:numPr>
              <w:contextualSpacing/>
              <w:jc w:val="both"/>
              <w:rPr>
                <w:b w:val="0"/>
                <w:color w:val="000000"/>
                <w:sz w:val="20"/>
              </w:rPr>
            </w:pPr>
            <w:r>
              <w:rPr>
                <w:b w:val="0"/>
                <w:color w:val="000000"/>
                <w:sz w:val="20"/>
              </w:rPr>
              <w:t xml:space="preserve">Czy i </w:t>
            </w:r>
            <w:r w:rsidRPr="00CB754A">
              <w:rPr>
                <w:b w:val="0"/>
                <w:color w:val="000000"/>
                <w:sz w:val="20"/>
              </w:rPr>
              <w:t>w jaki sposób interwencja przyczyniła się do rozwoju/wzmocnienia współpracy pomiędzy podmiotami świadczącymi usługi społeczne i zdrowotne oraz pomiędzy tymi podmiotami a jst?</w:t>
            </w:r>
          </w:p>
        </w:tc>
      </w:tr>
      <w:tr w:rsidR="007958F5" w:rsidRPr="003706C3" w14:paraId="669DAB8F"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BEFB91E" w14:textId="77777777" w:rsidR="007958F5" w:rsidRPr="003706C3" w:rsidRDefault="007958F5" w:rsidP="00280CCC">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Ogólny zarys metodologii badania</w:t>
            </w:r>
          </w:p>
        </w:tc>
      </w:tr>
      <w:tr w:rsidR="007958F5" w:rsidRPr="003706C3" w14:paraId="1BABDFA0"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9CB69EF"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Zastosowane podejście metodologiczne</w:t>
            </w:r>
          </w:p>
        </w:tc>
      </w:tr>
      <w:tr w:rsidR="007958F5" w:rsidRPr="003706C3" w14:paraId="3CE2E3DF"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BAEC2E3" w14:textId="77777777" w:rsidR="007958F5" w:rsidRPr="001B73F2" w:rsidRDefault="007958F5" w:rsidP="00280CCC">
            <w:pPr>
              <w:autoSpaceDE w:val="0"/>
              <w:autoSpaceDN w:val="0"/>
              <w:adjustRightInd w:val="0"/>
              <w:rPr>
                <w:rFonts w:cs="Tahoma"/>
                <w:b w:val="0"/>
                <w:sz w:val="20"/>
                <w:szCs w:val="20"/>
              </w:rPr>
            </w:pPr>
            <w:r w:rsidRPr="001B73F2">
              <w:rPr>
                <w:rFonts w:cs="Tahoma"/>
                <w:b w:val="0"/>
                <w:sz w:val="20"/>
                <w:szCs w:val="20"/>
              </w:rPr>
              <w:t xml:space="preserve">Metody i techniki badawcze zostaną dopasowane do przedmiotu badania i będą łączyły metody jakościowe </w:t>
            </w:r>
            <w:r w:rsidRPr="001B73F2">
              <w:rPr>
                <w:rFonts w:cs="Tahoma"/>
                <w:b w:val="0"/>
                <w:sz w:val="20"/>
                <w:szCs w:val="20"/>
              </w:rPr>
              <w:br/>
              <w:t>i ilościowe. Metodologia badania powinna obejmować następujące minimum:</w:t>
            </w:r>
          </w:p>
          <w:p w14:paraId="6A77360F" w14:textId="77777777" w:rsidR="007958F5" w:rsidRPr="001B73F2" w:rsidRDefault="007958F5" w:rsidP="00280CCC">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Analizę podstawowych dokumentów źródłowych (Desk research).</w:t>
            </w:r>
          </w:p>
          <w:p w14:paraId="7A61D51B" w14:textId="77777777" w:rsidR="007958F5" w:rsidRPr="001B73F2" w:rsidRDefault="007958F5" w:rsidP="00280CCC">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 xml:space="preserve">Wywiady telefoniczne wspomagane komputerowo (CATI) z beneficjentami projektów w ramach których wspierano usługi społeczne uzupełnione wywiadami (CAWI), gdy kontakt telefoniczny </w:t>
            </w:r>
            <w:r w:rsidRPr="001B73F2">
              <w:rPr>
                <w:rFonts w:cs="Calibri"/>
                <w:b w:val="0"/>
                <w:sz w:val="20"/>
                <w:szCs w:val="20"/>
              </w:rPr>
              <w:br/>
              <w:t xml:space="preserve">z respondentem okaże się niemożliwy. </w:t>
            </w:r>
          </w:p>
          <w:p w14:paraId="16397016" w14:textId="77777777" w:rsidR="007958F5" w:rsidRPr="001B73F2" w:rsidRDefault="007958F5" w:rsidP="00280CCC">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 xml:space="preserve">Indywidualne wywiady pogłębione (IDI) z przedstawicielami IZ </w:t>
            </w:r>
            <w:r>
              <w:rPr>
                <w:rFonts w:cs="Calibri"/>
                <w:b w:val="0"/>
                <w:sz w:val="20"/>
                <w:szCs w:val="20"/>
              </w:rPr>
              <w:t>FEM 2021-2027</w:t>
            </w:r>
            <w:r w:rsidRPr="001B73F2">
              <w:rPr>
                <w:rFonts w:cs="Calibri"/>
                <w:b w:val="0"/>
                <w:sz w:val="20"/>
                <w:szCs w:val="20"/>
              </w:rPr>
              <w:t xml:space="preserve"> i IP zajmującymi się koordynowaniem projektów, w ramach których wspierano usługi społeczne.</w:t>
            </w:r>
          </w:p>
          <w:p w14:paraId="348DB876" w14:textId="77777777" w:rsidR="007958F5" w:rsidRPr="001B73F2" w:rsidRDefault="007958F5" w:rsidP="00280CCC">
            <w:pPr>
              <w:rPr>
                <w:rFonts w:cs="Tahoma"/>
                <w:b w:val="0"/>
                <w:color w:val="000000"/>
                <w:sz w:val="20"/>
                <w:szCs w:val="20"/>
              </w:rPr>
            </w:pPr>
            <w:r w:rsidRPr="001B73F2">
              <w:rPr>
                <w:rFonts w:cs="Tahoma"/>
                <w:b w:val="0"/>
                <w:color w:val="000000"/>
                <w:sz w:val="20"/>
                <w:szCs w:val="20"/>
              </w:rPr>
              <w:t xml:space="preserve">Badanie uwzględniać będzie wpływ dostępu do usług społecznych na: </w:t>
            </w:r>
          </w:p>
          <w:p w14:paraId="3BEA50BF" w14:textId="77777777" w:rsidR="007958F5" w:rsidRPr="001B73F2" w:rsidRDefault="007958F5" w:rsidP="00280CCC">
            <w:pPr>
              <w:numPr>
                <w:ilvl w:val="0"/>
                <w:numId w:val="23"/>
              </w:numPr>
              <w:contextualSpacing/>
              <w:rPr>
                <w:b w:val="0"/>
                <w:color w:val="000000"/>
                <w:sz w:val="20"/>
              </w:rPr>
            </w:pPr>
            <w:r w:rsidRPr="001B73F2">
              <w:rPr>
                <w:b w:val="0"/>
                <w:color w:val="000000"/>
                <w:sz w:val="20"/>
              </w:rPr>
              <w:t>ograniczenie wykluczenia społecznego (wzrost kontaktów społecznych, włączenie do rynku),</w:t>
            </w:r>
          </w:p>
          <w:p w14:paraId="27288CF9" w14:textId="77777777" w:rsidR="007958F5" w:rsidRPr="001B73F2" w:rsidRDefault="007958F5" w:rsidP="00280CCC">
            <w:pPr>
              <w:numPr>
                <w:ilvl w:val="0"/>
                <w:numId w:val="23"/>
              </w:numPr>
              <w:contextualSpacing/>
              <w:rPr>
                <w:b w:val="0"/>
                <w:color w:val="000000"/>
                <w:sz w:val="20"/>
              </w:rPr>
            </w:pPr>
            <w:r w:rsidRPr="001B73F2">
              <w:rPr>
                <w:b w:val="0"/>
                <w:color w:val="000000"/>
                <w:sz w:val="20"/>
              </w:rPr>
              <w:t>poprawę sytuacji finansowej gospodarstw domowych (ograniczenie ubóstwa),</w:t>
            </w:r>
          </w:p>
          <w:p w14:paraId="59B50146" w14:textId="77777777" w:rsidR="007958F5" w:rsidRDefault="007958F5" w:rsidP="00280CCC">
            <w:pPr>
              <w:numPr>
                <w:ilvl w:val="0"/>
                <w:numId w:val="23"/>
              </w:numPr>
              <w:contextualSpacing/>
              <w:rPr>
                <w:b w:val="0"/>
                <w:color w:val="000000"/>
                <w:sz w:val="20"/>
              </w:rPr>
            </w:pPr>
            <w:r w:rsidRPr="001B73F2">
              <w:rPr>
                <w:b w:val="0"/>
                <w:color w:val="000000"/>
                <w:sz w:val="20"/>
              </w:rPr>
              <w:t>aktywność zawodową członków gospodarstwa domowego,</w:t>
            </w:r>
          </w:p>
          <w:p w14:paraId="0FFECBF3" w14:textId="77777777" w:rsidR="007958F5" w:rsidRPr="001B73F2" w:rsidRDefault="007958F5" w:rsidP="00280CCC">
            <w:pPr>
              <w:numPr>
                <w:ilvl w:val="0"/>
                <w:numId w:val="23"/>
              </w:numPr>
              <w:contextualSpacing/>
              <w:rPr>
                <w:b w:val="0"/>
                <w:color w:val="000000"/>
                <w:sz w:val="20"/>
              </w:rPr>
            </w:pPr>
            <w:r w:rsidRPr="001B73F2">
              <w:rPr>
                <w:b w:val="0"/>
                <w:color w:val="000000"/>
                <w:sz w:val="20"/>
              </w:rPr>
              <w:t>jakość życia osób korzystających z usług społecznych.</w:t>
            </w:r>
          </w:p>
        </w:tc>
      </w:tr>
      <w:tr w:rsidR="007958F5" w:rsidRPr="003706C3" w14:paraId="060EA907" w14:textId="77777777" w:rsidTr="00280CCC">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74CBD7F"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Zakres niezbędnych danych</w:t>
            </w:r>
          </w:p>
        </w:tc>
      </w:tr>
      <w:tr w:rsidR="007958F5" w:rsidRPr="003706C3" w14:paraId="1A557583" w14:textId="77777777" w:rsidTr="00280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B7716A1" w14:textId="77777777" w:rsidR="007958F5" w:rsidRPr="00BB3F57" w:rsidRDefault="007958F5" w:rsidP="00280CCC">
            <w:pPr>
              <w:numPr>
                <w:ilvl w:val="0"/>
                <w:numId w:val="24"/>
              </w:numPr>
              <w:contextualSpacing/>
              <w:rPr>
                <w:b w:val="0"/>
                <w:color w:val="000000"/>
                <w:sz w:val="20"/>
              </w:rPr>
            </w:pPr>
            <w:r w:rsidRPr="00BB3F57">
              <w:rPr>
                <w:rFonts w:eastAsia="Times New Roman" w:cs="Tahoma"/>
                <w:b w:val="0"/>
                <w:color w:val="000000"/>
                <w:sz w:val="20"/>
                <w:szCs w:val="20"/>
              </w:rPr>
              <w:t>C</w:t>
            </w:r>
            <w:r w:rsidRPr="00BB3F57">
              <w:rPr>
                <w:b w:val="0"/>
                <w:color w:val="000000"/>
                <w:sz w:val="20"/>
              </w:rPr>
              <w:t>harakterystyka usług społecznych, wspartych w programie (rodzaj, zakres, intensywność),</w:t>
            </w:r>
          </w:p>
          <w:p w14:paraId="22AC1B52" w14:textId="77777777" w:rsidR="007958F5" w:rsidRPr="00BB3F57" w:rsidRDefault="007958F5" w:rsidP="00280CCC">
            <w:pPr>
              <w:numPr>
                <w:ilvl w:val="0"/>
                <w:numId w:val="24"/>
              </w:numPr>
              <w:contextualSpacing/>
              <w:rPr>
                <w:b w:val="0"/>
                <w:color w:val="000000"/>
                <w:sz w:val="20"/>
              </w:rPr>
            </w:pPr>
            <w:r w:rsidRPr="00BB3F57">
              <w:rPr>
                <w:b w:val="0"/>
                <w:color w:val="000000"/>
                <w:sz w:val="20"/>
              </w:rPr>
              <w:t>Charakterystyka i dane osób korzystających z usług społecznych,</w:t>
            </w:r>
          </w:p>
          <w:p w14:paraId="3FA0E3F1" w14:textId="77777777" w:rsidR="007958F5" w:rsidRPr="00BB3F57" w:rsidRDefault="007958F5" w:rsidP="00280CCC">
            <w:pPr>
              <w:numPr>
                <w:ilvl w:val="0"/>
                <w:numId w:val="24"/>
              </w:numPr>
              <w:contextualSpacing/>
              <w:rPr>
                <w:b w:val="0"/>
                <w:color w:val="000000"/>
                <w:sz w:val="20"/>
              </w:rPr>
            </w:pPr>
            <w:r w:rsidRPr="00BB3F57">
              <w:rPr>
                <w:rFonts w:cs="Tahoma"/>
                <w:b w:val="0"/>
                <w:color w:val="000000"/>
                <w:sz w:val="20"/>
                <w:szCs w:val="20"/>
              </w:rPr>
              <w:t>Pozyskanie danych z baz danych statystyki publicznej.</w:t>
            </w:r>
          </w:p>
        </w:tc>
      </w:tr>
      <w:tr w:rsidR="007958F5" w:rsidRPr="003706C3" w14:paraId="52255900"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B89D7B6" w14:textId="77777777" w:rsidR="007958F5" w:rsidRPr="003706C3" w:rsidRDefault="007958F5" w:rsidP="00280CCC">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Organizacja badania</w:t>
            </w:r>
          </w:p>
        </w:tc>
      </w:tr>
      <w:tr w:rsidR="007958F5" w:rsidRPr="003706C3" w14:paraId="53AD9664" w14:textId="77777777" w:rsidTr="00280CC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DD446D0"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Ramy czasowe realizacji badania</w:t>
            </w:r>
          </w:p>
        </w:tc>
      </w:tr>
      <w:tr w:rsidR="007958F5" w:rsidRPr="003706C3" w14:paraId="5E891E6D"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56F6BD8" w14:textId="77777777" w:rsidR="007958F5" w:rsidRPr="00BB3F57" w:rsidRDefault="007958F5" w:rsidP="00280CCC">
            <w:pPr>
              <w:spacing w:after="60" w:line="276" w:lineRule="auto"/>
              <w:jc w:val="both"/>
              <w:rPr>
                <w:rFonts w:ascii="Calibri" w:eastAsia="Times New Roman" w:hAnsi="Calibri" w:cs="Tahoma"/>
                <w:b w:val="0"/>
                <w:color w:val="000000" w:themeColor="text1"/>
                <w:sz w:val="20"/>
                <w:szCs w:val="20"/>
              </w:rPr>
            </w:pPr>
            <w:r w:rsidRPr="00BB3F57">
              <w:rPr>
                <w:rFonts w:cs="Tahoma"/>
                <w:b w:val="0"/>
                <w:color w:val="000000"/>
                <w:sz w:val="20"/>
                <w:szCs w:val="20"/>
              </w:rPr>
              <w:t>I</w:t>
            </w:r>
            <w:r>
              <w:rPr>
                <w:rFonts w:cs="Tahoma"/>
                <w:b w:val="0"/>
                <w:color w:val="000000"/>
                <w:sz w:val="20"/>
                <w:szCs w:val="20"/>
              </w:rPr>
              <w:t>V</w:t>
            </w:r>
            <w:r w:rsidRPr="00BB3F57">
              <w:rPr>
                <w:rFonts w:cs="Tahoma"/>
                <w:b w:val="0"/>
                <w:color w:val="000000"/>
                <w:sz w:val="20"/>
                <w:szCs w:val="20"/>
              </w:rPr>
              <w:t xml:space="preserve"> kw. 20</w:t>
            </w:r>
            <w:r>
              <w:rPr>
                <w:rFonts w:cs="Tahoma"/>
                <w:b w:val="0"/>
                <w:color w:val="000000"/>
                <w:sz w:val="20"/>
                <w:szCs w:val="20"/>
              </w:rPr>
              <w:t>25</w:t>
            </w:r>
            <w:r w:rsidRPr="00BB3F57">
              <w:rPr>
                <w:rFonts w:cs="Tahoma"/>
                <w:b w:val="0"/>
                <w:color w:val="000000"/>
                <w:sz w:val="20"/>
                <w:szCs w:val="20"/>
              </w:rPr>
              <w:t xml:space="preserve"> r. </w:t>
            </w:r>
          </w:p>
        </w:tc>
      </w:tr>
      <w:tr w:rsidR="007958F5" w:rsidRPr="003706C3" w14:paraId="20BF7884" w14:textId="77777777" w:rsidTr="00280CC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D611716"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Szacowany koszt badania i zasoby niezbędne do jej przeprowadzenia</w:t>
            </w:r>
          </w:p>
        </w:tc>
      </w:tr>
      <w:tr w:rsidR="007958F5" w:rsidRPr="003706C3" w14:paraId="65B10B3F"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C7F2B67" w14:textId="1C8F5FE9" w:rsidR="007958F5" w:rsidRPr="00244E70" w:rsidRDefault="001F5AB8" w:rsidP="00280CCC">
            <w:pPr>
              <w:spacing w:after="60" w:line="276" w:lineRule="auto"/>
              <w:rPr>
                <w:rFonts w:ascii="Calibri" w:eastAsia="Times New Roman" w:hAnsi="Calibri" w:cs="Tahoma"/>
                <w:b w:val="0"/>
                <w:bCs w:val="0"/>
                <w:color w:val="000000" w:themeColor="text1"/>
                <w:sz w:val="20"/>
                <w:szCs w:val="20"/>
              </w:rPr>
            </w:pPr>
            <w:r w:rsidRPr="00244E70">
              <w:rPr>
                <w:rFonts w:ascii="Calibri" w:hAnsi="Calibri" w:cs="Calibri"/>
                <w:b w:val="0"/>
                <w:bCs w:val="0"/>
                <w:color w:val="000000"/>
                <w:sz w:val="20"/>
                <w:szCs w:val="20"/>
              </w:rPr>
              <w:t>2</w:t>
            </w:r>
            <w:r w:rsidR="002E176A">
              <w:rPr>
                <w:rFonts w:ascii="Calibri" w:hAnsi="Calibri" w:cs="Calibri"/>
                <w:b w:val="0"/>
                <w:bCs w:val="0"/>
                <w:color w:val="000000"/>
                <w:sz w:val="20"/>
                <w:szCs w:val="20"/>
              </w:rPr>
              <w:t>00 000,00</w:t>
            </w:r>
            <w:r w:rsidR="007958F5" w:rsidRPr="00244E70">
              <w:rPr>
                <w:rFonts w:ascii="Calibri" w:eastAsia="Times New Roman" w:hAnsi="Calibri" w:cs="Tahoma"/>
                <w:b w:val="0"/>
                <w:bCs w:val="0"/>
                <w:color w:val="000000" w:themeColor="text1"/>
                <w:sz w:val="20"/>
                <w:szCs w:val="20"/>
              </w:rPr>
              <w:t xml:space="preserve"> zł</w:t>
            </w:r>
          </w:p>
        </w:tc>
      </w:tr>
      <w:tr w:rsidR="007958F5" w:rsidRPr="003706C3" w14:paraId="06EA8D61" w14:textId="77777777" w:rsidTr="00280CC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4096167" w14:textId="77777777" w:rsidR="007958F5" w:rsidRPr="003706C3" w:rsidRDefault="007958F5" w:rsidP="00280CCC">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Podmiot odpowiedzialny za realizację badania</w:t>
            </w:r>
          </w:p>
        </w:tc>
      </w:tr>
      <w:tr w:rsidR="007958F5" w:rsidRPr="003706C3" w14:paraId="4A75FC4F" w14:textId="77777777" w:rsidTr="00280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F3E775C" w14:textId="50B777AF" w:rsidR="007958F5" w:rsidRPr="00B87470" w:rsidRDefault="007958F5" w:rsidP="00280CCC">
            <w:pPr>
              <w:spacing w:after="60" w:line="276" w:lineRule="auto"/>
              <w:rPr>
                <w:rFonts w:ascii="Calibri" w:eastAsia="Times New Roman" w:hAnsi="Calibri" w:cs="Tahoma"/>
                <w:b w:val="0"/>
                <w:color w:val="F8931D" w:themeColor="accent2"/>
                <w:sz w:val="20"/>
                <w:szCs w:val="20"/>
              </w:rPr>
            </w:pPr>
            <w:r>
              <w:rPr>
                <w:rFonts w:ascii="Calibri" w:eastAsia="Times New Roman" w:hAnsi="Calibri" w:cs="Tahoma"/>
                <w:b w:val="0"/>
                <w:color w:val="000000"/>
                <w:sz w:val="20"/>
                <w:szCs w:val="20"/>
              </w:rPr>
              <w:t xml:space="preserve">Jednostka </w:t>
            </w:r>
            <w:r w:rsidR="001F5AB8">
              <w:rPr>
                <w:rFonts w:ascii="Calibri" w:eastAsia="Times New Roman" w:hAnsi="Calibri" w:cs="Tahoma"/>
                <w:b w:val="0"/>
                <w:color w:val="000000"/>
                <w:sz w:val="20"/>
                <w:szCs w:val="20"/>
              </w:rPr>
              <w:t>E</w:t>
            </w:r>
            <w:r>
              <w:rPr>
                <w:rFonts w:ascii="Calibri" w:eastAsia="Times New Roman" w:hAnsi="Calibri" w:cs="Tahoma"/>
                <w:b w:val="0"/>
                <w:color w:val="000000"/>
                <w:sz w:val="20"/>
                <w:szCs w:val="20"/>
              </w:rPr>
              <w:t>waluacyjna FEM 2021-2027</w:t>
            </w:r>
            <w:r w:rsidRPr="00B87470">
              <w:rPr>
                <w:rFonts w:ascii="Calibri" w:eastAsia="Times New Roman" w:hAnsi="Calibri" w:cs="Tahoma"/>
                <w:b w:val="0"/>
                <w:color w:val="000000"/>
                <w:sz w:val="20"/>
                <w:szCs w:val="20"/>
              </w:rPr>
              <w:t xml:space="preserve"> </w:t>
            </w:r>
            <w:r>
              <w:rPr>
                <w:rFonts w:ascii="Calibri" w:eastAsia="Times New Roman" w:hAnsi="Calibri" w:cs="Tahoma"/>
                <w:b w:val="0"/>
                <w:color w:val="000000"/>
                <w:sz w:val="20"/>
                <w:szCs w:val="20"/>
              </w:rPr>
              <w:t xml:space="preserve">we współpracy z komórkami odpowiedzialnymi za wdrażanie działań w zakresie </w:t>
            </w:r>
            <w:r w:rsidRPr="00BB3F57">
              <w:rPr>
                <w:rFonts w:ascii="Calibri" w:eastAsia="Times New Roman" w:hAnsi="Calibri" w:cs="Tahoma"/>
                <w:b w:val="0"/>
                <w:color w:val="000000"/>
                <w:sz w:val="20"/>
                <w:szCs w:val="20"/>
              </w:rPr>
              <w:t>w zakresie usług społecznych</w:t>
            </w:r>
          </w:p>
        </w:tc>
      </w:tr>
      <w:bookmarkEnd w:id="215"/>
    </w:tbl>
    <w:p w14:paraId="15DFCAFE" w14:textId="77777777" w:rsidR="007958F5" w:rsidRPr="00893CE7" w:rsidRDefault="007958F5" w:rsidP="007958F5"/>
    <w:p w14:paraId="54F5446A" w14:textId="579DBB9B" w:rsidR="005E57C0" w:rsidRPr="00893CE7" w:rsidRDefault="00A47DE5" w:rsidP="005E57C0">
      <w:pPr>
        <w:pStyle w:val="Nagwek3"/>
        <w:jc w:val="both"/>
        <w:rPr>
          <w:rFonts w:asciiTheme="minorHAnsi" w:eastAsiaTheme="majorEastAsia" w:hAnsiTheme="minorHAnsi"/>
          <w:sz w:val="22"/>
          <w:lang w:val="pl-PL"/>
        </w:rPr>
      </w:pPr>
      <w:bookmarkStart w:id="216" w:name="_Toc147834540"/>
      <w:r w:rsidRPr="00893CE7">
        <w:rPr>
          <w:rFonts w:asciiTheme="minorHAnsi" w:eastAsiaTheme="majorEastAsia" w:hAnsiTheme="minorHAnsi"/>
          <w:sz w:val="22"/>
          <w:lang w:val="pl-PL"/>
        </w:rPr>
        <w:lastRenderedPageBreak/>
        <w:t>Ocena realizacji Regionalnego Programu Zdrowotnego Samorządu Województwa Mazowieckiego „</w:t>
      </w:r>
      <w:r w:rsidR="00064343" w:rsidRPr="00893CE7">
        <w:rPr>
          <w:rFonts w:asciiTheme="minorHAnsi" w:eastAsiaTheme="majorEastAsia" w:hAnsiTheme="minorHAnsi"/>
          <w:sz w:val="22"/>
          <w:lang w:val="pl-PL"/>
        </w:rPr>
        <w:t>Program wczesnego wykrywania i profilaktyki cukrzycy wśród mieszkańców województwa mazowieckiego</w:t>
      </w:r>
      <w:r w:rsidR="00064343" w:rsidRPr="00893CE7" w:rsidDel="00064343">
        <w:rPr>
          <w:rFonts w:asciiTheme="minorHAnsi" w:eastAsiaTheme="majorEastAsia" w:hAnsiTheme="minorHAnsi"/>
          <w:sz w:val="22"/>
          <w:lang w:val="pl-PL"/>
        </w:rPr>
        <w:t xml:space="preserve"> </w:t>
      </w:r>
      <w:r w:rsidRPr="00893CE7">
        <w:rPr>
          <w:rFonts w:asciiTheme="minorHAnsi" w:eastAsiaTheme="majorEastAsia" w:hAnsiTheme="minorHAnsi"/>
          <w:sz w:val="22"/>
          <w:lang w:val="pl-PL"/>
        </w:rPr>
        <w:t>”</w:t>
      </w:r>
      <w:bookmarkEnd w:id="216"/>
    </w:p>
    <w:tbl>
      <w:tblPr>
        <w:tblStyle w:val="redniecieniowanie1akcent12"/>
        <w:tblW w:w="9204" w:type="dxa"/>
        <w:tblLook w:val="04A0" w:firstRow="1" w:lastRow="0" w:firstColumn="1" w:lastColumn="0" w:noHBand="0" w:noVBand="1"/>
      </w:tblPr>
      <w:tblGrid>
        <w:gridCol w:w="4535"/>
        <w:gridCol w:w="4669"/>
      </w:tblGrid>
      <w:tr w:rsidR="005E57C0" w:rsidRPr="001A678D" w14:paraId="3C7AF508"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604E7212" w14:textId="77777777" w:rsidR="005E57C0" w:rsidRPr="00BE144B" w:rsidRDefault="005E57C0" w:rsidP="007B0792">
            <w:pPr>
              <w:jc w:val="center"/>
              <w:rPr>
                <w:sz w:val="20"/>
                <w:szCs w:val="20"/>
              </w:rPr>
            </w:pPr>
            <w:r w:rsidRPr="00BE144B">
              <w:rPr>
                <w:sz w:val="20"/>
                <w:szCs w:val="20"/>
              </w:rPr>
              <w:t xml:space="preserve">Ocena </w:t>
            </w:r>
            <w:r w:rsidRPr="0096166D">
              <w:rPr>
                <w:sz w:val="20"/>
                <w:szCs w:val="20"/>
              </w:rPr>
              <w:t xml:space="preserve">realizacji </w:t>
            </w:r>
            <w:r>
              <w:rPr>
                <w:sz w:val="20"/>
                <w:szCs w:val="20"/>
              </w:rPr>
              <w:t>Regionalnego programu Zdrowotnego Samorządu Województwa Mazowieckiego „</w:t>
            </w:r>
            <w:r w:rsidRPr="00BE144B">
              <w:rPr>
                <w:sz w:val="20"/>
                <w:szCs w:val="20"/>
              </w:rPr>
              <w:t>Program wczesnego wykrywania i profilaktyki cukrzycy wśród mieszkańców województwa mazowieckiego</w:t>
            </w:r>
            <w:r>
              <w:rPr>
                <w:sz w:val="20"/>
                <w:szCs w:val="20"/>
              </w:rPr>
              <w:t>”</w:t>
            </w:r>
          </w:p>
        </w:tc>
      </w:tr>
      <w:tr w:rsidR="005E57C0" w:rsidRPr="001A678D" w14:paraId="10B12A01"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416FB3D"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22BA93A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7A52FD8"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1729564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27DE9491" w14:textId="77777777" w:rsidR="005E57C0" w:rsidRPr="00C1049E" w:rsidRDefault="005E57C0" w:rsidP="007B0792">
            <w:pPr>
              <w:spacing w:after="60" w:line="276" w:lineRule="auto"/>
              <w:rPr>
                <w:rFonts w:ascii="Calibri" w:eastAsia="Times New Roman" w:hAnsi="Calibri" w:cs="Tahoma"/>
                <w:b w:val="0"/>
                <w:bCs w:val="0"/>
                <w:sz w:val="20"/>
                <w:szCs w:val="20"/>
              </w:rPr>
            </w:pPr>
          </w:p>
          <w:p w14:paraId="20F644D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iCs/>
                <w:sz w:val="20"/>
                <w:szCs w:val="20"/>
              </w:rPr>
              <w:t xml:space="preserve">Fundusz: EFS </w:t>
            </w:r>
          </w:p>
        </w:tc>
      </w:tr>
      <w:tr w:rsidR="005E57C0" w:rsidRPr="001A678D" w14:paraId="0A526C6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6ABEB745"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3189B0DA"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5C5B857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7161AD1"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460F8484"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48D2DC1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1BBA9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1A678D" w14:paraId="540BBC5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C52745C" w14:textId="77777777" w:rsidR="005E57C0" w:rsidRPr="00C1049E" w:rsidRDefault="005E57C0" w:rsidP="007B0792">
            <w:pPr>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Celem badania jest ocena realizacji Regionalnego programu Zdrowotnego Samorządu Województwa Mazowieckiego „Program wczesnego wykrywania i profilaktyki cukrzycy wśród mieszkańców województwa mazowieckiego</w:t>
            </w:r>
            <w:r w:rsidRPr="00C1049E">
              <w:rPr>
                <w:b w:val="0"/>
                <w:bCs w:val="0"/>
                <w:sz w:val="20"/>
                <w:szCs w:val="20"/>
              </w:rPr>
              <w:t xml:space="preserve">” </w:t>
            </w:r>
          </w:p>
          <w:p w14:paraId="6246DFFC" w14:textId="77777777" w:rsidR="005E57C0" w:rsidRPr="001A678D" w:rsidRDefault="005E57C0" w:rsidP="007B0792">
            <w:pPr>
              <w:spacing w:after="60"/>
              <w:jc w:val="both"/>
              <w:rPr>
                <w:rFonts w:ascii="Calibri" w:eastAsia="Times New Roman" w:hAnsi="Calibri" w:cs="Tahoma"/>
                <w:sz w:val="20"/>
                <w:szCs w:val="20"/>
              </w:rPr>
            </w:pPr>
          </w:p>
        </w:tc>
      </w:tr>
      <w:tr w:rsidR="005E57C0" w:rsidRPr="001A678D" w14:paraId="2DD3DAD3"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144F76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1A678D" w14:paraId="5FF11B8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37E912B"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1993E129"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5931A0C2" w14:textId="7B568B4E" w:rsidR="005E57C0" w:rsidRPr="00A63210" w:rsidRDefault="005E57C0" w:rsidP="007B0792">
            <w:pPr>
              <w:jc w:val="both"/>
              <w:rPr>
                <w:i/>
                <w:iCs/>
                <w:sz w:val="20"/>
                <w:szCs w:val="20"/>
              </w:rPr>
            </w:pPr>
            <w:r w:rsidRPr="00C1049E">
              <w:rPr>
                <w:b w:val="0"/>
                <w:bCs w:val="0"/>
                <w:sz w:val="20"/>
                <w:szCs w:val="20"/>
              </w:rPr>
              <w:t>Według art. 9 pkt 1 ustawy z dnia 27 sierpnia 2004 r. o świadczeniach opieki zdrowotnej finansowanych 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t>
            </w:r>
            <w:r w:rsidR="00C1049E" w:rsidRPr="00C1049E">
              <w:rPr>
                <w:b w:val="0"/>
                <w:bCs w:val="0"/>
                <w:i/>
                <w:iCs/>
                <w:sz w:val="20"/>
                <w:szCs w:val="20"/>
              </w:rPr>
              <w:br/>
            </w:r>
            <w:r w:rsidRPr="00C1049E">
              <w:rPr>
                <w:b w:val="0"/>
                <w:bCs w:val="0"/>
                <w:i/>
                <w:iCs/>
                <w:sz w:val="20"/>
                <w:szCs w:val="20"/>
              </w:rPr>
              <w:t xml:space="preserve">w szczególności: (…)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 rozeznanych potrzeb zdrowotnych i stanu zdrowia mieszkańców województwa</w:t>
            </w:r>
            <w:r w:rsidRPr="00C1049E">
              <w:rPr>
                <w:b w:val="0"/>
                <w:bCs w:val="0"/>
                <w:sz w:val="20"/>
                <w:szCs w:val="20"/>
              </w:rPr>
              <w:t>”</w:t>
            </w:r>
            <w:r w:rsidRPr="005170F9">
              <w:rPr>
                <w:rFonts w:ascii="Calibri" w:eastAsia="Times New Roman" w:hAnsi="Calibri" w:cs="Tahoma"/>
                <w:sz w:val="20"/>
                <w:szCs w:val="20"/>
              </w:rPr>
              <w:t xml:space="preserve"> </w:t>
            </w:r>
          </w:p>
        </w:tc>
      </w:tr>
      <w:tr w:rsidR="005E57C0" w:rsidRPr="001A678D" w14:paraId="5773FD4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FB9D6D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5E57C0" w:rsidRPr="001A678D" w14:paraId="42742E5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7C85A59"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7C3EBBBB"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0DB4E60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6FE86B9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5E57C0" w:rsidRPr="001A678D" w14:paraId="65F3E4F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E217E36"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5E57C0" w:rsidRPr="001A678D" w14:paraId="58CB898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8A2A6D3" w14:textId="77777777" w:rsidR="005E57C0" w:rsidRPr="00C1049E" w:rsidRDefault="005E57C0" w:rsidP="007B0792">
            <w:pPr>
              <w:pStyle w:val="Akapitzlist"/>
              <w:spacing w:after="160" w:line="252" w:lineRule="auto"/>
              <w:ind w:left="357"/>
              <w:rPr>
                <w:b w:val="0"/>
                <w:bCs w:val="0"/>
                <w:sz w:val="20"/>
                <w:szCs w:val="20"/>
              </w:rPr>
            </w:pPr>
            <w:r w:rsidRPr="00C1049E">
              <w:rPr>
                <w:rFonts w:cs="Tahoma"/>
                <w:b w:val="0"/>
                <w:bCs w:val="0"/>
                <w:sz w:val="20"/>
                <w:szCs w:val="20"/>
              </w:rPr>
              <w:t>obszary problemowe:</w:t>
            </w:r>
          </w:p>
          <w:p w14:paraId="72E6CC1C"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celu głównego RPZ. </w:t>
            </w:r>
          </w:p>
          <w:p w14:paraId="1B3137C0"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celów szczegółowych RPZ. </w:t>
            </w:r>
          </w:p>
          <w:p w14:paraId="4A3471AE"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zgłaszalności do RPZ.</w:t>
            </w:r>
          </w:p>
          <w:p w14:paraId="58F9EB23"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i poziom osiągnięcia oczekiwanych efektów określonych w RPZ.</w:t>
            </w:r>
          </w:p>
          <w:p w14:paraId="06BE902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efektywności RPZ, zgodnie z miernikami efektywności w ramach realizacji RPZ.</w:t>
            </w:r>
          </w:p>
          <w:p w14:paraId="57AC29D6"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Problemy zidentyfikowane przez interesariuszy RPZ oraz sposoby ich rozwiązania.</w:t>
            </w:r>
          </w:p>
          <w:p w14:paraId="02CDED8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realizacji RPZ na podstawie ankiety satysfakcji uczestnika programu.</w:t>
            </w:r>
          </w:p>
          <w:p w14:paraId="311D43E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realizacji RPZ w opiniach uczestników/osób objętych wsparciem lub rodziców/ opiekunów lub innych interesariuszy programu, w zakresie: </w:t>
            </w:r>
          </w:p>
          <w:p w14:paraId="4AC1FCA9"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organizacji RPZ w tym:</w:t>
            </w:r>
          </w:p>
          <w:p w14:paraId="0F06BBC9"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ocena uczestnictwa w RPZ,</w:t>
            </w:r>
          </w:p>
          <w:p w14:paraId="105EC013"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lastRenderedPageBreak/>
              <w:t>działań realizatora/beneficjenta w ramach RPZ,</w:t>
            </w:r>
          </w:p>
          <w:p w14:paraId="1DFB5945"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celowości realizacji RPZ w latach następnych,</w:t>
            </w:r>
          </w:p>
          <w:p w14:paraId="4E9C60AA"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działań edukacyjnych w tym:</w:t>
            </w:r>
          </w:p>
          <w:p w14:paraId="6035473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poziomu przekazanej wiedzy,</w:t>
            </w:r>
          </w:p>
          <w:p w14:paraId="76FA645E"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formy przekazania wiedzy,</w:t>
            </w:r>
          </w:p>
          <w:p w14:paraId="7EE9645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użyteczność przekazanej wiedzy,</w:t>
            </w:r>
          </w:p>
          <w:p w14:paraId="5ABBDAC9"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wykorzystywania w życiu codziennym zdobytej wiedzy</w:t>
            </w:r>
          </w:p>
          <w:p w14:paraId="73C5483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przekazywania zdobytej wiedzy osobom z otoczenia</w:t>
            </w:r>
          </w:p>
          <w:p w14:paraId="7270D8E5"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zmian (pozytywne, negatywna lub bez zmiany) w:</w:t>
            </w:r>
          </w:p>
          <w:p w14:paraId="6E3DC4E5"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 poziomie jakości życia,</w:t>
            </w:r>
          </w:p>
          <w:p w14:paraId="52B78132"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poprawy funkcjonowania w życiu codziennym,</w:t>
            </w:r>
          </w:p>
          <w:p w14:paraId="64E44CAE" w14:textId="77777777" w:rsidR="005E57C0" w:rsidRPr="00C1049E" w:rsidRDefault="005E57C0" w:rsidP="007B0792">
            <w:pPr>
              <w:pStyle w:val="Akapitzlist"/>
              <w:ind w:left="714"/>
              <w:rPr>
                <w:b w:val="0"/>
                <w:bCs w:val="0"/>
                <w:sz w:val="20"/>
                <w:szCs w:val="20"/>
              </w:rPr>
            </w:pPr>
            <w:r w:rsidRPr="00C1049E">
              <w:rPr>
                <w:b w:val="0"/>
                <w:bCs w:val="0"/>
                <w:sz w:val="20"/>
                <w:szCs w:val="20"/>
              </w:rPr>
              <w:t>które zaszły u uczestników RPZ/osób objętych wsparciem lub osób z ich otoczenia w wyniku uczestnictwa w RPZ.</w:t>
            </w:r>
          </w:p>
          <w:p w14:paraId="255E902C" w14:textId="77777777" w:rsidR="005E57C0" w:rsidRPr="00C1049E" w:rsidRDefault="005E57C0" w:rsidP="00466C0A">
            <w:pPr>
              <w:spacing w:after="60" w:line="276" w:lineRule="auto"/>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Kluczowe pytania badawcze:</w:t>
            </w:r>
          </w:p>
          <w:p w14:paraId="37CD9D1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Na ile działania podjęte w programie przyczyniły się do wzrostu zgłaszalności na badania biorąc pod uwagę np. płeć, wiek mieszkańców danego województwa?</w:t>
            </w:r>
          </w:p>
          <w:p w14:paraId="66110CB1"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działania dotyczące rekrutacji do udziału w badaniach zostały prawidłowo zaplanowane (były trafne w stosunku do grupy docelowej, skuteczne)?</w:t>
            </w:r>
          </w:p>
          <w:p w14:paraId="3720D41E"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i na ile działania podjęte w programie podniosły wiedzę np. mieszkańców, personelu medycznego nt. sposobów leczenia danej choroby?</w:t>
            </w:r>
          </w:p>
          <w:p w14:paraId="0176595F"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Na ile program przyczynił się do zwiększenia wykrywalności danej choroby w województwie (porównując stan wyjściowy)?</w:t>
            </w:r>
          </w:p>
          <w:p w14:paraId="344F3627" w14:textId="6C9D65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 xml:space="preserve">Czy oferowane w ramach programu świadczenia zdrowotne odpowiadały na potrzeby grupy docelowej? Jakiego rodzaju dodatkowe/inne świadczenia należałoby dodać do programu </w:t>
            </w:r>
            <w:r w:rsidR="00466C0A">
              <w:rPr>
                <w:rFonts w:cs="Tahoma"/>
                <w:b w:val="0"/>
                <w:bCs w:val="0"/>
                <w:sz w:val="20"/>
                <w:szCs w:val="20"/>
              </w:rPr>
              <w:br/>
            </w:r>
            <w:r w:rsidRPr="00C1049E">
              <w:rPr>
                <w:rFonts w:cs="Tahoma"/>
                <w:b w:val="0"/>
                <w:bCs w:val="0"/>
                <w:sz w:val="20"/>
                <w:szCs w:val="20"/>
              </w:rPr>
              <w:t>w przyszłości?</w:t>
            </w:r>
          </w:p>
          <w:p w14:paraId="5DDD4930" w14:textId="179FE83F"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 xml:space="preserve">Czy zwiększono poziom wykrywalności cukrzycy wśród mieszkańców województwa mazowieckiego </w:t>
            </w:r>
            <w:r w:rsidR="00466C0A">
              <w:rPr>
                <w:rFonts w:cs="Tahoma"/>
                <w:b w:val="0"/>
                <w:bCs w:val="0"/>
                <w:sz w:val="20"/>
                <w:szCs w:val="20"/>
              </w:rPr>
              <w:br/>
            </w:r>
            <w:r w:rsidRPr="00C1049E">
              <w:rPr>
                <w:rFonts w:cs="Tahoma"/>
                <w:b w:val="0"/>
                <w:bCs w:val="0"/>
                <w:sz w:val="20"/>
                <w:szCs w:val="20"/>
              </w:rPr>
              <w:t>w latach 2017-2023?</w:t>
            </w:r>
          </w:p>
          <w:p w14:paraId="0D4DA5A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nastąpiło zmniejszenie częstości występowania powikłań cukrzycy w latach 2017-2023 wśród mieszkańców województwa mazowieckiego?</w:t>
            </w:r>
          </w:p>
          <w:p w14:paraId="76D97094"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propagowano zdrowy stylu życia, poprzez walkę z nadwagą, promowanie zdrowego odżywiania się oraz regularnej aktywności fizycznej wśród mieszkańców województwa mazowieckiego w wieku powyżej 60 r.ż.?</w:t>
            </w:r>
          </w:p>
          <w:p w14:paraId="0EC0C758"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objęto profilaktyką pierwotną w kierunku cukrzycy co najmniej 50% zaplanowanej populacji docelowej mieszkańców województwa mazowieckiego powyżej 60 r.ż.?</w:t>
            </w:r>
          </w:p>
          <w:p w14:paraId="14AC2BE6"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nastąpiło zwiększenie o 20% poziomu wykrywalności cukrzycy wśród mieszkańców województwa mazowieckiego?</w:t>
            </w:r>
          </w:p>
          <w:p w14:paraId="2C1CE17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nastąpiła zmiana nawyków żywieniowych, trybu życia i ograniczenie czynników ryzyka zmniejszających ryzyko wystąpienia cukrzycy u uczestników programu?</w:t>
            </w:r>
          </w:p>
          <w:p w14:paraId="6B031E19"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zwiększono poziom wiedzy na temat cukrzycy w grupach docelowych?</w:t>
            </w:r>
          </w:p>
          <w:p w14:paraId="71A68CEE"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 wzrost świadomości dotyczącej profilaktyki tej choroby w grupach docelowych?</w:t>
            </w:r>
          </w:p>
          <w:p w14:paraId="1D797D60" w14:textId="77777777" w:rsidR="005E57C0" w:rsidRPr="00066024" w:rsidRDefault="005E57C0" w:rsidP="00780EC9">
            <w:pPr>
              <w:pStyle w:val="Akapitzlist"/>
              <w:numPr>
                <w:ilvl w:val="0"/>
                <w:numId w:val="63"/>
              </w:numPr>
              <w:spacing w:after="60"/>
              <w:jc w:val="both"/>
            </w:pPr>
            <w:r w:rsidRPr="00C1049E">
              <w:rPr>
                <w:rFonts w:cs="Tahoma"/>
                <w:b w:val="0"/>
                <w:bCs w:val="0"/>
                <w:sz w:val="20"/>
                <w:szCs w:val="20"/>
              </w:rPr>
              <w:t>Czy nastąpiła zmiana nastawienia mieszkańców województwa mazowieckiego do potrzeby wprowadzenia działań zapobiegawczych oraz leczniczych w cukrzycy?</w:t>
            </w:r>
          </w:p>
        </w:tc>
      </w:tr>
      <w:tr w:rsidR="005E57C0" w:rsidRPr="001A678D" w14:paraId="262F3DA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13685FC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lastRenderedPageBreak/>
              <w:t>Ogólny zarys metodologii badania</w:t>
            </w:r>
          </w:p>
        </w:tc>
      </w:tr>
      <w:tr w:rsidR="005E57C0" w:rsidRPr="001A678D" w14:paraId="0C66E75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D5DA3E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5E57C0" w:rsidRPr="001A678D" w14:paraId="73F68CE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2C67EAD" w14:textId="122A8E00" w:rsidR="005E57C0" w:rsidRPr="00C1049E" w:rsidRDefault="005E57C0" w:rsidP="007B0792">
            <w:pPr>
              <w:widowControl w:val="0"/>
              <w:autoSpaceDE w:val="0"/>
              <w:autoSpaceDN w:val="0"/>
              <w:adjustRightInd w:val="0"/>
              <w:spacing w:after="120"/>
              <w:jc w:val="both"/>
              <w:rPr>
                <w:rFonts w:cs="Tahoma"/>
                <w:b w:val="0"/>
                <w:bCs w:val="0"/>
                <w:sz w:val="20"/>
                <w:szCs w:val="20"/>
              </w:rPr>
            </w:pPr>
            <w:r w:rsidRPr="00C1049E">
              <w:rPr>
                <w:rFonts w:cs="Tahoma"/>
                <w:b w:val="0"/>
                <w:bCs w:val="0"/>
                <w:color w:val="000000" w:themeColor="text1"/>
                <w:sz w:val="20"/>
                <w:szCs w:val="20"/>
              </w:rPr>
              <w:t xml:space="preserve">Szczegółowa metodologia badania zostanie zaproponowana przez Krajową Jednostkę Ewaluacji w Ministerstwie </w:t>
            </w:r>
            <w:r w:rsidR="00C1049E" w:rsidRPr="00C1049E">
              <w:rPr>
                <w:rFonts w:cs="Tahoma"/>
                <w:b w:val="0"/>
                <w:bCs w:val="0"/>
                <w:color w:val="000000" w:themeColor="text1"/>
                <w:sz w:val="20"/>
                <w:szCs w:val="20"/>
              </w:rPr>
              <w:t>Funduszy i Polityki Regionalnej</w:t>
            </w:r>
            <w:r w:rsidRPr="00C1049E">
              <w:rPr>
                <w:rFonts w:cs="Tahoma"/>
                <w:b w:val="0"/>
                <w:bCs w:val="0"/>
                <w:color w:val="000000" w:themeColor="text1"/>
                <w:sz w:val="20"/>
                <w:szCs w:val="20"/>
              </w:rPr>
              <w:t xml:space="preserve">.   </w:t>
            </w:r>
            <w:r w:rsidRPr="00C1049E">
              <w:rPr>
                <w:rFonts w:cs="Tahoma"/>
                <w:b w:val="0"/>
                <w:bCs w:val="0"/>
                <w:sz w:val="20"/>
                <w:szCs w:val="20"/>
              </w:rPr>
              <w:t xml:space="preserve"> </w:t>
            </w:r>
          </w:p>
        </w:tc>
      </w:tr>
      <w:tr w:rsidR="005E57C0" w:rsidRPr="001A678D" w14:paraId="1A6A30D0"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488AD3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1A678D" w14:paraId="740C8CF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6DF4B83" w14:textId="77777777" w:rsidR="005E57C0" w:rsidRPr="00C1049E" w:rsidRDefault="005E57C0" w:rsidP="007B0792">
            <w:pPr>
              <w:autoSpaceDE w:val="0"/>
              <w:autoSpaceDN w:val="0"/>
              <w:adjustRightInd w:val="0"/>
              <w:rPr>
                <w:b w:val="0"/>
                <w:bCs w:val="0"/>
                <w:sz w:val="20"/>
                <w:szCs w:val="20"/>
              </w:rPr>
            </w:pPr>
            <w:r w:rsidRPr="00C1049E">
              <w:rPr>
                <w:b w:val="0"/>
                <w:bCs w:val="0"/>
                <w:sz w:val="20"/>
                <w:szCs w:val="20"/>
              </w:rPr>
              <w:lastRenderedPageBreak/>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p>
          <w:p w14:paraId="6F60EA61" w14:textId="77777777" w:rsidR="005E57C0" w:rsidRPr="00784D1E" w:rsidRDefault="005E57C0" w:rsidP="007B0792">
            <w:pPr>
              <w:autoSpaceDE w:val="0"/>
              <w:autoSpaceDN w:val="0"/>
              <w:adjustRightInd w:val="0"/>
              <w:rPr>
                <w:sz w:val="20"/>
                <w:szCs w:val="20"/>
              </w:rPr>
            </w:pP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12729B5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2087BD37"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1F702A6D"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1BECAA0"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56452F8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D186A52"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ewaluacja powinna nastąpić w końcowej fazie wdrożenia RPZ lub bezpośrednio po jego zakończeniu i dotyczyć całości RPZ, nie zaś pojedynczych projektów go realizujących (wyjątkiem może być sytuacja kiedy jeden projekt stanowi realizację całości RPZ).</w:t>
            </w:r>
          </w:p>
          <w:p w14:paraId="1CB393A6"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Należy uwzględnić, że RPZ realizowany był w ramach dwóch konkursach RPMA.09.02.02-IP.01-14-034/16; RPMA.09.02.02-IP.01-14-082/19.</w:t>
            </w:r>
          </w:p>
          <w:p w14:paraId="30340233" w14:textId="4C8AB6A7" w:rsidR="005E57C0" w:rsidRPr="001A678D" w:rsidRDefault="002E176A" w:rsidP="007B0792">
            <w:pPr>
              <w:autoSpaceDE w:val="0"/>
              <w:autoSpaceDN w:val="0"/>
              <w:adjustRightInd w:val="0"/>
              <w:jc w:val="both"/>
              <w:rPr>
                <w:rFonts w:ascii="Calibri" w:eastAsia="Times New Roman" w:hAnsi="Calibri" w:cs="Tahoma"/>
                <w:sz w:val="20"/>
                <w:szCs w:val="20"/>
              </w:rPr>
            </w:pPr>
            <w:r>
              <w:rPr>
                <w:b w:val="0"/>
                <w:bCs w:val="0"/>
                <w:sz w:val="20"/>
                <w:szCs w:val="20"/>
              </w:rPr>
              <w:t xml:space="preserve">Termin realizacji badania - </w:t>
            </w:r>
            <w:r w:rsidR="005E57C0" w:rsidRPr="00C1049E">
              <w:rPr>
                <w:b w:val="0"/>
                <w:bCs w:val="0"/>
                <w:sz w:val="20"/>
                <w:szCs w:val="20"/>
              </w:rPr>
              <w:t>II kw.2024</w:t>
            </w:r>
          </w:p>
        </w:tc>
      </w:tr>
      <w:tr w:rsidR="005E57C0" w:rsidRPr="001A678D" w14:paraId="3C786595"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73D0F1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5E57C0" w:rsidRPr="001A678D" w14:paraId="6521DFE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1DDCD82" w14:textId="311EF578" w:rsidR="005E57C0" w:rsidRPr="00244E70" w:rsidRDefault="002E176A" w:rsidP="007B0792">
            <w:pPr>
              <w:spacing w:after="60" w:line="276" w:lineRule="auto"/>
              <w:rPr>
                <w:rFonts w:ascii="Calibri" w:eastAsia="Times New Roman" w:hAnsi="Calibri" w:cs="Tahoma"/>
                <w:b w:val="0"/>
                <w:bCs w:val="0"/>
                <w:sz w:val="20"/>
                <w:szCs w:val="20"/>
              </w:rPr>
            </w:pPr>
            <w:r>
              <w:rPr>
                <w:rFonts w:ascii="Calibri" w:hAnsi="Calibri" w:cs="Calibri"/>
                <w:b w:val="0"/>
                <w:bCs w:val="0"/>
                <w:color w:val="000000"/>
                <w:sz w:val="20"/>
                <w:szCs w:val="20"/>
              </w:rPr>
              <w:t>150 000,00</w:t>
            </w:r>
            <w:r w:rsidR="005E57C0" w:rsidRPr="00244E70">
              <w:rPr>
                <w:b w:val="0"/>
                <w:bCs w:val="0"/>
                <w:sz w:val="20"/>
                <w:szCs w:val="20"/>
              </w:rPr>
              <w:t xml:space="preserve"> zł</w:t>
            </w:r>
          </w:p>
        </w:tc>
      </w:tr>
      <w:tr w:rsidR="005E57C0" w:rsidRPr="001A678D" w14:paraId="4BAA3712"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F975524"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5A4AEB99"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C0F8414"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bl>
    <w:p w14:paraId="1D85E60F" w14:textId="77777777" w:rsidR="00A47DE5" w:rsidRDefault="00A47DE5" w:rsidP="00BD3B3F">
      <w:pPr>
        <w:spacing w:after="0" w:line="240" w:lineRule="auto"/>
        <w:rPr>
          <w:b/>
          <w:bCs/>
          <w:sz w:val="28"/>
          <w:szCs w:val="28"/>
        </w:rPr>
      </w:pPr>
    </w:p>
    <w:p w14:paraId="34D7A005" w14:textId="44BDD0D7" w:rsidR="00BE647D" w:rsidRPr="00893CE7" w:rsidRDefault="00BE647D" w:rsidP="009B72C2">
      <w:pPr>
        <w:pStyle w:val="Nagwek3"/>
        <w:jc w:val="both"/>
        <w:rPr>
          <w:rFonts w:asciiTheme="minorHAnsi" w:eastAsiaTheme="majorEastAsia" w:hAnsiTheme="minorHAnsi"/>
          <w:sz w:val="22"/>
          <w:lang w:val="pl-PL"/>
        </w:rPr>
      </w:pPr>
      <w:bookmarkStart w:id="217" w:name="_Toc147834541"/>
      <w:r w:rsidRPr="00893CE7">
        <w:rPr>
          <w:rFonts w:asciiTheme="minorHAnsi" w:eastAsiaTheme="majorEastAsia" w:hAnsiTheme="minorHAnsi"/>
          <w:sz w:val="22"/>
          <w:lang w:val="pl-PL"/>
        </w:rPr>
        <w:t>Ocena realizacji Regionalnego Programu Zdrowotnego Samorząd</w:t>
      </w:r>
      <w:r w:rsidR="005D507B" w:rsidRPr="00893CE7">
        <w:rPr>
          <w:rFonts w:asciiTheme="minorHAnsi" w:eastAsiaTheme="majorEastAsia" w:hAnsiTheme="minorHAnsi"/>
          <w:sz w:val="22"/>
          <w:lang w:val="pl-PL"/>
        </w:rPr>
        <w:t>u Województwa Mazowieckiego „</w:t>
      </w:r>
      <w:r w:rsidR="008A1943" w:rsidRPr="00893CE7">
        <w:rPr>
          <w:rFonts w:asciiTheme="minorHAnsi" w:eastAsiaTheme="majorEastAsia" w:hAnsiTheme="minorHAnsi"/>
          <w:sz w:val="22"/>
          <w:lang w:val="pl-PL"/>
        </w:rPr>
        <w:t xml:space="preserve">Rozszerzenie dostępności nowoczesnych instrumentalnych metod diagnostyki i rehabilitacji dzieci z mózgowym porażeniem dziecięcym na terenie województwa mazowieckiego </w:t>
      </w:r>
      <w:r w:rsidRPr="00893CE7">
        <w:rPr>
          <w:rFonts w:asciiTheme="minorHAnsi" w:eastAsiaTheme="majorEastAsia" w:hAnsiTheme="minorHAnsi"/>
          <w:sz w:val="22"/>
          <w:lang w:val="pl-PL"/>
        </w:rPr>
        <w:t>”</w:t>
      </w:r>
      <w:bookmarkEnd w:id="217"/>
    </w:p>
    <w:tbl>
      <w:tblPr>
        <w:tblStyle w:val="redniecieniowanie1akcent12"/>
        <w:tblW w:w="9204" w:type="dxa"/>
        <w:tblLook w:val="04A0" w:firstRow="1" w:lastRow="0" w:firstColumn="1" w:lastColumn="0" w:noHBand="0" w:noVBand="1"/>
      </w:tblPr>
      <w:tblGrid>
        <w:gridCol w:w="4535"/>
        <w:gridCol w:w="4669"/>
      </w:tblGrid>
      <w:tr w:rsidR="005E57C0" w:rsidRPr="001A678D" w14:paraId="0EE49220"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12061872" w14:textId="77777777" w:rsidR="005E57C0" w:rsidRPr="001A678D" w:rsidRDefault="005E57C0" w:rsidP="007B0792">
            <w:pPr>
              <w:spacing w:after="60" w:line="276" w:lineRule="auto"/>
              <w:jc w:val="center"/>
              <w:rPr>
                <w:rFonts w:ascii="Calibri" w:eastAsia="Times New Roman" w:hAnsi="Calibri" w:cs="Tahoma"/>
                <w:sz w:val="20"/>
                <w:szCs w:val="20"/>
              </w:rPr>
            </w:pPr>
            <w:r w:rsidRPr="003C1A7A">
              <w:rPr>
                <w:rFonts w:cs="Arial"/>
                <w:sz w:val="20"/>
                <w:szCs w:val="20"/>
              </w:rPr>
              <w:t>O</w:t>
            </w:r>
            <w:r>
              <w:rPr>
                <w:rFonts w:cs="Arial"/>
                <w:sz w:val="20"/>
                <w:szCs w:val="20"/>
              </w:rPr>
              <w:t>gólny opis badania</w:t>
            </w:r>
          </w:p>
        </w:tc>
      </w:tr>
      <w:tr w:rsidR="005E57C0" w:rsidRPr="001A678D" w14:paraId="6BC536BD"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1C69EC1"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0677A013"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7D1EEC5"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1BC1A3A8"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6EB01E53" w14:textId="77777777" w:rsidR="005E57C0" w:rsidRPr="00C1049E" w:rsidRDefault="005E57C0" w:rsidP="007B0792">
            <w:pPr>
              <w:spacing w:after="60" w:line="276" w:lineRule="auto"/>
              <w:rPr>
                <w:rFonts w:ascii="Calibri" w:eastAsia="Times New Roman" w:hAnsi="Calibri" w:cs="Tahoma"/>
                <w:b w:val="0"/>
                <w:bCs w:val="0"/>
                <w:sz w:val="20"/>
                <w:szCs w:val="20"/>
              </w:rPr>
            </w:pPr>
          </w:p>
          <w:p w14:paraId="75883C20"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iCs/>
                <w:sz w:val="20"/>
                <w:szCs w:val="20"/>
              </w:rPr>
              <w:t>Fundusz: EFS</w:t>
            </w:r>
            <w:r w:rsidRPr="001A678D">
              <w:rPr>
                <w:rFonts w:ascii="Calibri" w:eastAsia="Times New Roman" w:hAnsi="Calibri" w:cs="Tahoma"/>
                <w:iCs/>
                <w:sz w:val="20"/>
                <w:szCs w:val="20"/>
              </w:rPr>
              <w:t xml:space="preserve"> </w:t>
            </w:r>
          </w:p>
        </w:tc>
      </w:tr>
      <w:tr w:rsidR="005E57C0" w:rsidRPr="001A678D" w14:paraId="51EDB2EF"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644A38A"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0242A62D"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78C4682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26F66993"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563CE25A"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138EB9D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1DC17E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537F8C" w14:paraId="65C9E7F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57C1F4E" w14:textId="77777777" w:rsidR="005E57C0" w:rsidRPr="00C1049E" w:rsidRDefault="005E57C0" w:rsidP="007B0792">
            <w:pPr>
              <w:spacing w:after="60"/>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 xml:space="preserve">Celem badania jest ocena realizacji </w:t>
            </w:r>
            <w:r w:rsidRPr="00C1049E">
              <w:rPr>
                <w:b w:val="0"/>
                <w:bCs w:val="0"/>
                <w:sz w:val="20"/>
                <w:szCs w:val="20"/>
              </w:rPr>
              <w:t>Regionalnego Programu Zdrowotnego Samorządu Województwa Mazowieckiego „</w:t>
            </w:r>
            <w:r w:rsidRPr="00C1049E">
              <w:rPr>
                <w:rFonts w:ascii="Calibri" w:eastAsia="Times New Roman" w:hAnsi="Calibri" w:cs="Tahoma"/>
                <w:b w:val="0"/>
                <w:bCs w:val="0"/>
                <w:sz w:val="20"/>
                <w:szCs w:val="20"/>
              </w:rPr>
              <w:t>Rozszerzenie dostępności nowoczesnych instrumentalnych metod diagnostyki i rehabilitacji dzieci z mózgowym porażeniem dziecięcym na terenie województwa mazowieckiego ”.</w:t>
            </w:r>
            <w:r w:rsidRPr="00C1049E">
              <w:rPr>
                <w:b w:val="0"/>
                <w:bCs w:val="0"/>
                <w:sz w:val="20"/>
                <w:szCs w:val="20"/>
              </w:rPr>
              <w:t xml:space="preserve"> </w:t>
            </w:r>
          </w:p>
        </w:tc>
      </w:tr>
      <w:tr w:rsidR="005E57C0" w:rsidRPr="001A678D" w14:paraId="69CBF31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DD61AB9"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A63210" w14:paraId="26A258F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0388E12"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24AF198A"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6C73842B" w14:textId="05966175" w:rsidR="005E57C0" w:rsidRPr="00A63210" w:rsidRDefault="005E57C0" w:rsidP="007B0792">
            <w:pPr>
              <w:jc w:val="both"/>
              <w:rPr>
                <w:i/>
                <w:iCs/>
                <w:sz w:val="20"/>
                <w:szCs w:val="20"/>
              </w:rPr>
            </w:pPr>
            <w:r w:rsidRPr="00C1049E">
              <w:rPr>
                <w:b w:val="0"/>
                <w:bCs w:val="0"/>
                <w:sz w:val="20"/>
                <w:szCs w:val="20"/>
              </w:rPr>
              <w:t xml:space="preserve">Według art. 9 pkt 1 ustawy z dnia 27 sierpnia 2004 r. o świadczeniach opieki zdrowotnej finansowanych </w:t>
            </w:r>
            <w:r w:rsidR="00C1049E">
              <w:rPr>
                <w:b w:val="0"/>
                <w:bCs w:val="0"/>
                <w:sz w:val="20"/>
                <w:szCs w:val="20"/>
              </w:rPr>
              <w:br/>
            </w:r>
            <w:r w:rsidRPr="00C1049E">
              <w:rPr>
                <w:b w:val="0"/>
                <w:bCs w:val="0"/>
                <w:sz w:val="20"/>
                <w:szCs w:val="20"/>
              </w:rPr>
              <w:t>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 szczególności: </w:t>
            </w:r>
            <w:r w:rsidRPr="00C1049E">
              <w:rPr>
                <w:b w:val="0"/>
                <w:bCs w:val="0"/>
                <w:i/>
                <w:iCs/>
                <w:sz w:val="20"/>
                <w:szCs w:val="20"/>
              </w:rPr>
              <w:lastRenderedPageBreak/>
              <w:t xml:space="preserve">(…)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 rozeznanych potrzeb zdrowotnych i stanu zdrowia mieszkańców województwa</w:t>
            </w:r>
            <w:r w:rsidRPr="00C1049E">
              <w:rPr>
                <w:b w:val="0"/>
                <w:bCs w:val="0"/>
                <w:sz w:val="20"/>
                <w:szCs w:val="20"/>
              </w:rPr>
              <w:t>”.</w:t>
            </w:r>
            <w:r w:rsidRPr="005170F9">
              <w:rPr>
                <w:rFonts w:ascii="Calibri" w:eastAsia="Times New Roman" w:hAnsi="Calibri" w:cs="Tahoma"/>
                <w:sz w:val="20"/>
                <w:szCs w:val="20"/>
              </w:rPr>
              <w:t xml:space="preserve"> </w:t>
            </w:r>
          </w:p>
        </w:tc>
      </w:tr>
      <w:tr w:rsidR="005E57C0" w:rsidRPr="001A678D" w14:paraId="10A4013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D3AB7A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lastRenderedPageBreak/>
              <w:t>Kryteria badania</w:t>
            </w:r>
          </w:p>
        </w:tc>
      </w:tr>
      <w:tr w:rsidR="005E57C0" w:rsidRPr="001A678D" w14:paraId="63BE15F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ECF97BC"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7CFCF1B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0ED110CF"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057E924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5E57C0" w:rsidRPr="001A678D" w14:paraId="352C28EF"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E5D87B7"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5E57C0" w:rsidRPr="00066024" w14:paraId="5673BFED"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A2B2E2A" w14:textId="77777777" w:rsidR="005E57C0" w:rsidRPr="00C1049E" w:rsidRDefault="005E57C0" w:rsidP="007B0792">
            <w:pPr>
              <w:pStyle w:val="Akapitzlist"/>
              <w:spacing w:after="160" w:line="252" w:lineRule="auto"/>
              <w:ind w:left="357"/>
              <w:rPr>
                <w:b w:val="0"/>
                <w:bCs w:val="0"/>
                <w:sz w:val="20"/>
                <w:szCs w:val="20"/>
              </w:rPr>
            </w:pPr>
            <w:r w:rsidRPr="00C1049E">
              <w:rPr>
                <w:rFonts w:cs="Tahoma"/>
                <w:b w:val="0"/>
                <w:bCs w:val="0"/>
                <w:sz w:val="20"/>
                <w:szCs w:val="20"/>
              </w:rPr>
              <w:t>obszary problemowe:</w:t>
            </w:r>
          </w:p>
          <w:p w14:paraId="6596FD30"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celu głównego RPZ. </w:t>
            </w:r>
          </w:p>
          <w:p w14:paraId="6C7C050F"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celów szczegółowych RPZ. </w:t>
            </w:r>
          </w:p>
          <w:p w14:paraId="6CDAFC7E"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zgłaszalności do RPZ.</w:t>
            </w:r>
          </w:p>
          <w:p w14:paraId="28156B48"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i poziom osiągnięcia oczekiwanych efektów określonych w RPZ.</w:t>
            </w:r>
          </w:p>
          <w:p w14:paraId="58C16639"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efektywności RPZ, zgodnie z miernikami efektywności w ramach realizacji RPZ.</w:t>
            </w:r>
          </w:p>
          <w:p w14:paraId="0E7B73F9"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Problemy zidentyfikowane przez interesariuszy RPZ oraz sposoby ich rozwiązania.</w:t>
            </w:r>
          </w:p>
          <w:p w14:paraId="311CD413"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realizacji RPZ na podstawie ankiety satysfakcji uczestnika programu.</w:t>
            </w:r>
          </w:p>
          <w:p w14:paraId="3A00B4B8"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realizacji RPZ w opiniach uczestników/osób objętych wsparciem lub rodziców/ opiekunów lub innych interesariuszy programu, w zakresie: </w:t>
            </w:r>
          </w:p>
          <w:p w14:paraId="4821CC30"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organizacji RPZ w tym:</w:t>
            </w:r>
          </w:p>
          <w:p w14:paraId="53A32301"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ocena uczestnictwa w RPZ,</w:t>
            </w:r>
          </w:p>
          <w:p w14:paraId="3482C7D6"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działań realizatora/beneficjenta w ramach RPZ,</w:t>
            </w:r>
          </w:p>
          <w:p w14:paraId="18393ADB"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celowości realizacji RPZ w latach następnych,</w:t>
            </w:r>
          </w:p>
          <w:p w14:paraId="66939C6D"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działań edukacyjnych w tym:</w:t>
            </w:r>
          </w:p>
          <w:p w14:paraId="47E4FCA1"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poziomu przekazanej wiedzy,</w:t>
            </w:r>
          </w:p>
          <w:p w14:paraId="36BC9012"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formy przekazania wiedzy,</w:t>
            </w:r>
          </w:p>
          <w:p w14:paraId="7AEFC55F"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użyteczność przekazanej wiedzy,</w:t>
            </w:r>
          </w:p>
          <w:p w14:paraId="5B73CE9D"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wykorzystywania w życiu codziennym zdobytej wiedzy</w:t>
            </w:r>
          </w:p>
          <w:p w14:paraId="04CA35AE"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przekazywania zdobytej wiedzy osobom z otoczenia</w:t>
            </w:r>
          </w:p>
          <w:p w14:paraId="5C7A031D"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zmian (pozytywne, negatywna lub bez zmiany) w:</w:t>
            </w:r>
          </w:p>
          <w:p w14:paraId="4FD6647F"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 poziomie jakości życia,</w:t>
            </w:r>
          </w:p>
          <w:p w14:paraId="6EDA4AB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poprawy funkcjonowania w życiu codziennym,</w:t>
            </w:r>
          </w:p>
          <w:p w14:paraId="4771C5AB" w14:textId="77777777" w:rsidR="005E57C0" w:rsidRPr="00C1049E" w:rsidRDefault="005E57C0" w:rsidP="007B0792">
            <w:pPr>
              <w:pStyle w:val="Akapitzlist"/>
              <w:ind w:left="714"/>
              <w:rPr>
                <w:b w:val="0"/>
                <w:bCs w:val="0"/>
                <w:sz w:val="20"/>
                <w:szCs w:val="20"/>
              </w:rPr>
            </w:pPr>
            <w:r w:rsidRPr="00C1049E">
              <w:rPr>
                <w:b w:val="0"/>
                <w:bCs w:val="0"/>
                <w:sz w:val="20"/>
                <w:szCs w:val="20"/>
              </w:rPr>
              <w:t>które zaszły u uczestników RPZ/osób objętych wsparciem lub osób z ich otoczenia w wyniku uczestnictwa w RPZ.</w:t>
            </w:r>
          </w:p>
          <w:p w14:paraId="72B913F3" w14:textId="77777777" w:rsidR="005E57C0" w:rsidRDefault="005E57C0" w:rsidP="007B0792">
            <w:pPr>
              <w:pStyle w:val="Akapitzlist"/>
              <w:spacing w:after="160" w:line="252" w:lineRule="auto"/>
              <w:ind w:left="714"/>
              <w:rPr>
                <w:rFonts w:cs="Tahoma"/>
                <w:sz w:val="20"/>
                <w:szCs w:val="20"/>
              </w:rPr>
            </w:pPr>
          </w:p>
          <w:p w14:paraId="413F4185" w14:textId="77777777" w:rsidR="005E57C0" w:rsidRPr="00C1049E" w:rsidRDefault="005E57C0" w:rsidP="00466C0A">
            <w:pPr>
              <w:spacing w:after="60" w:line="276" w:lineRule="auto"/>
              <w:jc w:val="both"/>
              <w:rPr>
                <w:rFonts w:cs="Tahoma"/>
                <w:b w:val="0"/>
                <w:bCs w:val="0"/>
                <w:sz w:val="20"/>
                <w:szCs w:val="20"/>
              </w:rPr>
            </w:pPr>
            <w:r w:rsidRPr="00C1049E">
              <w:rPr>
                <w:rFonts w:ascii="Calibri" w:eastAsia="Times New Roman" w:hAnsi="Calibri" w:cs="Tahoma"/>
                <w:b w:val="0"/>
                <w:bCs w:val="0"/>
                <w:sz w:val="20"/>
                <w:szCs w:val="20"/>
              </w:rPr>
              <w:t>Przykładowe pytania badawcze:</w:t>
            </w:r>
          </w:p>
          <w:p w14:paraId="32C1690E" w14:textId="77777777" w:rsidR="005E57C0" w:rsidRPr="00C1049E" w:rsidRDefault="005E57C0" w:rsidP="00466C0A">
            <w:pPr>
              <w:jc w:val="both"/>
              <w:rPr>
                <w:b w:val="0"/>
                <w:bCs w:val="0"/>
                <w:sz w:val="20"/>
                <w:szCs w:val="20"/>
              </w:rPr>
            </w:pPr>
            <w:r w:rsidRPr="00C1049E">
              <w:rPr>
                <w:b w:val="0"/>
                <w:bCs w:val="0"/>
                <w:kern w:val="2"/>
                <w:sz w:val="20"/>
                <w:szCs w:val="20"/>
                <w14:ligatures w14:val="standardContextual"/>
              </w:rPr>
              <w:t xml:space="preserve">- </w:t>
            </w:r>
            <w:r w:rsidRPr="00C1049E">
              <w:rPr>
                <w:b w:val="0"/>
                <w:bCs w:val="0"/>
                <w:sz w:val="20"/>
                <w:szCs w:val="20"/>
              </w:rPr>
              <w:t>C</w:t>
            </w:r>
            <w:r w:rsidRPr="00C1049E">
              <w:rPr>
                <w:b w:val="0"/>
                <w:bCs w:val="0"/>
                <w:kern w:val="2"/>
                <w:sz w:val="20"/>
                <w:szCs w:val="20"/>
                <w14:ligatures w14:val="standardContextual"/>
              </w:rPr>
              <w:t>zy nastąpiła poprawa wzorca chodu u dzieci, którym udzielono świadczeń w ramach programu?</w:t>
            </w:r>
          </w:p>
          <w:p w14:paraId="40E7FA7A" w14:textId="77777777" w:rsidR="005E57C0" w:rsidRPr="00C1049E" w:rsidRDefault="005E57C0" w:rsidP="00466C0A">
            <w:pPr>
              <w:jc w:val="both"/>
              <w:rPr>
                <w:b w:val="0"/>
                <w:bCs w:val="0"/>
                <w:sz w:val="20"/>
                <w:szCs w:val="20"/>
              </w:rPr>
            </w:pPr>
            <w:r w:rsidRPr="00C1049E">
              <w:rPr>
                <w:rFonts w:ascii="Calibri" w:eastAsia="Times New Roman" w:hAnsi="Calibri" w:cs="Times New Roman"/>
                <w:b w:val="0"/>
                <w:bCs w:val="0"/>
                <w:sz w:val="20"/>
                <w:szCs w:val="20"/>
              </w:rPr>
              <w:t xml:space="preserve">- </w:t>
            </w:r>
            <w:r w:rsidRPr="00C1049E">
              <w:rPr>
                <w:b w:val="0"/>
                <w:bCs w:val="0"/>
                <w:sz w:val="20"/>
                <w:szCs w:val="20"/>
              </w:rPr>
              <w:t>C</w:t>
            </w:r>
            <w:r w:rsidRPr="00C1049E">
              <w:rPr>
                <w:rFonts w:ascii="Calibri" w:eastAsia="Times New Roman" w:hAnsi="Calibri" w:cs="Times New Roman"/>
                <w:b w:val="0"/>
                <w:bCs w:val="0"/>
                <w:sz w:val="20"/>
                <w:szCs w:val="20"/>
              </w:rPr>
              <w:t>zy nastąpiła poprawa parametrów chodu u co najmniej 75% osób objętych świadczeniami programu?</w:t>
            </w:r>
          </w:p>
          <w:p w14:paraId="1E810399" w14:textId="77777777" w:rsidR="005E57C0" w:rsidRPr="00077E86" w:rsidRDefault="005E57C0" w:rsidP="00466C0A">
            <w:pPr>
              <w:jc w:val="both"/>
              <w:rPr>
                <w:rFonts w:ascii="Arial" w:hAnsi="Arial" w:cs="Arial"/>
                <w:sz w:val="18"/>
                <w:szCs w:val="18"/>
              </w:rPr>
            </w:pPr>
            <w:r w:rsidRPr="00C1049E">
              <w:rPr>
                <w:b w:val="0"/>
                <w:bCs w:val="0"/>
                <w:kern w:val="2"/>
                <w:sz w:val="20"/>
                <w:szCs w:val="20"/>
                <w14:ligatures w14:val="standardContextual"/>
              </w:rPr>
              <w:t xml:space="preserve">- </w:t>
            </w:r>
            <w:r w:rsidRPr="00C1049E">
              <w:rPr>
                <w:b w:val="0"/>
                <w:bCs w:val="0"/>
                <w:sz w:val="20"/>
                <w:szCs w:val="20"/>
              </w:rPr>
              <w:t>C</w:t>
            </w:r>
            <w:r w:rsidRPr="00C1049E">
              <w:rPr>
                <w:b w:val="0"/>
                <w:bCs w:val="0"/>
                <w:kern w:val="2"/>
                <w:sz w:val="20"/>
                <w:szCs w:val="20"/>
                <w14:ligatures w14:val="standardContextual"/>
              </w:rPr>
              <w:t>zy przeprowadzone zostało co najmniej 8 000 pełnych cykli terapeutycznych u dzieci z MPDZ w trakcie trwania programu w założonym budżecie?</w:t>
            </w:r>
          </w:p>
        </w:tc>
      </w:tr>
      <w:tr w:rsidR="005E57C0" w:rsidRPr="001A678D" w14:paraId="7EA5922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3196BB8B"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5E57C0" w:rsidRPr="001A678D" w14:paraId="6D33F1C3"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0E5712F"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784D1E" w14:paraId="627524D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CCEAFEF" w14:textId="77777777" w:rsidR="005E57C0" w:rsidRPr="00C1049E" w:rsidRDefault="005E57C0" w:rsidP="007B0792">
            <w:pPr>
              <w:autoSpaceDE w:val="0"/>
              <w:autoSpaceDN w:val="0"/>
              <w:adjustRightInd w:val="0"/>
              <w:rPr>
                <w:b w:val="0"/>
                <w:bCs w:val="0"/>
                <w:sz w:val="20"/>
                <w:szCs w:val="20"/>
              </w:rPr>
            </w:pPr>
            <w:r w:rsidRPr="00C1049E">
              <w:rPr>
                <w:b w:val="0"/>
                <w:bCs w:val="0"/>
                <w:sz w:val="20"/>
                <w:szCs w:val="20"/>
              </w:rPr>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p>
          <w:p w14:paraId="20406BD2" w14:textId="77777777" w:rsidR="005E57C0" w:rsidRPr="00784D1E" w:rsidRDefault="005E57C0" w:rsidP="007B0792">
            <w:pPr>
              <w:autoSpaceDE w:val="0"/>
              <w:autoSpaceDN w:val="0"/>
              <w:adjustRightInd w:val="0"/>
              <w:rPr>
                <w:sz w:val="20"/>
                <w:szCs w:val="20"/>
              </w:rPr>
            </w:pP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50A0A6B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31325DF"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365BB920"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2897F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5B2B9CC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7D9CFE5"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xml:space="preserve">” ewaluacja powinna nastąpić w końcowej fazie wdrożenia RPZ lub bezpośrednio po jego </w:t>
            </w:r>
            <w:r w:rsidRPr="00C1049E">
              <w:rPr>
                <w:b w:val="0"/>
                <w:bCs w:val="0"/>
                <w:sz w:val="20"/>
                <w:szCs w:val="20"/>
              </w:rPr>
              <w:lastRenderedPageBreak/>
              <w:t>zakończeniu i dotyczyć całości RPZ, nie zaś pojedynczych projektów go realizujących (wyjątkiem może być sytuacja kiedy jeden projekt stanowi realizację całości RPZ).</w:t>
            </w:r>
          </w:p>
          <w:p w14:paraId="7309922F" w14:textId="77777777" w:rsidR="005E57C0" w:rsidRDefault="005E57C0" w:rsidP="007B0792">
            <w:pPr>
              <w:autoSpaceDE w:val="0"/>
              <w:autoSpaceDN w:val="0"/>
              <w:adjustRightInd w:val="0"/>
              <w:jc w:val="both"/>
              <w:rPr>
                <w:sz w:val="20"/>
                <w:szCs w:val="20"/>
              </w:rPr>
            </w:pPr>
            <w:r w:rsidRPr="00C1049E">
              <w:rPr>
                <w:b w:val="0"/>
                <w:bCs w:val="0"/>
                <w:sz w:val="20"/>
                <w:szCs w:val="20"/>
              </w:rPr>
              <w:t>Należy uwzględnić, że RPZ realizowany był w ramach jednego konkursu RPMA.09.02.02-IP.01-14-052/17</w:t>
            </w:r>
            <w:r w:rsidRPr="00C1049E">
              <w:rPr>
                <w:b w:val="0"/>
                <w:bCs w:val="0"/>
              </w:rPr>
              <w:t xml:space="preserve"> </w:t>
            </w:r>
            <w:r w:rsidRPr="00C1049E">
              <w:rPr>
                <w:b w:val="0"/>
                <w:bCs w:val="0"/>
                <w:sz w:val="20"/>
                <w:szCs w:val="20"/>
              </w:rPr>
              <w:t>.</w:t>
            </w:r>
          </w:p>
          <w:p w14:paraId="7A098B22" w14:textId="51234845" w:rsidR="00961934" w:rsidRPr="001A678D" w:rsidRDefault="00961934" w:rsidP="007B0792">
            <w:pPr>
              <w:autoSpaceDE w:val="0"/>
              <w:autoSpaceDN w:val="0"/>
              <w:adjustRightInd w:val="0"/>
              <w:jc w:val="both"/>
              <w:rPr>
                <w:rFonts w:ascii="Calibri" w:eastAsia="Times New Roman" w:hAnsi="Calibri" w:cs="Tahoma"/>
                <w:sz w:val="20"/>
                <w:szCs w:val="20"/>
              </w:rPr>
            </w:pPr>
            <w:r>
              <w:rPr>
                <w:rFonts w:cs="Tahoma"/>
                <w:sz w:val="20"/>
                <w:szCs w:val="20"/>
              </w:rPr>
              <w:t>Termin realizacji badania – I kwartał roku 2024.</w:t>
            </w:r>
          </w:p>
        </w:tc>
      </w:tr>
      <w:tr w:rsidR="005E57C0" w14:paraId="1A28359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32B2B48" w14:textId="77777777" w:rsidR="005E57C0" w:rsidRDefault="005E57C0" w:rsidP="007B0792">
            <w:pPr>
              <w:autoSpaceDE w:val="0"/>
              <w:autoSpaceDN w:val="0"/>
              <w:adjustRightInd w:val="0"/>
              <w:jc w:val="center"/>
              <w:rPr>
                <w:sz w:val="20"/>
                <w:szCs w:val="20"/>
              </w:rPr>
            </w:pPr>
            <w:r w:rsidRPr="003706C3">
              <w:rPr>
                <w:rFonts w:ascii="Calibri" w:eastAsia="Times New Roman" w:hAnsi="Calibri" w:cs="Times New Roman"/>
                <w:sz w:val="20"/>
                <w:szCs w:val="20"/>
              </w:rPr>
              <w:lastRenderedPageBreak/>
              <w:t>Szacowany koszt badania i zasoby niezbędne do jej przeprowadzenia</w:t>
            </w:r>
          </w:p>
        </w:tc>
      </w:tr>
      <w:tr w:rsidR="005E57C0" w:rsidRPr="001917E1" w14:paraId="74EC5FA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39C7976" w14:textId="0BBBC414" w:rsidR="005E57C0" w:rsidRPr="00C1049E" w:rsidRDefault="002E176A" w:rsidP="007B0792">
            <w:pPr>
              <w:autoSpaceDE w:val="0"/>
              <w:autoSpaceDN w:val="0"/>
              <w:adjustRightInd w:val="0"/>
              <w:jc w:val="both"/>
              <w:rPr>
                <w:b w:val="0"/>
                <w:bCs w:val="0"/>
                <w:sz w:val="20"/>
                <w:szCs w:val="20"/>
              </w:rPr>
            </w:pPr>
            <w:r>
              <w:rPr>
                <w:rFonts w:ascii="Calibri" w:hAnsi="Calibri" w:cs="Calibri"/>
                <w:color w:val="000000"/>
                <w:sz w:val="20"/>
                <w:szCs w:val="20"/>
              </w:rPr>
              <w:t>150 000,00</w:t>
            </w:r>
            <w:r w:rsidR="001F5AB8">
              <w:rPr>
                <w:rFonts w:ascii="Calibri" w:hAnsi="Calibri" w:cs="Calibri"/>
                <w:color w:val="000000"/>
                <w:sz w:val="20"/>
                <w:szCs w:val="20"/>
              </w:rPr>
              <w:t xml:space="preserve"> zł</w:t>
            </w:r>
          </w:p>
        </w:tc>
      </w:tr>
      <w:tr w:rsidR="005E57C0" w:rsidRPr="001A678D" w14:paraId="531102E8"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B1EAE49"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516FD16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A956B2"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r w:rsidR="005E57C0" w14:paraId="0337385B"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hideMark/>
          </w:tcPr>
          <w:p w14:paraId="49C0C44A" w14:textId="77777777" w:rsidR="005E57C0" w:rsidRDefault="005E57C0" w:rsidP="007B0792">
            <w:pPr>
              <w:spacing w:after="60" w:line="276" w:lineRule="auto"/>
              <w:jc w:val="center"/>
              <w:rPr>
                <w:rFonts w:ascii="Calibri" w:eastAsia="Times New Roman" w:hAnsi="Calibri" w:cs="Tahoma"/>
                <w:sz w:val="20"/>
                <w:szCs w:val="20"/>
              </w:rPr>
            </w:pPr>
            <w:r>
              <w:rPr>
                <w:rFonts w:ascii="Calibri" w:eastAsia="Times New Roman" w:hAnsi="Calibri" w:cs="Times New Roman"/>
                <w:sz w:val="20"/>
                <w:szCs w:val="20"/>
              </w:rPr>
              <w:t>Ewentualne komentarze / wątpliwości</w:t>
            </w:r>
          </w:p>
        </w:tc>
      </w:tr>
      <w:tr w:rsidR="005E57C0" w:rsidRPr="00DC0FB2" w14:paraId="7154567B"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tcBorders>
            <w:shd w:val="clear" w:color="auto" w:fill="FFFFFF" w:themeFill="background1"/>
          </w:tcPr>
          <w:p w14:paraId="7879BCFE" w14:textId="7525759B"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 xml:space="preserve">Użyteczność ewaluacji dla potrzeb sporządzenia raportu zgodnie z rozporządzeniem Ministra Zdrowia z dnia 22 grudnia 2017 r. </w:t>
            </w:r>
            <w:r w:rsidRPr="00C1049E">
              <w:rPr>
                <w:b w:val="0"/>
                <w:bCs w:val="0"/>
                <w:i/>
                <w:sz w:val="20"/>
                <w:szCs w:val="20"/>
              </w:rPr>
              <w:t>w sprawie wzoru programu polityki zdrowotnej, wzoru raportu końcowego z realizacji programu polityki zdrowotnej oraz sposobu sporządzenia projektu programu polityki zdrowotnej i raportu końcowego z realizacji programu polityki zdrowotnej.</w:t>
            </w:r>
          </w:p>
        </w:tc>
      </w:tr>
    </w:tbl>
    <w:p w14:paraId="42A968A7" w14:textId="77777777" w:rsidR="00BE647D" w:rsidRDefault="00BE647D" w:rsidP="00BD3B3F">
      <w:pPr>
        <w:spacing w:after="0" w:line="240" w:lineRule="auto"/>
        <w:rPr>
          <w:b/>
          <w:bCs/>
          <w:sz w:val="28"/>
          <w:szCs w:val="28"/>
        </w:rPr>
      </w:pPr>
    </w:p>
    <w:p w14:paraId="42EF8C58" w14:textId="6D4A895A" w:rsidR="003D6DF8" w:rsidRPr="00893CE7" w:rsidRDefault="003D6DF8" w:rsidP="001570A2">
      <w:pPr>
        <w:pStyle w:val="Nagwek3"/>
        <w:jc w:val="both"/>
        <w:rPr>
          <w:rFonts w:asciiTheme="minorHAnsi" w:eastAsiaTheme="majorEastAsia" w:hAnsiTheme="minorHAnsi"/>
          <w:sz w:val="22"/>
          <w:lang w:val="pl-PL"/>
        </w:rPr>
      </w:pPr>
      <w:bookmarkStart w:id="218" w:name="_Toc147834542"/>
      <w:r w:rsidRPr="00893CE7">
        <w:rPr>
          <w:rFonts w:asciiTheme="minorHAnsi" w:eastAsiaTheme="majorEastAsia" w:hAnsiTheme="minorHAnsi"/>
          <w:sz w:val="22"/>
          <w:lang w:val="pl-PL"/>
        </w:rPr>
        <w:t>Ocena realizacji Regionalnego Programu Zdrowotnego Samorządu Województwa Mazowieckiego „</w:t>
      </w:r>
      <w:r w:rsidR="00633962" w:rsidRPr="00893CE7">
        <w:rPr>
          <w:rFonts w:asciiTheme="minorHAnsi" w:eastAsiaTheme="majorEastAsia" w:hAnsiTheme="minorHAnsi"/>
          <w:sz w:val="22"/>
          <w:lang w:val="pl-PL"/>
        </w:rPr>
        <w:t xml:space="preserve">Regionalny program zdrowotny w zakresie chorób kręgosłupa </w:t>
      </w:r>
      <w:r w:rsidR="00466C0A" w:rsidRPr="00893CE7">
        <w:rPr>
          <w:rFonts w:asciiTheme="minorHAnsi" w:eastAsiaTheme="majorEastAsia" w:hAnsiTheme="minorHAnsi"/>
          <w:sz w:val="22"/>
          <w:lang w:val="pl-PL"/>
        </w:rPr>
        <w:br/>
      </w:r>
      <w:r w:rsidR="00633962" w:rsidRPr="00893CE7">
        <w:rPr>
          <w:rFonts w:asciiTheme="minorHAnsi" w:eastAsiaTheme="majorEastAsia" w:hAnsiTheme="minorHAnsi"/>
          <w:sz w:val="22"/>
          <w:lang w:val="pl-PL"/>
        </w:rPr>
        <w:t>i otyłości wśród dzieci z województwa mazowieckiego</w:t>
      </w:r>
      <w:r w:rsidRPr="00893CE7">
        <w:rPr>
          <w:rFonts w:asciiTheme="minorHAnsi" w:eastAsiaTheme="majorEastAsia" w:hAnsiTheme="minorHAnsi"/>
          <w:sz w:val="22"/>
          <w:lang w:val="pl-PL"/>
        </w:rPr>
        <w:t>”</w:t>
      </w:r>
      <w:bookmarkEnd w:id="218"/>
    </w:p>
    <w:tbl>
      <w:tblPr>
        <w:tblStyle w:val="redniecieniowanie1akcent12"/>
        <w:tblW w:w="9204" w:type="dxa"/>
        <w:tblLook w:val="04A0" w:firstRow="1" w:lastRow="0" w:firstColumn="1" w:lastColumn="0" w:noHBand="0" w:noVBand="1"/>
      </w:tblPr>
      <w:tblGrid>
        <w:gridCol w:w="4535"/>
        <w:gridCol w:w="4669"/>
      </w:tblGrid>
      <w:tr w:rsidR="005E57C0" w:rsidRPr="001A678D" w14:paraId="4261DFE7"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0BDD430C" w14:textId="77777777" w:rsidR="005E57C0" w:rsidRPr="001A678D" w:rsidRDefault="005E57C0" w:rsidP="007B0792">
            <w:pPr>
              <w:spacing w:after="60" w:line="276" w:lineRule="auto"/>
              <w:jc w:val="center"/>
              <w:rPr>
                <w:rFonts w:ascii="Calibri" w:eastAsia="Times New Roman" w:hAnsi="Calibri" w:cs="Tahoma"/>
                <w:sz w:val="20"/>
                <w:szCs w:val="20"/>
              </w:rPr>
            </w:pPr>
            <w:r w:rsidRPr="003C1A7A">
              <w:rPr>
                <w:rFonts w:cs="Arial"/>
                <w:sz w:val="20"/>
                <w:szCs w:val="20"/>
              </w:rPr>
              <w:t>O</w:t>
            </w:r>
            <w:r>
              <w:rPr>
                <w:rFonts w:cs="Arial"/>
                <w:sz w:val="20"/>
                <w:szCs w:val="20"/>
              </w:rPr>
              <w:t>gólny opis badania</w:t>
            </w:r>
          </w:p>
        </w:tc>
      </w:tr>
      <w:tr w:rsidR="005E57C0" w:rsidRPr="001A678D" w14:paraId="473445A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FD771C4"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28AB92A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B61865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276A990F"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3F7EA0CD" w14:textId="77777777" w:rsidR="005E57C0" w:rsidRPr="00C1049E" w:rsidRDefault="005E57C0" w:rsidP="007B0792">
            <w:pPr>
              <w:spacing w:after="60" w:line="276" w:lineRule="auto"/>
              <w:rPr>
                <w:rFonts w:ascii="Calibri" w:eastAsia="Times New Roman" w:hAnsi="Calibri" w:cs="Tahoma"/>
                <w:b w:val="0"/>
                <w:bCs w:val="0"/>
                <w:sz w:val="20"/>
                <w:szCs w:val="20"/>
              </w:rPr>
            </w:pPr>
          </w:p>
          <w:p w14:paraId="77EBB5D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iCs/>
                <w:sz w:val="20"/>
                <w:szCs w:val="20"/>
              </w:rPr>
              <w:t>Fundusz: EFS</w:t>
            </w:r>
            <w:r w:rsidRPr="001A678D">
              <w:rPr>
                <w:rFonts w:ascii="Calibri" w:eastAsia="Times New Roman" w:hAnsi="Calibri" w:cs="Tahoma"/>
                <w:iCs/>
                <w:sz w:val="20"/>
                <w:szCs w:val="20"/>
              </w:rPr>
              <w:t xml:space="preserve"> </w:t>
            </w:r>
          </w:p>
        </w:tc>
      </w:tr>
      <w:tr w:rsidR="005E57C0" w:rsidRPr="001A678D" w14:paraId="744D063E"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59260E9F"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240BD091"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7499400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49F561DF"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65B890D6"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4A86BD7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6392D2C"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537F8C" w14:paraId="22DEF302"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E202958" w14:textId="41E40B2D" w:rsidR="005E57C0" w:rsidRPr="00C1049E" w:rsidRDefault="005E57C0" w:rsidP="007B0792">
            <w:pPr>
              <w:spacing w:after="60"/>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 xml:space="preserve">Celem badania jest ocena realizacji </w:t>
            </w:r>
            <w:r w:rsidRPr="00C1049E">
              <w:rPr>
                <w:b w:val="0"/>
                <w:bCs w:val="0"/>
                <w:sz w:val="20"/>
                <w:szCs w:val="20"/>
              </w:rPr>
              <w:t>Regionalnego Programu Zdrowotnego Samorządu Województwa Mazowieckiego „</w:t>
            </w:r>
            <w:r w:rsidRPr="00C1049E">
              <w:rPr>
                <w:rFonts w:ascii="Calibri" w:eastAsia="Times New Roman" w:hAnsi="Calibri" w:cs="Tahoma"/>
                <w:b w:val="0"/>
                <w:bCs w:val="0"/>
                <w:i/>
                <w:iCs/>
                <w:sz w:val="20"/>
                <w:szCs w:val="20"/>
              </w:rPr>
              <w:t xml:space="preserve">Regionalny program zdrowotny w zakresie chorób kręgosłupa i otyłości wśród dzieci </w:t>
            </w:r>
            <w:r w:rsidR="00C1049E">
              <w:rPr>
                <w:rFonts w:ascii="Calibri" w:eastAsia="Times New Roman" w:hAnsi="Calibri" w:cs="Tahoma"/>
                <w:b w:val="0"/>
                <w:bCs w:val="0"/>
                <w:i/>
                <w:iCs/>
                <w:sz w:val="20"/>
                <w:szCs w:val="20"/>
              </w:rPr>
              <w:br/>
            </w:r>
            <w:r w:rsidRPr="00C1049E">
              <w:rPr>
                <w:rFonts w:ascii="Calibri" w:eastAsia="Times New Roman" w:hAnsi="Calibri" w:cs="Tahoma"/>
                <w:b w:val="0"/>
                <w:bCs w:val="0"/>
                <w:i/>
                <w:iCs/>
                <w:sz w:val="20"/>
                <w:szCs w:val="20"/>
              </w:rPr>
              <w:t>z województwa mazowieckiego</w:t>
            </w:r>
            <w:r w:rsidRPr="00C1049E">
              <w:rPr>
                <w:rFonts w:ascii="Calibri" w:eastAsia="Times New Roman" w:hAnsi="Calibri" w:cs="Tahoma"/>
                <w:b w:val="0"/>
                <w:bCs w:val="0"/>
                <w:sz w:val="20"/>
                <w:szCs w:val="20"/>
              </w:rPr>
              <w:t>”.</w:t>
            </w:r>
            <w:r w:rsidRPr="00C1049E">
              <w:rPr>
                <w:b w:val="0"/>
                <w:bCs w:val="0"/>
                <w:sz w:val="20"/>
                <w:szCs w:val="20"/>
              </w:rPr>
              <w:t xml:space="preserve"> </w:t>
            </w:r>
          </w:p>
        </w:tc>
      </w:tr>
      <w:tr w:rsidR="005E57C0" w:rsidRPr="001A678D" w14:paraId="24050A48"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E1D45A1"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A63210" w14:paraId="27B872F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06828FF"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66F9AB5B"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132FB17B" w14:textId="2E472474" w:rsidR="005E57C0" w:rsidRPr="00A63210" w:rsidRDefault="005E57C0" w:rsidP="007B0792">
            <w:pPr>
              <w:jc w:val="both"/>
              <w:rPr>
                <w:i/>
                <w:iCs/>
                <w:sz w:val="20"/>
                <w:szCs w:val="20"/>
              </w:rPr>
            </w:pPr>
            <w:r w:rsidRPr="00C1049E">
              <w:rPr>
                <w:b w:val="0"/>
                <w:bCs w:val="0"/>
                <w:sz w:val="20"/>
                <w:szCs w:val="20"/>
              </w:rPr>
              <w:t xml:space="preserve">Według art. 9 pkt 1 ustawy z dnia 27 sierpnia 2004 r. o świadczeniach opieki zdrowotnej finansowanych </w:t>
            </w:r>
            <w:r w:rsidR="00244E70">
              <w:rPr>
                <w:b w:val="0"/>
                <w:bCs w:val="0"/>
                <w:sz w:val="20"/>
                <w:szCs w:val="20"/>
              </w:rPr>
              <w:br/>
            </w:r>
            <w:r w:rsidRPr="00C1049E">
              <w:rPr>
                <w:b w:val="0"/>
                <w:bCs w:val="0"/>
                <w:sz w:val="20"/>
                <w:szCs w:val="20"/>
              </w:rPr>
              <w:t>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 szczególności: (…)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 rozeznanych potrzeb zdrowotnych i stanu zdrowia mieszkańców województwa</w:t>
            </w:r>
            <w:r w:rsidRPr="00C1049E">
              <w:rPr>
                <w:b w:val="0"/>
                <w:bCs w:val="0"/>
                <w:sz w:val="20"/>
                <w:szCs w:val="20"/>
              </w:rPr>
              <w:t>”.</w:t>
            </w:r>
            <w:r w:rsidRPr="005170F9">
              <w:rPr>
                <w:rFonts w:ascii="Calibri" w:eastAsia="Times New Roman" w:hAnsi="Calibri" w:cs="Tahoma"/>
                <w:sz w:val="20"/>
                <w:szCs w:val="20"/>
              </w:rPr>
              <w:t xml:space="preserve"> </w:t>
            </w:r>
          </w:p>
        </w:tc>
      </w:tr>
      <w:tr w:rsidR="005E57C0" w:rsidRPr="001A678D" w14:paraId="6453317D"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A1FE2F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5E57C0" w:rsidRPr="001A678D" w14:paraId="1FFE65D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69E69BD"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664B75FD"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77FA4E3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58967B20"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lastRenderedPageBreak/>
              <w:t>Trwałość</w:t>
            </w:r>
          </w:p>
        </w:tc>
      </w:tr>
      <w:tr w:rsidR="005E57C0" w:rsidRPr="001A678D" w14:paraId="0079AFF2"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D960CE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lastRenderedPageBreak/>
              <w:t>Główne pytania ewaluacyjne / obszary problemowe</w:t>
            </w:r>
          </w:p>
        </w:tc>
      </w:tr>
      <w:tr w:rsidR="005E57C0" w:rsidRPr="00066024" w14:paraId="20F8B0D9"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75F890A" w14:textId="77777777" w:rsidR="005E57C0" w:rsidRPr="00C1049E" w:rsidRDefault="005E57C0" w:rsidP="007B0792">
            <w:pPr>
              <w:pStyle w:val="Akapitzlist"/>
              <w:spacing w:after="160" w:line="252" w:lineRule="auto"/>
              <w:ind w:left="357"/>
              <w:rPr>
                <w:rFonts w:asciiTheme="minorHAnsi" w:hAnsiTheme="minorHAnsi" w:cstheme="minorHAnsi"/>
                <w:b w:val="0"/>
                <w:bCs w:val="0"/>
                <w:sz w:val="20"/>
                <w:szCs w:val="20"/>
              </w:rPr>
            </w:pPr>
            <w:r w:rsidRPr="00C1049E">
              <w:rPr>
                <w:rFonts w:asciiTheme="minorHAnsi" w:hAnsiTheme="minorHAnsi" w:cstheme="minorHAnsi"/>
                <w:b w:val="0"/>
                <w:bCs w:val="0"/>
                <w:sz w:val="20"/>
                <w:szCs w:val="20"/>
              </w:rPr>
              <w:t>obszary problemowe:</w:t>
            </w:r>
          </w:p>
          <w:p w14:paraId="07193255"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osiągnięcia celu głównego RPZ. </w:t>
            </w:r>
          </w:p>
          <w:p w14:paraId="6CACA2D2"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osiągnięcia celów szczegółowych RPZ. </w:t>
            </w:r>
          </w:p>
          <w:p w14:paraId="35EF381E"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zgłaszalności do RPZ.</w:t>
            </w:r>
          </w:p>
          <w:p w14:paraId="3548AB0B"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i poziom osiągnięcia oczekiwanych efektów określonych w RPZ.</w:t>
            </w:r>
          </w:p>
          <w:p w14:paraId="3FD69E29"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efektywności RPZ, zgodnie z miernikami efektywności w ramach realizacji RPZ.</w:t>
            </w:r>
          </w:p>
          <w:p w14:paraId="277E6A94"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Problemy zidentyfikowane przez interesariuszy RPZ oraz sposoby ich rozwiązania.</w:t>
            </w:r>
          </w:p>
          <w:p w14:paraId="37CB87E2"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realizacji RPZ na podstawie ankiety satysfakcji uczestnika programu.</w:t>
            </w:r>
          </w:p>
          <w:p w14:paraId="1628B3F5"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realizacji RPZ w opiniach uczestników/osób objętych wsparciem lub rodziców/ opiekunów lub innych interesariuszy programu, w zakresie: </w:t>
            </w:r>
          </w:p>
          <w:p w14:paraId="328C8317"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organizacji RPZ w tym:</w:t>
            </w:r>
          </w:p>
          <w:p w14:paraId="538DCEF7"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uczestnictwa w RPZ,</w:t>
            </w:r>
          </w:p>
          <w:p w14:paraId="0249A9C2"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działań realizatora/beneficjenta w ramach RPZ,</w:t>
            </w:r>
          </w:p>
          <w:p w14:paraId="5F022AA7"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celowości realizacji RPZ w latach następnych,</w:t>
            </w:r>
          </w:p>
          <w:p w14:paraId="712B24D4"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działań edukacyjnych w tym:</w:t>
            </w:r>
          </w:p>
          <w:p w14:paraId="1F30D9E5"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poziomu przekazanej wiedzy,</w:t>
            </w:r>
          </w:p>
          <w:p w14:paraId="3023E9DA"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formy przekazania wiedzy,</w:t>
            </w:r>
          </w:p>
          <w:p w14:paraId="6CCF2ADB"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użyteczność przekazanej wiedzy,</w:t>
            </w:r>
          </w:p>
          <w:p w14:paraId="62AC0B84"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wykorzystywania w życiu codziennym zdobytej wiedzy</w:t>
            </w:r>
          </w:p>
          <w:p w14:paraId="7D42BFCF"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przekazywania zdobytej wiedzy osobom z otoczenia</w:t>
            </w:r>
          </w:p>
          <w:p w14:paraId="04C567E2"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zmian (pozytywne, negatywna lub bez zmiany) w:</w:t>
            </w:r>
          </w:p>
          <w:p w14:paraId="242EE9FF"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w poziomie jakości życia,</w:t>
            </w:r>
          </w:p>
          <w:p w14:paraId="36D3AB83"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poprawy funkcjonowania w życiu codziennym,</w:t>
            </w:r>
          </w:p>
          <w:p w14:paraId="71678C31" w14:textId="77777777" w:rsidR="005E57C0" w:rsidRPr="00C1049E" w:rsidRDefault="005E57C0" w:rsidP="007B0792">
            <w:pPr>
              <w:pStyle w:val="Akapitzlist"/>
              <w:ind w:left="714"/>
              <w:rPr>
                <w:rFonts w:asciiTheme="minorHAnsi" w:hAnsiTheme="minorHAnsi" w:cstheme="minorHAnsi"/>
                <w:b w:val="0"/>
                <w:bCs w:val="0"/>
                <w:sz w:val="20"/>
                <w:szCs w:val="20"/>
              </w:rPr>
            </w:pPr>
            <w:r w:rsidRPr="00C1049E">
              <w:rPr>
                <w:rFonts w:asciiTheme="minorHAnsi" w:hAnsiTheme="minorHAnsi" w:cstheme="minorHAnsi"/>
                <w:b w:val="0"/>
                <w:bCs w:val="0"/>
                <w:sz w:val="20"/>
                <w:szCs w:val="20"/>
              </w:rPr>
              <w:t>które zaszły u uczestników RPZ/osób objętych wsparciem lub osób z ich otoczenia w wyniku uczestnictwa w RPZ.</w:t>
            </w:r>
          </w:p>
          <w:p w14:paraId="2C7A1835" w14:textId="77777777" w:rsidR="005E57C0" w:rsidRPr="00C1049E" w:rsidRDefault="005E57C0" w:rsidP="007B0792">
            <w:pPr>
              <w:pStyle w:val="Akapitzlist"/>
              <w:spacing w:after="160" w:line="252" w:lineRule="auto"/>
              <w:ind w:left="714"/>
              <w:rPr>
                <w:rFonts w:asciiTheme="minorHAnsi" w:hAnsiTheme="minorHAnsi" w:cstheme="minorHAnsi"/>
                <w:b w:val="0"/>
                <w:bCs w:val="0"/>
                <w:sz w:val="20"/>
                <w:szCs w:val="20"/>
              </w:rPr>
            </w:pPr>
          </w:p>
          <w:p w14:paraId="62FF6C03" w14:textId="77777777" w:rsidR="005E57C0" w:rsidRPr="00C1049E" w:rsidRDefault="005E57C0" w:rsidP="00C1049E">
            <w:pPr>
              <w:spacing w:after="60" w:line="276" w:lineRule="auto"/>
              <w:jc w:val="both"/>
              <w:rPr>
                <w:rFonts w:eastAsia="Times New Roman" w:cstheme="minorHAnsi"/>
                <w:b w:val="0"/>
                <w:bCs w:val="0"/>
                <w:sz w:val="20"/>
                <w:szCs w:val="20"/>
              </w:rPr>
            </w:pPr>
            <w:r w:rsidRPr="00C1049E">
              <w:rPr>
                <w:rFonts w:eastAsia="Times New Roman" w:cstheme="minorHAnsi"/>
                <w:b w:val="0"/>
                <w:bCs w:val="0"/>
                <w:sz w:val="20"/>
                <w:szCs w:val="20"/>
              </w:rPr>
              <w:t>Przykładowe pytania badawcze:</w:t>
            </w:r>
          </w:p>
          <w:p w14:paraId="7BDFA938" w14:textId="2348FB79" w:rsidR="005E57C0" w:rsidRPr="00C1049E" w:rsidRDefault="005E57C0" w:rsidP="00780EC9">
            <w:pPr>
              <w:pStyle w:val="Akapitzlist"/>
              <w:numPr>
                <w:ilvl w:val="0"/>
                <w:numId w:val="63"/>
              </w:numPr>
              <w:spacing w:after="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Czy działania dotyczące rekrutacji do udziału w RPZ zostały prawidłowo zaplanowane (były trafne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 xml:space="preserve">w stosunku do grupy docelowej, skuteczne)? </w:t>
            </w:r>
          </w:p>
          <w:p w14:paraId="4E6BCC65"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beneficjenci/Instytucja Zarządzająca/Instytucja Pośrednicząca zidentyfikowali jakieś problemy podczas realizowania i monitorowania RPZ? Czy i jakie podjęto działania modyfikujące?</w:t>
            </w:r>
          </w:p>
          <w:p w14:paraId="188D0CB2" w14:textId="77777777" w:rsidR="005E57C0" w:rsidRPr="00C1049E" w:rsidRDefault="005E57C0" w:rsidP="00780EC9">
            <w:pPr>
              <w:pStyle w:val="Akapitzlist"/>
              <w:numPr>
                <w:ilvl w:val="0"/>
                <w:numId w:val="63"/>
              </w:numPr>
              <w:spacing w:after="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oferowane w ramach RPZ świadczenia odpowiadały na potrzeby grupy docelowej? Jakiego rodzaju dodatkowe/inne świadczenia należałoby dodać do RPZ w przyszłości?</w:t>
            </w:r>
          </w:p>
          <w:p w14:paraId="762CBF82"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Jak uczestnicy/osoby, które otrzymały wsparcie w ramach RPZ oceniają:</w:t>
            </w:r>
          </w:p>
          <w:p w14:paraId="2DBBDCEF"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stosunek beneficjenta/realizatora do uczestnika (życzliwość, zaangażowanie, troska ),</w:t>
            </w:r>
          </w:p>
          <w:p w14:paraId="1B17764C"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komunikatywność beneficjenta/realizatora (wyczerpujące i zrozumiałe przekazywanie informacji),</w:t>
            </w:r>
          </w:p>
          <w:p w14:paraId="6E22014C"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zapewnianie przez beneficjenta/realizatora intymności uczestników podczas udzielania świadczeń,</w:t>
            </w:r>
          </w:p>
          <w:p w14:paraId="2998A996"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punktualność beneficjenta/realizatora,</w:t>
            </w:r>
          </w:p>
          <w:p w14:paraId="60AEA566"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sprawność obsługi zapewnionej przez beneficjenta/realizatora.</w:t>
            </w:r>
          </w:p>
          <w:p w14:paraId="270C25F4"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uczestnicy/osoby, które brały udział w projekcie realizowanym w ramach RPZ uważają, że wiedza przekazana w trakcie realizacji RPZ jest przydatna w codziennym życiu?</w:t>
            </w:r>
          </w:p>
          <w:p w14:paraId="1818CAB3"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uczestnicy/osoby, które brały udział w projekcie realizowanym w ramach RPZ, wykorzystują wiedzę przekazaną w trakcie realizacji RPZ? Jeśli tak, to w jaki sposób?</w:t>
            </w:r>
          </w:p>
          <w:p w14:paraId="0A24EC54"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nastąpiła poprawa stanu zdrowia dzieci w zakresie chorób kręgosłupa i otyłości w województwie mazowieckim w latach 2018-2023?</w:t>
            </w:r>
          </w:p>
          <w:p w14:paraId="458B07F1"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lastRenderedPageBreak/>
              <w:t>Czy zwiększono wykrywalność schorzeń kręgosłupa u dzieci z województwa mazowieckiego w latach 2018-2023?</w:t>
            </w:r>
          </w:p>
          <w:p w14:paraId="01BC6F9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zwiększono wykrywalność otyłości u dzieci z województwa mazowieckiego w latach 2018-2023?</w:t>
            </w:r>
          </w:p>
          <w:p w14:paraId="3511887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zwiększenie poziomu wiedzy na temat zachowań prozdrowotnych oraz zdrowego stylu życia ze szczególnym uwzględnieniem otyłości w grupach objętych wsparciem w ramach modułu dotyczącego otyłości w latach 2018-2023?</w:t>
            </w:r>
          </w:p>
          <w:p w14:paraId="7CACEED5"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zwiększenie poziomu wiedzy na temat zachowań prozdrowotnych oraz zdrowego stylu życia ze szczególnym uwzględnieniem chorób kręgosłupa w grupach objętych wsparciem w ramach modułu dotyczącego chorób kręgosłupa w latach 2018-2023?</w:t>
            </w:r>
          </w:p>
          <w:p w14:paraId="11535BAA"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zmniejszył się odsetek osób cierpiących z powodu otyłości w grupie docelowej z województwa mazowieckiego w latach 2018-2023?</w:t>
            </w:r>
          </w:p>
          <w:p w14:paraId="45F04D04" w14:textId="61AF75D9"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Czy zmniejszył się odsetek osób cierpiących z powodu chorób kręgosłupa w grupie docelowej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z województwa mazowieckiego w latach 2018-2023?</w:t>
            </w:r>
          </w:p>
          <w:p w14:paraId="2EC77E80"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wykrywalność wcześniej niezdiagnozowanej otyłości?</w:t>
            </w:r>
          </w:p>
          <w:p w14:paraId="364CCB7E"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wykrywalności wcześniej niezdiagnozowanych chorób kręgosłupa?</w:t>
            </w:r>
          </w:p>
          <w:p w14:paraId="3B277631"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zmniejszenie masy ciała (mierzonej w kilogramach) o co najmniej 3% u więcej niż 25% uczestników modułu dotyczącym otyłości?</w:t>
            </w:r>
          </w:p>
          <w:p w14:paraId="73EE125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nastąpiła poprawa stanu zdrowia u co najmniej 25% uczestników modułu w module dotyczącym chorób kręgosłupa polegająca np. na korekcji postawy, zmniejszeniu nasilenia choroby kręgosłupa, zatrzymaniu postępowania zmian chorobowych itp.?</w:t>
            </w:r>
          </w:p>
          <w:p w14:paraId="0F425399"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poziomu wiedzy na temat przyczyn, skutków i terapii leczenia otyłości w populacji dzieci i ich rodziców/opiekunów uczestniczących w programie?</w:t>
            </w:r>
          </w:p>
          <w:p w14:paraId="7E8DCCDA" w14:textId="2CB2C800" w:rsidR="005E57C0" w:rsidRPr="00AD1E3A" w:rsidRDefault="005E57C0" w:rsidP="00780EC9">
            <w:pPr>
              <w:pStyle w:val="Akapitzlist"/>
              <w:numPr>
                <w:ilvl w:val="0"/>
                <w:numId w:val="63"/>
              </w:numPr>
              <w:jc w:val="both"/>
              <w:rPr>
                <w:rFonts w:cstheme="minorHAnsi"/>
                <w:sz w:val="20"/>
                <w:szCs w:val="20"/>
              </w:rPr>
            </w:pPr>
            <w:r w:rsidRPr="00C1049E">
              <w:rPr>
                <w:rFonts w:asciiTheme="minorHAnsi" w:hAnsiTheme="minorHAnsi" w:cstheme="minorHAnsi"/>
                <w:b w:val="0"/>
                <w:bCs w:val="0"/>
                <w:sz w:val="20"/>
                <w:szCs w:val="20"/>
              </w:rPr>
              <w:t xml:space="preserve">Czy nastąpił wzrost poziomu wiedzy na temat przyczyn, skutków i terapii leczenia chorób kręgosłupa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w populacji dzieci i ich rodziców/opiekunów biorących udział w programie?</w:t>
            </w:r>
          </w:p>
        </w:tc>
      </w:tr>
      <w:tr w:rsidR="005E57C0" w:rsidRPr="001A678D" w14:paraId="7EB4A89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7FA52CC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lastRenderedPageBreak/>
              <w:t>Ogólny zarys metodologii badania</w:t>
            </w:r>
          </w:p>
        </w:tc>
      </w:tr>
      <w:tr w:rsidR="005E57C0" w:rsidRPr="001A678D" w14:paraId="0EEA4921"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3B5577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784D1E" w14:paraId="10709A1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D042E0F" w14:textId="77777777" w:rsidR="005E57C0" w:rsidRPr="00C1049E" w:rsidRDefault="005E57C0" w:rsidP="00C1049E">
            <w:pPr>
              <w:autoSpaceDE w:val="0"/>
              <w:autoSpaceDN w:val="0"/>
              <w:adjustRightInd w:val="0"/>
              <w:jc w:val="both"/>
              <w:rPr>
                <w:b w:val="0"/>
                <w:bCs w:val="0"/>
                <w:sz w:val="20"/>
                <w:szCs w:val="20"/>
              </w:rPr>
            </w:pPr>
            <w:r w:rsidRPr="00C1049E">
              <w:rPr>
                <w:b w:val="0"/>
                <w:bCs w:val="0"/>
                <w:sz w:val="20"/>
                <w:szCs w:val="20"/>
              </w:rPr>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p>
          <w:p w14:paraId="3467E2B2" w14:textId="77777777" w:rsidR="005E57C0" w:rsidRPr="00784D1E" w:rsidRDefault="005E57C0" w:rsidP="00C1049E">
            <w:pPr>
              <w:autoSpaceDE w:val="0"/>
              <w:autoSpaceDN w:val="0"/>
              <w:adjustRightInd w:val="0"/>
              <w:jc w:val="both"/>
              <w:rPr>
                <w:sz w:val="20"/>
                <w:szCs w:val="20"/>
              </w:rPr>
            </w:pP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1E593C9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AD311A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0B72E549"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7534A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26F10F9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1D2CE7A"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ewaluacja powinna nastąpić w końcowej fazie wdrożenia RPZ lub bezpośrednio po jego zakończeniu i dotyczyć całości RPZ, nie zaś pojedynczych projektów go realizujących (wyjątkiem może być sytuacja kiedy jeden projekt stanowi realizację całości RPZ).</w:t>
            </w:r>
          </w:p>
          <w:p w14:paraId="25203824" w14:textId="77777777" w:rsidR="005E57C0" w:rsidRDefault="005E57C0" w:rsidP="007B0792">
            <w:pPr>
              <w:autoSpaceDE w:val="0"/>
              <w:autoSpaceDN w:val="0"/>
              <w:adjustRightInd w:val="0"/>
              <w:jc w:val="both"/>
              <w:rPr>
                <w:sz w:val="20"/>
                <w:szCs w:val="20"/>
              </w:rPr>
            </w:pPr>
            <w:r w:rsidRPr="00C1049E">
              <w:rPr>
                <w:b w:val="0"/>
                <w:bCs w:val="0"/>
                <w:sz w:val="20"/>
                <w:szCs w:val="20"/>
              </w:rPr>
              <w:t>Należy uwzględnić, że RPZ realizowany był w ramach trzech konkursów RPMA.09.02.02-IP.01-14-060/17; RPMA.09.02.02-IP.01-14-074/18; RPMA.09.02.02-IP.01-14-088/19.</w:t>
            </w:r>
          </w:p>
          <w:p w14:paraId="1F47F790" w14:textId="678DC49B" w:rsidR="00660C86" w:rsidRPr="001A678D" w:rsidRDefault="00660C86" w:rsidP="007B0792">
            <w:pPr>
              <w:autoSpaceDE w:val="0"/>
              <w:autoSpaceDN w:val="0"/>
              <w:adjustRightInd w:val="0"/>
              <w:jc w:val="both"/>
              <w:rPr>
                <w:rFonts w:ascii="Calibri" w:eastAsia="Times New Roman" w:hAnsi="Calibri" w:cs="Tahoma"/>
                <w:sz w:val="20"/>
                <w:szCs w:val="20"/>
              </w:rPr>
            </w:pPr>
            <w:r>
              <w:rPr>
                <w:rFonts w:ascii="Calibri" w:eastAsia="Times New Roman" w:hAnsi="Calibri"/>
                <w:sz w:val="20"/>
                <w:szCs w:val="20"/>
              </w:rPr>
              <w:t>Termin realizacji badania – I kwartał 2024 roku</w:t>
            </w:r>
          </w:p>
        </w:tc>
      </w:tr>
      <w:tr w:rsidR="005E57C0" w14:paraId="07DD9AC8"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8F05AF2" w14:textId="77777777" w:rsidR="005E57C0" w:rsidRDefault="005E57C0" w:rsidP="007B0792">
            <w:pPr>
              <w:autoSpaceDE w:val="0"/>
              <w:autoSpaceDN w:val="0"/>
              <w:adjustRightInd w:val="0"/>
              <w:jc w:val="center"/>
              <w:rPr>
                <w:sz w:val="20"/>
                <w:szCs w:val="20"/>
              </w:rPr>
            </w:pPr>
            <w:r w:rsidRPr="003706C3">
              <w:rPr>
                <w:rFonts w:ascii="Calibri" w:eastAsia="Times New Roman" w:hAnsi="Calibri" w:cs="Times New Roman"/>
                <w:sz w:val="20"/>
                <w:szCs w:val="20"/>
              </w:rPr>
              <w:t>Szacowany koszt badania i zasoby niezbędne do jej przeprowadzenia</w:t>
            </w:r>
          </w:p>
        </w:tc>
      </w:tr>
      <w:tr w:rsidR="005E57C0" w:rsidRPr="001917E1" w14:paraId="7EE6B7B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B87AC38" w14:textId="3D5DF1AE" w:rsidR="005E57C0" w:rsidRPr="00C1049E" w:rsidRDefault="002E176A" w:rsidP="007B0792">
            <w:pPr>
              <w:autoSpaceDE w:val="0"/>
              <w:autoSpaceDN w:val="0"/>
              <w:adjustRightInd w:val="0"/>
              <w:jc w:val="both"/>
              <w:rPr>
                <w:b w:val="0"/>
                <w:bCs w:val="0"/>
                <w:sz w:val="20"/>
                <w:szCs w:val="20"/>
              </w:rPr>
            </w:pPr>
            <w:r>
              <w:rPr>
                <w:rFonts w:ascii="Calibri" w:hAnsi="Calibri" w:cs="Calibri"/>
                <w:color w:val="000000"/>
                <w:sz w:val="20"/>
                <w:szCs w:val="20"/>
              </w:rPr>
              <w:t>150 000,00</w:t>
            </w:r>
            <w:r w:rsidR="005E57C0" w:rsidRPr="00C1049E">
              <w:rPr>
                <w:b w:val="0"/>
                <w:bCs w:val="0"/>
                <w:sz w:val="20"/>
                <w:szCs w:val="20"/>
              </w:rPr>
              <w:t xml:space="preserve"> zł</w:t>
            </w:r>
          </w:p>
        </w:tc>
      </w:tr>
      <w:tr w:rsidR="005E57C0" w:rsidRPr="001A678D" w14:paraId="6D6EC875"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4229303"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6888BEB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0D1FC6"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r w:rsidR="005E57C0" w14:paraId="50933333"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hideMark/>
          </w:tcPr>
          <w:p w14:paraId="6109D091" w14:textId="77777777" w:rsidR="005E57C0" w:rsidRDefault="005E57C0" w:rsidP="007B0792">
            <w:pPr>
              <w:spacing w:after="60" w:line="276" w:lineRule="auto"/>
              <w:jc w:val="center"/>
              <w:rPr>
                <w:rFonts w:ascii="Calibri" w:eastAsia="Times New Roman" w:hAnsi="Calibri" w:cs="Tahoma"/>
                <w:sz w:val="20"/>
                <w:szCs w:val="20"/>
              </w:rPr>
            </w:pPr>
            <w:r>
              <w:rPr>
                <w:rFonts w:ascii="Calibri" w:eastAsia="Times New Roman" w:hAnsi="Calibri" w:cs="Times New Roman"/>
                <w:sz w:val="20"/>
                <w:szCs w:val="20"/>
              </w:rPr>
              <w:t>Ewentualne komentarze / wątpliwości</w:t>
            </w:r>
          </w:p>
        </w:tc>
      </w:tr>
      <w:tr w:rsidR="005E57C0" w:rsidRPr="00DC0FB2" w14:paraId="2CCD79E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tcBorders>
            <w:shd w:val="clear" w:color="auto" w:fill="FFFFFF" w:themeFill="background1"/>
          </w:tcPr>
          <w:p w14:paraId="3A201447" w14:textId="77777777" w:rsidR="005E57C0" w:rsidRPr="00C1049E" w:rsidRDefault="005E57C0" w:rsidP="007B0792">
            <w:pPr>
              <w:autoSpaceDE w:val="0"/>
              <w:autoSpaceDN w:val="0"/>
              <w:adjustRightInd w:val="0"/>
              <w:jc w:val="both"/>
              <w:rPr>
                <w:b w:val="0"/>
                <w:bCs w:val="0"/>
                <w:i/>
                <w:sz w:val="20"/>
                <w:szCs w:val="20"/>
              </w:rPr>
            </w:pPr>
            <w:r w:rsidRPr="00C1049E">
              <w:rPr>
                <w:b w:val="0"/>
                <w:bCs w:val="0"/>
                <w:sz w:val="20"/>
                <w:szCs w:val="20"/>
              </w:rPr>
              <w:t xml:space="preserve">Użyteczność ewaluacji dla potrzeb sporządzenia raportu zgodnie z rozporządzeniem Ministra Zdrowia z dnia 22 grudnia 2017 r. </w:t>
            </w:r>
            <w:r w:rsidRPr="00C1049E">
              <w:rPr>
                <w:b w:val="0"/>
                <w:bCs w:val="0"/>
                <w:i/>
                <w:sz w:val="20"/>
                <w:szCs w:val="20"/>
              </w:rPr>
              <w:t>w sprawie wzoru programu polityki zdrowotnej, wzoru raportu końcowego z realizacji programu polityki zdrowotnej oraz sposobu sporządzenia projektu programu polityki zdrowotnej i raportu końcowego</w:t>
            </w:r>
          </w:p>
          <w:p w14:paraId="7BB6BF15" w14:textId="77777777" w:rsidR="005E57C0" w:rsidRPr="00DC0FB2" w:rsidRDefault="005E57C0" w:rsidP="007B0792">
            <w:pPr>
              <w:autoSpaceDE w:val="0"/>
              <w:autoSpaceDN w:val="0"/>
              <w:adjustRightInd w:val="0"/>
              <w:jc w:val="both"/>
              <w:rPr>
                <w:sz w:val="20"/>
                <w:szCs w:val="20"/>
              </w:rPr>
            </w:pPr>
            <w:r w:rsidRPr="00C1049E">
              <w:rPr>
                <w:b w:val="0"/>
                <w:bCs w:val="0"/>
                <w:i/>
                <w:sz w:val="20"/>
                <w:szCs w:val="20"/>
              </w:rPr>
              <w:t>z realizacji programu polityki zdrowotnej.</w:t>
            </w:r>
          </w:p>
        </w:tc>
      </w:tr>
    </w:tbl>
    <w:p w14:paraId="3712511B" w14:textId="52738522" w:rsidR="0067441F" w:rsidRPr="0067441F" w:rsidRDefault="0067441F" w:rsidP="0067441F">
      <w:pPr>
        <w:pStyle w:val="Nagwek3"/>
        <w:jc w:val="both"/>
        <w:rPr>
          <w:rFonts w:asciiTheme="minorHAnsi" w:eastAsiaTheme="majorEastAsia" w:hAnsiTheme="minorHAnsi" w:cstheme="minorHAnsi"/>
          <w:sz w:val="22"/>
          <w:szCs w:val="22"/>
          <w:lang w:val="pl-PL"/>
        </w:rPr>
      </w:pPr>
      <w:bookmarkStart w:id="219" w:name="_Toc141694275"/>
      <w:bookmarkStart w:id="220" w:name="_Toc147834543"/>
      <w:r w:rsidRPr="0067441F">
        <w:rPr>
          <w:rFonts w:asciiTheme="minorHAnsi" w:hAnsiTheme="minorHAnsi" w:cstheme="minorHAnsi"/>
          <w:sz w:val="22"/>
          <w:szCs w:val="22"/>
        </w:rPr>
        <w:lastRenderedPageBreak/>
        <w:t>Ewaluacja uzyskanych wartości wskaźnik</w:t>
      </w:r>
      <w:r w:rsidRPr="0067441F">
        <w:rPr>
          <w:rFonts w:asciiTheme="minorHAnsi" w:hAnsiTheme="minorHAnsi" w:cstheme="minorHAnsi"/>
          <w:sz w:val="22"/>
          <w:szCs w:val="22"/>
        </w:rPr>
        <w:t>a</w:t>
      </w:r>
      <w:r w:rsidRPr="0067441F">
        <w:rPr>
          <w:rFonts w:asciiTheme="minorHAnsi" w:hAnsiTheme="minorHAnsi" w:cstheme="minorHAnsi"/>
          <w:sz w:val="22"/>
          <w:szCs w:val="22"/>
        </w:rPr>
        <w:t xml:space="preserve"> rezultatu długoterminowego w ramach FE</w:t>
      </w:r>
      <w:r w:rsidRPr="0067441F">
        <w:rPr>
          <w:rFonts w:asciiTheme="minorHAnsi" w:hAnsiTheme="minorHAnsi" w:cstheme="minorHAnsi"/>
          <w:sz w:val="22"/>
          <w:szCs w:val="22"/>
        </w:rPr>
        <w:t>M</w:t>
      </w:r>
      <w:r w:rsidRPr="0067441F">
        <w:rPr>
          <w:rFonts w:asciiTheme="minorHAnsi" w:hAnsiTheme="minorHAnsi" w:cstheme="minorHAnsi"/>
          <w:sz w:val="22"/>
          <w:szCs w:val="22"/>
        </w:rPr>
        <w:t xml:space="preserve"> 2021-2027</w:t>
      </w:r>
      <w:bookmarkEnd w:id="220"/>
      <w:r w:rsidRPr="0067441F">
        <w:rPr>
          <w:rFonts w:asciiTheme="minorHAnsi" w:hAnsiTheme="minorHAnsi" w:cstheme="minorHAnsi"/>
          <w:sz w:val="22"/>
          <w:szCs w:val="22"/>
        </w:rPr>
        <w:t xml:space="preserve"> </w:t>
      </w:r>
      <w:bookmarkEnd w:id="219"/>
    </w:p>
    <w:tbl>
      <w:tblPr>
        <w:tblStyle w:val="redniecieniowanie1akcent12"/>
        <w:tblW w:w="9204" w:type="dxa"/>
        <w:tblLook w:val="04A0" w:firstRow="1" w:lastRow="0" w:firstColumn="1" w:lastColumn="0" w:noHBand="0" w:noVBand="1"/>
      </w:tblPr>
      <w:tblGrid>
        <w:gridCol w:w="4535"/>
        <w:gridCol w:w="4669"/>
      </w:tblGrid>
      <w:tr w:rsidR="0067441F" w:rsidRPr="001A678D" w14:paraId="219E3CB3" w14:textId="77777777" w:rsidTr="00C91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54BE3FB1" w14:textId="77777777" w:rsidR="0067441F" w:rsidRPr="001A678D" w:rsidRDefault="0067441F" w:rsidP="00C91662">
            <w:pPr>
              <w:spacing w:after="60" w:line="276" w:lineRule="auto"/>
              <w:jc w:val="center"/>
              <w:rPr>
                <w:rFonts w:ascii="Calibri" w:eastAsia="Times New Roman" w:hAnsi="Calibri" w:cs="Tahoma"/>
                <w:sz w:val="20"/>
                <w:szCs w:val="20"/>
              </w:rPr>
            </w:pPr>
            <w:r w:rsidRPr="003C1A7A">
              <w:rPr>
                <w:rFonts w:cs="Arial"/>
                <w:sz w:val="20"/>
                <w:szCs w:val="20"/>
              </w:rPr>
              <w:t>O</w:t>
            </w:r>
            <w:r>
              <w:rPr>
                <w:rFonts w:cs="Arial"/>
                <w:sz w:val="20"/>
                <w:szCs w:val="20"/>
              </w:rPr>
              <w:t>gólny opis badania</w:t>
            </w:r>
          </w:p>
        </w:tc>
      </w:tr>
      <w:tr w:rsidR="0067441F" w:rsidRPr="001A678D" w14:paraId="52DD458B"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E8B58DF" w14:textId="77777777" w:rsidR="0067441F" w:rsidRPr="001A678D" w:rsidRDefault="0067441F" w:rsidP="00C9166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67441F" w:rsidRPr="001A678D" w14:paraId="115FB3FA"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DBFEDF6" w14:textId="17CDA18F" w:rsidR="0034254E" w:rsidRPr="00BF67D0" w:rsidRDefault="0034254E" w:rsidP="0034254E">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VI</w:t>
            </w:r>
            <w:r w:rsidRPr="00BF67D0">
              <w:rPr>
                <w:rFonts w:ascii="Calibri" w:eastAsia="Times New Roman" w:hAnsi="Calibri" w:cs="Tahoma"/>
                <w:b w:val="0"/>
                <w:sz w:val="20"/>
                <w:szCs w:val="20"/>
              </w:rPr>
              <w:t xml:space="preserve"> </w:t>
            </w:r>
            <w:r w:rsidRPr="0034254E">
              <w:rPr>
                <w:rFonts w:ascii="Calibri" w:eastAsia="Times New Roman" w:hAnsi="Calibri" w:cs="Tahoma"/>
                <w:bCs w:val="0"/>
                <w:sz w:val="20"/>
                <w:szCs w:val="20"/>
              </w:rPr>
              <w:t>Fundusze Europejskie dla aktywnego zawodowo Mazowsza</w:t>
            </w:r>
          </w:p>
          <w:p w14:paraId="4EC1F1A8" w14:textId="77777777" w:rsidR="0034254E" w:rsidRDefault="0034254E" w:rsidP="00104F3A">
            <w:pPr>
              <w:spacing w:after="60" w:line="276" w:lineRule="auto"/>
              <w:jc w:val="both"/>
              <w:rPr>
                <w:rFonts w:ascii="Calibri" w:eastAsia="Times New Roman" w:hAnsi="Calibri" w:cs="Tahoma"/>
                <w:b w:val="0"/>
                <w:sz w:val="20"/>
                <w:szCs w:val="20"/>
              </w:rPr>
            </w:pPr>
          </w:p>
          <w:p w14:paraId="0E49A401" w14:textId="630FA9A7" w:rsidR="0034254E" w:rsidRPr="005B1E79" w:rsidRDefault="0034254E" w:rsidP="0034254E">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1</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Aktywizacja zawodowa osób bezrobotnych</w:t>
            </w:r>
          </w:p>
          <w:p w14:paraId="3A257675" w14:textId="1F11987E"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2</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Aktywizacja zawodowa osób młodych przez OHP</w:t>
            </w:r>
          </w:p>
          <w:p w14:paraId="4A3E3F68" w14:textId="7E07E455"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3</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Nowoczesne, regionalne służby zatrudnienia</w:t>
            </w:r>
          </w:p>
          <w:p w14:paraId="3364FF0C" w14:textId="39EC51FF" w:rsidR="0034254E" w:rsidRP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Aktywizacja zawodowa biernych zawodowo kobiet</w:t>
            </w:r>
          </w:p>
          <w:p w14:paraId="5113534B" w14:textId="6AC25EBD" w:rsidR="0034254E" w:rsidRDefault="0034254E" w:rsidP="0034254E">
            <w:pPr>
              <w:spacing w:after="60" w:line="276" w:lineRule="auto"/>
              <w:jc w:val="both"/>
              <w:rPr>
                <w:rFonts w:ascii="Calibri" w:eastAsia="Times New Roman" w:hAnsi="Calibri" w:cs="Tahoma"/>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Wsparcie dla pracodawców i pracowników</w:t>
            </w:r>
          </w:p>
          <w:p w14:paraId="2C0E5A9E" w14:textId="77777777" w:rsidR="0034254E" w:rsidRPr="0034254E" w:rsidRDefault="0034254E" w:rsidP="0034254E">
            <w:pPr>
              <w:spacing w:after="60" w:line="276" w:lineRule="auto"/>
              <w:jc w:val="both"/>
              <w:rPr>
                <w:rFonts w:ascii="Calibri" w:eastAsia="Times New Roman" w:hAnsi="Calibri" w:cs="Tahoma"/>
                <w:b w:val="0"/>
                <w:bCs w:val="0"/>
                <w:sz w:val="20"/>
                <w:szCs w:val="20"/>
              </w:rPr>
            </w:pPr>
            <w:r w:rsidRPr="0034254E">
              <w:rPr>
                <w:rFonts w:ascii="Calibri" w:eastAsia="Times New Roman" w:hAnsi="Calibri" w:cs="Tahoma"/>
                <w:b w:val="0"/>
                <w:bCs w:val="0"/>
                <w:sz w:val="20"/>
                <w:szCs w:val="20"/>
              </w:rPr>
              <w:t>Działanie FEMA.06.06 Zdrowie pracowników</w:t>
            </w:r>
          </w:p>
          <w:p w14:paraId="005B6302" w14:textId="77777777" w:rsidR="0034254E" w:rsidRDefault="0034254E" w:rsidP="0034254E">
            <w:pPr>
              <w:spacing w:after="60" w:line="276" w:lineRule="auto"/>
              <w:jc w:val="both"/>
              <w:rPr>
                <w:rFonts w:ascii="Calibri" w:eastAsia="Times New Roman" w:hAnsi="Calibri" w:cs="Tahoma"/>
                <w:b w:val="0"/>
                <w:bCs w:val="0"/>
                <w:sz w:val="20"/>
                <w:szCs w:val="20"/>
              </w:rPr>
            </w:pPr>
          </w:p>
          <w:p w14:paraId="4B0E0B63" w14:textId="467AB107" w:rsidR="0034254E" w:rsidRPr="00BF67D0" w:rsidRDefault="0034254E" w:rsidP="0034254E">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w:t>
            </w:r>
            <w:r>
              <w:rPr>
                <w:rFonts w:ascii="Calibri" w:eastAsia="Times New Roman" w:hAnsi="Calibri" w:cs="Tahoma"/>
                <w:b w:val="0"/>
                <w:sz w:val="20"/>
                <w:szCs w:val="20"/>
              </w:rPr>
              <w:t>I</w:t>
            </w:r>
            <w:r>
              <w:rPr>
                <w:rFonts w:ascii="Calibri" w:eastAsia="Times New Roman" w:hAnsi="Calibri" w:cs="Tahoma"/>
                <w:b w:val="0"/>
                <w:sz w:val="20"/>
                <w:szCs w:val="20"/>
              </w:rPr>
              <w:t>I</w:t>
            </w:r>
            <w:r w:rsidRPr="00BF67D0">
              <w:rPr>
                <w:rFonts w:ascii="Calibri" w:eastAsia="Times New Roman" w:hAnsi="Calibri" w:cs="Tahoma"/>
                <w:b w:val="0"/>
                <w:sz w:val="20"/>
                <w:szCs w:val="20"/>
              </w:rPr>
              <w:t xml:space="preserve"> </w:t>
            </w:r>
            <w:r w:rsidRPr="0034254E">
              <w:rPr>
                <w:rFonts w:ascii="Calibri" w:eastAsia="Times New Roman" w:hAnsi="Calibri" w:cs="Tahoma"/>
                <w:bCs w:val="0"/>
                <w:sz w:val="20"/>
                <w:szCs w:val="20"/>
              </w:rPr>
              <w:t>Fundusze Europejskie dla nowoczesnej i dostępnej edukacji na Mazowszu</w:t>
            </w:r>
          </w:p>
          <w:p w14:paraId="74D7ACB4" w14:textId="77777777" w:rsidR="0034254E" w:rsidRDefault="0034254E" w:rsidP="0034254E">
            <w:pPr>
              <w:spacing w:after="60" w:line="276" w:lineRule="auto"/>
              <w:jc w:val="both"/>
              <w:rPr>
                <w:rFonts w:ascii="Calibri" w:eastAsia="Times New Roman" w:hAnsi="Calibri" w:cs="Tahoma"/>
                <w:b w:val="0"/>
                <w:sz w:val="20"/>
                <w:szCs w:val="20"/>
              </w:rPr>
            </w:pPr>
          </w:p>
          <w:p w14:paraId="11096A22" w14:textId="226A8F66" w:rsidR="0034254E" w:rsidRP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7</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1</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Edukacja przedszkolna</w:t>
            </w:r>
          </w:p>
          <w:p w14:paraId="31394DD4" w14:textId="1B95FFD6"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7</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2</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Wzmocnienie kompetencji uczniów</w:t>
            </w:r>
          </w:p>
          <w:p w14:paraId="7E6B8FAF" w14:textId="1A39FA88"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7</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3</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Wzmocnienie kompetencji uczniów w ZIT</w:t>
            </w:r>
          </w:p>
          <w:p w14:paraId="7F742C53" w14:textId="28919F1F" w:rsidR="0034254E" w:rsidRP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Edukacja osób dorosłych</w:t>
            </w:r>
          </w:p>
          <w:p w14:paraId="26D560D1" w14:textId="78FE0A8D" w:rsidR="0034254E" w:rsidRP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Edukacja osób dorosłych poza PSF</w:t>
            </w:r>
          </w:p>
          <w:p w14:paraId="016EAF59" w14:textId="77777777" w:rsidR="0034254E" w:rsidRDefault="0034254E" w:rsidP="00104F3A">
            <w:pPr>
              <w:spacing w:after="60" w:line="276" w:lineRule="auto"/>
              <w:jc w:val="both"/>
              <w:rPr>
                <w:rFonts w:ascii="Calibri" w:eastAsia="Times New Roman" w:hAnsi="Calibri" w:cs="Tahoma"/>
                <w:bCs w:val="0"/>
                <w:sz w:val="20"/>
                <w:szCs w:val="20"/>
              </w:rPr>
            </w:pPr>
          </w:p>
          <w:p w14:paraId="7EC62BF5" w14:textId="345F8018" w:rsidR="00104F3A" w:rsidRPr="00BF67D0" w:rsidRDefault="00104F3A" w:rsidP="00104F3A">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VIII</w:t>
            </w:r>
            <w:r w:rsidRPr="00BF67D0">
              <w:rPr>
                <w:rFonts w:ascii="Calibri" w:eastAsia="Times New Roman" w:hAnsi="Calibri" w:cs="Tahoma"/>
                <w:b w:val="0"/>
                <w:sz w:val="20"/>
                <w:szCs w:val="20"/>
              </w:rPr>
              <w:t xml:space="preserve"> </w:t>
            </w:r>
            <w:r w:rsidRPr="005B1E79">
              <w:rPr>
                <w:rFonts w:ascii="Calibri" w:eastAsia="Times New Roman" w:hAnsi="Calibri" w:cs="Tahoma"/>
                <w:sz w:val="20"/>
                <w:szCs w:val="20"/>
              </w:rPr>
              <w:t>Fundusze Europejskie dla aktywnej integracji oraz rozwoju usług społecznych i zdrowotnych na Mazowszu</w:t>
            </w:r>
          </w:p>
          <w:p w14:paraId="139159BB" w14:textId="77777777" w:rsidR="00104F3A" w:rsidRPr="00BF67D0" w:rsidRDefault="00104F3A" w:rsidP="00104F3A">
            <w:pPr>
              <w:spacing w:after="60" w:line="276" w:lineRule="auto"/>
              <w:jc w:val="both"/>
              <w:rPr>
                <w:rFonts w:ascii="Calibri" w:eastAsia="Times New Roman" w:hAnsi="Calibri" w:cs="Tahoma"/>
                <w:b w:val="0"/>
                <w:sz w:val="20"/>
                <w:szCs w:val="20"/>
              </w:rPr>
            </w:pPr>
          </w:p>
          <w:p w14:paraId="4A2C1AFF" w14:textId="378B9C2F" w:rsidR="00104F3A" w:rsidRPr="005B1E79" w:rsidRDefault="00104F3A" w:rsidP="00104F3A">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FEMA.08.0</w:t>
            </w:r>
            <w:r w:rsidR="0034254E">
              <w:rPr>
                <w:rFonts w:ascii="Calibri" w:eastAsia="Times New Roman" w:hAnsi="Calibri" w:cs="Tahoma"/>
                <w:b w:val="0"/>
                <w:bCs w:val="0"/>
                <w:sz w:val="20"/>
                <w:szCs w:val="20"/>
              </w:rPr>
              <w:t>1</w:t>
            </w:r>
            <w:r w:rsidRPr="005B1E79">
              <w:rPr>
                <w:rFonts w:ascii="Calibri" w:eastAsia="Times New Roman" w:hAnsi="Calibri" w:cs="Tahoma"/>
                <w:b w:val="0"/>
                <w:bCs w:val="0"/>
                <w:sz w:val="20"/>
                <w:szCs w:val="20"/>
              </w:rPr>
              <w:t xml:space="preserve"> </w:t>
            </w:r>
            <w:r w:rsidR="0034254E" w:rsidRPr="0034254E">
              <w:rPr>
                <w:rFonts w:ascii="Calibri" w:eastAsia="Times New Roman" w:hAnsi="Calibri" w:cs="Tahoma"/>
                <w:b w:val="0"/>
                <w:bCs w:val="0"/>
                <w:sz w:val="20"/>
                <w:szCs w:val="20"/>
              </w:rPr>
              <w:t>Aktywizacja społeczna i zawodowa</w:t>
            </w:r>
          </w:p>
          <w:p w14:paraId="19148E18" w14:textId="5DBAB75E" w:rsidR="00104F3A" w:rsidRDefault="00104F3A" w:rsidP="00104F3A">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w:t>
            </w:r>
            <w:r w:rsidR="0034254E">
              <w:rPr>
                <w:rFonts w:ascii="Calibri" w:eastAsia="Times New Roman" w:hAnsi="Calibri" w:cs="Tahoma"/>
                <w:b w:val="0"/>
                <w:bCs w:val="0"/>
                <w:sz w:val="20"/>
                <w:szCs w:val="20"/>
              </w:rPr>
              <w:t>2</w:t>
            </w:r>
            <w:r w:rsidRPr="005B1E79">
              <w:rPr>
                <w:rFonts w:ascii="Calibri" w:eastAsia="Times New Roman" w:hAnsi="Calibri" w:cs="Tahoma"/>
                <w:b w:val="0"/>
                <w:bCs w:val="0"/>
                <w:sz w:val="20"/>
                <w:szCs w:val="20"/>
              </w:rPr>
              <w:t xml:space="preserve"> </w:t>
            </w:r>
            <w:r w:rsidR="0034254E" w:rsidRPr="0034254E">
              <w:rPr>
                <w:rFonts w:ascii="Calibri" w:eastAsia="Times New Roman" w:hAnsi="Calibri" w:cs="Tahoma"/>
                <w:b w:val="0"/>
                <w:bCs w:val="0"/>
                <w:sz w:val="20"/>
                <w:szCs w:val="20"/>
              </w:rPr>
              <w:t>Ekonomia społeczna</w:t>
            </w:r>
          </w:p>
          <w:p w14:paraId="053FED1F" w14:textId="3D8151A5"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w:t>
            </w:r>
            <w:r>
              <w:rPr>
                <w:rFonts w:ascii="Calibri" w:eastAsia="Times New Roman" w:hAnsi="Calibri" w:cs="Tahoma"/>
                <w:b w:val="0"/>
                <w:bCs w:val="0"/>
                <w:sz w:val="20"/>
                <w:szCs w:val="20"/>
              </w:rPr>
              <w:t>3</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Potencjał partnerów społecznych i organizacji pozarządowych</w:t>
            </w:r>
          </w:p>
          <w:p w14:paraId="00787470" w14:textId="00BC46DA"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Integracja społeczno-zawodowa obywateli państw trzecich</w:t>
            </w:r>
          </w:p>
          <w:p w14:paraId="449BDFF2" w14:textId="77777777" w:rsidR="00104F3A" w:rsidRPr="00244E70" w:rsidRDefault="00104F3A" w:rsidP="00104F3A">
            <w:pPr>
              <w:spacing w:after="60" w:line="276" w:lineRule="auto"/>
              <w:jc w:val="both"/>
              <w:rPr>
                <w:rFonts w:ascii="Calibri" w:hAnsi="Calibri" w:cs="Tahoma"/>
                <w:sz w:val="20"/>
                <w:szCs w:val="20"/>
              </w:rPr>
            </w:pPr>
          </w:p>
          <w:p w14:paraId="2AEB2DB8" w14:textId="77777777" w:rsidR="00104F3A" w:rsidRDefault="00104F3A" w:rsidP="00104F3A">
            <w:pPr>
              <w:spacing w:after="60" w:line="276" w:lineRule="auto"/>
              <w:jc w:val="both"/>
              <w:rPr>
                <w:rFonts w:ascii="Calibri" w:eastAsia="Times New Roman" w:hAnsi="Calibri" w:cs="Tahoma"/>
                <w:b w:val="0"/>
                <w:sz w:val="20"/>
                <w:szCs w:val="20"/>
              </w:rPr>
            </w:pPr>
            <w:r w:rsidRPr="00C1049E">
              <w:rPr>
                <w:rFonts w:ascii="Calibri" w:eastAsia="Times New Roman" w:hAnsi="Calibri" w:cs="Tahoma"/>
                <w:bCs w:val="0"/>
                <w:sz w:val="20"/>
                <w:szCs w:val="20"/>
              </w:rPr>
              <w:t>Cel szczegółowy</w:t>
            </w:r>
          </w:p>
          <w:p w14:paraId="7770448F" w14:textId="77777777" w:rsidR="00B45703" w:rsidRPr="00B45703" w:rsidRDefault="00B45703" w:rsidP="00B45703">
            <w:pPr>
              <w:jc w:val="both"/>
              <w:rPr>
                <w:b/>
                <w:bCs/>
                <w:sz w:val="20"/>
                <w:szCs w:val="20"/>
              </w:rPr>
            </w:pPr>
            <w:r w:rsidRPr="00B45703">
              <w:rPr>
                <w:b/>
                <w:bCs/>
                <w:sz w:val="20"/>
                <w:szCs w:val="20"/>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24118267" w14:textId="77777777" w:rsidR="00B45703" w:rsidRPr="00B45703" w:rsidRDefault="00B45703" w:rsidP="00B45703">
            <w:pPr>
              <w:jc w:val="both"/>
              <w:rPr>
                <w:b/>
                <w:bCs/>
                <w:sz w:val="20"/>
                <w:szCs w:val="20"/>
              </w:rPr>
            </w:pPr>
            <w:r w:rsidRPr="00B45703">
              <w:rPr>
                <w:b/>
                <w:bCs/>
                <w:sz w:val="20"/>
                <w:szCs w:val="20"/>
              </w:rP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67F87CF1" w14:textId="77777777" w:rsidR="00B45703" w:rsidRPr="00B45703" w:rsidRDefault="00B45703" w:rsidP="00B45703">
            <w:pPr>
              <w:jc w:val="both"/>
              <w:rPr>
                <w:b/>
                <w:bCs/>
                <w:sz w:val="20"/>
                <w:szCs w:val="20"/>
              </w:rPr>
            </w:pPr>
            <w:r w:rsidRPr="00B45703">
              <w:rPr>
                <w:b/>
                <w:bCs/>
                <w:sz w:val="20"/>
                <w:szCs w:val="20"/>
              </w:rP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683C906D" w14:textId="77777777" w:rsidR="00B45703" w:rsidRPr="00B45703" w:rsidRDefault="00B45703" w:rsidP="00B45703">
            <w:pPr>
              <w:jc w:val="both"/>
              <w:rPr>
                <w:b/>
                <w:bCs/>
                <w:sz w:val="20"/>
                <w:szCs w:val="20"/>
              </w:rPr>
            </w:pPr>
            <w:r w:rsidRPr="00B45703">
              <w:rPr>
                <w:b/>
                <w:bCs/>
                <w:sz w:val="20"/>
                <w:szCs w:val="20"/>
              </w:rPr>
              <w:lastRenderedPageBreak/>
              <w:t>EFS+.CP4.D - Wspieranie dostosowania pracowników, przedsiębiorstw i przedsiębiorców do zmian, wspieranie aktywnego i zdrowego starzenia się oraz zdrowego i dobrze dostosowanego środowiska pracy, które uwzględnia zagrożenia dla zdrowia</w:t>
            </w:r>
          </w:p>
          <w:p w14:paraId="3AA2AF1D" w14:textId="77777777" w:rsidR="00B45703" w:rsidRPr="00B45703" w:rsidRDefault="00B45703" w:rsidP="00B45703">
            <w:pPr>
              <w:jc w:val="both"/>
              <w:rPr>
                <w:b/>
                <w:bCs/>
                <w:sz w:val="20"/>
                <w:szCs w:val="20"/>
              </w:rPr>
            </w:pPr>
            <w:r w:rsidRPr="00B45703">
              <w:rPr>
                <w:b/>
                <w:bCs/>
                <w:sz w:val="20"/>
                <w:szCs w:val="20"/>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F2FCA49" w14:textId="65460509" w:rsidR="00B45703" w:rsidRPr="00B45703" w:rsidRDefault="00B45703" w:rsidP="00B45703">
            <w:pPr>
              <w:spacing w:after="160" w:line="259" w:lineRule="auto"/>
              <w:jc w:val="both"/>
              <w:rPr>
                <w:sz w:val="20"/>
                <w:szCs w:val="20"/>
              </w:rPr>
            </w:pPr>
            <w:r w:rsidRPr="00B45703">
              <w:rPr>
                <w:sz w:val="20"/>
                <w:szCs w:val="20"/>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75171300" w14:textId="2FFB1A61" w:rsidR="00B45703" w:rsidRPr="00B45703" w:rsidRDefault="00B45703" w:rsidP="00B45703">
            <w:pPr>
              <w:jc w:val="both"/>
              <w:rPr>
                <w:b/>
                <w:bCs/>
                <w:sz w:val="20"/>
                <w:szCs w:val="20"/>
              </w:rPr>
            </w:pPr>
            <w:r w:rsidRPr="00B45703">
              <w:rPr>
                <w:b/>
                <w:bCs/>
                <w:sz w:val="20"/>
                <w:szCs w:val="20"/>
              </w:rPr>
              <w:t>EFS+.CP4.H - Wspieranie aktywnego włączenia społecznego w celu promowania równości szans, niedyskryminacji i aktywnego uczestnictwa, oraz zwiększanie zdolności do zatrudnienia, w szczególności grup w niekorzystnej sytuacji</w:t>
            </w:r>
          </w:p>
          <w:p w14:paraId="51C805C9" w14:textId="79429034" w:rsidR="0034254E" w:rsidRPr="00B45703" w:rsidRDefault="00B45703" w:rsidP="00B45703">
            <w:pPr>
              <w:spacing w:after="160" w:line="259" w:lineRule="auto"/>
              <w:jc w:val="both"/>
              <w:rPr>
                <w:sz w:val="20"/>
                <w:szCs w:val="20"/>
              </w:rPr>
            </w:pPr>
            <w:r w:rsidRPr="00B45703">
              <w:rPr>
                <w:sz w:val="20"/>
                <w:szCs w:val="20"/>
              </w:rPr>
              <w:t>EFS+.CP4.I - Wspieranie integracji społeczno-gospodarczej obywateli państw trzecich, w tym migrantów</w:t>
            </w:r>
          </w:p>
          <w:p w14:paraId="4390497A" w14:textId="77777777" w:rsidR="0067441F" w:rsidRPr="001A678D" w:rsidRDefault="0067441F" w:rsidP="00C91662">
            <w:pPr>
              <w:spacing w:after="60" w:line="276" w:lineRule="auto"/>
              <w:rPr>
                <w:rFonts w:ascii="Calibri" w:eastAsia="Times New Roman" w:hAnsi="Calibri" w:cs="Tahoma"/>
                <w:sz w:val="20"/>
                <w:szCs w:val="20"/>
              </w:rPr>
            </w:pPr>
            <w:r w:rsidRPr="00C1049E">
              <w:rPr>
                <w:rFonts w:ascii="Calibri" w:eastAsia="Times New Roman" w:hAnsi="Calibri" w:cs="Tahoma"/>
                <w:b w:val="0"/>
                <w:bCs w:val="0"/>
                <w:iCs/>
                <w:sz w:val="20"/>
                <w:szCs w:val="20"/>
              </w:rPr>
              <w:t>Fundusz: EFS</w:t>
            </w:r>
            <w:r w:rsidRPr="001A678D">
              <w:rPr>
                <w:rFonts w:ascii="Calibri" w:eastAsia="Times New Roman" w:hAnsi="Calibri" w:cs="Tahoma"/>
                <w:iCs/>
                <w:sz w:val="20"/>
                <w:szCs w:val="20"/>
              </w:rPr>
              <w:t xml:space="preserve"> </w:t>
            </w:r>
          </w:p>
        </w:tc>
      </w:tr>
      <w:tr w:rsidR="0067441F" w:rsidRPr="001A678D" w14:paraId="4E681A13"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F882B74" w14:textId="77777777" w:rsidR="0067441F" w:rsidRPr="001A678D" w:rsidRDefault="0067441F" w:rsidP="00C9166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lastRenderedPageBreak/>
              <w:t>Typ badania (wpływu, procesowe)</w:t>
            </w:r>
          </w:p>
        </w:tc>
        <w:tc>
          <w:tcPr>
            <w:tcW w:w="4669" w:type="dxa"/>
            <w:shd w:val="clear" w:color="auto" w:fill="FFFFFF" w:themeFill="background1"/>
          </w:tcPr>
          <w:p w14:paraId="45F7CC5E" w14:textId="77777777" w:rsidR="0067441F" w:rsidRPr="001A678D" w:rsidRDefault="0067441F" w:rsidP="00C9166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67441F" w:rsidRPr="001A678D" w14:paraId="512505A9"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0ABD2246" w14:textId="77777777" w:rsidR="0067441F" w:rsidRPr="001A678D" w:rsidRDefault="0067441F" w:rsidP="00C9166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14D882F7" w14:textId="77777777" w:rsidR="0067441F" w:rsidRPr="001A678D" w:rsidRDefault="0067441F" w:rsidP="00C9166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67441F" w:rsidRPr="001A678D" w14:paraId="6A8BFCA3"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4570C9F"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67441F" w:rsidRPr="00537F8C" w14:paraId="072F39B5"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88D98DD" w14:textId="1DD76EAF" w:rsidR="00C62BC3" w:rsidRPr="00C62BC3" w:rsidRDefault="0067441F" w:rsidP="00C62BC3">
            <w:pPr>
              <w:spacing w:after="160" w:line="259"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 xml:space="preserve">Celem badania jest </w:t>
            </w:r>
            <w:r w:rsidR="00C62BC3">
              <w:rPr>
                <w:rFonts w:ascii="Calibri" w:eastAsia="Times New Roman" w:hAnsi="Calibri" w:cs="Tahoma"/>
                <w:b w:val="0"/>
                <w:bCs w:val="0"/>
                <w:sz w:val="20"/>
                <w:szCs w:val="20"/>
              </w:rPr>
              <w:t>o</w:t>
            </w:r>
            <w:r w:rsidR="00C62BC3" w:rsidRPr="00C62BC3">
              <w:rPr>
                <w:rFonts w:ascii="Calibri" w:eastAsia="Times New Roman" w:hAnsi="Calibri" w:cs="Tahoma"/>
                <w:b w:val="0"/>
                <w:bCs w:val="0"/>
                <w:sz w:val="20"/>
                <w:szCs w:val="20"/>
              </w:rPr>
              <w:t>szacowanie wartości wskaźników rezultatu długoterminowego:</w:t>
            </w:r>
          </w:p>
          <w:p w14:paraId="1767E0FE" w14:textId="6B479FB3" w:rsidR="0067441F" w:rsidRPr="00C1049E" w:rsidRDefault="00C62BC3" w:rsidP="00C62BC3">
            <w:pPr>
              <w:spacing w:after="160" w:line="259" w:lineRule="auto"/>
              <w:rPr>
                <w:rFonts w:ascii="Calibri" w:eastAsia="Times New Roman" w:hAnsi="Calibri" w:cs="Tahoma"/>
                <w:b w:val="0"/>
                <w:bCs w:val="0"/>
                <w:sz w:val="20"/>
                <w:szCs w:val="20"/>
              </w:rPr>
            </w:pPr>
            <w:r w:rsidRPr="00C62BC3">
              <w:rPr>
                <w:rFonts w:ascii="Calibri" w:eastAsia="Times New Roman" w:hAnsi="Calibri" w:cs="Tahoma"/>
                <w:b w:val="0"/>
                <w:bCs w:val="0"/>
                <w:sz w:val="20"/>
                <w:szCs w:val="20"/>
              </w:rPr>
              <w:t>-  Liczba osób znajdujących się w lepszej sytuacji na rynku pracy 6 miesięcy po opuszczeniu programu (osoby)</w:t>
            </w:r>
          </w:p>
        </w:tc>
      </w:tr>
      <w:tr w:rsidR="0067441F" w:rsidRPr="001A678D" w14:paraId="6A139096"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9C58888"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67441F" w:rsidRPr="00A63210" w14:paraId="1DF97341"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BCBA158" w14:textId="08451236" w:rsidR="0067441F" w:rsidRPr="00C62BC3" w:rsidRDefault="00C62BC3" w:rsidP="00C62BC3">
            <w:pPr>
              <w:spacing w:after="60" w:line="276" w:lineRule="auto"/>
              <w:rPr>
                <w:b w:val="0"/>
                <w:bCs w:val="0"/>
                <w:i/>
                <w:iCs/>
                <w:sz w:val="20"/>
                <w:szCs w:val="20"/>
              </w:rPr>
            </w:pPr>
            <w:r w:rsidRPr="00C62BC3">
              <w:rPr>
                <w:rFonts w:ascii="Calibri" w:eastAsia="Times New Roman" w:hAnsi="Calibri" w:cs="Tahoma"/>
                <w:b w:val="0"/>
                <w:bCs w:val="0"/>
                <w:sz w:val="20"/>
                <w:szCs w:val="20"/>
              </w:rPr>
              <w:t>Obowiązek oszacowania wartości wskaźników wynika z zapisów FE</w:t>
            </w:r>
            <w:r w:rsidRPr="00C62BC3">
              <w:rPr>
                <w:rFonts w:ascii="Calibri" w:eastAsia="Times New Roman" w:hAnsi="Calibri" w:cs="Tahoma"/>
                <w:b w:val="0"/>
                <w:bCs w:val="0"/>
                <w:sz w:val="20"/>
                <w:szCs w:val="20"/>
              </w:rPr>
              <w:t>M</w:t>
            </w:r>
            <w:r w:rsidRPr="00C62BC3">
              <w:rPr>
                <w:rFonts w:ascii="Calibri" w:eastAsia="Times New Roman" w:hAnsi="Calibri" w:cs="Tahoma"/>
                <w:b w:val="0"/>
                <w:bCs w:val="0"/>
                <w:sz w:val="20"/>
                <w:szCs w:val="20"/>
              </w:rPr>
              <w:t xml:space="preserve"> 2021-2027, Wytycznych dotyczących monitorowania postępu rzeczowego realizacji programów na lata 2021-2027 oraz Rozporządzenia w sprawie EFS+.</w:t>
            </w:r>
            <w:r w:rsidR="0067441F" w:rsidRPr="00C62BC3">
              <w:rPr>
                <w:rFonts w:ascii="Calibri" w:eastAsia="Times New Roman" w:hAnsi="Calibri" w:cs="Tahoma"/>
                <w:b w:val="0"/>
                <w:bCs w:val="0"/>
                <w:sz w:val="20"/>
                <w:szCs w:val="20"/>
              </w:rPr>
              <w:t xml:space="preserve"> </w:t>
            </w:r>
          </w:p>
        </w:tc>
      </w:tr>
      <w:tr w:rsidR="0067441F" w:rsidRPr="001A678D" w14:paraId="48ED42F0"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5C746A1"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67441F" w:rsidRPr="001A678D" w14:paraId="5786D075"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12DD0B8" w14:textId="77777777" w:rsidR="0067441F" w:rsidRPr="00C1049E" w:rsidRDefault="0067441F" w:rsidP="00C9166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65AD1362" w14:textId="77777777" w:rsidR="0067441F" w:rsidRPr="00C1049E" w:rsidRDefault="0067441F" w:rsidP="00C9166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3BCD9010" w14:textId="77777777" w:rsidR="0067441F" w:rsidRPr="00C1049E" w:rsidRDefault="0067441F" w:rsidP="00C9166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581C7A25" w14:textId="77777777" w:rsidR="0067441F" w:rsidRPr="001A678D" w:rsidRDefault="0067441F" w:rsidP="00C9166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67441F" w:rsidRPr="001A678D" w14:paraId="670D97AA"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9F7EB5F"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67441F" w:rsidRPr="00066024" w14:paraId="1747087D"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0050622" w14:textId="77777777" w:rsidR="0067441F" w:rsidRPr="00C1049E" w:rsidRDefault="0067441F" w:rsidP="00C91662">
            <w:pPr>
              <w:spacing w:after="60" w:line="276" w:lineRule="auto"/>
              <w:jc w:val="both"/>
              <w:rPr>
                <w:rFonts w:eastAsia="Times New Roman" w:cstheme="minorHAnsi"/>
                <w:b w:val="0"/>
                <w:bCs w:val="0"/>
                <w:sz w:val="20"/>
                <w:szCs w:val="20"/>
              </w:rPr>
            </w:pPr>
            <w:r w:rsidRPr="00C1049E">
              <w:rPr>
                <w:rFonts w:eastAsia="Times New Roman" w:cstheme="minorHAnsi"/>
                <w:b w:val="0"/>
                <w:bCs w:val="0"/>
                <w:sz w:val="20"/>
                <w:szCs w:val="20"/>
              </w:rPr>
              <w:t>Przykładowe pytania badawcze:</w:t>
            </w:r>
          </w:p>
          <w:p w14:paraId="1093F5BD" w14:textId="38478E3E" w:rsidR="0067441F" w:rsidRPr="00C62BC3" w:rsidRDefault="00C62BC3" w:rsidP="00C62BC3">
            <w:pPr>
              <w:spacing w:after="60" w:line="276" w:lineRule="auto"/>
              <w:jc w:val="both"/>
              <w:rPr>
                <w:rFonts w:cstheme="minorHAnsi"/>
                <w:sz w:val="24"/>
                <w:szCs w:val="24"/>
              </w:rPr>
            </w:pPr>
            <w:r>
              <w:rPr>
                <w:rFonts w:eastAsia="Times New Roman" w:cstheme="minorHAnsi"/>
                <w:b w:val="0"/>
                <w:bCs w:val="0"/>
                <w:sz w:val="20"/>
                <w:szCs w:val="20"/>
              </w:rPr>
              <w:t xml:space="preserve"> - </w:t>
            </w:r>
            <w:r w:rsidRPr="00C62BC3">
              <w:rPr>
                <w:rFonts w:eastAsia="Times New Roman" w:cstheme="minorHAnsi"/>
                <w:b w:val="0"/>
                <w:bCs w:val="0"/>
                <w:sz w:val="20"/>
                <w:szCs w:val="20"/>
              </w:rPr>
              <w:t>Jaka jest liczba uczestników znajdujących się w lepszej sytuacji na rynku pracy po upływie sześciu miesięcy od opuszczenia programu w badanym okresie sprawozdawczym?</w:t>
            </w:r>
          </w:p>
        </w:tc>
      </w:tr>
      <w:tr w:rsidR="0067441F" w:rsidRPr="001A678D" w14:paraId="4FEE7063"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1B1D5910"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67441F" w:rsidRPr="001A678D" w14:paraId="6A5F5BE9" w14:textId="77777777" w:rsidTr="00C9166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95A5AF0"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67441F" w:rsidRPr="00784D1E" w14:paraId="2191B8E5"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992FB90" w14:textId="044F1333" w:rsidR="00C62BC3" w:rsidRPr="00C62BC3" w:rsidRDefault="00C62BC3" w:rsidP="00C62BC3">
            <w:pPr>
              <w:autoSpaceDE w:val="0"/>
              <w:autoSpaceDN w:val="0"/>
              <w:adjustRightInd w:val="0"/>
              <w:jc w:val="both"/>
              <w:rPr>
                <w:rFonts w:ascii="Calibri" w:eastAsia="Times New Roman" w:hAnsi="Calibri" w:cs="Tahoma"/>
                <w:b w:val="0"/>
                <w:bCs w:val="0"/>
                <w:sz w:val="20"/>
                <w:szCs w:val="20"/>
              </w:rPr>
            </w:pPr>
            <w:r>
              <w:rPr>
                <w:rFonts w:ascii="Calibri" w:eastAsia="Times New Roman" w:hAnsi="Calibri" w:cs="Tahoma"/>
                <w:b w:val="0"/>
                <w:bCs w:val="0"/>
                <w:sz w:val="20"/>
                <w:szCs w:val="20"/>
              </w:rPr>
              <w:t xml:space="preserve">- </w:t>
            </w:r>
            <w:r w:rsidRPr="00C62BC3">
              <w:rPr>
                <w:rFonts w:ascii="Calibri" w:eastAsia="Times New Roman" w:hAnsi="Calibri" w:cs="Tahoma"/>
                <w:b w:val="0"/>
                <w:bCs w:val="0"/>
                <w:sz w:val="20"/>
                <w:szCs w:val="20"/>
              </w:rPr>
              <w:t>Dane z systemów LSI 2021, CST2021</w:t>
            </w:r>
          </w:p>
          <w:p w14:paraId="6833AD71" w14:textId="661C80DA" w:rsidR="0067441F" w:rsidRPr="00C62BC3" w:rsidRDefault="00C62BC3" w:rsidP="00C62BC3">
            <w:pPr>
              <w:autoSpaceDE w:val="0"/>
              <w:autoSpaceDN w:val="0"/>
              <w:adjustRightInd w:val="0"/>
              <w:jc w:val="both"/>
              <w:rPr>
                <w:rFonts w:cstheme="minorHAnsi"/>
                <w:sz w:val="24"/>
                <w:szCs w:val="24"/>
              </w:rPr>
            </w:pPr>
            <w:r w:rsidRPr="00C62BC3">
              <w:rPr>
                <w:rFonts w:ascii="Calibri" w:eastAsia="Times New Roman" w:hAnsi="Calibri" w:cs="Tahoma"/>
                <w:b w:val="0"/>
                <w:bCs w:val="0"/>
                <w:sz w:val="20"/>
                <w:szCs w:val="20"/>
              </w:rPr>
              <w:t xml:space="preserve"> </w:t>
            </w:r>
            <w:r>
              <w:rPr>
                <w:rFonts w:ascii="Calibri" w:eastAsia="Times New Roman" w:hAnsi="Calibri" w:cs="Tahoma"/>
                <w:b w:val="0"/>
                <w:bCs w:val="0"/>
                <w:sz w:val="20"/>
                <w:szCs w:val="20"/>
              </w:rPr>
              <w:t xml:space="preserve">- </w:t>
            </w:r>
            <w:r w:rsidRPr="00C62BC3">
              <w:rPr>
                <w:rFonts w:ascii="Calibri" w:eastAsia="Times New Roman" w:hAnsi="Calibri" w:cs="Tahoma"/>
                <w:b w:val="0"/>
                <w:bCs w:val="0"/>
                <w:sz w:val="20"/>
                <w:szCs w:val="20"/>
              </w:rPr>
              <w:t>Dokumenty strategiczne i programowe</w:t>
            </w:r>
            <w:r w:rsidR="0067441F" w:rsidRPr="00C62BC3">
              <w:rPr>
                <w:rFonts w:ascii="Calibri" w:eastAsia="Times New Roman" w:hAnsi="Calibri" w:cs="Tahoma"/>
                <w:sz w:val="20"/>
                <w:szCs w:val="20"/>
              </w:rPr>
              <w:t xml:space="preserve"> </w:t>
            </w:r>
          </w:p>
        </w:tc>
      </w:tr>
      <w:tr w:rsidR="0067441F" w:rsidRPr="001A678D" w14:paraId="313EF953"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6E6EF1CB"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67441F" w:rsidRPr="001A678D" w14:paraId="21BE7C1F" w14:textId="77777777" w:rsidTr="00C916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7EFB34D"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67441F" w:rsidRPr="001A678D" w14:paraId="06E588C1"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5A43081" w14:textId="39B55D92" w:rsidR="0067441F" w:rsidRPr="00C62BC3" w:rsidRDefault="0067441F" w:rsidP="00C91662">
            <w:pPr>
              <w:autoSpaceDE w:val="0"/>
              <w:autoSpaceDN w:val="0"/>
              <w:adjustRightInd w:val="0"/>
              <w:jc w:val="both"/>
              <w:rPr>
                <w:rFonts w:ascii="Calibri" w:eastAsia="Times New Roman" w:hAnsi="Calibri" w:cs="Tahoma"/>
                <w:b w:val="0"/>
                <w:bCs w:val="0"/>
                <w:sz w:val="20"/>
                <w:szCs w:val="20"/>
              </w:rPr>
            </w:pPr>
            <w:r w:rsidRPr="00C62BC3">
              <w:rPr>
                <w:rFonts w:ascii="Calibri" w:eastAsia="Times New Roman" w:hAnsi="Calibri" w:cs="Tahoma"/>
                <w:b w:val="0"/>
                <w:bCs w:val="0"/>
                <w:sz w:val="20"/>
                <w:szCs w:val="20"/>
              </w:rPr>
              <w:lastRenderedPageBreak/>
              <w:t>III kwartał 2025</w:t>
            </w:r>
          </w:p>
        </w:tc>
      </w:tr>
      <w:tr w:rsidR="0067441F" w14:paraId="7BFDDA3C" w14:textId="77777777" w:rsidTr="00C91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EBBF6F5" w14:textId="77777777" w:rsidR="0067441F" w:rsidRDefault="0067441F" w:rsidP="00C91662">
            <w:pPr>
              <w:autoSpaceDE w:val="0"/>
              <w:autoSpaceDN w:val="0"/>
              <w:adjustRightInd w:val="0"/>
              <w:jc w:val="center"/>
              <w:rPr>
                <w:sz w:val="20"/>
                <w:szCs w:val="20"/>
              </w:rPr>
            </w:pPr>
            <w:r w:rsidRPr="003706C3">
              <w:rPr>
                <w:rFonts w:ascii="Calibri" w:eastAsia="Times New Roman" w:hAnsi="Calibri" w:cs="Times New Roman"/>
                <w:sz w:val="20"/>
                <w:szCs w:val="20"/>
              </w:rPr>
              <w:t>Szacowany koszt badania i zasoby niezbędne do jej przeprowadzenia</w:t>
            </w:r>
          </w:p>
        </w:tc>
      </w:tr>
      <w:tr w:rsidR="0067441F" w:rsidRPr="001917E1" w14:paraId="1F0ECC9D"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4AA29B4" w14:textId="77777777" w:rsidR="0067441F" w:rsidRPr="00C1049E" w:rsidRDefault="0067441F" w:rsidP="00C91662">
            <w:pPr>
              <w:autoSpaceDE w:val="0"/>
              <w:autoSpaceDN w:val="0"/>
              <w:adjustRightInd w:val="0"/>
              <w:jc w:val="both"/>
              <w:rPr>
                <w:b w:val="0"/>
                <w:bCs w:val="0"/>
                <w:sz w:val="20"/>
                <w:szCs w:val="20"/>
              </w:rPr>
            </w:pPr>
            <w:r>
              <w:rPr>
                <w:rFonts w:ascii="Calibri" w:hAnsi="Calibri" w:cs="Calibri"/>
                <w:color w:val="000000"/>
                <w:sz w:val="20"/>
                <w:szCs w:val="20"/>
              </w:rPr>
              <w:t>150 000,00</w:t>
            </w:r>
            <w:r w:rsidRPr="00C1049E">
              <w:rPr>
                <w:b w:val="0"/>
                <w:bCs w:val="0"/>
                <w:sz w:val="20"/>
                <w:szCs w:val="20"/>
              </w:rPr>
              <w:t xml:space="preserve"> zł</w:t>
            </w:r>
          </w:p>
        </w:tc>
      </w:tr>
      <w:tr w:rsidR="0067441F" w:rsidRPr="001A678D" w14:paraId="5C3C4475" w14:textId="77777777" w:rsidTr="00C916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5CC5DEF" w14:textId="77777777" w:rsidR="0067441F" w:rsidRPr="001A678D" w:rsidRDefault="0067441F" w:rsidP="00C9166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67441F" w:rsidRPr="001A678D" w14:paraId="1F3D483C" w14:textId="77777777" w:rsidTr="00C91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F1B23E9" w14:textId="7BB6A204" w:rsidR="0067441F" w:rsidRPr="00C1049E" w:rsidRDefault="0067441F" w:rsidP="00C9166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 xml:space="preserve">Jednostka Ewaluacyjna </w:t>
            </w:r>
            <w:r w:rsidR="00D44937">
              <w:rPr>
                <w:rFonts w:cs="Tahoma"/>
                <w:b w:val="0"/>
                <w:bCs w:val="0"/>
                <w:color w:val="000000" w:themeColor="text1"/>
                <w:sz w:val="20"/>
                <w:szCs w:val="20"/>
              </w:rPr>
              <w:t>IZ FEM</w:t>
            </w:r>
            <w:r w:rsidRPr="00C1049E">
              <w:rPr>
                <w:rFonts w:cs="Tahoma"/>
                <w:b w:val="0"/>
                <w:bCs w:val="0"/>
                <w:color w:val="000000" w:themeColor="text1"/>
                <w:sz w:val="20"/>
                <w:szCs w:val="20"/>
              </w:rPr>
              <w:t xml:space="preserve"> 20</w:t>
            </w:r>
            <w:r w:rsidR="00D44937">
              <w:rPr>
                <w:rFonts w:cs="Tahoma"/>
                <w:b w:val="0"/>
                <w:bCs w:val="0"/>
                <w:color w:val="000000" w:themeColor="text1"/>
                <w:sz w:val="20"/>
                <w:szCs w:val="20"/>
              </w:rPr>
              <w:t>21</w:t>
            </w:r>
            <w:r w:rsidRPr="00C1049E">
              <w:rPr>
                <w:rFonts w:cs="Tahoma"/>
                <w:b w:val="0"/>
                <w:bCs w:val="0"/>
                <w:color w:val="000000" w:themeColor="text1"/>
                <w:sz w:val="20"/>
                <w:szCs w:val="20"/>
              </w:rPr>
              <w:t>-202</w:t>
            </w:r>
            <w:r w:rsidR="00D44937">
              <w:rPr>
                <w:rFonts w:cs="Tahoma"/>
                <w:b w:val="0"/>
                <w:bCs w:val="0"/>
                <w:color w:val="000000" w:themeColor="text1"/>
                <w:sz w:val="20"/>
                <w:szCs w:val="20"/>
              </w:rPr>
              <w:t>7</w:t>
            </w:r>
          </w:p>
        </w:tc>
      </w:tr>
    </w:tbl>
    <w:p w14:paraId="6556803B" w14:textId="77777777" w:rsidR="0067441F" w:rsidRDefault="0067441F" w:rsidP="00BD3B3F">
      <w:pPr>
        <w:spacing w:after="0" w:line="240" w:lineRule="auto"/>
        <w:rPr>
          <w:b/>
          <w:bCs/>
          <w:sz w:val="28"/>
          <w:szCs w:val="28"/>
        </w:rPr>
      </w:pPr>
    </w:p>
    <w:p w14:paraId="5433A2D1" w14:textId="77777777" w:rsidR="0067441F" w:rsidRPr="00BD3B3F" w:rsidRDefault="0067441F" w:rsidP="00BD3B3F">
      <w:pPr>
        <w:spacing w:after="0" w:line="240" w:lineRule="auto"/>
        <w:rPr>
          <w:b/>
          <w:bCs/>
          <w:sz w:val="28"/>
          <w:szCs w:val="28"/>
        </w:rPr>
      </w:pPr>
    </w:p>
    <w:p w14:paraId="194EE4FE" w14:textId="33BB1FE3" w:rsidR="000A7173" w:rsidRPr="000A6750" w:rsidRDefault="00183EF0" w:rsidP="000A6750">
      <w:pPr>
        <w:pStyle w:val="Nagwek2"/>
        <w:numPr>
          <w:ilvl w:val="1"/>
          <w:numId w:val="56"/>
        </w:numPr>
      </w:pPr>
      <w:bookmarkStart w:id="221" w:name="_Toc147834544"/>
      <w:r w:rsidRPr="00C37CA9">
        <w:t xml:space="preserve">Obszar: Badania </w:t>
      </w:r>
      <w:r w:rsidR="00085572" w:rsidRPr="00C37CA9">
        <w:t>systemowe</w:t>
      </w:r>
      <w:bookmarkEnd w:id="221"/>
    </w:p>
    <w:p w14:paraId="229AB2C1" w14:textId="77777777" w:rsidR="001205B7" w:rsidRPr="001205B7" w:rsidRDefault="001205B7" w:rsidP="001205B7">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222" w:name="_Toc144214101"/>
      <w:bookmarkStart w:id="223" w:name="_Toc144214306"/>
      <w:bookmarkStart w:id="224" w:name="_Toc146629434"/>
      <w:bookmarkStart w:id="225" w:name="_Toc146780674"/>
      <w:bookmarkStart w:id="226" w:name="_Toc146780722"/>
      <w:bookmarkStart w:id="227" w:name="_Toc146780790"/>
      <w:bookmarkStart w:id="228" w:name="_Toc146877773"/>
      <w:bookmarkStart w:id="229" w:name="_Toc147490658"/>
      <w:bookmarkStart w:id="230" w:name="_Toc147491950"/>
      <w:bookmarkStart w:id="231" w:name="_Toc147834193"/>
      <w:bookmarkStart w:id="232" w:name="_Toc147834545"/>
      <w:bookmarkEnd w:id="222"/>
      <w:bookmarkEnd w:id="223"/>
      <w:bookmarkEnd w:id="224"/>
      <w:bookmarkEnd w:id="225"/>
      <w:bookmarkEnd w:id="226"/>
      <w:bookmarkEnd w:id="227"/>
      <w:bookmarkEnd w:id="228"/>
      <w:bookmarkEnd w:id="229"/>
      <w:bookmarkEnd w:id="230"/>
      <w:bookmarkEnd w:id="231"/>
      <w:bookmarkEnd w:id="232"/>
    </w:p>
    <w:p w14:paraId="02B3B593" w14:textId="3B7214F4" w:rsidR="003706C3" w:rsidRPr="00893CE7" w:rsidRDefault="00932F5C" w:rsidP="001205B7">
      <w:pPr>
        <w:pStyle w:val="Nagwek3"/>
        <w:rPr>
          <w:rFonts w:asciiTheme="minorHAnsi" w:eastAsiaTheme="majorEastAsia" w:hAnsiTheme="minorHAnsi"/>
          <w:sz w:val="22"/>
          <w:lang w:val="pl-PL"/>
        </w:rPr>
      </w:pPr>
      <w:bookmarkStart w:id="233" w:name="_Toc147834546"/>
      <w:r w:rsidRPr="00893CE7">
        <w:rPr>
          <w:rFonts w:asciiTheme="minorHAnsi" w:eastAsiaTheme="majorEastAsia" w:hAnsiTheme="minorHAnsi"/>
          <w:sz w:val="22"/>
          <w:lang w:val="pl-PL"/>
        </w:rPr>
        <w:t xml:space="preserve">Ewaluacja </w:t>
      </w:r>
      <w:r w:rsidR="003706C3" w:rsidRPr="00893CE7">
        <w:rPr>
          <w:rFonts w:asciiTheme="minorHAnsi" w:eastAsiaTheme="majorEastAsia" w:hAnsiTheme="minorHAnsi"/>
          <w:sz w:val="22"/>
          <w:lang w:val="pl-PL"/>
        </w:rPr>
        <w:t xml:space="preserve"> systemu wyboru projektów i kryteriów wyboru projektów w ramach </w:t>
      </w:r>
      <w:r w:rsidR="00A35175" w:rsidRPr="00893CE7">
        <w:rPr>
          <w:rFonts w:asciiTheme="minorHAnsi" w:eastAsiaTheme="majorEastAsia" w:hAnsiTheme="minorHAnsi"/>
          <w:sz w:val="22"/>
          <w:lang w:val="pl-PL"/>
        </w:rPr>
        <w:t>FEM 2021-2027</w:t>
      </w:r>
      <w:bookmarkEnd w:id="233"/>
    </w:p>
    <w:tbl>
      <w:tblPr>
        <w:tblStyle w:val="redniecieniowanie1akcent1"/>
        <w:tblW w:w="0" w:type="auto"/>
        <w:tblLook w:val="04A0" w:firstRow="1" w:lastRow="0" w:firstColumn="1" w:lastColumn="0" w:noHBand="0" w:noVBand="1"/>
      </w:tblPr>
      <w:tblGrid>
        <w:gridCol w:w="4533"/>
        <w:gridCol w:w="4519"/>
      </w:tblGrid>
      <w:tr w:rsidR="003706C3" w:rsidRPr="007C3210" w14:paraId="7598131B" w14:textId="77777777" w:rsidTr="00226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43497EF3" w14:textId="77777777" w:rsidR="003706C3" w:rsidRPr="007C3210" w:rsidRDefault="003706C3" w:rsidP="003706C3">
            <w:pPr>
              <w:spacing w:after="160" w:line="259" w:lineRule="auto"/>
              <w:rPr>
                <w:color w:val="auto"/>
                <w:sz w:val="20"/>
                <w:szCs w:val="20"/>
              </w:rPr>
            </w:pPr>
            <w:r w:rsidRPr="007C3210">
              <w:rPr>
                <w:color w:val="auto"/>
                <w:sz w:val="20"/>
                <w:szCs w:val="20"/>
              </w:rPr>
              <w:t>Ogólny opis badania</w:t>
            </w:r>
          </w:p>
        </w:tc>
      </w:tr>
      <w:tr w:rsidR="003706C3" w:rsidRPr="007C3210" w14:paraId="4082BFAE"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621FA0D" w14:textId="77777777" w:rsidR="003706C3" w:rsidRPr="007C3210" w:rsidRDefault="003706C3" w:rsidP="003706C3">
            <w:pPr>
              <w:spacing w:after="160" w:line="259" w:lineRule="auto"/>
              <w:rPr>
                <w:sz w:val="20"/>
                <w:szCs w:val="20"/>
              </w:rPr>
            </w:pPr>
            <w:r w:rsidRPr="007C3210">
              <w:rPr>
                <w:sz w:val="20"/>
                <w:szCs w:val="20"/>
              </w:rPr>
              <w:t>Zakres badania (uwzględnienie osi priorytetowych/działań) oraz fundusz</w:t>
            </w:r>
          </w:p>
        </w:tc>
      </w:tr>
      <w:tr w:rsidR="003706C3" w:rsidRPr="007C3210" w14:paraId="6E762F9B"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30052D2" w14:textId="2857170E" w:rsidR="003706C3" w:rsidRPr="007C3210" w:rsidRDefault="003706C3" w:rsidP="003706C3">
            <w:pPr>
              <w:spacing w:after="160" w:line="259" w:lineRule="auto"/>
              <w:rPr>
                <w:b w:val="0"/>
                <w:sz w:val="20"/>
                <w:szCs w:val="20"/>
              </w:rPr>
            </w:pPr>
            <w:r w:rsidRPr="007C3210">
              <w:rPr>
                <w:b w:val="0"/>
                <w:sz w:val="20"/>
                <w:szCs w:val="20"/>
              </w:rPr>
              <w:t xml:space="preserve">Wszystkie </w:t>
            </w:r>
            <w:r w:rsidR="00757FB0">
              <w:rPr>
                <w:b w:val="0"/>
                <w:sz w:val="20"/>
                <w:szCs w:val="20"/>
              </w:rPr>
              <w:t>priorytety</w:t>
            </w:r>
          </w:p>
        </w:tc>
      </w:tr>
      <w:tr w:rsidR="003706C3" w:rsidRPr="007C3210" w14:paraId="47734EB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FFF4CD" w:themeFill="accent1" w:themeFillTint="33"/>
          </w:tcPr>
          <w:p w14:paraId="470D4E1C" w14:textId="77777777" w:rsidR="003706C3" w:rsidRPr="007C3210" w:rsidRDefault="003706C3" w:rsidP="003706C3">
            <w:pPr>
              <w:spacing w:after="160" w:line="259" w:lineRule="auto"/>
              <w:rPr>
                <w:sz w:val="20"/>
                <w:szCs w:val="20"/>
              </w:rPr>
            </w:pPr>
            <w:r w:rsidRPr="007C3210">
              <w:rPr>
                <w:sz w:val="20"/>
                <w:szCs w:val="20"/>
              </w:rPr>
              <w:t>Typ badania (wpływu, procesowe)</w:t>
            </w:r>
          </w:p>
        </w:tc>
        <w:tc>
          <w:tcPr>
            <w:tcW w:w="4519" w:type="dxa"/>
            <w:shd w:val="clear" w:color="auto" w:fill="FFFFFF" w:themeFill="background1"/>
          </w:tcPr>
          <w:p w14:paraId="647A6B4D" w14:textId="77777777" w:rsidR="003706C3" w:rsidRPr="007C3210" w:rsidRDefault="004A71CB" w:rsidP="003706C3">
            <w:pPr>
              <w:spacing w:after="160" w:line="259" w:lineRule="auto"/>
              <w:cnfStyle w:val="000000100000" w:firstRow="0" w:lastRow="0" w:firstColumn="0" w:lastColumn="0" w:oddVBand="0" w:evenVBand="0" w:oddHBand="1" w:evenHBand="0" w:firstRowFirstColumn="0" w:firstRowLastColumn="0" w:lastRowFirstColumn="0" w:lastRowLastColumn="0"/>
              <w:rPr>
                <w:b/>
                <w:i/>
                <w:sz w:val="20"/>
                <w:szCs w:val="20"/>
              </w:rPr>
            </w:pPr>
            <w:r w:rsidRPr="007C3210">
              <w:rPr>
                <w:b/>
                <w:i/>
                <w:sz w:val="20"/>
                <w:szCs w:val="20"/>
              </w:rPr>
              <w:t>P</w:t>
            </w:r>
            <w:r w:rsidR="003706C3" w:rsidRPr="007C3210">
              <w:rPr>
                <w:b/>
                <w:i/>
                <w:sz w:val="20"/>
                <w:szCs w:val="20"/>
              </w:rPr>
              <w:t>rocesowa</w:t>
            </w:r>
          </w:p>
        </w:tc>
      </w:tr>
      <w:tr w:rsidR="003706C3" w:rsidRPr="007C3210" w14:paraId="2575D9E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FFF4CD" w:themeFill="accent1" w:themeFillTint="33"/>
          </w:tcPr>
          <w:p w14:paraId="2DA002AC" w14:textId="77777777" w:rsidR="003706C3" w:rsidRPr="007C3210" w:rsidRDefault="003706C3" w:rsidP="003706C3">
            <w:pPr>
              <w:spacing w:after="160" w:line="259" w:lineRule="auto"/>
              <w:rPr>
                <w:sz w:val="20"/>
                <w:szCs w:val="20"/>
              </w:rPr>
            </w:pPr>
            <w:r w:rsidRPr="007C3210">
              <w:rPr>
                <w:sz w:val="20"/>
                <w:szCs w:val="20"/>
              </w:rPr>
              <w:t>Moment przeprowadzenia (</w:t>
            </w:r>
            <w:r w:rsidR="004A71CB">
              <w:rPr>
                <w:sz w:val="20"/>
                <w:szCs w:val="20"/>
              </w:rPr>
              <w:t>ex ante</w:t>
            </w:r>
            <w:r w:rsidRPr="007C3210">
              <w:rPr>
                <w:sz w:val="20"/>
                <w:szCs w:val="20"/>
              </w:rPr>
              <w:t xml:space="preserve">, on-going, </w:t>
            </w:r>
            <w:r w:rsidR="004A71CB">
              <w:rPr>
                <w:sz w:val="20"/>
                <w:szCs w:val="20"/>
              </w:rPr>
              <w:t>ex post</w:t>
            </w:r>
            <w:r w:rsidRPr="007C3210">
              <w:rPr>
                <w:sz w:val="20"/>
                <w:szCs w:val="20"/>
              </w:rPr>
              <w:t>)</w:t>
            </w:r>
          </w:p>
        </w:tc>
        <w:tc>
          <w:tcPr>
            <w:tcW w:w="4519" w:type="dxa"/>
            <w:shd w:val="clear" w:color="auto" w:fill="FFFFFF" w:themeFill="background1"/>
          </w:tcPr>
          <w:p w14:paraId="6E9356CD" w14:textId="77777777" w:rsidR="003706C3" w:rsidRPr="007C3210" w:rsidRDefault="003706C3" w:rsidP="003706C3">
            <w:pPr>
              <w:spacing w:after="160" w:line="259" w:lineRule="auto"/>
              <w:cnfStyle w:val="000000010000" w:firstRow="0" w:lastRow="0" w:firstColumn="0" w:lastColumn="0" w:oddVBand="0" w:evenVBand="0" w:oddHBand="0" w:evenHBand="1" w:firstRowFirstColumn="0" w:firstRowLastColumn="0" w:lastRowFirstColumn="0" w:lastRowLastColumn="0"/>
              <w:rPr>
                <w:b/>
                <w:i/>
                <w:sz w:val="20"/>
                <w:szCs w:val="20"/>
              </w:rPr>
            </w:pPr>
            <w:r w:rsidRPr="007C3210">
              <w:rPr>
                <w:b/>
                <w:i/>
                <w:sz w:val="20"/>
                <w:szCs w:val="20"/>
              </w:rPr>
              <w:t xml:space="preserve">on-going </w:t>
            </w:r>
          </w:p>
        </w:tc>
      </w:tr>
      <w:tr w:rsidR="003706C3" w:rsidRPr="007C3210" w14:paraId="5907FD9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5354E42" w14:textId="77777777" w:rsidR="003706C3" w:rsidRPr="007C3210" w:rsidRDefault="003706C3" w:rsidP="003706C3">
            <w:pPr>
              <w:spacing w:after="160" w:line="259" w:lineRule="auto"/>
              <w:rPr>
                <w:sz w:val="20"/>
                <w:szCs w:val="20"/>
              </w:rPr>
            </w:pPr>
            <w:r w:rsidRPr="007C3210">
              <w:rPr>
                <w:sz w:val="20"/>
                <w:szCs w:val="20"/>
              </w:rPr>
              <w:t>Cel badania</w:t>
            </w:r>
          </w:p>
        </w:tc>
      </w:tr>
      <w:tr w:rsidR="003706C3" w:rsidRPr="007C3210" w14:paraId="220B8F7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975102" w14:textId="77777777" w:rsidR="003706C3" w:rsidRPr="007C3210" w:rsidRDefault="003706C3" w:rsidP="003706C3">
            <w:pPr>
              <w:spacing w:after="160" w:line="259" w:lineRule="auto"/>
              <w:rPr>
                <w:b w:val="0"/>
                <w:sz w:val="20"/>
                <w:szCs w:val="20"/>
              </w:rPr>
            </w:pPr>
            <w:r w:rsidRPr="007C3210">
              <w:rPr>
                <w:rFonts w:cs="Tahoma"/>
                <w:b w:val="0"/>
                <w:color w:val="000000" w:themeColor="text1"/>
                <w:sz w:val="20"/>
                <w:szCs w:val="20"/>
              </w:rPr>
              <w:t>Celem badania jest ocena systemu wyboru projektów, w tym kryteriów wyboru projektów dla programu operacyjnego.</w:t>
            </w:r>
          </w:p>
        </w:tc>
      </w:tr>
      <w:tr w:rsidR="003706C3" w:rsidRPr="007C3210" w14:paraId="59EBB6BC"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08ADA76" w14:textId="77777777" w:rsidR="003706C3" w:rsidRPr="007C3210" w:rsidRDefault="003706C3" w:rsidP="003706C3">
            <w:pPr>
              <w:spacing w:after="160" w:line="259" w:lineRule="auto"/>
              <w:rPr>
                <w:sz w:val="20"/>
                <w:szCs w:val="20"/>
              </w:rPr>
            </w:pPr>
            <w:r w:rsidRPr="007C3210">
              <w:rPr>
                <w:sz w:val="20"/>
                <w:szCs w:val="20"/>
              </w:rPr>
              <w:t>Uzasadnienie badania</w:t>
            </w:r>
          </w:p>
        </w:tc>
      </w:tr>
      <w:tr w:rsidR="003706C3" w:rsidRPr="007C3210" w14:paraId="7207AE63"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2CE2A48" w14:textId="7FE22392" w:rsidR="003706C3" w:rsidRPr="007C321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Skuteczność programu operacyjnego determinowana jest przez wybór projektów spójnych z celami i logiką interwencji. Obiektywne, zrozumiałe, trafne i łatwo weryfikowalne kryteria wyboru projektów, wpisujące się w realizację celów programu, powinny służyć właściwej ocenie projektów i jednocześnie być pomocą dla potencjalnych beneficjentów, tj. jasno odzwierciedlać warunki, jakie musi spełniać projekt, aby uzyskać wsparcie. W kontekście obowiązującej w okresie 20</w:t>
            </w:r>
            <w:r w:rsidR="00992190">
              <w:rPr>
                <w:rFonts w:cs="Tahoma"/>
                <w:b w:val="0"/>
                <w:color w:val="000000" w:themeColor="text1"/>
                <w:sz w:val="20"/>
                <w:szCs w:val="20"/>
              </w:rPr>
              <w:t>21</w:t>
            </w:r>
            <w:r w:rsidRPr="007C3210">
              <w:rPr>
                <w:rFonts w:cs="Tahoma"/>
                <w:b w:val="0"/>
                <w:color w:val="000000" w:themeColor="text1"/>
                <w:sz w:val="20"/>
                <w:szCs w:val="20"/>
              </w:rPr>
              <w:t>-202</w:t>
            </w:r>
            <w:r w:rsidR="00992190">
              <w:rPr>
                <w:rFonts w:cs="Tahoma"/>
                <w:b w:val="0"/>
                <w:color w:val="000000" w:themeColor="text1"/>
                <w:sz w:val="20"/>
                <w:szCs w:val="20"/>
              </w:rPr>
              <w:t>7</w:t>
            </w:r>
            <w:r w:rsidRPr="007C3210">
              <w:rPr>
                <w:rFonts w:cs="Tahoma"/>
                <w:b w:val="0"/>
                <w:color w:val="000000" w:themeColor="text1"/>
                <w:sz w:val="20"/>
                <w:szCs w:val="20"/>
              </w:rPr>
              <w:t xml:space="preserve"> zasady warunkowości istotnym elementem niniejszej analizy jest również ocena kryteriów oraz procesu oceny i wyboru projektów z punktu widzenia realizacji wskaźników oraz kluczowych etapów wdrażania zawartych w systemie ram wykonania (w tym m.in. wpływ kryteriów oraz procesu naboru na strukturę i dynamikę wydatkowania środków finansowych).     </w:t>
            </w:r>
          </w:p>
          <w:p w14:paraId="7A38D9C7" w14:textId="460BE46A" w:rsidR="003706C3" w:rsidRPr="007C3210" w:rsidRDefault="003706C3" w:rsidP="003706C3">
            <w:pPr>
              <w:spacing w:after="60"/>
              <w:jc w:val="both"/>
              <w:rPr>
                <w:rFonts w:cs="Tahoma"/>
                <w:b w:val="0"/>
                <w:color w:val="000000" w:themeColor="text1"/>
                <w:sz w:val="20"/>
                <w:szCs w:val="20"/>
              </w:rPr>
            </w:pPr>
            <w:r w:rsidRPr="007C3210">
              <w:rPr>
                <w:rFonts w:cs="Tahoma"/>
                <w:b w:val="0"/>
                <w:color w:val="000000" w:themeColor="text1"/>
                <w:sz w:val="20"/>
                <w:szCs w:val="20"/>
              </w:rPr>
              <w:t xml:space="preserve">Badanie kryteriów i systemu wyboru projektów zostało wskazane jako obowiązkowe dla wszystkich programów operacyjnych w </w:t>
            </w:r>
            <w:r w:rsidRPr="00B04B94">
              <w:rPr>
                <w:rFonts w:cs="Tahoma"/>
                <w:b w:val="0"/>
                <w:i/>
                <w:iCs/>
                <w:color w:val="000000" w:themeColor="text1"/>
                <w:sz w:val="20"/>
                <w:szCs w:val="20"/>
              </w:rPr>
              <w:t xml:space="preserve">Wytycznych </w:t>
            </w:r>
            <w:r w:rsidR="00B04B94" w:rsidRPr="00B04B94">
              <w:rPr>
                <w:rFonts w:cs="Tahoma"/>
                <w:b w:val="0"/>
                <w:i/>
                <w:iCs/>
                <w:color w:val="000000" w:themeColor="text1"/>
                <w:sz w:val="20"/>
                <w:szCs w:val="20"/>
              </w:rPr>
              <w:t xml:space="preserve">dotyczących </w:t>
            </w:r>
            <w:r w:rsidRPr="00B04B94">
              <w:rPr>
                <w:rFonts w:cs="Tahoma"/>
                <w:b w:val="0"/>
                <w:i/>
                <w:iCs/>
                <w:color w:val="000000" w:themeColor="text1"/>
                <w:sz w:val="20"/>
                <w:szCs w:val="20"/>
              </w:rPr>
              <w:t>ewaluacji polityki spójności w ramach perspektywy finansowej 20</w:t>
            </w:r>
            <w:r w:rsidR="00992190" w:rsidRPr="00B04B94">
              <w:rPr>
                <w:rFonts w:cs="Tahoma"/>
                <w:b w:val="0"/>
                <w:i/>
                <w:iCs/>
                <w:color w:val="000000" w:themeColor="text1"/>
                <w:sz w:val="20"/>
                <w:szCs w:val="20"/>
              </w:rPr>
              <w:t>21</w:t>
            </w:r>
            <w:r w:rsidRPr="00B04B94">
              <w:rPr>
                <w:rFonts w:cs="Tahoma"/>
                <w:b w:val="0"/>
                <w:i/>
                <w:iCs/>
                <w:color w:val="000000" w:themeColor="text1"/>
                <w:sz w:val="20"/>
                <w:szCs w:val="20"/>
              </w:rPr>
              <w:t>-202</w:t>
            </w:r>
            <w:r w:rsidR="00992190" w:rsidRPr="00B04B94">
              <w:rPr>
                <w:rFonts w:cs="Tahoma"/>
                <w:b w:val="0"/>
                <w:i/>
                <w:iCs/>
                <w:color w:val="000000" w:themeColor="text1"/>
                <w:sz w:val="20"/>
                <w:szCs w:val="20"/>
              </w:rPr>
              <w:t>7</w:t>
            </w:r>
            <w:r w:rsidRPr="007C3210">
              <w:rPr>
                <w:rFonts w:cs="Tahoma"/>
                <w:b w:val="0"/>
                <w:color w:val="000000" w:themeColor="text1"/>
                <w:sz w:val="20"/>
                <w:szCs w:val="20"/>
              </w:rPr>
              <w:t>, Ministerstwa</w:t>
            </w:r>
            <w:r w:rsidR="00992190">
              <w:rPr>
                <w:rFonts w:cs="Tahoma"/>
                <w:b w:val="0"/>
                <w:color w:val="000000" w:themeColor="text1"/>
                <w:sz w:val="20"/>
                <w:szCs w:val="20"/>
              </w:rPr>
              <w:t xml:space="preserve"> </w:t>
            </w:r>
            <w:r w:rsidR="00B04B94">
              <w:rPr>
                <w:rFonts w:cs="Tahoma"/>
                <w:b w:val="0"/>
                <w:color w:val="000000" w:themeColor="text1"/>
                <w:sz w:val="20"/>
                <w:szCs w:val="20"/>
              </w:rPr>
              <w:t>Funduszy i Polityki Regionalnej</w:t>
            </w:r>
            <w:r w:rsidRPr="007C3210">
              <w:rPr>
                <w:rFonts w:cs="Tahoma"/>
                <w:b w:val="0"/>
                <w:color w:val="000000" w:themeColor="text1"/>
                <w:sz w:val="20"/>
                <w:szCs w:val="20"/>
              </w:rPr>
              <w:t>.</w:t>
            </w:r>
          </w:p>
        </w:tc>
      </w:tr>
      <w:tr w:rsidR="003706C3" w:rsidRPr="007C3210" w14:paraId="1891C07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BB9F8FD" w14:textId="77777777" w:rsidR="003706C3" w:rsidRPr="007C3210" w:rsidRDefault="003706C3" w:rsidP="003706C3">
            <w:pPr>
              <w:spacing w:after="160" w:line="259" w:lineRule="auto"/>
              <w:rPr>
                <w:sz w:val="20"/>
                <w:szCs w:val="20"/>
              </w:rPr>
            </w:pPr>
            <w:r w:rsidRPr="007C3210">
              <w:rPr>
                <w:sz w:val="20"/>
                <w:szCs w:val="20"/>
              </w:rPr>
              <w:t>Kryteria badania</w:t>
            </w:r>
          </w:p>
        </w:tc>
      </w:tr>
      <w:tr w:rsidR="003706C3" w:rsidRPr="007C3210" w14:paraId="4A20BC2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A91D580" w14:textId="77777777" w:rsidR="003706C3" w:rsidRPr="007C3210" w:rsidRDefault="003706C3" w:rsidP="003706C3">
            <w:pPr>
              <w:spacing w:after="60" w:line="276" w:lineRule="auto"/>
              <w:rPr>
                <w:rFonts w:ascii="Calibri" w:eastAsia="Times New Roman" w:hAnsi="Calibri" w:cs="Tahoma"/>
                <w:bCs w:val="0"/>
                <w:color w:val="000000"/>
                <w:sz w:val="20"/>
                <w:szCs w:val="20"/>
              </w:rPr>
            </w:pPr>
            <w:r w:rsidRPr="007C3210">
              <w:rPr>
                <w:rFonts w:ascii="Calibri" w:eastAsia="Times New Roman" w:hAnsi="Calibri" w:cs="Tahoma"/>
                <w:b w:val="0"/>
                <w:bCs w:val="0"/>
                <w:color w:val="000000"/>
                <w:sz w:val="20"/>
                <w:szCs w:val="20"/>
              </w:rPr>
              <w:t>Trafność</w:t>
            </w:r>
          </w:p>
          <w:p w14:paraId="37B8466C" w14:textId="77777777" w:rsidR="003706C3" w:rsidRPr="007C3210" w:rsidRDefault="003706C3" w:rsidP="003706C3">
            <w:pPr>
              <w:spacing w:after="60" w:line="276" w:lineRule="auto"/>
              <w:rPr>
                <w:rFonts w:ascii="Calibri" w:eastAsia="Times New Roman" w:hAnsi="Calibri" w:cs="Tahoma"/>
                <w:bCs w:val="0"/>
                <w:color w:val="000000"/>
                <w:sz w:val="20"/>
                <w:szCs w:val="20"/>
              </w:rPr>
            </w:pPr>
            <w:r w:rsidRPr="007C3210">
              <w:rPr>
                <w:rFonts w:ascii="Calibri" w:eastAsia="Times New Roman" w:hAnsi="Calibri" w:cs="Tahoma"/>
                <w:b w:val="0"/>
                <w:bCs w:val="0"/>
                <w:color w:val="000000"/>
                <w:sz w:val="20"/>
                <w:szCs w:val="20"/>
              </w:rPr>
              <w:t>Spójność</w:t>
            </w:r>
          </w:p>
          <w:p w14:paraId="33727C8B" w14:textId="77777777" w:rsidR="003706C3" w:rsidRPr="007C3210" w:rsidRDefault="00C0249E" w:rsidP="003706C3">
            <w:pPr>
              <w:spacing w:after="160" w:line="259" w:lineRule="auto"/>
              <w:rPr>
                <w:i/>
                <w:sz w:val="20"/>
                <w:szCs w:val="20"/>
              </w:rPr>
            </w:pPr>
            <w:r>
              <w:rPr>
                <w:rFonts w:ascii="Calibri" w:eastAsia="Times New Roman" w:hAnsi="Calibri" w:cs="Tahoma"/>
                <w:b w:val="0"/>
                <w:bCs w:val="0"/>
                <w:color w:val="000000"/>
                <w:sz w:val="20"/>
                <w:szCs w:val="20"/>
              </w:rPr>
              <w:t>Przewidywana s</w:t>
            </w:r>
            <w:r w:rsidR="003706C3" w:rsidRPr="007C3210">
              <w:rPr>
                <w:rFonts w:ascii="Calibri" w:eastAsia="Times New Roman" w:hAnsi="Calibri" w:cs="Tahoma"/>
                <w:b w:val="0"/>
                <w:bCs w:val="0"/>
                <w:color w:val="000000"/>
                <w:sz w:val="20"/>
                <w:szCs w:val="20"/>
              </w:rPr>
              <w:t>kuteczność</w:t>
            </w:r>
          </w:p>
        </w:tc>
      </w:tr>
      <w:tr w:rsidR="003706C3" w:rsidRPr="007C3210" w14:paraId="3DDC45C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4DE43CF" w14:textId="77777777" w:rsidR="003706C3" w:rsidRPr="007C3210" w:rsidRDefault="003706C3" w:rsidP="003706C3">
            <w:pPr>
              <w:spacing w:after="160" w:line="259" w:lineRule="auto"/>
              <w:rPr>
                <w:sz w:val="20"/>
                <w:szCs w:val="20"/>
              </w:rPr>
            </w:pPr>
            <w:r w:rsidRPr="007C3210">
              <w:rPr>
                <w:sz w:val="20"/>
                <w:szCs w:val="20"/>
              </w:rPr>
              <w:t>Główne pytania ewaluacyjne / obszary problemowe</w:t>
            </w:r>
          </w:p>
        </w:tc>
      </w:tr>
      <w:tr w:rsidR="003706C3" w:rsidRPr="007C3210" w14:paraId="63B9DEC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6D9425" w14:textId="77777777" w:rsidR="003706C3" w:rsidRPr="007C3210" w:rsidRDefault="003706C3" w:rsidP="003706C3">
            <w:pPr>
              <w:rPr>
                <w:rFonts w:cs="Tahoma"/>
                <w:b w:val="0"/>
                <w:color w:val="000000" w:themeColor="text1"/>
                <w:sz w:val="20"/>
                <w:szCs w:val="20"/>
              </w:rPr>
            </w:pPr>
            <w:r w:rsidRPr="007C3210">
              <w:rPr>
                <w:rFonts w:cs="Tahoma"/>
                <w:b w:val="0"/>
                <w:color w:val="000000" w:themeColor="text1"/>
                <w:sz w:val="20"/>
                <w:szCs w:val="20"/>
              </w:rPr>
              <w:t>W planowanym projekcie można wyróżnić dwa główne obszary przedmiotowe ewaluacji:</w:t>
            </w:r>
          </w:p>
          <w:p w14:paraId="74D939C3" w14:textId="77777777" w:rsidR="003706C3" w:rsidRPr="007C3210" w:rsidRDefault="003706C3" w:rsidP="003706C3">
            <w:pPr>
              <w:rPr>
                <w:rFonts w:cs="Tahoma"/>
                <w:b w:val="0"/>
                <w:color w:val="000000" w:themeColor="text1"/>
                <w:sz w:val="20"/>
                <w:szCs w:val="20"/>
              </w:rPr>
            </w:pPr>
            <w:r w:rsidRPr="007C3210">
              <w:rPr>
                <w:rFonts w:cs="Tahoma"/>
                <w:b w:val="0"/>
                <w:color w:val="000000" w:themeColor="text1"/>
                <w:sz w:val="20"/>
                <w:szCs w:val="20"/>
              </w:rPr>
              <w:t>1.</w:t>
            </w:r>
            <w:r w:rsidRPr="007C3210">
              <w:rPr>
                <w:rFonts w:cs="Tahoma"/>
                <w:b w:val="0"/>
                <w:color w:val="000000" w:themeColor="text1"/>
                <w:sz w:val="20"/>
                <w:szCs w:val="20"/>
              </w:rPr>
              <w:tab/>
              <w:t xml:space="preserve">system oraz proces wyboru i oceny projektów (poza kryteriami), tj. zasady i sposób realizacji naboru i oceny wniosków dot. przedkładanych projektów </w:t>
            </w:r>
          </w:p>
          <w:p w14:paraId="4C89E460" w14:textId="77777777" w:rsidR="003706C3" w:rsidRPr="007C3210" w:rsidRDefault="003706C3" w:rsidP="003706C3">
            <w:pPr>
              <w:spacing w:after="160" w:line="259" w:lineRule="auto"/>
              <w:rPr>
                <w:rFonts w:cs="Tahoma"/>
                <w:b w:val="0"/>
                <w:color w:val="000000" w:themeColor="text1"/>
                <w:sz w:val="20"/>
                <w:szCs w:val="20"/>
              </w:rPr>
            </w:pPr>
            <w:r w:rsidRPr="007C3210">
              <w:rPr>
                <w:rFonts w:cs="Tahoma"/>
                <w:b w:val="0"/>
                <w:color w:val="000000" w:themeColor="text1"/>
                <w:sz w:val="20"/>
                <w:szCs w:val="20"/>
              </w:rPr>
              <w:lastRenderedPageBreak/>
              <w:t>2.</w:t>
            </w:r>
            <w:r w:rsidRPr="007C3210">
              <w:rPr>
                <w:rFonts w:cs="Tahoma"/>
                <w:b w:val="0"/>
                <w:color w:val="000000" w:themeColor="text1"/>
                <w:sz w:val="20"/>
                <w:szCs w:val="20"/>
              </w:rPr>
              <w:tab/>
              <w:t>kryteria wyboru projektów, tj. zestaw określonych wymogów formalnych i merytorycznych, zawartych w szczegółowym opisie osi priorytetowych, które muszą spełnić projekty, aby uzyskać dofinansowanie z publicznych środków wspólnotowych.</w:t>
            </w:r>
          </w:p>
          <w:p w14:paraId="610B1E80" w14:textId="77777777" w:rsidR="003706C3" w:rsidRPr="001A678D" w:rsidRDefault="003706C3" w:rsidP="003706C3">
            <w:pPr>
              <w:spacing w:after="160" w:line="259" w:lineRule="auto"/>
              <w:rPr>
                <w:b w:val="0"/>
                <w:i/>
                <w:sz w:val="20"/>
                <w:szCs w:val="20"/>
              </w:rPr>
            </w:pPr>
            <w:r w:rsidRPr="007C3210">
              <w:rPr>
                <w:rFonts w:cs="Tahoma"/>
                <w:b w:val="0"/>
                <w:color w:val="000000" w:themeColor="text1"/>
                <w:sz w:val="20"/>
                <w:szCs w:val="20"/>
              </w:rPr>
              <w:t xml:space="preserve">W </w:t>
            </w:r>
            <w:r w:rsidRPr="00040FED">
              <w:rPr>
                <w:rFonts w:cs="Tahoma"/>
                <w:b w:val="0"/>
                <w:color w:val="000000" w:themeColor="text1"/>
                <w:sz w:val="20"/>
                <w:szCs w:val="20"/>
              </w:rPr>
              <w:t>ramach badania zostaną zbadane następujące kwestie:</w:t>
            </w:r>
          </w:p>
          <w:p w14:paraId="029DF65C" w14:textId="4AD984DA" w:rsidR="003706C3" w:rsidRPr="00040FED" w:rsidRDefault="003706C3" w:rsidP="00780EC9">
            <w:pPr>
              <w:pStyle w:val="Akapitzlist"/>
              <w:numPr>
                <w:ilvl w:val="0"/>
                <w:numId w:val="26"/>
              </w:numPr>
              <w:jc w:val="both"/>
              <w:rPr>
                <w:rFonts w:cs="Tahoma"/>
                <w:b w:val="0"/>
                <w:color w:val="000000" w:themeColor="text1"/>
                <w:sz w:val="20"/>
                <w:szCs w:val="20"/>
              </w:rPr>
            </w:pPr>
            <w:r w:rsidRPr="001A678D">
              <w:rPr>
                <w:rFonts w:cs="Tahoma"/>
                <w:b w:val="0"/>
                <w:color w:val="000000" w:themeColor="text1"/>
                <w:sz w:val="20"/>
                <w:szCs w:val="20"/>
              </w:rPr>
              <w:t xml:space="preserve">Czy kryteria i system wyboru projektów w ramach poszczególnych działań </w:t>
            </w:r>
            <w:r w:rsidR="00C0249E" w:rsidRPr="001A678D">
              <w:rPr>
                <w:rFonts w:cs="Tahoma"/>
                <w:b w:val="0"/>
                <w:color w:val="000000" w:themeColor="text1"/>
                <w:sz w:val="20"/>
                <w:szCs w:val="20"/>
              </w:rPr>
              <w:t>sprzyja wyborowi</w:t>
            </w:r>
            <w:r w:rsidRPr="001A678D">
              <w:rPr>
                <w:rFonts w:cs="Tahoma"/>
                <w:b w:val="0"/>
                <w:color w:val="000000" w:themeColor="text1"/>
                <w:sz w:val="20"/>
                <w:szCs w:val="20"/>
              </w:rPr>
              <w:t xml:space="preserve"> projektów, które w sposób optymalny przyczyniają się do osiągania celów </w:t>
            </w:r>
            <w:r w:rsidR="00713929" w:rsidRPr="001A678D">
              <w:rPr>
                <w:rFonts w:cs="Tahoma"/>
                <w:b w:val="0"/>
                <w:color w:val="000000" w:themeColor="text1"/>
                <w:sz w:val="20"/>
                <w:szCs w:val="20"/>
              </w:rPr>
              <w:t xml:space="preserve">szczegółowych i rezultatów odpowiednich priorytetów </w:t>
            </w:r>
            <w:r w:rsidR="00992190">
              <w:rPr>
                <w:rFonts w:cs="Tahoma"/>
                <w:b w:val="0"/>
                <w:color w:val="000000" w:themeColor="text1"/>
                <w:sz w:val="20"/>
                <w:szCs w:val="20"/>
              </w:rPr>
              <w:t>FEM 2021-2027</w:t>
            </w:r>
            <w:r w:rsidRPr="001A678D">
              <w:rPr>
                <w:rFonts w:cs="Tahoma"/>
                <w:b w:val="0"/>
                <w:color w:val="000000" w:themeColor="text1"/>
                <w:sz w:val="20"/>
                <w:szCs w:val="20"/>
              </w:rPr>
              <w:t>?</w:t>
            </w:r>
          </w:p>
          <w:p w14:paraId="0100E372" w14:textId="77777777" w:rsidR="001C3D70" w:rsidRPr="00040FED" w:rsidRDefault="001C3D70" w:rsidP="00780EC9">
            <w:pPr>
              <w:numPr>
                <w:ilvl w:val="0"/>
                <w:numId w:val="26"/>
              </w:numPr>
              <w:contextualSpacing/>
              <w:jc w:val="both"/>
              <w:rPr>
                <w:rFonts w:ascii="Calibri" w:eastAsia="Times New Roman" w:hAnsi="Calibri" w:cs="Tahoma"/>
                <w:b w:val="0"/>
                <w:color w:val="000000" w:themeColor="text1"/>
                <w:sz w:val="20"/>
                <w:szCs w:val="20"/>
              </w:rPr>
            </w:pPr>
            <w:r w:rsidRPr="001A678D">
              <w:rPr>
                <w:rFonts w:ascii="Calibri" w:eastAsia="Times New Roman" w:hAnsi="Calibri" w:cs="Tahoma"/>
                <w:b w:val="0"/>
                <w:color w:val="000000" w:themeColor="text1"/>
                <w:sz w:val="20"/>
                <w:szCs w:val="20"/>
              </w:rPr>
              <w:t>Czy założenia systemu wyboru projektów ograniczają do niezbędnego minimum obciążenia administracyjne nakładane na wnioskodawców?</w:t>
            </w:r>
          </w:p>
          <w:p w14:paraId="1A222C7D" w14:textId="77777777" w:rsidR="003706C3" w:rsidRPr="00040FED" w:rsidRDefault="003706C3" w:rsidP="00780EC9">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Czy kryteria i system wyboru projektów w ramach poszczególnych działań</w:t>
            </w:r>
            <w:r w:rsidR="00C0249E" w:rsidRPr="001A678D">
              <w:rPr>
                <w:rFonts w:cs="Tahoma"/>
                <w:b w:val="0"/>
                <w:color w:val="000000" w:themeColor="text1"/>
                <w:sz w:val="20"/>
                <w:szCs w:val="20"/>
              </w:rPr>
              <w:t xml:space="preserve"> i pomiędzy działaniami zapewnia</w:t>
            </w:r>
            <w:r w:rsidRPr="001A678D">
              <w:rPr>
                <w:rFonts w:cs="Tahoma"/>
                <w:b w:val="0"/>
                <w:color w:val="000000" w:themeColor="text1"/>
                <w:sz w:val="20"/>
                <w:szCs w:val="20"/>
              </w:rPr>
              <w:t xml:space="preserve"> wybór projektów wzajemnie komplementarnych?</w:t>
            </w:r>
          </w:p>
          <w:p w14:paraId="2C1177FE" w14:textId="77777777" w:rsidR="00C0249E" w:rsidRPr="00040FED" w:rsidRDefault="00C0249E" w:rsidP="00780EC9">
            <w:pPr>
              <w:numPr>
                <w:ilvl w:val="0"/>
                <w:numId w:val="26"/>
              </w:numPr>
              <w:contextualSpacing/>
              <w:jc w:val="both"/>
              <w:rPr>
                <w:rFonts w:eastAsia="Times New Roman" w:cs="Tahoma"/>
                <w:b w:val="0"/>
                <w:color w:val="000000"/>
                <w:sz w:val="20"/>
                <w:szCs w:val="20"/>
              </w:rPr>
            </w:pPr>
            <w:r w:rsidRPr="001A678D">
              <w:rPr>
                <w:rFonts w:eastAsia="Times New Roman" w:cs="Tahoma"/>
                <w:b w:val="0"/>
                <w:color w:val="000000"/>
                <w:sz w:val="20"/>
                <w:szCs w:val="20"/>
              </w:rPr>
              <w:t xml:space="preserve">Czy kryteria i system wyboru projektów przyjęty w programie wspierają realizację projektów zgodnych z inteligentnymi specjalizacjami? </w:t>
            </w:r>
          </w:p>
          <w:p w14:paraId="35352804" w14:textId="77777777" w:rsidR="003706C3" w:rsidRPr="00040FED" w:rsidRDefault="003706C3" w:rsidP="00780EC9">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Czy zastosowanie kryteriów i systemu wyboru w ramach poszczególnych działań sprzyjało wyborowi projektów, które pozwolą na wypełnienie zobowiązań wynikających z przyjętych ram wykonania?</w:t>
            </w:r>
          </w:p>
          <w:p w14:paraId="534CFE37" w14:textId="77777777" w:rsidR="003706C3" w:rsidRPr="00040FED" w:rsidRDefault="003706C3" w:rsidP="00780EC9">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Czy faktyczne zastosowanie systemu wyboru projektów ogranicza do niezbędnego minimum obciążenia administracyjne nakładane na wnioskodawców na etapie aplikacji?</w:t>
            </w:r>
          </w:p>
          <w:p w14:paraId="4BC158E0" w14:textId="15CA7E95" w:rsidR="00FF17F8" w:rsidRPr="00040FED" w:rsidRDefault="00FF17F8" w:rsidP="00780EC9">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 xml:space="preserve">Czy dokumentacja konkursowa i zasady realizacji zostały opracowane w sposób przejrzysty, kompletny i zrozumiały dla potencjalnych beneficjentów </w:t>
            </w:r>
            <w:r w:rsidR="00992190">
              <w:rPr>
                <w:rFonts w:cs="Tahoma"/>
                <w:b w:val="0"/>
                <w:color w:val="000000" w:themeColor="text1"/>
                <w:sz w:val="20"/>
                <w:szCs w:val="20"/>
              </w:rPr>
              <w:t>FEM 2021-2027</w:t>
            </w:r>
            <w:r w:rsidRPr="001A678D">
              <w:rPr>
                <w:rFonts w:cs="Tahoma"/>
                <w:b w:val="0"/>
                <w:color w:val="000000" w:themeColor="text1"/>
                <w:sz w:val="20"/>
                <w:szCs w:val="20"/>
              </w:rPr>
              <w:t xml:space="preserve"> ?</w:t>
            </w:r>
          </w:p>
          <w:p w14:paraId="537B5B7F" w14:textId="77777777" w:rsidR="00FF17F8" w:rsidRPr="00040FED" w:rsidRDefault="00FF17F8" w:rsidP="00780EC9">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Czy w dokumentacji konkursowej zostały uwzględnione wszystkie specyficzne uwarunkowania dotyczące obszaru interwencji i różnych typów projektów, które mogą być realizowane w ramach danego konkursu ?</w:t>
            </w:r>
          </w:p>
          <w:p w14:paraId="3E71F3F9" w14:textId="648D9C5B" w:rsidR="00FF17F8" w:rsidRPr="00040FED" w:rsidRDefault="00FF17F8" w:rsidP="00780EC9">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 xml:space="preserve">Czy jakość oceny projektów dokonywanej przez członków KOP (pracowników IOK i ekspertów) </w:t>
            </w:r>
            <w:r w:rsidR="00C1049E">
              <w:rPr>
                <w:rFonts w:cs="Tahoma"/>
                <w:b w:val="0"/>
                <w:color w:val="000000" w:themeColor="text1"/>
                <w:sz w:val="20"/>
                <w:szCs w:val="20"/>
              </w:rPr>
              <w:br/>
            </w:r>
            <w:r w:rsidRPr="001A678D">
              <w:rPr>
                <w:rFonts w:cs="Tahoma"/>
                <w:b w:val="0"/>
                <w:color w:val="000000" w:themeColor="text1"/>
                <w:sz w:val="20"/>
                <w:szCs w:val="20"/>
              </w:rPr>
              <w:t xml:space="preserve">ma wpływ na efektywność wyboru projektów oraz skuteczność realizacji Programu ?   </w:t>
            </w:r>
          </w:p>
          <w:p w14:paraId="34A97352" w14:textId="6F28EE93" w:rsidR="00713929" w:rsidRPr="009447AB" w:rsidRDefault="00713929" w:rsidP="00780EC9">
            <w:pPr>
              <w:pStyle w:val="Akapitzlist"/>
              <w:numPr>
                <w:ilvl w:val="0"/>
                <w:numId w:val="26"/>
              </w:numPr>
              <w:jc w:val="both"/>
              <w:rPr>
                <w:rFonts w:cs="Tahoma"/>
                <w:b w:val="0"/>
                <w:color w:val="000000" w:themeColor="text1"/>
                <w:sz w:val="20"/>
                <w:szCs w:val="20"/>
              </w:rPr>
            </w:pPr>
            <w:r w:rsidRPr="001A678D">
              <w:rPr>
                <w:rFonts w:cs="Tahoma"/>
                <w:b w:val="0"/>
                <w:color w:val="000000" w:themeColor="text1"/>
                <w:sz w:val="20"/>
                <w:szCs w:val="20"/>
              </w:rPr>
              <w:t xml:space="preserve">Czy przyjęte kryteria i system wyboru oraz organizacja procesu oceny wniosków w ramach poszczególnych działań </w:t>
            </w:r>
            <w:r w:rsidR="00992190">
              <w:rPr>
                <w:rFonts w:cs="Tahoma"/>
                <w:b w:val="0"/>
                <w:color w:val="000000" w:themeColor="text1"/>
                <w:sz w:val="20"/>
                <w:szCs w:val="20"/>
              </w:rPr>
              <w:t>FEM</w:t>
            </w:r>
            <w:r w:rsidR="00EA36CC">
              <w:rPr>
                <w:rFonts w:cs="Tahoma"/>
                <w:b w:val="0"/>
                <w:color w:val="000000" w:themeColor="text1"/>
                <w:sz w:val="20"/>
                <w:szCs w:val="20"/>
              </w:rPr>
              <w:t xml:space="preserve"> 2021-2027</w:t>
            </w:r>
            <w:r w:rsidRPr="001A678D">
              <w:rPr>
                <w:rFonts w:cs="Tahoma"/>
                <w:b w:val="0"/>
                <w:color w:val="000000" w:themeColor="text1"/>
                <w:sz w:val="20"/>
                <w:szCs w:val="20"/>
              </w:rPr>
              <w:t xml:space="preserve"> uwzględniają ogólne zasady ustanowione </w:t>
            </w:r>
            <w:r w:rsidR="00466C0A">
              <w:rPr>
                <w:rFonts w:cs="Tahoma"/>
                <w:b w:val="0"/>
                <w:color w:val="000000" w:themeColor="text1"/>
                <w:sz w:val="20"/>
                <w:szCs w:val="20"/>
              </w:rPr>
              <w:br/>
            </w:r>
            <w:r w:rsidRPr="001A678D">
              <w:rPr>
                <w:rFonts w:cs="Tahoma"/>
                <w:b w:val="0"/>
                <w:color w:val="000000" w:themeColor="text1"/>
                <w:sz w:val="20"/>
                <w:szCs w:val="20"/>
              </w:rPr>
              <w:t>w art. 7</w:t>
            </w:r>
            <w:r w:rsidR="0055683B">
              <w:rPr>
                <w:rFonts w:cs="Tahoma"/>
                <w:b w:val="0"/>
                <w:color w:val="000000" w:themeColor="text1"/>
                <w:sz w:val="20"/>
                <w:szCs w:val="20"/>
              </w:rPr>
              <w:t>3</w:t>
            </w:r>
            <w:r w:rsidRPr="001A678D">
              <w:rPr>
                <w:rFonts w:cs="Tahoma"/>
                <w:b w:val="0"/>
                <w:color w:val="000000" w:themeColor="text1"/>
                <w:sz w:val="20"/>
                <w:szCs w:val="20"/>
              </w:rPr>
              <w:t xml:space="preserve"> Rozporządzenia?</w:t>
            </w:r>
          </w:p>
        </w:tc>
      </w:tr>
      <w:tr w:rsidR="003706C3" w:rsidRPr="007C3210" w14:paraId="08B0479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CA4C897" w14:textId="77777777" w:rsidR="003706C3" w:rsidRPr="007C3210" w:rsidRDefault="003706C3" w:rsidP="003706C3">
            <w:pPr>
              <w:spacing w:after="160" w:line="259" w:lineRule="auto"/>
              <w:rPr>
                <w:sz w:val="20"/>
                <w:szCs w:val="20"/>
              </w:rPr>
            </w:pPr>
            <w:r w:rsidRPr="007C3210">
              <w:rPr>
                <w:sz w:val="20"/>
                <w:szCs w:val="20"/>
              </w:rPr>
              <w:lastRenderedPageBreak/>
              <w:t>Ogólny zarys metodologii badania</w:t>
            </w:r>
          </w:p>
        </w:tc>
      </w:tr>
      <w:tr w:rsidR="003706C3" w:rsidRPr="007C3210" w14:paraId="7DE196B5"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DB618C8" w14:textId="77777777" w:rsidR="003706C3" w:rsidRPr="007C3210" w:rsidRDefault="003706C3" w:rsidP="003706C3">
            <w:pPr>
              <w:spacing w:after="160" w:line="259" w:lineRule="auto"/>
              <w:rPr>
                <w:sz w:val="20"/>
                <w:szCs w:val="20"/>
              </w:rPr>
            </w:pPr>
            <w:r w:rsidRPr="007C3210">
              <w:rPr>
                <w:sz w:val="20"/>
                <w:szCs w:val="20"/>
              </w:rPr>
              <w:t>Zastosowane podejście metodologiczne</w:t>
            </w:r>
          </w:p>
        </w:tc>
      </w:tr>
      <w:tr w:rsidR="003706C3" w:rsidRPr="007C3210" w14:paraId="6EC9D0A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5C63996" w14:textId="47693C04" w:rsidR="00A53363" w:rsidRPr="00040FED"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 xml:space="preserve"> </w:t>
            </w:r>
            <w:r w:rsidR="00A53363">
              <w:rPr>
                <w:rFonts w:cs="Tahoma"/>
                <w:b w:val="0"/>
                <w:color w:val="000000" w:themeColor="text1"/>
                <w:sz w:val="20"/>
                <w:szCs w:val="20"/>
              </w:rPr>
              <w:t xml:space="preserve">Celem badania będzie ustalenie wpływu kryteriów na wybrane projekty oraz wpływu projektów </w:t>
            </w:r>
            <w:r w:rsidR="00C1049E">
              <w:rPr>
                <w:rFonts w:cs="Tahoma"/>
                <w:b w:val="0"/>
                <w:color w:val="000000" w:themeColor="text1"/>
                <w:sz w:val="20"/>
                <w:szCs w:val="20"/>
              </w:rPr>
              <w:br/>
            </w:r>
            <w:r w:rsidR="00A53363">
              <w:rPr>
                <w:rFonts w:cs="Tahoma"/>
                <w:b w:val="0"/>
                <w:color w:val="000000" w:themeColor="text1"/>
                <w:sz w:val="20"/>
                <w:szCs w:val="20"/>
              </w:rPr>
              <w:t xml:space="preserve">na osiągnięcie </w:t>
            </w:r>
            <w:r w:rsidR="00A53363" w:rsidRPr="001A678D">
              <w:rPr>
                <w:rFonts w:cs="Tahoma"/>
                <w:b w:val="0"/>
                <w:color w:val="000000" w:themeColor="text1"/>
                <w:sz w:val="20"/>
                <w:szCs w:val="20"/>
              </w:rPr>
              <w:t xml:space="preserve">celów Programu. </w:t>
            </w:r>
          </w:p>
          <w:p w14:paraId="109BECC9" w14:textId="77777777" w:rsidR="00FA1BDF" w:rsidRPr="00040FED" w:rsidRDefault="00FA1BDF" w:rsidP="00244E70">
            <w:pPr>
              <w:spacing w:after="160" w:line="276" w:lineRule="auto"/>
              <w:jc w:val="both"/>
              <w:rPr>
                <w:rFonts w:cs="Tahoma"/>
                <w:b w:val="0"/>
                <w:color w:val="000000" w:themeColor="text1"/>
                <w:sz w:val="20"/>
                <w:szCs w:val="20"/>
              </w:rPr>
            </w:pPr>
            <w:r w:rsidRPr="001A678D">
              <w:rPr>
                <w:rFonts w:cs="Tahoma"/>
                <w:b w:val="0"/>
                <w:color w:val="000000" w:themeColor="text1"/>
                <w:sz w:val="20"/>
                <w:szCs w:val="20"/>
              </w:rPr>
              <w:t xml:space="preserve">W ramach badania zostanie odtworzona szczegółowa logika interwencji dla poszczególnych osi priorytetowych/działań. Następnie za pomocą metod jakościowych zostaną zweryfikowane kluczowe elementy systemu wyboru i kryteria wyboru projektów istotne w kontekście osiągania celów programu oraz generujące największe obciążenia dla beneficjentów wsparcia. </w:t>
            </w:r>
          </w:p>
          <w:p w14:paraId="48D7A4D3" w14:textId="77777777" w:rsidR="00FA1BDF" w:rsidRPr="00040FED" w:rsidRDefault="008F6FDC" w:rsidP="003706C3">
            <w:pPr>
              <w:spacing w:after="160" w:line="259" w:lineRule="auto"/>
              <w:jc w:val="both"/>
              <w:rPr>
                <w:rFonts w:cs="Tahoma"/>
                <w:b w:val="0"/>
                <w:color w:val="000000" w:themeColor="text1"/>
                <w:sz w:val="20"/>
                <w:szCs w:val="20"/>
              </w:rPr>
            </w:pPr>
            <w:r w:rsidRPr="001A678D">
              <w:rPr>
                <w:rFonts w:cs="Tahoma"/>
                <w:b w:val="0"/>
                <w:color w:val="000000" w:themeColor="text1"/>
                <w:sz w:val="20"/>
                <w:szCs w:val="20"/>
              </w:rPr>
              <w:t>P</w:t>
            </w:r>
            <w:r w:rsidR="00FA1BDF" w:rsidRPr="001A678D">
              <w:rPr>
                <w:rFonts w:cs="Tahoma"/>
                <w:b w:val="0"/>
                <w:color w:val="000000" w:themeColor="text1"/>
                <w:sz w:val="20"/>
                <w:szCs w:val="20"/>
              </w:rPr>
              <w:t>o przep</w:t>
            </w:r>
            <w:r w:rsidRPr="001A678D">
              <w:rPr>
                <w:rFonts w:cs="Tahoma"/>
                <w:b w:val="0"/>
                <w:color w:val="000000" w:themeColor="text1"/>
                <w:sz w:val="20"/>
                <w:szCs w:val="20"/>
              </w:rPr>
              <w:t>rowadzeniu pierwszych konkursów</w:t>
            </w:r>
            <w:r w:rsidR="00FA1BDF" w:rsidRPr="001A678D">
              <w:rPr>
                <w:rFonts w:cs="Tahoma"/>
                <w:b w:val="0"/>
                <w:color w:val="000000" w:themeColor="text1"/>
                <w:sz w:val="20"/>
                <w:szCs w:val="20"/>
              </w:rPr>
              <w:t xml:space="preserve"> analogiczne kwestie zostaną zweryfikowane na podstawie </w:t>
            </w:r>
            <w:r w:rsidRPr="001A678D">
              <w:rPr>
                <w:rFonts w:cs="Tahoma"/>
                <w:b w:val="0"/>
                <w:color w:val="000000" w:themeColor="text1"/>
                <w:sz w:val="20"/>
                <w:szCs w:val="20"/>
              </w:rPr>
              <w:t>ich wyników</w:t>
            </w:r>
            <w:r w:rsidR="00FA1BDF" w:rsidRPr="001A678D">
              <w:rPr>
                <w:rFonts w:cs="Tahoma"/>
                <w:b w:val="0"/>
                <w:color w:val="000000" w:themeColor="text1"/>
                <w:sz w:val="20"/>
                <w:szCs w:val="20"/>
              </w:rPr>
              <w:t xml:space="preserve">. Dodatkowo </w:t>
            </w:r>
            <w:r w:rsidR="001F4D2D" w:rsidRPr="001A678D">
              <w:rPr>
                <w:rFonts w:cs="Tahoma"/>
                <w:b w:val="0"/>
                <w:color w:val="000000" w:themeColor="text1"/>
                <w:sz w:val="20"/>
                <w:szCs w:val="20"/>
              </w:rPr>
              <w:t>rozważane jest zastosowanie</w:t>
            </w:r>
            <w:r w:rsidR="00FA1BDF" w:rsidRPr="001A678D">
              <w:rPr>
                <w:rFonts w:cs="Tahoma"/>
                <w:b w:val="0"/>
                <w:color w:val="000000" w:themeColor="text1"/>
                <w:sz w:val="20"/>
                <w:szCs w:val="20"/>
              </w:rPr>
              <w:t xml:space="preserve"> </w:t>
            </w:r>
            <w:r w:rsidR="001F4D2D" w:rsidRPr="001A678D">
              <w:rPr>
                <w:rFonts w:cs="Tahoma"/>
                <w:b w:val="0"/>
                <w:color w:val="000000" w:themeColor="text1"/>
                <w:sz w:val="20"/>
                <w:szCs w:val="20"/>
              </w:rPr>
              <w:t>metody pozwalającej</w:t>
            </w:r>
            <w:r w:rsidR="00FA1BDF" w:rsidRPr="001A678D">
              <w:rPr>
                <w:rFonts w:cs="Tahoma"/>
                <w:b w:val="0"/>
                <w:color w:val="000000" w:themeColor="text1"/>
                <w:sz w:val="20"/>
                <w:szCs w:val="20"/>
              </w:rPr>
              <w:t xml:space="preserve"> zmierzyć orientacyjny czas przygotowania pełnej dokumentacji przez wnioskodawcę w ramach każdego z działań.</w:t>
            </w:r>
          </w:p>
          <w:p w14:paraId="13DB0946" w14:textId="77777777" w:rsidR="00961A0F" w:rsidRPr="00040FED" w:rsidRDefault="00961A0F" w:rsidP="003706C3">
            <w:pPr>
              <w:spacing w:after="160" w:line="259" w:lineRule="auto"/>
              <w:jc w:val="both"/>
              <w:rPr>
                <w:rFonts w:cs="Tahoma"/>
                <w:b w:val="0"/>
                <w:color w:val="000000" w:themeColor="text1"/>
                <w:sz w:val="20"/>
                <w:szCs w:val="20"/>
              </w:rPr>
            </w:pPr>
            <w:r w:rsidRPr="001A678D">
              <w:rPr>
                <w:rFonts w:cs="Tahoma"/>
                <w:b w:val="0"/>
                <w:color w:val="000000" w:themeColor="text1"/>
                <w:sz w:val="20"/>
                <w:szCs w:val="20"/>
              </w:rPr>
              <w:t>W ramach badania zostaną przeprowadzone:</w:t>
            </w:r>
          </w:p>
          <w:p w14:paraId="54FF7501" w14:textId="1466D660" w:rsidR="003706C3" w:rsidRPr="007C321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1)Analiza danych zastanych, w szczególności dokumentacji programowej, Szczegółowy Opis Osi Priorytetowych, kryt</w:t>
            </w:r>
            <w:r w:rsidR="001C3D70">
              <w:rPr>
                <w:rFonts w:cs="Tahoma"/>
                <w:b w:val="0"/>
                <w:color w:val="000000" w:themeColor="text1"/>
                <w:sz w:val="20"/>
                <w:szCs w:val="20"/>
              </w:rPr>
              <w:t xml:space="preserve">eria wyboru projektów w ramach </w:t>
            </w:r>
            <w:r w:rsidR="00A277C9">
              <w:rPr>
                <w:rFonts w:cs="Tahoma"/>
                <w:b w:val="0"/>
                <w:color w:val="000000" w:themeColor="text1"/>
                <w:sz w:val="20"/>
                <w:szCs w:val="20"/>
              </w:rPr>
              <w:t>FEM 2021-2027</w:t>
            </w:r>
            <w:r w:rsidRPr="007C3210">
              <w:rPr>
                <w:rFonts w:cs="Tahoma"/>
                <w:b w:val="0"/>
                <w:color w:val="000000" w:themeColor="text1"/>
                <w:sz w:val="20"/>
                <w:szCs w:val="20"/>
              </w:rPr>
              <w:t>, regulaminy przeprowadzania konkursów, regulaminy komisji oceniających projekty (KOP), wytyczne w zak</w:t>
            </w:r>
            <w:r w:rsidR="001C3D70">
              <w:rPr>
                <w:rFonts w:cs="Tahoma"/>
                <w:b w:val="0"/>
                <w:color w:val="000000" w:themeColor="text1"/>
                <w:sz w:val="20"/>
                <w:szCs w:val="20"/>
              </w:rPr>
              <w:t xml:space="preserve">resie wyboru projektów, </w:t>
            </w:r>
            <w:r w:rsidRPr="007C3210">
              <w:rPr>
                <w:rFonts w:cs="Tahoma"/>
                <w:b w:val="0"/>
                <w:color w:val="000000" w:themeColor="text1"/>
                <w:sz w:val="20"/>
                <w:szCs w:val="20"/>
              </w:rPr>
              <w:t>raporty z ewaluacji przeprowadzonych uprzednio a dotyczących zagadnienia, dokumenty określające ramy prawne (prawa krajowego i unijnego) i wymogi dla systemu oceny i kryteriów wyboru projektów itp.</w:t>
            </w:r>
          </w:p>
          <w:p w14:paraId="67389881" w14:textId="2B304D88" w:rsidR="001C3D70" w:rsidRPr="007C321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lastRenderedPageBreak/>
              <w:t>2)Wywiady indywidualne i grupowe  z przedstawicielami instytucji zaangażowanych w realizację</w:t>
            </w:r>
            <w:r w:rsidR="001C3D70">
              <w:rPr>
                <w:rFonts w:cs="Tahoma"/>
                <w:b w:val="0"/>
                <w:color w:val="000000" w:themeColor="text1"/>
                <w:sz w:val="20"/>
                <w:szCs w:val="20"/>
              </w:rPr>
              <w:t xml:space="preserve"> Programu</w:t>
            </w:r>
            <w:r w:rsidRPr="007C3210">
              <w:rPr>
                <w:rFonts w:cs="Tahoma"/>
                <w:b w:val="0"/>
                <w:color w:val="000000" w:themeColor="text1"/>
                <w:sz w:val="20"/>
                <w:szCs w:val="20"/>
              </w:rPr>
              <w:t xml:space="preserve">, </w:t>
            </w:r>
            <w:r w:rsidR="00C1049E">
              <w:rPr>
                <w:rFonts w:cs="Tahoma"/>
                <w:b w:val="0"/>
                <w:color w:val="000000" w:themeColor="text1"/>
                <w:sz w:val="20"/>
                <w:szCs w:val="20"/>
              </w:rPr>
              <w:br/>
            </w:r>
            <w:r w:rsidRPr="007C3210">
              <w:rPr>
                <w:rFonts w:cs="Tahoma"/>
                <w:b w:val="0"/>
                <w:color w:val="000000" w:themeColor="text1"/>
                <w:sz w:val="20"/>
                <w:szCs w:val="20"/>
              </w:rPr>
              <w:t>ze szczególnym uwzględnieniem osób odpowiedzialnych za programowanie i wdrażanie, ekspertami oceniającymi wnioski (spoza ww. instytucji), partnerami społecznym</w:t>
            </w:r>
            <w:r w:rsidR="001C3D70">
              <w:rPr>
                <w:rFonts w:cs="Tahoma"/>
                <w:b w:val="0"/>
                <w:color w:val="000000" w:themeColor="text1"/>
                <w:sz w:val="20"/>
                <w:szCs w:val="20"/>
              </w:rPr>
              <w:t>i (m.in. uczestniczącymi w KM)</w:t>
            </w:r>
            <w:r w:rsidRPr="007C3210">
              <w:rPr>
                <w:rFonts w:cs="Tahoma"/>
                <w:b w:val="0"/>
                <w:color w:val="000000" w:themeColor="text1"/>
                <w:sz w:val="20"/>
                <w:szCs w:val="20"/>
              </w:rPr>
              <w:t>.</w:t>
            </w:r>
          </w:p>
          <w:p w14:paraId="013F7159" w14:textId="77777777" w:rsidR="001C3D7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3)</w:t>
            </w:r>
            <w:r w:rsidR="001C3D70">
              <w:rPr>
                <w:rFonts w:cs="Tahoma"/>
                <w:b w:val="0"/>
                <w:color w:val="000000" w:themeColor="text1"/>
                <w:sz w:val="20"/>
                <w:szCs w:val="20"/>
              </w:rPr>
              <w:t>Wywiady z beneficjentami (np. CATI, CAWI)</w:t>
            </w:r>
          </w:p>
          <w:p w14:paraId="79EC06B2" w14:textId="77777777" w:rsidR="003706C3" w:rsidRPr="007C3210" w:rsidRDefault="001C3D70" w:rsidP="003706C3">
            <w:pPr>
              <w:spacing w:after="160" w:line="259" w:lineRule="auto"/>
              <w:jc w:val="both"/>
              <w:rPr>
                <w:rFonts w:cs="Tahoma"/>
                <w:b w:val="0"/>
                <w:color w:val="000000" w:themeColor="text1"/>
                <w:sz w:val="20"/>
                <w:szCs w:val="20"/>
              </w:rPr>
            </w:pPr>
            <w:r>
              <w:rPr>
                <w:rFonts w:cs="Tahoma"/>
                <w:b w:val="0"/>
                <w:color w:val="000000" w:themeColor="text1"/>
                <w:sz w:val="20"/>
                <w:szCs w:val="20"/>
              </w:rPr>
              <w:t>4)Panel ekspercki</w:t>
            </w:r>
            <w:r w:rsidR="003706C3" w:rsidRPr="007C3210">
              <w:rPr>
                <w:rFonts w:cs="Tahoma"/>
                <w:b w:val="0"/>
                <w:color w:val="000000" w:themeColor="text1"/>
                <w:sz w:val="20"/>
                <w:szCs w:val="20"/>
              </w:rPr>
              <w:t>.</w:t>
            </w:r>
          </w:p>
        </w:tc>
      </w:tr>
      <w:tr w:rsidR="003706C3" w:rsidRPr="007C3210" w14:paraId="66DE9613" w14:textId="77777777" w:rsidTr="00226324">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576586" w14:textId="77777777" w:rsidR="003706C3" w:rsidRPr="007C3210" w:rsidRDefault="003706C3" w:rsidP="003706C3">
            <w:pPr>
              <w:spacing w:after="160" w:line="259" w:lineRule="auto"/>
              <w:rPr>
                <w:sz w:val="20"/>
                <w:szCs w:val="20"/>
              </w:rPr>
            </w:pPr>
            <w:r w:rsidRPr="007C3210">
              <w:rPr>
                <w:sz w:val="20"/>
                <w:szCs w:val="20"/>
              </w:rPr>
              <w:lastRenderedPageBreak/>
              <w:t>Zakres niezbędnych danych</w:t>
            </w:r>
          </w:p>
        </w:tc>
      </w:tr>
      <w:tr w:rsidR="003706C3" w:rsidRPr="007C3210" w14:paraId="4CF7DF13"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430534A" w14:textId="77777777" w:rsidR="003706C3" w:rsidRPr="007C3210" w:rsidRDefault="003706C3" w:rsidP="00FF17F8">
            <w:pPr>
              <w:spacing w:after="160" w:line="259" w:lineRule="auto"/>
              <w:jc w:val="both"/>
              <w:rPr>
                <w:i/>
                <w:sz w:val="20"/>
                <w:szCs w:val="20"/>
              </w:rPr>
            </w:pPr>
            <w:r w:rsidRPr="007C3210">
              <w:rPr>
                <w:rFonts w:cs="Tahoma"/>
                <w:b w:val="0"/>
                <w:color w:val="000000" w:themeColor="text1"/>
                <w:sz w:val="20"/>
                <w:szCs w:val="20"/>
              </w:rPr>
              <w:t>Zakres danych w posiadaniu IZ/IP (dokumentacja konkursowa, dokumentacja prog</w:t>
            </w:r>
            <w:r w:rsidR="001C3D70">
              <w:rPr>
                <w:rFonts w:cs="Tahoma"/>
                <w:b w:val="0"/>
                <w:color w:val="000000" w:themeColor="text1"/>
                <w:sz w:val="20"/>
                <w:szCs w:val="20"/>
              </w:rPr>
              <w:t>ramowa, dokumentacja projektowa, informacje o sposobie oceny poszczególnych projektów</w:t>
            </w:r>
            <w:r w:rsidR="00FF17F8">
              <w:rPr>
                <w:rFonts w:cs="Tahoma"/>
                <w:b w:val="0"/>
                <w:color w:val="000000" w:themeColor="text1"/>
                <w:sz w:val="20"/>
                <w:szCs w:val="20"/>
              </w:rPr>
              <w:t>, zasady wdrażania i rozliczania projektów</w:t>
            </w:r>
            <w:r w:rsidR="001C3D70">
              <w:rPr>
                <w:rFonts w:cs="Tahoma"/>
                <w:b w:val="0"/>
                <w:color w:val="000000" w:themeColor="text1"/>
                <w:sz w:val="20"/>
                <w:szCs w:val="20"/>
              </w:rPr>
              <w:t>)</w:t>
            </w:r>
          </w:p>
        </w:tc>
      </w:tr>
      <w:tr w:rsidR="003706C3" w:rsidRPr="007C3210" w14:paraId="16390CC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C35C7A6" w14:textId="77777777" w:rsidR="003706C3" w:rsidRPr="007C3210" w:rsidRDefault="003706C3" w:rsidP="003706C3">
            <w:pPr>
              <w:spacing w:after="160" w:line="259" w:lineRule="auto"/>
              <w:rPr>
                <w:sz w:val="20"/>
                <w:szCs w:val="20"/>
              </w:rPr>
            </w:pPr>
            <w:r w:rsidRPr="007C3210">
              <w:rPr>
                <w:sz w:val="20"/>
                <w:szCs w:val="20"/>
              </w:rPr>
              <w:t>Organizacja badania</w:t>
            </w:r>
          </w:p>
        </w:tc>
      </w:tr>
      <w:tr w:rsidR="003706C3" w:rsidRPr="007C3210" w14:paraId="610F18C5"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5AC60ED" w14:textId="77777777" w:rsidR="003706C3" w:rsidRPr="007C3210" w:rsidRDefault="003706C3" w:rsidP="003706C3">
            <w:pPr>
              <w:spacing w:after="160" w:line="259" w:lineRule="auto"/>
              <w:rPr>
                <w:sz w:val="20"/>
                <w:szCs w:val="20"/>
              </w:rPr>
            </w:pPr>
            <w:r w:rsidRPr="007C3210">
              <w:rPr>
                <w:sz w:val="20"/>
                <w:szCs w:val="20"/>
              </w:rPr>
              <w:t>Ramy czasowe realizacji badania</w:t>
            </w:r>
          </w:p>
        </w:tc>
      </w:tr>
      <w:tr w:rsidR="003706C3" w:rsidRPr="007C3210" w14:paraId="0929348C"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B363202" w14:textId="6686BCA2" w:rsidR="003706C3" w:rsidRPr="007C3210" w:rsidRDefault="001C3D70" w:rsidP="009020E6">
            <w:pPr>
              <w:spacing w:after="160" w:line="259" w:lineRule="auto"/>
              <w:rPr>
                <w:b w:val="0"/>
                <w:sz w:val="20"/>
                <w:szCs w:val="20"/>
              </w:rPr>
            </w:pPr>
            <w:r>
              <w:rPr>
                <w:b w:val="0"/>
                <w:sz w:val="20"/>
                <w:szCs w:val="20"/>
              </w:rPr>
              <w:t>I</w:t>
            </w:r>
            <w:r w:rsidR="00A60E63">
              <w:rPr>
                <w:b w:val="0"/>
                <w:sz w:val="20"/>
                <w:szCs w:val="20"/>
              </w:rPr>
              <w:t xml:space="preserve"> kwartał </w:t>
            </w:r>
            <w:r w:rsidR="0038203A">
              <w:rPr>
                <w:b w:val="0"/>
                <w:sz w:val="20"/>
                <w:szCs w:val="20"/>
              </w:rPr>
              <w:t xml:space="preserve"> 20</w:t>
            </w:r>
            <w:r w:rsidR="0020012C">
              <w:rPr>
                <w:b w:val="0"/>
                <w:sz w:val="20"/>
                <w:szCs w:val="20"/>
              </w:rPr>
              <w:t>25</w:t>
            </w:r>
          </w:p>
        </w:tc>
      </w:tr>
      <w:tr w:rsidR="003706C3" w:rsidRPr="007C3210" w14:paraId="5E10289D"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CD18CB8" w14:textId="77777777" w:rsidR="003706C3" w:rsidRPr="007C3210" w:rsidRDefault="003706C3" w:rsidP="003706C3">
            <w:pPr>
              <w:spacing w:after="160" w:line="259" w:lineRule="auto"/>
              <w:rPr>
                <w:sz w:val="20"/>
                <w:szCs w:val="20"/>
              </w:rPr>
            </w:pPr>
            <w:r w:rsidRPr="007C3210">
              <w:rPr>
                <w:sz w:val="20"/>
                <w:szCs w:val="20"/>
              </w:rPr>
              <w:t xml:space="preserve">Szacowany koszt badania </w:t>
            </w:r>
          </w:p>
        </w:tc>
      </w:tr>
      <w:tr w:rsidR="003706C3" w:rsidRPr="007C3210" w14:paraId="7E1EC81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CF2EA99" w14:textId="580D85D0" w:rsidR="003706C3" w:rsidRPr="00244E70" w:rsidRDefault="001F5AB8" w:rsidP="003706C3">
            <w:pPr>
              <w:spacing w:after="160" w:line="259" w:lineRule="auto"/>
              <w:rPr>
                <w:b w:val="0"/>
                <w:bCs w:val="0"/>
                <w:sz w:val="20"/>
                <w:szCs w:val="20"/>
              </w:rPr>
            </w:pPr>
            <w:r w:rsidRPr="00244E70">
              <w:rPr>
                <w:rFonts w:ascii="Calibri" w:hAnsi="Calibri" w:cs="Calibri"/>
                <w:b w:val="0"/>
                <w:bCs w:val="0"/>
                <w:color w:val="000000"/>
                <w:sz w:val="20"/>
                <w:szCs w:val="20"/>
              </w:rPr>
              <w:t>2</w:t>
            </w:r>
            <w:r w:rsidR="005440F9">
              <w:rPr>
                <w:rFonts w:ascii="Calibri" w:hAnsi="Calibri" w:cs="Calibri"/>
                <w:b w:val="0"/>
                <w:bCs w:val="0"/>
                <w:color w:val="000000"/>
                <w:sz w:val="20"/>
                <w:szCs w:val="20"/>
              </w:rPr>
              <w:t>50 000,00</w:t>
            </w:r>
            <w:r w:rsidR="003706C3" w:rsidRPr="00244E70">
              <w:rPr>
                <w:b w:val="0"/>
                <w:bCs w:val="0"/>
                <w:sz w:val="20"/>
                <w:szCs w:val="20"/>
              </w:rPr>
              <w:t xml:space="preserve"> zł</w:t>
            </w:r>
          </w:p>
        </w:tc>
      </w:tr>
      <w:tr w:rsidR="003706C3" w:rsidRPr="007C3210" w14:paraId="3955FCA4"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DEE483B" w14:textId="77777777" w:rsidR="003706C3" w:rsidRPr="007C3210" w:rsidRDefault="003706C3" w:rsidP="003706C3">
            <w:pPr>
              <w:spacing w:after="160" w:line="259" w:lineRule="auto"/>
              <w:rPr>
                <w:sz w:val="20"/>
                <w:szCs w:val="20"/>
              </w:rPr>
            </w:pPr>
            <w:r w:rsidRPr="007C3210">
              <w:rPr>
                <w:sz w:val="20"/>
                <w:szCs w:val="20"/>
              </w:rPr>
              <w:t>Podmiot odpowiedzialny za realizację badania</w:t>
            </w:r>
          </w:p>
        </w:tc>
      </w:tr>
      <w:tr w:rsidR="003706C3" w:rsidRPr="007C3210" w14:paraId="06B4EF1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2C9E723" w14:textId="3E78FFE0" w:rsidR="003706C3" w:rsidRPr="007C3210" w:rsidRDefault="005827FA" w:rsidP="003706C3">
            <w:pPr>
              <w:spacing w:after="160" w:line="259" w:lineRule="auto"/>
              <w:rPr>
                <w:b w:val="0"/>
                <w:sz w:val="20"/>
                <w:szCs w:val="20"/>
              </w:rPr>
            </w:pPr>
            <w:r w:rsidRPr="005827FA">
              <w:rPr>
                <w:b w:val="0"/>
                <w:sz w:val="20"/>
                <w:szCs w:val="20"/>
              </w:rPr>
              <w:t>Jednostka Ewaluacyjna FEM 2021-2027</w:t>
            </w:r>
          </w:p>
        </w:tc>
      </w:tr>
    </w:tbl>
    <w:p w14:paraId="498FDA79" w14:textId="77777777" w:rsidR="009205AC" w:rsidRDefault="009205AC" w:rsidP="009B6166">
      <w:pPr>
        <w:keepNext/>
        <w:keepLines/>
        <w:spacing w:before="200" w:after="0" w:line="276" w:lineRule="auto"/>
        <w:outlineLvl w:val="2"/>
        <w:rPr>
          <w:rFonts w:ascii="Cambria" w:eastAsiaTheme="majorEastAsia" w:hAnsi="Cambria" w:cstheme="majorBidi"/>
          <w:b/>
          <w:bCs/>
        </w:rPr>
      </w:pPr>
    </w:p>
    <w:p w14:paraId="1788383B" w14:textId="142ACFC9" w:rsidR="00C76D69" w:rsidRPr="00893CE7" w:rsidRDefault="00C76D69" w:rsidP="001570A2">
      <w:pPr>
        <w:pStyle w:val="Nagwek3"/>
        <w:jc w:val="both"/>
        <w:rPr>
          <w:rFonts w:asciiTheme="minorHAnsi" w:eastAsiaTheme="majorEastAsia" w:hAnsiTheme="minorHAnsi"/>
          <w:sz w:val="22"/>
          <w:lang w:val="pl-PL"/>
        </w:rPr>
      </w:pPr>
      <w:bookmarkStart w:id="234" w:name="_Toc23927525"/>
      <w:bookmarkStart w:id="235" w:name="_Toc147834547"/>
      <w:r w:rsidRPr="00893CE7">
        <w:rPr>
          <w:rFonts w:asciiTheme="minorHAnsi" w:eastAsiaTheme="majorEastAsia" w:hAnsiTheme="minorHAnsi"/>
          <w:sz w:val="22"/>
          <w:lang w:val="pl-PL"/>
        </w:rPr>
        <w:t>Ewaluacja podsumowująca postęp rzeczowy i rezultaty</w:t>
      </w:r>
      <w:r w:rsidR="00A56649" w:rsidRPr="00893CE7">
        <w:rPr>
          <w:rFonts w:asciiTheme="minorHAnsi" w:eastAsiaTheme="majorEastAsia" w:hAnsiTheme="minorHAnsi"/>
          <w:sz w:val="22"/>
          <w:lang w:val="pl-PL"/>
        </w:rPr>
        <w:t xml:space="preserve"> FEM</w:t>
      </w:r>
      <w:r w:rsidRPr="00893CE7">
        <w:rPr>
          <w:rFonts w:asciiTheme="minorHAnsi" w:eastAsiaTheme="majorEastAsia" w:hAnsiTheme="minorHAnsi"/>
          <w:sz w:val="22"/>
          <w:lang w:val="pl-PL"/>
        </w:rPr>
        <w:t xml:space="preserve"> 20</w:t>
      </w:r>
      <w:r w:rsidR="00A56649" w:rsidRPr="00893CE7">
        <w:rPr>
          <w:rFonts w:asciiTheme="minorHAnsi" w:eastAsiaTheme="majorEastAsia" w:hAnsiTheme="minorHAnsi"/>
          <w:sz w:val="22"/>
          <w:lang w:val="pl-PL"/>
        </w:rPr>
        <w:t>21</w:t>
      </w:r>
      <w:r w:rsidRPr="00893CE7">
        <w:rPr>
          <w:rFonts w:asciiTheme="minorHAnsi" w:eastAsiaTheme="majorEastAsia" w:hAnsiTheme="minorHAnsi"/>
          <w:sz w:val="22"/>
          <w:lang w:val="pl-PL"/>
        </w:rPr>
        <w:t>-202</w:t>
      </w:r>
      <w:r w:rsidR="00A56649" w:rsidRPr="00893CE7">
        <w:rPr>
          <w:rFonts w:asciiTheme="minorHAnsi" w:eastAsiaTheme="majorEastAsia" w:hAnsiTheme="minorHAnsi"/>
          <w:sz w:val="22"/>
          <w:lang w:val="pl-PL"/>
        </w:rPr>
        <w:t>7</w:t>
      </w:r>
      <w:bookmarkEnd w:id="234"/>
      <w:bookmarkEnd w:id="235"/>
    </w:p>
    <w:tbl>
      <w:tblPr>
        <w:tblStyle w:val="redniecieniowanie1akcent16"/>
        <w:tblW w:w="0" w:type="auto"/>
        <w:tblLook w:val="04A0" w:firstRow="1" w:lastRow="0" w:firstColumn="1" w:lastColumn="0" w:noHBand="0" w:noVBand="1"/>
      </w:tblPr>
      <w:tblGrid>
        <w:gridCol w:w="4535"/>
        <w:gridCol w:w="4517"/>
      </w:tblGrid>
      <w:tr w:rsidR="00C76D69" w:rsidRPr="00AD10BC" w14:paraId="79E17E42" w14:textId="77777777" w:rsidTr="00C76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5FE1F0D8" w14:textId="77777777" w:rsidR="00C76D69" w:rsidRPr="00AD10BC" w:rsidRDefault="00C76D69" w:rsidP="00C76D69">
            <w:pPr>
              <w:spacing w:after="60"/>
              <w:jc w:val="center"/>
              <w:rPr>
                <w:rFonts w:cs="Tahoma"/>
                <w:sz w:val="20"/>
                <w:szCs w:val="20"/>
              </w:rPr>
            </w:pPr>
            <w:r w:rsidRPr="00AD10BC">
              <w:rPr>
                <w:rFonts w:cs="Tahoma"/>
                <w:sz w:val="20"/>
                <w:szCs w:val="20"/>
              </w:rPr>
              <w:t>Ogólny opis badania</w:t>
            </w:r>
          </w:p>
        </w:tc>
      </w:tr>
      <w:tr w:rsidR="00C76D69" w:rsidRPr="00AD10BC" w14:paraId="0659F7F2"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B5AA7A" w14:textId="77777777" w:rsidR="00C76D69" w:rsidRPr="00AD10BC" w:rsidRDefault="00C76D69" w:rsidP="00C76D69">
            <w:pPr>
              <w:spacing w:after="60"/>
              <w:rPr>
                <w:rFonts w:cs="Tahoma"/>
                <w:color w:val="000000" w:themeColor="text1"/>
                <w:sz w:val="20"/>
                <w:szCs w:val="20"/>
              </w:rPr>
            </w:pPr>
            <w:r w:rsidRPr="00AD10BC">
              <w:rPr>
                <w:rFonts w:cs="Tahoma"/>
                <w:color w:val="000000" w:themeColor="text1"/>
                <w:sz w:val="20"/>
                <w:szCs w:val="20"/>
              </w:rPr>
              <w:t>Zakres badania (</w:t>
            </w:r>
            <w:r w:rsidRPr="00AD10BC">
              <w:rPr>
                <w:sz w:val="20"/>
                <w:szCs w:val="20"/>
              </w:rPr>
              <w:t>uwzględnienie osi priorytetowych/działań) oraz fundusz</w:t>
            </w:r>
          </w:p>
        </w:tc>
      </w:tr>
      <w:tr w:rsidR="00C76D69" w:rsidRPr="00AD10BC" w14:paraId="700F2933"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489A86D" w14:textId="63964B84" w:rsidR="00C76D69" w:rsidRPr="00AD10BC" w:rsidRDefault="00C76D69" w:rsidP="00C76D69">
            <w:pPr>
              <w:spacing w:after="60"/>
              <w:rPr>
                <w:rFonts w:cs="Tahoma"/>
                <w:b w:val="0"/>
                <w:color w:val="FF6600"/>
                <w:sz w:val="20"/>
                <w:szCs w:val="20"/>
              </w:rPr>
            </w:pPr>
            <w:r w:rsidRPr="004714A3">
              <w:rPr>
                <w:rFonts w:cs="Tahoma"/>
                <w:b w:val="0"/>
                <w:color w:val="000000" w:themeColor="text1"/>
                <w:sz w:val="20"/>
                <w:szCs w:val="20"/>
              </w:rPr>
              <w:t>Wszystkie priorytet</w:t>
            </w:r>
            <w:r w:rsidR="00757FB0">
              <w:rPr>
                <w:rFonts w:cs="Tahoma"/>
                <w:b w:val="0"/>
                <w:color w:val="000000" w:themeColor="text1"/>
                <w:sz w:val="20"/>
                <w:szCs w:val="20"/>
              </w:rPr>
              <w:t>y</w:t>
            </w:r>
          </w:p>
        </w:tc>
      </w:tr>
      <w:tr w:rsidR="00C76D69" w:rsidRPr="00AD10BC" w14:paraId="68754A43"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0AC6DEF" w14:textId="77777777" w:rsidR="00C76D69" w:rsidRPr="00AD10BC" w:rsidRDefault="00C76D69" w:rsidP="00C76D69">
            <w:pPr>
              <w:spacing w:after="60"/>
              <w:rPr>
                <w:rFonts w:cs="Tahoma"/>
                <w:b w:val="0"/>
                <w:bCs w:val="0"/>
                <w:color w:val="000000" w:themeColor="text1"/>
                <w:sz w:val="20"/>
                <w:szCs w:val="20"/>
              </w:rPr>
            </w:pPr>
            <w:r w:rsidRPr="00AD10BC">
              <w:rPr>
                <w:rFonts w:cs="Tahoma"/>
                <w:b w:val="0"/>
                <w:bCs w:val="0"/>
                <w:color w:val="000000" w:themeColor="text1"/>
                <w:sz w:val="20"/>
                <w:szCs w:val="20"/>
              </w:rPr>
              <w:t>Typ badania (wpływu, procesowe)</w:t>
            </w:r>
          </w:p>
        </w:tc>
        <w:tc>
          <w:tcPr>
            <w:tcW w:w="4517" w:type="dxa"/>
            <w:shd w:val="clear" w:color="auto" w:fill="FFFFFF" w:themeFill="background1"/>
          </w:tcPr>
          <w:p w14:paraId="42022C96" w14:textId="77777777" w:rsidR="00C76D69" w:rsidRPr="00AD10BC" w:rsidRDefault="00C76D69" w:rsidP="00C76D69">
            <w:pPr>
              <w:spacing w:after="60"/>
              <w:cnfStyle w:val="000000100000" w:firstRow="0" w:lastRow="0" w:firstColumn="0" w:lastColumn="0" w:oddVBand="0" w:evenVBand="0" w:oddHBand="1" w:evenHBand="0" w:firstRowFirstColumn="0" w:firstRowLastColumn="0" w:lastRowFirstColumn="0" w:lastRowLastColumn="0"/>
              <w:rPr>
                <w:rFonts w:cs="Tahoma"/>
                <w:color w:val="000000" w:themeColor="text1"/>
                <w:sz w:val="20"/>
                <w:szCs w:val="20"/>
              </w:rPr>
            </w:pPr>
            <w:r w:rsidRPr="00AD10BC">
              <w:rPr>
                <w:rFonts w:cs="Tahoma"/>
                <w:sz w:val="20"/>
                <w:szCs w:val="20"/>
              </w:rPr>
              <w:t>Wpływu</w:t>
            </w:r>
          </w:p>
        </w:tc>
      </w:tr>
      <w:tr w:rsidR="00C76D69" w:rsidRPr="00AD10BC" w14:paraId="2E23D4D6"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76AEC906" w14:textId="77777777" w:rsidR="00C76D69" w:rsidRPr="00AD10BC" w:rsidRDefault="00C76D69" w:rsidP="00C76D69">
            <w:pPr>
              <w:spacing w:after="60"/>
              <w:rPr>
                <w:rFonts w:cs="Tahoma"/>
                <w:b w:val="0"/>
                <w:bCs w:val="0"/>
                <w:color w:val="000000" w:themeColor="text1"/>
                <w:sz w:val="20"/>
                <w:szCs w:val="20"/>
              </w:rPr>
            </w:pPr>
            <w:r w:rsidRPr="00AD10BC">
              <w:rPr>
                <w:rFonts w:cs="Tahoma"/>
                <w:b w:val="0"/>
                <w:bCs w:val="0"/>
                <w:color w:val="000000" w:themeColor="text1"/>
                <w:sz w:val="20"/>
                <w:szCs w:val="20"/>
              </w:rPr>
              <w:t>Moment przeprowadzenia (</w:t>
            </w:r>
            <w:r>
              <w:rPr>
                <w:rFonts w:cs="Tahoma"/>
                <w:b w:val="0"/>
                <w:bCs w:val="0"/>
                <w:color w:val="000000" w:themeColor="text1"/>
                <w:sz w:val="20"/>
                <w:szCs w:val="20"/>
              </w:rPr>
              <w:t>ex ante</w:t>
            </w:r>
            <w:r w:rsidRPr="00AD10BC">
              <w:rPr>
                <w:rFonts w:cs="Tahoma"/>
                <w:b w:val="0"/>
                <w:bCs w:val="0"/>
                <w:color w:val="000000" w:themeColor="text1"/>
                <w:sz w:val="20"/>
                <w:szCs w:val="20"/>
              </w:rPr>
              <w:t xml:space="preserve">, on-going, </w:t>
            </w:r>
            <w:r>
              <w:rPr>
                <w:rFonts w:cs="Tahoma"/>
                <w:b w:val="0"/>
                <w:bCs w:val="0"/>
                <w:color w:val="000000" w:themeColor="text1"/>
                <w:sz w:val="20"/>
                <w:szCs w:val="20"/>
              </w:rPr>
              <w:t>ex post</w:t>
            </w:r>
            <w:r w:rsidRPr="00AD10BC">
              <w:rPr>
                <w:rFonts w:cs="Tahoma"/>
                <w:b w:val="0"/>
                <w:bCs w:val="0"/>
                <w:color w:val="000000" w:themeColor="text1"/>
                <w:sz w:val="20"/>
                <w:szCs w:val="20"/>
              </w:rPr>
              <w:t>)</w:t>
            </w:r>
          </w:p>
        </w:tc>
        <w:tc>
          <w:tcPr>
            <w:tcW w:w="4517" w:type="dxa"/>
            <w:shd w:val="clear" w:color="auto" w:fill="FFFFFF" w:themeFill="background1"/>
          </w:tcPr>
          <w:p w14:paraId="2A62DF78" w14:textId="77777777" w:rsidR="00C76D69" w:rsidRPr="00AD10BC" w:rsidRDefault="00C76D69" w:rsidP="00C76D69">
            <w:pPr>
              <w:spacing w:after="60"/>
              <w:cnfStyle w:val="000000010000" w:firstRow="0" w:lastRow="0" w:firstColumn="0" w:lastColumn="0" w:oddVBand="0" w:evenVBand="0" w:oddHBand="0" w:evenHBand="1" w:firstRowFirstColumn="0" w:firstRowLastColumn="0" w:lastRowFirstColumn="0" w:lastRowLastColumn="0"/>
              <w:rPr>
                <w:rFonts w:cs="Tahoma"/>
                <w:color w:val="000000" w:themeColor="text1"/>
                <w:sz w:val="20"/>
                <w:szCs w:val="20"/>
              </w:rPr>
            </w:pPr>
            <w:r w:rsidRPr="00AD10BC">
              <w:rPr>
                <w:rFonts w:cs="Tahoma"/>
                <w:sz w:val="20"/>
                <w:szCs w:val="20"/>
              </w:rPr>
              <w:t>ex post</w:t>
            </w:r>
          </w:p>
        </w:tc>
      </w:tr>
      <w:tr w:rsidR="00C76D69" w:rsidRPr="00AD10BC" w14:paraId="7F609445"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A8F234"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Cel badania</w:t>
            </w:r>
          </w:p>
        </w:tc>
      </w:tr>
      <w:tr w:rsidR="00C76D69" w:rsidRPr="00AD10BC" w14:paraId="26E4489C"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7252409" w14:textId="0669AF55" w:rsidR="00C76D69" w:rsidRPr="00AD10BC" w:rsidRDefault="009A6A92" w:rsidP="00C76D69">
            <w:pPr>
              <w:spacing w:after="60"/>
              <w:jc w:val="both"/>
              <w:rPr>
                <w:rFonts w:cs="Tahoma"/>
                <w:b w:val="0"/>
                <w:sz w:val="20"/>
                <w:szCs w:val="20"/>
              </w:rPr>
            </w:pPr>
            <w:r w:rsidRPr="003E0128">
              <w:rPr>
                <w:rFonts w:cs="Tahoma"/>
                <w:b w:val="0"/>
                <w:color w:val="000000" w:themeColor="text1"/>
                <w:sz w:val="20"/>
                <w:szCs w:val="20"/>
              </w:rPr>
              <w:t xml:space="preserve">Celem badania jest </w:t>
            </w:r>
            <w:r>
              <w:rPr>
                <w:rFonts w:cs="Tahoma"/>
                <w:b w:val="0"/>
                <w:color w:val="000000" w:themeColor="text1"/>
                <w:sz w:val="20"/>
                <w:szCs w:val="20"/>
              </w:rPr>
              <w:t>dokonanie ewaluacji ex post realizacji programu operacyjnego w perspektywie 2021-2027.</w:t>
            </w:r>
          </w:p>
        </w:tc>
      </w:tr>
      <w:tr w:rsidR="00C76D69" w:rsidRPr="00AD10BC" w14:paraId="1EF453AC" w14:textId="77777777" w:rsidTr="00C76D69">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EC24C42"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Uzasadnienie badania</w:t>
            </w:r>
          </w:p>
        </w:tc>
      </w:tr>
      <w:tr w:rsidR="00C76D69" w:rsidRPr="00AD10BC" w14:paraId="510FBD12"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8491E87" w14:textId="77777777" w:rsidR="009A6A92" w:rsidRDefault="009A6A92" w:rsidP="009A6A92">
            <w:pPr>
              <w:spacing w:after="60"/>
              <w:rPr>
                <w:rFonts w:cs="Tahoma"/>
                <w:b w:val="0"/>
                <w:color w:val="000000" w:themeColor="text1"/>
                <w:sz w:val="20"/>
                <w:szCs w:val="20"/>
              </w:rPr>
            </w:pPr>
            <w:r>
              <w:rPr>
                <w:rFonts w:cs="Tahoma"/>
                <w:b w:val="0"/>
                <w:color w:val="000000" w:themeColor="text1"/>
                <w:sz w:val="20"/>
                <w:szCs w:val="20"/>
              </w:rPr>
              <w:t xml:space="preserve">Przeprowadzenie ewaluacji ex post pozwoli z jednej strony na dokonanie całościowej oceny efektów realizacji programu operacyjnego, z drugiej strony na wyciągnięcie wniosków dla realizacji obecnie wdrażanego programu. </w:t>
            </w:r>
          </w:p>
          <w:p w14:paraId="1BEF940F" w14:textId="3616110D" w:rsidR="00C76D69" w:rsidRPr="00AD10BC" w:rsidRDefault="009A6A92" w:rsidP="00C76D69">
            <w:pPr>
              <w:spacing w:after="60"/>
              <w:jc w:val="both"/>
              <w:rPr>
                <w:rFonts w:cs="Tahoma"/>
                <w:bCs w:val="0"/>
                <w:sz w:val="20"/>
                <w:szCs w:val="20"/>
                <w:u w:val="single"/>
              </w:rPr>
            </w:pPr>
            <w:r>
              <w:rPr>
                <w:rFonts w:cs="Tahoma"/>
                <w:b w:val="0"/>
                <w:color w:val="000000" w:themeColor="text1"/>
                <w:sz w:val="20"/>
                <w:szCs w:val="20"/>
              </w:rPr>
              <w:t xml:space="preserve">Komisja Europejska w swoich dokumentach metodologicznych zachęca do takiego podejścia. Dodatkowo krajowe doświadczenia w zakresie realizacji ewaluacji ex post RPO WM 2007-2013  oraz RPO WM 2014-2020 wskazują na bardzo wysoką użyteczność uzyskanych wyników badania.  </w:t>
            </w:r>
          </w:p>
        </w:tc>
      </w:tr>
      <w:tr w:rsidR="00C76D69" w:rsidRPr="00AD10BC" w14:paraId="039910FF"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3D5292A"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Kryteria badania</w:t>
            </w:r>
          </w:p>
        </w:tc>
      </w:tr>
      <w:tr w:rsidR="00C76D69" w:rsidRPr="00AD10BC" w14:paraId="5032B58B"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2DA6DC" w14:textId="77777777" w:rsidR="00C76D69" w:rsidRDefault="00C76D69" w:rsidP="00C76D69">
            <w:pPr>
              <w:spacing w:after="60"/>
              <w:rPr>
                <w:rFonts w:cs="Tahoma"/>
                <w:b w:val="0"/>
                <w:color w:val="000000" w:themeColor="text1"/>
                <w:sz w:val="20"/>
                <w:szCs w:val="20"/>
              </w:rPr>
            </w:pPr>
            <w:r w:rsidRPr="00AD10BC">
              <w:rPr>
                <w:rFonts w:cs="Tahoma"/>
                <w:b w:val="0"/>
                <w:color w:val="000000" w:themeColor="text1"/>
                <w:sz w:val="20"/>
                <w:szCs w:val="20"/>
              </w:rPr>
              <w:t xml:space="preserve"> </w:t>
            </w:r>
            <w:r w:rsidRPr="009C753B">
              <w:rPr>
                <w:rFonts w:cs="Tahoma"/>
                <w:b w:val="0"/>
                <w:color w:val="000000" w:themeColor="text1"/>
                <w:sz w:val="20"/>
                <w:szCs w:val="20"/>
              </w:rPr>
              <w:t>Skuteczność</w:t>
            </w:r>
          </w:p>
          <w:p w14:paraId="4C66FD71"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E</w:t>
            </w:r>
            <w:r w:rsidRPr="009C753B">
              <w:rPr>
                <w:rFonts w:cs="Tahoma"/>
                <w:b w:val="0"/>
                <w:color w:val="000000" w:themeColor="text1"/>
                <w:sz w:val="20"/>
                <w:szCs w:val="20"/>
              </w:rPr>
              <w:t>fektywność</w:t>
            </w:r>
          </w:p>
          <w:p w14:paraId="2615C8BF"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U</w:t>
            </w:r>
            <w:r w:rsidRPr="009C753B">
              <w:rPr>
                <w:rFonts w:cs="Tahoma"/>
                <w:b w:val="0"/>
                <w:color w:val="000000" w:themeColor="text1"/>
                <w:sz w:val="20"/>
                <w:szCs w:val="20"/>
              </w:rPr>
              <w:t>żyteczność</w:t>
            </w:r>
          </w:p>
          <w:p w14:paraId="2CC3020F" w14:textId="77777777" w:rsidR="00C76D69" w:rsidRPr="00AD10BC" w:rsidRDefault="00C76D69" w:rsidP="00C76D69">
            <w:pPr>
              <w:spacing w:after="60"/>
              <w:rPr>
                <w:rFonts w:cs="Tahoma"/>
                <w:b w:val="0"/>
                <w:color w:val="000000" w:themeColor="text1"/>
                <w:sz w:val="20"/>
                <w:szCs w:val="20"/>
              </w:rPr>
            </w:pPr>
            <w:r>
              <w:rPr>
                <w:rFonts w:cs="Tahoma"/>
                <w:b w:val="0"/>
                <w:color w:val="000000" w:themeColor="text1"/>
                <w:sz w:val="20"/>
                <w:szCs w:val="20"/>
              </w:rPr>
              <w:t>T</w:t>
            </w:r>
            <w:r w:rsidRPr="009C753B">
              <w:rPr>
                <w:rFonts w:cs="Tahoma"/>
                <w:b w:val="0"/>
                <w:color w:val="000000" w:themeColor="text1"/>
                <w:sz w:val="20"/>
                <w:szCs w:val="20"/>
              </w:rPr>
              <w:t>rwałość</w:t>
            </w:r>
          </w:p>
        </w:tc>
      </w:tr>
      <w:tr w:rsidR="00C76D69" w:rsidRPr="00AD10BC" w14:paraId="66BDDD61"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6B62E6"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Główne pytania ewaluacyjne / obszary problemowe</w:t>
            </w:r>
          </w:p>
        </w:tc>
      </w:tr>
      <w:tr w:rsidR="00C76D69" w:rsidRPr="00AD10BC" w14:paraId="6E355711"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CE2CB8D" w14:textId="19D36218" w:rsidR="00C76D69" w:rsidRDefault="00C76D69" w:rsidP="00C76D69">
            <w:pPr>
              <w:spacing w:after="60"/>
              <w:jc w:val="both"/>
              <w:rPr>
                <w:rFonts w:cs="Tahoma"/>
                <w:b w:val="0"/>
                <w:color w:val="000000" w:themeColor="text1"/>
                <w:sz w:val="20"/>
                <w:szCs w:val="20"/>
              </w:rPr>
            </w:pPr>
            <w:r w:rsidRPr="009C753B">
              <w:rPr>
                <w:rFonts w:cs="Tahoma"/>
                <w:b w:val="0"/>
                <w:color w:val="000000" w:themeColor="text1"/>
                <w:sz w:val="20"/>
                <w:szCs w:val="20"/>
              </w:rPr>
              <w:lastRenderedPageBreak/>
              <w:t xml:space="preserve">Prowadzone analizy będą </w:t>
            </w:r>
            <w:r>
              <w:rPr>
                <w:rFonts w:cs="Tahoma"/>
                <w:b w:val="0"/>
                <w:color w:val="000000" w:themeColor="text1"/>
                <w:sz w:val="20"/>
                <w:szCs w:val="20"/>
              </w:rPr>
              <w:t>zmierzały do udzielenia wyczerpującej</w:t>
            </w:r>
            <w:r w:rsidRPr="009C753B">
              <w:rPr>
                <w:rFonts w:cs="Tahoma"/>
                <w:b w:val="0"/>
                <w:color w:val="000000" w:themeColor="text1"/>
                <w:sz w:val="20"/>
                <w:szCs w:val="20"/>
              </w:rPr>
              <w:t xml:space="preserve"> odpowiedzi na temat efektów poszczeg</w:t>
            </w:r>
            <w:r>
              <w:rPr>
                <w:rFonts w:cs="Tahoma"/>
                <w:b w:val="0"/>
                <w:color w:val="000000" w:themeColor="text1"/>
                <w:sz w:val="20"/>
                <w:szCs w:val="20"/>
              </w:rPr>
              <w:t xml:space="preserve">ólnych osi </w:t>
            </w:r>
            <w:r w:rsidR="00EB6473">
              <w:rPr>
                <w:rFonts w:cs="Tahoma"/>
                <w:b w:val="0"/>
                <w:color w:val="000000" w:themeColor="text1"/>
                <w:sz w:val="20"/>
                <w:szCs w:val="20"/>
              </w:rPr>
              <w:t>priorytetowych FEM 2021-2027</w:t>
            </w:r>
            <w:r>
              <w:rPr>
                <w:rFonts w:cs="Tahoma"/>
                <w:b w:val="0"/>
                <w:color w:val="000000" w:themeColor="text1"/>
                <w:sz w:val="20"/>
                <w:szCs w:val="20"/>
              </w:rPr>
              <w:t xml:space="preserve"> oraz wpływu programu na zmiany wartości wskaźników rezultatu</w:t>
            </w:r>
            <w:r w:rsidR="00764343">
              <w:rPr>
                <w:rFonts w:cs="Tahoma"/>
                <w:b w:val="0"/>
                <w:color w:val="000000" w:themeColor="text1"/>
                <w:sz w:val="20"/>
                <w:szCs w:val="20"/>
              </w:rPr>
              <w:t>.</w:t>
            </w:r>
            <w:r w:rsidRPr="009C753B">
              <w:rPr>
                <w:rFonts w:cs="Tahoma"/>
                <w:b w:val="0"/>
                <w:color w:val="000000" w:themeColor="text1"/>
                <w:sz w:val="20"/>
                <w:szCs w:val="20"/>
              </w:rPr>
              <w:t>.</w:t>
            </w:r>
          </w:p>
          <w:p w14:paraId="43A7969F" w14:textId="77777777" w:rsidR="00C76D69" w:rsidRDefault="00C76D69" w:rsidP="00C76D69">
            <w:pPr>
              <w:spacing w:after="60"/>
              <w:jc w:val="both"/>
              <w:rPr>
                <w:rFonts w:cs="Tahoma"/>
                <w:b w:val="0"/>
                <w:color w:val="000000" w:themeColor="text1"/>
                <w:sz w:val="20"/>
                <w:szCs w:val="20"/>
              </w:rPr>
            </w:pPr>
            <w:r>
              <w:rPr>
                <w:rFonts w:cs="Tahoma"/>
                <w:b w:val="0"/>
                <w:color w:val="000000" w:themeColor="text1"/>
                <w:sz w:val="20"/>
                <w:szCs w:val="20"/>
              </w:rPr>
              <w:t>Dodatkowym wymiarem analiz powinna być objęta kwestia:</w:t>
            </w:r>
          </w:p>
          <w:p w14:paraId="0F4A26A9" w14:textId="2E7BE846" w:rsidR="00C76D69" w:rsidRDefault="00C76D69" w:rsidP="00C76D69">
            <w:pPr>
              <w:spacing w:after="60"/>
              <w:jc w:val="both"/>
              <w:rPr>
                <w:rFonts w:cs="Tahoma"/>
                <w:b w:val="0"/>
                <w:color w:val="000000" w:themeColor="text1"/>
                <w:sz w:val="20"/>
                <w:szCs w:val="20"/>
              </w:rPr>
            </w:pPr>
            <w:r>
              <w:rPr>
                <w:rFonts w:cs="Tahoma"/>
                <w:b w:val="0"/>
                <w:color w:val="000000" w:themeColor="text1"/>
                <w:sz w:val="20"/>
                <w:szCs w:val="20"/>
              </w:rPr>
              <w:t xml:space="preserve">- wpływu </w:t>
            </w:r>
            <w:r w:rsidR="00EB6473">
              <w:rPr>
                <w:rFonts w:cs="Tahoma"/>
                <w:b w:val="0"/>
                <w:color w:val="000000" w:themeColor="text1"/>
                <w:sz w:val="20"/>
                <w:szCs w:val="20"/>
              </w:rPr>
              <w:t>FEM 2021-2027</w:t>
            </w:r>
            <w:r>
              <w:rPr>
                <w:rFonts w:cs="Tahoma"/>
                <w:b w:val="0"/>
                <w:color w:val="000000" w:themeColor="text1"/>
                <w:sz w:val="20"/>
                <w:szCs w:val="20"/>
              </w:rPr>
              <w:t xml:space="preserve"> na sytuację demograficzną w regionie, </w:t>
            </w:r>
          </w:p>
          <w:p w14:paraId="2AB9CD27"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 wdrażanie inteligentnych specjalizacji regionalnych,</w:t>
            </w:r>
          </w:p>
          <w:p w14:paraId="35002E01" w14:textId="1B0BC590" w:rsidR="00C76D69" w:rsidRDefault="00C76D69" w:rsidP="00C76D69">
            <w:pPr>
              <w:spacing w:after="60"/>
              <w:rPr>
                <w:rFonts w:cs="Tahoma"/>
                <w:b w:val="0"/>
                <w:color w:val="000000" w:themeColor="text1"/>
                <w:sz w:val="20"/>
                <w:szCs w:val="20"/>
              </w:rPr>
            </w:pPr>
            <w:r>
              <w:rPr>
                <w:rFonts w:cs="Tahoma"/>
                <w:b w:val="0"/>
                <w:color w:val="000000" w:themeColor="text1"/>
                <w:sz w:val="20"/>
                <w:szCs w:val="20"/>
              </w:rPr>
              <w:t xml:space="preserve">- wpływ </w:t>
            </w:r>
            <w:r w:rsidR="00EB6473">
              <w:rPr>
                <w:rFonts w:cs="Tahoma"/>
                <w:b w:val="0"/>
                <w:color w:val="000000" w:themeColor="text1"/>
                <w:sz w:val="20"/>
                <w:szCs w:val="20"/>
              </w:rPr>
              <w:t>FEM 2021-2027</w:t>
            </w:r>
            <w:r>
              <w:rPr>
                <w:rFonts w:cs="Tahoma"/>
                <w:b w:val="0"/>
                <w:color w:val="000000" w:themeColor="text1"/>
                <w:sz w:val="20"/>
                <w:szCs w:val="20"/>
              </w:rPr>
              <w:t xml:space="preserve"> na zróżnicowanie społeczno-gospodarcze regionu w wymiarze przestrzennym,</w:t>
            </w:r>
          </w:p>
          <w:p w14:paraId="62F1B839" w14:textId="46EDDE74" w:rsidR="00C76D69" w:rsidRPr="00AD10BC" w:rsidRDefault="00C76D69" w:rsidP="00C76D69">
            <w:pPr>
              <w:jc w:val="both"/>
              <w:rPr>
                <w:rFonts w:cs="Tahoma"/>
                <w:b w:val="0"/>
                <w:color w:val="000000" w:themeColor="text1"/>
                <w:sz w:val="20"/>
                <w:szCs w:val="20"/>
              </w:rPr>
            </w:pPr>
            <w:r w:rsidRPr="000621BC">
              <w:rPr>
                <w:rFonts w:cs="Tahoma"/>
                <w:b w:val="0"/>
                <w:color w:val="000000" w:themeColor="text1"/>
                <w:sz w:val="20"/>
                <w:szCs w:val="20"/>
              </w:rPr>
              <w:t xml:space="preserve">- ocena wartości wskaźników rezultatu </w:t>
            </w:r>
            <w:r w:rsidR="00EB6473">
              <w:rPr>
                <w:rFonts w:cs="Tahoma"/>
                <w:b w:val="0"/>
                <w:color w:val="000000" w:themeColor="text1"/>
                <w:sz w:val="20"/>
                <w:szCs w:val="20"/>
              </w:rPr>
              <w:t>FEM 2021-2027</w:t>
            </w:r>
            <w:r w:rsidRPr="000621BC">
              <w:rPr>
                <w:rFonts w:cs="Tahoma"/>
                <w:b w:val="0"/>
                <w:color w:val="000000" w:themeColor="text1"/>
                <w:sz w:val="20"/>
                <w:szCs w:val="20"/>
              </w:rPr>
              <w:t xml:space="preserve">, wymienione w tabeli nr </w:t>
            </w:r>
            <w:r w:rsidR="00041BC8">
              <w:rPr>
                <w:rFonts w:cs="Tahoma"/>
                <w:b w:val="0"/>
                <w:color w:val="000000" w:themeColor="text1"/>
                <w:sz w:val="20"/>
                <w:szCs w:val="20"/>
              </w:rPr>
              <w:t>3</w:t>
            </w:r>
            <w:r w:rsidRPr="000621BC">
              <w:rPr>
                <w:rFonts w:cs="Tahoma"/>
                <w:b w:val="0"/>
                <w:color w:val="000000" w:themeColor="text1"/>
                <w:sz w:val="20"/>
                <w:szCs w:val="20"/>
              </w:rPr>
              <w:t xml:space="preserve"> Programu, pomiar wpływu </w:t>
            </w:r>
            <w:r w:rsidR="00041BC8">
              <w:rPr>
                <w:rFonts w:cs="Tahoma"/>
                <w:b w:val="0"/>
                <w:color w:val="000000" w:themeColor="text1"/>
                <w:sz w:val="20"/>
                <w:szCs w:val="20"/>
              </w:rPr>
              <w:t>FEM 2021-2027</w:t>
            </w:r>
            <w:r w:rsidRPr="000621BC">
              <w:rPr>
                <w:rFonts w:cs="Tahoma"/>
                <w:b w:val="0"/>
                <w:color w:val="000000" w:themeColor="text1"/>
                <w:sz w:val="20"/>
                <w:szCs w:val="20"/>
              </w:rPr>
              <w:t xml:space="preserve"> na wskaźniki rezultatu </w:t>
            </w:r>
            <w:r w:rsidR="00041BC8">
              <w:rPr>
                <w:rFonts w:cs="Tahoma"/>
                <w:b w:val="0"/>
                <w:color w:val="000000" w:themeColor="text1"/>
                <w:sz w:val="20"/>
                <w:szCs w:val="20"/>
              </w:rPr>
              <w:t>FEM 2021-2027</w:t>
            </w:r>
            <w:r w:rsidRPr="000621BC">
              <w:rPr>
                <w:rFonts w:cs="Tahoma"/>
                <w:b w:val="0"/>
                <w:color w:val="000000" w:themeColor="text1"/>
                <w:sz w:val="20"/>
                <w:szCs w:val="20"/>
              </w:rPr>
              <w:t xml:space="preserve"> , wymienione w tabeli nr 3 Programu, pomiar wpływu wskaźników produktu </w:t>
            </w:r>
            <w:r w:rsidR="00041BC8">
              <w:rPr>
                <w:rFonts w:cs="Tahoma"/>
                <w:b w:val="0"/>
                <w:color w:val="000000" w:themeColor="text1"/>
                <w:sz w:val="20"/>
                <w:szCs w:val="20"/>
              </w:rPr>
              <w:t>FEM 2021-2027</w:t>
            </w:r>
            <w:r w:rsidRPr="000621BC">
              <w:rPr>
                <w:rFonts w:cs="Tahoma"/>
                <w:b w:val="0"/>
                <w:color w:val="000000" w:themeColor="text1"/>
                <w:sz w:val="20"/>
                <w:szCs w:val="20"/>
              </w:rPr>
              <w:t xml:space="preserve">, wymienionych w tabeli nr </w:t>
            </w:r>
            <w:r w:rsidR="00041BC8">
              <w:rPr>
                <w:rFonts w:cs="Tahoma"/>
                <w:b w:val="0"/>
                <w:color w:val="000000" w:themeColor="text1"/>
                <w:sz w:val="20"/>
                <w:szCs w:val="20"/>
              </w:rPr>
              <w:t>2</w:t>
            </w:r>
            <w:r w:rsidRPr="000621BC">
              <w:rPr>
                <w:rFonts w:cs="Tahoma"/>
                <w:b w:val="0"/>
                <w:color w:val="000000" w:themeColor="text1"/>
                <w:sz w:val="20"/>
                <w:szCs w:val="20"/>
              </w:rPr>
              <w:t xml:space="preserve"> Programu, na odpowiadające im wskaźniki w województwie mazowieckim.</w:t>
            </w:r>
          </w:p>
        </w:tc>
      </w:tr>
      <w:tr w:rsidR="00C76D69" w:rsidRPr="00AD10BC" w14:paraId="1126E018"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0F5A2AC1" w14:textId="77777777" w:rsidR="00C76D69" w:rsidRPr="00AD10BC" w:rsidRDefault="00C76D69" w:rsidP="00C76D69">
            <w:pPr>
              <w:spacing w:after="60"/>
              <w:jc w:val="center"/>
              <w:rPr>
                <w:rFonts w:cs="Tahoma"/>
                <w:color w:val="FFFFFF" w:themeColor="background1"/>
                <w:sz w:val="20"/>
                <w:szCs w:val="20"/>
              </w:rPr>
            </w:pPr>
            <w:r w:rsidRPr="00AD10BC">
              <w:rPr>
                <w:rFonts w:cs="Tahoma"/>
                <w:color w:val="FFFFFF" w:themeColor="background1"/>
                <w:sz w:val="20"/>
                <w:szCs w:val="20"/>
              </w:rPr>
              <w:t>Ogólny zarys metodologii badania</w:t>
            </w:r>
          </w:p>
        </w:tc>
      </w:tr>
      <w:tr w:rsidR="00C76D69" w:rsidRPr="00AD10BC" w14:paraId="2710E19F"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B6FB21E" w14:textId="77777777" w:rsidR="00C76D69" w:rsidRPr="00AD10BC" w:rsidRDefault="00C76D69" w:rsidP="00C76D69">
            <w:pPr>
              <w:spacing w:after="60"/>
              <w:jc w:val="center"/>
              <w:rPr>
                <w:rFonts w:cs="Tahoma"/>
                <w:color w:val="000000" w:themeColor="text1"/>
                <w:sz w:val="20"/>
                <w:szCs w:val="20"/>
              </w:rPr>
            </w:pPr>
            <w:r w:rsidRPr="00AD10BC">
              <w:rPr>
                <w:sz w:val="20"/>
                <w:szCs w:val="20"/>
              </w:rPr>
              <w:t>Zastosowane podejście metodologiczne</w:t>
            </w:r>
          </w:p>
        </w:tc>
      </w:tr>
      <w:tr w:rsidR="00C76D69" w:rsidRPr="00AD10BC" w14:paraId="67A56898"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DAC577E" w14:textId="77777777" w:rsidR="00C76D69" w:rsidRPr="00AD10BC" w:rsidRDefault="00C76D69" w:rsidP="00C76D69">
            <w:pPr>
              <w:spacing w:after="60" w:line="276" w:lineRule="auto"/>
              <w:contextualSpacing/>
              <w:jc w:val="both"/>
              <w:rPr>
                <w:rFonts w:ascii="Calibri" w:eastAsia="Times New Roman" w:hAnsi="Calibri" w:cs="Tahoma"/>
                <w:b w:val="0"/>
                <w:sz w:val="20"/>
                <w:szCs w:val="20"/>
              </w:rPr>
            </w:pPr>
            <w:r>
              <w:rPr>
                <w:rFonts w:cs="Tahoma"/>
                <w:b w:val="0"/>
                <w:color w:val="000000" w:themeColor="text1"/>
                <w:sz w:val="20"/>
                <w:szCs w:val="20"/>
              </w:rPr>
              <w:t>Niniejsze badanie będzie opierało się na analizie danych wtórnych w szczególności pochodzących z systemu monitorowania oraz będzie bazować na syntezie wyników przeprowadzonych wcześniej ewaluacji.</w:t>
            </w:r>
          </w:p>
        </w:tc>
      </w:tr>
      <w:tr w:rsidR="00C76D69" w:rsidRPr="00AD10BC" w14:paraId="59BDBCE7" w14:textId="77777777" w:rsidTr="00C76D6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AA77AB" w14:textId="77777777" w:rsidR="00C76D69" w:rsidRPr="00AD10BC" w:rsidRDefault="00C76D69" w:rsidP="00C76D69">
            <w:pPr>
              <w:spacing w:after="60"/>
              <w:jc w:val="center"/>
              <w:rPr>
                <w:rFonts w:cs="Tahoma"/>
                <w:sz w:val="20"/>
                <w:szCs w:val="20"/>
              </w:rPr>
            </w:pPr>
            <w:r w:rsidRPr="00AD10BC">
              <w:rPr>
                <w:sz w:val="20"/>
                <w:szCs w:val="20"/>
              </w:rPr>
              <w:t>Zakres niezbędnych danych</w:t>
            </w:r>
          </w:p>
        </w:tc>
      </w:tr>
      <w:tr w:rsidR="00C76D69" w:rsidRPr="00AD10BC" w14:paraId="589D29E6"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513186E" w14:textId="771B1958" w:rsidR="00C76D69" w:rsidRPr="00C1049E" w:rsidRDefault="00C76D69" w:rsidP="00C1049E">
            <w:pPr>
              <w:spacing w:after="60"/>
              <w:jc w:val="both"/>
              <w:rPr>
                <w:rFonts w:cs="Tahoma"/>
                <w:b w:val="0"/>
                <w:color w:val="000000" w:themeColor="text1"/>
                <w:sz w:val="20"/>
                <w:szCs w:val="20"/>
              </w:rPr>
            </w:pPr>
            <w:r w:rsidRPr="009C753B">
              <w:rPr>
                <w:rFonts w:cs="Tahoma"/>
                <w:b w:val="0"/>
                <w:color w:val="000000" w:themeColor="text1"/>
                <w:sz w:val="20"/>
                <w:szCs w:val="20"/>
              </w:rPr>
              <w:t xml:space="preserve">Dane pochodzące z </w:t>
            </w:r>
            <w:r w:rsidR="00041BC8">
              <w:rPr>
                <w:rFonts w:cs="Tahoma"/>
                <w:b w:val="0"/>
                <w:color w:val="000000" w:themeColor="text1"/>
                <w:sz w:val="20"/>
                <w:szCs w:val="20"/>
              </w:rPr>
              <w:t>CST 2020</w:t>
            </w:r>
            <w:r w:rsidRPr="009C753B">
              <w:rPr>
                <w:rFonts w:cs="Tahoma"/>
                <w:b w:val="0"/>
                <w:color w:val="000000" w:themeColor="text1"/>
                <w:sz w:val="20"/>
                <w:szCs w:val="20"/>
              </w:rPr>
              <w:t>, lokalnego systemu informatycznego oraz zebranych i przeanalizowanych badań ewaluacyjnych i innych analiz prowadzonych np. w ramach regionalnego obserwatorium terytorialnego.</w:t>
            </w:r>
          </w:p>
        </w:tc>
      </w:tr>
      <w:tr w:rsidR="00C76D69" w:rsidRPr="00AD10BC" w14:paraId="326CD8D5"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05D32A6" w14:textId="77777777" w:rsidR="00C76D69" w:rsidRPr="00AD10BC" w:rsidRDefault="00C76D69" w:rsidP="00C76D69">
            <w:pPr>
              <w:spacing w:after="60"/>
              <w:jc w:val="center"/>
              <w:rPr>
                <w:rFonts w:cs="Tahoma"/>
                <w:color w:val="FFFFFF" w:themeColor="background1"/>
                <w:sz w:val="20"/>
                <w:szCs w:val="20"/>
              </w:rPr>
            </w:pPr>
            <w:r w:rsidRPr="00AD10BC">
              <w:rPr>
                <w:rFonts w:cs="Tahoma"/>
                <w:color w:val="FFFFFF" w:themeColor="background1"/>
                <w:sz w:val="20"/>
                <w:szCs w:val="20"/>
              </w:rPr>
              <w:t>Organizacja badania</w:t>
            </w:r>
          </w:p>
        </w:tc>
      </w:tr>
      <w:tr w:rsidR="00C76D69" w:rsidRPr="00AD10BC" w14:paraId="36D5896F"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4C724A5"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Ramy czasowe realizacji badania</w:t>
            </w:r>
          </w:p>
        </w:tc>
      </w:tr>
      <w:tr w:rsidR="00C76D69" w:rsidRPr="00AD10BC" w14:paraId="41466B30"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0649B5" w14:textId="5819B9DE" w:rsidR="00C76D69" w:rsidRPr="00FD23A0" w:rsidRDefault="00C76D69" w:rsidP="00C76D69">
            <w:pPr>
              <w:spacing w:after="60"/>
              <w:rPr>
                <w:rFonts w:cs="Tahoma"/>
                <w:b w:val="0"/>
                <w:color w:val="000000" w:themeColor="text1"/>
                <w:sz w:val="20"/>
                <w:szCs w:val="20"/>
              </w:rPr>
            </w:pPr>
            <w:r w:rsidRPr="00FD23A0">
              <w:rPr>
                <w:rFonts w:cs="Tahoma"/>
                <w:b w:val="0"/>
                <w:color w:val="000000" w:themeColor="text1"/>
                <w:sz w:val="20"/>
                <w:szCs w:val="20"/>
              </w:rPr>
              <w:t>I kw.202</w:t>
            </w:r>
            <w:r w:rsidR="00041BC8">
              <w:rPr>
                <w:rFonts w:cs="Tahoma"/>
                <w:b w:val="0"/>
                <w:color w:val="000000" w:themeColor="text1"/>
                <w:sz w:val="20"/>
                <w:szCs w:val="20"/>
              </w:rPr>
              <w:t>9</w:t>
            </w:r>
            <w:r>
              <w:rPr>
                <w:rFonts w:cs="Tahoma"/>
                <w:b w:val="0"/>
                <w:color w:val="000000" w:themeColor="text1"/>
                <w:sz w:val="20"/>
                <w:szCs w:val="20"/>
              </w:rPr>
              <w:t xml:space="preserve"> </w:t>
            </w:r>
          </w:p>
        </w:tc>
      </w:tr>
      <w:tr w:rsidR="00C76D69" w:rsidRPr="00AD10BC" w14:paraId="7BCF0888"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58AE063"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Szacowany koszt badania i zasoby niezbędne do jej przeprowadzenia</w:t>
            </w:r>
          </w:p>
        </w:tc>
      </w:tr>
      <w:tr w:rsidR="00C76D69" w:rsidRPr="00AD10BC" w14:paraId="7216EC4B"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087500D" w14:textId="2678EE1E" w:rsidR="00C76D69" w:rsidRPr="00AD10BC" w:rsidRDefault="005440F9" w:rsidP="00C76D69">
            <w:pPr>
              <w:spacing w:after="60"/>
              <w:rPr>
                <w:rFonts w:cs="Tahoma"/>
                <w:b w:val="0"/>
                <w:color w:val="000000" w:themeColor="text1"/>
                <w:sz w:val="20"/>
                <w:szCs w:val="20"/>
              </w:rPr>
            </w:pPr>
            <w:r>
              <w:rPr>
                <w:rFonts w:ascii="Calibri" w:hAnsi="Calibri" w:cs="Calibri"/>
                <w:color w:val="000000"/>
                <w:sz w:val="20"/>
                <w:szCs w:val="20"/>
              </w:rPr>
              <w:t>3</w:t>
            </w:r>
            <w:r w:rsidR="00784E8D">
              <w:rPr>
                <w:rFonts w:ascii="Calibri" w:hAnsi="Calibri" w:cs="Calibri"/>
                <w:color w:val="000000"/>
                <w:sz w:val="20"/>
                <w:szCs w:val="20"/>
              </w:rPr>
              <w:t>2</w:t>
            </w:r>
            <w:r>
              <w:rPr>
                <w:rFonts w:ascii="Calibri" w:hAnsi="Calibri" w:cs="Calibri"/>
                <w:color w:val="000000"/>
                <w:sz w:val="20"/>
                <w:szCs w:val="20"/>
              </w:rPr>
              <w:t>4 043,20</w:t>
            </w:r>
            <w:r w:rsidR="00C76D69" w:rsidRPr="005B0B4A">
              <w:rPr>
                <w:rFonts w:ascii="Calibri" w:eastAsia="Calibri" w:hAnsi="Calibri" w:cs="Times New Roman"/>
                <w:b w:val="0"/>
                <w:sz w:val="20"/>
                <w:szCs w:val="20"/>
              </w:rPr>
              <w:t xml:space="preserve"> zł</w:t>
            </w:r>
          </w:p>
        </w:tc>
      </w:tr>
      <w:tr w:rsidR="00C76D69" w:rsidRPr="00AD10BC" w14:paraId="1FD0E6FA"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473F6D3"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Podmiot odpowiedzialny za realizację badania</w:t>
            </w:r>
          </w:p>
        </w:tc>
      </w:tr>
      <w:tr w:rsidR="00C76D69" w:rsidRPr="00AD10BC" w14:paraId="41AFDB9F"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C39D512" w14:textId="7B4F08C3" w:rsidR="00C76D69" w:rsidRPr="00AD10BC" w:rsidRDefault="00C76D69" w:rsidP="00C76D69">
            <w:pPr>
              <w:spacing w:after="60"/>
              <w:jc w:val="both"/>
              <w:rPr>
                <w:rFonts w:cs="Tahoma"/>
                <w:b w:val="0"/>
                <w:sz w:val="20"/>
                <w:szCs w:val="20"/>
              </w:rPr>
            </w:pPr>
            <w:r>
              <w:rPr>
                <w:rFonts w:cs="Tahoma"/>
                <w:b w:val="0"/>
                <w:color w:val="000000" w:themeColor="text1"/>
                <w:sz w:val="20"/>
                <w:szCs w:val="20"/>
              </w:rPr>
              <w:t xml:space="preserve">Jednostka Ewaluacyjna </w:t>
            </w:r>
            <w:r w:rsidR="00041BC8">
              <w:rPr>
                <w:rFonts w:cs="Tahoma"/>
                <w:b w:val="0"/>
                <w:color w:val="000000" w:themeColor="text1"/>
                <w:sz w:val="20"/>
                <w:szCs w:val="20"/>
              </w:rPr>
              <w:t>FEM 2021-2027</w:t>
            </w:r>
          </w:p>
        </w:tc>
      </w:tr>
    </w:tbl>
    <w:p w14:paraId="439DA2C3" w14:textId="77777777" w:rsidR="003706C3" w:rsidRPr="009B6166" w:rsidRDefault="003706C3" w:rsidP="009B6166">
      <w:pPr>
        <w:keepNext/>
        <w:keepLines/>
        <w:spacing w:before="200" w:after="0" w:line="276" w:lineRule="auto"/>
        <w:outlineLvl w:val="2"/>
        <w:rPr>
          <w:rFonts w:ascii="Cambria" w:eastAsiaTheme="majorEastAsia" w:hAnsi="Cambria" w:cstheme="majorBidi"/>
          <w:b/>
          <w:bCs/>
        </w:rPr>
      </w:pPr>
    </w:p>
    <w:p w14:paraId="31B49774" w14:textId="51131DF6" w:rsidR="007958F5" w:rsidRPr="007B13EC" w:rsidRDefault="007B13EC" w:rsidP="007B13EC">
      <w:pPr>
        <w:pStyle w:val="Nagwek3"/>
        <w:jc w:val="both"/>
        <w:rPr>
          <w:rFonts w:eastAsiaTheme="majorEastAsia"/>
          <w:b w:val="0"/>
          <w:bCs w:val="0"/>
        </w:rPr>
      </w:pPr>
      <w:bookmarkStart w:id="236" w:name="_Toc141694276"/>
      <w:bookmarkStart w:id="237" w:name="_Toc146537024"/>
      <w:bookmarkStart w:id="238" w:name="_Hlk146634590"/>
      <w:bookmarkStart w:id="239" w:name="_Toc147834548"/>
      <w:r w:rsidRPr="002B4A81">
        <w:rPr>
          <w:rFonts w:asciiTheme="minorHAnsi" w:eastAsiaTheme="majorEastAsia" w:hAnsiTheme="minorHAnsi"/>
          <w:sz w:val="22"/>
          <w:lang w:val="pl-PL"/>
        </w:rPr>
        <w:t>Ewaluacja sposobu wdrażania FEM 2021-2027 w zakresie zgodności z zasadami równościowymi</w:t>
      </w:r>
      <w:bookmarkEnd w:id="236"/>
      <w:bookmarkEnd w:id="237"/>
      <w:r>
        <w:rPr>
          <w:rFonts w:asciiTheme="minorHAnsi" w:eastAsiaTheme="majorEastAsia" w:hAnsiTheme="minorHAnsi"/>
          <w:sz w:val="22"/>
          <w:lang w:val="pl-PL"/>
        </w:rPr>
        <w:t xml:space="preserve"> i Kartą praw podstawowych</w:t>
      </w:r>
      <w:bookmarkEnd w:id="238"/>
      <w:bookmarkEnd w:id="239"/>
    </w:p>
    <w:tbl>
      <w:tblPr>
        <w:tblStyle w:val="redniecieniowanie1akcent16"/>
        <w:tblW w:w="0" w:type="auto"/>
        <w:tblLook w:val="04A0" w:firstRow="1" w:lastRow="0" w:firstColumn="1" w:lastColumn="0" w:noHBand="0" w:noVBand="1"/>
      </w:tblPr>
      <w:tblGrid>
        <w:gridCol w:w="4535"/>
        <w:gridCol w:w="4517"/>
      </w:tblGrid>
      <w:tr w:rsidR="007B13EC" w:rsidRPr="00AD10BC" w14:paraId="490E7A83" w14:textId="77777777" w:rsidTr="002B4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60AC3231" w14:textId="77777777" w:rsidR="007B13EC" w:rsidRPr="00AD10BC" w:rsidRDefault="007B13EC" w:rsidP="002B4A81">
            <w:pPr>
              <w:spacing w:after="60"/>
              <w:jc w:val="center"/>
              <w:rPr>
                <w:rFonts w:cs="Tahoma"/>
                <w:sz w:val="20"/>
                <w:szCs w:val="20"/>
              </w:rPr>
            </w:pPr>
            <w:r w:rsidRPr="00AD10BC">
              <w:rPr>
                <w:rFonts w:cs="Tahoma"/>
                <w:sz w:val="20"/>
                <w:szCs w:val="20"/>
              </w:rPr>
              <w:t>Ogólny opis badania</w:t>
            </w:r>
          </w:p>
        </w:tc>
      </w:tr>
      <w:tr w:rsidR="007B13EC" w:rsidRPr="00AD10BC" w14:paraId="5870FF97" w14:textId="77777777" w:rsidTr="002B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B7EBEF8" w14:textId="77777777" w:rsidR="007B13EC" w:rsidRPr="00AD10BC" w:rsidRDefault="007B13EC" w:rsidP="002B4A81">
            <w:pPr>
              <w:spacing w:after="60"/>
              <w:rPr>
                <w:rFonts w:cs="Tahoma"/>
                <w:color w:val="000000" w:themeColor="text1"/>
                <w:sz w:val="20"/>
                <w:szCs w:val="20"/>
              </w:rPr>
            </w:pPr>
            <w:r w:rsidRPr="00AD10BC">
              <w:rPr>
                <w:rFonts w:cs="Tahoma"/>
                <w:color w:val="000000" w:themeColor="text1"/>
                <w:sz w:val="20"/>
                <w:szCs w:val="20"/>
              </w:rPr>
              <w:t>Zakres badania (</w:t>
            </w:r>
            <w:r w:rsidRPr="00AD10BC">
              <w:rPr>
                <w:sz w:val="20"/>
                <w:szCs w:val="20"/>
              </w:rPr>
              <w:t>uwzględnienie osi priorytetowych/działań) oraz fundusz</w:t>
            </w:r>
          </w:p>
        </w:tc>
      </w:tr>
      <w:tr w:rsidR="007B13EC" w:rsidRPr="00AD10BC" w14:paraId="5D46B79D"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20A3959" w14:textId="77777777" w:rsidR="007B13EC" w:rsidRPr="00AD10BC" w:rsidRDefault="007B13EC" w:rsidP="002B4A81">
            <w:pPr>
              <w:spacing w:after="60"/>
              <w:rPr>
                <w:rFonts w:cs="Tahoma"/>
                <w:b w:val="0"/>
                <w:color w:val="FF6600"/>
                <w:sz w:val="20"/>
                <w:szCs w:val="20"/>
              </w:rPr>
            </w:pPr>
            <w:r w:rsidRPr="004714A3">
              <w:rPr>
                <w:rFonts w:cs="Tahoma"/>
                <w:b w:val="0"/>
                <w:color w:val="000000" w:themeColor="text1"/>
                <w:sz w:val="20"/>
                <w:szCs w:val="20"/>
              </w:rPr>
              <w:t>Wszystkie priorytet</w:t>
            </w:r>
            <w:r>
              <w:rPr>
                <w:rFonts w:cs="Tahoma"/>
                <w:b w:val="0"/>
                <w:color w:val="000000" w:themeColor="text1"/>
                <w:sz w:val="20"/>
                <w:szCs w:val="20"/>
              </w:rPr>
              <w:t>y</w:t>
            </w:r>
          </w:p>
        </w:tc>
      </w:tr>
      <w:tr w:rsidR="007B13EC" w:rsidRPr="00AD10BC" w14:paraId="2D12127A" w14:textId="77777777" w:rsidTr="002B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7CFEE949" w14:textId="77777777" w:rsidR="007B13EC" w:rsidRPr="00AD10BC" w:rsidRDefault="007B13EC" w:rsidP="002B4A81">
            <w:pPr>
              <w:spacing w:after="60"/>
              <w:rPr>
                <w:rFonts w:cs="Tahoma"/>
                <w:b w:val="0"/>
                <w:bCs w:val="0"/>
                <w:color w:val="000000" w:themeColor="text1"/>
                <w:sz w:val="20"/>
                <w:szCs w:val="20"/>
              </w:rPr>
            </w:pPr>
            <w:r w:rsidRPr="00AD10BC">
              <w:rPr>
                <w:rFonts w:cs="Tahoma"/>
                <w:b w:val="0"/>
                <w:bCs w:val="0"/>
                <w:color w:val="000000" w:themeColor="text1"/>
                <w:sz w:val="20"/>
                <w:szCs w:val="20"/>
              </w:rPr>
              <w:t>Typ badania (wpływu, procesowe)</w:t>
            </w:r>
          </w:p>
        </w:tc>
        <w:tc>
          <w:tcPr>
            <w:tcW w:w="4517" w:type="dxa"/>
            <w:shd w:val="clear" w:color="auto" w:fill="FFFFFF" w:themeFill="background1"/>
          </w:tcPr>
          <w:p w14:paraId="5A4891E6" w14:textId="77777777" w:rsidR="007B13EC" w:rsidRPr="00AD10BC" w:rsidRDefault="007B13EC" w:rsidP="002B4A81">
            <w:pPr>
              <w:spacing w:after="60"/>
              <w:cnfStyle w:val="000000100000" w:firstRow="0" w:lastRow="0" w:firstColumn="0" w:lastColumn="0" w:oddVBand="0" w:evenVBand="0" w:oddHBand="1" w:evenHBand="0" w:firstRowFirstColumn="0" w:firstRowLastColumn="0" w:lastRowFirstColumn="0" w:lastRowLastColumn="0"/>
              <w:rPr>
                <w:rFonts w:cs="Tahoma"/>
                <w:color w:val="000000" w:themeColor="text1"/>
                <w:sz w:val="20"/>
                <w:szCs w:val="20"/>
              </w:rPr>
            </w:pPr>
            <w:r>
              <w:rPr>
                <w:rFonts w:cs="Tahoma"/>
                <w:sz w:val="20"/>
                <w:szCs w:val="20"/>
              </w:rPr>
              <w:t>procesowa</w:t>
            </w:r>
          </w:p>
        </w:tc>
      </w:tr>
      <w:tr w:rsidR="007B13EC" w:rsidRPr="00AD10BC" w14:paraId="236911EB"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295B97B5" w14:textId="77777777" w:rsidR="007B13EC" w:rsidRPr="00AD10BC" w:rsidRDefault="007B13EC" w:rsidP="002B4A81">
            <w:pPr>
              <w:spacing w:after="60"/>
              <w:rPr>
                <w:rFonts w:cs="Tahoma"/>
                <w:b w:val="0"/>
                <w:bCs w:val="0"/>
                <w:color w:val="000000" w:themeColor="text1"/>
                <w:sz w:val="20"/>
                <w:szCs w:val="20"/>
              </w:rPr>
            </w:pPr>
            <w:r w:rsidRPr="00AD10BC">
              <w:rPr>
                <w:rFonts w:cs="Tahoma"/>
                <w:b w:val="0"/>
                <w:bCs w:val="0"/>
                <w:color w:val="000000" w:themeColor="text1"/>
                <w:sz w:val="20"/>
                <w:szCs w:val="20"/>
              </w:rPr>
              <w:t>Moment przeprowadzenia (</w:t>
            </w:r>
            <w:r>
              <w:rPr>
                <w:rFonts w:cs="Tahoma"/>
                <w:b w:val="0"/>
                <w:bCs w:val="0"/>
                <w:color w:val="000000" w:themeColor="text1"/>
                <w:sz w:val="20"/>
                <w:szCs w:val="20"/>
              </w:rPr>
              <w:t>ex ante</w:t>
            </w:r>
            <w:r w:rsidRPr="00AD10BC">
              <w:rPr>
                <w:rFonts w:cs="Tahoma"/>
                <w:b w:val="0"/>
                <w:bCs w:val="0"/>
                <w:color w:val="000000" w:themeColor="text1"/>
                <w:sz w:val="20"/>
                <w:szCs w:val="20"/>
              </w:rPr>
              <w:t xml:space="preserve">, on-going, </w:t>
            </w:r>
            <w:r>
              <w:rPr>
                <w:rFonts w:cs="Tahoma"/>
                <w:b w:val="0"/>
                <w:bCs w:val="0"/>
                <w:color w:val="000000" w:themeColor="text1"/>
                <w:sz w:val="20"/>
                <w:szCs w:val="20"/>
              </w:rPr>
              <w:t>ex post</w:t>
            </w:r>
            <w:r w:rsidRPr="00AD10BC">
              <w:rPr>
                <w:rFonts w:cs="Tahoma"/>
                <w:b w:val="0"/>
                <w:bCs w:val="0"/>
                <w:color w:val="000000" w:themeColor="text1"/>
                <w:sz w:val="20"/>
                <w:szCs w:val="20"/>
              </w:rPr>
              <w:t>)</w:t>
            </w:r>
          </w:p>
        </w:tc>
        <w:tc>
          <w:tcPr>
            <w:tcW w:w="4517" w:type="dxa"/>
            <w:shd w:val="clear" w:color="auto" w:fill="FFFFFF" w:themeFill="background1"/>
          </w:tcPr>
          <w:p w14:paraId="39D7B5DF" w14:textId="77777777" w:rsidR="007B13EC" w:rsidRPr="00AD10BC" w:rsidRDefault="007B13EC" w:rsidP="002B4A81">
            <w:pPr>
              <w:spacing w:after="60"/>
              <w:cnfStyle w:val="000000010000" w:firstRow="0" w:lastRow="0" w:firstColumn="0" w:lastColumn="0" w:oddVBand="0" w:evenVBand="0" w:oddHBand="0" w:evenHBand="1" w:firstRowFirstColumn="0" w:firstRowLastColumn="0" w:lastRowFirstColumn="0" w:lastRowLastColumn="0"/>
              <w:rPr>
                <w:rFonts w:cs="Tahoma"/>
                <w:color w:val="000000" w:themeColor="text1"/>
                <w:sz w:val="20"/>
                <w:szCs w:val="20"/>
              </w:rPr>
            </w:pPr>
            <w:r w:rsidRPr="007C3210">
              <w:rPr>
                <w:b/>
                <w:i/>
                <w:sz w:val="20"/>
                <w:szCs w:val="20"/>
              </w:rPr>
              <w:t>on-going</w:t>
            </w:r>
          </w:p>
        </w:tc>
      </w:tr>
      <w:tr w:rsidR="007B13EC" w:rsidRPr="00AD10BC" w14:paraId="268AAF70" w14:textId="77777777" w:rsidTr="002B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0E1190D" w14:textId="77777777" w:rsidR="007B13EC" w:rsidRPr="00AD10BC" w:rsidRDefault="007B13EC" w:rsidP="002B4A81">
            <w:pPr>
              <w:spacing w:after="60"/>
              <w:jc w:val="center"/>
              <w:rPr>
                <w:rFonts w:cs="Tahoma"/>
                <w:color w:val="000000" w:themeColor="text1"/>
                <w:sz w:val="20"/>
                <w:szCs w:val="20"/>
              </w:rPr>
            </w:pPr>
            <w:r w:rsidRPr="00AD10BC">
              <w:rPr>
                <w:rFonts w:cs="Tahoma"/>
                <w:color w:val="000000" w:themeColor="text1"/>
                <w:sz w:val="20"/>
                <w:szCs w:val="20"/>
              </w:rPr>
              <w:t>Cel badania</w:t>
            </w:r>
          </w:p>
        </w:tc>
      </w:tr>
      <w:tr w:rsidR="007B13EC" w:rsidRPr="00AD10BC" w14:paraId="225E8BC4"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1791981" w14:textId="77777777" w:rsidR="007B13EC" w:rsidRPr="008B51A5" w:rsidRDefault="007B13EC" w:rsidP="002B4A81">
            <w:pPr>
              <w:spacing w:after="60"/>
              <w:jc w:val="both"/>
              <w:rPr>
                <w:rFonts w:cs="Tahoma"/>
                <w:b w:val="0"/>
                <w:color w:val="000000" w:themeColor="text1"/>
                <w:sz w:val="20"/>
                <w:szCs w:val="20"/>
              </w:rPr>
            </w:pPr>
            <w:r w:rsidRPr="008B51A5">
              <w:rPr>
                <w:rFonts w:cs="Tahoma"/>
                <w:b w:val="0"/>
                <w:color w:val="000000" w:themeColor="text1"/>
                <w:sz w:val="20"/>
                <w:szCs w:val="20"/>
              </w:rPr>
              <w:t xml:space="preserve">Ocena sposobu wdrażania FEM 2021-2027 w zakresie zgodności z zasadami równościowymi tj. zasadą równości szans i niedyskryminacji, w tym dostępności dla osób z niepełnosprawnościami </w:t>
            </w:r>
            <w:r>
              <w:rPr>
                <w:rFonts w:cs="Tahoma"/>
                <w:b w:val="0"/>
                <w:color w:val="000000" w:themeColor="text1"/>
                <w:sz w:val="20"/>
                <w:szCs w:val="20"/>
              </w:rPr>
              <w:t xml:space="preserve"> i </w:t>
            </w:r>
            <w:r w:rsidRPr="008B51A5">
              <w:rPr>
                <w:rFonts w:cs="Tahoma"/>
                <w:b w:val="0"/>
                <w:color w:val="000000" w:themeColor="text1"/>
                <w:sz w:val="20"/>
                <w:szCs w:val="20"/>
              </w:rPr>
              <w:t xml:space="preserve"> zasadą równości kobiet i mężczyzn</w:t>
            </w:r>
            <w:r>
              <w:rPr>
                <w:rFonts w:cs="Tahoma"/>
                <w:b w:val="0"/>
                <w:color w:val="000000" w:themeColor="text1"/>
                <w:sz w:val="20"/>
                <w:szCs w:val="20"/>
              </w:rPr>
              <w:t xml:space="preserve"> oraz </w:t>
            </w:r>
            <w:r w:rsidRPr="00C8448E">
              <w:rPr>
                <w:rFonts w:cs="Tahoma"/>
                <w:b w:val="0"/>
                <w:color w:val="000000" w:themeColor="text1"/>
                <w:sz w:val="20"/>
                <w:szCs w:val="20"/>
              </w:rPr>
              <w:t>zgodnoś</w:t>
            </w:r>
            <w:r>
              <w:rPr>
                <w:rFonts w:cs="Tahoma"/>
                <w:b w:val="0"/>
                <w:color w:val="000000" w:themeColor="text1"/>
                <w:sz w:val="20"/>
                <w:szCs w:val="20"/>
              </w:rPr>
              <w:t xml:space="preserve">ci </w:t>
            </w:r>
            <w:r w:rsidRPr="00C8448E">
              <w:rPr>
                <w:rFonts w:cs="Tahoma"/>
                <w:b w:val="0"/>
                <w:color w:val="000000" w:themeColor="text1"/>
                <w:sz w:val="20"/>
                <w:szCs w:val="20"/>
              </w:rPr>
              <w:t>z prawami i zasadami wskazanymi w KPP</w:t>
            </w:r>
            <w:r>
              <w:rPr>
                <w:rFonts w:cs="Tahoma"/>
                <w:b w:val="0"/>
                <w:color w:val="000000" w:themeColor="text1"/>
                <w:sz w:val="20"/>
                <w:szCs w:val="20"/>
              </w:rPr>
              <w:t xml:space="preserve">. </w:t>
            </w:r>
          </w:p>
          <w:p w14:paraId="0DD43E16" w14:textId="7C1E785A" w:rsidR="007B13EC" w:rsidRPr="00AD10BC" w:rsidRDefault="007B13EC" w:rsidP="002B4A81">
            <w:pPr>
              <w:spacing w:after="60"/>
              <w:jc w:val="both"/>
              <w:rPr>
                <w:rFonts w:cs="Tahoma"/>
                <w:b w:val="0"/>
                <w:sz w:val="20"/>
                <w:szCs w:val="20"/>
              </w:rPr>
            </w:pPr>
            <w:r>
              <w:rPr>
                <w:rFonts w:cs="Tahoma"/>
                <w:b w:val="0"/>
                <w:color w:val="000000" w:themeColor="text1"/>
                <w:sz w:val="20"/>
                <w:szCs w:val="20"/>
              </w:rPr>
              <w:t xml:space="preserve">Celem badania będzie </w:t>
            </w:r>
            <w:r w:rsidRPr="008B51A5">
              <w:rPr>
                <w:rFonts w:cs="Tahoma"/>
                <w:b w:val="0"/>
                <w:color w:val="000000" w:themeColor="text1"/>
                <w:sz w:val="20"/>
                <w:szCs w:val="20"/>
              </w:rPr>
              <w:t xml:space="preserve">ewentualna zmiana prowadzonych działań i lepsze dopasowanie wsparcia </w:t>
            </w:r>
            <w:r w:rsidR="00244E70">
              <w:rPr>
                <w:rFonts w:cs="Tahoma"/>
                <w:b w:val="0"/>
                <w:color w:val="000000" w:themeColor="text1"/>
                <w:sz w:val="20"/>
                <w:szCs w:val="20"/>
              </w:rPr>
              <w:br/>
            </w:r>
            <w:r w:rsidRPr="008B51A5">
              <w:rPr>
                <w:rFonts w:cs="Tahoma"/>
                <w:b w:val="0"/>
                <w:color w:val="000000" w:themeColor="text1"/>
                <w:sz w:val="20"/>
                <w:szCs w:val="20"/>
              </w:rPr>
              <w:t>do faktycznych potrzeb różnych grup docelowych.</w:t>
            </w:r>
          </w:p>
        </w:tc>
      </w:tr>
      <w:tr w:rsidR="007B13EC" w:rsidRPr="00AD10BC" w14:paraId="3637AEE9" w14:textId="77777777" w:rsidTr="002B4A81">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0249368" w14:textId="77777777" w:rsidR="007B13EC" w:rsidRPr="00AD10BC" w:rsidRDefault="007B13EC" w:rsidP="002B4A81">
            <w:pPr>
              <w:spacing w:after="60"/>
              <w:jc w:val="center"/>
              <w:rPr>
                <w:rFonts w:cs="Tahoma"/>
                <w:color w:val="000000" w:themeColor="text1"/>
                <w:sz w:val="20"/>
                <w:szCs w:val="20"/>
              </w:rPr>
            </w:pPr>
            <w:r w:rsidRPr="00AD10BC">
              <w:rPr>
                <w:rFonts w:cs="Tahoma"/>
                <w:color w:val="000000" w:themeColor="text1"/>
                <w:sz w:val="20"/>
                <w:szCs w:val="20"/>
              </w:rPr>
              <w:t>Uzasadnienie badania</w:t>
            </w:r>
          </w:p>
        </w:tc>
      </w:tr>
      <w:tr w:rsidR="007B13EC" w:rsidRPr="00AD10BC" w14:paraId="09FF993E"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EF938AA" w14:textId="17D25BF5" w:rsidR="007B13EC" w:rsidRPr="00244E70" w:rsidRDefault="007B13EC" w:rsidP="00244E70">
            <w:pPr>
              <w:spacing w:after="60" w:line="276" w:lineRule="auto"/>
              <w:jc w:val="both"/>
              <w:rPr>
                <w:rFonts w:cs="Tahoma"/>
                <w:b w:val="0"/>
                <w:bCs w:val="0"/>
                <w:color w:val="000000" w:themeColor="text1"/>
                <w:sz w:val="20"/>
                <w:szCs w:val="20"/>
              </w:rPr>
            </w:pPr>
            <w:r w:rsidRPr="00244E70">
              <w:rPr>
                <w:rFonts w:cs="Tahoma"/>
                <w:b w:val="0"/>
                <w:bCs w:val="0"/>
                <w:color w:val="000000" w:themeColor="text1"/>
                <w:sz w:val="20"/>
                <w:szCs w:val="20"/>
              </w:rPr>
              <w:t xml:space="preserve">Zgodnie z zapisami Wytycznych dotyczących realizacji zasad równościowych w ramach funduszy unijnych </w:t>
            </w:r>
            <w:r w:rsidR="00244E70">
              <w:rPr>
                <w:rFonts w:cs="Tahoma"/>
                <w:b w:val="0"/>
                <w:bCs w:val="0"/>
                <w:color w:val="000000" w:themeColor="text1"/>
                <w:sz w:val="20"/>
                <w:szCs w:val="20"/>
              </w:rPr>
              <w:br/>
            </w:r>
            <w:r w:rsidRPr="00244E70">
              <w:rPr>
                <w:rFonts w:cs="Tahoma"/>
                <w:b w:val="0"/>
                <w:bCs w:val="0"/>
                <w:color w:val="000000" w:themeColor="text1"/>
                <w:sz w:val="20"/>
                <w:szCs w:val="20"/>
              </w:rPr>
              <w:t xml:space="preserve">na lata 2021-2027 JE IZ ma obowiązek przynajmniej raz w okresie realizacji Programu przeprowadzić analizę sposobu jego wdrażania w zakresie zgodności z zasadami równościowymi, która powinna opierać się m.in. </w:t>
            </w:r>
            <w:r w:rsidR="00244E70">
              <w:rPr>
                <w:rFonts w:cs="Tahoma"/>
                <w:b w:val="0"/>
                <w:bCs w:val="0"/>
                <w:color w:val="000000" w:themeColor="text1"/>
                <w:sz w:val="20"/>
                <w:szCs w:val="20"/>
              </w:rPr>
              <w:br/>
            </w:r>
            <w:r w:rsidRPr="00244E70">
              <w:rPr>
                <w:rFonts w:cs="Tahoma"/>
                <w:b w:val="0"/>
                <w:bCs w:val="0"/>
                <w:color w:val="000000" w:themeColor="text1"/>
                <w:sz w:val="20"/>
                <w:szCs w:val="20"/>
              </w:rPr>
              <w:t>na wynikach dostępnych badań ewaluacyjnych. Zgodnie z dokumentem opracowanym przez MFiPR</w:t>
            </w:r>
            <w:r w:rsidR="00244E70">
              <w:rPr>
                <w:rFonts w:cs="Tahoma"/>
                <w:b w:val="0"/>
                <w:bCs w:val="0"/>
                <w:color w:val="000000" w:themeColor="text1"/>
                <w:sz w:val="20"/>
                <w:szCs w:val="20"/>
              </w:rPr>
              <w:t xml:space="preserve"> </w:t>
            </w:r>
            <w:r w:rsidRPr="00244E70">
              <w:rPr>
                <w:rFonts w:cs="Tahoma"/>
                <w:b w:val="0"/>
                <w:bCs w:val="0"/>
                <w:color w:val="000000" w:themeColor="text1"/>
                <w:sz w:val="20"/>
                <w:szCs w:val="20"/>
              </w:rPr>
              <w:lastRenderedPageBreak/>
              <w:t xml:space="preserve">„Samoocena spełnienia warunku Skuteczne stosowanie i wdrażanie Karty praw podstawowych </w:t>
            </w:r>
            <w:r w:rsidR="00244E70">
              <w:rPr>
                <w:rFonts w:cs="Tahoma"/>
                <w:b w:val="0"/>
                <w:bCs w:val="0"/>
                <w:color w:val="000000" w:themeColor="text1"/>
                <w:sz w:val="20"/>
                <w:szCs w:val="20"/>
              </w:rPr>
              <w:br/>
            </w:r>
            <w:r w:rsidRPr="00244E70">
              <w:rPr>
                <w:rFonts w:cs="Tahoma"/>
                <w:b w:val="0"/>
                <w:bCs w:val="0"/>
                <w:color w:val="000000" w:themeColor="text1"/>
                <w:sz w:val="20"/>
                <w:szCs w:val="20"/>
              </w:rPr>
              <w:t>w Polsce” w procesie ewaluacji programu należy ująć kwestie dotyczące stosowania KPP podczas realizacji programów - w ujęciu całościowym lub pod kątem wybranego zakresu/prawa KPP.</w:t>
            </w:r>
            <w:r w:rsidRPr="00244E70">
              <w:rPr>
                <w:b w:val="0"/>
                <w:bCs w:val="0"/>
              </w:rPr>
              <w:t xml:space="preserve"> </w:t>
            </w:r>
            <w:r w:rsidRPr="00244E70">
              <w:rPr>
                <w:rFonts w:cs="Tahoma"/>
                <w:b w:val="0"/>
                <w:bCs w:val="0"/>
                <w:color w:val="000000" w:themeColor="text1"/>
                <w:sz w:val="20"/>
                <w:szCs w:val="20"/>
              </w:rPr>
              <w:t>W zakresie KPP badanie powinno objąć w szczególności przestrzeganie prawa do ochrony danych osobowych, prawa równości kobiet i mężczyzn, prawo niedyskryminacji, integrację osób z niepełnosprawnościami, prawo ochrony środowiska.</w:t>
            </w:r>
          </w:p>
        </w:tc>
      </w:tr>
      <w:tr w:rsidR="007B13EC" w:rsidRPr="00AD10BC" w14:paraId="6C05E5CA" w14:textId="77777777" w:rsidTr="002B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DA69DF1" w14:textId="77777777" w:rsidR="007B13EC" w:rsidRPr="00AD10BC" w:rsidRDefault="007B13EC" w:rsidP="002B4A81">
            <w:pPr>
              <w:spacing w:after="60"/>
              <w:jc w:val="center"/>
              <w:rPr>
                <w:rFonts w:cs="Tahoma"/>
                <w:color w:val="000000" w:themeColor="text1"/>
                <w:sz w:val="20"/>
                <w:szCs w:val="20"/>
              </w:rPr>
            </w:pPr>
            <w:r w:rsidRPr="00AD10BC">
              <w:rPr>
                <w:rFonts w:cs="Tahoma"/>
                <w:color w:val="000000" w:themeColor="text1"/>
                <w:sz w:val="20"/>
                <w:szCs w:val="20"/>
              </w:rPr>
              <w:lastRenderedPageBreak/>
              <w:t>Kryteria badania</w:t>
            </w:r>
          </w:p>
        </w:tc>
      </w:tr>
      <w:tr w:rsidR="007B13EC" w:rsidRPr="00AD10BC" w14:paraId="171E9E3D"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4D5BE9" w14:textId="77777777" w:rsidR="007B13EC" w:rsidRPr="002B4A81" w:rsidRDefault="007B13EC" w:rsidP="002B4A81">
            <w:pPr>
              <w:spacing w:after="60"/>
              <w:jc w:val="both"/>
              <w:rPr>
                <w:rFonts w:cs="Tahoma"/>
                <w:b w:val="0"/>
                <w:color w:val="000000" w:themeColor="text1"/>
                <w:sz w:val="20"/>
                <w:szCs w:val="20"/>
              </w:rPr>
            </w:pPr>
            <w:r w:rsidRPr="002B4A81">
              <w:rPr>
                <w:rFonts w:cs="Tahoma"/>
                <w:color w:val="000000" w:themeColor="text1"/>
                <w:sz w:val="20"/>
                <w:szCs w:val="20"/>
              </w:rPr>
              <w:t>Trafność</w:t>
            </w:r>
          </w:p>
          <w:p w14:paraId="67CBD847" w14:textId="77777777" w:rsidR="007B13EC" w:rsidRPr="002B4A81" w:rsidRDefault="007B13EC" w:rsidP="002B4A81">
            <w:pPr>
              <w:spacing w:after="60"/>
              <w:jc w:val="both"/>
              <w:rPr>
                <w:rFonts w:cs="Tahoma"/>
                <w:b w:val="0"/>
                <w:color w:val="000000" w:themeColor="text1"/>
                <w:sz w:val="20"/>
                <w:szCs w:val="20"/>
              </w:rPr>
            </w:pPr>
            <w:r w:rsidRPr="002B4A81">
              <w:rPr>
                <w:rFonts w:cs="Tahoma"/>
                <w:color w:val="000000" w:themeColor="text1"/>
                <w:sz w:val="20"/>
                <w:szCs w:val="20"/>
              </w:rPr>
              <w:t>Spójność</w:t>
            </w:r>
          </w:p>
          <w:p w14:paraId="12350572" w14:textId="77777777" w:rsidR="007B13EC" w:rsidRPr="00AD10BC" w:rsidRDefault="007B13EC" w:rsidP="002B4A81">
            <w:pPr>
              <w:spacing w:after="60"/>
              <w:jc w:val="both"/>
              <w:rPr>
                <w:rFonts w:cs="Tahoma"/>
                <w:b w:val="0"/>
                <w:color w:val="000000" w:themeColor="text1"/>
                <w:sz w:val="20"/>
                <w:szCs w:val="20"/>
              </w:rPr>
            </w:pPr>
            <w:r w:rsidRPr="002B4A81">
              <w:rPr>
                <w:rFonts w:cs="Tahoma"/>
                <w:color w:val="000000" w:themeColor="text1"/>
                <w:sz w:val="20"/>
                <w:szCs w:val="20"/>
              </w:rPr>
              <w:t>Przewidywana skuteczność</w:t>
            </w:r>
          </w:p>
        </w:tc>
      </w:tr>
      <w:tr w:rsidR="007B13EC" w:rsidRPr="00AD10BC" w14:paraId="5588B28C" w14:textId="77777777" w:rsidTr="002B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CA94A01" w14:textId="77777777" w:rsidR="007B13EC" w:rsidRPr="00AD10BC" w:rsidRDefault="007B13EC" w:rsidP="002B4A81">
            <w:pPr>
              <w:spacing w:after="60"/>
              <w:jc w:val="center"/>
              <w:rPr>
                <w:rFonts w:cs="Tahoma"/>
                <w:color w:val="000000" w:themeColor="text1"/>
                <w:sz w:val="20"/>
                <w:szCs w:val="20"/>
              </w:rPr>
            </w:pPr>
            <w:r w:rsidRPr="00AD10BC">
              <w:rPr>
                <w:rFonts w:cs="Tahoma"/>
                <w:color w:val="000000" w:themeColor="text1"/>
                <w:sz w:val="20"/>
                <w:szCs w:val="20"/>
              </w:rPr>
              <w:t>Główne pytania ewaluacyjne / obszary problemowe</w:t>
            </w:r>
          </w:p>
        </w:tc>
      </w:tr>
      <w:tr w:rsidR="007B13EC" w:rsidRPr="00AD10BC" w14:paraId="09D99BD3"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83688D0" w14:textId="77777777" w:rsidR="007B13EC" w:rsidRPr="00244E70" w:rsidRDefault="007B13EC" w:rsidP="002B4A81">
            <w:pPr>
              <w:pStyle w:val="Akapitzlist"/>
              <w:numPr>
                <w:ilvl w:val="0"/>
                <w:numId w:val="83"/>
              </w:numPr>
              <w:spacing w:after="0" w:line="259" w:lineRule="auto"/>
              <w:ind w:left="312" w:hanging="357"/>
              <w:jc w:val="both"/>
              <w:rPr>
                <w:rFonts w:asciiTheme="minorHAnsi" w:eastAsiaTheme="minorEastAsia" w:hAnsiTheme="minorHAnsi" w:cstheme="minorHAnsi"/>
                <w:b w:val="0"/>
                <w:bCs w:val="0"/>
                <w:sz w:val="20"/>
                <w:szCs w:val="20"/>
              </w:rPr>
            </w:pPr>
            <w:r w:rsidRPr="00244E70">
              <w:rPr>
                <w:rFonts w:asciiTheme="minorHAnsi" w:eastAsiaTheme="minorEastAsia" w:hAnsiTheme="minorHAnsi" w:cstheme="minorHAnsi"/>
                <w:b w:val="0"/>
                <w:bCs w:val="0"/>
                <w:sz w:val="20"/>
                <w:szCs w:val="20"/>
              </w:rPr>
              <w:t>Czy opracowane przez IZ kryteria wyboru projektów, procedury, rozwiązania są niedyskryminujące, przejrzyste i zapewniają dostępność dla osób z niepełnosprawnościami oraz czy mają wpływ na kobiety i mężczyzn, nie dyskryminując którejkolwiek z płci?</w:t>
            </w:r>
            <w:r w:rsidRPr="00244E70">
              <w:rPr>
                <w:rFonts w:asciiTheme="minorHAnsi" w:hAnsiTheme="minorHAnsi" w:cstheme="minorHAnsi"/>
                <w:b w:val="0"/>
                <w:bCs w:val="0"/>
                <w:sz w:val="20"/>
                <w:szCs w:val="20"/>
                <w:vertAlign w:val="superscript"/>
              </w:rPr>
              <w:footnoteReference w:id="9"/>
            </w:r>
          </w:p>
          <w:p w14:paraId="5F2B793D" w14:textId="77777777" w:rsidR="007B13EC" w:rsidRPr="00244E70" w:rsidRDefault="007B13EC" w:rsidP="002B4A81">
            <w:pPr>
              <w:numPr>
                <w:ilvl w:val="0"/>
                <w:numId w:val="82"/>
              </w:numPr>
              <w:spacing w:line="259" w:lineRule="auto"/>
              <w:ind w:left="458" w:hanging="283"/>
              <w:jc w:val="both"/>
              <w:rPr>
                <w:rFonts w:cstheme="minorHAnsi"/>
                <w:b w:val="0"/>
                <w:bCs w:val="0"/>
                <w:sz w:val="20"/>
                <w:szCs w:val="20"/>
              </w:rPr>
            </w:pPr>
            <w:r w:rsidRPr="00244E70">
              <w:rPr>
                <w:rFonts w:cstheme="minorHAnsi"/>
                <w:b w:val="0"/>
                <w:bCs w:val="0"/>
                <w:sz w:val="20"/>
                <w:szCs w:val="20"/>
              </w:rPr>
              <w:t>Czy angażuje się organy reprezentujące społeczeństwo obywatelskie, jak np. organizacje pozarządowe odpowiedzialne za promowanie włączenia społecznego, praw podstawowych oraz praw osób z niepełnosprawnościami w całym procesie funkcjonowania programu od momentu jego przygotowania, przez wdrożenie i monitorowanie, aż po jego ewaluację?</w:t>
            </w:r>
          </w:p>
          <w:p w14:paraId="21D705BC" w14:textId="77777777" w:rsidR="007B13EC" w:rsidRPr="00244E70" w:rsidRDefault="007B13EC" w:rsidP="002B4A81">
            <w:pPr>
              <w:numPr>
                <w:ilvl w:val="0"/>
                <w:numId w:val="82"/>
              </w:numPr>
              <w:spacing w:line="259" w:lineRule="auto"/>
              <w:ind w:left="458" w:hanging="283"/>
              <w:jc w:val="both"/>
              <w:rPr>
                <w:rFonts w:cstheme="minorHAnsi"/>
                <w:b w:val="0"/>
                <w:bCs w:val="0"/>
                <w:sz w:val="20"/>
                <w:szCs w:val="20"/>
              </w:rPr>
            </w:pPr>
            <w:r w:rsidRPr="00244E70">
              <w:rPr>
                <w:rFonts w:cstheme="minorHAnsi"/>
                <w:b w:val="0"/>
                <w:bCs w:val="0"/>
                <w:sz w:val="20"/>
                <w:szCs w:val="20"/>
              </w:rPr>
              <w:t>Czy wszelkie działania są podejmowane w sposób dostępny? Czy realizowane rozwiązania nie są w jakikolwiek sposób dyskryminujące dla którejś z płci? Czy</w:t>
            </w:r>
            <w:r w:rsidRPr="00244E70">
              <w:rPr>
                <w:rFonts w:cstheme="minorHAnsi"/>
                <w:b w:val="0"/>
                <w:bCs w:val="0"/>
                <w:szCs w:val="24"/>
              </w:rPr>
              <w:t xml:space="preserve"> </w:t>
            </w:r>
            <w:r w:rsidRPr="00244E70">
              <w:rPr>
                <w:rFonts w:cstheme="minorHAnsi"/>
                <w:b w:val="0"/>
                <w:bCs w:val="0"/>
                <w:sz w:val="20"/>
                <w:szCs w:val="20"/>
              </w:rPr>
              <w:t>planowane wsparcie stanowi odpowiedź na rzeczywiste potrzeby kobiet i mężczyzn w danym obszarze?  Dotyczy to zarówno etapu planowania Programu (dokumentów programowych, konsultacji, wytycznych, podręczników, poradników), wdrażania, monitorowania, sprawozdawczości i ewaluacji czy promocji.</w:t>
            </w:r>
          </w:p>
          <w:p w14:paraId="5103B857" w14:textId="77777777" w:rsidR="007B13EC" w:rsidRPr="00244E70" w:rsidRDefault="007B13EC" w:rsidP="002B4A81">
            <w:pPr>
              <w:numPr>
                <w:ilvl w:val="0"/>
                <w:numId w:val="82"/>
              </w:numPr>
              <w:spacing w:line="259" w:lineRule="auto"/>
              <w:ind w:left="458" w:hanging="425"/>
              <w:jc w:val="both"/>
              <w:rPr>
                <w:rFonts w:cstheme="minorHAnsi"/>
                <w:b w:val="0"/>
                <w:bCs w:val="0"/>
                <w:sz w:val="20"/>
                <w:szCs w:val="20"/>
              </w:rPr>
            </w:pPr>
            <w:r w:rsidRPr="00244E70">
              <w:rPr>
                <w:rFonts w:cstheme="minorHAnsi"/>
                <w:b w:val="0"/>
                <w:bCs w:val="0"/>
                <w:sz w:val="20"/>
                <w:szCs w:val="20"/>
              </w:rPr>
              <w:t>Czy kryteria wyboru projektów zostały zaprojektowane w taki sposób, że istotnie wpływają na poprawę dostępności oraz zapewniają  realizację zasady równości szans kobiet i mężczyzn (w tym należy przeanalizować kryteria dostępu i premiujące)?</w:t>
            </w:r>
          </w:p>
          <w:p w14:paraId="16C3C08B" w14:textId="77777777" w:rsidR="007B13EC" w:rsidRPr="00244E70" w:rsidRDefault="007B13EC" w:rsidP="002B4A81">
            <w:pPr>
              <w:numPr>
                <w:ilvl w:val="0"/>
                <w:numId w:val="82"/>
              </w:numPr>
              <w:spacing w:line="259" w:lineRule="auto"/>
              <w:ind w:left="459" w:hanging="426"/>
              <w:jc w:val="both"/>
              <w:rPr>
                <w:rFonts w:cstheme="minorHAnsi"/>
                <w:b w:val="0"/>
                <w:bCs w:val="0"/>
                <w:sz w:val="20"/>
                <w:szCs w:val="20"/>
              </w:rPr>
            </w:pPr>
            <w:r w:rsidRPr="00244E70">
              <w:rPr>
                <w:rFonts w:cstheme="minorHAnsi"/>
                <w:b w:val="0"/>
                <w:bCs w:val="0"/>
                <w:sz w:val="20"/>
                <w:szCs w:val="20"/>
              </w:rPr>
              <w:t>W jakim stopniu osiągnięto wskaźniki rezultatu monitorujące aspekty równościowe, odnoszące się m.in. do osób z niepełnosprawnościami oraz monitorujące wsparcie w zakresie wyrównywania szans kobiet i mężczyzn? Jakie są propozycje działań zapobiegawczych, naprawczych?</w:t>
            </w:r>
          </w:p>
          <w:p w14:paraId="6EBE4D4A" w14:textId="37FC174C" w:rsidR="007B13EC" w:rsidRPr="00244E70" w:rsidRDefault="007B13EC" w:rsidP="002B4A81">
            <w:pPr>
              <w:pStyle w:val="Akapitzlist"/>
              <w:numPr>
                <w:ilvl w:val="0"/>
                <w:numId w:val="83"/>
              </w:numPr>
              <w:spacing w:after="0" w:line="259" w:lineRule="auto"/>
              <w:ind w:left="312" w:hanging="357"/>
              <w:jc w:val="both"/>
              <w:rPr>
                <w:rFonts w:asciiTheme="minorHAnsi" w:eastAsia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Czy w ramach FEM 2021-2027 poprawnie i w wystarczającym zakresie zostały zaplanowane </w:t>
            </w:r>
            <w:r w:rsidR="00244E70">
              <w:rPr>
                <w:rFonts w:asciiTheme="minorHAnsi" w:eastAsiaTheme="minorHAnsi" w:hAnsiTheme="minorHAnsi" w:cstheme="minorHAnsi"/>
                <w:b w:val="0"/>
                <w:bCs w:val="0"/>
                <w:sz w:val="20"/>
                <w:szCs w:val="20"/>
              </w:rPr>
              <w:br/>
            </w:r>
            <w:r w:rsidRPr="00244E70">
              <w:rPr>
                <w:rFonts w:asciiTheme="minorHAnsi" w:eastAsiaTheme="minorHAnsi" w:hAnsiTheme="minorHAnsi" w:cstheme="minorHAnsi"/>
                <w:b w:val="0"/>
                <w:bCs w:val="0"/>
                <w:sz w:val="20"/>
                <w:szCs w:val="20"/>
              </w:rPr>
              <w:t>i są realizowane:</w:t>
            </w:r>
          </w:p>
          <w:p w14:paraId="15A803F3" w14:textId="37CFC479" w:rsidR="007B13EC" w:rsidRPr="00244E70" w:rsidRDefault="007B13EC" w:rsidP="002B4A81">
            <w:pPr>
              <w:numPr>
                <w:ilvl w:val="0"/>
                <w:numId w:val="84"/>
              </w:numPr>
              <w:spacing w:line="259" w:lineRule="auto"/>
              <w:ind w:left="458" w:hanging="425"/>
              <w:jc w:val="both"/>
              <w:rPr>
                <w:rFonts w:cstheme="minorHAnsi"/>
                <w:b w:val="0"/>
                <w:bCs w:val="0"/>
                <w:sz w:val="20"/>
                <w:szCs w:val="20"/>
              </w:rPr>
            </w:pPr>
            <w:r w:rsidRPr="00244E70">
              <w:rPr>
                <w:rFonts w:cstheme="minorHAnsi"/>
                <w:b w:val="0"/>
                <w:bCs w:val="0"/>
                <w:sz w:val="20"/>
                <w:szCs w:val="20"/>
              </w:rPr>
              <w:t>działania/projekty bezpośrednio nakierowane na przeciwdziałanie</w:t>
            </w:r>
            <w:r w:rsidRPr="00244E70">
              <w:rPr>
                <w:rFonts w:cstheme="minorHAnsi"/>
                <w:b w:val="0"/>
                <w:bCs w:val="0"/>
                <w:sz w:val="20"/>
                <w:szCs w:val="20"/>
              </w:rPr>
              <w:br/>
              <w:t xml:space="preserve">dyskryminacji w związku z trudniejszą sytuacją osób z grup narażonych </w:t>
            </w:r>
            <w:r w:rsidR="00244E70">
              <w:rPr>
                <w:rFonts w:cstheme="minorHAnsi"/>
                <w:b w:val="0"/>
                <w:bCs w:val="0"/>
                <w:sz w:val="20"/>
                <w:szCs w:val="20"/>
              </w:rPr>
              <w:br/>
            </w:r>
            <w:r w:rsidRPr="00244E70">
              <w:rPr>
                <w:rFonts w:cstheme="minorHAnsi"/>
                <w:b w:val="0"/>
                <w:bCs w:val="0"/>
                <w:sz w:val="20"/>
                <w:szCs w:val="20"/>
              </w:rPr>
              <w:t>na</w:t>
            </w:r>
            <w:r w:rsidR="00244E70">
              <w:rPr>
                <w:rFonts w:cstheme="minorHAnsi"/>
                <w:b w:val="0"/>
                <w:bCs w:val="0"/>
                <w:sz w:val="20"/>
                <w:szCs w:val="20"/>
              </w:rPr>
              <w:t xml:space="preserve"> </w:t>
            </w:r>
            <w:r w:rsidRPr="00244E70">
              <w:rPr>
                <w:rFonts w:cstheme="minorHAnsi"/>
                <w:b w:val="0"/>
                <w:bCs w:val="0"/>
                <w:sz w:val="20"/>
                <w:szCs w:val="20"/>
              </w:rPr>
              <w:t>dyskryminację (z uwagi na różne przesłanki) w danym obszarze wsparcia,</w:t>
            </w:r>
          </w:p>
          <w:p w14:paraId="69AC42B0" w14:textId="77777777" w:rsidR="007B13EC" w:rsidRPr="00244E70" w:rsidRDefault="007B13EC" w:rsidP="002B4A81">
            <w:pPr>
              <w:numPr>
                <w:ilvl w:val="0"/>
                <w:numId w:val="84"/>
              </w:numPr>
              <w:spacing w:line="259" w:lineRule="auto"/>
              <w:ind w:left="459" w:hanging="425"/>
              <w:jc w:val="both"/>
              <w:rPr>
                <w:rFonts w:cstheme="minorHAnsi"/>
                <w:b w:val="0"/>
                <w:bCs w:val="0"/>
                <w:sz w:val="20"/>
                <w:szCs w:val="20"/>
              </w:rPr>
            </w:pPr>
            <w:r w:rsidRPr="00244E70">
              <w:rPr>
                <w:rFonts w:cstheme="minorHAnsi"/>
                <w:b w:val="0"/>
                <w:bCs w:val="0"/>
                <w:sz w:val="20"/>
                <w:szCs w:val="20"/>
              </w:rPr>
              <w:t>cele szczegółowe ukierunkowane bezpośrednio na wyrównywanie szans tam, gdzie pozwala na to linia demarkacyjna?</w:t>
            </w:r>
          </w:p>
          <w:p w14:paraId="108749BC" w14:textId="38B1247C" w:rsidR="007B13EC" w:rsidRPr="00244E70" w:rsidRDefault="007B13EC" w:rsidP="002B4A81">
            <w:pPr>
              <w:pStyle w:val="Akapitzlist"/>
              <w:numPr>
                <w:ilvl w:val="0"/>
                <w:numId w:val="83"/>
              </w:numPr>
              <w:spacing w:after="160" w:line="259" w:lineRule="auto"/>
              <w:ind w:left="316"/>
              <w:jc w:val="both"/>
              <w:rPr>
                <w:rFonts w:asciiTheme="minorHAnsi" w:eastAsia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Czy i jakie trudności występują w stosowaniu zasad równościowych zaplanowanych i wymaganych </w:t>
            </w:r>
            <w:r w:rsidR="00244E70">
              <w:rPr>
                <w:rFonts w:asciiTheme="minorHAnsi" w:eastAsiaTheme="minorHAnsi" w:hAnsiTheme="minorHAnsi" w:cstheme="minorHAnsi"/>
                <w:b w:val="0"/>
                <w:bCs w:val="0"/>
                <w:sz w:val="20"/>
                <w:szCs w:val="20"/>
              </w:rPr>
              <w:br/>
            </w:r>
            <w:r w:rsidRPr="00244E70">
              <w:rPr>
                <w:rFonts w:asciiTheme="minorHAnsi" w:eastAsiaTheme="minorHAnsi" w:hAnsiTheme="minorHAnsi" w:cstheme="minorHAnsi"/>
                <w:b w:val="0"/>
                <w:bCs w:val="0"/>
                <w:sz w:val="20"/>
                <w:szCs w:val="20"/>
              </w:rPr>
              <w:t>w ramach Programu?</w:t>
            </w:r>
          </w:p>
          <w:p w14:paraId="31246513" w14:textId="77777777" w:rsidR="007B13EC" w:rsidRPr="00244E70" w:rsidRDefault="007B13EC" w:rsidP="002B4A81">
            <w:pPr>
              <w:pStyle w:val="Akapitzlist"/>
              <w:numPr>
                <w:ilvl w:val="0"/>
                <w:numId w:val="83"/>
              </w:numPr>
              <w:spacing w:after="0" w:line="259" w:lineRule="auto"/>
              <w:ind w:left="312" w:hanging="357"/>
              <w:jc w:val="both"/>
              <w:rPr>
                <w:rFonts w:cstheme="minorHAnsi"/>
                <w:b w:val="0"/>
                <w:bCs w:val="0"/>
                <w:sz w:val="20"/>
                <w:szCs w:val="20"/>
              </w:rPr>
            </w:pPr>
            <w:r w:rsidRPr="00244E70">
              <w:rPr>
                <w:rFonts w:asciiTheme="minorHAnsi" w:eastAsiaTheme="minorHAnsi" w:hAnsiTheme="minorHAnsi" w:cstheme="minorHAnsi"/>
                <w:b w:val="0"/>
                <w:bCs w:val="0"/>
                <w:sz w:val="20"/>
                <w:szCs w:val="20"/>
              </w:rPr>
              <w:t>Jakie rozwiązania w kontekście realizacji zasad równościowych warte zaadaptowania w ramach FEM 2021-2027 można wskazać w pozostałych regionalnych i krajowych programach operacyjnych?</w:t>
            </w:r>
          </w:p>
          <w:p w14:paraId="5C465115" w14:textId="77777777" w:rsidR="007B13EC" w:rsidRPr="00244E70" w:rsidRDefault="007B13EC" w:rsidP="002B4A81">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 xml:space="preserve">Czy opracowane przez IZ kryteria wyboru projektów, procedury, rozwiązania gwarantują skuteczne wdrożenie praw i wolności określonych w KPP? </w:t>
            </w:r>
          </w:p>
          <w:p w14:paraId="10A181E7" w14:textId="77777777" w:rsidR="007B13EC" w:rsidRPr="00244E70" w:rsidRDefault="007B13EC" w:rsidP="002B4A81">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 xml:space="preserve">Czy i ewentualnie jakie trudności występują przy wdrażaniu praw i wolności określonych w KPP? </w:t>
            </w:r>
          </w:p>
          <w:p w14:paraId="1F012448" w14:textId="77777777" w:rsidR="007B13EC" w:rsidRPr="00244E70" w:rsidRDefault="007B13EC" w:rsidP="002B4A81">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Jakie działania, w sytuacji stwierdzenia trudności we wdrażaniu KPP, należy podjąć w celu skuteczniejszego wdrożenia praw i wolności określonych w KPP?</w:t>
            </w:r>
          </w:p>
        </w:tc>
      </w:tr>
      <w:tr w:rsidR="007B13EC" w:rsidRPr="00AD10BC" w14:paraId="1972C034" w14:textId="77777777" w:rsidTr="002B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7C3BB3EF" w14:textId="77777777" w:rsidR="007B13EC" w:rsidRPr="002B4A81" w:rsidRDefault="007B13EC" w:rsidP="002B4A81">
            <w:pPr>
              <w:spacing w:after="60"/>
              <w:jc w:val="center"/>
              <w:rPr>
                <w:rFonts w:cstheme="minorHAnsi"/>
                <w:sz w:val="20"/>
                <w:szCs w:val="20"/>
              </w:rPr>
            </w:pPr>
            <w:r w:rsidRPr="002B4A81">
              <w:rPr>
                <w:rFonts w:cstheme="minorHAnsi"/>
                <w:sz w:val="20"/>
                <w:szCs w:val="20"/>
              </w:rPr>
              <w:t>Ogólny zarys metodologii badania</w:t>
            </w:r>
          </w:p>
        </w:tc>
      </w:tr>
      <w:tr w:rsidR="007B13EC" w:rsidRPr="00AD10BC" w14:paraId="6F41AC02"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2443F6A" w14:textId="77777777" w:rsidR="007B13EC" w:rsidRPr="002B4A81" w:rsidRDefault="007B13EC" w:rsidP="002B4A81">
            <w:pPr>
              <w:spacing w:after="60"/>
              <w:jc w:val="center"/>
              <w:rPr>
                <w:rFonts w:cstheme="minorHAnsi"/>
                <w:sz w:val="20"/>
                <w:szCs w:val="20"/>
              </w:rPr>
            </w:pPr>
            <w:r w:rsidRPr="00EA0AF2">
              <w:rPr>
                <w:rFonts w:cstheme="minorHAnsi"/>
                <w:sz w:val="20"/>
                <w:szCs w:val="20"/>
              </w:rPr>
              <w:t>Zastosowane podejście metodologiczne</w:t>
            </w:r>
          </w:p>
        </w:tc>
      </w:tr>
      <w:tr w:rsidR="007B13EC" w:rsidRPr="00AD10BC" w14:paraId="1A18CC9D" w14:textId="77777777" w:rsidTr="002B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570B526" w14:textId="77777777" w:rsidR="007B13EC" w:rsidRPr="00244E70" w:rsidRDefault="007B13EC" w:rsidP="00244E70">
            <w:pPr>
              <w:pStyle w:val="Akapitzlist"/>
              <w:numPr>
                <w:ilvl w:val="0"/>
                <w:numId w:val="85"/>
              </w:numPr>
              <w:spacing w:after="0"/>
              <w:jc w:val="both"/>
              <w:rPr>
                <w:rFonts w:ascii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Analiza danych zastanych, </w:t>
            </w:r>
          </w:p>
          <w:p w14:paraId="0FE2465A" w14:textId="77777777" w:rsidR="007B13EC" w:rsidRPr="00244E70" w:rsidRDefault="007B13EC" w:rsidP="00244E70">
            <w:pPr>
              <w:pStyle w:val="Akapitzlist"/>
              <w:numPr>
                <w:ilvl w:val="0"/>
                <w:numId w:val="85"/>
              </w:numPr>
              <w:spacing w:after="0"/>
              <w:jc w:val="both"/>
              <w:rPr>
                <w:rFonts w:ascii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lastRenderedPageBreak/>
              <w:t xml:space="preserve">Benchmarking (w celu wyłonienia rozwiązań modelowych stosowanych w regionalnych i krajowych programach operacyjnych), </w:t>
            </w:r>
          </w:p>
          <w:p w14:paraId="76B1B279" w14:textId="77777777" w:rsidR="007B13EC" w:rsidRPr="002B4A81" w:rsidRDefault="007B13EC" w:rsidP="00244E70">
            <w:pPr>
              <w:pStyle w:val="Akapitzlist"/>
              <w:numPr>
                <w:ilvl w:val="0"/>
                <w:numId w:val="85"/>
              </w:numPr>
              <w:spacing w:after="0"/>
              <w:jc w:val="both"/>
              <w:rPr>
                <w:rFonts w:cstheme="minorHAnsi"/>
                <w:b w:val="0"/>
                <w:sz w:val="20"/>
                <w:szCs w:val="20"/>
              </w:rPr>
            </w:pPr>
            <w:r w:rsidRPr="00244E70">
              <w:rPr>
                <w:rFonts w:asciiTheme="minorHAnsi" w:eastAsiaTheme="minorHAnsi" w:hAnsiTheme="minorHAnsi" w:cstheme="minorHAnsi"/>
                <w:b w:val="0"/>
                <w:bCs w:val="0"/>
                <w:sz w:val="20"/>
                <w:szCs w:val="20"/>
              </w:rPr>
              <w:t>Wywiady/ ankiety z beneficjentami i wnioskodawcami FEM 2021-2027,  przedstawicielami środowisk działających na rzecz równości kobiet i mężczyzn oraz równości szans i niedyskryminacji, oraz  Koordynatorem/Koordynatorką zasad równościowych Programu FEM 2021-2027.</w:t>
            </w:r>
          </w:p>
        </w:tc>
      </w:tr>
      <w:tr w:rsidR="007B13EC" w:rsidRPr="00AD10BC" w14:paraId="57477947" w14:textId="77777777" w:rsidTr="002B4A81">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6E51DE" w14:textId="77777777" w:rsidR="007B13EC" w:rsidRPr="00EA0AF2" w:rsidRDefault="007B13EC" w:rsidP="002B4A81">
            <w:pPr>
              <w:spacing w:after="60"/>
              <w:jc w:val="center"/>
              <w:rPr>
                <w:rFonts w:cstheme="minorHAnsi"/>
                <w:sz w:val="20"/>
                <w:szCs w:val="20"/>
              </w:rPr>
            </w:pPr>
            <w:r w:rsidRPr="00EA0AF2">
              <w:rPr>
                <w:rFonts w:cstheme="minorHAnsi"/>
                <w:sz w:val="20"/>
                <w:szCs w:val="20"/>
              </w:rPr>
              <w:lastRenderedPageBreak/>
              <w:t>Zakres niezbędnych danych</w:t>
            </w:r>
          </w:p>
        </w:tc>
      </w:tr>
      <w:tr w:rsidR="007B13EC" w:rsidRPr="00AD10BC" w14:paraId="6479353E" w14:textId="77777777" w:rsidTr="002B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C048B81" w14:textId="77777777" w:rsidR="007B13EC" w:rsidRPr="00244E70" w:rsidRDefault="007B13EC" w:rsidP="00244E70">
            <w:pPr>
              <w:numPr>
                <w:ilvl w:val="0"/>
                <w:numId w:val="86"/>
              </w:numPr>
              <w:spacing w:line="276" w:lineRule="auto"/>
              <w:ind w:left="176" w:hanging="176"/>
              <w:jc w:val="both"/>
              <w:rPr>
                <w:rFonts w:cstheme="minorHAnsi"/>
                <w:b w:val="0"/>
                <w:bCs w:val="0"/>
                <w:sz w:val="20"/>
                <w:szCs w:val="20"/>
              </w:rPr>
            </w:pPr>
            <w:r w:rsidRPr="00244E70">
              <w:rPr>
                <w:rFonts w:cstheme="minorHAnsi"/>
                <w:b w:val="0"/>
                <w:bCs w:val="0"/>
                <w:sz w:val="20"/>
                <w:szCs w:val="20"/>
              </w:rPr>
              <w:t xml:space="preserve">Dane z systemów LSI 2021, CST2021 </w:t>
            </w:r>
          </w:p>
          <w:p w14:paraId="0568D797" w14:textId="77777777" w:rsidR="007B13EC" w:rsidRPr="00244E70" w:rsidRDefault="007B13EC" w:rsidP="00244E70">
            <w:pPr>
              <w:numPr>
                <w:ilvl w:val="0"/>
                <w:numId w:val="86"/>
              </w:numPr>
              <w:spacing w:line="276" w:lineRule="auto"/>
              <w:ind w:left="176" w:hanging="176"/>
              <w:jc w:val="both"/>
              <w:rPr>
                <w:rFonts w:cstheme="minorHAnsi"/>
                <w:b w:val="0"/>
                <w:bCs w:val="0"/>
                <w:sz w:val="20"/>
                <w:szCs w:val="20"/>
              </w:rPr>
            </w:pPr>
            <w:r w:rsidRPr="00244E70">
              <w:rPr>
                <w:rFonts w:cstheme="minorHAnsi"/>
                <w:b w:val="0"/>
                <w:bCs w:val="0"/>
                <w:sz w:val="20"/>
                <w:szCs w:val="20"/>
              </w:rPr>
              <w:t>Dokumenty strategiczne i programowe dotyczące przedmiotu badania</w:t>
            </w:r>
          </w:p>
          <w:p w14:paraId="22237BEC" w14:textId="77777777" w:rsidR="007B13EC" w:rsidRPr="00244E70" w:rsidRDefault="007B13EC" w:rsidP="00244E70">
            <w:pPr>
              <w:numPr>
                <w:ilvl w:val="0"/>
                <w:numId w:val="86"/>
              </w:numPr>
              <w:spacing w:line="276" w:lineRule="auto"/>
              <w:ind w:left="178" w:hanging="178"/>
              <w:jc w:val="both"/>
              <w:rPr>
                <w:rFonts w:cstheme="minorHAnsi"/>
                <w:b w:val="0"/>
                <w:bCs w:val="0"/>
                <w:sz w:val="20"/>
                <w:szCs w:val="20"/>
              </w:rPr>
            </w:pPr>
            <w:r w:rsidRPr="00244E70">
              <w:rPr>
                <w:rFonts w:cstheme="minorHAnsi"/>
                <w:b w:val="0"/>
                <w:bCs w:val="0"/>
                <w:sz w:val="20"/>
                <w:szCs w:val="20"/>
              </w:rPr>
              <w:t>Badania, opracowania, analizy, ewaluacje dotyczące przedmiotu badania m.in. Ewaluacja bieżąca kryteriów i systemu wyboru projektów FEM 2021-2027</w:t>
            </w:r>
          </w:p>
          <w:p w14:paraId="4655CBD3" w14:textId="77777777" w:rsidR="007B13EC" w:rsidRPr="002B4A81" w:rsidRDefault="007B13EC" w:rsidP="00244E70">
            <w:pPr>
              <w:numPr>
                <w:ilvl w:val="0"/>
                <w:numId w:val="86"/>
              </w:numPr>
              <w:spacing w:line="276" w:lineRule="auto"/>
              <w:ind w:left="178" w:hanging="178"/>
              <w:jc w:val="both"/>
              <w:rPr>
                <w:rFonts w:cstheme="minorHAnsi"/>
                <w:b w:val="0"/>
                <w:sz w:val="20"/>
                <w:szCs w:val="20"/>
              </w:rPr>
            </w:pPr>
            <w:r w:rsidRPr="00244E70">
              <w:rPr>
                <w:rFonts w:cstheme="minorHAnsi"/>
                <w:b w:val="0"/>
                <w:bCs w:val="0"/>
                <w:sz w:val="20"/>
                <w:szCs w:val="20"/>
              </w:rPr>
              <w:t>Dane pozyskane od beneficjentów, wnioskodawców, kluczowych interesariuszy oraz osób wdrażających i programujących FEM 2021-2027</w:t>
            </w:r>
          </w:p>
        </w:tc>
      </w:tr>
      <w:tr w:rsidR="007B13EC" w:rsidRPr="00AD10BC" w14:paraId="27BABC16"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8FC7254" w14:textId="77777777" w:rsidR="007B13EC" w:rsidRPr="00AD10BC" w:rsidRDefault="007B13EC" w:rsidP="002B4A81">
            <w:pPr>
              <w:spacing w:after="60"/>
              <w:jc w:val="center"/>
              <w:rPr>
                <w:rFonts w:cs="Tahoma"/>
                <w:color w:val="FFFFFF" w:themeColor="background1"/>
                <w:sz w:val="20"/>
                <w:szCs w:val="20"/>
              </w:rPr>
            </w:pPr>
            <w:r w:rsidRPr="00AD10BC">
              <w:rPr>
                <w:rFonts w:cs="Tahoma"/>
                <w:color w:val="FFFFFF" w:themeColor="background1"/>
                <w:sz w:val="20"/>
                <w:szCs w:val="20"/>
              </w:rPr>
              <w:t>Organizacja badania</w:t>
            </w:r>
          </w:p>
        </w:tc>
      </w:tr>
      <w:tr w:rsidR="007B13EC" w:rsidRPr="00AD10BC" w14:paraId="2485117F" w14:textId="77777777" w:rsidTr="002B4A8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1CE5AFA" w14:textId="77777777" w:rsidR="007B13EC" w:rsidRPr="00AD10BC" w:rsidRDefault="007B13EC" w:rsidP="002B4A81">
            <w:pPr>
              <w:spacing w:after="60"/>
              <w:jc w:val="center"/>
              <w:rPr>
                <w:rFonts w:cs="Tahoma"/>
                <w:color w:val="000000" w:themeColor="text1"/>
                <w:sz w:val="20"/>
                <w:szCs w:val="20"/>
              </w:rPr>
            </w:pPr>
            <w:r w:rsidRPr="00AD10BC">
              <w:rPr>
                <w:bCs w:val="0"/>
                <w:sz w:val="20"/>
                <w:szCs w:val="20"/>
              </w:rPr>
              <w:t>Ramy czasowe realizacji badania</w:t>
            </w:r>
          </w:p>
        </w:tc>
      </w:tr>
      <w:tr w:rsidR="007B13EC" w:rsidRPr="00AD10BC" w14:paraId="48C74EEB"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FFD0576" w14:textId="77777777" w:rsidR="007B13EC" w:rsidRPr="00FD23A0" w:rsidRDefault="007B13EC" w:rsidP="002B4A81">
            <w:pPr>
              <w:spacing w:after="60"/>
              <w:rPr>
                <w:rFonts w:cs="Tahoma"/>
                <w:b w:val="0"/>
                <w:color w:val="000000" w:themeColor="text1"/>
                <w:sz w:val="20"/>
                <w:szCs w:val="20"/>
              </w:rPr>
            </w:pPr>
            <w:r w:rsidRPr="00FD23A0">
              <w:rPr>
                <w:rFonts w:cs="Tahoma"/>
                <w:b w:val="0"/>
                <w:color w:val="000000" w:themeColor="text1"/>
                <w:sz w:val="20"/>
                <w:szCs w:val="20"/>
              </w:rPr>
              <w:t>I kw.202</w:t>
            </w:r>
            <w:r>
              <w:rPr>
                <w:rFonts w:cs="Tahoma"/>
                <w:b w:val="0"/>
                <w:color w:val="000000" w:themeColor="text1"/>
                <w:sz w:val="20"/>
                <w:szCs w:val="20"/>
              </w:rPr>
              <w:t xml:space="preserve">6 </w:t>
            </w:r>
          </w:p>
        </w:tc>
      </w:tr>
      <w:tr w:rsidR="007B13EC" w:rsidRPr="00AD10BC" w14:paraId="17040CBC" w14:textId="77777777" w:rsidTr="002B4A8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12B590D" w14:textId="77777777" w:rsidR="007B13EC" w:rsidRPr="00AD10BC" w:rsidRDefault="007B13EC" w:rsidP="002B4A81">
            <w:pPr>
              <w:spacing w:after="60"/>
              <w:jc w:val="center"/>
              <w:rPr>
                <w:rFonts w:cs="Tahoma"/>
                <w:color w:val="000000" w:themeColor="text1"/>
                <w:sz w:val="20"/>
                <w:szCs w:val="20"/>
              </w:rPr>
            </w:pPr>
            <w:r w:rsidRPr="00AD10BC">
              <w:rPr>
                <w:bCs w:val="0"/>
                <w:sz w:val="20"/>
                <w:szCs w:val="20"/>
              </w:rPr>
              <w:t>Szacowany koszt badania i zasoby niezbędne do jej przeprowadzenia</w:t>
            </w:r>
          </w:p>
        </w:tc>
      </w:tr>
      <w:tr w:rsidR="007B13EC" w:rsidRPr="00AD10BC" w14:paraId="0ED33956"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16946F1" w14:textId="504EF5B0" w:rsidR="007B13EC" w:rsidRPr="00244E70" w:rsidRDefault="005440F9" w:rsidP="002B4A81">
            <w:pPr>
              <w:spacing w:after="60"/>
              <w:rPr>
                <w:rFonts w:cs="Tahoma"/>
                <w:b w:val="0"/>
                <w:bCs w:val="0"/>
                <w:color w:val="000000" w:themeColor="text1"/>
                <w:sz w:val="20"/>
                <w:szCs w:val="20"/>
              </w:rPr>
            </w:pPr>
            <w:r>
              <w:rPr>
                <w:rFonts w:ascii="Calibri" w:hAnsi="Calibri" w:cs="Calibri"/>
                <w:b w:val="0"/>
                <w:bCs w:val="0"/>
                <w:color w:val="000000"/>
                <w:sz w:val="20"/>
                <w:szCs w:val="20"/>
              </w:rPr>
              <w:t>270 000,00</w:t>
            </w:r>
            <w:r w:rsidR="00277A60" w:rsidRPr="00244E70">
              <w:rPr>
                <w:b w:val="0"/>
                <w:bCs w:val="0"/>
                <w:sz w:val="20"/>
                <w:szCs w:val="20"/>
              </w:rPr>
              <w:t xml:space="preserve"> </w:t>
            </w:r>
            <w:r w:rsidR="007B13EC" w:rsidRPr="00244E70">
              <w:rPr>
                <w:rFonts w:ascii="Calibri" w:eastAsia="Calibri" w:hAnsi="Calibri" w:cs="Times New Roman"/>
                <w:b w:val="0"/>
                <w:bCs w:val="0"/>
                <w:sz w:val="20"/>
                <w:szCs w:val="20"/>
              </w:rPr>
              <w:t>zł</w:t>
            </w:r>
          </w:p>
        </w:tc>
      </w:tr>
      <w:tr w:rsidR="007B13EC" w:rsidRPr="00AD10BC" w14:paraId="5B8AC4AE" w14:textId="77777777" w:rsidTr="002B4A8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84B4B0B" w14:textId="77777777" w:rsidR="007B13EC" w:rsidRPr="00AD10BC" w:rsidRDefault="007B13EC" w:rsidP="002B4A81">
            <w:pPr>
              <w:spacing w:after="60"/>
              <w:jc w:val="center"/>
              <w:rPr>
                <w:rFonts w:cs="Tahoma"/>
                <w:color w:val="000000" w:themeColor="text1"/>
                <w:sz w:val="20"/>
                <w:szCs w:val="20"/>
              </w:rPr>
            </w:pPr>
            <w:r w:rsidRPr="00AD10BC">
              <w:rPr>
                <w:bCs w:val="0"/>
                <w:sz w:val="20"/>
                <w:szCs w:val="20"/>
              </w:rPr>
              <w:t>Podmiot odpowiedzialny za realizację badania</w:t>
            </w:r>
          </w:p>
        </w:tc>
      </w:tr>
      <w:tr w:rsidR="007B13EC" w:rsidRPr="00AD10BC" w14:paraId="4DC6A45E" w14:textId="77777777" w:rsidTr="002B4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A81F53" w14:textId="77777777" w:rsidR="007B13EC" w:rsidRPr="00AD10BC" w:rsidRDefault="007B13EC" w:rsidP="002B4A81">
            <w:pPr>
              <w:spacing w:after="60"/>
              <w:jc w:val="both"/>
              <w:rPr>
                <w:rFonts w:cs="Tahoma"/>
                <w:b w:val="0"/>
                <w:sz w:val="20"/>
                <w:szCs w:val="20"/>
              </w:rPr>
            </w:pPr>
            <w:r>
              <w:rPr>
                <w:rFonts w:cs="Tahoma"/>
                <w:b w:val="0"/>
                <w:color w:val="000000" w:themeColor="text1"/>
                <w:sz w:val="20"/>
                <w:szCs w:val="20"/>
              </w:rPr>
              <w:t>Jednostka Ewaluacyjna FEM 2021-2027</w:t>
            </w:r>
          </w:p>
        </w:tc>
      </w:tr>
    </w:tbl>
    <w:p w14:paraId="163A967F" w14:textId="77777777" w:rsidR="007B13EC" w:rsidRDefault="007B13EC" w:rsidP="003706C3"/>
    <w:p w14:paraId="59E422A0" w14:textId="77777777" w:rsidR="003706C3" w:rsidRPr="009B6166" w:rsidRDefault="003706C3" w:rsidP="009B6166">
      <w:pPr>
        <w:keepNext/>
        <w:keepLines/>
        <w:spacing w:before="200" w:after="0" w:line="276" w:lineRule="auto"/>
        <w:outlineLvl w:val="2"/>
        <w:rPr>
          <w:rFonts w:ascii="Cambria" w:eastAsiaTheme="majorEastAsia" w:hAnsi="Cambria" w:cstheme="majorBidi"/>
          <w:b/>
          <w:bCs/>
        </w:rPr>
      </w:pPr>
    </w:p>
    <w:p w14:paraId="20113B01" w14:textId="77777777" w:rsidR="007D29C9" w:rsidRDefault="007D29C9">
      <w:r>
        <w:br w:type="page"/>
      </w:r>
    </w:p>
    <w:p w14:paraId="5011635D" w14:textId="77777777" w:rsidR="007D29C9" w:rsidRDefault="0022185D" w:rsidP="00780EC9">
      <w:pPr>
        <w:pStyle w:val="Nagwek1"/>
        <w:numPr>
          <w:ilvl w:val="0"/>
          <w:numId w:val="68"/>
        </w:numPr>
        <w:rPr>
          <w:rFonts w:eastAsia="Times New Roman" w:cs="Arial"/>
          <w:bCs/>
          <w:sz w:val="28"/>
          <w:szCs w:val="24"/>
          <w:lang w:eastAsia="pl-PL"/>
        </w:rPr>
      </w:pPr>
      <w:bookmarkStart w:id="240" w:name="_Toc147834549"/>
      <w:r w:rsidRPr="005731C1">
        <w:rPr>
          <w:rFonts w:eastAsia="Times New Roman" w:cs="Arial"/>
          <w:bCs/>
          <w:sz w:val="28"/>
          <w:szCs w:val="24"/>
          <w:lang w:eastAsia="pl-PL"/>
        </w:rPr>
        <w:lastRenderedPageBreak/>
        <w:t>Załączniki</w:t>
      </w:r>
      <w:bookmarkEnd w:id="240"/>
    </w:p>
    <w:p w14:paraId="461DC3FF" w14:textId="77777777" w:rsidR="00821DD6" w:rsidRDefault="00821DD6" w:rsidP="00821DD6">
      <w:pPr>
        <w:rPr>
          <w:lang w:eastAsia="pl-PL"/>
        </w:rPr>
      </w:pPr>
    </w:p>
    <w:p w14:paraId="7EF4E5F9" w14:textId="2DA6ED65" w:rsidR="00821DD6" w:rsidRPr="00BE3E7A" w:rsidRDefault="00BE3E7A" w:rsidP="00821DD6">
      <w:pPr>
        <w:rPr>
          <w:lang w:eastAsia="pl-PL"/>
        </w:rPr>
      </w:pPr>
      <w:r w:rsidRPr="00BE3E7A">
        <w:rPr>
          <w:lang w:eastAsia="pl-PL"/>
        </w:rPr>
        <w:t>Zał.1.</w:t>
      </w:r>
      <w:r w:rsidR="00B27F25">
        <w:rPr>
          <w:lang w:eastAsia="pl-PL"/>
        </w:rPr>
        <w:t xml:space="preserve"> Chronologiczny wykaz badań do P</w:t>
      </w:r>
      <w:r w:rsidR="00821DD6" w:rsidRPr="00BE3E7A">
        <w:rPr>
          <w:lang w:eastAsia="pl-PL"/>
        </w:rPr>
        <w:t xml:space="preserve">lanu ewaluacji </w:t>
      </w:r>
      <w:r w:rsidR="00D339D9">
        <w:rPr>
          <w:lang w:eastAsia="pl-PL"/>
        </w:rPr>
        <w:t>FEM</w:t>
      </w:r>
      <w:r w:rsidR="00821DD6" w:rsidRPr="00BE3E7A">
        <w:rPr>
          <w:lang w:eastAsia="pl-PL"/>
        </w:rPr>
        <w:t xml:space="preserve"> 20</w:t>
      </w:r>
      <w:r w:rsidR="00D339D9">
        <w:rPr>
          <w:lang w:eastAsia="pl-PL"/>
        </w:rPr>
        <w:t>21</w:t>
      </w:r>
      <w:r w:rsidR="00821DD6" w:rsidRPr="00BE3E7A">
        <w:rPr>
          <w:lang w:eastAsia="pl-PL"/>
        </w:rPr>
        <w:t>-202</w:t>
      </w:r>
      <w:r w:rsidR="00D339D9">
        <w:rPr>
          <w:lang w:eastAsia="pl-PL"/>
        </w:rPr>
        <w:t>7</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51"/>
        <w:gridCol w:w="783"/>
        <w:gridCol w:w="783"/>
        <w:gridCol w:w="783"/>
        <w:gridCol w:w="784"/>
        <w:gridCol w:w="783"/>
        <w:gridCol w:w="783"/>
        <w:gridCol w:w="783"/>
        <w:gridCol w:w="784"/>
      </w:tblGrid>
      <w:tr w:rsidR="00185ACC" w:rsidRPr="0007171A" w14:paraId="30869E54" w14:textId="77777777" w:rsidTr="00915A6B">
        <w:trPr>
          <w:trHeight w:val="425"/>
        </w:trPr>
        <w:tc>
          <w:tcPr>
            <w:tcW w:w="2943" w:type="dxa"/>
            <w:vMerge w:val="restart"/>
            <w:tcBorders>
              <w:top w:val="single" w:sz="12" w:space="0" w:color="auto"/>
              <w:left w:val="single" w:sz="12" w:space="0" w:color="auto"/>
            </w:tcBorders>
            <w:shd w:val="clear" w:color="auto" w:fill="FFC000"/>
            <w:vAlign w:val="center"/>
          </w:tcPr>
          <w:p w14:paraId="0ADE50B3" w14:textId="77777777" w:rsidR="00185ACC" w:rsidRPr="0007171A" w:rsidRDefault="00185ACC" w:rsidP="00915A6B">
            <w:pPr>
              <w:spacing w:after="0" w:line="240" w:lineRule="auto"/>
              <w:jc w:val="center"/>
              <w:rPr>
                <w:rFonts w:ascii="Arial" w:hAnsi="Arial" w:cs="Arial"/>
                <w:b/>
                <w:sz w:val="18"/>
                <w:szCs w:val="18"/>
              </w:rPr>
            </w:pPr>
            <w:bookmarkStart w:id="241" w:name="_Hlk138934691"/>
            <w:r w:rsidRPr="0007171A">
              <w:rPr>
                <w:rFonts w:ascii="Arial" w:hAnsi="Arial" w:cs="Arial"/>
                <w:b/>
                <w:sz w:val="18"/>
                <w:szCs w:val="18"/>
              </w:rPr>
              <w:t>Tytuł badania</w:t>
            </w:r>
          </w:p>
        </w:tc>
        <w:tc>
          <w:tcPr>
            <w:tcW w:w="7117" w:type="dxa"/>
            <w:gridSpan w:val="9"/>
            <w:tcBorders>
              <w:top w:val="single" w:sz="12" w:space="0" w:color="auto"/>
              <w:right w:val="single" w:sz="12" w:space="0" w:color="auto"/>
            </w:tcBorders>
            <w:shd w:val="clear" w:color="auto" w:fill="FFC000"/>
            <w:vAlign w:val="center"/>
          </w:tcPr>
          <w:p w14:paraId="0DCA9A1A" w14:textId="77777777" w:rsidR="00185ACC" w:rsidRPr="0007171A" w:rsidRDefault="00185ACC" w:rsidP="00915A6B">
            <w:pPr>
              <w:spacing w:after="0"/>
              <w:jc w:val="center"/>
              <w:rPr>
                <w:rFonts w:ascii="Arial" w:hAnsi="Arial" w:cs="Arial"/>
                <w:b/>
                <w:sz w:val="18"/>
                <w:szCs w:val="18"/>
              </w:rPr>
            </w:pPr>
            <w:r w:rsidRPr="0007171A">
              <w:rPr>
                <w:rFonts w:ascii="Arial" w:hAnsi="Arial" w:cs="Arial"/>
                <w:b/>
                <w:sz w:val="18"/>
                <w:szCs w:val="18"/>
              </w:rPr>
              <w:t>Rok badania</w:t>
            </w:r>
          </w:p>
        </w:tc>
      </w:tr>
      <w:tr w:rsidR="00185ACC" w:rsidRPr="0007171A" w14:paraId="2E21C094" w14:textId="77777777" w:rsidTr="00915A6B">
        <w:trPr>
          <w:cantSplit/>
          <w:trHeight w:val="882"/>
        </w:trPr>
        <w:tc>
          <w:tcPr>
            <w:tcW w:w="2943" w:type="dxa"/>
            <w:vMerge/>
            <w:tcBorders>
              <w:left w:val="single" w:sz="12" w:space="0" w:color="auto"/>
              <w:bottom w:val="single" w:sz="4" w:space="0" w:color="auto"/>
            </w:tcBorders>
            <w:shd w:val="clear" w:color="auto" w:fill="FFC000"/>
            <w:vAlign w:val="center"/>
          </w:tcPr>
          <w:p w14:paraId="3774CFE9" w14:textId="77777777" w:rsidR="00185ACC" w:rsidRPr="0007171A" w:rsidRDefault="00185ACC" w:rsidP="00915A6B">
            <w:pPr>
              <w:spacing w:after="0" w:line="240" w:lineRule="auto"/>
              <w:rPr>
                <w:rFonts w:ascii="Arial" w:hAnsi="Arial" w:cs="Arial"/>
                <w:b/>
                <w:sz w:val="18"/>
                <w:szCs w:val="18"/>
              </w:rPr>
            </w:pPr>
          </w:p>
        </w:tc>
        <w:tc>
          <w:tcPr>
            <w:tcW w:w="851" w:type="dxa"/>
            <w:tcBorders>
              <w:bottom w:val="single" w:sz="4" w:space="0" w:color="auto"/>
            </w:tcBorders>
            <w:shd w:val="clear" w:color="auto" w:fill="FFC000"/>
            <w:textDirection w:val="btLr"/>
            <w:vAlign w:val="center"/>
          </w:tcPr>
          <w:p w14:paraId="1758FDDB"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21</w:t>
            </w:r>
          </w:p>
        </w:tc>
        <w:tc>
          <w:tcPr>
            <w:tcW w:w="783" w:type="dxa"/>
            <w:tcBorders>
              <w:bottom w:val="single" w:sz="4" w:space="0" w:color="auto"/>
            </w:tcBorders>
            <w:shd w:val="clear" w:color="auto" w:fill="FFC000"/>
            <w:textDirection w:val="btLr"/>
            <w:vAlign w:val="center"/>
          </w:tcPr>
          <w:p w14:paraId="4C0F76BA"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22</w:t>
            </w:r>
          </w:p>
        </w:tc>
        <w:tc>
          <w:tcPr>
            <w:tcW w:w="783" w:type="dxa"/>
            <w:tcBorders>
              <w:bottom w:val="single" w:sz="4" w:space="0" w:color="auto"/>
            </w:tcBorders>
            <w:shd w:val="clear" w:color="auto" w:fill="FFC000"/>
            <w:textDirection w:val="btLr"/>
            <w:vAlign w:val="center"/>
          </w:tcPr>
          <w:p w14:paraId="084A91F1"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23</w:t>
            </w:r>
          </w:p>
        </w:tc>
        <w:tc>
          <w:tcPr>
            <w:tcW w:w="783" w:type="dxa"/>
            <w:tcBorders>
              <w:bottom w:val="single" w:sz="4" w:space="0" w:color="auto"/>
            </w:tcBorders>
            <w:shd w:val="clear" w:color="auto" w:fill="FFC000"/>
            <w:textDirection w:val="btLr"/>
            <w:vAlign w:val="center"/>
          </w:tcPr>
          <w:p w14:paraId="2FCD9242"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24</w:t>
            </w:r>
          </w:p>
        </w:tc>
        <w:tc>
          <w:tcPr>
            <w:tcW w:w="784" w:type="dxa"/>
            <w:tcBorders>
              <w:bottom w:val="single" w:sz="4" w:space="0" w:color="auto"/>
            </w:tcBorders>
            <w:shd w:val="clear" w:color="auto" w:fill="FFC000"/>
            <w:textDirection w:val="btLr"/>
            <w:vAlign w:val="center"/>
          </w:tcPr>
          <w:p w14:paraId="7C70C14B"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5</w:t>
            </w:r>
          </w:p>
        </w:tc>
        <w:tc>
          <w:tcPr>
            <w:tcW w:w="783" w:type="dxa"/>
            <w:tcBorders>
              <w:bottom w:val="single" w:sz="4" w:space="0" w:color="auto"/>
            </w:tcBorders>
            <w:shd w:val="clear" w:color="auto" w:fill="FFC000"/>
            <w:textDirection w:val="btLr"/>
            <w:vAlign w:val="center"/>
          </w:tcPr>
          <w:p w14:paraId="0CB459DA"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6</w:t>
            </w:r>
          </w:p>
        </w:tc>
        <w:tc>
          <w:tcPr>
            <w:tcW w:w="783" w:type="dxa"/>
            <w:tcBorders>
              <w:bottom w:val="single" w:sz="4" w:space="0" w:color="auto"/>
            </w:tcBorders>
            <w:shd w:val="clear" w:color="auto" w:fill="FFC000"/>
            <w:textDirection w:val="btLr"/>
            <w:vAlign w:val="center"/>
          </w:tcPr>
          <w:p w14:paraId="7DE7C08E"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7</w:t>
            </w:r>
          </w:p>
        </w:tc>
        <w:tc>
          <w:tcPr>
            <w:tcW w:w="783" w:type="dxa"/>
            <w:tcBorders>
              <w:bottom w:val="single" w:sz="4" w:space="0" w:color="auto"/>
            </w:tcBorders>
            <w:shd w:val="clear" w:color="auto" w:fill="FFC000"/>
            <w:textDirection w:val="btLr"/>
            <w:vAlign w:val="center"/>
          </w:tcPr>
          <w:p w14:paraId="3ED308EA"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8</w:t>
            </w:r>
          </w:p>
        </w:tc>
        <w:tc>
          <w:tcPr>
            <w:tcW w:w="784" w:type="dxa"/>
            <w:tcBorders>
              <w:bottom w:val="single" w:sz="4" w:space="0" w:color="auto"/>
              <w:right w:val="single" w:sz="12" w:space="0" w:color="auto"/>
            </w:tcBorders>
            <w:shd w:val="clear" w:color="auto" w:fill="FFC000"/>
            <w:textDirection w:val="btLr"/>
            <w:vAlign w:val="center"/>
          </w:tcPr>
          <w:p w14:paraId="4109C044" w14:textId="77777777" w:rsidR="00185ACC" w:rsidRPr="0007171A" w:rsidRDefault="00185ACC" w:rsidP="00915A6B">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9</w:t>
            </w:r>
          </w:p>
        </w:tc>
      </w:tr>
      <w:tr w:rsidR="00185ACC" w:rsidRPr="0007171A" w14:paraId="07463B3F"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FE5B95E" w14:textId="77777777" w:rsidR="00185ACC" w:rsidRPr="005D0BB8" w:rsidRDefault="00185ACC" w:rsidP="00915A6B">
            <w:pPr>
              <w:spacing w:before="60" w:after="60"/>
              <w:jc w:val="center"/>
              <w:rPr>
                <w:rFonts w:cs="Arial"/>
                <w:sz w:val="20"/>
                <w:szCs w:val="20"/>
              </w:rPr>
            </w:pPr>
            <w:r w:rsidRPr="005D0BB8">
              <w:rPr>
                <w:sz w:val="20"/>
                <w:szCs w:val="20"/>
              </w:rPr>
              <w:t xml:space="preserve">Ocena realizacji Regionalnego Programu Zdrowotnego Samorządu Województwa Mazowieckiego „Program wczesnego wykrywania i profilaktyki cukrzycy wśród mieszkańców województwa mazowieckiego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B052F8E"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0FE1D58"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FB8B31B"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BBC922"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E1FEB47"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991D90A"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B400ABC"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2E88752"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D9C1109" w14:textId="77777777" w:rsidR="00185ACC" w:rsidRPr="0007171A" w:rsidRDefault="00185ACC" w:rsidP="00915A6B">
            <w:pPr>
              <w:rPr>
                <w:rFonts w:ascii="Arial" w:hAnsi="Arial" w:cs="Arial"/>
                <w:sz w:val="18"/>
                <w:szCs w:val="18"/>
              </w:rPr>
            </w:pPr>
          </w:p>
        </w:tc>
      </w:tr>
      <w:tr w:rsidR="00185ACC" w:rsidRPr="0007171A" w14:paraId="4FB22D31"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2C5BA379" w14:textId="77777777" w:rsidR="00185ACC" w:rsidRPr="005D0BB8" w:rsidRDefault="00185ACC" w:rsidP="00915A6B">
            <w:pPr>
              <w:spacing w:before="60" w:after="60"/>
              <w:jc w:val="center"/>
              <w:rPr>
                <w:rFonts w:cs="Arial"/>
                <w:sz w:val="20"/>
                <w:szCs w:val="20"/>
              </w:rPr>
            </w:pPr>
            <w:r w:rsidRPr="005D0BB8">
              <w:rPr>
                <w:sz w:val="20"/>
                <w:szCs w:val="20"/>
              </w:rPr>
              <w:t>Ocena realizacji Regionalnego Programu Zdrowotnego Samorządu Województwa Mazowieckiego „Rozszerzenie dostępności nowoczesnych instrumentalnych metod diagnostyki i rehabilitacji dzieci z mózgowym porażeniem dziecięcym na terenie województwa mazowieckiego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2CA7"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FFFFFF" w:themeFill="background1"/>
          </w:tcPr>
          <w:p w14:paraId="260CD863" w14:textId="77777777" w:rsidR="00185ACC" w:rsidRPr="00EF1C89" w:rsidRDefault="00185ACC" w:rsidP="00915A6B">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5D62003"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6E8F6"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273DEFD"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23E5D88"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D973180"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C52E886"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3AF1B2B" w14:textId="77777777" w:rsidR="00185ACC" w:rsidRPr="0007171A" w:rsidRDefault="00185ACC" w:rsidP="00915A6B">
            <w:pPr>
              <w:rPr>
                <w:rFonts w:ascii="Arial" w:hAnsi="Arial" w:cs="Arial"/>
                <w:sz w:val="18"/>
                <w:szCs w:val="18"/>
              </w:rPr>
            </w:pPr>
          </w:p>
        </w:tc>
      </w:tr>
      <w:tr w:rsidR="00185ACC" w:rsidRPr="0007171A" w14:paraId="1E7FBB2C"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017C9236" w14:textId="77777777" w:rsidR="00185ACC" w:rsidRPr="005D0BB8" w:rsidRDefault="00185ACC" w:rsidP="00915A6B">
            <w:pPr>
              <w:spacing w:before="60" w:after="60"/>
              <w:jc w:val="center"/>
              <w:rPr>
                <w:rFonts w:cs="Arial"/>
                <w:sz w:val="20"/>
                <w:szCs w:val="20"/>
              </w:rPr>
            </w:pPr>
            <w:r w:rsidRPr="005D0BB8">
              <w:rPr>
                <w:sz w:val="20"/>
                <w:szCs w:val="20"/>
              </w:rPr>
              <w:t>Ocena realizacji Regionalnego Programu Zdrowotnego Samorządu Województwa Mazowieckiego „Regionalny program zdrowotny w zakresie chorób kręgosłupa i otyłości wśród dzieci z województwa mazowieckiego”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301DA31" w14:textId="77777777" w:rsidR="00185ACC" w:rsidRPr="0007171A" w:rsidRDefault="00185ACC" w:rsidP="00915A6B">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191C429A" w14:textId="77777777" w:rsidR="00185ACC" w:rsidRPr="00EF1C89" w:rsidRDefault="00185ACC" w:rsidP="00915A6B">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C33C0C8"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7AF02"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281A2A3"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24928ED"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BB3BA2E"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8FA4563"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444CD2B" w14:textId="77777777" w:rsidR="00185ACC" w:rsidRPr="0007171A" w:rsidRDefault="00185ACC" w:rsidP="00915A6B">
            <w:pPr>
              <w:rPr>
                <w:rFonts w:ascii="Arial" w:hAnsi="Arial" w:cs="Arial"/>
                <w:sz w:val="18"/>
                <w:szCs w:val="18"/>
              </w:rPr>
            </w:pPr>
          </w:p>
        </w:tc>
      </w:tr>
      <w:tr w:rsidR="00185ACC" w:rsidRPr="0007171A" w14:paraId="09F93711"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253C4494" w14:textId="77777777" w:rsidR="00185ACC" w:rsidRPr="005D0BB8" w:rsidRDefault="00185ACC" w:rsidP="00915A6B">
            <w:pPr>
              <w:spacing w:before="60" w:after="60"/>
              <w:jc w:val="center"/>
              <w:rPr>
                <w:rFonts w:cs="Arial"/>
                <w:sz w:val="20"/>
                <w:szCs w:val="20"/>
              </w:rPr>
            </w:pPr>
            <w:r w:rsidRPr="005D0BB8">
              <w:rPr>
                <w:sz w:val="20"/>
                <w:szCs w:val="20"/>
              </w:rPr>
              <w:t>Ocena wpływu wsparcia kierowanego do osób w najtrudniejszej sytuacji na rynku pracy w województwie mazowieckim na ich sytuację po zakończeniu udziału w projekcie- etap III i IV</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41FA115" w14:textId="77777777" w:rsidR="00185ACC" w:rsidRPr="0007171A" w:rsidRDefault="00185ACC" w:rsidP="00915A6B">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1C7368C4" w14:textId="77777777" w:rsidR="00185ACC" w:rsidRPr="00EF1C89" w:rsidRDefault="00185ACC" w:rsidP="00915A6B">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1286DB48"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9715D9"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12E049D"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D73F2A0"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42F93B5"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0424758"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9B7C47A" w14:textId="77777777" w:rsidR="00185ACC" w:rsidRPr="0007171A" w:rsidRDefault="00185ACC" w:rsidP="00915A6B">
            <w:pPr>
              <w:rPr>
                <w:rFonts w:ascii="Arial" w:hAnsi="Arial" w:cs="Arial"/>
                <w:sz w:val="18"/>
                <w:szCs w:val="18"/>
              </w:rPr>
            </w:pPr>
          </w:p>
        </w:tc>
      </w:tr>
      <w:tr w:rsidR="00185ACC" w:rsidRPr="0007171A" w14:paraId="0FDA3B14"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38C24A3D" w14:textId="77777777" w:rsidR="00185ACC" w:rsidRPr="005D0BB8" w:rsidRDefault="00185ACC" w:rsidP="00915A6B">
            <w:pPr>
              <w:spacing w:before="60" w:after="60"/>
              <w:jc w:val="center"/>
              <w:rPr>
                <w:rFonts w:cs="Arial"/>
                <w:sz w:val="20"/>
                <w:szCs w:val="20"/>
              </w:rPr>
            </w:pPr>
            <w:r w:rsidRPr="005D0BB8">
              <w:rPr>
                <w:sz w:val="20"/>
                <w:szCs w:val="20"/>
              </w:rPr>
              <w:t>Ewaluacja działań podejmowanych w zakresie opieki nad dzieckiem do lat 3 i usług opiekuńczo-wychowawczych dla dzieci w wieku przedszkolnym w ramach RPO WM 2014-2020- etap II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0A6CF71" w14:textId="77777777" w:rsidR="00185ACC" w:rsidRPr="0007171A" w:rsidRDefault="00185ACC" w:rsidP="00915A6B">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6A70EE40" w14:textId="77777777" w:rsidR="00185ACC" w:rsidRPr="00EF1C89" w:rsidRDefault="00185ACC" w:rsidP="00915A6B">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971030A"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8E5ECA"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3D74227"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41192AF"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135061D"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A384566"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BCB431C" w14:textId="77777777" w:rsidR="00185ACC" w:rsidRPr="0007171A" w:rsidRDefault="00185ACC" w:rsidP="00915A6B">
            <w:pPr>
              <w:rPr>
                <w:rFonts w:ascii="Arial" w:hAnsi="Arial" w:cs="Arial"/>
                <w:sz w:val="18"/>
                <w:szCs w:val="18"/>
              </w:rPr>
            </w:pPr>
          </w:p>
        </w:tc>
      </w:tr>
      <w:tr w:rsidR="00185ACC" w:rsidRPr="0007171A" w14:paraId="09FA9DAF"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421920B1" w14:textId="61FF3276" w:rsidR="00185ACC" w:rsidRPr="00B34D95" w:rsidRDefault="00B34D95" w:rsidP="00B34D95">
            <w:pPr>
              <w:spacing w:before="60" w:after="60"/>
              <w:jc w:val="center"/>
              <w:rPr>
                <w:rFonts w:cs="Arial"/>
                <w:sz w:val="20"/>
                <w:szCs w:val="20"/>
              </w:rPr>
            </w:pPr>
            <w:r w:rsidRPr="00B34D95">
              <w:rPr>
                <w:rFonts w:cs="Arial"/>
                <w:sz w:val="20"/>
                <w:szCs w:val="20"/>
              </w:rPr>
              <w:lastRenderedPageBreak/>
              <w:t xml:space="preserve">Ewaluacja uzyskanych wartości wskaźnika rezultatu długoterminowego w ramach FEM 2021-2027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080981"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24618696"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4C74F179"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D6085A6"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41137"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04531A3"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98E1F12"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1C4ABBC0"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7A116FCA" w14:textId="77777777" w:rsidR="00185ACC" w:rsidRPr="0007171A" w:rsidRDefault="00185ACC" w:rsidP="00915A6B">
            <w:pPr>
              <w:rPr>
                <w:rFonts w:ascii="Arial" w:hAnsi="Arial" w:cs="Arial"/>
                <w:sz w:val="18"/>
                <w:szCs w:val="18"/>
              </w:rPr>
            </w:pPr>
          </w:p>
        </w:tc>
      </w:tr>
      <w:tr w:rsidR="00B34D95" w:rsidRPr="0007171A" w14:paraId="7E3E3E01"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6FCB7992" w14:textId="38825938" w:rsidR="00B34D95" w:rsidRPr="005D0BB8" w:rsidRDefault="00B34D95" w:rsidP="00915A6B">
            <w:pPr>
              <w:spacing w:before="60" w:after="60"/>
              <w:jc w:val="center"/>
              <w:rPr>
                <w:rFonts w:cs="Arial"/>
                <w:sz w:val="20"/>
                <w:szCs w:val="20"/>
              </w:rPr>
            </w:pPr>
            <w:r w:rsidRPr="005D0BB8">
              <w:rPr>
                <w:rFonts w:cs="Arial"/>
                <w:sz w:val="20"/>
                <w:szCs w:val="20"/>
              </w:rPr>
              <w:t>Wpływ FEM 2021-2027 na poprawę dostępności i jakości usług społecznych w województwie mazowieckim</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03BEA3" w14:textId="77777777" w:rsidR="00B34D95" w:rsidRPr="0007171A" w:rsidRDefault="00B34D95"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B562EE" w14:textId="77777777" w:rsidR="00B34D95" w:rsidRPr="0007171A" w:rsidRDefault="00B34D95" w:rsidP="00915A6B">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57A13E12" w14:textId="77777777" w:rsidR="00B34D95" w:rsidRPr="0007171A" w:rsidRDefault="00B34D95"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FD70ACF" w14:textId="77777777" w:rsidR="00B34D95" w:rsidRPr="0007171A" w:rsidRDefault="00B34D95"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691F9" w14:textId="77777777" w:rsidR="00B34D95" w:rsidRPr="0007171A" w:rsidRDefault="00B34D95"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7DAD113" w14:textId="77777777" w:rsidR="00B34D95" w:rsidRPr="0007171A" w:rsidRDefault="00B34D95"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2093BB04" w14:textId="77777777" w:rsidR="00B34D95" w:rsidRPr="0007171A" w:rsidRDefault="00B34D95"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E7A5EB2" w14:textId="77777777" w:rsidR="00B34D95" w:rsidRPr="0007171A" w:rsidRDefault="00B34D95"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178FAF21" w14:textId="77777777" w:rsidR="00B34D95" w:rsidRPr="0007171A" w:rsidRDefault="00B34D95" w:rsidP="00915A6B">
            <w:pPr>
              <w:rPr>
                <w:rFonts w:ascii="Arial" w:hAnsi="Arial" w:cs="Arial"/>
                <w:sz w:val="18"/>
                <w:szCs w:val="18"/>
              </w:rPr>
            </w:pPr>
          </w:p>
        </w:tc>
      </w:tr>
      <w:tr w:rsidR="00185ACC" w:rsidRPr="0007171A" w14:paraId="3F906135"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6E7FFB71" w14:textId="77777777" w:rsidR="00185ACC" w:rsidRPr="005D0BB8" w:rsidRDefault="00185ACC" w:rsidP="00915A6B">
            <w:pPr>
              <w:spacing w:before="60" w:after="60"/>
              <w:jc w:val="center"/>
              <w:rPr>
                <w:sz w:val="20"/>
                <w:szCs w:val="20"/>
              </w:rPr>
            </w:pPr>
            <w:r w:rsidRPr="005D0BB8">
              <w:rPr>
                <w:sz w:val="20"/>
                <w:szCs w:val="20"/>
              </w:rPr>
              <w:t>Ocena postępów wsparcia udzielonego w ramach FEM 2021-2027 na wzrost potencjału B+R oraz wykorzystanie innowacyjnych rozwiązań w gospodarce regionu</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EDE1915"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9751E5B"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4D1A8032"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CB4D0AA"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B5BCB6"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A155960"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01287C0"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1EE9C5A"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49F10D19" w14:textId="77777777" w:rsidR="00185ACC" w:rsidRPr="0007171A" w:rsidRDefault="00185ACC" w:rsidP="00915A6B">
            <w:pPr>
              <w:rPr>
                <w:rFonts w:ascii="Arial" w:hAnsi="Arial" w:cs="Arial"/>
                <w:sz w:val="18"/>
                <w:szCs w:val="18"/>
              </w:rPr>
            </w:pPr>
          </w:p>
        </w:tc>
      </w:tr>
      <w:tr w:rsidR="00185ACC" w:rsidRPr="0007171A" w14:paraId="659512B3"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20EE0207" w14:textId="77777777" w:rsidR="00185ACC" w:rsidRPr="005D0BB8" w:rsidRDefault="00185ACC" w:rsidP="00915A6B">
            <w:pPr>
              <w:spacing w:before="60" w:after="60"/>
              <w:jc w:val="center"/>
              <w:rPr>
                <w:rFonts w:cs="Arial"/>
                <w:sz w:val="20"/>
                <w:szCs w:val="20"/>
              </w:rPr>
            </w:pPr>
            <w:r w:rsidRPr="005D0BB8">
              <w:rPr>
                <w:sz w:val="20"/>
                <w:szCs w:val="20"/>
              </w:rPr>
              <w:t>Ewaluacja  systemu wyboru projektów i kryteriów wyboru projektów w ramach FEM 2021-2027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5D07CDD"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A531E94" w14:textId="77777777" w:rsidR="00185ACC" w:rsidRPr="0007171A" w:rsidRDefault="00185ACC" w:rsidP="00915A6B">
            <w:pPr>
              <w:rPr>
                <w:rFonts w:ascii="Arial" w:hAnsi="Arial" w:cs="Arial"/>
                <w:sz w:val="18"/>
                <w:szCs w:val="18"/>
              </w:rPr>
            </w:pPr>
          </w:p>
        </w:tc>
        <w:tc>
          <w:tcPr>
            <w:tcW w:w="783" w:type="dxa"/>
            <w:tcBorders>
              <w:left w:val="single" w:sz="4" w:space="0" w:color="auto"/>
              <w:right w:val="single" w:sz="4" w:space="0" w:color="auto"/>
            </w:tcBorders>
            <w:shd w:val="clear" w:color="auto" w:fill="auto"/>
          </w:tcPr>
          <w:p w14:paraId="31C8C3A5"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E066D66"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FE7CD"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2C8C8628"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2603687A"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BCBCFC8"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04EF2618" w14:textId="77777777" w:rsidR="00185ACC" w:rsidRPr="0007171A" w:rsidRDefault="00185ACC" w:rsidP="00915A6B">
            <w:pPr>
              <w:rPr>
                <w:rFonts w:ascii="Arial" w:hAnsi="Arial" w:cs="Arial"/>
                <w:sz w:val="18"/>
                <w:szCs w:val="18"/>
              </w:rPr>
            </w:pPr>
          </w:p>
        </w:tc>
      </w:tr>
      <w:tr w:rsidR="00185ACC" w:rsidRPr="0007171A" w14:paraId="44A22F01"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22FB4EC5" w14:textId="77777777" w:rsidR="00185ACC" w:rsidRPr="005D0BB8" w:rsidRDefault="00185ACC" w:rsidP="00915A6B">
            <w:pPr>
              <w:spacing w:before="60" w:after="60"/>
              <w:jc w:val="center"/>
              <w:rPr>
                <w:rFonts w:cs="Arial"/>
                <w:sz w:val="20"/>
                <w:szCs w:val="20"/>
              </w:rPr>
            </w:pPr>
            <w:r w:rsidRPr="005D0BB8">
              <w:rPr>
                <w:sz w:val="20"/>
                <w:szCs w:val="20"/>
              </w:rPr>
              <w:t>Ocena wpływu FEM 2021-2027 na rozwój i wykorzystanie e-usług w województwie mazowieckim</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E09AB11"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3F47A4C" w14:textId="77777777" w:rsidR="00185ACC" w:rsidRPr="0007171A" w:rsidRDefault="00185ACC" w:rsidP="00915A6B">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0504AE9F"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1FABCABA"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D078E"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9679F16"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74EFA4A"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BE4C6EB"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52AFFDA3" w14:textId="77777777" w:rsidR="00185ACC" w:rsidRPr="0007171A" w:rsidRDefault="00185ACC" w:rsidP="00915A6B">
            <w:pPr>
              <w:rPr>
                <w:rFonts w:ascii="Arial" w:hAnsi="Arial" w:cs="Arial"/>
                <w:sz w:val="18"/>
                <w:szCs w:val="18"/>
              </w:rPr>
            </w:pPr>
          </w:p>
        </w:tc>
      </w:tr>
      <w:tr w:rsidR="00185ACC" w:rsidRPr="0007171A" w14:paraId="362EBD16"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1CF21C92" w14:textId="77777777" w:rsidR="00185ACC" w:rsidRPr="005D0BB8" w:rsidRDefault="00185ACC" w:rsidP="00915A6B">
            <w:pPr>
              <w:spacing w:before="60" w:after="60"/>
              <w:jc w:val="center"/>
              <w:rPr>
                <w:rFonts w:cs="Arial"/>
                <w:sz w:val="20"/>
                <w:szCs w:val="20"/>
              </w:rPr>
            </w:pPr>
            <w:r w:rsidRPr="005D0BB8">
              <w:rPr>
                <w:sz w:val="20"/>
                <w:szCs w:val="20"/>
              </w:rPr>
              <w:t>Ocena wpływu działań podjętych w ramach FEM 2021-2027 nakierowanych na ulepszenie warunków dla rozwoju MŚP</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3ED366" w14:textId="77777777" w:rsidR="00185ACC" w:rsidRPr="0074310B" w:rsidRDefault="00185ACC" w:rsidP="00915A6B">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840B908"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0764F6"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FFFFFF" w:themeFill="background1"/>
          </w:tcPr>
          <w:p w14:paraId="44B9115A"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0ADB7753"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7D6586"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5AC8C44"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78DC43A"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24ADAF67" w14:textId="77777777" w:rsidR="00185ACC" w:rsidRPr="0007171A" w:rsidRDefault="00185ACC" w:rsidP="00915A6B">
            <w:pPr>
              <w:rPr>
                <w:rFonts w:ascii="Arial" w:hAnsi="Arial" w:cs="Arial"/>
                <w:sz w:val="18"/>
                <w:szCs w:val="18"/>
              </w:rPr>
            </w:pPr>
          </w:p>
        </w:tc>
      </w:tr>
      <w:tr w:rsidR="00185ACC" w:rsidRPr="0007171A" w14:paraId="186BCED4"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660E242D" w14:textId="7FCC182C" w:rsidR="00185ACC" w:rsidRPr="005D0BB8" w:rsidRDefault="005D0BB8" w:rsidP="005D0BB8">
            <w:pPr>
              <w:spacing w:before="60" w:after="60"/>
              <w:jc w:val="center"/>
              <w:rPr>
                <w:sz w:val="20"/>
                <w:szCs w:val="20"/>
              </w:rPr>
            </w:pPr>
            <w:r w:rsidRPr="005D0BB8">
              <w:rPr>
                <w:sz w:val="20"/>
                <w:szCs w:val="20"/>
              </w:rPr>
              <w:t>Ewaluacja sposobu wdrażania FEM 2021-2027 w zakresie zgodności z zasadami równościowymi i Kartą praw podstawowych</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78EC48A" w14:textId="77777777" w:rsidR="00185ACC" w:rsidRPr="0074310B" w:rsidRDefault="00185ACC" w:rsidP="00915A6B">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B16B514"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12D9D07"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FFFFFF" w:themeFill="background1"/>
          </w:tcPr>
          <w:p w14:paraId="0DEDEA71"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7B479CCE"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78E0A"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AF0CB36"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2B08539"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F3B4CC" w14:textId="77777777" w:rsidR="00185ACC" w:rsidRPr="0007171A" w:rsidRDefault="00185ACC" w:rsidP="00915A6B">
            <w:pPr>
              <w:rPr>
                <w:rFonts w:ascii="Arial" w:hAnsi="Arial" w:cs="Arial"/>
                <w:sz w:val="18"/>
                <w:szCs w:val="18"/>
              </w:rPr>
            </w:pPr>
          </w:p>
        </w:tc>
      </w:tr>
      <w:tr w:rsidR="00185ACC" w:rsidRPr="0007171A" w14:paraId="1915E45E"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2D4968AB" w14:textId="77777777" w:rsidR="00185ACC" w:rsidRPr="005D0BB8" w:rsidRDefault="00185ACC" w:rsidP="00915A6B">
            <w:pPr>
              <w:spacing w:before="60" w:after="60"/>
              <w:jc w:val="center"/>
              <w:rPr>
                <w:rFonts w:cs="Arial"/>
                <w:sz w:val="20"/>
                <w:szCs w:val="20"/>
              </w:rPr>
            </w:pPr>
            <w:r w:rsidRPr="005D0BB8">
              <w:rPr>
                <w:sz w:val="20"/>
                <w:szCs w:val="20"/>
              </w:rPr>
              <w:t>Ocena efektów ekologicznych, społecznych i gospodarczych inwestycji realizowanych w zakresie gospodarki przyjaznej środowisku</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41252F" w14:textId="77777777" w:rsidR="00185ACC" w:rsidRPr="0074310B" w:rsidRDefault="00185ACC" w:rsidP="00915A6B">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23C7DB4"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5AF1F28" w14:textId="77777777" w:rsidR="00185ACC" w:rsidRPr="0007171A" w:rsidRDefault="00185ACC" w:rsidP="00915A6B">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FFFFFF" w:themeFill="background1"/>
          </w:tcPr>
          <w:p w14:paraId="0A4B274A"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002EFFA1"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16A61"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52AC922" w14:textId="77777777" w:rsidR="00185ACC" w:rsidRPr="0007171A"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572E090" w14:textId="77777777" w:rsidR="00185ACC" w:rsidRPr="0007171A"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331DCB88" w14:textId="77777777" w:rsidR="00185ACC" w:rsidRPr="0007171A" w:rsidRDefault="00185ACC" w:rsidP="00915A6B">
            <w:pPr>
              <w:rPr>
                <w:rFonts w:ascii="Arial" w:hAnsi="Arial" w:cs="Arial"/>
                <w:sz w:val="18"/>
                <w:szCs w:val="18"/>
              </w:rPr>
            </w:pPr>
          </w:p>
        </w:tc>
      </w:tr>
      <w:tr w:rsidR="00185ACC" w:rsidRPr="0007171A" w14:paraId="5BF4C6C4" w14:textId="77777777" w:rsidTr="00915A6B">
        <w:trPr>
          <w:trHeight w:val="70"/>
        </w:trPr>
        <w:tc>
          <w:tcPr>
            <w:tcW w:w="2943" w:type="dxa"/>
            <w:shd w:val="clear" w:color="auto" w:fill="FFFFFF" w:themeFill="background1"/>
          </w:tcPr>
          <w:p w14:paraId="77E6BA52" w14:textId="77777777" w:rsidR="00185ACC" w:rsidRPr="005D0BB8" w:rsidRDefault="00185ACC" w:rsidP="00915A6B">
            <w:pPr>
              <w:jc w:val="center"/>
              <w:rPr>
                <w:rFonts w:ascii="Arial" w:hAnsi="Arial" w:cs="Arial"/>
                <w:sz w:val="20"/>
                <w:szCs w:val="20"/>
              </w:rPr>
            </w:pPr>
            <w:r w:rsidRPr="005D0BB8">
              <w:rPr>
                <w:rFonts w:cs="Arial"/>
                <w:sz w:val="20"/>
                <w:szCs w:val="20"/>
              </w:rPr>
              <w:t>Ocena wpływu wsparcia w zakresie transportu w ramach FEM 2021-2027 na wzrost spójności terytorialnej oraz wzrost mobilności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86C343" w14:textId="77777777" w:rsidR="00185ACC" w:rsidRPr="00DA1563"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1FDDBB2"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2E22D42"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29EEFE8A" w14:textId="77777777" w:rsidR="00185ACC" w:rsidRPr="00226324" w:rsidRDefault="00185ACC" w:rsidP="00915A6B">
            <w:pPr>
              <w:rPr>
                <w:rFonts w:ascii="Arial" w:hAnsi="Arial" w:cs="Arial"/>
                <w:sz w:val="18"/>
                <w:szCs w:val="18"/>
                <w:highlight w:val="black"/>
              </w:rPr>
            </w:pPr>
          </w:p>
        </w:tc>
        <w:tc>
          <w:tcPr>
            <w:tcW w:w="784" w:type="dxa"/>
            <w:tcBorders>
              <w:top w:val="single" w:sz="4" w:space="0" w:color="auto"/>
              <w:left w:val="single" w:sz="4" w:space="0" w:color="auto"/>
              <w:right w:val="single" w:sz="4" w:space="0" w:color="auto"/>
            </w:tcBorders>
            <w:shd w:val="clear" w:color="auto" w:fill="FFFFFF" w:themeFill="background1"/>
          </w:tcPr>
          <w:p w14:paraId="50A7CB80" w14:textId="77777777" w:rsidR="00185ACC" w:rsidRPr="00226324" w:rsidRDefault="00185ACC" w:rsidP="00915A6B">
            <w:pPr>
              <w:rPr>
                <w:rFonts w:ascii="Arial" w:hAnsi="Arial" w:cs="Arial"/>
                <w:sz w:val="18"/>
                <w:szCs w:val="18"/>
                <w:highlight w:val="black"/>
              </w:rPr>
            </w:pPr>
          </w:p>
          <w:p w14:paraId="5036BF65" w14:textId="77777777" w:rsidR="00185ACC" w:rsidRPr="00226324" w:rsidRDefault="00185ACC" w:rsidP="00915A6B">
            <w:pPr>
              <w:rPr>
                <w:rFonts w:ascii="Arial" w:hAnsi="Arial" w:cs="Arial"/>
                <w:sz w:val="18"/>
                <w:szCs w:val="18"/>
                <w:highlight w:val="black"/>
              </w:rPr>
            </w:pPr>
          </w:p>
          <w:p w14:paraId="5F5973FC" w14:textId="77777777" w:rsidR="00185ACC" w:rsidRPr="00226324" w:rsidRDefault="00185ACC" w:rsidP="00915A6B">
            <w:pPr>
              <w:rPr>
                <w:rFonts w:ascii="Arial" w:hAnsi="Arial" w:cs="Arial"/>
                <w:sz w:val="18"/>
                <w:szCs w:val="18"/>
                <w:highlight w:val="black"/>
              </w:rPr>
            </w:pPr>
          </w:p>
          <w:p w14:paraId="05C372C7" w14:textId="77777777" w:rsidR="00185ACC" w:rsidRPr="00226324" w:rsidRDefault="00185ACC" w:rsidP="00915A6B">
            <w:pPr>
              <w:rPr>
                <w:rFonts w:ascii="Arial" w:hAnsi="Arial" w:cs="Arial"/>
                <w:sz w:val="18"/>
                <w:szCs w:val="18"/>
                <w:highlight w:val="black"/>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16E2CF" w14:textId="77777777" w:rsidR="00185ACC" w:rsidRPr="00226324" w:rsidRDefault="00185ACC" w:rsidP="00915A6B">
            <w:pPr>
              <w:rPr>
                <w:rFonts w:ascii="Arial" w:hAnsi="Arial" w:cs="Arial"/>
                <w:sz w:val="18"/>
                <w:szCs w:val="18"/>
                <w:highlight w:val="black"/>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7E09D"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440B076" w14:textId="77777777" w:rsidR="00185ACC" w:rsidRPr="003E36D4"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70BE9F5E" w14:textId="77777777" w:rsidR="00185ACC" w:rsidRPr="003E36D4" w:rsidRDefault="00185ACC" w:rsidP="00915A6B">
            <w:pPr>
              <w:rPr>
                <w:rFonts w:ascii="Arial" w:hAnsi="Arial" w:cs="Arial"/>
                <w:sz w:val="18"/>
                <w:szCs w:val="18"/>
              </w:rPr>
            </w:pPr>
          </w:p>
        </w:tc>
      </w:tr>
      <w:tr w:rsidR="00185ACC" w:rsidRPr="0007171A" w14:paraId="558CF4AF" w14:textId="77777777" w:rsidTr="00915A6B">
        <w:tc>
          <w:tcPr>
            <w:tcW w:w="2943" w:type="dxa"/>
            <w:shd w:val="clear" w:color="auto" w:fill="FFFFFF" w:themeFill="background1"/>
          </w:tcPr>
          <w:p w14:paraId="587A4384" w14:textId="77777777" w:rsidR="00185ACC" w:rsidRPr="005D0BB8" w:rsidRDefault="00185ACC" w:rsidP="00915A6B">
            <w:pPr>
              <w:spacing w:before="60" w:after="60"/>
              <w:jc w:val="center"/>
              <w:rPr>
                <w:rFonts w:ascii="Arial" w:hAnsi="Arial" w:cs="Arial"/>
                <w:sz w:val="20"/>
                <w:szCs w:val="20"/>
              </w:rPr>
            </w:pPr>
            <w:r w:rsidRPr="005D0BB8">
              <w:rPr>
                <w:rFonts w:cs="Arial"/>
                <w:sz w:val="20"/>
                <w:szCs w:val="20"/>
              </w:rPr>
              <w:t>Wpływ działań rewitalizacyjnych z perspektywy 2014-2020 na jakość życia mieszkańców gmin województwa mazowieckiego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57CF186" w14:textId="77777777" w:rsidR="00185ACC" w:rsidRPr="00DA1563"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54A81F7"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1668A3DE"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7634BE6" w14:textId="77777777" w:rsidR="00185ACC" w:rsidRPr="00226324" w:rsidRDefault="00185ACC" w:rsidP="00915A6B">
            <w:pPr>
              <w:rPr>
                <w:rFonts w:ascii="Arial" w:hAnsi="Arial" w:cs="Arial"/>
                <w:sz w:val="18"/>
                <w:szCs w:val="18"/>
                <w:highlight w:val="black"/>
              </w:rPr>
            </w:pPr>
          </w:p>
        </w:tc>
        <w:tc>
          <w:tcPr>
            <w:tcW w:w="784" w:type="dxa"/>
            <w:tcBorders>
              <w:left w:val="single" w:sz="4" w:space="0" w:color="auto"/>
              <w:right w:val="single" w:sz="4" w:space="0" w:color="auto"/>
            </w:tcBorders>
            <w:shd w:val="clear" w:color="auto" w:fill="FFFFFF" w:themeFill="background1"/>
          </w:tcPr>
          <w:p w14:paraId="47637EA3" w14:textId="77777777" w:rsidR="00185ACC" w:rsidRPr="00226324" w:rsidRDefault="00185ACC" w:rsidP="00915A6B">
            <w:pPr>
              <w:rPr>
                <w:rFonts w:ascii="Arial" w:hAnsi="Arial" w:cs="Arial"/>
                <w:sz w:val="18"/>
                <w:szCs w:val="18"/>
                <w:highlight w:val="black"/>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EFE0303" w14:textId="77777777" w:rsidR="00185ACC" w:rsidRPr="00226324" w:rsidRDefault="00185ACC" w:rsidP="00915A6B">
            <w:pPr>
              <w:rPr>
                <w:rFonts w:ascii="Arial" w:hAnsi="Arial" w:cs="Arial"/>
                <w:sz w:val="18"/>
                <w:szCs w:val="18"/>
                <w:highlight w:val="black"/>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67517"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586B585" w14:textId="77777777" w:rsidR="00185ACC" w:rsidRPr="003E36D4"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0BEE71B5" w14:textId="77777777" w:rsidR="00185ACC" w:rsidRPr="003E36D4" w:rsidRDefault="00185ACC" w:rsidP="00915A6B">
            <w:pPr>
              <w:rPr>
                <w:rFonts w:ascii="Arial" w:hAnsi="Arial" w:cs="Arial"/>
                <w:sz w:val="18"/>
                <w:szCs w:val="18"/>
              </w:rPr>
            </w:pPr>
          </w:p>
        </w:tc>
      </w:tr>
      <w:tr w:rsidR="00185ACC" w:rsidRPr="0007171A" w14:paraId="76C5E47D" w14:textId="77777777" w:rsidTr="00915A6B">
        <w:tc>
          <w:tcPr>
            <w:tcW w:w="2943" w:type="dxa"/>
            <w:shd w:val="clear" w:color="auto" w:fill="FFFFFF" w:themeFill="background1"/>
          </w:tcPr>
          <w:p w14:paraId="1B93C5CD" w14:textId="6B759ADB" w:rsidR="00185ACC" w:rsidRPr="005D0BB8" w:rsidRDefault="00185ACC" w:rsidP="00915A6B">
            <w:pPr>
              <w:spacing w:before="60" w:after="60"/>
              <w:jc w:val="center"/>
              <w:rPr>
                <w:rFonts w:ascii="Arial" w:hAnsi="Arial" w:cs="Arial"/>
                <w:sz w:val="20"/>
                <w:szCs w:val="20"/>
              </w:rPr>
            </w:pPr>
            <w:r w:rsidRPr="005D0BB8">
              <w:rPr>
                <w:rFonts w:cs="Arial"/>
                <w:sz w:val="20"/>
                <w:szCs w:val="20"/>
              </w:rPr>
              <w:t xml:space="preserve">Ewaluacja działań podejmowanych na rzecz </w:t>
            </w:r>
            <w:r w:rsidRPr="005D0BB8">
              <w:rPr>
                <w:rFonts w:cs="Arial"/>
                <w:sz w:val="20"/>
                <w:szCs w:val="20"/>
              </w:rPr>
              <w:lastRenderedPageBreak/>
              <w:t>edukacji w ramach FEM 2021-2027</w:t>
            </w:r>
            <w:r w:rsidR="005F45C2">
              <w:rPr>
                <w:rFonts w:cs="Arial"/>
                <w:sz w:val="20"/>
                <w:szCs w:val="20"/>
              </w:rPr>
              <w:t xml:space="preserve"> z wyłączeniem wychowania przedszkolnego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18165A"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2A1E3C1C" w14:textId="77777777" w:rsidR="00185ACC" w:rsidRPr="00DA1563"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4F4C79A"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1D9A3916" w14:textId="77777777" w:rsidR="00185ACC" w:rsidRPr="00226324" w:rsidRDefault="00185ACC" w:rsidP="00915A6B">
            <w:pPr>
              <w:rPr>
                <w:rFonts w:ascii="Arial" w:hAnsi="Arial" w:cs="Arial"/>
                <w:sz w:val="18"/>
                <w:szCs w:val="18"/>
                <w:highlight w:val="black"/>
              </w:rPr>
            </w:pPr>
          </w:p>
        </w:tc>
        <w:tc>
          <w:tcPr>
            <w:tcW w:w="784" w:type="dxa"/>
            <w:tcBorders>
              <w:left w:val="single" w:sz="4" w:space="0" w:color="auto"/>
              <w:right w:val="single" w:sz="4" w:space="0" w:color="auto"/>
            </w:tcBorders>
            <w:shd w:val="clear" w:color="auto" w:fill="FFFFFF" w:themeFill="background1"/>
          </w:tcPr>
          <w:p w14:paraId="408CC82D" w14:textId="77777777" w:rsidR="00185ACC" w:rsidRPr="00226324" w:rsidRDefault="00185ACC" w:rsidP="00915A6B">
            <w:pPr>
              <w:rPr>
                <w:rFonts w:ascii="Arial" w:hAnsi="Arial" w:cs="Arial"/>
                <w:sz w:val="18"/>
                <w:szCs w:val="18"/>
                <w:highlight w:val="black"/>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3E82F40" w14:textId="77777777" w:rsidR="00185ACC" w:rsidRPr="00226324" w:rsidRDefault="00185ACC" w:rsidP="00915A6B">
            <w:pPr>
              <w:rPr>
                <w:rFonts w:ascii="Arial" w:hAnsi="Arial" w:cs="Arial"/>
                <w:sz w:val="18"/>
                <w:szCs w:val="18"/>
                <w:highlight w:val="black"/>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69A057"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838E745" w14:textId="77777777" w:rsidR="00185ACC" w:rsidRPr="003E36D4"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4A0D2EB6" w14:textId="77777777" w:rsidR="00185ACC" w:rsidRPr="003E36D4" w:rsidRDefault="00185ACC" w:rsidP="00915A6B">
            <w:pPr>
              <w:rPr>
                <w:rFonts w:ascii="Arial" w:hAnsi="Arial" w:cs="Arial"/>
                <w:sz w:val="18"/>
                <w:szCs w:val="18"/>
              </w:rPr>
            </w:pPr>
          </w:p>
        </w:tc>
      </w:tr>
      <w:tr w:rsidR="00893CE7" w:rsidRPr="0007171A" w14:paraId="4A53B5B0" w14:textId="77777777" w:rsidTr="00F852CB">
        <w:tc>
          <w:tcPr>
            <w:tcW w:w="2943" w:type="dxa"/>
            <w:shd w:val="clear" w:color="auto" w:fill="FFFFFF" w:themeFill="background1"/>
          </w:tcPr>
          <w:p w14:paraId="30A3B6D5" w14:textId="731B95E5" w:rsidR="00AA0FBF" w:rsidRPr="005D0BB8" w:rsidRDefault="00AA0FBF" w:rsidP="00915A6B">
            <w:pPr>
              <w:spacing w:before="60" w:after="60"/>
              <w:jc w:val="center"/>
              <w:rPr>
                <w:rFonts w:cs="Arial"/>
                <w:sz w:val="20"/>
                <w:szCs w:val="20"/>
              </w:rPr>
            </w:pPr>
            <w:r w:rsidRPr="00893CE7">
              <w:rPr>
                <w:rFonts w:cs="Arial"/>
                <w:sz w:val="20"/>
                <w:szCs w:val="20"/>
              </w:rPr>
              <w:t>Ocena skuteczności działań podejmowanych w ramach FEM 2021-2027 na zwiększenie udziału odnawialnych źródeł energii i efektywności energetycznej oraz poprawę jakości powietrza w województwie mazowieckim.</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A9D549" w14:textId="77777777" w:rsidR="00AA0FBF" w:rsidRPr="003E36D4" w:rsidRDefault="00AA0FBF"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5680511" w14:textId="77777777" w:rsidR="00AA0FBF" w:rsidRPr="00DA1563" w:rsidRDefault="00AA0FBF"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2975C2E" w14:textId="77777777" w:rsidR="00AA0FBF" w:rsidRPr="003E36D4" w:rsidRDefault="00AA0FBF"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3B8260D" w14:textId="77777777" w:rsidR="00AA0FBF" w:rsidRPr="00226324" w:rsidRDefault="00AA0FBF" w:rsidP="00915A6B">
            <w:pPr>
              <w:rPr>
                <w:rFonts w:ascii="Arial" w:hAnsi="Arial" w:cs="Arial"/>
                <w:sz w:val="18"/>
                <w:szCs w:val="18"/>
                <w:highlight w:val="black"/>
              </w:rPr>
            </w:pPr>
          </w:p>
        </w:tc>
        <w:tc>
          <w:tcPr>
            <w:tcW w:w="784" w:type="dxa"/>
            <w:tcBorders>
              <w:left w:val="single" w:sz="4" w:space="0" w:color="auto"/>
              <w:right w:val="single" w:sz="4" w:space="0" w:color="auto"/>
            </w:tcBorders>
            <w:shd w:val="clear" w:color="auto" w:fill="FFFFFF" w:themeFill="background1"/>
          </w:tcPr>
          <w:p w14:paraId="7A98BCA7" w14:textId="77777777" w:rsidR="00AA0FBF" w:rsidRPr="00226324" w:rsidRDefault="00AA0FBF" w:rsidP="00915A6B">
            <w:pPr>
              <w:rPr>
                <w:rFonts w:ascii="Arial" w:hAnsi="Arial" w:cs="Arial"/>
                <w:sz w:val="18"/>
                <w:szCs w:val="18"/>
                <w:highlight w:val="black"/>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08A3D4A" w14:textId="77777777" w:rsidR="00AA0FBF" w:rsidRPr="00226324" w:rsidRDefault="00AA0FBF" w:rsidP="00915A6B">
            <w:pPr>
              <w:rPr>
                <w:rFonts w:ascii="Arial" w:hAnsi="Arial" w:cs="Arial"/>
                <w:sz w:val="18"/>
                <w:szCs w:val="18"/>
                <w:highlight w:val="black"/>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25E2C01" w14:textId="434E8860" w:rsidR="00AA0FBF" w:rsidRPr="003E36D4" w:rsidRDefault="00AA0FBF"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20FC2" w14:textId="77777777" w:rsidR="00AA0FBF" w:rsidRDefault="00AA0FBF" w:rsidP="006964EA">
            <w:pPr>
              <w:shd w:val="clear" w:color="auto" w:fill="BFBFBF" w:themeFill="background1" w:themeFillShade="BF"/>
              <w:rPr>
                <w:rFonts w:ascii="Arial" w:hAnsi="Arial" w:cs="Arial"/>
                <w:sz w:val="18"/>
                <w:szCs w:val="18"/>
              </w:rPr>
            </w:pPr>
          </w:p>
          <w:p w14:paraId="1E2201EE" w14:textId="77777777" w:rsidR="00DB0C7A" w:rsidRPr="00DB0C7A" w:rsidRDefault="00DB0C7A" w:rsidP="00DB0C7A">
            <w:pPr>
              <w:rPr>
                <w:rFonts w:ascii="Arial" w:hAnsi="Arial" w:cs="Arial"/>
                <w:sz w:val="18"/>
                <w:szCs w:val="18"/>
              </w:rPr>
            </w:pPr>
          </w:p>
          <w:p w14:paraId="2CE090C6" w14:textId="77777777" w:rsidR="00DB0C7A" w:rsidRDefault="00DB0C7A" w:rsidP="006964EA">
            <w:pPr>
              <w:rPr>
                <w:rFonts w:ascii="Arial" w:hAnsi="Arial" w:cs="Arial"/>
                <w:sz w:val="18"/>
                <w:szCs w:val="18"/>
              </w:rPr>
            </w:pPr>
          </w:p>
          <w:p w14:paraId="51CB0053" w14:textId="77777777" w:rsidR="00DB0C7A" w:rsidRPr="00DB0C7A" w:rsidRDefault="00DB0C7A" w:rsidP="00DB0C7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73D84172" w14:textId="77777777" w:rsidR="00AA0FBF" w:rsidRPr="003E36D4" w:rsidRDefault="00AA0FBF" w:rsidP="00915A6B">
            <w:pPr>
              <w:rPr>
                <w:rFonts w:ascii="Arial" w:hAnsi="Arial" w:cs="Arial"/>
                <w:sz w:val="18"/>
                <w:szCs w:val="18"/>
              </w:rPr>
            </w:pPr>
          </w:p>
        </w:tc>
      </w:tr>
      <w:tr w:rsidR="00185ACC" w:rsidRPr="0007171A" w14:paraId="3DD6BE50" w14:textId="77777777" w:rsidTr="00915A6B">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20DB9097" w14:textId="77777777" w:rsidR="00185ACC" w:rsidRPr="005D0BB8" w:rsidRDefault="00185ACC" w:rsidP="00915A6B">
            <w:pPr>
              <w:spacing w:before="60" w:after="60"/>
              <w:jc w:val="center"/>
              <w:rPr>
                <w:rFonts w:cs="Arial"/>
                <w:sz w:val="20"/>
                <w:szCs w:val="20"/>
              </w:rPr>
            </w:pPr>
            <w:r w:rsidRPr="005D0BB8">
              <w:rPr>
                <w:rFonts w:cs="Arial"/>
                <w:sz w:val="20"/>
                <w:szCs w:val="20"/>
              </w:rPr>
              <w:t>Ewaluacja podsumowująca postęp rzeczowy i rezultaty FEM 2021-2027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246AA07" w14:textId="77777777" w:rsidR="00185ACC" w:rsidRPr="00DA1563"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BF598BA"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7F0C44D" w14:textId="77777777" w:rsidR="00185ACC" w:rsidRPr="003E36D4" w:rsidRDefault="00185ACC" w:rsidP="00915A6B">
            <w:pPr>
              <w:rPr>
                <w:rFonts w:ascii="Arial" w:hAnsi="Arial" w:cs="Arial"/>
                <w:sz w:val="18"/>
                <w:szCs w:val="18"/>
              </w:rPr>
            </w:pPr>
          </w:p>
        </w:tc>
        <w:tc>
          <w:tcPr>
            <w:tcW w:w="783" w:type="dxa"/>
            <w:tcBorders>
              <w:top w:val="nil"/>
              <w:left w:val="single" w:sz="4" w:space="0" w:color="auto"/>
              <w:right w:val="single" w:sz="4" w:space="0" w:color="auto"/>
            </w:tcBorders>
            <w:shd w:val="clear" w:color="auto" w:fill="FFFFFF" w:themeFill="background1"/>
          </w:tcPr>
          <w:p w14:paraId="1AA7A8AC" w14:textId="77777777" w:rsidR="00185ACC" w:rsidRPr="003E36D4" w:rsidRDefault="00185ACC" w:rsidP="00915A6B">
            <w:pPr>
              <w:rPr>
                <w:rFonts w:ascii="Arial" w:hAnsi="Arial" w:cs="Arial"/>
                <w:sz w:val="18"/>
                <w:szCs w:val="18"/>
              </w:rPr>
            </w:pPr>
          </w:p>
        </w:tc>
        <w:tc>
          <w:tcPr>
            <w:tcW w:w="784" w:type="dxa"/>
            <w:tcBorders>
              <w:left w:val="single" w:sz="4" w:space="0" w:color="auto"/>
              <w:right w:val="single" w:sz="4" w:space="0" w:color="auto"/>
            </w:tcBorders>
            <w:shd w:val="clear" w:color="auto" w:fill="FFFFFF" w:themeFill="background1"/>
          </w:tcPr>
          <w:p w14:paraId="2CFE9B23" w14:textId="77777777" w:rsidR="00185ACC" w:rsidRPr="003E36D4" w:rsidRDefault="00185ACC" w:rsidP="00915A6B">
            <w:pPr>
              <w:rPr>
                <w:rFonts w:ascii="Arial" w:hAnsi="Arial" w:cs="Arial"/>
                <w:sz w:val="18"/>
                <w:szCs w:val="18"/>
              </w:rPr>
            </w:pPr>
          </w:p>
        </w:tc>
        <w:tc>
          <w:tcPr>
            <w:tcW w:w="783" w:type="dxa"/>
            <w:tcBorders>
              <w:top w:val="nil"/>
              <w:left w:val="single" w:sz="4" w:space="0" w:color="auto"/>
              <w:bottom w:val="single" w:sz="4" w:space="0" w:color="auto"/>
              <w:right w:val="single" w:sz="4" w:space="0" w:color="auto"/>
            </w:tcBorders>
            <w:shd w:val="clear" w:color="auto" w:fill="FFFFFF" w:themeFill="background1"/>
          </w:tcPr>
          <w:p w14:paraId="3E926096" w14:textId="77777777" w:rsidR="00185ACC" w:rsidRPr="003E36D4" w:rsidRDefault="00185ACC" w:rsidP="00915A6B">
            <w:pPr>
              <w:rPr>
                <w:rFonts w:ascii="Arial" w:hAnsi="Arial" w:cs="Arial"/>
                <w:sz w:val="18"/>
                <w:szCs w:val="18"/>
              </w:rPr>
            </w:pPr>
          </w:p>
        </w:tc>
        <w:tc>
          <w:tcPr>
            <w:tcW w:w="783" w:type="dxa"/>
            <w:tcBorders>
              <w:top w:val="nil"/>
              <w:left w:val="single" w:sz="4" w:space="0" w:color="auto"/>
              <w:bottom w:val="single" w:sz="4" w:space="0" w:color="auto"/>
              <w:right w:val="single" w:sz="4" w:space="0" w:color="auto"/>
            </w:tcBorders>
            <w:shd w:val="clear" w:color="auto" w:fill="FFFFFF" w:themeFill="background1"/>
          </w:tcPr>
          <w:p w14:paraId="1090304A" w14:textId="77777777" w:rsidR="00185ACC" w:rsidRPr="003E36D4" w:rsidRDefault="00185ACC" w:rsidP="00915A6B">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699398A" w14:textId="77777777" w:rsidR="00185ACC" w:rsidRPr="003E36D4" w:rsidRDefault="00185ACC" w:rsidP="00915A6B">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F2C791" w14:textId="77777777" w:rsidR="00185ACC" w:rsidRDefault="00185ACC" w:rsidP="00915A6B">
            <w:pPr>
              <w:rPr>
                <w:rFonts w:ascii="Arial" w:hAnsi="Arial" w:cs="Arial"/>
                <w:sz w:val="18"/>
                <w:szCs w:val="18"/>
              </w:rPr>
            </w:pPr>
          </w:p>
          <w:p w14:paraId="3F410E84" w14:textId="77777777" w:rsidR="00DB0C7A" w:rsidRPr="00DB0C7A" w:rsidRDefault="00DB0C7A" w:rsidP="00DB0C7A">
            <w:pPr>
              <w:rPr>
                <w:rFonts w:ascii="Arial" w:hAnsi="Arial" w:cs="Arial"/>
                <w:sz w:val="18"/>
                <w:szCs w:val="18"/>
              </w:rPr>
            </w:pPr>
          </w:p>
        </w:tc>
      </w:tr>
      <w:bookmarkEnd w:id="241"/>
    </w:tbl>
    <w:p w14:paraId="48CA4B0F" w14:textId="77777777" w:rsidR="0022185D" w:rsidRDefault="0022185D" w:rsidP="0022185D">
      <w:pPr>
        <w:rPr>
          <w:lang w:eastAsia="pl-PL"/>
        </w:rPr>
      </w:pPr>
    </w:p>
    <w:p w14:paraId="13AE4C27" w14:textId="77777777" w:rsidR="00821DD6" w:rsidRPr="0022185D" w:rsidRDefault="00821DD6" w:rsidP="0022185D">
      <w:pPr>
        <w:rPr>
          <w:lang w:eastAsia="pl-PL"/>
        </w:rPr>
      </w:pPr>
      <w:r>
        <w:rPr>
          <w:lang w:eastAsia="pl-PL"/>
        </w:rPr>
        <w:br w:type="page"/>
      </w:r>
    </w:p>
    <w:p w14:paraId="45171401" w14:textId="6ECC7B49" w:rsidR="00F70626" w:rsidRPr="00B0477F" w:rsidRDefault="005731C1" w:rsidP="007D29C9">
      <w:pPr>
        <w:rPr>
          <w:rFonts w:eastAsia="Times New Roman" w:cs="Arial"/>
          <w:b/>
          <w:bCs/>
          <w:szCs w:val="24"/>
          <w:lang w:eastAsia="pl-PL"/>
        </w:rPr>
      </w:pPr>
      <w:r>
        <w:rPr>
          <w:rFonts w:eastAsia="Times New Roman" w:cs="Arial"/>
          <w:b/>
          <w:bCs/>
          <w:szCs w:val="24"/>
          <w:lang w:eastAsia="pl-PL"/>
        </w:rPr>
        <w:lastRenderedPageBreak/>
        <w:t>Zał</w:t>
      </w:r>
      <w:r w:rsidR="00BE3E7A">
        <w:rPr>
          <w:rFonts w:eastAsia="Times New Roman" w:cs="Arial"/>
          <w:b/>
          <w:bCs/>
          <w:szCs w:val="24"/>
          <w:lang w:eastAsia="pl-PL"/>
        </w:rPr>
        <w:t>.2</w:t>
      </w:r>
      <w:r>
        <w:rPr>
          <w:rFonts w:eastAsia="Times New Roman" w:cs="Arial"/>
          <w:b/>
          <w:bCs/>
          <w:szCs w:val="24"/>
          <w:lang w:eastAsia="pl-PL"/>
        </w:rPr>
        <w:t>. Szacowane koszty działań</w:t>
      </w:r>
      <w:r w:rsidR="007D29C9" w:rsidRPr="00EC1B71">
        <w:rPr>
          <w:rFonts w:eastAsia="Times New Roman" w:cs="Arial"/>
          <w:b/>
          <w:bCs/>
          <w:szCs w:val="24"/>
          <w:lang w:eastAsia="pl-PL"/>
        </w:rPr>
        <w:t xml:space="preserve"> ewaluacyjnych</w:t>
      </w:r>
    </w:p>
    <w:tbl>
      <w:tblPr>
        <w:tblStyle w:val="redniecieniowanie1akcent14"/>
        <w:tblW w:w="9351" w:type="dxa"/>
        <w:tblLook w:val="04A0" w:firstRow="1" w:lastRow="0" w:firstColumn="1" w:lastColumn="0" w:noHBand="0" w:noVBand="1"/>
      </w:tblPr>
      <w:tblGrid>
        <w:gridCol w:w="4101"/>
        <w:gridCol w:w="1456"/>
        <w:gridCol w:w="1083"/>
        <w:gridCol w:w="2711"/>
      </w:tblGrid>
      <w:tr w:rsidR="00DD4D8A" w:rsidRPr="00511100" w14:paraId="32B30DF7" w14:textId="77777777" w:rsidTr="00915A6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tcBorders>
              <w:bottom w:val="single" w:sz="4" w:space="0" w:color="auto"/>
            </w:tcBorders>
            <w:hideMark/>
          </w:tcPr>
          <w:p w14:paraId="72668F47" w14:textId="77777777" w:rsidR="00DD4D8A" w:rsidRPr="00511100" w:rsidRDefault="00DD4D8A" w:rsidP="00915A6B">
            <w:pPr>
              <w:jc w:val="center"/>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Tytuł badania</w:t>
            </w:r>
          </w:p>
        </w:tc>
        <w:tc>
          <w:tcPr>
            <w:tcW w:w="1456" w:type="dxa"/>
            <w:tcBorders>
              <w:bottom w:val="single" w:sz="4" w:space="0" w:color="auto"/>
            </w:tcBorders>
            <w:hideMark/>
          </w:tcPr>
          <w:p w14:paraId="63937E6B" w14:textId="77777777" w:rsidR="00DD4D8A" w:rsidRPr="00511100" w:rsidRDefault="00DD4D8A" w:rsidP="00915A6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Przewidywany koszt</w:t>
            </w:r>
          </w:p>
        </w:tc>
        <w:tc>
          <w:tcPr>
            <w:tcW w:w="1083" w:type="dxa"/>
            <w:tcBorders>
              <w:bottom w:val="single" w:sz="4" w:space="0" w:color="auto"/>
            </w:tcBorders>
            <w:hideMark/>
          </w:tcPr>
          <w:p w14:paraId="2C65B0CE" w14:textId="77777777" w:rsidR="00DD4D8A" w:rsidRPr="00511100" w:rsidRDefault="00DD4D8A" w:rsidP="00915A6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Termin realizacji</w:t>
            </w:r>
          </w:p>
        </w:tc>
        <w:tc>
          <w:tcPr>
            <w:tcW w:w="2711" w:type="dxa"/>
            <w:tcBorders>
              <w:bottom w:val="single" w:sz="4" w:space="0" w:color="auto"/>
            </w:tcBorders>
            <w:hideMark/>
          </w:tcPr>
          <w:p w14:paraId="543C91D2" w14:textId="77777777" w:rsidR="00DD4D8A" w:rsidRPr="00511100" w:rsidRDefault="00DD4D8A" w:rsidP="00915A6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Status</w:t>
            </w:r>
          </w:p>
        </w:tc>
      </w:tr>
      <w:tr w:rsidR="00DD4D8A" w:rsidRPr="00511100" w14:paraId="08F42209" w14:textId="77777777" w:rsidTr="00915A6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hideMark/>
          </w:tcPr>
          <w:p w14:paraId="1A2B8D0E" w14:textId="77777777" w:rsidR="00DD4D8A" w:rsidRPr="00B0477F" w:rsidRDefault="00DD4D8A" w:rsidP="00915A6B">
            <w:pPr>
              <w:jc w:val="center"/>
              <w:rPr>
                <w:rFonts w:eastAsia="Times New Roman" w:cs="Times New Roman"/>
                <w:b w:val="0"/>
                <w:bCs w:val="0"/>
                <w:color w:val="000000"/>
                <w:sz w:val="20"/>
                <w:szCs w:val="20"/>
                <w:lang w:eastAsia="pl-PL"/>
              </w:rPr>
            </w:pPr>
            <w:r w:rsidRPr="00B0477F">
              <w:rPr>
                <w:rFonts w:ascii="Calibri" w:eastAsia="Times New Roman" w:hAnsi="Calibri" w:cs="Times New Roman"/>
                <w:b w:val="0"/>
                <w:bCs w:val="0"/>
                <w:color w:val="000000"/>
                <w:sz w:val="20"/>
                <w:szCs w:val="20"/>
                <w:shd w:val="clear" w:color="auto" w:fill="FFF4CD" w:themeFill="accent1" w:themeFillTint="33"/>
                <w:lang w:eastAsia="pl-PL"/>
              </w:rPr>
              <w:t>Ocena realizacji Regionalnego Programu Zdrowotnego Samorządu Województwa Mazowieckiego „Program wczesnego wykrywania i profilaktyki cukrzycy wśród mieszkańców województwa mazowieckiego</w:t>
            </w:r>
            <w:r w:rsidRPr="00B0477F" w:rsidDel="00064343">
              <w:rPr>
                <w:rFonts w:ascii="Cambria" w:eastAsiaTheme="majorEastAsia" w:hAnsi="Cambria" w:cstheme="majorBidi"/>
                <w:b w:val="0"/>
                <w:bCs w:val="0"/>
              </w:rPr>
              <w:t xml:space="preserve"> </w:t>
            </w:r>
          </w:p>
        </w:tc>
        <w:tc>
          <w:tcPr>
            <w:tcW w:w="1456" w:type="dxa"/>
            <w:tcBorders>
              <w:top w:val="single" w:sz="4" w:space="0" w:color="auto"/>
              <w:bottom w:val="single" w:sz="4" w:space="0" w:color="auto"/>
            </w:tcBorders>
            <w:shd w:val="clear" w:color="auto" w:fill="FFF4CD" w:themeFill="accent1" w:themeFillTint="33"/>
            <w:noWrap/>
            <w:vAlign w:val="bottom"/>
            <w:hideMark/>
          </w:tcPr>
          <w:p w14:paraId="13CF2123" w14:textId="70048759" w:rsidR="00DD4D8A" w:rsidRPr="00E9646E" w:rsidRDefault="008120AB"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hAnsi="Calibri" w:cs="Calibri"/>
                <w:color w:val="000000"/>
                <w:sz w:val="20"/>
                <w:szCs w:val="20"/>
              </w:rPr>
              <w:t>150 000,00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hideMark/>
          </w:tcPr>
          <w:p w14:paraId="0C370765"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2024</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hideMark/>
          </w:tcPr>
          <w:p w14:paraId="362372B4"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511100" w14:paraId="74891996" w14:textId="77777777" w:rsidTr="00915A6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18CA610E" w14:textId="77777777" w:rsidR="00DD4D8A" w:rsidRPr="00B0477F" w:rsidRDefault="00DD4D8A" w:rsidP="00915A6B">
            <w:pPr>
              <w:jc w:val="center"/>
              <w:rPr>
                <w:rFonts w:eastAsia="Times New Roman" w:cs="Times New Roman"/>
                <w:b w:val="0"/>
                <w:bCs w:val="0"/>
                <w:color w:val="000000"/>
                <w:sz w:val="20"/>
                <w:szCs w:val="20"/>
                <w:lang w:eastAsia="pl-PL"/>
              </w:rPr>
            </w:pPr>
            <w:r w:rsidRPr="00B0477F">
              <w:rPr>
                <w:rFonts w:cs="Arial"/>
                <w:b w:val="0"/>
                <w:bCs w:val="0"/>
                <w:sz w:val="20"/>
                <w:szCs w:val="20"/>
              </w:rPr>
              <w:t>Ocena realizacji Regionalnego Programu Zdrowotnego Samorządu Województwa Mazowieckiego „Rozszerzenie dostępności nowoczesnych instrumentalnych metod diagnostyki i rehabilitacji dzieci z mózgowym porażeniem dziecięcym na terenie województwa mazowieckiego ”</w:t>
            </w:r>
          </w:p>
        </w:tc>
        <w:tc>
          <w:tcPr>
            <w:tcW w:w="1456" w:type="dxa"/>
            <w:tcBorders>
              <w:top w:val="single" w:sz="4" w:space="0" w:color="auto"/>
              <w:bottom w:val="single" w:sz="4" w:space="0" w:color="auto"/>
            </w:tcBorders>
            <w:shd w:val="clear" w:color="auto" w:fill="auto"/>
            <w:noWrap/>
            <w:vAlign w:val="bottom"/>
            <w:hideMark/>
          </w:tcPr>
          <w:p w14:paraId="26FA08E4" w14:textId="78C95BC3" w:rsidR="00DD4D8A" w:rsidRPr="00E9646E" w:rsidRDefault="008120AB"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hAnsi="Calibri" w:cs="Calibri"/>
                <w:color w:val="000000"/>
                <w:sz w:val="20"/>
                <w:szCs w:val="20"/>
              </w:rPr>
              <w:t>150 000,00</w:t>
            </w:r>
          </w:p>
        </w:tc>
        <w:tc>
          <w:tcPr>
            <w:tcW w:w="1083" w:type="dxa"/>
            <w:tcBorders>
              <w:top w:val="single" w:sz="4" w:space="0" w:color="auto"/>
              <w:left w:val="single" w:sz="4" w:space="0" w:color="auto"/>
              <w:bottom w:val="single" w:sz="4" w:space="0" w:color="auto"/>
              <w:right w:val="single" w:sz="4" w:space="0" w:color="auto"/>
            </w:tcBorders>
            <w:noWrap/>
            <w:hideMark/>
          </w:tcPr>
          <w:p w14:paraId="6133CC26"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2024</w:t>
            </w:r>
          </w:p>
        </w:tc>
        <w:tc>
          <w:tcPr>
            <w:tcW w:w="2711" w:type="dxa"/>
            <w:tcBorders>
              <w:top w:val="single" w:sz="4" w:space="0" w:color="auto"/>
              <w:left w:val="single" w:sz="4" w:space="0" w:color="auto"/>
              <w:bottom w:val="single" w:sz="4" w:space="0" w:color="auto"/>
              <w:right w:val="single" w:sz="4" w:space="0" w:color="auto"/>
            </w:tcBorders>
            <w:noWrap/>
            <w:hideMark/>
          </w:tcPr>
          <w:p w14:paraId="1B2BA5EC"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r w:rsidRPr="00511100" w:rsidDel="004916CB">
              <w:rPr>
                <w:rFonts w:ascii="Calibri" w:eastAsia="Times New Roman" w:hAnsi="Calibri" w:cs="Times New Roman"/>
                <w:color w:val="000000"/>
                <w:sz w:val="20"/>
                <w:szCs w:val="20"/>
                <w:lang w:eastAsia="pl-PL"/>
              </w:rPr>
              <w:t xml:space="preserve"> </w:t>
            </w:r>
          </w:p>
        </w:tc>
      </w:tr>
      <w:tr w:rsidR="00DD4D8A" w:rsidRPr="00511100" w14:paraId="57C0D436" w14:textId="77777777" w:rsidTr="00915A6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4AA77AF0" w14:textId="77777777" w:rsidR="00DD4D8A" w:rsidRPr="00B0477F" w:rsidRDefault="00DD4D8A" w:rsidP="00915A6B">
            <w:pPr>
              <w:jc w:val="center"/>
              <w:rPr>
                <w:rFonts w:eastAsia="Times New Roman" w:cs="Times New Roman"/>
                <w:b w:val="0"/>
                <w:bCs w:val="0"/>
                <w:color w:val="000000"/>
                <w:sz w:val="20"/>
                <w:szCs w:val="20"/>
                <w:lang w:eastAsia="pl-PL"/>
              </w:rPr>
            </w:pPr>
            <w:r w:rsidRPr="00B0477F">
              <w:rPr>
                <w:rFonts w:cs="Arial"/>
                <w:b w:val="0"/>
                <w:bCs w:val="0"/>
                <w:sz w:val="20"/>
                <w:szCs w:val="20"/>
                <w:shd w:val="clear" w:color="auto" w:fill="FFF4CD" w:themeFill="accent1" w:themeFillTint="33"/>
              </w:rPr>
              <w:t>Ocena realizacji Regionalnego Programu Zdrowotnego Samorządu Województwa Mazowieckiego „Regionalny program zdrowotny w zakresie chorób kręgosłupa i otyłości wśród dzieci z województwa mazowieckiego”</w:t>
            </w:r>
          </w:p>
        </w:tc>
        <w:tc>
          <w:tcPr>
            <w:tcW w:w="1456" w:type="dxa"/>
            <w:tcBorders>
              <w:top w:val="single" w:sz="4" w:space="0" w:color="auto"/>
              <w:bottom w:val="single" w:sz="4" w:space="0" w:color="auto"/>
            </w:tcBorders>
            <w:shd w:val="clear" w:color="auto" w:fill="FFF4CD" w:themeFill="accent1" w:themeFillTint="33"/>
            <w:noWrap/>
            <w:vAlign w:val="bottom"/>
            <w:hideMark/>
          </w:tcPr>
          <w:p w14:paraId="16243550" w14:textId="5FD24EC9" w:rsidR="00DD4D8A" w:rsidRPr="00E9646E" w:rsidRDefault="008120AB"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hAnsi="Calibri" w:cs="Calibri"/>
                <w:color w:val="000000"/>
                <w:sz w:val="20"/>
                <w:szCs w:val="20"/>
              </w:rPr>
              <w:t>150 000,00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hideMark/>
          </w:tcPr>
          <w:p w14:paraId="061DF5AA"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2024</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hideMark/>
          </w:tcPr>
          <w:p w14:paraId="466625B1"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r w:rsidRPr="00511100" w:rsidDel="004916CB">
              <w:rPr>
                <w:rFonts w:ascii="Calibri" w:eastAsia="Times New Roman" w:hAnsi="Calibri" w:cs="Times New Roman"/>
                <w:color w:val="000000"/>
                <w:sz w:val="20"/>
                <w:szCs w:val="20"/>
                <w:lang w:eastAsia="pl-PL"/>
              </w:rPr>
              <w:t xml:space="preserve"> </w:t>
            </w:r>
          </w:p>
        </w:tc>
      </w:tr>
      <w:tr w:rsidR="00DD4D8A" w:rsidRPr="00511100" w14:paraId="174F9A5F" w14:textId="77777777" w:rsidTr="00915A6B">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FFF" w:themeFill="background1"/>
          </w:tcPr>
          <w:p w14:paraId="1B99FE73" w14:textId="77777777" w:rsidR="00DD4D8A" w:rsidRPr="00B0477F" w:rsidRDefault="00DD4D8A" w:rsidP="00915A6B">
            <w:pPr>
              <w:jc w:val="center"/>
              <w:rPr>
                <w:rFonts w:eastAsia="Times New Roman" w:cs="Times New Roman"/>
                <w:b w:val="0"/>
                <w:bCs w:val="0"/>
                <w:color w:val="000000"/>
                <w:sz w:val="20"/>
                <w:szCs w:val="20"/>
                <w:lang w:eastAsia="pl-PL"/>
              </w:rPr>
            </w:pPr>
            <w:r w:rsidRPr="00B0477F">
              <w:rPr>
                <w:rFonts w:cs="Arial"/>
                <w:b w:val="0"/>
                <w:bCs w:val="0"/>
                <w:sz w:val="20"/>
                <w:szCs w:val="20"/>
                <w:shd w:val="clear" w:color="auto" w:fill="FFFFFF" w:themeFill="background1"/>
              </w:rPr>
              <w:t>Ocena wpływu wsparcia kierowanego do osób w najtrudniejszej sytuacji na rynku pracy w województwie mazowieckim na ich sytuację po zakończeniu udziału w projekcie- etap III i IV</w:t>
            </w:r>
          </w:p>
        </w:tc>
        <w:tc>
          <w:tcPr>
            <w:tcW w:w="1456" w:type="dxa"/>
            <w:tcBorders>
              <w:top w:val="single" w:sz="4" w:space="0" w:color="auto"/>
              <w:bottom w:val="single" w:sz="4" w:space="0" w:color="auto"/>
            </w:tcBorders>
            <w:shd w:val="clear" w:color="auto" w:fill="FFFFFF" w:themeFill="background1"/>
            <w:noWrap/>
            <w:vAlign w:val="bottom"/>
            <w:hideMark/>
          </w:tcPr>
          <w:p w14:paraId="7DC34BA7" w14:textId="2225541B" w:rsidR="00DD4D8A" w:rsidRPr="00E9646E" w:rsidRDefault="008120AB"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hAnsi="Calibri" w:cs="Calibri"/>
                <w:color w:val="000000"/>
                <w:sz w:val="20"/>
                <w:szCs w:val="20"/>
              </w:rPr>
              <w:t>160 000,00</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3A499E"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2024</w:t>
            </w:r>
          </w:p>
        </w:tc>
        <w:tc>
          <w:tcPr>
            <w:tcW w:w="27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F27074A"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511100" w14:paraId="0CEF1FE2" w14:textId="77777777" w:rsidTr="00915A6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63E1E4FC" w14:textId="77777777" w:rsidR="00DD4D8A" w:rsidRPr="00B0477F" w:rsidRDefault="00DD4D8A" w:rsidP="00915A6B">
            <w:pPr>
              <w:jc w:val="center"/>
              <w:rPr>
                <w:rFonts w:eastAsia="Times New Roman" w:cs="Times New Roman"/>
                <w:b w:val="0"/>
                <w:bCs w:val="0"/>
                <w:color w:val="000000"/>
                <w:sz w:val="20"/>
                <w:szCs w:val="20"/>
                <w:lang w:eastAsia="pl-PL"/>
              </w:rPr>
            </w:pPr>
            <w:r w:rsidRPr="00B0477F">
              <w:rPr>
                <w:rFonts w:cs="Arial"/>
                <w:b w:val="0"/>
                <w:bCs w:val="0"/>
                <w:sz w:val="20"/>
                <w:szCs w:val="20"/>
                <w:shd w:val="clear" w:color="auto" w:fill="FFF4CD" w:themeFill="accent1" w:themeFillTint="33"/>
              </w:rPr>
              <w:t>Ewaluacja działań podejmowanych w zakresie opieki nad dzieckiem do lat 3 i usług opiekuńczo-wychowawczych dla dzieci w wieku przedszkolnym w ramach RPO WM 2014-2020- etap II</w:t>
            </w:r>
          </w:p>
        </w:tc>
        <w:tc>
          <w:tcPr>
            <w:tcW w:w="1456" w:type="dxa"/>
            <w:tcBorders>
              <w:top w:val="single" w:sz="4" w:space="0" w:color="auto"/>
              <w:bottom w:val="single" w:sz="4" w:space="0" w:color="auto"/>
            </w:tcBorders>
            <w:shd w:val="clear" w:color="auto" w:fill="FFF4CD" w:themeFill="accent1" w:themeFillTint="33"/>
            <w:noWrap/>
            <w:vAlign w:val="bottom"/>
            <w:hideMark/>
          </w:tcPr>
          <w:p w14:paraId="6C1A7368" w14:textId="0D18568B" w:rsidR="00DD4D8A" w:rsidRPr="00E9646E" w:rsidRDefault="008120AB"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hAnsi="Calibri" w:cs="Calibri"/>
                <w:color w:val="000000"/>
                <w:sz w:val="20"/>
                <w:szCs w:val="20"/>
              </w:rPr>
              <w:t>170 000,00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hideMark/>
          </w:tcPr>
          <w:p w14:paraId="4DCA5125"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2024</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hideMark/>
          </w:tcPr>
          <w:p w14:paraId="6597D5BA"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r w:rsidRPr="00511100" w:rsidDel="004916CB">
              <w:rPr>
                <w:rFonts w:ascii="Calibri" w:eastAsia="Times New Roman" w:hAnsi="Calibri" w:cs="Times New Roman"/>
                <w:color w:val="000000"/>
                <w:sz w:val="20"/>
                <w:szCs w:val="20"/>
                <w:lang w:eastAsia="pl-PL"/>
              </w:rPr>
              <w:t xml:space="preserve"> </w:t>
            </w:r>
          </w:p>
        </w:tc>
      </w:tr>
      <w:tr w:rsidR="00784E8D" w:rsidRPr="00511100" w14:paraId="15867B49" w14:textId="77777777" w:rsidTr="0056605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7B8BA540" w14:textId="63345AB6" w:rsidR="00784E8D" w:rsidRPr="00566058" w:rsidRDefault="00784E8D" w:rsidP="00915A6B">
            <w:pPr>
              <w:jc w:val="center"/>
              <w:rPr>
                <w:rFonts w:cs="Arial"/>
                <w:b w:val="0"/>
                <w:bCs w:val="0"/>
                <w:sz w:val="20"/>
                <w:szCs w:val="20"/>
                <w:shd w:val="clear" w:color="auto" w:fill="FFF4CD" w:themeFill="accent1" w:themeFillTint="33"/>
              </w:rPr>
            </w:pPr>
            <w:r w:rsidRPr="00566058">
              <w:rPr>
                <w:rFonts w:cs="Arial"/>
                <w:b w:val="0"/>
                <w:bCs w:val="0"/>
                <w:sz w:val="20"/>
                <w:szCs w:val="20"/>
              </w:rPr>
              <w:t>Ewaluacja uzyskanych wartości wskaźnika rezultatu długoterminowego w ramach FEM 2021-2027</w:t>
            </w:r>
          </w:p>
        </w:tc>
        <w:tc>
          <w:tcPr>
            <w:tcW w:w="1456" w:type="dxa"/>
            <w:tcBorders>
              <w:top w:val="single" w:sz="4" w:space="0" w:color="auto"/>
              <w:bottom w:val="single" w:sz="4" w:space="0" w:color="auto"/>
            </w:tcBorders>
            <w:shd w:val="clear" w:color="auto" w:fill="auto"/>
            <w:noWrap/>
            <w:vAlign w:val="bottom"/>
          </w:tcPr>
          <w:p w14:paraId="374F7CC4" w14:textId="77EDCD6C" w:rsidR="00784E8D" w:rsidRDefault="00784E8D"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150</w:t>
            </w:r>
            <w:r w:rsidR="00566058">
              <w:rPr>
                <w:rFonts w:ascii="Calibri" w:hAnsi="Calibri" w:cs="Calibri"/>
                <w:color w:val="000000"/>
                <w:sz w:val="20"/>
                <w:szCs w:val="20"/>
              </w:rPr>
              <w:t> </w:t>
            </w:r>
            <w:r>
              <w:rPr>
                <w:rFonts w:ascii="Calibri" w:hAnsi="Calibri" w:cs="Calibri"/>
                <w:color w:val="000000"/>
                <w:sz w:val="20"/>
                <w:szCs w:val="20"/>
              </w:rPr>
              <w:t>000</w:t>
            </w:r>
            <w:r w:rsidR="00566058">
              <w:rPr>
                <w:rFonts w:ascii="Calibri" w:hAnsi="Calibri" w:cs="Calibri"/>
                <w:color w:val="000000"/>
                <w:sz w:val="20"/>
                <w:szCs w:val="20"/>
              </w:rPr>
              <w:t>,00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7F723E72" w14:textId="1D8750E4" w:rsidR="00784E8D" w:rsidRDefault="00784E8D"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5CD2940C" w14:textId="66A27CF0" w:rsidR="00784E8D" w:rsidRPr="00511100" w:rsidRDefault="00784E8D"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511100" w14:paraId="2FA39862" w14:textId="77777777" w:rsidTr="0056605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4CA6D660" w14:textId="77777777" w:rsidR="00DD4D8A" w:rsidRPr="00B0477F" w:rsidRDefault="00DD4D8A" w:rsidP="00915A6B">
            <w:pPr>
              <w:jc w:val="center"/>
              <w:rPr>
                <w:rFonts w:cs="Arial"/>
                <w:b w:val="0"/>
                <w:bCs w:val="0"/>
                <w:sz w:val="20"/>
                <w:szCs w:val="20"/>
              </w:rPr>
            </w:pPr>
            <w:r w:rsidRPr="00566058">
              <w:rPr>
                <w:rFonts w:cs="Arial"/>
                <w:b w:val="0"/>
                <w:bCs w:val="0"/>
                <w:sz w:val="20"/>
                <w:szCs w:val="20"/>
                <w:shd w:val="clear" w:color="auto" w:fill="FFF4CD" w:themeFill="accent1" w:themeFillTint="33"/>
              </w:rPr>
              <w:t>Ocena postępów wsparcia udzielonego w ramach FEM 2021-2027 na wzrost potencjału B+R oraz wykorzystanie innowacyjnych rozwiązań w gospodarce regionu</w:t>
            </w:r>
          </w:p>
        </w:tc>
        <w:tc>
          <w:tcPr>
            <w:tcW w:w="1456" w:type="dxa"/>
            <w:tcBorders>
              <w:top w:val="single" w:sz="4" w:space="0" w:color="auto"/>
              <w:left w:val="single" w:sz="4" w:space="0" w:color="auto"/>
              <w:bottom w:val="single" w:sz="4" w:space="0" w:color="auto"/>
            </w:tcBorders>
            <w:shd w:val="clear" w:color="auto" w:fill="FFF4CD" w:themeFill="accent1" w:themeFillTint="33"/>
            <w:noWrap/>
            <w:vAlign w:val="bottom"/>
          </w:tcPr>
          <w:p w14:paraId="377B0056" w14:textId="79BCD7F4" w:rsidR="00DD4D8A" w:rsidRPr="00E9646E" w:rsidRDefault="008120AB"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200 000,00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04C8A675" w14:textId="77777777" w:rsidR="00DD4D8A"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20A6875C"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1A678D" w14:paraId="0BC32C5B" w14:textId="77777777" w:rsidTr="0056605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3219B7C7" w14:textId="77777777" w:rsidR="00DD4D8A" w:rsidRPr="00B0477F" w:rsidRDefault="00DD4D8A" w:rsidP="00915A6B">
            <w:pPr>
              <w:jc w:val="center"/>
              <w:rPr>
                <w:rFonts w:eastAsia="Times New Roman" w:cs="Times New Roman"/>
                <w:b w:val="0"/>
                <w:bCs w:val="0"/>
                <w:sz w:val="20"/>
                <w:szCs w:val="20"/>
                <w:lang w:eastAsia="pl-PL"/>
              </w:rPr>
            </w:pPr>
            <w:r w:rsidRPr="00566058">
              <w:rPr>
                <w:rFonts w:cs="Arial"/>
                <w:b w:val="0"/>
                <w:bCs w:val="0"/>
                <w:sz w:val="20"/>
                <w:szCs w:val="20"/>
                <w:shd w:val="clear" w:color="auto" w:fill="FFFFFF" w:themeFill="background1"/>
              </w:rPr>
              <w:t>Ewaluacja  systemu wyboru projektów i kryteriów wyboru projektów w ramach FEM 2021-2027</w:t>
            </w:r>
          </w:p>
        </w:tc>
        <w:tc>
          <w:tcPr>
            <w:tcW w:w="1456" w:type="dxa"/>
            <w:tcBorders>
              <w:top w:val="single" w:sz="4" w:space="0" w:color="auto"/>
              <w:left w:val="single" w:sz="4" w:space="0" w:color="auto"/>
              <w:bottom w:val="single" w:sz="4" w:space="0" w:color="auto"/>
            </w:tcBorders>
            <w:shd w:val="clear" w:color="auto" w:fill="auto"/>
            <w:noWrap/>
            <w:vAlign w:val="bottom"/>
          </w:tcPr>
          <w:p w14:paraId="1FAC0E68" w14:textId="5CB59417" w:rsidR="00DD4D8A" w:rsidRPr="00E9646E" w:rsidRDefault="001E6484"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hAnsi="Calibri" w:cs="Calibri"/>
                <w:color w:val="000000"/>
                <w:sz w:val="20"/>
                <w:szCs w:val="20"/>
              </w:rPr>
              <w:t>2</w:t>
            </w:r>
            <w:r w:rsidR="008120AB">
              <w:rPr>
                <w:rFonts w:ascii="Calibri" w:hAnsi="Calibri" w:cs="Calibri"/>
                <w:color w:val="000000"/>
                <w:sz w:val="20"/>
                <w:szCs w:val="20"/>
              </w:rPr>
              <w:t>50 000,00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26B17FB4" w14:textId="77777777" w:rsidR="00DD4D8A" w:rsidRPr="001A678D"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2025</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027CE0A8" w14:textId="77777777" w:rsidR="00DD4D8A" w:rsidRPr="001A678D"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11100">
              <w:rPr>
                <w:rFonts w:ascii="Calibri" w:eastAsia="Times New Roman" w:hAnsi="Calibri" w:cs="Times New Roman"/>
                <w:color w:val="000000"/>
                <w:sz w:val="20"/>
                <w:szCs w:val="20"/>
                <w:lang w:eastAsia="pl-PL"/>
              </w:rPr>
              <w:t>obligatoryjne</w:t>
            </w:r>
            <w:r w:rsidRPr="001A678D" w:rsidDel="004916CB">
              <w:rPr>
                <w:rFonts w:ascii="Calibri" w:eastAsia="Times New Roman" w:hAnsi="Calibri" w:cs="Times New Roman"/>
                <w:sz w:val="20"/>
                <w:szCs w:val="20"/>
                <w:lang w:eastAsia="pl-PL"/>
              </w:rPr>
              <w:t xml:space="preserve"> </w:t>
            </w:r>
          </w:p>
        </w:tc>
      </w:tr>
      <w:tr w:rsidR="00DD4D8A" w:rsidRPr="001A678D" w14:paraId="6626141D" w14:textId="77777777" w:rsidTr="0056605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59894FB0" w14:textId="77777777" w:rsidR="00DD4D8A" w:rsidRPr="00566058" w:rsidRDefault="00DD4D8A" w:rsidP="00915A6B">
            <w:pPr>
              <w:jc w:val="center"/>
              <w:rPr>
                <w:rFonts w:cs="Arial"/>
                <w:b w:val="0"/>
                <w:bCs w:val="0"/>
                <w:sz w:val="20"/>
                <w:szCs w:val="20"/>
                <w:shd w:val="clear" w:color="auto" w:fill="FFF4CD" w:themeFill="accent1" w:themeFillTint="33"/>
              </w:rPr>
            </w:pPr>
            <w:r w:rsidRPr="00566058">
              <w:rPr>
                <w:rFonts w:cs="Arial"/>
                <w:b w:val="0"/>
                <w:bCs w:val="0"/>
                <w:sz w:val="20"/>
                <w:szCs w:val="20"/>
                <w:shd w:val="clear" w:color="auto" w:fill="FFF4CD" w:themeFill="accent1" w:themeFillTint="33"/>
              </w:rPr>
              <w:t>Ocena wpływu FEM 2021-2027 na rozwój i wykorzystanie e-usług w województwie mazowieckim</w:t>
            </w:r>
          </w:p>
        </w:tc>
        <w:tc>
          <w:tcPr>
            <w:tcW w:w="1456" w:type="dxa"/>
            <w:tcBorders>
              <w:top w:val="single" w:sz="4" w:space="0" w:color="auto"/>
              <w:left w:val="single" w:sz="4" w:space="0" w:color="auto"/>
              <w:bottom w:val="single" w:sz="4" w:space="0" w:color="auto"/>
            </w:tcBorders>
            <w:shd w:val="clear" w:color="auto" w:fill="FFF4CD" w:themeFill="accent1" w:themeFillTint="33"/>
            <w:noWrap/>
            <w:vAlign w:val="bottom"/>
          </w:tcPr>
          <w:p w14:paraId="03C2FF5A" w14:textId="3CFF184A" w:rsidR="00DD4D8A" w:rsidRPr="00566058" w:rsidRDefault="001E6484" w:rsidP="00915A6B">
            <w:pPr>
              <w:jc w:val="center"/>
              <w:cnfStyle w:val="000000100000" w:firstRow="0" w:lastRow="0" w:firstColumn="0" w:lastColumn="0" w:oddVBand="0" w:evenVBand="0" w:oddHBand="1" w:evenHBand="0" w:firstRowFirstColumn="0" w:firstRowLastColumn="0" w:lastRowFirstColumn="0" w:lastRowLastColumn="0"/>
              <w:rPr>
                <w:rFonts w:cs="Arial"/>
                <w:sz w:val="20"/>
                <w:szCs w:val="20"/>
                <w:shd w:val="clear" w:color="auto" w:fill="FFF4CD" w:themeFill="accent1" w:themeFillTint="33"/>
              </w:rPr>
            </w:pPr>
            <w:r w:rsidRPr="00566058">
              <w:rPr>
                <w:rFonts w:cs="Arial"/>
                <w:sz w:val="20"/>
                <w:szCs w:val="20"/>
                <w:shd w:val="clear" w:color="auto" w:fill="FFF4CD" w:themeFill="accent1" w:themeFillTint="33"/>
              </w:rPr>
              <w:t>2</w:t>
            </w:r>
            <w:r w:rsidR="008120AB" w:rsidRPr="00566058">
              <w:rPr>
                <w:rFonts w:cs="Arial"/>
                <w:sz w:val="20"/>
                <w:szCs w:val="20"/>
                <w:shd w:val="clear" w:color="auto" w:fill="FFF4CD" w:themeFill="accent1" w:themeFillTint="33"/>
              </w:rPr>
              <w:t>10 000,00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6ACAE3E1" w14:textId="77777777" w:rsidR="00DD4D8A" w:rsidRPr="00566058" w:rsidRDefault="00DD4D8A" w:rsidP="00915A6B">
            <w:pPr>
              <w:jc w:val="center"/>
              <w:cnfStyle w:val="000000100000" w:firstRow="0" w:lastRow="0" w:firstColumn="0" w:lastColumn="0" w:oddVBand="0" w:evenVBand="0" w:oddHBand="1" w:evenHBand="0" w:firstRowFirstColumn="0" w:firstRowLastColumn="0" w:lastRowFirstColumn="0" w:lastRowLastColumn="0"/>
              <w:rPr>
                <w:rFonts w:cs="Arial"/>
                <w:sz w:val="20"/>
                <w:szCs w:val="20"/>
                <w:shd w:val="clear" w:color="auto" w:fill="FFF4CD" w:themeFill="accent1" w:themeFillTint="33"/>
              </w:rPr>
            </w:pPr>
            <w:r w:rsidRPr="00566058">
              <w:rPr>
                <w:rFonts w:cs="Arial"/>
                <w:sz w:val="20"/>
                <w:szCs w:val="20"/>
                <w:shd w:val="clear" w:color="auto" w:fill="FFF4CD" w:themeFill="accent1" w:themeFillTint="33"/>
              </w:rPr>
              <w:t>2025</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049513D2" w14:textId="77777777" w:rsidR="00DD4D8A" w:rsidRPr="00566058" w:rsidRDefault="00DD4D8A" w:rsidP="00915A6B">
            <w:pPr>
              <w:jc w:val="center"/>
              <w:cnfStyle w:val="000000100000" w:firstRow="0" w:lastRow="0" w:firstColumn="0" w:lastColumn="0" w:oddVBand="0" w:evenVBand="0" w:oddHBand="1" w:evenHBand="0" w:firstRowFirstColumn="0" w:firstRowLastColumn="0" w:lastRowFirstColumn="0" w:lastRowLastColumn="0"/>
              <w:rPr>
                <w:rFonts w:cs="Arial"/>
                <w:sz w:val="20"/>
                <w:szCs w:val="20"/>
                <w:shd w:val="clear" w:color="auto" w:fill="FFF4CD" w:themeFill="accent1" w:themeFillTint="33"/>
              </w:rPr>
            </w:pPr>
            <w:r w:rsidRPr="00566058">
              <w:rPr>
                <w:rFonts w:cs="Arial"/>
                <w:sz w:val="20"/>
                <w:szCs w:val="20"/>
                <w:shd w:val="clear" w:color="auto" w:fill="FFF4CD" w:themeFill="accent1" w:themeFillTint="33"/>
              </w:rPr>
              <w:t>obligatoryjne</w:t>
            </w:r>
          </w:p>
        </w:tc>
      </w:tr>
      <w:tr w:rsidR="00DD4D8A" w:rsidRPr="001A678D" w14:paraId="3B8D5BC7" w14:textId="77777777" w:rsidTr="0056605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5DDE788C" w14:textId="77777777" w:rsidR="00DD4D8A" w:rsidRPr="00B0477F" w:rsidRDefault="00DD4D8A" w:rsidP="00915A6B">
            <w:pPr>
              <w:jc w:val="center"/>
              <w:rPr>
                <w:rFonts w:eastAsia="Times New Roman" w:cs="Times New Roman"/>
                <w:b w:val="0"/>
                <w:bCs w:val="0"/>
                <w:sz w:val="20"/>
                <w:szCs w:val="20"/>
                <w:lang w:eastAsia="pl-PL"/>
              </w:rPr>
            </w:pPr>
            <w:r w:rsidRPr="00B0477F">
              <w:rPr>
                <w:rFonts w:eastAsia="Times New Roman" w:cs="Times New Roman"/>
                <w:b w:val="0"/>
                <w:bCs w:val="0"/>
                <w:sz w:val="20"/>
                <w:szCs w:val="20"/>
                <w:lang w:eastAsia="pl-PL"/>
              </w:rPr>
              <w:t>Wpływ FEM 2021-2027 na poprawę dostępności i jakości usług społecznych w województwie mazowieckim</w:t>
            </w:r>
          </w:p>
        </w:tc>
        <w:tc>
          <w:tcPr>
            <w:tcW w:w="1456" w:type="dxa"/>
            <w:tcBorders>
              <w:top w:val="single" w:sz="4" w:space="0" w:color="auto"/>
              <w:left w:val="single" w:sz="4" w:space="0" w:color="auto"/>
              <w:bottom w:val="single" w:sz="4" w:space="0" w:color="auto"/>
            </w:tcBorders>
            <w:shd w:val="clear" w:color="auto" w:fill="auto"/>
            <w:noWrap/>
            <w:vAlign w:val="bottom"/>
          </w:tcPr>
          <w:p w14:paraId="3AC36ECC" w14:textId="215391DF" w:rsidR="00DD4D8A" w:rsidRPr="00915A6B" w:rsidRDefault="001E6484" w:rsidP="00915A6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Pr>
                <w:rFonts w:ascii="Calibri" w:hAnsi="Calibri" w:cs="Calibri"/>
                <w:color w:val="000000"/>
                <w:sz w:val="20"/>
                <w:szCs w:val="20"/>
              </w:rPr>
              <w:t>2</w:t>
            </w:r>
            <w:r w:rsidR="008120AB">
              <w:rPr>
                <w:rFonts w:ascii="Calibri" w:hAnsi="Calibri" w:cs="Calibri"/>
                <w:color w:val="000000"/>
                <w:sz w:val="20"/>
                <w:szCs w:val="20"/>
              </w:rPr>
              <w:t>00 000,00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767E5D13" w14:textId="77777777" w:rsidR="00DD4D8A" w:rsidRPr="00915A6B" w:rsidRDefault="00DD4D8A" w:rsidP="00915A6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915A6B">
              <w:rPr>
                <w:rFonts w:eastAsia="Times New Roman" w:cs="Times New Roman"/>
                <w:sz w:val="20"/>
                <w:szCs w:val="20"/>
                <w:lang w:eastAsia="pl-PL"/>
              </w:rPr>
              <w:t>2025</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68C5A15A" w14:textId="77777777" w:rsidR="00DD4D8A" w:rsidRPr="00915A6B" w:rsidRDefault="00DD4D8A" w:rsidP="00915A6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915A6B">
              <w:rPr>
                <w:rFonts w:eastAsia="Times New Roman" w:cs="Times New Roman"/>
                <w:sz w:val="20"/>
                <w:szCs w:val="20"/>
                <w:lang w:eastAsia="pl-PL"/>
              </w:rPr>
              <w:t>obligatoryjne</w:t>
            </w:r>
          </w:p>
        </w:tc>
      </w:tr>
      <w:tr w:rsidR="00DD4D8A" w:rsidRPr="001A678D" w14:paraId="4D8A199D" w14:textId="77777777" w:rsidTr="0056605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2C16800A" w14:textId="77777777" w:rsidR="00DD4D8A" w:rsidRPr="00566058" w:rsidRDefault="00DD4D8A" w:rsidP="00915A6B">
            <w:pPr>
              <w:jc w:val="center"/>
              <w:rPr>
                <w:rFonts w:cs="Arial"/>
                <w:b w:val="0"/>
                <w:bCs w:val="0"/>
                <w:sz w:val="20"/>
                <w:szCs w:val="20"/>
                <w:shd w:val="clear" w:color="auto" w:fill="FFF4CD" w:themeFill="accent1" w:themeFillTint="33"/>
              </w:rPr>
            </w:pPr>
            <w:r w:rsidRPr="00566058">
              <w:rPr>
                <w:rFonts w:cs="Arial"/>
                <w:b w:val="0"/>
                <w:bCs w:val="0"/>
                <w:sz w:val="20"/>
                <w:szCs w:val="20"/>
                <w:shd w:val="clear" w:color="auto" w:fill="FFF4CD" w:themeFill="accent1" w:themeFillTint="33"/>
              </w:rPr>
              <w:t>Ewaluacja sposobu wdrażania FEM 2021-2027 w zakresie zgodności z zasadami równościowymi</w:t>
            </w:r>
          </w:p>
          <w:p w14:paraId="763AC5FD" w14:textId="77777777" w:rsidR="00DD4D8A" w:rsidRPr="00B0477F" w:rsidRDefault="00DD4D8A" w:rsidP="00915A6B">
            <w:pPr>
              <w:jc w:val="center"/>
              <w:rPr>
                <w:rFonts w:cs="Arial"/>
                <w:b w:val="0"/>
                <w:bCs w:val="0"/>
                <w:sz w:val="20"/>
                <w:szCs w:val="20"/>
                <w:shd w:val="clear" w:color="auto" w:fill="FFFFFF" w:themeFill="background1"/>
              </w:rPr>
            </w:pPr>
          </w:p>
        </w:tc>
        <w:tc>
          <w:tcPr>
            <w:tcW w:w="1456" w:type="dxa"/>
            <w:tcBorders>
              <w:top w:val="single" w:sz="4" w:space="0" w:color="auto"/>
              <w:left w:val="single" w:sz="4" w:space="0" w:color="auto"/>
              <w:bottom w:val="single" w:sz="4" w:space="0" w:color="auto"/>
            </w:tcBorders>
            <w:shd w:val="clear" w:color="auto" w:fill="FFF4CD" w:themeFill="accent1" w:themeFillTint="33"/>
            <w:noWrap/>
            <w:vAlign w:val="bottom"/>
          </w:tcPr>
          <w:p w14:paraId="47CA75C1" w14:textId="1E0FDA53" w:rsidR="00DD4D8A" w:rsidRDefault="00B0477F"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r w:rsidR="008120AB">
              <w:rPr>
                <w:rFonts w:ascii="Calibri" w:hAnsi="Calibri" w:cs="Calibri"/>
                <w:color w:val="000000"/>
                <w:sz w:val="20"/>
                <w:szCs w:val="20"/>
              </w:rPr>
              <w:t>70 000,00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3D14527E"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4FAD7C65"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1A678D" w14:paraId="53ED5194" w14:textId="77777777" w:rsidTr="0059156B">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tcPr>
          <w:p w14:paraId="46057D97" w14:textId="77777777" w:rsidR="00DD4D8A" w:rsidRPr="00566058" w:rsidRDefault="00DD4D8A" w:rsidP="00915A6B">
            <w:pPr>
              <w:jc w:val="center"/>
              <w:rPr>
                <w:rFonts w:cs="Arial"/>
                <w:b w:val="0"/>
                <w:bCs w:val="0"/>
                <w:sz w:val="20"/>
                <w:szCs w:val="20"/>
              </w:rPr>
            </w:pPr>
            <w:r w:rsidRPr="00566058">
              <w:rPr>
                <w:rFonts w:cs="Arial"/>
                <w:b w:val="0"/>
                <w:bCs w:val="0"/>
                <w:sz w:val="20"/>
                <w:szCs w:val="20"/>
                <w:shd w:val="clear" w:color="auto" w:fill="FFFFFF" w:themeFill="background1"/>
              </w:rPr>
              <w:lastRenderedPageBreak/>
              <w:t>Ocena wpływu działań podjętych w ramach FEM 2021-2027 nakierowanych na ulepszenie warunków dla rozwoju MŚP</w:t>
            </w:r>
          </w:p>
        </w:tc>
        <w:tc>
          <w:tcPr>
            <w:tcW w:w="0" w:type="dxa"/>
            <w:tcBorders>
              <w:top w:val="single" w:sz="4" w:space="0" w:color="auto"/>
              <w:left w:val="single" w:sz="4" w:space="0" w:color="auto"/>
              <w:bottom w:val="single" w:sz="4" w:space="0" w:color="auto"/>
            </w:tcBorders>
            <w:shd w:val="clear" w:color="auto" w:fill="auto"/>
            <w:noWrap/>
            <w:vAlign w:val="bottom"/>
          </w:tcPr>
          <w:p w14:paraId="5BAFF6BA" w14:textId="61377279" w:rsidR="00DD4D8A" w:rsidRPr="00E9646E" w:rsidRDefault="001E6484"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w:t>
            </w:r>
            <w:r w:rsidR="008120AB">
              <w:rPr>
                <w:rFonts w:ascii="Calibri" w:hAnsi="Calibri" w:cs="Calibri"/>
                <w:color w:val="000000"/>
                <w:sz w:val="20"/>
                <w:szCs w:val="20"/>
              </w:rPr>
              <w:t>80 000,00</w:t>
            </w:r>
          </w:p>
        </w:tc>
        <w:tc>
          <w:tcPr>
            <w:tcW w:w="0" w:type="dxa"/>
            <w:tcBorders>
              <w:top w:val="single" w:sz="4" w:space="0" w:color="auto"/>
              <w:left w:val="single" w:sz="4" w:space="0" w:color="auto"/>
              <w:bottom w:val="single" w:sz="4" w:space="0" w:color="auto"/>
              <w:right w:val="single" w:sz="4" w:space="0" w:color="auto"/>
            </w:tcBorders>
            <w:shd w:val="clear" w:color="auto" w:fill="auto"/>
            <w:noWrap/>
          </w:tcPr>
          <w:p w14:paraId="0899147E" w14:textId="77777777" w:rsidR="00DD4D8A"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11100">
              <w:rPr>
                <w:rFonts w:ascii="Calibri" w:eastAsia="Times New Roman" w:hAnsi="Calibri" w:cs="Times New Roman"/>
                <w:color w:val="000000"/>
                <w:sz w:val="20"/>
                <w:szCs w:val="20"/>
                <w:lang w:eastAsia="pl-PL"/>
              </w:rPr>
              <w:t>20</w:t>
            </w:r>
            <w:r>
              <w:rPr>
                <w:rFonts w:ascii="Calibri" w:eastAsia="Times New Roman" w:hAnsi="Calibri" w:cs="Times New Roman"/>
                <w:color w:val="000000"/>
                <w:sz w:val="20"/>
                <w:szCs w:val="20"/>
                <w:lang w:eastAsia="pl-PL"/>
              </w:rPr>
              <w:t>26</w:t>
            </w:r>
          </w:p>
        </w:tc>
        <w:tc>
          <w:tcPr>
            <w:tcW w:w="0" w:type="dxa"/>
            <w:tcBorders>
              <w:top w:val="single" w:sz="4" w:space="0" w:color="auto"/>
              <w:left w:val="single" w:sz="4" w:space="0" w:color="auto"/>
              <w:bottom w:val="single" w:sz="4" w:space="0" w:color="auto"/>
              <w:right w:val="single" w:sz="4" w:space="0" w:color="auto"/>
            </w:tcBorders>
            <w:shd w:val="clear" w:color="auto" w:fill="auto"/>
            <w:noWrap/>
          </w:tcPr>
          <w:p w14:paraId="73B3CDDB" w14:textId="77777777" w:rsidR="00DD4D8A" w:rsidRPr="001A678D"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1A678D" w14:paraId="7E7EC8C6" w14:textId="77777777" w:rsidTr="0056605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37399929" w14:textId="272F815F" w:rsidR="00DD4D8A" w:rsidRPr="00B0477F" w:rsidRDefault="00DD4D8A" w:rsidP="00915A6B">
            <w:pPr>
              <w:jc w:val="center"/>
              <w:rPr>
                <w:b w:val="0"/>
                <w:bCs w:val="0"/>
                <w:sz w:val="20"/>
                <w:szCs w:val="20"/>
              </w:rPr>
            </w:pPr>
            <w:r w:rsidRPr="00566058">
              <w:rPr>
                <w:rFonts w:cs="Arial"/>
                <w:b w:val="0"/>
                <w:bCs w:val="0"/>
                <w:sz w:val="20"/>
                <w:szCs w:val="20"/>
              </w:rPr>
              <w:t>Ocena efektów ekologicznych, społecznych</w:t>
            </w:r>
            <w:r w:rsidR="00487191" w:rsidRPr="00566058">
              <w:rPr>
                <w:rFonts w:cs="Arial"/>
                <w:b w:val="0"/>
                <w:bCs w:val="0"/>
                <w:sz w:val="20"/>
                <w:szCs w:val="20"/>
              </w:rPr>
              <w:t>, ekonomicznych oraz</w:t>
            </w:r>
            <w:r w:rsidRPr="00566058">
              <w:rPr>
                <w:rFonts w:cs="Arial"/>
                <w:b w:val="0"/>
                <w:bCs w:val="0"/>
                <w:sz w:val="20"/>
                <w:szCs w:val="20"/>
              </w:rPr>
              <w:t xml:space="preserve"> gospodarczych inwestycji realizowanych w zakresie gospodarki przyjaznej środowisku</w:t>
            </w:r>
          </w:p>
        </w:tc>
        <w:tc>
          <w:tcPr>
            <w:tcW w:w="1456" w:type="dxa"/>
            <w:tcBorders>
              <w:top w:val="single" w:sz="4" w:space="0" w:color="auto"/>
              <w:left w:val="single" w:sz="4" w:space="0" w:color="auto"/>
              <w:bottom w:val="single" w:sz="4" w:space="0" w:color="auto"/>
            </w:tcBorders>
            <w:shd w:val="clear" w:color="auto" w:fill="FFF4CD" w:themeFill="accent1" w:themeFillTint="33"/>
            <w:noWrap/>
            <w:vAlign w:val="bottom"/>
          </w:tcPr>
          <w:p w14:paraId="37B58BCB" w14:textId="6482E530" w:rsidR="00DD4D8A" w:rsidRPr="00E9646E" w:rsidRDefault="001E6484"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w:t>
            </w:r>
            <w:r w:rsidR="008120AB">
              <w:rPr>
                <w:rFonts w:ascii="Calibri" w:hAnsi="Calibri" w:cs="Calibri"/>
                <w:color w:val="000000"/>
                <w:sz w:val="20"/>
                <w:szCs w:val="20"/>
              </w:rPr>
              <w:t>60 000,00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4AC0B2AD" w14:textId="77777777" w:rsidR="00DD4D8A"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D937F12"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1A678D" w14:paraId="3914774B" w14:textId="77777777" w:rsidTr="0056605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60E96211" w14:textId="77777777" w:rsidR="00DD4D8A" w:rsidRPr="00B0477F" w:rsidRDefault="00DD4D8A" w:rsidP="00915A6B">
            <w:pPr>
              <w:jc w:val="center"/>
              <w:rPr>
                <w:b w:val="0"/>
                <w:bCs w:val="0"/>
                <w:sz w:val="20"/>
                <w:szCs w:val="20"/>
              </w:rPr>
            </w:pPr>
            <w:r w:rsidRPr="00B0477F">
              <w:rPr>
                <w:rFonts w:cs="Arial"/>
                <w:b w:val="0"/>
                <w:bCs w:val="0"/>
                <w:sz w:val="20"/>
                <w:szCs w:val="20"/>
                <w:shd w:val="clear" w:color="auto" w:fill="FFFFFF" w:themeFill="background1"/>
              </w:rPr>
              <w:t>Ocena wpływu wsparcia w zakresie transportu w ramach FEM 2021-2027 na wzrost spójności terytorialnej oraz wzrost mobilności</w:t>
            </w:r>
          </w:p>
        </w:tc>
        <w:tc>
          <w:tcPr>
            <w:tcW w:w="1456" w:type="dxa"/>
            <w:tcBorders>
              <w:top w:val="single" w:sz="4" w:space="0" w:color="auto"/>
              <w:left w:val="single" w:sz="4" w:space="0" w:color="auto"/>
              <w:bottom w:val="single" w:sz="4" w:space="0" w:color="auto"/>
            </w:tcBorders>
            <w:shd w:val="clear" w:color="auto" w:fill="auto"/>
            <w:noWrap/>
            <w:vAlign w:val="bottom"/>
          </w:tcPr>
          <w:p w14:paraId="7464160A" w14:textId="4E1C771B" w:rsidR="00DD4D8A" w:rsidRPr="007872BF" w:rsidRDefault="00784E8D"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w:t>
            </w:r>
            <w:r w:rsidR="008120AB">
              <w:rPr>
                <w:rFonts w:ascii="Calibri" w:hAnsi="Calibri" w:cs="Calibri"/>
                <w:color w:val="000000"/>
                <w:sz w:val="20"/>
                <w:szCs w:val="20"/>
              </w:rPr>
              <w:t>00 000,00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3EAE851B" w14:textId="77777777" w:rsidR="00DD4D8A" w:rsidRPr="007872BF"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7872BF">
              <w:rPr>
                <w:rFonts w:ascii="Calibri" w:eastAsia="Times New Roman" w:hAnsi="Calibri" w:cs="Times New Roman"/>
                <w:color w:val="000000"/>
                <w:sz w:val="20"/>
                <w:szCs w:val="20"/>
                <w:lang w:eastAsia="pl-PL"/>
              </w:rPr>
              <w:t>202</w:t>
            </w:r>
            <w:r>
              <w:rPr>
                <w:rFonts w:ascii="Calibri" w:eastAsia="Times New Roman" w:hAnsi="Calibri" w:cs="Times New Roman"/>
                <w:color w:val="000000"/>
                <w:sz w:val="20"/>
                <w:szCs w:val="20"/>
                <w:lang w:eastAsia="pl-PL"/>
              </w:rPr>
              <w:t>7</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48351FDF" w14:textId="77777777" w:rsidR="00DD4D8A" w:rsidRPr="007872BF"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7872BF">
              <w:rPr>
                <w:rFonts w:ascii="Calibri" w:eastAsia="Times New Roman" w:hAnsi="Calibri" w:cs="Times New Roman"/>
                <w:color w:val="000000"/>
                <w:sz w:val="20"/>
                <w:szCs w:val="20"/>
                <w:lang w:eastAsia="pl-PL"/>
              </w:rPr>
              <w:t>obligatoryjne</w:t>
            </w:r>
          </w:p>
        </w:tc>
      </w:tr>
      <w:tr w:rsidR="00DD4D8A" w:rsidRPr="001A678D" w14:paraId="79060F80" w14:textId="77777777" w:rsidTr="0056605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61314472" w14:textId="77777777" w:rsidR="00DD4D8A" w:rsidRPr="00B0477F" w:rsidRDefault="00DD4D8A" w:rsidP="00915A6B">
            <w:pPr>
              <w:jc w:val="center"/>
              <w:rPr>
                <w:rFonts w:cs="Arial"/>
                <w:b w:val="0"/>
                <w:bCs w:val="0"/>
                <w:sz w:val="20"/>
                <w:szCs w:val="20"/>
              </w:rPr>
            </w:pPr>
            <w:r w:rsidRPr="00B0477F">
              <w:rPr>
                <w:rFonts w:cs="Arial"/>
                <w:b w:val="0"/>
                <w:bCs w:val="0"/>
                <w:sz w:val="20"/>
                <w:szCs w:val="20"/>
              </w:rPr>
              <w:t>Wpływ działań rewitalizacyjnych z perspektywy 2014-2020 na jakość życia mieszkańców gmin województwa mazowieckiego</w:t>
            </w:r>
          </w:p>
        </w:tc>
        <w:tc>
          <w:tcPr>
            <w:tcW w:w="1456" w:type="dxa"/>
            <w:tcBorders>
              <w:top w:val="single" w:sz="4" w:space="0" w:color="auto"/>
              <w:left w:val="single" w:sz="4" w:space="0" w:color="auto"/>
              <w:bottom w:val="single" w:sz="4" w:space="0" w:color="auto"/>
            </w:tcBorders>
            <w:shd w:val="clear" w:color="auto" w:fill="FFF4CD" w:themeFill="accent1" w:themeFillTint="33"/>
            <w:noWrap/>
            <w:vAlign w:val="bottom"/>
          </w:tcPr>
          <w:p w14:paraId="3A1BBF34" w14:textId="5678E334" w:rsidR="00DD4D8A" w:rsidRPr="00E9646E" w:rsidRDefault="001E6484"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w:t>
            </w:r>
            <w:r w:rsidR="008120AB">
              <w:rPr>
                <w:rFonts w:ascii="Calibri" w:hAnsi="Calibri" w:cs="Calibri"/>
                <w:color w:val="000000"/>
                <w:sz w:val="20"/>
                <w:szCs w:val="20"/>
              </w:rPr>
              <w:t>70 000,00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582F60C" w14:textId="77777777" w:rsidR="00DD4D8A"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2027</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1C260121"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1A678D" w14:paraId="596584C8" w14:textId="77777777" w:rsidTr="0056605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788D8A65" w14:textId="51901587" w:rsidR="00DD4D8A" w:rsidRPr="00B0477F" w:rsidRDefault="00DD4D8A" w:rsidP="00915A6B">
            <w:pPr>
              <w:jc w:val="center"/>
              <w:rPr>
                <w:rFonts w:cs="Arial"/>
                <w:b w:val="0"/>
                <w:bCs w:val="0"/>
                <w:sz w:val="20"/>
                <w:szCs w:val="20"/>
              </w:rPr>
            </w:pPr>
            <w:r w:rsidRPr="00B0477F">
              <w:rPr>
                <w:rFonts w:cs="Arial"/>
                <w:b w:val="0"/>
                <w:bCs w:val="0"/>
                <w:sz w:val="20"/>
                <w:szCs w:val="20"/>
              </w:rPr>
              <w:t>Ewaluacja działań podejmowanych na rzecz edukacji w ramach FEM 2021-2027</w:t>
            </w:r>
            <w:r w:rsidR="005F45C2" w:rsidRPr="00B0477F">
              <w:rPr>
                <w:rFonts w:cs="Arial"/>
                <w:b w:val="0"/>
                <w:bCs w:val="0"/>
                <w:sz w:val="20"/>
                <w:szCs w:val="20"/>
              </w:rPr>
              <w:t xml:space="preserve"> z wyłączeniem wychowania przedszkolnego</w:t>
            </w:r>
          </w:p>
        </w:tc>
        <w:tc>
          <w:tcPr>
            <w:tcW w:w="1456" w:type="dxa"/>
            <w:tcBorders>
              <w:top w:val="single" w:sz="4" w:space="0" w:color="auto"/>
              <w:left w:val="single" w:sz="4" w:space="0" w:color="auto"/>
              <w:bottom w:val="single" w:sz="4" w:space="0" w:color="auto"/>
            </w:tcBorders>
            <w:shd w:val="clear" w:color="auto" w:fill="auto"/>
            <w:noWrap/>
            <w:vAlign w:val="bottom"/>
          </w:tcPr>
          <w:p w14:paraId="69035048" w14:textId="76B11608" w:rsidR="00DD4D8A" w:rsidRPr="00E9646E" w:rsidRDefault="001E6484"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w:t>
            </w:r>
            <w:r w:rsidR="008120AB">
              <w:rPr>
                <w:rFonts w:ascii="Calibri" w:hAnsi="Calibri" w:cs="Calibri"/>
                <w:color w:val="000000"/>
                <w:sz w:val="20"/>
                <w:szCs w:val="20"/>
              </w:rPr>
              <w:t>00 000,00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3F2BC348" w14:textId="77777777" w:rsidR="00DD4D8A"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2027</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0CEF74EE" w14:textId="77777777" w:rsidR="00DD4D8A" w:rsidRPr="001A678D"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11100">
              <w:rPr>
                <w:rFonts w:ascii="Calibri" w:eastAsia="Times New Roman" w:hAnsi="Calibri" w:cs="Times New Roman"/>
                <w:color w:val="000000"/>
                <w:sz w:val="20"/>
                <w:szCs w:val="20"/>
                <w:lang w:eastAsia="pl-PL"/>
              </w:rPr>
              <w:t>obligatoryjne</w:t>
            </w:r>
            <w:r w:rsidRPr="001A678D" w:rsidDel="009E42C7">
              <w:rPr>
                <w:rFonts w:ascii="Calibri" w:eastAsia="Times New Roman" w:hAnsi="Calibri" w:cs="Times New Roman"/>
                <w:sz w:val="20"/>
                <w:szCs w:val="20"/>
                <w:lang w:eastAsia="pl-PL"/>
              </w:rPr>
              <w:t xml:space="preserve"> </w:t>
            </w:r>
          </w:p>
        </w:tc>
      </w:tr>
      <w:tr w:rsidR="00185ACC" w:rsidRPr="001A678D" w14:paraId="33B60A80" w14:textId="77777777" w:rsidTr="0056605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6CFA9938" w14:textId="06AFB1DE" w:rsidR="00185ACC" w:rsidRPr="00B0477F" w:rsidRDefault="00AB0B51" w:rsidP="00915A6B">
            <w:pPr>
              <w:jc w:val="center"/>
              <w:rPr>
                <w:rFonts w:cs="Arial"/>
                <w:b w:val="0"/>
                <w:bCs w:val="0"/>
                <w:sz w:val="20"/>
                <w:szCs w:val="20"/>
              </w:rPr>
            </w:pPr>
            <w:r w:rsidRPr="00B0477F">
              <w:rPr>
                <w:rFonts w:cs="Arial"/>
                <w:b w:val="0"/>
                <w:bCs w:val="0"/>
                <w:sz w:val="20"/>
                <w:szCs w:val="20"/>
              </w:rPr>
              <w:t>Ocena skuteczności działań podejmowanych w ramach FEM 2021-2027 na zwiększenie udziału odnawialnych źródeł energii i efektywności energetycznej oraz poprawę jakości powietrza w województwie mazowieckim.</w:t>
            </w:r>
          </w:p>
        </w:tc>
        <w:tc>
          <w:tcPr>
            <w:tcW w:w="0" w:type="dxa"/>
            <w:tcBorders>
              <w:top w:val="single" w:sz="4" w:space="0" w:color="auto"/>
              <w:left w:val="single" w:sz="4" w:space="0" w:color="auto"/>
              <w:bottom w:val="single" w:sz="4" w:space="0" w:color="auto"/>
            </w:tcBorders>
            <w:shd w:val="clear" w:color="auto" w:fill="FFF4CD" w:themeFill="accent1" w:themeFillTint="33"/>
            <w:noWrap/>
            <w:vAlign w:val="bottom"/>
          </w:tcPr>
          <w:p w14:paraId="64D4FB7E" w14:textId="02A73070" w:rsidR="00185ACC" w:rsidRDefault="001E6484"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r w:rsidR="008120AB">
              <w:rPr>
                <w:rFonts w:ascii="Calibri" w:hAnsi="Calibri" w:cs="Calibri"/>
                <w:color w:val="000000"/>
                <w:sz w:val="20"/>
                <w:szCs w:val="20"/>
              </w:rPr>
              <w:t>50 000,00</w:t>
            </w:r>
          </w:p>
        </w:tc>
        <w:tc>
          <w:tcPr>
            <w:tcW w:w="0"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9C0FE3E" w14:textId="2F0D0F88" w:rsidR="00185ACC" w:rsidRDefault="00AB0B51"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2028</w:t>
            </w:r>
          </w:p>
        </w:tc>
        <w:tc>
          <w:tcPr>
            <w:tcW w:w="0"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BE678D2" w14:textId="67E677D7" w:rsidR="00185ACC" w:rsidRPr="00511100" w:rsidRDefault="00AB0B51"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511100" w14:paraId="2C152E61" w14:textId="77777777" w:rsidTr="0056605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26A3E0F2" w14:textId="77777777" w:rsidR="00DD4D8A" w:rsidRPr="00B0477F" w:rsidRDefault="00DD4D8A" w:rsidP="00915A6B">
            <w:pPr>
              <w:jc w:val="center"/>
              <w:rPr>
                <w:rFonts w:ascii="Calibri" w:eastAsia="Times New Roman" w:hAnsi="Calibri" w:cs="Times New Roman"/>
                <w:b w:val="0"/>
                <w:bCs w:val="0"/>
                <w:color w:val="000000"/>
                <w:sz w:val="20"/>
                <w:szCs w:val="20"/>
                <w:lang w:eastAsia="pl-PL"/>
              </w:rPr>
            </w:pPr>
            <w:r w:rsidRPr="00B0477F">
              <w:rPr>
                <w:rFonts w:cs="Arial"/>
                <w:b w:val="0"/>
                <w:bCs w:val="0"/>
                <w:sz w:val="20"/>
                <w:szCs w:val="20"/>
              </w:rPr>
              <w:t>Ewaluacja podsumowująca postęp rzeczowy i rezultaty FEM 2021-2027</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97A27" w14:textId="13A3A72C" w:rsidR="00DD4D8A" w:rsidRPr="00226324" w:rsidRDefault="008120AB"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hAnsi="Calibri" w:cs="Calibri"/>
                <w:color w:val="000000"/>
                <w:sz w:val="20"/>
                <w:szCs w:val="20"/>
              </w:rPr>
              <w:t>3</w:t>
            </w:r>
            <w:r w:rsidR="00784E8D">
              <w:rPr>
                <w:rFonts w:ascii="Calibri" w:hAnsi="Calibri" w:cs="Calibri"/>
                <w:color w:val="000000"/>
                <w:sz w:val="20"/>
                <w:szCs w:val="20"/>
              </w:rPr>
              <w:t>2</w:t>
            </w:r>
            <w:r>
              <w:rPr>
                <w:rFonts w:ascii="Calibri" w:hAnsi="Calibri" w:cs="Calibri"/>
                <w:color w:val="000000"/>
                <w:sz w:val="20"/>
                <w:szCs w:val="20"/>
              </w:rPr>
              <w:t>4 043,20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38D02CFE" w14:textId="77777777" w:rsidR="00DD4D8A"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2029</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255AEBCF"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D4D8A" w:rsidRPr="00511100" w14:paraId="738F5703" w14:textId="77777777" w:rsidTr="0056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43A11255" w14:textId="77777777" w:rsidR="00DD4D8A" w:rsidRPr="00F8442D" w:rsidRDefault="00DD4D8A" w:rsidP="00915A6B">
            <w:pPr>
              <w:jc w:val="center"/>
              <w:rPr>
                <w:rFonts w:ascii="Calibri" w:eastAsia="Times New Roman" w:hAnsi="Calibri" w:cs="Times New Roman"/>
                <w:b w:val="0"/>
                <w:color w:val="000000"/>
                <w:sz w:val="20"/>
                <w:szCs w:val="20"/>
                <w:lang w:eastAsia="pl-PL"/>
              </w:rPr>
            </w:pPr>
            <w:r w:rsidRPr="00F8442D">
              <w:rPr>
                <w:rFonts w:cs="Tahoma"/>
                <w:b w:val="0"/>
                <w:sz w:val="20"/>
                <w:szCs w:val="20"/>
              </w:rPr>
              <w:t>Badania ewaluacyjne ad-hoc</w:t>
            </w:r>
          </w:p>
        </w:tc>
        <w:tc>
          <w:tcPr>
            <w:tcW w:w="1456"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15493194" w14:textId="29CBCE96" w:rsidR="00DD4D8A" w:rsidRPr="0033376B" w:rsidRDefault="008120AB"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600 000,00</w:t>
            </w:r>
          </w:p>
          <w:p w14:paraId="33FFC76B"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769226BD"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FE51CD1"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34BD8878" w14:textId="77777777" w:rsidTr="00915A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5D0A0D2B" w14:textId="77777777" w:rsidR="00DD4D8A" w:rsidRPr="00F8442D" w:rsidRDefault="00DD4D8A" w:rsidP="00915A6B">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Zastosowanie metod kontrfaktycznych w badaniach ewaluacyjnych</w:t>
            </w:r>
          </w:p>
        </w:tc>
        <w:tc>
          <w:tcPr>
            <w:tcW w:w="1456" w:type="dxa"/>
            <w:tcBorders>
              <w:top w:val="single" w:sz="4" w:space="0" w:color="auto"/>
              <w:left w:val="single" w:sz="4" w:space="0" w:color="auto"/>
              <w:bottom w:val="single" w:sz="4" w:space="0" w:color="auto"/>
              <w:right w:val="single" w:sz="4" w:space="0" w:color="auto"/>
            </w:tcBorders>
            <w:shd w:val="clear" w:color="auto" w:fill="auto"/>
            <w:noWrap/>
          </w:tcPr>
          <w:p w14:paraId="65A806DB"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5 000,00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7A1BF066"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2024</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1CE26807"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4B821F12" w14:textId="77777777" w:rsidTr="0056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662938B6" w14:textId="77777777" w:rsidR="00DD4D8A" w:rsidRPr="00F8442D" w:rsidRDefault="00DD4D8A" w:rsidP="00915A6B">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Projektowanie badań ewaluacyjnych w trybie przetargów publicznych</w:t>
            </w:r>
          </w:p>
        </w:tc>
        <w:tc>
          <w:tcPr>
            <w:tcW w:w="1456"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6718524"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C0DACEA"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13AF69FF"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27A8E9ED" w14:textId="77777777" w:rsidTr="00915A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59EEE1A9" w14:textId="77777777" w:rsidR="00DD4D8A" w:rsidRPr="00F8442D" w:rsidRDefault="00DD4D8A" w:rsidP="00915A6B">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Źródła danych w ewaluacji i ich wykorzystanie</w:t>
            </w:r>
          </w:p>
        </w:tc>
        <w:tc>
          <w:tcPr>
            <w:tcW w:w="1456" w:type="dxa"/>
            <w:tcBorders>
              <w:top w:val="single" w:sz="4" w:space="0" w:color="auto"/>
              <w:left w:val="single" w:sz="4" w:space="0" w:color="auto"/>
              <w:bottom w:val="single" w:sz="4" w:space="0" w:color="auto"/>
              <w:right w:val="single" w:sz="4" w:space="0" w:color="auto"/>
            </w:tcBorders>
            <w:shd w:val="clear" w:color="auto" w:fill="auto"/>
            <w:noWrap/>
          </w:tcPr>
          <w:p w14:paraId="3C53EE5B"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7AEBEA5A"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478A81F8"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1B45130B" w14:textId="77777777" w:rsidTr="0056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1622F2FB" w14:textId="77777777" w:rsidR="00DD4D8A" w:rsidRPr="00F8442D" w:rsidRDefault="00DD4D8A" w:rsidP="00915A6B">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Metaanalizy i metaewaluacje</w:t>
            </w:r>
          </w:p>
        </w:tc>
        <w:tc>
          <w:tcPr>
            <w:tcW w:w="1456"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5D03E68"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30F6F09A"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0C790F1A"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356422C0" w14:textId="77777777" w:rsidTr="00915A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43F8421F" w14:textId="77777777" w:rsidR="00DD4D8A" w:rsidRPr="00F8442D" w:rsidRDefault="00DD4D8A" w:rsidP="00915A6B">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Wykorzystanie wyników i wniosków z badań ewaluacyjnych</w:t>
            </w:r>
          </w:p>
        </w:tc>
        <w:tc>
          <w:tcPr>
            <w:tcW w:w="1456" w:type="dxa"/>
            <w:tcBorders>
              <w:top w:val="single" w:sz="4" w:space="0" w:color="auto"/>
              <w:left w:val="single" w:sz="4" w:space="0" w:color="auto"/>
              <w:bottom w:val="single" w:sz="4" w:space="0" w:color="auto"/>
              <w:right w:val="single" w:sz="4" w:space="0" w:color="auto"/>
            </w:tcBorders>
            <w:shd w:val="clear" w:color="auto" w:fill="auto"/>
            <w:noWrap/>
          </w:tcPr>
          <w:p w14:paraId="260D70C9"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6 000,00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6CAC9A78"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2025, 2028</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34AEEA6D"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7E13BDE8" w14:textId="77777777" w:rsidTr="0056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5D9600B5" w14:textId="77777777" w:rsidR="00DD4D8A" w:rsidRPr="00F8442D" w:rsidRDefault="00DD4D8A" w:rsidP="00915A6B">
            <w:pPr>
              <w:jc w:val="center"/>
              <w:rPr>
                <w:rFonts w:eastAsia="Times New Roman" w:cs="Tahoma"/>
                <w:b w:val="0"/>
                <w:sz w:val="20"/>
                <w:szCs w:val="20"/>
              </w:rPr>
            </w:pPr>
            <w:r w:rsidRPr="00F8442D">
              <w:rPr>
                <w:rFonts w:eastAsia="Times New Roman" w:cs="Tahoma"/>
                <w:b w:val="0"/>
                <w:sz w:val="20"/>
                <w:szCs w:val="20"/>
              </w:rPr>
              <w:t>Szkolenie: Prezentacje wyników badań ewaluacyjnych – najlepsze techniki</w:t>
            </w:r>
          </w:p>
          <w:p w14:paraId="5EA5FB3D" w14:textId="77777777" w:rsidR="00DD4D8A" w:rsidRPr="00F8442D" w:rsidRDefault="00DD4D8A" w:rsidP="00915A6B">
            <w:pPr>
              <w:jc w:val="center"/>
              <w:rPr>
                <w:rFonts w:ascii="Calibri" w:eastAsia="Times New Roman" w:hAnsi="Calibri" w:cs="Times New Roman"/>
                <w:b w:val="0"/>
                <w:color w:val="000000"/>
                <w:sz w:val="20"/>
                <w:szCs w:val="20"/>
                <w:lang w:eastAsia="pl-PL"/>
              </w:rPr>
            </w:pPr>
          </w:p>
        </w:tc>
        <w:tc>
          <w:tcPr>
            <w:tcW w:w="1456"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20A44B0C"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6 000,00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59DFD6D0"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2025, 2027</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7B40C007"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53B42DED" w14:textId="77777777" w:rsidTr="00915A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auto"/>
          </w:tcPr>
          <w:p w14:paraId="566966BD" w14:textId="77777777" w:rsidR="00DD4D8A" w:rsidRPr="00F8442D" w:rsidRDefault="00DD4D8A" w:rsidP="00915A6B">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Metodyka zarządzania projektami PRINCE2</w:t>
            </w:r>
          </w:p>
        </w:tc>
        <w:tc>
          <w:tcPr>
            <w:tcW w:w="1456" w:type="dxa"/>
            <w:tcBorders>
              <w:top w:val="single" w:sz="4" w:space="0" w:color="auto"/>
              <w:left w:val="single" w:sz="4" w:space="0" w:color="auto"/>
              <w:bottom w:val="single" w:sz="4" w:space="0" w:color="auto"/>
              <w:right w:val="single" w:sz="4" w:space="0" w:color="auto"/>
            </w:tcBorders>
            <w:shd w:val="clear" w:color="auto" w:fill="auto"/>
            <w:noWrap/>
          </w:tcPr>
          <w:p w14:paraId="24974B6F"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 xml:space="preserve">7 000,00 </w:t>
            </w:r>
          </w:p>
        </w:tc>
        <w:tc>
          <w:tcPr>
            <w:tcW w:w="1083" w:type="dxa"/>
            <w:tcBorders>
              <w:top w:val="single" w:sz="4" w:space="0" w:color="auto"/>
              <w:left w:val="single" w:sz="4" w:space="0" w:color="auto"/>
              <w:bottom w:val="single" w:sz="4" w:space="0" w:color="auto"/>
              <w:right w:val="single" w:sz="4" w:space="0" w:color="auto"/>
            </w:tcBorders>
            <w:shd w:val="clear" w:color="auto" w:fill="auto"/>
            <w:noWrap/>
          </w:tcPr>
          <w:p w14:paraId="5B35B4F1"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tcBorders>
              <w:top w:val="single" w:sz="4" w:space="0" w:color="auto"/>
              <w:left w:val="single" w:sz="4" w:space="0" w:color="auto"/>
              <w:bottom w:val="single" w:sz="4" w:space="0" w:color="auto"/>
              <w:right w:val="single" w:sz="4" w:space="0" w:color="auto"/>
            </w:tcBorders>
            <w:shd w:val="clear" w:color="auto" w:fill="auto"/>
            <w:noWrap/>
          </w:tcPr>
          <w:p w14:paraId="366B76AA"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63084D1A" w14:textId="77777777" w:rsidTr="00566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left w:val="single" w:sz="4" w:space="0" w:color="auto"/>
              <w:bottom w:val="single" w:sz="4" w:space="0" w:color="auto"/>
              <w:right w:val="single" w:sz="4" w:space="0" w:color="auto"/>
            </w:tcBorders>
            <w:shd w:val="clear" w:color="auto" w:fill="FFF4CD" w:themeFill="accent1" w:themeFillTint="33"/>
          </w:tcPr>
          <w:p w14:paraId="4252B297" w14:textId="77777777" w:rsidR="00DD4D8A" w:rsidRPr="00F8442D" w:rsidRDefault="00DD4D8A" w:rsidP="00915A6B">
            <w:pPr>
              <w:jc w:val="center"/>
              <w:rPr>
                <w:rFonts w:ascii="Calibri" w:eastAsia="Times New Roman" w:hAnsi="Calibri" w:cs="Times New Roman"/>
                <w:b w:val="0"/>
                <w:color w:val="000000"/>
                <w:sz w:val="20"/>
                <w:szCs w:val="20"/>
                <w:lang w:eastAsia="pl-PL"/>
              </w:rPr>
            </w:pPr>
            <w:r w:rsidRPr="00F8442D">
              <w:rPr>
                <w:rFonts w:cs="Tahoma"/>
                <w:b w:val="0"/>
                <w:sz w:val="20"/>
                <w:szCs w:val="20"/>
              </w:rPr>
              <w:t>Publikacje książkowe, newsletterów, broszur i innych materiałów</w:t>
            </w:r>
          </w:p>
        </w:tc>
        <w:tc>
          <w:tcPr>
            <w:tcW w:w="1456"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799A2E5B"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30 000,00</w:t>
            </w:r>
          </w:p>
        </w:tc>
        <w:tc>
          <w:tcPr>
            <w:tcW w:w="1083"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2AF161A8"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Na bieżąco</w:t>
            </w:r>
          </w:p>
        </w:tc>
        <w:tc>
          <w:tcPr>
            <w:tcW w:w="2711" w:type="dxa"/>
            <w:tcBorders>
              <w:top w:val="single" w:sz="4" w:space="0" w:color="auto"/>
              <w:left w:val="single" w:sz="4" w:space="0" w:color="auto"/>
              <w:bottom w:val="single" w:sz="4" w:space="0" w:color="auto"/>
              <w:right w:val="single" w:sz="4" w:space="0" w:color="auto"/>
            </w:tcBorders>
            <w:shd w:val="clear" w:color="auto" w:fill="FFF4CD" w:themeFill="accent1" w:themeFillTint="33"/>
            <w:noWrap/>
          </w:tcPr>
          <w:p w14:paraId="093C229B" w14:textId="77777777" w:rsidR="00DD4D8A" w:rsidRPr="00511100" w:rsidRDefault="00DD4D8A" w:rsidP="00915A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D4D8A" w:rsidRPr="00511100" w14:paraId="08B89473" w14:textId="77777777" w:rsidTr="00915A6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tcBorders>
          </w:tcPr>
          <w:p w14:paraId="5082D282" w14:textId="77777777" w:rsidR="00DD4D8A" w:rsidRPr="00511100" w:rsidRDefault="00DD4D8A" w:rsidP="00915A6B">
            <w:pP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Suma</w:t>
            </w:r>
          </w:p>
        </w:tc>
        <w:tc>
          <w:tcPr>
            <w:tcW w:w="1456" w:type="dxa"/>
            <w:tcBorders>
              <w:top w:val="single" w:sz="4" w:space="0" w:color="auto"/>
            </w:tcBorders>
            <w:noWrap/>
          </w:tcPr>
          <w:p w14:paraId="45D2ACED" w14:textId="77777777" w:rsidR="00DD4D8A" w:rsidRPr="006D06A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hAnsi="Calibri"/>
                <w:b/>
                <w:sz w:val="20"/>
                <w:szCs w:val="20"/>
              </w:rPr>
            </w:pPr>
            <w:r>
              <w:rPr>
                <w:rFonts w:cs="Tahoma"/>
                <w:b/>
                <w:sz w:val="20"/>
                <w:szCs w:val="20"/>
              </w:rPr>
              <w:t>4 507 043,20</w:t>
            </w:r>
            <w:r w:rsidRPr="006D06A0">
              <w:rPr>
                <w:rFonts w:cs="Tahoma"/>
                <w:b/>
                <w:sz w:val="20"/>
                <w:szCs w:val="20"/>
              </w:rPr>
              <w:t xml:space="preserve"> zł</w:t>
            </w:r>
          </w:p>
        </w:tc>
        <w:tc>
          <w:tcPr>
            <w:tcW w:w="1083" w:type="dxa"/>
            <w:tcBorders>
              <w:top w:val="single" w:sz="4" w:space="0" w:color="auto"/>
            </w:tcBorders>
            <w:noWrap/>
          </w:tcPr>
          <w:p w14:paraId="3E40E8EC"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p>
        </w:tc>
        <w:tc>
          <w:tcPr>
            <w:tcW w:w="2711" w:type="dxa"/>
            <w:tcBorders>
              <w:top w:val="single" w:sz="4" w:space="0" w:color="auto"/>
            </w:tcBorders>
            <w:noWrap/>
          </w:tcPr>
          <w:p w14:paraId="5B3483FE" w14:textId="77777777" w:rsidR="00DD4D8A" w:rsidRPr="00511100" w:rsidRDefault="00DD4D8A" w:rsidP="00915A6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p>
        </w:tc>
      </w:tr>
    </w:tbl>
    <w:p w14:paraId="21673392" w14:textId="7FF2A6AC" w:rsidR="00F70626" w:rsidRDefault="00F70626"/>
    <w:p w14:paraId="12FFA9FA" w14:textId="77777777" w:rsidR="00F70626" w:rsidRDefault="00F70626" w:rsidP="00F70626">
      <w:pPr>
        <w:rPr>
          <w:sz w:val="18"/>
          <w:szCs w:val="18"/>
        </w:rPr>
      </w:pPr>
    </w:p>
    <w:p w14:paraId="65EB129F" w14:textId="77777777" w:rsidR="00F70626" w:rsidRDefault="00F70626" w:rsidP="008E376A">
      <w:pPr>
        <w:pStyle w:val="Nagwek1"/>
        <w:numPr>
          <w:ilvl w:val="0"/>
          <w:numId w:val="0"/>
        </w:numPr>
        <w:ind w:left="432" w:hanging="432"/>
        <w:rPr>
          <w:rFonts w:asciiTheme="minorHAnsi" w:hAnsiTheme="minorHAnsi" w:cstheme="minorHAnsi"/>
        </w:rPr>
      </w:pPr>
    </w:p>
    <w:p w14:paraId="063652F4" w14:textId="77777777" w:rsidR="000F338A" w:rsidRDefault="000F338A" w:rsidP="00AE047B"/>
    <w:p w14:paraId="6D191169" w14:textId="77777777" w:rsidR="000F338A" w:rsidRDefault="000F338A" w:rsidP="00AE047B"/>
    <w:p w14:paraId="75BDE0E1" w14:textId="77777777" w:rsidR="000F338A" w:rsidRDefault="000F338A" w:rsidP="00AE047B"/>
    <w:p w14:paraId="2FBB4141" w14:textId="09DCF900" w:rsidR="000F338A" w:rsidRPr="00715973" w:rsidRDefault="000F338A" w:rsidP="000F338A"/>
    <w:p w14:paraId="3DC323E5" w14:textId="77777777" w:rsidR="000F338A" w:rsidRPr="000F338A" w:rsidRDefault="000F338A" w:rsidP="000F338A"/>
    <w:p w14:paraId="0244D466" w14:textId="77777777" w:rsidR="00F70626" w:rsidRPr="005E624E" w:rsidRDefault="00F70626" w:rsidP="00F70626"/>
    <w:p w14:paraId="2594F61E" w14:textId="77777777" w:rsidR="007D29C9" w:rsidRDefault="007D29C9" w:rsidP="007D29C9"/>
    <w:sectPr w:rsidR="007D29C9" w:rsidSect="007D29C9">
      <w:footerReference w:type="default" r:id="rId30"/>
      <w:foot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FAD67" w14:textId="77777777" w:rsidR="00FD517D" w:rsidRDefault="00FD517D" w:rsidP="00023350">
      <w:pPr>
        <w:spacing w:after="0" w:line="240" w:lineRule="auto"/>
      </w:pPr>
      <w:r>
        <w:separator/>
      </w:r>
    </w:p>
  </w:endnote>
  <w:endnote w:type="continuationSeparator" w:id="0">
    <w:p w14:paraId="1AF7A4BF" w14:textId="77777777" w:rsidR="00FD517D" w:rsidRDefault="00FD517D" w:rsidP="00023350">
      <w:pPr>
        <w:spacing w:after="0" w:line="240" w:lineRule="auto"/>
      </w:pPr>
      <w:r>
        <w:continuationSeparator/>
      </w:r>
    </w:p>
  </w:endnote>
  <w:endnote w:type="continuationNotice" w:id="1">
    <w:p w14:paraId="7BBD5177" w14:textId="77777777" w:rsidR="00FD517D" w:rsidRDefault="00FD51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EUAlbertina">
    <w:altName w:val="Cambria"/>
    <w:panose1 w:val="00000000000000000000"/>
    <w:charset w:val="EE"/>
    <w:family w:val="swiss"/>
    <w:notTrueType/>
    <w:pitch w:val="default"/>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15E4" w14:textId="77777777" w:rsidR="001D49EA" w:rsidRDefault="001D49E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372919"/>
      <w:docPartObj>
        <w:docPartGallery w:val="Page Numbers (Bottom of Page)"/>
        <w:docPartUnique/>
      </w:docPartObj>
    </w:sdtPr>
    <w:sdtEndPr/>
    <w:sdtContent>
      <w:p w14:paraId="4111ADDA" w14:textId="0AE91BBE" w:rsidR="00F3355C" w:rsidRDefault="00F3355C">
        <w:pPr>
          <w:pStyle w:val="Stopka"/>
          <w:jc w:val="right"/>
        </w:pPr>
        <w:r>
          <w:fldChar w:fldCharType="begin"/>
        </w:r>
        <w:r>
          <w:instrText>PAGE   \* MERGEFORMAT</w:instrText>
        </w:r>
        <w:r>
          <w:fldChar w:fldCharType="separate"/>
        </w:r>
        <w:r>
          <w:rPr>
            <w:noProof/>
          </w:rPr>
          <w:t>30</w:t>
        </w:r>
        <w:r>
          <w:fldChar w:fldCharType="end"/>
        </w:r>
      </w:p>
    </w:sdtContent>
  </w:sdt>
  <w:p w14:paraId="5E4748AE" w14:textId="77777777" w:rsidR="00F3355C" w:rsidRDefault="00F3355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EBDC" w14:textId="77777777" w:rsidR="001D49EA" w:rsidRDefault="001D49EA">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808661"/>
      <w:docPartObj>
        <w:docPartGallery w:val="Page Numbers (Bottom of Page)"/>
        <w:docPartUnique/>
      </w:docPartObj>
    </w:sdtPr>
    <w:sdtEndPr/>
    <w:sdtContent>
      <w:p w14:paraId="1D9D241B" w14:textId="6EEF3A96" w:rsidR="00F3355C" w:rsidRDefault="00F3355C">
        <w:pPr>
          <w:pStyle w:val="Stopka"/>
          <w:jc w:val="right"/>
        </w:pPr>
        <w:r>
          <w:fldChar w:fldCharType="begin"/>
        </w:r>
        <w:r>
          <w:instrText>PAGE   \* MERGEFORMAT</w:instrText>
        </w:r>
        <w:r>
          <w:fldChar w:fldCharType="separate"/>
        </w:r>
        <w:r>
          <w:rPr>
            <w:noProof/>
          </w:rPr>
          <w:t>35</w:t>
        </w:r>
        <w:r>
          <w:fldChar w:fldCharType="end"/>
        </w:r>
      </w:p>
    </w:sdtContent>
  </w:sdt>
  <w:p w14:paraId="307ECFFD" w14:textId="77777777" w:rsidR="00F3355C" w:rsidRDefault="00F3355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356674"/>
      <w:docPartObj>
        <w:docPartGallery w:val="Page Numbers (Bottom of Page)"/>
        <w:docPartUnique/>
      </w:docPartObj>
    </w:sdtPr>
    <w:sdtEndPr/>
    <w:sdtContent>
      <w:p w14:paraId="27C22301" w14:textId="444D6A8C" w:rsidR="00F3355C" w:rsidRDefault="00F3355C">
        <w:pPr>
          <w:pStyle w:val="Stopka"/>
          <w:jc w:val="right"/>
        </w:pPr>
        <w:r>
          <w:fldChar w:fldCharType="begin"/>
        </w:r>
        <w:r>
          <w:instrText>PAGE   \* MERGEFORMAT</w:instrText>
        </w:r>
        <w:r>
          <w:fldChar w:fldCharType="separate"/>
        </w:r>
        <w:r>
          <w:rPr>
            <w:noProof/>
          </w:rPr>
          <w:t>127</w:t>
        </w:r>
        <w:r>
          <w:fldChar w:fldCharType="end"/>
        </w:r>
      </w:p>
    </w:sdtContent>
  </w:sdt>
  <w:p w14:paraId="5DC59B1A" w14:textId="77777777" w:rsidR="00F3355C" w:rsidRDefault="00F3355C">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ABB5" w14:textId="1B641F13" w:rsidR="00F3355C" w:rsidRDefault="00F3355C">
    <w:pPr>
      <w:pStyle w:val="Stopka"/>
      <w:jc w:val="right"/>
    </w:pPr>
    <w:r>
      <w:fldChar w:fldCharType="begin"/>
    </w:r>
    <w:r>
      <w:instrText>PAGE   \* MERGEFORMAT</w:instrText>
    </w:r>
    <w:r>
      <w:fldChar w:fldCharType="separate"/>
    </w:r>
    <w:r>
      <w:rPr>
        <w:noProof/>
      </w:rPr>
      <w:t>57</w:t>
    </w:r>
    <w:r>
      <w:fldChar w:fldCharType="end"/>
    </w:r>
  </w:p>
  <w:p w14:paraId="3D3CF394" w14:textId="77777777" w:rsidR="00F3355C" w:rsidRDefault="00F3355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269E3" w14:textId="77777777" w:rsidR="00FD517D" w:rsidRDefault="00FD517D" w:rsidP="00023350">
      <w:pPr>
        <w:spacing w:after="0" w:line="240" w:lineRule="auto"/>
      </w:pPr>
      <w:r>
        <w:separator/>
      </w:r>
    </w:p>
  </w:footnote>
  <w:footnote w:type="continuationSeparator" w:id="0">
    <w:p w14:paraId="28A083F2" w14:textId="77777777" w:rsidR="00FD517D" w:rsidRDefault="00FD517D" w:rsidP="00023350">
      <w:pPr>
        <w:spacing w:after="0" w:line="240" w:lineRule="auto"/>
      </w:pPr>
      <w:r>
        <w:continuationSeparator/>
      </w:r>
    </w:p>
  </w:footnote>
  <w:footnote w:type="continuationNotice" w:id="1">
    <w:p w14:paraId="6A29E07D" w14:textId="77777777" w:rsidR="00FD517D" w:rsidRDefault="00FD517D">
      <w:pPr>
        <w:spacing w:after="0" w:line="240" w:lineRule="auto"/>
      </w:pPr>
    </w:p>
  </w:footnote>
  <w:footnote w:id="2">
    <w:p w14:paraId="6273875D" w14:textId="77777777" w:rsidR="00F53711" w:rsidRPr="0059156B" w:rsidRDefault="00F53711" w:rsidP="0059156B">
      <w:pPr>
        <w:pStyle w:val="Tekstprzypisudolnego"/>
        <w:jc w:val="both"/>
        <w:rPr>
          <w:rFonts w:ascii="Tahoma" w:hAnsi="Tahoma" w:cs="Tahoma"/>
          <w:sz w:val="16"/>
          <w:szCs w:val="16"/>
        </w:rPr>
      </w:pPr>
      <w:r w:rsidRPr="00925F0A">
        <w:rPr>
          <w:rStyle w:val="Odwoanieprzypisudolnego"/>
        </w:rPr>
        <w:footnoteRef/>
      </w:r>
      <w:r w:rsidRPr="00925F0A">
        <w:t xml:space="preserve"> </w:t>
      </w:r>
      <w:r w:rsidRPr="0059156B">
        <w:rPr>
          <w:rFonts w:ascii="Tahoma" w:hAnsi="Tahoma" w:cs="Tahoma"/>
          <w:sz w:val="16"/>
          <w:szCs w:val="16"/>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3">
    <w:p w14:paraId="051CE317" w14:textId="77777777" w:rsidR="00F53711" w:rsidRPr="00925F0A" w:rsidRDefault="00F53711" w:rsidP="0059156B">
      <w:pPr>
        <w:pStyle w:val="Tekstprzypisudolnego"/>
        <w:jc w:val="both"/>
        <w:rPr>
          <w:rFonts w:cs="Calibri"/>
        </w:rPr>
      </w:pPr>
      <w:r w:rsidRPr="0059156B">
        <w:rPr>
          <w:rFonts w:ascii="Tahoma" w:hAnsi="Tahoma" w:cs="Tahoma"/>
          <w:sz w:val="16"/>
          <w:szCs w:val="16"/>
          <w:vertAlign w:val="superscript"/>
        </w:rPr>
        <w:footnoteRef/>
      </w:r>
      <w:r w:rsidRPr="0059156B">
        <w:rPr>
          <w:rFonts w:ascii="Tahoma" w:hAnsi="Tahoma" w:cs="Tahoma"/>
          <w:sz w:val="16"/>
          <w:szCs w:val="16"/>
        </w:rPr>
        <w:t xml:space="preserve"> Umowa Partnerstwa dla realizacji polityki spójności 2021-2027 w Polsce, Warszawa, 30 czerwiec 2022</w:t>
      </w:r>
    </w:p>
  </w:footnote>
  <w:footnote w:id="4">
    <w:p w14:paraId="3D57C768"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White H., </w:t>
      </w:r>
      <w:r w:rsidRPr="00D273DD">
        <w:rPr>
          <w:rFonts w:ascii="Tahoma" w:hAnsi="Tahoma" w:cs="Tahoma"/>
          <w:i/>
          <w:sz w:val="16"/>
          <w:szCs w:val="16"/>
        </w:rPr>
        <w:t>Ocena oddziaływania oparta na teorii: zasady i praktyka</w:t>
      </w:r>
      <w:r w:rsidRPr="00D273DD">
        <w:rPr>
          <w:rFonts w:ascii="Tahoma" w:hAnsi="Tahoma" w:cs="Tahoma"/>
          <w:sz w:val="16"/>
          <w:szCs w:val="16"/>
        </w:rPr>
        <w:t xml:space="preserve"> [w:] Haber A, Trzciński R., </w:t>
      </w:r>
      <w:r w:rsidRPr="00D273DD">
        <w:rPr>
          <w:rFonts w:ascii="Tahoma" w:hAnsi="Tahoma" w:cs="Tahoma"/>
          <w:i/>
          <w:sz w:val="16"/>
          <w:szCs w:val="16"/>
        </w:rPr>
        <w:t>Ocena wpływu i prognozowanie efektów w badaniach ewaluacyjnych</w:t>
      </w:r>
      <w:r w:rsidRPr="00D273DD">
        <w:rPr>
          <w:rFonts w:ascii="Tahoma" w:hAnsi="Tahoma" w:cs="Tahoma"/>
          <w:sz w:val="16"/>
          <w:szCs w:val="16"/>
        </w:rPr>
        <w:t>, Polska Agencja Rozwoju Przedsiębiorczości, Warszawa 2011, s. 65.</w:t>
      </w:r>
    </w:p>
  </w:footnote>
  <w:footnote w:id="5">
    <w:p w14:paraId="12C343BB"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 ramach ekspertyzy wykonanej na zlecenie MRR, zidentyfikowano 366 źródeł danych instytucjonalnych i indywi</w:t>
      </w:r>
      <w:r>
        <w:rPr>
          <w:rFonts w:ascii="Tahoma" w:hAnsi="Tahoma" w:cs="Tahoma"/>
          <w:sz w:val="16"/>
          <w:szCs w:val="16"/>
        </w:rPr>
        <w:t>d</w:t>
      </w:r>
      <w:r w:rsidRPr="00D273DD">
        <w:rPr>
          <w:rFonts w:ascii="Tahoma" w:hAnsi="Tahoma" w:cs="Tahoma"/>
          <w:sz w:val="16"/>
          <w:szCs w:val="16"/>
        </w:rPr>
        <w:t>ualnych możliwych do wykorzystania w ramach ewaluacji EFS [ICF GHK Polska Sp. z o.o., Raport z wykonania ekspertyzy na temat źródeł danych wykorzystywanych do realizacji badań kontrfaktycznych w ramach ewaluacji EFS, Warszawa 2013r.]</w:t>
      </w:r>
    </w:p>
  </w:footnote>
  <w:footnote w:id="6">
    <w:p w14:paraId="680A22EA"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 niektórych badaniach, ze względu na potrzebę zapewnienia porównywalności z pozostałymi regionami, do określenia efektu, jaki wywierają fundusze unijne na podstawowe wskaźniki makroekonomiczne, powinny zostać zastosowane takie same narzędzia badawcze i powinny zostać przyjęte podobne założenia. </w:t>
      </w:r>
    </w:p>
  </w:footnote>
  <w:footnote w:id="7">
    <w:p w14:paraId="67EA5DDF" w14:textId="77777777" w:rsidR="00F3355C" w:rsidRPr="00D273DD" w:rsidRDefault="00F3355C" w:rsidP="002D7D23">
      <w:pPr>
        <w:pStyle w:val="Tekstprzypisudolnego"/>
        <w:rPr>
          <w:rFonts w:ascii="Tahoma" w:hAnsi="Tahoma" w:cs="Tahoma"/>
          <w:sz w:val="16"/>
          <w:szCs w:val="16"/>
        </w:rPr>
      </w:pPr>
      <w:r w:rsidRPr="00D273DD">
        <w:rPr>
          <w:rStyle w:val="Odwoanieprzypisudolnego"/>
          <w:rFonts w:ascii="Tahoma" w:hAnsi="Tahoma" w:cs="Tahoma"/>
          <w:sz w:val="16"/>
          <w:szCs w:val="16"/>
        </w:rPr>
        <w:footnoteRef/>
      </w:r>
      <w:r>
        <w:rPr>
          <w:rFonts w:ascii="Tahoma" w:hAnsi="Tahoma" w:cs="Tahoma"/>
          <w:sz w:val="16"/>
          <w:szCs w:val="16"/>
        </w:rPr>
        <w:t xml:space="preserve"> System informatyczny</w:t>
      </w:r>
      <w:r w:rsidRPr="00D273DD">
        <w:rPr>
          <w:rFonts w:ascii="Tahoma" w:hAnsi="Tahoma" w:cs="Tahoma"/>
          <w:sz w:val="16"/>
          <w:szCs w:val="16"/>
        </w:rPr>
        <w:t xml:space="preserve"> będzie ponadto zintegrowany z systemem ewidencji danych stosowanym przez GUS (uwzględnienie kodów jednostek terytorialnych odpowiadających nomenklaturze przyjętej w GUS).</w:t>
      </w:r>
    </w:p>
  </w:footnote>
  <w:footnote w:id="8">
    <w:p w14:paraId="721ED951" w14:textId="178B8FE1" w:rsidR="00F3355C" w:rsidRPr="00F04E77" w:rsidRDefault="00F3355C" w:rsidP="00893CE7">
      <w:pPr>
        <w:pStyle w:val="pf0"/>
        <w:rPr>
          <w:rFonts w:asciiTheme="minorHAnsi" w:hAnsiTheme="minorHAnsi" w:cstheme="minorHAnsi"/>
          <w:sz w:val="18"/>
        </w:rPr>
      </w:pPr>
      <w:r w:rsidRPr="00F04E77">
        <w:rPr>
          <w:rStyle w:val="Odwoanieprzypisudolnego"/>
          <w:rFonts w:asciiTheme="minorHAnsi" w:hAnsiTheme="minorHAnsi" w:cstheme="minorHAnsi"/>
          <w:sz w:val="18"/>
        </w:rPr>
        <w:footnoteRef/>
      </w:r>
      <w:r w:rsidRPr="00F04E77">
        <w:rPr>
          <w:rFonts w:asciiTheme="minorHAnsi" w:hAnsiTheme="minorHAnsi" w:cstheme="minorHAnsi"/>
          <w:sz w:val="18"/>
        </w:rPr>
        <w:t xml:space="preserve"> Wyjaśnienie dotyczące kompleksowości, koncentracji</w:t>
      </w:r>
      <w:r w:rsidR="009B4DBB">
        <w:rPr>
          <w:rFonts w:asciiTheme="minorHAnsi" w:hAnsiTheme="minorHAnsi" w:cstheme="minorHAnsi"/>
          <w:sz w:val="18"/>
        </w:rPr>
        <w:t>, zintegowania</w:t>
      </w:r>
      <w:r w:rsidRPr="00F04E77">
        <w:rPr>
          <w:rFonts w:asciiTheme="minorHAnsi" w:hAnsiTheme="minorHAnsi" w:cstheme="minorHAnsi"/>
          <w:sz w:val="18"/>
        </w:rPr>
        <w:t xml:space="preserve"> i poszczególnych rodzajów komplementarności znajduje się </w:t>
      </w:r>
      <w:r w:rsidR="00826A83">
        <w:rPr>
          <w:rFonts w:asciiTheme="minorHAnsi" w:hAnsiTheme="minorHAnsi" w:cstheme="minorHAnsi"/>
          <w:sz w:val="18"/>
        </w:rPr>
        <w:br/>
      </w:r>
      <w:r w:rsidRPr="00F04E77">
        <w:rPr>
          <w:rFonts w:asciiTheme="minorHAnsi" w:hAnsiTheme="minorHAnsi" w:cstheme="minorHAnsi"/>
          <w:sz w:val="18"/>
        </w:rPr>
        <w:t>w</w:t>
      </w:r>
      <w:r w:rsidR="009B4DBB">
        <w:rPr>
          <w:rFonts w:asciiTheme="minorHAnsi" w:hAnsiTheme="minorHAnsi" w:cstheme="minorHAnsi"/>
          <w:sz w:val="18"/>
        </w:rPr>
        <w:t xml:space="preserve"> </w:t>
      </w:r>
      <w:r w:rsidR="009B4DBB" w:rsidRPr="00893CE7">
        <w:rPr>
          <w:rFonts w:asciiTheme="minorHAnsi" w:hAnsiTheme="minorHAnsi" w:cstheme="minorHAnsi"/>
        </w:rPr>
        <w:t>Zasad</w:t>
      </w:r>
      <w:r w:rsidR="009B4DBB">
        <w:rPr>
          <w:rFonts w:asciiTheme="minorHAnsi" w:hAnsiTheme="minorHAnsi" w:cstheme="minorHAnsi"/>
          <w:sz w:val="18"/>
        </w:rPr>
        <w:t>ach</w:t>
      </w:r>
      <w:r w:rsidR="009B4DBB" w:rsidRPr="00893CE7">
        <w:rPr>
          <w:rFonts w:asciiTheme="minorHAnsi" w:hAnsiTheme="minorHAnsi" w:cstheme="minorHAnsi"/>
        </w:rPr>
        <w:t xml:space="preserve"> realizacji instrumentów terytorialnych w Polsce</w:t>
      </w:r>
      <w:r w:rsidR="009B4DBB">
        <w:rPr>
          <w:rFonts w:asciiTheme="minorHAnsi" w:hAnsiTheme="minorHAnsi" w:cstheme="minorHAnsi"/>
          <w:sz w:val="18"/>
        </w:rPr>
        <w:t xml:space="preserve"> </w:t>
      </w:r>
      <w:r w:rsidR="009B4DBB" w:rsidRPr="00893CE7">
        <w:rPr>
          <w:rFonts w:asciiTheme="minorHAnsi" w:hAnsiTheme="minorHAnsi" w:cstheme="minorHAnsi"/>
        </w:rPr>
        <w:t>w perspektywie finansowej UE na lata 2021-2027</w:t>
      </w:r>
      <w:r w:rsidRPr="00F04E77">
        <w:rPr>
          <w:rFonts w:asciiTheme="minorHAnsi" w:hAnsiTheme="minorHAnsi" w:cstheme="minorHAnsi"/>
          <w:sz w:val="18"/>
        </w:rPr>
        <w:t xml:space="preserve">, str. </w:t>
      </w:r>
      <w:r w:rsidR="001F394C">
        <w:rPr>
          <w:rFonts w:asciiTheme="minorHAnsi" w:hAnsiTheme="minorHAnsi" w:cstheme="minorHAnsi"/>
          <w:sz w:val="18"/>
        </w:rPr>
        <w:t>56</w:t>
      </w:r>
      <w:r w:rsidRPr="00F04E77">
        <w:rPr>
          <w:rFonts w:asciiTheme="minorHAnsi" w:hAnsiTheme="minorHAnsi" w:cstheme="minorHAnsi"/>
          <w:sz w:val="18"/>
        </w:rPr>
        <w:t>-</w:t>
      </w:r>
      <w:r w:rsidR="001F394C">
        <w:rPr>
          <w:rFonts w:asciiTheme="minorHAnsi" w:hAnsiTheme="minorHAnsi" w:cstheme="minorHAnsi"/>
          <w:sz w:val="18"/>
        </w:rPr>
        <w:t>58</w:t>
      </w:r>
    </w:p>
    <w:p w14:paraId="2483DB2F" w14:textId="182A90ED" w:rsidR="00F3355C" w:rsidRPr="00C21B89" w:rsidRDefault="00D44937" w:rsidP="00540C09">
      <w:pPr>
        <w:pStyle w:val="Tekstprzypisudolnego"/>
        <w:rPr>
          <w:rFonts w:asciiTheme="minorHAnsi" w:hAnsiTheme="minorHAnsi" w:cstheme="minorHAnsi"/>
        </w:rPr>
      </w:pPr>
      <w:hyperlink r:id="rId1" w:history="1">
        <w:r w:rsidR="00B22647">
          <w:rPr>
            <w:rStyle w:val="Hipercze"/>
          </w:rPr>
          <w:t>Zasady realizacji instrumentów terytorialnych w Polsce w perspektywie finansowej UE na lata 2021-2027 - Ministerstwo Funduszy i Polityki Regionalnej - Portal Gov.pl (www.gov.pl)</w:t>
        </w:r>
      </w:hyperlink>
    </w:p>
  </w:footnote>
  <w:footnote w:id="9">
    <w:p w14:paraId="53D1D4DE" w14:textId="77777777" w:rsidR="007B13EC" w:rsidRPr="00770807" w:rsidRDefault="007B13EC" w:rsidP="007B13EC">
      <w:pPr>
        <w:pStyle w:val="Tekstprzypisudolnego"/>
        <w:rPr>
          <w:sz w:val="16"/>
          <w:szCs w:val="16"/>
        </w:rPr>
      </w:pPr>
      <w:r w:rsidRPr="00770807">
        <w:rPr>
          <w:rStyle w:val="Odwoanieprzypisudolnego"/>
          <w:sz w:val="16"/>
          <w:szCs w:val="16"/>
        </w:rPr>
        <w:footnoteRef/>
      </w:r>
      <w:r w:rsidRPr="00770807">
        <w:rPr>
          <w:sz w:val="16"/>
          <w:szCs w:val="16"/>
        </w:rPr>
        <w:t xml:space="preserve"> Należy odrębnie przenalizować zasadę równości szans i niedyskryminacji, </w:t>
      </w:r>
      <w:r w:rsidRPr="00770807">
        <w:rPr>
          <w:rFonts w:cs="Calibri"/>
          <w:color w:val="000000" w:themeColor="text1"/>
          <w:sz w:val="16"/>
          <w:szCs w:val="16"/>
        </w:rPr>
        <w:t xml:space="preserve">w tym dostępności dla osób z niepełnosprawnościami </w:t>
      </w:r>
      <w:r w:rsidRPr="00770807">
        <w:rPr>
          <w:sz w:val="16"/>
          <w:szCs w:val="16"/>
        </w:rPr>
        <w:t>oraz zasadę równości kobiet i mężczyzn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3EBB" w14:textId="77777777" w:rsidR="001D49EA" w:rsidRDefault="001D49E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11A2" w14:textId="77777777" w:rsidR="001D49EA" w:rsidRDefault="001D49E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375C" w14:textId="77777777" w:rsidR="001D49EA" w:rsidRDefault="001D49E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EFA96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BDDF4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46FFE3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84C63984"/>
    <w:lvl w:ilvl="0">
      <w:start w:val="1"/>
      <w:numFmt w:val="bullet"/>
      <w:pStyle w:val="Listapunktowana"/>
      <w:lvlText w:val=""/>
      <w:lvlJc w:val="left"/>
      <w:pPr>
        <w:tabs>
          <w:tab w:val="num" w:pos="360"/>
        </w:tabs>
        <w:ind w:left="360" w:hanging="360"/>
      </w:pPr>
      <w:rPr>
        <w:rFonts w:ascii="Symbol" w:hAnsi="Symbol" w:hint="default"/>
      </w:rPr>
    </w:lvl>
  </w:abstractNum>
  <w:abstractNum w:abstractNumId="4" w15:restartNumberingAfterBreak="0">
    <w:nsid w:val="00000004"/>
    <w:multiLevelType w:val="multilevel"/>
    <w:tmpl w:val="00000004"/>
    <w:name w:val="WWNum29"/>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5" w15:restartNumberingAfterBreak="0">
    <w:nsid w:val="00000005"/>
    <w:multiLevelType w:val="multilevel"/>
    <w:tmpl w:val="00000005"/>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8B0974"/>
    <w:multiLevelType w:val="hybridMultilevel"/>
    <w:tmpl w:val="AD68FC42"/>
    <w:lvl w:ilvl="0" w:tplc="1A6C17D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394E88"/>
    <w:multiLevelType w:val="hybridMultilevel"/>
    <w:tmpl w:val="150A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139A5"/>
    <w:multiLevelType w:val="hybridMultilevel"/>
    <w:tmpl w:val="61E038CC"/>
    <w:lvl w:ilvl="0" w:tplc="2110CC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EB24D9"/>
    <w:multiLevelType w:val="hybridMultilevel"/>
    <w:tmpl w:val="46CC5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50614B"/>
    <w:multiLevelType w:val="hybridMultilevel"/>
    <w:tmpl w:val="BF329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98798E"/>
    <w:multiLevelType w:val="hybridMultilevel"/>
    <w:tmpl w:val="116A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C7785A"/>
    <w:multiLevelType w:val="hybridMultilevel"/>
    <w:tmpl w:val="D9E6EE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E061DFF"/>
    <w:multiLevelType w:val="multilevel"/>
    <w:tmpl w:val="35788E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FA31361"/>
    <w:multiLevelType w:val="hybridMultilevel"/>
    <w:tmpl w:val="B41AB63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7A3431"/>
    <w:multiLevelType w:val="hybridMultilevel"/>
    <w:tmpl w:val="FF169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DD54BA"/>
    <w:multiLevelType w:val="hybridMultilevel"/>
    <w:tmpl w:val="69F2F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E020F3"/>
    <w:multiLevelType w:val="hybridMultilevel"/>
    <w:tmpl w:val="7ACE9790"/>
    <w:lvl w:ilvl="0" w:tplc="D0AA8AE6">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8" w15:restartNumberingAfterBreak="0">
    <w:nsid w:val="14A1076E"/>
    <w:multiLevelType w:val="hybridMultilevel"/>
    <w:tmpl w:val="6C5A1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F64564"/>
    <w:multiLevelType w:val="hybridMultilevel"/>
    <w:tmpl w:val="8190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75133"/>
    <w:multiLevelType w:val="hybridMultilevel"/>
    <w:tmpl w:val="D27A440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A3035F"/>
    <w:multiLevelType w:val="multilevel"/>
    <w:tmpl w:val="3A56477E"/>
    <w:lvl w:ilvl="0">
      <w:start w:val="1"/>
      <w:numFmt w:val="decimal"/>
      <w:lvlText w:val="%1."/>
      <w:lvlJc w:val="left"/>
      <w:pPr>
        <w:ind w:left="720" w:hanging="360"/>
      </w:pPr>
      <w:rPr>
        <w:rFonts w:hint="default"/>
      </w:rPr>
    </w:lvl>
    <w:lvl w:ilvl="1">
      <w:start w:val="1"/>
      <w:numFmt w:val="upperLetter"/>
      <w:lvlText w:val="%2."/>
      <w:lvlJc w:val="left"/>
      <w:pPr>
        <w:ind w:left="720" w:hanging="360"/>
      </w:p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2" w15:restartNumberingAfterBreak="0">
    <w:nsid w:val="1BD73DF6"/>
    <w:multiLevelType w:val="hybridMultilevel"/>
    <w:tmpl w:val="90F6D4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E26F7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C242B8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DE03FD1"/>
    <w:multiLevelType w:val="multilevel"/>
    <w:tmpl w:val="AB54385E"/>
    <w:lvl w:ilvl="0">
      <w:start w:val="1"/>
      <w:numFmt w:val="decimal"/>
      <w:pStyle w:val="WYG-Nagwek1"/>
      <w:lvlText w:val="%1."/>
      <w:lvlJc w:val="left"/>
      <w:pPr>
        <w:ind w:left="786" w:hanging="360"/>
      </w:pPr>
      <w:rPr>
        <w:rFonts w:cs="Times New Roman"/>
      </w:rPr>
    </w:lvl>
    <w:lvl w:ilvl="1">
      <w:start w:val="1"/>
      <w:numFmt w:val="decimal"/>
      <w:pStyle w:val="WYG-Nagwek2"/>
      <w:lvlText w:val="%1.%2."/>
      <w:lvlJc w:val="left"/>
      <w:pPr>
        <w:ind w:left="792" w:hanging="432"/>
      </w:pPr>
      <w:rPr>
        <w:rFonts w:cs="Times New Roman"/>
      </w:rPr>
    </w:lvl>
    <w:lvl w:ilvl="2">
      <w:start w:val="1"/>
      <w:numFmt w:val="decimal"/>
      <w:pStyle w:val="WYG-Nagwek3"/>
      <w:lvlText w:val="%1.%2.%3."/>
      <w:lvlJc w:val="left"/>
      <w:pPr>
        <w:ind w:left="1224" w:hanging="504"/>
      </w:pPr>
      <w:rPr>
        <w:rFonts w:cs="Times New Roman"/>
      </w:rPr>
    </w:lvl>
    <w:lvl w:ilvl="3">
      <w:start w:val="1"/>
      <w:numFmt w:val="decimal"/>
      <w:pStyle w:val="WYG-Nagwek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1E014D2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F8A1A1E"/>
    <w:multiLevelType w:val="hybridMultilevel"/>
    <w:tmpl w:val="6750CA5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534B5A"/>
    <w:multiLevelType w:val="hybridMultilevel"/>
    <w:tmpl w:val="5DE6A798"/>
    <w:lvl w:ilvl="0" w:tplc="04090001">
      <w:start w:val="1"/>
      <w:numFmt w:val="bullet"/>
      <w:lvlText w:val=""/>
      <w:lvlJc w:val="left"/>
      <w:pPr>
        <w:ind w:left="720" w:hanging="360"/>
      </w:pPr>
      <w:rPr>
        <w:rFonts w:ascii="Symbol" w:hAnsi="Symbol" w:hint="default"/>
      </w:rPr>
    </w:lvl>
    <w:lvl w:ilvl="1" w:tplc="133673E6">
      <w:numFmt w:val="bullet"/>
      <w:lvlText w:val="-"/>
      <w:lvlJc w:val="left"/>
      <w:pPr>
        <w:ind w:left="1440" w:hanging="360"/>
      </w:pPr>
      <w:rPr>
        <w:rFonts w:ascii="Calibri" w:eastAsia="Times New Roman" w:hAnsi="Calibri" w:cs="Tahoma"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7914CE"/>
    <w:multiLevelType w:val="hybridMultilevel"/>
    <w:tmpl w:val="BFD01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5941E3"/>
    <w:multiLevelType w:val="hybridMultilevel"/>
    <w:tmpl w:val="C5F4B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76337CB"/>
    <w:multiLevelType w:val="hybridMultilevel"/>
    <w:tmpl w:val="2BF4BE2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2" w15:restartNumberingAfterBreak="0">
    <w:nsid w:val="277C8D3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9183974"/>
    <w:multiLevelType w:val="hybridMultilevel"/>
    <w:tmpl w:val="541E5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9AC5508"/>
    <w:multiLevelType w:val="multilevel"/>
    <w:tmpl w:val="4C3617E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BAF1F2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D6713A5"/>
    <w:multiLevelType w:val="hybridMultilevel"/>
    <w:tmpl w:val="9A48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B838C0"/>
    <w:multiLevelType w:val="hybridMultilevel"/>
    <w:tmpl w:val="C8367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1927C18"/>
    <w:multiLevelType w:val="hybridMultilevel"/>
    <w:tmpl w:val="BCA0C600"/>
    <w:lvl w:ilvl="0" w:tplc="80A229A4">
      <w:start w:val="1"/>
      <w:numFmt w:val="bullet"/>
      <w:pStyle w:val="apunktorECORYS"/>
      <w:lvlText w:val=""/>
      <w:lvlJc w:val="left"/>
      <w:pPr>
        <w:ind w:left="720" w:hanging="360"/>
      </w:pPr>
      <w:rPr>
        <w:rFonts w:ascii="Symbol" w:hAnsi="Symbol" w:hint="default"/>
        <w:color w:val="0A55A3"/>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3601F9"/>
    <w:multiLevelType w:val="hybridMultilevel"/>
    <w:tmpl w:val="78C0FA1E"/>
    <w:lvl w:ilvl="0" w:tplc="1A6C17DE">
      <w:start w:val="1"/>
      <w:numFmt w:val="bullet"/>
      <w:lvlText w:val="•"/>
      <w:lvlJc w:val="left"/>
      <w:pPr>
        <w:tabs>
          <w:tab w:val="num" w:pos="720"/>
        </w:tabs>
        <w:ind w:left="720" w:hanging="360"/>
      </w:pPr>
      <w:rPr>
        <w:rFonts w:ascii="Arial" w:hAnsi="Arial" w:hint="default"/>
      </w:rPr>
    </w:lvl>
    <w:lvl w:ilvl="1" w:tplc="E272CD88" w:tentative="1">
      <w:start w:val="1"/>
      <w:numFmt w:val="bullet"/>
      <w:lvlText w:val="•"/>
      <w:lvlJc w:val="left"/>
      <w:pPr>
        <w:tabs>
          <w:tab w:val="num" w:pos="1440"/>
        </w:tabs>
        <w:ind w:left="1440" w:hanging="360"/>
      </w:pPr>
      <w:rPr>
        <w:rFonts w:ascii="Arial" w:hAnsi="Arial" w:hint="default"/>
      </w:rPr>
    </w:lvl>
    <w:lvl w:ilvl="2" w:tplc="55FABFB0" w:tentative="1">
      <w:start w:val="1"/>
      <w:numFmt w:val="bullet"/>
      <w:lvlText w:val="•"/>
      <w:lvlJc w:val="left"/>
      <w:pPr>
        <w:tabs>
          <w:tab w:val="num" w:pos="2160"/>
        </w:tabs>
        <w:ind w:left="2160" w:hanging="360"/>
      </w:pPr>
      <w:rPr>
        <w:rFonts w:ascii="Arial" w:hAnsi="Arial" w:hint="default"/>
      </w:rPr>
    </w:lvl>
    <w:lvl w:ilvl="3" w:tplc="41608442" w:tentative="1">
      <w:start w:val="1"/>
      <w:numFmt w:val="bullet"/>
      <w:lvlText w:val="•"/>
      <w:lvlJc w:val="left"/>
      <w:pPr>
        <w:tabs>
          <w:tab w:val="num" w:pos="2880"/>
        </w:tabs>
        <w:ind w:left="2880" w:hanging="360"/>
      </w:pPr>
      <w:rPr>
        <w:rFonts w:ascii="Arial" w:hAnsi="Arial" w:hint="default"/>
      </w:rPr>
    </w:lvl>
    <w:lvl w:ilvl="4" w:tplc="3CF84F7A" w:tentative="1">
      <w:start w:val="1"/>
      <w:numFmt w:val="bullet"/>
      <w:lvlText w:val="•"/>
      <w:lvlJc w:val="left"/>
      <w:pPr>
        <w:tabs>
          <w:tab w:val="num" w:pos="3600"/>
        </w:tabs>
        <w:ind w:left="3600" w:hanging="360"/>
      </w:pPr>
      <w:rPr>
        <w:rFonts w:ascii="Arial" w:hAnsi="Arial" w:hint="default"/>
      </w:rPr>
    </w:lvl>
    <w:lvl w:ilvl="5" w:tplc="761A276C" w:tentative="1">
      <w:start w:val="1"/>
      <w:numFmt w:val="bullet"/>
      <w:lvlText w:val="•"/>
      <w:lvlJc w:val="left"/>
      <w:pPr>
        <w:tabs>
          <w:tab w:val="num" w:pos="4320"/>
        </w:tabs>
        <w:ind w:left="4320" w:hanging="360"/>
      </w:pPr>
      <w:rPr>
        <w:rFonts w:ascii="Arial" w:hAnsi="Arial" w:hint="default"/>
      </w:rPr>
    </w:lvl>
    <w:lvl w:ilvl="6" w:tplc="BED21F9C" w:tentative="1">
      <w:start w:val="1"/>
      <w:numFmt w:val="bullet"/>
      <w:lvlText w:val="•"/>
      <w:lvlJc w:val="left"/>
      <w:pPr>
        <w:tabs>
          <w:tab w:val="num" w:pos="5040"/>
        </w:tabs>
        <w:ind w:left="5040" w:hanging="360"/>
      </w:pPr>
      <w:rPr>
        <w:rFonts w:ascii="Arial" w:hAnsi="Arial" w:hint="default"/>
      </w:rPr>
    </w:lvl>
    <w:lvl w:ilvl="7" w:tplc="02560E14" w:tentative="1">
      <w:start w:val="1"/>
      <w:numFmt w:val="bullet"/>
      <w:lvlText w:val="•"/>
      <w:lvlJc w:val="left"/>
      <w:pPr>
        <w:tabs>
          <w:tab w:val="num" w:pos="5760"/>
        </w:tabs>
        <w:ind w:left="5760" w:hanging="360"/>
      </w:pPr>
      <w:rPr>
        <w:rFonts w:ascii="Arial" w:hAnsi="Arial" w:hint="default"/>
      </w:rPr>
    </w:lvl>
    <w:lvl w:ilvl="8" w:tplc="7F10FB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28B2AD9"/>
    <w:multiLevelType w:val="hybridMultilevel"/>
    <w:tmpl w:val="D0EC97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3AD39A8"/>
    <w:multiLevelType w:val="hybridMultilevel"/>
    <w:tmpl w:val="534036A4"/>
    <w:lvl w:ilvl="0" w:tplc="9A8EA616">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4962395"/>
    <w:multiLevelType w:val="hybridMultilevel"/>
    <w:tmpl w:val="8968D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50E2B17"/>
    <w:multiLevelType w:val="hybridMultilevel"/>
    <w:tmpl w:val="80861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59E345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5" w15:restartNumberingAfterBreak="0">
    <w:nsid w:val="36C44CE2"/>
    <w:multiLevelType w:val="hybridMultilevel"/>
    <w:tmpl w:val="87F40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F25D2A"/>
    <w:multiLevelType w:val="hybridMultilevel"/>
    <w:tmpl w:val="C0C4A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C426C09"/>
    <w:multiLevelType w:val="hybridMultilevel"/>
    <w:tmpl w:val="C2E67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711A3F"/>
    <w:multiLevelType w:val="hybridMultilevel"/>
    <w:tmpl w:val="2A9C2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6480B6E"/>
    <w:multiLevelType w:val="hybridMultilevel"/>
    <w:tmpl w:val="BD922738"/>
    <w:lvl w:ilvl="0" w:tplc="04090001">
      <w:start w:val="1"/>
      <w:numFmt w:val="bullet"/>
      <w:lvlText w:val=""/>
      <w:lvlJc w:val="left"/>
      <w:pPr>
        <w:ind w:left="288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F26741"/>
    <w:multiLevelType w:val="hybridMultilevel"/>
    <w:tmpl w:val="FB56B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7AD72F9"/>
    <w:multiLevelType w:val="hybridMultilevel"/>
    <w:tmpl w:val="35488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90B6D28"/>
    <w:multiLevelType w:val="hybridMultilevel"/>
    <w:tmpl w:val="EECA75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B0E0E78"/>
    <w:multiLevelType w:val="hybridMultilevel"/>
    <w:tmpl w:val="6CC67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9F55EB"/>
    <w:multiLevelType w:val="hybridMultilevel"/>
    <w:tmpl w:val="CE44B8E0"/>
    <w:lvl w:ilvl="0" w:tplc="6A98E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C1E6463"/>
    <w:multiLevelType w:val="hybridMultilevel"/>
    <w:tmpl w:val="EA72B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6" w15:restartNumberingAfterBreak="0">
    <w:nsid w:val="4E247E9D"/>
    <w:multiLevelType w:val="hybridMultilevel"/>
    <w:tmpl w:val="57DE4362"/>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4FDB41E1"/>
    <w:multiLevelType w:val="hybridMultilevel"/>
    <w:tmpl w:val="8A429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04E134A"/>
    <w:multiLevelType w:val="hybridMultilevel"/>
    <w:tmpl w:val="47C25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3A948D0"/>
    <w:multiLevelType w:val="hybridMultilevel"/>
    <w:tmpl w:val="0E1CCE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51668A3"/>
    <w:multiLevelType w:val="hybridMultilevel"/>
    <w:tmpl w:val="3D2E8EF0"/>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73E3BDA"/>
    <w:multiLevelType w:val="hybridMultilevel"/>
    <w:tmpl w:val="3A58BFF4"/>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57593178"/>
    <w:multiLevelType w:val="hybridMultilevel"/>
    <w:tmpl w:val="EDE86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F26D7C"/>
    <w:multiLevelType w:val="hybridMultilevel"/>
    <w:tmpl w:val="11043E10"/>
    <w:lvl w:ilvl="0" w:tplc="5824EC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A7043D0"/>
    <w:multiLevelType w:val="hybridMultilevel"/>
    <w:tmpl w:val="8FA64A88"/>
    <w:lvl w:ilvl="0" w:tplc="D0AA8A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BD458C"/>
    <w:multiLevelType w:val="hybridMultilevel"/>
    <w:tmpl w:val="CF78BF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5B132E3E"/>
    <w:multiLevelType w:val="hybridMultilevel"/>
    <w:tmpl w:val="9B50CF38"/>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B7429A8"/>
    <w:multiLevelType w:val="hybridMultilevel"/>
    <w:tmpl w:val="7200F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705C65"/>
    <w:multiLevelType w:val="hybridMultilevel"/>
    <w:tmpl w:val="A79C94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EF81958"/>
    <w:multiLevelType w:val="hybridMultilevel"/>
    <w:tmpl w:val="6E762438"/>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5EF93484"/>
    <w:multiLevelType w:val="hybridMultilevel"/>
    <w:tmpl w:val="6114C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00E3E7F"/>
    <w:multiLevelType w:val="hybridMultilevel"/>
    <w:tmpl w:val="93E8B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1A41468"/>
    <w:multiLevelType w:val="hybridMultilevel"/>
    <w:tmpl w:val="047C8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1C764BD"/>
    <w:multiLevelType w:val="hybridMultilevel"/>
    <w:tmpl w:val="F9C2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0A5599"/>
    <w:multiLevelType w:val="hybridMultilevel"/>
    <w:tmpl w:val="15A6D4C8"/>
    <w:lvl w:ilvl="0" w:tplc="4D4CBBA8">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36E317E"/>
    <w:multiLevelType w:val="hybridMultilevel"/>
    <w:tmpl w:val="D77648D6"/>
    <w:lvl w:ilvl="0" w:tplc="A0AA2BCE">
      <w:start w:val="1"/>
      <w:numFmt w:val="lowerRoman"/>
      <w:lvlText w:val="%1)"/>
      <w:lvlJc w:val="left"/>
      <w:pPr>
        <w:ind w:left="2136" w:hanging="72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6" w15:restartNumberingAfterBreak="0">
    <w:nsid w:val="6BF31721"/>
    <w:multiLevelType w:val="hybridMultilevel"/>
    <w:tmpl w:val="1C52C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D71481F"/>
    <w:multiLevelType w:val="hybridMultilevel"/>
    <w:tmpl w:val="4036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DF76786"/>
    <w:multiLevelType w:val="hybridMultilevel"/>
    <w:tmpl w:val="E7868A02"/>
    <w:lvl w:ilvl="0" w:tplc="DB7CC7B2">
      <w:start w:val="1"/>
      <w:numFmt w:val="decimal"/>
      <w:lvlText w:val="%1."/>
      <w:lvlJc w:val="left"/>
      <w:pPr>
        <w:ind w:left="720" w:hanging="360"/>
      </w:pPr>
      <w:rPr>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F3A4C70"/>
    <w:multiLevelType w:val="hybridMultilevel"/>
    <w:tmpl w:val="643816A8"/>
    <w:lvl w:ilvl="0" w:tplc="83525B9E">
      <w:start w:val="1"/>
      <w:numFmt w:val="decimal"/>
      <w:lvlText w:val="%1)"/>
      <w:lvlJc w:val="left"/>
      <w:pPr>
        <w:ind w:left="360" w:hanging="360"/>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F8C0F59"/>
    <w:multiLevelType w:val="hybridMultilevel"/>
    <w:tmpl w:val="C02E20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0524FC8"/>
    <w:multiLevelType w:val="hybridMultilevel"/>
    <w:tmpl w:val="E6C83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07B74A7"/>
    <w:multiLevelType w:val="hybridMultilevel"/>
    <w:tmpl w:val="DE260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1A21CF2"/>
    <w:multiLevelType w:val="hybridMultilevel"/>
    <w:tmpl w:val="70AE3D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2707E63"/>
    <w:multiLevelType w:val="hybridMultilevel"/>
    <w:tmpl w:val="544A2456"/>
    <w:lvl w:ilvl="0" w:tplc="7FB84B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8E25788"/>
    <w:multiLevelType w:val="hybridMultilevel"/>
    <w:tmpl w:val="9932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E533CC"/>
    <w:multiLevelType w:val="hybridMultilevel"/>
    <w:tmpl w:val="F86C129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7" w15:restartNumberingAfterBreak="0">
    <w:nsid w:val="7D59125B"/>
    <w:multiLevelType w:val="multilevel"/>
    <w:tmpl w:val="E2EAB5FC"/>
    <w:styleLink w:val="Mazowsze"/>
    <w:lvl w:ilvl="0">
      <w:start w:val="1"/>
      <w:numFmt w:val="decimal"/>
      <w:lvlText w:val="%1."/>
      <w:lvlJc w:val="left"/>
      <w:pPr>
        <w:ind w:left="357" w:hanging="357"/>
      </w:pPr>
    </w:lvl>
    <w:lvl w:ilvl="1">
      <w:start w:val="1"/>
      <w:numFmt w:val="decimal"/>
      <w:lvlText w:val="%2)"/>
      <w:lvlJc w:val="left"/>
      <w:pPr>
        <w:ind w:left="714" w:hanging="357"/>
      </w:pPr>
    </w:lvl>
    <w:lvl w:ilvl="2">
      <w:start w:val="1"/>
      <w:numFmt w:val="lowerLetter"/>
      <w:lvlText w:val="%3)"/>
      <w:lvlJc w:val="left"/>
      <w:pPr>
        <w:ind w:left="1071" w:hanging="357"/>
      </w:pPr>
    </w:lvl>
    <w:lvl w:ilvl="3">
      <w:start w:val="1"/>
      <w:numFmt w:val="bullet"/>
      <w:lvlText w:val=""/>
      <w:lvlJc w:val="left"/>
      <w:pPr>
        <w:ind w:left="1428" w:hanging="357"/>
      </w:pPr>
      <w:rPr>
        <w:rFonts w:ascii="Symbol" w:hAnsi="Symbol" w:hint="default"/>
      </w:rPr>
    </w:lvl>
    <w:lvl w:ilvl="4">
      <w:start w:val="1"/>
      <w:numFmt w:val="lowerLetter"/>
      <w:lvlText w:val="(%5)"/>
      <w:lvlJc w:val="left"/>
      <w:pPr>
        <w:ind w:left="1785" w:hanging="357"/>
      </w:pPr>
    </w:lvl>
    <w:lvl w:ilvl="5">
      <w:start w:val="1"/>
      <w:numFmt w:val="lowerRoman"/>
      <w:lvlText w:val="(%6)"/>
      <w:lvlJc w:val="left"/>
      <w:pPr>
        <w:ind w:left="2142" w:hanging="357"/>
      </w:pPr>
    </w:lvl>
    <w:lvl w:ilvl="6">
      <w:start w:val="1"/>
      <w:numFmt w:val="decimal"/>
      <w:lvlText w:val="%7."/>
      <w:lvlJc w:val="left"/>
      <w:pPr>
        <w:ind w:left="2499" w:hanging="357"/>
      </w:pPr>
    </w:lvl>
    <w:lvl w:ilvl="7">
      <w:start w:val="1"/>
      <w:numFmt w:val="lowerLetter"/>
      <w:lvlText w:val="%8."/>
      <w:lvlJc w:val="left"/>
      <w:pPr>
        <w:ind w:left="2856" w:hanging="357"/>
      </w:pPr>
    </w:lvl>
    <w:lvl w:ilvl="8">
      <w:start w:val="1"/>
      <w:numFmt w:val="lowerRoman"/>
      <w:lvlText w:val="%9."/>
      <w:lvlJc w:val="left"/>
      <w:pPr>
        <w:ind w:left="3213" w:hanging="357"/>
      </w:pPr>
    </w:lvl>
  </w:abstractNum>
  <w:abstractNum w:abstractNumId="88" w15:restartNumberingAfterBreak="0">
    <w:nsid w:val="7F3327FB"/>
    <w:multiLevelType w:val="hybridMultilevel"/>
    <w:tmpl w:val="C9B25ED4"/>
    <w:lvl w:ilvl="0" w:tplc="693A5E6A">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914512115">
    <w:abstractNumId w:val="22"/>
  </w:num>
  <w:num w:numId="2" w16cid:durableId="830026578">
    <w:abstractNumId w:val="68"/>
  </w:num>
  <w:num w:numId="3" w16cid:durableId="832842570">
    <w:abstractNumId w:val="37"/>
  </w:num>
  <w:num w:numId="4" w16cid:durableId="904221382">
    <w:abstractNumId w:val="28"/>
  </w:num>
  <w:num w:numId="5" w16cid:durableId="1892384376">
    <w:abstractNumId w:val="62"/>
  </w:num>
  <w:num w:numId="6" w16cid:durableId="1207987504">
    <w:abstractNumId w:val="50"/>
  </w:num>
  <w:num w:numId="7" w16cid:durableId="1259676877">
    <w:abstractNumId w:val="66"/>
  </w:num>
  <w:num w:numId="8" w16cid:durableId="1062632691">
    <w:abstractNumId w:val="36"/>
  </w:num>
  <w:num w:numId="9" w16cid:durableId="956182033">
    <w:abstractNumId w:val="42"/>
  </w:num>
  <w:num w:numId="10" w16cid:durableId="164782385">
    <w:abstractNumId w:val="9"/>
  </w:num>
  <w:num w:numId="11" w16cid:durableId="1894270081">
    <w:abstractNumId w:val="51"/>
  </w:num>
  <w:num w:numId="12" w16cid:durableId="1231846939">
    <w:abstractNumId w:val="41"/>
  </w:num>
  <w:num w:numId="13" w16cid:durableId="1690251975">
    <w:abstractNumId w:val="18"/>
  </w:num>
  <w:num w:numId="14" w16cid:durableId="1702322358">
    <w:abstractNumId w:val="25"/>
  </w:num>
  <w:num w:numId="15" w16cid:durableId="1219902542">
    <w:abstractNumId w:val="49"/>
  </w:num>
  <w:num w:numId="16" w16cid:durableId="1277178518">
    <w:abstractNumId w:val="39"/>
  </w:num>
  <w:num w:numId="17" w16cid:durableId="858666015">
    <w:abstractNumId w:val="67"/>
  </w:num>
  <w:num w:numId="18" w16cid:durableId="1309481677">
    <w:abstractNumId w:val="33"/>
  </w:num>
  <w:num w:numId="19" w16cid:durableId="395905910">
    <w:abstractNumId w:val="77"/>
  </w:num>
  <w:num w:numId="20" w16cid:durableId="245967917">
    <w:abstractNumId w:val="86"/>
  </w:num>
  <w:num w:numId="21" w16cid:durableId="1434131937">
    <w:abstractNumId w:val="53"/>
  </w:num>
  <w:num w:numId="22" w16cid:durableId="2094007914">
    <w:abstractNumId w:val="6"/>
  </w:num>
  <w:num w:numId="23" w16cid:durableId="21636331">
    <w:abstractNumId w:val="11"/>
  </w:num>
  <w:num w:numId="24" w16cid:durableId="1797989465">
    <w:abstractNumId w:val="73"/>
  </w:num>
  <w:num w:numId="25" w16cid:durableId="378093648">
    <w:abstractNumId w:val="71"/>
  </w:num>
  <w:num w:numId="26" w16cid:durableId="1163816148">
    <w:abstractNumId w:val="30"/>
  </w:num>
  <w:num w:numId="27" w16cid:durableId="147786719">
    <w:abstractNumId w:val="85"/>
  </w:num>
  <w:num w:numId="28" w16cid:durableId="1464499304">
    <w:abstractNumId w:val="88"/>
  </w:num>
  <w:num w:numId="29" w16cid:durableId="596788237">
    <w:abstractNumId w:val="76"/>
  </w:num>
  <w:num w:numId="30" w16cid:durableId="851258693">
    <w:abstractNumId w:val="74"/>
  </w:num>
  <w:num w:numId="31" w16cid:durableId="418914163">
    <w:abstractNumId w:val="61"/>
  </w:num>
  <w:num w:numId="32" w16cid:durableId="843470356">
    <w:abstractNumId w:val="69"/>
  </w:num>
  <w:num w:numId="33" w16cid:durableId="1732999496">
    <w:abstractNumId w:val="56"/>
  </w:num>
  <w:num w:numId="34" w16cid:durableId="1502158895">
    <w:abstractNumId w:val="14"/>
  </w:num>
  <w:num w:numId="35" w16cid:durableId="782769074">
    <w:abstractNumId w:val="52"/>
  </w:num>
  <w:num w:numId="36" w16cid:durableId="886844235">
    <w:abstractNumId w:val="43"/>
  </w:num>
  <w:num w:numId="37" w16cid:durableId="1027951374">
    <w:abstractNumId w:val="79"/>
  </w:num>
  <w:num w:numId="38" w16cid:durableId="1718041574">
    <w:abstractNumId w:val="84"/>
  </w:num>
  <w:num w:numId="39" w16cid:durableId="882517164">
    <w:abstractNumId w:val="75"/>
  </w:num>
  <w:num w:numId="40" w16cid:durableId="1388214013">
    <w:abstractNumId w:val="45"/>
  </w:num>
  <w:num w:numId="41" w16cid:durableId="114447477">
    <w:abstractNumId w:val="38"/>
  </w:num>
  <w:num w:numId="42" w16cid:durableId="456872115">
    <w:abstractNumId w:val="81"/>
  </w:num>
  <w:num w:numId="43" w16cid:durableId="214507165">
    <w:abstractNumId w:val="59"/>
  </w:num>
  <w:num w:numId="44" w16cid:durableId="1320578015">
    <w:abstractNumId w:val="3"/>
  </w:num>
  <w:num w:numId="45" w16cid:durableId="2140149981">
    <w:abstractNumId w:val="20"/>
  </w:num>
  <w:num w:numId="46" w16cid:durableId="1740862657">
    <w:abstractNumId w:val="5"/>
  </w:num>
  <w:num w:numId="47" w16cid:durableId="741030819">
    <w:abstractNumId w:val="58"/>
  </w:num>
  <w:num w:numId="48" w16cid:durableId="526018989">
    <w:abstractNumId w:val="82"/>
  </w:num>
  <w:num w:numId="49" w16cid:durableId="877354869">
    <w:abstractNumId w:val="10"/>
  </w:num>
  <w:num w:numId="50" w16cid:durableId="1558399940">
    <w:abstractNumId w:val="16"/>
  </w:num>
  <w:num w:numId="51" w16cid:durableId="923997998">
    <w:abstractNumId w:val="29"/>
  </w:num>
  <w:num w:numId="52" w16cid:durableId="767046306">
    <w:abstractNumId w:val="8"/>
  </w:num>
  <w:num w:numId="53" w16cid:durableId="1033073367">
    <w:abstractNumId w:val="80"/>
  </w:num>
  <w:num w:numId="54" w16cid:durableId="37628694">
    <w:abstractNumId w:val="63"/>
  </w:num>
  <w:num w:numId="55" w16cid:durableId="921330780">
    <w:abstractNumId w:val="83"/>
  </w:num>
  <w:num w:numId="56" w16cid:durableId="1169519084">
    <w:abstractNumId w:val="13"/>
  </w:num>
  <w:num w:numId="57" w16cid:durableId="297732391">
    <w:abstractNumId w:val="55"/>
  </w:num>
  <w:num w:numId="58" w16cid:durableId="1035153383">
    <w:abstractNumId w:val="54"/>
  </w:num>
  <w:num w:numId="59" w16cid:durableId="825586933">
    <w:abstractNumId w:val="7"/>
  </w:num>
  <w:num w:numId="60" w16cid:durableId="1759063259">
    <w:abstractNumId w:val="46"/>
  </w:num>
  <w:num w:numId="61" w16cid:durableId="1706370442">
    <w:abstractNumId w:val="19"/>
  </w:num>
  <w:num w:numId="62" w16cid:durableId="1812596680">
    <w:abstractNumId w:val="34"/>
  </w:num>
  <w:num w:numId="63" w16cid:durableId="293565965">
    <w:abstractNumId w:val="40"/>
  </w:num>
  <w:num w:numId="64" w16cid:durableId="1562978250">
    <w:abstractNumId w:val="87"/>
  </w:num>
  <w:num w:numId="65" w16cid:durableId="6298652">
    <w:abstractNumId w:val="60"/>
  </w:num>
  <w:num w:numId="66" w16cid:durableId="1198156028">
    <w:abstractNumId w:val="31"/>
  </w:num>
  <w:num w:numId="67" w16cid:durableId="1874951525">
    <w:abstractNumId w:val="12"/>
  </w:num>
  <w:num w:numId="68" w16cid:durableId="1959677398">
    <w:abstractNumId w:val="35"/>
  </w:num>
  <w:num w:numId="69" w16cid:durableId="60567514">
    <w:abstractNumId w:val="27"/>
  </w:num>
  <w:num w:numId="70" w16cid:durableId="1637251360">
    <w:abstractNumId w:val="21"/>
  </w:num>
  <w:num w:numId="71" w16cid:durableId="916863925">
    <w:abstractNumId w:val="23"/>
  </w:num>
  <w:num w:numId="72" w16cid:durableId="1078596490">
    <w:abstractNumId w:val="44"/>
  </w:num>
  <w:num w:numId="73" w16cid:durableId="446969676">
    <w:abstractNumId w:val="44"/>
  </w:num>
  <w:num w:numId="74" w16cid:durableId="310797011">
    <w:abstractNumId w:val="44"/>
  </w:num>
  <w:num w:numId="75" w16cid:durableId="1873610706">
    <w:abstractNumId w:val="44"/>
  </w:num>
  <w:num w:numId="76" w16cid:durableId="284043323">
    <w:abstractNumId w:val="44"/>
  </w:num>
  <w:num w:numId="77" w16cid:durableId="1859807616">
    <w:abstractNumId w:val="44"/>
  </w:num>
  <w:num w:numId="78" w16cid:durableId="1104888141">
    <w:abstractNumId w:val="44"/>
  </w:num>
  <w:num w:numId="79" w16cid:durableId="860313206">
    <w:abstractNumId w:val="44"/>
  </w:num>
  <w:num w:numId="80" w16cid:durableId="1196699601">
    <w:abstractNumId w:val="44"/>
  </w:num>
  <w:num w:numId="81" w16cid:durableId="721826737">
    <w:abstractNumId w:val="44"/>
  </w:num>
  <w:num w:numId="82" w16cid:durableId="1818380816">
    <w:abstractNumId w:val="70"/>
  </w:num>
  <w:num w:numId="83" w16cid:durableId="1724980788">
    <w:abstractNumId w:val="78"/>
  </w:num>
  <w:num w:numId="84" w16cid:durableId="1196042274">
    <w:abstractNumId w:val="72"/>
  </w:num>
  <w:num w:numId="85" w16cid:durableId="728654041">
    <w:abstractNumId w:val="15"/>
  </w:num>
  <w:num w:numId="86" w16cid:durableId="1363363710">
    <w:abstractNumId w:val="65"/>
  </w:num>
  <w:num w:numId="87" w16cid:durableId="1087772823">
    <w:abstractNumId w:val="48"/>
  </w:num>
  <w:num w:numId="88" w16cid:durableId="847332473">
    <w:abstractNumId w:val="47"/>
  </w:num>
  <w:num w:numId="89" w16cid:durableId="568151148">
    <w:abstractNumId w:val="64"/>
  </w:num>
  <w:num w:numId="90" w16cid:durableId="1807968660">
    <w:abstractNumId w:val="2"/>
  </w:num>
  <w:num w:numId="91" w16cid:durableId="864056905">
    <w:abstractNumId w:val="32"/>
  </w:num>
  <w:num w:numId="92" w16cid:durableId="2078236197">
    <w:abstractNumId w:val="24"/>
  </w:num>
  <w:num w:numId="93" w16cid:durableId="379211469">
    <w:abstractNumId w:val="0"/>
  </w:num>
  <w:num w:numId="94" w16cid:durableId="1626883127">
    <w:abstractNumId w:val="26"/>
  </w:num>
  <w:num w:numId="95" w16cid:durableId="1411350489">
    <w:abstractNumId w:val="1"/>
  </w:num>
  <w:num w:numId="96" w16cid:durableId="428084369">
    <w:abstractNumId w:val="17"/>
  </w:num>
  <w:num w:numId="97" w16cid:durableId="504243470">
    <w:abstractNumId w:val="5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6C3"/>
    <w:rsid w:val="00001B73"/>
    <w:rsid w:val="00002F14"/>
    <w:rsid w:val="00002FBA"/>
    <w:rsid w:val="0000501E"/>
    <w:rsid w:val="00005662"/>
    <w:rsid w:val="00007279"/>
    <w:rsid w:val="0001059D"/>
    <w:rsid w:val="00013987"/>
    <w:rsid w:val="000143CB"/>
    <w:rsid w:val="0001621B"/>
    <w:rsid w:val="00016632"/>
    <w:rsid w:val="00016B4B"/>
    <w:rsid w:val="00020631"/>
    <w:rsid w:val="00021A34"/>
    <w:rsid w:val="00023350"/>
    <w:rsid w:val="0002358B"/>
    <w:rsid w:val="000250D7"/>
    <w:rsid w:val="00025AD7"/>
    <w:rsid w:val="00027FA5"/>
    <w:rsid w:val="00030CEF"/>
    <w:rsid w:val="000312C3"/>
    <w:rsid w:val="000313E2"/>
    <w:rsid w:val="00032EAB"/>
    <w:rsid w:val="00032F62"/>
    <w:rsid w:val="00033C98"/>
    <w:rsid w:val="00034BDC"/>
    <w:rsid w:val="00040154"/>
    <w:rsid w:val="00040FED"/>
    <w:rsid w:val="00041475"/>
    <w:rsid w:val="00041950"/>
    <w:rsid w:val="00041A1D"/>
    <w:rsid w:val="00041BC8"/>
    <w:rsid w:val="000430CD"/>
    <w:rsid w:val="0004399C"/>
    <w:rsid w:val="00043D6A"/>
    <w:rsid w:val="00044A69"/>
    <w:rsid w:val="00050CBF"/>
    <w:rsid w:val="00050E42"/>
    <w:rsid w:val="00052606"/>
    <w:rsid w:val="00052D6F"/>
    <w:rsid w:val="00052E3E"/>
    <w:rsid w:val="000532C8"/>
    <w:rsid w:val="000551EE"/>
    <w:rsid w:val="00055735"/>
    <w:rsid w:val="00055C09"/>
    <w:rsid w:val="00055DF3"/>
    <w:rsid w:val="00056271"/>
    <w:rsid w:val="00057497"/>
    <w:rsid w:val="00057529"/>
    <w:rsid w:val="000620EF"/>
    <w:rsid w:val="000621BC"/>
    <w:rsid w:val="00064343"/>
    <w:rsid w:val="00064680"/>
    <w:rsid w:val="00066202"/>
    <w:rsid w:val="00066EF1"/>
    <w:rsid w:val="00070D35"/>
    <w:rsid w:val="00071AE7"/>
    <w:rsid w:val="0007249F"/>
    <w:rsid w:val="00073077"/>
    <w:rsid w:val="00074ED5"/>
    <w:rsid w:val="00074F4A"/>
    <w:rsid w:val="000765E0"/>
    <w:rsid w:val="00076687"/>
    <w:rsid w:val="00080A0E"/>
    <w:rsid w:val="00080C95"/>
    <w:rsid w:val="00084B2C"/>
    <w:rsid w:val="00085572"/>
    <w:rsid w:val="000865AA"/>
    <w:rsid w:val="00086794"/>
    <w:rsid w:val="00087558"/>
    <w:rsid w:val="00090A54"/>
    <w:rsid w:val="0009488A"/>
    <w:rsid w:val="00095834"/>
    <w:rsid w:val="0009634D"/>
    <w:rsid w:val="000A2D2A"/>
    <w:rsid w:val="000A2EBE"/>
    <w:rsid w:val="000A3034"/>
    <w:rsid w:val="000A6750"/>
    <w:rsid w:val="000A7173"/>
    <w:rsid w:val="000A7E8F"/>
    <w:rsid w:val="000A7FC8"/>
    <w:rsid w:val="000B4232"/>
    <w:rsid w:val="000B5DB4"/>
    <w:rsid w:val="000B626B"/>
    <w:rsid w:val="000B78AE"/>
    <w:rsid w:val="000B7D59"/>
    <w:rsid w:val="000C01F8"/>
    <w:rsid w:val="000C50EF"/>
    <w:rsid w:val="000C5350"/>
    <w:rsid w:val="000C539E"/>
    <w:rsid w:val="000C53A4"/>
    <w:rsid w:val="000C56BA"/>
    <w:rsid w:val="000C6A51"/>
    <w:rsid w:val="000D0028"/>
    <w:rsid w:val="000D1405"/>
    <w:rsid w:val="000D2094"/>
    <w:rsid w:val="000D7493"/>
    <w:rsid w:val="000E0135"/>
    <w:rsid w:val="000E18DF"/>
    <w:rsid w:val="000E2124"/>
    <w:rsid w:val="000E27B0"/>
    <w:rsid w:val="000E2E98"/>
    <w:rsid w:val="000E3A9A"/>
    <w:rsid w:val="000E3F51"/>
    <w:rsid w:val="000E4FB0"/>
    <w:rsid w:val="000E745B"/>
    <w:rsid w:val="000F16E4"/>
    <w:rsid w:val="000F2679"/>
    <w:rsid w:val="000F2C8F"/>
    <w:rsid w:val="000F338A"/>
    <w:rsid w:val="000F3CD7"/>
    <w:rsid w:val="00100EC6"/>
    <w:rsid w:val="00101211"/>
    <w:rsid w:val="001019DE"/>
    <w:rsid w:val="00101E04"/>
    <w:rsid w:val="00102B39"/>
    <w:rsid w:val="00104F3A"/>
    <w:rsid w:val="0010600F"/>
    <w:rsid w:val="00106B6D"/>
    <w:rsid w:val="00110446"/>
    <w:rsid w:val="00114F3F"/>
    <w:rsid w:val="001154C4"/>
    <w:rsid w:val="0011682F"/>
    <w:rsid w:val="00116EFA"/>
    <w:rsid w:val="001205B7"/>
    <w:rsid w:val="001209AF"/>
    <w:rsid w:val="001249D8"/>
    <w:rsid w:val="00125162"/>
    <w:rsid w:val="00125DF5"/>
    <w:rsid w:val="0013059C"/>
    <w:rsid w:val="00133450"/>
    <w:rsid w:val="00134278"/>
    <w:rsid w:val="00135444"/>
    <w:rsid w:val="001372AE"/>
    <w:rsid w:val="00141256"/>
    <w:rsid w:val="00144B96"/>
    <w:rsid w:val="001478DB"/>
    <w:rsid w:val="00147D7E"/>
    <w:rsid w:val="0015084D"/>
    <w:rsid w:val="001509D0"/>
    <w:rsid w:val="001515EE"/>
    <w:rsid w:val="00152C29"/>
    <w:rsid w:val="00153C3B"/>
    <w:rsid w:val="00154B63"/>
    <w:rsid w:val="00156A01"/>
    <w:rsid w:val="001570A2"/>
    <w:rsid w:val="00157242"/>
    <w:rsid w:val="0015724F"/>
    <w:rsid w:val="0016177A"/>
    <w:rsid w:val="00161A8E"/>
    <w:rsid w:val="00164B45"/>
    <w:rsid w:val="00165E5C"/>
    <w:rsid w:val="001662A2"/>
    <w:rsid w:val="00167C6C"/>
    <w:rsid w:val="00170458"/>
    <w:rsid w:val="0017097B"/>
    <w:rsid w:val="00171119"/>
    <w:rsid w:val="00173852"/>
    <w:rsid w:val="00176CB9"/>
    <w:rsid w:val="00177015"/>
    <w:rsid w:val="001773B2"/>
    <w:rsid w:val="00177762"/>
    <w:rsid w:val="00177DAC"/>
    <w:rsid w:val="001808C6"/>
    <w:rsid w:val="00180CEC"/>
    <w:rsid w:val="00181FC5"/>
    <w:rsid w:val="001833DD"/>
    <w:rsid w:val="00183EF0"/>
    <w:rsid w:val="001843FB"/>
    <w:rsid w:val="00185ACC"/>
    <w:rsid w:val="00185E06"/>
    <w:rsid w:val="001860AF"/>
    <w:rsid w:val="001871AB"/>
    <w:rsid w:val="001903BC"/>
    <w:rsid w:val="00190AFC"/>
    <w:rsid w:val="00191223"/>
    <w:rsid w:val="001917E1"/>
    <w:rsid w:val="001928AC"/>
    <w:rsid w:val="00197433"/>
    <w:rsid w:val="001A24B2"/>
    <w:rsid w:val="001A32C1"/>
    <w:rsid w:val="001A3F0A"/>
    <w:rsid w:val="001A58BA"/>
    <w:rsid w:val="001A5D96"/>
    <w:rsid w:val="001A6160"/>
    <w:rsid w:val="001A678D"/>
    <w:rsid w:val="001A6A89"/>
    <w:rsid w:val="001A7008"/>
    <w:rsid w:val="001B0311"/>
    <w:rsid w:val="001B0417"/>
    <w:rsid w:val="001B0456"/>
    <w:rsid w:val="001B0C20"/>
    <w:rsid w:val="001B10BF"/>
    <w:rsid w:val="001B1388"/>
    <w:rsid w:val="001B2BBC"/>
    <w:rsid w:val="001B4033"/>
    <w:rsid w:val="001B4715"/>
    <w:rsid w:val="001B4859"/>
    <w:rsid w:val="001B73F2"/>
    <w:rsid w:val="001C1BC0"/>
    <w:rsid w:val="001C2581"/>
    <w:rsid w:val="001C29DE"/>
    <w:rsid w:val="001C3B5C"/>
    <w:rsid w:val="001C3D70"/>
    <w:rsid w:val="001C44A4"/>
    <w:rsid w:val="001C4AE7"/>
    <w:rsid w:val="001C50B1"/>
    <w:rsid w:val="001D0160"/>
    <w:rsid w:val="001D0FBB"/>
    <w:rsid w:val="001D2C84"/>
    <w:rsid w:val="001D4362"/>
    <w:rsid w:val="001D49EA"/>
    <w:rsid w:val="001D4BF3"/>
    <w:rsid w:val="001D64EB"/>
    <w:rsid w:val="001E034C"/>
    <w:rsid w:val="001E04CF"/>
    <w:rsid w:val="001E1CA5"/>
    <w:rsid w:val="001E2BAD"/>
    <w:rsid w:val="001E4DEE"/>
    <w:rsid w:val="001E6484"/>
    <w:rsid w:val="001E6FC3"/>
    <w:rsid w:val="001E78FA"/>
    <w:rsid w:val="001E7DEE"/>
    <w:rsid w:val="001F1125"/>
    <w:rsid w:val="001F277F"/>
    <w:rsid w:val="001F394C"/>
    <w:rsid w:val="001F3B72"/>
    <w:rsid w:val="001F4D2D"/>
    <w:rsid w:val="001F5213"/>
    <w:rsid w:val="001F5941"/>
    <w:rsid w:val="001F5AB8"/>
    <w:rsid w:val="001F76D9"/>
    <w:rsid w:val="001F7C36"/>
    <w:rsid w:val="002000C9"/>
    <w:rsid w:val="0020012C"/>
    <w:rsid w:val="0020025A"/>
    <w:rsid w:val="0020055E"/>
    <w:rsid w:val="002012C4"/>
    <w:rsid w:val="0020162D"/>
    <w:rsid w:val="002016A6"/>
    <w:rsid w:val="00201AAE"/>
    <w:rsid w:val="00201B1A"/>
    <w:rsid w:val="00202956"/>
    <w:rsid w:val="00202D09"/>
    <w:rsid w:val="00204360"/>
    <w:rsid w:val="002046E5"/>
    <w:rsid w:val="00204FEF"/>
    <w:rsid w:val="0020527D"/>
    <w:rsid w:val="00205AAF"/>
    <w:rsid w:val="00205DCA"/>
    <w:rsid w:val="00205E21"/>
    <w:rsid w:val="0020688A"/>
    <w:rsid w:val="00210052"/>
    <w:rsid w:val="002120F8"/>
    <w:rsid w:val="00212C6E"/>
    <w:rsid w:val="00213C0A"/>
    <w:rsid w:val="002140ED"/>
    <w:rsid w:val="00214B62"/>
    <w:rsid w:val="002154C5"/>
    <w:rsid w:val="0021632E"/>
    <w:rsid w:val="0021703B"/>
    <w:rsid w:val="00217E47"/>
    <w:rsid w:val="002214DA"/>
    <w:rsid w:val="0022185D"/>
    <w:rsid w:val="00222541"/>
    <w:rsid w:val="00224B0D"/>
    <w:rsid w:val="00225324"/>
    <w:rsid w:val="00226324"/>
    <w:rsid w:val="00226536"/>
    <w:rsid w:val="00226E1F"/>
    <w:rsid w:val="00227161"/>
    <w:rsid w:val="00227612"/>
    <w:rsid w:val="00230B18"/>
    <w:rsid w:val="00231833"/>
    <w:rsid w:val="002330CA"/>
    <w:rsid w:val="00233725"/>
    <w:rsid w:val="00240964"/>
    <w:rsid w:val="00241248"/>
    <w:rsid w:val="002442A1"/>
    <w:rsid w:val="00244E70"/>
    <w:rsid w:val="00246EA7"/>
    <w:rsid w:val="00250930"/>
    <w:rsid w:val="002511B5"/>
    <w:rsid w:val="00251603"/>
    <w:rsid w:val="002525D5"/>
    <w:rsid w:val="002528FA"/>
    <w:rsid w:val="0025293F"/>
    <w:rsid w:val="00252D97"/>
    <w:rsid w:val="002538D4"/>
    <w:rsid w:val="002539F4"/>
    <w:rsid w:val="00254B08"/>
    <w:rsid w:val="0025515F"/>
    <w:rsid w:val="00255808"/>
    <w:rsid w:val="00256E74"/>
    <w:rsid w:val="00261119"/>
    <w:rsid w:val="00261B49"/>
    <w:rsid w:val="00263C36"/>
    <w:rsid w:val="0026424B"/>
    <w:rsid w:val="00264614"/>
    <w:rsid w:val="00266098"/>
    <w:rsid w:val="0027008A"/>
    <w:rsid w:val="00271BE6"/>
    <w:rsid w:val="00272AEC"/>
    <w:rsid w:val="00274ED6"/>
    <w:rsid w:val="00276B6C"/>
    <w:rsid w:val="00276E8C"/>
    <w:rsid w:val="00277294"/>
    <w:rsid w:val="00277A60"/>
    <w:rsid w:val="00280CD9"/>
    <w:rsid w:val="00281DCF"/>
    <w:rsid w:val="002820FB"/>
    <w:rsid w:val="002838E5"/>
    <w:rsid w:val="00284C25"/>
    <w:rsid w:val="00285C97"/>
    <w:rsid w:val="002862B6"/>
    <w:rsid w:val="0028649C"/>
    <w:rsid w:val="002867BC"/>
    <w:rsid w:val="00290891"/>
    <w:rsid w:val="00292155"/>
    <w:rsid w:val="0029221B"/>
    <w:rsid w:val="0029374A"/>
    <w:rsid w:val="0029422F"/>
    <w:rsid w:val="0029605B"/>
    <w:rsid w:val="0029799D"/>
    <w:rsid w:val="00297D90"/>
    <w:rsid w:val="002A0D96"/>
    <w:rsid w:val="002A28CC"/>
    <w:rsid w:val="002A5C06"/>
    <w:rsid w:val="002A791C"/>
    <w:rsid w:val="002B2444"/>
    <w:rsid w:val="002B3442"/>
    <w:rsid w:val="002B46B8"/>
    <w:rsid w:val="002B714F"/>
    <w:rsid w:val="002B7454"/>
    <w:rsid w:val="002C0932"/>
    <w:rsid w:val="002C0B10"/>
    <w:rsid w:val="002C0B67"/>
    <w:rsid w:val="002C197F"/>
    <w:rsid w:val="002C5A2A"/>
    <w:rsid w:val="002D03CE"/>
    <w:rsid w:val="002D33A9"/>
    <w:rsid w:val="002D37B0"/>
    <w:rsid w:val="002D408C"/>
    <w:rsid w:val="002D40A5"/>
    <w:rsid w:val="002D51A6"/>
    <w:rsid w:val="002D5A23"/>
    <w:rsid w:val="002D6AC9"/>
    <w:rsid w:val="002D6BBF"/>
    <w:rsid w:val="002D74B6"/>
    <w:rsid w:val="002D78CD"/>
    <w:rsid w:val="002D7D23"/>
    <w:rsid w:val="002E0684"/>
    <w:rsid w:val="002E094C"/>
    <w:rsid w:val="002E09E8"/>
    <w:rsid w:val="002E158D"/>
    <w:rsid w:val="002E176A"/>
    <w:rsid w:val="002E21F1"/>
    <w:rsid w:val="002E31A0"/>
    <w:rsid w:val="002E3869"/>
    <w:rsid w:val="002E40CE"/>
    <w:rsid w:val="002E538C"/>
    <w:rsid w:val="002E5462"/>
    <w:rsid w:val="002E5C29"/>
    <w:rsid w:val="002E6DAA"/>
    <w:rsid w:val="002E7213"/>
    <w:rsid w:val="002E7FEC"/>
    <w:rsid w:val="002F096C"/>
    <w:rsid w:val="002F1656"/>
    <w:rsid w:val="002F30EF"/>
    <w:rsid w:val="002F4A4B"/>
    <w:rsid w:val="002F4C37"/>
    <w:rsid w:val="002F6B80"/>
    <w:rsid w:val="002F70F6"/>
    <w:rsid w:val="002F7E17"/>
    <w:rsid w:val="00300A30"/>
    <w:rsid w:val="00300DF9"/>
    <w:rsid w:val="00303FB4"/>
    <w:rsid w:val="00304D07"/>
    <w:rsid w:val="00305ADD"/>
    <w:rsid w:val="003079E7"/>
    <w:rsid w:val="00310000"/>
    <w:rsid w:val="00310546"/>
    <w:rsid w:val="00310A6F"/>
    <w:rsid w:val="00310E30"/>
    <w:rsid w:val="00314BF5"/>
    <w:rsid w:val="0031513A"/>
    <w:rsid w:val="003179BC"/>
    <w:rsid w:val="003205EF"/>
    <w:rsid w:val="00324A09"/>
    <w:rsid w:val="00324C88"/>
    <w:rsid w:val="003252AE"/>
    <w:rsid w:val="00325B61"/>
    <w:rsid w:val="003304E2"/>
    <w:rsid w:val="00332023"/>
    <w:rsid w:val="00332D14"/>
    <w:rsid w:val="00332DBF"/>
    <w:rsid w:val="00332E5F"/>
    <w:rsid w:val="0033376B"/>
    <w:rsid w:val="00333B51"/>
    <w:rsid w:val="00334549"/>
    <w:rsid w:val="003362F0"/>
    <w:rsid w:val="00336304"/>
    <w:rsid w:val="003363F1"/>
    <w:rsid w:val="00337143"/>
    <w:rsid w:val="0034127D"/>
    <w:rsid w:val="003413D8"/>
    <w:rsid w:val="0034254E"/>
    <w:rsid w:val="00343159"/>
    <w:rsid w:val="00343DDF"/>
    <w:rsid w:val="0034460E"/>
    <w:rsid w:val="003452E8"/>
    <w:rsid w:val="0034654F"/>
    <w:rsid w:val="0034758A"/>
    <w:rsid w:val="00347D96"/>
    <w:rsid w:val="003501FA"/>
    <w:rsid w:val="00353691"/>
    <w:rsid w:val="00354E6C"/>
    <w:rsid w:val="003550AB"/>
    <w:rsid w:val="00355D3A"/>
    <w:rsid w:val="00355F6F"/>
    <w:rsid w:val="00357865"/>
    <w:rsid w:val="00357880"/>
    <w:rsid w:val="00360816"/>
    <w:rsid w:val="0036492C"/>
    <w:rsid w:val="00366C64"/>
    <w:rsid w:val="003706C3"/>
    <w:rsid w:val="00372828"/>
    <w:rsid w:val="00372F66"/>
    <w:rsid w:val="00374FA8"/>
    <w:rsid w:val="00376713"/>
    <w:rsid w:val="00377410"/>
    <w:rsid w:val="0037765D"/>
    <w:rsid w:val="00377768"/>
    <w:rsid w:val="00377AD2"/>
    <w:rsid w:val="00377E83"/>
    <w:rsid w:val="00381E4D"/>
    <w:rsid w:val="00381EED"/>
    <w:rsid w:val="0038203A"/>
    <w:rsid w:val="003826BA"/>
    <w:rsid w:val="003834D7"/>
    <w:rsid w:val="00383F38"/>
    <w:rsid w:val="003873C2"/>
    <w:rsid w:val="00387CDB"/>
    <w:rsid w:val="0039005C"/>
    <w:rsid w:val="003905C8"/>
    <w:rsid w:val="003906B7"/>
    <w:rsid w:val="00390D0A"/>
    <w:rsid w:val="0039116E"/>
    <w:rsid w:val="00391CB9"/>
    <w:rsid w:val="003933BE"/>
    <w:rsid w:val="0039364E"/>
    <w:rsid w:val="0039440E"/>
    <w:rsid w:val="00396A4F"/>
    <w:rsid w:val="00396B7A"/>
    <w:rsid w:val="00397484"/>
    <w:rsid w:val="00397A1B"/>
    <w:rsid w:val="003A0476"/>
    <w:rsid w:val="003A56F2"/>
    <w:rsid w:val="003A57E8"/>
    <w:rsid w:val="003A6260"/>
    <w:rsid w:val="003B0116"/>
    <w:rsid w:val="003B0E98"/>
    <w:rsid w:val="003B10D9"/>
    <w:rsid w:val="003B3483"/>
    <w:rsid w:val="003B3D4B"/>
    <w:rsid w:val="003B49C1"/>
    <w:rsid w:val="003B4EF6"/>
    <w:rsid w:val="003B6555"/>
    <w:rsid w:val="003B7A26"/>
    <w:rsid w:val="003B7B69"/>
    <w:rsid w:val="003C0A16"/>
    <w:rsid w:val="003C1A7A"/>
    <w:rsid w:val="003C1D91"/>
    <w:rsid w:val="003C2D8A"/>
    <w:rsid w:val="003C3409"/>
    <w:rsid w:val="003C3BB2"/>
    <w:rsid w:val="003C4399"/>
    <w:rsid w:val="003C4797"/>
    <w:rsid w:val="003C54DE"/>
    <w:rsid w:val="003C6270"/>
    <w:rsid w:val="003C6BC1"/>
    <w:rsid w:val="003C6FE7"/>
    <w:rsid w:val="003C7E23"/>
    <w:rsid w:val="003D073A"/>
    <w:rsid w:val="003D2758"/>
    <w:rsid w:val="003D382C"/>
    <w:rsid w:val="003D49B5"/>
    <w:rsid w:val="003D55AB"/>
    <w:rsid w:val="003D6772"/>
    <w:rsid w:val="003D6DF8"/>
    <w:rsid w:val="003E23D1"/>
    <w:rsid w:val="003E36D4"/>
    <w:rsid w:val="003E4253"/>
    <w:rsid w:val="003E52C0"/>
    <w:rsid w:val="003E792C"/>
    <w:rsid w:val="003E7C12"/>
    <w:rsid w:val="003E7D65"/>
    <w:rsid w:val="003F181B"/>
    <w:rsid w:val="003F24CE"/>
    <w:rsid w:val="003F478A"/>
    <w:rsid w:val="003F76BD"/>
    <w:rsid w:val="00400A85"/>
    <w:rsid w:val="004015AE"/>
    <w:rsid w:val="0040199F"/>
    <w:rsid w:val="0040305C"/>
    <w:rsid w:val="004034BB"/>
    <w:rsid w:val="00403A53"/>
    <w:rsid w:val="00403F2E"/>
    <w:rsid w:val="00405D30"/>
    <w:rsid w:val="004062B6"/>
    <w:rsid w:val="00406AD0"/>
    <w:rsid w:val="0041165A"/>
    <w:rsid w:val="0041301A"/>
    <w:rsid w:val="00413375"/>
    <w:rsid w:val="0041372F"/>
    <w:rsid w:val="00413C3D"/>
    <w:rsid w:val="00414EB9"/>
    <w:rsid w:val="0041754B"/>
    <w:rsid w:val="00417CE4"/>
    <w:rsid w:val="0042039D"/>
    <w:rsid w:val="004208C2"/>
    <w:rsid w:val="00424D2C"/>
    <w:rsid w:val="004251B7"/>
    <w:rsid w:val="00426CF7"/>
    <w:rsid w:val="0043418E"/>
    <w:rsid w:val="00434D88"/>
    <w:rsid w:val="004367BC"/>
    <w:rsid w:val="00436824"/>
    <w:rsid w:val="00440C18"/>
    <w:rsid w:val="0044302E"/>
    <w:rsid w:val="00443B92"/>
    <w:rsid w:val="004445E9"/>
    <w:rsid w:val="00447AE9"/>
    <w:rsid w:val="00447BB7"/>
    <w:rsid w:val="00453BB0"/>
    <w:rsid w:val="00455E30"/>
    <w:rsid w:val="0045659A"/>
    <w:rsid w:val="00456FE1"/>
    <w:rsid w:val="00457193"/>
    <w:rsid w:val="004605B0"/>
    <w:rsid w:val="00461517"/>
    <w:rsid w:val="00461DF3"/>
    <w:rsid w:val="004620AF"/>
    <w:rsid w:val="00462289"/>
    <w:rsid w:val="00464329"/>
    <w:rsid w:val="00464E01"/>
    <w:rsid w:val="00466C0A"/>
    <w:rsid w:val="004673EC"/>
    <w:rsid w:val="0047047A"/>
    <w:rsid w:val="004705A4"/>
    <w:rsid w:val="004708C8"/>
    <w:rsid w:val="0047132C"/>
    <w:rsid w:val="004735E9"/>
    <w:rsid w:val="00474AD7"/>
    <w:rsid w:val="0048177B"/>
    <w:rsid w:val="00481A2C"/>
    <w:rsid w:val="004854E4"/>
    <w:rsid w:val="0048602F"/>
    <w:rsid w:val="00487191"/>
    <w:rsid w:val="004904A0"/>
    <w:rsid w:val="00490672"/>
    <w:rsid w:val="004912BF"/>
    <w:rsid w:val="004913BC"/>
    <w:rsid w:val="004916CB"/>
    <w:rsid w:val="00492679"/>
    <w:rsid w:val="004955F8"/>
    <w:rsid w:val="004975F1"/>
    <w:rsid w:val="004979DF"/>
    <w:rsid w:val="004A308C"/>
    <w:rsid w:val="004A3208"/>
    <w:rsid w:val="004A4984"/>
    <w:rsid w:val="004A54B3"/>
    <w:rsid w:val="004A647F"/>
    <w:rsid w:val="004A68FD"/>
    <w:rsid w:val="004A6E87"/>
    <w:rsid w:val="004A71CB"/>
    <w:rsid w:val="004A72E8"/>
    <w:rsid w:val="004B18CA"/>
    <w:rsid w:val="004B1E32"/>
    <w:rsid w:val="004B3219"/>
    <w:rsid w:val="004B37F4"/>
    <w:rsid w:val="004B472D"/>
    <w:rsid w:val="004B6D16"/>
    <w:rsid w:val="004C0426"/>
    <w:rsid w:val="004C0AB2"/>
    <w:rsid w:val="004C1C3B"/>
    <w:rsid w:val="004C2410"/>
    <w:rsid w:val="004C280B"/>
    <w:rsid w:val="004C3528"/>
    <w:rsid w:val="004C6989"/>
    <w:rsid w:val="004C7FED"/>
    <w:rsid w:val="004D28A8"/>
    <w:rsid w:val="004D2BF2"/>
    <w:rsid w:val="004D3990"/>
    <w:rsid w:val="004D4D8E"/>
    <w:rsid w:val="004D592E"/>
    <w:rsid w:val="004D5CC8"/>
    <w:rsid w:val="004E09DF"/>
    <w:rsid w:val="004E3600"/>
    <w:rsid w:val="004E3854"/>
    <w:rsid w:val="004E524F"/>
    <w:rsid w:val="004E5DC6"/>
    <w:rsid w:val="004E7111"/>
    <w:rsid w:val="004E7576"/>
    <w:rsid w:val="004F04A6"/>
    <w:rsid w:val="004F1229"/>
    <w:rsid w:val="004F1616"/>
    <w:rsid w:val="004F3032"/>
    <w:rsid w:val="004F6D23"/>
    <w:rsid w:val="004F761F"/>
    <w:rsid w:val="005015D7"/>
    <w:rsid w:val="00502CBA"/>
    <w:rsid w:val="00503C6C"/>
    <w:rsid w:val="00505371"/>
    <w:rsid w:val="00506583"/>
    <w:rsid w:val="0051000E"/>
    <w:rsid w:val="00510BB5"/>
    <w:rsid w:val="00511100"/>
    <w:rsid w:val="00513C26"/>
    <w:rsid w:val="00515D4E"/>
    <w:rsid w:val="00517976"/>
    <w:rsid w:val="005235BA"/>
    <w:rsid w:val="0052439A"/>
    <w:rsid w:val="005264CB"/>
    <w:rsid w:val="00530251"/>
    <w:rsid w:val="005311EB"/>
    <w:rsid w:val="00531497"/>
    <w:rsid w:val="00531AB5"/>
    <w:rsid w:val="00535AE1"/>
    <w:rsid w:val="00535C37"/>
    <w:rsid w:val="00537DDF"/>
    <w:rsid w:val="00540C09"/>
    <w:rsid w:val="00541157"/>
    <w:rsid w:val="005440D1"/>
    <w:rsid w:val="005440F9"/>
    <w:rsid w:val="00545A34"/>
    <w:rsid w:val="00546EEF"/>
    <w:rsid w:val="00553146"/>
    <w:rsid w:val="005535A4"/>
    <w:rsid w:val="00554660"/>
    <w:rsid w:val="0055683B"/>
    <w:rsid w:val="00556C7A"/>
    <w:rsid w:val="0056200E"/>
    <w:rsid w:val="00562770"/>
    <w:rsid w:val="00563381"/>
    <w:rsid w:val="00564D5E"/>
    <w:rsid w:val="00565B2E"/>
    <w:rsid w:val="00566058"/>
    <w:rsid w:val="00566EC7"/>
    <w:rsid w:val="005721C5"/>
    <w:rsid w:val="00572416"/>
    <w:rsid w:val="005731C1"/>
    <w:rsid w:val="00574E68"/>
    <w:rsid w:val="00574ECD"/>
    <w:rsid w:val="00576E56"/>
    <w:rsid w:val="005800CA"/>
    <w:rsid w:val="00582501"/>
    <w:rsid w:val="005827FA"/>
    <w:rsid w:val="00583C36"/>
    <w:rsid w:val="005859C1"/>
    <w:rsid w:val="00585B9A"/>
    <w:rsid w:val="005870EC"/>
    <w:rsid w:val="005873D3"/>
    <w:rsid w:val="00587DBA"/>
    <w:rsid w:val="00587F77"/>
    <w:rsid w:val="00590824"/>
    <w:rsid w:val="00590D79"/>
    <w:rsid w:val="0059121A"/>
    <w:rsid w:val="0059156B"/>
    <w:rsid w:val="00593C90"/>
    <w:rsid w:val="0059609B"/>
    <w:rsid w:val="00597040"/>
    <w:rsid w:val="005979D9"/>
    <w:rsid w:val="00597D81"/>
    <w:rsid w:val="005A07E2"/>
    <w:rsid w:val="005A105E"/>
    <w:rsid w:val="005A2EEC"/>
    <w:rsid w:val="005A5F89"/>
    <w:rsid w:val="005A62C8"/>
    <w:rsid w:val="005A6BFD"/>
    <w:rsid w:val="005B097D"/>
    <w:rsid w:val="005B1590"/>
    <w:rsid w:val="005B1E79"/>
    <w:rsid w:val="005B2344"/>
    <w:rsid w:val="005B335E"/>
    <w:rsid w:val="005B4EC1"/>
    <w:rsid w:val="005B56C0"/>
    <w:rsid w:val="005B5CCF"/>
    <w:rsid w:val="005B60D2"/>
    <w:rsid w:val="005C00FD"/>
    <w:rsid w:val="005C300B"/>
    <w:rsid w:val="005C39F7"/>
    <w:rsid w:val="005C45C4"/>
    <w:rsid w:val="005C54E2"/>
    <w:rsid w:val="005C6AE2"/>
    <w:rsid w:val="005C7293"/>
    <w:rsid w:val="005D024C"/>
    <w:rsid w:val="005D0436"/>
    <w:rsid w:val="005D0BB8"/>
    <w:rsid w:val="005D1B9D"/>
    <w:rsid w:val="005D1CFC"/>
    <w:rsid w:val="005D3EAC"/>
    <w:rsid w:val="005D507B"/>
    <w:rsid w:val="005D514B"/>
    <w:rsid w:val="005D563E"/>
    <w:rsid w:val="005D5ADF"/>
    <w:rsid w:val="005D5E7E"/>
    <w:rsid w:val="005E0EBF"/>
    <w:rsid w:val="005E17E3"/>
    <w:rsid w:val="005E57C0"/>
    <w:rsid w:val="005F0D56"/>
    <w:rsid w:val="005F0E38"/>
    <w:rsid w:val="005F1C54"/>
    <w:rsid w:val="005F3636"/>
    <w:rsid w:val="005F45C2"/>
    <w:rsid w:val="005F71A4"/>
    <w:rsid w:val="006005A0"/>
    <w:rsid w:val="00601F75"/>
    <w:rsid w:val="00604E45"/>
    <w:rsid w:val="00606DF2"/>
    <w:rsid w:val="0061011E"/>
    <w:rsid w:val="006116E0"/>
    <w:rsid w:val="00611F1F"/>
    <w:rsid w:val="0061616B"/>
    <w:rsid w:val="00616237"/>
    <w:rsid w:val="00617C7A"/>
    <w:rsid w:val="006205CA"/>
    <w:rsid w:val="00620DEF"/>
    <w:rsid w:val="0062148B"/>
    <w:rsid w:val="00621B2E"/>
    <w:rsid w:val="00622069"/>
    <w:rsid w:val="006221BE"/>
    <w:rsid w:val="0062229B"/>
    <w:rsid w:val="006234E2"/>
    <w:rsid w:val="0062418F"/>
    <w:rsid w:val="00625811"/>
    <w:rsid w:val="00627717"/>
    <w:rsid w:val="006279EC"/>
    <w:rsid w:val="00631B2C"/>
    <w:rsid w:val="00632419"/>
    <w:rsid w:val="00633962"/>
    <w:rsid w:val="00633C6D"/>
    <w:rsid w:val="006341E3"/>
    <w:rsid w:val="00636B61"/>
    <w:rsid w:val="006374D7"/>
    <w:rsid w:val="00640234"/>
    <w:rsid w:val="00640BA4"/>
    <w:rsid w:val="00643236"/>
    <w:rsid w:val="006440EF"/>
    <w:rsid w:val="006444C6"/>
    <w:rsid w:val="006446E0"/>
    <w:rsid w:val="006457E3"/>
    <w:rsid w:val="00645D7F"/>
    <w:rsid w:val="0064791A"/>
    <w:rsid w:val="006518F0"/>
    <w:rsid w:val="0065199B"/>
    <w:rsid w:val="00652F7A"/>
    <w:rsid w:val="00653E01"/>
    <w:rsid w:val="00655E20"/>
    <w:rsid w:val="00656DBF"/>
    <w:rsid w:val="00660C86"/>
    <w:rsid w:val="006623AD"/>
    <w:rsid w:val="00662E27"/>
    <w:rsid w:val="00663312"/>
    <w:rsid w:val="00664235"/>
    <w:rsid w:val="0066654D"/>
    <w:rsid w:val="00670176"/>
    <w:rsid w:val="0067441F"/>
    <w:rsid w:val="00674E3B"/>
    <w:rsid w:val="00676983"/>
    <w:rsid w:val="00676DCD"/>
    <w:rsid w:val="006776C1"/>
    <w:rsid w:val="0068119C"/>
    <w:rsid w:val="00681A1F"/>
    <w:rsid w:val="0068573C"/>
    <w:rsid w:val="0068597E"/>
    <w:rsid w:val="00685AA9"/>
    <w:rsid w:val="0068653A"/>
    <w:rsid w:val="0068732D"/>
    <w:rsid w:val="006879A7"/>
    <w:rsid w:val="0069103F"/>
    <w:rsid w:val="0069238A"/>
    <w:rsid w:val="006923B7"/>
    <w:rsid w:val="00692DE0"/>
    <w:rsid w:val="00693DDA"/>
    <w:rsid w:val="00693E2B"/>
    <w:rsid w:val="0069591D"/>
    <w:rsid w:val="00695CA0"/>
    <w:rsid w:val="006964EA"/>
    <w:rsid w:val="00697216"/>
    <w:rsid w:val="00697A29"/>
    <w:rsid w:val="00697F1E"/>
    <w:rsid w:val="006A05D5"/>
    <w:rsid w:val="006A33F9"/>
    <w:rsid w:val="006A452C"/>
    <w:rsid w:val="006A480A"/>
    <w:rsid w:val="006A66C4"/>
    <w:rsid w:val="006A7756"/>
    <w:rsid w:val="006B0AC6"/>
    <w:rsid w:val="006B1C54"/>
    <w:rsid w:val="006B318D"/>
    <w:rsid w:val="006B4501"/>
    <w:rsid w:val="006B4825"/>
    <w:rsid w:val="006B66A8"/>
    <w:rsid w:val="006B7D9A"/>
    <w:rsid w:val="006C1B9B"/>
    <w:rsid w:val="006C1E71"/>
    <w:rsid w:val="006C3059"/>
    <w:rsid w:val="006C3949"/>
    <w:rsid w:val="006C3A04"/>
    <w:rsid w:val="006C3FDA"/>
    <w:rsid w:val="006C3FE5"/>
    <w:rsid w:val="006C3FEC"/>
    <w:rsid w:val="006C4469"/>
    <w:rsid w:val="006C5938"/>
    <w:rsid w:val="006D06A0"/>
    <w:rsid w:val="006D14F4"/>
    <w:rsid w:val="006D22BC"/>
    <w:rsid w:val="006D66C9"/>
    <w:rsid w:val="006D6E51"/>
    <w:rsid w:val="006D7013"/>
    <w:rsid w:val="006E5656"/>
    <w:rsid w:val="006E68A6"/>
    <w:rsid w:val="006F031E"/>
    <w:rsid w:val="006F0620"/>
    <w:rsid w:val="006F179B"/>
    <w:rsid w:val="006F1F33"/>
    <w:rsid w:val="006F416F"/>
    <w:rsid w:val="006F44D0"/>
    <w:rsid w:val="006F6085"/>
    <w:rsid w:val="006F6B83"/>
    <w:rsid w:val="00701284"/>
    <w:rsid w:val="00701D82"/>
    <w:rsid w:val="00705070"/>
    <w:rsid w:val="0070628C"/>
    <w:rsid w:val="007062B8"/>
    <w:rsid w:val="007074D7"/>
    <w:rsid w:val="00710109"/>
    <w:rsid w:val="00710369"/>
    <w:rsid w:val="00710976"/>
    <w:rsid w:val="00710A00"/>
    <w:rsid w:val="0071225F"/>
    <w:rsid w:val="00713929"/>
    <w:rsid w:val="00715F0C"/>
    <w:rsid w:val="00720B9C"/>
    <w:rsid w:val="00722581"/>
    <w:rsid w:val="0072260F"/>
    <w:rsid w:val="007228A2"/>
    <w:rsid w:val="00722EF7"/>
    <w:rsid w:val="00723233"/>
    <w:rsid w:val="007234AA"/>
    <w:rsid w:val="00723B94"/>
    <w:rsid w:val="00723C8D"/>
    <w:rsid w:val="007243B2"/>
    <w:rsid w:val="007249DB"/>
    <w:rsid w:val="00727F2B"/>
    <w:rsid w:val="00731773"/>
    <w:rsid w:val="00732641"/>
    <w:rsid w:val="00733762"/>
    <w:rsid w:val="007339D5"/>
    <w:rsid w:val="00733C3E"/>
    <w:rsid w:val="00733EF3"/>
    <w:rsid w:val="00734888"/>
    <w:rsid w:val="007367B4"/>
    <w:rsid w:val="00741710"/>
    <w:rsid w:val="00741B6D"/>
    <w:rsid w:val="00742CFB"/>
    <w:rsid w:val="0074310B"/>
    <w:rsid w:val="00744155"/>
    <w:rsid w:val="00745631"/>
    <w:rsid w:val="00745B2A"/>
    <w:rsid w:val="00745FC2"/>
    <w:rsid w:val="00746E6A"/>
    <w:rsid w:val="00751897"/>
    <w:rsid w:val="00751FFD"/>
    <w:rsid w:val="007521F2"/>
    <w:rsid w:val="00752A54"/>
    <w:rsid w:val="00753F4A"/>
    <w:rsid w:val="007546C0"/>
    <w:rsid w:val="00754996"/>
    <w:rsid w:val="00757CD5"/>
    <w:rsid w:val="00757FB0"/>
    <w:rsid w:val="007603FC"/>
    <w:rsid w:val="00760EC0"/>
    <w:rsid w:val="007622CA"/>
    <w:rsid w:val="00762717"/>
    <w:rsid w:val="00764343"/>
    <w:rsid w:val="0076438E"/>
    <w:rsid w:val="0076443C"/>
    <w:rsid w:val="007656CE"/>
    <w:rsid w:val="0076725C"/>
    <w:rsid w:val="00771771"/>
    <w:rsid w:val="00773471"/>
    <w:rsid w:val="00773F67"/>
    <w:rsid w:val="007759A3"/>
    <w:rsid w:val="0077631B"/>
    <w:rsid w:val="0078010A"/>
    <w:rsid w:val="00780EC9"/>
    <w:rsid w:val="00781403"/>
    <w:rsid w:val="00781D7D"/>
    <w:rsid w:val="00784E8D"/>
    <w:rsid w:val="007856B1"/>
    <w:rsid w:val="007872BF"/>
    <w:rsid w:val="00790238"/>
    <w:rsid w:val="007952BF"/>
    <w:rsid w:val="007958F5"/>
    <w:rsid w:val="00797786"/>
    <w:rsid w:val="007A356A"/>
    <w:rsid w:val="007A66E0"/>
    <w:rsid w:val="007A6C8E"/>
    <w:rsid w:val="007A6FEF"/>
    <w:rsid w:val="007A76C1"/>
    <w:rsid w:val="007A76EE"/>
    <w:rsid w:val="007A7EE0"/>
    <w:rsid w:val="007B0792"/>
    <w:rsid w:val="007B082D"/>
    <w:rsid w:val="007B13EC"/>
    <w:rsid w:val="007B1B95"/>
    <w:rsid w:val="007B2437"/>
    <w:rsid w:val="007B3A21"/>
    <w:rsid w:val="007B3AF0"/>
    <w:rsid w:val="007B470B"/>
    <w:rsid w:val="007B5AAB"/>
    <w:rsid w:val="007B7EA1"/>
    <w:rsid w:val="007C0B25"/>
    <w:rsid w:val="007C1346"/>
    <w:rsid w:val="007C2361"/>
    <w:rsid w:val="007C27AA"/>
    <w:rsid w:val="007C3210"/>
    <w:rsid w:val="007C5FDB"/>
    <w:rsid w:val="007D00CB"/>
    <w:rsid w:val="007D1CE2"/>
    <w:rsid w:val="007D29C9"/>
    <w:rsid w:val="007D31F3"/>
    <w:rsid w:val="007D3F95"/>
    <w:rsid w:val="007D424B"/>
    <w:rsid w:val="007D4E86"/>
    <w:rsid w:val="007D504B"/>
    <w:rsid w:val="007E1636"/>
    <w:rsid w:val="007E1CFD"/>
    <w:rsid w:val="007E250E"/>
    <w:rsid w:val="007E2610"/>
    <w:rsid w:val="007E52F8"/>
    <w:rsid w:val="007E688D"/>
    <w:rsid w:val="007E7862"/>
    <w:rsid w:val="007F2330"/>
    <w:rsid w:val="007F2435"/>
    <w:rsid w:val="007F48CD"/>
    <w:rsid w:val="007F4D81"/>
    <w:rsid w:val="007F7288"/>
    <w:rsid w:val="0080015B"/>
    <w:rsid w:val="00800E74"/>
    <w:rsid w:val="0080328D"/>
    <w:rsid w:val="0080401A"/>
    <w:rsid w:val="00805BC7"/>
    <w:rsid w:val="00805BE5"/>
    <w:rsid w:val="00806A88"/>
    <w:rsid w:val="00807284"/>
    <w:rsid w:val="0081119C"/>
    <w:rsid w:val="00811F97"/>
    <w:rsid w:val="008120AB"/>
    <w:rsid w:val="00814DC2"/>
    <w:rsid w:val="00814FD4"/>
    <w:rsid w:val="0081580E"/>
    <w:rsid w:val="008207F6"/>
    <w:rsid w:val="00821300"/>
    <w:rsid w:val="0082153E"/>
    <w:rsid w:val="00821DD6"/>
    <w:rsid w:val="00825782"/>
    <w:rsid w:val="00826A83"/>
    <w:rsid w:val="008317A5"/>
    <w:rsid w:val="008336EB"/>
    <w:rsid w:val="0083420F"/>
    <w:rsid w:val="00834E13"/>
    <w:rsid w:val="008403AB"/>
    <w:rsid w:val="00842417"/>
    <w:rsid w:val="00842632"/>
    <w:rsid w:val="00843EE7"/>
    <w:rsid w:val="00844F85"/>
    <w:rsid w:val="00847B42"/>
    <w:rsid w:val="0085118E"/>
    <w:rsid w:val="00852A6E"/>
    <w:rsid w:val="00852B22"/>
    <w:rsid w:val="00852ECA"/>
    <w:rsid w:val="00854841"/>
    <w:rsid w:val="00857C68"/>
    <w:rsid w:val="008600A0"/>
    <w:rsid w:val="00861238"/>
    <w:rsid w:val="008617BE"/>
    <w:rsid w:val="0086338B"/>
    <w:rsid w:val="00863D0B"/>
    <w:rsid w:val="00863F45"/>
    <w:rsid w:val="00865C1E"/>
    <w:rsid w:val="008660CA"/>
    <w:rsid w:val="00866DDF"/>
    <w:rsid w:val="00867B15"/>
    <w:rsid w:val="008717E3"/>
    <w:rsid w:val="008738D4"/>
    <w:rsid w:val="0087430E"/>
    <w:rsid w:val="00874DFA"/>
    <w:rsid w:val="00875144"/>
    <w:rsid w:val="00877E5B"/>
    <w:rsid w:val="00877ECA"/>
    <w:rsid w:val="00880707"/>
    <w:rsid w:val="00880A4C"/>
    <w:rsid w:val="00882BBE"/>
    <w:rsid w:val="00883410"/>
    <w:rsid w:val="00883DBD"/>
    <w:rsid w:val="00884B93"/>
    <w:rsid w:val="008856F6"/>
    <w:rsid w:val="00886F08"/>
    <w:rsid w:val="00887A54"/>
    <w:rsid w:val="00890A19"/>
    <w:rsid w:val="00891136"/>
    <w:rsid w:val="00892CBB"/>
    <w:rsid w:val="008932A8"/>
    <w:rsid w:val="00893C2C"/>
    <w:rsid w:val="00893CE7"/>
    <w:rsid w:val="0089488A"/>
    <w:rsid w:val="00894FE9"/>
    <w:rsid w:val="00897387"/>
    <w:rsid w:val="008A1943"/>
    <w:rsid w:val="008A3BE4"/>
    <w:rsid w:val="008A3FD0"/>
    <w:rsid w:val="008A46F6"/>
    <w:rsid w:val="008A49E2"/>
    <w:rsid w:val="008A5C94"/>
    <w:rsid w:val="008A64D8"/>
    <w:rsid w:val="008A6560"/>
    <w:rsid w:val="008A656D"/>
    <w:rsid w:val="008B05E3"/>
    <w:rsid w:val="008B182E"/>
    <w:rsid w:val="008B28B0"/>
    <w:rsid w:val="008B2B5B"/>
    <w:rsid w:val="008B3FF8"/>
    <w:rsid w:val="008B43D3"/>
    <w:rsid w:val="008B4814"/>
    <w:rsid w:val="008B4B95"/>
    <w:rsid w:val="008B537B"/>
    <w:rsid w:val="008B5D01"/>
    <w:rsid w:val="008B6066"/>
    <w:rsid w:val="008B74B8"/>
    <w:rsid w:val="008C052B"/>
    <w:rsid w:val="008C0E6D"/>
    <w:rsid w:val="008C1749"/>
    <w:rsid w:val="008C1FF0"/>
    <w:rsid w:val="008D0AF6"/>
    <w:rsid w:val="008D2D24"/>
    <w:rsid w:val="008D3EBB"/>
    <w:rsid w:val="008D5040"/>
    <w:rsid w:val="008E19E5"/>
    <w:rsid w:val="008E376A"/>
    <w:rsid w:val="008E3FB3"/>
    <w:rsid w:val="008E649E"/>
    <w:rsid w:val="008F6D24"/>
    <w:rsid w:val="008F6FDC"/>
    <w:rsid w:val="008F7828"/>
    <w:rsid w:val="008F7CC2"/>
    <w:rsid w:val="008F7FF2"/>
    <w:rsid w:val="009004A3"/>
    <w:rsid w:val="009020E6"/>
    <w:rsid w:val="009029F1"/>
    <w:rsid w:val="00902C38"/>
    <w:rsid w:val="00903973"/>
    <w:rsid w:val="00903BCD"/>
    <w:rsid w:val="00903DF9"/>
    <w:rsid w:val="00904713"/>
    <w:rsid w:val="00904F52"/>
    <w:rsid w:val="009073F3"/>
    <w:rsid w:val="00907FBE"/>
    <w:rsid w:val="00911643"/>
    <w:rsid w:val="00914A3A"/>
    <w:rsid w:val="00914BCE"/>
    <w:rsid w:val="00915657"/>
    <w:rsid w:val="00915A9F"/>
    <w:rsid w:val="0091688E"/>
    <w:rsid w:val="009179D5"/>
    <w:rsid w:val="009205AC"/>
    <w:rsid w:val="00921EE6"/>
    <w:rsid w:val="009237E0"/>
    <w:rsid w:val="00923EE2"/>
    <w:rsid w:val="00924772"/>
    <w:rsid w:val="00927532"/>
    <w:rsid w:val="00927BCA"/>
    <w:rsid w:val="0093186D"/>
    <w:rsid w:val="00932EDF"/>
    <w:rsid w:val="00932F5C"/>
    <w:rsid w:val="00933465"/>
    <w:rsid w:val="009351D1"/>
    <w:rsid w:val="009364E1"/>
    <w:rsid w:val="009368AD"/>
    <w:rsid w:val="00936F71"/>
    <w:rsid w:val="00937014"/>
    <w:rsid w:val="009374E3"/>
    <w:rsid w:val="00941ACD"/>
    <w:rsid w:val="00941AF5"/>
    <w:rsid w:val="00941B5E"/>
    <w:rsid w:val="00941EE2"/>
    <w:rsid w:val="00942855"/>
    <w:rsid w:val="009437A9"/>
    <w:rsid w:val="00943C96"/>
    <w:rsid w:val="009447AB"/>
    <w:rsid w:val="00945C34"/>
    <w:rsid w:val="009464A2"/>
    <w:rsid w:val="00957481"/>
    <w:rsid w:val="009602A6"/>
    <w:rsid w:val="00961818"/>
    <w:rsid w:val="00961934"/>
    <w:rsid w:val="00961A0F"/>
    <w:rsid w:val="0096260C"/>
    <w:rsid w:val="00962BAE"/>
    <w:rsid w:val="00963C29"/>
    <w:rsid w:val="00964001"/>
    <w:rsid w:val="00967A9C"/>
    <w:rsid w:val="00970456"/>
    <w:rsid w:val="00970BED"/>
    <w:rsid w:val="00972117"/>
    <w:rsid w:val="0097277E"/>
    <w:rsid w:val="00973C58"/>
    <w:rsid w:val="00974ADD"/>
    <w:rsid w:val="00976C4E"/>
    <w:rsid w:val="00976D40"/>
    <w:rsid w:val="00977847"/>
    <w:rsid w:val="009778B1"/>
    <w:rsid w:val="00980456"/>
    <w:rsid w:val="00982C89"/>
    <w:rsid w:val="00983267"/>
    <w:rsid w:val="0098330F"/>
    <w:rsid w:val="009846F3"/>
    <w:rsid w:val="009866E2"/>
    <w:rsid w:val="00990A47"/>
    <w:rsid w:val="00991138"/>
    <w:rsid w:val="00992190"/>
    <w:rsid w:val="00996B31"/>
    <w:rsid w:val="009A003B"/>
    <w:rsid w:val="009A1137"/>
    <w:rsid w:val="009A12BE"/>
    <w:rsid w:val="009A1E35"/>
    <w:rsid w:val="009A2357"/>
    <w:rsid w:val="009A2413"/>
    <w:rsid w:val="009A31F3"/>
    <w:rsid w:val="009A3BE2"/>
    <w:rsid w:val="009A4AF6"/>
    <w:rsid w:val="009A51D7"/>
    <w:rsid w:val="009A5596"/>
    <w:rsid w:val="009A692D"/>
    <w:rsid w:val="009A6A92"/>
    <w:rsid w:val="009A7524"/>
    <w:rsid w:val="009B495A"/>
    <w:rsid w:val="009B4DBB"/>
    <w:rsid w:val="009B6166"/>
    <w:rsid w:val="009B689A"/>
    <w:rsid w:val="009B704A"/>
    <w:rsid w:val="009B718E"/>
    <w:rsid w:val="009B72C2"/>
    <w:rsid w:val="009C0D7F"/>
    <w:rsid w:val="009C3686"/>
    <w:rsid w:val="009C57A1"/>
    <w:rsid w:val="009C58E0"/>
    <w:rsid w:val="009C6D47"/>
    <w:rsid w:val="009D2DF8"/>
    <w:rsid w:val="009D492F"/>
    <w:rsid w:val="009D4E1C"/>
    <w:rsid w:val="009D5C9E"/>
    <w:rsid w:val="009D6868"/>
    <w:rsid w:val="009D6B4D"/>
    <w:rsid w:val="009D7D0A"/>
    <w:rsid w:val="009E2031"/>
    <w:rsid w:val="009E2E3A"/>
    <w:rsid w:val="009E3D66"/>
    <w:rsid w:val="009E42C7"/>
    <w:rsid w:val="009E6B19"/>
    <w:rsid w:val="009F1F5B"/>
    <w:rsid w:val="009F2855"/>
    <w:rsid w:val="009F3019"/>
    <w:rsid w:val="009F36C2"/>
    <w:rsid w:val="009F3C6D"/>
    <w:rsid w:val="009F5224"/>
    <w:rsid w:val="009F603D"/>
    <w:rsid w:val="009F666C"/>
    <w:rsid w:val="009F7023"/>
    <w:rsid w:val="00A00455"/>
    <w:rsid w:val="00A00C8A"/>
    <w:rsid w:val="00A02DEB"/>
    <w:rsid w:val="00A02FF1"/>
    <w:rsid w:val="00A0412C"/>
    <w:rsid w:val="00A108E5"/>
    <w:rsid w:val="00A10B54"/>
    <w:rsid w:val="00A10B6E"/>
    <w:rsid w:val="00A126B2"/>
    <w:rsid w:val="00A149F9"/>
    <w:rsid w:val="00A16D63"/>
    <w:rsid w:val="00A22688"/>
    <w:rsid w:val="00A24412"/>
    <w:rsid w:val="00A24C85"/>
    <w:rsid w:val="00A25505"/>
    <w:rsid w:val="00A26142"/>
    <w:rsid w:val="00A277C9"/>
    <w:rsid w:val="00A27CE1"/>
    <w:rsid w:val="00A3000E"/>
    <w:rsid w:val="00A300A1"/>
    <w:rsid w:val="00A30A18"/>
    <w:rsid w:val="00A30E2C"/>
    <w:rsid w:val="00A32435"/>
    <w:rsid w:val="00A32D9E"/>
    <w:rsid w:val="00A34E53"/>
    <w:rsid w:val="00A35175"/>
    <w:rsid w:val="00A35204"/>
    <w:rsid w:val="00A3697F"/>
    <w:rsid w:val="00A36AF2"/>
    <w:rsid w:val="00A3708F"/>
    <w:rsid w:val="00A40E0C"/>
    <w:rsid w:val="00A45CA0"/>
    <w:rsid w:val="00A46456"/>
    <w:rsid w:val="00A4781F"/>
    <w:rsid w:val="00A47DE5"/>
    <w:rsid w:val="00A500B1"/>
    <w:rsid w:val="00A516B4"/>
    <w:rsid w:val="00A53303"/>
    <w:rsid w:val="00A53363"/>
    <w:rsid w:val="00A53A67"/>
    <w:rsid w:val="00A53F5F"/>
    <w:rsid w:val="00A541B2"/>
    <w:rsid w:val="00A54D95"/>
    <w:rsid w:val="00A56649"/>
    <w:rsid w:val="00A60B39"/>
    <w:rsid w:val="00A60E5E"/>
    <w:rsid w:val="00A60E63"/>
    <w:rsid w:val="00A6131B"/>
    <w:rsid w:val="00A63119"/>
    <w:rsid w:val="00A65AF6"/>
    <w:rsid w:val="00A67C76"/>
    <w:rsid w:val="00A70189"/>
    <w:rsid w:val="00A70291"/>
    <w:rsid w:val="00A7051D"/>
    <w:rsid w:val="00A71664"/>
    <w:rsid w:val="00A71711"/>
    <w:rsid w:val="00A71844"/>
    <w:rsid w:val="00A72A0C"/>
    <w:rsid w:val="00A72CA1"/>
    <w:rsid w:val="00A73058"/>
    <w:rsid w:val="00A73DE4"/>
    <w:rsid w:val="00A742F0"/>
    <w:rsid w:val="00A7564C"/>
    <w:rsid w:val="00A76600"/>
    <w:rsid w:val="00A77788"/>
    <w:rsid w:val="00A77AE3"/>
    <w:rsid w:val="00A80460"/>
    <w:rsid w:val="00A81004"/>
    <w:rsid w:val="00A8313B"/>
    <w:rsid w:val="00A83A05"/>
    <w:rsid w:val="00A83D2E"/>
    <w:rsid w:val="00A83D67"/>
    <w:rsid w:val="00A84F49"/>
    <w:rsid w:val="00A85872"/>
    <w:rsid w:val="00A91575"/>
    <w:rsid w:val="00A91BC2"/>
    <w:rsid w:val="00A91CBC"/>
    <w:rsid w:val="00A9273B"/>
    <w:rsid w:val="00A92D95"/>
    <w:rsid w:val="00A933FF"/>
    <w:rsid w:val="00A95179"/>
    <w:rsid w:val="00A9524B"/>
    <w:rsid w:val="00AA0FBF"/>
    <w:rsid w:val="00AA27CD"/>
    <w:rsid w:val="00AA3101"/>
    <w:rsid w:val="00AA3482"/>
    <w:rsid w:val="00AA3536"/>
    <w:rsid w:val="00AA3BFB"/>
    <w:rsid w:val="00AA4DA6"/>
    <w:rsid w:val="00AA53A5"/>
    <w:rsid w:val="00AB0B51"/>
    <w:rsid w:val="00AB29E1"/>
    <w:rsid w:val="00AB2AD6"/>
    <w:rsid w:val="00AB3873"/>
    <w:rsid w:val="00AB5325"/>
    <w:rsid w:val="00AB5378"/>
    <w:rsid w:val="00AB5DC4"/>
    <w:rsid w:val="00AB601A"/>
    <w:rsid w:val="00AB72A4"/>
    <w:rsid w:val="00AB72CB"/>
    <w:rsid w:val="00AC3072"/>
    <w:rsid w:val="00AC36EB"/>
    <w:rsid w:val="00AC4309"/>
    <w:rsid w:val="00AC60B2"/>
    <w:rsid w:val="00AC661E"/>
    <w:rsid w:val="00AC6DCE"/>
    <w:rsid w:val="00AD10BC"/>
    <w:rsid w:val="00AD2103"/>
    <w:rsid w:val="00AD28C6"/>
    <w:rsid w:val="00AD2A66"/>
    <w:rsid w:val="00AD5C00"/>
    <w:rsid w:val="00AD73D2"/>
    <w:rsid w:val="00AE047B"/>
    <w:rsid w:val="00AE3DD2"/>
    <w:rsid w:val="00AE52CD"/>
    <w:rsid w:val="00AE52D5"/>
    <w:rsid w:val="00AE550D"/>
    <w:rsid w:val="00AE691D"/>
    <w:rsid w:val="00AF23FE"/>
    <w:rsid w:val="00AF5843"/>
    <w:rsid w:val="00AF7519"/>
    <w:rsid w:val="00B006EE"/>
    <w:rsid w:val="00B01A6C"/>
    <w:rsid w:val="00B01D81"/>
    <w:rsid w:val="00B030B3"/>
    <w:rsid w:val="00B03DEC"/>
    <w:rsid w:val="00B0477F"/>
    <w:rsid w:val="00B04B94"/>
    <w:rsid w:val="00B06D48"/>
    <w:rsid w:val="00B0737B"/>
    <w:rsid w:val="00B114BE"/>
    <w:rsid w:val="00B11774"/>
    <w:rsid w:val="00B11B66"/>
    <w:rsid w:val="00B123A3"/>
    <w:rsid w:val="00B14643"/>
    <w:rsid w:val="00B15266"/>
    <w:rsid w:val="00B20193"/>
    <w:rsid w:val="00B207AF"/>
    <w:rsid w:val="00B210DC"/>
    <w:rsid w:val="00B22647"/>
    <w:rsid w:val="00B2407D"/>
    <w:rsid w:val="00B24155"/>
    <w:rsid w:val="00B24F36"/>
    <w:rsid w:val="00B253D3"/>
    <w:rsid w:val="00B25F7A"/>
    <w:rsid w:val="00B26157"/>
    <w:rsid w:val="00B27112"/>
    <w:rsid w:val="00B27F25"/>
    <w:rsid w:val="00B30CC5"/>
    <w:rsid w:val="00B34D95"/>
    <w:rsid w:val="00B40BEE"/>
    <w:rsid w:val="00B4254B"/>
    <w:rsid w:val="00B427E2"/>
    <w:rsid w:val="00B430A8"/>
    <w:rsid w:val="00B44D11"/>
    <w:rsid w:val="00B45703"/>
    <w:rsid w:val="00B46317"/>
    <w:rsid w:val="00B4649D"/>
    <w:rsid w:val="00B47582"/>
    <w:rsid w:val="00B5016D"/>
    <w:rsid w:val="00B503DF"/>
    <w:rsid w:val="00B51968"/>
    <w:rsid w:val="00B55039"/>
    <w:rsid w:val="00B55589"/>
    <w:rsid w:val="00B55B04"/>
    <w:rsid w:val="00B56033"/>
    <w:rsid w:val="00B56045"/>
    <w:rsid w:val="00B5634B"/>
    <w:rsid w:val="00B5730A"/>
    <w:rsid w:val="00B630D2"/>
    <w:rsid w:val="00B63303"/>
    <w:rsid w:val="00B63550"/>
    <w:rsid w:val="00B63AD1"/>
    <w:rsid w:val="00B645E8"/>
    <w:rsid w:val="00B64917"/>
    <w:rsid w:val="00B66283"/>
    <w:rsid w:val="00B66F8F"/>
    <w:rsid w:val="00B66FE1"/>
    <w:rsid w:val="00B724CB"/>
    <w:rsid w:val="00B727B1"/>
    <w:rsid w:val="00B74A7A"/>
    <w:rsid w:val="00B74B8B"/>
    <w:rsid w:val="00B755E6"/>
    <w:rsid w:val="00B766C6"/>
    <w:rsid w:val="00B805BF"/>
    <w:rsid w:val="00B818B8"/>
    <w:rsid w:val="00B823FB"/>
    <w:rsid w:val="00B82987"/>
    <w:rsid w:val="00B850E0"/>
    <w:rsid w:val="00B863EE"/>
    <w:rsid w:val="00B87470"/>
    <w:rsid w:val="00B87833"/>
    <w:rsid w:val="00B902F4"/>
    <w:rsid w:val="00B915E1"/>
    <w:rsid w:val="00B9191B"/>
    <w:rsid w:val="00B9521E"/>
    <w:rsid w:val="00B95408"/>
    <w:rsid w:val="00B955D6"/>
    <w:rsid w:val="00B95EEA"/>
    <w:rsid w:val="00B96314"/>
    <w:rsid w:val="00B9657D"/>
    <w:rsid w:val="00B968BB"/>
    <w:rsid w:val="00B96D64"/>
    <w:rsid w:val="00B973E7"/>
    <w:rsid w:val="00B97934"/>
    <w:rsid w:val="00BA1D48"/>
    <w:rsid w:val="00BA344E"/>
    <w:rsid w:val="00BA3A98"/>
    <w:rsid w:val="00BA6518"/>
    <w:rsid w:val="00BA6892"/>
    <w:rsid w:val="00BA7DF2"/>
    <w:rsid w:val="00BB09F7"/>
    <w:rsid w:val="00BB0E4D"/>
    <w:rsid w:val="00BB1234"/>
    <w:rsid w:val="00BB144C"/>
    <w:rsid w:val="00BB2191"/>
    <w:rsid w:val="00BB2498"/>
    <w:rsid w:val="00BB36F3"/>
    <w:rsid w:val="00BB3F57"/>
    <w:rsid w:val="00BB43DA"/>
    <w:rsid w:val="00BB4B67"/>
    <w:rsid w:val="00BB6A2F"/>
    <w:rsid w:val="00BB75E9"/>
    <w:rsid w:val="00BC1BF8"/>
    <w:rsid w:val="00BC5C86"/>
    <w:rsid w:val="00BC6A26"/>
    <w:rsid w:val="00BC6C56"/>
    <w:rsid w:val="00BD0816"/>
    <w:rsid w:val="00BD1EAF"/>
    <w:rsid w:val="00BD3B3F"/>
    <w:rsid w:val="00BD53E8"/>
    <w:rsid w:val="00BD598E"/>
    <w:rsid w:val="00BD6D3F"/>
    <w:rsid w:val="00BD7B12"/>
    <w:rsid w:val="00BE1082"/>
    <w:rsid w:val="00BE19E8"/>
    <w:rsid w:val="00BE2906"/>
    <w:rsid w:val="00BE3E7A"/>
    <w:rsid w:val="00BE647D"/>
    <w:rsid w:val="00BE79C6"/>
    <w:rsid w:val="00BE7C52"/>
    <w:rsid w:val="00BF1A4E"/>
    <w:rsid w:val="00BF3A6D"/>
    <w:rsid w:val="00C0249E"/>
    <w:rsid w:val="00C03BFE"/>
    <w:rsid w:val="00C04A49"/>
    <w:rsid w:val="00C0701B"/>
    <w:rsid w:val="00C1049E"/>
    <w:rsid w:val="00C10C74"/>
    <w:rsid w:val="00C1183D"/>
    <w:rsid w:val="00C11E15"/>
    <w:rsid w:val="00C12DA9"/>
    <w:rsid w:val="00C1442B"/>
    <w:rsid w:val="00C149D1"/>
    <w:rsid w:val="00C15920"/>
    <w:rsid w:val="00C1680B"/>
    <w:rsid w:val="00C178CB"/>
    <w:rsid w:val="00C20132"/>
    <w:rsid w:val="00C20279"/>
    <w:rsid w:val="00C21703"/>
    <w:rsid w:val="00C2276E"/>
    <w:rsid w:val="00C22FE2"/>
    <w:rsid w:val="00C253BC"/>
    <w:rsid w:val="00C3002D"/>
    <w:rsid w:val="00C30235"/>
    <w:rsid w:val="00C31330"/>
    <w:rsid w:val="00C351FC"/>
    <w:rsid w:val="00C3548C"/>
    <w:rsid w:val="00C37CA9"/>
    <w:rsid w:val="00C40855"/>
    <w:rsid w:val="00C41EC7"/>
    <w:rsid w:val="00C42798"/>
    <w:rsid w:val="00C43D7E"/>
    <w:rsid w:val="00C4450F"/>
    <w:rsid w:val="00C50C53"/>
    <w:rsid w:val="00C5116F"/>
    <w:rsid w:val="00C51281"/>
    <w:rsid w:val="00C514B7"/>
    <w:rsid w:val="00C51C9B"/>
    <w:rsid w:val="00C533F0"/>
    <w:rsid w:val="00C53451"/>
    <w:rsid w:val="00C54EB6"/>
    <w:rsid w:val="00C55E78"/>
    <w:rsid w:val="00C57C05"/>
    <w:rsid w:val="00C60751"/>
    <w:rsid w:val="00C61B86"/>
    <w:rsid w:val="00C62BC3"/>
    <w:rsid w:val="00C62F89"/>
    <w:rsid w:val="00C65B06"/>
    <w:rsid w:val="00C70C5F"/>
    <w:rsid w:val="00C713F4"/>
    <w:rsid w:val="00C72353"/>
    <w:rsid w:val="00C726D1"/>
    <w:rsid w:val="00C72EBE"/>
    <w:rsid w:val="00C73011"/>
    <w:rsid w:val="00C7614B"/>
    <w:rsid w:val="00C76D69"/>
    <w:rsid w:val="00C77DB2"/>
    <w:rsid w:val="00C83019"/>
    <w:rsid w:val="00C83BF9"/>
    <w:rsid w:val="00C84066"/>
    <w:rsid w:val="00C84127"/>
    <w:rsid w:val="00C85D0E"/>
    <w:rsid w:val="00C8607D"/>
    <w:rsid w:val="00C9135B"/>
    <w:rsid w:val="00C91395"/>
    <w:rsid w:val="00C91A99"/>
    <w:rsid w:val="00C92952"/>
    <w:rsid w:val="00C94603"/>
    <w:rsid w:val="00C95B7F"/>
    <w:rsid w:val="00C96D4A"/>
    <w:rsid w:val="00CA0190"/>
    <w:rsid w:val="00CA0C00"/>
    <w:rsid w:val="00CA0FE3"/>
    <w:rsid w:val="00CA6E99"/>
    <w:rsid w:val="00CA72A5"/>
    <w:rsid w:val="00CA7844"/>
    <w:rsid w:val="00CB136E"/>
    <w:rsid w:val="00CB1655"/>
    <w:rsid w:val="00CB1983"/>
    <w:rsid w:val="00CB1BF6"/>
    <w:rsid w:val="00CB3571"/>
    <w:rsid w:val="00CB754A"/>
    <w:rsid w:val="00CB7A8D"/>
    <w:rsid w:val="00CC0FAD"/>
    <w:rsid w:val="00CC163D"/>
    <w:rsid w:val="00CC1A55"/>
    <w:rsid w:val="00CC30BE"/>
    <w:rsid w:val="00CC315F"/>
    <w:rsid w:val="00CC370A"/>
    <w:rsid w:val="00CD0090"/>
    <w:rsid w:val="00CD01F2"/>
    <w:rsid w:val="00CD052E"/>
    <w:rsid w:val="00CD057A"/>
    <w:rsid w:val="00CD0C6C"/>
    <w:rsid w:val="00CD1BAE"/>
    <w:rsid w:val="00CD3113"/>
    <w:rsid w:val="00CD3254"/>
    <w:rsid w:val="00CD70C8"/>
    <w:rsid w:val="00CE420E"/>
    <w:rsid w:val="00CE45FD"/>
    <w:rsid w:val="00CE47A9"/>
    <w:rsid w:val="00CE55FA"/>
    <w:rsid w:val="00CE73CC"/>
    <w:rsid w:val="00CF01B3"/>
    <w:rsid w:val="00CF0B47"/>
    <w:rsid w:val="00CF114D"/>
    <w:rsid w:val="00CF49B1"/>
    <w:rsid w:val="00CF4AF1"/>
    <w:rsid w:val="00CF5DE4"/>
    <w:rsid w:val="00CF6D49"/>
    <w:rsid w:val="00CF7088"/>
    <w:rsid w:val="00CF7DFA"/>
    <w:rsid w:val="00D0028C"/>
    <w:rsid w:val="00D032EE"/>
    <w:rsid w:val="00D04FE6"/>
    <w:rsid w:val="00D0576A"/>
    <w:rsid w:val="00D05BA5"/>
    <w:rsid w:val="00D101AE"/>
    <w:rsid w:val="00D10DCD"/>
    <w:rsid w:val="00D128B5"/>
    <w:rsid w:val="00D14965"/>
    <w:rsid w:val="00D153D6"/>
    <w:rsid w:val="00D15AE6"/>
    <w:rsid w:val="00D15DE0"/>
    <w:rsid w:val="00D17012"/>
    <w:rsid w:val="00D170AA"/>
    <w:rsid w:val="00D2696F"/>
    <w:rsid w:val="00D3162F"/>
    <w:rsid w:val="00D339D9"/>
    <w:rsid w:val="00D3419C"/>
    <w:rsid w:val="00D3532A"/>
    <w:rsid w:val="00D42016"/>
    <w:rsid w:val="00D42E4C"/>
    <w:rsid w:val="00D440D5"/>
    <w:rsid w:val="00D44292"/>
    <w:rsid w:val="00D44937"/>
    <w:rsid w:val="00D45054"/>
    <w:rsid w:val="00D4591E"/>
    <w:rsid w:val="00D5162E"/>
    <w:rsid w:val="00D51C1B"/>
    <w:rsid w:val="00D52303"/>
    <w:rsid w:val="00D536A7"/>
    <w:rsid w:val="00D53C6C"/>
    <w:rsid w:val="00D54454"/>
    <w:rsid w:val="00D54902"/>
    <w:rsid w:val="00D55355"/>
    <w:rsid w:val="00D55FDA"/>
    <w:rsid w:val="00D61580"/>
    <w:rsid w:val="00D63449"/>
    <w:rsid w:val="00D639B2"/>
    <w:rsid w:val="00D63EFB"/>
    <w:rsid w:val="00D6534A"/>
    <w:rsid w:val="00D65E24"/>
    <w:rsid w:val="00D66E79"/>
    <w:rsid w:val="00D676D2"/>
    <w:rsid w:val="00D70CAE"/>
    <w:rsid w:val="00D718F8"/>
    <w:rsid w:val="00D727A4"/>
    <w:rsid w:val="00D74C75"/>
    <w:rsid w:val="00D7527F"/>
    <w:rsid w:val="00D76E3E"/>
    <w:rsid w:val="00D82F99"/>
    <w:rsid w:val="00D83697"/>
    <w:rsid w:val="00D836E9"/>
    <w:rsid w:val="00D83734"/>
    <w:rsid w:val="00D84036"/>
    <w:rsid w:val="00D84D0A"/>
    <w:rsid w:val="00D868FA"/>
    <w:rsid w:val="00D869FF"/>
    <w:rsid w:val="00D86FC3"/>
    <w:rsid w:val="00D873F4"/>
    <w:rsid w:val="00D876C7"/>
    <w:rsid w:val="00D91BA7"/>
    <w:rsid w:val="00D925D1"/>
    <w:rsid w:val="00D92AF1"/>
    <w:rsid w:val="00D96F85"/>
    <w:rsid w:val="00D97313"/>
    <w:rsid w:val="00DA0824"/>
    <w:rsid w:val="00DA0959"/>
    <w:rsid w:val="00DA12E7"/>
    <w:rsid w:val="00DA1563"/>
    <w:rsid w:val="00DA2394"/>
    <w:rsid w:val="00DA2BF9"/>
    <w:rsid w:val="00DA31C6"/>
    <w:rsid w:val="00DA3A49"/>
    <w:rsid w:val="00DA3B07"/>
    <w:rsid w:val="00DA4485"/>
    <w:rsid w:val="00DA556E"/>
    <w:rsid w:val="00DA57D3"/>
    <w:rsid w:val="00DA627C"/>
    <w:rsid w:val="00DA7A14"/>
    <w:rsid w:val="00DB06B6"/>
    <w:rsid w:val="00DB0C7A"/>
    <w:rsid w:val="00DB1A53"/>
    <w:rsid w:val="00DB24F9"/>
    <w:rsid w:val="00DB3E04"/>
    <w:rsid w:val="00DB45DF"/>
    <w:rsid w:val="00DB55DE"/>
    <w:rsid w:val="00DB7274"/>
    <w:rsid w:val="00DB7802"/>
    <w:rsid w:val="00DB7EF7"/>
    <w:rsid w:val="00DC0ED4"/>
    <w:rsid w:val="00DC239B"/>
    <w:rsid w:val="00DC2770"/>
    <w:rsid w:val="00DC36D1"/>
    <w:rsid w:val="00DC3F53"/>
    <w:rsid w:val="00DC400F"/>
    <w:rsid w:val="00DC4575"/>
    <w:rsid w:val="00DC64AC"/>
    <w:rsid w:val="00DC6992"/>
    <w:rsid w:val="00DC70F0"/>
    <w:rsid w:val="00DC717C"/>
    <w:rsid w:val="00DD1049"/>
    <w:rsid w:val="00DD31DD"/>
    <w:rsid w:val="00DD3498"/>
    <w:rsid w:val="00DD4D8A"/>
    <w:rsid w:val="00DE13A7"/>
    <w:rsid w:val="00DE4ADD"/>
    <w:rsid w:val="00DE590C"/>
    <w:rsid w:val="00DE5B0F"/>
    <w:rsid w:val="00DE784C"/>
    <w:rsid w:val="00DE7DED"/>
    <w:rsid w:val="00DF08A0"/>
    <w:rsid w:val="00DF1D1E"/>
    <w:rsid w:val="00DF5386"/>
    <w:rsid w:val="00DF57E8"/>
    <w:rsid w:val="00DF5BCA"/>
    <w:rsid w:val="00DF6B5C"/>
    <w:rsid w:val="00DF7E6C"/>
    <w:rsid w:val="00DF7F1D"/>
    <w:rsid w:val="00E000A6"/>
    <w:rsid w:val="00E00812"/>
    <w:rsid w:val="00E03231"/>
    <w:rsid w:val="00E05375"/>
    <w:rsid w:val="00E070F5"/>
    <w:rsid w:val="00E07528"/>
    <w:rsid w:val="00E10339"/>
    <w:rsid w:val="00E10794"/>
    <w:rsid w:val="00E110DA"/>
    <w:rsid w:val="00E13800"/>
    <w:rsid w:val="00E13828"/>
    <w:rsid w:val="00E14C39"/>
    <w:rsid w:val="00E156CD"/>
    <w:rsid w:val="00E16068"/>
    <w:rsid w:val="00E16D31"/>
    <w:rsid w:val="00E21F85"/>
    <w:rsid w:val="00E228F8"/>
    <w:rsid w:val="00E233A3"/>
    <w:rsid w:val="00E23420"/>
    <w:rsid w:val="00E24F06"/>
    <w:rsid w:val="00E261B3"/>
    <w:rsid w:val="00E2645A"/>
    <w:rsid w:val="00E307A6"/>
    <w:rsid w:val="00E312E1"/>
    <w:rsid w:val="00E31795"/>
    <w:rsid w:val="00E318AF"/>
    <w:rsid w:val="00E33A9C"/>
    <w:rsid w:val="00E33B2E"/>
    <w:rsid w:val="00E34762"/>
    <w:rsid w:val="00E35B7D"/>
    <w:rsid w:val="00E36C01"/>
    <w:rsid w:val="00E373D1"/>
    <w:rsid w:val="00E41AD4"/>
    <w:rsid w:val="00E42C54"/>
    <w:rsid w:val="00E43787"/>
    <w:rsid w:val="00E4433B"/>
    <w:rsid w:val="00E44832"/>
    <w:rsid w:val="00E44D8E"/>
    <w:rsid w:val="00E45FCA"/>
    <w:rsid w:val="00E47147"/>
    <w:rsid w:val="00E471E7"/>
    <w:rsid w:val="00E50C12"/>
    <w:rsid w:val="00E51538"/>
    <w:rsid w:val="00E53357"/>
    <w:rsid w:val="00E5374F"/>
    <w:rsid w:val="00E544E4"/>
    <w:rsid w:val="00E55F3E"/>
    <w:rsid w:val="00E56291"/>
    <w:rsid w:val="00E5748A"/>
    <w:rsid w:val="00E61695"/>
    <w:rsid w:val="00E62CBB"/>
    <w:rsid w:val="00E65743"/>
    <w:rsid w:val="00E6690C"/>
    <w:rsid w:val="00E67F26"/>
    <w:rsid w:val="00E70295"/>
    <w:rsid w:val="00E70634"/>
    <w:rsid w:val="00E7091F"/>
    <w:rsid w:val="00E71069"/>
    <w:rsid w:val="00E71EA3"/>
    <w:rsid w:val="00E726B1"/>
    <w:rsid w:val="00E7304A"/>
    <w:rsid w:val="00E73142"/>
    <w:rsid w:val="00E77C83"/>
    <w:rsid w:val="00E81D8F"/>
    <w:rsid w:val="00E8338B"/>
    <w:rsid w:val="00E8550A"/>
    <w:rsid w:val="00E872C6"/>
    <w:rsid w:val="00E87C10"/>
    <w:rsid w:val="00E9126E"/>
    <w:rsid w:val="00E94ACF"/>
    <w:rsid w:val="00E954DD"/>
    <w:rsid w:val="00E95FBC"/>
    <w:rsid w:val="00E96229"/>
    <w:rsid w:val="00E9646E"/>
    <w:rsid w:val="00EA0AC5"/>
    <w:rsid w:val="00EA1D12"/>
    <w:rsid w:val="00EA237D"/>
    <w:rsid w:val="00EA36CC"/>
    <w:rsid w:val="00EA59D4"/>
    <w:rsid w:val="00EA61E4"/>
    <w:rsid w:val="00EA6700"/>
    <w:rsid w:val="00EA79C8"/>
    <w:rsid w:val="00EB17B6"/>
    <w:rsid w:val="00EB4035"/>
    <w:rsid w:val="00EB5BF3"/>
    <w:rsid w:val="00EB6473"/>
    <w:rsid w:val="00EB71E2"/>
    <w:rsid w:val="00EB7F39"/>
    <w:rsid w:val="00EC1B74"/>
    <w:rsid w:val="00EC370E"/>
    <w:rsid w:val="00EC3FC1"/>
    <w:rsid w:val="00EC438F"/>
    <w:rsid w:val="00EC4A55"/>
    <w:rsid w:val="00EC7ECA"/>
    <w:rsid w:val="00ED1672"/>
    <w:rsid w:val="00ED1E73"/>
    <w:rsid w:val="00ED2390"/>
    <w:rsid w:val="00ED3B91"/>
    <w:rsid w:val="00ED5A83"/>
    <w:rsid w:val="00ED5D07"/>
    <w:rsid w:val="00ED63CD"/>
    <w:rsid w:val="00ED76C6"/>
    <w:rsid w:val="00ED76C7"/>
    <w:rsid w:val="00EE11EC"/>
    <w:rsid w:val="00EE1E3A"/>
    <w:rsid w:val="00EE30AF"/>
    <w:rsid w:val="00EE31FE"/>
    <w:rsid w:val="00EE3B15"/>
    <w:rsid w:val="00EE67EA"/>
    <w:rsid w:val="00EE6FFC"/>
    <w:rsid w:val="00EE7286"/>
    <w:rsid w:val="00EF0E91"/>
    <w:rsid w:val="00EF16C3"/>
    <w:rsid w:val="00EF1C89"/>
    <w:rsid w:val="00EF6685"/>
    <w:rsid w:val="00EF6C6F"/>
    <w:rsid w:val="00EF720D"/>
    <w:rsid w:val="00EF7265"/>
    <w:rsid w:val="00F01678"/>
    <w:rsid w:val="00F018CD"/>
    <w:rsid w:val="00F02CF7"/>
    <w:rsid w:val="00F05E2C"/>
    <w:rsid w:val="00F06AC4"/>
    <w:rsid w:val="00F07514"/>
    <w:rsid w:val="00F1027E"/>
    <w:rsid w:val="00F10C75"/>
    <w:rsid w:val="00F1203D"/>
    <w:rsid w:val="00F13163"/>
    <w:rsid w:val="00F16E57"/>
    <w:rsid w:val="00F21478"/>
    <w:rsid w:val="00F21DD7"/>
    <w:rsid w:val="00F25C0F"/>
    <w:rsid w:val="00F26E27"/>
    <w:rsid w:val="00F27847"/>
    <w:rsid w:val="00F30DE6"/>
    <w:rsid w:val="00F31C68"/>
    <w:rsid w:val="00F3355C"/>
    <w:rsid w:val="00F37590"/>
    <w:rsid w:val="00F4044C"/>
    <w:rsid w:val="00F416F8"/>
    <w:rsid w:val="00F43B0B"/>
    <w:rsid w:val="00F45467"/>
    <w:rsid w:val="00F45B4F"/>
    <w:rsid w:val="00F46A87"/>
    <w:rsid w:val="00F52E8E"/>
    <w:rsid w:val="00F53372"/>
    <w:rsid w:val="00F53711"/>
    <w:rsid w:val="00F5435B"/>
    <w:rsid w:val="00F5546A"/>
    <w:rsid w:val="00F557A6"/>
    <w:rsid w:val="00F56D9D"/>
    <w:rsid w:val="00F56EE9"/>
    <w:rsid w:val="00F6275E"/>
    <w:rsid w:val="00F62AFE"/>
    <w:rsid w:val="00F63208"/>
    <w:rsid w:val="00F63FC3"/>
    <w:rsid w:val="00F646A4"/>
    <w:rsid w:val="00F6489A"/>
    <w:rsid w:val="00F655FA"/>
    <w:rsid w:val="00F65F45"/>
    <w:rsid w:val="00F66036"/>
    <w:rsid w:val="00F665B7"/>
    <w:rsid w:val="00F704D2"/>
    <w:rsid w:val="00F70626"/>
    <w:rsid w:val="00F707F9"/>
    <w:rsid w:val="00F749AB"/>
    <w:rsid w:val="00F770D0"/>
    <w:rsid w:val="00F776D3"/>
    <w:rsid w:val="00F77BD3"/>
    <w:rsid w:val="00F8020C"/>
    <w:rsid w:val="00F80507"/>
    <w:rsid w:val="00F8126D"/>
    <w:rsid w:val="00F83410"/>
    <w:rsid w:val="00F8442D"/>
    <w:rsid w:val="00F8499C"/>
    <w:rsid w:val="00F852CB"/>
    <w:rsid w:val="00F859C3"/>
    <w:rsid w:val="00F85D4B"/>
    <w:rsid w:val="00F85DD1"/>
    <w:rsid w:val="00F86329"/>
    <w:rsid w:val="00F87C6D"/>
    <w:rsid w:val="00F90334"/>
    <w:rsid w:val="00F927BB"/>
    <w:rsid w:val="00F928ED"/>
    <w:rsid w:val="00F9318D"/>
    <w:rsid w:val="00F93556"/>
    <w:rsid w:val="00F949EE"/>
    <w:rsid w:val="00F9513E"/>
    <w:rsid w:val="00F951CC"/>
    <w:rsid w:val="00F95E28"/>
    <w:rsid w:val="00F9757E"/>
    <w:rsid w:val="00FA1BDF"/>
    <w:rsid w:val="00FA3246"/>
    <w:rsid w:val="00FA3B49"/>
    <w:rsid w:val="00FA3BF0"/>
    <w:rsid w:val="00FB0395"/>
    <w:rsid w:val="00FB0EAF"/>
    <w:rsid w:val="00FB2C82"/>
    <w:rsid w:val="00FB7869"/>
    <w:rsid w:val="00FC0DEF"/>
    <w:rsid w:val="00FC11C2"/>
    <w:rsid w:val="00FC15D3"/>
    <w:rsid w:val="00FC3994"/>
    <w:rsid w:val="00FC42BF"/>
    <w:rsid w:val="00FC4412"/>
    <w:rsid w:val="00FC541D"/>
    <w:rsid w:val="00FC7FDD"/>
    <w:rsid w:val="00FD0F9C"/>
    <w:rsid w:val="00FD17F2"/>
    <w:rsid w:val="00FD23A0"/>
    <w:rsid w:val="00FD2489"/>
    <w:rsid w:val="00FD2A99"/>
    <w:rsid w:val="00FD517D"/>
    <w:rsid w:val="00FD6050"/>
    <w:rsid w:val="00FD658A"/>
    <w:rsid w:val="00FE0A4D"/>
    <w:rsid w:val="00FE1EE1"/>
    <w:rsid w:val="00FE234E"/>
    <w:rsid w:val="00FE318D"/>
    <w:rsid w:val="00FE402D"/>
    <w:rsid w:val="00FE4125"/>
    <w:rsid w:val="00FE41DD"/>
    <w:rsid w:val="00FE44EE"/>
    <w:rsid w:val="00FE4903"/>
    <w:rsid w:val="00FE4DAE"/>
    <w:rsid w:val="00FE5C95"/>
    <w:rsid w:val="00FE7D39"/>
    <w:rsid w:val="00FE7E11"/>
    <w:rsid w:val="00FF021D"/>
    <w:rsid w:val="00FF0B53"/>
    <w:rsid w:val="00FF17F8"/>
    <w:rsid w:val="00FF496E"/>
    <w:rsid w:val="00FF4D1D"/>
    <w:rsid w:val="00FF5997"/>
    <w:rsid w:val="0148CB07"/>
    <w:rsid w:val="01EBDE6B"/>
    <w:rsid w:val="020B95B3"/>
    <w:rsid w:val="026A70A9"/>
    <w:rsid w:val="045A0D93"/>
    <w:rsid w:val="071F833A"/>
    <w:rsid w:val="0766A378"/>
    <w:rsid w:val="09FEA749"/>
    <w:rsid w:val="0AEB2224"/>
    <w:rsid w:val="0BC9C12C"/>
    <w:rsid w:val="0C81F9E1"/>
    <w:rsid w:val="0EA92060"/>
    <w:rsid w:val="0EF2AF70"/>
    <w:rsid w:val="0FD96C72"/>
    <w:rsid w:val="129DDABE"/>
    <w:rsid w:val="13377EF1"/>
    <w:rsid w:val="151B4618"/>
    <w:rsid w:val="152A76BC"/>
    <w:rsid w:val="159676E0"/>
    <w:rsid w:val="17518D2B"/>
    <w:rsid w:val="1867C696"/>
    <w:rsid w:val="19B51269"/>
    <w:rsid w:val="19CF1444"/>
    <w:rsid w:val="1B5687B9"/>
    <w:rsid w:val="1C36AB61"/>
    <w:rsid w:val="1E9977ED"/>
    <w:rsid w:val="1FC62A09"/>
    <w:rsid w:val="1FFC0B62"/>
    <w:rsid w:val="215CE7B1"/>
    <w:rsid w:val="218204D5"/>
    <w:rsid w:val="224EA4B8"/>
    <w:rsid w:val="22F94F8A"/>
    <w:rsid w:val="24B460D6"/>
    <w:rsid w:val="2644F842"/>
    <w:rsid w:val="28BF5ED5"/>
    <w:rsid w:val="29C0C792"/>
    <w:rsid w:val="29DD22CA"/>
    <w:rsid w:val="2AC32E51"/>
    <w:rsid w:val="2DCF1F97"/>
    <w:rsid w:val="2E460D18"/>
    <w:rsid w:val="2F0F6A13"/>
    <w:rsid w:val="2F102430"/>
    <w:rsid w:val="2F2DB5C0"/>
    <w:rsid w:val="2F54C86D"/>
    <w:rsid w:val="305E26ED"/>
    <w:rsid w:val="30F43156"/>
    <w:rsid w:val="3138B00A"/>
    <w:rsid w:val="3190F935"/>
    <w:rsid w:val="3422FC9C"/>
    <w:rsid w:val="36734AE9"/>
    <w:rsid w:val="37D14DFE"/>
    <w:rsid w:val="37D20194"/>
    <w:rsid w:val="381B8D2A"/>
    <w:rsid w:val="383CF7A8"/>
    <w:rsid w:val="38E31D35"/>
    <w:rsid w:val="39328101"/>
    <w:rsid w:val="3A0C6BF4"/>
    <w:rsid w:val="3B329BA6"/>
    <w:rsid w:val="3CAAFB00"/>
    <w:rsid w:val="3E492EC1"/>
    <w:rsid w:val="3FC89300"/>
    <w:rsid w:val="3FE2AFD2"/>
    <w:rsid w:val="4007BFCE"/>
    <w:rsid w:val="40BA0B0D"/>
    <w:rsid w:val="4191D38D"/>
    <w:rsid w:val="4266FE9E"/>
    <w:rsid w:val="42D85FC7"/>
    <w:rsid w:val="42EB48C6"/>
    <w:rsid w:val="43D45114"/>
    <w:rsid w:val="4413255E"/>
    <w:rsid w:val="44C79993"/>
    <w:rsid w:val="4A47C4F6"/>
    <w:rsid w:val="4B9C0401"/>
    <w:rsid w:val="4BF9FB2D"/>
    <w:rsid w:val="4C27EA36"/>
    <w:rsid w:val="4CEB8295"/>
    <w:rsid w:val="4FE09013"/>
    <w:rsid w:val="5033CC9A"/>
    <w:rsid w:val="505BAA97"/>
    <w:rsid w:val="509A3280"/>
    <w:rsid w:val="5148BCA2"/>
    <w:rsid w:val="517AC4F6"/>
    <w:rsid w:val="5316A7D6"/>
    <w:rsid w:val="53ECD2BE"/>
    <w:rsid w:val="5587AA7E"/>
    <w:rsid w:val="564E881C"/>
    <w:rsid w:val="56D223E9"/>
    <w:rsid w:val="5763989C"/>
    <w:rsid w:val="577F50FB"/>
    <w:rsid w:val="57EE68A2"/>
    <w:rsid w:val="59B3CB6D"/>
    <w:rsid w:val="5AE90139"/>
    <w:rsid w:val="5B5178E2"/>
    <w:rsid w:val="5C41BC0A"/>
    <w:rsid w:val="5C72DD10"/>
    <w:rsid w:val="5EAAC604"/>
    <w:rsid w:val="6031FB7D"/>
    <w:rsid w:val="60469665"/>
    <w:rsid w:val="608F9190"/>
    <w:rsid w:val="60B02D54"/>
    <w:rsid w:val="61396B95"/>
    <w:rsid w:val="618A79BC"/>
    <w:rsid w:val="61D61985"/>
    <w:rsid w:val="63346DCC"/>
    <w:rsid w:val="665DA34D"/>
    <w:rsid w:val="66C7908F"/>
    <w:rsid w:val="68390B51"/>
    <w:rsid w:val="6AB3A1B8"/>
    <w:rsid w:val="6B5F7E32"/>
    <w:rsid w:val="6D9E7472"/>
    <w:rsid w:val="6DAA46E3"/>
    <w:rsid w:val="6DCE83AD"/>
    <w:rsid w:val="71140BB7"/>
    <w:rsid w:val="723B5752"/>
    <w:rsid w:val="72CEDC9D"/>
    <w:rsid w:val="72D11FD9"/>
    <w:rsid w:val="72F112E0"/>
    <w:rsid w:val="73023BAD"/>
    <w:rsid w:val="73710F81"/>
    <w:rsid w:val="752AB515"/>
    <w:rsid w:val="75D222E5"/>
    <w:rsid w:val="764DF122"/>
    <w:rsid w:val="7785A26C"/>
    <w:rsid w:val="780CD4A9"/>
    <w:rsid w:val="796AF37B"/>
    <w:rsid w:val="7A082223"/>
    <w:rsid w:val="7C83BA5F"/>
    <w:rsid w:val="7C94CCDA"/>
    <w:rsid w:val="7CC1FE4B"/>
    <w:rsid w:val="7CF6E291"/>
    <w:rsid w:val="7D8BA072"/>
    <w:rsid w:val="7E3E5D0B"/>
    <w:rsid w:val="7EA337D7"/>
    <w:rsid w:val="7F8FD7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1278E"/>
  <w15:docId w15:val="{83FD1F0D-07AD-4941-B75A-40CB00A6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06C3"/>
  </w:style>
  <w:style w:type="paragraph" w:styleId="Nagwek1">
    <w:name w:val="heading 1"/>
    <w:basedOn w:val="Normalny"/>
    <w:next w:val="Normalny"/>
    <w:link w:val="Nagwek1Znak"/>
    <w:uiPriority w:val="9"/>
    <w:qFormat/>
    <w:rsid w:val="00B96314"/>
    <w:pPr>
      <w:keepNext/>
      <w:keepLines/>
      <w:numPr>
        <w:numId w:val="72"/>
      </w:numPr>
      <w:spacing w:before="240" w:after="0"/>
      <w:outlineLvl w:val="0"/>
    </w:pPr>
    <w:rPr>
      <w:rFonts w:asciiTheme="majorHAnsi" w:eastAsiaTheme="majorEastAsia" w:hAnsiTheme="majorHAnsi" w:cstheme="majorBidi"/>
      <w:color w:val="C49A00" w:themeColor="accent1" w:themeShade="BF"/>
      <w:sz w:val="32"/>
      <w:szCs w:val="32"/>
    </w:rPr>
  </w:style>
  <w:style w:type="paragraph" w:styleId="Nagwek2">
    <w:name w:val="heading 2"/>
    <w:basedOn w:val="Normalny"/>
    <w:next w:val="Normalny"/>
    <w:link w:val="Nagwek2Znak"/>
    <w:uiPriority w:val="9"/>
    <w:unhideWhenUsed/>
    <w:qFormat/>
    <w:rsid w:val="006F1F33"/>
    <w:pPr>
      <w:keepNext/>
      <w:keepLines/>
      <w:numPr>
        <w:ilvl w:val="1"/>
        <w:numId w:val="72"/>
      </w:numPr>
      <w:spacing w:before="40" w:after="0"/>
      <w:outlineLvl w:val="1"/>
    </w:pPr>
    <w:rPr>
      <w:rFonts w:asciiTheme="majorHAnsi" w:eastAsiaTheme="majorEastAsia" w:hAnsiTheme="majorHAnsi" w:cstheme="majorBidi"/>
      <w:color w:val="C49A00" w:themeColor="accent1" w:themeShade="BF"/>
      <w:sz w:val="26"/>
      <w:szCs w:val="26"/>
    </w:rPr>
  </w:style>
  <w:style w:type="paragraph" w:styleId="Nagwek3">
    <w:name w:val="heading 3"/>
    <w:basedOn w:val="Normalny"/>
    <w:next w:val="Normalny"/>
    <w:link w:val="Nagwek3Znak"/>
    <w:uiPriority w:val="9"/>
    <w:qFormat/>
    <w:rsid w:val="003706C3"/>
    <w:pPr>
      <w:keepNext/>
      <w:numPr>
        <w:ilvl w:val="2"/>
        <w:numId w:val="72"/>
      </w:numPr>
      <w:spacing w:before="240" w:after="60" w:line="276" w:lineRule="auto"/>
      <w:outlineLvl w:val="2"/>
    </w:pPr>
    <w:rPr>
      <w:rFonts w:ascii="Cambria" w:eastAsia="Times New Roman" w:hAnsi="Cambria" w:cs="Times New Roman"/>
      <w:b/>
      <w:bCs/>
      <w:sz w:val="26"/>
      <w:szCs w:val="26"/>
      <w:lang w:val="en-US"/>
    </w:rPr>
  </w:style>
  <w:style w:type="paragraph" w:styleId="Nagwek4">
    <w:name w:val="heading 4"/>
    <w:basedOn w:val="Normalny"/>
    <w:next w:val="Normalny"/>
    <w:link w:val="Nagwek4Znak"/>
    <w:qFormat/>
    <w:rsid w:val="005F0E38"/>
    <w:pPr>
      <w:keepNext/>
      <w:numPr>
        <w:ilvl w:val="3"/>
        <w:numId w:val="72"/>
      </w:numPr>
      <w:spacing w:before="240" w:after="60" w:line="276" w:lineRule="auto"/>
      <w:jc w:val="both"/>
      <w:outlineLvl w:val="3"/>
    </w:pPr>
    <w:rPr>
      <w:rFonts w:ascii="Calibri" w:eastAsia="Calibri" w:hAnsi="Calibri" w:cs="Times New Roman"/>
      <w:b/>
      <w:bCs/>
      <w:sz w:val="28"/>
      <w:szCs w:val="28"/>
      <w:lang w:val="x-none" w:eastAsia="x-none"/>
    </w:rPr>
  </w:style>
  <w:style w:type="paragraph" w:styleId="Nagwek5">
    <w:name w:val="heading 5"/>
    <w:basedOn w:val="Normalny"/>
    <w:next w:val="Normalny"/>
    <w:link w:val="Nagwek5Znak"/>
    <w:uiPriority w:val="9"/>
    <w:unhideWhenUsed/>
    <w:qFormat/>
    <w:rsid w:val="00780EC9"/>
    <w:pPr>
      <w:keepNext/>
      <w:keepLines/>
      <w:numPr>
        <w:ilvl w:val="4"/>
        <w:numId w:val="72"/>
      </w:numPr>
      <w:spacing w:before="40" w:after="0"/>
      <w:outlineLvl w:val="4"/>
    </w:pPr>
    <w:rPr>
      <w:rFonts w:asciiTheme="majorHAnsi" w:eastAsiaTheme="majorEastAsia" w:hAnsiTheme="majorHAnsi" w:cstheme="majorBidi"/>
      <w:color w:val="C49A00" w:themeColor="accent1" w:themeShade="BF"/>
    </w:rPr>
  </w:style>
  <w:style w:type="paragraph" w:styleId="Nagwek6">
    <w:name w:val="heading 6"/>
    <w:basedOn w:val="Normalny"/>
    <w:next w:val="Normalny"/>
    <w:link w:val="Nagwek6Znak"/>
    <w:uiPriority w:val="9"/>
    <w:unhideWhenUsed/>
    <w:qFormat/>
    <w:rsid w:val="00653E01"/>
    <w:pPr>
      <w:keepNext/>
      <w:keepLines/>
      <w:numPr>
        <w:ilvl w:val="5"/>
        <w:numId w:val="72"/>
      </w:numPr>
      <w:spacing w:before="40" w:after="0"/>
      <w:outlineLvl w:val="5"/>
    </w:pPr>
    <w:rPr>
      <w:rFonts w:asciiTheme="majorHAnsi" w:eastAsiaTheme="majorEastAsia" w:hAnsiTheme="majorHAnsi" w:cstheme="majorBidi"/>
      <w:color w:val="826600" w:themeColor="accent1" w:themeShade="7F"/>
    </w:rPr>
  </w:style>
  <w:style w:type="paragraph" w:styleId="Nagwek7">
    <w:name w:val="heading 7"/>
    <w:basedOn w:val="Normalny"/>
    <w:next w:val="Normalny"/>
    <w:link w:val="Nagwek7Znak"/>
    <w:uiPriority w:val="9"/>
    <w:unhideWhenUsed/>
    <w:qFormat/>
    <w:rsid w:val="00780EC9"/>
    <w:pPr>
      <w:keepNext/>
      <w:keepLines/>
      <w:numPr>
        <w:ilvl w:val="6"/>
        <w:numId w:val="72"/>
      </w:numPr>
      <w:spacing w:before="40" w:after="0"/>
      <w:outlineLvl w:val="6"/>
    </w:pPr>
    <w:rPr>
      <w:rFonts w:asciiTheme="majorHAnsi" w:eastAsiaTheme="majorEastAsia" w:hAnsiTheme="majorHAnsi" w:cstheme="majorBidi"/>
      <w:i/>
      <w:iCs/>
      <w:color w:val="826600" w:themeColor="accent1" w:themeShade="7F"/>
    </w:rPr>
  </w:style>
  <w:style w:type="paragraph" w:styleId="Nagwek8">
    <w:name w:val="heading 8"/>
    <w:basedOn w:val="Normalny"/>
    <w:next w:val="Normalny"/>
    <w:link w:val="Nagwek8Znak"/>
    <w:uiPriority w:val="9"/>
    <w:semiHidden/>
    <w:unhideWhenUsed/>
    <w:qFormat/>
    <w:rsid w:val="00780EC9"/>
    <w:pPr>
      <w:keepNext/>
      <w:keepLines/>
      <w:numPr>
        <w:ilvl w:val="7"/>
        <w:numId w:val="7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FD517D"/>
    <w:pPr>
      <w:keepNext/>
      <w:keepLines/>
      <w:numPr>
        <w:ilvl w:val="8"/>
        <w:numId w:val="7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redniecieniowanie1akcent1">
    <w:name w:val="Medium Shading 1 Accent 1"/>
    <w:basedOn w:val="Standardowy"/>
    <w:uiPriority w:val="63"/>
    <w:unhideWhenUsed/>
    <w:rsid w:val="003706C3"/>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styleId="Akapitzlist">
    <w:name w:val="List Paragraph"/>
    <w:aliases w:val="Numerowanie,A_wyliczenie,K-P_odwolanie,Akapit z listą5,maz_wyliczenie,opis dzialania,Akapit z listą BS,List Paragraph"/>
    <w:basedOn w:val="Normalny"/>
    <w:link w:val="AkapitzlistZnak"/>
    <w:uiPriority w:val="34"/>
    <w:qFormat/>
    <w:rsid w:val="003706C3"/>
    <w:pPr>
      <w:spacing w:after="200" w:line="276" w:lineRule="auto"/>
      <w:ind w:left="720"/>
      <w:contextualSpacing/>
    </w:pPr>
    <w:rPr>
      <w:rFonts w:ascii="Calibri" w:eastAsia="Times New Roman" w:hAnsi="Calibri" w:cs="Times New Roman"/>
    </w:rPr>
  </w:style>
  <w:style w:type="character" w:customStyle="1" w:styleId="AkapitzlistZnak">
    <w:name w:val="Akapit z listą Znak"/>
    <w:aliases w:val="Numerowanie Znak,A_wyliczenie Znak,K-P_odwolanie Znak,Akapit z listą5 Znak,maz_wyliczenie Znak,opis dzialania Znak,Akapit z listą BS Znak,List Paragraph Znak"/>
    <w:basedOn w:val="Domylnaczcionkaakapitu"/>
    <w:link w:val="Akapitzlist"/>
    <w:uiPriority w:val="34"/>
    <w:locked/>
    <w:rsid w:val="003706C3"/>
    <w:rPr>
      <w:rFonts w:ascii="Calibri" w:eastAsia="Times New Roman" w:hAnsi="Calibri" w:cs="Times New Roman"/>
    </w:rPr>
  </w:style>
  <w:style w:type="paragraph" w:customStyle="1" w:styleId="Default">
    <w:name w:val="Default"/>
    <w:rsid w:val="003706C3"/>
    <w:pPr>
      <w:autoSpaceDE w:val="0"/>
      <w:autoSpaceDN w:val="0"/>
      <w:adjustRightInd w:val="0"/>
      <w:spacing w:after="0" w:line="240" w:lineRule="auto"/>
    </w:pPr>
    <w:rPr>
      <w:rFonts w:ascii="Calibri" w:hAnsi="Calibri" w:cs="Calibri"/>
      <w:color w:val="000000"/>
      <w:sz w:val="24"/>
      <w:szCs w:val="24"/>
    </w:rPr>
  </w:style>
  <w:style w:type="character" w:customStyle="1" w:styleId="Nagwek3Znak">
    <w:name w:val="Nagłówek 3 Znak"/>
    <w:basedOn w:val="Domylnaczcionkaakapitu"/>
    <w:link w:val="Nagwek3"/>
    <w:uiPriority w:val="9"/>
    <w:rsid w:val="003706C3"/>
    <w:rPr>
      <w:rFonts w:ascii="Cambria" w:eastAsia="Times New Roman" w:hAnsi="Cambria" w:cs="Times New Roman"/>
      <w:b/>
      <w:bCs/>
      <w:sz w:val="26"/>
      <w:szCs w:val="26"/>
      <w:lang w:val="en-US"/>
    </w:rPr>
  </w:style>
  <w:style w:type="numbering" w:customStyle="1" w:styleId="Bezlisty1">
    <w:name w:val="Bez listy1"/>
    <w:next w:val="Bezlisty"/>
    <w:uiPriority w:val="99"/>
    <w:semiHidden/>
    <w:unhideWhenUsed/>
    <w:rsid w:val="003706C3"/>
  </w:style>
  <w:style w:type="paragraph" w:customStyle="1" w:styleId="WYG-Nagwek1">
    <w:name w:val="WYG - Nagłówek 1"/>
    <w:next w:val="Normalny"/>
    <w:uiPriority w:val="99"/>
    <w:rsid w:val="003706C3"/>
    <w:pPr>
      <w:numPr>
        <w:numId w:val="14"/>
      </w:numPr>
      <w:spacing w:after="480" w:line="240" w:lineRule="auto"/>
      <w:outlineLvl w:val="0"/>
    </w:pPr>
    <w:rPr>
      <w:rFonts w:ascii="Tahoma" w:eastAsia="Times New Roman" w:hAnsi="Tahoma" w:cs="Tahoma"/>
      <w:b/>
      <w:caps/>
      <w:color w:val="4F758B"/>
      <w:sz w:val="32"/>
      <w:szCs w:val="52"/>
      <w:lang w:eastAsia="pl-PL"/>
    </w:rPr>
  </w:style>
  <w:style w:type="paragraph" w:customStyle="1" w:styleId="WYG-Nagwek2">
    <w:name w:val="WYG - Nagłówek 2"/>
    <w:basedOn w:val="Normalny"/>
    <w:link w:val="WYG-Nagwek2Znak"/>
    <w:uiPriority w:val="99"/>
    <w:rsid w:val="003706C3"/>
    <w:pPr>
      <w:numPr>
        <w:ilvl w:val="1"/>
        <w:numId w:val="14"/>
      </w:numPr>
      <w:autoSpaceDE w:val="0"/>
      <w:autoSpaceDN w:val="0"/>
      <w:adjustRightInd w:val="0"/>
      <w:spacing w:before="360" w:after="240" w:line="240" w:lineRule="auto"/>
      <w:textAlignment w:val="center"/>
      <w:outlineLvl w:val="1"/>
    </w:pPr>
    <w:rPr>
      <w:rFonts w:ascii="Tahoma" w:eastAsia="Times New Roman" w:hAnsi="Tahoma" w:cs="Tahoma"/>
      <w:b/>
      <w:color w:val="4F758B"/>
      <w:sz w:val="28"/>
      <w:szCs w:val="36"/>
      <w:lang w:eastAsia="pl-PL"/>
    </w:rPr>
  </w:style>
  <w:style w:type="character" w:customStyle="1" w:styleId="WYG-Nagwek2Znak">
    <w:name w:val="WYG - Nagłówek 2 Znak"/>
    <w:basedOn w:val="Domylnaczcionkaakapitu"/>
    <w:link w:val="WYG-Nagwek2"/>
    <w:uiPriority w:val="99"/>
    <w:locked/>
    <w:rsid w:val="003706C3"/>
    <w:rPr>
      <w:rFonts w:ascii="Tahoma" w:eastAsia="Times New Roman" w:hAnsi="Tahoma" w:cs="Tahoma"/>
      <w:b/>
      <w:color w:val="4F758B"/>
      <w:sz w:val="28"/>
      <w:szCs w:val="36"/>
      <w:lang w:eastAsia="pl-PL"/>
    </w:rPr>
  </w:style>
  <w:style w:type="paragraph" w:customStyle="1" w:styleId="WYG-Nagwek3">
    <w:name w:val="WYG - Nagłówek 3"/>
    <w:basedOn w:val="WYG-Nagwek2"/>
    <w:next w:val="Normalny"/>
    <w:uiPriority w:val="99"/>
    <w:rsid w:val="003706C3"/>
    <w:pPr>
      <w:numPr>
        <w:ilvl w:val="2"/>
      </w:numPr>
      <w:ind w:left="2160" w:hanging="360"/>
      <w:outlineLvl w:val="2"/>
    </w:pPr>
    <w:rPr>
      <w:sz w:val="24"/>
      <w:szCs w:val="28"/>
    </w:rPr>
  </w:style>
  <w:style w:type="paragraph" w:customStyle="1" w:styleId="WYG-Nagwek4">
    <w:name w:val="WYG - Nagłówek 4"/>
    <w:basedOn w:val="WYG-Nagwek3"/>
    <w:uiPriority w:val="99"/>
    <w:rsid w:val="003706C3"/>
    <w:pPr>
      <w:numPr>
        <w:ilvl w:val="3"/>
      </w:numPr>
      <w:ind w:left="2880" w:hanging="360"/>
      <w:outlineLvl w:val="9"/>
    </w:pPr>
    <w:rPr>
      <w:sz w:val="22"/>
    </w:rPr>
  </w:style>
  <w:style w:type="table" w:customStyle="1" w:styleId="redniecieniowanie1akcent12">
    <w:name w:val="Średnie cieniowanie 1 — akcent 12"/>
    <w:basedOn w:val="Standardowy"/>
    <w:next w:val="redniecieniowanie1akcent1"/>
    <w:uiPriority w:val="63"/>
    <w:rsid w:val="003706C3"/>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3706C3"/>
    <w:rPr>
      <w:sz w:val="16"/>
      <w:szCs w:val="16"/>
    </w:rPr>
  </w:style>
  <w:style w:type="paragraph" w:styleId="Tekstkomentarza">
    <w:name w:val="annotation text"/>
    <w:basedOn w:val="Normalny"/>
    <w:link w:val="TekstkomentarzaZnak"/>
    <w:uiPriority w:val="99"/>
    <w:unhideWhenUsed/>
    <w:rsid w:val="003706C3"/>
    <w:pPr>
      <w:spacing w:after="200"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3706C3"/>
    <w:rPr>
      <w:rFonts w:ascii="Calibri" w:eastAsia="Times New Roman"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3706C3"/>
    <w:rPr>
      <w:b/>
      <w:bCs/>
    </w:rPr>
  </w:style>
  <w:style w:type="character" w:customStyle="1" w:styleId="TematkomentarzaZnak">
    <w:name w:val="Temat komentarza Znak"/>
    <w:basedOn w:val="TekstkomentarzaZnak"/>
    <w:link w:val="Tematkomentarza"/>
    <w:uiPriority w:val="99"/>
    <w:semiHidden/>
    <w:rsid w:val="003706C3"/>
    <w:rPr>
      <w:rFonts w:ascii="Calibri" w:eastAsia="Times New Roman" w:hAnsi="Calibri" w:cs="Times New Roman"/>
      <w:b/>
      <w:bCs/>
      <w:sz w:val="20"/>
      <w:szCs w:val="20"/>
    </w:rPr>
  </w:style>
  <w:style w:type="paragraph" w:styleId="Tekstdymka">
    <w:name w:val="Balloon Text"/>
    <w:basedOn w:val="Normalny"/>
    <w:link w:val="TekstdymkaZnak"/>
    <w:semiHidden/>
    <w:unhideWhenUsed/>
    <w:rsid w:val="003706C3"/>
    <w:pPr>
      <w:spacing w:after="0" w:line="240" w:lineRule="auto"/>
    </w:pPr>
    <w:rPr>
      <w:rFonts w:ascii="Segoe UI" w:eastAsia="Times New Roman" w:hAnsi="Segoe UI" w:cs="Segoe UI"/>
      <w:sz w:val="18"/>
      <w:szCs w:val="18"/>
    </w:rPr>
  </w:style>
  <w:style w:type="character" w:customStyle="1" w:styleId="TekstdymkaZnak">
    <w:name w:val="Tekst dymka Znak"/>
    <w:basedOn w:val="Domylnaczcionkaakapitu"/>
    <w:link w:val="Tekstdymka"/>
    <w:uiPriority w:val="99"/>
    <w:semiHidden/>
    <w:rsid w:val="003706C3"/>
    <w:rPr>
      <w:rFonts w:ascii="Segoe UI" w:eastAsia="Times New Roman" w:hAnsi="Segoe UI" w:cs="Segoe UI"/>
      <w:sz w:val="18"/>
      <w:szCs w:val="18"/>
    </w:rPr>
  </w:style>
  <w:style w:type="paragraph" w:styleId="Poprawka">
    <w:name w:val="Revision"/>
    <w:hidden/>
    <w:uiPriority w:val="99"/>
    <w:semiHidden/>
    <w:rsid w:val="003706C3"/>
    <w:pPr>
      <w:spacing w:after="0" w:line="240" w:lineRule="auto"/>
    </w:pPr>
    <w:rPr>
      <w:rFonts w:ascii="Calibri" w:eastAsia="Times New Roman" w:hAnsi="Calibri" w:cs="Times New Roman"/>
    </w:rPr>
  </w:style>
  <w:style w:type="table" w:styleId="Tabela-Siatka">
    <w:name w:val="Table Grid"/>
    <w:aliases w:val="ECORYS Tabela"/>
    <w:basedOn w:val="Standardowy"/>
    <w:rsid w:val="00370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uiPriority w:val="99"/>
    <w:unhideWhenUsed/>
    <w:qFormat/>
    <w:rsid w:val="003706C3"/>
    <w:pPr>
      <w:spacing w:after="0" w:line="240" w:lineRule="auto"/>
    </w:pPr>
    <w:rPr>
      <w:rFonts w:ascii="Calibri" w:eastAsia="Times New Roman" w:hAnsi="Calibri" w:cs="Times New Roman"/>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uiPriority w:val="99"/>
    <w:rsid w:val="003706C3"/>
    <w:rPr>
      <w:rFonts w:ascii="Calibri" w:eastAsia="Times New Roman" w:hAnsi="Calibri" w:cs="Times New Roman"/>
      <w:sz w:val="20"/>
      <w:szCs w:val="20"/>
    </w:rPr>
  </w:style>
  <w:style w:type="character" w:styleId="Odwoanieprzypisudolnego">
    <w:name w:val="footnote reference"/>
    <w:aliases w:val="Footnote Reference Number,Odwołanie przypisu,Footnote Reference Superscript,ftref, BVI fnr,BVI fnr,Footnote symbol,EN Footnote Reference,Times 10 Point,Exposant 3 Point,Footnote reference number,note TESI,stylish,SUPERS,Ref"/>
    <w:basedOn w:val="Domylnaczcionkaakapitu"/>
    <w:uiPriority w:val="99"/>
    <w:unhideWhenUsed/>
    <w:rsid w:val="003706C3"/>
    <w:rPr>
      <w:vertAlign w:val="superscript"/>
    </w:rPr>
  </w:style>
  <w:style w:type="table" w:customStyle="1" w:styleId="Tabela-Siatka1">
    <w:name w:val="Tabela - Siatka1"/>
    <w:basedOn w:val="Standardowy"/>
    <w:next w:val="Tabela-Siatka"/>
    <w:uiPriority w:val="39"/>
    <w:rsid w:val="00370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1">
    <w:name w:val="Średnie cieniowanie 1 — akcent 11"/>
    <w:basedOn w:val="Standardowy"/>
    <w:next w:val="redniecieniowanie1akcent1"/>
    <w:uiPriority w:val="63"/>
    <w:semiHidden/>
    <w:unhideWhenUsed/>
    <w:rsid w:val="003706C3"/>
    <w:pPr>
      <w:spacing w:after="0" w:line="240" w:lineRule="auto"/>
    </w:pPr>
    <w:tblPr>
      <w:tblStyleRowBandSize w:val="1"/>
      <w:tblStyleColBandSize w:val="1"/>
      <w:tblBorders>
        <w:top w:val="single" w:sz="8" w:space="0" w:color="78C45C"/>
        <w:left w:val="single" w:sz="8" w:space="0" w:color="78C45C"/>
        <w:bottom w:val="single" w:sz="8" w:space="0" w:color="78C45C"/>
        <w:right w:val="single" w:sz="8" w:space="0" w:color="78C45C"/>
        <w:insideH w:val="single" w:sz="8" w:space="0" w:color="78C45C"/>
      </w:tblBorders>
    </w:tblPr>
    <w:tblStylePr w:type="firstRow">
      <w:pPr>
        <w:spacing w:before="0" w:after="0" w:line="240" w:lineRule="auto"/>
      </w:pPr>
      <w:rPr>
        <w:b/>
        <w:bCs/>
        <w:color w:val="FFFFFF"/>
      </w:rPr>
      <w:tblPr/>
      <w:tcPr>
        <w:tcBorders>
          <w:top w:val="single" w:sz="8" w:space="0" w:color="78C45C"/>
          <w:left w:val="single" w:sz="8" w:space="0" w:color="78C45C"/>
          <w:bottom w:val="single" w:sz="8" w:space="0" w:color="78C45C"/>
          <w:right w:val="single" w:sz="8" w:space="0" w:color="78C45C"/>
          <w:insideH w:val="nil"/>
          <w:insideV w:val="nil"/>
        </w:tcBorders>
        <w:shd w:val="clear" w:color="auto" w:fill="549E39"/>
      </w:tcPr>
    </w:tblStylePr>
    <w:tblStylePr w:type="lastRow">
      <w:pPr>
        <w:spacing w:before="0" w:after="0" w:line="240" w:lineRule="auto"/>
      </w:pPr>
      <w:rPr>
        <w:b/>
        <w:bCs/>
      </w:rPr>
      <w:tblPr/>
      <w:tcPr>
        <w:tcBorders>
          <w:top w:val="double" w:sz="6" w:space="0" w:color="78C45C"/>
          <w:left w:val="single" w:sz="8" w:space="0" w:color="78C45C"/>
          <w:bottom w:val="single" w:sz="8" w:space="0" w:color="78C45C"/>
          <w:right w:val="single" w:sz="8" w:space="0" w:color="78C45C"/>
          <w:insideH w:val="nil"/>
          <w:insideV w:val="nil"/>
        </w:tcBorders>
      </w:tcPr>
    </w:tblStylePr>
    <w:tblStylePr w:type="firstCol">
      <w:rPr>
        <w:b/>
        <w:bCs/>
      </w:rPr>
    </w:tblStylePr>
    <w:tblStylePr w:type="lastCol">
      <w:rPr>
        <w:b/>
        <w:bCs/>
      </w:rPr>
    </w:tblStylePr>
    <w:tblStylePr w:type="band1Vert">
      <w:tblPr/>
      <w:tcPr>
        <w:shd w:val="clear" w:color="auto" w:fill="D2EBC9"/>
      </w:tcPr>
    </w:tblStylePr>
    <w:tblStylePr w:type="band1Horz">
      <w:tblPr/>
      <w:tcPr>
        <w:tcBorders>
          <w:insideH w:val="nil"/>
          <w:insideV w:val="nil"/>
        </w:tcBorders>
        <w:shd w:val="clear" w:color="auto" w:fill="D2EBC9"/>
      </w:tcPr>
    </w:tblStylePr>
    <w:tblStylePr w:type="band2Horz">
      <w:tblPr/>
      <w:tcPr>
        <w:tcBorders>
          <w:insideH w:val="nil"/>
          <w:insideV w:val="nil"/>
        </w:tcBorders>
      </w:tcPr>
    </w:tblStylePr>
  </w:style>
  <w:style w:type="table" w:customStyle="1" w:styleId="redniecieniowanie1akcent13">
    <w:name w:val="Średnie cieniowanie 1 — akcent 13"/>
    <w:basedOn w:val="Standardowy"/>
    <w:next w:val="redniecieniowanie1akcent1"/>
    <w:uiPriority w:val="63"/>
    <w:semiHidden/>
    <w:unhideWhenUsed/>
    <w:rsid w:val="003706C3"/>
    <w:pPr>
      <w:spacing w:after="0" w:line="240" w:lineRule="auto"/>
    </w:pPr>
    <w:tblPr>
      <w:tblStyleRowBandSize w:val="1"/>
      <w:tblStyleColBandSize w:val="1"/>
      <w:tblBorders>
        <w:top w:val="single" w:sz="8" w:space="0" w:color="78C45C"/>
        <w:left w:val="single" w:sz="8" w:space="0" w:color="78C45C"/>
        <w:bottom w:val="single" w:sz="8" w:space="0" w:color="78C45C"/>
        <w:right w:val="single" w:sz="8" w:space="0" w:color="78C45C"/>
        <w:insideH w:val="single" w:sz="8" w:space="0" w:color="78C45C"/>
      </w:tblBorders>
    </w:tblPr>
    <w:tblStylePr w:type="firstRow">
      <w:pPr>
        <w:spacing w:before="0" w:after="0" w:line="240" w:lineRule="auto"/>
      </w:pPr>
      <w:rPr>
        <w:b/>
        <w:bCs/>
        <w:color w:val="FFFFFF"/>
      </w:rPr>
      <w:tblPr/>
      <w:tcPr>
        <w:tcBorders>
          <w:top w:val="single" w:sz="8" w:space="0" w:color="78C45C"/>
          <w:left w:val="single" w:sz="8" w:space="0" w:color="78C45C"/>
          <w:bottom w:val="single" w:sz="8" w:space="0" w:color="78C45C"/>
          <w:right w:val="single" w:sz="8" w:space="0" w:color="78C45C"/>
          <w:insideH w:val="nil"/>
          <w:insideV w:val="nil"/>
        </w:tcBorders>
        <w:shd w:val="clear" w:color="auto" w:fill="549E39"/>
      </w:tcPr>
    </w:tblStylePr>
    <w:tblStylePr w:type="lastRow">
      <w:pPr>
        <w:spacing w:before="0" w:after="0" w:line="240" w:lineRule="auto"/>
      </w:pPr>
      <w:rPr>
        <w:b/>
        <w:bCs/>
      </w:rPr>
      <w:tblPr/>
      <w:tcPr>
        <w:tcBorders>
          <w:top w:val="double" w:sz="6" w:space="0" w:color="78C45C"/>
          <w:left w:val="single" w:sz="8" w:space="0" w:color="78C45C"/>
          <w:bottom w:val="single" w:sz="8" w:space="0" w:color="78C45C"/>
          <w:right w:val="single" w:sz="8" w:space="0" w:color="78C45C"/>
          <w:insideH w:val="nil"/>
          <w:insideV w:val="nil"/>
        </w:tcBorders>
      </w:tcPr>
    </w:tblStylePr>
    <w:tblStylePr w:type="firstCol">
      <w:rPr>
        <w:b/>
        <w:bCs/>
      </w:rPr>
    </w:tblStylePr>
    <w:tblStylePr w:type="lastCol">
      <w:rPr>
        <w:b/>
        <w:bCs/>
      </w:rPr>
    </w:tblStylePr>
    <w:tblStylePr w:type="band1Vert">
      <w:tblPr/>
      <w:tcPr>
        <w:shd w:val="clear" w:color="auto" w:fill="D2EBC9"/>
      </w:tcPr>
    </w:tblStylePr>
    <w:tblStylePr w:type="band1Horz">
      <w:tblPr/>
      <w:tcPr>
        <w:tcBorders>
          <w:insideH w:val="nil"/>
          <w:insideV w:val="nil"/>
        </w:tcBorders>
        <w:shd w:val="clear" w:color="auto" w:fill="D2EBC9"/>
      </w:tcPr>
    </w:tblStylePr>
    <w:tblStylePr w:type="band2Horz">
      <w:tblPr/>
      <w:tcPr>
        <w:tcBorders>
          <w:insideH w:val="nil"/>
          <w:insideV w:val="nil"/>
        </w:tcBorders>
      </w:tcPr>
    </w:tblStylePr>
  </w:style>
  <w:style w:type="table" w:customStyle="1" w:styleId="redniecieniowanie1akcent14">
    <w:name w:val="Średnie cieniowanie 1 — akcent 14"/>
    <w:basedOn w:val="Standardowy"/>
    <w:next w:val="redniecieniowanie1akcent1"/>
    <w:uiPriority w:val="63"/>
    <w:unhideWhenUsed/>
    <w:rsid w:val="00903BCD"/>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5">
    <w:name w:val="Średnie cieniowanie 1 — akcent 15"/>
    <w:basedOn w:val="Standardowy"/>
    <w:next w:val="redniecieniowanie1akcent1"/>
    <w:uiPriority w:val="63"/>
    <w:unhideWhenUsed/>
    <w:rsid w:val="00903BCD"/>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6">
    <w:name w:val="Średnie cieniowanie 1 — akcent 16"/>
    <w:basedOn w:val="Standardowy"/>
    <w:next w:val="redniecieniowanie1akcent1"/>
    <w:uiPriority w:val="63"/>
    <w:unhideWhenUsed/>
    <w:rsid w:val="00AD10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7">
    <w:name w:val="Średnie cieniowanie 1 — akcent 17"/>
    <w:basedOn w:val="Standardowy"/>
    <w:next w:val="redniecieniowanie1akcent1"/>
    <w:uiPriority w:val="63"/>
    <w:unhideWhenUsed/>
    <w:rsid w:val="005B56C0"/>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styleId="Bezodstpw">
    <w:name w:val="No Spacing"/>
    <w:link w:val="BezodstpwZnak"/>
    <w:uiPriority w:val="1"/>
    <w:qFormat/>
    <w:rsid w:val="00023350"/>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23350"/>
    <w:rPr>
      <w:rFonts w:eastAsiaTheme="minorEastAsia"/>
      <w:lang w:eastAsia="pl-PL"/>
    </w:rPr>
  </w:style>
  <w:style w:type="paragraph" w:styleId="Nagwek">
    <w:name w:val="header"/>
    <w:basedOn w:val="Normalny"/>
    <w:link w:val="NagwekZnak"/>
    <w:uiPriority w:val="99"/>
    <w:unhideWhenUsed/>
    <w:rsid w:val="000233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350"/>
  </w:style>
  <w:style w:type="paragraph" w:styleId="Stopka">
    <w:name w:val="footer"/>
    <w:basedOn w:val="Normalny"/>
    <w:link w:val="StopkaZnak"/>
    <w:uiPriority w:val="99"/>
    <w:unhideWhenUsed/>
    <w:rsid w:val="000233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350"/>
  </w:style>
  <w:style w:type="character" w:customStyle="1" w:styleId="Nagwek1Znak">
    <w:name w:val="Nagłówek 1 Znak"/>
    <w:basedOn w:val="Domylnaczcionkaakapitu"/>
    <w:link w:val="Nagwek1"/>
    <w:uiPriority w:val="9"/>
    <w:rsid w:val="00B96314"/>
    <w:rPr>
      <w:rFonts w:asciiTheme="majorHAnsi" w:eastAsiaTheme="majorEastAsia" w:hAnsiTheme="majorHAnsi" w:cstheme="majorBidi"/>
      <w:color w:val="C49A00" w:themeColor="accent1" w:themeShade="BF"/>
      <w:sz w:val="32"/>
      <w:szCs w:val="32"/>
    </w:rPr>
  </w:style>
  <w:style w:type="paragraph" w:styleId="Nagwekspisutreci">
    <w:name w:val="TOC Heading"/>
    <w:basedOn w:val="Nagwek1"/>
    <w:next w:val="Normalny"/>
    <w:uiPriority w:val="39"/>
    <w:unhideWhenUsed/>
    <w:qFormat/>
    <w:rsid w:val="00B96314"/>
    <w:pPr>
      <w:outlineLvl w:val="9"/>
    </w:pPr>
    <w:rPr>
      <w:lang w:eastAsia="pl-PL"/>
    </w:rPr>
  </w:style>
  <w:style w:type="paragraph" w:styleId="Spistreci3">
    <w:name w:val="toc 3"/>
    <w:basedOn w:val="Normalny"/>
    <w:next w:val="Normalny"/>
    <w:autoRedefine/>
    <w:uiPriority w:val="39"/>
    <w:unhideWhenUsed/>
    <w:rsid w:val="00B863EE"/>
    <w:pPr>
      <w:tabs>
        <w:tab w:val="left" w:pos="1320"/>
        <w:tab w:val="right" w:leader="dot" w:pos="9062"/>
      </w:tabs>
      <w:spacing w:after="100"/>
      <w:ind w:left="440"/>
      <w:jc w:val="both"/>
    </w:pPr>
    <w:rPr>
      <w:rFonts w:ascii="Cambria" w:eastAsiaTheme="majorEastAsia" w:hAnsi="Cambria" w:cstheme="majorBidi"/>
      <w:b/>
      <w:bCs/>
      <w:noProof/>
    </w:rPr>
  </w:style>
  <w:style w:type="character" w:styleId="Hipercze">
    <w:name w:val="Hyperlink"/>
    <w:basedOn w:val="Domylnaczcionkaakapitu"/>
    <w:uiPriority w:val="99"/>
    <w:unhideWhenUsed/>
    <w:rsid w:val="00B96314"/>
    <w:rPr>
      <w:color w:val="2998E3" w:themeColor="hyperlink"/>
      <w:u w:val="single"/>
    </w:rPr>
  </w:style>
  <w:style w:type="paragraph" w:styleId="Spistreci2">
    <w:name w:val="toc 2"/>
    <w:basedOn w:val="Normalny"/>
    <w:next w:val="Normalny"/>
    <w:autoRedefine/>
    <w:uiPriority w:val="39"/>
    <w:unhideWhenUsed/>
    <w:rsid w:val="00C51C9B"/>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2F1656"/>
    <w:pPr>
      <w:tabs>
        <w:tab w:val="right" w:leader="dot" w:pos="9063"/>
      </w:tabs>
      <w:spacing w:after="100"/>
    </w:pPr>
    <w:rPr>
      <w:rFonts w:eastAsiaTheme="minorEastAsia" w:cs="Times New Roman"/>
      <w:lang w:eastAsia="pl-PL"/>
    </w:rPr>
  </w:style>
  <w:style w:type="character" w:customStyle="1" w:styleId="Nagwek2Znak">
    <w:name w:val="Nagłówek 2 Znak"/>
    <w:basedOn w:val="Domylnaczcionkaakapitu"/>
    <w:link w:val="Nagwek2"/>
    <w:uiPriority w:val="9"/>
    <w:rsid w:val="006F1F33"/>
    <w:rPr>
      <w:rFonts w:asciiTheme="majorHAnsi" w:eastAsiaTheme="majorEastAsia" w:hAnsiTheme="majorHAnsi" w:cstheme="majorBidi"/>
      <w:color w:val="C49A00" w:themeColor="accent1" w:themeShade="BF"/>
      <w:sz w:val="26"/>
      <w:szCs w:val="26"/>
    </w:rPr>
  </w:style>
  <w:style w:type="paragraph" w:customStyle="1" w:styleId="Tytu1">
    <w:name w:val="Tytuł_1"/>
    <w:basedOn w:val="Nagwek1"/>
    <w:link w:val="Tytu1Znak"/>
    <w:qFormat/>
    <w:rsid w:val="00F9318D"/>
    <w:pPr>
      <w:spacing w:before="480" w:line="276" w:lineRule="auto"/>
    </w:pPr>
    <w:rPr>
      <w:rFonts w:ascii="Tahoma" w:hAnsi="Tahoma" w:cs="Tahoma"/>
      <w:b/>
      <w:bCs/>
      <w:color w:val="0A55A8"/>
      <w:szCs w:val="28"/>
      <w:lang w:eastAsia="pl-PL"/>
    </w:rPr>
  </w:style>
  <w:style w:type="character" w:customStyle="1" w:styleId="Tytu1Znak">
    <w:name w:val="Tytuł_1 Znak"/>
    <w:basedOn w:val="Nagwek1Znak"/>
    <w:link w:val="Tytu1"/>
    <w:rsid w:val="00F9318D"/>
    <w:rPr>
      <w:rFonts w:ascii="Tahoma" w:eastAsiaTheme="majorEastAsia" w:hAnsi="Tahoma" w:cs="Tahoma"/>
      <w:b/>
      <w:bCs/>
      <w:color w:val="0A55A8"/>
      <w:sz w:val="32"/>
      <w:szCs w:val="28"/>
      <w:lang w:eastAsia="pl-PL"/>
    </w:rPr>
  </w:style>
  <w:style w:type="paragraph" w:customStyle="1" w:styleId="atekstECORYS">
    <w:name w:val="a tekst ECORYS"/>
    <w:basedOn w:val="Normalny"/>
    <w:link w:val="atekstECORYSZnak"/>
    <w:uiPriority w:val="99"/>
    <w:rsid w:val="00693E2B"/>
    <w:pPr>
      <w:widowControl w:val="0"/>
      <w:adjustRightInd w:val="0"/>
      <w:spacing w:after="120" w:line="280" w:lineRule="atLeast"/>
      <w:jc w:val="both"/>
      <w:textAlignment w:val="baseline"/>
    </w:pPr>
    <w:rPr>
      <w:rFonts w:ascii="Calibri" w:eastAsia="Times New Roman" w:hAnsi="Calibri" w:cs="Times New Roman"/>
      <w:sz w:val="20"/>
      <w:szCs w:val="20"/>
      <w:lang w:eastAsia="pl-PL"/>
    </w:rPr>
  </w:style>
  <w:style w:type="paragraph" w:customStyle="1" w:styleId="apunktorECORYS">
    <w:name w:val="a punktor ECORYS"/>
    <w:basedOn w:val="Akapitzlist"/>
    <w:link w:val="apunktorECORYSZnak"/>
    <w:qFormat/>
    <w:rsid w:val="00693E2B"/>
    <w:pPr>
      <w:numPr>
        <w:numId w:val="41"/>
      </w:numPr>
      <w:spacing w:after="120"/>
    </w:pPr>
    <w:rPr>
      <w:sz w:val="20"/>
      <w:szCs w:val="20"/>
    </w:rPr>
  </w:style>
  <w:style w:type="character" w:customStyle="1" w:styleId="atekstECORYSZnak">
    <w:name w:val="a tekst ECORYS Znak"/>
    <w:link w:val="atekstECORYS"/>
    <w:uiPriority w:val="99"/>
    <w:locked/>
    <w:rsid w:val="00693E2B"/>
    <w:rPr>
      <w:rFonts w:ascii="Calibri" w:eastAsia="Times New Roman" w:hAnsi="Calibri" w:cs="Times New Roman"/>
      <w:sz w:val="20"/>
      <w:szCs w:val="20"/>
      <w:lang w:eastAsia="pl-PL"/>
    </w:rPr>
  </w:style>
  <w:style w:type="character" w:customStyle="1" w:styleId="apunktorECORYSZnak">
    <w:name w:val="a punktor ECORYS Znak"/>
    <w:link w:val="apunktorECORYS"/>
    <w:locked/>
    <w:rsid w:val="00693E2B"/>
    <w:rPr>
      <w:rFonts w:ascii="Calibri" w:eastAsia="Times New Roman" w:hAnsi="Calibri" w:cs="Times New Roman"/>
      <w:sz w:val="20"/>
      <w:szCs w:val="20"/>
    </w:rPr>
  </w:style>
  <w:style w:type="paragraph" w:customStyle="1" w:styleId="WYGSpistreci">
    <w:name w:val="WYG Spis treści"/>
    <w:basedOn w:val="Normalny"/>
    <w:link w:val="WYGSpistreciZnak"/>
    <w:uiPriority w:val="99"/>
    <w:rsid w:val="00903DF9"/>
    <w:pPr>
      <w:spacing w:after="480" w:line="240" w:lineRule="auto"/>
      <w:ind w:left="360" w:hanging="360"/>
    </w:pPr>
    <w:rPr>
      <w:rFonts w:ascii="Tahoma" w:eastAsia="Times New Roman" w:hAnsi="Tahoma" w:cs="Tahoma"/>
      <w:b/>
      <w:caps/>
      <w:color w:val="4F758B"/>
      <w:sz w:val="32"/>
      <w:szCs w:val="52"/>
      <w:lang w:eastAsia="pl-PL"/>
    </w:rPr>
  </w:style>
  <w:style w:type="character" w:customStyle="1" w:styleId="WYGSpistreciZnak">
    <w:name w:val="WYG Spis treści Znak"/>
    <w:basedOn w:val="Domylnaczcionkaakapitu"/>
    <w:link w:val="WYGSpistreci"/>
    <w:uiPriority w:val="99"/>
    <w:locked/>
    <w:rsid w:val="00903DF9"/>
    <w:rPr>
      <w:rFonts w:ascii="Tahoma" w:eastAsia="Times New Roman" w:hAnsi="Tahoma" w:cs="Tahoma"/>
      <w:b/>
      <w:caps/>
      <w:color w:val="4F758B"/>
      <w:sz w:val="32"/>
      <w:szCs w:val="52"/>
      <w:lang w:eastAsia="pl-PL"/>
    </w:rPr>
  </w:style>
  <w:style w:type="character" w:customStyle="1" w:styleId="Nagwek4Znak">
    <w:name w:val="Nagłówek 4 Znak"/>
    <w:basedOn w:val="Domylnaczcionkaakapitu"/>
    <w:link w:val="Nagwek4"/>
    <w:rsid w:val="005F0E38"/>
    <w:rPr>
      <w:rFonts w:ascii="Calibri" w:eastAsia="Calibri" w:hAnsi="Calibri" w:cs="Times New Roman"/>
      <w:b/>
      <w:bCs/>
      <w:sz w:val="28"/>
      <w:szCs w:val="28"/>
      <w:lang w:val="x-none" w:eastAsia="x-none"/>
    </w:rPr>
  </w:style>
  <w:style w:type="character" w:styleId="Pogrubienie">
    <w:name w:val="Strong"/>
    <w:uiPriority w:val="22"/>
    <w:qFormat/>
    <w:rsid w:val="005F0E38"/>
    <w:rPr>
      <w:rFonts w:cs="Times New Roman"/>
      <w:b/>
      <w:bCs/>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qFormat/>
    <w:rsid w:val="005F0E38"/>
    <w:pPr>
      <w:spacing w:after="0" w:line="240" w:lineRule="auto"/>
      <w:jc w:val="both"/>
    </w:pPr>
    <w:rPr>
      <w:rFonts w:ascii="Times New Roman" w:eastAsia="Times New Roman" w:hAnsi="Times New Roman" w:cs="Times New Roman"/>
      <w:b/>
      <w:bCs/>
      <w:sz w:val="20"/>
      <w:szCs w:val="20"/>
      <w:lang w:val="x-none" w:eastAsia="x-none"/>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rsid w:val="005F0E38"/>
    <w:rPr>
      <w:rFonts w:ascii="Times New Roman" w:eastAsia="Times New Roman" w:hAnsi="Times New Roman" w:cs="Times New Roman"/>
      <w:b/>
      <w:bCs/>
      <w:sz w:val="20"/>
      <w:szCs w:val="20"/>
      <w:lang w:val="x-none" w:eastAsia="x-none"/>
    </w:rPr>
  </w:style>
  <w:style w:type="character" w:customStyle="1" w:styleId="Text1Char">
    <w:name w:val="Text 1 Char"/>
    <w:link w:val="Text1"/>
    <w:uiPriority w:val="99"/>
    <w:locked/>
    <w:rsid w:val="005F0E38"/>
    <w:rPr>
      <w:rFonts w:ascii="Times New Roman" w:eastAsia="Times New Roman" w:hAnsi="Times New Roman"/>
      <w:sz w:val="24"/>
      <w:lang w:val="en-GB"/>
    </w:rPr>
  </w:style>
  <w:style w:type="paragraph" w:customStyle="1" w:styleId="Text1">
    <w:name w:val="Text 1"/>
    <w:basedOn w:val="Normalny"/>
    <w:link w:val="Text1Char"/>
    <w:uiPriority w:val="99"/>
    <w:rsid w:val="005F0E38"/>
    <w:pPr>
      <w:spacing w:after="240" w:line="240" w:lineRule="auto"/>
      <w:ind w:left="482"/>
      <w:jc w:val="both"/>
    </w:pPr>
    <w:rPr>
      <w:rFonts w:ascii="Times New Roman" w:eastAsia="Times New Roman" w:hAnsi="Times New Roman"/>
      <w:sz w:val="24"/>
      <w:lang w:val="en-GB"/>
    </w:rPr>
  </w:style>
  <w:style w:type="paragraph" w:customStyle="1" w:styleId="Listapunktowana1">
    <w:name w:val="Lista punktowana1"/>
    <w:basedOn w:val="Normalny"/>
    <w:rsid w:val="005F0E38"/>
    <w:pPr>
      <w:tabs>
        <w:tab w:val="num" w:pos="1417"/>
      </w:tabs>
      <w:suppressAutoHyphens/>
      <w:spacing w:after="200" w:line="276" w:lineRule="auto"/>
      <w:ind w:left="720"/>
      <w:jc w:val="both"/>
    </w:pPr>
    <w:rPr>
      <w:rFonts w:ascii="Calibri" w:eastAsia="Calibri" w:hAnsi="Calibri" w:cs="Times New Roman"/>
      <w:lang w:eastAsia="ar-SA"/>
    </w:rPr>
  </w:style>
  <w:style w:type="paragraph" w:customStyle="1" w:styleId="CM1">
    <w:name w:val="CM1"/>
    <w:basedOn w:val="Default"/>
    <w:next w:val="Default"/>
    <w:uiPriority w:val="99"/>
    <w:rsid w:val="005F0E38"/>
    <w:rPr>
      <w:rFonts w:ascii="EUAlbertina" w:eastAsia="Calibri" w:hAnsi="EUAlbertina" w:cs="Times New Roman"/>
      <w:color w:val="auto"/>
      <w:lang w:eastAsia="pl-PL"/>
    </w:rPr>
  </w:style>
  <w:style w:type="table" w:customStyle="1" w:styleId="redniecieniowanie1akcent18">
    <w:name w:val="Średnie cieniowanie 1 — akcent 18"/>
    <w:basedOn w:val="Standardowy"/>
    <w:next w:val="redniecieniowanie1akcent1"/>
    <w:uiPriority w:val="63"/>
    <w:semiHidden/>
    <w:unhideWhenUsed/>
    <w:rsid w:val="00285C97"/>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customStyle="1" w:styleId="WYG-Tekstgwny">
    <w:name w:val="WYG - Tekst główny"/>
    <w:basedOn w:val="Normalny"/>
    <w:link w:val="WYG-TekstgwnyZnak"/>
    <w:uiPriority w:val="99"/>
    <w:rsid w:val="009A7524"/>
    <w:pPr>
      <w:spacing w:after="200" w:line="276" w:lineRule="auto"/>
      <w:jc w:val="both"/>
    </w:pPr>
    <w:rPr>
      <w:rFonts w:ascii="Tahoma" w:eastAsia="Times New Roman" w:hAnsi="Tahoma" w:cs="Tahoma"/>
      <w:sz w:val="20"/>
      <w:szCs w:val="18"/>
    </w:rPr>
  </w:style>
  <w:style w:type="character" w:customStyle="1" w:styleId="WYG-TekstgwnyZnak">
    <w:name w:val="WYG - Tekst główny Znak"/>
    <w:basedOn w:val="Domylnaczcionkaakapitu"/>
    <w:link w:val="WYG-Tekstgwny"/>
    <w:uiPriority w:val="99"/>
    <w:locked/>
    <w:rsid w:val="009A7524"/>
    <w:rPr>
      <w:rFonts w:ascii="Tahoma" w:eastAsia="Times New Roman" w:hAnsi="Tahoma" w:cs="Tahoma"/>
      <w:sz w:val="20"/>
      <w:szCs w:val="18"/>
    </w:rPr>
  </w:style>
  <w:style w:type="character" w:customStyle="1" w:styleId="Nagwek6Znak">
    <w:name w:val="Nagłówek 6 Znak"/>
    <w:basedOn w:val="Domylnaczcionkaakapitu"/>
    <w:link w:val="Nagwek6"/>
    <w:uiPriority w:val="9"/>
    <w:rsid w:val="00653E01"/>
    <w:rPr>
      <w:rFonts w:asciiTheme="majorHAnsi" w:eastAsiaTheme="majorEastAsia" w:hAnsiTheme="majorHAnsi" w:cstheme="majorBidi"/>
      <w:color w:val="826600" w:themeColor="accent1" w:themeShade="7F"/>
    </w:rPr>
  </w:style>
  <w:style w:type="paragraph" w:styleId="Listapunktowana">
    <w:name w:val="List Bullet"/>
    <w:basedOn w:val="Normalny"/>
    <w:uiPriority w:val="99"/>
    <w:rsid w:val="00057497"/>
    <w:pPr>
      <w:numPr>
        <w:numId w:val="44"/>
      </w:numPr>
      <w:spacing w:after="200" w:line="276" w:lineRule="auto"/>
      <w:contextualSpacing/>
      <w:jc w:val="both"/>
    </w:pPr>
    <w:rPr>
      <w:rFonts w:ascii="Calibri" w:eastAsia="Calibri" w:hAnsi="Calibri" w:cs="Times New Roman"/>
    </w:rPr>
  </w:style>
  <w:style w:type="table" w:customStyle="1" w:styleId="redniecieniowanie1akcent19">
    <w:name w:val="Średnie cieniowanie 1 — akcent 19"/>
    <w:basedOn w:val="Standardowy"/>
    <w:next w:val="redniecieniowanie1akcent1"/>
    <w:uiPriority w:val="63"/>
    <w:semiHidden/>
    <w:unhideWhenUsed/>
    <w:rsid w:val="00DE784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10">
    <w:name w:val="Średnie cieniowanie 1 — akcent 110"/>
    <w:basedOn w:val="Standardowy"/>
    <w:next w:val="redniecieniowanie1akcent1"/>
    <w:uiPriority w:val="63"/>
    <w:semiHidden/>
    <w:unhideWhenUsed/>
    <w:rsid w:val="00A91C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11">
    <w:name w:val="Średnie cieniowanie 1 — akcent 111"/>
    <w:basedOn w:val="Standardowy"/>
    <w:next w:val="redniecieniowanie1akcent1"/>
    <w:uiPriority w:val="63"/>
    <w:semiHidden/>
    <w:unhideWhenUsed/>
    <w:rsid w:val="00A91C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Tabelasiatki5ciemnaakcent41">
    <w:name w:val="Tabela siatki 5 — ciemna — akcent 41"/>
    <w:basedOn w:val="Standardowy"/>
    <w:uiPriority w:val="50"/>
    <w:rsid w:val="00BC6A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Tabelasiatki5ciemnaakcent11">
    <w:name w:val="Tabela siatki 5 — ciemna — akcent 11"/>
    <w:basedOn w:val="Standardowy"/>
    <w:uiPriority w:val="50"/>
    <w:rsid w:val="00BC6A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8" w:themeFill="accent1"/>
      </w:tcPr>
    </w:tblStylePr>
    <w:tblStylePr w:type="band1Vert">
      <w:tblPr/>
      <w:tcPr>
        <w:shd w:val="clear" w:color="auto" w:fill="FFE99C" w:themeFill="accent1" w:themeFillTint="66"/>
      </w:tcPr>
    </w:tblStylePr>
    <w:tblStylePr w:type="band1Horz">
      <w:tblPr/>
      <w:tcPr>
        <w:shd w:val="clear" w:color="auto" w:fill="FFE99C" w:themeFill="accent1" w:themeFillTint="66"/>
      </w:tcPr>
    </w:tblStylePr>
  </w:style>
  <w:style w:type="paragraph" w:styleId="Tekstpodstawowy">
    <w:name w:val="Body Text"/>
    <w:basedOn w:val="Normalny"/>
    <w:link w:val="TekstpodstawowyZnak"/>
    <w:rsid w:val="006518F0"/>
    <w:pPr>
      <w:spacing w:after="0" w:line="240" w:lineRule="auto"/>
      <w:jc w:val="both"/>
    </w:pPr>
    <w:rPr>
      <w:rFonts w:ascii="Times New Roman" w:eastAsia="Times New Roman" w:hAnsi="Times New Roman" w:cs="Times New Roman"/>
      <w:sz w:val="19"/>
      <w:szCs w:val="20"/>
      <w:lang w:eastAsia="pl-PL"/>
    </w:rPr>
  </w:style>
  <w:style w:type="character" w:customStyle="1" w:styleId="TekstpodstawowyZnak">
    <w:name w:val="Tekst podstawowy Znak"/>
    <w:basedOn w:val="Domylnaczcionkaakapitu"/>
    <w:link w:val="Tekstpodstawowy"/>
    <w:rsid w:val="006518F0"/>
    <w:rPr>
      <w:rFonts w:ascii="Times New Roman" w:eastAsia="Times New Roman" w:hAnsi="Times New Roman" w:cs="Times New Roman"/>
      <w:sz w:val="19"/>
      <w:szCs w:val="20"/>
      <w:lang w:eastAsia="pl-PL"/>
    </w:rPr>
  </w:style>
  <w:style w:type="character" w:styleId="UyteHipercze">
    <w:name w:val="FollowedHyperlink"/>
    <w:basedOn w:val="Domylnaczcionkaakapitu"/>
    <w:uiPriority w:val="99"/>
    <w:semiHidden/>
    <w:unhideWhenUsed/>
    <w:rsid w:val="00540C09"/>
    <w:rPr>
      <w:color w:val="7F723D" w:themeColor="followedHyperlink"/>
      <w:u w:val="single"/>
    </w:rPr>
  </w:style>
  <w:style w:type="numbering" w:customStyle="1" w:styleId="Mazowsze">
    <w:name w:val="Mazowsze"/>
    <w:uiPriority w:val="99"/>
    <w:rsid w:val="00A47DE5"/>
    <w:pPr>
      <w:numPr>
        <w:numId w:val="64"/>
      </w:numPr>
    </w:pPr>
  </w:style>
  <w:style w:type="paragraph" w:customStyle="1" w:styleId="Zwykytekst1">
    <w:name w:val="Zwykły tekst1"/>
    <w:basedOn w:val="Normalny"/>
    <w:rsid w:val="00E43787"/>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PAGTekstpodst">
    <w:name w:val="PAG_Tekst podst"/>
    <w:basedOn w:val="Normalny"/>
    <w:link w:val="PAGTekstpodstZnak"/>
    <w:uiPriority w:val="6"/>
    <w:qFormat/>
    <w:rsid w:val="009205AC"/>
    <w:pPr>
      <w:suppressAutoHyphens/>
      <w:spacing w:before="120" w:after="120" w:line="240" w:lineRule="auto"/>
      <w:ind w:left="851"/>
      <w:jc w:val="both"/>
    </w:pPr>
    <w:rPr>
      <w:rFonts w:ascii="Century Gothic" w:eastAsia="Calibri" w:hAnsi="Century Gothic" w:cs="Tahoma"/>
      <w:sz w:val="20"/>
      <w:szCs w:val="20"/>
      <w:lang w:eastAsia="ar-SA"/>
    </w:rPr>
  </w:style>
  <w:style w:type="character" w:customStyle="1" w:styleId="PAGTekstpodstZnak">
    <w:name w:val="PAG_Tekst podst Znak"/>
    <w:link w:val="PAGTekstpodst"/>
    <w:uiPriority w:val="6"/>
    <w:rsid w:val="009205AC"/>
    <w:rPr>
      <w:rFonts w:ascii="Century Gothic" w:eastAsia="Calibri" w:hAnsi="Century Gothic" w:cs="Tahoma"/>
      <w:sz w:val="20"/>
      <w:szCs w:val="20"/>
      <w:lang w:eastAsia="ar-SA"/>
    </w:rPr>
  </w:style>
  <w:style w:type="paragraph" w:styleId="Tekstprzypisukocowego">
    <w:name w:val="endnote text"/>
    <w:basedOn w:val="Normalny"/>
    <w:link w:val="TekstprzypisukocowegoZnak"/>
    <w:uiPriority w:val="99"/>
    <w:semiHidden/>
    <w:unhideWhenUsed/>
    <w:rsid w:val="00760EC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60EC0"/>
    <w:rPr>
      <w:sz w:val="20"/>
      <w:szCs w:val="20"/>
    </w:rPr>
  </w:style>
  <w:style w:type="character" w:styleId="Odwoanieprzypisukocowego">
    <w:name w:val="endnote reference"/>
    <w:basedOn w:val="Domylnaczcionkaakapitu"/>
    <w:uiPriority w:val="99"/>
    <w:semiHidden/>
    <w:unhideWhenUsed/>
    <w:rsid w:val="00760EC0"/>
    <w:rPr>
      <w:vertAlign w:val="superscript"/>
    </w:rPr>
  </w:style>
  <w:style w:type="numbering" w:customStyle="1" w:styleId="Mazowsze1">
    <w:name w:val="Mazowsze1"/>
    <w:uiPriority w:val="99"/>
    <w:rsid w:val="00941EE2"/>
  </w:style>
  <w:style w:type="character" w:customStyle="1" w:styleId="Nagwek5Znak">
    <w:name w:val="Nagłówek 5 Znak"/>
    <w:basedOn w:val="Domylnaczcionkaakapitu"/>
    <w:link w:val="Nagwek5"/>
    <w:uiPriority w:val="9"/>
    <w:rsid w:val="00780EC9"/>
    <w:rPr>
      <w:rFonts w:asciiTheme="majorHAnsi" w:eastAsiaTheme="majorEastAsia" w:hAnsiTheme="majorHAnsi" w:cstheme="majorBidi"/>
      <w:color w:val="C49A00" w:themeColor="accent1" w:themeShade="BF"/>
    </w:rPr>
  </w:style>
  <w:style w:type="character" w:customStyle="1" w:styleId="Nagwek7Znak">
    <w:name w:val="Nagłówek 7 Znak"/>
    <w:basedOn w:val="Domylnaczcionkaakapitu"/>
    <w:link w:val="Nagwek7"/>
    <w:uiPriority w:val="9"/>
    <w:rsid w:val="00780EC9"/>
    <w:rPr>
      <w:rFonts w:asciiTheme="majorHAnsi" w:eastAsiaTheme="majorEastAsia" w:hAnsiTheme="majorHAnsi" w:cstheme="majorBidi"/>
      <w:i/>
      <w:iCs/>
      <w:color w:val="826600" w:themeColor="accent1" w:themeShade="7F"/>
    </w:rPr>
  </w:style>
  <w:style w:type="character" w:customStyle="1" w:styleId="Nagwek8Znak">
    <w:name w:val="Nagłówek 8 Znak"/>
    <w:basedOn w:val="Domylnaczcionkaakapitu"/>
    <w:link w:val="Nagwek8"/>
    <w:uiPriority w:val="9"/>
    <w:semiHidden/>
    <w:rsid w:val="00780EC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80EC9"/>
    <w:rPr>
      <w:rFonts w:asciiTheme="majorHAnsi" w:eastAsiaTheme="majorEastAsia" w:hAnsiTheme="majorHAnsi" w:cstheme="majorBidi"/>
      <w:i/>
      <w:iCs/>
      <w:color w:val="272727" w:themeColor="text1" w:themeTint="D8"/>
      <w:sz w:val="21"/>
      <w:szCs w:val="21"/>
    </w:rPr>
  </w:style>
  <w:style w:type="character" w:styleId="Nierozpoznanawzmianka">
    <w:name w:val="Unresolved Mention"/>
    <w:basedOn w:val="Domylnaczcionkaakapitu"/>
    <w:uiPriority w:val="99"/>
    <w:semiHidden/>
    <w:unhideWhenUsed/>
    <w:rsid w:val="00A516B4"/>
    <w:rPr>
      <w:color w:val="605E5C"/>
      <w:shd w:val="clear" w:color="auto" w:fill="E1DFDD"/>
    </w:rPr>
  </w:style>
  <w:style w:type="paragraph" w:customStyle="1" w:styleId="pf0">
    <w:name w:val="pf0"/>
    <w:basedOn w:val="Normalny"/>
    <w:rsid w:val="009B4DB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9B4DBB"/>
    <w:rPr>
      <w:rFonts w:ascii="Segoe UI" w:hAnsi="Segoe UI" w:cs="Segoe UI" w:hint="default"/>
      <w:b/>
      <w:bCs/>
      <w:color w:val="2F5497"/>
      <w:sz w:val="18"/>
      <w:szCs w:val="18"/>
    </w:rPr>
  </w:style>
  <w:style w:type="paragraph" w:styleId="NormalnyWeb">
    <w:name w:val="Normal (Web)"/>
    <w:basedOn w:val="Normalny"/>
    <w:uiPriority w:val="99"/>
    <w:semiHidden/>
    <w:unhideWhenUsed/>
    <w:rsid w:val="009B4DB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50886">
      <w:bodyDiv w:val="1"/>
      <w:marLeft w:val="0"/>
      <w:marRight w:val="0"/>
      <w:marTop w:val="0"/>
      <w:marBottom w:val="0"/>
      <w:divBdr>
        <w:top w:val="none" w:sz="0" w:space="0" w:color="auto"/>
        <w:left w:val="none" w:sz="0" w:space="0" w:color="auto"/>
        <w:bottom w:val="none" w:sz="0" w:space="0" w:color="auto"/>
        <w:right w:val="none" w:sz="0" w:space="0" w:color="auto"/>
      </w:divBdr>
    </w:div>
    <w:div w:id="137502103">
      <w:bodyDiv w:val="1"/>
      <w:marLeft w:val="0"/>
      <w:marRight w:val="0"/>
      <w:marTop w:val="0"/>
      <w:marBottom w:val="0"/>
      <w:divBdr>
        <w:top w:val="none" w:sz="0" w:space="0" w:color="auto"/>
        <w:left w:val="none" w:sz="0" w:space="0" w:color="auto"/>
        <w:bottom w:val="none" w:sz="0" w:space="0" w:color="auto"/>
        <w:right w:val="none" w:sz="0" w:space="0" w:color="auto"/>
      </w:divBdr>
    </w:div>
    <w:div w:id="197475628">
      <w:bodyDiv w:val="1"/>
      <w:marLeft w:val="0"/>
      <w:marRight w:val="0"/>
      <w:marTop w:val="0"/>
      <w:marBottom w:val="0"/>
      <w:divBdr>
        <w:top w:val="none" w:sz="0" w:space="0" w:color="auto"/>
        <w:left w:val="none" w:sz="0" w:space="0" w:color="auto"/>
        <w:bottom w:val="none" w:sz="0" w:space="0" w:color="auto"/>
        <w:right w:val="none" w:sz="0" w:space="0" w:color="auto"/>
      </w:divBdr>
    </w:div>
    <w:div w:id="255870980">
      <w:bodyDiv w:val="1"/>
      <w:marLeft w:val="0"/>
      <w:marRight w:val="0"/>
      <w:marTop w:val="0"/>
      <w:marBottom w:val="0"/>
      <w:divBdr>
        <w:top w:val="none" w:sz="0" w:space="0" w:color="auto"/>
        <w:left w:val="none" w:sz="0" w:space="0" w:color="auto"/>
        <w:bottom w:val="none" w:sz="0" w:space="0" w:color="auto"/>
        <w:right w:val="none" w:sz="0" w:space="0" w:color="auto"/>
      </w:divBdr>
    </w:div>
    <w:div w:id="355737770">
      <w:bodyDiv w:val="1"/>
      <w:marLeft w:val="0"/>
      <w:marRight w:val="0"/>
      <w:marTop w:val="0"/>
      <w:marBottom w:val="0"/>
      <w:divBdr>
        <w:top w:val="none" w:sz="0" w:space="0" w:color="auto"/>
        <w:left w:val="none" w:sz="0" w:space="0" w:color="auto"/>
        <w:bottom w:val="none" w:sz="0" w:space="0" w:color="auto"/>
        <w:right w:val="none" w:sz="0" w:space="0" w:color="auto"/>
      </w:divBdr>
    </w:div>
    <w:div w:id="356394737">
      <w:bodyDiv w:val="1"/>
      <w:marLeft w:val="0"/>
      <w:marRight w:val="0"/>
      <w:marTop w:val="0"/>
      <w:marBottom w:val="0"/>
      <w:divBdr>
        <w:top w:val="none" w:sz="0" w:space="0" w:color="auto"/>
        <w:left w:val="none" w:sz="0" w:space="0" w:color="auto"/>
        <w:bottom w:val="none" w:sz="0" w:space="0" w:color="auto"/>
        <w:right w:val="none" w:sz="0" w:space="0" w:color="auto"/>
      </w:divBdr>
    </w:div>
    <w:div w:id="626859186">
      <w:bodyDiv w:val="1"/>
      <w:marLeft w:val="0"/>
      <w:marRight w:val="0"/>
      <w:marTop w:val="0"/>
      <w:marBottom w:val="0"/>
      <w:divBdr>
        <w:top w:val="none" w:sz="0" w:space="0" w:color="auto"/>
        <w:left w:val="none" w:sz="0" w:space="0" w:color="auto"/>
        <w:bottom w:val="none" w:sz="0" w:space="0" w:color="auto"/>
        <w:right w:val="none" w:sz="0" w:space="0" w:color="auto"/>
      </w:divBdr>
    </w:div>
    <w:div w:id="730082378">
      <w:bodyDiv w:val="1"/>
      <w:marLeft w:val="0"/>
      <w:marRight w:val="0"/>
      <w:marTop w:val="0"/>
      <w:marBottom w:val="0"/>
      <w:divBdr>
        <w:top w:val="none" w:sz="0" w:space="0" w:color="auto"/>
        <w:left w:val="none" w:sz="0" w:space="0" w:color="auto"/>
        <w:bottom w:val="none" w:sz="0" w:space="0" w:color="auto"/>
        <w:right w:val="none" w:sz="0" w:space="0" w:color="auto"/>
      </w:divBdr>
    </w:div>
    <w:div w:id="868639778">
      <w:bodyDiv w:val="1"/>
      <w:marLeft w:val="0"/>
      <w:marRight w:val="0"/>
      <w:marTop w:val="0"/>
      <w:marBottom w:val="0"/>
      <w:divBdr>
        <w:top w:val="none" w:sz="0" w:space="0" w:color="auto"/>
        <w:left w:val="none" w:sz="0" w:space="0" w:color="auto"/>
        <w:bottom w:val="none" w:sz="0" w:space="0" w:color="auto"/>
        <w:right w:val="none" w:sz="0" w:space="0" w:color="auto"/>
      </w:divBdr>
    </w:div>
    <w:div w:id="958686859">
      <w:bodyDiv w:val="1"/>
      <w:marLeft w:val="0"/>
      <w:marRight w:val="0"/>
      <w:marTop w:val="0"/>
      <w:marBottom w:val="0"/>
      <w:divBdr>
        <w:top w:val="none" w:sz="0" w:space="0" w:color="auto"/>
        <w:left w:val="none" w:sz="0" w:space="0" w:color="auto"/>
        <w:bottom w:val="none" w:sz="0" w:space="0" w:color="auto"/>
        <w:right w:val="none" w:sz="0" w:space="0" w:color="auto"/>
      </w:divBdr>
    </w:div>
    <w:div w:id="984504494">
      <w:bodyDiv w:val="1"/>
      <w:marLeft w:val="0"/>
      <w:marRight w:val="0"/>
      <w:marTop w:val="0"/>
      <w:marBottom w:val="0"/>
      <w:divBdr>
        <w:top w:val="none" w:sz="0" w:space="0" w:color="auto"/>
        <w:left w:val="none" w:sz="0" w:space="0" w:color="auto"/>
        <w:bottom w:val="none" w:sz="0" w:space="0" w:color="auto"/>
        <w:right w:val="none" w:sz="0" w:space="0" w:color="auto"/>
      </w:divBdr>
    </w:div>
    <w:div w:id="1199929973">
      <w:bodyDiv w:val="1"/>
      <w:marLeft w:val="0"/>
      <w:marRight w:val="0"/>
      <w:marTop w:val="0"/>
      <w:marBottom w:val="0"/>
      <w:divBdr>
        <w:top w:val="none" w:sz="0" w:space="0" w:color="auto"/>
        <w:left w:val="none" w:sz="0" w:space="0" w:color="auto"/>
        <w:bottom w:val="none" w:sz="0" w:space="0" w:color="auto"/>
        <w:right w:val="none" w:sz="0" w:space="0" w:color="auto"/>
      </w:divBdr>
    </w:div>
    <w:div w:id="1250652723">
      <w:bodyDiv w:val="1"/>
      <w:marLeft w:val="0"/>
      <w:marRight w:val="0"/>
      <w:marTop w:val="0"/>
      <w:marBottom w:val="0"/>
      <w:divBdr>
        <w:top w:val="none" w:sz="0" w:space="0" w:color="auto"/>
        <w:left w:val="none" w:sz="0" w:space="0" w:color="auto"/>
        <w:bottom w:val="none" w:sz="0" w:space="0" w:color="auto"/>
        <w:right w:val="none" w:sz="0" w:space="0" w:color="auto"/>
      </w:divBdr>
    </w:div>
    <w:div w:id="1259212665">
      <w:bodyDiv w:val="1"/>
      <w:marLeft w:val="0"/>
      <w:marRight w:val="0"/>
      <w:marTop w:val="0"/>
      <w:marBottom w:val="0"/>
      <w:divBdr>
        <w:top w:val="none" w:sz="0" w:space="0" w:color="auto"/>
        <w:left w:val="none" w:sz="0" w:space="0" w:color="auto"/>
        <w:bottom w:val="none" w:sz="0" w:space="0" w:color="auto"/>
        <w:right w:val="none" w:sz="0" w:space="0" w:color="auto"/>
      </w:divBdr>
    </w:div>
    <w:div w:id="1262108789">
      <w:bodyDiv w:val="1"/>
      <w:marLeft w:val="0"/>
      <w:marRight w:val="0"/>
      <w:marTop w:val="0"/>
      <w:marBottom w:val="0"/>
      <w:divBdr>
        <w:top w:val="none" w:sz="0" w:space="0" w:color="auto"/>
        <w:left w:val="none" w:sz="0" w:space="0" w:color="auto"/>
        <w:bottom w:val="none" w:sz="0" w:space="0" w:color="auto"/>
        <w:right w:val="none" w:sz="0" w:space="0" w:color="auto"/>
      </w:divBdr>
    </w:div>
    <w:div w:id="1504975166">
      <w:bodyDiv w:val="1"/>
      <w:marLeft w:val="0"/>
      <w:marRight w:val="0"/>
      <w:marTop w:val="0"/>
      <w:marBottom w:val="0"/>
      <w:divBdr>
        <w:top w:val="none" w:sz="0" w:space="0" w:color="auto"/>
        <w:left w:val="none" w:sz="0" w:space="0" w:color="auto"/>
        <w:bottom w:val="none" w:sz="0" w:space="0" w:color="auto"/>
        <w:right w:val="none" w:sz="0" w:space="0" w:color="auto"/>
      </w:divBdr>
    </w:div>
    <w:div w:id="1550649788">
      <w:bodyDiv w:val="1"/>
      <w:marLeft w:val="0"/>
      <w:marRight w:val="0"/>
      <w:marTop w:val="0"/>
      <w:marBottom w:val="0"/>
      <w:divBdr>
        <w:top w:val="none" w:sz="0" w:space="0" w:color="auto"/>
        <w:left w:val="none" w:sz="0" w:space="0" w:color="auto"/>
        <w:bottom w:val="none" w:sz="0" w:space="0" w:color="auto"/>
        <w:right w:val="none" w:sz="0" w:space="0" w:color="auto"/>
      </w:divBdr>
    </w:div>
    <w:div w:id="1684361512">
      <w:bodyDiv w:val="1"/>
      <w:marLeft w:val="0"/>
      <w:marRight w:val="0"/>
      <w:marTop w:val="0"/>
      <w:marBottom w:val="0"/>
      <w:divBdr>
        <w:top w:val="none" w:sz="0" w:space="0" w:color="auto"/>
        <w:left w:val="none" w:sz="0" w:space="0" w:color="auto"/>
        <w:bottom w:val="none" w:sz="0" w:space="0" w:color="auto"/>
        <w:right w:val="none" w:sz="0" w:space="0" w:color="auto"/>
      </w:divBdr>
    </w:div>
    <w:div w:id="1693220583">
      <w:bodyDiv w:val="1"/>
      <w:marLeft w:val="0"/>
      <w:marRight w:val="0"/>
      <w:marTop w:val="0"/>
      <w:marBottom w:val="0"/>
      <w:divBdr>
        <w:top w:val="none" w:sz="0" w:space="0" w:color="auto"/>
        <w:left w:val="none" w:sz="0" w:space="0" w:color="auto"/>
        <w:bottom w:val="none" w:sz="0" w:space="0" w:color="auto"/>
        <w:right w:val="none" w:sz="0" w:space="0" w:color="auto"/>
      </w:divBdr>
    </w:div>
    <w:div w:id="1756318854">
      <w:bodyDiv w:val="1"/>
      <w:marLeft w:val="0"/>
      <w:marRight w:val="0"/>
      <w:marTop w:val="0"/>
      <w:marBottom w:val="0"/>
      <w:divBdr>
        <w:top w:val="none" w:sz="0" w:space="0" w:color="auto"/>
        <w:left w:val="none" w:sz="0" w:space="0" w:color="auto"/>
        <w:bottom w:val="none" w:sz="0" w:space="0" w:color="auto"/>
        <w:right w:val="none" w:sz="0" w:space="0" w:color="auto"/>
      </w:divBdr>
    </w:div>
    <w:div w:id="1875968013">
      <w:bodyDiv w:val="1"/>
      <w:marLeft w:val="0"/>
      <w:marRight w:val="0"/>
      <w:marTop w:val="0"/>
      <w:marBottom w:val="0"/>
      <w:divBdr>
        <w:top w:val="none" w:sz="0" w:space="0" w:color="auto"/>
        <w:left w:val="none" w:sz="0" w:space="0" w:color="auto"/>
        <w:bottom w:val="none" w:sz="0" w:space="0" w:color="auto"/>
        <w:right w:val="none" w:sz="0" w:space="0" w:color="auto"/>
      </w:divBdr>
    </w:div>
    <w:div w:id="1932201193">
      <w:bodyDiv w:val="1"/>
      <w:marLeft w:val="0"/>
      <w:marRight w:val="0"/>
      <w:marTop w:val="0"/>
      <w:marBottom w:val="0"/>
      <w:divBdr>
        <w:top w:val="none" w:sz="0" w:space="0" w:color="auto"/>
        <w:left w:val="none" w:sz="0" w:space="0" w:color="auto"/>
        <w:bottom w:val="none" w:sz="0" w:space="0" w:color="auto"/>
        <w:right w:val="none" w:sz="0" w:space="0" w:color="auto"/>
      </w:divBdr>
    </w:div>
    <w:div w:id="1964967435">
      <w:bodyDiv w:val="1"/>
      <w:marLeft w:val="0"/>
      <w:marRight w:val="0"/>
      <w:marTop w:val="0"/>
      <w:marBottom w:val="0"/>
      <w:divBdr>
        <w:top w:val="none" w:sz="0" w:space="0" w:color="auto"/>
        <w:left w:val="none" w:sz="0" w:space="0" w:color="auto"/>
        <w:bottom w:val="none" w:sz="0" w:space="0" w:color="auto"/>
        <w:right w:val="none" w:sz="0" w:space="0" w:color="auto"/>
      </w:divBdr>
    </w:div>
    <w:div w:id="199166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hyperlink" Target="https://pl.wikipedia.org/wiki/Mikroblog" TargetMode="Externa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hyperlink" Target="https://pl.wikipedia.org/wiki/Forum_dyskusyjn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pl.wikipedia.org/wiki/Networking_(bizne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pl.wikipedia.org/wiki/Blog" TargetMode="External"/><Relationship Id="rId28" Type="http://schemas.openxmlformats.org/officeDocument/2006/relationships/hyperlink" Target="https://pl.wikipedia.org/wiki/Sie%C4%87_spo%C5%82eczna" TargetMode="External"/><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s://pl.wikipedia.org/wiki/Social_bookmarking" TargetMode="External"/><Relationship Id="rId30" Type="http://schemas.openxmlformats.org/officeDocument/2006/relationships/footer" Target="footer5.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fundusze-regiony/zasady-realizacji-instrumentow-terytorialnych-w-polsce-w-perspektywie-finansowej-ue-na-lata-2021-202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Arkusz1!$D$48</c:f>
              <c:strCache>
                <c:ptCount val="1"/>
                <c:pt idx="0">
                  <c:v>Planowana liczba badań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Arkusz1!$C$49:$C$54</c:f>
              <c:numCache>
                <c:formatCode>General</c:formatCode>
                <c:ptCount val="6"/>
                <c:pt idx="0">
                  <c:v>2024</c:v>
                </c:pt>
                <c:pt idx="1">
                  <c:v>2025</c:v>
                </c:pt>
                <c:pt idx="2">
                  <c:v>2026</c:v>
                </c:pt>
                <c:pt idx="3">
                  <c:v>2027</c:v>
                </c:pt>
                <c:pt idx="4">
                  <c:v>2028</c:v>
                </c:pt>
                <c:pt idx="5">
                  <c:v>2029</c:v>
                </c:pt>
              </c:numCache>
            </c:numRef>
          </c:cat>
          <c:val>
            <c:numRef>
              <c:f>Arkusz1!$D$49:$D$54</c:f>
              <c:numCache>
                <c:formatCode>General</c:formatCode>
                <c:ptCount val="6"/>
                <c:pt idx="0">
                  <c:v>5</c:v>
                </c:pt>
                <c:pt idx="1">
                  <c:v>5</c:v>
                </c:pt>
                <c:pt idx="2">
                  <c:v>3</c:v>
                </c:pt>
                <c:pt idx="3">
                  <c:v>3</c:v>
                </c:pt>
                <c:pt idx="4">
                  <c:v>1</c:v>
                </c:pt>
                <c:pt idx="5">
                  <c:v>1</c:v>
                </c:pt>
              </c:numCache>
            </c:numRef>
          </c:val>
          <c:extLst>
            <c:ext xmlns:c16="http://schemas.microsoft.com/office/drawing/2014/chart" uri="{C3380CC4-5D6E-409C-BE32-E72D297353CC}">
              <c16:uniqueId val="{00000000-3457-4F17-86C1-1CB5DB997EE8}"/>
            </c:ext>
          </c:extLst>
        </c:ser>
        <c:dLbls>
          <c:dLblPos val="outEnd"/>
          <c:showLegendKey val="0"/>
          <c:showVal val="1"/>
          <c:showCatName val="0"/>
          <c:showSerName val="0"/>
          <c:showPercent val="0"/>
          <c:showBubbleSize val="0"/>
        </c:dLbls>
        <c:gapWidth val="219"/>
        <c:overlap val="-27"/>
        <c:axId val="418087352"/>
        <c:axId val="418087744"/>
      </c:barChart>
      <c:catAx>
        <c:axId val="418087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87744"/>
        <c:crosses val="autoZero"/>
        <c:auto val="1"/>
        <c:lblAlgn val="ctr"/>
        <c:lblOffset val="100"/>
        <c:noMultiLvlLbl val="0"/>
      </c:catAx>
      <c:valAx>
        <c:axId val="41808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8735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6F53A-660E-477C-9DCA-89A34D014A29}"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pl-PL"/>
        </a:p>
      </dgm:t>
    </dgm:pt>
    <dgm:pt modelId="{E9B83338-DCF9-44DA-AEC0-3D16C03E6A22}">
      <dgm:prSet phldrT="[Tekst]"/>
      <dgm:spPr>
        <a:xfrm>
          <a:off x="2167747" y="1743661"/>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b="1">
              <a:solidFill>
                <a:sysClr val="window" lastClr="FFFFFF"/>
              </a:solidFill>
              <a:latin typeface="Calibri" panose="020F0502020204030204"/>
              <a:ea typeface="+mn-ea"/>
              <a:cs typeface="+mn-cs"/>
            </a:rPr>
            <a:t>Jednostka Ewaluacyjna FEM 2021-2027</a:t>
          </a:r>
          <a:endParaRPr lang="pl-PL">
            <a:solidFill>
              <a:sysClr val="window" lastClr="FFFFFF"/>
            </a:solidFill>
            <a:latin typeface="Calibri" panose="020F0502020204030204"/>
            <a:ea typeface="+mn-ea"/>
            <a:cs typeface="+mn-cs"/>
          </a:endParaRPr>
        </a:p>
      </dgm:t>
    </dgm:pt>
    <dgm:pt modelId="{7039E650-5129-42A4-87B4-79B92B687637}" type="parTrans" cxnId="{581B0AF6-45BE-41F1-84D9-17F972966752}">
      <dgm:prSet/>
      <dgm:spPr/>
      <dgm:t>
        <a:bodyPr/>
        <a:lstStyle/>
        <a:p>
          <a:endParaRPr lang="pl-PL"/>
        </a:p>
      </dgm:t>
    </dgm:pt>
    <dgm:pt modelId="{B63DEACA-6DC5-4B15-A02B-2A35CB18463F}" type="sibTrans" cxnId="{581B0AF6-45BE-41F1-84D9-17F972966752}">
      <dgm:prSet/>
      <dgm:spPr/>
      <dgm:t>
        <a:bodyPr/>
        <a:lstStyle/>
        <a:p>
          <a:endParaRPr lang="pl-PL"/>
        </a:p>
      </dgm:t>
    </dgm:pt>
    <dgm:pt modelId="{8D6DABED-C7A5-4FF8-B112-BFD801A79B1C}">
      <dgm:prSet phldrT="[Tekst]"/>
      <dgm:spPr>
        <a:xfrm>
          <a:off x="2167747" y="16911"/>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środowiska eksperckie i akademickie</a:t>
          </a:r>
        </a:p>
      </dgm:t>
    </dgm:pt>
    <dgm:pt modelId="{1353F4C1-58E5-419F-858F-D9EB56D41690}" type="parTrans" cxnId="{EBFC9D96-9E44-4B21-92C9-C9BD09FC7CA1}">
      <dgm:prSet/>
      <dgm:spPr>
        <a:xfrm rot="16200000">
          <a:off x="2455277" y="143685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1A6C1EE3-2F3B-40D3-9324-543BC14F8EAB}" type="sibTrans" cxnId="{EBFC9D96-9E44-4B21-92C9-C9BD09FC7CA1}">
      <dgm:prSet/>
      <dgm:spPr/>
      <dgm:t>
        <a:bodyPr/>
        <a:lstStyle/>
        <a:p>
          <a:endParaRPr lang="pl-PL"/>
        </a:p>
      </dgm:t>
    </dgm:pt>
    <dgm:pt modelId="{8276C868-7411-49B8-B28A-DCA949881A23}">
      <dgm:prSet phldrT="[Tekst]"/>
      <dgm:spPr>
        <a:xfrm>
          <a:off x="2916956" y="329940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KJE</a:t>
          </a:r>
        </a:p>
      </dgm:t>
    </dgm:pt>
    <dgm:pt modelId="{28655BDB-1DF4-4301-9FF3-B177B1D5F4D6}" type="parTrans" cxnId="{5BF903DB-AE81-4456-9842-3818C7E952DA}">
      <dgm:prSet/>
      <dgm:spPr>
        <a:xfrm rot="3857143">
          <a:off x="2829881" y="3078107"/>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0B463081-E06A-4D8C-93BE-5A9AB9D32186}" type="sibTrans" cxnId="{5BF903DB-AE81-4456-9842-3818C7E952DA}">
      <dgm:prSet/>
      <dgm:spPr/>
      <dgm:t>
        <a:bodyPr/>
        <a:lstStyle/>
        <a:p>
          <a:endParaRPr lang="pl-PL"/>
        </a:p>
      </dgm:t>
    </dgm:pt>
    <dgm:pt modelId="{2041E498-40E7-4AEF-A3CB-65E8D255D57E}">
      <dgm:prSet phldrT="[Tekst]"/>
      <dgm:spPr>
        <a:xfrm>
          <a:off x="817720" y="667050"/>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ewaluatorzy</a:t>
          </a:r>
        </a:p>
      </dgm:t>
    </dgm:pt>
    <dgm:pt modelId="{07FD6037-5ADA-4FC7-BB17-E9D0D0566C14}" type="parTrans" cxnId="{539C5542-A988-49CA-A2A9-BE3AEB1DDBFE}">
      <dgm:prSet/>
      <dgm:spPr>
        <a:xfrm rot="13114286">
          <a:off x="1780263" y="176192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619C12B5-2D2B-4931-A17C-41E821ACCB09}" type="sibTrans" cxnId="{539C5542-A988-49CA-A2A9-BE3AEB1DDBFE}">
      <dgm:prSet/>
      <dgm:spPr/>
      <dgm:t>
        <a:bodyPr/>
        <a:lstStyle/>
        <a:p>
          <a:endParaRPr lang="pl-PL"/>
        </a:p>
      </dgm:t>
    </dgm:pt>
    <dgm:pt modelId="{46062BCA-2FB0-47D4-AD08-4E396E0D940B}">
      <dgm:prSet/>
      <dgm:spPr/>
      <dgm:t>
        <a:bodyPr/>
        <a:lstStyle/>
        <a:p>
          <a:endParaRPr lang="pl-PL"/>
        </a:p>
      </dgm:t>
    </dgm:pt>
    <dgm:pt modelId="{3493D1F0-246B-4DA2-A8DB-A0B8993D9397}" type="parTrans" cxnId="{04225E44-E8C3-4842-8EE2-D781C7215879}">
      <dgm:prSet/>
      <dgm:spPr/>
      <dgm:t>
        <a:bodyPr/>
        <a:lstStyle/>
        <a:p>
          <a:endParaRPr lang="pl-PL"/>
        </a:p>
      </dgm:t>
    </dgm:pt>
    <dgm:pt modelId="{B3C7D7F9-4E67-43DD-9D9D-4FA9A4864154}" type="sibTrans" cxnId="{04225E44-E8C3-4842-8EE2-D781C7215879}">
      <dgm:prSet/>
      <dgm:spPr/>
      <dgm:t>
        <a:bodyPr/>
        <a:lstStyle/>
        <a:p>
          <a:endParaRPr lang="pl-PL"/>
        </a:p>
      </dgm:t>
    </dgm:pt>
    <dgm:pt modelId="{4A928291-37E3-4E09-BA75-2A0DCA265E7F}">
      <dgm:prSet/>
      <dgm:spPr/>
      <dgm:t>
        <a:bodyPr/>
        <a:lstStyle/>
        <a:p>
          <a:endParaRPr lang="pl-PL"/>
        </a:p>
      </dgm:t>
    </dgm:pt>
    <dgm:pt modelId="{DD164E81-BA82-4B97-A570-F71F310F480F}" type="parTrans" cxnId="{886BAD1C-6CC4-4A88-B1B0-3BC86D903436}">
      <dgm:prSet/>
      <dgm:spPr/>
      <dgm:t>
        <a:bodyPr/>
        <a:lstStyle/>
        <a:p>
          <a:endParaRPr lang="pl-PL"/>
        </a:p>
      </dgm:t>
    </dgm:pt>
    <dgm:pt modelId="{0770DAAB-0434-4E02-85E8-971F9C928088}" type="sibTrans" cxnId="{886BAD1C-6CC4-4A88-B1B0-3BC86D903436}">
      <dgm:prSet/>
      <dgm:spPr/>
      <dgm:t>
        <a:bodyPr/>
        <a:lstStyle/>
        <a:p>
          <a:endParaRPr lang="pl-PL"/>
        </a:p>
      </dgm:t>
    </dgm:pt>
    <dgm:pt modelId="{A65B4360-7185-4771-B557-5AFA092D3928}">
      <dgm:prSet/>
      <dgm:spPr/>
      <dgm:t>
        <a:bodyPr/>
        <a:lstStyle/>
        <a:p>
          <a:endParaRPr lang="pl-PL"/>
        </a:p>
      </dgm:t>
    </dgm:pt>
    <dgm:pt modelId="{7C841BB1-AFFE-4BF0-B65A-4D31EFF05074}" type="parTrans" cxnId="{5DCA7259-24E8-4252-9B0C-990C8874C60B}">
      <dgm:prSet/>
      <dgm:spPr/>
      <dgm:t>
        <a:bodyPr/>
        <a:lstStyle/>
        <a:p>
          <a:endParaRPr lang="pl-PL"/>
        </a:p>
      </dgm:t>
    </dgm:pt>
    <dgm:pt modelId="{2AEDA79A-AD6F-4E0B-8824-C47C40F4CA31}" type="sibTrans" cxnId="{5DCA7259-24E8-4252-9B0C-990C8874C60B}">
      <dgm:prSet/>
      <dgm:spPr/>
      <dgm:t>
        <a:bodyPr/>
        <a:lstStyle/>
        <a:p>
          <a:endParaRPr lang="pl-PL"/>
        </a:p>
      </dgm:t>
    </dgm:pt>
    <dgm:pt modelId="{8299A571-B9ED-4CCA-AF53-595DEDA23EBB}">
      <dgm:prSet/>
      <dgm:spPr/>
      <dgm:t>
        <a:bodyPr/>
        <a:lstStyle/>
        <a:p>
          <a:endParaRPr lang="pl-PL"/>
        </a:p>
      </dgm:t>
    </dgm:pt>
    <dgm:pt modelId="{0A6EC325-78A1-48D8-AD05-B25E1D86A6E1}" type="parTrans" cxnId="{39B7026E-7574-41F5-AA84-3AB436070B4E}">
      <dgm:prSet/>
      <dgm:spPr/>
      <dgm:t>
        <a:bodyPr/>
        <a:lstStyle/>
        <a:p>
          <a:endParaRPr lang="pl-PL"/>
        </a:p>
      </dgm:t>
    </dgm:pt>
    <dgm:pt modelId="{CA4EFD29-0D67-4B18-ACE4-13C52D342A7B}" type="sibTrans" cxnId="{39B7026E-7574-41F5-AA84-3AB436070B4E}">
      <dgm:prSet/>
      <dgm:spPr/>
      <dgm:t>
        <a:bodyPr/>
        <a:lstStyle/>
        <a:p>
          <a:endParaRPr lang="pl-PL"/>
        </a:p>
      </dgm:t>
    </dgm:pt>
    <dgm:pt modelId="{7C967422-FC7B-40D1-93B3-E74FACF9D14C}">
      <dgm:prSet/>
      <dgm:spPr>
        <a:xfrm>
          <a:off x="3517775" y="667050"/>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KM FEM 2021-2027</a:t>
          </a:r>
        </a:p>
      </dgm:t>
    </dgm:pt>
    <dgm:pt modelId="{7120B857-891F-4A49-83D7-86F41CD816B7}" type="parTrans" cxnId="{9058115F-0785-4DE9-A95A-183C3C5FA35F}">
      <dgm:prSet/>
      <dgm:spPr>
        <a:xfrm rot="19285714">
          <a:off x="3130290" y="176192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AE3AF7C2-48A6-42FB-BFA0-3BC279E21104}" type="sibTrans" cxnId="{9058115F-0785-4DE9-A95A-183C3C5FA35F}">
      <dgm:prSet/>
      <dgm:spPr/>
      <dgm:t>
        <a:bodyPr/>
        <a:lstStyle/>
        <a:p>
          <a:endParaRPr lang="pl-PL"/>
        </a:p>
      </dgm:t>
    </dgm:pt>
    <dgm:pt modelId="{6B8D12B6-BDB1-431A-BD37-D9252A635428}">
      <dgm:prSet/>
      <dgm:spPr>
        <a:xfrm>
          <a:off x="3851204" y="212789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IZ i IP FEM 2021-2027</a:t>
          </a:r>
        </a:p>
      </dgm:t>
    </dgm:pt>
    <dgm:pt modelId="{787691B9-F220-45B5-9A66-5E72FC24836E}" type="parTrans" cxnId="{35EEC377-FF29-493F-A989-9A3456CCB977}">
      <dgm:prSet/>
      <dgm:spPr>
        <a:xfrm rot="771429">
          <a:off x="3297005" y="2492352"/>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5D078BF9-7817-48A5-A78B-DB8F6B7B2357}" type="sibTrans" cxnId="{35EEC377-FF29-493F-A989-9A3456CCB977}">
      <dgm:prSet/>
      <dgm:spPr/>
      <dgm:t>
        <a:bodyPr/>
        <a:lstStyle/>
        <a:p>
          <a:endParaRPr lang="pl-PL"/>
        </a:p>
      </dgm:t>
    </dgm:pt>
    <dgm:pt modelId="{7B3A9A5D-F0C0-4D18-A042-69E028F44BE2}">
      <dgm:prSet/>
      <dgm:spPr>
        <a:xfrm>
          <a:off x="1418539" y="329940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respondenci</a:t>
          </a:r>
        </a:p>
      </dgm:t>
    </dgm:pt>
    <dgm:pt modelId="{6B29B99E-CA85-474E-99E8-2735389725EC}" type="parTrans" cxnId="{D496407F-BE68-4AA8-8F6F-2592B65B111F}">
      <dgm:prSet/>
      <dgm:spPr>
        <a:xfrm rot="6942857">
          <a:off x="2080672" y="3078107"/>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DBCBCFEE-4C22-4596-9E72-B8591E023D2F}" type="sibTrans" cxnId="{D496407F-BE68-4AA8-8F6F-2592B65B111F}">
      <dgm:prSet/>
      <dgm:spPr/>
      <dgm:t>
        <a:bodyPr/>
        <a:lstStyle/>
        <a:p>
          <a:endParaRPr lang="pl-PL"/>
        </a:p>
      </dgm:t>
    </dgm:pt>
    <dgm:pt modelId="{936E18B3-EE89-4B42-BF98-0A2A74713A7E}">
      <dgm:prSet/>
      <dgm:spPr/>
      <dgm:t>
        <a:bodyPr/>
        <a:lstStyle/>
        <a:p>
          <a:endParaRPr lang="pl-PL"/>
        </a:p>
      </dgm:t>
    </dgm:pt>
    <dgm:pt modelId="{417A3F83-C897-4D25-B840-D4100B926657}" type="parTrans" cxnId="{04059BF7-EE26-42D5-9268-107CE2F7AFF7}">
      <dgm:prSet/>
      <dgm:spPr/>
      <dgm:t>
        <a:bodyPr/>
        <a:lstStyle/>
        <a:p>
          <a:endParaRPr lang="pl-PL"/>
        </a:p>
      </dgm:t>
    </dgm:pt>
    <dgm:pt modelId="{A8EA6A2D-1643-4CD2-BE14-5AD8A136B242}" type="sibTrans" cxnId="{04059BF7-EE26-42D5-9268-107CE2F7AFF7}">
      <dgm:prSet/>
      <dgm:spPr/>
      <dgm:t>
        <a:bodyPr/>
        <a:lstStyle/>
        <a:p>
          <a:endParaRPr lang="pl-PL"/>
        </a:p>
      </dgm:t>
    </dgm:pt>
    <dgm:pt modelId="{A3A8074B-15E4-4A1B-B048-892481D28D6F}">
      <dgm:prSet/>
      <dgm:spPr>
        <a:xfrm>
          <a:off x="484291" y="212789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adresaci rekomendacji</a:t>
          </a:r>
        </a:p>
      </dgm:t>
    </dgm:pt>
    <dgm:pt modelId="{F64D47E9-6DA0-41F5-A577-75E005DCEF2F}" type="parTrans" cxnId="{547BB4FE-13FF-44B5-8018-AAFAFC7524D9}">
      <dgm:prSet/>
      <dgm:spPr>
        <a:xfrm rot="10028571">
          <a:off x="1613548" y="2492352"/>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4A231AE0-893D-4536-8CEE-0EC80722794D}" type="sibTrans" cxnId="{547BB4FE-13FF-44B5-8018-AAFAFC7524D9}">
      <dgm:prSet/>
      <dgm:spPr/>
      <dgm:t>
        <a:bodyPr/>
        <a:lstStyle/>
        <a:p>
          <a:endParaRPr lang="pl-PL"/>
        </a:p>
      </dgm:t>
    </dgm:pt>
    <dgm:pt modelId="{9B41005C-04EE-4373-96D2-E4AE5AB767A3}" type="pres">
      <dgm:prSet presAssocID="{ED86F53A-660E-477C-9DCA-89A34D014A29}" presName="cycle" presStyleCnt="0">
        <dgm:presLayoutVars>
          <dgm:chMax val="1"/>
          <dgm:dir/>
          <dgm:animLvl val="ctr"/>
          <dgm:resizeHandles val="exact"/>
        </dgm:presLayoutVars>
      </dgm:prSet>
      <dgm:spPr/>
    </dgm:pt>
    <dgm:pt modelId="{75A3ECA5-5177-46BC-A87F-1193F36A7CBA}" type="pres">
      <dgm:prSet presAssocID="{E9B83338-DCF9-44DA-AEC0-3D16C03E6A22}" presName="centerShape" presStyleLbl="node0" presStyleIdx="0" presStyleCnt="1"/>
      <dgm:spPr>
        <a:prstGeom prst="ellipse">
          <a:avLst/>
        </a:prstGeom>
      </dgm:spPr>
    </dgm:pt>
    <dgm:pt modelId="{F7D4BB2C-155B-438C-A65E-A5BFD2C6AE80}" type="pres">
      <dgm:prSet presAssocID="{1353F4C1-58E5-419F-858F-D9EB56D41690}" presName="Name9" presStyleLbl="parChTrans1D2" presStyleIdx="0" presStyleCnt="7"/>
      <dgm:spPr>
        <a:custGeom>
          <a:avLst/>
          <a:gdLst/>
          <a:ahLst/>
          <a:cxnLst/>
          <a:rect l="0" t="0" r="0" b="0"/>
          <a:pathLst>
            <a:path>
              <a:moveTo>
                <a:pt x="0" y="18879"/>
              </a:moveTo>
              <a:lnTo>
                <a:pt x="575845" y="18879"/>
              </a:lnTo>
            </a:path>
          </a:pathLst>
        </a:custGeom>
      </dgm:spPr>
    </dgm:pt>
    <dgm:pt modelId="{8DE9120D-B09B-45E5-B707-97EECCB62055}" type="pres">
      <dgm:prSet presAssocID="{1353F4C1-58E5-419F-858F-D9EB56D41690}" presName="connTx" presStyleLbl="parChTrans1D2" presStyleIdx="0" presStyleCnt="7"/>
      <dgm:spPr/>
    </dgm:pt>
    <dgm:pt modelId="{D47EA607-5DE1-466E-97BD-76333FED6619}" type="pres">
      <dgm:prSet presAssocID="{8D6DABED-C7A5-4FF8-B112-BFD801A79B1C}" presName="node" presStyleLbl="node1" presStyleIdx="0" presStyleCnt="7">
        <dgm:presLayoutVars>
          <dgm:bulletEnabled val="1"/>
        </dgm:presLayoutVars>
      </dgm:prSet>
      <dgm:spPr>
        <a:prstGeom prst="ellipse">
          <a:avLst/>
        </a:prstGeom>
      </dgm:spPr>
    </dgm:pt>
    <dgm:pt modelId="{52121999-A68C-46D0-A385-8DD2C63C040A}" type="pres">
      <dgm:prSet presAssocID="{7120B857-891F-4A49-83D7-86F41CD816B7}" presName="Name9" presStyleLbl="parChTrans1D2" presStyleIdx="1" presStyleCnt="7"/>
      <dgm:spPr>
        <a:custGeom>
          <a:avLst/>
          <a:gdLst/>
          <a:ahLst/>
          <a:cxnLst/>
          <a:rect l="0" t="0" r="0" b="0"/>
          <a:pathLst>
            <a:path>
              <a:moveTo>
                <a:pt x="0" y="18879"/>
              </a:moveTo>
              <a:lnTo>
                <a:pt x="575845" y="18879"/>
              </a:lnTo>
            </a:path>
          </a:pathLst>
        </a:custGeom>
      </dgm:spPr>
    </dgm:pt>
    <dgm:pt modelId="{F486D5F8-B2C0-4443-864D-1570FF1DAE01}" type="pres">
      <dgm:prSet presAssocID="{7120B857-891F-4A49-83D7-86F41CD816B7}" presName="connTx" presStyleLbl="parChTrans1D2" presStyleIdx="1" presStyleCnt="7"/>
      <dgm:spPr/>
    </dgm:pt>
    <dgm:pt modelId="{17171251-F064-4D08-8B2C-B0E556F64742}" type="pres">
      <dgm:prSet presAssocID="{7C967422-FC7B-40D1-93B3-E74FACF9D14C}" presName="node" presStyleLbl="node1" presStyleIdx="1" presStyleCnt="7">
        <dgm:presLayoutVars>
          <dgm:bulletEnabled val="1"/>
        </dgm:presLayoutVars>
      </dgm:prSet>
      <dgm:spPr>
        <a:prstGeom prst="ellipse">
          <a:avLst/>
        </a:prstGeom>
      </dgm:spPr>
    </dgm:pt>
    <dgm:pt modelId="{C91FC4E1-CADB-4597-AA03-3B5056AA8703}" type="pres">
      <dgm:prSet presAssocID="{787691B9-F220-45B5-9A66-5E72FC24836E}" presName="Name9" presStyleLbl="parChTrans1D2" presStyleIdx="2" presStyleCnt="7"/>
      <dgm:spPr>
        <a:custGeom>
          <a:avLst/>
          <a:gdLst/>
          <a:ahLst/>
          <a:cxnLst/>
          <a:rect l="0" t="0" r="0" b="0"/>
          <a:pathLst>
            <a:path>
              <a:moveTo>
                <a:pt x="0" y="18879"/>
              </a:moveTo>
              <a:lnTo>
                <a:pt x="575845" y="18879"/>
              </a:lnTo>
            </a:path>
          </a:pathLst>
        </a:custGeom>
      </dgm:spPr>
    </dgm:pt>
    <dgm:pt modelId="{3C1FCADF-74F7-4B9A-A973-54F04AD7DB59}" type="pres">
      <dgm:prSet presAssocID="{787691B9-F220-45B5-9A66-5E72FC24836E}" presName="connTx" presStyleLbl="parChTrans1D2" presStyleIdx="2" presStyleCnt="7"/>
      <dgm:spPr/>
    </dgm:pt>
    <dgm:pt modelId="{A9DB177A-D0EF-45E7-8C3F-92E1C9EED62E}" type="pres">
      <dgm:prSet presAssocID="{6B8D12B6-BDB1-431A-BD37-D9252A635428}" presName="node" presStyleLbl="node1" presStyleIdx="2" presStyleCnt="7">
        <dgm:presLayoutVars>
          <dgm:bulletEnabled val="1"/>
        </dgm:presLayoutVars>
      </dgm:prSet>
      <dgm:spPr>
        <a:prstGeom prst="ellipse">
          <a:avLst/>
        </a:prstGeom>
      </dgm:spPr>
    </dgm:pt>
    <dgm:pt modelId="{059A2136-7969-46D7-B72A-2A8D19E069D7}" type="pres">
      <dgm:prSet presAssocID="{28655BDB-1DF4-4301-9FF3-B177B1D5F4D6}" presName="Name9" presStyleLbl="parChTrans1D2" presStyleIdx="3" presStyleCnt="7"/>
      <dgm:spPr>
        <a:custGeom>
          <a:avLst/>
          <a:gdLst/>
          <a:ahLst/>
          <a:cxnLst/>
          <a:rect l="0" t="0" r="0" b="0"/>
          <a:pathLst>
            <a:path>
              <a:moveTo>
                <a:pt x="0" y="18879"/>
              </a:moveTo>
              <a:lnTo>
                <a:pt x="575845" y="18879"/>
              </a:lnTo>
            </a:path>
          </a:pathLst>
        </a:custGeom>
      </dgm:spPr>
    </dgm:pt>
    <dgm:pt modelId="{93A87122-8210-43EF-BD2F-8F56BEB7D8BE}" type="pres">
      <dgm:prSet presAssocID="{28655BDB-1DF4-4301-9FF3-B177B1D5F4D6}" presName="connTx" presStyleLbl="parChTrans1D2" presStyleIdx="3" presStyleCnt="7"/>
      <dgm:spPr/>
    </dgm:pt>
    <dgm:pt modelId="{766AF699-58EE-42EE-8178-1907DEC09B93}" type="pres">
      <dgm:prSet presAssocID="{8276C868-7411-49B8-B28A-DCA949881A23}" presName="node" presStyleLbl="node1" presStyleIdx="3" presStyleCnt="7">
        <dgm:presLayoutVars>
          <dgm:bulletEnabled val="1"/>
        </dgm:presLayoutVars>
      </dgm:prSet>
      <dgm:spPr>
        <a:prstGeom prst="ellipse">
          <a:avLst/>
        </a:prstGeom>
      </dgm:spPr>
    </dgm:pt>
    <dgm:pt modelId="{350CAD6E-0338-44CB-86E4-C03738123A8C}" type="pres">
      <dgm:prSet presAssocID="{6B29B99E-CA85-474E-99E8-2735389725EC}" presName="Name9" presStyleLbl="parChTrans1D2" presStyleIdx="4" presStyleCnt="7"/>
      <dgm:spPr>
        <a:custGeom>
          <a:avLst/>
          <a:gdLst/>
          <a:ahLst/>
          <a:cxnLst/>
          <a:rect l="0" t="0" r="0" b="0"/>
          <a:pathLst>
            <a:path>
              <a:moveTo>
                <a:pt x="0" y="18879"/>
              </a:moveTo>
              <a:lnTo>
                <a:pt x="575845" y="18879"/>
              </a:lnTo>
            </a:path>
          </a:pathLst>
        </a:custGeom>
      </dgm:spPr>
    </dgm:pt>
    <dgm:pt modelId="{A80EE67D-D91B-494C-9F2A-C3539BDCB6BE}" type="pres">
      <dgm:prSet presAssocID="{6B29B99E-CA85-474E-99E8-2735389725EC}" presName="connTx" presStyleLbl="parChTrans1D2" presStyleIdx="4" presStyleCnt="7"/>
      <dgm:spPr/>
    </dgm:pt>
    <dgm:pt modelId="{040D42F5-05A8-484D-84FB-44DA7A0E90FE}" type="pres">
      <dgm:prSet presAssocID="{7B3A9A5D-F0C0-4D18-A042-69E028F44BE2}" presName="node" presStyleLbl="node1" presStyleIdx="4" presStyleCnt="7">
        <dgm:presLayoutVars>
          <dgm:bulletEnabled val="1"/>
        </dgm:presLayoutVars>
      </dgm:prSet>
      <dgm:spPr>
        <a:prstGeom prst="ellipse">
          <a:avLst/>
        </a:prstGeom>
      </dgm:spPr>
    </dgm:pt>
    <dgm:pt modelId="{E633E963-EA78-49D9-95CA-E29306911954}" type="pres">
      <dgm:prSet presAssocID="{F64D47E9-6DA0-41F5-A577-75E005DCEF2F}" presName="Name9" presStyleLbl="parChTrans1D2" presStyleIdx="5" presStyleCnt="7"/>
      <dgm:spPr>
        <a:custGeom>
          <a:avLst/>
          <a:gdLst/>
          <a:ahLst/>
          <a:cxnLst/>
          <a:rect l="0" t="0" r="0" b="0"/>
          <a:pathLst>
            <a:path>
              <a:moveTo>
                <a:pt x="0" y="18879"/>
              </a:moveTo>
              <a:lnTo>
                <a:pt x="575845" y="18879"/>
              </a:lnTo>
            </a:path>
          </a:pathLst>
        </a:custGeom>
      </dgm:spPr>
    </dgm:pt>
    <dgm:pt modelId="{D21FBF09-B24D-4954-BB22-2F6D7DD98F57}" type="pres">
      <dgm:prSet presAssocID="{F64D47E9-6DA0-41F5-A577-75E005DCEF2F}" presName="connTx" presStyleLbl="parChTrans1D2" presStyleIdx="5" presStyleCnt="7"/>
      <dgm:spPr/>
    </dgm:pt>
    <dgm:pt modelId="{BD6A1E95-1BD6-4CD0-8F61-A7F91A9F101D}" type="pres">
      <dgm:prSet presAssocID="{A3A8074B-15E4-4A1B-B048-892481D28D6F}" presName="node" presStyleLbl="node1" presStyleIdx="5" presStyleCnt="7">
        <dgm:presLayoutVars>
          <dgm:bulletEnabled val="1"/>
        </dgm:presLayoutVars>
      </dgm:prSet>
      <dgm:spPr>
        <a:prstGeom prst="ellipse">
          <a:avLst/>
        </a:prstGeom>
      </dgm:spPr>
    </dgm:pt>
    <dgm:pt modelId="{CF63F7AF-FFD7-4947-A562-2C961BB3669C}" type="pres">
      <dgm:prSet presAssocID="{07FD6037-5ADA-4FC7-BB17-E9D0D0566C14}" presName="Name9" presStyleLbl="parChTrans1D2" presStyleIdx="6" presStyleCnt="7"/>
      <dgm:spPr>
        <a:custGeom>
          <a:avLst/>
          <a:gdLst/>
          <a:ahLst/>
          <a:cxnLst/>
          <a:rect l="0" t="0" r="0" b="0"/>
          <a:pathLst>
            <a:path>
              <a:moveTo>
                <a:pt x="0" y="18879"/>
              </a:moveTo>
              <a:lnTo>
                <a:pt x="575845" y="18879"/>
              </a:lnTo>
            </a:path>
          </a:pathLst>
        </a:custGeom>
      </dgm:spPr>
    </dgm:pt>
    <dgm:pt modelId="{E6D8BA60-4AFB-4551-866A-3174B76EC32F}" type="pres">
      <dgm:prSet presAssocID="{07FD6037-5ADA-4FC7-BB17-E9D0D0566C14}" presName="connTx" presStyleLbl="parChTrans1D2" presStyleIdx="6" presStyleCnt="7"/>
      <dgm:spPr/>
    </dgm:pt>
    <dgm:pt modelId="{344E568D-F0FE-43A5-B08C-F9BA855ADE37}" type="pres">
      <dgm:prSet presAssocID="{2041E498-40E7-4AEF-A3CB-65E8D255D57E}" presName="node" presStyleLbl="node1" presStyleIdx="6" presStyleCnt="7">
        <dgm:presLayoutVars>
          <dgm:bulletEnabled val="1"/>
        </dgm:presLayoutVars>
      </dgm:prSet>
      <dgm:spPr>
        <a:prstGeom prst="ellipse">
          <a:avLst/>
        </a:prstGeom>
      </dgm:spPr>
    </dgm:pt>
  </dgm:ptLst>
  <dgm:cxnLst>
    <dgm:cxn modelId="{28FA3303-E40C-4A85-A577-0F5C70EBA2FC}" type="presOf" srcId="{1353F4C1-58E5-419F-858F-D9EB56D41690}" destId="{F7D4BB2C-155B-438C-A65E-A5BFD2C6AE80}" srcOrd="0" destOrd="0" presId="urn:microsoft.com/office/officeart/2005/8/layout/radial1"/>
    <dgm:cxn modelId="{678A8D14-1BD8-4427-838D-178F93D474E2}" type="presOf" srcId="{28655BDB-1DF4-4301-9FF3-B177B1D5F4D6}" destId="{059A2136-7969-46D7-B72A-2A8D19E069D7}" srcOrd="0" destOrd="0" presId="urn:microsoft.com/office/officeart/2005/8/layout/radial1"/>
    <dgm:cxn modelId="{95FF721A-5BA0-4020-ABC4-53C1B506CCEB}" type="presOf" srcId="{07FD6037-5ADA-4FC7-BB17-E9D0D0566C14}" destId="{E6D8BA60-4AFB-4551-866A-3174B76EC32F}" srcOrd="1" destOrd="0" presId="urn:microsoft.com/office/officeart/2005/8/layout/radial1"/>
    <dgm:cxn modelId="{886BAD1C-6CC4-4A88-B1B0-3BC86D903436}" srcId="{ED86F53A-660E-477C-9DCA-89A34D014A29}" destId="{4A928291-37E3-4E09-BA75-2A0DCA265E7F}" srcOrd="4" destOrd="0" parTransId="{DD164E81-BA82-4B97-A570-F71F310F480F}" sibTransId="{0770DAAB-0434-4E02-85E8-971F9C928088}"/>
    <dgm:cxn modelId="{F96DAB1E-6939-4DC8-9D17-B5C94A05003D}" type="presOf" srcId="{ED86F53A-660E-477C-9DCA-89A34D014A29}" destId="{9B41005C-04EE-4373-96D2-E4AE5AB767A3}" srcOrd="0" destOrd="0" presId="urn:microsoft.com/office/officeart/2005/8/layout/radial1"/>
    <dgm:cxn modelId="{607D3927-6A6B-449A-BE97-635980799A63}" type="presOf" srcId="{6B29B99E-CA85-474E-99E8-2735389725EC}" destId="{350CAD6E-0338-44CB-86E4-C03738123A8C}" srcOrd="0" destOrd="0" presId="urn:microsoft.com/office/officeart/2005/8/layout/radial1"/>
    <dgm:cxn modelId="{53D84327-ECF5-4699-81B9-6C69101E8C2B}" type="presOf" srcId="{787691B9-F220-45B5-9A66-5E72FC24836E}" destId="{3C1FCADF-74F7-4B9A-A973-54F04AD7DB59}" srcOrd="1" destOrd="0" presId="urn:microsoft.com/office/officeart/2005/8/layout/radial1"/>
    <dgm:cxn modelId="{8E39733F-20C1-4125-B9F1-6F3423017C16}" type="presOf" srcId="{A3A8074B-15E4-4A1B-B048-892481D28D6F}" destId="{BD6A1E95-1BD6-4CD0-8F61-A7F91A9F101D}" srcOrd="0" destOrd="0" presId="urn:microsoft.com/office/officeart/2005/8/layout/radial1"/>
    <dgm:cxn modelId="{48D2863F-A491-47E6-A0F5-709999C35BA1}" type="presOf" srcId="{6B8D12B6-BDB1-431A-BD37-D9252A635428}" destId="{A9DB177A-D0EF-45E7-8C3F-92E1C9EED62E}" srcOrd="0" destOrd="0" presId="urn:microsoft.com/office/officeart/2005/8/layout/radial1"/>
    <dgm:cxn modelId="{1A85E640-C2E6-4191-A9F3-62EAD3CEE4D6}" type="presOf" srcId="{1353F4C1-58E5-419F-858F-D9EB56D41690}" destId="{8DE9120D-B09B-45E5-B707-97EECCB62055}" srcOrd="1" destOrd="0" presId="urn:microsoft.com/office/officeart/2005/8/layout/radial1"/>
    <dgm:cxn modelId="{9058115F-0785-4DE9-A95A-183C3C5FA35F}" srcId="{E9B83338-DCF9-44DA-AEC0-3D16C03E6A22}" destId="{7C967422-FC7B-40D1-93B3-E74FACF9D14C}" srcOrd="1" destOrd="0" parTransId="{7120B857-891F-4A49-83D7-86F41CD816B7}" sibTransId="{AE3AF7C2-48A6-42FB-BFA0-3BC279E21104}"/>
    <dgm:cxn modelId="{37BD1C62-2D41-4057-8B27-426EAEB2DEFC}" type="presOf" srcId="{7C967422-FC7B-40D1-93B3-E74FACF9D14C}" destId="{17171251-F064-4D08-8B2C-B0E556F64742}" srcOrd="0" destOrd="0" presId="urn:microsoft.com/office/officeart/2005/8/layout/radial1"/>
    <dgm:cxn modelId="{539C5542-A988-49CA-A2A9-BE3AEB1DDBFE}" srcId="{E9B83338-DCF9-44DA-AEC0-3D16C03E6A22}" destId="{2041E498-40E7-4AEF-A3CB-65E8D255D57E}" srcOrd="6" destOrd="0" parTransId="{07FD6037-5ADA-4FC7-BB17-E9D0D0566C14}" sibTransId="{619C12B5-2D2B-4931-A17C-41E821ACCB09}"/>
    <dgm:cxn modelId="{04225E44-E8C3-4842-8EE2-D781C7215879}" srcId="{ED86F53A-660E-477C-9DCA-89A34D014A29}" destId="{46062BCA-2FB0-47D4-AD08-4E396E0D940B}" srcOrd="3" destOrd="0" parTransId="{3493D1F0-246B-4DA2-A8DB-A0B8993D9397}" sibTransId="{B3C7D7F9-4E67-43DD-9D9D-4FA9A4864154}"/>
    <dgm:cxn modelId="{39B7026E-7574-41F5-AA84-3AB436070B4E}" srcId="{ED86F53A-660E-477C-9DCA-89A34D014A29}" destId="{8299A571-B9ED-4CCA-AF53-595DEDA23EBB}" srcOrd="2" destOrd="0" parTransId="{0A6EC325-78A1-48D8-AD05-B25E1D86A6E1}" sibTransId="{CA4EFD29-0D67-4B18-ACE4-13C52D342A7B}"/>
    <dgm:cxn modelId="{0A374350-E8D7-418E-8A07-2ACB55108E64}" type="presOf" srcId="{28655BDB-1DF4-4301-9FF3-B177B1D5F4D6}" destId="{93A87122-8210-43EF-BD2F-8F56BEB7D8BE}" srcOrd="1" destOrd="0" presId="urn:microsoft.com/office/officeart/2005/8/layout/radial1"/>
    <dgm:cxn modelId="{71DA9F71-833A-4F9E-9278-75E550F3F401}" type="presOf" srcId="{8276C868-7411-49B8-B28A-DCA949881A23}" destId="{766AF699-58EE-42EE-8178-1907DEC09B93}" srcOrd="0" destOrd="0" presId="urn:microsoft.com/office/officeart/2005/8/layout/radial1"/>
    <dgm:cxn modelId="{35EEC377-FF29-493F-A989-9A3456CCB977}" srcId="{E9B83338-DCF9-44DA-AEC0-3D16C03E6A22}" destId="{6B8D12B6-BDB1-431A-BD37-D9252A635428}" srcOrd="2" destOrd="0" parTransId="{787691B9-F220-45B5-9A66-5E72FC24836E}" sibTransId="{5D078BF9-7817-48A5-A78B-DB8F6B7B2357}"/>
    <dgm:cxn modelId="{5DCA7259-24E8-4252-9B0C-990C8874C60B}" srcId="{ED86F53A-660E-477C-9DCA-89A34D014A29}" destId="{A65B4360-7185-4771-B557-5AFA092D3928}" srcOrd="1" destOrd="0" parTransId="{7C841BB1-AFFE-4BF0-B65A-4D31EFF05074}" sibTransId="{2AEDA79A-AD6F-4E0B-8824-C47C40F4CA31}"/>
    <dgm:cxn modelId="{34B06F7E-EEF1-4893-9A19-852BE3F28AB7}" type="presOf" srcId="{8D6DABED-C7A5-4FF8-B112-BFD801A79B1C}" destId="{D47EA607-5DE1-466E-97BD-76333FED6619}" srcOrd="0" destOrd="0" presId="urn:microsoft.com/office/officeart/2005/8/layout/radial1"/>
    <dgm:cxn modelId="{D496407F-BE68-4AA8-8F6F-2592B65B111F}" srcId="{E9B83338-DCF9-44DA-AEC0-3D16C03E6A22}" destId="{7B3A9A5D-F0C0-4D18-A042-69E028F44BE2}" srcOrd="4" destOrd="0" parTransId="{6B29B99E-CA85-474E-99E8-2735389725EC}" sibTransId="{DBCBCFEE-4C22-4596-9E72-B8591E023D2F}"/>
    <dgm:cxn modelId="{EBFC9D96-9E44-4B21-92C9-C9BD09FC7CA1}" srcId="{E9B83338-DCF9-44DA-AEC0-3D16C03E6A22}" destId="{8D6DABED-C7A5-4FF8-B112-BFD801A79B1C}" srcOrd="0" destOrd="0" parTransId="{1353F4C1-58E5-419F-858F-D9EB56D41690}" sibTransId="{1A6C1EE3-2F3B-40D3-9324-543BC14F8EAB}"/>
    <dgm:cxn modelId="{49DD529D-DED3-4B49-A8C1-6A94B0B83EBE}" type="presOf" srcId="{6B29B99E-CA85-474E-99E8-2735389725EC}" destId="{A80EE67D-D91B-494C-9F2A-C3539BDCB6BE}" srcOrd="1" destOrd="0" presId="urn:microsoft.com/office/officeart/2005/8/layout/radial1"/>
    <dgm:cxn modelId="{2C10AFA0-BC95-41F9-A7BD-8E26D2DD7A08}" type="presOf" srcId="{7120B857-891F-4A49-83D7-86F41CD816B7}" destId="{F486D5F8-B2C0-4443-864D-1570FF1DAE01}" srcOrd="1" destOrd="0" presId="urn:microsoft.com/office/officeart/2005/8/layout/radial1"/>
    <dgm:cxn modelId="{ED5DF3AC-6BA7-46E0-BEC2-DCCDDCF780D5}" type="presOf" srcId="{7120B857-891F-4A49-83D7-86F41CD816B7}" destId="{52121999-A68C-46D0-A385-8DD2C63C040A}" srcOrd="0" destOrd="0" presId="urn:microsoft.com/office/officeart/2005/8/layout/radial1"/>
    <dgm:cxn modelId="{0B9234B2-B972-40A7-989B-3C80BB334C34}" type="presOf" srcId="{2041E498-40E7-4AEF-A3CB-65E8D255D57E}" destId="{344E568D-F0FE-43A5-B08C-F9BA855ADE37}" srcOrd="0" destOrd="0" presId="urn:microsoft.com/office/officeart/2005/8/layout/radial1"/>
    <dgm:cxn modelId="{7A4BB4B7-855F-466E-9324-947BDAA977E2}" type="presOf" srcId="{07FD6037-5ADA-4FC7-BB17-E9D0D0566C14}" destId="{CF63F7AF-FFD7-4947-A562-2C961BB3669C}" srcOrd="0" destOrd="0" presId="urn:microsoft.com/office/officeart/2005/8/layout/radial1"/>
    <dgm:cxn modelId="{5691AACB-280C-4404-B42D-00C9364CC24A}" type="presOf" srcId="{7B3A9A5D-F0C0-4D18-A042-69E028F44BE2}" destId="{040D42F5-05A8-484D-84FB-44DA7A0E90FE}" srcOrd="0" destOrd="0" presId="urn:microsoft.com/office/officeart/2005/8/layout/radial1"/>
    <dgm:cxn modelId="{A53A87CD-520E-4021-AE73-87DE8C22130D}" type="presOf" srcId="{F64D47E9-6DA0-41F5-A577-75E005DCEF2F}" destId="{E633E963-EA78-49D9-95CA-E29306911954}" srcOrd="0" destOrd="0" presId="urn:microsoft.com/office/officeart/2005/8/layout/radial1"/>
    <dgm:cxn modelId="{8E9809D8-6AA3-40A4-80BA-DB9821C83FF7}" type="presOf" srcId="{787691B9-F220-45B5-9A66-5E72FC24836E}" destId="{C91FC4E1-CADB-4597-AA03-3B5056AA8703}" srcOrd="0" destOrd="0" presId="urn:microsoft.com/office/officeart/2005/8/layout/radial1"/>
    <dgm:cxn modelId="{5BF903DB-AE81-4456-9842-3818C7E952DA}" srcId="{E9B83338-DCF9-44DA-AEC0-3D16C03E6A22}" destId="{8276C868-7411-49B8-B28A-DCA949881A23}" srcOrd="3" destOrd="0" parTransId="{28655BDB-1DF4-4301-9FF3-B177B1D5F4D6}" sibTransId="{0B463081-E06A-4D8C-93BE-5A9AB9D32186}"/>
    <dgm:cxn modelId="{E10AB5E6-98BD-4446-8D00-07C597FE2A27}" type="presOf" srcId="{F64D47E9-6DA0-41F5-A577-75E005DCEF2F}" destId="{D21FBF09-B24D-4954-BB22-2F6D7DD98F57}" srcOrd="1" destOrd="0" presId="urn:microsoft.com/office/officeart/2005/8/layout/radial1"/>
    <dgm:cxn modelId="{C53EABF4-67A4-49D1-86E9-BDE1D2F37F4F}" type="presOf" srcId="{E9B83338-DCF9-44DA-AEC0-3D16C03E6A22}" destId="{75A3ECA5-5177-46BC-A87F-1193F36A7CBA}" srcOrd="0" destOrd="0" presId="urn:microsoft.com/office/officeart/2005/8/layout/radial1"/>
    <dgm:cxn modelId="{581B0AF6-45BE-41F1-84D9-17F972966752}" srcId="{ED86F53A-660E-477C-9DCA-89A34D014A29}" destId="{E9B83338-DCF9-44DA-AEC0-3D16C03E6A22}" srcOrd="0" destOrd="0" parTransId="{7039E650-5129-42A4-87B4-79B92B687637}" sibTransId="{B63DEACA-6DC5-4B15-A02B-2A35CB18463F}"/>
    <dgm:cxn modelId="{04059BF7-EE26-42D5-9268-107CE2F7AFF7}" srcId="{ED86F53A-660E-477C-9DCA-89A34D014A29}" destId="{936E18B3-EE89-4B42-BF98-0A2A74713A7E}" srcOrd="5" destOrd="0" parTransId="{417A3F83-C897-4D25-B840-D4100B926657}" sibTransId="{A8EA6A2D-1643-4CD2-BE14-5AD8A136B242}"/>
    <dgm:cxn modelId="{547BB4FE-13FF-44B5-8018-AAFAFC7524D9}" srcId="{E9B83338-DCF9-44DA-AEC0-3D16C03E6A22}" destId="{A3A8074B-15E4-4A1B-B048-892481D28D6F}" srcOrd="5" destOrd="0" parTransId="{F64D47E9-6DA0-41F5-A577-75E005DCEF2F}" sibTransId="{4A231AE0-893D-4536-8CEE-0EC80722794D}"/>
    <dgm:cxn modelId="{67915297-F329-4FB2-89BC-A1376385AB9A}" type="presParOf" srcId="{9B41005C-04EE-4373-96D2-E4AE5AB767A3}" destId="{75A3ECA5-5177-46BC-A87F-1193F36A7CBA}" srcOrd="0" destOrd="0" presId="urn:microsoft.com/office/officeart/2005/8/layout/radial1"/>
    <dgm:cxn modelId="{EA07280E-4E8D-49BE-A11D-B1548D333D16}" type="presParOf" srcId="{9B41005C-04EE-4373-96D2-E4AE5AB767A3}" destId="{F7D4BB2C-155B-438C-A65E-A5BFD2C6AE80}" srcOrd="1" destOrd="0" presId="urn:microsoft.com/office/officeart/2005/8/layout/radial1"/>
    <dgm:cxn modelId="{36B69419-CC6C-4997-B6D5-EB7C32CA29DE}" type="presParOf" srcId="{F7D4BB2C-155B-438C-A65E-A5BFD2C6AE80}" destId="{8DE9120D-B09B-45E5-B707-97EECCB62055}" srcOrd="0" destOrd="0" presId="urn:microsoft.com/office/officeart/2005/8/layout/radial1"/>
    <dgm:cxn modelId="{484D28A9-8D40-4FB4-B884-896A019BD6C4}" type="presParOf" srcId="{9B41005C-04EE-4373-96D2-E4AE5AB767A3}" destId="{D47EA607-5DE1-466E-97BD-76333FED6619}" srcOrd="2" destOrd="0" presId="urn:microsoft.com/office/officeart/2005/8/layout/radial1"/>
    <dgm:cxn modelId="{F59FF057-C6A3-435D-8496-DEF08BA3968A}" type="presParOf" srcId="{9B41005C-04EE-4373-96D2-E4AE5AB767A3}" destId="{52121999-A68C-46D0-A385-8DD2C63C040A}" srcOrd="3" destOrd="0" presId="urn:microsoft.com/office/officeart/2005/8/layout/radial1"/>
    <dgm:cxn modelId="{7FD2D5A6-9597-453B-9B61-5EE45384D4AB}" type="presParOf" srcId="{52121999-A68C-46D0-A385-8DD2C63C040A}" destId="{F486D5F8-B2C0-4443-864D-1570FF1DAE01}" srcOrd="0" destOrd="0" presId="urn:microsoft.com/office/officeart/2005/8/layout/radial1"/>
    <dgm:cxn modelId="{01003CB0-3F63-4C73-AC9F-4371AFCAE10B}" type="presParOf" srcId="{9B41005C-04EE-4373-96D2-E4AE5AB767A3}" destId="{17171251-F064-4D08-8B2C-B0E556F64742}" srcOrd="4" destOrd="0" presId="urn:microsoft.com/office/officeart/2005/8/layout/radial1"/>
    <dgm:cxn modelId="{7C323C56-CA67-4BCF-BBBB-E1E9FDE54FCF}" type="presParOf" srcId="{9B41005C-04EE-4373-96D2-E4AE5AB767A3}" destId="{C91FC4E1-CADB-4597-AA03-3B5056AA8703}" srcOrd="5" destOrd="0" presId="urn:microsoft.com/office/officeart/2005/8/layout/radial1"/>
    <dgm:cxn modelId="{EE8C99F6-622B-4F88-9883-1EE4BF243055}" type="presParOf" srcId="{C91FC4E1-CADB-4597-AA03-3B5056AA8703}" destId="{3C1FCADF-74F7-4B9A-A973-54F04AD7DB59}" srcOrd="0" destOrd="0" presId="urn:microsoft.com/office/officeart/2005/8/layout/radial1"/>
    <dgm:cxn modelId="{A837FE64-8927-4319-9327-A76BB3E94EE6}" type="presParOf" srcId="{9B41005C-04EE-4373-96D2-E4AE5AB767A3}" destId="{A9DB177A-D0EF-45E7-8C3F-92E1C9EED62E}" srcOrd="6" destOrd="0" presId="urn:microsoft.com/office/officeart/2005/8/layout/radial1"/>
    <dgm:cxn modelId="{D649BAEE-D88B-43F4-A342-4A946DFC7574}" type="presParOf" srcId="{9B41005C-04EE-4373-96D2-E4AE5AB767A3}" destId="{059A2136-7969-46D7-B72A-2A8D19E069D7}" srcOrd="7" destOrd="0" presId="urn:microsoft.com/office/officeart/2005/8/layout/radial1"/>
    <dgm:cxn modelId="{C18EAA73-4702-4603-8288-B61EC5527EDC}" type="presParOf" srcId="{059A2136-7969-46D7-B72A-2A8D19E069D7}" destId="{93A87122-8210-43EF-BD2F-8F56BEB7D8BE}" srcOrd="0" destOrd="0" presId="urn:microsoft.com/office/officeart/2005/8/layout/radial1"/>
    <dgm:cxn modelId="{D9BBAF9B-7579-4EEC-AA20-933F8BD4C24D}" type="presParOf" srcId="{9B41005C-04EE-4373-96D2-E4AE5AB767A3}" destId="{766AF699-58EE-42EE-8178-1907DEC09B93}" srcOrd="8" destOrd="0" presId="urn:microsoft.com/office/officeart/2005/8/layout/radial1"/>
    <dgm:cxn modelId="{292CF3C7-0EB2-4C87-B01A-45F02A65EC9F}" type="presParOf" srcId="{9B41005C-04EE-4373-96D2-E4AE5AB767A3}" destId="{350CAD6E-0338-44CB-86E4-C03738123A8C}" srcOrd="9" destOrd="0" presId="urn:microsoft.com/office/officeart/2005/8/layout/radial1"/>
    <dgm:cxn modelId="{550F32C4-E4B7-473A-BFF2-C29F3B15D5F9}" type="presParOf" srcId="{350CAD6E-0338-44CB-86E4-C03738123A8C}" destId="{A80EE67D-D91B-494C-9F2A-C3539BDCB6BE}" srcOrd="0" destOrd="0" presId="urn:microsoft.com/office/officeart/2005/8/layout/radial1"/>
    <dgm:cxn modelId="{DF942A09-26FA-47E6-AFC5-48A5A37C9294}" type="presParOf" srcId="{9B41005C-04EE-4373-96D2-E4AE5AB767A3}" destId="{040D42F5-05A8-484D-84FB-44DA7A0E90FE}" srcOrd="10" destOrd="0" presId="urn:microsoft.com/office/officeart/2005/8/layout/radial1"/>
    <dgm:cxn modelId="{DE122912-2158-4903-86FA-DE7D61A74746}" type="presParOf" srcId="{9B41005C-04EE-4373-96D2-E4AE5AB767A3}" destId="{E633E963-EA78-49D9-95CA-E29306911954}" srcOrd="11" destOrd="0" presId="urn:microsoft.com/office/officeart/2005/8/layout/radial1"/>
    <dgm:cxn modelId="{376397C1-6FA5-45AD-B400-7C1A14E9190F}" type="presParOf" srcId="{E633E963-EA78-49D9-95CA-E29306911954}" destId="{D21FBF09-B24D-4954-BB22-2F6D7DD98F57}" srcOrd="0" destOrd="0" presId="urn:microsoft.com/office/officeart/2005/8/layout/radial1"/>
    <dgm:cxn modelId="{01546CC4-A41F-4E2C-A4CE-674403707677}" type="presParOf" srcId="{9B41005C-04EE-4373-96D2-E4AE5AB767A3}" destId="{BD6A1E95-1BD6-4CD0-8F61-A7F91A9F101D}" srcOrd="12" destOrd="0" presId="urn:microsoft.com/office/officeart/2005/8/layout/radial1"/>
    <dgm:cxn modelId="{633A7CA4-0A75-44EA-A88A-FA02AE6230D1}" type="presParOf" srcId="{9B41005C-04EE-4373-96D2-E4AE5AB767A3}" destId="{CF63F7AF-FFD7-4947-A562-2C961BB3669C}" srcOrd="13" destOrd="0" presId="urn:microsoft.com/office/officeart/2005/8/layout/radial1"/>
    <dgm:cxn modelId="{058234D0-2A25-42D0-9323-08C2123A9956}" type="presParOf" srcId="{CF63F7AF-FFD7-4947-A562-2C961BB3669C}" destId="{E6D8BA60-4AFB-4551-866A-3174B76EC32F}" srcOrd="0" destOrd="0" presId="urn:microsoft.com/office/officeart/2005/8/layout/radial1"/>
    <dgm:cxn modelId="{F80E814A-6FF9-4E80-9491-3FFD81F261BB}" type="presParOf" srcId="{9B41005C-04EE-4373-96D2-E4AE5AB767A3}" destId="{344E568D-F0FE-43A5-B08C-F9BA855ADE37}" srcOrd="14"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3ECA5-5177-46BC-A87F-1193F36A7CBA}">
      <dsp:nvSpPr>
        <dsp:cNvPr id="0" name=""/>
        <dsp:cNvSpPr/>
      </dsp:nvSpPr>
      <dsp:spPr>
        <a:xfrm>
          <a:off x="2167747" y="1743661"/>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Calibri" panose="020F0502020204030204"/>
              <a:ea typeface="+mn-ea"/>
              <a:cs typeface="+mn-cs"/>
            </a:rPr>
            <a:t>Jednostka Ewaluacyjna FEM 2021-2027</a:t>
          </a:r>
          <a:endParaRPr lang="pl-PL" sz="1200" kern="1200">
            <a:solidFill>
              <a:sysClr val="window" lastClr="FFFFFF"/>
            </a:solidFill>
            <a:latin typeface="Calibri" panose="020F0502020204030204"/>
            <a:ea typeface="+mn-ea"/>
            <a:cs typeface="+mn-cs"/>
          </a:endParaRPr>
        </a:p>
      </dsp:txBody>
      <dsp:txXfrm>
        <a:off x="2336293" y="1912207"/>
        <a:ext cx="813812" cy="813812"/>
      </dsp:txXfrm>
    </dsp:sp>
    <dsp:sp modelId="{F7D4BB2C-155B-438C-A65E-A5BFD2C6AE80}">
      <dsp:nvSpPr>
        <dsp:cNvPr id="0" name=""/>
        <dsp:cNvSpPr/>
      </dsp:nvSpPr>
      <dsp:spPr>
        <a:xfrm rot="16200000">
          <a:off x="2455277" y="143685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728803" y="1441342"/>
        <a:ext cx="28792" cy="28792"/>
      </dsp:txXfrm>
    </dsp:sp>
    <dsp:sp modelId="{D47EA607-5DE1-466E-97BD-76333FED6619}">
      <dsp:nvSpPr>
        <dsp:cNvPr id="0" name=""/>
        <dsp:cNvSpPr/>
      </dsp:nvSpPr>
      <dsp:spPr>
        <a:xfrm>
          <a:off x="2167747" y="16911"/>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środowiska eksperckie i akademickie</a:t>
          </a:r>
        </a:p>
      </dsp:txBody>
      <dsp:txXfrm>
        <a:off x="2336293" y="185457"/>
        <a:ext cx="813812" cy="813812"/>
      </dsp:txXfrm>
    </dsp:sp>
    <dsp:sp modelId="{52121999-A68C-46D0-A385-8DD2C63C040A}">
      <dsp:nvSpPr>
        <dsp:cNvPr id="0" name=""/>
        <dsp:cNvSpPr/>
      </dsp:nvSpPr>
      <dsp:spPr>
        <a:xfrm rot="19285714">
          <a:off x="3130290" y="176192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403817" y="1766411"/>
        <a:ext cx="28792" cy="28792"/>
      </dsp:txXfrm>
    </dsp:sp>
    <dsp:sp modelId="{17171251-F064-4D08-8B2C-B0E556F64742}">
      <dsp:nvSpPr>
        <dsp:cNvPr id="0" name=""/>
        <dsp:cNvSpPr/>
      </dsp:nvSpPr>
      <dsp:spPr>
        <a:xfrm>
          <a:off x="3517775" y="667050"/>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KM FEM 2021-2027</a:t>
          </a:r>
        </a:p>
      </dsp:txBody>
      <dsp:txXfrm>
        <a:off x="3686321" y="835596"/>
        <a:ext cx="813812" cy="813812"/>
      </dsp:txXfrm>
    </dsp:sp>
    <dsp:sp modelId="{C91FC4E1-CADB-4597-AA03-3B5056AA8703}">
      <dsp:nvSpPr>
        <dsp:cNvPr id="0" name=""/>
        <dsp:cNvSpPr/>
      </dsp:nvSpPr>
      <dsp:spPr>
        <a:xfrm rot="771429">
          <a:off x="3297005" y="2492352"/>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570532" y="2496836"/>
        <a:ext cx="28792" cy="28792"/>
      </dsp:txXfrm>
    </dsp:sp>
    <dsp:sp modelId="{A9DB177A-D0EF-45E7-8C3F-92E1C9EED62E}">
      <dsp:nvSpPr>
        <dsp:cNvPr id="0" name=""/>
        <dsp:cNvSpPr/>
      </dsp:nvSpPr>
      <dsp:spPr>
        <a:xfrm>
          <a:off x="3851204" y="212789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IZ i IP FEM 2021-2027</a:t>
          </a:r>
        </a:p>
      </dsp:txBody>
      <dsp:txXfrm>
        <a:off x="4019750" y="2296445"/>
        <a:ext cx="813812" cy="813812"/>
      </dsp:txXfrm>
    </dsp:sp>
    <dsp:sp modelId="{059A2136-7969-46D7-B72A-2A8D19E069D7}">
      <dsp:nvSpPr>
        <dsp:cNvPr id="0" name=""/>
        <dsp:cNvSpPr/>
      </dsp:nvSpPr>
      <dsp:spPr>
        <a:xfrm rot="3857143">
          <a:off x="2829881" y="3078107"/>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103408" y="3082591"/>
        <a:ext cx="28792" cy="28792"/>
      </dsp:txXfrm>
    </dsp:sp>
    <dsp:sp modelId="{766AF699-58EE-42EE-8178-1907DEC09B93}">
      <dsp:nvSpPr>
        <dsp:cNvPr id="0" name=""/>
        <dsp:cNvSpPr/>
      </dsp:nvSpPr>
      <dsp:spPr>
        <a:xfrm>
          <a:off x="2916956" y="329940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KJE</a:t>
          </a:r>
        </a:p>
      </dsp:txBody>
      <dsp:txXfrm>
        <a:off x="3085502" y="3467955"/>
        <a:ext cx="813812" cy="813812"/>
      </dsp:txXfrm>
    </dsp:sp>
    <dsp:sp modelId="{350CAD6E-0338-44CB-86E4-C03738123A8C}">
      <dsp:nvSpPr>
        <dsp:cNvPr id="0" name=""/>
        <dsp:cNvSpPr/>
      </dsp:nvSpPr>
      <dsp:spPr>
        <a:xfrm rot="6942857">
          <a:off x="2080672" y="3078107"/>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2354199" y="3082591"/>
        <a:ext cx="28792" cy="28792"/>
      </dsp:txXfrm>
    </dsp:sp>
    <dsp:sp modelId="{040D42F5-05A8-484D-84FB-44DA7A0E90FE}">
      <dsp:nvSpPr>
        <dsp:cNvPr id="0" name=""/>
        <dsp:cNvSpPr/>
      </dsp:nvSpPr>
      <dsp:spPr>
        <a:xfrm>
          <a:off x="1418539" y="329940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respondenci</a:t>
          </a:r>
        </a:p>
      </dsp:txBody>
      <dsp:txXfrm>
        <a:off x="1587085" y="3467955"/>
        <a:ext cx="813812" cy="813812"/>
      </dsp:txXfrm>
    </dsp:sp>
    <dsp:sp modelId="{E633E963-EA78-49D9-95CA-E29306911954}">
      <dsp:nvSpPr>
        <dsp:cNvPr id="0" name=""/>
        <dsp:cNvSpPr/>
      </dsp:nvSpPr>
      <dsp:spPr>
        <a:xfrm rot="10028571">
          <a:off x="1613548" y="2492352"/>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1887075" y="2496836"/>
        <a:ext cx="28792" cy="28792"/>
      </dsp:txXfrm>
    </dsp:sp>
    <dsp:sp modelId="{BD6A1E95-1BD6-4CD0-8F61-A7F91A9F101D}">
      <dsp:nvSpPr>
        <dsp:cNvPr id="0" name=""/>
        <dsp:cNvSpPr/>
      </dsp:nvSpPr>
      <dsp:spPr>
        <a:xfrm>
          <a:off x="484291" y="212789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adresaci rekomendacji</a:t>
          </a:r>
        </a:p>
      </dsp:txBody>
      <dsp:txXfrm>
        <a:off x="652837" y="2296445"/>
        <a:ext cx="813812" cy="813812"/>
      </dsp:txXfrm>
    </dsp:sp>
    <dsp:sp modelId="{CF63F7AF-FFD7-4947-A562-2C961BB3669C}">
      <dsp:nvSpPr>
        <dsp:cNvPr id="0" name=""/>
        <dsp:cNvSpPr/>
      </dsp:nvSpPr>
      <dsp:spPr>
        <a:xfrm rot="13114286">
          <a:off x="1780263" y="176192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2053790" y="1766411"/>
        <a:ext cx="28792" cy="28792"/>
      </dsp:txXfrm>
    </dsp:sp>
    <dsp:sp modelId="{344E568D-F0FE-43A5-B08C-F9BA855ADE37}">
      <dsp:nvSpPr>
        <dsp:cNvPr id="0" name=""/>
        <dsp:cNvSpPr/>
      </dsp:nvSpPr>
      <dsp:spPr>
        <a:xfrm>
          <a:off x="817720" y="667050"/>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ewaluatorzy</a:t>
          </a:r>
        </a:p>
      </dsp:txBody>
      <dsp:txXfrm>
        <a:off x="986266" y="835596"/>
        <a:ext cx="813812" cy="8138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ul. Brechta 7, 03-472 Warszawa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564E81-824E-49FB-B3F3-101C70E0F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103</Pages>
  <Words>32205</Words>
  <Characters>193230</Characters>
  <Application>Microsoft Office Word</Application>
  <DocSecurity>0</DocSecurity>
  <Lines>1610</Lines>
  <Paragraphs>449</Paragraphs>
  <ScaleCrop>false</ScaleCrop>
  <HeadingPairs>
    <vt:vector size="2" baseType="variant">
      <vt:variant>
        <vt:lpstr>Tytuł</vt:lpstr>
      </vt:variant>
      <vt:variant>
        <vt:i4>1</vt:i4>
      </vt:variant>
    </vt:vector>
  </HeadingPairs>
  <TitlesOfParts>
    <vt:vector size="1" baseType="lpstr">
      <vt:lpstr>Plan Ewaluacji</vt:lpstr>
    </vt:vector>
  </TitlesOfParts>
  <Company>Urząd Marszałkowski Województwa Mazowieckiego w Warszawie                                                                     Departament Rozwoju Regionalnego i Funduszy Europejskich                                                          Wydział Sprawozdawczości, Ewaluacji i Decyzji Administracyjnych</Company>
  <LinksUpToDate>false</LinksUpToDate>
  <CharactersWithSpaces>224986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Ewaluacji</dc:title>
  <dc:subject>program fUNDUSZE EUROPEJSKIE DLA MAZOWSZA 2021-2027</dc:subject>
  <dc:creator>Kuźmiuk Anna</dc:creator>
  <cp:keywords/>
  <cp:lastModifiedBy>Waś Artur</cp:lastModifiedBy>
  <cp:revision>12</cp:revision>
  <cp:lastPrinted>2023-10-06T11:18:00Z</cp:lastPrinted>
  <dcterms:created xsi:type="dcterms:W3CDTF">2023-10-06T11:55:00Z</dcterms:created>
  <dcterms:modified xsi:type="dcterms:W3CDTF">2023-10-10T11:47:00Z</dcterms:modified>
</cp:coreProperties>
</file>