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AC51" w14:textId="77777777" w:rsidR="00D5795C" w:rsidRPr="00394E87" w:rsidRDefault="00D5795C" w:rsidP="00D5795C">
      <w:pPr>
        <w:pStyle w:val="Bezodstpw"/>
        <w:spacing w:before="0" w:after="0"/>
        <w:rPr>
          <w:rFonts w:cs="Arial"/>
          <w:color w:val="auto"/>
          <w:sz w:val="20"/>
        </w:rPr>
      </w:pPr>
      <w:r w:rsidRPr="00394E87">
        <w:rPr>
          <w:rFonts w:cs="Arial"/>
          <w:color w:val="auto"/>
          <w:sz w:val="20"/>
        </w:rPr>
        <w:t>Kryteria wyboru projektów</w:t>
      </w:r>
    </w:p>
    <w:p w14:paraId="1E188A0D" w14:textId="77777777" w:rsidR="00D5795C" w:rsidRPr="00394E87" w:rsidRDefault="00D5795C" w:rsidP="00D5795C">
      <w:pPr>
        <w:pStyle w:val="Bezodstpw"/>
        <w:spacing w:before="0" w:after="0"/>
        <w:rPr>
          <w:rFonts w:cs="Arial"/>
          <w:color w:val="auto"/>
          <w:sz w:val="20"/>
        </w:rPr>
      </w:pPr>
      <w:r w:rsidRPr="00394E87">
        <w:rPr>
          <w:rFonts w:cs="Arial"/>
          <w:color w:val="auto"/>
          <w:sz w:val="20"/>
        </w:rPr>
        <w:t>Kryteria szczegółowe- właściwe dla danego typu operacji</w:t>
      </w:r>
    </w:p>
    <w:p w14:paraId="2E74DA68" w14:textId="77777777" w:rsidR="00D5795C" w:rsidRPr="00394E87" w:rsidRDefault="00D5795C" w:rsidP="00D5795C">
      <w:pPr>
        <w:pStyle w:val="Nagwek4"/>
        <w:spacing w:before="0" w:after="0" w:line="240" w:lineRule="auto"/>
        <w:rPr>
          <w:rFonts w:cs="Arial"/>
          <w:spacing w:val="0"/>
          <w:sz w:val="20"/>
          <w:szCs w:val="20"/>
        </w:rPr>
      </w:pPr>
    </w:p>
    <w:p w14:paraId="53EB9EC6" w14:textId="77777777" w:rsidR="00D5795C" w:rsidRPr="00394E87" w:rsidRDefault="00D5795C" w:rsidP="00D5795C">
      <w:pPr>
        <w:pStyle w:val="Nagwek4"/>
        <w:spacing w:before="0" w:after="0" w:line="240" w:lineRule="auto"/>
        <w:rPr>
          <w:rFonts w:cs="Arial"/>
          <w:spacing w:val="0"/>
          <w:sz w:val="20"/>
          <w:szCs w:val="20"/>
        </w:rPr>
      </w:pPr>
      <w:r w:rsidRPr="00394E87">
        <w:rPr>
          <w:rFonts w:cs="Arial"/>
          <w:spacing w:val="0"/>
          <w:sz w:val="20"/>
          <w:szCs w:val="20"/>
        </w:rPr>
        <w:t>Priorytet VIII – Fundusze Europejskie dla aktywnej integracji oraz rozwoju usług społecznych i zdrowotnych na Mazowszu</w:t>
      </w:r>
    </w:p>
    <w:p w14:paraId="1136E75A" w14:textId="4C822595" w:rsidR="00D5795C" w:rsidRPr="00394E87" w:rsidRDefault="00D5795C" w:rsidP="00D5795C">
      <w:pPr>
        <w:pStyle w:val="Default"/>
        <w:ind w:left="0" w:firstLine="0"/>
        <w:jc w:val="left"/>
        <w:rPr>
          <w:rFonts w:ascii="Arial" w:eastAsia="Arial Unicode MS" w:hAnsi="Arial" w:cs="Arial"/>
          <w:b/>
          <w:bCs/>
          <w:sz w:val="20"/>
          <w:szCs w:val="20"/>
        </w:rPr>
      </w:pPr>
      <w:r w:rsidRPr="71863D1C">
        <w:rPr>
          <w:rFonts w:ascii="Arial" w:hAnsi="Arial" w:cs="Arial"/>
          <w:b/>
          <w:bCs/>
          <w:sz w:val="20"/>
          <w:szCs w:val="20"/>
        </w:rPr>
        <w:t>Działanie 8.4</w:t>
      </w:r>
      <w:r w:rsidRPr="71863D1C">
        <w:rPr>
          <w:rFonts w:ascii="Arial" w:hAnsi="Arial" w:cs="Arial"/>
          <w:sz w:val="20"/>
          <w:szCs w:val="20"/>
        </w:rPr>
        <w:t xml:space="preserve"> </w:t>
      </w:r>
      <w:r w:rsidR="008F332B" w:rsidRPr="003C1789">
        <w:rPr>
          <w:rFonts w:ascii="Arial" w:hAnsi="Arial" w:cs="Arial"/>
          <w:b/>
          <w:bCs/>
          <w:sz w:val="20"/>
          <w:szCs w:val="20"/>
        </w:rPr>
        <w:t xml:space="preserve">(CP4.l) </w:t>
      </w:r>
      <w:r w:rsidRPr="003C1789">
        <w:rPr>
          <w:rFonts w:ascii="Arial" w:hAnsi="Arial" w:cs="Arial"/>
          <w:b/>
          <w:bCs/>
          <w:sz w:val="20"/>
          <w:szCs w:val="20"/>
        </w:rPr>
        <w:t>Integracja</w:t>
      </w:r>
      <w:r w:rsidRPr="71863D1C">
        <w:rPr>
          <w:rFonts w:ascii="Arial" w:hAnsi="Arial" w:cs="Arial"/>
          <w:b/>
          <w:bCs/>
          <w:sz w:val="20"/>
          <w:szCs w:val="20"/>
        </w:rPr>
        <w:t xml:space="preserve"> społeczno-zawodowa obywateli państw trzecich</w:t>
      </w:r>
    </w:p>
    <w:p w14:paraId="02561DDF" w14:textId="77777777" w:rsidR="00D5795C" w:rsidRPr="00394E87" w:rsidRDefault="00D5795C" w:rsidP="00D5795C">
      <w:pPr>
        <w:spacing w:before="0" w:after="0" w:line="240" w:lineRule="auto"/>
        <w:rPr>
          <w:rFonts w:cs="Arial"/>
        </w:rPr>
      </w:pPr>
    </w:p>
    <w:p w14:paraId="3CC4B400" w14:textId="77777777" w:rsidR="00D5795C" w:rsidRPr="00394E87" w:rsidRDefault="00D5795C" w:rsidP="00D5795C">
      <w:pPr>
        <w:spacing w:before="0" w:after="0" w:line="240" w:lineRule="auto"/>
        <w:rPr>
          <w:rFonts w:cs="Arial"/>
          <w:b/>
          <w:bCs/>
        </w:rPr>
      </w:pPr>
      <w:r w:rsidRPr="00394E87">
        <w:rPr>
          <w:rFonts w:cs="Arial"/>
          <w:b/>
          <w:bCs/>
        </w:rPr>
        <w:t>Typ projektów</w:t>
      </w:r>
    </w:p>
    <w:p w14:paraId="613A427C" w14:textId="77777777" w:rsidR="00D5795C" w:rsidRPr="00394E87"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Kompleksowe działania w zakresie integracji społecznej, zawodowej uzupełnione niezbędnymi usługami społecznymi na rzecz obywateli państw trzecich, w tym migrantów oraz ich otoczenia. Projekt konkurencyjny</w:t>
      </w:r>
    </w:p>
    <w:p w14:paraId="131581C4" w14:textId="77777777" w:rsidR="00D5795C" w:rsidRPr="00394E87" w:rsidRDefault="00D5795C" w:rsidP="00D5795C">
      <w:pPr>
        <w:pStyle w:val="Bezodstpw"/>
        <w:spacing w:before="0" w:after="0"/>
        <w:rPr>
          <w:rFonts w:cs="Arial"/>
          <w:color w:val="auto"/>
          <w:sz w:val="20"/>
        </w:rPr>
      </w:pPr>
    </w:p>
    <w:p w14:paraId="3B1FF333" w14:textId="77777777" w:rsidR="00D5795C" w:rsidRPr="00394E87" w:rsidRDefault="00D5795C" w:rsidP="00D5795C">
      <w:pPr>
        <w:pStyle w:val="Bezodstpw"/>
        <w:spacing w:before="0" w:after="0"/>
        <w:rPr>
          <w:rFonts w:cs="Arial"/>
          <w:color w:val="auto"/>
          <w:sz w:val="20"/>
        </w:rPr>
      </w:pPr>
      <w:r w:rsidRPr="00394E87">
        <w:rPr>
          <w:rFonts w:cs="Arial"/>
          <w:color w:val="auto"/>
          <w:sz w:val="20"/>
        </w:rPr>
        <w:t xml:space="preserve">Zakres wsparcia: </w:t>
      </w:r>
    </w:p>
    <w:p w14:paraId="53C1D1CE" w14:textId="4249595E" w:rsidR="00D5795C" w:rsidRPr="00394E87"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Wspieranie integracji społeczno-gospodarczej obywateli państw trzecich, w tym migrantów</w:t>
      </w:r>
      <w:r w:rsidR="00EE3991">
        <w:rPr>
          <w:rFonts w:cs="Arial"/>
          <w:b w:val="0"/>
          <w:bCs/>
          <w:color w:val="auto"/>
          <w:sz w:val="20"/>
        </w:rPr>
        <w:t xml:space="preserve">, osób objętych ochroną czasową </w:t>
      </w:r>
      <w:r w:rsidR="00F14070">
        <w:rPr>
          <w:rFonts w:cs="Arial"/>
          <w:b w:val="0"/>
          <w:bCs/>
          <w:color w:val="auto"/>
          <w:sz w:val="20"/>
        </w:rPr>
        <w:t xml:space="preserve">i </w:t>
      </w:r>
      <w:r w:rsidR="00EE3991">
        <w:rPr>
          <w:rFonts w:cs="Arial"/>
          <w:b w:val="0"/>
          <w:bCs/>
          <w:color w:val="auto"/>
          <w:sz w:val="20"/>
        </w:rPr>
        <w:t>uchodźców</w:t>
      </w:r>
    </w:p>
    <w:p w14:paraId="4D9AA35A" w14:textId="77777777" w:rsidR="00D5795C" w:rsidRPr="00394E87" w:rsidRDefault="00D5795C" w:rsidP="00D5795C">
      <w:pPr>
        <w:pStyle w:val="Bezodstpw"/>
        <w:spacing w:before="0" w:after="0"/>
        <w:rPr>
          <w:rFonts w:cs="Arial"/>
          <w:color w:val="auto"/>
          <w:sz w:val="20"/>
        </w:rPr>
      </w:pPr>
    </w:p>
    <w:p w14:paraId="40799387" w14:textId="77777777" w:rsidR="00D5795C" w:rsidRPr="00394E87" w:rsidRDefault="00D5795C" w:rsidP="00D5795C">
      <w:pPr>
        <w:pStyle w:val="Bezodstpw"/>
        <w:spacing w:before="0" w:after="0"/>
        <w:rPr>
          <w:rFonts w:cs="Arial"/>
          <w:color w:val="auto"/>
          <w:sz w:val="20"/>
        </w:rPr>
      </w:pPr>
      <w:r w:rsidRPr="00394E87">
        <w:rPr>
          <w:rFonts w:cs="Arial"/>
          <w:color w:val="auto"/>
          <w:sz w:val="20"/>
        </w:rPr>
        <w:t xml:space="preserve">Adresaci wsparcia:  </w:t>
      </w:r>
    </w:p>
    <w:p w14:paraId="131D8819" w14:textId="74DD5F55" w:rsidR="00D5795C" w:rsidRPr="007D7708" w:rsidRDefault="00D5795C" w:rsidP="00D5795C">
      <w:pPr>
        <w:pStyle w:val="Bezodstpw"/>
        <w:numPr>
          <w:ilvl w:val="0"/>
          <w:numId w:val="33"/>
        </w:numPr>
        <w:spacing w:before="0" w:after="0"/>
        <w:rPr>
          <w:rFonts w:cs="Arial"/>
          <w:b w:val="0"/>
          <w:bCs/>
          <w:color w:val="auto"/>
          <w:sz w:val="20"/>
        </w:rPr>
      </w:pPr>
      <w:r w:rsidRPr="00394E87">
        <w:rPr>
          <w:rFonts w:cs="Arial"/>
          <w:b w:val="0"/>
          <w:bCs/>
          <w:color w:val="auto"/>
          <w:sz w:val="20"/>
        </w:rPr>
        <w:t xml:space="preserve">Obywatele państw trzecich </w:t>
      </w:r>
      <w:r w:rsidR="000B332D">
        <w:rPr>
          <w:rFonts w:cs="Arial"/>
          <w:b w:val="0"/>
          <w:bCs/>
          <w:color w:val="auto"/>
          <w:sz w:val="20"/>
        </w:rPr>
        <w:t xml:space="preserve">oraz otoczenie obywateli państw trzecich </w:t>
      </w:r>
      <w:r w:rsidRPr="00394E87">
        <w:rPr>
          <w:rFonts w:cs="Arial"/>
          <w:b w:val="0"/>
          <w:bCs/>
          <w:color w:val="auto"/>
          <w:sz w:val="20"/>
        </w:rPr>
        <w:t>(</w:t>
      </w:r>
      <w:r w:rsidR="00B31312">
        <w:rPr>
          <w:rFonts w:cs="Arial"/>
          <w:b w:val="0"/>
          <w:bCs/>
          <w:color w:val="auto"/>
          <w:sz w:val="20"/>
        </w:rPr>
        <w:t>p</w:t>
      </w:r>
      <w:r w:rsidR="00B31312" w:rsidRPr="00B31312">
        <w:rPr>
          <w:rFonts w:cs="Arial"/>
          <w:b w:val="0"/>
          <w:bCs/>
          <w:color w:val="auto"/>
          <w:sz w:val="20"/>
        </w:rPr>
        <w:t>racodawcy, społeczeństwo przyjmujące i jego instytucje</w:t>
      </w:r>
      <w:r w:rsidRPr="00394E87">
        <w:rPr>
          <w:rFonts w:cs="Arial"/>
          <w:b w:val="0"/>
          <w:bCs/>
          <w:color w:val="auto"/>
          <w:sz w:val="20"/>
        </w:rPr>
        <w:t>) w tym os</w:t>
      </w:r>
      <w:r w:rsidR="000A2725">
        <w:rPr>
          <w:rFonts w:cs="Arial"/>
          <w:b w:val="0"/>
          <w:bCs/>
          <w:color w:val="auto"/>
          <w:sz w:val="20"/>
        </w:rPr>
        <w:t>oby</w:t>
      </w:r>
      <w:r w:rsidRPr="00394E87">
        <w:rPr>
          <w:rFonts w:cs="Arial"/>
          <w:b w:val="0"/>
          <w:bCs/>
          <w:color w:val="auto"/>
          <w:sz w:val="20"/>
        </w:rPr>
        <w:t xml:space="preserve"> objęt</w:t>
      </w:r>
      <w:r w:rsidR="000A2725">
        <w:rPr>
          <w:rFonts w:cs="Arial"/>
          <w:b w:val="0"/>
          <w:bCs/>
          <w:color w:val="auto"/>
          <w:sz w:val="20"/>
        </w:rPr>
        <w:t>e</w:t>
      </w:r>
      <w:r w:rsidRPr="00394E87">
        <w:rPr>
          <w:rFonts w:cs="Arial"/>
          <w:b w:val="0"/>
          <w:bCs/>
          <w:color w:val="auto"/>
          <w:sz w:val="20"/>
        </w:rPr>
        <w:t xml:space="preserve"> ochroną czasową</w:t>
      </w:r>
      <w:r w:rsidR="00EE3991">
        <w:rPr>
          <w:rFonts w:cs="Arial"/>
          <w:b w:val="0"/>
          <w:bCs/>
          <w:color w:val="auto"/>
          <w:sz w:val="20"/>
        </w:rPr>
        <w:t>, migranci</w:t>
      </w:r>
      <w:r w:rsidR="00203A65">
        <w:rPr>
          <w:rFonts w:cs="Arial"/>
          <w:b w:val="0"/>
          <w:bCs/>
          <w:color w:val="auto"/>
          <w:sz w:val="20"/>
        </w:rPr>
        <w:t>,</w:t>
      </w:r>
      <w:r w:rsidRPr="00394E87">
        <w:rPr>
          <w:rFonts w:cs="Arial"/>
          <w:b w:val="0"/>
          <w:bCs/>
          <w:color w:val="auto"/>
          <w:sz w:val="20"/>
        </w:rPr>
        <w:t xml:space="preserve"> uchodźc</w:t>
      </w:r>
      <w:r w:rsidR="000A2725">
        <w:rPr>
          <w:rFonts w:cs="Arial"/>
          <w:b w:val="0"/>
          <w:bCs/>
          <w:color w:val="auto"/>
          <w:sz w:val="20"/>
        </w:rPr>
        <w:t>y</w:t>
      </w:r>
    </w:p>
    <w:p w14:paraId="104069B0" w14:textId="77777777" w:rsidR="00A82A58" w:rsidRPr="005D1E67" w:rsidRDefault="00A82A58" w:rsidP="00661E2A">
      <w:pPr>
        <w:pStyle w:val="Bezodstpw"/>
        <w:spacing w:before="0" w:after="0"/>
        <w:ind w:left="709"/>
        <w:rPr>
          <w:rFonts w:cs="Arial"/>
          <w:color w:val="auto"/>
          <w:sz w:val="18"/>
          <w:szCs w:val="18"/>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Działanie 8.1"/>
        <w:tblDescription w:val="Aktywizacja zawodowa osób bezrobotnych przez PUP na lata 2021-2022 przyjęte na LXX posiedzeniu KM w dn. 4 listopada 2020 r."/>
      </w:tblPr>
      <w:tblGrid>
        <w:gridCol w:w="562"/>
        <w:gridCol w:w="2977"/>
        <w:gridCol w:w="6095"/>
        <w:gridCol w:w="3661"/>
      </w:tblGrid>
      <w:tr w:rsidR="00F33203" w:rsidRPr="005D1E67" w14:paraId="58E25BC7" w14:textId="77777777" w:rsidTr="4E3A0B85">
        <w:trPr>
          <w:trHeight w:val="674"/>
          <w:tblHeader/>
        </w:trPr>
        <w:tc>
          <w:tcPr>
            <w:tcW w:w="3539" w:type="dxa"/>
            <w:gridSpan w:val="2"/>
            <w:shd w:val="clear" w:color="auto" w:fill="E7E6E6" w:themeFill="background2"/>
            <w:vAlign w:val="center"/>
          </w:tcPr>
          <w:p w14:paraId="1A8128FC" w14:textId="796573A7" w:rsidR="0066328B" w:rsidRPr="005D1E67" w:rsidRDefault="00F01101" w:rsidP="71863D1C">
            <w:pPr>
              <w:spacing w:before="0" w:after="0" w:line="240" w:lineRule="auto"/>
              <w:rPr>
                <w:rFonts w:cs="Arial"/>
                <w:b/>
                <w:bCs/>
                <w:sz w:val="18"/>
                <w:szCs w:val="18"/>
              </w:rPr>
            </w:pPr>
            <w:r>
              <w:rPr>
                <w:rFonts w:cs="Arial"/>
                <w:b/>
                <w:bCs/>
                <w:sz w:val="18"/>
                <w:szCs w:val="18"/>
              </w:rPr>
              <w:t>Nazwa k</w:t>
            </w:r>
            <w:r w:rsidR="527E0D0F" w:rsidRPr="71863D1C">
              <w:rPr>
                <w:rFonts w:cs="Arial"/>
                <w:b/>
                <w:bCs/>
                <w:sz w:val="18"/>
                <w:szCs w:val="18"/>
              </w:rPr>
              <w:t>ryterium</w:t>
            </w:r>
          </w:p>
        </w:tc>
        <w:tc>
          <w:tcPr>
            <w:tcW w:w="6095" w:type="dxa"/>
            <w:shd w:val="clear" w:color="auto" w:fill="E7E6E6" w:themeFill="background2"/>
            <w:vAlign w:val="center"/>
          </w:tcPr>
          <w:p w14:paraId="680E0BE8" w14:textId="5C3CD8AE" w:rsidR="0066328B" w:rsidRPr="005D1E67" w:rsidRDefault="00E64E28" w:rsidP="00661E2A">
            <w:pPr>
              <w:spacing w:before="0" w:after="0" w:line="240" w:lineRule="auto"/>
              <w:rPr>
                <w:rFonts w:cs="Arial"/>
                <w:b/>
                <w:sz w:val="18"/>
                <w:szCs w:val="18"/>
              </w:rPr>
            </w:pPr>
            <w:r w:rsidRPr="005D1E67">
              <w:rPr>
                <w:rFonts w:cs="Arial"/>
                <w:b/>
                <w:sz w:val="18"/>
                <w:szCs w:val="18"/>
              </w:rPr>
              <w:t>Definicja</w:t>
            </w:r>
            <w:r w:rsidR="0066328B" w:rsidRPr="005D1E67">
              <w:rPr>
                <w:rFonts w:cs="Arial"/>
                <w:b/>
                <w:sz w:val="18"/>
                <w:szCs w:val="18"/>
              </w:rPr>
              <w:t xml:space="preserve"> kryterium (informacja o zasadach oceny)</w:t>
            </w:r>
          </w:p>
        </w:tc>
        <w:tc>
          <w:tcPr>
            <w:tcW w:w="3661" w:type="dxa"/>
            <w:shd w:val="clear" w:color="auto" w:fill="E7E6E6" w:themeFill="background2"/>
            <w:vAlign w:val="center"/>
          </w:tcPr>
          <w:p w14:paraId="7DEBC49B" w14:textId="244BC122" w:rsidR="0066328B" w:rsidRPr="005D1E67" w:rsidRDefault="0066328B" w:rsidP="00661E2A">
            <w:pPr>
              <w:spacing w:before="0" w:after="0" w:line="240" w:lineRule="auto"/>
              <w:rPr>
                <w:rFonts w:cs="Arial"/>
                <w:b/>
                <w:sz w:val="18"/>
                <w:szCs w:val="18"/>
              </w:rPr>
            </w:pPr>
            <w:r w:rsidRPr="005D1E67">
              <w:rPr>
                <w:rFonts w:cs="Arial"/>
                <w:b/>
                <w:sz w:val="18"/>
                <w:szCs w:val="18"/>
              </w:rPr>
              <w:t>Opis znaczenia kryterium</w:t>
            </w:r>
          </w:p>
        </w:tc>
      </w:tr>
      <w:tr w:rsidR="00F33203" w:rsidRPr="005D1E67" w14:paraId="1D307FF0" w14:textId="77777777" w:rsidTr="4E3A0B85">
        <w:trPr>
          <w:trHeight w:val="630"/>
        </w:trPr>
        <w:tc>
          <w:tcPr>
            <w:tcW w:w="13295" w:type="dxa"/>
            <w:gridSpan w:val="4"/>
            <w:shd w:val="clear" w:color="auto" w:fill="E7E6E6" w:themeFill="background2"/>
            <w:vAlign w:val="center"/>
          </w:tcPr>
          <w:p w14:paraId="7EE7C9AA" w14:textId="7D46EE88" w:rsidR="0066328B" w:rsidRPr="005D1E67" w:rsidRDefault="0066328B" w:rsidP="00661E2A">
            <w:pPr>
              <w:spacing w:before="0" w:after="0" w:line="240" w:lineRule="auto"/>
              <w:rPr>
                <w:rFonts w:cs="Arial"/>
                <w:b/>
                <w:sz w:val="18"/>
                <w:szCs w:val="18"/>
              </w:rPr>
            </w:pPr>
            <w:r w:rsidRPr="005D1E67">
              <w:rPr>
                <w:rFonts w:cs="Arial"/>
                <w:b/>
                <w:sz w:val="18"/>
                <w:szCs w:val="18"/>
              </w:rPr>
              <w:t xml:space="preserve">Kryteria </w:t>
            </w:r>
            <w:r w:rsidR="000B590E" w:rsidRPr="005D1E67">
              <w:rPr>
                <w:rFonts w:cs="Arial"/>
                <w:b/>
                <w:sz w:val="18"/>
                <w:szCs w:val="18"/>
              </w:rPr>
              <w:t>dostępu</w:t>
            </w:r>
            <w:r w:rsidR="002078A5" w:rsidRPr="005D1E67">
              <w:rPr>
                <w:rFonts w:cs="Arial"/>
                <w:b/>
                <w:sz w:val="18"/>
                <w:szCs w:val="18"/>
              </w:rPr>
              <w:t xml:space="preserve"> weryfikowane na etapie formalnym</w:t>
            </w:r>
          </w:p>
        </w:tc>
      </w:tr>
      <w:tr w:rsidR="00865EBF" w:rsidRPr="005D1E67" w14:paraId="3E21BB02" w14:textId="77777777" w:rsidTr="4E3A0B85">
        <w:trPr>
          <w:trHeight w:val="280"/>
        </w:trPr>
        <w:tc>
          <w:tcPr>
            <w:tcW w:w="562" w:type="dxa"/>
            <w:shd w:val="clear" w:color="auto" w:fill="auto"/>
          </w:tcPr>
          <w:p w14:paraId="54582B7B" w14:textId="2614C5A0" w:rsidR="00865EBF" w:rsidRPr="005D1E67" w:rsidRDefault="00865EBF" w:rsidP="00FD282B">
            <w:pPr>
              <w:spacing w:before="0" w:after="0" w:line="240" w:lineRule="auto"/>
              <w:rPr>
                <w:rFonts w:cs="Arial"/>
                <w:sz w:val="18"/>
                <w:szCs w:val="18"/>
              </w:rPr>
            </w:pPr>
            <w:r>
              <w:rPr>
                <w:rFonts w:cs="Arial"/>
                <w:sz w:val="18"/>
                <w:szCs w:val="18"/>
              </w:rPr>
              <w:t>1.</w:t>
            </w:r>
          </w:p>
        </w:tc>
        <w:tc>
          <w:tcPr>
            <w:tcW w:w="2977" w:type="dxa"/>
            <w:tcBorders>
              <w:top w:val="single" w:sz="4" w:space="0" w:color="auto"/>
              <w:bottom w:val="single" w:sz="4" w:space="0" w:color="auto"/>
            </w:tcBorders>
          </w:tcPr>
          <w:p w14:paraId="7DE1234E" w14:textId="4412D37E" w:rsidR="00865EBF" w:rsidRPr="00702D8E" w:rsidRDefault="00865EBF" w:rsidP="00865EBF">
            <w:pPr>
              <w:pStyle w:val="Tekstkomentarza"/>
              <w:spacing w:before="0" w:after="0"/>
              <w:rPr>
                <w:rStyle w:val="cf01"/>
                <w:rFonts w:ascii="Arial" w:hAnsi="Arial" w:cs="Arial"/>
                <w:sz w:val="20"/>
                <w:szCs w:val="20"/>
              </w:rPr>
            </w:pPr>
            <w:r w:rsidRPr="4E3A0B85">
              <w:rPr>
                <w:rStyle w:val="cf01"/>
                <w:rFonts w:ascii="Arial" w:hAnsi="Arial" w:cs="Arial"/>
                <w:sz w:val="20"/>
                <w:szCs w:val="20"/>
              </w:rPr>
              <w:t>Projekt odpowiada na potrzeby z zakresu wsparcia integracji społeczno-gospodarczej obywateli państw trzecich</w:t>
            </w:r>
            <w:r w:rsidRPr="00702D8E">
              <w:rPr>
                <w:rStyle w:val="cf01"/>
                <w:rFonts w:ascii="Arial" w:hAnsi="Arial" w:cs="Arial"/>
                <w:sz w:val="20"/>
                <w:szCs w:val="20"/>
              </w:rPr>
              <w:t xml:space="preserve"> </w:t>
            </w:r>
          </w:p>
          <w:p w14:paraId="5588FCE0" w14:textId="77777777" w:rsidR="00865EBF" w:rsidRPr="00702D8E" w:rsidRDefault="00865EBF" w:rsidP="00FD282B">
            <w:pPr>
              <w:pStyle w:val="Tekstkomentarza"/>
              <w:spacing w:before="0" w:after="0"/>
              <w:rPr>
                <w:rFonts w:cs="Arial"/>
                <w:lang w:eastAsia="pl-PL"/>
              </w:rPr>
            </w:pPr>
          </w:p>
        </w:tc>
        <w:tc>
          <w:tcPr>
            <w:tcW w:w="6095" w:type="dxa"/>
            <w:tcBorders>
              <w:top w:val="single" w:sz="4" w:space="0" w:color="auto"/>
              <w:bottom w:val="single" w:sz="4" w:space="0" w:color="auto"/>
            </w:tcBorders>
          </w:tcPr>
          <w:p w14:paraId="475BE043" w14:textId="77777777" w:rsidR="00865EBF" w:rsidRPr="00702D8E" w:rsidRDefault="00865EBF" w:rsidP="00865EBF">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 dofinansowanie projektu.</w:t>
            </w:r>
          </w:p>
          <w:p w14:paraId="5C911309" w14:textId="77777777" w:rsidR="00865EBF" w:rsidRPr="00702D8E" w:rsidRDefault="00865EBF" w:rsidP="00865EBF">
            <w:pPr>
              <w:spacing w:before="0" w:after="0" w:line="240" w:lineRule="auto"/>
              <w:rPr>
                <w:rFonts w:eastAsia="Times New Roman" w:cs="Arial"/>
                <w:lang w:eastAsia="pl-PL"/>
              </w:rPr>
            </w:pPr>
          </w:p>
          <w:p w14:paraId="02536595" w14:textId="77777777" w:rsidR="00191018" w:rsidRDefault="00865EBF" w:rsidP="00865EBF">
            <w:pPr>
              <w:spacing w:before="0" w:after="0" w:line="240" w:lineRule="auto"/>
              <w:rPr>
                <w:rFonts w:eastAsia="Times New Roman" w:cs="Arial"/>
                <w:lang w:eastAsia="pl-PL"/>
              </w:rPr>
            </w:pPr>
            <w:r w:rsidRPr="00702D8E">
              <w:rPr>
                <w:rFonts w:eastAsia="Times New Roman" w:cs="Arial"/>
                <w:lang w:eastAsia="pl-PL"/>
              </w:rPr>
              <w:t xml:space="preserve">Zastosowanie kryterium ma na celu </w:t>
            </w:r>
            <w:r w:rsidRPr="001763EE">
              <w:rPr>
                <w:rFonts w:eastAsia="Times New Roman" w:cs="Arial"/>
                <w:lang w:eastAsia="pl-PL"/>
              </w:rPr>
              <w:t xml:space="preserve">zagwarantowanie </w:t>
            </w:r>
            <w:r w:rsidR="003C1789" w:rsidRPr="001763EE">
              <w:rPr>
                <w:rFonts w:eastAsia="Times New Roman" w:cs="Arial"/>
                <w:lang w:eastAsia="pl-PL"/>
              </w:rPr>
              <w:t>uczestnikom</w:t>
            </w:r>
            <w:r w:rsidR="00001A40" w:rsidRPr="001763EE">
              <w:rPr>
                <w:rFonts w:eastAsia="Times New Roman" w:cs="Arial"/>
                <w:lang w:eastAsia="pl-PL"/>
              </w:rPr>
              <w:t>/uczestniczkom</w:t>
            </w:r>
            <w:r w:rsidR="003C1789" w:rsidRPr="001763EE">
              <w:rPr>
                <w:rFonts w:eastAsia="Times New Roman" w:cs="Arial"/>
                <w:lang w:eastAsia="pl-PL"/>
              </w:rPr>
              <w:t xml:space="preserve"> projektów </w:t>
            </w:r>
            <w:r w:rsidRPr="001763EE">
              <w:rPr>
                <w:rFonts w:eastAsia="Times New Roman" w:cs="Arial"/>
                <w:lang w:eastAsia="pl-PL"/>
              </w:rPr>
              <w:t xml:space="preserve">kompleksowego wsparcia obejmującego w szczególności: </w:t>
            </w:r>
          </w:p>
          <w:p w14:paraId="4428AFDD" w14:textId="77777777" w:rsidR="00191018" w:rsidRDefault="00865EBF"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wspieranie migrantów oraz pracodawców w procesie integracji na rynku pracy,</w:t>
            </w:r>
            <w:r w:rsidR="00E72F54" w:rsidRPr="00191018">
              <w:rPr>
                <w:rFonts w:eastAsia="Times New Roman" w:cs="Arial"/>
                <w:lang w:eastAsia="pl-PL"/>
              </w:rPr>
              <w:t xml:space="preserve"> </w:t>
            </w:r>
          </w:p>
          <w:p w14:paraId="6D6C3CC8" w14:textId="35E94CB9" w:rsidR="00191018" w:rsidRDefault="00E72F54"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realizacj</w:t>
            </w:r>
            <w:r w:rsidR="00191018">
              <w:rPr>
                <w:rFonts w:eastAsia="Times New Roman" w:cs="Arial"/>
                <w:lang w:eastAsia="pl-PL"/>
              </w:rPr>
              <w:t>ę</w:t>
            </w:r>
            <w:r w:rsidRPr="00191018">
              <w:rPr>
                <w:rFonts w:eastAsia="Times New Roman" w:cs="Arial"/>
                <w:lang w:eastAsia="pl-PL"/>
              </w:rPr>
              <w:t xml:space="preserve"> usług</w:t>
            </w:r>
            <w:r w:rsidR="00865EBF" w:rsidRPr="00191018">
              <w:rPr>
                <w:rFonts w:eastAsia="Times New Roman" w:cs="Arial"/>
                <w:lang w:eastAsia="pl-PL"/>
              </w:rPr>
              <w:t xml:space="preserve"> dla cudzoziemców, które pozwolą na lepsze funkcjonowanie w polskim społeczeństwie</w:t>
            </w:r>
            <w:r w:rsidR="004143F6" w:rsidRPr="00191018">
              <w:rPr>
                <w:rFonts w:eastAsia="Times New Roman" w:cs="Arial"/>
                <w:lang w:eastAsia="pl-PL"/>
              </w:rPr>
              <w:t>,</w:t>
            </w:r>
          </w:p>
          <w:p w14:paraId="662677CE" w14:textId="52313471" w:rsidR="00191018" w:rsidRDefault="00191018" w:rsidP="00191018">
            <w:pPr>
              <w:pStyle w:val="Akapitzlist"/>
              <w:numPr>
                <w:ilvl w:val="0"/>
                <w:numId w:val="33"/>
              </w:numPr>
              <w:spacing w:before="0" w:after="0" w:line="240" w:lineRule="auto"/>
              <w:rPr>
                <w:rFonts w:eastAsia="Times New Roman" w:cs="Arial"/>
                <w:lang w:eastAsia="pl-PL"/>
              </w:rPr>
            </w:pPr>
            <w:r>
              <w:rPr>
                <w:rFonts w:eastAsia="Times New Roman" w:cs="Arial"/>
                <w:lang w:eastAsia="pl-PL"/>
              </w:rPr>
              <w:t>możliwość realizacji</w:t>
            </w:r>
            <w:r w:rsidR="004143F6" w:rsidRPr="00191018">
              <w:rPr>
                <w:rFonts w:eastAsia="Times New Roman" w:cs="Arial"/>
                <w:lang w:eastAsia="pl-PL"/>
              </w:rPr>
              <w:t xml:space="preserve"> usług społecznych niezbędnych do zapewnienia kompleksowego wsparcia</w:t>
            </w:r>
            <w:r>
              <w:rPr>
                <w:rFonts w:eastAsia="Times New Roman" w:cs="Arial"/>
                <w:lang w:eastAsia="pl-PL"/>
              </w:rPr>
              <w:t>,</w:t>
            </w:r>
          </w:p>
          <w:p w14:paraId="2AB75497" w14:textId="4F555367" w:rsidR="00865EBF" w:rsidRPr="00191018" w:rsidRDefault="00865EBF" w:rsidP="00191018">
            <w:pPr>
              <w:pStyle w:val="Akapitzlist"/>
              <w:numPr>
                <w:ilvl w:val="0"/>
                <w:numId w:val="33"/>
              </w:numPr>
              <w:spacing w:before="0" w:after="0" w:line="240" w:lineRule="auto"/>
              <w:rPr>
                <w:rFonts w:eastAsia="Times New Roman" w:cs="Arial"/>
                <w:lang w:eastAsia="pl-PL"/>
              </w:rPr>
            </w:pPr>
            <w:r w:rsidRPr="00191018">
              <w:rPr>
                <w:rFonts w:eastAsia="Times New Roman" w:cs="Arial"/>
                <w:lang w:eastAsia="pl-PL"/>
              </w:rPr>
              <w:t>działa</w:t>
            </w:r>
            <w:r w:rsidR="00191018">
              <w:rPr>
                <w:rFonts w:eastAsia="Times New Roman" w:cs="Arial"/>
                <w:lang w:eastAsia="pl-PL"/>
              </w:rPr>
              <w:t>nia</w:t>
            </w:r>
            <w:r w:rsidRPr="00191018">
              <w:rPr>
                <w:rFonts w:eastAsia="Times New Roman" w:cs="Arial"/>
                <w:lang w:eastAsia="pl-PL"/>
              </w:rPr>
              <w:t xml:space="preserve"> na rzecz społeczeństwa przyjmującego i jego instytucji.</w:t>
            </w:r>
            <w:r w:rsidR="00F044EA" w:rsidRPr="00191018">
              <w:rPr>
                <w:rFonts w:eastAsia="Times New Roman" w:cs="Arial"/>
                <w:lang w:eastAsia="pl-PL"/>
              </w:rPr>
              <w:t xml:space="preserve"> </w:t>
            </w:r>
          </w:p>
          <w:p w14:paraId="2B3200A2" w14:textId="64DAE68F" w:rsidR="00086149" w:rsidRDefault="00086149" w:rsidP="00865EBF">
            <w:pPr>
              <w:pStyle w:val="Tekstkomentarza"/>
              <w:spacing w:before="0" w:after="0"/>
              <w:rPr>
                <w:rStyle w:val="cf01"/>
                <w:rFonts w:ascii="Arial" w:hAnsi="Arial" w:cs="Arial"/>
                <w:sz w:val="20"/>
                <w:szCs w:val="20"/>
              </w:rPr>
            </w:pPr>
            <w:r>
              <w:rPr>
                <w:rStyle w:val="cf01"/>
                <w:rFonts w:ascii="Arial" w:hAnsi="Arial" w:cs="Arial"/>
                <w:sz w:val="20"/>
                <w:szCs w:val="20"/>
              </w:rPr>
              <w:lastRenderedPageBreak/>
              <w:t>W realizację wsparcia mogą być zaangażowani przedstawiciele diaspor.</w:t>
            </w:r>
          </w:p>
          <w:p w14:paraId="5634EE0F" w14:textId="01E78DA7" w:rsidR="00865EBF" w:rsidRPr="00702D8E" w:rsidRDefault="00865EBF" w:rsidP="00865EBF">
            <w:pPr>
              <w:pStyle w:val="Tekstkomentarza"/>
              <w:spacing w:before="0" w:after="0"/>
              <w:rPr>
                <w:rStyle w:val="cf01"/>
                <w:rFonts w:ascii="Arial" w:hAnsi="Arial" w:cs="Arial"/>
                <w:sz w:val="20"/>
                <w:szCs w:val="20"/>
              </w:rPr>
            </w:pPr>
            <w:r w:rsidRPr="00702D8E">
              <w:rPr>
                <w:rStyle w:val="cf01"/>
                <w:rFonts w:ascii="Arial" w:hAnsi="Arial" w:cs="Arial"/>
                <w:sz w:val="20"/>
                <w:szCs w:val="20"/>
              </w:rPr>
              <w:t>Ocenie będą podlegać zapisy we wniosku o dofinansowanie projektu wskazujące, iż Wnioskodawca dokonał analizy problemów i potrzeb uczestników</w:t>
            </w:r>
            <w:r w:rsidR="00001A40">
              <w:rPr>
                <w:rStyle w:val="cf01"/>
                <w:rFonts w:ascii="Arial" w:hAnsi="Arial" w:cs="Arial"/>
                <w:sz w:val="20"/>
                <w:szCs w:val="20"/>
              </w:rPr>
              <w:t>/uczestniczek</w:t>
            </w:r>
            <w:r w:rsidRPr="00702D8E">
              <w:rPr>
                <w:rStyle w:val="cf01"/>
                <w:rFonts w:ascii="Arial" w:hAnsi="Arial" w:cs="Arial"/>
                <w:sz w:val="20"/>
                <w:szCs w:val="20"/>
              </w:rPr>
              <w:t>, a działania realizowane w ramach projektu będą odpowiadać zidentyfikowanym potrzebom i problemom w zakresie integracji społeczno-gospodarczej uczestników</w:t>
            </w:r>
            <w:r w:rsidR="00001A40">
              <w:rPr>
                <w:rStyle w:val="cf01"/>
                <w:rFonts w:ascii="Arial" w:hAnsi="Arial" w:cs="Arial"/>
                <w:sz w:val="20"/>
                <w:szCs w:val="20"/>
              </w:rPr>
              <w:t>/uczestniczek</w:t>
            </w:r>
            <w:r w:rsidRPr="00702D8E">
              <w:rPr>
                <w:rStyle w:val="cf01"/>
                <w:rFonts w:ascii="Arial" w:hAnsi="Arial" w:cs="Arial"/>
                <w:sz w:val="20"/>
                <w:szCs w:val="20"/>
              </w:rPr>
              <w:t xml:space="preserve"> projektu.</w:t>
            </w:r>
          </w:p>
          <w:p w14:paraId="479DA10C" w14:textId="77777777" w:rsidR="00865EBF" w:rsidRPr="00702D8E" w:rsidRDefault="00865EBF" w:rsidP="00865EBF">
            <w:pPr>
              <w:pStyle w:val="Tekstkomentarza"/>
              <w:spacing w:before="0" w:after="0"/>
              <w:rPr>
                <w:rStyle w:val="cf01"/>
                <w:rFonts w:ascii="Arial" w:hAnsi="Arial" w:cs="Arial"/>
                <w:sz w:val="20"/>
                <w:szCs w:val="20"/>
              </w:rPr>
            </w:pPr>
          </w:p>
          <w:p w14:paraId="035A0C7F" w14:textId="62B07F91" w:rsidR="00865EBF" w:rsidRPr="00702D8E" w:rsidRDefault="00865EBF" w:rsidP="00865EBF">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r w:rsidR="008315F5">
              <w:rPr>
                <w:rFonts w:eastAsia="Times New Roman" w:cs="Arial"/>
                <w:lang w:eastAsia="pl-PL"/>
              </w:rPr>
              <w:t>.</w:t>
            </w:r>
          </w:p>
        </w:tc>
        <w:tc>
          <w:tcPr>
            <w:tcW w:w="3661" w:type="dxa"/>
            <w:shd w:val="clear" w:color="auto" w:fill="auto"/>
          </w:tcPr>
          <w:p w14:paraId="5B898F56" w14:textId="77777777" w:rsidR="0042119A" w:rsidRDefault="00F01101" w:rsidP="00F01101">
            <w:pPr>
              <w:spacing w:before="0" w:after="0" w:line="240" w:lineRule="auto"/>
              <w:rPr>
                <w:rFonts w:cs="Arial"/>
              </w:rPr>
            </w:pPr>
            <w:r w:rsidRPr="00702D8E">
              <w:rPr>
                <w:rFonts w:cs="Arial"/>
              </w:rPr>
              <w:lastRenderedPageBreak/>
              <w:t xml:space="preserve">Możliwe warianty oceny: </w:t>
            </w:r>
          </w:p>
          <w:p w14:paraId="7D8EB0C4" w14:textId="301CCA4C" w:rsidR="00F01101" w:rsidRPr="00702D8E" w:rsidRDefault="00F01101" w:rsidP="00F01101">
            <w:pPr>
              <w:spacing w:before="0" w:after="0" w:line="240" w:lineRule="auto"/>
              <w:rPr>
                <w:rFonts w:cs="Arial"/>
              </w:rPr>
            </w:pPr>
            <w:r w:rsidRPr="00702D8E">
              <w:rPr>
                <w:rFonts w:cs="Arial"/>
              </w:rPr>
              <w:t xml:space="preserve">„0 – nie spełnia” lub „1 - spełnia”. </w:t>
            </w:r>
          </w:p>
          <w:p w14:paraId="66203CF9"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309E25ED" w14:textId="4CA84817" w:rsidR="00865EBF" w:rsidRPr="00702D8E" w:rsidRDefault="00F01101" w:rsidP="00865EBF">
            <w:pPr>
              <w:pStyle w:val="Tekstkomentarza"/>
              <w:spacing w:before="0" w:after="0"/>
              <w:rPr>
                <w:rFonts w:cs="Arial"/>
                <w:lang w:eastAsia="pl-PL"/>
              </w:rPr>
            </w:pPr>
            <w:r w:rsidRPr="00702D8E">
              <w:rPr>
                <w:rFonts w:cs="Arial"/>
              </w:rPr>
              <w:t>Uzyskanie oceny „0 – nie spełnia” skutkuje odrzuceniem wniosku.</w:t>
            </w:r>
          </w:p>
        </w:tc>
      </w:tr>
      <w:tr w:rsidR="00FD282B" w:rsidRPr="005D1E67" w14:paraId="43120133" w14:textId="77777777" w:rsidTr="4E3A0B85">
        <w:trPr>
          <w:trHeight w:val="280"/>
        </w:trPr>
        <w:tc>
          <w:tcPr>
            <w:tcW w:w="562" w:type="dxa"/>
            <w:shd w:val="clear" w:color="auto" w:fill="auto"/>
          </w:tcPr>
          <w:p w14:paraId="5B6F48DA" w14:textId="0C28BC7D" w:rsidR="00FD282B" w:rsidRPr="005D1E67" w:rsidRDefault="00865EBF" w:rsidP="00FD282B">
            <w:pPr>
              <w:spacing w:before="0" w:after="0" w:line="240" w:lineRule="auto"/>
              <w:rPr>
                <w:rFonts w:cs="Arial"/>
                <w:sz w:val="18"/>
                <w:szCs w:val="18"/>
              </w:rPr>
            </w:pPr>
            <w:r>
              <w:rPr>
                <w:rFonts w:cs="Arial"/>
                <w:sz w:val="18"/>
                <w:szCs w:val="18"/>
              </w:rPr>
              <w:t>2</w:t>
            </w:r>
            <w:r w:rsidR="00FD282B" w:rsidRPr="005D1E67">
              <w:rPr>
                <w:rFonts w:cs="Arial"/>
                <w:sz w:val="18"/>
                <w:szCs w:val="18"/>
              </w:rPr>
              <w:t xml:space="preserve">. </w:t>
            </w:r>
          </w:p>
        </w:tc>
        <w:tc>
          <w:tcPr>
            <w:tcW w:w="2977" w:type="dxa"/>
            <w:tcBorders>
              <w:top w:val="single" w:sz="4" w:space="0" w:color="auto"/>
              <w:bottom w:val="single" w:sz="4" w:space="0" w:color="auto"/>
            </w:tcBorders>
          </w:tcPr>
          <w:p w14:paraId="574AC35D" w14:textId="78733BF3" w:rsidR="00FD282B" w:rsidRPr="00702D8E" w:rsidRDefault="00FD282B" w:rsidP="00FD282B">
            <w:pPr>
              <w:pStyle w:val="Tekstkomentarza"/>
              <w:spacing w:before="0" w:after="0"/>
              <w:rPr>
                <w:rFonts w:cs="Arial"/>
              </w:rPr>
            </w:pPr>
            <w:r w:rsidRPr="00702D8E">
              <w:rPr>
                <w:rFonts w:cs="Arial"/>
                <w:lang w:eastAsia="pl-PL"/>
              </w:rPr>
              <w:t>Okres realizacji projektu nie przekracza 24 miesięcy</w:t>
            </w:r>
          </w:p>
        </w:tc>
        <w:tc>
          <w:tcPr>
            <w:tcW w:w="6095" w:type="dxa"/>
            <w:tcBorders>
              <w:top w:val="single" w:sz="4" w:space="0" w:color="auto"/>
              <w:bottom w:val="single" w:sz="4" w:space="0" w:color="auto"/>
            </w:tcBorders>
          </w:tcPr>
          <w:p w14:paraId="0C632B37" w14:textId="2002C227" w:rsidR="00053EAC" w:rsidRPr="00702D8E" w:rsidRDefault="00053EAC" w:rsidP="00053EAC">
            <w:pPr>
              <w:spacing w:before="0" w:after="0" w:line="240" w:lineRule="auto"/>
              <w:rPr>
                <w:rFonts w:eastAsia="Times New Roman" w:cs="Arial"/>
                <w:lang w:eastAsia="pl-PL"/>
              </w:rPr>
            </w:pPr>
            <w:r w:rsidRPr="00702D8E">
              <w:rPr>
                <w:rFonts w:eastAsia="Times New Roman" w:cs="Arial"/>
                <w:lang w:eastAsia="pl-PL"/>
              </w:rPr>
              <w:t xml:space="preserve">Kryterium zostanie zweryfikowane na podstawie zapisów we wniosku o </w:t>
            </w:r>
            <w:r w:rsidR="00EC63E5">
              <w:rPr>
                <w:rFonts w:eastAsia="Times New Roman" w:cs="Arial"/>
                <w:lang w:eastAsia="pl-PL"/>
              </w:rPr>
              <w:t>dofinansowanie projektu.</w:t>
            </w:r>
          </w:p>
          <w:p w14:paraId="19C40931" w14:textId="77777777" w:rsidR="00141ABF" w:rsidRPr="00702D8E" w:rsidRDefault="00141ABF" w:rsidP="00053EAC">
            <w:pPr>
              <w:spacing w:before="0" w:after="0" w:line="240" w:lineRule="auto"/>
              <w:rPr>
                <w:rFonts w:eastAsia="Times New Roman" w:cs="Arial"/>
                <w:lang w:eastAsia="pl-PL"/>
              </w:rPr>
            </w:pPr>
          </w:p>
          <w:p w14:paraId="43DC2462" w14:textId="0F6B12FC" w:rsidR="00053EAC" w:rsidRPr="00702D8E" w:rsidRDefault="00053EAC" w:rsidP="00053EAC">
            <w:pPr>
              <w:spacing w:before="0" w:after="0" w:line="240" w:lineRule="auto"/>
              <w:rPr>
                <w:rFonts w:eastAsia="Times New Roman" w:cs="Arial"/>
                <w:lang w:eastAsia="pl-PL"/>
              </w:rPr>
            </w:pPr>
            <w:r w:rsidRPr="00702D8E">
              <w:rPr>
                <w:rFonts w:eastAsia="Times New Roman" w:cs="Arial"/>
                <w:lang w:eastAsia="pl-PL"/>
              </w:rPr>
              <w:t>Ograniczony czas realizacji projektu będzie skutkował precyzyjnym planowaniem przez Wnioskodawców zamierzonych przedsięwzięć, co wpłynie na zwiększenie efektywności wsparcia oraz przyczyni się do osiągnięcia zakładanych rezultatów.</w:t>
            </w:r>
          </w:p>
          <w:p w14:paraId="3A8B941D" w14:textId="4D53DFEC" w:rsidR="00C23710" w:rsidRPr="00702D8E" w:rsidRDefault="00053EAC" w:rsidP="00C23710">
            <w:pPr>
              <w:spacing w:before="0" w:after="0" w:line="240" w:lineRule="auto"/>
              <w:rPr>
                <w:rFonts w:eastAsia="Times New Roman" w:cs="Arial"/>
                <w:lang w:eastAsia="pl-PL"/>
              </w:rPr>
            </w:pPr>
            <w:r w:rsidRPr="00702D8E">
              <w:rPr>
                <w:rFonts w:eastAsia="Times New Roman" w:cs="Arial"/>
                <w:lang w:eastAsia="pl-PL"/>
              </w:rPr>
              <w:t>Ponadto w</w:t>
            </w:r>
            <w:r w:rsidR="00C23710" w:rsidRPr="00702D8E">
              <w:rPr>
                <w:rFonts w:eastAsia="Times New Roman" w:cs="Arial"/>
                <w:lang w:eastAsia="pl-PL"/>
              </w:rPr>
              <w:t xml:space="preserve">prowadzenie kryterium ma na celu </w:t>
            </w:r>
            <w:r w:rsidRPr="00702D8E">
              <w:rPr>
                <w:rFonts w:eastAsia="Times New Roman" w:cs="Arial"/>
                <w:lang w:eastAsia="pl-PL"/>
              </w:rPr>
              <w:t>realizację projektów w czasie umożliwiającym ogłoszenie kolejnego naboru w oparciu o doświadczenia i wnioski z</w:t>
            </w:r>
            <w:r w:rsidR="00E93531" w:rsidRPr="00702D8E">
              <w:rPr>
                <w:rFonts w:eastAsia="Times New Roman" w:cs="Arial"/>
                <w:lang w:eastAsia="pl-PL"/>
              </w:rPr>
              <w:t xml:space="preserve"> realizacji</w:t>
            </w:r>
            <w:r w:rsidRPr="00702D8E">
              <w:rPr>
                <w:rFonts w:eastAsia="Times New Roman" w:cs="Arial"/>
                <w:lang w:eastAsia="pl-PL"/>
              </w:rPr>
              <w:t xml:space="preserve"> projektów z niniejszego konkursu.</w:t>
            </w:r>
            <w:r w:rsidR="009E6185">
              <w:rPr>
                <w:rFonts w:eastAsia="Times New Roman" w:cs="Arial"/>
                <w:lang w:eastAsia="pl-PL"/>
              </w:rPr>
              <w:t xml:space="preserve"> Czas realizacji projektu nie przekracza 24 miesięcy od daty jego rozpoczęcia.</w:t>
            </w:r>
          </w:p>
          <w:p w14:paraId="6A359D66" w14:textId="1A713715" w:rsidR="00FD282B" w:rsidRPr="00702D8E" w:rsidRDefault="00FD282B" w:rsidP="00141ABF">
            <w:pPr>
              <w:spacing w:before="0" w:after="0" w:line="240" w:lineRule="auto"/>
              <w:rPr>
                <w:rFonts w:eastAsia="Times New Roman" w:cs="Arial"/>
                <w:lang w:eastAsia="pl-PL"/>
              </w:rPr>
            </w:pPr>
          </w:p>
        </w:tc>
        <w:tc>
          <w:tcPr>
            <w:tcW w:w="3661" w:type="dxa"/>
            <w:shd w:val="clear" w:color="auto" w:fill="auto"/>
          </w:tcPr>
          <w:p w14:paraId="6EC48485" w14:textId="77777777" w:rsidR="0042119A" w:rsidRDefault="00F01101" w:rsidP="00F01101">
            <w:pPr>
              <w:spacing w:before="0" w:after="0" w:line="240" w:lineRule="auto"/>
              <w:rPr>
                <w:rFonts w:cs="Arial"/>
              </w:rPr>
            </w:pPr>
            <w:r w:rsidRPr="00702D8E">
              <w:rPr>
                <w:rFonts w:cs="Arial"/>
              </w:rPr>
              <w:t>Możliwe warianty oceny:</w:t>
            </w:r>
          </w:p>
          <w:p w14:paraId="4D15B936" w14:textId="77E14725" w:rsidR="00F01101" w:rsidRPr="00702D8E" w:rsidRDefault="00F01101" w:rsidP="00F01101">
            <w:pPr>
              <w:spacing w:before="0" w:after="0" w:line="240" w:lineRule="auto"/>
              <w:rPr>
                <w:rFonts w:cs="Arial"/>
              </w:rPr>
            </w:pPr>
            <w:r w:rsidRPr="00702D8E">
              <w:rPr>
                <w:rFonts w:cs="Arial"/>
              </w:rPr>
              <w:t xml:space="preserve">„0 – nie spełnia” lub „1 - spełnia”. </w:t>
            </w:r>
          </w:p>
          <w:p w14:paraId="556F29FA"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5E4515C" w14:textId="05B4B5C9" w:rsidR="00FD282B" w:rsidRPr="00702D8E" w:rsidRDefault="00F01101" w:rsidP="00FD282B">
            <w:pPr>
              <w:spacing w:before="0" w:after="0" w:line="240" w:lineRule="auto"/>
              <w:rPr>
                <w:rFonts w:cs="Arial"/>
              </w:rPr>
            </w:pPr>
            <w:r w:rsidRPr="00702D8E">
              <w:rPr>
                <w:rFonts w:cs="Arial"/>
              </w:rPr>
              <w:t>Uzyskanie oceny „0 – nie spełnia” skutkuje odrzuceniem wniosku.</w:t>
            </w:r>
          </w:p>
        </w:tc>
      </w:tr>
      <w:tr w:rsidR="00E93531" w:rsidRPr="005D1E67" w14:paraId="76AC06FB" w14:textId="77777777" w:rsidTr="4E3A0B85">
        <w:trPr>
          <w:trHeight w:val="280"/>
        </w:trPr>
        <w:tc>
          <w:tcPr>
            <w:tcW w:w="562" w:type="dxa"/>
            <w:shd w:val="clear" w:color="auto" w:fill="auto"/>
          </w:tcPr>
          <w:p w14:paraId="359C6200" w14:textId="1F7F727A" w:rsidR="00E93531" w:rsidRDefault="00865EBF" w:rsidP="00FD282B">
            <w:pPr>
              <w:spacing w:before="0" w:after="0" w:line="240" w:lineRule="auto"/>
              <w:rPr>
                <w:rFonts w:cs="Arial"/>
                <w:sz w:val="18"/>
                <w:szCs w:val="18"/>
              </w:rPr>
            </w:pPr>
            <w:r>
              <w:rPr>
                <w:rFonts w:cs="Arial"/>
                <w:sz w:val="18"/>
                <w:szCs w:val="18"/>
              </w:rPr>
              <w:t>3</w:t>
            </w:r>
            <w:r w:rsidR="00C95E5E">
              <w:rPr>
                <w:rFonts w:cs="Arial"/>
                <w:sz w:val="18"/>
                <w:szCs w:val="18"/>
              </w:rPr>
              <w:t>.</w:t>
            </w:r>
            <w:r w:rsidR="00E93531">
              <w:rPr>
                <w:rFonts w:cs="Arial"/>
                <w:sz w:val="18"/>
                <w:szCs w:val="18"/>
              </w:rPr>
              <w:t xml:space="preserve"> </w:t>
            </w:r>
          </w:p>
        </w:tc>
        <w:tc>
          <w:tcPr>
            <w:tcW w:w="2977" w:type="dxa"/>
            <w:shd w:val="clear" w:color="auto" w:fill="auto"/>
          </w:tcPr>
          <w:p w14:paraId="4B686DFF" w14:textId="20501652" w:rsidR="00E93531" w:rsidRPr="00702D8E" w:rsidRDefault="00E93531" w:rsidP="00725183">
            <w:pPr>
              <w:pStyle w:val="Tekstkomentarza"/>
              <w:spacing w:before="0" w:after="0"/>
              <w:rPr>
                <w:rFonts w:cs="Arial"/>
              </w:rPr>
            </w:pPr>
            <w:r w:rsidRPr="00702D8E">
              <w:rPr>
                <w:rFonts w:cs="Arial"/>
              </w:rPr>
              <w:t>Wsparcie skierowane do obywateli państw trzecich</w:t>
            </w:r>
            <w:r w:rsidR="000B332D">
              <w:rPr>
                <w:rFonts w:cs="Arial"/>
              </w:rPr>
              <w:t xml:space="preserve"> oraz ich otoczenia</w:t>
            </w:r>
            <w:r w:rsidRPr="00702D8E">
              <w:rPr>
                <w:rFonts w:cs="Arial"/>
              </w:rPr>
              <w:t xml:space="preserve"> (</w:t>
            </w:r>
            <w:bookmarkStart w:id="0" w:name="_Hlk142559426"/>
            <w:r w:rsidR="000B332D">
              <w:rPr>
                <w:rFonts w:cs="Arial"/>
              </w:rPr>
              <w:t>pracodawcy, społeczeństwo przyjmujące i jego instytucje</w:t>
            </w:r>
            <w:bookmarkEnd w:id="0"/>
            <w:r w:rsidRPr="00702D8E">
              <w:rPr>
                <w:rFonts w:cs="Arial"/>
              </w:rPr>
              <w:t xml:space="preserve">) </w:t>
            </w:r>
          </w:p>
        </w:tc>
        <w:tc>
          <w:tcPr>
            <w:tcW w:w="6095" w:type="dxa"/>
            <w:shd w:val="clear" w:color="auto" w:fill="auto"/>
          </w:tcPr>
          <w:p w14:paraId="530A8A03" w14:textId="7CAA0BC4" w:rsidR="00D76E52" w:rsidRPr="00702D8E" w:rsidRDefault="00D76E52" w:rsidP="00D76E52">
            <w:pPr>
              <w:spacing w:before="0" w:after="0" w:line="240" w:lineRule="auto"/>
              <w:rPr>
                <w:rFonts w:eastAsia="Times New Roman" w:cs="Arial"/>
                <w:lang w:eastAsia="pl-PL"/>
              </w:rPr>
            </w:pPr>
            <w:r w:rsidRPr="4E3A0B85">
              <w:rPr>
                <w:rFonts w:eastAsia="Times New Roman" w:cs="Arial"/>
                <w:lang w:eastAsia="pl-PL"/>
              </w:rPr>
              <w:t xml:space="preserve">Kryterium zostanie zweryfikowane na podstawie zapisów we wniosku o </w:t>
            </w:r>
            <w:r w:rsidR="00EC63E5" w:rsidRPr="4E3A0B85">
              <w:rPr>
                <w:rFonts w:eastAsia="Times New Roman" w:cs="Arial"/>
                <w:lang w:eastAsia="pl-PL"/>
              </w:rPr>
              <w:t>dofinansowanie projektu</w:t>
            </w:r>
            <w:r w:rsidR="00F01101">
              <w:rPr>
                <w:rFonts w:eastAsia="Times New Roman" w:cs="Arial"/>
                <w:lang w:eastAsia="pl-PL"/>
              </w:rPr>
              <w:t xml:space="preserve"> oraz oświadczenia Wnioskodawcy o legalności pobytu osób objętych wsparciem wraz ze wskazaniem ich tytułów pobytowych.</w:t>
            </w:r>
          </w:p>
          <w:p w14:paraId="317D2717" w14:textId="77777777" w:rsidR="00E93531" w:rsidRPr="00702D8E" w:rsidRDefault="00E93531" w:rsidP="00E93531">
            <w:pPr>
              <w:spacing w:before="0" w:after="0" w:line="240" w:lineRule="auto"/>
              <w:rPr>
                <w:rFonts w:eastAsia="Times New Roman" w:cs="Arial"/>
                <w:lang w:eastAsia="pl-PL"/>
              </w:rPr>
            </w:pPr>
          </w:p>
          <w:p w14:paraId="29517D91" w14:textId="7A002F91" w:rsidR="00E93531" w:rsidRPr="00702D8E" w:rsidRDefault="00E93531" w:rsidP="001C550B">
            <w:pPr>
              <w:spacing w:before="0" w:after="0" w:line="240" w:lineRule="auto"/>
              <w:rPr>
                <w:rFonts w:eastAsia="Times New Roman" w:cs="Arial"/>
                <w:lang w:eastAsia="pl-PL"/>
              </w:rPr>
            </w:pPr>
            <w:r w:rsidRPr="4E3A0B85">
              <w:rPr>
                <w:rFonts w:eastAsia="Times New Roman" w:cs="Arial"/>
                <w:lang w:eastAsia="pl-PL"/>
              </w:rPr>
              <w:t xml:space="preserve">Osoby objęte wsparciem muszą przebywać w Polsce legalnie, na podstawie </w:t>
            </w:r>
            <w:r w:rsidR="002D666C">
              <w:rPr>
                <w:rFonts w:eastAsia="Times New Roman" w:cs="Arial"/>
                <w:lang w:eastAsia="pl-PL"/>
              </w:rPr>
              <w:t xml:space="preserve">aktualnych </w:t>
            </w:r>
            <w:r w:rsidRPr="4E3A0B85">
              <w:rPr>
                <w:rFonts w:eastAsia="Times New Roman" w:cs="Arial"/>
                <w:lang w:eastAsia="pl-PL"/>
              </w:rPr>
              <w:t>dokumentów upoważniających</w:t>
            </w:r>
            <w:r w:rsidR="00844128">
              <w:rPr>
                <w:rFonts w:eastAsia="Times New Roman" w:cs="Arial"/>
                <w:lang w:eastAsia="pl-PL"/>
              </w:rPr>
              <w:t xml:space="preserve"> </w:t>
            </w:r>
            <w:r w:rsidRPr="4E3A0B85">
              <w:rPr>
                <w:rFonts w:eastAsia="Times New Roman" w:cs="Arial"/>
                <w:lang w:eastAsia="pl-PL"/>
              </w:rPr>
              <w:t xml:space="preserve">do pobytu i pracy takich jak np. wiza, karta pobytu czy dokument potwierdzający objęcie ochroną. W zakres pomocy nie mogą być włączeni obywatele takich krajów jak: Norwegia, Islandia, </w:t>
            </w:r>
            <w:r w:rsidRPr="4E3A0B85">
              <w:rPr>
                <w:rFonts w:eastAsia="Times New Roman" w:cs="Arial"/>
                <w:lang w:eastAsia="pl-PL"/>
              </w:rPr>
              <w:lastRenderedPageBreak/>
              <w:t>Lichtenstein oraz Szwajcaria.</w:t>
            </w:r>
            <w:r w:rsidR="001C550B">
              <w:t xml:space="preserve"> </w:t>
            </w:r>
            <w:r w:rsidR="001C550B" w:rsidRPr="001C550B">
              <w:rPr>
                <w:rFonts w:eastAsia="Times New Roman" w:cs="Arial"/>
                <w:lang w:eastAsia="pl-PL"/>
              </w:rPr>
              <w:t>W zakres</w:t>
            </w:r>
            <w:r w:rsidR="001C550B">
              <w:rPr>
                <w:rFonts w:eastAsia="Times New Roman" w:cs="Arial"/>
                <w:lang w:eastAsia="pl-PL"/>
              </w:rPr>
              <w:t xml:space="preserve"> </w:t>
            </w:r>
            <w:r w:rsidR="001C550B" w:rsidRPr="001C550B">
              <w:rPr>
                <w:rFonts w:eastAsia="Times New Roman" w:cs="Arial"/>
                <w:lang w:eastAsia="pl-PL"/>
              </w:rPr>
              <w:t>pomocy włączeni są zarówno migranci przyjeżdżający do pracy, studenci, jak</w:t>
            </w:r>
            <w:r w:rsidR="001C550B">
              <w:rPr>
                <w:rFonts w:eastAsia="Times New Roman" w:cs="Arial"/>
                <w:lang w:eastAsia="pl-PL"/>
              </w:rPr>
              <w:t xml:space="preserve"> </w:t>
            </w:r>
            <w:r w:rsidR="001C550B" w:rsidRPr="001C550B">
              <w:rPr>
                <w:rFonts w:eastAsia="Times New Roman" w:cs="Arial"/>
                <w:lang w:eastAsia="pl-PL"/>
              </w:rPr>
              <w:t>również uchodźcy oraz osoby, które otrzymały inne formy ochrony.</w:t>
            </w:r>
          </w:p>
          <w:p w14:paraId="0AD1235A" w14:textId="77777777" w:rsidR="00C95E5E" w:rsidRPr="00702D8E" w:rsidRDefault="00C95E5E" w:rsidP="00E93531">
            <w:pPr>
              <w:spacing w:before="0" w:after="0" w:line="240" w:lineRule="auto"/>
              <w:rPr>
                <w:rFonts w:eastAsia="Times New Roman" w:cs="Arial"/>
                <w:lang w:eastAsia="pl-PL"/>
              </w:rPr>
            </w:pPr>
          </w:p>
          <w:p w14:paraId="00509ADE" w14:textId="1ECA7B05" w:rsidR="00E93531" w:rsidRPr="00702D8E" w:rsidRDefault="00865EBF" w:rsidP="00E93531">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4498B2C7" w14:textId="77777777" w:rsidR="0042119A" w:rsidRDefault="00F01101" w:rsidP="00F01101">
            <w:pPr>
              <w:spacing w:before="0" w:after="0" w:line="240" w:lineRule="auto"/>
              <w:rPr>
                <w:rFonts w:cs="Arial"/>
              </w:rPr>
            </w:pPr>
            <w:r w:rsidRPr="00702D8E">
              <w:rPr>
                <w:rFonts w:cs="Arial"/>
              </w:rPr>
              <w:lastRenderedPageBreak/>
              <w:t xml:space="preserve">Możliwe warianty oceny: </w:t>
            </w:r>
          </w:p>
          <w:p w14:paraId="05741FC1" w14:textId="1C640822" w:rsidR="00F01101" w:rsidRPr="00702D8E" w:rsidRDefault="00F01101" w:rsidP="00F01101">
            <w:pPr>
              <w:spacing w:before="0" w:after="0" w:line="240" w:lineRule="auto"/>
              <w:rPr>
                <w:rFonts w:cs="Arial"/>
              </w:rPr>
            </w:pPr>
            <w:r w:rsidRPr="00702D8E">
              <w:rPr>
                <w:rFonts w:cs="Arial"/>
              </w:rPr>
              <w:t xml:space="preserve">„0 – nie spełnia” lub „1 - spełnia”. </w:t>
            </w:r>
          </w:p>
          <w:p w14:paraId="52F2F0E6"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F51F836" w14:textId="4526E4B6" w:rsidR="00E93531" w:rsidRPr="00702D8E" w:rsidRDefault="00F01101" w:rsidP="00F01101">
            <w:pPr>
              <w:spacing w:before="0" w:after="0" w:line="240" w:lineRule="auto"/>
              <w:rPr>
                <w:rFonts w:cs="Arial"/>
              </w:rPr>
            </w:pPr>
            <w:r w:rsidRPr="00702D8E">
              <w:rPr>
                <w:rFonts w:cs="Arial"/>
              </w:rPr>
              <w:t>Uzyskanie oceny „0 – nie spełnia” skutkuje odrzuceniem wniosku.</w:t>
            </w:r>
          </w:p>
        </w:tc>
      </w:tr>
      <w:tr w:rsidR="00241BA4" w:rsidRPr="005D1E67" w14:paraId="157808E3" w14:textId="77777777" w:rsidTr="4E3A0B85">
        <w:trPr>
          <w:trHeight w:val="667"/>
        </w:trPr>
        <w:tc>
          <w:tcPr>
            <w:tcW w:w="13295" w:type="dxa"/>
            <w:gridSpan w:val="4"/>
            <w:shd w:val="clear" w:color="auto" w:fill="E7E6E6" w:themeFill="background2"/>
            <w:vAlign w:val="center"/>
          </w:tcPr>
          <w:p w14:paraId="2A4E35F0" w14:textId="2F1C1843" w:rsidR="00241BA4" w:rsidRPr="005D1E67" w:rsidRDefault="00241BA4" w:rsidP="00241BA4">
            <w:pPr>
              <w:spacing w:before="0" w:after="0" w:line="240" w:lineRule="auto"/>
              <w:rPr>
                <w:rFonts w:cs="Arial"/>
                <w:sz w:val="18"/>
                <w:szCs w:val="18"/>
              </w:rPr>
            </w:pPr>
            <w:r w:rsidRPr="005D1E67">
              <w:rPr>
                <w:rFonts w:cs="Arial"/>
                <w:b/>
                <w:sz w:val="18"/>
                <w:szCs w:val="18"/>
              </w:rPr>
              <w:t>Kryteria dostępu weryfikowane na etapie merytorycznym</w:t>
            </w:r>
          </w:p>
        </w:tc>
      </w:tr>
      <w:tr w:rsidR="00241BA4" w:rsidRPr="00EC63E5" w14:paraId="1E56E709" w14:textId="77777777" w:rsidTr="4E3A0B85">
        <w:tc>
          <w:tcPr>
            <w:tcW w:w="562" w:type="dxa"/>
            <w:shd w:val="clear" w:color="auto" w:fill="auto"/>
          </w:tcPr>
          <w:p w14:paraId="28A81309" w14:textId="7FCBC744" w:rsidR="00241BA4" w:rsidRPr="00702D8E" w:rsidRDefault="00865EBF" w:rsidP="00241BA4">
            <w:pPr>
              <w:spacing w:before="0" w:after="0" w:line="240" w:lineRule="auto"/>
              <w:rPr>
                <w:rFonts w:cs="Arial"/>
              </w:rPr>
            </w:pPr>
            <w:r w:rsidRPr="00702D8E">
              <w:rPr>
                <w:rFonts w:cs="Arial"/>
              </w:rPr>
              <w:t>4</w:t>
            </w:r>
            <w:r w:rsidR="00241BA4" w:rsidRPr="00702D8E">
              <w:rPr>
                <w:rFonts w:cs="Arial"/>
              </w:rPr>
              <w:t>.</w:t>
            </w:r>
          </w:p>
        </w:tc>
        <w:tc>
          <w:tcPr>
            <w:tcW w:w="2977" w:type="dxa"/>
            <w:tcBorders>
              <w:bottom w:val="single" w:sz="4" w:space="0" w:color="auto"/>
            </w:tcBorders>
          </w:tcPr>
          <w:p w14:paraId="52EF1191" w14:textId="6BF84D49" w:rsidR="00241BA4" w:rsidRPr="00702D8E" w:rsidRDefault="00241BA4" w:rsidP="00241BA4">
            <w:pPr>
              <w:pStyle w:val="Tekstkomentarza"/>
              <w:spacing w:before="0" w:after="0"/>
              <w:rPr>
                <w:rStyle w:val="cf01"/>
                <w:rFonts w:ascii="Arial" w:hAnsi="Arial" w:cs="Arial"/>
                <w:sz w:val="20"/>
                <w:szCs w:val="20"/>
              </w:rPr>
            </w:pPr>
            <w:r w:rsidRPr="00702D8E">
              <w:rPr>
                <w:rStyle w:val="cf01"/>
                <w:rFonts w:ascii="Arial" w:hAnsi="Arial" w:cs="Arial"/>
                <w:sz w:val="20"/>
                <w:szCs w:val="20"/>
              </w:rPr>
              <w:t xml:space="preserve">Oferowane wsparcie w ramach projektu </w:t>
            </w:r>
            <w:r w:rsidR="004D65F0">
              <w:rPr>
                <w:rStyle w:val="cf01"/>
                <w:rFonts w:ascii="Arial" w:hAnsi="Arial" w:cs="Arial"/>
                <w:sz w:val="20"/>
                <w:szCs w:val="20"/>
              </w:rPr>
              <w:t xml:space="preserve">odbywa się w oparciu o diagnozę sytuacji oraz </w:t>
            </w:r>
            <w:r w:rsidRPr="00702D8E">
              <w:rPr>
                <w:rStyle w:val="cf01"/>
                <w:rFonts w:ascii="Arial" w:hAnsi="Arial" w:cs="Arial"/>
                <w:sz w:val="20"/>
                <w:szCs w:val="20"/>
              </w:rPr>
              <w:t>uwzględnia specyfikę migracji w województwie mazowieckim</w:t>
            </w:r>
          </w:p>
        </w:tc>
        <w:tc>
          <w:tcPr>
            <w:tcW w:w="6095" w:type="dxa"/>
            <w:tcBorders>
              <w:bottom w:val="single" w:sz="4" w:space="0" w:color="auto"/>
            </w:tcBorders>
            <w:shd w:val="clear" w:color="auto" w:fill="auto"/>
          </w:tcPr>
          <w:p w14:paraId="34395DB2" w14:textId="66E05005" w:rsidR="00D76E52" w:rsidRPr="00702D8E" w:rsidRDefault="00D76E52" w:rsidP="00D76E52">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w:t>
            </w:r>
            <w:r w:rsidR="004D65F0">
              <w:rPr>
                <w:rFonts w:eastAsia="Times New Roman" w:cs="Arial"/>
                <w:lang w:eastAsia="pl-PL"/>
              </w:rPr>
              <w:t xml:space="preserve"> dofinansowanie projektu.</w:t>
            </w:r>
            <w:r w:rsidRPr="00702D8E">
              <w:rPr>
                <w:rFonts w:eastAsia="Times New Roman" w:cs="Arial"/>
                <w:lang w:eastAsia="pl-PL"/>
              </w:rPr>
              <w:t xml:space="preserve"> </w:t>
            </w:r>
          </w:p>
          <w:p w14:paraId="42501187" w14:textId="77777777" w:rsidR="006F7154" w:rsidRPr="00EC63E5" w:rsidRDefault="006F7154" w:rsidP="00241BA4">
            <w:pPr>
              <w:pStyle w:val="pf0"/>
              <w:spacing w:before="0" w:beforeAutospacing="0" w:after="0" w:afterAutospacing="0"/>
              <w:rPr>
                <w:rFonts w:ascii="Arial" w:hAnsi="Arial" w:cs="Arial"/>
                <w:sz w:val="20"/>
                <w:szCs w:val="20"/>
              </w:rPr>
            </w:pPr>
          </w:p>
          <w:p w14:paraId="47093F2E" w14:textId="381CC220" w:rsidR="00241BA4" w:rsidRPr="00EC63E5" w:rsidRDefault="00241BA4" w:rsidP="00241BA4">
            <w:pPr>
              <w:pStyle w:val="pf0"/>
              <w:spacing w:before="0" w:beforeAutospacing="0" w:after="0" w:afterAutospacing="0"/>
              <w:rPr>
                <w:rFonts w:ascii="Arial" w:hAnsi="Arial" w:cs="Arial"/>
                <w:sz w:val="20"/>
                <w:szCs w:val="20"/>
              </w:rPr>
            </w:pPr>
            <w:r w:rsidRPr="00EC63E5">
              <w:rPr>
                <w:rFonts w:ascii="Arial" w:hAnsi="Arial" w:cs="Arial"/>
                <w:sz w:val="20"/>
                <w:szCs w:val="20"/>
              </w:rPr>
              <w:t xml:space="preserve">Zastosowanie kryterium ma na celu dostosowanie wsparcia do potrzeb grup odbiorców, tak aby stanowiło kompleksową odpowiedź na zidentyfikowane problemy grupy objętej wsparciem w projekcie. </w:t>
            </w:r>
          </w:p>
          <w:p w14:paraId="636AD16C" w14:textId="7E802DB7" w:rsidR="00241BA4" w:rsidRPr="00702D8E" w:rsidRDefault="00EC63E5" w:rsidP="00241BA4">
            <w:pPr>
              <w:spacing w:before="0" w:after="0" w:line="240" w:lineRule="auto"/>
              <w:rPr>
                <w:rFonts w:eastAsia="Times New Roman" w:cs="Arial"/>
                <w:lang w:eastAsia="pl-PL"/>
              </w:rPr>
            </w:pPr>
            <w:r w:rsidRPr="00702D8E">
              <w:rPr>
                <w:rFonts w:eastAsia="Times New Roman" w:cs="Arial"/>
                <w:lang w:eastAsia="pl-PL"/>
              </w:rPr>
              <w:t>Diagnozę sytuacji przeprowadza się w oparciu o dane dostępne np. w</w:t>
            </w:r>
            <w:r w:rsidR="00F05C4B">
              <w:rPr>
                <w:rFonts w:eastAsia="Times New Roman" w:cs="Arial"/>
                <w:lang w:eastAsia="pl-PL"/>
              </w:rPr>
              <w:t xml:space="preserve"> </w:t>
            </w:r>
            <w:r w:rsidR="00CF21F5">
              <w:rPr>
                <w:rFonts w:eastAsia="Times New Roman" w:cs="Arial"/>
                <w:lang w:eastAsia="pl-PL"/>
              </w:rPr>
              <w:t>Ministerstwie</w:t>
            </w:r>
            <w:r w:rsidR="00F05C4B">
              <w:rPr>
                <w:rFonts w:eastAsia="Times New Roman" w:cs="Arial"/>
                <w:lang w:eastAsia="pl-PL"/>
              </w:rPr>
              <w:t xml:space="preserve"> Spraw Wewnętrznych,</w:t>
            </w:r>
            <w:r w:rsidRPr="00702D8E">
              <w:rPr>
                <w:rFonts w:eastAsia="Times New Roman" w:cs="Arial"/>
                <w:lang w:eastAsia="pl-PL"/>
              </w:rPr>
              <w:t xml:space="preserve"> Urzędzie ds. Cudzoziemców, Ministerstwie Rodziny i Polityki Społecznej, Zakład</w:t>
            </w:r>
            <w:r w:rsidR="0047424C">
              <w:rPr>
                <w:rFonts w:eastAsia="Times New Roman" w:cs="Arial"/>
                <w:lang w:eastAsia="pl-PL"/>
              </w:rPr>
              <w:t>zie</w:t>
            </w:r>
            <w:r w:rsidRPr="00702D8E">
              <w:rPr>
                <w:rFonts w:eastAsia="Times New Roman" w:cs="Arial"/>
                <w:lang w:eastAsia="pl-PL"/>
              </w:rPr>
              <w:t xml:space="preserve"> Ubezpieczeń Społecznych, </w:t>
            </w:r>
            <w:r w:rsidR="00486DD6" w:rsidRPr="00702D8E">
              <w:rPr>
                <w:rFonts w:eastAsia="Times New Roman" w:cs="Arial"/>
                <w:lang w:eastAsia="pl-PL"/>
              </w:rPr>
              <w:t>Główn</w:t>
            </w:r>
            <w:r w:rsidR="00486DD6">
              <w:rPr>
                <w:rFonts w:eastAsia="Times New Roman" w:cs="Arial"/>
                <w:lang w:eastAsia="pl-PL"/>
              </w:rPr>
              <w:t>ym</w:t>
            </w:r>
            <w:r w:rsidRPr="00702D8E">
              <w:rPr>
                <w:rFonts w:eastAsia="Times New Roman" w:cs="Arial"/>
                <w:lang w:eastAsia="pl-PL"/>
              </w:rPr>
              <w:t xml:space="preserve"> </w:t>
            </w:r>
            <w:r w:rsidR="00486DD6" w:rsidRPr="00702D8E">
              <w:rPr>
                <w:rFonts w:eastAsia="Times New Roman" w:cs="Arial"/>
                <w:lang w:eastAsia="pl-PL"/>
              </w:rPr>
              <w:t>Urzęd</w:t>
            </w:r>
            <w:r w:rsidR="00486DD6">
              <w:rPr>
                <w:rFonts w:eastAsia="Times New Roman" w:cs="Arial"/>
                <w:lang w:eastAsia="pl-PL"/>
              </w:rPr>
              <w:t>zie</w:t>
            </w:r>
            <w:r w:rsidRPr="00702D8E">
              <w:rPr>
                <w:rFonts w:eastAsia="Times New Roman" w:cs="Arial"/>
                <w:lang w:eastAsia="pl-PL"/>
              </w:rPr>
              <w:t xml:space="preserve"> Statystyczny</w:t>
            </w:r>
            <w:r w:rsidR="0047424C">
              <w:rPr>
                <w:rFonts w:eastAsia="Times New Roman" w:cs="Arial"/>
                <w:lang w:eastAsia="pl-PL"/>
              </w:rPr>
              <w:t>m</w:t>
            </w:r>
            <w:r w:rsidRPr="00702D8E">
              <w:rPr>
                <w:rFonts w:eastAsia="Times New Roman" w:cs="Arial"/>
                <w:lang w:eastAsia="pl-PL"/>
              </w:rPr>
              <w:t>, Wojewódzki</w:t>
            </w:r>
            <w:r w:rsidR="0047424C">
              <w:rPr>
                <w:rFonts w:eastAsia="Times New Roman" w:cs="Arial"/>
                <w:lang w:eastAsia="pl-PL"/>
              </w:rPr>
              <w:t>m</w:t>
            </w:r>
            <w:r w:rsidRPr="00702D8E">
              <w:rPr>
                <w:rFonts w:eastAsia="Times New Roman" w:cs="Arial"/>
                <w:lang w:eastAsia="pl-PL"/>
              </w:rPr>
              <w:t xml:space="preserve"> Urzęd</w:t>
            </w:r>
            <w:r w:rsidR="0047424C">
              <w:rPr>
                <w:rFonts w:eastAsia="Times New Roman" w:cs="Arial"/>
                <w:lang w:eastAsia="pl-PL"/>
              </w:rPr>
              <w:t>zie</w:t>
            </w:r>
            <w:r w:rsidRPr="00702D8E">
              <w:rPr>
                <w:rFonts w:eastAsia="Times New Roman" w:cs="Arial"/>
                <w:lang w:eastAsia="pl-PL"/>
              </w:rPr>
              <w:t xml:space="preserve"> Pracy. Diagnozę przeprowadza się również w oparciu o dane i informacje organizacji pozarządowych pracujących na rzecz i z obywatelami państw trzecich oraz w oparciu o </w:t>
            </w:r>
            <w:r w:rsidR="002D666C">
              <w:rPr>
                <w:rFonts w:eastAsia="Times New Roman" w:cs="Arial"/>
                <w:lang w:eastAsia="pl-PL"/>
              </w:rPr>
              <w:t xml:space="preserve">wyniki prac </w:t>
            </w:r>
            <w:r w:rsidRPr="00702D8E">
              <w:rPr>
                <w:rFonts w:eastAsia="Times New Roman" w:cs="Arial"/>
                <w:lang w:eastAsia="pl-PL"/>
              </w:rPr>
              <w:t>zespoł</w:t>
            </w:r>
            <w:r w:rsidR="002D666C">
              <w:rPr>
                <w:rFonts w:eastAsia="Times New Roman" w:cs="Arial"/>
                <w:lang w:eastAsia="pl-PL"/>
              </w:rPr>
              <w:t xml:space="preserve">ów </w:t>
            </w:r>
            <w:r w:rsidRPr="00702D8E">
              <w:rPr>
                <w:rFonts w:eastAsia="Times New Roman" w:cs="Arial"/>
                <w:lang w:eastAsia="pl-PL"/>
              </w:rPr>
              <w:t>konsultacyj</w:t>
            </w:r>
            <w:r w:rsidR="002D666C">
              <w:rPr>
                <w:rFonts w:eastAsia="Times New Roman" w:cs="Arial"/>
                <w:lang w:eastAsia="pl-PL"/>
              </w:rPr>
              <w:t>nych</w:t>
            </w:r>
            <w:r w:rsidRPr="00702D8E">
              <w:rPr>
                <w:rFonts w:eastAsia="Times New Roman" w:cs="Arial"/>
                <w:lang w:eastAsia="pl-PL"/>
              </w:rPr>
              <w:t>, doradcz</w:t>
            </w:r>
            <w:r w:rsidR="002D666C">
              <w:rPr>
                <w:rFonts w:eastAsia="Times New Roman" w:cs="Arial"/>
                <w:lang w:eastAsia="pl-PL"/>
              </w:rPr>
              <w:t>ych</w:t>
            </w:r>
            <w:r w:rsidRPr="00702D8E">
              <w:rPr>
                <w:rFonts w:eastAsia="Times New Roman" w:cs="Arial"/>
                <w:lang w:eastAsia="pl-PL"/>
              </w:rPr>
              <w:t xml:space="preserve"> i grupy wsparcia tworzon</w:t>
            </w:r>
            <w:r w:rsidR="002D666C">
              <w:rPr>
                <w:rFonts w:eastAsia="Times New Roman" w:cs="Arial"/>
                <w:lang w:eastAsia="pl-PL"/>
              </w:rPr>
              <w:t>ych</w:t>
            </w:r>
            <w:r w:rsidRPr="00702D8E">
              <w:rPr>
                <w:rFonts w:eastAsia="Times New Roman" w:cs="Arial"/>
                <w:lang w:eastAsia="pl-PL"/>
              </w:rPr>
              <w:t xml:space="preserve"> na potrzeby prac nad rozwiązaniami w zakresie integracji społeczno-gospodarczej obywateli państw trzecich w danym regionie. </w:t>
            </w:r>
          </w:p>
          <w:p w14:paraId="6B2DCB7B" w14:textId="77777777" w:rsidR="007D7708" w:rsidRDefault="007D7708" w:rsidP="00241BA4">
            <w:pPr>
              <w:spacing w:before="0" w:after="0" w:line="240" w:lineRule="auto"/>
              <w:rPr>
                <w:rFonts w:eastAsia="Times New Roman" w:cs="Arial"/>
                <w:lang w:eastAsia="pl-PL"/>
              </w:rPr>
            </w:pPr>
          </w:p>
          <w:p w14:paraId="3881C496" w14:textId="78A84A0D" w:rsidR="00241BA4" w:rsidRPr="00702D8E" w:rsidRDefault="00241BA4" w:rsidP="00241BA4">
            <w:pPr>
              <w:spacing w:before="0" w:after="0" w:line="240" w:lineRule="auto"/>
              <w:rPr>
                <w:rStyle w:val="cf01"/>
                <w:rFonts w:ascii="Arial" w:eastAsia="Times New Roman" w:hAnsi="Arial" w:cs="Arial"/>
                <w:sz w:val="20"/>
                <w:szCs w:val="20"/>
                <w:lang w:eastAsia="pl-PL"/>
              </w:rPr>
            </w:pPr>
            <w:r w:rsidRPr="00702D8E">
              <w:rPr>
                <w:rFonts w:eastAsia="Times New Roman" w:cs="Arial"/>
                <w:lang w:eastAsia="pl-PL"/>
              </w:rPr>
              <w:t>Kryterium wynika z zapisów zawartych w Wytyczn</w:t>
            </w:r>
            <w:r w:rsidR="00D76E52" w:rsidRPr="00702D8E">
              <w:rPr>
                <w:rFonts w:eastAsia="Times New Roman" w:cs="Arial"/>
                <w:lang w:eastAsia="pl-PL"/>
              </w:rPr>
              <w:t>ych</w:t>
            </w:r>
            <w:r w:rsidRPr="00702D8E">
              <w:rPr>
                <w:rFonts w:eastAsia="Times New Roman" w:cs="Arial"/>
                <w:lang w:eastAsia="pl-PL"/>
              </w:rPr>
              <w:t xml:space="preserve"> dotycząc</w:t>
            </w:r>
            <w:r w:rsidR="00D76E52" w:rsidRPr="00702D8E">
              <w:rPr>
                <w:rFonts w:eastAsia="Times New Roman" w:cs="Arial"/>
                <w:lang w:eastAsia="pl-PL"/>
              </w:rPr>
              <w:t>ych</w:t>
            </w:r>
            <w:r w:rsidRPr="00702D8E">
              <w:rPr>
                <w:rFonts w:eastAsia="Times New Roman" w:cs="Arial"/>
                <w:lang w:eastAsia="pl-PL"/>
              </w:rPr>
              <w:t xml:space="preserve"> realizacji projektów z udziałem środków Europejskiego Funduszu Społecznego Plus w regionalnych programach na lata 2021-2027</w:t>
            </w:r>
            <w:r w:rsidR="00D76E52" w:rsidRPr="00702D8E">
              <w:rPr>
                <w:rFonts w:eastAsia="Times New Roman" w:cs="Arial"/>
                <w:lang w:eastAsia="pl-PL"/>
              </w:rPr>
              <w:t>.</w:t>
            </w:r>
          </w:p>
        </w:tc>
        <w:tc>
          <w:tcPr>
            <w:tcW w:w="3661" w:type="dxa"/>
            <w:shd w:val="clear" w:color="auto" w:fill="auto"/>
          </w:tcPr>
          <w:p w14:paraId="4B632EA2" w14:textId="77777777" w:rsidR="0042119A" w:rsidRDefault="00F01101" w:rsidP="00F01101">
            <w:pPr>
              <w:spacing w:before="0" w:after="0" w:line="240" w:lineRule="auto"/>
              <w:rPr>
                <w:rFonts w:cs="Arial"/>
              </w:rPr>
            </w:pPr>
            <w:r w:rsidRPr="00702D8E">
              <w:rPr>
                <w:rFonts w:cs="Arial"/>
              </w:rPr>
              <w:t xml:space="preserve">Możliwe warianty oceny: </w:t>
            </w:r>
          </w:p>
          <w:p w14:paraId="66048174" w14:textId="12DD35BC" w:rsidR="00F01101" w:rsidRPr="00702D8E" w:rsidRDefault="00F01101" w:rsidP="00F01101">
            <w:pPr>
              <w:spacing w:before="0" w:after="0" w:line="240" w:lineRule="auto"/>
              <w:rPr>
                <w:rFonts w:cs="Arial"/>
              </w:rPr>
            </w:pPr>
            <w:r w:rsidRPr="00702D8E">
              <w:rPr>
                <w:rFonts w:cs="Arial"/>
              </w:rPr>
              <w:t xml:space="preserve">„0 – nie spełnia” lub „1 - spełnia”. </w:t>
            </w:r>
          </w:p>
          <w:p w14:paraId="55E72A23"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655F9152" w14:textId="4C6EA1AE"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241BA4" w:rsidRPr="00EC63E5" w14:paraId="5557AA5D" w14:textId="77777777" w:rsidTr="4E3A0B85">
        <w:trPr>
          <w:trHeight w:val="70"/>
        </w:trPr>
        <w:tc>
          <w:tcPr>
            <w:tcW w:w="562" w:type="dxa"/>
            <w:shd w:val="clear" w:color="auto" w:fill="auto"/>
          </w:tcPr>
          <w:p w14:paraId="5CDDB957" w14:textId="2FB9D50B" w:rsidR="00241BA4" w:rsidRPr="00702D8E" w:rsidRDefault="007D7708" w:rsidP="00241BA4">
            <w:pPr>
              <w:spacing w:before="0" w:after="0" w:line="240" w:lineRule="auto"/>
              <w:rPr>
                <w:rFonts w:cs="Arial"/>
              </w:rPr>
            </w:pPr>
            <w:r>
              <w:rPr>
                <w:rFonts w:cs="Arial"/>
              </w:rPr>
              <w:lastRenderedPageBreak/>
              <w:t>5</w:t>
            </w:r>
            <w:r w:rsidR="00241BA4" w:rsidRPr="00702D8E">
              <w:rPr>
                <w:rFonts w:cs="Arial"/>
              </w:rPr>
              <w:t>.</w:t>
            </w:r>
          </w:p>
        </w:tc>
        <w:tc>
          <w:tcPr>
            <w:tcW w:w="2977" w:type="dxa"/>
            <w:tcBorders>
              <w:top w:val="single" w:sz="4" w:space="0" w:color="auto"/>
              <w:bottom w:val="single" w:sz="4" w:space="0" w:color="auto"/>
            </w:tcBorders>
          </w:tcPr>
          <w:p w14:paraId="411C1A18" w14:textId="3B7512DE" w:rsidR="00A05CD5" w:rsidRPr="00702D8E" w:rsidRDefault="0042119A" w:rsidP="00073117">
            <w:pPr>
              <w:pStyle w:val="Tekstkomentarza"/>
              <w:spacing w:before="0" w:after="0"/>
              <w:rPr>
                <w:rStyle w:val="cf01"/>
                <w:rFonts w:ascii="Arial" w:eastAsiaTheme="minorEastAsia" w:hAnsi="Arial" w:cs="Arial"/>
                <w:sz w:val="20"/>
                <w:szCs w:val="20"/>
              </w:rPr>
            </w:pPr>
            <w:r>
              <w:rPr>
                <w:rStyle w:val="cf01"/>
                <w:rFonts w:ascii="Arial" w:eastAsiaTheme="minorEastAsia" w:hAnsi="Arial" w:cs="Arial"/>
                <w:sz w:val="20"/>
                <w:szCs w:val="20"/>
              </w:rPr>
              <w:t>D</w:t>
            </w:r>
            <w:r w:rsidR="00A05CD5" w:rsidRPr="00A05CD5">
              <w:rPr>
                <w:rStyle w:val="cf01"/>
                <w:rFonts w:ascii="Arial" w:eastAsiaTheme="minorEastAsia" w:hAnsi="Arial" w:cs="Arial"/>
                <w:sz w:val="20"/>
                <w:szCs w:val="20"/>
              </w:rPr>
              <w:t xml:space="preserve">ziałania oferowane w ramach projektu nie </w:t>
            </w:r>
            <w:r w:rsidR="009F01B5">
              <w:rPr>
                <w:rStyle w:val="cf01"/>
                <w:rFonts w:ascii="Arial" w:eastAsiaTheme="minorEastAsia" w:hAnsi="Arial" w:cs="Arial"/>
                <w:sz w:val="20"/>
                <w:szCs w:val="20"/>
              </w:rPr>
              <w:t xml:space="preserve">będą </w:t>
            </w:r>
            <w:r w:rsidR="00541020">
              <w:rPr>
                <w:rStyle w:val="cf01"/>
                <w:rFonts w:ascii="Arial" w:eastAsiaTheme="minorEastAsia" w:hAnsi="Arial" w:cs="Arial"/>
                <w:sz w:val="20"/>
                <w:szCs w:val="20"/>
              </w:rPr>
              <w:t xml:space="preserve"> jednocześnie </w:t>
            </w:r>
            <w:r w:rsidR="00176A16">
              <w:rPr>
                <w:rStyle w:val="cf01"/>
                <w:rFonts w:ascii="Arial" w:eastAsiaTheme="minorEastAsia" w:hAnsi="Arial" w:cs="Arial"/>
                <w:sz w:val="20"/>
                <w:szCs w:val="20"/>
              </w:rPr>
              <w:t>finansowane</w:t>
            </w:r>
            <w:r w:rsidR="00A05CD5" w:rsidRPr="00A05CD5">
              <w:rPr>
                <w:rStyle w:val="cf01"/>
                <w:rFonts w:ascii="Arial" w:eastAsiaTheme="minorEastAsia" w:hAnsi="Arial" w:cs="Arial"/>
                <w:sz w:val="20"/>
                <w:szCs w:val="20"/>
              </w:rPr>
              <w:t xml:space="preserve"> z </w:t>
            </w:r>
            <w:r w:rsidR="00176A16">
              <w:rPr>
                <w:rStyle w:val="cf01"/>
                <w:rFonts w:ascii="Arial" w:eastAsiaTheme="minorEastAsia" w:hAnsi="Arial" w:cs="Arial"/>
                <w:sz w:val="20"/>
                <w:szCs w:val="20"/>
              </w:rPr>
              <w:t>innych środków publicznych</w:t>
            </w:r>
          </w:p>
        </w:tc>
        <w:tc>
          <w:tcPr>
            <w:tcW w:w="6095" w:type="dxa"/>
            <w:tcBorders>
              <w:top w:val="single" w:sz="4" w:space="0" w:color="auto"/>
              <w:bottom w:val="single" w:sz="4" w:space="0" w:color="auto"/>
            </w:tcBorders>
          </w:tcPr>
          <w:p w14:paraId="17981B49" w14:textId="32A63C18" w:rsidR="00D76E52" w:rsidRPr="00702D8E" w:rsidRDefault="00D76E52" w:rsidP="00241BA4">
            <w:pPr>
              <w:spacing w:before="0" w:after="0" w:line="240" w:lineRule="auto"/>
              <w:rPr>
                <w:rFonts w:eastAsia="Times New Roman" w:cs="Arial"/>
                <w:lang w:eastAsia="pl-PL"/>
              </w:rPr>
            </w:pPr>
            <w:r w:rsidRPr="00702D8E">
              <w:rPr>
                <w:rFonts w:eastAsia="Times New Roman" w:cs="Arial"/>
                <w:lang w:eastAsia="pl-PL"/>
              </w:rPr>
              <w:t xml:space="preserve">Kryterium zostanie zweryfikowane na podstawie </w:t>
            </w:r>
            <w:r w:rsidR="008315F5">
              <w:rPr>
                <w:rFonts w:eastAsia="Times New Roman" w:cs="Arial"/>
                <w:lang w:eastAsia="pl-PL"/>
              </w:rPr>
              <w:t xml:space="preserve">deklaracji Wnioskodawcy oraz </w:t>
            </w:r>
            <w:r w:rsidRPr="00702D8E">
              <w:rPr>
                <w:rFonts w:eastAsia="Times New Roman" w:cs="Arial"/>
                <w:lang w:eastAsia="pl-PL"/>
              </w:rPr>
              <w:t>zapisów we wniosku o dofinansowanie projektu.</w:t>
            </w:r>
          </w:p>
          <w:p w14:paraId="0FD0FDA5" w14:textId="77777777" w:rsidR="00241BA4" w:rsidRPr="00702D8E" w:rsidRDefault="00241BA4" w:rsidP="00241BA4">
            <w:pPr>
              <w:spacing w:before="0" w:after="0" w:line="240" w:lineRule="auto"/>
              <w:rPr>
                <w:rFonts w:eastAsia="Times New Roman" w:cs="Arial"/>
                <w:lang w:eastAsia="pl-PL"/>
              </w:rPr>
            </w:pPr>
          </w:p>
          <w:p w14:paraId="013B7C18" w14:textId="7FFD342B" w:rsidR="00241BA4" w:rsidRPr="00702D8E" w:rsidRDefault="00241BA4" w:rsidP="00241BA4">
            <w:pPr>
              <w:spacing w:before="0" w:after="0" w:line="240" w:lineRule="auto"/>
              <w:rPr>
                <w:rFonts w:eastAsia="Times New Roman" w:cs="Arial"/>
                <w:lang w:eastAsia="pl-PL"/>
              </w:rPr>
            </w:pPr>
            <w:r w:rsidRPr="00702D8E">
              <w:rPr>
                <w:rFonts w:eastAsia="Times New Roman" w:cs="Arial"/>
                <w:lang w:eastAsia="pl-PL"/>
              </w:rPr>
              <w:t xml:space="preserve">Kryterium ma na celu </w:t>
            </w:r>
            <w:r w:rsidR="00852FC4" w:rsidRPr="00702D8E">
              <w:rPr>
                <w:rFonts w:eastAsia="Times New Roman" w:cs="Arial"/>
                <w:lang w:eastAsia="pl-PL"/>
              </w:rPr>
              <w:t xml:space="preserve">uniknięcie </w:t>
            </w:r>
            <w:r w:rsidRPr="00702D8E">
              <w:rPr>
                <w:rFonts w:eastAsia="Times New Roman" w:cs="Arial"/>
                <w:lang w:eastAsia="pl-PL"/>
              </w:rPr>
              <w:t xml:space="preserve"> podwójne</w:t>
            </w:r>
            <w:r w:rsidR="00852FC4" w:rsidRPr="00702D8E">
              <w:rPr>
                <w:rFonts w:eastAsia="Times New Roman" w:cs="Arial"/>
                <w:lang w:eastAsia="pl-PL"/>
              </w:rPr>
              <w:t>go</w:t>
            </w:r>
            <w:r w:rsidRPr="00702D8E">
              <w:rPr>
                <w:rFonts w:eastAsia="Times New Roman" w:cs="Arial"/>
                <w:lang w:eastAsia="pl-PL"/>
              </w:rPr>
              <w:t xml:space="preserve"> finansowani</w:t>
            </w:r>
            <w:r w:rsidR="00852FC4" w:rsidRPr="00702D8E">
              <w:rPr>
                <w:rFonts w:eastAsia="Times New Roman" w:cs="Arial"/>
                <w:lang w:eastAsia="pl-PL"/>
              </w:rPr>
              <w:t>a działań realizowanych na poziomie krajowym i regionalnym</w:t>
            </w:r>
            <w:r w:rsidRPr="00702D8E">
              <w:rPr>
                <w:rFonts w:eastAsia="Times New Roman" w:cs="Arial"/>
                <w:lang w:eastAsia="pl-PL"/>
              </w:rPr>
              <w:t>.</w:t>
            </w:r>
          </w:p>
          <w:p w14:paraId="08C9C039" w14:textId="0DD54980" w:rsidR="00C95E5E" w:rsidRPr="00702D8E" w:rsidRDefault="008315F5" w:rsidP="00241BA4">
            <w:pPr>
              <w:pStyle w:val="Tekstkomentarza"/>
              <w:spacing w:before="0" w:after="0"/>
              <w:rPr>
                <w:rStyle w:val="cf01"/>
                <w:rFonts w:ascii="Arial" w:hAnsi="Arial" w:cs="Arial"/>
                <w:sz w:val="20"/>
                <w:szCs w:val="20"/>
                <w:lang w:eastAsia="pl-PL"/>
              </w:rPr>
            </w:pPr>
            <w:r w:rsidRPr="008315F5">
              <w:rPr>
                <w:rStyle w:val="cf01"/>
                <w:rFonts w:ascii="Arial" w:hAnsi="Arial" w:cs="Arial"/>
                <w:sz w:val="20"/>
                <w:szCs w:val="20"/>
                <w:lang w:eastAsia="pl-PL"/>
              </w:rPr>
              <w:t>Oznacza to, że zakres wsparcia w projekcie</w:t>
            </w:r>
            <w:r w:rsidR="00A05CD5">
              <w:rPr>
                <w:rStyle w:val="cf01"/>
                <w:rFonts w:ascii="Arial" w:hAnsi="Arial" w:cs="Arial"/>
                <w:sz w:val="20"/>
                <w:szCs w:val="20"/>
                <w:lang w:eastAsia="pl-PL"/>
              </w:rPr>
              <w:t xml:space="preserve"> w zakresie integracji społeczno-gospodarczej obywateli państw trzecich</w:t>
            </w:r>
            <w:r w:rsidRPr="008315F5">
              <w:rPr>
                <w:rStyle w:val="cf01"/>
                <w:rFonts w:ascii="Arial" w:hAnsi="Arial" w:cs="Arial"/>
                <w:sz w:val="20"/>
                <w:szCs w:val="20"/>
                <w:lang w:eastAsia="pl-PL"/>
              </w:rPr>
              <w:t xml:space="preserve"> dla osób lub rodzin nie będzie powielał działań, które dana osoba lub rodzina otrzymuje w ramach działań wdrażanych </w:t>
            </w:r>
            <w:r w:rsidR="00A05CD5">
              <w:rPr>
                <w:rStyle w:val="cf01"/>
                <w:rFonts w:ascii="Arial" w:hAnsi="Arial" w:cs="Arial"/>
                <w:sz w:val="20"/>
                <w:szCs w:val="20"/>
                <w:lang w:eastAsia="pl-PL"/>
              </w:rPr>
              <w:t xml:space="preserve">w szczególności z Funduszu Azylu, Migracji i Integracji </w:t>
            </w:r>
            <w:r w:rsidRPr="008315F5">
              <w:rPr>
                <w:rStyle w:val="cf01"/>
                <w:rFonts w:ascii="Arial" w:hAnsi="Arial" w:cs="Arial"/>
                <w:sz w:val="20"/>
                <w:szCs w:val="20"/>
                <w:lang w:eastAsia="pl-PL"/>
              </w:rPr>
              <w:t>czy innych środków publicznych</w:t>
            </w:r>
            <w:r w:rsidR="00A05CD5">
              <w:rPr>
                <w:rStyle w:val="cf01"/>
                <w:rFonts w:ascii="Arial" w:hAnsi="Arial" w:cs="Arial"/>
                <w:sz w:val="20"/>
                <w:szCs w:val="20"/>
                <w:lang w:eastAsia="pl-PL"/>
              </w:rPr>
              <w:t xml:space="preserve"> (np. FERS)</w:t>
            </w:r>
            <w:r w:rsidRPr="008315F5">
              <w:rPr>
                <w:rStyle w:val="cf01"/>
                <w:rFonts w:ascii="Arial" w:hAnsi="Arial" w:cs="Arial"/>
                <w:sz w:val="20"/>
                <w:szCs w:val="20"/>
                <w:lang w:eastAsia="pl-PL"/>
              </w:rPr>
              <w:t>.</w:t>
            </w:r>
          </w:p>
          <w:p w14:paraId="17670648" w14:textId="77777777" w:rsidR="00CE0CC6" w:rsidRDefault="00CE0CC6" w:rsidP="00241BA4">
            <w:pPr>
              <w:pStyle w:val="Tekstkomentarza"/>
              <w:spacing w:before="0" w:after="0"/>
              <w:rPr>
                <w:rStyle w:val="cf01"/>
                <w:rFonts w:ascii="Arial" w:hAnsi="Arial" w:cs="Arial"/>
                <w:sz w:val="20"/>
                <w:szCs w:val="20"/>
                <w:lang w:eastAsia="pl-PL"/>
              </w:rPr>
            </w:pPr>
          </w:p>
          <w:p w14:paraId="0C43335E" w14:textId="5A5C0635" w:rsidR="00241BA4" w:rsidRPr="00702D8E" w:rsidRDefault="00852FC4" w:rsidP="00241BA4">
            <w:pPr>
              <w:pStyle w:val="Tekstkomentarza"/>
              <w:spacing w:before="0" w:after="0"/>
              <w:rPr>
                <w:rStyle w:val="cf01"/>
                <w:rFonts w:ascii="Arial" w:hAnsi="Arial" w:cs="Arial"/>
                <w:sz w:val="20"/>
                <w:szCs w:val="20"/>
                <w:lang w:eastAsia="pl-PL"/>
              </w:rPr>
            </w:pPr>
            <w:r w:rsidRPr="00702D8E">
              <w:rPr>
                <w:rStyle w:val="cf01"/>
                <w:rFonts w:ascii="Arial" w:hAnsi="Arial" w:cs="Arial"/>
                <w:sz w:val="20"/>
                <w:szCs w:val="20"/>
                <w:lang w:eastAsia="pl-PL"/>
              </w:rPr>
              <w:t>Kryterium wynika z zapisów zawartych w Wytycznych dotyczących realizacji projektów z udziałem środków Europejskiego Funduszu Społecznego Plus w regionalnych programach na lata 2021-2027.</w:t>
            </w:r>
          </w:p>
          <w:p w14:paraId="6E21DC3D" w14:textId="7A597B98" w:rsidR="00241BA4" w:rsidRPr="00702D8E" w:rsidRDefault="00241BA4" w:rsidP="000C7B6F">
            <w:pPr>
              <w:spacing w:before="0" w:after="0" w:line="240" w:lineRule="auto"/>
              <w:rPr>
                <w:rStyle w:val="cf01"/>
                <w:rFonts w:ascii="Arial" w:eastAsia="Times New Roman" w:hAnsi="Arial" w:cs="Arial"/>
                <w:sz w:val="20"/>
                <w:szCs w:val="20"/>
                <w:lang w:eastAsia="pl-PL"/>
              </w:rPr>
            </w:pPr>
          </w:p>
        </w:tc>
        <w:tc>
          <w:tcPr>
            <w:tcW w:w="3661" w:type="dxa"/>
            <w:shd w:val="clear" w:color="auto" w:fill="auto"/>
          </w:tcPr>
          <w:p w14:paraId="7782EE6B" w14:textId="77777777" w:rsidR="0042119A" w:rsidRDefault="00F01101" w:rsidP="00F01101">
            <w:pPr>
              <w:spacing w:before="0" w:after="0" w:line="240" w:lineRule="auto"/>
              <w:rPr>
                <w:rFonts w:cs="Arial"/>
              </w:rPr>
            </w:pPr>
            <w:r w:rsidRPr="00702D8E">
              <w:rPr>
                <w:rFonts w:cs="Arial"/>
              </w:rPr>
              <w:t xml:space="preserve">Możliwe warianty oceny: </w:t>
            </w:r>
          </w:p>
          <w:p w14:paraId="7FE4F422" w14:textId="53FEF828" w:rsidR="00F01101" w:rsidRPr="00702D8E" w:rsidRDefault="00F01101" w:rsidP="00F01101">
            <w:pPr>
              <w:spacing w:before="0" w:after="0" w:line="240" w:lineRule="auto"/>
              <w:rPr>
                <w:rFonts w:cs="Arial"/>
              </w:rPr>
            </w:pPr>
            <w:r w:rsidRPr="00702D8E">
              <w:rPr>
                <w:rFonts w:cs="Arial"/>
              </w:rPr>
              <w:t xml:space="preserve">„0 – nie spełnia” lub „1 - spełnia”. </w:t>
            </w:r>
          </w:p>
          <w:p w14:paraId="0D76AD6C"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240B01FA" w14:textId="55CECFAE"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241BA4" w:rsidRPr="00EC63E5" w14:paraId="3758134C" w14:textId="77777777" w:rsidTr="4E3A0B85">
        <w:tc>
          <w:tcPr>
            <w:tcW w:w="562" w:type="dxa"/>
            <w:shd w:val="clear" w:color="auto" w:fill="auto"/>
          </w:tcPr>
          <w:p w14:paraId="34742C09" w14:textId="60691551" w:rsidR="00241BA4" w:rsidRPr="00702D8E" w:rsidRDefault="00937563" w:rsidP="00241BA4">
            <w:pPr>
              <w:spacing w:before="0" w:after="0" w:line="240" w:lineRule="auto"/>
              <w:rPr>
                <w:rFonts w:cs="Arial"/>
              </w:rPr>
            </w:pPr>
            <w:r>
              <w:rPr>
                <w:rFonts w:cs="Arial"/>
              </w:rPr>
              <w:t>6</w:t>
            </w:r>
            <w:r w:rsidR="00241BA4" w:rsidRPr="00702D8E">
              <w:rPr>
                <w:rFonts w:cs="Arial"/>
              </w:rPr>
              <w:t>.</w:t>
            </w:r>
          </w:p>
        </w:tc>
        <w:tc>
          <w:tcPr>
            <w:tcW w:w="2977" w:type="dxa"/>
            <w:shd w:val="clear" w:color="auto" w:fill="auto"/>
          </w:tcPr>
          <w:p w14:paraId="67CA2DAF" w14:textId="6B9F4613" w:rsidR="00241BA4" w:rsidRPr="00702D8E" w:rsidRDefault="00796FB6" w:rsidP="00241BA4">
            <w:pPr>
              <w:pStyle w:val="Tekstkomentarza"/>
              <w:spacing w:before="0" w:after="0"/>
              <w:rPr>
                <w:rStyle w:val="cf01"/>
                <w:rFonts w:ascii="Arial" w:hAnsi="Arial" w:cs="Arial"/>
                <w:sz w:val="20"/>
                <w:szCs w:val="20"/>
              </w:rPr>
            </w:pPr>
            <w:r>
              <w:rPr>
                <w:rStyle w:val="cf01"/>
                <w:rFonts w:ascii="Arial" w:hAnsi="Arial" w:cs="Arial"/>
                <w:sz w:val="20"/>
                <w:szCs w:val="20"/>
              </w:rPr>
              <w:t>Wsparcie w projekcie jest</w:t>
            </w:r>
            <w:r w:rsidR="009F01B5">
              <w:rPr>
                <w:rStyle w:val="cf01"/>
                <w:rFonts w:ascii="Arial" w:hAnsi="Arial" w:cs="Arial"/>
                <w:sz w:val="20"/>
                <w:szCs w:val="20"/>
              </w:rPr>
              <w:t xml:space="preserve"> skierowane</w:t>
            </w:r>
            <w:r>
              <w:rPr>
                <w:rStyle w:val="cf01"/>
                <w:rFonts w:ascii="Arial" w:hAnsi="Arial" w:cs="Arial"/>
                <w:sz w:val="20"/>
                <w:szCs w:val="20"/>
              </w:rPr>
              <w:t xml:space="preserve"> do </w:t>
            </w:r>
            <w:r w:rsidR="009F01B5">
              <w:rPr>
                <w:rStyle w:val="cf01"/>
                <w:rFonts w:ascii="Arial" w:hAnsi="Arial" w:cs="Arial"/>
                <w:sz w:val="20"/>
                <w:szCs w:val="20"/>
              </w:rPr>
              <w:t>osób zamieszkałych</w:t>
            </w:r>
            <w:r>
              <w:rPr>
                <w:rStyle w:val="cf01"/>
                <w:rFonts w:ascii="Arial" w:hAnsi="Arial" w:cs="Arial"/>
                <w:sz w:val="20"/>
                <w:szCs w:val="20"/>
              </w:rPr>
              <w:t xml:space="preserve"> na terenie regionu Warszawskiego stołecznego albo na terenie regionu Mazowieckiego regionalnego</w:t>
            </w:r>
          </w:p>
        </w:tc>
        <w:tc>
          <w:tcPr>
            <w:tcW w:w="6095" w:type="dxa"/>
            <w:shd w:val="clear" w:color="auto" w:fill="auto"/>
          </w:tcPr>
          <w:p w14:paraId="028ADE07" w14:textId="77777777" w:rsidR="00497C52" w:rsidRDefault="00EC63E5" w:rsidP="00241BA4">
            <w:pPr>
              <w:spacing w:before="0" w:after="0"/>
              <w:rPr>
                <w:rFonts w:cs="Arial"/>
              </w:rPr>
            </w:pPr>
            <w:r w:rsidRPr="00702D8E">
              <w:rPr>
                <w:rFonts w:eastAsia="Times New Roman" w:cs="Arial"/>
                <w:lang w:eastAsia="pl-PL"/>
              </w:rPr>
              <w:t>Kryterium zostanie zweryfikowane na podstawie zapisów we wniosku o dofinansowanie projektu.</w:t>
            </w:r>
          </w:p>
          <w:p w14:paraId="73466806" w14:textId="4F120D08" w:rsidR="00241BA4" w:rsidRPr="00702D8E" w:rsidRDefault="00241BA4" w:rsidP="00241BA4">
            <w:pPr>
              <w:spacing w:before="0" w:after="0"/>
              <w:rPr>
                <w:rFonts w:cs="Arial"/>
              </w:rPr>
            </w:pPr>
            <w:r w:rsidRPr="00702D8E">
              <w:rPr>
                <w:rFonts w:cs="Arial"/>
              </w:rPr>
              <w:br/>
              <w:t>Wnioskodawca deklaruje, którą grupę wspiera w ramach projektu.</w:t>
            </w:r>
          </w:p>
          <w:p w14:paraId="6F119AC0" w14:textId="1790EC82" w:rsidR="00241BA4" w:rsidRPr="00702D8E" w:rsidRDefault="00241BA4" w:rsidP="00241BA4">
            <w:pPr>
              <w:spacing w:before="0" w:after="0"/>
              <w:rPr>
                <w:rFonts w:cs="Arial"/>
              </w:rPr>
            </w:pPr>
            <w:r w:rsidRPr="00702D8E">
              <w:rPr>
                <w:rFonts w:cs="Arial"/>
              </w:rPr>
              <w:t xml:space="preserve">W projekcie wsparcie może być udzielone wyłącznie </w:t>
            </w:r>
            <w:r w:rsidR="00356A9A">
              <w:rPr>
                <w:rFonts w:cs="Arial"/>
              </w:rPr>
              <w:t>osobom</w:t>
            </w:r>
            <w:r w:rsidRPr="00702D8E">
              <w:rPr>
                <w:rFonts w:cs="Arial"/>
              </w:rPr>
              <w:t>, któr</w:t>
            </w:r>
            <w:r w:rsidR="00356A9A">
              <w:rPr>
                <w:rFonts w:cs="Arial"/>
              </w:rPr>
              <w:t>e</w:t>
            </w:r>
            <w:r w:rsidRPr="00702D8E">
              <w:rPr>
                <w:rFonts w:cs="Arial"/>
              </w:rPr>
              <w:t xml:space="preserve"> zamieszkują na terenie regionu Mazowieckiego regionalnego </w:t>
            </w:r>
            <w:r w:rsidR="00E505D2" w:rsidRPr="00702D8E">
              <w:rPr>
                <w:rFonts w:cs="Arial"/>
              </w:rPr>
              <w:t xml:space="preserve">albo </w:t>
            </w:r>
            <w:r w:rsidRPr="00702D8E">
              <w:rPr>
                <w:rFonts w:cs="Arial"/>
              </w:rPr>
              <w:t>wyłącznie</w:t>
            </w:r>
            <w:r w:rsidR="00356A9A">
              <w:rPr>
                <w:rFonts w:cs="Arial"/>
              </w:rPr>
              <w:t xml:space="preserve"> osobom</w:t>
            </w:r>
            <w:r w:rsidRPr="00702D8E">
              <w:rPr>
                <w:rFonts w:cs="Arial"/>
              </w:rPr>
              <w:t>, któr</w:t>
            </w:r>
            <w:r w:rsidR="00356A9A">
              <w:rPr>
                <w:rFonts w:cs="Arial"/>
              </w:rPr>
              <w:t>e</w:t>
            </w:r>
            <w:r w:rsidRPr="00702D8E">
              <w:rPr>
                <w:rFonts w:cs="Arial"/>
              </w:rPr>
              <w:t xml:space="preserve"> zamieszkują na terenie regionu Warszawskiego stołecznego.</w:t>
            </w:r>
          </w:p>
          <w:p w14:paraId="116A993C" w14:textId="230AEADD" w:rsidR="00241BA4" w:rsidRPr="00702D8E" w:rsidRDefault="00E114E3" w:rsidP="00241BA4">
            <w:pPr>
              <w:spacing w:before="0" w:after="0"/>
              <w:rPr>
                <w:rFonts w:cs="Arial"/>
              </w:rPr>
            </w:pPr>
            <w:r w:rsidRPr="00E114E3">
              <w:rPr>
                <w:rFonts w:cs="Arial"/>
              </w:rPr>
              <w:t>Wprowadzenie kryterium jest podyktowane różnym poziomem dofinansowania unijnego oraz wkładu krajowego dla projektów realizowanych na obszarze regionu Warszawskiego stołecznego i regionu Mazowieckiego regionalnego</w:t>
            </w:r>
            <w:r w:rsidR="00796FB6">
              <w:rPr>
                <w:rFonts w:cs="Arial"/>
              </w:rPr>
              <w:t>.</w:t>
            </w:r>
          </w:p>
          <w:p w14:paraId="41855269" w14:textId="77777777" w:rsidR="00241BA4" w:rsidRPr="00702D8E" w:rsidRDefault="00241BA4" w:rsidP="00241BA4">
            <w:pPr>
              <w:spacing w:before="0" w:after="0"/>
              <w:rPr>
                <w:rFonts w:cs="Arial"/>
              </w:rPr>
            </w:pPr>
            <w:r w:rsidRPr="00702D8E">
              <w:rPr>
                <w:rFonts w:cs="Arial"/>
              </w:rPr>
              <w:t xml:space="preserve">W skład regionu Warszawskiego stołecznego wchodzą powiaty: m.st. Warszawa, legionowski, miński, otwocki, wołomiński, nowodworski, grodziski, piaseczyński, pruszkowski i warszawski </w:t>
            </w:r>
            <w:r w:rsidRPr="00702D8E">
              <w:rPr>
                <w:rFonts w:cs="Arial"/>
              </w:rPr>
              <w:lastRenderedPageBreak/>
              <w:t xml:space="preserve">zachodni. Pozostałe powiaty województwa mazowieckiego tworzą obszar regionu Mazowieckiego regionalnego. </w:t>
            </w:r>
          </w:p>
          <w:p w14:paraId="5247794D" w14:textId="0B5FC823" w:rsidR="00241BA4" w:rsidRPr="00702D8E" w:rsidRDefault="00241BA4" w:rsidP="00241BA4">
            <w:pPr>
              <w:spacing w:before="0" w:after="0" w:line="240" w:lineRule="auto"/>
              <w:rPr>
                <w:rStyle w:val="cf01"/>
                <w:rFonts w:ascii="Arial" w:eastAsia="Times New Roman" w:hAnsi="Arial" w:cs="Arial"/>
                <w:sz w:val="20"/>
                <w:szCs w:val="20"/>
                <w:lang w:eastAsia="pl-PL"/>
              </w:rPr>
            </w:pPr>
            <w:r w:rsidRPr="00702D8E">
              <w:rPr>
                <w:rFonts w:cs="Arial"/>
              </w:rPr>
              <w:t xml:space="preserve">W treści </w:t>
            </w:r>
            <w:r w:rsidR="00796FB6">
              <w:rPr>
                <w:rFonts w:cs="Arial"/>
              </w:rPr>
              <w:t xml:space="preserve">wniosku o dofinansowanie projektu </w:t>
            </w:r>
            <w:r w:rsidRPr="00702D8E">
              <w:rPr>
                <w:rFonts w:cs="Arial"/>
              </w:rPr>
              <w:t>należy zawrzeć zapisy, z których jasno będzie wynikać, którego regionu dotyczy wsparcie o</w:t>
            </w:r>
            <w:r w:rsidRPr="00702D8E">
              <w:rPr>
                <w:rFonts w:eastAsia="Arial" w:cs="Arial"/>
              </w:rPr>
              <w:t>raz mieszkańcy</w:t>
            </w:r>
            <w:r w:rsidR="00356A9A">
              <w:rPr>
                <w:rFonts w:eastAsia="Arial" w:cs="Arial"/>
              </w:rPr>
              <w:t>/mieszkanki</w:t>
            </w:r>
            <w:r w:rsidRPr="00702D8E">
              <w:rPr>
                <w:rFonts w:eastAsia="Arial" w:cs="Arial"/>
              </w:rPr>
              <w:t xml:space="preserve"> których gmin/powiatów będą </w:t>
            </w:r>
            <w:r w:rsidR="00796FB6">
              <w:rPr>
                <w:rFonts w:eastAsia="Arial" w:cs="Arial"/>
              </w:rPr>
              <w:t xml:space="preserve">nim objęci. </w:t>
            </w:r>
            <w:r w:rsidRPr="00EC63E5">
              <w:rPr>
                <w:rFonts w:cs="Arial"/>
              </w:rPr>
              <w:t>W ramach jednego projektu nie jest możliwe łączenie wsparcia dla wyższej opisanych grup.</w:t>
            </w:r>
          </w:p>
        </w:tc>
        <w:tc>
          <w:tcPr>
            <w:tcW w:w="3661" w:type="dxa"/>
            <w:shd w:val="clear" w:color="auto" w:fill="auto"/>
          </w:tcPr>
          <w:p w14:paraId="7C26433D" w14:textId="77777777" w:rsidR="00B86B1C" w:rsidRDefault="00F01101" w:rsidP="00F01101">
            <w:pPr>
              <w:spacing w:before="0" w:after="0" w:line="240" w:lineRule="auto"/>
              <w:rPr>
                <w:rFonts w:cs="Arial"/>
              </w:rPr>
            </w:pPr>
            <w:r w:rsidRPr="00702D8E">
              <w:rPr>
                <w:rFonts w:cs="Arial"/>
              </w:rPr>
              <w:lastRenderedPageBreak/>
              <w:t xml:space="preserve">Możliwe warianty oceny: </w:t>
            </w:r>
          </w:p>
          <w:p w14:paraId="787EDBDC" w14:textId="1CB58E71" w:rsidR="00F01101" w:rsidRPr="00702D8E" w:rsidRDefault="00F01101" w:rsidP="00F01101">
            <w:pPr>
              <w:spacing w:before="0" w:after="0" w:line="240" w:lineRule="auto"/>
              <w:rPr>
                <w:rFonts w:cs="Arial"/>
              </w:rPr>
            </w:pPr>
            <w:r w:rsidRPr="00702D8E">
              <w:rPr>
                <w:rFonts w:cs="Arial"/>
              </w:rPr>
              <w:t xml:space="preserve">„0 – nie spełnia” lub „1 - spełnia”. </w:t>
            </w:r>
          </w:p>
          <w:p w14:paraId="35C57E22" w14:textId="77777777" w:rsidR="00F01101" w:rsidRPr="00702D8E" w:rsidRDefault="00F01101" w:rsidP="00F01101">
            <w:pPr>
              <w:spacing w:before="0" w:after="0" w:line="240" w:lineRule="auto"/>
              <w:rPr>
                <w:rFonts w:cs="Arial"/>
              </w:rPr>
            </w:pPr>
            <w:r w:rsidRPr="00702D8E">
              <w:rPr>
                <w:rFonts w:cs="Arial"/>
              </w:rPr>
              <w:t xml:space="preserve">Spełnienie kryterium (uzyskanie oceny „1 - spełnia”) jest warunkiem koniecznym do otrzymania dofinansowania. </w:t>
            </w:r>
          </w:p>
          <w:p w14:paraId="1B0559F0" w14:textId="532B17DB" w:rsidR="00241BA4" w:rsidRPr="00702D8E" w:rsidRDefault="00F01101" w:rsidP="00241BA4">
            <w:pPr>
              <w:spacing w:before="0" w:after="0" w:line="240" w:lineRule="auto"/>
              <w:rPr>
                <w:rFonts w:cs="Arial"/>
              </w:rPr>
            </w:pPr>
            <w:r w:rsidRPr="00702D8E">
              <w:rPr>
                <w:rFonts w:cs="Arial"/>
              </w:rPr>
              <w:t>Uzyskanie oceny „0 – nie spełnia” skutkuje odrzuceniem wniosku.</w:t>
            </w:r>
          </w:p>
        </w:tc>
      </w:tr>
      <w:tr w:rsidR="00E72F54" w:rsidRPr="00EC63E5" w14:paraId="244B06C2" w14:textId="77777777" w:rsidTr="4E3A0B85">
        <w:tc>
          <w:tcPr>
            <w:tcW w:w="562" w:type="dxa"/>
            <w:shd w:val="clear" w:color="auto" w:fill="auto"/>
          </w:tcPr>
          <w:p w14:paraId="5F683979" w14:textId="2B9FCFE8" w:rsidR="00E72F54" w:rsidRDefault="00E72F54" w:rsidP="00241BA4">
            <w:pPr>
              <w:spacing w:before="0" w:after="0" w:line="240" w:lineRule="auto"/>
              <w:rPr>
                <w:rFonts w:cs="Arial"/>
              </w:rPr>
            </w:pPr>
            <w:r>
              <w:rPr>
                <w:rFonts w:cs="Arial"/>
              </w:rPr>
              <w:t>7.</w:t>
            </w:r>
          </w:p>
        </w:tc>
        <w:tc>
          <w:tcPr>
            <w:tcW w:w="2977" w:type="dxa"/>
            <w:shd w:val="clear" w:color="auto" w:fill="auto"/>
          </w:tcPr>
          <w:p w14:paraId="3C71CB19" w14:textId="0ECC6C47" w:rsidR="00E72F54" w:rsidRPr="001C0C0E" w:rsidRDefault="009D123B" w:rsidP="00241BA4">
            <w:pPr>
              <w:pStyle w:val="Tekstkomentarza"/>
              <w:spacing w:before="0" w:after="0"/>
              <w:rPr>
                <w:rStyle w:val="cf01"/>
                <w:rFonts w:ascii="Arial" w:hAnsi="Arial" w:cs="Arial"/>
                <w:sz w:val="20"/>
                <w:szCs w:val="20"/>
              </w:rPr>
            </w:pPr>
            <w:r>
              <w:rPr>
                <w:rStyle w:val="cf01"/>
                <w:rFonts w:ascii="Arial" w:hAnsi="Arial" w:cs="Arial"/>
                <w:sz w:val="20"/>
                <w:szCs w:val="20"/>
              </w:rPr>
              <w:t>Projekt zakłada i</w:t>
            </w:r>
            <w:r w:rsidR="00E72F54" w:rsidRPr="001C0C0E">
              <w:rPr>
                <w:rStyle w:val="cf01"/>
                <w:rFonts w:ascii="Arial" w:hAnsi="Arial" w:cs="Arial"/>
                <w:sz w:val="20"/>
                <w:szCs w:val="20"/>
              </w:rPr>
              <w:t>ndywidualizacj</w:t>
            </w:r>
            <w:r>
              <w:rPr>
                <w:rStyle w:val="cf01"/>
                <w:rFonts w:ascii="Arial" w:hAnsi="Arial" w:cs="Arial"/>
                <w:sz w:val="20"/>
                <w:szCs w:val="20"/>
              </w:rPr>
              <w:t>ę</w:t>
            </w:r>
            <w:r w:rsidR="00E72F54" w:rsidRPr="001C0C0E">
              <w:rPr>
                <w:rStyle w:val="cf01"/>
                <w:rFonts w:ascii="Arial" w:hAnsi="Arial" w:cs="Arial"/>
                <w:sz w:val="20"/>
                <w:szCs w:val="20"/>
              </w:rPr>
              <w:t xml:space="preserve"> wsparcia</w:t>
            </w:r>
          </w:p>
        </w:tc>
        <w:tc>
          <w:tcPr>
            <w:tcW w:w="6095" w:type="dxa"/>
            <w:shd w:val="clear" w:color="auto" w:fill="auto"/>
          </w:tcPr>
          <w:p w14:paraId="054A0076" w14:textId="77777777" w:rsidR="00E72F54" w:rsidRDefault="001C0C0E" w:rsidP="00241BA4">
            <w:pPr>
              <w:spacing w:before="0" w:after="0"/>
              <w:rPr>
                <w:rFonts w:eastAsia="Times New Roman" w:cs="Arial"/>
                <w:lang w:eastAsia="pl-PL"/>
              </w:rPr>
            </w:pPr>
            <w:r w:rsidRPr="001C0C0E">
              <w:rPr>
                <w:rFonts w:eastAsia="Times New Roman" w:cs="Arial"/>
                <w:lang w:eastAsia="pl-PL"/>
              </w:rPr>
              <w:t>Kryterium zostanie zweryfikowane na podstawie zapisów we wniosku o dofinansowanie projektu.</w:t>
            </w:r>
          </w:p>
          <w:p w14:paraId="472EE201" w14:textId="77777777" w:rsidR="001C0C0E" w:rsidRDefault="001C0C0E" w:rsidP="00241BA4">
            <w:pPr>
              <w:spacing w:before="0" w:after="0"/>
              <w:rPr>
                <w:rFonts w:eastAsia="Times New Roman" w:cs="Arial"/>
                <w:lang w:eastAsia="pl-PL"/>
              </w:rPr>
            </w:pPr>
          </w:p>
          <w:p w14:paraId="33FFDC11" w14:textId="27D43097" w:rsidR="001C0C0E" w:rsidRDefault="001C0C0E" w:rsidP="00241BA4">
            <w:pPr>
              <w:spacing w:before="0" w:after="0"/>
              <w:rPr>
                <w:rFonts w:eastAsia="Times New Roman" w:cs="Arial"/>
                <w:lang w:eastAsia="pl-PL"/>
              </w:rPr>
            </w:pPr>
            <w:r>
              <w:rPr>
                <w:rFonts w:eastAsia="Times New Roman" w:cs="Arial"/>
                <w:lang w:eastAsia="pl-PL"/>
              </w:rPr>
              <w:t xml:space="preserve">Wnioskodawca zapewnia, że </w:t>
            </w:r>
            <w:r w:rsidR="009D123B">
              <w:rPr>
                <w:rFonts w:eastAsia="Times New Roman" w:cs="Arial"/>
                <w:lang w:eastAsia="pl-PL"/>
              </w:rPr>
              <w:t xml:space="preserve">wsparcie </w:t>
            </w:r>
            <w:r w:rsidR="000625C1">
              <w:rPr>
                <w:rFonts w:eastAsia="Times New Roman" w:cs="Arial"/>
                <w:lang w:eastAsia="pl-PL"/>
              </w:rPr>
              <w:t>w</w:t>
            </w:r>
            <w:r w:rsidR="009D123B">
              <w:rPr>
                <w:rFonts w:eastAsia="Times New Roman" w:cs="Arial"/>
                <w:lang w:eastAsia="pl-PL"/>
              </w:rPr>
              <w:t xml:space="preserve"> ramach projektu będzie udzielone w sposób </w:t>
            </w:r>
            <w:r>
              <w:rPr>
                <w:rFonts w:eastAsia="Times New Roman" w:cs="Arial"/>
                <w:lang w:eastAsia="pl-PL"/>
              </w:rPr>
              <w:t xml:space="preserve"> </w:t>
            </w:r>
            <w:r w:rsidR="009D123B">
              <w:rPr>
                <w:rFonts w:eastAsia="Times New Roman" w:cs="Arial"/>
                <w:lang w:eastAsia="pl-PL"/>
              </w:rPr>
              <w:t>z</w:t>
            </w:r>
            <w:r>
              <w:rPr>
                <w:rFonts w:eastAsia="Times New Roman" w:cs="Arial"/>
                <w:lang w:eastAsia="pl-PL"/>
              </w:rPr>
              <w:t>indywidualiz</w:t>
            </w:r>
            <w:r w:rsidR="009D123B">
              <w:rPr>
                <w:rFonts w:eastAsia="Times New Roman" w:cs="Arial"/>
                <w:lang w:eastAsia="pl-PL"/>
              </w:rPr>
              <w:t>owany</w:t>
            </w:r>
            <w:r>
              <w:rPr>
                <w:rFonts w:eastAsia="Times New Roman" w:cs="Arial"/>
                <w:lang w:eastAsia="pl-PL"/>
              </w:rPr>
              <w:t>. Powinno być ono zróżnicowane pod względem kategorii osób, do których jest kierowane, przy uwzględnieniu takich elementów jak np. ich sytuacja na rynku pracy, znajomość języka polskiego, wykształcenie (w tym zdobyte poza Polską) i posiadane kwalifikacje, posiadane kompetencje, które mogą być poddane walidacji zgodnie z ZSK, rodzaj wykonywanej lub poszukiwanej pracy, różnice kulturowe, płeć, wiek, status migracyjny, itp.</w:t>
            </w:r>
          </w:p>
          <w:p w14:paraId="099AA318" w14:textId="77777777" w:rsidR="001C0C0E" w:rsidRDefault="001C0C0E" w:rsidP="00241BA4">
            <w:pPr>
              <w:spacing w:before="0" w:after="0"/>
              <w:rPr>
                <w:rFonts w:eastAsia="Times New Roman" w:cs="Arial"/>
                <w:lang w:eastAsia="pl-PL"/>
              </w:rPr>
            </w:pPr>
          </w:p>
          <w:p w14:paraId="74894663" w14:textId="47E71562" w:rsidR="001C0C0E" w:rsidRPr="00702D8E" w:rsidRDefault="001C0C0E" w:rsidP="00241BA4">
            <w:pPr>
              <w:spacing w:before="0" w:after="0"/>
              <w:rPr>
                <w:rFonts w:eastAsia="Times New Roman" w:cs="Arial"/>
                <w:lang w:eastAsia="pl-PL"/>
              </w:rPr>
            </w:pPr>
            <w:r w:rsidRPr="001C0C0E">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7233535A" w14:textId="77777777" w:rsidR="00E72F54" w:rsidRPr="00E72F54" w:rsidRDefault="00E72F54" w:rsidP="00E72F54">
            <w:pPr>
              <w:spacing w:before="0" w:after="0" w:line="240" w:lineRule="auto"/>
              <w:rPr>
                <w:rFonts w:cs="Arial"/>
              </w:rPr>
            </w:pPr>
            <w:r w:rsidRPr="00E72F54">
              <w:rPr>
                <w:rFonts w:cs="Arial"/>
              </w:rPr>
              <w:t xml:space="preserve">Możliwe warianty oceny: </w:t>
            </w:r>
          </w:p>
          <w:p w14:paraId="361193CA" w14:textId="77777777" w:rsidR="00E72F54" w:rsidRPr="00E72F54" w:rsidRDefault="00E72F54" w:rsidP="00E72F54">
            <w:pPr>
              <w:spacing w:before="0" w:after="0" w:line="240" w:lineRule="auto"/>
              <w:rPr>
                <w:rFonts w:cs="Arial"/>
              </w:rPr>
            </w:pPr>
            <w:r w:rsidRPr="00E72F54">
              <w:rPr>
                <w:rFonts w:cs="Arial"/>
              </w:rPr>
              <w:t xml:space="preserve">„0 – nie spełnia” lub „1 - spełnia”. </w:t>
            </w:r>
          </w:p>
          <w:p w14:paraId="5B5F7C08" w14:textId="77777777" w:rsidR="00E72F54" w:rsidRPr="00E72F54" w:rsidRDefault="00E72F54" w:rsidP="00E72F54">
            <w:pPr>
              <w:spacing w:before="0" w:after="0" w:line="240" w:lineRule="auto"/>
              <w:rPr>
                <w:rFonts w:cs="Arial"/>
              </w:rPr>
            </w:pPr>
            <w:r w:rsidRPr="00E72F54">
              <w:rPr>
                <w:rFonts w:cs="Arial"/>
              </w:rPr>
              <w:t xml:space="preserve">Spełnienie kryterium (uzyskanie oceny „1 - spełnia”) jest warunkiem koniecznym do otrzymania dofinansowania. </w:t>
            </w:r>
          </w:p>
          <w:p w14:paraId="515E28AB" w14:textId="79261BF7" w:rsidR="00E72F54" w:rsidRPr="00702D8E" w:rsidRDefault="00E72F54" w:rsidP="00E72F54">
            <w:pPr>
              <w:spacing w:before="0" w:after="0" w:line="240" w:lineRule="auto"/>
              <w:rPr>
                <w:rFonts w:cs="Arial"/>
              </w:rPr>
            </w:pPr>
            <w:r w:rsidRPr="00E72F54">
              <w:rPr>
                <w:rFonts w:cs="Arial"/>
              </w:rPr>
              <w:t>Uzyskanie oceny „0 – nie spełnia” skutkuje odrzuceniem wniosku.</w:t>
            </w:r>
          </w:p>
        </w:tc>
      </w:tr>
      <w:tr w:rsidR="006B596F" w:rsidRPr="00EC63E5" w14:paraId="61C3604B" w14:textId="77777777" w:rsidTr="4E3A0B85">
        <w:tc>
          <w:tcPr>
            <w:tcW w:w="562" w:type="dxa"/>
            <w:shd w:val="clear" w:color="auto" w:fill="auto"/>
          </w:tcPr>
          <w:p w14:paraId="59F737F4" w14:textId="20215B2E" w:rsidR="006B596F" w:rsidRDefault="006B596F" w:rsidP="00241BA4">
            <w:pPr>
              <w:spacing w:before="0" w:after="0" w:line="240" w:lineRule="auto"/>
              <w:rPr>
                <w:rFonts w:cs="Arial"/>
              </w:rPr>
            </w:pPr>
            <w:r>
              <w:rPr>
                <w:rFonts w:cs="Arial"/>
              </w:rPr>
              <w:t>8.</w:t>
            </w:r>
          </w:p>
        </w:tc>
        <w:tc>
          <w:tcPr>
            <w:tcW w:w="2977" w:type="dxa"/>
            <w:shd w:val="clear" w:color="auto" w:fill="auto"/>
          </w:tcPr>
          <w:p w14:paraId="7C2A6600" w14:textId="4EF7BF9A" w:rsidR="006B596F" w:rsidRPr="001C0C0E" w:rsidRDefault="006B596F" w:rsidP="00241BA4">
            <w:pPr>
              <w:pStyle w:val="Tekstkomentarza"/>
              <w:spacing w:before="0" w:after="0"/>
              <w:rPr>
                <w:rStyle w:val="cf01"/>
                <w:rFonts w:ascii="Arial" w:hAnsi="Arial" w:cs="Arial"/>
                <w:sz w:val="20"/>
                <w:szCs w:val="20"/>
              </w:rPr>
            </w:pPr>
            <w:r>
              <w:rPr>
                <w:rStyle w:val="cf01"/>
                <w:rFonts w:ascii="Arial" w:hAnsi="Arial" w:cs="Arial"/>
                <w:sz w:val="20"/>
                <w:szCs w:val="20"/>
              </w:rPr>
              <w:t>Doświadczenie</w:t>
            </w:r>
            <w:r w:rsidR="00EB4ED0">
              <w:rPr>
                <w:rStyle w:val="cf01"/>
                <w:rFonts w:ascii="Arial" w:hAnsi="Arial" w:cs="Arial"/>
                <w:sz w:val="20"/>
                <w:szCs w:val="20"/>
              </w:rPr>
              <w:t>/potencjał</w:t>
            </w:r>
            <w:r>
              <w:rPr>
                <w:rStyle w:val="cf01"/>
                <w:rFonts w:ascii="Arial" w:hAnsi="Arial" w:cs="Arial"/>
                <w:sz w:val="20"/>
                <w:szCs w:val="20"/>
              </w:rPr>
              <w:t xml:space="preserve"> wnioskodawcy w zakresie prowadzenia działań na rzecz </w:t>
            </w:r>
            <w:r w:rsidR="00980CAD">
              <w:rPr>
                <w:rStyle w:val="cf01"/>
                <w:rFonts w:ascii="Arial" w:hAnsi="Arial" w:cs="Arial"/>
                <w:sz w:val="20"/>
                <w:szCs w:val="20"/>
              </w:rPr>
              <w:t>integracji cudzoziemców</w:t>
            </w:r>
          </w:p>
        </w:tc>
        <w:tc>
          <w:tcPr>
            <w:tcW w:w="6095" w:type="dxa"/>
            <w:shd w:val="clear" w:color="auto" w:fill="auto"/>
          </w:tcPr>
          <w:p w14:paraId="46500598" w14:textId="77777777" w:rsidR="006B596F" w:rsidRDefault="006B596F" w:rsidP="00241BA4">
            <w:pPr>
              <w:spacing w:before="0" w:after="0"/>
              <w:rPr>
                <w:rFonts w:eastAsia="Times New Roman" w:cs="Arial"/>
                <w:lang w:eastAsia="pl-PL"/>
              </w:rPr>
            </w:pPr>
            <w:r w:rsidRPr="006B596F">
              <w:rPr>
                <w:rFonts w:eastAsia="Times New Roman" w:cs="Arial"/>
                <w:lang w:eastAsia="pl-PL"/>
              </w:rPr>
              <w:t>Kryterium zostanie zweryfikowane na podstawie zapisów we wniosku o dofinansowanie projektu.</w:t>
            </w:r>
          </w:p>
          <w:p w14:paraId="7935E157" w14:textId="77777777" w:rsidR="00980CAD" w:rsidRDefault="00980CAD" w:rsidP="00241BA4">
            <w:pPr>
              <w:spacing w:before="0" w:after="0"/>
              <w:rPr>
                <w:rFonts w:eastAsia="Times New Roman" w:cs="Arial"/>
                <w:lang w:eastAsia="pl-PL"/>
              </w:rPr>
            </w:pPr>
          </w:p>
          <w:p w14:paraId="01981074" w14:textId="4A761841" w:rsidR="00980CAD" w:rsidRPr="001C0C0E" w:rsidRDefault="00980CAD" w:rsidP="00241BA4">
            <w:pPr>
              <w:spacing w:before="0" w:after="0"/>
              <w:rPr>
                <w:rFonts w:eastAsia="Times New Roman" w:cs="Arial"/>
                <w:lang w:eastAsia="pl-PL"/>
              </w:rPr>
            </w:pPr>
            <w:r>
              <w:rPr>
                <w:rFonts w:eastAsia="Times New Roman" w:cs="Arial"/>
                <w:lang w:eastAsia="pl-PL"/>
              </w:rPr>
              <w:t>Ocenie podlegać będzie opis doświadczenia</w:t>
            </w:r>
            <w:r w:rsidR="00EB4ED0">
              <w:rPr>
                <w:rFonts w:eastAsia="Times New Roman" w:cs="Arial"/>
                <w:lang w:eastAsia="pl-PL"/>
              </w:rPr>
              <w:t>/potencjału</w:t>
            </w:r>
            <w:r>
              <w:rPr>
                <w:rFonts w:eastAsia="Times New Roman" w:cs="Arial"/>
                <w:lang w:eastAsia="pl-PL"/>
              </w:rPr>
              <w:t xml:space="preserve"> </w:t>
            </w:r>
            <w:r w:rsidR="00CC2CA9">
              <w:rPr>
                <w:rFonts w:eastAsia="Times New Roman" w:cs="Arial"/>
                <w:lang w:eastAsia="pl-PL"/>
              </w:rPr>
              <w:t>W</w:t>
            </w:r>
            <w:r>
              <w:rPr>
                <w:rFonts w:eastAsia="Times New Roman" w:cs="Arial"/>
                <w:lang w:eastAsia="pl-PL"/>
              </w:rPr>
              <w:t xml:space="preserve">nioskodawcy pod kątem adekwatności do </w:t>
            </w:r>
            <w:r w:rsidR="00EB4ED0">
              <w:rPr>
                <w:rFonts w:eastAsia="Times New Roman" w:cs="Arial"/>
                <w:lang w:eastAsia="pl-PL"/>
              </w:rPr>
              <w:t xml:space="preserve">przewidzianych do </w:t>
            </w:r>
            <w:r>
              <w:rPr>
                <w:rFonts w:eastAsia="Times New Roman" w:cs="Arial"/>
                <w:lang w:eastAsia="pl-PL"/>
              </w:rPr>
              <w:t xml:space="preserve">realizacji zadań </w:t>
            </w:r>
            <w:r w:rsidR="00EB4ED0">
              <w:rPr>
                <w:rFonts w:eastAsia="Times New Roman" w:cs="Arial"/>
                <w:lang w:eastAsia="pl-PL"/>
              </w:rPr>
              <w:t xml:space="preserve">w </w:t>
            </w:r>
            <w:r>
              <w:rPr>
                <w:rFonts w:eastAsia="Times New Roman" w:cs="Arial"/>
                <w:lang w:eastAsia="pl-PL"/>
              </w:rPr>
              <w:t>projek</w:t>
            </w:r>
            <w:r w:rsidR="00EB4ED0">
              <w:rPr>
                <w:rFonts w:eastAsia="Times New Roman" w:cs="Arial"/>
                <w:lang w:eastAsia="pl-PL"/>
              </w:rPr>
              <w:t>cie</w:t>
            </w:r>
            <w:r w:rsidR="003861CA">
              <w:rPr>
                <w:rFonts w:eastAsia="Times New Roman" w:cs="Arial"/>
                <w:lang w:eastAsia="pl-PL"/>
              </w:rPr>
              <w:t xml:space="preserve">. Szczególnie istotny jest aspekt </w:t>
            </w:r>
            <w:r>
              <w:rPr>
                <w:rFonts w:eastAsia="Times New Roman" w:cs="Arial"/>
                <w:lang w:eastAsia="pl-PL"/>
              </w:rPr>
              <w:t>merytoryczn</w:t>
            </w:r>
            <w:r w:rsidR="003861CA">
              <w:rPr>
                <w:rFonts w:eastAsia="Times New Roman" w:cs="Arial"/>
                <w:lang w:eastAsia="pl-PL"/>
              </w:rPr>
              <w:t xml:space="preserve">y dotyczący </w:t>
            </w:r>
            <w:r w:rsidR="00EB4ED0">
              <w:rPr>
                <w:rFonts w:eastAsia="Times New Roman" w:cs="Arial"/>
                <w:lang w:eastAsia="pl-PL"/>
              </w:rPr>
              <w:t>zaplanowanego</w:t>
            </w:r>
            <w:r w:rsidR="003861CA">
              <w:rPr>
                <w:rFonts w:eastAsia="Times New Roman" w:cs="Arial"/>
                <w:lang w:eastAsia="pl-PL"/>
              </w:rPr>
              <w:t xml:space="preserve"> wsparcia w ramach projektu na rzecz </w:t>
            </w:r>
            <w:r w:rsidR="00EB4ED0">
              <w:rPr>
                <w:rFonts w:eastAsia="Times New Roman" w:cs="Arial"/>
                <w:lang w:eastAsia="pl-PL"/>
              </w:rPr>
              <w:t xml:space="preserve">danej </w:t>
            </w:r>
            <w:r w:rsidR="003861CA">
              <w:rPr>
                <w:rFonts w:eastAsia="Times New Roman" w:cs="Arial"/>
                <w:lang w:eastAsia="pl-PL"/>
              </w:rPr>
              <w:t>grupy docelowej</w:t>
            </w:r>
            <w:r w:rsidR="00EB4ED0">
              <w:rPr>
                <w:rFonts w:eastAsia="Times New Roman" w:cs="Arial"/>
                <w:lang w:eastAsia="pl-PL"/>
              </w:rPr>
              <w:t xml:space="preserve"> oraz na danym terytorium województwa mazowieckiego</w:t>
            </w:r>
            <w:r w:rsidR="003861CA">
              <w:rPr>
                <w:rFonts w:eastAsia="Times New Roman" w:cs="Arial"/>
                <w:lang w:eastAsia="pl-PL"/>
              </w:rPr>
              <w:t>.</w:t>
            </w:r>
            <w:r w:rsidR="00EB4ED0">
              <w:rPr>
                <w:rFonts w:eastAsia="Times New Roman" w:cs="Arial"/>
                <w:lang w:eastAsia="pl-PL"/>
              </w:rPr>
              <w:t xml:space="preserve"> Ocenie podlegać będzie </w:t>
            </w:r>
            <w:r w:rsidR="00EB4ED0">
              <w:rPr>
                <w:rFonts w:eastAsia="Times New Roman" w:cs="Arial"/>
                <w:lang w:eastAsia="pl-PL"/>
              </w:rPr>
              <w:lastRenderedPageBreak/>
              <w:t>także potencjał kadrowy i techniczny planowany do zaangażowania w ramach projektu.</w:t>
            </w:r>
          </w:p>
        </w:tc>
        <w:tc>
          <w:tcPr>
            <w:tcW w:w="3661" w:type="dxa"/>
            <w:shd w:val="clear" w:color="auto" w:fill="auto"/>
          </w:tcPr>
          <w:p w14:paraId="4806A92B" w14:textId="77777777" w:rsidR="006B596F" w:rsidRPr="006B596F" w:rsidRDefault="006B596F" w:rsidP="006B596F">
            <w:pPr>
              <w:spacing w:before="0" w:after="0" w:line="240" w:lineRule="auto"/>
              <w:rPr>
                <w:rFonts w:cs="Arial"/>
              </w:rPr>
            </w:pPr>
            <w:r w:rsidRPr="006B596F">
              <w:rPr>
                <w:rFonts w:cs="Arial"/>
              </w:rPr>
              <w:lastRenderedPageBreak/>
              <w:t xml:space="preserve">Możliwe warianty oceny: </w:t>
            </w:r>
          </w:p>
          <w:p w14:paraId="4294A54C" w14:textId="77777777" w:rsidR="006B596F" w:rsidRPr="006B596F" w:rsidRDefault="006B596F" w:rsidP="006B596F">
            <w:pPr>
              <w:spacing w:before="0" w:after="0" w:line="240" w:lineRule="auto"/>
              <w:rPr>
                <w:rFonts w:cs="Arial"/>
              </w:rPr>
            </w:pPr>
            <w:r w:rsidRPr="006B596F">
              <w:rPr>
                <w:rFonts w:cs="Arial"/>
              </w:rPr>
              <w:t xml:space="preserve">„0 – nie spełnia” lub „1 - spełnia”. </w:t>
            </w:r>
          </w:p>
          <w:p w14:paraId="5B9623CF" w14:textId="77777777" w:rsidR="006B596F" w:rsidRPr="006B596F" w:rsidRDefault="006B596F" w:rsidP="006B596F">
            <w:pPr>
              <w:spacing w:before="0" w:after="0" w:line="240" w:lineRule="auto"/>
              <w:rPr>
                <w:rFonts w:cs="Arial"/>
              </w:rPr>
            </w:pPr>
            <w:r w:rsidRPr="006B596F">
              <w:rPr>
                <w:rFonts w:cs="Arial"/>
              </w:rPr>
              <w:t xml:space="preserve">Spełnienie kryterium (uzyskanie oceny „1 - spełnia”) jest warunkiem koniecznym do otrzymania dofinansowania. </w:t>
            </w:r>
          </w:p>
          <w:p w14:paraId="41BBEEC2" w14:textId="29E895D1" w:rsidR="006B596F" w:rsidRPr="00E72F54" w:rsidRDefault="006B596F" w:rsidP="006B596F">
            <w:pPr>
              <w:spacing w:before="0" w:after="0" w:line="240" w:lineRule="auto"/>
              <w:rPr>
                <w:rFonts w:cs="Arial"/>
              </w:rPr>
            </w:pPr>
            <w:r w:rsidRPr="006B596F">
              <w:rPr>
                <w:rFonts w:cs="Arial"/>
              </w:rPr>
              <w:t>Uzyskanie oceny „0 – nie spełnia” skutkuje odrzuceniem wniosku.</w:t>
            </w:r>
          </w:p>
        </w:tc>
      </w:tr>
    </w:tbl>
    <w:p w14:paraId="4FABAAB2" w14:textId="1DFCF0A0" w:rsidR="0066328B" w:rsidRPr="00702D8E" w:rsidRDefault="0066328B" w:rsidP="00661E2A">
      <w:pPr>
        <w:spacing w:before="0" w:after="0" w:line="240" w:lineRule="auto"/>
        <w:rPr>
          <w:rFonts w:cs="Arial"/>
        </w:rPr>
      </w:pPr>
    </w:p>
    <w:p w14:paraId="0BA7DA75" w14:textId="77777777" w:rsidR="00622532" w:rsidRDefault="00622532" w:rsidP="00661E2A">
      <w:pPr>
        <w:spacing w:before="0" w:after="0" w:line="240" w:lineRule="auto"/>
        <w:rPr>
          <w:rFonts w:cs="Arial"/>
        </w:rPr>
      </w:pPr>
    </w:p>
    <w:p w14:paraId="15CE27C8" w14:textId="77777777" w:rsidR="007D7708" w:rsidRDefault="007D7708" w:rsidP="00661E2A">
      <w:pPr>
        <w:spacing w:before="0" w:after="0" w:line="240" w:lineRule="auto"/>
        <w:rPr>
          <w:rFonts w:cs="Arial"/>
        </w:rPr>
      </w:pPr>
    </w:p>
    <w:p w14:paraId="7A6A04FB" w14:textId="77777777" w:rsidR="007D7708" w:rsidRDefault="007D7708" w:rsidP="00661E2A">
      <w:pPr>
        <w:spacing w:before="0" w:after="0" w:line="240" w:lineRule="auto"/>
        <w:rPr>
          <w:rFonts w:cs="Arial"/>
        </w:rPr>
      </w:pPr>
    </w:p>
    <w:p w14:paraId="11C6A471" w14:textId="77777777" w:rsidR="007D7708" w:rsidRPr="00702D8E" w:rsidRDefault="007D7708" w:rsidP="00661E2A">
      <w:pPr>
        <w:spacing w:before="0" w:after="0" w:line="240" w:lineRule="auto"/>
        <w:rPr>
          <w:rFonts w:cs="Arial"/>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Działanie 8.1"/>
        <w:tblDescription w:val="Aktywizacja zawodowa osób bezrobotnych przez PUP na lata 2021-2022 przyjęte na LXX posiedzeniu KM w dn. 4 listopada 2020 r."/>
      </w:tblPr>
      <w:tblGrid>
        <w:gridCol w:w="562"/>
        <w:gridCol w:w="2977"/>
        <w:gridCol w:w="6095"/>
        <w:gridCol w:w="3661"/>
      </w:tblGrid>
      <w:tr w:rsidR="00256415" w:rsidRPr="00EC63E5" w14:paraId="19B33355" w14:textId="77777777" w:rsidTr="004622DA">
        <w:trPr>
          <w:trHeight w:val="674"/>
          <w:tblHeader/>
        </w:trPr>
        <w:tc>
          <w:tcPr>
            <w:tcW w:w="3539" w:type="dxa"/>
            <w:gridSpan w:val="2"/>
            <w:shd w:val="clear" w:color="auto" w:fill="E7E6E6" w:themeFill="background2"/>
            <w:vAlign w:val="center"/>
          </w:tcPr>
          <w:p w14:paraId="1AD00A83" w14:textId="1BC7F136" w:rsidR="00256415" w:rsidRPr="00702D8E" w:rsidRDefault="00175D22" w:rsidP="00661E2A">
            <w:pPr>
              <w:spacing w:before="0" w:after="0" w:line="240" w:lineRule="auto"/>
              <w:rPr>
                <w:rFonts w:cs="Arial"/>
                <w:b/>
              </w:rPr>
            </w:pPr>
            <w:r>
              <w:rPr>
                <w:rFonts w:cs="Arial"/>
                <w:b/>
              </w:rPr>
              <w:t>Nazwa k</w:t>
            </w:r>
            <w:r w:rsidR="00256415" w:rsidRPr="00702D8E">
              <w:rPr>
                <w:rFonts w:cs="Arial"/>
                <w:b/>
              </w:rPr>
              <w:t>ryterium</w:t>
            </w:r>
          </w:p>
        </w:tc>
        <w:tc>
          <w:tcPr>
            <w:tcW w:w="6095" w:type="dxa"/>
            <w:shd w:val="clear" w:color="auto" w:fill="E7E6E6" w:themeFill="background2"/>
            <w:vAlign w:val="center"/>
          </w:tcPr>
          <w:p w14:paraId="3A2FF232" w14:textId="77777777" w:rsidR="00256415" w:rsidRPr="00702D8E" w:rsidRDefault="00256415" w:rsidP="00661E2A">
            <w:pPr>
              <w:spacing w:before="0" w:after="0" w:line="240" w:lineRule="auto"/>
              <w:rPr>
                <w:rFonts w:cs="Arial"/>
                <w:b/>
              </w:rPr>
            </w:pPr>
            <w:r w:rsidRPr="00702D8E">
              <w:rPr>
                <w:rFonts w:cs="Arial"/>
                <w:b/>
              </w:rPr>
              <w:t>Opis kryterium (informacja o zasadach oceny)</w:t>
            </w:r>
          </w:p>
        </w:tc>
        <w:tc>
          <w:tcPr>
            <w:tcW w:w="3661" w:type="dxa"/>
            <w:shd w:val="clear" w:color="auto" w:fill="E7E6E6" w:themeFill="background2"/>
            <w:vAlign w:val="center"/>
          </w:tcPr>
          <w:p w14:paraId="5C6B4141" w14:textId="6C5476E0" w:rsidR="00256415" w:rsidRPr="00702D8E" w:rsidRDefault="005906DD" w:rsidP="00661E2A">
            <w:pPr>
              <w:spacing w:before="0" w:after="0" w:line="240" w:lineRule="auto"/>
              <w:rPr>
                <w:rFonts w:cs="Arial"/>
                <w:b/>
              </w:rPr>
            </w:pPr>
            <w:r w:rsidRPr="00702D8E">
              <w:rPr>
                <w:rFonts w:cs="Arial"/>
                <w:b/>
              </w:rPr>
              <w:t>Punktacja</w:t>
            </w:r>
          </w:p>
        </w:tc>
      </w:tr>
      <w:tr w:rsidR="00256415" w:rsidRPr="00EC63E5" w14:paraId="41AE2B98" w14:textId="77777777" w:rsidTr="0068674F">
        <w:trPr>
          <w:trHeight w:val="554"/>
        </w:trPr>
        <w:tc>
          <w:tcPr>
            <w:tcW w:w="13295" w:type="dxa"/>
            <w:gridSpan w:val="4"/>
            <w:shd w:val="clear" w:color="auto" w:fill="E7E6E6" w:themeFill="background2"/>
            <w:vAlign w:val="center"/>
          </w:tcPr>
          <w:p w14:paraId="0AC4F9C2" w14:textId="01238338" w:rsidR="00256415" w:rsidRPr="00702D8E" w:rsidRDefault="00256415" w:rsidP="00661E2A">
            <w:pPr>
              <w:spacing w:before="0" w:after="0" w:line="240" w:lineRule="auto"/>
              <w:rPr>
                <w:rFonts w:cs="Arial"/>
                <w:b/>
              </w:rPr>
            </w:pPr>
            <w:r w:rsidRPr="00702D8E">
              <w:rPr>
                <w:rFonts w:cs="Arial"/>
                <w:b/>
              </w:rPr>
              <w:t>Kryteria premiujące</w:t>
            </w:r>
          </w:p>
        </w:tc>
      </w:tr>
      <w:tr w:rsidR="00256415" w:rsidRPr="00EC63E5" w14:paraId="2AEB04F2" w14:textId="77777777" w:rsidTr="004622DA">
        <w:trPr>
          <w:trHeight w:val="280"/>
        </w:trPr>
        <w:tc>
          <w:tcPr>
            <w:tcW w:w="562" w:type="dxa"/>
            <w:shd w:val="clear" w:color="auto" w:fill="auto"/>
          </w:tcPr>
          <w:p w14:paraId="51CB2ED3" w14:textId="77777777" w:rsidR="00256415" w:rsidRPr="00702D8E" w:rsidRDefault="00256415" w:rsidP="00661E2A">
            <w:pPr>
              <w:spacing w:before="0" w:after="0" w:line="240" w:lineRule="auto"/>
              <w:rPr>
                <w:rFonts w:cs="Arial"/>
              </w:rPr>
            </w:pPr>
            <w:r w:rsidRPr="00702D8E">
              <w:rPr>
                <w:rFonts w:cs="Arial"/>
              </w:rPr>
              <w:t>1.</w:t>
            </w:r>
          </w:p>
        </w:tc>
        <w:tc>
          <w:tcPr>
            <w:tcW w:w="2977" w:type="dxa"/>
            <w:shd w:val="clear" w:color="auto" w:fill="auto"/>
          </w:tcPr>
          <w:p w14:paraId="7AD02EDD" w14:textId="01CE64C8" w:rsidR="00256415" w:rsidRPr="00702D8E" w:rsidRDefault="0052467D" w:rsidP="00661E2A">
            <w:pPr>
              <w:pStyle w:val="Tekstkomentarza"/>
              <w:spacing w:before="0" w:after="0"/>
              <w:rPr>
                <w:rFonts w:cs="Arial"/>
              </w:rPr>
            </w:pPr>
            <w:r w:rsidRPr="00702D8E">
              <w:rPr>
                <w:rFonts w:cs="Arial"/>
              </w:rPr>
              <w:t xml:space="preserve"> </w:t>
            </w:r>
            <w:r w:rsidR="00D65730" w:rsidRPr="00702D8E">
              <w:rPr>
                <w:rFonts w:cs="Arial"/>
              </w:rPr>
              <w:t>Preferowane grupy wsparcia</w:t>
            </w:r>
          </w:p>
        </w:tc>
        <w:tc>
          <w:tcPr>
            <w:tcW w:w="6095" w:type="dxa"/>
            <w:shd w:val="clear" w:color="auto" w:fill="auto"/>
          </w:tcPr>
          <w:p w14:paraId="4B89EBC8" w14:textId="01230B84" w:rsidR="001A02E4" w:rsidRDefault="001A02E4" w:rsidP="00D5795C">
            <w:pPr>
              <w:spacing w:before="0" w:after="0" w:line="240" w:lineRule="auto"/>
              <w:rPr>
                <w:rFonts w:eastAsia="Times New Roman" w:cs="Arial"/>
                <w:lang w:eastAsia="pl-PL"/>
              </w:rPr>
            </w:pPr>
            <w:r w:rsidRPr="00B743F2">
              <w:rPr>
                <w:rFonts w:eastAsia="Times New Roman" w:cs="Arial"/>
                <w:lang w:eastAsia="pl-PL"/>
              </w:rPr>
              <w:t>Kryterium zostanie zweryfikowane na podstawie zapisów we wniosku o dofinansowanie projektu.</w:t>
            </w:r>
          </w:p>
          <w:p w14:paraId="0F375429" w14:textId="77777777" w:rsidR="00397F01" w:rsidRDefault="00397F01" w:rsidP="00D5795C">
            <w:pPr>
              <w:spacing w:before="0" w:after="0" w:line="240" w:lineRule="auto"/>
              <w:rPr>
                <w:rFonts w:cs="Arial"/>
              </w:rPr>
            </w:pPr>
          </w:p>
          <w:p w14:paraId="1B6045C1" w14:textId="78E89F61" w:rsidR="00D65730" w:rsidRPr="00702D8E" w:rsidRDefault="00D65730" w:rsidP="00D5795C">
            <w:pPr>
              <w:spacing w:before="0" w:after="0" w:line="240" w:lineRule="auto"/>
              <w:rPr>
                <w:rFonts w:cs="Arial"/>
              </w:rPr>
            </w:pPr>
            <w:r w:rsidRPr="00702D8E">
              <w:rPr>
                <w:rFonts w:cs="Arial"/>
              </w:rPr>
              <w:t>Wnioskodawca zapewnia, że:</w:t>
            </w:r>
          </w:p>
          <w:p w14:paraId="480DC5E1" w14:textId="0189D34D" w:rsidR="003B04A2" w:rsidRPr="00702D8E" w:rsidRDefault="00D65730" w:rsidP="00D65730">
            <w:pPr>
              <w:pStyle w:val="Akapitzlist"/>
              <w:numPr>
                <w:ilvl w:val="0"/>
                <w:numId w:val="39"/>
              </w:numPr>
              <w:spacing w:before="0" w:after="0" w:line="240" w:lineRule="auto"/>
              <w:rPr>
                <w:rFonts w:cs="Arial"/>
              </w:rPr>
            </w:pPr>
            <w:r w:rsidRPr="00702D8E">
              <w:rPr>
                <w:rFonts w:cs="Arial"/>
              </w:rPr>
              <w:t>w projekcie preferowane będą osoby, które po agresji Federacji Rosyjskiej na Ukrainę zostały objęte ochroną czasową</w:t>
            </w:r>
            <w:r w:rsidR="002C34D9" w:rsidRPr="00702D8E">
              <w:rPr>
                <w:rFonts w:cs="Arial"/>
              </w:rPr>
              <w:t xml:space="preserve"> i przebywają na terenie województwa mazowieckiego;</w:t>
            </w:r>
          </w:p>
          <w:p w14:paraId="2813D6BB" w14:textId="1CCF8685" w:rsidR="00D65730" w:rsidRPr="00702D8E" w:rsidRDefault="00D65730" w:rsidP="00D65730">
            <w:pPr>
              <w:pStyle w:val="Akapitzlist"/>
              <w:numPr>
                <w:ilvl w:val="0"/>
                <w:numId w:val="39"/>
              </w:numPr>
              <w:spacing w:before="0" w:after="0" w:line="240" w:lineRule="auto"/>
              <w:rPr>
                <w:rFonts w:cs="Arial"/>
              </w:rPr>
            </w:pPr>
            <w:r w:rsidRPr="00702D8E">
              <w:rPr>
                <w:rFonts w:cs="Arial"/>
              </w:rPr>
              <w:t>w projekcie preferowane będą osoby w wieku 15-29 lat</w:t>
            </w:r>
            <w:r w:rsidR="002C34D9" w:rsidRPr="00702D8E">
              <w:rPr>
                <w:rFonts w:cs="Arial"/>
              </w:rPr>
              <w:t xml:space="preserve"> w celu zwiększenia zatrudnienia ludzi młodych oraz integracji społeczno-gospodarczej ludzi młodych.</w:t>
            </w:r>
            <w:r w:rsidRPr="00702D8E">
              <w:rPr>
                <w:rFonts w:cs="Arial"/>
              </w:rPr>
              <w:t xml:space="preserve"> </w:t>
            </w:r>
          </w:p>
          <w:p w14:paraId="1C3C004B" w14:textId="77777777" w:rsidR="00D65730" w:rsidRDefault="00D65730" w:rsidP="00D5795C">
            <w:pPr>
              <w:spacing w:before="0" w:after="0" w:line="240" w:lineRule="auto"/>
              <w:rPr>
                <w:rFonts w:cs="Arial"/>
              </w:rPr>
            </w:pPr>
          </w:p>
          <w:p w14:paraId="1E412C50" w14:textId="77777777" w:rsidR="001A02E4" w:rsidRPr="00B743F2" w:rsidRDefault="001A02E4" w:rsidP="001A02E4">
            <w:pPr>
              <w:spacing w:before="0" w:after="0" w:line="240" w:lineRule="auto"/>
              <w:rPr>
                <w:rFonts w:eastAsia="Times New Roman" w:cs="Arial"/>
                <w:lang w:eastAsia="pl-PL"/>
              </w:rPr>
            </w:pPr>
            <w:r w:rsidRPr="00B743F2">
              <w:rPr>
                <w:rFonts w:eastAsia="Times New Roman" w:cs="Arial"/>
                <w:lang w:eastAsia="pl-PL"/>
              </w:rPr>
              <w:t>Kryterium wynika z zapisów zawartych w Wytycznych dotyczących realizacji projektów z udziałem środków Europejskiego Funduszu Społecznego Plus w regionalnych programach na lata 2021-2027.</w:t>
            </w:r>
          </w:p>
          <w:p w14:paraId="09B70A07" w14:textId="77777777" w:rsidR="001A02E4" w:rsidRPr="00702D8E" w:rsidRDefault="001A02E4" w:rsidP="00D5795C">
            <w:pPr>
              <w:spacing w:before="0" w:after="0" w:line="240" w:lineRule="auto"/>
              <w:rPr>
                <w:rFonts w:cs="Arial"/>
              </w:rPr>
            </w:pPr>
          </w:p>
          <w:p w14:paraId="1FA2C8CD" w14:textId="45077C13" w:rsidR="00D65730" w:rsidRPr="00702D8E" w:rsidRDefault="00D65730" w:rsidP="00D5795C">
            <w:pPr>
              <w:spacing w:before="0" w:after="0" w:line="240" w:lineRule="auto"/>
              <w:rPr>
                <w:rFonts w:cs="Arial"/>
              </w:rPr>
            </w:pPr>
          </w:p>
        </w:tc>
        <w:tc>
          <w:tcPr>
            <w:tcW w:w="3661" w:type="dxa"/>
            <w:shd w:val="clear" w:color="auto" w:fill="auto"/>
          </w:tcPr>
          <w:p w14:paraId="4C77FC15" w14:textId="77777777" w:rsidR="002C34D9" w:rsidRPr="00702D8E" w:rsidRDefault="00E02053" w:rsidP="005B2D37">
            <w:pPr>
              <w:spacing w:before="0" w:after="0" w:line="240" w:lineRule="auto"/>
              <w:rPr>
                <w:rFonts w:cs="Arial"/>
              </w:rPr>
            </w:pPr>
            <w:r w:rsidRPr="00702D8E">
              <w:rPr>
                <w:rFonts w:cs="Arial"/>
              </w:rPr>
              <w:t xml:space="preserve">Spełnienie kryterium nie jest warunkiem koniecznym do otrzymania dofinansowania, a otrzymanie 0 pkt nie skutkuje odrzuceniem wniosku. </w:t>
            </w:r>
          </w:p>
          <w:p w14:paraId="25086511" w14:textId="77777777" w:rsidR="00397F01" w:rsidRDefault="00397F01" w:rsidP="005B2D37">
            <w:pPr>
              <w:spacing w:before="0" w:after="0" w:line="240" w:lineRule="auto"/>
              <w:rPr>
                <w:rFonts w:cs="Arial"/>
              </w:rPr>
            </w:pPr>
          </w:p>
          <w:p w14:paraId="64C4400D" w14:textId="65CF658E" w:rsidR="005B2D37" w:rsidRPr="00702D8E" w:rsidRDefault="00E02053" w:rsidP="005B2D37">
            <w:pPr>
              <w:spacing w:before="0" w:after="0" w:line="240" w:lineRule="auto"/>
              <w:rPr>
                <w:rFonts w:cs="Arial"/>
              </w:rPr>
            </w:pPr>
            <w:r w:rsidRPr="00702D8E">
              <w:rPr>
                <w:rFonts w:cs="Arial"/>
              </w:rPr>
              <w:t xml:space="preserve">Punktacja </w:t>
            </w:r>
            <w:r w:rsidR="006D2A5D" w:rsidRPr="00702D8E">
              <w:rPr>
                <w:rFonts w:cs="Arial"/>
              </w:rPr>
              <w:t>możliwa do uzyskania</w:t>
            </w:r>
            <w:r w:rsidR="00C05942">
              <w:rPr>
                <w:rFonts w:cs="Arial"/>
              </w:rPr>
              <w:t xml:space="preserve"> -</w:t>
            </w:r>
            <w:r w:rsidR="00796FB6">
              <w:rPr>
                <w:rFonts w:cs="Arial"/>
              </w:rPr>
              <w:t xml:space="preserve"> </w:t>
            </w:r>
            <w:r w:rsidR="006D2A5D" w:rsidRPr="00702D8E">
              <w:rPr>
                <w:rFonts w:cs="Arial"/>
              </w:rPr>
              <w:t>0</w:t>
            </w:r>
            <w:r w:rsidR="00C05942">
              <w:rPr>
                <w:rFonts w:cs="Arial"/>
              </w:rPr>
              <w:t xml:space="preserve">, </w:t>
            </w:r>
            <w:r w:rsidR="00F05C4B">
              <w:rPr>
                <w:rFonts w:cs="Arial"/>
              </w:rPr>
              <w:t>1</w:t>
            </w:r>
            <w:r w:rsidR="00C05942">
              <w:rPr>
                <w:rFonts w:cs="Arial"/>
              </w:rPr>
              <w:t xml:space="preserve"> lub </w:t>
            </w:r>
            <w:r w:rsidR="00F05C4B">
              <w:rPr>
                <w:rFonts w:cs="Arial"/>
              </w:rPr>
              <w:t>2</w:t>
            </w:r>
            <w:r w:rsidR="006D2A5D" w:rsidRPr="00702D8E">
              <w:rPr>
                <w:rFonts w:cs="Arial"/>
              </w:rPr>
              <w:t xml:space="preserve"> pkt.</w:t>
            </w:r>
            <w:r w:rsidR="00C55E42">
              <w:rPr>
                <w:rFonts w:cs="Arial"/>
              </w:rPr>
              <w:t>:</w:t>
            </w:r>
          </w:p>
          <w:p w14:paraId="7009AC28" w14:textId="13DA835B" w:rsidR="006D2A5D" w:rsidRPr="00702D8E" w:rsidRDefault="006D2A5D" w:rsidP="005B2D37">
            <w:pPr>
              <w:spacing w:before="0" w:after="0" w:line="240" w:lineRule="auto"/>
              <w:rPr>
                <w:rFonts w:cs="Arial"/>
              </w:rPr>
            </w:pPr>
            <w:r w:rsidRPr="00702D8E">
              <w:rPr>
                <w:rFonts w:cs="Arial"/>
              </w:rPr>
              <w:t xml:space="preserve">0 pkt </w:t>
            </w:r>
            <w:r w:rsidR="00C05942">
              <w:rPr>
                <w:rFonts w:cs="Arial"/>
              </w:rPr>
              <w:t>–</w:t>
            </w:r>
            <w:r w:rsidR="007911E9">
              <w:rPr>
                <w:rFonts w:cs="Arial"/>
              </w:rPr>
              <w:t xml:space="preserve"> </w:t>
            </w:r>
            <w:r w:rsidR="00C05942">
              <w:rPr>
                <w:rFonts w:cs="Arial"/>
              </w:rPr>
              <w:t xml:space="preserve">brak </w:t>
            </w:r>
            <w:r w:rsidR="00522143">
              <w:rPr>
                <w:rFonts w:cs="Arial"/>
              </w:rPr>
              <w:t>informacji</w:t>
            </w:r>
            <w:r w:rsidR="00C05942">
              <w:rPr>
                <w:rFonts w:cs="Arial"/>
              </w:rPr>
              <w:t xml:space="preserve"> nt. konkretnej grupy osób biorących udział w projekcie;</w:t>
            </w:r>
          </w:p>
          <w:p w14:paraId="33B66028" w14:textId="6077DF9C" w:rsidR="006D2A5D" w:rsidRPr="00702D8E" w:rsidRDefault="00F05C4B" w:rsidP="005B2D37">
            <w:pPr>
              <w:spacing w:before="0" w:after="0" w:line="240" w:lineRule="auto"/>
              <w:rPr>
                <w:rFonts w:cs="Arial"/>
              </w:rPr>
            </w:pPr>
            <w:r>
              <w:rPr>
                <w:rFonts w:cs="Arial"/>
              </w:rPr>
              <w:t>1</w:t>
            </w:r>
            <w:r w:rsidR="006D2A5D" w:rsidRPr="00702D8E">
              <w:rPr>
                <w:rFonts w:cs="Arial"/>
              </w:rPr>
              <w:t xml:space="preserve"> pkt – </w:t>
            </w:r>
            <w:r w:rsidR="00C05942">
              <w:rPr>
                <w:rFonts w:cs="Arial"/>
              </w:rPr>
              <w:t xml:space="preserve"> wskazan</w:t>
            </w:r>
            <w:r w:rsidR="00522143">
              <w:rPr>
                <w:rFonts w:cs="Arial"/>
              </w:rPr>
              <w:t>ie</w:t>
            </w:r>
            <w:r w:rsidR="00C05942">
              <w:rPr>
                <w:rFonts w:cs="Arial"/>
              </w:rPr>
              <w:t xml:space="preserve"> jedn</w:t>
            </w:r>
            <w:r w:rsidR="00522143">
              <w:rPr>
                <w:rFonts w:cs="Arial"/>
              </w:rPr>
              <w:t>ej</w:t>
            </w:r>
            <w:r w:rsidR="00C05942">
              <w:rPr>
                <w:rFonts w:cs="Arial"/>
              </w:rPr>
              <w:t xml:space="preserve"> z wymienionych grup wsparcia</w:t>
            </w:r>
            <w:r w:rsidR="00522143">
              <w:rPr>
                <w:rFonts w:cs="Arial"/>
              </w:rPr>
              <w:t xml:space="preserve"> w projekcie;</w:t>
            </w:r>
          </w:p>
          <w:p w14:paraId="42FE2555" w14:textId="71CA5A81" w:rsidR="004D2779" w:rsidRPr="00702D8E" w:rsidRDefault="00F05C4B" w:rsidP="00B63D4E">
            <w:pPr>
              <w:spacing w:before="0" w:after="0" w:line="240" w:lineRule="auto"/>
              <w:rPr>
                <w:rFonts w:cs="Arial"/>
              </w:rPr>
            </w:pPr>
            <w:r>
              <w:rPr>
                <w:rFonts w:cs="Arial"/>
              </w:rPr>
              <w:t>2</w:t>
            </w:r>
            <w:r w:rsidR="00EE2627">
              <w:rPr>
                <w:rFonts w:cs="Arial"/>
              </w:rPr>
              <w:t xml:space="preserve"> </w:t>
            </w:r>
            <w:r w:rsidR="006D2A5D" w:rsidRPr="00702D8E">
              <w:rPr>
                <w:rFonts w:cs="Arial"/>
              </w:rPr>
              <w:t xml:space="preserve"> pkt –</w:t>
            </w:r>
            <w:r w:rsidR="007911E9">
              <w:rPr>
                <w:rFonts w:cs="Arial"/>
              </w:rPr>
              <w:t xml:space="preserve"> </w:t>
            </w:r>
            <w:r w:rsidR="00B63D4E">
              <w:rPr>
                <w:rFonts w:cs="Arial"/>
              </w:rPr>
              <w:t>wskazan</w:t>
            </w:r>
            <w:r w:rsidR="00522143">
              <w:rPr>
                <w:rFonts w:cs="Arial"/>
              </w:rPr>
              <w:t>ie</w:t>
            </w:r>
            <w:r w:rsidR="00B63D4E">
              <w:rPr>
                <w:rFonts w:cs="Arial"/>
              </w:rPr>
              <w:t xml:space="preserve"> dw</w:t>
            </w:r>
            <w:r w:rsidR="00522143">
              <w:rPr>
                <w:rFonts w:cs="Arial"/>
              </w:rPr>
              <w:t>óch</w:t>
            </w:r>
            <w:r w:rsidR="00B63D4E">
              <w:rPr>
                <w:rFonts w:cs="Arial"/>
              </w:rPr>
              <w:t xml:space="preserve"> grup wsparcia</w:t>
            </w:r>
            <w:r w:rsidR="00522143">
              <w:rPr>
                <w:rFonts w:cs="Arial"/>
              </w:rPr>
              <w:t xml:space="preserve"> preferowanych w projekcie</w:t>
            </w:r>
          </w:p>
        </w:tc>
      </w:tr>
      <w:tr w:rsidR="00650415" w:rsidRPr="00EC63E5" w14:paraId="1B354ED3" w14:textId="77777777" w:rsidTr="00803E2A">
        <w:trPr>
          <w:trHeight w:val="280"/>
        </w:trPr>
        <w:tc>
          <w:tcPr>
            <w:tcW w:w="562" w:type="dxa"/>
            <w:shd w:val="clear" w:color="auto" w:fill="auto"/>
          </w:tcPr>
          <w:p w14:paraId="45823D58" w14:textId="7C0DA705" w:rsidR="00650415" w:rsidRPr="00702D8E" w:rsidRDefault="00A75ABA" w:rsidP="000D23D0">
            <w:pPr>
              <w:spacing w:after="0" w:line="240" w:lineRule="auto"/>
              <w:rPr>
                <w:rFonts w:cs="Arial"/>
              </w:rPr>
            </w:pPr>
            <w:r>
              <w:rPr>
                <w:rFonts w:cs="Arial"/>
              </w:rPr>
              <w:t>2</w:t>
            </w:r>
            <w:r w:rsidR="00EC49CE" w:rsidRPr="00702D8E">
              <w:rPr>
                <w:rFonts w:cs="Arial"/>
              </w:rPr>
              <w:t xml:space="preserve">. </w:t>
            </w:r>
          </w:p>
        </w:tc>
        <w:tc>
          <w:tcPr>
            <w:tcW w:w="2977" w:type="dxa"/>
            <w:shd w:val="clear" w:color="auto" w:fill="auto"/>
          </w:tcPr>
          <w:p w14:paraId="307837AE" w14:textId="11AD86C4" w:rsidR="00650415" w:rsidRPr="00702D8E" w:rsidRDefault="00FB336D" w:rsidP="000D23D0">
            <w:pPr>
              <w:pStyle w:val="Tekstkomentarza"/>
              <w:spacing w:after="0"/>
              <w:rPr>
                <w:rStyle w:val="cf01"/>
                <w:rFonts w:ascii="Arial" w:hAnsi="Arial" w:cs="Arial"/>
                <w:sz w:val="20"/>
                <w:szCs w:val="20"/>
              </w:rPr>
            </w:pPr>
            <w:r w:rsidRPr="00702D8E">
              <w:rPr>
                <w:rStyle w:val="cf01"/>
                <w:rFonts w:ascii="Arial" w:hAnsi="Arial" w:cs="Arial"/>
                <w:sz w:val="20"/>
                <w:szCs w:val="20"/>
              </w:rPr>
              <w:t>Projekt</w:t>
            </w:r>
            <w:r w:rsidR="0066715A" w:rsidRPr="00702D8E">
              <w:rPr>
                <w:rStyle w:val="cf01"/>
                <w:rFonts w:ascii="Arial" w:hAnsi="Arial" w:cs="Arial"/>
                <w:sz w:val="20"/>
                <w:szCs w:val="20"/>
              </w:rPr>
              <w:t xml:space="preserve"> zostan</w:t>
            </w:r>
            <w:r w:rsidRPr="00702D8E">
              <w:rPr>
                <w:rStyle w:val="cf01"/>
                <w:rFonts w:ascii="Arial" w:hAnsi="Arial" w:cs="Arial"/>
                <w:sz w:val="20"/>
                <w:szCs w:val="20"/>
              </w:rPr>
              <w:t>ie</w:t>
            </w:r>
            <w:r w:rsidR="0066715A" w:rsidRPr="00702D8E">
              <w:rPr>
                <w:rStyle w:val="cf01"/>
                <w:rFonts w:ascii="Arial" w:hAnsi="Arial" w:cs="Arial"/>
                <w:sz w:val="20"/>
                <w:szCs w:val="20"/>
              </w:rPr>
              <w:t xml:space="preserve"> rozszerz</w:t>
            </w:r>
            <w:r w:rsidRPr="00702D8E">
              <w:rPr>
                <w:rStyle w:val="cf01"/>
                <w:rFonts w:ascii="Arial" w:hAnsi="Arial" w:cs="Arial"/>
                <w:sz w:val="20"/>
                <w:szCs w:val="20"/>
              </w:rPr>
              <w:t>ony</w:t>
            </w:r>
            <w:r w:rsidR="0066715A" w:rsidRPr="00702D8E">
              <w:rPr>
                <w:rStyle w:val="cf01"/>
                <w:rFonts w:ascii="Arial" w:hAnsi="Arial" w:cs="Arial"/>
                <w:sz w:val="20"/>
                <w:szCs w:val="20"/>
              </w:rPr>
              <w:t xml:space="preserve"> </w:t>
            </w:r>
            <w:r w:rsidRPr="00702D8E">
              <w:rPr>
                <w:rStyle w:val="cf01"/>
                <w:rFonts w:ascii="Arial" w:hAnsi="Arial" w:cs="Arial"/>
                <w:sz w:val="20"/>
                <w:szCs w:val="20"/>
              </w:rPr>
              <w:t xml:space="preserve">o </w:t>
            </w:r>
            <w:r w:rsidR="0066715A" w:rsidRPr="00702D8E">
              <w:rPr>
                <w:rStyle w:val="cf01"/>
                <w:rFonts w:ascii="Arial" w:hAnsi="Arial" w:cs="Arial"/>
                <w:sz w:val="20"/>
                <w:szCs w:val="20"/>
              </w:rPr>
              <w:t>komponent ponadnarodowy</w:t>
            </w:r>
          </w:p>
        </w:tc>
        <w:tc>
          <w:tcPr>
            <w:tcW w:w="6095" w:type="dxa"/>
            <w:shd w:val="clear" w:color="auto" w:fill="auto"/>
          </w:tcPr>
          <w:p w14:paraId="4956E41C" w14:textId="77777777" w:rsidR="001A02E4" w:rsidRPr="00B743F2" w:rsidRDefault="001A02E4" w:rsidP="00796FB6">
            <w:pPr>
              <w:spacing w:before="0" w:after="0" w:line="240" w:lineRule="auto"/>
              <w:rPr>
                <w:rFonts w:eastAsia="Times New Roman" w:cs="Arial"/>
                <w:lang w:eastAsia="pl-PL"/>
              </w:rPr>
            </w:pPr>
            <w:r w:rsidRPr="00B743F2">
              <w:rPr>
                <w:rFonts w:eastAsia="Times New Roman" w:cs="Arial"/>
                <w:lang w:eastAsia="pl-PL"/>
              </w:rPr>
              <w:t>Kryterium zostanie zweryfikowane na podstawie zapisów we wniosku o dofinansowanie projektu.</w:t>
            </w:r>
          </w:p>
          <w:p w14:paraId="48E0BC3E" w14:textId="77777777" w:rsidR="001A02E4" w:rsidRDefault="001A02E4" w:rsidP="00796FB6">
            <w:pPr>
              <w:spacing w:before="0" w:after="0" w:line="240" w:lineRule="auto"/>
              <w:rPr>
                <w:rFonts w:eastAsia="Times New Roman" w:cs="Arial"/>
                <w:lang w:eastAsia="pl-PL"/>
              </w:rPr>
            </w:pPr>
          </w:p>
          <w:p w14:paraId="7FF152BD" w14:textId="6274797C" w:rsidR="00FB336D" w:rsidRPr="00702D8E" w:rsidRDefault="00FB336D" w:rsidP="00796FB6">
            <w:pPr>
              <w:spacing w:before="0" w:after="0" w:line="240" w:lineRule="auto"/>
              <w:rPr>
                <w:rFonts w:eastAsia="Times New Roman" w:cs="Arial"/>
                <w:lang w:eastAsia="pl-PL"/>
              </w:rPr>
            </w:pPr>
            <w:r w:rsidRPr="00702D8E">
              <w:rPr>
                <w:rFonts w:eastAsia="Times New Roman" w:cs="Arial"/>
                <w:lang w:eastAsia="pl-PL"/>
              </w:rPr>
              <w:t>Projekt przewiduje</w:t>
            </w:r>
            <w:r w:rsidR="00B86B1C">
              <w:rPr>
                <w:rFonts w:eastAsia="Times New Roman" w:cs="Arial"/>
                <w:lang w:eastAsia="pl-PL"/>
              </w:rPr>
              <w:t xml:space="preserve"> </w:t>
            </w:r>
            <w:r w:rsidR="00410C13">
              <w:rPr>
                <w:rFonts w:eastAsia="Times New Roman" w:cs="Arial"/>
                <w:lang w:eastAsia="pl-PL"/>
              </w:rPr>
              <w:t>realizację działań polegających na podjęciu czynności dotyczących nawiązania współpracy ponadnarodowej</w:t>
            </w:r>
            <w:r w:rsidRPr="00702D8E">
              <w:rPr>
                <w:rFonts w:eastAsia="Times New Roman" w:cs="Arial"/>
                <w:lang w:eastAsia="pl-PL"/>
              </w:rPr>
              <w:t xml:space="preserve">, </w:t>
            </w:r>
            <w:r w:rsidRPr="00702D8E">
              <w:rPr>
                <w:rFonts w:eastAsia="Times New Roman" w:cs="Arial"/>
                <w:lang w:eastAsia="pl-PL"/>
              </w:rPr>
              <w:lastRenderedPageBreak/>
              <w:t>np. adaptacj</w:t>
            </w:r>
            <w:r w:rsidR="00C05942">
              <w:rPr>
                <w:rFonts w:eastAsia="Times New Roman" w:cs="Arial"/>
                <w:lang w:eastAsia="pl-PL"/>
              </w:rPr>
              <w:t>a</w:t>
            </w:r>
            <w:r w:rsidRPr="00702D8E">
              <w:rPr>
                <w:rFonts w:eastAsia="Times New Roman" w:cs="Arial"/>
                <w:lang w:eastAsia="pl-PL"/>
              </w:rPr>
              <w:t xml:space="preserve"> zagranicznych rozwiązań lub tworzenie nowych rozwiązań w ramach działań na rzecz migrantów oraz obywateli państw trzecich, w szczególności z takimi państwami jak Szwecja, Finlandia, Portugalia czy Belgia.</w:t>
            </w:r>
          </w:p>
          <w:p w14:paraId="38812D10" w14:textId="41639D22" w:rsidR="00473DC4" w:rsidRPr="00702D8E" w:rsidRDefault="00473DC4" w:rsidP="00796FB6">
            <w:pPr>
              <w:pStyle w:val="Tekstkomentarza"/>
              <w:spacing w:before="0" w:after="0"/>
              <w:rPr>
                <w:rStyle w:val="cf01"/>
                <w:rFonts w:ascii="Arial" w:hAnsi="Arial" w:cs="Arial"/>
                <w:sz w:val="20"/>
                <w:szCs w:val="20"/>
              </w:rPr>
            </w:pPr>
          </w:p>
          <w:p w14:paraId="70E7B937" w14:textId="2957964F" w:rsidR="00095A1C" w:rsidRPr="00702D8E" w:rsidRDefault="000043FD" w:rsidP="00796FB6">
            <w:pPr>
              <w:pStyle w:val="Tekstkomentarza"/>
              <w:spacing w:before="0" w:after="0"/>
              <w:rPr>
                <w:rFonts w:cs="Arial"/>
              </w:rPr>
            </w:pPr>
            <w:r>
              <w:rPr>
                <w:rFonts w:cs="Arial"/>
              </w:rPr>
              <w:t xml:space="preserve">Kryterium wynika z zapisów zawartych w </w:t>
            </w:r>
            <w:r w:rsidR="00A277A6">
              <w:rPr>
                <w:rFonts w:cs="Arial"/>
              </w:rPr>
              <w:t>P</w:t>
            </w:r>
            <w:r w:rsidR="00E114E3">
              <w:rPr>
                <w:rFonts w:cs="Arial"/>
              </w:rPr>
              <w:t>rogramie Fundusze Europejskie dla Mazowsza 2021-2027.</w:t>
            </w:r>
          </w:p>
          <w:p w14:paraId="0EFCD878" w14:textId="2BC8A7C1" w:rsidR="002E780B" w:rsidRPr="001A02E4" w:rsidRDefault="002E780B" w:rsidP="00702D8E">
            <w:pPr>
              <w:spacing w:before="0" w:after="0" w:line="240" w:lineRule="auto"/>
              <w:rPr>
                <w:rStyle w:val="cf01"/>
                <w:rFonts w:ascii="Arial" w:hAnsi="Arial" w:cs="Arial"/>
                <w:b/>
                <w:bCs/>
                <w:sz w:val="20"/>
                <w:szCs w:val="20"/>
              </w:rPr>
            </w:pPr>
          </w:p>
        </w:tc>
        <w:tc>
          <w:tcPr>
            <w:tcW w:w="3661" w:type="dxa"/>
            <w:shd w:val="clear" w:color="auto" w:fill="auto"/>
          </w:tcPr>
          <w:p w14:paraId="67B9D548" w14:textId="77777777" w:rsidR="00397F01" w:rsidRDefault="00C76343" w:rsidP="00C76343">
            <w:pPr>
              <w:spacing w:before="0" w:after="0" w:line="240" w:lineRule="auto"/>
              <w:rPr>
                <w:rFonts w:cs="Arial"/>
              </w:rPr>
            </w:pPr>
            <w:r w:rsidRPr="00702D8E">
              <w:rPr>
                <w:rFonts w:cs="Arial"/>
              </w:rPr>
              <w:lastRenderedPageBreak/>
              <w:t>Spełnienie kryterium nie jest warunkiem koniecznym do otrzymania dofinansowania, a otrzymanie 0 pkt nie skutkuje odrzuceniem wniosku.</w:t>
            </w:r>
          </w:p>
          <w:p w14:paraId="762E1BFD" w14:textId="77777777" w:rsidR="00397F01" w:rsidRDefault="00397F01" w:rsidP="00C76343">
            <w:pPr>
              <w:spacing w:before="0" w:after="0" w:line="240" w:lineRule="auto"/>
              <w:rPr>
                <w:rFonts w:cs="Arial"/>
              </w:rPr>
            </w:pPr>
          </w:p>
          <w:p w14:paraId="29C9CC7B" w14:textId="78567E54" w:rsidR="00C76343" w:rsidRPr="00702D8E" w:rsidRDefault="00397F01" w:rsidP="00C76343">
            <w:pPr>
              <w:spacing w:before="0" w:after="0" w:line="240" w:lineRule="auto"/>
              <w:rPr>
                <w:rFonts w:cs="Arial"/>
              </w:rPr>
            </w:pPr>
            <w:r>
              <w:rPr>
                <w:rFonts w:cs="Arial"/>
              </w:rPr>
              <w:lastRenderedPageBreak/>
              <w:t>Punktacja</w:t>
            </w:r>
            <w:r w:rsidR="00B86B1C">
              <w:rPr>
                <w:rFonts w:cs="Arial"/>
              </w:rPr>
              <w:t xml:space="preserve"> możliwa do uzyskania – 0 lub 1 pkt.:</w:t>
            </w:r>
            <w:r w:rsidR="00C76343" w:rsidRPr="00702D8E">
              <w:rPr>
                <w:rFonts w:cs="Arial"/>
              </w:rPr>
              <w:t xml:space="preserve"> </w:t>
            </w:r>
          </w:p>
          <w:p w14:paraId="3DB64940" w14:textId="01339A55" w:rsidR="00C76343" w:rsidRPr="00702D8E" w:rsidRDefault="00C76343" w:rsidP="00C76343">
            <w:pPr>
              <w:spacing w:before="0" w:after="0" w:line="240" w:lineRule="auto"/>
              <w:rPr>
                <w:rFonts w:cs="Arial"/>
              </w:rPr>
            </w:pPr>
            <w:r w:rsidRPr="00702D8E">
              <w:rPr>
                <w:rFonts w:cs="Arial"/>
              </w:rPr>
              <w:t>0 pkt –</w:t>
            </w:r>
            <w:r w:rsidR="007911E9">
              <w:rPr>
                <w:rFonts w:cs="Arial"/>
              </w:rPr>
              <w:t xml:space="preserve"> </w:t>
            </w:r>
            <w:r w:rsidR="00B63D4E">
              <w:rPr>
                <w:rFonts w:cs="Arial"/>
              </w:rPr>
              <w:t xml:space="preserve">brak </w:t>
            </w:r>
            <w:r w:rsidR="00410C13">
              <w:rPr>
                <w:rFonts w:cs="Arial"/>
              </w:rPr>
              <w:t>informacji na temat rozszerzenia projektu o komponent ponadnarodowy</w:t>
            </w:r>
            <w:r w:rsidR="00B63D4E">
              <w:rPr>
                <w:rFonts w:cs="Arial"/>
              </w:rPr>
              <w:t>;</w:t>
            </w:r>
          </w:p>
          <w:p w14:paraId="1509274C" w14:textId="6E01A64F" w:rsidR="00650415" w:rsidRPr="00702D8E" w:rsidRDefault="00DC51DB" w:rsidP="00410C13">
            <w:pPr>
              <w:spacing w:before="0" w:after="0" w:line="240" w:lineRule="auto"/>
              <w:rPr>
                <w:rFonts w:cs="Arial"/>
              </w:rPr>
            </w:pPr>
            <w:r w:rsidRPr="00702D8E">
              <w:rPr>
                <w:rFonts w:cs="Arial"/>
              </w:rPr>
              <w:t>1</w:t>
            </w:r>
            <w:r w:rsidR="00C76343" w:rsidRPr="00702D8E">
              <w:rPr>
                <w:rFonts w:cs="Arial"/>
              </w:rPr>
              <w:t xml:space="preserve"> pkt –</w:t>
            </w:r>
            <w:r w:rsidR="007911E9">
              <w:rPr>
                <w:rFonts w:cs="Arial"/>
              </w:rPr>
              <w:t xml:space="preserve"> </w:t>
            </w:r>
            <w:r w:rsidR="00410C13">
              <w:rPr>
                <w:rFonts w:cs="Arial"/>
              </w:rPr>
              <w:t>rozszerzeni</w:t>
            </w:r>
            <w:r w:rsidR="00590E59">
              <w:rPr>
                <w:rFonts w:cs="Arial"/>
              </w:rPr>
              <w:t>e</w:t>
            </w:r>
            <w:r w:rsidR="00410C13">
              <w:rPr>
                <w:rFonts w:cs="Arial"/>
              </w:rPr>
              <w:t xml:space="preserve"> projektu o komponent ponadnarodowy</w:t>
            </w:r>
          </w:p>
        </w:tc>
      </w:tr>
      <w:tr w:rsidR="00B66739" w:rsidRPr="00EC63E5" w14:paraId="5377F9CA" w14:textId="77777777" w:rsidTr="00803E2A">
        <w:trPr>
          <w:trHeight w:val="280"/>
        </w:trPr>
        <w:tc>
          <w:tcPr>
            <w:tcW w:w="562" w:type="dxa"/>
            <w:shd w:val="clear" w:color="auto" w:fill="auto"/>
          </w:tcPr>
          <w:p w14:paraId="63810EE7" w14:textId="26524C87" w:rsidR="00B66739" w:rsidRPr="00702D8E" w:rsidRDefault="00A76B10" w:rsidP="000D23D0">
            <w:pPr>
              <w:spacing w:after="0" w:line="240" w:lineRule="auto"/>
              <w:rPr>
                <w:rFonts w:cs="Arial"/>
              </w:rPr>
            </w:pPr>
            <w:r>
              <w:rPr>
                <w:rFonts w:cs="Arial"/>
              </w:rPr>
              <w:lastRenderedPageBreak/>
              <w:t>3.</w:t>
            </w:r>
          </w:p>
        </w:tc>
        <w:tc>
          <w:tcPr>
            <w:tcW w:w="2977" w:type="dxa"/>
            <w:shd w:val="clear" w:color="auto" w:fill="auto"/>
          </w:tcPr>
          <w:p w14:paraId="6925A8E1" w14:textId="31332EC5" w:rsidR="00B66739" w:rsidRPr="00702D8E" w:rsidRDefault="0056182E" w:rsidP="000D23D0">
            <w:pPr>
              <w:pStyle w:val="Tekstkomentarza"/>
              <w:spacing w:after="0"/>
              <w:rPr>
                <w:rStyle w:val="cf01"/>
                <w:rFonts w:ascii="Arial" w:hAnsi="Arial" w:cs="Arial"/>
                <w:sz w:val="20"/>
                <w:szCs w:val="20"/>
              </w:rPr>
            </w:pPr>
            <w:r w:rsidRPr="00EC63E5">
              <w:rPr>
                <w:rFonts w:cs="Arial"/>
              </w:rPr>
              <w:t>Projekt jest realizowany na obszarach strategicznej interwencji</w:t>
            </w:r>
            <w:r w:rsidR="00A277A6">
              <w:rPr>
                <w:rFonts w:cs="Arial"/>
              </w:rPr>
              <w:t xml:space="preserve"> województwa mazowieckiego</w:t>
            </w:r>
            <w:r w:rsidRPr="00EC63E5">
              <w:rPr>
                <w:rFonts w:cs="Arial"/>
              </w:rPr>
              <w:t>,</w:t>
            </w:r>
            <w:r w:rsidR="00CE0CC6">
              <w:rPr>
                <w:rFonts w:cs="Arial"/>
              </w:rPr>
              <w:t xml:space="preserve"> </w:t>
            </w:r>
            <w:r w:rsidRPr="00EC63E5">
              <w:rPr>
                <w:rFonts w:cs="Arial"/>
              </w:rPr>
              <w:t>o których mowa w Krajowej Strategii Rozwoju Regionalnego 2030</w:t>
            </w:r>
          </w:p>
        </w:tc>
        <w:tc>
          <w:tcPr>
            <w:tcW w:w="6095" w:type="dxa"/>
            <w:shd w:val="clear" w:color="auto" w:fill="auto"/>
          </w:tcPr>
          <w:p w14:paraId="2E4C4BDA" w14:textId="77777777" w:rsidR="007D7708" w:rsidRDefault="000043FD" w:rsidP="0056182E">
            <w:pPr>
              <w:rPr>
                <w:rFonts w:eastAsia="Times New Roman" w:cs="Arial"/>
                <w:lang w:eastAsia="pl-PL"/>
              </w:rPr>
            </w:pPr>
            <w:r w:rsidRPr="00EC63E5">
              <w:rPr>
                <w:rFonts w:eastAsia="Times New Roman" w:cs="Arial"/>
                <w:lang w:eastAsia="pl-PL"/>
              </w:rPr>
              <w:t>Kryterium zostanie zweryfikowane na podstawie zapisów we wniosku o dofinansowanie projektu.</w:t>
            </w:r>
          </w:p>
          <w:p w14:paraId="2CC1DABE" w14:textId="77777777" w:rsidR="00B86B1C" w:rsidRDefault="00B86B1C" w:rsidP="0056182E">
            <w:pPr>
              <w:rPr>
                <w:rFonts w:eastAsia="Times New Roman" w:cs="Arial"/>
              </w:rPr>
            </w:pPr>
          </w:p>
          <w:p w14:paraId="1CD1B739" w14:textId="6C2095FF" w:rsidR="0056182E" w:rsidRPr="00EC63E5" w:rsidRDefault="0056182E" w:rsidP="0056182E">
            <w:pPr>
              <w:rPr>
                <w:rFonts w:eastAsia="Times New Roman" w:cs="Arial"/>
              </w:rPr>
            </w:pPr>
            <w:r w:rsidRPr="00EC63E5">
              <w:rPr>
                <w:rFonts w:eastAsia="Times New Roman" w:cs="Arial"/>
              </w:rPr>
              <w:t xml:space="preserve">Spełnieniem kryterium będzie objęcie wsparciem </w:t>
            </w:r>
            <w:r w:rsidR="00984507">
              <w:rPr>
                <w:rFonts w:eastAsia="Times New Roman" w:cs="Arial"/>
              </w:rPr>
              <w:t>osób</w:t>
            </w:r>
            <w:r w:rsidR="00590E59">
              <w:rPr>
                <w:rFonts w:eastAsia="Times New Roman" w:cs="Arial"/>
              </w:rPr>
              <w:t xml:space="preserve"> </w:t>
            </w:r>
            <w:r w:rsidRPr="00EC63E5">
              <w:rPr>
                <w:rFonts w:eastAsia="Times New Roman" w:cs="Arial"/>
              </w:rPr>
              <w:t xml:space="preserve">z przynajmniej jednej gminy zagrożonej trwałą marginalizacją </w:t>
            </w:r>
            <w:r w:rsidR="000168DF" w:rsidRPr="00EC63E5">
              <w:rPr>
                <w:rFonts w:eastAsia="Times New Roman" w:cs="Arial"/>
              </w:rPr>
              <w:t>i/</w:t>
            </w:r>
            <w:r w:rsidRPr="00EC63E5">
              <w:rPr>
                <w:rFonts w:eastAsia="Times New Roman" w:cs="Arial"/>
              </w:rPr>
              <w:t>lub miasta tracącego funkcje społeczno-gospodarcze. Zastosowanie kryterium przyczyni się do wzmocnienia potencjału Obszarów Strategicznej Interwencji (OSI) oraz zapewni komplementarność wsparcia w ramach EFS+ i EFRR.</w:t>
            </w:r>
          </w:p>
          <w:p w14:paraId="346ED056"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xml:space="preserve">Z uwagi na potrzebę wzmacniania szans rozwojowych obszarów zagrożonych trwałą marginalizacją oraz zwiększenie wykorzystania potencjału rozwojowego miast średnich tracących funkcje społeczno-gospodarcze, projekt obejmie swym zasięgiem obszary strategicznej interwencji z punktu widzenia realizacji polityki regionalnej, wskazane w Krajowej Strategii Rozwoju Regionalnego 2030 tj.: </w:t>
            </w:r>
          </w:p>
          <w:p w14:paraId="1A3B49C9"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gminy zagrożone trwałą marginalizacją;</w:t>
            </w:r>
          </w:p>
          <w:p w14:paraId="6F8A75FD"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miasta średnie tracące funkcje społeczno-gospodarcze.</w:t>
            </w:r>
          </w:p>
          <w:p w14:paraId="2DDD602D" w14:textId="221B9799" w:rsidR="0056182E" w:rsidRPr="00EC63E5" w:rsidRDefault="0056182E" w:rsidP="0056182E">
            <w:pPr>
              <w:autoSpaceDE w:val="0"/>
              <w:autoSpaceDN w:val="0"/>
              <w:adjustRightInd w:val="0"/>
              <w:rPr>
                <w:rFonts w:eastAsia="Times New Roman" w:cs="Arial"/>
              </w:rPr>
            </w:pPr>
            <w:r w:rsidRPr="00EC63E5">
              <w:rPr>
                <w:rFonts w:eastAsia="Times New Roman" w:cs="Arial"/>
              </w:rPr>
              <w:t>Lista gmin zagrożonych trwałą marginalizacj</w:t>
            </w:r>
            <w:r w:rsidR="00796FB6">
              <w:rPr>
                <w:rFonts w:eastAsia="Times New Roman" w:cs="Arial"/>
              </w:rPr>
              <w:t>ą</w:t>
            </w:r>
            <w:r w:rsidRPr="00EC63E5">
              <w:rPr>
                <w:rFonts w:eastAsia="Times New Roman" w:cs="Arial"/>
              </w:rPr>
              <w:t xml:space="preserve"> dostępna jest pod adresem: Krajowa Strategia Rozwoju Regionalnego - Ministerstwo Funduszy i Polityki Regionalnej - Portal Gov.pl (</w:t>
            </w:r>
            <w:hyperlink r:id="rId12" w:history="1">
              <w:r w:rsidRPr="00EC63E5">
                <w:rPr>
                  <w:rStyle w:val="Hipercze"/>
                  <w:rFonts w:eastAsia="Times New Roman" w:cs="Arial"/>
                </w:rPr>
                <w:t>www.gov.pl</w:t>
              </w:r>
            </w:hyperlink>
            <w:r w:rsidRPr="00EC63E5">
              <w:rPr>
                <w:rFonts w:eastAsia="Times New Roman" w:cs="Arial"/>
              </w:rPr>
              <w:t xml:space="preserve">). </w:t>
            </w:r>
          </w:p>
          <w:p w14:paraId="20BF5C2A" w14:textId="77777777" w:rsidR="0056182E" w:rsidRPr="00EC63E5" w:rsidRDefault="0056182E" w:rsidP="0056182E">
            <w:pPr>
              <w:autoSpaceDE w:val="0"/>
              <w:autoSpaceDN w:val="0"/>
              <w:adjustRightInd w:val="0"/>
              <w:rPr>
                <w:rFonts w:eastAsia="Times New Roman" w:cs="Arial"/>
              </w:rPr>
            </w:pPr>
            <w:r w:rsidRPr="00EC63E5">
              <w:rPr>
                <w:rFonts w:eastAsia="Times New Roman" w:cs="Arial"/>
              </w:rPr>
              <w:t xml:space="preserve">Lista miast średnich tracących funkcje społeczno-gospodarcze dostępna jest pod adresem: Krajowa Strategia Rozwoju </w:t>
            </w:r>
            <w:r w:rsidRPr="00EC63E5">
              <w:rPr>
                <w:rFonts w:eastAsia="Times New Roman" w:cs="Arial"/>
              </w:rPr>
              <w:lastRenderedPageBreak/>
              <w:t>Regionalnego - Ministerstwo Funduszy i Polityki Regionalnej - Portal Gov.pl (</w:t>
            </w:r>
            <w:hyperlink r:id="rId13" w:history="1">
              <w:r w:rsidRPr="00EC63E5">
                <w:rPr>
                  <w:rStyle w:val="Hipercze"/>
                  <w:rFonts w:eastAsia="Times New Roman" w:cs="Arial"/>
                </w:rPr>
                <w:t>www.gov.pl</w:t>
              </w:r>
            </w:hyperlink>
            <w:r w:rsidRPr="00EC63E5">
              <w:rPr>
                <w:rFonts w:eastAsia="Times New Roman" w:cs="Arial"/>
              </w:rPr>
              <w:t>).</w:t>
            </w:r>
          </w:p>
          <w:p w14:paraId="683F8B7A" w14:textId="77777777" w:rsidR="0056182E" w:rsidRDefault="0056182E" w:rsidP="0056182E">
            <w:pPr>
              <w:rPr>
                <w:rFonts w:eastAsia="Times New Roman" w:cs="Arial"/>
              </w:rPr>
            </w:pPr>
            <w:r w:rsidRPr="00EC63E5">
              <w:rPr>
                <w:rFonts w:eastAsia="Times New Roman" w:cs="Arial"/>
              </w:rPr>
              <w:t>W treści wniosku należy zawrzeć zapisy, z których jasno będzie wynikać na terenie jakich gmin lub średnich miast tracących funkcje społeczno-gospodarcze, będzie realizowany projekt.</w:t>
            </w:r>
          </w:p>
          <w:p w14:paraId="261BDA85" w14:textId="77777777" w:rsidR="000043FD" w:rsidRDefault="000043FD" w:rsidP="000043FD">
            <w:pPr>
              <w:spacing w:before="0" w:after="0" w:line="240" w:lineRule="auto"/>
              <w:rPr>
                <w:rFonts w:eastAsia="Times New Roman" w:cs="Arial"/>
                <w:lang w:eastAsia="pl-PL"/>
              </w:rPr>
            </w:pPr>
          </w:p>
          <w:p w14:paraId="64CCAE55" w14:textId="67F96CE8" w:rsidR="00B66739" w:rsidRPr="00702D8E" w:rsidRDefault="000043FD" w:rsidP="007D7708">
            <w:pPr>
              <w:spacing w:before="0" w:after="0" w:line="240" w:lineRule="auto"/>
              <w:rPr>
                <w:rStyle w:val="cf01"/>
                <w:rFonts w:ascii="Arial" w:hAnsi="Arial" w:cs="Arial"/>
                <w:sz w:val="20"/>
                <w:szCs w:val="20"/>
                <w:lang w:eastAsia="pl-PL"/>
              </w:rPr>
            </w:pPr>
            <w:r w:rsidRPr="00B743F2">
              <w:rPr>
                <w:rFonts w:eastAsia="Times New Roman" w:cs="Arial"/>
                <w:lang w:eastAsia="pl-PL"/>
              </w:rPr>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5115DBB2" w14:textId="77777777" w:rsidR="0056182E" w:rsidRDefault="0056182E" w:rsidP="0056182E">
            <w:pPr>
              <w:spacing w:before="0" w:after="0" w:line="240" w:lineRule="auto"/>
              <w:rPr>
                <w:rFonts w:cs="Arial"/>
              </w:rPr>
            </w:pPr>
            <w:r w:rsidRPr="00702D8E">
              <w:rPr>
                <w:rFonts w:cs="Arial"/>
              </w:rPr>
              <w:lastRenderedPageBreak/>
              <w:t xml:space="preserve">Spełnienie kryterium nie jest warunkiem koniecznym do otrzymania dofinansowania, a otrzymanie 0 pkt nie skutkuje odrzuceniem wniosku. </w:t>
            </w:r>
          </w:p>
          <w:p w14:paraId="72F99882" w14:textId="77777777" w:rsidR="00B86B1C" w:rsidRDefault="00B86B1C" w:rsidP="0056182E">
            <w:pPr>
              <w:spacing w:before="0" w:after="0" w:line="240" w:lineRule="auto"/>
              <w:rPr>
                <w:rFonts w:cs="Arial"/>
              </w:rPr>
            </w:pPr>
          </w:p>
          <w:p w14:paraId="0646760B" w14:textId="39275598" w:rsidR="00B86B1C" w:rsidRPr="00702D8E" w:rsidRDefault="00B86B1C" w:rsidP="0056182E">
            <w:pPr>
              <w:spacing w:before="0" w:after="0" w:line="240" w:lineRule="auto"/>
              <w:rPr>
                <w:rFonts w:cs="Arial"/>
              </w:rPr>
            </w:pPr>
            <w:r w:rsidRPr="00B86B1C">
              <w:rPr>
                <w:rFonts w:cs="Arial"/>
              </w:rPr>
              <w:t xml:space="preserve">Punktacja możliwa do uzyskania – 0 lub </w:t>
            </w:r>
            <w:r w:rsidR="00152896">
              <w:rPr>
                <w:rFonts w:cs="Arial"/>
              </w:rPr>
              <w:t>1</w:t>
            </w:r>
            <w:r w:rsidRPr="00B86B1C">
              <w:rPr>
                <w:rFonts w:cs="Arial"/>
              </w:rPr>
              <w:t xml:space="preserve"> pkt.: </w:t>
            </w:r>
          </w:p>
          <w:p w14:paraId="4E9A2D8E" w14:textId="1BD05778" w:rsidR="0056182E" w:rsidRPr="00702D8E" w:rsidRDefault="0056182E" w:rsidP="0056182E">
            <w:pPr>
              <w:spacing w:before="0" w:after="0" w:line="240" w:lineRule="auto"/>
              <w:rPr>
                <w:rFonts w:cs="Arial"/>
              </w:rPr>
            </w:pPr>
            <w:r w:rsidRPr="00702D8E">
              <w:rPr>
                <w:rFonts w:cs="Arial"/>
              </w:rPr>
              <w:t>0 pkt –</w:t>
            </w:r>
            <w:r w:rsidR="007911E9">
              <w:rPr>
                <w:rFonts w:cs="Arial"/>
              </w:rPr>
              <w:t xml:space="preserve"> </w:t>
            </w:r>
            <w:r w:rsidRPr="00702D8E">
              <w:rPr>
                <w:rFonts w:cs="Arial"/>
              </w:rPr>
              <w:t xml:space="preserve">brak informacji na temat </w:t>
            </w:r>
            <w:r w:rsidR="002201CE">
              <w:rPr>
                <w:rFonts w:cs="Arial"/>
              </w:rPr>
              <w:t xml:space="preserve">objęcia wsparciem </w:t>
            </w:r>
            <w:r w:rsidR="00590E59">
              <w:rPr>
                <w:rFonts w:cs="Arial"/>
              </w:rPr>
              <w:t xml:space="preserve">osób </w:t>
            </w:r>
            <w:r w:rsidR="002201CE">
              <w:rPr>
                <w:rFonts w:cs="Arial"/>
              </w:rPr>
              <w:t>z przynajmniej jednej gminy zagrożonej trwałą marginalizacją i/lub miasta tracącego funkcje społeczno-gospodarcze</w:t>
            </w:r>
          </w:p>
          <w:p w14:paraId="0BD27E06" w14:textId="56AB0E38" w:rsidR="0056182E" w:rsidRPr="00702D8E" w:rsidRDefault="00152896" w:rsidP="0056182E">
            <w:pPr>
              <w:spacing w:before="0" w:after="0" w:line="240" w:lineRule="auto"/>
              <w:rPr>
                <w:rFonts w:cs="Arial"/>
              </w:rPr>
            </w:pPr>
            <w:r>
              <w:rPr>
                <w:rFonts w:cs="Arial"/>
              </w:rPr>
              <w:t>1</w:t>
            </w:r>
            <w:r w:rsidR="0056182E" w:rsidRPr="00702D8E">
              <w:rPr>
                <w:rFonts w:cs="Arial"/>
              </w:rPr>
              <w:t xml:space="preserve"> pkt –</w:t>
            </w:r>
            <w:r w:rsidR="007911E9">
              <w:rPr>
                <w:rFonts w:cs="Arial"/>
              </w:rPr>
              <w:t xml:space="preserve"> </w:t>
            </w:r>
            <w:r w:rsidR="006156E3">
              <w:rPr>
                <w:rFonts w:cs="Arial"/>
              </w:rPr>
              <w:t xml:space="preserve">projekt obejmuje </w:t>
            </w:r>
            <w:r w:rsidR="002201CE">
              <w:rPr>
                <w:rFonts w:cs="Arial"/>
              </w:rPr>
              <w:t xml:space="preserve">wsparciem </w:t>
            </w:r>
            <w:r w:rsidR="00590E59">
              <w:rPr>
                <w:rFonts w:cs="Arial"/>
              </w:rPr>
              <w:t xml:space="preserve">osoby </w:t>
            </w:r>
            <w:r w:rsidR="002201CE">
              <w:rPr>
                <w:rFonts w:cs="Arial"/>
              </w:rPr>
              <w:t>z przynajmniej jednej gminy zagrożonej trwałą marginalizacją i/lub miasta tracącego funkcje społeczno-gospodarcze</w:t>
            </w:r>
          </w:p>
          <w:p w14:paraId="1B48D09E" w14:textId="77777777" w:rsidR="00B66739" w:rsidRPr="00702D8E" w:rsidRDefault="00B66739" w:rsidP="00C76343">
            <w:pPr>
              <w:spacing w:before="0" w:after="0" w:line="240" w:lineRule="auto"/>
              <w:rPr>
                <w:rFonts w:cs="Arial"/>
              </w:rPr>
            </w:pPr>
          </w:p>
        </w:tc>
      </w:tr>
      <w:tr w:rsidR="000168DF" w:rsidRPr="00EC63E5" w14:paraId="70DDF318" w14:textId="77777777" w:rsidTr="00803E2A">
        <w:trPr>
          <w:trHeight w:val="280"/>
        </w:trPr>
        <w:tc>
          <w:tcPr>
            <w:tcW w:w="562" w:type="dxa"/>
            <w:shd w:val="clear" w:color="auto" w:fill="auto"/>
          </w:tcPr>
          <w:p w14:paraId="1CCC9EFA" w14:textId="57E93D45" w:rsidR="000168DF" w:rsidRPr="00702D8E" w:rsidRDefault="00A76B10" w:rsidP="000D23D0">
            <w:pPr>
              <w:spacing w:after="0" w:line="240" w:lineRule="auto"/>
              <w:rPr>
                <w:rFonts w:cs="Arial"/>
              </w:rPr>
            </w:pPr>
            <w:bookmarkStart w:id="1" w:name="_Hlk140052850"/>
            <w:r>
              <w:rPr>
                <w:rFonts w:cs="Arial"/>
              </w:rPr>
              <w:t>4.</w:t>
            </w:r>
          </w:p>
        </w:tc>
        <w:tc>
          <w:tcPr>
            <w:tcW w:w="2977" w:type="dxa"/>
            <w:shd w:val="clear" w:color="auto" w:fill="auto"/>
          </w:tcPr>
          <w:p w14:paraId="70FB8C9F" w14:textId="44548550" w:rsidR="000168DF" w:rsidRPr="00702D8E" w:rsidRDefault="00EB7BE7" w:rsidP="000D23D0">
            <w:pPr>
              <w:pStyle w:val="Tekstkomentarza"/>
              <w:spacing w:after="0"/>
              <w:rPr>
                <w:rFonts w:cs="Arial"/>
              </w:rPr>
            </w:pPr>
            <w:r w:rsidRPr="00702D8E">
              <w:rPr>
                <w:rFonts w:cs="Arial"/>
              </w:rPr>
              <w:t>Projekt realizuje zadania związane z podnoszeniem umiejętności zawodowych,</w:t>
            </w:r>
            <w:r w:rsidR="00314F9E">
              <w:rPr>
                <w:rFonts w:cs="Arial"/>
              </w:rPr>
              <w:br/>
            </w:r>
            <w:r w:rsidRPr="00702D8E">
              <w:rPr>
                <w:rFonts w:cs="Arial"/>
              </w:rPr>
              <w:t>w tym niezbędnych z punktu widzenia regionalnej inteligentnej specjalizacji i kompetencji zgodnych z odpowiednim dokumentem kierunkowym dla RIS 2030</w:t>
            </w:r>
          </w:p>
        </w:tc>
        <w:tc>
          <w:tcPr>
            <w:tcW w:w="6095" w:type="dxa"/>
            <w:shd w:val="clear" w:color="auto" w:fill="auto"/>
          </w:tcPr>
          <w:p w14:paraId="19F1AEE0" w14:textId="60B3706E" w:rsidR="00A76B10" w:rsidRDefault="00A76B10" w:rsidP="00A76B10">
            <w:pPr>
              <w:spacing w:before="0" w:after="0" w:line="240" w:lineRule="auto"/>
              <w:rPr>
                <w:rFonts w:eastAsia="Times New Roman" w:cs="Arial"/>
                <w:lang w:eastAsia="pl-PL"/>
              </w:rPr>
            </w:pPr>
            <w:r w:rsidRPr="00C5743F">
              <w:rPr>
                <w:rFonts w:eastAsia="Times New Roman" w:cs="Arial"/>
                <w:lang w:eastAsia="pl-PL"/>
              </w:rPr>
              <w:t>Kryterium zostanie zweryfikowane na podstawie zapisów we wniosku o dofinansowanie projektu.</w:t>
            </w:r>
          </w:p>
          <w:p w14:paraId="010FBD3C" w14:textId="77777777" w:rsidR="00A76B10" w:rsidRPr="00702D8E" w:rsidRDefault="00A76B10" w:rsidP="00702D8E">
            <w:pPr>
              <w:spacing w:before="0" w:after="0" w:line="240" w:lineRule="auto"/>
              <w:rPr>
                <w:rFonts w:eastAsia="Times New Roman" w:cs="Arial"/>
                <w:lang w:eastAsia="pl-PL"/>
              </w:rPr>
            </w:pPr>
          </w:p>
          <w:p w14:paraId="4C03CAAC" w14:textId="77777777" w:rsidR="00EB7BE7" w:rsidRPr="00702D8E" w:rsidRDefault="00EB7BE7" w:rsidP="00191719">
            <w:pPr>
              <w:autoSpaceDE w:val="0"/>
              <w:autoSpaceDN w:val="0"/>
              <w:adjustRightInd w:val="0"/>
              <w:rPr>
                <w:rFonts w:cs="Arial"/>
              </w:rPr>
            </w:pPr>
            <w:r w:rsidRPr="00702D8E">
              <w:rPr>
                <w:rFonts w:cs="Arial"/>
              </w:rPr>
              <w:t xml:space="preserve">Preferowane są projekty, w ramach których realizowane będą zadania związane z podnoszeniem umiejętności zawodowych obywateli państw trzecich. </w:t>
            </w:r>
          </w:p>
          <w:p w14:paraId="773C972F" w14:textId="1600D1B0" w:rsidR="00EB7BE7" w:rsidRPr="00702D8E" w:rsidRDefault="00CB6199" w:rsidP="00191719">
            <w:pPr>
              <w:autoSpaceDE w:val="0"/>
              <w:autoSpaceDN w:val="0"/>
              <w:adjustRightInd w:val="0"/>
              <w:rPr>
                <w:rFonts w:cs="Arial"/>
              </w:rPr>
            </w:pPr>
            <w:r w:rsidRPr="00702D8E">
              <w:rPr>
                <w:rFonts w:cs="Arial"/>
              </w:rPr>
              <w:t xml:space="preserve">Ponadto </w:t>
            </w:r>
            <w:r w:rsidR="00A64E79">
              <w:rPr>
                <w:rFonts w:cs="Arial"/>
              </w:rPr>
              <w:t>premiowane są projekty, w których W</w:t>
            </w:r>
            <w:r w:rsidRPr="00702D8E">
              <w:rPr>
                <w:rFonts w:cs="Arial"/>
              </w:rPr>
              <w:t>nioskodawca wykaże, że</w:t>
            </w:r>
            <w:r w:rsidR="00EB7BE7" w:rsidRPr="00702D8E">
              <w:rPr>
                <w:rFonts w:cs="Arial"/>
              </w:rPr>
              <w:t xml:space="preserve"> rozwijane będą także kompetencje społeczne i osobiste opisane w dokumencie kierunkowym dla RIS 2030 „Wykaz kompetencji społecznych i osobistych na potrzeby inteligentnej specjalizacji województwa mazowieckiego – mapa potrzeb w zakresie kompetencji”.</w:t>
            </w:r>
          </w:p>
          <w:p w14:paraId="6A80CB4D" w14:textId="77777777" w:rsidR="00EB7BE7" w:rsidRPr="00702D8E" w:rsidRDefault="00EB7BE7" w:rsidP="00191719">
            <w:pPr>
              <w:autoSpaceDE w:val="0"/>
              <w:autoSpaceDN w:val="0"/>
              <w:adjustRightInd w:val="0"/>
              <w:rPr>
                <w:rFonts w:cs="Arial"/>
              </w:rPr>
            </w:pPr>
          </w:p>
          <w:p w14:paraId="7789B0E9" w14:textId="6A043218" w:rsidR="00EB7BE7" w:rsidRPr="00702D8E" w:rsidRDefault="00EB7BE7" w:rsidP="00191719">
            <w:pPr>
              <w:autoSpaceDE w:val="0"/>
              <w:autoSpaceDN w:val="0"/>
              <w:adjustRightInd w:val="0"/>
              <w:rPr>
                <w:rFonts w:cs="Arial"/>
              </w:rPr>
            </w:pPr>
            <w:r w:rsidRPr="00702D8E">
              <w:rPr>
                <w:rFonts w:cs="Arial"/>
              </w:rPr>
              <w:t>Kryterium wynika z Regionalnej Strategii Innowacji dla Mazowsza do 2030 roku i ma na celu promowanie rozwoju kompetencji niezbędnych dla rozwoju województwa.</w:t>
            </w:r>
          </w:p>
          <w:p w14:paraId="7D4EAB9D" w14:textId="77777777" w:rsidR="000168DF" w:rsidRPr="00702D8E" w:rsidRDefault="000168DF" w:rsidP="00473DC4">
            <w:pPr>
              <w:spacing w:before="0" w:after="0" w:line="240" w:lineRule="auto"/>
              <w:rPr>
                <w:rFonts w:eastAsia="Times New Roman" w:cs="Arial"/>
                <w:lang w:eastAsia="pl-PL"/>
              </w:rPr>
            </w:pPr>
          </w:p>
        </w:tc>
        <w:tc>
          <w:tcPr>
            <w:tcW w:w="3661" w:type="dxa"/>
            <w:shd w:val="clear" w:color="auto" w:fill="auto"/>
          </w:tcPr>
          <w:p w14:paraId="1C2634E6" w14:textId="77777777" w:rsidR="00A64E79" w:rsidRDefault="00CB6199" w:rsidP="0056182E">
            <w:pPr>
              <w:spacing w:before="0" w:after="0" w:line="240" w:lineRule="auto"/>
              <w:rPr>
                <w:rFonts w:cs="Arial"/>
              </w:rPr>
            </w:pPr>
            <w:r w:rsidRPr="00702D8E">
              <w:rPr>
                <w:rFonts w:cs="Arial"/>
              </w:rPr>
              <w:t>Spełnienie kryterium nie jest warunkiem koniecznym do otrzymania dofinansowania</w:t>
            </w:r>
            <w:r w:rsidR="00A64E79">
              <w:rPr>
                <w:rFonts w:cs="Arial"/>
              </w:rPr>
              <w:t>, a otrzymanie 0 pkt nie skutkuje odrzuceniem wniosku</w:t>
            </w:r>
            <w:r w:rsidRPr="00702D8E">
              <w:rPr>
                <w:rFonts w:cs="Arial"/>
              </w:rPr>
              <w:t>.</w:t>
            </w:r>
          </w:p>
          <w:p w14:paraId="11280776" w14:textId="77777777" w:rsidR="00A15829" w:rsidRDefault="00A15829" w:rsidP="007C5A7E">
            <w:pPr>
              <w:spacing w:before="0" w:after="0" w:line="240" w:lineRule="auto"/>
              <w:rPr>
                <w:rFonts w:cs="Arial"/>
              </w:rPr>
            </w:pPr>
          </w:p>
          <w:p w14:paraId="35EEFEA7" w14:textId="77777777" w:rsidR="00A15829" w:rsidRDefault="00C05942" w:rsidP="007C5A7E">
            <w:pPr>
              <w:spacing w:before="0" w:after="0" w:line="240" w:lineRule="auto"/>
              <w:rPr>
                <w:rFonts w:cs="Arial"/>
              </w:rPr>
            </w:pPr>
            <w:r>
              <w:rPr>
                <w:rFonts w:cs="Arial"/>
              </w:rPr>
              <w:t>Punktacja możliwa do uzyskania - 0, 1 lub 2 pkt:</w:t>
            </w:r>
          </w:p>
          <w:p w14:paraId="3EA022FD" w14:textId="3BABA5ED" w:rsidR="007C5A7E" w:rsidRDefault="007C5A7E" w:rsidP="007C5A7E">
            <w:pPr>
              <w:spacing w:before="0" w:after="0" w:line="240" w:lineRule="auto"/>
              <w:rPr>
                <w:rFonts w:cs="Arial"/>
              </w:rPr>
            </w:pPr>
            <w:r w:rsidRPr="00702D8E">
              <w:rPr>
                <w:rFonts w:cs="Arial"/>
              </w:rPr>
              <w:t>0 pkt –</w:t>
            </w:r>
            <w:r w:rsidR="007911E9">
              <w:rPr>
                <w:rFonts w:cs="Arial"/>
              </w:rPr>
              <w:t xml:space="preserve"> </w:t>
            </w:r>
            <w:r w:rsidRPr="00702D8E">
              <w:rPr>
                <w:rFonts w:cs="Arial"/>
              </w:rPr>
              <w:t>brak informacji na temat realizacji projektu zgodnie z kryterium</w:t>
            </w:r>
            <w:r w:rsidR="00A64E79">
              <w:rPr>
                <w:rFonts w:cs="Arial"/>
              </w:rPr>
              <w:t>;</w:t>
            </w:r>
          </w:p>
          <w:p w14:paraId="5DD4D8B6" w14:textId="532F8E31" w:rsidR="00A64E79" w:rsidRPr="00702D8E" w:rsidRDefault="00A64E79" w:rsidP="007C5A7E">
            <w:pPr>
              <w:spacing w:before="0" w:after="0" w:line="240" w:lineRule="auto"/>
              <w:rPr>
                <w:rFonts w:cs="Arial"/>
              </w:rPr>
            </w:pPr>
            <w:r>
              <w:rPr>
                <w:rFonts w:cs="Arial"/>
              </w:rPr>
              <w:t>1 pkt –</w:t>
            </w:r>
            <w:r w:rsidR="007911E9">
              <w:rPr>
                <w:rFonts w:cs="Arial"/>
              </w:rPr>
              <w:t xml:space="preserve"> </w:t>
            </w:r>
            <w:r w:rsidR="009E168F">
              <w:rPr>
                <w:rFonts w:cs="Arial"/>
              </w:rPr>
              <w:t>projekt realizuje zadania związane z podnoszeniem umiejętności zawodowych obywateli państw trzecich;</w:t>
            </w:r>
          </w:p>
          <w:p w14:paraId="57E4A9E3" w14:textId="38829B30" w:rsidR="00FB37DF" w:rsidRPr="00702D8E" w:rsidRDefault="00497C52" w:rsidP="00FB37DF">
            <w:pPr>
              <w:spacing w:before="0" w:after="0" w:line="240" w:lineRule="auto"/>
              <w:rPr>
                <w:rFonts w:cs="Arial"/>
              </w:rPr>
            </w:pPr>
            <w:r>
              <w:rPr>
                <w:rFonts w:cs="Arial"/>
              </w:rPr>
              <w:t>2</w:t>
            </w:r>
            <w:r w:rsidR="00FB37DF" w:rsidRPr="00702D8E">
              <w:rPr>
                <w:rFonts w:cs="Arial"/>
              </w:rPr>
              <w:t xml:space="preserve"> pkt –</w:t>
            </w:r>
            <w:r w:rsidR="007911E9">
              <w:rPr>
                <w:rFonts w:cs="Arial"/>
              </w:rPr>
              <w:t xml:space="preserve"> </w:t>
            </w:r>
            <w:r w:rsidR="00FE1D40">
              <w:rPr>
                <w:rFonts w:cs="Arial"/>
              </w:rPr>
              <w:t>p</w:t>
            </w:r>
            <w:r w:rsidR="00FE1D40" w:rsidRPr="00FE1D40">
              <w:rPr>
                <w:rFonts w:cs="Arial"/>
              </w:rPr>
              <w:t>rojekt obejmuje zadania związane z podnoszeniem umiejętności zawodowych obywateli państw trzecich</w:t>
            </w:r>
            <w:r w:rsidR="00A64E79">
              <w:rPr>
                <w:rFonts w:cs="Arial"/>
              </w:rPr>
              <w:t xml:space="preserve"> oraz</w:t>
            </w:r>
            <w:r w:rsidR="00FE1D40" w:rsidRPr="00FE1D40">
              <w:rPr>
                <w:rFonts w:cs="Arial"/>
              </w:rPr>
              <w:t xml:space="preserve"> dodatkowo w ramach projektu będą rozwijane kompetencje społeczne i osobiste zgodne z dokumentem kierunkowym dla RIS 2030</w:t>
            </w:r>
            <w:r w:rsidR="00A64E79">
              <w:rPr>
                <w:rFonts w:cs="Arial"/>
              </w:rPr>
              <w:t xml:space="preserve"> (co najmniej jedna z wykazu kompetencji osobistych i co najmniej jedna z wykazu kompetencji społecznych).</w:t>
            </w:r>
          </w:p>
          <w:p w14:paraId="4E1AAFFA" w14:textId="21A1D13C" w:rsidR="000168DF" w:rsidRPr="00702D8E" w:rsidRDefault="000168DF" w:rsidP="0056182E">
            <w:pPr>
              <w:spacing w:before="0" w:after="0" w:line="240" w:lineRule="auto"/>
              <w:rPr>
                <w:rFonts w:cs="Arial"/>
              </w:rPr>
            </w:pPr>
          </w:p>
        </w:tc>
      </w:tr>
      <w:bookmarkEnd w:id="1"/>
      <w:tr w:rsidR="000168DF" w:rsidRPr="00EC63E5" w14:paraId="3D404DC4" w14:textId="77777777" w:rsidTr="00803E2A">
        <w:trPr>
          <w:trHeight w:val="280"/>
        </w:trPr>
        <w:tc>
          <w:tcPr>
            <w:tcW w:w="562" w:type="dxa"/>
            <w:shd w:val="clear" w:color="auto" w:fill="auto"/>
          </w:tcPr>
          <w:p w14:paraId="1651DD4D" w14:textId="7DE937AE" w:rsidR="000168DF" w:rsidRPr="00702D8E" w:rsidRDefault="00A76B10" w:rsidP="000D23D0">
            <w:pPr>
              <w:spacing w:after="0" w:line="240" w:lineRule="auto"/>
              <w:rPr>
                <w:rFonts w:cs="Arial"/>
              </w:rPr>
            </w:pPr>
            <w:r>
              <w:rPr>
                <w:rFonts w:cs="Arial"/>
              </w:rPr>
              <w:lastRenderedPageBreak/>
              <w:t>5.</w:t>
            </w:r>
          </w:p>
        </w:tc>
        <w:tc>
          <w:tcPr>
            <w:tcW w:w="2977" w:type="dxa"/>
            <w:shd w:val="clear" w:color="auto" w:fill="auto"/>
          </w:tcPr>
          <w:p w14:paraId="5DA38433" w14:textId="5502BE1B" w:rsidR="000168DF" w:rsidRPr="00EC63E5" w:rsidRDefault="00A15829" w:rsidP="000D23D0">
            <w:pPr>
              <w:pStyle w:val="Tekstkomentarza"/>
              <w:spacing w:after="0"/>
              <w:rPr>
                <w:rFonts w:cs="Arial"/>
              </w:rPr>
            </w:pPr>
            <w:r>
              <w:rPr>
                <w:rFonts w:cs="Arial"/>
              </w:rPr>
              <w:t>P</w:t>
            </w:r>
            <w:r w:rsidR="000168DF" w:rsidRPr="00EC63E5">
              <w:rPr>
                <w:rFonts w:cs="Arial"/>
              </w:rPr>
              <w:t>referencj</w:t>
            </w:r>
            <w:r w:rsidR="00853A6E">
              <w:rPr>
                <w:rFonts w:cs="Arial"/>
              </w:rPr>
              <w:t xml:space="preserve">e </w:t>
            </w:r>
            <w:r w:rsidR="000168DF" w:rsidRPr="00EC63E5">
              <w:rPr>
                <w:rFonts w:cs="Arial"/>
              </w:rPr>
              <w:t>dla</w:t>
            </w:r>
            <w:r w:rsidR="002410FE" w:rsidRPr="00EC63E5">
              <w:rPr>
                <w:rFonts w:cs="Arial"/>
              </w:rPr>
              <w:t xml:space="preserve"> podmiotów ekonomii społecznej</w:t>
            </w:r>
            <w:r w:rsidR="000168DF" w:rsidRPr="00EC63E5">
              <w:rPr>
                <w:rFonts w:cs="Arial"/>
              </w:rPr>
              <w:t xml:space="preserve"> </w:t>
            </w:r>
            <w:r w:rsidR="002410FE" w:rsidRPr="00EC63E5">
              <w:rPr>
                <w:rFonts w:cs="Arial"/>
              </w:rPr>
              <w:t>(</w:t>
            </w:r>
            <w:r w:rsidR="000168DF" w:rsidRPr="00EC63E5">
              <w:rPr>
                <w:rFonts w:cs="Arial"/>
              </w:rPr>
              <w:t>PES</w:t>
            </w:r>
            <w:r w:rsidR="002410FE" w:rsidRPr="00EC63E5">
              <w:rPr>
                <w:rFonts w:cs="Arial"/>
              </w:rPr>
              <w:t>)</w:t>
            </w:r>
          </w:p>
        </w:tc>
        <w:tc>
          <w:tcPr>
            <w:tcW w:w="6095" w:type="dxa"/>
            <w:shd w:val="clear" w:color="auto" w:fill="auto"/>
          </w:tcPr>
          <w:p w14:paraId="6BA10DC3" w14:textId="77777777"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Kryterium zostanie zweryfikowane na podstawie zapisów we wniosku o dofinansowanie projektu.</w:t>
            </w:r>
          </w:p>
          <w:p w14:paraId="5F62E808" w14:textId="77777777" w:rsidR="00A15829" w:rsidRDefault="00A15829" w:rsidP="002410FE">
            <w:pPr>
              <w:spacing w:before="0" w:after="0" w:line="240" w:lineRule="auto"/>
              <w:rPr>
                <w:rFonts w:eastAsia="Times New Roman" w:cs="Arial"/>
                <w:lang w:eastAsia="pl-PL"/>
              </w:rPr>
            </w:pPr>
          </w:p>
          <w:p w14:paraId="776394A0" w14:textId="7634B79F"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 xml:space="preserve">Preferencje </w:t>
            </w:r>
            <w:r w:rsidR="001A6CCE" w:rsidRPr="00702D8E">
              <w:rPr>
                <w:rFonts w:eastAsia="Times New Roman" w:cs="Arial"/>
                <w:lang w:eastAsia="pl-PL"/>
              </w:rPr>
              <w:t xml:space="preserve">mogą </w:t>
            </w:r>
            <w:r w:rsidRPr="00702D8E">
              <w:rPr>
                <w:rFonts w:eastAsia="Times New Roman" w:cs="Arial"/>
                <w:lang w:eastAsia="pl-PL"/>
              </w:rPr>
              <w:t>być realizowane poprzez:</w:t>
            </w:r>
          </w:p>
          <w:p w14:paraId="0E258911" w14:textId="026C43BF" w:rsidR="001A6CCE" w:rsidRPr="00702D8E" w:rsidRDefault="001A6CCE" w:rsidP="001A6CCE">
            <w:pPr>
              <w:pStyle w:val="Akapitzlist"/>
              <w:numPr>
                <w:ilvl w:val="0"/>
                <w:numId w:val="40"/>
              </w:numPr>
              <w:spacing w:before="0" w:after="0" w:line="240" w:lineRule="auto"/>
              <w:rPr>
                <w:rFonts w:eastAsia="Times New Roman" w:cs="Arial"/>
                <w:lang w:eastAsia="pl-PL"/>
              </w:rPr>
            </w:pPr>
            <w:r w:rsidRPr="00702D8E">
              <w:rPr>
                <w:rFonts w:eastAsia="Times New Roman" w:cs="Arial"/>
                <w:lang w:eastAsia="pl-PL"/>
              </w:rPr>
              <w:t>realizację projektów przez PES lub</w:t>
            </w:r>
          </w:p>
          <w:p w14:paraId="1DF76C34" w14:textId="4B55B9DA" w:rsidR="006156E3" w:rsidRPr="006156E3" w:rsidRDefault="001A6CCE" w:rsidP="006156E3">
            <w:pPr>
              <w:pStyle w:val="Akapitzlist"/>
              <w:numPr>
                <w:ilvl w:val="0"/>
                <w:numId w:val="40"/>
              </w:numPr>
              <w:spacing w:before="0" w:after="0" w:line="240" w:lineRule="auto"/>
              <w:rPr>
                <w:rFonts w:eastAsia="Times New Roman" w:cs="Arial"/>
                <w:lang w:eastAsia="pl-PL"/>
              </w:rPr>
            </w:pPr>
            <w:r w:rsidRPr="00702D8E">
              <w:rPr>
                <w:rFonts w:eastAsia="Times New Roman" w:cs="Arial"/>
                <w:lang w:eastAsia="pl-PL"/>
              </w:rPr>
              <w:t>realizację projektów partnerskich realizowanych przez administrację publiczną i PES.</w:t>
            </w:r>
          </w:p>
          <w:p w14:paraId="76933112" w14:textId="77777777" w:rsidR="002410FE" w:rsidRPr="00702D8E" w:rsidRDefault="002410FE" w:rsidP="002410FE">
            <w:pPr>
              <w:spacing w:before="0" w:after="0" w:line="240" w:lineRule="auto"/>
              <w:rPr>
                <w:rFonts w:eastAsia="Times New Roman" w:cs="Arial"/>
                <w:lang w:eastAsia="pl-PL"/>
              </w:rPr>
            </w:pPr>
          </w:p>
          <w:p w14:paraId="322A8919" w14:textId="6A6B6572" w:rsidR="006156E3" w:rsidRDefault="006156E3" w:rsidP="002410FE">
            <w:pPr>
              <w:spacing w:before="0" w:after="0" w:line="240" w:lineRule="auto"/>
              <w:rPr>
                <w:rFonts w:eastAsia="Times New Roman" w:cs="Arial"/>
                <w:lang w:eastAsia="pl-PL"/>
              </w:rPr>
            </w:pPr>
            <w:r w:rsidRPr="006156E3">
              <w:rPr>
                <w:rFonts w:eastAsia="Times New Roman" w:cs="Arial"/>
                <w:lang w:eastAsia="pl-PL"/>
              </w:rPr>
              <w:t>Zastosowanie kryterium ma na celu wzmocnienie potencjału PES oraz zwiększenie ich udziału w realizacji zadań w ramach naboru.</w:t>
            </w:r>
          </w:p>
          <w:p w14:paraId="2945E175" w14:textId="77777777" w:rsidR="006156E3" w:rsidRDefault="006156E3" w:rsidP="002410FE">
            <w:pPr>
              <w:spacing w:before="0" w:after="0" w:line="240" w:lineRule="auto"/>
              <w:rPr>
                <w:rFonts w:eastAsia="Times New Roman" w:cs="Arial"/>
                <w:lang w:eastAsia="pl-PL"/>
              </w:rPr>
            </w:pPr>
          </w:p>
          <w:p w14:paraId="70EC877B" w14:textId="68E80CF4" w:rsidR="002410FE" w:rsidRPr="00702D8E" w:rsidRDefault="002410FE" w:rsidP="002410FE">
            <w:pPr>
              <w:spacing w:before="0" w:after="0" w:line="240" w:lineRule="auto"/>
              <w:rPr>
                <w:rFonts w:eastAsia="Times New Roman" w:cs="Arial"/>
                <w:lang w:eastAsia="pl-PL"/>
              </w:rPr>
            </w:pPr>
            <w:r w:rsidRPr="00702D8E">
              <w:rPr>
                <w:rFonts w:eastAsia="Times New Roman" w:cs="Arial"/>
                <w:lang w:eastAsia="pl-PL"/>
              </w:rPr>
              <w:t>Kryterium wynika z zapisów zawartych w Wytycznych dotyczących realizacji projektów z udziałem środków Europejskiego Funduszu Społecznego Plus w regionalnych programach na lata 2021-2027.</w:t>
            </w:r>
          </w:p>
          <w:p w14:paraId="65137F54" w14:textId="0249CD6B" w:rsidR="002410FE" w:rsidRPr="00702D8E" w:rsidRDefault="002410FE" w:rsidP="002410FE">
            <w:pPr>
              <w:spacing w:before="0" w:after="0" w:line="240" w:lineRule="auto"/>
              <w:rPr>
                <w:rFonts w:eastAsia="Times New Roman" w:cs="Arial"/>
                <w:lang w:eastAsia="pl-PL"/>
              </w:rPr>
            </w:pPr>
          </w:p>
        </w:tc>
        <w:tc>
          <w:tcPr>
            <w:tcW w:w="3661" w:type="dxa"/>
            <w:shd w:val="clear" w:color="auto" w:fill="auto"/>
          </w:tcPr>
          <w:p w14:paraId="71E58015" w14:textId="77777777" w:rsidR="009E168F" w:rsidRDefault="002410FE" w:rsidP="002410FE">
            <w:pPr>
              <w:spacing w:before="0" w:after="0" w:line="240" w:lineRule="auto"/>
              <w:rPr>
                <w:rFonts w:cs="Arial"/>
              </w:rPr>
            </w:pPr>
            <w:r w:rsidRPr="00702D8E">
              <w:rPr>
                <w:rFonts w:cs="Arial"/>
              </w:rPr>
              <w:t>Spełnienie kryterium nie jest warunkiem koniecznym do otrzymania dofinansowania, a otrzymanie 0 pkt nie skutkuje odrzuceniem wniosku.</w:t>
            </w:r>
          </w:p>
          <w:p w14:paraId="4EEEFC94" w14:textId="77777777" w:rsidR="009E168F" w:rsidRDefault="009E168F" w:rsidP="002410FE">
            <w:pPr>
              <w:spacing w:before="0" w:after="0" w:line="240" w:lineRule="auto"/>
              <w:rPr>
                <w:rFonts w:cs="Arial"/>
              </w:rPr>
            </w:pPr>
          </w:p>
          <w:p w14:paraId="45FD12DA" w14:textId="35AAE369" w:rsidR="002410FE" w:rsidRPr="00702D8E" w:rsidRDefault="009E168F" w:rsidP="002410FE">
            <w:pPr>
              <w:spacing w:before="0" w:after="0" w:line="240" w:lineRule="auto"/>
              <w:rPr>
                <w:rFonts w:cs="Arial"/>
              </w:rPr>
            </w:pPr>
            <w:r>
              <w:rPr>
                <w:rFonts w:cs="Arial"/>
              </w:rPr>
              <w:t xml:space="preserve">Punktacja możliwa do uzyskania – </w:t>
            </w:r>
            <w:r w:rsidR="00A15829">
              <w:rPr>
                <w:rFonts w:cs="Arial"/>
              </w:rPr>
              <w:t xml:space="preserve">0 </w:t>
            </w:r>
            <w:r>
              <w:rPr>
                <w:rFonts w:cs="Arial"/>
              </w:rPr>
              <w:t>lub 1 pkt.:</w:t>
            </w:r>
            <w:r w:rsidR="002410FE" w:rsidRPr="00702D8E">
              <w:rPr>
                <w:rFonts w:cs="Arial"/>
              </w:rPr>
              <w:t xml:space="preserve"> </w:t>
            </w:r>
          </w:p>
          <w:p w14:paraId="18C9060C" w14:textId="7ACC3BF3" w:rsidR="002410FE" w:rsidRPr="00702D8E" w:rsidRDefault="002410FE" w:rsidP="002410FE">
            <w:pPr>
              <w:spacing w:before="0" w:after="0" w:line="240" w:lineRule="auto"/>
              <w:rPr>
                <w:rFonts w:cs="Arial"/>
              </w:rPr>
            </w:pPr>
            <w:r w:rsidRPr="00702D8E">
              <w:rPr>
                <w:rFonts w:cs="Arial"/>
              </w:rPr>
              <w:t>0 pkt –</w:t>
            </w:r>
            <w:r w:rsidR="00A15829">
              <w:rPr>
                <w:rFonts w:cs="Arial"/>
              </w:rPr>
              <w:t xml:space="preserve">brak </w:t>
            </w:r>
            <w:r w:rsidRPr="00702D8E">
              <w:rPr>
                <w:rFonts w:cs="Arial"/>
              </w:rPr>
              <w:t xml:space="preserve"> informacji na temat realizacji projektu </w:t>
            </w:r>
            <w:r w:rsidR="00206A16">
              <w:rPr>
                <w:rFonts w:cs="Arial"/>
              </w:rPr>
              <w:t>przez PES lub projektów partnerskich realizowanych przez administrację publiczną i PES;</w:t>
            </w:r>
          </w:p>
          <w:p w14:paraId="38089B73" w14:textId="5853F36D" w:rsidR="000168DF" w:rsidRPr="00702D8E" w:rsidRDefault="002410FE" w:rsidP="00206A16">
            <w:pPr>
              <w:spacing w:before="0" w:after="0" w:line="240" w:lineRule="auto"/>
              <w:rPr>
                <w:rFonts w:cs="Arial"/>
              </w:rPr>
            </w:pPr>
            <w:r w:rsidRPr="00702D8E">
              <w:rPr>
                <w:rFonts w:cs="Arial"/>
              </w:rPr>
              <w:t>1 pkt –</w:t>
            </w:r>
            <w:r w:rsidR="006156E3">
              <w:rPr>
                <w:rFonts w:cs="Arial"/>
              </w:rPr>
              <w:t xml:space="preserve"> </w:t>
            </w:r>
            <w:r w:rsidR="006156E3" w:rsidRPr="00702D8E">
              <w:rPr>
                <w:rFonts w:cs="Arial"/>
              </w:rPr>
              <w:t>realizacja</w:t>
            </w:r>
            <w:r w:rsidRPr="00702D8E">
              <w:rPr>
                <w:rFonts w:cs="Arial"/>
              </w:rPr>
              <w:t xml:space="preserve"> projektu </w:t>
            </w:r>
            <w:r w:rsidR="00206A16">
              <w:rPr>
                <w:rFonts w:cs="Arial"/>
              </w:rPr>
              <w:t xml:space="preserve"> przez PES lub projektów partnerskich realizowanych przez administrację publiczną i PES.</w:t>
            </w:r>
          </w:p>
        </w:tc>
      </w:tr>
      <w:tr w:rsidR="00984507" w:rsidRPr="00EC63E5" w14:paraId="248A142C" w14:textId="77777777" w:rsidTr="00803E2A">
        <w:trPr>
          <w:trHeight w:val="280"/>
        </w:trPr>
        <w:tc>
          <w:tcPr>
            <w:tcW w:w="562" w:type="dxa"/>
            <w:shd w:val="clear" w:color="auto" w:fill="auto"/>
          </w:tcPr>
          <w:p w14:paraId="5E3F7D2A" w14:textId="4079C4BD" w:rsidR="00984507" w:rsidRDefault="00984507" w:rsidP="000D23D0">
            <w:pPr>
              <w:spacing w:after="0" w:line="240" w:lineRule="auto"/>
              <w:rPr>
                <w:rFonts w:cs="Arial"/>
              </w:rPr>
            </w:pPr>
            <w:r>
              <w:rPr>
                <w:rFonts w:cs="Arial"/>
              </w:rPr>
              <w:t>6.</w:t>
            </w:r>
          </w:p>
        </w:tc>
        <w:tc>
          <w:tcPr>
            <w:tcW w:w="2977" w:type="dxa"/>
            <w:shd w:val="clear" w:color="auto" w:fill="auto"/>
          </w:tcPr>
          <w:p w14:paraId="44B18E66" w14:textId="72CAA95B" w:rsidR="00984507" w:rsidRDefault="00984507" w:rsidP="000D23D0">
            <w:pPr>
              <w:pStyle w:val="Tekstkomentarza"/>
              <w:spacing w:after="0"/>
              <w:rPr>
                <w:rFonts w:cs="Arial"/>
              </w:rPr>
            </w:pPr>
            <w:r w:rsidRPr="00984507">
              <w:rPr>
                <w:rFonts w:cs="Arial"/>
              </w:rPr>
              <w:t>Projekt zakłada uruchomienie i</w:t>
            </w:r>
            <w:r w:rsidR="00590E59">
              <w:rPr>
                <w:rFonts w:cs="Arial"/>
              </w:rPr>
              <w:t>/lub</w:t>
            </w:r>
            <w:r w:rsidRPr="00984507">
              <w:rPr>
                <w:rFonts w:cs="Arial"/>
              </w:rPr>
              <w:t xml:space="preserve"> realizację wsparcia poprzez Centrum Integracji Cudzoziemców</w:t>
            </w:r>
          </w:p>
        </w:tc>
        <w:tc>
          <w:tcPr>
            <w:tcW w:w="6095" w:type="dxa"/>
            <w:shd w:val="clear" w:color="auto" w:fill="auto"/>
          </w:tcPr>
          <w:p w14:paraId="4326834A"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Kryterium zostanie zweryfikowane na podstawie zapisów we wniosku o dofinansowanie projektu.</w:t>
            </w:r>
          </w:p>
          <w:p w14:paraId="3787846D" w14:textId="77777777" w:rsidR="00984507" w:rsidRPr="00984507" w:rsidRDefault="00984507" w:rsidP="00984507">
            <w:pPr>
              <w:spacing w:before="0" w:after="0" w:line="240" w:lineRule="auto"/>
              <w:rPr>
                <w:rFonts w:eastAsia="Times New Roman" w:cs="Arial"/>
                <w:lang w:eastAsia="pl-PL"/>
              </w:rPr>
            </w:pPr>
          </w:p>
          <w:p w14:paraId="64F01B91"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 xml:space="preserve">Wsparcie będzie realizowane poprzez utworzone w ramach projektu lub istniejące Centrum Integracji Cudzoziemców (CIC) według modelu wypracowanego </w:t>
            </w:r>
          </w:p>
          <w:p w14:paraId="6A5E7EF0" w14:textId="77777777" w:rsidR="00984507" w:rsidRPr="00984507" w:rsidRDefault="00984507" w:rsidP="00984507">
            <w:pPr>
              <w:spacing w:before="0" w:after="0" w:line="240" w:lineRule="auto"/>
              <w:rPr>
                <w:rFonts w:eastAsia="Times New Roman" w:cs="Arial"/>
                <w:lang w:eastAsia="pl-PL"/>
              </w:rPr>
            </w:pPr>
            <w:r w:rsidRPr="00984507">
              <w:rPr>
                <w:rFonts w:eastAsia="Times New Roman" w:cs="Arial"/>
                <w:lang w:eastAsia="pl-PL"/>
              </w:rPr>
              <w:t xml:space="preserve">w ramach projektu „Budowanie struktur dla integracji cudzoziemców w Polsce” w ramach Funduszu Azylu, Migracji i Integracji (FAMI) 2021-2027. Utworzenie CIC jest możliwe wyłącznie w przypadku identyfikacji potrzeby funkcjonowania więcej niż jednego CIC. Przy planowaniu wsparcia w ramach CIC należy uwzględnić wyniki ewaluacji modelu CIC przeprowadzonej przez Ministerstwo Rodziny i Polityki Społecznej. Wsparcie dla obywateli państw trzecich będzie udzielane w ramach CIC w koordynacji z projektami realizowanymi w ramach FAMI (poprzez np. udostępnianie powierzchni czy wzajemne uzupełnianie zakresu działania) wraz z zachowaniem komplementarności, synergii oraz z uwzględnieniem demarkacji pomiędzy działaniami w projekcie, a działaniami finansowanymi z innych środków. </w:t>
            </w:r>
          </w:p>
          <w:p w14:paraId="4638A14B" w14:textId="77777777" w:rsidR="00984507" w:rsidRPr="00984507" w:rsidRDefault="00984507" w:rsidP="00984507">
            <w:pPr>
              <w:spacing w:before="0" w:after="0" w:line="240" w:lineRule="auto"/>
              <w:rPr>
                <w:rFonts w:eastAsia="Times New Roman" w:cs="Arial"/>
                <w:lang w:eastAsia="pl-PL"/>
              </w:rPr>
            </w:pPr>
          </w:p>
          <w:p w14:paraId="6AB0B1B3" w14:textId="05908780" w:rsidR="00984507" w:rsidRPr="00702D8E" w:rsidRDefault="00984507" w:rsidP="00984507">
            <w:pPr>
              <w:spacing w:before="0" w:after="0" w:line="240" w:lineRule="auto"/>
              <w:rPr>
                <w:rFonts w:eastAsia="Times New Roman" w:cs="Arial"/>
                <w:lang w:eastAsia="pl-PL"/>
              </w:rPr>
            </w:pPr>
            <w:r w:rsidRPr="00984507">
              <w:rPr>
                <w:rFonts w:eastAsia="Times New Roman" w:cs="Arial"/>
                <w:lang w:eastAsia="pl-PL"/>
              </w:rPr>
              <w:lastRenderedPageBreak/>
              <w:t>Kryterium wynika z zapisów zawartych w Wytycznych dotyczących realizacji projektów z udziałem środków Europejskiego Funduszu Społecznego Plus w regionalnych programach na lata 2021-2027.</w:t>
            </w:r>
          </w:p>
        </w:tc>
        <w:tc>
          <w:tcPr>
            <w:tcW w:w="3661" w:type="dxa"/>
            <w:shd w:val="clear" w:color="auto" w:fill="auto"/>
          </w:tcPr>
          <w:p w14:paraId="1BA0A982" w14:textId="77777777" w:rsidR="00C55E42" w:rsidRPr="00C55E42" w:rsidRDefault="00C55E42" w:rsidP="00C55E42">
            <w:pPr>
              <w:spacing w:before="0" w:after="0" w:line="240" w:lineRule="auto"/>
              <w:rPr>
                <w:rFonts w:cs="Arial"/>
              </w:rPr>
            </w:pPr>
            <w:r w:rsidRPr="00C55E42">
              <w:rPr>
                <w:rFonts w:cs="Arial"/>
              </w:rPr>
              <w:lastRenderedPageBreak/>
              <w:t>Spełnienie kryterium nie jest warunkiem koniecznym do otrzymania dofinansowania, a otrzymanie 0 pkt nie skutkuje odrzuceniem wniosku.</w:t>
            </w:r>
          </w:p>
          <w:p w14:paraId="7D93A814" w14:textId="77777777" w:rsidR="00C55E42" w:rsidRPr="00C55E42" w:rsidRDefault="00C55E42" w:rsidP="00C55E42">
            <w:pPr>
              <w:spacing w:before="0" w:after="0" w:line="240" w:lineRule="auto"/>
              <w:rPr>
                <w:rFonts w:cs="Arial"/>
              </w:rPr>
            </w:pPr>
          </w:p>
          <w:p w14:paraId="24A40EE3" w14:textId="7AFF0A36" w:rsidR="00C55E42" w:rsidRPr="00C55E42" w:rsidRDefault="00C55E42" w:rsidP="00C55E42">
            <w:pPr>
              <w:spacing w:before="0" w:after="0" w:line="240" w:lineRule="auto"/>
              <w:rPr>
                <w:rFonts w:cs="Arial"/>
              </w:rPr>
            </w:pPr>
            <w:r w:rsidRPr="00C55E42">
              <w:rPr>
                <w:rFonts w:cs="Arial"/>
              </w:rPr>
              <w:t xml:space="preserve">Punktacja możliwa do uzyskania – 0 lub </w:t>
            </w:r>
            <w:r w:rsidR="00F05C4B">
              <w:rPr>
                <w:rFonts w:cs="Arial"/>
              </w:rPr>
              <w:t>3</w:t>
            </w:r>
            <w:r w:rsidRPr="00C55E42">
              <w:rPr>
                <w:rFonts w:cs="Arial"/>
              </w:rPr>
              <w:t xml:space="preserve"> pkt.: </w:t>
            </w:r>
          </w:p>
          <w:p w14:paraId="44DBEB9D" w14:textId="77777777" w:rsidR="00C55E42" w:rsidRPr="00C55E42" w:rsidRDefault="00C55E42" w:rsidP="00C55E42">
            <w:pPr>
              <w:spacing w:before="0" w:after="0" w:line="240" w:lineRule="auto"/>
              <w:rPr>
                <w:rFonts w:cs="Arial"/>
              </w:rPr>
            </w:pPr>
            <w:r w:rsidRPr="00C55E42">
              <w:rPr>
                <w:rFonts w:cs="Arial"/>
              </w:rPr>
              <w:t>0 pkt – brak informacji na temat utworzenia lub realizacji wsparcia poprzez Centrum Integracji Cudzoziemców;</w:t>
            </w:r>
          </w:p>
          <w:p w14:paraId="179E0748" w14:textId="2537A37E" w:rsidR="00984507" w:rsidRPr="00702D8E" w:rsidRDefault="00F05C4B" w:rsidP="00C55E42">
            <w:pPr>
              <w:spacing w:before="0" w:after="0" w:line="240" w:lineRule="auto"/>
              <w:rPr>
                <w:rFonts w:cs="Arial"/>
              </w:rPr>
            </w:pPr>
            <w:r>
              <w:rPr>
                <w:rFonts w:cs="Arial"/>
              </w:rPr>
              <w:t>3</w:t>
            </w:r>
            <w:r w:rsidR="00C55E42" w:rsidRPr="00C55E42">
              <w:rPr>
                <w:rFonts w:cs="Arial"/>
              </w:rPr>
              <w:t xml:space="preserve"> pkt –</w:t>
            </w:r>
            <w:r w:rsidR="007911E9">
              <w:rPr>
                <w:rFonts w:cs="Arial"/>
              </w:rPr>
              <w:t xml:space="preserve"> </w:t>
            </w:r>
            <w:r w:rsidR="00C55E42" w:rsidRPr="00C55E42">
              <w:rPr>
                <w:rFonts w:cs="Arial"/>
              </w:rPr>
              <w:t>wsparci</w:t>
            </w:r>
            <w:r w:rsidR="00590E59">
              <w:rPr>
                <w:rFonts w:cs="Arial"/>
              </w:rPr>
              <w:t>e</w:t>
            </w:r>
            <w:r w:rsidR="00C55E42" w:rsidRPr="00C55E42">
              <w:rPr>
                <w:rFonts w:cs="Arial"/>
              </w:rPr>
              <w:t xml:space="preserve"> realizowane poprzez </w:t>
            </w:r>
            <w:r w:rsidR="00590E59">
              <w:rPr>
                <w:rFonts w:cs="Arial"/>
              </w:rPr>
              <w:t>CIC</w:t>
            </w:r>
            <w:r w:rsidR="00C55E42" w:rsidRPr="00C55E42">
              <w:rPr>
                <w:rFonts w:cs="Arial"/>
              </w:rPr>
              <w:t xml:space="preserve"> </w:t>
            </w:r>
            <w:r w:rsidR="00590E59">
              <w:rPr>
                <w:rFonts w:cs="Arial"/>
              </w:rPr>
              <w:t>i/</w:t>
            </w:r>
            <w:r w:rsidR="00C55E42" w:rsidRPr="00C55E42">
              <w:rPr>
                <w:rFonts w:cs="Arial"/>
              </w:rPr>
              <w:t>lub utworzenie Centrum Integracji Cudzoziemców.</w:t>
            </w:r>
          </w:p>
        </w:tc>
      </w:tr>
    </w:tbl>
    <w:p w14:paraId="565401A2" w14:textId="26055F55" w:rsidR="00256415" w:rsidRPr="00702D8E" w:rsidRDefault="005D1E67" w:rsidP="00661E2A">
      <w:pPr>
        <w:spacing w:before="0" w:after="0" w:line="240" w:lineRule="auto"/>
        <w:rPr>
          <w:rFonts w:cs="Arial"/>
        </w:rPr>
      </w:pPr>
      <w:r w:rsidRPr="00702D8E">
        <w:rPr>
          <w:rFonts w:cs="Arial"/>
        </w:rPr>
        <w:t xml:space="preserve">Maksymalnie można uzyskać </w:t>
      </w:r>
      <w:r w:rsidR="00D16703" w:rsidRPr="00702D8E">
        <w:rPr>
          <w:rFonts w:cs="Arial"/>
        </w:rPr>
        <w:t>10</w:t>
      </w:r>
      <w:r w:rsidRPr="00702D8E">
        <w:rPr>
          <w:rFonts w:cs="Arial"/>
        </w:rPr>
        <w:t xml:space="preserve"> punktów za spełnienie kryteriów premiujących. </w:t>
      </w:r>
    </w:p>
    <w:sectPr w:rsidR="00256415" w:rsidRPr="00702D8E" w:rsidSect="0066328B">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BD92" w14:textId="77777777" w:rsidR="004F38C8" w:rsidRDefault="004F38C8" w:rsidP="0066328B">
      <w:pPr>
        <w:spacing w:before="0" w:after="0" w:line="240" w:lineRule="auto"/>
      </w:pPr>
      <w:r>
        <w:separator/>
      </w:r>
    </w:p>
  </w:endnote>
  <w:endnote w:type="continuationSeparator" w:id="0">
    <w:p w14:paraId="68F98798" w14:textId="77777777" w:rsidR="004F38C8" w:rsidRDefault="004F38C8" w:rsidP="0066328B">
      <w:pPr>
        <w:spacing w:before="0" w:after="0" w:line="240" w:lineRule="auto"/>
      </w:pPr>
      <w:r>
        <w:continuationSeparator/>
      </w:r>
    </w:p>
  </w:endnote>
  <w:endnote w:type="continuationNotice" w:id="1">
    <w:p w14:paraId="2195E96E" w14:textId="77777777" w:rsidR="004F38C8" w:rsidRDefault="004F38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F908" w14:textId="77777777" w:rsidR="00901C8D" w:rsidRDefault="00901C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72190"/>
      <w:docPartObj>
        <w:docPartGallery w:val="Page Numbers (Bottom of Page)"/>
        <w:docPartUnique/>
      </w:docPartObj>
    </w:sdtPr>
    <w:sdtContent>
      <w:p w14:paraId="1E41D6E5" w14:textId="5541FDC2" w:rsidR="00901C8D" w:rsidRDefault="00901C8D">
        <w:pPr>
          <w:pStyle w:val="Stopka"/>
          <w:jc w:val="right"/>
        </w:pPr>
        <w:r>
          <w:fldChar w:fldCharType="begin"/>
        </w:r>
        <w:r>
          <w:instrText>PAGE   \* MERGEFORMAT</w:instrText>
        </w:r>
        <w:r>
          <w:fldChar w:fldCharType="separate"/>
        </w:r>
        <w:r w:rsidR="00206DA9">
          <w:rPr>
            <w:noProof/>
          </w:rPr>
          <w:t>8</w:t>
        </w:r>
        <w:r>
          <w:fldChar w:fldCharType="end"/>
        </w:r>
      </w:p>
    </w:sdtContent>
  </w:sdt>
  <w:p w14:paraId="532B3A4A" w14:textId="77777777" w:rsidR="00901C8D" w:rsidRDefault="00901C8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F4E6" w14:textId="77777777" w:rsidR="00901C8D" w:rsidRDefault="00901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DEC9" w14:textId="77777777" w:rsidR="004F38C8" w:rsidRDefault="004F38C8" w:rsidP="0066328B">
      <w:pPr>
        <w:spacing w:before="0" w:after="0" w:line="240" w:lineRule="auto"/>
      </w:pPr>
      <w:r>
        <w:separator/>
      </w:r>
    </w:p>
  </w:footnote>
  <w:footnote w:type="continuationSeparator" w:id="0">
    <w:p w14:paraId="5C8A03F8" w14:textId="77777777" w:rsidR="004F38C8" w:rsidRDefault="004F38C8" w:rsidP="0066328B">
      <w:pPr>
        <w:spacing w:before="0" w:after="0" w:line="240" w:lineRule="auto"/>
      </w:pPr>
      <w:r>
        <w:continuationSeparator/>
      </w:r>
    </w:p>
  </w:footnote>
  <w:footnote w:type="continuationNotice" w:id="1">
    <w:p w14:paraId="353853C7" w14:textId="77777777" w:rsidR="004F38C8" w:rsidRDefault="004F38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854" w14:textId="77777777" w:rsidR="00901C8D" w:rsidRDefault="00901C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B24" w14:textId="77777777" w:rsidR="00901C8D" w:rsidRDefault="00901C8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D6FB" w14:textId="77777777" w:rsidR="00901C8D" w:rsidRDefault="00901C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D16038"/>
    <w:multiLevelType w:val="hybridMultilevel"/>
    <w:tmpl w:val="0B52C8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43F8"/>
    <w:multiLevelType w:val="hybridMultilevel"/>
    <w:tmpl w:val="E7BA7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524E80"/>
    <w:multiLevelType w:val="hybridMultilevel"/>
    <w:tmpl w:val="9440D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558FE"/>
    <w:multiLevelType w:val="hybridMultilevel"/>
    <w:tmpl w:val="81FA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C4D58"/>
    <w:multiLevelType w:val="hybridMultilevel"/>
    <w:tmpl w:val="806C2970"/>
    <w:lvl w:ilvl="0" w:tplc="0CB0271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46781"/>
    <w:multiLevelType w:val="hybridMultilevel"/>
    <w:tmpl w:val="AE0CB180"/>
    <w:lvl w:ilvl="0" w:tplc="A830B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81C6A"/>
    <w:multiLevelType w:val="hybridMultilevel"/>
    <w:tmpl w:val="7702E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92291B"/>
    <w:multiLevelType w:val="hybridMultilevel"/>
    <w:tmpl w:val="44167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C0369"/>
    <w:multiLevelType w:val="hybridMultilevel"/>
    <w:tmpl w:val="5522914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73199"/>
    <w:multiLevelType w:val="hybridMultilevel"/>
    <w:tmpl w:val="8DB86B94"/>
    <w:lvl w:ilvl="0" w:tplc="04150001">
      <w:start w:val="1"/>
      <w:numFmt w:val="bullet"/>
      <w:lvlText w:val=""/>
      <w:lvlJc w:val="left"/>
      <w:pPr>
        <w:ind w:left="720" w:hanging="360"/>
      </w:pPr>
      <w:rPr>
        <w:rFonts w:ascii="Symbol" w:hAnsi="Symbol" w:hint="default"/>
      </w:rPr>
    </w:lvl>
    <w:lvl w:ilvl="1" w:tplc="8A2C1FB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B61C7"/>
    <w:multiLevelType w:val="hybridMultilevel"/>
    <w:tmpl w:val="B058CF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21FB55F8"/>
    <w:multiLevelType w:val="hybridMultilevel"/>
    <w:tmpl w:val="C42C5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194180"/>
    <w:multiLevelType w:val="hybridMultilevel"/>
    <w:tmpl w:val="36D4D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C4EC1"/>
    <w:multiLevelType w:val="hybridMultilevel"/>
    <w:tmpl w:val="44167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027A34"/>
    <w:multiLevelType w:val="hybridMultilevel"/>
    <w:tmpl w:val="CE540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32D80"/>
    <w:multiLevelType w:val="hybridMultilevel"/>
    <w:tmpl w:val="FC16896E"/>
    <w:lvl w:ilvl="0" w:tplc="6CA802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DD2628"/>
    <w:multiLevelType w:val="hybridMultilevel"/>
    <w:tmpl w:val="F176F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FD0121"/>
    <w:multiLevelType w:val="hybridMultilevel"/>
    <w:tmpl w:val="176E5ED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4310B"/>
    <w:multiLevelType w:val="hybridMultilevel"/>
    <w:tmpl w:val="50C89EEE"/>
    <w:lvl w:ilvl="0" w:tplc="F268291C">
      <w:start w:val="1"/>
      <w:numFmt w:val="bullet"/>
      <w:lvlText w:val="-"/>
      <w:lvlJc w:val="left"/>
      <w:pPr>
        <w:ind w:left="1080" w:hanging="360"/>
      </w:pPr>
      <w:rPr>
        <w:rFonts w:ascii="Sylfaen" w:hAnsi="Sylfae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84148D"/>
    <w:multiLevelType w:val="hybridMultilevel"/>
    <w:tmpl w:val="22E07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2C7DA5"/>
    <w:multiLevelType w:val="hybridMultilevel"/>
    <w:tmpl w:val="EE887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4708D6"/>
    <w:multiLevelType w:val="hybridMultilevel"/>
    <w:tmpl w:val="6CAA1AA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4CAF0EB1"/>
    <w:multiLevelType w:val="hybridMultilevel"/>
    <w:tmpl w:val="B1A2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973759"/>
    <w:multiLevelType w:val="hybridMultilevel"/>
    <w:tmpl w:val="BDD42468"/>
    <w:lvl w:ilvl="0" w:tplc="F268291C">
      <w:start w:val="1"/>
      <w:numFmt w:val="bullet"/>
      <w:lvlText w:val="-"/>
      <w:lvlJc w:val="left"/>
      <w:pPr>
        <w:ind w:left="1080" w:hanging="360"/>
      </w:pPr>
      <w:rPr>
        <w:rFonts w:ascii="Sylfaen" w:hAnsi="Sylfae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6722DE9"/>
    <w:multiLevelType w:val="hybridMultilevel"/>
    <w:tmpl w:val="C05C1156"/>
    <w:lvl w:ilvl="0" w:tplc="FFFFFFFF">
      <w:start w:val="1"/>
      <w:numFmt w:val="lowerLetter"/>
      <w:lvlText w:val="%1)"/>
      <w:lvlJc w:val="left"/>
      <w:pPr>
        <w:ind w:left="1080" w:hanging="360"/>
      </w:pPr>
      <w:rPr>
        <w:rFonts w:asciiTheme="minorHAnsi" w:eastAsia="Times New Roman" w:hAnsiTheme="minorHAnsi" w:cstheme="minorHAnsi"/>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9E4087"/>
    <w:multiLevelType w:val="hybridMultilevel"/>
    <w:tmpl w:val="71A2D30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550519"/>
    <w:multiLevelType w:val="hybridMultilevel"/>
    <w:tmpl w:val="C05C1156"/>
    <w:lvl w:ilvl="0" w:tplc="7664562A">
      <w:start w:val="1"/>
      <w:numFmt w:val="lowerLetter"/>
      <w:lvlText w:val="%1)"/>
      <w:lvlJc w:val="left"/>
      <w:pPr>
        <w:ind w:left="1080" w:hanging="360"/>
      </w:pPr>
      <w:rPr>
        <w:rFonts w:asciiTheme="minorHAnsi" w:eastAsia="Times New Roman" w:hAnsiTheme="minorHAnsi" w:cstheme="minorHAnsi"/>
        <w:color w:val="0070C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111052"/>
    <w:multiLevelType w:val="hybridMultilevel"/>
    <w:tmpl w:val="A0ECF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BB5B5E"/>
    <w:multiLevelType w:val="hybridMultilevel"/>
    <w:tmpl w:val="969A0534"/>
    <w:lvl w:ilvl="0" w:tplc="FFFFFFFF">
      <w:start w:val="1"/>
      <w:numFmt w:val="lowerLetter"/>
      <w:lvlText w:val="%1)"/>
      <w:lvlJc w:val="left"/>
      <w:pPr>
        <w:ind w:left="1080" w:hanging="360"/>
      </w:pPr>
      <w:rPr>
        <w:rFonts w:asciiTheme="minorHAnsi" w:eastAsia="Times New Roman" w:hAnsiTheme="minorHAnsi" w:cstheme="minorHAnsi"/>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49C6FEC"/>
    <w:multiLevelType w:val="hybridMultilevel"/>
    <w:tmpl w:val="02585B8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C6D8C"/>
    <w:multiLevelType w:val="hybridMultilevel"/>
    <w:tmpl w:val="B2086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460724"/>
    <w:multiLevelType w:val="hybridMultilevel"/>
    <w:tmpl w:val="F0FEC4EE"/>
    <w:lvl w:ilvl="0" w:tplc="04150001">
      <w:start w:val="1"/>
      <w:numFmt w:val="bullet"/>
      <w:lvlText w:val=""/>
      <w:lvlJc w:val="left"/>
      <w:pPr>
        <w:ind w:left="6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B2AC5"/>
    <w:multiLevelType w:val="hybridMultilevel"/>
    <w:tmpl w:val="10CE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562E24"/>
    <w:multiLevelType w:val="hybridMultilevel"/>
    <w:tmpl w:val="1F127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AE6643"/>
    <w:multiLevelType w:val="hybridMultilevel"/>
    <w:tmpl w:val="EF94AC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B943CF"/>
    <w:multiLevelType w:val="hybridMultilevel"/>
    <w:tmpl w:val="484A9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803075"/>
    <w:multiLevelType w:val="hybridMultilevel"/>
    <w:tmpl w:val="74E4EC62"/>
    <w:lvl w:ilvl="0" w:tplc="0415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44460"/>
    <w:multiLevelType w:val="hybridMultilevel"/>
    <w:tmpl w:val="BBEA8A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9" w15:restartNumberingAfterBreak="0">
    <w:nsid w:val="7EE02015"/>
    <w:multiLevelType w:val="hybridMultilevel"/>
    <w:tmpl w:val="951CEFB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91040355">
    <w:abstractNumId w:val="1"/>
  </w:num>
  <w:num w:numId="2" w16cid:durableId="751120983">
    <w:abstractNumId w:val="27"/>
  </w:num>
  <w:num w:numId="3" w16cid:durableId="1651062026">
    <w:abstractNumId w:val="29"/>
  </w:num>
  <w:num w:numId="4" w16cid:durableId="26298579">
    <w:abstractNumId w:val="25"/>
  </w:num>
  <w:num w:numId="5" w16cid:durableId="1197041140">
    <w:abstractNumId w:val="24"/>
  </w:num>
  <w:num w:numId="6" w16cid:durableId="633028924">
    <w:abstractNumId w:val="36"/>
  </w:num>
  <w:num w:numId="7" w16cid:durableId="1038816709">
    <w:abstractNumId w:val="18"/>
  </w:num>
  <w:num w:numId="8" w16cid:durableId="78406138">
    <w:abstractNumId w:val="37"/>
  </w:num>
  <w:num w:numId="9" w16cid:durableId="491914104">
    <w:abstractNumId w:val="9"/>
  </w:num>
  <w:num w:numId="10" w16cid:durableId="1483692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614262">
    <w:abstractNumId w:val="3"/>
  </w:num>
  <w:num w:numId="12" w16cid:durableId="1647540487">
    <w:abstractNumId w:val="0"/>
  </w:num>
  <w:num w:numId="13" w16cid:durableId="1509518538">
    <w:abstractNumId w:val="20"/>
  </w:num>
  <w:num w:numId="14" w16cid:durableId="1244341828">
    <w:abstractNumId w:val="4"/>
  </w:num>
  <w:num w:numId="15" w16cid:durableId="972562276">
    <w:abstractNumId w:val="32"/>
  </w:num>
  <w:num w:numId="16" w16cid:durableId="1620142267">
    <w:abstractNumId w:val="15"/>
  </w:num>
  <w:num w:numId="17" w16cid:durableId="713193083">
    <w:abstractNumId w:val="16"/>
  </w:num>
  <w:num w:numId="18" w16cid:durableId="1789541951">
    <w:abstractNumId w:val="22"/>
  </w:num>
  <w:num w:numId="19" w16cid:durableId="1464348237">
    <w:abstractNumId w:val="17"/>
  </w:num>
  <w:num w:numId="20" w16cid:durableId="609818171">
    <w:abstractNumId w:val="10"/>
  </w:num>
  <w:num w:numId="21" w16cid:durableId="1992905492">
    <w:abstractNumId w:val="2"/>
  </w:num>
  <w:num w:numId="22" w16cid:durableId="342783329">
    <w:abstractNumId w:val="35"/>
  </w:num>
  <w:num w:numId="23" w16cid:durableId="1652127196">
    <w:abstractNumId w:val="5"/>
  </w:num>
  <w:num w:numId="24" w16cid:durableId="1133787965">
    <w:abstractNumId w:val="26"/>
  </w:num>
  <w:num w:numId="25" w16cid:durableId="2092192312">
    <w:abstractNumId w:val="14"/>
  </w:num>
  <w:num w:numId="26" w16cid:durableId="92240872">
    <w:abstractNumId w:val="38"/>
  </w:num>
  <w:num w:numId="27" w16cid:durableId="2074884247">
    <w:abstractNumId w:val="28"/>
  </w:num>
  <w:num w:numId="28" w16cid:durableId="1046904650">
    <w:abstractNumId w:val="8"/>
  </w:num>
  <w:num w:numId="29" w16cid:durableId="2014137516">
    <w:abstractNumId w:val="30"/>
  </w:num>
  <w:num w:numId="30" w16cid:durableId="554659406">
    <w:abstractNumId w:val="6"/>
  </w:num>
  <w:num w:numId="31" w16cid:durableId="1636254679">
    <w:abstractNumId w:val="7"/>
  </w:num>
  <w:num w:numId="32" w16cid:durableId="505822796">
    <w:abstractNumId w:val="13"/>
  </w:num>
  <w:num w:numId="33" w16cid:durableId="1052579830">
    <w:abstractNumId w:val="34"/>
  </w:num>
  <w:num w:numId="34" w16cid:durableId="652373551">
    <w:abstractNumId w:val="31"/>
  </w:num>
  <w:num w:numId="35" w16cid:durableId="2047488183">
    <w:abstractNumId w:val="19"/>
  </w:num>
  <w:num w:numId="36" w16cid:durableId="1235093628">
    <w:abstractNumId w:val="12"/>
  </w:num>
  <w:num w:numId="37" w16cid:durableId="120004464">
    <w:abstractNumId w:val="11"/>
  </w:num>
  <w:num w:numId="38" w16cid:durableId="588584222">
    <w:abstractNumId w:val="33"/>
  </w:num>
  <w:num w:numId="39" w16cid:durableId="722099722">
    <w:abstractNumId w:val="23"/>
  </w:num>
  <w:num w:numId="40" w16cid:durableId="86927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43FD"/>
    <w:rsid w:val="00005381"/>
    <w:rsid w:val="00007803"/>
    <w:rsid w:val="00007EB3"/>
    <w:rsid w:val="00012C7A"/>
    <w:rsid w:val="00013BF1"/>
    <w:rsid w:val="000168DF"/>
    <w:rsid w:val="00016C56"/>
    <w:rsid w:val="00017EBF"/>
    <w:rsid w:val="00021032"/>
    <w:rsid w:val="000232DC"/>
    <w:rsid w:val="0002382F"/>
    <w:rsid w:val="0002784D"/>
    <w:rsid w:val="000315CD"/>
    <w:rsid w:val="00032F47"/>
    <w:rsid w:val="000353E4"/>
    <w:rsid w:val="00040737"/>
    <w:rsid w:val="0004158F"/>
    <w:rsid w:val="00050409"/>
    <w:rsid w:val="000510EC"/>
    <w:rsid w:val="00052C73"/>
    <w:rsid w:val="00053187"/>
    <w:rsid w:val="00053AE1"/>
    <w:rsid w:val="00053EAC"/>
    <w:rsid w:val="000549C3"/>
    <w:rsid w:val="00054D6D"/>
    <w:rsid w:val="00056EAE"/>
    <w:rsid w:val="00057331"/>
    <w:rsid w:val="00057E1B"/>
    <w:rsid w:val="0006150F"/>
    <w:rsid w:val="000621D5"/>
    <w:rsid w:val="000624BA"/>
    <w:rsid w:val="000625C1"/>
    <w:rsid w:val="0006284E"/>
    <w:rsid w:val="00070EBA"/>
    <w:rsid w:val="00073117"/>
    <w:rsid w:val="00073865"/>
    <w:rsid w:val="000771E6"/>
    <w:rsid w:val="00080A20"/>
    <w:rsid w:val="00081BFB"/>
    <w:rsid w:val="00082967"/>
    <w:rsid w:val="0008398C"/>
    <w:rsid w:val="00083D4E"/>
    <w:rsid w:val="00083EB2"/>
    <w:rsid w:val="00085211"/>
    <w:rsid w:val="00086149"/>
    <w:rsid w:val="000868ED"/>
    <w:rsid w:val="00090405"/>
    <w:rsid w:val="0009060B"/>
    <w:rsid w:val="00090C14"/>
    <w:rsid w:val="00091931"/>
    <w:rsid w:val="00091B43"/>
    <w:rsid w:val="00094CA5"/>
    <w:rsid w:val="00095A1C"/>
    <w:rsid w:val="000979D5"/>
    <w:rsid w:val="00097A0D"/>
    <w:rsid w:val="000A2725"/>
    <w:rsid w:val="000A3F63"/>
    <w:rsid w:val="000A59AC"/>
    <w:rsid w:val="000B332D"/>
    <w:rsid w:val="000B45A9"/>
    <w:rsid w:val="000B590E"/>
    <w:rsid w:val="000C1380"/>
    <w:rsid w:val="000C307C"/>
    <w:rsid w:val="000C4B37"/>
    <w:rsid w:val="000C5E67"/>
    <w:rsid w:val="000C7B6F"/>
    <w:rsid w:val="000D23D0"/>
    <w:rsid w:val="000D3731"/>
    <w:rsid w:val="000D382A"/>
    <w:rsid w:val="000D51DE"/>
    <w:rsid w:val="000D57D6"/>
    <w:rsid w:val="000D70E3"/>
    <w:rsid w:val="000E095E"/>
    <w:rsid w:val="000E1447"/>
    <w:rsid w:val="000E1C21"/>
    <w:rsid w:val="000E3585"/>
    <w:rsid w:val="000E3D15"/>
    <w:rsid w:val="000E6990"/>
    <w:rsid w:val="000F2E21"/>
    <w:rsid w:val="000F4801"/>
    <w:rsid w:val="000F4FF2"/>
    <w:rsid w:val="000F539F"/>
    <w:rsid w:val="000F68CF"/>
    <w:rsid w:val="000F73F2"/>
    <w:rsid w:val="00100A4E"/>
    <w:rsid w:val="00100C9C"/>
    <w:rsid w:val="0010242A"/>
    <w:rsid w:val="00102869"/>
    <w:rsid w:val="00103246"/>
    <w:rsid w:val="00105AAD"/>
    <w:rsid w:val="001061E8"/>
    <w:rsid w:val="00107C37"/>
    <w:rsid w:val="00110CD3"/>
    <w:rsid w:val="00111914"/>
    <w:rsid w:val="00111F4A"/>
    <w:rsid w:val="0011266F"/>
    <w:rsid w:val="001130C7"/>
    <w:rsid w:val="0011533D"/>
    <w:rsid w:val="00115B4D"/>
    <w:rsid w:val="001179C0"/>
    <w:rsid w:val="00121BD5"/>
    <w:rsid w:val="00121D30"/>
    <w:rsid w:val="00122186"/>
    <w:rsid w:val="001236BD"/>
    <w:rsid w:val="001236C1"/>
    <w:rsid w:val="00124CAA"/>
    <w:rsid w:val="0012655F"/>
    <w:rsid w:val="00126EBF"/>
    <w:rsid w:val="00131D4D"/>
    <w:rsid w:val="0013291B"/>
    <w:rsid w:val="001335FC"/>
    <w:rsid w:val="001337A4"/>
    <w:rsid w:val="00135470"/>
    <w:rsid w:val="0014034D"/>
    <w:rsid w:val="00141ABF"/>
    <w:rsid w:val="00144BE6"/>
    <w:rsid w:val="00150F4E"/>
    <w:rsid w:val="001525C6"/>
    <w:rsid w:val="00152896"/>
    <w:rsid w:val="00152ACD"/>
    <w:rsid w:val="00154E2C"/>
    <w:rsid w:val="001571E2"/>
    <w:rsid w:val="001601A4"/>
    <w:rsid w:val="001607F7"/>
    <w:rsid w:val="00161420"/>
    <w:rsid w:val="00161DC9"/>
    <w:rsid w:val="001723A4"/>
    <w:rsid w:val="001727CC"/>
    <w:rsid w:val="00174BD8"/>
    <w:rsid w:val="001750D3"/>
    <w:rsid w:val="00175678"/>
    <w:rsid w:val="00175B6E"/>
    <w:rsid w:val="00175D22"/>
    <w:rsid w:val="001763EE"/>
    <w:rsid w:val="00176591"/>
    <w:rsid w:val="00176A16"/>
    <w:rsid w:val="00177005"/>
    <w:rsid w:val="00180CCE"/>
    <w:rsid w:val="00185165"/>
    <w:rsid w:val="0019089D"/>
    <w:rsid w:val="00191018"/>
    <w:rsid w:val="00191719"/>
    <w:rsid w:val="0019373B"/>
    <w:rsid w:val="001946C8"/>
    <w:rsid w:val="00195468"/>
    <w:rsid w:val="001A02E4"/>
    <w:rsid w:val="001A2155"/>
    <w:rsid w:val="001A3454"/>
    <w:rsid w:val="001A4F84"/>
    <w:rsid w:val="001A54D1"/>
    <w:rsid w:val="001A6CCE"/>
    <w:rsid w:val="001A7BAB"/>
    <w:rsid w:val="001A7D13"/>
    <w:rsid w:val="001B025E"/>
    <w:rsid w:val="001B2F8C"/>
    <w:rsid w:val="001B4A21"/>
    <w:rsid w:val="001B545A"/>
    <w:rsid w:val="001C0C0E"/>
    <w:rsid w:val="001C1025"/>
    <w:rsid w:val="001C122A"/>
    <w:rsid w:val="001C1EC4"/>
    <w:rsid w:val="001C2280"/>
    <w:rsid w:val="001C3C0A"/>
    <w:rsid w:val="001C4CCF"/>
    <w:rsid w:val="001C550B"/>
    <w:rsid w:val="001D0006"/>
    <w:rsid w:val="001D01E4"/>
    <w:rsid w:val="001D31C1"/>
    <w:rsid w:val="001E23DC"/>
    <w:rsid w:val="001E2DD3"/>
    <w:rsid w:val="001E364F"/>
    <w:rsid w:val="001E41E1"/>
    <w:rsid w:val="001E44E6"/>
    <w:rsid w:val="001E6365"/>
    <w:rsid w:val="001E6B18"/>
    <w:rsid w:val="001E6C00"/>
    <w:rsid w:val="001E798D"/>
    <w:rsid w:val="001F16DE"/>
    <w:rsid w:val="001F1D2A"/>
    <w:rsid w:val="001F26E3"/>
    <w:rsid w:val="001F2B36"/>
    <w:rsid w:val="001F42F4"/>
    <w:rsid w:val="001F54F8"/>
    <w:rsid w:val="001F645F"/>
    <w:rsid w:val="001F6FA5"/>
    <w:rsid w:val="002018B6"/>
    <w:rsid w:val="00203807"/>
    <w:rsid w:val="00203A65"/>
    <w:rsid w:val="00206A16"/>
    <w:rsid w:val="00206DA9"/>
    <w:rsid w:val="002078A5"/>
    <w:rsid w:val="0020790A"/>
    <w:rsid w:val="0021049B"/>
    <w:rsid w:val="00211869"/>
    <w:rsid w:val="002119AC"/>
    <w:rsid w:val="00214D5F"/>
    <w:rsid w:val="0021501A"/>
    <w:rsid w:val="00217680"/>
    <w:rsid w:val="002201CE"/>
    <w:rsid w:val="00222BE7"/>
    <w:rsid w:val="00222F2F"/>
    <w:rsid w:val="002268CD"/>
    <w:rsid w:val="0023005B"/>
    <w:rsid w:val="002317C2"/>
    <w:rsid w:val="002317E7"/>
    <w:rsid w:val="00231C1C"/>
    <w:rsid w:val="00231DAA"/>
    <w:rsid w:val="00232EB0"/>
    <w:rsid w:val="0023357F"/>
    <w:rsid w:val="002347CF"/>
    <w:rsid w:val="00235040"/>
    <w:rsid w:val="0023674E"/>
    <w:rsid w:val="00237AD3"/>
    <w:rsid w:val="002410FE"/>
    <w:rsid w:val="00241BA4"/>
    <w:rsid w:val="00242738"/>
    <w:rsid w:val="002427FC"/>
    <w:rsid w:val="00243421"/>
    <w:rsid w:val="00252101"/>
    <w:rsid w:val="00252892"/>
    <w:rsid w:val="00256415"/>
    <w:rsid w:val="00256FB1"/>
    <w:rsid w:val="00257A2B"/>
    <w:rsid w:val="002609C2"/>
    <w:rsid w:val="00264C03"/>
    <w:rsid w:val="0026565A"/>
    <w:rsid w:val="00267644"/>
    <w:rsid w:val="00272681"/>
    <w:rsid w:val="00273FDF"/>
    <w:rsid w:val="002741B9"/>
    <w:rsid w:val="002776C1"/>
    <w:rsid w:val="00277C24"/>
    <w:rsid w:val="00281589"/>
    <w:rsid w:val="00283B89"/>
    <w:rsid w:val="0028555A"/>
    <w:rsid w:val="0028593C"/>
    <w:rsid w:val="00287C03"/>
    <w:rsid w:val="002910D4"/>
    <w:rsid w:val="0029288D"/>
    <w:rsid w:val="0029365F"/>
    <w:rsid w:val="0029393E"/>
    <w:rsid w:val="00293A60"/>
    <w:rsid w:val="0029605E"/>
    <w:rsid w:val="00297BD1"/>
    <w:rsid w:val="002A3E48"/>
    <w:rsid w:val="002B0590"/>
    <w:rsid w:val="002B1808"/>
    <w:rsid w:val="002B271B"/>
    <w:rsid w:val="002B29A4"/>
    <w:rsid w:val="002B31A9"/>
    <w:rsid w:val="002B5D1F"/>
    <w:rsid w:val="002B5E93"/>
    <w:rsid w:val="002B6DE7"/>
    <w:rsid w:val="002B6F71"/>
    <w:rsid w:val="002C13DD"/>
    <w:rsid w:val="002C1766"/>
    <w:rsid w:val="002C1BA4"/>
    <w:rsid w:val="002C1EDB"/>
    <w:rsid w:val="002C32CE"/>
    <w:rsid w:val="002C34D9"/>
    <w:rsid w:val="002C3991"/>
    <w:rsid w:val="002C4BE7"/>
    <w:rsid w:val="002C678F"/>
    <w:rsid w:val="002C70CF"/>
    <w:rsid w:val="002D4321"/>
    <w:rsid w:val="002D666C"/>
    <w:rsid w:val="002E2B04"/>
    <w:rsid w:val="002E2D5B"/>
    <w:rsid w:val="002E5284"/>
    <w:rsid w:val="002E780B"/>
    <w:rsid w:val="002E7CC6"/>
    <w:rsid w:val="002F2703"/>
    <w:rsid w:val="002F2FEA"/>
    <w:rsid w:val="002F3776"/>
    <w:rsid w:val="002F3F55"/>
    <w:rsid w:val="002F4263"/>
    <w:rsid w:val="002F5E88"/>
    <w:rsid w:val="002F6931"/>
    <w:rsid w:val="002F69FA"/>
    <w:rsid w:val="002F79AE"/>
    <w:rsid w:val="002F7CB9"/>
    <w:rsid w:val="003001E5"/>
    <w:rsid w:val="00300426"/>
    <w:rsid w:val="00305203"/>
    <w:rsid w:val="00305B79"/>
    <w:rsid w:val="00305F76"/>
    <w:rsid w:val="003070C1"/>
    <w:rsid w:val="0031003A"/>
    <w:rsid w:val="0031068E"/>
    <w:rsid w:val="0031106C"/>
    <w:rsid w:val="00314F9E"/>
    <w:rsid w:val="00315A3E"/>
    <w:rsid w:val="00317104"/>
    <w:rsid w:val="003174E1"/>
    <w:rsid w:val="003200AF"/>
    <w:rsid w:val="0032101D"/>
    <w:rsid w:val="003210E9"/>
    <w:rsid w:val="00322932"/>
    <w:rsid w:val="003241A3"/>
    <w:rsid w:val="00325398"/>
    <w:rsid w:val="003267E7"/>
    <w:rsid w:val="00326BE3"/>
    <w:rsid w:val="00330915"/>
    <w:rsid w:val="003363B6"/>
    <w:rsid w:val="00340819"/>
    <w:rsid w:val="00340D6C"/>
    <w:rsid w:val="00341494"/>
    <w:rsid w:val="0034380D"/>
    <w:rsid w:val="00345F39"/>
    <w:rsid w:val="003464CD"/>
    <w:rsid w:val="00346886"/>
    <w:rsid w:val="00351BED"/>
    <w:rsid w:val="00355112"/>
    <w:rsid w:val="003564F2"/>
    <w:rsid w:val="003569FD"/>
    <w:rsid w:val="00356A9A"/>
    <w:rsid w:val="00357380"/>
    <w:rsid w:val="00357686"/>
    <w:rsid w:val="003603BC"/>
    <w:rsid w:val="00360F66"/>
    <w:rsid w:val="00363599"/>
    <w:rsid w:val="003636B6"/>
    <w:rsid w:val="00366EB9"/>
    <w:rsid w:val="00370E1F"/>
    <w:rsid w:val="00371FDD"/>
    <w:rsid w:val="00372323"/>
    <w:rsid w:val="00374D1C"/>
    <w:rsid w:val="003836B0"/>
    <w:rsid w:val="00383A4C"/>
    <w:rsid w:val="00384343"/>
    <w:rsid w:val="00385244"/>
    <w:rsid w:val="003861CA"/>
    <w:rsid w:val="0038678E"/>
    <w:rsid w:val="00387185"/>
    <w:rsid w:val="003905F3"/>
    <w:rsid w:val="00393779"/>
    <w:rsid w:val="00394E87"/>
    <w:rsid w:val="003967FE"/>
    <w:rsid w:val="00397CA5"/>
    <w:rsid w:val="00397F01"/>
    <w:rsid w:val="003A297C"/>
    <w:rsid w:val="003A3458"/>
    <w:rsid w:val="003A4231"/>
    <w:rsid w:val="003A548B"/>
    <w:rsid w:val="003A7066"/>
    <w:rsid w:val="003B04A2"/>
    <w:rsid w:val="003B2ABD"/>
    <w:rsid w:val="003B2E65"/>
    <w:rsid w:val="003B4F3E"/>
    <w:rsid w:val="003B5DEB"/>
    <w:rsid w:val="003B6A53"/>
    <w:rsid w:val="003B6DB2"/>
    <w:rsid w:val="003B7B3E"/>
    <w:rsid w:val="003C0853"/>
    <w:rsid w:val="003C0D0F"/>
    <w:rsid w:val="003C1789"/>
    <w:rsid w:val="003C2661"/>
    <w:rsid w:val="003C323D"/>
    <w:rsid w:val="003C38E9"/>
    <w:rsid w:val="003C4727"/>
    <w:rsid w:val="003C581F"/>
    <w:rsid w:val="003C5CA0"/>
    <w:rsid w:val="003D2037"/>
    <w:rsid w:val="003D29CF"/>
    <w:rsid w:val="003D49EF"/>
    <w:rsid w:val="003D4FE0"/>
    <w:rsid w:val="003D540A"/>
    <w:rsid w:val="003D5EE3"/>
    <w:rsid w:val="003D6CB9"/>
    <w:rsid w:val="003D6E1E"/>
    <w:rsid w:val="003E13D6"/>
    <w:rsid w:val="003E38F2"/>
    <w:rsid w:val="003E408B"/>
    <w:rsid w:val="003E4AE0"/>
    <w:rsid w:val="003E4C18"/>
    <w:rsid w:val="003F054F"/>
    <w:rsid w:val="003F1EE4"/>
    <w:rsid w:val="003F32BB"/>
    <w:rsid w:val="003F33B2"/>
    <w:rsid w:val="003F41E6"/>
    <w:rsid w:val="003F4446"/>
    <w:rsid w:val="003F5703"/>
    <w:rsid w:val="003F6F72"/>
    <w:rsid w:val="003F7EC0"/>
    <w:rsid w:val="00402E45"/>
    <w:rsid w:val="004048B6"/>
    <w:rsid w:val="004073F0"/>
    <w:rsid w:val="00410C13"/>
    <w:rsid w:val="004119E8"/>
    <w:rsid w:val="00413118"/>
    <w:rsid w:val="004143F6"/>
    <w:rsid w:val="0042119A"/>
    <w:rsid w:val="004214A7"/>
    <w:rsid w:val="00422211"/>
    <w:rsid w:val="00424127"/>
    <w:rsid w:val="004255E5"/>
    <w:rsid w:val="0042622F"/>
    <w:rsid w:val="00426627"/>
    <w:rsid w:val="00430422"/>
    <w:rsid w:val="00430EFD"/>
    <w:rsid w:val="00431708"/>
    <w:rsid w:val="00432EB3"/>
    <w:rsid w:val="00433C6E"/>
    <w:rsid w:val="00435FF1"/>
    <w:rsid w:val="004371F9"/>
    <w:rsid w:val="00444379"/>
    <w:rsid w:val="004461BF"/>
    <w:rsid w:val="00450625"/>
    <w:rsid w:val="004559BF"/>
    <w:rsid w:val="00456BC8"/>
    <w:rsid w:val="0046012B"/>
    <w:rsid w:val="004602BB"/>
    <w:rsid w:val="004622DA"/>
    <w:rsid w:val="00464286"/>
    <w:rsid w:val="004650E9"/>
    <w:rsid w:val="004669AE"/>
    <w:rsid w:val="00466B4E"/>
    <w:rsid w:val="004718E9"/>
    <w:rsid w:val="00473DC4"/>
    <w:rsid w:val="0047424C"/>
    <w:rsid w:val="00474E3B"/>
    <w:rsid w:val="004752FD"/>
    <w:rsid w:val="00475B58"/>
    <w:rsid w:val="00476932"/>
    <w:rsid w:val="00476960"/>
    <w:rsid w:val="00476D9D"/>
    <w:rsid w:val="00481462"/>
    <w:rsid w:val="00483249"/>
    <w:rsid w:val="0048451E"/>
    <w:rsid w:val="00484F7D"/>
    <w:rsid w:val="00486D89"/>
    <w:rsid w:val="00486DD6"/>
    <w:rsid w:val="004923A3"/>
    <w:rsid w:val="00492981"/>
    <w:rsid w:val="00493DE1"/>
    <w:rsid w:val="00494396"/>
    <w:rsid w:val="00494A97"/>
    <w:rsid w:val="004968A5"/>
    <w:rsid w:val="00496BF4"/>
    <w:rsid w:val="00497925"/>
    <w:rsid w:val="00497C52"/>
    <w:rsid w:val="004A0265"/>
    <w:rsid w:val="004A186D"/>
    <w:rsid w:val="004A1BDD"/>
    <w:rsid w:val="004A2209"/>
    <w:rsid w:val="004B12D1"/>
    <w:rsid w:val="004B192D"/>
    <w:rsid w:val="004B1C3E"/>
    <w:rsid w:val="004B1D9A"/>
    <w:rsid w:val="004B2A89"/>
    <w:rsid w:val="004B55DB"/>
    <w:rsid w:val="004B6ACF"/>
    <w:rsid w:val="004C1274"/>
    <w:rsid w:val="004C1F17"/>
    <w:rsid w:val="004C1F38"/>
    <w:rsid w:val="004C31A8"/>
    <w:rsid w:val="004C3B38"/>
    <w:rsid w:val="004C4C7B"/>
    <w:rsid w:val="004C556D"/>
    <w:rsid w:val="004C764D"/>
    <w:rsid w:val="004D065B"/>
    <w:rsid w:val="004D0796"/>
    <w:rsid w:val="004D2779"/>
    <w:rsid w:val="004D53D5"/>
    <w:rsid w:val="004D65F0"/>
    <w:rsid w:val="004D6705"/>
    <w:rsid w:val="004E15D5"/>
    <w:rsid w:val="004F058F"/>
    <w:rsid w:val="004F1DE8"/>
    <w:rsid w:val="004F2055"/>
    <w:rsid w:val="004F2058"/>
    <w:rsid w:val="004F3121"/>
    <w:rsid w:val="004F35CB"/>
    <w:rsid w:val="004F38C8"/>
    <w:rsid w:val="004F5F92"/>
    <w:rsid w:val="004F601E"/>
    <w:rsid w:val="005016BF"/>
    <w:rsid w:val="0050250F"/>
    <w:rsid w:val="0050711A"/>
    <w:rsid w:val="00510DC6"/>
    <w:rsid w:val="00511334"/>
    <w:rsid w:val="0051318F"/>
    <w:rsid w:val="005136D5"/>
    <w:rsid w:val="00513833"/>
    <w:rsid w:val="00514394"/>
    <w:rsid w:val="0051519A"/>
    <w:rsid w:val="0051615C"/>
    <w:rsid w:val="00516166"/>
    <w:rsid w:val="005162D9"/>
    <w:rsid w:val="00520412"/>
    <w:rsid w:val="0052138C"/>
    <w:rsid w:val="00522143"/>
    <w:rsid w:val="00522853"/>
    <w:rsid w:val="005228DA"/>
    <w:rsid w:val="005242D6"/>
    <w:rsid w:val="0052467D"/>
    <w:rsid w:val="00524751"/>
    <w:rsid w:val="005302C0"/>
    <w:rsid w:val="00533708"/>
    <w:rsid w:val="00536BBC"/>
    <w:rsid w:val="00536D21"/>
    <w:rsid w:val="0053740C"/>
    <w:rsid w:val="00541020"/>
    <w:rsid w:val="00542381"/>
    <w:rsid w:val="0054280B"/>
    <w:rsid w:val="00542907"/>
    <w:rsid w:val="00542A99"/>
    <w:rsid w:val="00543734"/>
    <w:rsid w:val="00545B44"/>
    <w:rsid w:val="00545D0D"/>
    <w:rsid w:val="00550B74"/>
    <w:rsid w:val="00551433"/>
    <w:rsid w:val="00552FE2"/>
    <w:rsid w:val="00553F13"/>
    <w:rsid w:val="00554597"/>
    <w:rsid w:val="00555FFB"/>
    <w:rsid w:val="0056182E"/>
    <w:rsid w:val="00561B69"/>
    <w:rsid w:val="00561C5D"/>
    <w:rsid w:val="00564DED"/>
    <w:rsid w:val="00567D9E"/>
    <w:rsid w:val="00570175"/>
    <w:rsid w:val="00571412"/>
    <w:rsid w:val="00571D83"/>
    <w:rsid w:val="00572FE0"/>
    <w:rsid w:val="005744E1"/>
    <w:rsid w:val="00574C77"/>
    <w:rsid w:val="00576D21"/>
    <w:rsid w:val="00577D14"/>
    <w:rsid w:val="00581254"/>
    <w:rsid w:val="0058294A"/>
    <w:rsid w:val="00582A32"/>
    <w:rsid w:val="00584F9E"/>
    <w:rsid w:val="00585539"/>
    <w:rsid w:val="00586198"/>
    <w:rsid w:val="0058683A"/>
    <w:rsid w:val="00586AFF"/>
    <w:rsid w:val="005906DD"/>
    <w:rsid w:val="00590E59"/>
    <w:rsid w:val="00590E86"/>
    <w:rsid w:val="00591E79"/>
    <w:rsid w:val="00592220"/>
    <w:rsid w:val="00592F90"/>
    <w:rsid w:val="00594629"/>
    <w:rsid w:val="00594639"/>
    <w:rsid w:val="00594CEA"/>
    <w:rsid w:val="005963EB"/>
    <w:rsid w:val="00597C4B"/>
    <w:rsid w:val="005A45B5"/>
    <w:rsid w:val="005B190E"/>
    <w:rsid w:val="005B2D37"/>
    <w:rsid w:val="005B2E7A"/>
    <w:rsid w:val="005B5819"/>
    <w:rsid w:val="005B5C30"/>
    <w:rsid w:val="005B69EC"/>
    <w:rsid w:val="005B714A"/>
    <w:rsid w:val="005B73F2"/>
    <w:rsid w:val="005C0268"/>
    <w:rsid w:val="005C09E5"/>
    <w:rsid w:val="005C4CBC"/>
    <w:rsid w:val="005C4EBE"/>
    <w:rsid w:val="005C7F8C"/>
    <w:rsid w:val="005D00A2"/>
    <w:rsid w:val="005D1E67"/>
    <w:rsid w:val="005D3E38"/>
    <w:rsid w:val="005D50C9"/>
    <w:rsid w:val="005D7130"/>
    <w:rsid w:val="005D7B34"/>
    <w:rsid w:val="005E34BD"/>
    <w:rsid w:val="005E3CF1"/>
    <w:rsid w:val="005E594D"/>
    <w:rsid w:val="005E75C4"/>
    <w:rsid w:val="005F4870"/>
    <w:rsid w:val="005F4C75"/>
    <w:rsid w:val="005F7150"/>
    <w:rsid w:val="00600A56"/>
    <w:rsid w:val="00602E94"/>
    <w:rsid w:val="0060306B"/>
    <w:rsid w:val="00603DA4"/>
    <w:rsid w:val="00605C06"/>
    <w:rsid w:val="0060696D"/>
    <w:rsid w:val="00606CAA"/>
    <w:rsid w:val="006121A2"/>
    <w:rsid w:val="006156E3"/>
    <w:rsid w:val="006209F3"/>
    <w:rsid w:val="00622532"/>
    <w:rsid w:val="00625469"/>
    <w:rsid w:val="00640684"/>
    <w:rsid w:val="0064146A"/>
    <w:rsid w:val="006435B2"/>
    <w:rsid w:val="006444C0"/>
    <w:rsid w:val="006448DF"/>
    <w:rsid w:val="00644F85"/>
    <w:rsid w:val="00646F48"/>
    <w:rsid w:val="00647614"/>
    <w:rsid w:val="00650415"/>
    <w:rsid w:val="00655368"/>
    <w:rsid w:val="0065590E"/>
    <w:rsid w:val="006576F5"/>
    <w:rsid w:val="0066106E"/>
    <w:rsid w:val="00661E2A"/>
    <w:rsid w:val="00662D6C"/>
    <w:rsid w:val="0066328B"/>
    <w:rsid w:val="006637DD"/>
    <w:rsid w:val="00665EE9"/>
    <w:rsid w:val="0066715A"/>
    <w:rsid w:val="006672C7"/>
    <w:rsid w:val="00667327"/>
    <w:rsid w:val="00671A15"/>
    <w:rsid w:val="00671D2C"/>
    <w:rsid w:val="00671DC2"/>
    <w:rsid w:val="00674236"/>
    <w:rsid w:val="00675591"/>
    <w:rsid w:val="006768D5"/>
    <w:rsid w:val="00680B71"/>
    <w:rsid w:val="00684ED8"/>
    <w:rsid w:val="00687616"/>
    <w:rsid w:val="006876CE"/>
    <w:rsid w:val="00687C8B"/>
    <w:rsid w:val="006914CA"/>
    <w:rsid w:val="00693204"/>
    <w:rsid w:val="00693DE3"/>
    <w:rsid w:val="0069414D"/>
    <w:rsid w:val="00694A3E"/>
    <w:rsid w:val="00695611"/>
    <w:rsid w:val="00695BE7"/>
    <w:rsid w:val="006A051B"/>
    <w:rsid w:val="006A3400"/>
    <w:rsid w:val="006A5D79"/>
    <w:rsid w:val="006A61C0"/>
    <w:rsid w:val="006A7185"/>
    <w:rsid w:val="006B0190"/>
    <w:rsid w:val="006B0472"/>
    <w:rsid w:val="006B4CDA"/>
    <w:rsid w:val="006B596F"/>
    <w:rsid w:val="006B5D25"/>
    <w:rsid w:val="006C04F7"/>
    <w:rsid w:val="006C1200"/>
    <w:rsid w:val="006C15C7"/>
    <w:rsid w:val="006C4A82"/>
    <w:rsid w:val="006C6B39"/>
    <w:rsid w:val="006D1699"/>
    <w:rsid w:val="006D2A5D"/>
    <w:rsid w:val="006D3EF8"/>
    <w:rsid w:val="006D3FE6"/>
    <w:rsid w:val="006D4472"/>
    <w:rsid w:val="006D4840"/>
    <w:rsid w:val="006D7065"/>
    <w:rsid w:val="006D7AA0"/>
    <w:rsid w:val="006E045B"/>
    <w:rsid w:val="006E0B88"/>
    <w:rsid w:val="006E4DDE"/>
    <w:rsid w:val="006F1E07"/>
    <w:rsid w:val="006F3234"/>
    <w:rsid w:val="006F36B5"/>
    <w:rsid w:val="006F4757"/>
    <w:rsid w:val="006F6B04"/>
    <w:rsid w:val="006F7154"/>
    <w:rsid w:val="00700E72"/>
    <w:rsid w:val="0070186E"/>
    <w:rsid w:val="00702D8E"/>
    <w:rsid w:val="007034FF"/>
    <w:rsid w:val="0070381B"/>
    <w:rsid w:val="0071131E"/>
    <w:rsid w:val="00711993"/>
    <w:rsid w:val="007125A6"/>
    <w:rsid w:val="00713DA8"/>
    <w:rsid w:val="007156F4"/>
    <w:rsid w:val="00716A82"/>
    <w:rsid w:val="00716DF2"/>
    <w:rsid w:val="00717781"/>
    <w:rsid w:val="0072333D"/>
    <w:rsid w:val="007244AE"/>
    <w:rsid w:val="00724D2E"/>
    <w:rsid w:val="00725183"/>
    <w:rsid w:val="00726DD2"/>
    <w:rsid w:val="007341F2"/>
    <w:rsid w:val="00734A30"/>
    <w:rsid w:val="00734A73"/>
    <w:rsid w:val="0073519B"/>
    <w:rsid w:val="0074266C"/>
    <w:rsid w:val="00742AD4"/>
    <w:rsid w:val="007437C0"/>
    <w:rsid w:val="00743A45"/>
    <w:rsid w:val="0074474B"/>
    <w:rsid w:val="00745D04"/>
    <w:rsid w:val="0074782F"/>
    <w:rsid w:val="007523D4"/>
    <w:rsid w:val="00752B5F"/>
    <w:rsid w:val="0075427D"/>
    <w:rsid w:val="00756760"/>
    <w:rsid w:val="00757B75"/>
    <w:rsid w:val="007604FF"/>
    <w:rsid w:val="00760DA4"/>
    <w:rsid w:val="00763EE5"/>
    <w:rsid w:val="00764B54"/>
    <w:rsid w:val="00765E3C"/>
    <w:rsid w:val="0077085F"/>
    <w:rsid w:val="00771265"/>
    <w:rsid w:val="00771A4E"/>
    <w:rsid w:val="00772F38"/>
    <w:rsid w:val="0077300A"/>
    <w:rsid w:val="00780F8E"/>
    <w:rsid w:val="00782796"/>
    <w:rsid w:val="007828B9"/>
    <w:rsid w:val="00783696"/>
    <w:rsid w:val="007911E9"/>
    <w:rsid w:val="00795C0E"/>
    <w:rsid w:val="00796199"/>
    <w:rsid w:val="00796DA2"/>
    <w:rsid w:val="00796FB6"/>
    <w:rsid w:val="007A00DE"/>
    <w:rsid w:val="007A1062"/>
    <w:rsid w:val="007A1570"/>
    <w:rsid w:val="007A245E"/>
    <w:rsid w:val="007A37C3"/>
    <w:rsid w:val="007A3862"/>
    <w:rsid w:val="007A4BBB"/>
    <w:rsid w:val="007A5600"/>
    <w:rsid w:val="007A66D3"/>
    <w:rsid w:val="007A6DED"/>
    <w:rsid w:val="007A7C36"/>
    <w:rsid w:val="007B03AF"/>
    <w:rsid w:val="007B071A"/>
    <w:rsid w:val="007B20C5"/>
    <w:rsid w:val="007B2155"/>
    <w:rsid w:val="007B3FBF"/>
    <w:rsid w:val="007B4DCC"/>
    <w:rsid w:val="007B61CD"/>
    <w:rsid w:val="007C007B"/>
    <w:rsid w:val="007C2348"/>
    <w:rsid w:val="007C2FFF"/>
    <w:rsid w:val="007C38CB"/>
    <w:rsid w:val="007C48D7"/>
    <w:rsid w:val="007C4BAA"/>
    <w:rsid w:val="007C5A7E"/>
    <w:rsid w:val="007D0A6E"/>
    <w:rsid w:val="007D3263"/>
    <w:rsid w:val="007D4A70"/>
    <w:rsid w:val="007D633A"/>
    <w:rsid w:val="007D7408"/>
    <w:rsid w:val="007D7708"/>
    <w:rsid w:val="007E05A5"/>
    <w:rsid w:val="007E08B6"/>
    <w:rsid w:val="007E229F"/>
    <w:rsid w:val="007E2EE9"/>
    <w:rsid w:val="007E3FCA"/>
    <w:rsid w:val="007E4765"/>
    <w:rsid w:val="007E5E57"/>
    <w:rsid w:val="007E5F16"/>
    <w:rsid w:val="007E64A1"/>
    <w:rsid w:val="007E71A5"/>
    <w:rsid w:val="007F1CB5"/>
    <w:rsid w:val="007F1ECC"/>
    <w:rsid w:val="007F28B2"/>
    <w:rsid w:val="007F5126"/>
    <w:rsid w:val="007F5C53"/>
    <w:rsid w:val="007F6CDE"/>
    <w:rsid w:val="007F7D66"/>
    <w:rsid w:val="00801045"/>
    <w:rsid w:val="00803BA0"/>
    <w:rsid w:val="00803E2A"/>
    <w:rsid w:val="00804B24"/>
    <w:rsid w:val="008053AB"/>
    <w:rsid w:val="00805D31"/>
    <w:rsid w:val="008063A5"/>
    <w:rsid w:val="00812DB9"/>
    <w:rsid w:val="008134A1"/>
    <w:rsid w:val="008135C5"/>
    <w:rsid w:val="00814422"/>
    <w:rsid w:val="008147AD"/>
    <w:rsid w:val="00815848"/>
    <w:rsid w:val="00815AEC"/>
    <w:rsid w:val="008166AD"/>
    <w:rsid w:val="00817A98"/>
    <w:rsid w:val="008220F9"/>
    <w:rsid w:val="00822B6D"/>
    <w:rsid w:val="0082439D"/>
    <w:rsid w:val="008315F5"/>
    <w:rsid w:val="00831DF1"/>
    <w:rsid w:val="0083307E"/>
    <w:rsid w:val="0083621E"/>
    <w:rsid w:val="008419FE"/>
    <w:rsid w:val="00842BB5"/>
    <w:rsid w:val="008431DA"/>
    <w:rsid w:val="00844128"/>
    <w:rsid w:val="008459C2"/>
    <w:rsid w:val="0085098D"/>
    <w:rsid w:val="00851E0C"/>
    <w:rsid w:val="008521F2"/>
    <w:rsid w:val="00852FC4"/>
    <w:rsid w:val="00853A6E"/>
    <w:rsid w:val="00854E5C"/>
    <w:rsid w:val="00855605"/>
    <w:rsid w:val="00855E8F"/>
    <w:rsid w:val="008562ED"/>
    <w:rsid w:val="00856387"/>
    <w:rsid w:val="008613A8"/>
    <w:rsid w:val="00864853"/>
    <w:rsid w:val="00865EBF"/>
    <w:rsid w:val="00867C9F"/>
    <w:rsid w:val="0087111F"/>
    <w:rsid w:val="0088410C"/>
    <w:rsid w:val="00884678"/>
    <w:rsid w:val="00884C0A"/>
    <w:rsid w:val="00886D68"/>
    <w:rsid w:val="00891509"/>
    <w:rsid w:val="00891ABE"/>
    <w:rsid w:val="00893DF1"/>
    <w:rsid w:val="00893E23"/>
    <w:rsid w:val="008A1DE5"/>
    <w:rsid w:val="008A25AF"/>
    <w:rsid w:val="008A2899"/>
    <w:rsid w:val="008A3937"/>
    <w:rsid w:val="008A4051"/>
    <w:rsid w:val="008A4372"/>
    <w:rsid w:val="008A4941"/>
    <w:rsid w:val="008A5FEE"/>
    <w:rsid w:val="008A6F6A"/>
    <w:rsid w:val="008B4C3D"/>
    <w:rsid w:val="008B5A50"/>
    <w:rsid w:val="008B5D8B"/>
    <w:rsid w:val="008B67F6"/>
    <w:rsid w:val="008C031F"/>
    <w:rsid w:val="008C246C"/>
    <w:rsid w:val="008C2622"/>
    <w:rsid w:val="008C30C1"/>
    <w:rsid w:val="008C5CA3"/>
    <w:rsid w:val="008D031C"/>
    <w:rsid w:val="008D0FA7"/>
    <w:rsid w:val="008D1AE8"/>
    <w:rsid w:val="008D311F"/>
    <w:rsid w:val="008D50D9"/>
    <w:rsid w:val="008D59BF"/>
    <w:rsid w:val="008D5E5C"/>
    <w:rsid w:val="008D6684"/>
    <w:rsid w:val="008D7AA4"/>
    <w:rsid w:val="008D7DB3"/>
    <w:rsid w:val="008E0C4C"/>
    <w:rsid w:val="008E34C9"/>
    <w:rsid w:val="008E71E2"/>
    <w:rsid w:val="008F1940"/>
    <w:rsid w:val="008F332B"/>
    <w:rsid w:val="008F4FA1"/>
    <w:rsid w:val="008F6CBD"/>
    <w:rsid w:val="009009B7"/>
    <w:rsid w:val="0090122C"/>
    <w:rsid w:val="00901C1C"/>
    <w:rsid w:val="00901C8D"/>
    <w:rsid w:val="00902079"/>
    <w:rsid w:val="00902B8C"/>
    <w:rsid w:val="00906389"/>
    <w:rsid w:val="0091040F"/>
    <w:rsid w:val="00911719"/>
    <w:rsid w:val="009154F9"/>
    <w:rsid w:val="009166EF"/>
    <w:rsid w:val="00920625"/>
    <w:rsid w:val="00920F6F"/>
    <w:rsid w:val="0092111B"/>
    <w:rsid w:val="00923507"/>
    <w:rsid w:val="00924F7E"/>
    <w:rsid w:val="009325C9"/>
    <w:rsid w:val="00933154"/>
    <w:rsid w:val="00933834"/>
    <w:rsid w:val="00934664"/>
    <w:rsid w:val="00936C07"/>
    <w:rsid w:val="00937563"/>
    <w:rsid w:val="00937DDE"/>
    <w:rsid w:val="00940088"/>
    <w:rsid w:val="00943291"/>
    <w:rsid w:val="00943471"/>
    <w:rsid w:val="009508BD"/>
    <w:rsid w:val="00952A01"/>
    <w:rsid w:val="00952A94"/>
    <w:rsid w:val="009544E1"/>
    <w:rsid w:val="00957962"/>
    <w:rsid w:val="00957E9A"/>
    <w:rsid w:val="00963F0D"/>
    <w:rsid w:val="0097755C"/>
    <w:rsid w:val="00980CAD"/>
    <w:rsid w:val="0098382E"/>
    <w:rsid w:val="00984507"/>
    <w:rsid w:val="00987768"/>
    <w:rsid w:val="009909D7"/>
    <w:rsid w:val="00991093"/>
    <w:rsid w:val="00992BFC"/>
    <w:rsid w:val="009A140B"/>
    <w:rsid w:val="009A1832"/>
    <w:rsid w:val="009A2DE2"/>
    <w:rsid w:val="009A3FA2"/>
    <w:rsid w:val="009A59DA"/>
    <w:rsid w:val="009A793B"/>
    <w:rsid w:val="009B00F3"/>
    <w:rsid w:val="009B05A9"/>
    <w:rsid w:val="009B1DF7"/>
    <w:rsid w:val="009B2CC3"/>
    <w:rsid w:val="009B39ED"/>
    <w:rsid w:val="009B5412"/>
    <w:rsid w:val="009B54A4"/>
    <w:rsid w:val="009B6077"/>
    <w:rsid w:val="009B6E9F"/>
    <w:rsid w:val="009C7D81"/>
    <w:rsid w:val="009D123B"/>
    <w:rsid w:val="009D1EFF"/>
    <w:rsid w:val="009D2B57"/>
    <w:rsid w:val="009D3DF5"/>
    <w:rsid w:val="009D4833"/>
    <w:rsid w:val="009E168F"/>
    <w:rsid w:val="009E3301"/>
    <w:rsid w:val="009E57AE"/>
    <w:rsid w:val="009E6185"/>
    <w:rsid w:val="009E7BAA"/>
    <w:rsid w:val="009F011A"/>
    <w:rsid w:val="009F01B5"/>
    <w:rsid w:val="009F106D"/>
    <w:rsid w:val="009F2598"/>
    <w:rsid w:val="009F572F"/>
    <w:rsid w:val="009F7DE3"/>
    <w:rsid w:val="00A0006C"/>
    <w:rsid w:val="00A011E9"/>
    <w:rsid w:val="00A01B10"/>
    <w:rsid w:val="00A042FF"/>
    <w:rsid w:val="00A04C5D"/>
    <w:rsid w:val="00A050C5"/>
    <w:rsid w:val="00A0541D"/>
    <w:rsid w:val="00A05CD5"/>
    <w:rsid w:val="00A06ADE"/>
    <w:rsid w:val="00A131AE"/>
    <w:rsid w:val="00A131EF"/>
    <w:rsid w:val="00A14D40"/>
    <w:rsid w:val="00A1512C"/>
    <w:rsid w:val="00A15829"/>
    <w:rsid w:val="00A2100A"/>
    <w:rsid w:val="00A246E1"/>
    <w:rsid w:val="00A25088"/>
    <w:rsid w:val="00A25B05"/>
    <w:rsid w:val="00A277A6"/>
    <w:rsid w:val="00A31CA1"/>
    <w:rsid w:val="00A31EE3"/>
    <w:rsid w:val="00A32B64"/>
    <w:rsid w:val="00A36653"/>
    <w:rsid w:val="00A37689"/>
    <w:rsid w:val="00A37F25"/>
    <w:rsid w:val="00A4048A"/>
    <w:rsid w:val="00A41C7A"/>
    <w:rsid w:val="00A42852"/>
    <w:rsid w:val="00A446E2"/>
    <w:rsid w:val="00A46486"/>
    <w:rsid w:val="00A55D92"/>
    <w:rsid w:val="00A6094B"/>
    <w:rsid w:val="00A60AA7"/>
    <w:rsid w:val="00A62F82"/>
    <w:rsid w:val="00A637D4"/>
    <w:rsid w:val="00A64CFC"/>
    <w:rsid w:val="00A64E79"/>
    <w:rsid w:val="00A652A0"/>
    <w:rsid w:val="00A6597A"/>
    <w:rsid w:val="00A669CD"/>
    <w:rsid w:val="00A6772F"/>
    <w:rsid w:val="00A67FBC"/>
    <w:rsid w:val="00A7052E"/>
    <w:rsid w:val="00A71983"/>
    <w:rsid w:val="00A724E1"/>
    <w:rsid w:val="00A735B0"/>
    <w:rsid w:val="00A74D61"/>
    <w:rsid w:val="00A75342"/>
    <w:rsid w:val="00A753AD"/>
    <w:rsid w:val="00A75ABA"/>
    <w:rsid w:val="00A76534"/>
    <w:rsid w:val="00A76B10"/>
    <w:rsid w:val="00A775CD"/>
    <w:rsid w:val="00A80528"/>
    <w:rsid w:val="00A808C0"/>
    <w:rsid w:val="00A820B0"/>
    <w:rsid w:val="00A82A58"/>
    <w:rsid w:val="00A82E9B"/>
    <w:rsid w:val="00A842D9"/>
    <w:rsid w:val="00A846E9"/>
    <w:rsid w:val="00A91940"/>
    <w:rsid w:val="00A91BF1"/>
    <w:rsid w:val="00A91CB6"/>
    <w:rsid w:val="00A93173"/>
    <w:rsid w:val="00A94C5A"/>
    <w:rsid w:val="00A972FF"/>
    <w:rsid w:val="00A97A95"/>
    <w:rsid w:val="00AA2BF1"/>
    <w:rsid w:val="00AA3CFB"/>
    <w:rsid w:val="00AA3DAA"/>
    <w:rsid w:val="00AA4317"/>
    <w:rsid w:val="00AA5DD4"/>
    <w:rsid w:val="00AA65C2"/>
    <w:rsid w:val="00AA7E53"/>
    <w:rsid w:val="00AB123E"/>
    <w:rsid w:val="00AB20D0"/>
    <w:rsid w:val="00AB47EB"/>
    <w:rsid w:val="00AB4A51"/>
    <w:rsid w:val="00AB4B76"/>
    <w:rsid w:val="00AB61DD"/>
    <w:rsid w:val="00AB65D8"/>
    <w:rsid w:val="00AC44B2"/>
    <w:rsid w:val="00AC46B5"/>
    <w:rsid w:val="00AC5367"/>
    <w:rsid w:val="00AC6D23"/>
    <w:rsid w:val="00AC79C6"/>
    <w:rsid w:val="00AD009F"/>
    <w:rsid w:val="00AD069F"/>
    <w:rsid w:val="00AD06C7"/>
    <w:rsid w:val="00AD3CB0"/>
    <w:rsid w:val="00AD3F6C"/>
    <w:rsid w:val="00AD45ED"/>
    <w:rsid w:val="00AD7EE5"/>
    <w:rsid w:val="00AE0E2C"/>
    <w:rsid w:val="00AE290F"/>
    <w:rsid w:val="00AE2FE0"/>
    <w:rsid w:val="00AE464B"/>
    <w:rsid w:val="00AE5284"/>
    <w:rsid w:val="00AE5F1D"/>
    <w:rsid w:val="00AE652A"/>
    <w:rsid w:val="00AE7F93"/>
    <w:rsid w:val="00AF136D"/>
    <w:rsid w:val="00AF5797"/>
    <w:rsid w:val="00AF5B17"/>
    <w:rsid w:val="00AF64BC"/>
    <w:rsid w:val="00AF713A"/>
    <w:rsid w:val="00B0208E"/>
    <w:rsid w:val="00B026A7"/>
    <w:rsid w:val="00B03F3A"/>
    <w:rsid w:val="00B05224"/>
    <w:rsid w:val="00B05C37"/>
    <w:rsid w:val="00B0772C"/>
    <w:rsid w:val="00B157EE"/>
    <w:rsid w:val="00B21D26"/>
    <w:rsid w:val="00B24C4F"/>
    <w:rsid w:val="00B252E3"/>
    <w:rsid w:val="00B26454"/>
    <w:rsid w:val="00B31312"/>
    <w:rsid w:val="00B34EF1"/>
    <w:rsid w:val="00B36AFD"/>
    <w:rsid w:val="00B37190"/>
    <w:rsid w:val="00B40352"/>
    <w:rsid w:val="00B4222C"/>
    <w:rsid w:val="00B43E10"/>
    <w:rsid w:val="00B471B3"/>
    <w:rsid w:val="00B4758C"/>
    <w:rsid w:val="00B5530D"/>
    <w:rsid w:val="00B576E0"/>
    <w:rsid w:val="00B63D4E"/>
    <w:rsid w:val="00B66739"/>
    <w:rsid w:val="00B669C8"/>
    <w:rsid w:val="00B72AC2"/>
    <w:rsid w:val="00B73D7E"/>
    <w:rsid w:val="00B750D2"/>
    <w:rsid w:val="00B77962"/>
    <w:rsid w:val="00B8288D"/>
    <w:rsid w:val="00B840CB"/>
    <w:rsid w:val="00B86B1C"/>
    <w:rsid w:val="00B9077F"/>
    <w:rsid w:val="00B91A99"/>
    <w:rsid w:val="00B92630"/>
    <w:rsid w:val="00B938AB"/>
    <w:rsid w:val="00B955CE"/>
    <w:rsid w:val="00B96065"/>
    <w:rsid w:val="00BA3088"/>
    <w:rsid w:val="00BA4E01"/>
    <w:rsid w:val="00BA7D68"/>
    <w:rsid w:val="00BB2021"/>
    <w:rsid w:val="00BB293E"/>
    <w:rsid w:val="00BB478F"/>
    <w:rsid w:val="00BB52B0"/>
    <w:rsid w:val="00BB5C5C"/>
    <w:rsid w:val="00BC0392"/>
    <w:rsid w:val="00BC0C85"/>
    <w:rsid w:val="00BC2139"/>
    <w:rsid w:val="00BC3204"/>
    <w:rsid w:val="00BC3850"/>
    <w:rsid w:val="00BC596A"/>
    <w:rsid w:val="00BC5A01"/>
    <w:rsid w:val="00BC6EB4"/>
    <w:rsid w:val="00BC702B"/>
    <w:rsid w:val="00BD1528"/>
    <w:rsid w:val="00BD1709"/>
    <w:rsid w:val="00BD2EF1"/>
    <w:rsid w:val="00BD45F6"/>
    <w:rsid w:val="00BD6AB6"/>
    <w:rsid w:val="00BE3A09"/>
    <w:rsid w:val="00BE7603"/>
    <w:rsid w:val="00BE7A30"/>
    <w:rsid w:val="00BF1948"/>
    <w:rsid w:val="00BF2CAA"/>
    <w:rsid w:val="00BF452C"/>
    <w:rsid w:val="00BF6150"/>
    <w:rsid w:val="00C025D4"/>
    <w:rsid w:val="00C032BC"/>
    <w:rsid w:val="00C05942"/>
    <w:rsid w:val="00C0772A"/>
    <w:rsid w:val="00C10A93"/>
    <w:rsid w:val="00C11DC4"/>
    <w:rsid w:val="00C12C4B"/>
    <w:rsid w:val="00C12F92"/>
    <w:rsid w:val="00C14E64"/>
    <w:rsid w:val="00C1530F"/>
    <w:rsid w:val="00C16218"/>
    <w:rsid w:val="00C17088"/>
    <w:rsid w:val="00C17B1C"/>
    <w:rsid w:val="00C20089"/>
    <w:rsid w:val="00C22C43"/>
    <w:rsid w:val="00C23710"/>
    <w:rsid w:val="00C34091"/>
    <w:rsid w:val="00C35826"/>
    <w:rsid w:val="00C411CD"/>
    <w:rsid w:val="00C42B4C"/>
    <w:rsid w:val="00C44A93"/>
    <w:rsid w:val="00C462FB"/>
    <w:rsid w:val="00C4709E"/>
    <w:rsid w:val="00C521A2"/>
    <w:rsid w:val="00C52884"/>
    <w:rsid w:val="00C55E42"/>
    <w:rsid w:val="00C57D60"/>
    <w:rsid w:val="00C6128F"/>
    <w:rsid w:val="00C62726"/>
    <w:rsid w:val="00C62FBB"/>
    <w:rsid w:val="00C650CE"/>
    <w:rsid w:val="00C67282"/>
    <w:rsid w:val="00C71EDD"/>
    <w:rsid w:val="00C7468F"/>
    <w:rsid w:val="00C76343"/>
    <w:rsid w:val="00C803B8"/>
    <w:rsid w:val="00C80D14"/>
    <w:rsid w:val="00C80EF1"/>
    <w:rsid w:val="00C82382"/>
    <w:rsid w:val="00C83FC9"/>
    <w:rsid w:val="00C84B32"/>
    <w:rsid w:val="00C87D0E"/>
    <w:rsid w:val="00C95E5E"/>
    <w:rsid w:val="00C97CB6"/>
    <w:rsid w:val="00CA0438"/>
    <w:rsid w:val="00CA2B2C"/>
    <w:rsid w:val="00CA65AD"/>
    <w:rsid w:val="00CB206E"/>
    <w:rsid w:val="00CB3DBD"/>
    <w:rsid w:val="00CB572B"/>
    <w:rsid w:val="00CB6199"/>
    <w:rsid w:val="00CB6756"/>
    <w:rsid w:val="00CC0B30"/>
    <w:rsid w:val="00CC1F76"/>
    <w:rsid w:val="00CC26AA"/>
    <w:rsid w:val="00CC2CA9"/>
    <w:rsid w:val="00CC3811"/>
    <w:rsid w:val="00CC4267"/>
    <w:rsid w:val="00CC7E7D"/>
    <w:rsid w:val="00CC7F73"/>
    <w:rsid w:val="00CD181F"/>
    <w:rsid w:val="00CD54CF"/>
    <w:rsid w:val="00CD7091"/>
    <w:rsid w:val="00CE095E"/>
    <w:rsid w:val="00CE0CC6"/>
    <w:rsid w:val="00CE19AA"/>
    <w:rsid w:val="00CE1D8B"/>
    <w:rsid w:val="00CE5F6B"/>
    <w:rsid w:val="00CE77C6"/>
    <w:rsid w:val="00CF21F5"/>
    <w:rsid w:val="00CF42CF"/>
    <w:rsid w:val="00CF4505"/>
    <w:rsid w:val="00CF6792"/>
    <w:rsid w:val="00CF6F3A"/>
    <w:rsid w:val="00CF788E"/>
    <w:rsid w:val="00CF7C01"/>
    <w:rsid w:val="00D0081C"/>
    <w:rsid w:val="00D02273"/>
    <w:rsid w:val="00D06262"/>
    <w:rsid w:val="00D06DC5"/>
    <w:rsid w:val="00D0738C"/>
    <w:rsid w:val="00D10ED1"/>
    <w:rsid w:val="00D13D5F"/>
    <w:rsid w:val="00D144A9"/>
    <w:rsid w:val="00D14A71"/>
    <w:rsid w:val="00D16703"/>
    <w:rsid w:val="00D175AD"/>
    <w:rsid w:val="00D17D28"/>
    <w:rsid w:val="00D21181"/>
    <w:rsid w:val="00D22E2C"/>
    <w:rsid w:val="00D2417A"/>
    <w:rsid w:val="00D2607D"/>
    <w:rsid w:val="00D27D84"/>
    <w:rsid w:val="00D308FB"/>
    <w:rsid w:val="00D3163E"/>
    <w:rsid w:val="00D3187E"/>
    <w:rsid w:val="00D31ED7"/>
    <w:rsid w:val="00D336C4"/>
    <w:rsid w:val="00D346FE"/>
    <w:rsid w:val="00D40C36"/>
    <w:rsid w:val="00D41374"/>
    <w:rsid w:val="00D4486F"/>
    <w:rsid w:val="00D4587D"/>
    <w:rsid w:val="00D4599A"/>
    <w:rsid w:val="00D50967"/>
    <w:rsid w:val="00D52917"/>
    <w:rsid w:val="00D53AFE"/>
    <w:rsid w:val="00D563B3"/>
    <w:rsid w:val="00D56B3F"/>
    <w:rsid w:val="00D56D44"/>
    <w:rsid w:val="00D57724"/>
    <w:rsid w:val="00D5795C"/>
    <w:rsid w:val="00D617AF"/>
    <w:rsid w:val="00D62618"/>
    <w:rsid w:val="00D64BD3"/>
    <w:rsid w:val="00D6506D"/>
    <w:rsid w:val="00D6539E"/>
    <w:rsid w:val="00D65730"/>
    <w:rsid w:val="00D65F86"/>
    <w:rsid w:val="00D67260"/>
    <w:rsid w:val="00D675FD"/>
    <w:rsid w:val="00D712FC"/>
    <w:rsid w:val="00D72EF6"/>
    <w:rsid w:val="00D73FC9"/>
    <w:rsid w:val="00D75243"/>
    <w:rsid w:val="00D7607E"/>
    <w:rsid w:val="00D762B4"/>
    <w:rsid w:val="00D76E52"/>
    <w:rsid w:val="00D77801"/>
    <w:rsid w:val="00D808AC"/>
    <w:rsid w:val="00D81602"/>
    <w:rsid w:val="00D82AC9"/>
    <w:rsid w:val="00D84886"/>
    <w:rsid w:val="00D84ABD"/>
    <w:rsid w:val="00D84B51"/>
    <w:rsid w:val="00D86808"/>
    <w:rsid w:val="00D91DD6"/>
    <w:rsid w:val="00D922E0"/>
    <w:rsid w:val="00D92D13"/>
    <w:rsid w:val="00D94C5F"/>
    <w:rsid w:val="00D94C6E"/>
    <w:rsid w:val="00D964F6"/>
    <w:rsid w:val="00D97074"/>
    <w:rsid w:val="00DA22E9"/>
    <w:rsid w:val="00DA3647"/>
    <w:rsid w:val="00DA4AA9"/>
    <w:rsid w:val="00DA664B"/>
    <w:rsid w:val="00DB272D"/>
    <w:rsid w:val="00DB456F"/>
    <w:rsid w:val="00DB721B"/>
    <w:rsid w:val="00DC04D2"/>
    <w:rsid w:val="00DC0A5F"/>
    <w:rsid w:val="00DC1002"/>
    <w:rsid w:val="00DC3152"/>
    <w:rsid w:val="00DC4710"/>
    <w:rsid w:val="00DC4FA9"/>
    <w:rsid w:val="00DC51DB"/>
    <w:rsid w:val="00DC5A15"/>
    <w:rsid w:val="00DC7A99"/>
    <w:rsid w:val="00DD0F1F"/>
    <w:rsid w:val="00DD212A"/>
    <w:rsid w:val="00DD4FC8"/>
    <w:rsid w:val="00DD7664"/>
    <w:rsid w:val="00DD7E9D"/>
    <w:rsid w:val="00DD7FC4"/>
    <w:rsid w:val="00DE01C7"/>
    <w:rsid w:val="00DE1BF8"/>
    <w:rsid w:val="00DE3A75"/>
    <w:rsid w:val="00DE400E"/>
    <w:rsid w:val="00DE7029"/>
    <w:rsid w:val="00DE7132"/>
    <w:rsid w:val="00DE7C52"/>
    <w:rsid w:val="00DF17A6"/>
    <w:rsid w:val="00DF1AA8"/>
    <w:rsid w:val="00DF30B8"/>
    <w:rsid w:val="00DF4CA1"/>
    <w:rsid w:val="00E01399"/>
    <w:rsid w:val="00E02053"/>
    <w:rsid w:val="00E042E4"/>
    <w:rsid w:val="00E04D35"/>
    <w:rsid w:val="00E0649B"/>
    <w:rsid w:val="00E07AB9"/>
    <w:rsid w:val="00E11104"/>
    <w:rsid w:val="00E111E7"/>
    <w:rsid w:val="00E114E3"/>
    <w:rsid w:val="00E14D21"/>
    <w:rsid w:val="00E20703"/>
    <w:rsid w:val="00E20EC7"/>
    <w:rsid w:val="00E2274B"/>
    <w:rsid w:val="00E2290A"/>
    <w:rsid w:val="00E2612A"/>
    <w:rsid w:val="00E2732E"/>
    <w:rsid w:val="00E3012D"/>
    <w:rsid w:val="00E33EAA"/>
    <w:rsid w:val="00E36074"/>
    <w:rsid w:val="00E3614D"/>
    <w:rsid w:val="00E36FC8"/>
    <w:rsid w:val="00E404F3"/>
    <w:rsid w:val="00E41C96"/>
    <w:rsid w:val="00E45E86"/>
    <w:rsid w:val="00E47BBC"/>
    <w:rsid w:val="00E505D2"/>
    <w:rsid w:val="00E5150D"/>
    <w:rsid w:val="00E537D6"/>
    <w:rsid w:val="00E54E66"/>
    <w:rsid w:val="00E54E7C"/>
    <w:rsid w:val="00E55A59"/>
    <w:rsid w:val="00E56577"/>
    <w:rsid w:val="00E568B4"/>
    <w:rsid w:val="00E571CC"/>
    <w:rsid w:val="00E578AB"/>
    <w:rsid w:val="00E57C4D"/>
    <w:rsid w:val="00E60887"/>
    <w:rsid w:val="00E60CC0"/>
    <w:rsid w:val="00E6146E"/>
    <w:rsid w:val="00E6189C"/>
    <w:rsid w:val="00E6311D"/>
    <w:rsid w:val="00E640D9"/>
    <w:rsid w:val="00E64E28"/>
    <w:rsid w:val="00E71E95"/>
    <w:rsid w:val="00E72F54"/>
    <w:rsid w:val="00E74BDE"/>
    <w:rsid w:val="00E75A48"/>
    <w:rsid w:val="00E7775F"/>
    <w:rsid w:val="00E820A0"/>
    <w:rsid w:val="00E8620B"/>
    <w:rsid w:val="00E8660F"/>
    <w:rsid w:val="00E87558"/>
    <w:rsid w:val="00E87D12"/>
    <w:rsid w:val="00E916FE"/>
    <w:rsid w:val="00E92216"/>
    <w:rsid w:val="00E93084"/>
    <w:rsid w:val="00E93531"/>
    <w:rsid w:val="00EA0C71"/>
    <w:rsid w:val="00EA58E6"/>
    <w:rsid w:val="00EA5A69"/>
    <w:rsid w:val="00EA686F"/>
    <w:rsid w:val="00EA6CE9"/>
    <w:rsid w:val="00EB14B3"/>
    <w:rsid w:val="00EB311A"/>
    <w:rsid w:val="00EB49CD"/>
    <w:rsid w:val="00EB4ED0"/>
    <w:rsid w:val="00EB7BE7"/>
    <w:rsid w:val="00EC0652"/>
    <w:rsid w:val="00EC10BD"/>
    <w:rsid w:val="00EC119C"/>
    <w:rsid w:val="00EC16C6"/>
    <w:rsid w:val="00EC1F28"/>
    <w:rsid w:val="00EC3CFA"/>
    <w:rsid w:val="00EC49CE"/>
    <w:rsid w:val="00EC4CD5"/>
    <w:rsid w:val="00EC5ED6"/>
    <w:rsid w:val="00EC63E5"/>
    <w:rsid w:val="00ED0725"/>
    <w:rsid w:val="00ED4E96"/>
    <w:rsid w:val="00ED4EA7"/>
    <w:rsid w:val="00ED53D7"/>
    <w:rsid w:val="00ED5850"/>
    <w:rsid w:val="00ED63B1"/>
    <w:rsid w:val="00ED6AF6"/>
    <w:rsid w:val="00EE07AF"/>
    <w:rsid w:val="00EE1084"/>
    <w:rsid w:val="00EE15F7"/>
    <w:rsid w:val="00EE2627"/>
    <w:rsid w:val="00EE3991"/>
    <w:rsid w:val="00EF1198"/>
    <w:rsid w:val="00EF14FA"/>
    <w:rsid w:val="00EF23C7"/>
    <w:rsid w:val="00EF267E"/>
    <w:rsid w:val="00EF3016"/>
    <w:rsid w:val="00EF4F36"/>
    <w:rsid w:val="00EF7D9B"/>
    <w:rsid w:val="00F00F94"/>
    <w:rsid w:val="00F01101"/>
    <w:rsid w:val="00F02D7D"/>
    <w:rsid w:val="00F03AAC"/>
    <w:rsid w:val="00F044EA"/>
    <w:rsid w:val="00F05BA4"/>
    <w:rsid w:val="00F05C4B"/>
    <w:rsid w:val="00F1315E"/>
    <w:rsid w:val="00F13C81"/>
    <w:rsid w:val="00F13DAF"/>
    <w:rsid w:val="00F14070"/>
    <w:rsid w:val="00F14757"/>
    <w:rsid w:val="00F172D8"/>
    <w:rsid w:val="00F218DC"/>
    <w:rsid w:val="00F25404"/>
    <w:rsid w:val="00F25599"/>
    <w:rsid w:val="00F25DC5"/>
    <w:rsid w:val="00F2626B"/>
    <w:rsid w:val="00F26B7F"/>
    <w:rsid w:val="00F33203"/>
    <w:rsid w:val="00F338E4"/>
    <w:rsid w:val="00F416CC"/>
    <w:rsid w:val="00F433ED"/>
    <w:rsid w:val="00F43447"/>
    <w:rsid w:val="00F44226"/>
    <w:rsid w:val="00F56800"/>
    <w:rsid w:val="00F62686"/>
    <w:rsid w:val="00F637C2"/>
    <w:rsid w:val="00F702D3"/>
    <w:rsid w:val="00F7232D"/>
    <w:rsid w:val="00F72E9C"/>
    <w:rsid w:val="00F757DD"/>
    <w:rsid w:val="00F75AEC"/>
    <w:rsid w:val="00F75FB2"/>
    <w:rsid w:val="00F77BD8"/>
    <w:rsid w:val="00F77F97"/>
    <w:rsid w:val="00F82456"/>
    <w:rsid w:val="00F83149"/>
    <w:rsid w:val="00F84052"/>
    <w:rsid w:val="00F84C24"/>
    <w:rsid w:val="00F84D31"/>
    <w:rsid w:val="00F852EF"/>
    <w:rsid w:val="00F85747"/>
    <w:rsid w:val="00F857AA"/>
    <w:rsid w:val="00F86289"/>
    <w:rsid w:val="00F86367"/>
    <w:rsid w:val="00F87D86"/>
    <w:rsid w:val="00F9051A"/>
    <w:rsid w:val="00F9161C"/>
    <w:rsid w:val="00F94B50"/>
    <w:rsid w:val="00F967EB"/>
    <w:rsid w:val="00F970FF"/>
    <w:rsid w:val="00FA0DB2"/>
    <w:rsid w:val="00FA223C"/>
    <w:rsid w:val="00FA22BD"/>
    <w:rsid w:val="00FA7E6C"/>
    <w:rsid w:val="00FB018E"/>
    <w:rsid w:val="00FB0B3C"/>
    <w:rsid w:val="00FB142C"/>
    <w:rsid w:val="00FB2562"/>
    <w:rsid w:val="00FB2F8D"/>
    <w:rsid w:val="00FB336D"/>
    <w:rsid w:val="00FB37DF"/>
    <w:rsid w:val="00FB42A5"/>
    <w:rsid w:val="00FB4553"/>
    <w:rsid w:val="00FB7065"/>
    <w:rsid w:val="00FB72BF"/>
    <w:rsid w:val="00FB7681"/>
    <w:rsid w:val="00FC3422"/>
    <w:rsid w:val="00FC3804"/>
    <w:rsid w:val="00FC77FF"/>
    <w:rsid w:val="00FC786A"/>
    <w:rsid w:val="00FC7B36"/>
    <w:rsid w:val="00FC7EFE"/>
    <w:rsid w:val="00FD07E5"/>
    <w:rsid w:val="00FD0C3B"/>
    <w:rsid w:val="00FD0DDC"/>
    <w:rsid w:val="00FD19A2"/>
    <w:rsid w:val="00FD2803"/>
    <w:rsid w:val="00FD282B"/>
    <w:rsid w:val="00FD3063"/>
    <w:rsid w:val="00FD3826"/>
    <w:rsid w:val="00FD3F1E"/>
    <w:rsid w:val="00FD4C44"/>
    <w:rsid w:val="00FD6779"/>
    <w:rsid w:val="00FE1D40"/>
    <w:rsid w:val="00FE4073"/>
    <w:rsid w:val="00FE5529"/>
    <w:rsid w:val="00FE55AF"/>
    <w:rsid w:val="00FE5FC7"/>
    <w:rsid w:val="00FF22D1"/>
    <w:rsid w:val="00FF3139"/>
    <w:rsid w:val="00FF3E45"/>
    <w:rsid w:val="00FF3F3E"/>
    <w:rsid w:val="00FF643B"/>
    <w:rsid w:val="00FF656F"/>
    <w:rsid w:val="00FF771E"/>
    <w:rsid w:val="0C78AF6C"/>
    <w:rsid w:val="0ECF1D4A"/>
    <w:rsid w:val="1AE44093"/>
    <w:rsid w:val="1E240B49"/>
    <w:rsid w:val="2FC4C49D"/>
    <w:rsid w:val="30A87016"/>
    <w:rsid w:val="36217612"/>
    <w:rsid w:val="3A9438EB"/>
    <w:rsid w:val="48086FFA"/>
    <w:rsid w:val="4A32020F"/>
    <w:rsid w:val="4BAA3A18"/>
    <w:rsid w:val="4E3A0B85"/>
    <w:rsid w:val="514D43A0"/>
    <w:rsid w:val="527E0D0F"/>
    <w:rsid w:val="6B5B1D79"/>
    <w:rsid w:val="6CA137DC"/>
    <w:rsid w:val="71863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633E"/>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DE2"/>
    <w:pPr>
      <w:spacing w:before="40" w:after="40"/>
    </w:pPr>
    <w:rPr>
      <w:rFonts w:ascii="Arial" w:eastAsiaTheme="minorEastAsia" w:hAnsi="Arial"/>
      <w:sz w:val="20"/>
      <w:szCs w:val="20"/>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1" ma:contentTypeDescription="Create a new document." ma:contentTypeScope="" ma:versionID="72b9d1153c217119f882716df21b83cf">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9f5062362b7fa1bad12d6707f620489e"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6" ma:contentTypeDescription="Utwórz nowy dokument." ma:contentTypeScope="" ma:versionID="66b8bc44cbe784865e827aaf8a4d6ac1">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e9aa04387dec9879546d6f6658298fbf"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2.xml><?xml version="1.0" encoding="utf-8"?>
<ds:datastoreItem xmlns:ds="http://schemas.openxmlformats.org/officeDocument/2006/customXml" ds:itemID="{AD2A60EF-48FC-4C1A-B7E4-59288F6238BF}">
  <ds:schemaRefs>
    <ds:schemaRef ds:uri="http://schemas.openxmlformats.org/officeDocument/2006/bibliography"/>
  </ds:schemaRefs>
</ds:datastoreItem>
</file>

<file path=customXml/itemProps3.xml><?xml version="1.0" encoding="utf-8"?>
<ds:datastoreItem xmlns:ds="http://schemas.openxmlformats.org/officeDocument/2006/customXml" ds:itemID="{8DA06CB9-6B76-4B77-A93F-4B5717B0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F217E-7333-4EFC-B4D8-805B0B7C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2815</Words>
  <Characters>16894</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Makowski Marek</dc:creator>
  <cp:keywords/>
  <dc:description/>
  <cp:lastModifiedBy>Ekiel Karolina</cp:lastModifiedBy>
  <cp:revision>3</cp:revision>
  <cp:lastPrinted>2023-09-25T07:41:00Z</cp:lastPrinted>
  <dcterms:created xsi:type="dcterms:W3CDTF">2023-09-25T07:47:00Z</dcterms:created>
  <dcterms:modified xsi:type="dcterms:W3CDTF">2023-09-25T07:47:00Z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ies>
</file>