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1DC2" w14:textId="45746B62" w:rsidR="00AC6C18" w:rsidRPr="00183ED8" w:rsidRDefault="00AC6C18" w:rsidP="004C12FC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bookmarkStart w:id="0" w:name="_Hlk131674179"/>
      <w:bookmarkStart w:id="1" w:name="_Hlk126825629"/>
      <w:r w:rsidRPr="00183ED8">
        <w:rPr>
          <w:rFonts w:ascii="Arial" w:hAnsi="Arial" w:cs="Arial"/>
          <w:b/>
          <w:sz w:val="16"/>
          <w:szCs w:val="16"/>
        </w:rPr>
        <w:t>Działanie 2.</w:t>
      </w:r>
      <w:r w:rsidR="00DF678D" w:rsidRPr="00183ED8">
        <w:rPr>
          <w:rFonts w:ascii="Arial" w:hAnsi="Arial" w:cs="Arial"/>
          <w:b/>
          <w:sz w:val="16"/>
          <w:szCs w:val="16"/>
        </w:rPr>
        <w:t>3</w:t>
      </w:r>
      <w:r w:rsidRPr="00183ED8">
        <w:rPr>
          <w:rFonts w:ascii="Arial" w:hAnsi="Arial" w:cs="Arial"/>
          <w:b/>
          <w:sz w:val="16"/>
          <w:szCs w:val="16"/>
        </w:rPr>
        <w:t xml:space="preserve"> </w:t>
      </w:r>
      <w:r w:rsidR="00DF678D" w:rsidRPr="00183ED8">
        <w:rPr>
          <w:rFonts w:ascii="Arial" w:hAnsi="Arial" w:cs="Arial"/>
          <w:b/>
          <w:sz w:val="16"/>
          <w:szCs w:val="16"/>
        </w:rPr>
        <w:t>O</w:t>
      </w:r>
      <w:r w:rsidR="00BA1F3B">
        <w:rPr>
          <w:rFonts w:ascii="Arial" w:hAnsi="Arial" w:cs="Arial"/>
          <w:b/>
          <w:sz w:val="16"/>
          <w:szCs w:val="16"/>
        </w:rPr>
        <w:t>d</w:t>
      </w:r>
      <w:r w:rsidR="00DF678D" w:rsidRPr="00183ED8">
        <w:rPr>
          <w:rFonts w:ascii="Arial" w:hAnsi="Arial" w:cs="Arial"/>
          <w:b/>
          <w:sz w:val="16"/>
          <w:szCs w:val="16"/>
        </w:rPr>
        <w:t>nawialne źródła energii</w:t>
      </w:r>
    </w:p>
    <w:p w14:paraId="76DF92E9" w14:textId="77777777" w:rsidR="00905E74" w:rsidRPr="00183ED8" w:rsidRDefault="007A4A7D" w:rsidP="00905E74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  <w:r w:rsidRPr="00183ED8">
        <w:rPr>
          <w:rFonts w:ascii="Arial" w:hAnsi="Arial" w:cs="Arial"/>
          <w:b/>
          <w:sz w:val="16"/>
          <w:szCs w:val="16"/>
        </w:rPr>
        <w:t xml:space="preserve">Typ projektów </w:t>
      </w:r>
      <w:r w:rsidR="00AC6C18" w:rsidRPr="00183ED8">
        <w:rPr>
          <w:rFonts w:ascii="Arial" w:hAnsi="Arial" w:cs="Arial"/>
          <w:b/>
          <w:sz w:val="16"/>
          <w:szCs w:val="16"/>
        </w:rPr>
        <w:t>–</w:t>
      </w:r>
      <w:r w:rsidRPr="00183ED8">
        <w:rPr>
          <w:rFonts w:ascii="Arial" w:hAnsi="Arial" w:cs="Arial"/>
          <w:sz w:val="16"/>
          <w:szCs w:val="16"/>
        </w:rPr>
        <w:t xml:space="preserve"> </w:t>
      </w:r>
      <w:bookmarkEnd w:id="0"/>
      <w:r w:rsidR="00DF678D" w:rsidRPr="00183ED8">
        <w:rPr>
          <w:rFonts w:ascii="Arial" w:hAnsi="Arial" w:cs="Arial"/>
          <w:b/>
          <w:sz w:val="16"/>
          <w:szCs w:val="16"/>
        </w:rPr>
        <w:t>Magazyny energii i ciepła</w:t>
      </w:r>
    </w:p>
    <w:p w14:paraId="67F8D95B" w14:textId="77777777" w:rsidR="00905E74" w:rsidRPr="00183ED8" w:rsidRDefault="00905E74" w:rsidP="00905E74">
      <w:pPr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50B76E38" w14:textId="77777777" w:rsidR="0058290B" w:rsidRPr="00183ED8" w:rsidRDefault="0058290B" w:rsidP="00905E74">
      <w:pPr>
        <w:spacing w:after="0" w:line="360" w:lineRule="auto"/>
        <w:jc w:val="both"/>
        <w:rPr>
          <w:rFonts w:ascii="Arial" w:hAnsi="Arial" w:cs="Arial"/>
          <w:b/>
          <w:color w:val="000000"/>
        </w:rPr>
      </w:pPr>
      <w:r w:rsidRPr="00183ED8">
        <w:rPr>
          <w:rFonts w:ascii="Arial" w:hAnsi="Arial" w:cs="Arial"/>
          <w:b/>
          <w:sz w:val="20"/>
          <w:szCs w:val="20"/>
        </w:rPr>
        <w:t>1. KRYTERIA DOSTĘP</w:t>
      </w:r>
      <w:r w:rsidR="00A74A5B" w:rsidRPr="00183ED8">
        <w:rPr>
          <w:rFonts w:ascii="Arial" w:hAnsi="Arial" w:cs="Arial"/>
          <w:b/>
          <w:sz w:val="20"/>
          <w:szCs w:val="20"/>
        </w:rPr>
        <w:t>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922"/>
        <w:gridCol w:w="6920"/>
        <w:gridCol w:w="2208"/>
        <w:gridCol w:w="1428"/>
      </w:tblGrid>
      <w:tr w:rsidR="0058290B" w:rsidRPr="00183ED8" w14:paraId="6DF375DF" w14:textId="77777777" w:rsidTr="69743E1F">
        <w:trPr>
          <w:trHeight w:val="884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558" w14:textId="77777777" w:rsidR="0058290B" w:rsidRPr="00183ED8" w:rsidRDefault="0058290B" w:rsidP="004C12F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83ED8">
              <w:rPr>
                <w:rFonts w:ascii="Arial" w:hAnsi="Arial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D0321" w14:textId="77777777" w:rsidR="0058290B" w:rsidRPr="00183ED8" w:rsidRDefault="0058290B" w:rsidP="004C12F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83ED8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kryterium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F1BD" w14:textId="77777777" w:rsidR="0058290B" w:rsidRPr="00183ED8" w:rsidRDefault="0058290B" w:rsidP="004C12F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83ED8">
              <w:rPr>
                <w:rFonts w:ascii="Arial" w:hAnsi="Arial" w:cs="Arial"/>
                <w:b/>
                <w:color w:val="000000"/>
                <w:sz w:val="18"/>
                <w:szCs w:val="18"/>
              </w:rPr>
              <w:t>Definicja kryterium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B71A" w14:textId="77777777" w:rsidR="0058290B" w:rsidRPr="00183ED8" w:rsidRDefault="0058290B" w:rsidP="00437D6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83ED8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Punktacja/Opis znaczenia dla wyniku oceny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3950" w14:textId="77777777" w:rsidR="0058290B" w:rsidRPr="00183ED8" w:rsidRDefault="0058290B" w:rsidP="004C12FC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83ED8">
              <w:rPr>
                <w:rFonts w:ascii="Arial" w:hAnsi="Arial" w:cs="Arial"/>
                <w:b/>
                <w:color w:val="000000"/>
                <w:sz w:val="18"/>
                <w:szCs w:val="18"/>
              </w:rPr>
              <w:t>Możliwość uzupełnienia</w:t>
            </w:r>
          </w:p>
        </w:tc>
      </w:tr>
      <w:tr w:rsidR="0013571B" w:rsidRPr="00183ED8" w14:paraId="3375B465" w14:textId="77777777" w:rsidTr="00970AFA">
        <w:trPr>
          <w:trHeight w:val="763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D49D" w14:textId="77777777" w:rsidR="0013571B" w:rsidRPr="00183ED8" w:rsidRDefault="00D63561" w:rsidP="0013571B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83ED8">
              <w:rPr>
                <w:rFonts w:ascii="Arial" w:hAnsi="Arial" w:cs="Arial"/>
                <w:sz w:val="16"/>
                <w:szCs w:val="16"/>
              </w:rPr>
              <w:t>1</w:t>
            </w:r>
            <w:r w:rsidR="0013571B" w:rsidRPr="00183E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5464" w14:textId="77777777" w:rsidR="0013571B" w:rsidRPr="001E7B5F" w:rsidRDefault="007565FF" w:rsidP="0013571B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E7B5F">
              <w:rPr>
                <w:rFonts w:ascii="Arial" w:hAnsi="Arial" w:cs="Arial"/>
                <w:sz w:val="16"/>
                <w:szCs w:val="16"/>
              </w:rPr>
              <w:t>Stan nabywanego urządzenia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5380" w14:textId="4E876BB3" w:rsidR="0013571B" w:rsidRPr="001E7B5F" w:rsidRDefault="00513789" w:rsidP="0013571B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B5F">
              <w:rPr>
                <w:rFonts w:ascii="Arial" w:hAnsi="Arial" w:cs="Arial"/>
                <w:sz w:val="16"/>
                <w:szCs w:val="16"/>
              </w:rPr>
              <w:t xml:space="preserve">Wsparcie przewidziane jest jedynie na zakup </w:t>
            </w:r>
            <w:r w:rsidR="48C39ECF" w:rsidRPr="001E7B5F">
              <w:rPr>
                <w:rFonts w:ascii="Arial" w:hAnsi="Arial" w:cs="Arial"/>
                <w:sz w:val="16"/>
                <w:szCs w:val="16"/>
              </w:rPr>
              <w:t xml:space="preserve">fabrycznie </w:t>
            </w:r>
            <w:r w:rsidR="00D63561" w:rsidRPr="001E7B5F">
              <w:rPr>
                <w:rFonts w:ascii="Arial" w:hAnsi="Arial" w:cs="Arial"/>
                <w:sz w:val="16"/>
                <w:szCs w:val="16"/>
              </w:rPr>
              <w:t>nowego sprzętu</w:t>
            </w:r>
            <w:r w:rsidR="00D32D0F" w:rsidRPr="00D179E0">
              <w:rPr>
                <w:rFonts w:ascii="Arial" w:hAnsi="Arial" w:cs="Arial"/>
                <w:sz w:val="16"/>
                <w:szCs w:val="16"/>
              </w:rPr>
              <w:t>, o</w:t>
            </w:r>
            <w:r w:rsidR="001379D8" w:rsidRPr="00D179E0">
              <w:rPr>
                <w:rFonts w:ascii="Arial" w:hAnsi="Arial" w:cs="Arial"/>
                <w:sz w:val="16"/>
                <w:szCs w:val="16"/>
              </w:rPr>
              <w:t>ferowane</w:t>
            </w:r>
            <w:r w:rsidR="00C258E3" w:rsidRPr="00D179E0">
              <w:rPr>
                <w:rFonts w:ascii="Arial" w:hAnsi="Arial" w:cs="Arial"/>
                <w:sz w:val="16"/>
                <w:szCs w:val="16"/>
              </w:rPr>
              <w:t>go</w:t>
            </w:r>
            <w:r w:rsidR="001379D8" w:rsidRPr="00D179E0">
              <w:rPr>
                <w:rFonts w:ascii="Arial" w:hAnsi="Arial" w:cs="Arial"/>
                <w:sz w:val="16"/>
                <w:szCs w:val="16"/>
              </w:rPr>
              <w:t xml:space="preserve"> na rynek europejski jako magazyn energii</w:t>
            </w:r>
            <w:r w:rsidR="00E771FB" w:rsidRPr="00D179E0">
              <w:rPr>
                <w:rFonts w:ascii="Arial" w:hAnsi="Arial" w:cs="Arial"/>
                <w:sz w:val="16"/>
                <w:szCs w:val="16"/>
              </w:rPr>
              <w:t>, albo magazyn ciepła</w:t>
            </w:r>
            <w:r w:rsidR="00AD3132" w:rsidRPr="001E7B5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20CD" w14:textId="77777777" w:rsidR="0013571B" w:rsidRPr="001E7B5F" w:rsidRDefault="0039062C" w:rsidP="00A14DD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7B5F">
              <w:rPr>
                <w:rFonts w:ascii="Arial" w:hAnsi="Arial" w:cs="Arial"/>
                <w:sz w:val="16"/>
                <w:szCs w:val="16"/>
              </w:rPr>
              <w:t>0/1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475E" w14:textId="77777777" w:rsidR="0013571B" w:rsidRPr="001E7B5F" w:rsidRDefault="0039062C" w:rsidP="0013571B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7B5F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</w:tr>
      <w:tr w:rsidR="00415367" w:rsidRPr="00183ED8" w14:paraId="7DB1905F" w14:textId="77777777" w:rsidTr="00A41910">
        <w:trPr>
          <w:trHeight w:val="884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58F6" w14:textId="77777777" w:rsidR="00415367" w:rsidRPr="00183ED8" w:rsidRDefault="00233666" w:rsidP="0041536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ED8">
              <w:rPr>
                <w:rFonts w:ascii="Arial" w:hAnsi="Arial" w:cs="Arial"/>
                <w:sz w:val="16"/>
                <w:szCs w:val="16"/>
              </w:rPr>
              <w:t>2</w:t>
            </w:r>
            <w:r w:rsidR="00415367" w:rsidRPr="00183E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922" w:type="dxa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3DFC024" w14:textId="0D65E110" w:rsidR="00415367" w:rsidRPr="001E7B5F" w:rsidRDefault="00415367" w:rsidP="00415367">
            <w:pPr>
              <w:pStyle w:val="przypisy"/>
              <w:spacing w:before="240"/>
              <w:rPr>
                <w:rFonts w:cs="Arial"/>
                <w:szCs w:val="16"/>
              </w:rPr>
            </w:pPr>
            <w:r w:rsidRPr="001E7B5F">
              <w:rPr>
                <w:rFonts w:cs="Arial"/>
                <w:szCs w:val="16"/>
              </w:rPr>
              <w:t xml:space="preserve">Dostosowanie pojemności magazynu energii </w:t>
            </w:r>
            <w:r w:rsidR="00D673B3" w:rsidRPr="00D179E0">
              <w:rPr>
                <w:rFonts w:cs="Arial"/>
                <w:szCs w:val="16"/>
              </w:rPr>
              <w:t>i ciepła</w:t>
            </w:r>
            <w:r w:rsidR="00D673B3" w:rsidRPr="001E7B5F">
              <w:rPr>
                <w:rFonts w:cs="Arial"/>
                <w:szCs w:val="16"/>
              </w:rPr>
              <w:t xml:space="preserve"> </w:t>
            </w:r>
            <w:r w:rsidRPr="001E7B5F">
              <w:rPr>
                <w:rFonts w:cs="Arial"/>
                <w:szCs w:val="16"/>
              </w:rPr>
              <w:t>do posiadanej instalacji OZE</w:t>
            </w:r>
          </w:p>
          <w:p w14:paraId="29DAF8B3" w14:textId="77777777" w:rsidR="00415367" w:rsidRPr="001E7B5F" w:rsidRDefault="00415367" w:rsidP="00415367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0" w:type="dxa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7B0C268" w14:textId="2058C7E0" w:rsidR="00D673B3" w:rsidRPr="001E7B5F" w:rsidRDefault="00415367" w:rsidP="00D179E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B5F">
              <w:rPr>
                <w:rFonts w:ascii="Arial" w:hAnsi="Arial" w:cs="Arial"/>
                <w:sz w:val="16"/>
                <w:szCs w:val="16"/>
              </w:rPr>
              <w:t xml:space="preserve">W ramach kryterium ocenie </w:t>
            </w:r>
            <w:r w:rsidR="005C1C3A" w:rsidRPr="001E7B5F">
              <w:rPr>
                <w:rFonts w:ascii="Arial" w:hAnsi="Arial" w:cs="Arial"/>
                <w:sz w:val="16"/>
                <w:szCs w:val="16"/>
              </w:rPr>
              <w:t>podlega,</w:t>
            </w:r>
            <w:r w:rsidRPr="001E7B5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58E3" w:rsidRPr="001E7B5F">
              <w:rPr>
                <w:rFonts w:ascii="Arial" w:hAnsi="Arial" w:cs="Arial"/>
                <w:sz w:val="16"/>
                <w:szCs w:val="16"/>
              </w:rPr>
              <w:t>c</w:t>
            </w:r>
            <w:r w:rsidR="003668B7" w:rsidRPr="001E7B5F">
              <w:rPr>
                <w:rFonts w:ascii="Arial" w:hAnsi="Arial" w:cs="Arial"/>
                <w:sz w:val="16"/>
                <w:szCs w:val="16"/>
              </w:rPr>
              <w:t xml:space="preserve">zy pojemność magazynu/-ów energii </w:t>
            </w:r>
            <w:r w:rsidR="00D673B3" w:rsidRPr="00D179E0">
              <w:rPr>
                <w:rFonts w:ascii="Arial" w:hAnsi="Arial" w:cs="Arial"/>
                <w:sz w:val="16"/>
                <w:szCs w:val="16"/>
              </w:rPr>
              <w:t>i ciepła</w:t>
            </w:r>
            <w:r w:rsidR="00D673B3" w:rsidRPr="001E7B5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668B7" w:rsidRPr="001E7B5F">
              <w:rPr>
                <w:rFonts w:ascii="Arial" w:hAnsi="Arial" w:cs="Arial"/>
                <w:sz w:val="16"/>
                <w:szCs w:val="16"/>
              </w:rPr>
              <w:t>zainstalowanych w ramach projektu dostosowana została do mocy urządzenia/-ń OZE</w:t>
            </w:r>
            <w:r w:rsidR="00C258E3" w:rsidRPr="001E7B5F">
              <w:rPr>
                <w:rFonts w:ascii="Arial" w:hAnsi="Arial" w:cs="Arial"/>
                <w:sz w:val="16"/>
                <w:szCs w:val="16"/>
              </w:rPr>
              <w:t>,</w:t>
            </w:r>
            <w:r w:rsidR="003668B7" w:rsidRPr="001E7B5F">
              <w:rPr>
                <w:rFonts w:ascii="Arial" w:hAnsi="Arial" w:cs="Arial"/>
                <w:sz w:val="16"/>
                <w:szCs w:val="16"/>
              </w:rPr>
              <w:t xml:space="preserve"> dla których poszczególny magazyn </w:t>
            </w:r>
            <w:r w:rsidR="007F180C" w:rsidRPr="001E7B5F">
              <w:rPr>
                <w:rFonts w:ascii="Arial" w:hAnsi="Arial" w:cs="Arial"/>
                <w:sz w:val="16"/>
                <w:szCs w:val="16"/>
              </w:rPr>
              <w:t>będzie</w:t>
            </w:r>
            <w:r w:rsidR="003668B7" w:rsidRPr="001E7B5F">
              <w:rPr>
                <w:rFonts w:ascii="Arial" w:hAnsi="Arial" w:cs="Arial"/>
                <w:sz w:val="16"/>
                <w:szCs w:val="16"/>
              </w:rPr>
              <w:t xml:space="preserve"> instalowany</w:t>
            </w:r>
            <w:r w:rsidR="001379D8" w:rsidRPr="001E7B5F">
              <w:rPr>
                <w:rFonts w:ascii="Arial" w:hAnsi="Arial" w:cs="Arial"/>
                <w:sz w:val="16"/>
                <w:szCs w:val="16"/>
              </w:rPr>
              <w:t>.</w:t>
            </w:r>
            <w:r w:rsidR="00D673B3" w:rsidRPr="001E7B5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673B3" w:rsidRPr="00D179E0">
              <w:rPr>
                <w:rFonts w:ascii="Arial" w:hAnsi="Arial" w:cs="Arial"/>
                <w:sz w:val="16"/>
                <w:szCs w:val="16"/>
              </w:rPr>
              <w:t>Dla magazynu energii pojemność nie może przekraczać 1,5 krotności mocy OZE, którego energią będzie zasilany.</w:t>
            </w:r>
          </w:p>
          <w:p w14:paraId="582FE613" w14:textId="4889BBCD" w:rsidR="001E7B5F" w:rsidRPr="001E7B5F" w:rsidRDefault="001E7B5F" w:rsidP="00970AFA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7B5F">
              <w:rPr>
                <w:rFonts w:ascii="Arial" w:hAnsi="Arial" w:cs="Arial"/>
                <w:sz w:val="16"/>
                <w:szCs w:val="16"/>
              </w:rPr>
              <w:t>Kryterium uznaje się za spełnione w sytuacji, gdy wnioskodawca dołączy dokumentację projektową (kalkulację), potwierdzającą zastosowanie poszczególnych mocy magazynów energii i/albo ciepła.</w:t>
            </w:r>
          </w:p>
          <w:p w14:paraId="4C8ECD5C" w14:textId="6D6F55BB" w:rsidR="00415367" w:rsidRPr="001E7B5F" w:rsidRDefault="00D673B3" w:rsidP="00A41910">
            <w:pPr>
              <w:jc w:val="both"/>
            </w:pPr>
            <w:r w:rsidRPr="00D179E0">
              <w:rPr>
                <w:rFonts w:ascii="Arial" w:hAnsi="Arial" w:cs="Arial"/>
                <w:sz w:val="16"/>
                <w:szCs w:val="16"/>
              </w:rPr>
              <w:t xml:space="preserve">Magazyn energii i/albo ciepła </w:t>
            </w:r>
            <w:r w:rsidR="001379D8" w:rsidRPr="00D179E0">
              <w:rPr>
                <w:rFonts w:ascii="Arial" w:hAnsi="Arial" w:cs="Arial"/>
                <w:sz w:val="16"/>
                <w:szCs w:val="16"/>
              </w:rPr>
              <w:t xml:space="preserve">może być wykorzystywany </w:t>
            </w:r>
            <w:r w:rsidR="00C258E3" w:rsidRPr="00D179E0">
              <w:rPr>
                <w:rFonts w:ascii="Arial" w:hAnsi="Arial" w:cs="Arial"/>
                <w:sz w:val="16"/>
                <w:szCs w:val="16"/>
              </w:rPr>
              <w:t xml:space="preserve">tylko </w:t>
            </w:r>
            <w:r w:rsidR="001379D8" w:rsidRPr="00D179E0">
              <w:rPr>
                <w:rFonts w:ascii="Arial" w:hAnsi="Arial" w:cs="Arial"/>
                <w:sz w:val="16"/>
                <w:szCs w:val="16"/>
              </w:rPr>
              <w:t>na potrzeby własne</w:t>
            </w:r>
            <w:r w:rsidR="002C3176" w:rsidRPr="00D179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4115C" w:rsidRPr="00D179E0">
              <w:rPr>
                <w:rFonts w:ascii="Arial" w:hAnsi="Arial" w:cs="Arial"/>
                <w:sz w:val="16"/>
                <w:szCs w:val="16"/>
              </w:rPr>
              <w:t>obiektu</w:t>
            </w:r>
            <w:r w:rsidR="002C3176" w:rsidRPr="00D179E0">
              <w:rPr>
                <w:rFonts w:ascii="Arial" w:hAnsi="Arial" w:cs="Arial"/>
                <w:sz w:val="16"/>
                <w:szCs w:val="16"/>
              </w:rPr>
              <w:t>, w którym został zainstalowany.</w:t>
            </w:r>
            <w:r w:rsidR="00530DCB" w:rsidRPr="001E7B5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08" w:type="dxa"/>
            <w:vAlign w:val="center"/>
          </w:tcPr>
          <w:p w14:paraId="1D6925EE" w14:textId="77777777" w:rsidR="00415367" w:rsidRPr="001E7B5F" w:rsidRDefault="00415367" w:rsidP="0041536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7B5F">
              <w:rPr>
                <w:rFonts w:ascii="Arial" w:hAnsi="Arial" w:cs="Arial"/>
                <w:sz w:val="16"/>
                <w:szCs w:val="16"/>
              </w:rPr>
              <w:t>0/1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D754" w14:textId="77777777" w:rsidR="00415367" w:rsidRPr="001E7B5F" w:rsidRDefault="00415367" w:rsidP="00415367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E7B5F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</w:tr>
      <w:tr w:rsidR="008F27D1" w:rsidRPr="00183ED8" w14:paraId="5D9D9A3C" w14:textId="77777777" w:rsidTr="00A47D3D">
        <w:trPr>
          <w:trHeight w:val="884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35CD" w14:textId="6098013A" w:rsidR="008F27D1" w:rsidRPr="00A41910" w:rsidRDefault="008F27D1" w:rsidP="0041536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bookmarkStart w:id="2" w:name="_Hlk152584966"/>
            <w:r w:rsidRPr="00D179E0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22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3EF43D43" w14:textId="77777777" w:rsidR="008F27D1" w:rsidRPr="00D179E0" w:rsidRDefault="008F27D1" w:rsidP="00415367">
            <w:pPr>
              <w:pStyle w:val="przypisy"/>
              <w:spacing w:before="240"/>
              <w:rPr>
                <w:rFonts w:cs="Arial"/>
                <w:szCs w:val="16"/>
              </w:rPr>
            </w:pPr>
            <w:r w:rsidRPr="00D179E0">
              <w:rPr>
                <w:rFonts w:cs="Arial"/>
                <w:szCs w:val="16"/>
              </w:rPr>
              <w:t>System zarządzania energią</w:t>
            </w:r>
          </w:p>
          <w:p w14:paraId="448AF87A" w14:textId="3F365260" w:rsidR="00E771FB" w:rsidRPr="00D179E0" w:rsidRDefault="00E771FB" w:rsidP="00415367">
            <w:pPr>
              <w:pStyle w:val="przypisy"/>
              <w:spacing w:before="240"/>
              <w:rPr>
                <w:rFonts w:cs="Arial"/>
                <w:szCs w:val="16"/>
              </w:rPr>
            </w:pPr>
            <w:r w:rsidRPr="00D179E0">
              <w:rPr>
                <w:rFonts w:cs="Arial"/>
                <w:color w:val="auto"/>
                <w:szCs w:val="16"/>
              </w:rPr>
              <w:t>(</w:t>
            </w:r>
            <w:r w:rsidR="001E7B5F" w:rsidRPr="00D179E0">
              <w:rPr>
                <w:rFonts w:cs="Arial"/>
                <w:color w:val="auto"/>
                <w:szCs w:val="16"/>
              </w:rPr>
              <w:t>nie dotyczy</w:t>
            </w:r>
            <w:r w:rsidRPr="00D179E0">
              <w:rPr>
                <w:rFonts w:cs="Arial"/>
                <w:color w:val="auto"/>
                <w:szCs w:val="16"/>
              </w:rPr>
              <w:t xml:space="preserve"> magazyn</w:t>
            </w:r>
            <w:r w:rsidR="001E7B5F" w:rsidRPr="00D179E0">
              <w:rPr>
                <w:rFonts w:cs="Arial"/>
                <w:color w:val="auto"/>
                <w:szCs w:val="16"/>
              </w:rPr>
              <w:t xml:space="preserve">ów </w:t>
            </w:r>
            <w:r w:rsidRPr="00A205EC">
              <w:rPr>
                <w:rFonts w:cs="Arial"/>
                <w:color w:val="auto"/>
                <w:szCs w:val="16"/>
              </w:rPr>
              <w:t>ciepła)</w:t>
            </w:r>
          </w:p>
        </w:tc>
        <w:tc>
          <w:tcPr>
            <w:tcW w:w="6920" w:type="dxa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49FB238" w14:textId="0FA082DE" w:rsidR="00C258E3" w:rsidRPr="00D179E0" w:rsidRDefault="008D030C" w:rsidP="0076380B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79E0">
              <w:rPr>
                <w:rFonts w:ascii="Arial" w:hAnsi="Arial" w:cs="Arial"/>
                <w:sz w:val="16"/>
                <w:szCs w:val="16"/>
              </w:rPr>
              <w:t>Wsparcie przewidziane jest dla projektów, które zawierają rozwiązania z zakresu systemu zarządzania energią</w:t>
            </w:r>
            <w:r w:rsidR="00A87FA7" w:rsidRPr="00D179E0">
              <w:rPr>
                <w:rFonts w:ascii="Arial" w:hAnsi="Arial" w:cs="Arial"/>
                <w:sz w:val="16"/>
                <w:szCs w:val="16"/>
              </w:rPr>
              <w:t>,</w:t>
            </w:r>
            <w:r w:rsidRPr="00D179E0">
              <w:rPr>
                <w:rFonts w:ascii="Arial" w:hAnsi="Arial" w:cs="Arial"/>
                <w:sz w:val="16"/>
                <w:szCs w:val="16"/>
              </w:rPr>
              <w:t xml:space="preserve"> rozumiane jako z</w:t>
            </w:r>
            <w:r w:rsidR="00530DCB" w:rsidRPr="00D179E0">
              <w:rPr>
                <w:rFonts w:ascii="Arial" w:hAnsi="Arial" w:cs="Arial"/>
                <w:sz w:val="16"/>
                <w:szCs w:val="16"/>
              </w:rPr>
              <w:t xml:space="preserve">większenie </w:t>
            </w:r>
            <w:proofErr w:type="spellStart"/>
            <w:r w:rsidR="00530DCB" w:rsidRPr="00D179E0">
              <w:rPr>
                <w:rFonts w:ascii="Arial" w:hAnsi="Arial" w:cs="Arial"/>
                <w:sz w:val="16"/>
                <w:szCs w:val="16"/>
              </w:rPr>
              <w:t>autoko</w:t>
            </w:r>
            <w:r w:rsidR="00BA1F3B">
              <w:rPr>
                <w:rFonts w:ascii="Arial" w:hAnsi="Arial" w:cs="Arial"/>
                <w:sz w:val="16"/>
                <w:szCs w:val="16"/>
              </w:rPr>
              <w:t>n</w:t>
            </w:r>
            <w:r w:rsidR="00530DCB" w:rsidRPr="00D179E0">
              <w:rPr>
                <w:rFonts w:ascii="Arial" w:hAnsi="Arial" w:cs="Arial"/>
                <w:sz w:val="16"/>
                <w:szCs w:val="16"/>
              </w:rPr>
              <w:t>sumpcji</w:t>
            </w:r>
            <w:proofErr w:type="spellEnd"/>
            <w:r w:rsidR="00530DCB" w:rsidRPr="00D179E0">
              <w:rPr>
                <w:rFonts w:ascii="Arial" w:hAnsi="Arial" w:cs="Arial"/>
                <w:sz w:val="16"/>
                <w:szCs w:val="16"/>
              </w:rPr>
              <w:t xml:space="preserve"> energii na </w:t>
            </w:r>
            <w:r w:rsidR="00D734ED" w:rsidRPr="00D179E0">
              <w:rPr>
                <w:rFonts w:ascii="Arial" w:hAnsi="Arial" w:cs="Arial"/>
                <w:sz w:val="16"/>
                <w:szCs w:val="16"/>
              </w:rPr>
              <w:t xml:space="preserve">każdym </w:t>
            </w:r>
            <w:r w:rsidR="00C258E3" w:rsidRPr="00D179E0">
              <w:rPr>
                <w:rFonts w:ascii="Arial" w:hAnsi="Arial" w:cs="Arial"/>
                <w:sz w:val="16"/>
                <w:szCs w:val="16"/>
              </w:rPr>
              <w:t>obiekcie,</w:t>
            </w:r>
            <w:r w:rsidR="00D734ED" w:rsidRPr="00D179E0">
              <w:rPr>
                <w:rFonts w:ascii="Arial" w:hAnsi="Arial" w:cs="Arial"/>
                <w:sz w:val="16"/>
                <w:szCs w:val="16"/>
              </w:rPr>
              <w:t xml:space="preserve"> w którym instalowany jest magazyn energii</w:t>
            </w:r>
            <w:r w:rsidRPr="00D179E0">
              <w:rPr>
                <w:rFonts w:ascii="Arial" w:hAnsi="Arial" w:cs="Arial"/>
                <w:sz w:val="16"/>
                <w:szCs w:val="16"/>
              </w:rPr>
              <w:t>,</w:t>
            </w:r>
            <w:r w:rsidR="00D734ED" w:rsidRPr="00D179E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258E3" w:rsidRPr="00D179E0">
              <w:rPr>
                <w:rFonts w:ascii="Arial" w:hAnsi="Arial" w:cs="Arial"/>
                <w:sz w:val="16"/>
                <w:szCs w:val="16"/>
              </w:rPr>
              <w:t>poprzez</w:t>
            </w:r>
            <w:r w:rsidR="00C258E3" w:rsidRPr="00D179E0">
              <w:t xml:space="preserve"> </w:t>
            </w:r>
            <w:r w:rsidR="00C258E3" w:rsidRPr="00D179E0">
              <w:rPr>
                <w:rFonts w:ascii="Arial" w:hAnsi="Arial" w:cs="Arial"/>
                <w:sz w:val="16"/>
                <w:szCs w:val="16"/>
              </w:rPr>
              <w:t>zastosowanie urządzeń i oprogramowania, którego zadaniem jest:</w:t>
            </w:r>
          </w:p>
          <w:p w14:paraId="079F1F6B" w14:textId="0ED45B7A" w:rsidR="00D734ED" w:rsidRDefault="00D734ED" w:rsidP="00C46E67">
            <w:pPr>
              <w:pStyle w:val="Akapitzlist"/>
              <w:numPr>
                <w:ilvl w:val="0"/>
                <w:numId w:val="44"/>
              </w:numPr>
              <w:spacing w:after="0"/>
              <w:ind w:left="30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3813">
              <w:rPr>
                <w:rFonts w:ascii="Arial" w:hAnsi="Arial" w:cs="Arial"/>
                <w:sz w:val="16"/>
                <w:szCs w:val="16"/>
              </w:rPr>
              <w:t>monitoring i kontrola zużycia energii elektrycznej w obiekcie,</w:t>
            </w:r>
          </w:p>
          <w:p w14:paraId="7E8506D6" w14:textId="5E235698" w:rsidR="00D734ED" w:rsidRDefault="00D734ED" w:rsidP="00A41910">
            <w:pPr>
              <w:pStyle w:val="Akapitzlist"/>
              <w:numPr>
                <w:ilvl w:val="0"/>
                <w:numId w:val="44"/>
              </w:numPr>
              <w:spacing w:after="0"/>
              <w:ind w:left="30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3813">
              <w:rPr>
                <w:rFonts w:ascii="Arial" w:hAnsi="Arial" w:cs="Arial"/>
                <w:sz w:val="16"/>
                <w:szCs w:val="16"/>
              </w:rPr>
              <w:t xml:space="preserve">zarządzanie tą energią, </w:t>
            </w:r>
          </w:p>
          <w:p w14:paraId="05DFD9F1" w14:textId="652DD546" w:rsidR="00C46E67" w:rsidRDefault="00D734ED" w:rsidP="00A41910">
            <w:pPr>
              <w:pStyle w:val="Akapitzlist"/>
              <w:numPr>
                <w:ilvl w:val="0"/>
                <w:numId w:val="44"/>
              </w:numPr>
              <w:spacing w:after="0"/>
              <w:ind w:left="30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83813">
              <w:rPr>
                <w:rFonts w:ascii="Arial" w:hAnsi="Arial" w:cs="Arial"/>
                <w:sz w:val="16"/>
                <w:szCs w:val="16"/>
              </w:rPr>
              <w:t>zarządzanie i optymalizacja profilu zużycia energii</w:t>
            </w:r>
            <w:r w:rsidR="00C46E67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8F5567A" w14:textId="2A5BCA1A" w:rsidR="00D734ED" w:rsidRPr="00783813" w:rsidRDefault="00C46E67" w:rsidP="00783813">
            <w:pPr>
              <w:pStyle w:val="Akapitzlist"/>
              <w:numPr>
                <w:ilvl w:val="0"/>
                <w:numId w:val="44"/>
              </w:numPr>
              <w:spacing w:after="0"/>
              <w:ind w:left="304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46E67">
              <w:rPr>
                <w:rFonts w:ascii="Arial" w:hAnsi="Arial" w:cs="Arial"/>
                <w:sz w:val="16"/>
                <w:szCs w:val="16"/>
              </w:rPr>
              <w:t xml:space="preserve">maksymalizacja </w:t>
            </w:r>
            <w:proofErr w:type="spellStart"/>
            <w:r w:rsidRPr="00C46E67">
              <w:rPr>
                <w:rFonts w:ascii="Arial" w:hAnsi="Arial" w:cs="Arial"/>
                <w:sz w:val="16"/>
                <w:szCs w:val="16"/>
              </w:rPr>
              <w:t>autokonsumpcji</w:t>
            </w:r>
            <w:proofErr w:type="spellEnd"/>
            <w:r w:rsidRPr="00C46E67">
              <w:rPr>
                <w:rFonts w:ascii="Arial" w:hAnsi="Arial" w:cs="Arial"/>
                <w:sz w:val="16"/>
                <w:szCs w:val="16"/>
              </w:rPr>
              <w:t xml:space="preserve"> z uwzględnieniem optymalizacji końcowej ceny energii elektrycznej</w:t>
            </w:r>
            <w:r w:rsidR="00BC0FB1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26B35AA" w14:textId="248884E7" w:rsidR="00C46E67" w:rsidRPr="00D179E0" w:rsidRDefault="00C46E67" w:rsidP="00A4191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8" w:type="dxa"/>
            <w:vAlign w:val="center"/>
          </w:tcPr>
          <w:p w14:paraId="05F69054" w14:textId="150BBBA9" w:rsidR="008F27D1" w:rsidRPr="00D179E0" w:rsidRDefault="008F27D1" w:rsidP="0041536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79E0">
              <w:rPr>
                <w:rFonts w:ascii="Arial" w:hAnsi="Arial" w:cs="Arial"/>
                <w:sz w:val="16"/>
                <w:szCs w:val="16"/>
              </w:rPr>
              <w:t>0/1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AAA0" w14:textId="7528A6DC" w:rsidR="008F27D1" w:rsidRPr="00D179E0" w:rsidRDefault="008F27D1" w:rsidP="00415367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179E0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</w:tr>
      <w:bookmarkEnd w:id="2"/>
    </w:tbl>
    <w:p w14:paraId="1FFC8B11" w14:textId="77777777" w:rsidR="0058290B" w:rsidRPr="00183ED8" w:rsidRDefault="0058290B" w:rsidP="004C12FC">
      <w:pPr>
        <w:jc w:val="both"/>
        <w:rPr>
          <w:rFonts w:ascii="Arial" w:hAnsi="Arial" w:cs="Arial"/>
          <w:sz w:val="20"/>
          <w:szCs w:val="20"/>
        </w:rPr>
      </w:pPr>
    </w:p>
    <w:p w14:paraId="366FDD13" w14:textId="77777777" w:rsidR="00E960FD" w:rsidRPr="00183ED8" w:rsidRDefault="00E960FD" w:rsidP="004C12FC">
      <w:pPr>
        <w:jc w:val="both"/>
        <w:rPr>
          <w:rFonts w:ascii="Arial" w:hAnsi="Arial" w:cs="Arial"/>
          <w:sz w:val="20"/>
          <w:szCs w:val="20"/>
        </w:rPr>
      </w:pPr>
    </w:p>
    <w:p w14:paraId="7C80E9D5" w14:textId="77777777" w:rsidR="00E960FD" w:rsidRPr="00183ED8" w:rsidRDefault="00E960FD" w:rsidP="004C12FC">
      <w:pPr>
        <w:jc w:val="both"/>
        <w:rPr>
          <w:rFonts w:ascii="Arial" w:hAnsi="Arial" w:cs="Arial"/>
          <w:sz w:val="20"/>
          <w:szCs w:val="20"/>
        </w:rPr>
      </w:pPr>
    </w:p>
    <w:p w14:paraId="7897789A" w14:textId="77777777" w:rsidR="00E960FD" w:rsidRPr="00183ED8" w:rsidRDefault="00E960FD" w:rsidP="004C12FC">
      <w:pPr>
        <w:jc w:val="both"/>
        <w:rPr>
          <w:rFonts w:ascii="Arial" w:hAnsi="Arial" w:cs="Arial"/>
          <w:sz w:val="20"/>
          <w:szCs w:val="20"/>
        </w:rPr>
      </w:pPr>
    </w:p>
    <w:p w14:paraId="7B84EA08" w14:textId="17C56C39" w:rsidR="001E75EF" w:rsidRPr="00183ED8" w:rsidRDefault="0058290B" w:rsidP="004C12F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83ED8">
        <w:rPr>
          <w:rFonts w:ascii="Arial" w:hAnsi="Arial" w:cs="Arial"/>
          <w:b/>
          <w:bCs/>
          <w:sz w:val="20"/>
          <w:szCs w:val="20"/>
        </w:rPr>
        <w:lastRenderedPageBreak/>
        <w:t>2. KRYTERIA MERYTORYCZNE SZCZEGÓŁOWE</w:t>
      </w:r>
    </w:p>
    <w:p w14:paraId="70EC8696" w14:textId="77777777" w:rsidR="001E75EF" w:rsidRPr="00D179E0" w:rsidRDefault="001E75EF" w:rsidP="001077FD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D179E0">
        <w:rPr>
          <w:rFonts w:ascii="Arial" w:hAnsi="Arial" w:cs="Arial"/>
          <w:sz w:val="16"/>
          <w:szCs w:val="16"/>
        </w:rPr>
        <w:t xml:space="preserve">Kryteria merytoryczne szczegółowe będą zastosowane w sytuacji, gdy popyt przewyższy dostępną alokację przeznaczoną na nabór.  </w:t>
      </w:r>
    </w:p>
    <w:p w14:paraId="482F77C6" w14:textId="037314AB" w:rsidR="001077FD" w:rsidRPr="00183ED8" w:rsidRDefault="001077FD" w:rsidP="001077FD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302B03">
        <w:rPr>
          <w:rFonts w:ascii="Arial" w:hAnsi="Arial" w:cs="Arial"/>
          <w:sz w:val="16"/>
          <w:szCs w:val="16"/>
        </w:rPr>
        <w:t xml:space="preserve">Przyjmuje się, że projekt spełnia kryteria merytoryczne punktowe w sytuacji, gdy suma punktów uzyskanych podczas oceny kryteriów merytorycznych stanowi co najmniej </w:t>
      </w:r>
      <w:r w:rsidR="00893B5D" w:rsidRPr="00D179E0">
        <w:rPr>
          <w:rFonts w:ascii="Arial" w:hAnsi="Arial" w:cs="Arial"/>
          <w:sz w:val="16"/>
          <w:szCs w:val="16"/>
        </w:rPr>
        <w:t>50</w:t>
      </w:r>
      <w:r w:rsidRPr="00D179E0">
        <w:rPr>
          <w:rFonts w:ascii="Arial" w:hAnsi="Arial" w:cs="Arial"/>
          <w:sz w:val="16"/>
          <w:szCs w:val="16"/>
        </w:rPr>
        <w:t xml:space="preserve">% </w:t>
      </w:r>
      <w:r w:rsidRPr="00302B03">
        <w:rPr>
          <w:rFonts w:ascii="Arial" w:hAnsi="Arial" w:cs="Arial"/>
          <w:sz w:val="16"/>
          <w:szCs w:val="16"/>
        </w:rPr>
        <w:t xml:space="preserve">maksymalnej </w:t>
      </w:r>
      <w:r w:rsidRPr="00183ED8">
        <w:rPr>
          <w:rFonts w:ascii="Arial" w:hAnsi="Arial" w:cs="Arial"/>
          <w:sz w:val="16"/>
          <w:szCs w:val="16"/>
        </w:rPr>
        <w:t>możliwej do uzyskania liczby punktów.</w:t>
      </w:r>
    </w:p>
    <w:tbl>
      <w:tblPr>
        <w:tblW w:w="5025" w:type="pct"/>
        <w:tblBorders>
          <w:top w:val="single" w:sz="4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  <w:tblCaption w:val="4.3. 1 Ograniczenie niskiej emisji "/>
        <w:tblDescription w:val="kryteria po Komitecie Monitorującym 22 listopada 2018 r. "/>
      </w:tblPr>
      <w:tblGrid>
        <w:gridCol w:w="578"/>
        <w:gridCol w:w="2412"/>
        <w:gridCol w:w="4230"/>
        <w:gridCol w:w="4253"/>
        <w:gridCol w:w="1282"/>
        <w:gridCol w:w="1299"/>
      </w:tblGrid>
      <w:tr w:rsidR="00EE1231" w:rsidRPr="00183ED8" w14:paraId="14847E55" w14:textId="77777777" w:rsidTr="00D179E0">
        <w:trPr>
          <w:tblHeader/>
        </w:trPr>
        <w:tc>
          <w:tcPr>
            <w:tcW w:w="206" w:type="pct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012C9E9" w14:textId="77777777" w:rsidR="008333BB" w:rsidRPr="00183ED8" w:rsidRDefault="008333BB" w:rsidP="00A47D3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83ED8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58" w:type="pct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BD8C776" w14:textId="77777777" w:rsidR="008333BB" w:rsidRPr="00183ED8" w:rsidRDefault="00D54467" w:rsidP="00A47D3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83ED8">
              <w:rPr>
                <w:rFonts w:ascii="Arial" w:hAnsi="Arial" w:cs="Arial"/>
                <w:b/>
                <w:sz w:val="18"/>
                <w:szCs w:val="18"/>
              </w:rPr>
              <w:t>Nazwa k</w:t>
            </w:r>
            <w:r w:rsidR="008333BB" w:rsidRPr="00183ED8">
              <w:rPr>
                <w:rFonts w:ascii="Arial" w:hAnsi="Arial" w:cs="Arial"/>
                <w:b/>
                <w:sz w:val="18"/>
                <w:szCs w:val="18"/>
              </w:rPr>
              <w:t>ryterium</w:t>
            </w:r>
          </w:p>
        </w:tc>
        <w:tc>
          <w:tcPr>
            <w:tcW w:w="1505" w:type="pct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68CF36" w14:textId="77777777" w:rsidR="008333BB" w:rsidRPr="00183ED8" w:rsidRDefault="00D54467" w:rsidP="00A47D3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83ED8">
              <w:rPr>
                <w:rFonts w:ascii="Arial" w:hAnsi="Arial" w:cs="Arial"/>
                <w:b/>
                <w:sz w:val="18"/>
                <w:szCs w:val="18"/>
              </w:rPr>
              <w:t>Definicja</w:t>
            </w:r>
            <w:r w:rsidR="008333BB" w:rsidRPr="00183ED8">
              <w:rPr>
                <w:rFonts w:ascii="Arial" w:hAnsi="Arial" w:cs="Arial"/>
                <w:b/>
                <w:sz w:val="18"/>
                <w:szCs w:val="18"/>
              </w:rPr>
              <w:t xml:space="preserve"> kryterium</w:t>
            </w:r>
          </w:p>
        </w:tc>
        <w:tc>
          <w:tcPr>
            <w:tcW w:w="1513" w:type="pct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DE22030" w14:textId="77777777" w:rsidR="008333BB" w:rsidRPr="00183ED8" w:rsidRDefault="008333BB" w:rsidP="00A47D3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83ED8">
              <w:rPr>
                <w:rFonts w:ascii="Arial" w:hAnsi="Arial" w:cs="Arial"/>
                <w:b/>
                <w:sz w:val="18"/>
                <w:szCs w:val="18"/>
              </w:rPr>
              <w:t>Punktacja/Opis znaczenia dla wyniku oceny</w:t>
            </w:r>
          </w:p>
        </w:tc>
        <w:tc>
          <w:tcPr>
            <w:tcW w:w="456" w:type="pct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6F9958C" w14:textId="77777777" w:rsidR="008333BB" w:rsidRPr="00183ED8" w:rsidRDefault="008333BB" w:rsidP="00A47D3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83ED8">
              <w:rPr>
                <w:rFonts w:ascii="Arial" w:hAnsi="Arial" w:cs="Arial"/>
                <w:b/>
                <w:sz w:val="18"/>
                <w:szCs w:val="18"/>
              </w:rPr>
              <w:t>Maksymalna liczba punktów</w:t>
            </w:r>
          </w:p>
        </w:tc>
        <w:tc>
          <w:tcPr>
            <w:tcW w:w="462" w:type="pct"/>
            <w:tcBorders>
              <w:top w:val="single" w:sz="4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FEAF9F9" w14:textId="77777777" w:rsidR="008333BB" w:rsidRPr="00183ED8" w:rsidRDefault="008333BB" w:rsidP="00096FD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83ED8">
              <w:rPr>
                <w:rFonts w:ascii="Arial" w:hAnsi="Arial" w:cs="Arial"/>
                <w:b/>
                <w:sz w:val="18"/>
                <w:szCs w:val="18"/>
              </w:rPr>
              <w:t>Możliwość uzupełnienia</w:t>
            </w:r>
          </w:p>
        </w:tc>
      </w:tr>
      <w:tr w:rsidR="00EE1231" w:rsidRPr="00183ED8" w14:paraId="141E2B93" w14:textId="77777777" w:rsidTr="00D179E0">
        <w:tc>
          <w:tcPr>
            <w:tcW w:w="206" w:type="pct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9EF312F" w14:textId="77777777" w:rsidR="008826C5" w:rsidRPr="00183ED8" w:rsidRDefault="00BE020A" w:rsidP="00970A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ED8">
              <w:rPr>
                <w:rFonts w:cs="Arial"/>
                <w:sz w:val="18"/>
                <w:szCs w:val="18"/>
              </w:rPr>
              <w:t>1</w:t>
            </w:r>
            <w:r w:rsidR="008826C5" w:rsidRPr="00183ED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283EBBA8" w14:textId="77777777" w:rsidR="00510355" w:rsidRPr="00183ED8" w:rsidRDefault="008826C5" w:rsidP="008826C5">
            <w:pPr>
              <w:pStyle w:val="przypisy"/>
              <w:spacing w:before="240"/>
              <w:rPr>
                <w:rFonts w:asciiTheme="minorHAnsi" w:hAnsiTheme="minorHAnsi" w:cstheme="minorHAnsi"/>
                <w:szCs w:val="16"/>
              </w:rPr>
            </w:pPr>
            <w:r w:rsidRPr="00183ED8">
              <w:rPr>
                <w:rFonts w:cs="Arial"/>
                <w:color w:val="0D0D0D" w:themeColor="text1" w:themeTint="F2"/>
                <w:szCs w:val="16"/>
              </w:rPr>
              <w:t>Efektywność kosztowa:</w:t>
            </w:r>
            <w:r w:rsidRPr="00183ED8">
              <w:rPr>
                <w:rFonts w:cs="Arial"/>
                <w:color w:val="0D0D0D" w:themeColor="text1" w:themeTint="F2"/>
                <w:szCs w:val="16"/>
              </w:rPr>
              <w:br/>
              <w:t xml:space="preserve">Nakład środków finansowych UE na </w:t>
            </w:r>
            <w:r w:rsidR="00C80D1E" w:rsidRPr="00183ED8">
              <w:rPr>
                <w:rFonts w:cs="Arial"/>
                <w:color w:val="0D0D0D" w:themeColor="text1" w:themeTint="F2"/>
                <w:szCs w:val="16"/>
              </w:rPr>
              <w:t>magazynowanie</w:t>
            </w:r>
            <w:r w:rsidRPr="00183ED8">
              <w:rPr>
                <w:rFonts w:cs="Arial"/>
                <w:color w:val="0D0D0D" w:themeColor="text1" w:themeTint="F2"/>
                <w:szCs w:val="16"/>
              </w:rPr>
              <w:br/>
              <w:t>1 MWh energii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DEDF" w14:textId="1744AFD8" w:rsidR="008826C5" w:rsidRPr="00183ED8" w:rsidRDefault="008826C5" w:rsidP="00970AFA">
            <w:pPr>
              <w:pStyle w:val="przypisy"/>
              <w:spacing w:before="0"/>
              <w:ind w:left="129"/>
              <w:rPr>
                <w:rFonts w:cs="Arial"/>
                <w:szCs w:val="16"/>
              </w:rPr>
            </w:pPr>
            <w:r w:rsidRPr="00183ED8">
              <w:rPr>
                <w:rFonts w:cs="Arial"/>
                <w:szCs w:val="16"/>
              </w:rPr>
              <w:t>W ramach kryterium ocenie podlegać będzie nakład środków finansowych UE</w:t>
            </w:r>
            <w:r w:rsidR="00406DC2" w:rsidRPr="00183ED8">
              <w:rPr>
                <w:rFonts w:cs="Arial"/>
                <w:szCs w:val="16"/>
              </w:rPr>
              <w:t>,</w:t>
            </w:r>
            <w:r w:rsidRPr="00183ED8">
              <w:rPr>
                <w:rFonts w:cs="Arial"/>
                <w:szCs w:val="16"/>
              </w:rPr>
              <w:t xml:space="preserve"> przeznaczonych na uzyskanie możliwości magazynowania 1 MWh energii</w:t>
            </w:r>
            <w:r w:rsidR="00406DC2" w:rsidRPr="00183ED8">
              <w:rPr>
                <w:rFonts w:cs="Arial"/>
                <w:szCs w:val="16"/>
              </w:rPr>
              <w:t>,</w:t>
            </w:r>
            <w:r w:rsidRPr="00183ED8">
              <w:rPr>
                <w:rFonts w:cs="Arial"/>
                <w:szCs w:val="16"/>
              </w:rPr>
              <w:t xml:space="preserve"> wytworzonej </w:t>
            </w:r>
            <w:r w:rsidR="00406DC2" w:rsidRPr="00183ED8">
              <w:rPr>
                <w:rFonts w:cs="Arial"/>
                <w:szCs w:val="16"/>
              </w:rPr>
              <w:t>w ramach</w:t>
            </w:r>
            <w:r w:rsidRPr="00183ED8">
              <w:rPr>
                <w:rFonts w:cs="Arial"/>
                <w:szCs w:val="16"/>
              </w:rPr>
              <w:t xml:space="preserve"> posiadanej </w:t>
            </w:r>
            <w:r w:rsidR="00406DC2" w:rsidRPr="00183ED8">
              <w:rPr>
                <w:rFonts w:cs="Arial"/>
                <w:szCs w:val="16"/>
              </w:rPr>
              <w:t xml:space="preserve">już </w:t>
            </w:r>
            <w:r w:rsidRPr="00183ED8">
              <w:rPr>
                <w:rFonts w:cs="Arial"/>
                <w:szCs w:val="16"/>
              </w:rPr>
              <w:t xml:space="preserve">instalacji OZE. Efektywność kosztowa obliczana jest stosunkiem nakładów inwestycyjnych niezbędnych do </w:t>
            </w:r>
            <w:r w:rsidRPr="00D179E0">
              <w:rPr>
                <w:rFonts w:cs="Arial"/>
                <w:color w:val="auto"/>
                <w:szCs w:val="16"/>
              </w:rPr>
              <w:t xml:space="preserve">uzyskania zakładanej </w:t>
            </w:r>
            <w:r w:rsidR="001B024D" w:rsidRPr="00D179E0">
              <w:rPr>
                <w:rFonts w:cs="Arial"/>
                <w:color w:val="auto"/>
                <w:szCs w:val="16"/>
              </w:rPr>
              <w:t>pojemności magazynu</w:t>
            </w:r>
            <w:r w:rsidR="009301DF" w:rsidRPr="00D179E0">
              <w:rPr>
                <w:rFonts w:cs="Arial"/>
                <w:color w:val="auto"/>
                <w:szCs w:val="16"/>
              </w:rPr>
              <w:t>/-ów</w:t>
            </w:r>
            <w:r w:rsidR="001B024D" w:rsidRPr="00D179E0">
              <w:rPr>
                <w:rFonts w:cs="Arial"/>
                <w:color w:val="auto"/>
                <w:szCs w:val="16"/>
              </w:rPr>
              <w:t xml:space="preserve"> energii i/albo ciepła</w:t>
            </w:r>
            <w:r w:rsidRPr="00D179E0">
              <w:rPr>
                <w:rFonts w:cs="Arial"/>
                <w:color w:val="auto"/>
                <w:szCs w:val="16"/>
              </w:rPr>
              <w:t xml:space="preserve">. </w:t>
            </w:r>
          </w:p>
          <w:p w14:paraId="07BFC564" w14:textId="77777777" w:rsidR="008826C5" w:rsidRPr="00183ED8" w:rsidRDefault="008826C5" w:rsidP="00C80D1E">
            <w:pPr>
              <w:pStyle w:val="przypisy"/>
              <w:spacing w:before="240"/>
              <w:ind w:left="129"/>
              <w:rPr>
                <w:rFonts w:cs="Arial"/>
                <w:szCs w:val="16"/>
              </w:rPr>
            </w:pPr>
            <w:r w:rsidRPr="00183ED8">
              <w:rPr>
                <w:rFonts w:cs="Arial"/>
                <w:szCs w:val="16"/>
              </w:rPr>
              <w:t xml:space="preserve">Kryterium premiuje projekty, w których koszt ten jest najniższy. </w:t>
            </w:r>
          </w:p>
          <w:p w14:paraId="63043F87" w14:textId="77777777" w:rsidR="008826C5" w:rsidRPr="00183ED8" w:rsidRDefault="00406DC2" w:rsidP="008826C5">
            <w:pPr>
              <w:pStyle w:val="przypisy"/>
              <w:spacing w:before="240"/>
              <w:ind w:left="129"/>
              <w:rPr>
                <w:rFonts w:cs="Arial"/>
                <w:szCs w:val="16"/>
              </w:rPr>
            </w:pPr>
            <w:r w:rsidRPr="00183ED8">
              <w:rPr>
                <w:rFonts w:cs="Arial"/>
                <w:szCs w:val="16"/>
              </w:rPr>
              <w:t xml:space="preserve">W przypadku </w:t>
            </w:r>
            <w:r w:rsidR="0019262A" w:rsidRPr="00183ED8">
              <w:rPr>
                <w:rFonts w:cs="Arial"/>
                <w:szCs w:val="16"/>
              </w:rPr>
              <w:t>projektów,</w:t>
            </w:r>
            <w:r w:rsidRPr="00183ED8">
              <w:rPr>
                <w:rFonts w:cs="Arial"/>
                <w:szCs w:val="16"/>
              </w:rPr>
              <w:t xml:space="preserve"> w których występują zarówno magazyny energii elektrycznej OZE, jak i magazyny energii cieplnej OZE, kryterium efektywność kosztowa projektu oceniane będzie tylko raz dla dominującego typu projektu. Dominujący typ projektu określony będzie na podstawie wartości kosztowej instalacji planowanych do realizacji w ramach przedsięwzięcia.</w:t>
            </w:r>
          </w:p>
          <w:p w14:paraId="350612B5" w14:textId="77777777" w:rsidR="0007686C" w:rsidRPr="00A41910" w:rsidRDefault="0007686C" w:rsidP="008826C5">
            <w:pPr>
              <w:pStyle w:val="przypisy"/>
              <w:spacing w:before="240"/>
              <w:ind w:left="129"/>
              <w:rPr>
                <w:rFonts w:cs="Arial"/>
                <w:b/>
                <w:bCs/>
                <w:szCs w:val="16"/>
              </w:rPr>
            </w:pPr>
            <w:r w:rsidRPr="00A41910">
              <w:rPr>
                <w:rFonts w:cs="Arial"/>
                <w:b/>
                <w:bCs/>
                <w:color w:val="0D0D0D" w:themeColor="text1" w:themeTint="F2"/>
                <w:szCs w:val="16"/>
              </w:rPr>
              <w:t>Kryterium rozstrzygające*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45087C7A" w14:textId="77777777" w:rsidR="008826C5" w:rsidRPr="00183ED8" w:rsidRDefault="008826C5" w:rsidP="00970AFA">
            <w:pPr>
              <w:pStyle w:val="Akapitzlist"/>
              <w:numPr>
                <w:ilvl w:val="0"/>
                <w:numId w:val="27"/>
              </w:numPr>
              <w:snapToGrid w:val="0"/>
              <w:spacing w:after="120" w:line="240" w:lineRule="auto"/>
              <w:ind w:left="153" w:right="141" w:hanging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Punkty przyznawane będą poprzez zestawienie danych pochodzących </w:t>
            </w:r>
            <w:r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br/>
              <w:t>ze wszystkich złożonych projektów, uszeregowanych od najniższej do najwyższej wartości wskaźnika, a następnie</w:t>
            </w:r>
            <w:r w:rsidR="0019262A"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wyznaczenie </w:t>
            </w:r>
            <w:proofErr w:type="spellStart"/>
            <w:r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>kwintyli</w:t>
            </w:r>
            <w:proofErr w:type="spellEnd"/>
            <w:r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 podział grupy projektów na 5 przedziałów. </w:t>
            </w:r>
          </w:p>
          <w:p w14:paraId="719C1C2D" w14:textId="033A3074" w:rsidR="008826C5" w:rsidRPr="00183ED8" w:rsidRDefault="008826C5" w:rsidP="00355632">
            <w:pPr>
              <w:pStyle w:val="Akapitzlist"/>
              <w:numPr>
                <w:ilvl w:val="0"/>
                <w:numId w:val="27"/>
              </w:numPr>
              <w:snapToGrid w:val="0"/>
              <w:spacing w:before="120" w:after="120" w:line="240" w:lineRule="auto"/>
              <w:ind w:left="153" w:right="141" w:hanging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Projekty, dla których nie podano wartości wskaźnika, </w:t>
            </w:r>
            <w:r w:rsidR="001D701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lub podano wartości skrajne </w:t>
            </w:r>
            <w:r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nie biorą udziału w ustalaniu przedziałów. </w:t>
            </w:r>
          </w:p>
          <w:p w14:paraId="0CF1CB9C" w14:textId="77777777" w:rsidR="008826C5" w:rsidRPr="00183ED8" w:rsidRDefault="008826C5" w:rsidP="00355632">
            <w:pPr>
              <w:pStyle w:val="Akapitzlist"/>
              <w:numPr>
                <w:ilvl w:val="0"/>
                <w:numId w:val="27"/>
              </w:numPr>
              <w:snapToGrid w:val="0"/>
              <w:spacing w:before="120" w:after="120" w:line="240" w:lineRule="auto"/>
              <w:ind w:left="153" w:right="141" w:hanging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>Projekt uszeregowany na miejscu n w ramach puli N projektów, dla których podano wartość niniejszego wskaźnika, otrzymuje liczbę punktów w zależności od spełnienia jednego z następujących warunków:</w:t>
            </w:r>
          </w:p>
          <w:p w14:paraId="331CCA75" w14:textId="77777777" w:rsidR="0007686C" w:rsidRPr="00183ED8" w:rsidRDefault="0007686C" w:rsidP="00C141E7">
            <w:pPr>
              <w:pStyle w:val="Akapitzlist"/>
              <w:snapToGrid w:val="0"/>
              <w:spacing w:before="120" w:after="120" w:line="240" w:lineRule="auto"/>
              <w:ind w:left="153" w:right="14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28FB97A" w14:textId="77777777" w:rsidR="008826C5" w:rsidRPr="00183ED8" w:rsidRDefault="008826C5" w:rsidP="00C141E7">
            <w:pPr>
              <w:pStyle w:val="Akapitzlist"/>
              <w:numPr>
                <w:ilvl w:val="0"/>
                <w:numId w:val="38"/>
              </w:numPr>
              <w:snapToGrid w:val="0"/>
              <w:spacing w:before="120" w:after="120" w:line="240" w:lineRule="auto"/>
              <w:ind w:left="171" w:right="141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>I przedział, 1≤n≤N/5 – 10 pkt;</w:t>
            </w:r>
          </w:p>
          <w:p w14:paraId="0ECB6865" w14:textId="77777777" w:rsidR="008826C5" w:rsidRPr="00183ED8" w:rsidRDefault="008826C5" w:rsidP="00C141E7">
            <w:pPr>
              <w:pStyle w:val="Akapitzlist"/>
              <w:numPr>
                <w:ilvl w:val="0"/>
                <w:numId w:val="38"/>
              </w:numPr>
              <w:snapToGrid w:val="0"/>
              <w:spacing w:before="120" w:after="120" w:line="240" w:lineRule="auto"/>
              <w:ind w:left="171" w:right="141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>II przedział, N/5&lt;n≤2*N/5 – 6 pkt;</w:t>
            </w:r>
          </w:p>
          <w:p w14:paraId="2C70B3E6" w14:textId="77777777" w:rsidR="008826C5" w:rsidRPr="00183ED8" w:rsidRDefault="008826C5" w:rsidP="00C141E7">
            <w:pPr>
              <w:pStyle w:val="Akapitzlist"/>
              <w:numPr>
                <w:ilvl w:val="0"/>
                <w:numId w:val="38"/>
              </w:numPr>
              <w:snapToGrid w:val="0"/>
              <w:spacing w:before="120" w:after="120" w:line="240" w:lineRule="auto"/>
              <w:ind w:left="171" w:right="141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>III przedział, 2*N/5&lt;n≤3*N/5 – 4 pkt;</w:t>
            </w:r>
          </w:p>
          <w:p w14:paraId="7AB243C9" w14:textId="77777777" w:rsidR="008826C5" w:rsidRPr="00183ED8" w:rsidRDefault="008826C5" w:rsidP="00C141E7">
            <w:pPr>
              <w:pStyle w:val="Akapitzlist"/>
              <w:numPr>
                <w:ilvl w:val="0"/>
                <w:numId w:val="38"/>
              </w:numPr>
              <w:snapToGrid w:val="0"/>
              <w:spacing w:before="120" w:after="120" w:line="240" w:lineRule="auto"/>
              <w:ind w:left="171" w:right="141" w:hanging="218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IV przedział, 3*N/5&lt;n≤4*N/5 – 2 pkt; </w:t>
            </w:r>
          </w:p>
          <w:p w14:paraId="23DF6FEE" w14:textId="77777777" w:rsidR="008826C5" w:rsidRPr="00183ED8" w:rsidRDefault="008826C5" w:rsidP="00C141E7">
            <w:pPr>
              <w:pStyle w:val="Akapitzlist"/>
              <w:numPr>
                <w:ilvl w:val="0"/>
                <w:numId w:val="38"/>
              </w:numPr>
              <w:snapToGrid w:val="0"/>
              <w:spacing w:before="120" w:after="120" w:line="240" w:lineRule="auto"/>
              <w:ind w:left="171" w:right="141" w:hanging="218"/>
              <w:rPr>
                <w:rFonts w:asciiTheme="minorHAnsi" w:hAnsiTheme="minorHAnsi" w:cstheme="minorHAnsi"/>
                <w:sz w:val="16"/>
                <w:szCs w:val="16"/>
              </w:rPr>
            </w:pPr>
            <w:r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>V przedział, 4*N/5&lt;</w:t>
            </w:r>
            <w:proofErr w:type="spellStart"/>
            <w:r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>n≤</w:t>
            </w:r>
            <w:r w:rsidR="00F71F3D"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>N</w:t>
            </w:r>
            <w:proofErr w:type="spellEnd"/>
            <w:r w:rsidR="00F71F3D"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albo</w:t>
            </w:r>
            <w:r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F71F3D"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>brak informacji</w:t>
            </w:r>
            <w:r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 tym zakresie – 0 pkt.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98" w:type="dxa"/>
            </w:tcMar>
            <w:vAlign w:val="center"/>
          </w:tcPr>
          <w:p w14:paraId="4DD5C551" w14:textId="77777777" w:rsidR="008826C5" w:rsidRPr="00183ED8" w:rsidRDefault="008826C5" w:rsidP="008826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83ED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95AF" w14:textId="7F6453FD" w:rsidR="008826C5" w:rsidRPr="00183ED8" w:rsidRDefault="009179B3" w:rsidP="008826C5">
            <w:pPr>
              <w:spacing w:after="160" w:line="259" w:lineRule="auto"/>
              <w:jc w:val="center"/>
              <w:rPr>
                <w:rFonts w:asciiTheme="minorHAnsi" w:hAnsiTheme="minorHAnsi" w:cstheme="minorBid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000000"/>
                <w:sz w:val="16"/>
                <w:szCs w:val="16"/>
              </w:rPr>
              <w:t>TAK</w:t>
            </w:r>
          </w:p>
        </w:tc>
      </w:tr>
      <w:tr w:rsidR="00EE1231" w:rsidRPr="00183ED8" w14:paraId="7B604287" w14:textId="77777777" w:rsidTr="00D179E0">
        <w:tc>
          <w:tcPr>
            <w:tcW w:w="206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47A6770" w14:textId="77777777" w:rsidR="008826C5" w:rsidRPr="00183ED8" w:rsidRDefault="00BE020A" w:rsidP="00970AFA">
            <w:pPr>
              <w:pStyle w:val="przypisy"/>
              <w:spacing w:line="252" w:lineRule="auto"/>
              <w:jc w:val="center"/>
              <w:rPr>
                <w:rFonts w:cs="Arial"/>
                <w:szCs w:val="16"/>
              </w:rPr>
            </w:pPr>
            <w:r w:rsidRPr="00183ED8">
              <w:rPr>
                <w:rFonts w:cs="Arial"/>
                <w:color w:val="00000A"/>
                <w:szCs w:val="16"/>
              </w:rPr>
              <w:t>2</w:t>
            </w:r>
            <w:r w:rsidR="008826C5" w:rsidRPr="00183ED8">
              <w:rPr>
                <w:rFonts w:cs="Arial"/>
                <w:color w:val="00000A"/>
                <w:szCs w:val="16"/>
              </w:rPr>
              <w:t>.</w:t>
            </w:r>
          </w:p>
        </w:tc>
        <w:tc>
          <w:tcPr>
            <w:tcW w:w="858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6DF2701" w14:textId="1818941F" w:rsidR="008826C5" w:rsidRPr="00B00F4F" w:rsidRDefault="008826C5" w:rsidP="00A41910">
            <w:pPr>
              <w:pStyle w:val="przypisy"/>
            </w:pPr>
            <w:r w:rsidRPr="00183ED8">
              <w:t>Przeciwdziałanie ubóstwu energetycznemu</w:t>
            </w:r>
          </w:p>
        </w:tc>
        <w:tc>
          <w:tcPr>
            <w:tcW w:w="1505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819BE" w14:textId="3775BB3B" w:rsidR="008826C5" w:rsidRDefault="008826C5" w:rsidP="00970AFA">
            <w:pPr>
              <w:pStyle w:val="przypisy"/>
              <w:spacing w:before="0"/>
              <w:ind w:left="142" w:right="142"/>
              <w:rPr>
                <w:rFonts w:cs="Arial"/>
                <w:szCs w:val="16"/>
              </w:rPr>
            </w:pPr>
            <w:r w:rsidRPr="00183ED8">
              <w:rPr>
                <w:rFonts w:cs="Arial"/>
                <w:szCs w:val="16"/>
              </w:rPr>
              <w:t xml:space="preserve">Przedmiotem kryterium będzie ocena czy wnioskodawca na dzień złożenia wniosku </w:t>
            </w:r>
            <w:r w:rsidR="004A715C" w:rsidRPr="00183ED8">
              <w:rPr>
                <w:rFonts w:cs="Arial"/>
                <w:szCs w:val="16"/>
              </w:rPr>
              <w:t xml:space="preserve">wykonał diagnozę zjawiska ubóstwa energetycznego </w:t>
            </w:r>
            <w:r w:rsidR="00007196">
              <w:rPr>
                <w:rFonts w:cs="Arial"/>
                <w:szCs w:val="16"/>
              </w:rPr>
              <w:t xml:space="preserve">oraz czy </w:t>
            </w:r>
            <w:r w:rsidRPr="00183ED8">
              <w:rPr>
                <w:rFonts w:cs="Arial"/>
                <w:szCs w:val="16"/>
              </w:rPr>
              <w:t>posiada program wsparcia dla najuboższych osób, które mają problemy z ponoszeniem kosztów ogrzewania lokalu</w:t>
            </w:r>
            <w:r w:rsidR="00007196">
              <w:rPr>
                <w:rFonts w:cs="Arial"/>
                <w:szCs w:val="16"/>
              </w:rPr>
              <w:t>.</w:t>
            </w:r>
          </w:p>
          <w:p w14:paraId="79221568" w14:textId="56E42F2A" w:rsidR="009E517B" w:rsidRPr="00183ED8" w:rsidRDefault="009E517B" w:rsidP="008826C5">
            <w:pPr>
              <w:pStyle w:val="przypisy"/>
              <w:spacing w:before="240"/>
              <w:ind w:left="142" w:right="142"/>
              <w:rPr>
                <w:rFonts w:cs="Arial"/>
                <w:szCs w:val="16"/>
              </w:rPr>
            </w:pPr>
            <w:r>
              <w:t>Ubóstwo energetyczne zgodne z definicją zawartą w a</w:t>
            </w:r>
            <w:r w:rsidRPr="00B46194">
              <w:t>rt. 5gb. 1</w:t>
            </w:r>
            <w:r>
              <w:t xml:space="preserve"> ustawy Prawo energetyczne</w:t>
            </w:r>
          </w:p>
          <w:p w14:paraId="583079B2" w14:textId="77777777" w:rsidR="008826C5" w:rsidRPr="00183ED8" w:rsidRDefault="008826C5" w:rsidP="008826C5">
            <w:pPr>
              <w:pStyle w:val="przypisy"/>
              <w:spacing w:before="240"/>
              <w:ind w:left="142" w:right="142"/>
              <w:rPr>
                <w:rFonts w:cs="Arial"/>
                <w:color w:val="0D0D0D" w:themeColor="text1" w:themeTint="F2"/>
                <w:szCs w:val="16"/>
              </w:rPr>
            </w:pPr>
          </w:p>
        </w:tc>
        <w:tc>
          <w:tcPr>
            <w:tcW w:w="1513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6B97C40" w14:textId="3A9CA2BF" w:rsidR="008826C5" w:rsidRPr="00183ED8" w:rsidRDefault="00C63637" w:rsidP="008826C5">
            <w:pPr>
              <w:pStyle w:val="Akapitzlist"/>
              <w:snapToGrid w:val="0"/>
              <w:spacing w:after="0" w:line="360" w:lineRule="auto"/>
              <w:ind w:left="153" w:right="14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JST</w:t>
            </w:r>
            <w:r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8826C5"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>na swoim obszarze:</w:t>
            </w:r>
          </w:p>
          <w:p w14:paraId="24E0943E" w14:textId="266FB83B" w:rsidR="008826C5" w:rsidRPr="00183ED8" w:rsidRDefault="00007196" w:rsidP="008826C5">
            <w:pPr>
              <w:pStyle w:val="Akapitzlist"/>
              <w:numPr>
                <w:ilvl w:val="0"/>
                <w:numId w:val="27"/>
              </w:numPr>
              <w:snapToGrid w:val="0"/>
              <w:spacing w:before="120" w:after="120" w:line="240" w:lineRule="auto"/>
              <w:ind w:left="153" w:right="141" w:hanging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wykonał diagnozę zjawiska ubóstwa energetycznego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oraz </w:t>
            </w:r>
            <w:r w:rsidR="008826C5"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>uchwalił i wdraża program wsparcia</w:t>
            </w:r>
            <w:r w:rsidR="008826C5" w:rsidRPr="00183ED8">
              <w:rPr>
                <w:sz w:val="20"/>
                <w:szCs w:val="20"/>
              </w:rPr>
              <w:t xml:space="preserve"> </w:t>
            </w:r>
            <w:r w:rsidR="008826C5"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>dla najuboższych osób (dwa dokumenty) – 4 pkt;</w:t>
            </w:r>
          </w:p>
          <w:p w14:paraId="56A3E511" w14:textId="06D9BDE9" w:rsidR="008826C5" w:rsidRDefault="00007196" w:rsidP="00183ED8">
            <w:pPr>
              <w:pStyle w:val="Akapitzlist"/>
              <w:numPr>
                <w:ilvl w:val="0"/>
                <w:numId w:val="27"/>
              </w:numPr>
              <w:snapToGrid w:val="0"/>
              <w:spacing w:before="80" w:after="80" w:line="240" w:lineRule="auto"/>
              <w:ind w:left="153" w:right="142" w:hanging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>wykonał diagnozę zjawiska ubóstwa energetycznego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albo</w:t>
            </w:r>
            <w:r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8826C5"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>uchwalił i wdraż</w:t>
            </w:r>
            <w:r w:rsidR="00DD5C53">
              <w:rPr>
                <w:rFonts w:ascii="Arial" w:hAnsi="Arial" w:cs="Arial"/>
                <w:color w:val="000000" w:themeColor="text1"/>
                <w:sz w:val="16"/>
                <w:szCs w:val="16"/>
              </w:rPr>
              <w:t>a</w:t>
            </w:r>
            <w:r w:rsidR="008826C5"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program wsparcia dla najuboższych osób</w:t>
            </w:r>
            <w:r w:rsidR="00F71F3D"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8826C5"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>(jeden z dokumentów) – 2 pkt</w:t>
            </w:r>
            <w:r w:rsid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  <w:p w14:paraId="68978F25" w14:textId="77777777" w:rsidR="00191B9D" w:rsidRPr="00183ED8" w:rsidRDefault="00191B9D" w:rsidP="00A41910">
            <w:pPr>
              <w:pStyle w:val="Akapitzlist"/>
              <w:snapToGrid w:val="0"/>
              <w:spacing w:before="80" w:after="80" w:line="240" w:lineRule="auto"/>
              <w:ind w:left="153" w:right="14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Kryterium oceniane będzie na podstawie dołączonych dokumentów </w:t>
            </w:r>
          </w:p>
          <w:p w14:paraId="195B73B5" w14:textId="77777777" w:rsidR="008826C5" w:rsidRPr="00183ED8" w:rsidRDefault="008826C5" w:rsidP="008826C5">
            <w:pPr>
              <w:pStyle w:val="przypisy"/>
              <w:spacing w:after="120"/>
              <w:rPr>
                <w:rFonts w:eastAsia="Calibri" w:cs="Arial"/>
                <w:color w:val="000000" w:themeColor="text1"/>
                <w:szCs w:val="16"/>
                <w:lang w:eastAsia="en-US"/>
              </w:rPr>
            </w:pPr>
            <w:r w:rsidRPr="00183ED8">
              <w:rPr>
                <w:rFonts w:eastAsia="Calibri" w:cs="Arial"/>
                <w:color w:val="000000" w:themeColor="text1"/>
                <w:szCs w:val="16"/>
                <w:lang w:eastAsia="en-US"/>
              </w:rPr>
              <w:t>Punkty w ramach kryterium nie sumują się.</w:t>
            </w:r>
          </w:p>
          <w:p w14:paraId="6472A47E" w14:textId="77777777" w:rsidR="008826C5" w:rsidRPr="00183ED8" w:rsidRDefault="008826C5" w:rsidP="008826C5">
            <w:pPr>
              <w:pStyle w:val="przypisy"/>
              <w:spacing w:after="120"/>
              <w:rPr>
                <w:rFonts w:cs="Arial"/>
                <w:color w:val="000000" w:themeColor="text1"/>
                <w:szCs w:val="16"/>
              </w:rPr>
            </w:pPr>
            <w:r w:rsidRPr="00183ED8">
              <w:rPr>
                <w:rFonts w:eastAsia="Calibri" w:cs="Arial"/>
                <w:color w:val="000000" w:themeColor="text1"/>
                <w:szCs w:val="16"/>
                <w:lang w:eastAsia="en-US"/>
              </w:rPr>
              <w:t xml:space="preserve">Brak spełnienia wyżej wymienionych warunków </w:t>
            </w:r>
            <w:r w:rsidR="00F71F3D" w:rsidRPr="00183ED8">
              <w:rPr>
                <w:rFonts w:eastAsia="Calibri" w:cs="Arial"/>
                <w:color w:val="000000" w:themeColor="text1"/>
                <w:szCs w:val="16"/>
                <w:lang w:eastAsia="en-US"/>
              </w:rPr>
              <w:t xml:space="preserve">albo </w:t>
            </w:r>
            <w:r w:rsidRPr="00183ED8">
              <w:rPr>
                <w:rFonts w:eastAsia="Calibri" w:cs="Arial"/>
                <w:color w:val="000000" w:themeColor="text1"/>
                <w:szCs w:val="16"/>
                <w:lang w:eastAsia="en-US"/>
              </w:rPr>
              <w:t>brak informacji w tym zakresie – 0 pkt</w:t>
            </w:r>
          </w:p>
        </w:tc>
        <w:tc>
          <w:tcPr>
            <w:tcW w:w="456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D1D6964" w14:textId="77777777" w:rsidR="008826C5" w:rsidRPr="00183ED8" w:rsidRDefault="008826C5" w:rsidP="008826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0C60DF39" w14:textId="77777777" w:rsidR="008826C5" w:rsidRPr="00183ED8" w:rsidRDefault="008826C5" w:rsidP="008826C5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83ED8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NIE</w:t>
            </w:r>
          </w:p>
        </w:tc>
      </w:tr>
      <w:tr w:rsidR="00EE1231" w:rsidRPr="00183ED8" w:rsidDel="009179B3" w14:paraId="74B5AD43" w14:textId="77777777" w:rsidTr="00D179E0">
        <w:trPr>
          <w:trHeight w:val="2119"/>
        </w:trPr>
        <w:tc>
          <w:tcPr>
            <w:tcW w:w="206" w:type="pct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4205FC6" w14:textId="4695952E" w:rsidR="00EE1231" w:rsidRPr="00183ED8" w:rsidDel="009179B3" w:rsidRDefault="00A205EC" w:rsidP="00970AFA">
            <w:pPr>
              <w:pStyle w:val="przypisy"/>
              <w:spacing w:line="252" w:lineRule="auto"/>
              <w:jc w:val="center"/>
              <w:rPr>
                <w:rFonts w:cs="Arial"/>
                <w:color w:val="00000A"/>
                <w:szCs w:val="16"/>
              </w:rPr>
            </w:pPr>
            <w:r>
              <w:rPr>
                <w:rFonts w:cs="Arial"/>
                <w:color w:val="00000A"/>
                <w:szCs w:val="16"/>
              </w:rPr>
              <w:t>3</w:t>
            </w:r>
            <w:r w:rsidR="00EE1231" w:rsidRPr="00183ED8">
              <w:rPr>
                <w:rFonts w:cs="Arial"/>
                <w:color w:val="00000A"/>
                <w:szCs w:val="16"/>
              </w:rPr>
              <w:t>.</w:t>
            </w:r>
          </w:p>
        </w:tc>
        <w:tc>
          <w:tcPr>
            <w:tcW w:w="858" w:type="pct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90727B8" w14:textId="7EC24A85" w:rsidR="00EE1231" w:rsidRPr="00183ED8" w:rsidDel="009179B3" w:rsidRDefault="00EE1231" w:rsidP="00EE1231">
            <w:pPr>
              <w:pStyle w:val="przypisy"/>
              <w:spacing w:before="240" w:after="240" w:line="70" w:lineRule="atLeast"/>
              <w:rPr>
                <w:rFonts w:cs="Arial"/>
                <w:color w:val="00000A"/>
                <w:szCs w:val="16"/>
              </w:rPr>
            </w:pPr>
            <w:r w:rsidRPr="00183ED8">
              <w:rPr>
                <w:rFonts w:cs="Arial"/>
                <w:color w:val="00000A"/>
                <w:szCs w:val="16"/>
              </w:rPr>
              <w:t>Obszar realizacji projektu</w:t>
            </w:r>
          </w:p>
        </w:tc>
        <w:tc>
          <w:tcPr>
            <w:tcW w:w="1505" w:type="pct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AD0ED" w14:textId="77777777" w:rsidR="00EE1231" w:rsidRPr="00183ED8" w:rsidRDefault="00EE1231" w:rsidP="00EE1231">
            <w:pPr>
              <w:autoSpaceDE w:val="0"/>
              <w:autoSpaceDN w:val="0"/>
              <w:adjustRightInd w:val="0"/>
              <w:spacing w:before="240" w:after="40" w:line="259" w:lineRule="auto"/>
              <w:ind w:left="129"/>
              <w:rPr>
                <w:rFonts w:ascii="Arial" w:hAnsi="Arial" w:cs="Arial"/>
                <w:sz w:val="16"/>
                <w:szCs w:val="16"/>
              </w:rPr>
            </w:pPr>
            <w:r w:rsidRPr="00183ED8">
              <w:rPr>
                <w:rFonts w:ascii="Arial" w:hAnsi="Arial" w:cs="Arial"/>
                <w:sz w:val="16"/>
                <w:szCs w:val="16"/>
              </w:rPr>
              <w:t xml:space="preserve">Ocenie podlega, czy projekt realizowany jest na obszarze strategicznej interwencji (OSI) wyznaczonym w Krajowej Strategii Rozwoju Regionalnego (KSRR) i wynikającym ze Strategii Rozwoju Województwa Mazowieckiego 2030+ </w:t>
            </w:r>
          </w:p>
          <w:p w14:paraId="428B80E8" w14:textId="716DF2F4" w:rsidR="00EE1231" w:rsidRPr="00183ED8" w:rsidDel="009179B3" w:rsidRDefault="00EE1231" w:rsidP="00EE1231">
            <w:pPr>
              <w:pStyle w:val="przypisy"/>
              <w:spacing w:after="240" w:line="70" w:lineRule="atLeast"/>
              <w:ind w:left="142"/>
              <w:rPr>
                <w:rFonts w:cs="Arial"/>
                <w:color w:val="00000A"/>
                <w:szCs w:val="16"/>
              </w:rPr>
            </w:pPr>
            <w:r w:rsidRPr="00183ED8">
              <w:rPr>
                <w:rFonts w:eastAsia="Calibri" w:cs="Arial"/>
                <w:color w:val="auto"/>
                <w:szCs w:val="16"/>
                <w:lang w:eastAsia="en-US"/>
              </w:rPr>
              <w:t xml:space="preserve">(Załącznik nr 1 i 2 KSRR) </w:t>
            </w:r>
            <w:hyperlink r:id="rId11" w:history="1">
              <w:r w:rsidRPr="004C6D6B">
                <w:rPr>
                  <w:rStyle w:val="Hipercze"/>
                  <w:rFonts w:eastAsia="Calibri" w:cs="Arial"/>
                  <w:szCs w:val="16"/>
                  <w:lang w:eastAsia="en-US"/>
                </w:rPr>
                <w:t>https://www.gov.pl/web/fundusze-regiony/krajowa-strategia-rozwoju-regionalnego</w:t>
              </w:r>
            </w:hyperlink>
            <w:r>
              <w:rPr>
                <w:rFonts w:eastAsia="Calibri" w:cs="Arial"/>
                <w:color w:val="auto"/>
                <w:szCs w:val="16"/>
                <w:lang w:eastAsia="en-US"/>
              </w:rPr>
              <w:t xml:space="preserve"> </w:t>
            </w:r>
            <w:r w:rsidRPr="00183ED8">
              <w:rPr>
                <w:rFonts w:eastAsia="Calibri" w:cs="Arial"/>
                <w:color w:val="auto"/>
                <w:szCs w:val="16"/>
                <w:lang w:eastAsia="en-US"/>
              </w:rPr>
              <w:t xml:space="preserve"> </w:t>
            </w:r>
          </w:p>
        </w:tc>
        <w:tc>
          <w:tcPr>
            <w:tcW w:w="1513" w:type="pct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89D3208" w14:textId="77777777" w:rsidR="00EE1231" w:rsidRPr="00183ED8" w:rsidRDefault="00EE1231" w:rsidP="00EE1231">
            <w:pPr>
              <w:pStyle w:val="przypisy"/>
              <w:spacing w:before="0" w:after="0" w:line="70" w:lineRule="atLeast"/>
              <w:rPr>
                <w:rFonts w:cs="Arial"/>
                <w:color w:val="00000A"/>
                <w:szCs w:val="16"/>
              </w:rPr>
            </w:pPr>
            <w:r w:rsidRPr="00183ED8">
              <w:rPr>
                <w:rFonts w:cs="Arial"/>
                <w:color w:val="00000A"/>
                <w:szCs w:val="16"/>
              </w:rPr>
              <w:t>Projekt:</w:t>
            </w:r>
          </w:p>
          <w:p w14:paraId="11951DF2" w14:textId="77777777" w:rsidR="00EE1231" w:rsidRPr="00183ED8" w:rsidRDefault="00EE1231" w:rsidP="00EE1231">
            <w:pPr>
              <w:pStyle w:val="przypisy"/>
              <w:numPr>
                <w:ilvl w:val="0"/>
                <w:numId w:val="37"/>
              </w:numPr>
              <w:spacing w:before="0" w:after="0" w:line="70" w:lineRule="atLeast"/>
              <w:ind w:left="171" w:hanging="171"/>
              <w:rPr>
                <w:rFonts w:cs="Arial"/>
                <w:color w:val="00000A"/>
                <w:szCs w:val="16"/>
              </w:rPr>
            </w:pPr>
            <w:r w:rsidRPr="00183ED8">
              <w:rPr>
                <w:rFonts w:cs="Arial"/>
                <w:color w:val="00000A"/>
                <w:szCs w:val="16"/>
              </w:rPr>
              <w:t>realizowany będzie na terenie gminy zagrożonej trwałą marginalizacją (załącznik nr 1 KSRR) - 2 pkt</w:t>
            </w:r>
            <w:r>
              <w:rPr>
                <w:rFonts w:cs="Arial"/>
                <w:color w:val="00000A"/>
                <w:szCs w:val="16"/>
              </w:rPr>
              <w:t>;</w:t>
            </w:r>
            <w:r w:rsidRPr="00183ED8">
              <w:rPr>
                <w:rFonts w:cs="Arial"/>
                <w:color w:val="00000A"/>
                <w:szCs w:val="16"/>
              </w:rPr>
              <w:t xml:space="preserve"> </w:t>
            </w:r>
          </w:p>
          <w:p w14:paraId="20AA99DE" w14:textId="77777777" w:rsidR="00EE1231" w:rsidRPr="00183ED8" w:rsidRDefault="00EE1231" w:rsidP="00EE1231">
            <w:pPr>
              <w:pStyle w:val="przypisy"/>
              <w:numPr>
                <w:ilvl w:val="0"/>
                <w:numId w:val="37"/>
              </w:numPr>
              <w:spacing w:before="0" w:after="0" w:line="70" w:lineRule="atLeast"/>
              <w:ind w:left="171" w:hanging="171"/>
              <w:rPr>
                <w:rFonts w:cs="Arial"/>
                <w:color w:val="00000A"/>
                <w:szCs w:val="16"/>
              </w:rPr>
            </w:pPr>
            <w:r w:rsidRPr="00183ED8">
              <w:rPr>
                <w:rFonts w:cs="Arial"/>
                <w:color w:val="00000A"/>
                <w:szCs w:val="16"/>
              </w:rPr>
              <w:t>realizowany będzie na terenie średniego miasta zagrożonego utratą funkcji społeczno- gospodarczych (załącznik nr 2 KSRR) – 2 pkt.</w:t>
            </w:r>
          </w:p>
          <w:p w14:paraId="4BDDA207" w14:textId="77777777" w:rsidR="00EE1231" w:rsidRPr="00183ED8" w:rsidRDefault="00EE1231" w:rsidP="00EE1231">
            <w:pPr>
              <w:pStyle w:val="przypisy"/>
              <w:spacing w:before="0" w:after="0" w:line="70" w:lineRule="atLeast"/>
              <w:rPr>
                <w:rFonts w:cs="Arial"/>
                <w:color w:val="00000A"/>
                <w:szCs w:val="16"/>
              </w:rPr>
            </w:pPr>
          </w:p>
          <w:p w14:paraId="109DD238" w14:textId="77777777" w:rsidR="00EE1231" w:rsidRPr="00183ED8" w:rsidRDefault="00EE1231" w:rsidP="00EE1231">
            <w:pPr>
              <w:pStyle w:val="przypisy"/>
              <w:spacing w:before="0" w:after="0" w:line="70" w:lineRule="atLeast"/>
              <w:rPr>
                <w:rFonts w:cs="Arial"/>
                <w:color w:val="00000A"/>
                <w:szCs w:val="16"/>
              </w:rPr>
            </w:pPr>
            <w:r w:rsidRPr="00183ED8">
              <w:rPr>
                <w:rFonts w:cs="Arial"/>
                <w:color w:val="00000A"/>
                <w:szCs w:val="16"/>
              </w:rPr>
              <w:t>Punktacja w ramach kryterium nie podlega sumowaniu.</w:t>
            </w:r>
          </w:p>
          <w:p w14:paraId="7CDD0D8F" w14:textId="5C57BDBF" w:rsidR="00EE1231" w:rsidRPr="00183ED8" w:rsidDel="009179B3" w:rsidRDefault="00EE1231" w:rsidP="00970AFA">
            <w:pPr>
              <w:pStyle w:val="przypisy"/>
              <w:spacing w:before="0" w:after="0" w:line="70" w:lineRule="atLeast"/>
              <w:rPr>
                <w:rFonts w:cs="Arial"/>
                <w:color w:val="000000" w:themeColor="text1"/>
                <w:szCs w:val="16"/>
              </w:rPr>
            </w:pPr>
            <w:r w:rsidRPr="00183ED8">
              <w:rPr>
                <w:rFonts w:cs="Arial"/>
                <w:color w:val="00000A"/>
                <w:szCs w:val="16"/>
              </w:rPr>
              <w:t>Brak spełnienia wyżej wymienionych warunków albo brak informacji w tym zakresie – 0 pkt.</w:t>
            </w:r>
          </w:p>
        </w:tc>
        <w:tc>
          <w:tcPr>
            <w:tcW w:w="456" w:type="pct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75E1984" w14:textId="63099430" w:rsidR="00EE1231" w:rsidRPr="00183ED8" w:rsidDel="009179B3" w:rsidRDefault="00EE1231" w:rsidP="00EE12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ED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single" w:sz="4" w:space="0" w:color="00000A"/>
              <w:bottom w:val="single" w:sz="4" w:space="0" w:color="00000A"/>
              <w:right w:val="single" w:sz="8" w:space="0" w:color="00000A"/>
            </w:tcBorders>
            <w:vAlign w:val="center"/>
          </w:tcPr>
          <w:p w14:paraId="0005AC75" w14:textId="0186E336" w:rsidR="00EE1231" w:rsidRPr="00183ED8" w:rsidDel="009179B3" w:rsidRDefault="00EE1231" w:rsidP="00EE123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ED8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EE1231" w:rsidRPr="00183ED8" w14:paraId="2368DEDE" w14:textId="77777777" w:rsidTr="00D179E0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722119F8" w14:textId="7388E252" w:rsidR="00EE1231" w:rsidRPr="00183ED8" w:rsidRDefault="00EE1231" w:rsidP="00EE1231">
            <w:pPr>
              <w:pStyle w:val="przypisy"/>
              <w:spacing w:before="0" w:after="0" w:line="252" w:lineRule="auto"/>
              <w:jc w:val="center"/>
              <w:rPr>
                <w:bCs/>
                <w:szCs w:val="16"/>
              </w:rPr>
            </w:pPr>
            <w:bookmarkStart w:id="3" w:name="_Hlk150944069"/>
            <w:bookmarkStart w:id="4" w:name="_Hlk137811993"/>
            <w:r>
              <w:rPr>
                <w:bCs/>
                <w:szCs w:val="16"/>
              </w:rPr>
              <w:t>4</w:t>
            </w:r>
            <w:r w:rsidRPr="00183ED8">
              <w:rPr>
                <w:bCs/>
                <w:szCs w:val="16"/>
              </w:rPr>
              <w:t>.</w:t>
            </w:r>
          </w:p>
        </w:tc>
        <w:tc>
          <w:tcPr>
            <w:tcW w:w="858" w:type="pct"/>
            <w:tcMar>
              <w:left w:w="98" w:type="dxa"/>
            </w:tcMar>
            <w:vAlign w:val="center"/>
          </w:tcPr>
          <w:p w14:paraId="7AEE26CB" w14:textId="2F864B73" w:rsidR="00EE1231" w:rsidRPr="00183ED8" w:rsidRDefault="00EE1231" w:rsidP="00EE123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83ED8">
              <w:rPr>
                <w:rFonts w:ascii="Arial" w:hAnsi="Arial" w:cs="Arial"/>
                <w:sz w:val="16"/>
                <w:szCs w:val="16"/>
              </w:rPr>
              <w:t>Mazowieckie Strukturalne Inwestycje Terytorialne (MSIT) albo gminny program rewitalizacji</w:t>
            </w:r>
          </w:p>
          <w:p w14:paraId="1D532293" w14:textId="77777777" w:rsidR="00EE1231" w:rsidRPr="00183ED8" w:rsidRDefault="00EE1231" w:rsidP="00EE123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5" w:type="pct"/>
            <w:tcMar>
              <w:left w:w="0" w:type="dxa"/>
              <w:right w:w="0" w:type="dxa"/>
            </w:tcMar>
            <w:vAlign w:val="center"/>
          </w:tcPr>
          <w:p w14:paraId="19621960" w14:textId="77777777" w:rsidR="00EE1231" w:rsidRPr="00183ED8" w:rsidRDefault="00EE1231" w:rsidP="00EE123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183ED8">
              <w:rPr>
                <w:rFonts w:ascii="Arial" w:hAnsi="Arial" w:cs="Arial"/>
                <w:sz w:val="16"/>
                <w:szCs w:val="16"/>
              </w:rPr>
              <w:t>Ocenie podlega czy projekt:</w:t>
            </w:r>
          </w:p>
          <w:p w14:paraId="637445A6" w14:textId="77777777" w:rsidR="00EE1231" w:rsidRPr="00183ED8" w:rsidRDefault="00EE1231" w:rsidP="00EE1231">
            <w:pPr>
              <w:pStyle w:val="Akapitzlist"/>
              <w:numPr>
                <w:ilvl w:val="0"/>
                <w:numId w:val="35"/>
              </w:numPr>
              <w:spacing w:after="0"/>
              <w:ind w:left="393"/>
              <w:rPr>
                <w:rFonts w:ascii="Arial" w:hAnsi="Arial" w:cs="Arial"/>
                <w:sz w:val="16"/>
                <w:szCs w:val="16"/>
              </w:rPr>
            </w:pPr>
            <w:r w:rsidRPr="00183ED8">
              <w:rPr>
                <w:rFonts w:ascii="Arial" w:hAnsi="Arial" w:cs="Arial"/>
                <w:sz w:val="16"/>
                <w:szCs w:val="16"/>
              </w:rPr>
              <w:t xml:space="preserve">realizowany jest w ramach MSIT oraz czy wynika z przyjętej właściwej strategii rozwoju ponadlokalnego albo strategii terytorialnej, pozytywnie zaopiniowanej przez IZ FEM 2021-2027 </w:t>
            </w:r>
          </w:p>
          <w:p w14:paraId="7EA0DFF8" w14:textId="77777777" w:rsidR="00EE1231" w:rsidRPr="00183ED8" w:rsidRDefault="00EE1231" w:rsidP="00EE1231">
            <w:pPr>
              <w:pStyle w:val="Akapitzlist"/>
              <w:spacing w:after="0"/>
              <w:ind w:left="393"/>
              <w:rPr>
                <w:rFonts w:ascii="Arial" w:hAnsi="Arial" w:cs="Arial"/>
                <w:sz w:val="16"/>
                <w:szCs w:val="16"/>
              </w:rPr>
            </w:pPr>
            <w:r w:rsidRPr="00183ED8">
              <w:rPr>
                <w:rFonts w:ascii="Arial" w:hAnsi="Arial" w:cs="Arial"/>
                <w:sz w:val="16"/>
                <w:szCs w:val="16"/>
              </w:rPr>
              <w:t>albo</w:t>
            </w:r>
          </w:p>
          <w:p w14:paraId="7CBD3828" w14:textId="77777777" w:rsidR="00EE1231" w:rsidRPr="00183ED8" w:rsidRDefault="00EE1231" w:rsidP="00EE1231">
            <w:pPr>
              <w:pStyle w:val="Akapitzlist"/>
              <w:numPr>
                <w:ilvl w:val="0"/>
                <w:numId w:val="35"/>
              </w:numPr>
              <w:spacing w:after="0"/>
              <w:ind w:left="393"/>
              <w:rPr>
                <w:sz w:val="20"/>
                <w:szCs w:val="20"/>
              </w:rPr>
            </w:pPr>
            <w:r w:rsidRPr="00183ED8">
              <w:rPr>
                <w:rFonts w:ascii="Arial" w:hAnsi="Arial" w:cs="Arial"/>
                <w:sz w:val="16"/>
                <w:szCs w:val="16"/>
              </w:rPr>
              <w:t>wynika z gminnego programu rewitalizacji wpisanego do Wykazu programów rewitalizacji województwa mazowieckiego</w:t>
            </w:r>
          </w:p>
        </w:tc>
        <w:tc>
          <w:tcPr>
            <w:tcW w:w="1513" w:type="pct"/>
            <w:shd w:val="clear" w:color="auto" w:fill="auto"/>
            <w:tcMar>
              <w:left w:w="98" w:type="dxa"/>
            </w:tcMar>
            <w:vAlign w:val="center"/>
          </w:tcPr>
          <w:p w14:paraId="3590B175" w14:textId="61E6DC61" w:rsidR="00EE1231" w:rsidRPr="00183ED8" w:rsidRDefault="00EE1231" w:rsidP="00EE123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Projekt:</w:t>
            </w:r>
          </w:p>
          <w:p w14:paraId="765F878B" w14:textId="20090392" w:rsidR="00EE1231" w:rsidRDefault="00EE1231" w:rsidP="00EE1231">
            <w:pPr>
              <w:pStyle w:val="Akapitzlist"/>
              <w:numPr>
                <w:ilvl w:val="0"/>
                <w:numId w:val="37"/>
              </w:numPr>
              <w:spacing w:after="0"/>
              <w:ind w:left="171" w:hanging="1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znajduje się na liście projektów</w:t>
            </w:r>
            <w:r w:rsidRPr="00183ED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we</w:t>
            </w:r>
            <w:r w:rsidRPr="00183ED8">
              <w:rPr>
                <w:rFonts w:ascii="Arial" w:hAnsi="Arial" w:cs="Arial"/>
                <w:sz w:val="16"/>
                <w:szCs w:val="16"/>
              </w:rPr>
              <w:t xml:space="preserve"> właściwej strategii rozwoju ponadlokalnego/strategii terytorialnej</w:t>
            </w:r>
            <w:r>
              <w:rPr>
                <w:rFonts w:ascii="Arial" w:hAnsi="Arial" w:cs="Arial"/>
                <w:sz w:val="16"/>
                <w:szCs w:val="16"/>
              </w:rPr>
              <w:t xml:space="preserve"> - 2 pkt; </w:t>
            </w:r>
          </w:p>
          <w:p w14:paraId="2E6433C5" w14:textId="28AA024F" w:rsidR="00EE1231" w:rsidRPr="00183ED8" w:rsidRDefault="00EE1231" w:rsidP="00EE1231">
            <w:pPr>
              <w:pStyle w:val="Akapitzlist"/>
              <w:numPr>
                <w:ilvl w:val="0"/>
                <w:numId w:val="37"/>
              </w:numPr>
              <w:spacing w:after="0"/>
              <w:ind w:left="171" w:hanging="1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znajduje się na liście przedsięwzięć podstawowych</w:t>
            </w:r>
            <w:r w:rsidRPr="00183ED8">
              <w:rPr>
                <w:rFonts w:ascii="Arial" w:hAnsi="Arial" w:cs="Arial"/>
                <w:sz w:val="16"/>
                <w:szCs w:val="16"/>
              </w:rPr>
              <w:t xml:space="preserve"> gminnego programu rewitalizacji - 2 pkt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2B036315" w14:textId="6D01EBCD" w:rsidR="00EE1231" w:rsidRPr="00A41910" w:rsidRDefault="00EE1231" w:rsidP="00EE1231">
            <w:pPr>
              <w:pStyle w:val="Akapitzlist"/>
              <w:ind w:left="-14"/>
              <w:rPr>
                <w:sz w:val="20"/>
                <w:szCs w:val="20"/>
              </w:rPr>
            </w:pPr>
            <w:r w:rsidRPr="00601F45">
              <w:rPr>
                <w:rFonts w:ascii="Arial" w:hAnsi="Arial" w:cs="Arial"/>
                <w:sz w:val="16"/>
                <w:szCs w:val="16"/>
              </w:rPr>
              <w:t>Brak spełnienia wyżej wymienionych warunków albo brak informacji w tym zakresie – 0 pkt.</w:t>
            </w:r>
          </w:p>
          <w:p w14:paraId="5522CB5C" w14:textId="4CC98D86" w:rsidR="00EE1231" w:rsidRPr="00A41910" w:rsidRDefault="00EE1231" w:rsidP="00EE1231">
            <w:pPr>
              <w:spacing w:after="0"/>
              <w:rPr>
                <w:sz w:val="20"/>
                <w:szCs w:val="20"/>
              </w:rPr>
            </w:pPr>
            <w:r w:rsidRPr="00A41910">
              <w:rPr>
                <w:rFonts w:ascii="Arial" w:eastAsia="Times New Roman" w:hAnsi="Arial" w:cs="Arial"/>
                <w:color w:val="00000A"/>
                <w:sz w:val="16"/>
                <w:szCs w:val="16"/>
                <w:lang w:eastAsia="pl-PL"/>
              </w:rPr>
              <w:t>Punkty w ramach kryterium nie podlegają sumowaniu.</w:t>
            </w:r>
          </w:p>
        </w:tc>
        <w:tc>
          <w:tcPr>
            <w:tcW w:w="456" w:type="pct"/>
            <w:shd w:val="clear" w:color="auto" w:fill="auto"/>
            <w:tcMar>
              <w:left w:w="98" w:type="dxa"/>
            </w:tcMar>
            <w:vAlign w:val="center"/>
          </w:tcPr>
          <w:p w14:paraId="32E05B25" w14:textId="77777777" w:rsidR="00EE1231" w:rsidRPr="00183ED8" w:rsidRDefault="00EE1231" w:rsidP="00EE12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624C" w14:textId="77777777" w:rsidR="00EE1231" w:rsidRPr="00183ED8" w:rsidRDefault="00EE1231" w:rsidP="00EE1231">
            <w:pPr>
              <w:spacing w:after="0" w:line="240" w:lineRule="auto"/>
              <w:ind w:firstLine="254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83ED8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NIE</w:t>
            </w:r>
          </w:p>
        </w:tc>
      </w:tr>
      <w:tr w:rsidR="00EE1231" w:rsidRPr="00183ED8" w14:paraId="096FC2C5" w14:textId="77777777" w:rsidTr="00D179E0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093ABBA6" w14:textId="655F511C" w:rsidR="00EE1231" w:rsidRPr="00183ED8" w:rsidRDefault="00EE1231" w:rsidP="00EE1231">
            <w:pPr>
              <w:pStyle w:val="przypisy"/>
              <w:spacing w:before="0" w:after="0" w:line="252" w:lineRule="auto"/>
              <w:jc w:val="center"/>
              <w:rPr>
                <w:bCs/>
                <w:szCs w:val="16"/>
              </w:rPr>
            </w:pPr>
            <w:bookmarkStart w:id="5" w:name="_Hlk150328311"/>
            <w:bookmarkEnd w:id="3"/>
            <w:r>
              <w:rPr>
                <w:bCs/>
                <w:szCs w:val="16"/>
              </w:rPr>
              <w:t>5</w:t>
            </w:r>
            <w:r w:rsidRPr="00183ED8">
              <w:rPr>
                <w:bCs/>
                <w:szCs w:val="16"/>
              </w:rPr>
              <w:t>.</w:t>
            </w:r>
          </w:p>
        </w:tc>
        <w:tc>
          <w:tcPr>
            <w:tcW w:w="858" w:type="pct"/>
            <w:tcMar>
              <w:left w:w="98" w:type="dxa"/>
            </w:tcMar>
            <w:vAlign w:val="center"/>
          </w:tcPr>
          <w:p w14:paraId="2D3D9058" w14:textId="77777777" w:rsidR="00EE1231" w:rsidRPr="00183ED8" w:rsidRDefault="00EE1231" w:rsidP="00EE123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Partnerstwo w ramach </w:t>
            </w:r>
            <w:r w:rsidRPr="00183ED8">
              <w:rPr>
                <w:rFonts w:ascii="Arial" w:hAnsi="Arial" w:cs="Arial"/>
                <w:sz w:val="16"/>
                <w:szCs w:val="16"/>
              </w:rPr>
              <w:t>Centrum Wsparcia Doradczego (CWD)</w:t>
            </w:r>
          </w:p>
        </w:tc>
        <w:tc>
          <w:tcPr>
            <w:tcW w:w="1505" w:type="pct"/>
            <w:tcMar>
              <w:left w:w="0" w:type="dxa"/>
              <w:right w:w="0" w:type="dxa"/>
            </w:tcMar>
            <w:vAlign w:val="center"/>
          </w:tcPr>
          <w:p w14:paraId="2DD74CEC" w14:textId="7818C0FC" w:rsidR="00EE1231" w:rsidRPr="00183ED8" w:rsidRDefault="004067AC" w:rsidP="00AF53A6">
            <w:pPr>
              <w:autoSpaceDE w:val="0"/>
              <w:autoSpaceDN w:val="0"/>
              <w:adjustRightInd w:val="0"/>
              <w:spacing w:after="40" w:line="259" w:lineRule="auto"/>
              <w:ind w:left="129"/>
              <w:rPr>
                <w:rFonts w:ascii="Arial" w:hAnsi="Arial" w:cs="Arial"/>
                <w:sz w:val="16"/>
                <w:szCs w:val="16"/>
              </w:rPr>
            </w:pPr>
            <w:r w:rsidRPr="004067AC">
              <w:rPr>
                <w:rFonts w:ascii="Arial" w:hAnsi="Arial" w:cs="Arial"/>
                <w:sz w:val="16"/>
                <w:szCs w:val="16"/>
              </w:rPr>
              <w:t>Kryterium premiuje projekty, które wynikają z przyjętej właściwej strategii terytorialnej partnerstwa utworzonego w ramach CWD.</w:t>
            </w:r>
          </w:p>
        </w:tc>
        <w:tc>
          <w:tcPr>
            <w:tcW w:w="1513" w:type="pct"/>
            <w:shd w:val="clear" w:color="auto" w:fill="auto"/>
            <w:tcMar>
              <w:left w:w="98" w:type="dxa"/>
            </w:tcMar>
            <w:vAlign w:val="center"/>
          </w:tcPr>
          <w:p w14:paraId="1F405B47" w14:textId="7B199183" w:rsidR="004067AC" w:rsidRPr="004067AC" w:rsidRDefault="004067AC" w:rsidP="004067A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067AC">
              <w:rPr>
                <w:rFonts w:ascii="Arial" w:hAnsi="Arial" w:cs="Arial"/>
                <w:sz w:val="16"/>
                <w:szCs w:val="16"/>
              </w:rPr>
              <w:t xml:space="preserve">Projekt wynika z właściwej strategii terytorialnej partnerstwa utworzonego w ramach CWD –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067AC">
              <w:rPr>
                <w:rFonts w:ascii="Arial" w:hAnsi="Arial" w:cs="Arial"/>
                <w:sz w:val="16"/>
                <w:szCs w:val="16"/>
              </w:rPr>
              <w:t xml:space="preserve"> pkt.</w:t>
            </w:r>
          </w:p>
          <w:p w14:paraId="02FA85F8" w14:textId="77777777" w:rsidR="004067AC" w:rsidRPr="004067AC" w:rsidRDefault="004067AC" w:rsidP="004067A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067A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BE2D1C4" w14:textId="7E0AA8B8" w:rsidR="00EE1231" w:rsidRPr="00183ED8" w:rsidRDefault="004067AC" w:rsidP="00EE1231">
            <w:pPr>
              <w:pStyle w:val="Akapitzlist"/>
              <w:numPr>
                <w:ilvl w:val="0"/>
                <w:numId w:val="40"/>
              </w:numPr>
              <w:spacing w:after="0"/>
              <w:ind w:left="171" w:hanging="171"/>
              <w:rPr>
                <w:rFonts w:ascii="Arial" w:hAnsi="Arial" w:cs="Arial"/>
                <w:sz w:val="16"/>
                <w:szCs w:val="16"/>
              </w:rPr>
            </w:pPr>
            <w:r w:rsidRPr="004067AC">
              <w:rPr>
                <w:rFonts w:ascii="Arial" w:hAnsi="Arial" w:cs="Arial"/>
                <w:sz w:val="16"/>
                <w:szCs w:val="16"/>
              </w:rPr>
              <w:t>Brak spełnienia powyższego warunku lub brak informacji w tym zakresie we wniosku o dofinasowanie – 0 pkt</w:t>
            </w:r>
          </w:p>
        </w:tc>
        <w:tc>
          <w:tcPr>
            <w:tcW w:w="456" w:type="pct"/>
            <w:shd w:val="clear" w:color="auto" w:fill="auto"/>
            <w:tcMar>
              <w:left w:w="98" w:type="dxa"/>
            </w:tcMar>
            <w:vAlign w:val="center"/>
          </w:tcPr>
          <w:p w14:paraId="4796363A" w14:textId="77777777" w:rsidR="00EE1231" w:rsidRPr="00183ED8" w:rsidDel="00EF1507" w:rsidRDefault="00EE1231" w:rsidP="00EE12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29CE" w14:textId="77777777" w:rsidR="00EE1231" w:rsidRPr="00183ED8" w:rsidRDefault="00EE1231" w:rsidP="00EE123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83ED8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NIE</w:t>
            </w:r>
          </w:p>
        </w:tc>
      </w:tr>
      <w:bookmarkEnd w:id="5"/>
      <w:tr w:rsidR="00EE1231" w:rsidRPr="00183ED8" w14:paraId="441747D5" w14:textId="77777777" w:rsidTr="00D179E0">
        <w:trPr>
          <w:trHeight w:val="3058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1F8FA781" w14:textId="14B7799D" w:rsidR="00EE1231" w:rsidRPr="00183ED8" w:rsidRDefault="00EE1231" w:rsidP="00EE1231">
            <w:pPr>
              <w:pStyle w:val="przypisy"/>
              <w:spacing w:line="252" w:lineRule="auto"/>
              <w:jc w:val="center"/>
              <w:rPr>
                <w:bCs/>
                <w:szCs w:val="16"/>
              </w:rPr>
            </w:pPr>
            <w:r>
              <w:rPr>
                <w:bCs/>
                <w:szCs w:val="16"/>
              </w:rPr>
              <w:t>6</w:t>
            </w:r>
            <w:r w:rsidRPr="00183ED8">
              <w:rPr>
                <w:bCs/>
                <w:szCs w:val="16"/>
              </w:rPr>
              <w:t>.</w:t>
            </w:r>
          </w:p>
        </w:tc>
        <w:tc>
          <w:tcPr>
            <w:tcW w:w="858" w:type="pct"/>
            <w:tcMar>
              <w:left w:w="98" w:type="dxa"/>
            </w:tcMar>
            <w:vAlign w:val="center"/>
          </w:tcPr>
          <w:p w14:paraId="6519D295" w14:textId="77777777" w:rsidR="00EE1231" w:rsidRPr="00183ED8" w:rsidRDefault="00EE1231" w:rsidP="00EE1231">
            <w:pPr>
              <w:pStyle w:val="przypisy"/>
              <w:spacing w:before="240" w:after="240" w:line="70" w:lineRule="atLeast"/>
              <w:rPr>
                <w:rFonts w:eastAsia="Calibri" w:cs="Arial"/>
                <w:color w:val="auto"/>
                <w:szCs w:val="16"/>
                <w:lang w:eastAsia="en-US"/>
              </w:rPr>
            </w:pPr>
            <w:r w:rsidRPr="00183ED8">
              <w:rPr>
                <w:rFonts w:eastAsia="Calibri" w:cs="Arial"/>
                <w:color w:val="auto"/>
                <w:szCs w:val="16"/>
                <w:lang w:eastAsia="en-US"/>
              </w:rPr>
              <w:t>Dochody gminy</w:t>
            </w:r>
          </w:p>
        </w:tc>
        <w:tc>
          <w:tcPr>
            <w:tcW w:w="1505" w:type="pct"/>
            <w:tcMar>
              <w:left w:w="0" w:type="dxa"/>
              <w:right w:w="0" w:type="dxa"/>
            </w:tcMar>
            <w:vAlign w:val="center"/>
          </w:tcPr>
          <w:p w14:paraId="2AB08C5A" w14:textId="77777777" w:rsidR="00EE1231" w:rsidRPr="00183ED8" w:rsidRDefault="00EE1231" w:rsidP="00970AFA">
            <w:pPr>
              <w:autoSpaceDE w:val="0"/>
              <w:autoSpaceDN w:val="0"/>
              <w:adjustRightInd w:val="0"/>
              <w:spacing w:after="40" w:line="259" w:lineRule="auto"/>
              <w:ind w:left="129"/>
              <w:rPr>
                <w:rFonts w:ascii="Arial" w:hAnsi="Arial" w:cs="Arial"/>
                <w:sz w:val="16"/>
                <w:szCs w:val="16"/>
              </w:rPr>
            </w:pPr>
            <w:r w:rsidRPr="00183ED8">
              <w:rPr>
                <w:rFonts w:ascii="Arial" w:hAnsi="Arial" w:cs="Arial"/>
                <w:sz w:val="16"/>
                <w:szCs w:val="16"/>
              </w:rPr>
              <w:t>Promowane będą projekty zlokalizowane w gminach, których wskaźnik podstawowych dochodów na jednego mieszkańca gminy będzie niższy od średniej wartości dla Mazowsza.</w:t>
            </w:r>
          </w:p>
          <w:p w14:paraId="52051397" w14:textId="09520BE5" w:rsidR="00EE1231" w:rsidRPr="00183ED8" w:rsidRDefault="00EE1231" w:rsidP="00EE1231">
            <w:pPr>
              <w:autoSpaceDE w:val="0"/>
              <w:autoSpaceDN w:val="0"/>
              <w:adjustRightInd w:val="0"/>
              <w:spacing w:before="240" w:after="40" w:line="259" w:lineRule="auto"/>
              <w:ind w:left="129"/>
              <w:rPr>
                <w:sz w:val="20"/>
                <w:szCs w:val="20"/>
              </w:rPr>
            </w:pPr>
            <w:r w:rsidRPr="00183ED8">
              <w:rPr>
                <w:rFonts w:ascii="Arial" w:hAnsi="Arial" w:cs="Arial"/>
                <w:sz w:val="16"/>
                <w:szCs w:val="16"/>
              </w:rPr>
              <w:t xml:space="preserve">Ocenie podlegać będzie wysokość wskaźnika dla danej gminy na 2023 r. w odniesieniu do średniej arytmetycznej wyliczonej w oparciu o dane Ministerstwa Finansów dla gmin województwa mazowieckiego wynoszącej 1845,75 zł  </w:t>
            </w:r>
            <w:r w:rsidRPr="00183ED8">
              <w:rPr>
                <w:rFonts w:ascii="Arial" w:hAnsi="Arial" w:cs="Arial"/>
                <w:sz w:val="16"/>
                <w:szCs w:val="16"/>
              </w:rPr>
              <w:br/>
              <w:t>(źródło:</w:t>
            </w:r>
            <w:hyperlink r:id="rId12" w:history="1">
              <w:r w:rsidRPr="00183ED8">
                <w:rPr>
                  <w:rFonts w:ascii="Arial" w:hAnsi="Arial" w:cs="Arial"/>
                  <w:sz w:val="16"/>
                  <w:szCs w:val="16"/>
                </w:rPr>
                <w:t>https://www.gov.pl/web/finanse/wskazniki-dochodow-podatkowych-gmin-powiatow-i-wojewodztw-na-2023-r</w:t>
              </w:r>
            </w:hyperlink>
            <w:r w:rsidRPr="00183ED8">
              <w:rPr>
                <w:rFonts w:ascii="Arial" w:hAnsi="Arial" w:cs="Arial"/>
                <w:sz w:val="16"/>
                <w:szCs w:val="16"/>
              </w:rPr>
              <w:t>).</w:t>
            </w:r>
            <w:r w:rsidR="00970AF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13" w:type="pct"/>
            <w:shd w:val="clear" w:color="auto" w:fill="auto"/>
            <w:tcMar>
              <w:left w:w="98" w:type="dxa"/>
            </w:tcMar>
            <w:vAlign w:val="center"/>
          </w:tcPr>
          <w:p w14:paraId="27CD58DB" w14:textId="5DC138BA" w:rsidR="00EE1231" w:rsidRPr="00183ED8" w:rsidRDefault="00EE1231" w:rsidP="00EE12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ED8">
              <w:rPr>
                <w:rFonts w:ascii="Arial" w:hAnsi="Arial" w:cs="Arial"/>
                <w:sz w:val="16"/>
                <w:szCs w:val="16"/>
              </w:rPr>
              <w:t xml:space="preserve">Projekt realizowany jest na terenie gminy, w której wskaźnik podstawowych dochodów na jednego mieszkańca gminy jest niższy od średniej wartości dla Mazowsza –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183ED8">
              <w:rPr>
                <w:rFonts w:ascii="Arial" w:hAnsi="Arial" w:cs="Arial"/>
                <w:sz w:val="16"/>
                <w:szCs w:val="16"/>
              </w:rPr>
              <w:t xml:space="preserve"> pkt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BD68A9A" w14:textId="77777777" w:rsidR="00EE1231" w:rsidRPr="00183ED8" w:rsidRDefault="00EE1231" w:rsidP="00EE12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ED8">
              <w:rPr>
                <w:rFonts w:ascii="Arial" w:hAnsi="Arial" w:cs="Arial"/>
                <w:sz w:val="16"/>
                <w:szCs w:val="16"/>
              </w:rPr>
              <w:t>Brak spełnienia wyżej wymienionych warunków albo brak informacji w tym zakresie – 0 pkt</w:t>
            </w:r>
          </w:p>
          <w:p w14:paraId="408FDC89" w14:textId="77777777" w:rsidR="00EE1231" w:rsidRPr="00183ED8" w:rsidRDefault="00EE1231" w:rsidP="00EE1231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  <w:tcMar>
              <w:left w:w="98" w:type="dxa"/>
            </w:tcMar>
            <w:vAlign w:val="center"/>
          </w:tcPr>
          <w:p w14:paraId="6A0C3C26" w14:textId="58AA165A" w:rsidR="00EE1231" w:rsidRPr="00183ED8" w:rsidRDefault="00EE1231" w:rsidP="00EE12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6979" w14:textId="77777777" w:rsidR="00EE1231" w:rsidRPr="00183ED8" w:rsidRDefault="00EE1231" w:rsidP="00EE123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83ED8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NIE</w:t>
            </w:r>
          </w:p>
        </w:tc>
      </w:tr>
      <w:tr w:rsidR="00EE1231" w:rsidRPr="00183ED8" w14:paraId="10F99BFA" w14:textId="77777777" w:rsidTr="00D179E0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4C2BA067" w14:textId="10287249" w:rsidR="00EE1231" w:rsidRPr="00183ED8" w:rsidRDefault="00EE1231" w:rsidP="00EE1231">
            <w:pPr>
              <w:pStyle w:val="przypisy"/>
              <w:spacing w:line="252" w:lineRule="auto"/>
              <w:jc w:val="center"/>
              <w:rPr>
                <w:bCs/>
                <w:szCs w:val="16"/>
              </w:rPr>
            </w:pPr>
            <w:r>
              <w:rPr>
                <w:bCs/>
                <w:szCs w:val="16"/>
              </w:rPr>
              <w:t>7</w:t>
            </w:r>
            <w:r w:rsidRPr="00183ED8">
              <w:rPr>
                <w:bCs/>
                <w:szCs w:val="16"/>
              </w:rPr>
              <w:t>.</w:t>
            </w:r>
          </w:p>
        </w:tc>
        <w:tc>
          <w:tcPr>
            <w:tcW w:w="858" w:type="pct"/>
            <w:tcMar>
              <w:left w:w="98" w:type="dxa"/>
            </w:tcMar>
            <w:vAlign w:val="center"/>
          </w:tcPr>
          <w:p w14:paraId="40B56A15" w14:textId="77777777" w:rsidR="00EE1231" w:rsidRPr="00183ED8" w:rsidRDefault="00EE1231" w:rsidP="00EE1231">
            <w:pPr>
              <w:pStyle w:val="przypisy"/>
              <w:spacing w:before="240" w:after="240" w:line="70" w:lineRule="atLeast"/>
              <w:rPr>
                <w:rFonts w:eastAsia="Calibri" w:cs="Arial"/>
                <w:color w:val="auto"/>
                <w:szCs w:val="16"/>
                <w:lang w:eastAsia="en-US"/>
              </w:rPr>
            </w:pPr>
            <w:r w:rsidRPr="00183ED8">
              <w:rPr>
                <w:rFonts w:eastAsia="Calibri" w:cs="Arial"/>
                <w:color w:val="auto"/>
                <w:szCs w:val="16"/>
                <w:lang w:eastAsia="en-US"/>
              </w:rPr>
              <w:t>Lokalizacja w strefie zdiagnozowanej w wojewódzkim programie ochrony powietrza</w:t>
            </w:r>
          </w:p>
        </w:tc>
        <w:tc>
          <w:tcPr>
            <w:tcW w:w="1505" w:type="pct"/>
            <w:tcMar>
              <w:left w:w="0" w:type="dxa"/>
              <w:right w:w="0" w:type="dxa"/>
            </w:tcMar>
            <w:vAlign w:val="center"/>
          </w:tcPr>
          <w:p w14:paraId="0AB3793B" w14:textId="77777777" w:rsidR="00EE1231" w:rsidRDefault="00EE1231" w:rsidP="00970AFA">
            <w:pPr>
              <w:autoSpaceDE w:val="0"/>
              <w:autoSpaceDN w:val="0"/>
              <w:adjustRightInd w:val="0"/>
              <w:spacing w:after="40" w:line="259" w:lineRule="auto"/>
              <w:ind w:left="129"/>
              <w:rPr>
                <w:rFonts w:ascii="Arial" w:hAnsi="Arial" w:cs="Arial"/>
                <w:sz w:val="16"/>
                <w:szCs w:val="16"/>
              </w:rPr>
            </w:pPr>
            <w:r w:rsidRPr="00183ED8">
              <w:rPr>
                <w:rFonts w:ascii="Arial" w:hAnsi="Arial" w:cs="Arial"/>
                <w:sz w:val="16"/>
                <w:szCs w:val="16"/>
              </w:rPr>
              <w:t>Przedmiotem oceny będzie realizacja projektu na obszarach o przekroczonych dopuszczalnych i docelowych poziomach zanieczyszczeń powietrza – pyłu PM 10 określonych w programach ochrony powietrza obowiązujących dla strefy, na obszarze której realizowany jest projekt.</w:t>
            </w:r>
          </w:p>
          <w:p w14:paraId="3D1E1EFC" w14:textId="432D0AE9" w:rsidR="00EE1231" w:rsidRDefault="00EE1231" w:rsidP="00EE1231">
            <w:pPr>
              <w:autoSpaceDE w:val="0"/>
              <w:autoSpaceDN w:val="0"/>
              <w:adjustRightInd w:val="0"/>
              <w:spacing w:before="240" w:after="40" w:line="259" w:lineRule="auto"/>
              <w:ind w:left="129"/>
              <w:rPr>
                <w:rFonts w:ascii="Arial" w:hAnsi="Arial" w:cs="Arial"/>
                <w:sz w:val="16"/>
                <w:szCs w:val="16"/>
              </w:rPr>
            </w:pPr>
            <w:r w:rsidRPr="00A225F3">
              <w:rPr>
                <w:rFonts w:ascii="Arial" w:hAnsi="Arial" w:cs="Arial"/>
                <w:sz w:val="16"/>
                <w:szCs w:val="16"/>
              </w:rPr>
              <w:t xml:space="preserve">Dokument dostępny jest na stronie UMWM: </w:t>
            </w:r>
            <w:hyperlink r:id="rId13" w:history="1">
              <w:r w:rsidR="008C021C" w:rsidRPr="004C6D6B">
                <w:rPr>
                  <w:rStyle w:val="Hipercze"/>
                  <w:rFonts w:ascii="Arial" w:hAnsi="Arial" w:cs="Arial"/>
                  <w:sz w:val="16"/>
                  <w:szCs w:val="16"/>
                </w:rPr>
                <w:t>https://mazovia.pl/pl/bip/sejmik/uchwaly-sejmiku/rejestr-uchwal-sejmiku/nr-11520-z-dn-2020-09-08.html</w:t>
              </w:r>
            </w:hyperlink>
            <w:r w:rsidR="008C021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23E787E" w14:textId="77777777" w:rsidR="00EE1231" w:rsidRPr="00A41910" w:rsidRDefault="00EE1231" w:rsidP="00EE1231">
            <w:pPr>
              <w:autoSpaceDE w:val="0"/>
              <w:autoSpaceDN w:val="0"/>
              <w:adjustRightInd w:val="0"/>
              <w:spacing w:before="240" w:after="40" w:line="259" w:lineRule="auto"/>
              <w:ind w:left="129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41910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>Kryterium rozstrzygające*</w:t>
            </w:r>
          </w:p>
        </w:tc>
        <w:tc>
          <w:tcPr>
            <w:tcW w:w="1513" w:type="pct"/>
            <w:shd w:val="clear" w:color="auto" w:fill="auto"/>
            <w:tcMar>
              <w:left w:w="98" w:type="dxa"/>
            </w:tcMar>
            <w:vAlign w:val="center"/>
          </w:tcPr>
          <w:p w14:paraId="51A14C1E" w14:textId="77777777" w:rsidR="00EE1231" w:rsidRPr="00183ED8" w:rsidRDefault="00EE1231" w:rsidP="00EE12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ED8">
              <w:rPr>
                <w:rFonts w:ascii="Arial" w:hAnsi="Arial" w:cs="Arial"/>
                <w:sz w:val="16"/>
                <w:szCs w:val="16"/>
              </w:rPr>
              <w:t>Projekt albo część projektu znajduje się na obszarze o przekroczonych limitach pyłu PM 10 – 4 pkt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33F20CA4" w14:textId="77777777" w:rsidR="00EE1231" w:rsidRPr="00183ED8" w:rsidRDefault="00EE1231" w:rsidP="00EE12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ED8">
              <w:rPr>
                <w:rFonts w:ascii="Arial" w:hAnsi="Arial" w:cs="Arial"/>
                <w:sz w:val="16"/>
                <w:szCs w:val="16"/>
              </w:rPr>
              <w:t xml:space="preserve">Żadna część projektu nie znajduje się na obszarze o przekroczonych limitach pyłu PM </w:t>
            </w:r>
            <w:proofErr w:type="gramStart"/>
            <w:r w:rsidRPr="00183ED8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proofErr w:type="gramEnd"/>
            <w:r w:rsidRPr="00183ED8">
              <w:rPr>
                <w:rFonts w:ascii="Arial" w:hAnsi="Arial" w:cs="Arial"/>
                <w:sz w:val="16"/>
                <w:szCs w:val="16"/>
              </w:rPr>
              <w:t xml:space="preserve"> albo brak informacji w tym zakresie – 0 pkt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6" w:type="pct"/>
            <w:shd w:val="clear" w:color="auto" w:fill="auto"/>
            <w:tcMar>
              <w:left w:w="98" w:type="dxa"/>
            </w:tcMar>
            <w:vAlign w:val="center"/>
          </w:tcPr>
          <w:p w14:paraId="67DBBF13" w14:textId="77777777" w:rsidR="00EE1231" w:rsidRPr="00183ED8" w:rsidRDefault="00EE1231" w:rsidP="00EE12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83ED8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3163" w14:textId="77777777" w:rsidR="00EE1231" w:rsidRPr="00183ED8" w:rsidRDefault="00EE1231" w:rsidP="00EE123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183ED8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NIE</w:t>
            </w:r>
          </w:p>
        </w:tc>
      </w:tr>
      <w:bookmarkEnd w:id="4"/>
      <w:tr w:rsidR="00EE1231" w:rsidRPr="00F539BB" w14:paraId="311F80F5" w14:textId="77777777" w:rsidTr="00D179E0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52E186C8" w14:textId="557C0AC2" w:rsidR="00EE1231" w:rsidRPr="00F539BB" w:rsidRDefault="00EE1231" w:rsidP="00EE1231">
            <w:pPr>
              <w:pStyle w:val="przypisy"/>
              <w:spacing w:line="252" w:lineRule="auto"/>
              <w:jc w:val="center"/>
              <w:rPr>
                <w:bCs/>
                <w:szCs w:val="16"/>
              </w:rPr>
            </w:pPr>
            <w:r>
              <w:rPr>
                <w:bCs/>
                <w:szCs w:val="16"/>
              </w:rPr>
              <w:t>8</w:t>
            </w:r>
            <w:r w:rsidRPr="00A82B27">
              <w:rPr>
                <w:bCs/>
                <w:szCs w:val="16"/>
              </w:rPr>
              <w:t>.</w:t>
            </w:r>
          </w:p>
        </w:tc>
        <w:tc>
          <w:tcPr>
            <w:tcW w:w="858" w:type="pct"/>
            <w:tcMar>
              <w:left w:w="98" w:type="dxa"/>
            </w:tcMar>
            <w:vAlign w:val="center"/>
          </w:tcPr>
          <w:p w14:paraId="30FC9301" w14:textId="77777777" w:rsidR="00EE1231" w:rsidRPr="00F539BB" w:rsidRDefault="00EE1231" w:rsidP="00EE1231">
            <w:pPr>
              <w:pStyle w:val="przypisy"/>
              <w:spacing w:before="240" w:after="240" w:line="70" w:lineRule="atLeast"/>
              <w:rPr>
                <w:rFonts w:eastAsia="Calibri" w:cs="Arial"/>
                <w:color w:val="auto"/>
                <w:szCs w:val="16"/>
                <w:lang w:eastAsia="en-US"/>
              </w:rPr>
            </w:pPr>
            <w:r w:rsidRPr="00A82B27">
              <w:rPr>
                <w:rFonts w:cs="Arial"/>
                <w:color w:val="0D0D0D" w:themeColor="text1" w:themeTint="F2"/>
                <w:szCs w:val="16"/>
              </w:rPr>
              <w:t>Promocyjna akcja edukacyjna</w:t>
            </w:r>
          </w:p>
        </w:tc>
        <w:tc>
          <w:tcPr>
            <w:tcW w:w="1505" w:type="pct"/>
            <w:tcMar>
              <w:left w:w="0" w:type="dxa"/>
              <w:right w:w="0" w:type="dxa"/>
            </w:tcMar>
            <w:vAlign w:val="center"/>
          </w:tcPr>
          <w:p w14:paraId="64A059DD" w14:textId="77777777" w:rsidR="00EE1231" w:rsidRPr="00A82B27" w:rsidRDefault="00EE1231" w:rsidP="00EE1231">
            <w:pPr>
              <w:pStyle w:val="przypisy"/>
              <w:spacing w:line="252" w:lineRule="auto"/>
              <w:ind w:left="151"/>
              <w:rPr>
                <w:rFonts w:cs="Arial"/>
                <w:color w:val="000000" w:themeColor="text1"/>
                <w:szCs w:val="16"/>
              </w:rPr>
            </w:pPr>
            <w:r w:rsidRPr="00A82B27">
              <w:rPr>
                <w:rFonts w:cs="Arial"/>
                <w:szCs w:val="16"/>
              </w:rPr>
              <w:t xml:space="preserve">Premiowane będą projekty, które będą wykorzystywać jak największą liczbę użytych narzędzi kampanii informacyjnej w zakresie podnoszenia świadomości </w:t>
            </w:r>
            <w:r w:rsidRPr="00A82B27">
              <w:rPr>
                <w:rFonts w:cs="Arial"/>
                <w:color w:val="000000" w:themeColor="text1"/>
                <w:szCs w:val="16"/>
              </w:rPr>
              <w:t>w zakresie odnawialnych źródeł energii, efektywności energetycznej, magazynów energii, racjonalnego używania energii oraz szkodliwości zanieczyszczeń w przyziemnej warstwie atmosfery, włączając zagadnienie szkodliwości spalania odpadów w paleniskach domowych.</w:t>
            </w:r>
          </w:p>
          <w:p w14:paraId="76A45E94" w14:textId="77777777" w:rsidR="00EE1231" w:rsidRPr="00A82B27" w:rsidRDefault="00EE1231" w:rsidP="00EE1231">
            <w:pPr>
              <w:pStyle w:val="przypisy"/>
              <w:spacing w:line="252" w:lineRule="auto"/>
              <w:ind w:left="151"/>
              <w:rPr>
                <w:rFonts w:cs="Arial"/>
                <w:color w:val="000000" w:themeColor="text1"/>
                <w:szCs w:val="16"/>
              </w:rPr>
            </w:pPr>
          </w:p>
          <w:p w14:paraId="52BC1B99" w14:textId="4170EF82" w:rsidR="00EE1231" w:rsidRPr="00F539BB" w:rsidRDefault="00EE1231" w:rsidP="00970AFA">
            <w:pPr>
              <w:pStyle w:val="przypisy"/>
              <w:spacing w:line="252" w:lineRule="auto"/>
              <w:ind w:left="151"/>
            </w:pPr>
            <w:r w:rsidRPr="00A82B27">
              <w:rPr>
                <w:rFonts w:cs="Arial"/>
                <w:color w:val="000000" w:themeColor="text1"/>
                <w:szCs w:val="16"/>
              </w:rPr>
              <w:t xml:space="preserve">W ramach niniejszego kryterium ocenie podlegać będzie czy w ramach projektu zostaną przeprowadzone działania edukacyjne, informacyjne i promocyjne w </w:t>
            </w:r>
            <w:r>
              <w:rPr>
                <w:rFonts w:cs="Arial"/>
                <w:color w:val="000000" w:themeColor="text1"/>
                <w:szCs w:val="16"/>
              </w:rPr>
              <w:t xml:space="preserve">ww. </w:t>
            </w:r>
            <w:r w:rsidRPr="00A82B27">
              <w:rPr>
                <w:rFonts w:cs="Arial"/>
                <w:color w:val="000000" w:themeColor="text1"/>
                <w:szCs w:val="16"/>
              </w:rPr>
              <w:t>zakresie</w:t>
            </w:r>
            <w:r>
              <w:rPr>
                <w:rFonts w:cs="Arial"/>
                <w:color w:val="000000" w:themeColor="text1"/>
                <w:szCs w:val="16"/>
              </w:rPr>
              <w:t>.</w:t>
            </w:r>
          </w:p>
        </w:tc>
        <w:tc>
          <w:tcPr>
            <w:tcW w:w="1513" w:type="pct"/>
            <w:shd w:val="clear" w:color="auto" w:fill="auto"/>
            <w:tcMar>
              <w:left w:w="98" w:type="dxa"/>
            </w:tcMar>
            <w:vAlign w:val="center"/>
          </w:tcPr>
          <w:p w14:paraId="157B9C58" w14:textId="77777777" w:rsidR="00EE1231" w:rsidRPr="00A82B27" w:rsidRDefault="00EE1231" w:rsidP="00EE1231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82B27">
              <w:rPr>
                <w:rFonts w:ascii="Arial" w:hAnsi="Arial" w:cs="Arial"/>
                <w:sz w:val="16"/>
                <w:szCs w:val="16"/>
              </w:rPr>
              <w:t>Narzędzia kampanii informacyjno-promocyjnej:</w:t>
            </w:r>
          </w:p>
          <w:p w14:paraId="422994B1" w14:textId="77777777" w:rsidR="00EE1231" w:rsidRPr="00A82B27" w:rsidRDefault="00EE1231" w:rsidP="00EE1231">
            <w:pPr>
              <w:numPr>
                <w:ilvl w:val="0"/>
                <w:numId w:val="17"/>
              </w:numPr>
              <w:ind w:left="171" w:hanging="171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82B2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spotkania z lokalną społecznością – 1 pkt;</w:t>
            </w:r>
          </w:p>
          <w:p w14:paraId="503A1108" w14:textId="77777777" w:rsidR="00EE1231" w:rsidRPr="00A82B27" w:rsidRDefault="00EE1231" w:rsidP="00EE1231">
            <w:pPr>
              <w:numPr>
                <w:ilvl w:val="0"/>
                <w:numId w:val="17"/>
              </w:numPr>
              <w:ind w:left="171" w:hanging="171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82B2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materiały w wersji elektronicznej (np. strona internetowa, w tym materiały do pobrania oraz publikacje on-line itd.) – 1 pkt;</w:t>
            </w:r>
          </w:p>
          <w:p w14:paraId="5EAC4BBA" w14:textId="77777777" w:rsidR="00EE1231" w:rsidRPr="00A82B27" w:rsidRDefault="00EE1231" w:rsidP="00EE1231">
            <w:pPr>
              <w:numPr>
                <w:ilvl w:val="0"/>
                <w:numId w:val="17"/>
              </w:numPr>
              <w:ind w:left="171" w:hanging="171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82B2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artykuł w prasie lokalnej albo/i audycja w lokalnym radiu albo/i reklama w lokalnej telewizji - 1pkt;</w:t>
            </w:r>
          </w:p>
          <w:p w14:paraId="12E20706" w14:textId="77777777" w:rsidR="00EE1231" w:rsidRPr="00A82B27" w:rsidRDefault="00EE1231" w:rsidP="00EE1231">
            <w:pPr>
              <w:numPr>
                <w:ilvl w:val="0"/>
                <w:numId w:val="17"/>
              </w:numPr>
              <w:ind w:left="171" w:hanging="171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82B2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kampanie w szkołach, przedszkolach – 1 pkt;</w:t>
            </w:r>
          </w:p>
          <w:p w14:paraId="04342C9A" w14:textId="77777777" w:rsidR="00EE1231" w:rsidRPr="00A82B27" w:rsidRDefault="00EE1231" w:rsidP="00EE1231">
            <w:pPr>
              <w:numPr>
                <w:ilvl w:val="0"/>
                <w:numId w:val="17"/>
              </w:numPr>
              <w:ind w:left="171" w:hanging="171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82B2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partnerstwo w realizacji kampanii z ekologiczną organizacją pozarządową mającą w statucie działania związane z ochroną środowiska – 1 pkt.</w:t>
            </w:r>
          </w:p>
          <w:p w14:paraId="609FC4FE" w14:textId="77777777" w:rsidR="00EE1231" w:rsidRPr="00A82B27" w:rsidRDefault="00EE1231" w:rsidP="00EE1231">
            <w:pPr>
              <w:ind w:left="295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14:paraId="6C553530" w14:textId="77777777" w:rsidR="00EE1231" w:rsidRPr="00A82B27" w:rsidRDefault="00EE1231" w:rsidP="00EE1231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82B2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Punkty w ramach kryterium sumują się.</w:t>
            </w:r>
          </w:p>
          <w:p w14:paraId="1BE66861" w14:textId="77777777" w:rsidR="00EE1231" w:rsidRPr="00F539BB" w:rsidRDefault="00EE1231" w:rsidP="00EE123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2B27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Brak spełnienia ww. warunków albo brak informacji w tym zakresie – 0 pkt.</w:t>
            </w:r>
          </w:p>
        </w:tc>
        <w:tc>
          <w:tcPr>
            <w:tcW w:w="456" w:type="pct"/>
            <w:shd w:val="clear" w:color="auto" w:fill="auto"/>
            <w:tcMar>
              <w:left w:w="98" w:type="dxa"/>
            </w:tcMar>
            <w:vAlign w:val="center"/>
          </w:tcPr>
          <w:p w14:paraId="713F011D" w14:textId="77777777" w:rsidR="00EE1231" w:rsidRPr="00F539BB" w:rsidRDefault="00EE1231" w:rsidP="00EE12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82B27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B85D" w14:textId="77777777" w:rsidR="00EE1231" w:rsidRPr="00F539BB" w:rsidRDefault="00EE1231" w:rsidP="00EE123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A82B27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NIE</w:t>
            </w:r>
          </w:p>
        </w:tc>
      </w:tr>
      <w:tr w:rsidR="00EE1231" w:rsidRPr="00F539BB" w14:paraId="7221AE71" w14:textId="77777777" w:rsidTr="00D179E0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8" w:type="dxa"/>
            </w:tcMar>
            <w:vAlign w:val="center"/>
          </w:tcPr>
          <w:p w14:paraId="241D9406" w14:textId="02906CB2" w:rsidR="00EE1231" w:rsidRDefault="00564F40" w:rsidP="00EE1231">
            <w:pPr>
              <w:pStyle w:val="przypisy"/>
              <w:spacing w:line="252" w:lineRule="auto"/>
              <w:jc w:val="center"/>
              <w:rPr>
                <w:bCs/>
                <w:szCs w:val="16"/>
              </w:rPr>
            </w:pPr>
            <w:r>
              <w:rPr>
                <w:rFonts w:cs="Arial"/>
                <w:color w:val="000000" w:themeColor="text1"/>
                <w:szCs w:val="16"/>
              </w:rPr>
              <w:t>9</w:t>
            </w:r>
            <w:r w:rsidR="00EE1231" w:rsidRPr="003378EB">
              <w:rPr>
                <w:rFonts w:cs="Arial"/>
                <w:color w:val="000000" w:themeColor="text1"/>
                <w:szCs w:val="16"/>
              </w:rPr>
              <w:t>.</w:t>
            </w:r>
          </w:p>
        </w:tc>
        <w:tc>
          <w:tcPr>
            <w:tcW w:w="858" w:type="pct"/>
            <w:tcMar>
              <w:left w:w="98" w:type="dxa"/>
            </w:tcMar>
            <w:vAlign w:val="center"/>
          </w:tcPr>
          <w:p w14:paraId="1DC4775C" w14:textId="44CC8A10" w:rsidR="00EE1231" w:rsidRPr="00A82B27" w:rsidRDefault="00EE1231" w:rsidP="00EE1231">
            <w:pPr>
              <w:pStyle w:val="przypisy"/>
              <w:spacing w:before="240" w:after="240" w:line="70" w:lineRule="atLeast"/>
              <w:rPr>
                <w:rFonts w:cs="Arial"/>
                <w:color w:val="0D0D0D" w:themeColor="text1" w:themeTint="F2"/>
                <w:szCs w:val="16"/>
              </w:rPr>
            </w:pPr>
            <w:r>
              <w:rPr>
                <w:rFonts w:cs="Arial"/>
                <w:color w:val="000000" w:themeColor="text1"/>
                <w:szCs w:val="16"/>
              </w:rPr>
              <w:t>Realizacja</w:t>
            </w:r>
            <w:r w:rsidR="00BA1F3B">
              <w:rPr>
                <w:rFonts w:cs="Arial"/>
                <w:color w:val="000000" w:themeColor="text1"/>
                <w:szCs w:val="16"/>
              </w:rPr>
              <w:t xml:space="preserve"> i doświadczenie w realizacji</w:t>
            </w:r>
            <w:r>
              <w:rPr>
                <w:rFonts w:cs="Arial"/>
                <w:color w:val="000000" w:themeColor="text1"/>
                <w:szCs w:val="16"/>
              </w:rPr>
              <w:t xml:space="preserve"> projektu parasolowego</w:t>
            </w:r>
          </w:p>
        </w:tc>
        <w:tc>
          <w:tcPr>
            <w:tcW w:w="1505" w:type="pct"/>
            <w:tcMar>
              <w:left w:w="0" w:type="dxa"/>
              <w:right w:w="0" w:type="dxa"/>
            </w:tcMar>
            <w:vAlign w:val="center"/>
          </w:tcPr>
          <w:p w14:paraId="207615D7" w14:textId="07ACC3A9" w:rsidR="00EE1231" w:rsidRDefault="00EE1231" w:rsidP="00970AFA">
            <w:pPr>
              <w:pStyle w:val="przypisy"/>
              <w:spacing w:line="252" w:lineRule="auto"/>
              <w:ind w:left="151"/>
              <w:rPr>
                <w:rFonts w:cs="Arial"/>
                <w:color w:val="000000" w:themeColor="text1"/>
                <w:szCs w:val="16"/>
              </w:rPr>
            </w:pPr>
            <w:r>
              <w:rPr>
                <w:rFonts w:cs="Arial"/>
                <w:color w:val="000000" w:themeColor="text1"/>
                <w:szCs w:val="16"/>
              </w:rPr>
              <w:t>W ramach kryterium oceniane jest zastosowanie modelu projektu parasolowego</w:t>
            </w:r>
            <w:r w:rsidR="00BA1F3B">
              <w:rPr>
                <w:rFonts w:cs="Arial"/>
                <w:color w:val="000000" w:themeColor="text1"/>
                <w:szCs w:val="16"/>
              </w:rPr>
              <w:t xml:space="preserve"> oraz </w:t>
            </w:r>
            <w:r w:rsidR="00BA1F3B">
              <w:rPr>
                <w:rFonts w:cs="Arial"/>
                <w:szCs w:val="16"/>
              </w:rPr>
              <w:t>dotychczasowe doświadczenie wnioskodawcy w realizacji projektów parasolowych.</w:t>
            </w:r>
          </w:p>
          <w:p w14:paraId="1523BB59" w14:textId="6D308BAE" w:rsidR="00BA1F3B" w:rsidRPr="00A82B27" w:rsidRDefault="00BA1F3B" w:rsidP="00970AFA">
            <w:pPr>
              <w:pStyle w:val="przypisy"/>
              <w:spacing w:line="252" w:lineRule="auto"/>
              <w:ind w:left="151"/>
              <w:rPr>
                <w:rFonts w:cs="Arial"/>
                <w:szCs w:val="16"/>
              </w:rPr>
            </w:pPr>
            <w:r w:rsidRPr="00DF30C6">
              <w:rPr>
                <w:szCs w:val="16"/>
              </w:rPr>
              <w:t xml:space="preserve">Przez projekt parasolowy należy rozumieć projekt realizowany przez jednostkę samorządu terytorialnego na rzecz użytkowników instalacji </w:t>
            </w:r>
            <w:r>
              <w:rPr>
                <w:szCs w:val="16"/>
              </w:rPr>
              <w:t xml:space="preserve">magazynów energii i/albo ciepła </w:t>
            </w:r>
            <w:r w:rsidRPr="00DF30C6">
              <w:rPr>
                <w:szCs w:val="16"/>
              </w:rPr>
              <w:t>objętych projektem. Projekt parasolowy nie może dotyczyć wyłącznie samych nieruchomości należących do JST.</w:t>
            </w:r>
          </w:p>
        </w:tc>
        <w:tc>
          <w:tcPr>
            <w:tcW w:w="1513" w:type="pct"/>
            <w:shd w:val="clear" w:color="auto" w:fill="auto"/>
            <w:tcMar>
              <w:left w:w="98" w:type="dxa"/>
            </w:tcMar>
            <w:vAlign w:val="center"/>
          </w:tcPr>
          <w:p w14:paraId="7EA267E1" w14:textId="090D14ED" w:rsidR="00BA1F3B" w:rsidRDefault="00BA1F3B" w:rsidP="00EE1231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Projekt realizowany jest w formule projektu parasolowego, a wnioskodawca przed dniem złożenia wniosku zrealizował przynajmniej jeden projekt parasolowy – 8 pkt. </w:t>
            </w:r>
          </w:p>
          <w:p w14:paraId="5A11E77C" w14:textId="77777777" w:rsidR="00BA1F3B" w:rsidRDefault="00BA1F3B" w:rsidP="00EE1231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6705F3C1" w14:textId="37637C40" w:rsidR="00EE1231" w:rsidRDefault="00EE1231" w:rsidP="00EE1231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Projekt realizowany jest w formule projektu parasolowego – 5 pkt.</w:t>
            </w:r>
          </w:p>
          <w:p w14:paraId="50D2649A" w14:textId="77777777" w:rsidR="00EE1231" w:rsidRDefault="00EE1231" w:rsidP="00EE1231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  <w:p w14:paraId="16D6FE48" w14:textId="4C9A6366" w:rsidR="00EE1231" w:rsidRPr="00A82B27" w:rsidRDefault="00EE1231" w:rsidP="00EE1231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A715C">
              <w:rPr>
                <w:rFonts w:ascii="Arial" w:hAnsi="Arial" w:cs="Arial"/>
                <w:sz w:val="16"/>
                <w:szCs w:val="16"/>
              </w:rPr>
              <w:t>Brak spełnienia wyżej wymienion</w:t>
            </w:r>
            <w:r>
              <w:rPr>
                <w:rFonts w:ascii="Arial" w:hAnsi="Arial" w:cs="Arial"/>
                <w:sz w:val="16"/>
                <w:szCs w:val="16"/>
              </w:rPr>
              <w:t xml:space="preserve">ego </w:t>
            </w:r>
            <w:r w:rsidRPr="004A715C">
              <w:rPr>
                <w:rFonts w:ascii="Arial" w:hAnsi="Arial" w:cs="Arial"/>
                <w:sz w:val="16"/>
                <w:szCs w:val="16"/>
              </w:rPr>
              <w:t>warunk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4A715C">
              <w:rPr>
                <w:rFonts w:ascii="Arial" w:hAnsi="Arial" w:cs="Arial"/>
                <w:sz w:val="16"/>
                <w:szCs w:val="16"/>
              </w:rPr>
              <w:t xml:space="preserve"> albo brak informacji w tym zakresie – 0 pkt</w:t>
            </w:r>
          </w:p>
        </w:tc>
        <w:tc>
          <w:tcPr>
            <w:tcW w:w="456" w:type="pct"/>
            <w:shd w:val="clear" w:color="auto" w:fill="auto"/>
            <w:tcMar>
              <w:left w:w="98" w:type="dxa"/>
            </w:tcMar>
            <w:vAlign w:val="center"/>
          </w:tcPr>
          <w:p w14:paraId="50E5C56E" w14:textId="09DAEAE9" w:rsidR="00EE1231" w:rsidRPr="00A82B27" w:rsidRDefault="00BA1F3B" w:rsidP="00EE1231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3EC6C" w14:textId="6489C896" w:rsidR="00EE1231" w:rsidRPr="00A82B27" w:rsidRDefault="00EE1231" w:rsidP="00EE123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A82B27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NIE</w:t>
            </w:r>
          </w:p>
        </w:tc>
      </w:tr>
      <w:tr w:rsidR="00EE1231" w:rsidRPr="00F539BB" w14:paraId="69938DAC" w14:textId="77777777" w:rsidTr="00D179E0">
        <w:tc>
          <w:tcPr>
            <w:tcW w:w="2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98" w:type="dxa"/>
            </w:tcMar>
            <w:vAlign w:val="center"/>
          </w:tcPr>
          <w:p w14:paraId="56C2A58B" w14:textId="2E72AF2F" w:rsidR="00EE1231" w:rsidRDefault="00EE1231" w:rsidP="00970AFA">
            <w:pPr>
              <w:pStyle w:val="przypisy"/>
              <w:spacing w:line="252" w:lineRule="auto"/>
              <w:ind w:left="22"/>
              <w:jc w:val="center"/>
              <w:rPr>
                <w:bCs/>
                <w:szCs w:val="16"/>
              </w:rPr>
            </w:pPr>
            <w:r>
              <w:rPr>
                <w:rFonts w:cs="Arial"/>
                <w:color w:val="000000" w:themeColor="text1"/>
                <w:szCs w:val="16"/>
              </w:rPr>
              <w:t>1</w:t>
            </w:r>
            <w:r w:rsidR="00564F40">
              <w:rPr>
                <w:rFonts w:cs="Arial"/>
                <w:color w:val="000000" w:themeColor="text1"/>
                <w:szCs w:val="16"/>
              </w:rPr>
              <w:t>0</w:t>
            </w:r>
            <w:r>
              <w:rPr>
                <w:rFonts w:cs="Arial"/>
                <w:color w:val="000000" w:themeColor="text1"/>
                <w:szCs w:val="16"/>
              </w:rPr>
              <w:t>.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98" w:type="dxa"/>
            </w:tcMar>
            <w:vAlign w:val="center"/>
          </w:tcPr>
          <w:p w14:paraId="0455AF60" w14:textId="5586F6FD" w:rsidR="00EE1231" w:rsidRPr="00A41910" w:rsidRDefault="00EE1231" w:rsidP="00EE1231">
            <w:pPr>
              <w:pStyle w:val="przypisy"/>
              <w:spacing w:before="240" w:after="240" w:line="70" w:lineRule="atLeast"/>
              <w:rPr>
                <w:rFonts w:cs="Arial"/>
                <w:color w:val="000000" w:themeColor="text1"/>
                <w:szCs w:val="16"/>
              </w:rPr>
            </w:pPr>
            <w:r w:rsidRPr="00A41910">
              <w:rPr>
                <w:rFonts w:cs="Arial"/>
                <w:color w:val="000000" w:themeColor="text1"/>
                <w:szCs w:val="16"/>
              </w:rPr>
              <w:t>Rozwój energetyki rozproszonej</w:t>
            </w:r>
          </w:p>
        </w:tc>
        <w:tc>
          <w:tcPr>
            <w:tcW w:w="15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57683010" w14:textId="77777777" w:rsidR="00EE1231" w:rsidRDefault="00EE1231" w:rsidP="00EE1231">
            <w:pPr>
              <w:pStyle w:val="przypisy"/>
              <w:spacing w:line="252" w:lineRule="auto"/>
              <w:ind w:left="151"/>
              <w:rPr>
                <w:rFonts w:cs="Arial"/>
                <w:color w:val="000000" w:themeColor="text1"/>
                <w:szCs w:val="16"/>
              </w:rPr>
            </w:pPr>
            <w:r w:rsidRPr="00A41910">
              <w:rPr>
                <w:rFonts w:cs="Arial"/>
                <w:color w:val="000000" w:themeColor="text1"/>
                <w:szCs w:val="16"/>
              </w:rPr>
              <w:t>W ramach kryterium oceniany będzie wpływ projektu na rozwój energetyki rozproszonej, poprzez zastosowanie w projekcie instalacji magazynów energii i/albo ciepła.</w:t>
            </w:r>
          </w:p>
          <w:p w14:paraId="304690FE" w14:textId="0DD22494" w:rsidR="00EE1231" w:rsidRDefault="00EE1231" w:rsidP="00EE1231">
            <w:pPr>
              <w:pStyle w:val="przypisy"/>
              <w:spacing w:line="252" w:lineRule="auto"/>
              <w:ind w:left="151"/>
              <w:rPr>
                <w:rFonts w:cs="Arial"/>
                <w:color w:val="000000" w:themeColor="text1"/>
                <w:szCs w:val="16"/>
              </w:rPr>
            </w:pPr>
            <w:r w:rsidRPr="00822380">
              <w:t>Energetyka rozproszona to energetyczne źródła wytwórcze i magazyny energii przeznaczone do użytku lokalnego, przyłączone bezpośrednio lub pośrednio (przy wykorzystaniu instalacji gospodarstw domowych, sieci przemysłowych itp.) do systemu dystrybucyjnego.</w:t>
            </w:r>
          </w:p>
          <w:p w14:paraId="10867CFD" w14:textId="77777777" w:rsidR="00EE1231" w:rsidRDefault="00EE1231" w:rsidP="00EE1231">
            <w:pPr>
              <w:pStyle w:val="przypisy"/>
              <w:spacing w:line="252" w:lineRule="auto"/>
              <w:ind w:left="151"/>
              <w:rPr>
                <w:rFonts w:cs="Arial"/>
                <w:color w:val="000000" w:themeColor="text1"/>
                <w:szCs w:val="16"/>
              </w:rPr>
            </w:pPr>
          </w:p>
          <w:p w14:paraId="66359C3C" w14:textId="153F49C8" w:rsidR="00EE1231" w:rsidRPr="00A41910" w:rsidRDefault="00EE1231" w:rsidP="00EE1231">
            <w:pPr>
              <w:pStyle w:val="przypisy"/>
              <w:spacing w:line="252" w:lineRule="auto"/>
              <w:ind w:left="151"/>
              <w:rPr>
                <w:rFonts w:cs="Arial"/>
                <w:b/>
                <w:bCs/>
                <w:color w:val="000000" w:themeColor="text1"/>
                <w:szCs w:val="16"/>
              </w:rPr>
            </w:pPr>
            <w:r w:rsidRPr="00A41910">
              <w:rPr>
                <w:rFonts w:cs="Arial"/>
                <w:b/>
                <w:bCs/>
                <w:color w:val="000000" w:themeColor="text1"/>
                <w:szCs w:val="16"/>
              </w:rPr>
              <w:t>Kryterium rozstrzygające*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98" w:type="dxa"/>
            </w:tcMar>
          </w:tcPr>
          <w:p w14:paraId="39137A15" w14:textId="5A03CD18" w:rsidR="00EE1231" w:rsidRPr="00A41910" w:rsidRDefault="00EE1231" w:rsidP="00EE1231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19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Liczba instalacji magazynów energii 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/albo </w:t>
            </w:r>
            <w:r w:rsidRPr="00A419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  <w:r w:rsidRPr="00A419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</w:t>
            </w:r>
            <w:r w:rsidRPr="00A419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ła w projekcie:</w:t>
            </w:r>
          </w:p>
          <w:p w14:paraId="3B3F44CE" w14:textId="09255241" w:rsidR="00EE1231" w:rsidRPr="00A41910" w:rsidRDefault="00EE1231" w:rsidP="00EE1231">
            <w:pPr>
              <w:numPr>
                <w:ilvl w:val="0"/>
                <w:numId w:val="17"/>
              </w:numPr>
              <w:ind w:left="171" w:hanging="171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19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powyżej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  <w:r w:rsidRPr="00A419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instalacji - 10 pkt</w:t>
            </w:r>
          </w:p>
          <w:p w14:paraId="053F7020" w14:textId="35BE1DB4" w:rsidR="00EE1231" w:rsidRPr="00A41910" w:rsidRDefault="00EE1231" w:rsidP="00EE1231">
            <w:pPr>
              <w:numPr>
                <w:ilvl w:val="0"/>
                <w:numId w:val="17"/>
              </w:numPr>
              <w:ind w:left="171" w:hanging="171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Pr="00A419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60</w:t>
            </w:r>
            <w:r w:rsidRPr="00A419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instalacji - 6 pkt</w:t>
            </w:r>
          </w:p>
          <w:p w14:paraId="6DBD3491" w14:textId="59865B67" w:rsidR="00EE1231" w:rsidRPr="00A41910" w:rsidRDefault="00EE1231" w:rsidP="00EE1231">
            <w:pPr>
              <w:numPr>
                <w:ilvl w:val="0"/>
                <w:numId w:val="17"/>
              </w:numPr>
              <w:ind w:left="171" w:hanging="171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A419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40</w:t>
            </w:r>
            <w:r w:rsidRPr="00A419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instalacji - 4 pkt</w:t>
            </w:r>
          </w:p>
          <w:p w14:paraId="0E96A0AE" w14:textId="22D2AC55" w:rsidR="00EE1231" w:rsidRPr="00A41910" w:rsidRDefault="00EE1231" w:rsidP="00EE1231">
            <w:pPr>
              <w:numPr>
                <w:ilvl w:val="0"/>
                <w:numId w:val="17"/>
              </w:numPr>
              <w:ind w:left="171" w:hanging="171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19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20</w:t>
            </w:r>
            <w:r w:rsidRPr="00A419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instalacji - 2 pkt</w:t>
            </w:r>
          </w:p>
          <w:p w14:paraId="439EEC62" w14:textId="1DDC73DE" w:rsidR="00EE1231" w:rsidRPr="00A41910" w:rsidRDefault="00EE1231" w:rsidP="00EE1231">
            <w:pPr>
              <w:numPr>
                <w:ilvl w:val="0"/>
                <w:numId w:val="17"/>
              </w:numPr>
              <w:ind w:left="171" w:hanging="171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419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2-10 instalacji - 1 pkt</w:t>
            </w:r>
          </w:p>
          <w:p w14:paraId="31B7AA00" w14:textId="126D7688" w:rsidR="00EE1231" w:rsidRPr="00A82B27" w:rsidRDefault="00EE1231" w:rsidP="00EE1231">
            <w:pPr>
              <w:numPr>
                <w:ilvl w:val="0"/>
                <w:numId w:val="17"/>
              </w:numPr>
              <w:ind w:left="171" w:hanging="171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A4191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instalacja lub brak informacji w tym zakresie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- </w:t>
            </w:r>
            <w:r w:rsidRPr="00043A4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 pkt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98" w:type="dxa"/>
            </w:tcMar>
            <w:vAlign w:val="center"/>
          </w:tcPr>
          <w:p w14:paraId="6E0193AB" w14:textId="412E28CE" w:rsidR="00EE1231" w:rsidRPr="00A41910" w:rsidRDefault="00EE1231" w:rsidP="00EE12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910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06E0" w14:textId="1F70C0D2" w:rsidR="00EE1231" w:rsidRPr="00A82B27" w:rsidRDefault="00EE1231" w:rsidP="00EE123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A82B27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NIE</w:t>
            </w:r>
          </w:p>
        </w:tc>
      </w:tr>
      <w:tr w:rsidR="00EE1231" w:rsidRPr="00F539BB" w14:paraId="1DD5BDC7" w14:textId="77777777" w:rsidTr="00D179E0">
        <w:tc>
          <w:tcPr>
            <w:tcW w:w="2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98" w:type="dxa"/>
            </w:tcMar>
            <w:vAlign w:val="center"/>
          </w:tcPr>
          <w:p w14:paraId="64211CDA" w14:textId="00B75CF1" w:rsidR="00EE1231" w:rsidRPr="00F50467" w:rsidRDefault="00EE1231" w:rsidP="00970AFA">
            <w:pPr>
              <w:pStyle w:val="przypisy"/>
              <w:spacing w:line="252" w:lineRule="auto"/>
              <w:ind w:left="22"/>
              <w:jc w:val="center"/>
              <w:rPr>
                <w:rFonts w:cs="Arial"/>
                <w:color w:val="000000" w:themeColor="text1"/>
                <w:szCs w:val="16"/>
              </w:rPr>
            </w:pPr>
            <w:r>
              <w:rPr>
                <w:rFonts w:cs="Arial"/>
                <w:color w:val="000000" w:themeColor="text1"/>
                <w:szCs w:val="16"/>
              </w:rPr>
              <w:t>1</w:t>
            </w:r>
            <w:r w:rsidR="00564F40">
              <w:rPr>
                <w:rFonts w:cs="Arial"/>
                <w:color w:val="000000" w:themeColor="text1"/>
                <w:szCs w:val="16"/>
              </w:rPr>
              <w:t>1</w:t>
            </w:r>
            <w:r>
              <w:rPr>
                <w:rFonts w:cs="Arial"/>
                <w:color w:val="000000" w:themeColor="text1"/>
                <w:szCs w:val="16"/>
              </w:rPr>
              <w:t>.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98" w:type="dxa"/>
            </w:tcMar>
            <w:vAlign w:val="center"/>
          </w:tcPr>
          <w:p w14:paraId="655CD586" w14:textId="221D3548" w:rsidR="00EE1231" w:rsidRPr="00F50467" w:rsidRDefault="00EE1231" w:rsidP="00EE1231">
            <w:pPr>
              <w:pStyle w:val="przypisy"/>
              <w:spacing w:line="252" w:lineRule="auto"/>
              <w:ind w:left="23"/>
              <w:rPr>
                <w:rFonts w:cs="Arial"/>
                <w:color w:val="000000" w:themeColor="text1"/>
                <w:szCs w:val="16"/>
              </w:rPr>
            </w:pPr>
            <w:r>
              <w:rPr>
                <w:rFonts w:cs="Arial"/>
                <w:color w:val="000000" w:themeColor="text1"/>
                <w:szCs w:val="16"/>
              </w:rPr>
              <w:t>Wsparcie skierowane dla BUP</w:t>
            </w:r>
          </w:p>
        </w:tc>
        <w:tc>
          <w:tcPr>
            <w:tcW w:w="150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357858F6" w14:textId="15AF464A" w:rsidR="00EE1231" w:rsidRPr="00F50467" w:rsidRDefault="00EE1231" w:rsidP="00EE1231">
            <w:pPr>
              <w:pStyle w:val="przypisy"/>
              <w:spacing w:line="252" w:lineRule="auto"/>
              <w:ind w:left="151"/>
              <w:rPr>
                <w:rFonts w:cs="Arial"/>
                <w:color w:val="000000" w:themeColor="text1"/>
                <w:szCs w:val="16"/>
              </w:rPr>
            </w:pPr>
            <w:r>
              <w:rPr>
                <w:rFonts w:cs="Arial"/>
                <w:color w:val="000000" w:themeColor="text1"/>
                <w:szCs w:val="16"/>
              </w:rPr>
              <w:t>W ramach kryterium oceniana będzie liczba budynków użyteczności publicznej w których zainstalowano magazyny energii i/albo ciepła.</w:t>
            </w:r>
          </w:p>
        </w:tc>
        <w:tc>
          <w:tcPr>
            <w:tcW w:w="151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98" w:type="dxa"/>
            </w:tcMar>
          </w:tcPr>
          <w:p w14:paraId="3AC3680C" w14:textId="7C63893E" w:rsidR="00EE1231" w:rsidRPr="003378EB" w:rsidRDefault="00EE1231" w:rsidP="00EE1231">
            <w:p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378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budynków użyteczności publicznej objętych</w:t>
            </w:r>
            <w:r w:rsidRPr="003378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projek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tem</w:t>
            </w:r>
            <w:r w:rsidRPr="003378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:</w:t>
            </w:r>
          </w:p>
          <w:p w14:paraId="1B310CD9" w14:textId="0E58E082" w:rsidR="00EE1231" w:rsidRPr="003378EB" w:rsidRDefault="00EE1231" w:rsidP="00EE1231">
            <w:pPr>
              <w:numPr>
                <w:ilvl w:val="0"/>
                <w:numId w:val="17"/>
              </w:numPr>
              <w:ind w:left="171" w:hanging="171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powyżej 8 budynków</w:t>
            </w:r>
            <w:r w:rsidRPr="003378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-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8</w:t>
            </w:r>
            <w:r w:rsidRPr="003378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pkt</w:t>
            </w:r>
          </w:p>
          <w:p w14:paraId="43C6A88A" w14:textId="31D0A3A6" w:rsidR="00EE1231" w:rsidRPr="003378EB" w:rsidRDefault="00EE1231" w:rsidP="00EE1231">
            <w:pPr>
              <w:numPr>
                <w:ilvl w:val="0"/>
                <w:numId w:val="17"/>
              </w:numPr>
              <w:ind w:left="171" w:hanging="171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6-7</w:t>
            </w:r>
            <w:r w:rsidRPr="003378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budynków</w:t>
            </w:r>
            <w:r w:rsidRPr="003378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-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</w:t>
            </w:r>
            <w:r w:rsidRPr="003378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pkt</w:t>
            </w:r>
          </w:p>
          <w:p w14:paraId="373C8974" w14:textId="3B4ACBC3" w:rsidR="00EE1231" w:rsidRPr="003378EB" w:rsidRDefault="00EE1231" w:rsidP="00EE1231">
            <w:pPr>
              <w:numPr>
                <w:ilvl w:val="0"/>
                <w:numId w:val="17"/>
              </w:numPr>
              <w:ind w:left="171" w:hanging="171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4-5</w:t>
            </w:r>
            <w:r w:rsidRPr="003378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budynków</w:t>
            </w:r>
            <w:r w:rsidRPr="003378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-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</w:t>
            </w:r>
            <w:r w:rsidRPr="003378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pkt</w:t>
            </w:r>
          </w:p>
          <w:p w14:paraId="28720062" w14:textId="7F379644" w:rsidR="00EE1231" w:rsidRDefault="00EE1231" w:rsidP="00EE1231">
            <w:pPr>
              <w:numPr>
                <w:ilvl w:val="0"/>
                <w:numId w:val="17"/>
              </w:numPr>
              <w:ind w:left="171" w:hanging="171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378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2-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</w:t>
            </w:r>
            <w:r w:rsidRPr="003378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budynków</w:t>
            </w:r>
            <w:r w:rsidRPr="003378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-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</w:t>
            </w:r>
            <w:r w:rsidRPr="003378E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pkt</w:t>
            </w:r>
          </w:p>
          <w:p w14:paraId="64F9A2B1" w14:textId="2892ED56" w:rsidR="00EE1231" w:rsidRPr="001E0B2D" w:rsidRDefault="00EE1231" w:rsidP="00EE1231">
            <w:pPr>
              <w:numPr>
                <w:ilvl w:val="0"/>
                <w:numId w:val="17"/>
              </w:numPr>
              <w:ind w:left="171" w:hanging="171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0B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budynek</w:t>
            </w:r>
            <w:r w:rsidRPr="001E0B2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lub brak informacji w tym zakresie - 0 pkt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98" w:type="dxa"/>
            </w:tcMar>
            <w:vAlign w:val="center"/>
          </w:tcPr>
          <w:p w14:paraId="57E34B86" w14:textId="26C2F4D8" w:rsidR="00EE1231" w:rsidRPr="002F5842" w:rsidRDefault="00EE1231" w:rsidP="00EE12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1910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2ABF" w14:textId="3D6A7E29" w:rsidR="00EE1231" w:rsidRPr="00A82B27" w:rsidRDefault="00EE1231" w:rsidP="00EE123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A82B27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NIE</w:t>
            </w:r>
          </w:p>
        </w:tc>
      </w:tr>
      <w:tr w:rsidR="00EE1231" w:rsidRPr="00183ED8" w14:paraId="1AF7CB52" w14:textId="77777777" w:rsidTr="00D179E0">
        <w:tc>
          <w:tcPr>
            <w:tcW w:w="4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20A3012F" w14:textId="77777777" w:rsidR="00EE1231" w:rsidRPr="00183ED8" w:rsidRDefault="00EE1231" w:rsidP="00EE1231">
            <w:pPr>
              <w:pStyle w:val="przypisy"/>
              <w:spacing w:line="252" w:lineRule="auto"/>
              <w:jc w:val="right"/>
              <w:rPr>
                <w:rFonts w:cs="Arial"/>
                <w:szCs w:val="16"/>
              </w:rPr>
            </w:pPr>
            <w:r w:rsidRPr="00183ED8">
              <w:rPr>
                <w:bCs/>
                <w:sz w:val="18"/>
                <w:szCs w:val="18"/>
              </w:rPr>
              <w:t xml:space="preserve">Suma: </w:t>
            </w:r>
          </w:p>
        </w:tc>
        <w:tc>
          <w:tcPr>
            <w:tcW w:w="918" w:type="pct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28713B2C" w14:textId="28F5E4B3" w:rsidR="00EE1231" w:rsidRPr="00183ED8" w:rsidRDefault="00EE1231" w:rsidP="00EE1231">
            <w:pPr>
              <w:spacing w:after="0" w:line="240" w:lineRule="auto"/>
              <w:ind w:firstLine="254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5</w:t>
            </w:r>
            <w:r w:rsidR="00AF53A6">
              <w:rPr>
                <w:rFonts w:ascii="Arial" w:hAnsi="Arial" w:cs="Arial"/>
                <w:b/>
                <w:color w:val="000000"/>
                <w:sz w:val="16"/>
                <w:szCs w:val="16"/>
              </w:rPr>
              <w:t>8</w:t>
            </w:r>
          </w:p>
        </w:tc>
      </w:tr>
    </w:tbl>
    <w:p w14:paraId="180E69A8" w14:textId="77777777" w:rsidR="00A41910" w:rsidRDefault="00A41910" w:rsidP="00F71F3D">
      <w:pPr>
        <w:jc w:val="both"/>
        <w:rPr>
          <w:rFonts w:ascii="Arial" w:hAnsi="Arial" w:cs="Arial"/>
          <w:sz w:val="16"/>
          <w:szCs w:val="16"/>
        </w:rPr>
      </w:pPr>
    </w:p>
    <w:p w14:paraId="3EEC22EC" w14:textId="2E052FFB" w:rsidR="00F71F3D" w:rsidRPr="00183ED8" w:rsidRDefault="008A5D60" w:rsidP="00F71F3D">
      <w:pPr>
        <w:jc w:val="both"/>
        <w:rPr>
          <w:rFonts w:ascii="Arial" w:hAnsi="Arial" w:cs="Arial"/>
          <w:sz w:val="16"/>
          <w:szCs w:val="16"/>
        </w:rPr>
      </w:pPr>
      <w:r w:rsidRPr="00183ED8">
        <w:rPr>
          <w:rFonts w:ascii="Arial" w:hAnsi="Arial" w:cs="Arial"/>
          <w:sz w:val="16"/>
          <w:szCs w:val="16"/>
        </w:rPr>
        <w:t xml:space="preserve">* </w:t>
      </w:r>
      <w:r w:rsidR="00F71F3D" w:rsidRPr="00183ED8">
        <w:rPr>
          <w:rFonts w:ascii="Arial" w:hAnsi="Arial" w:cs="Arial"/>
          <w:sz w:val="16"/>
          <w:szCs w:val="16"/>
        </w:rPr>
        <w:t>W sytuacji, gdy wartość alokacji przeznaczona na nabór nie będzie pozwalała na objęcie wsparciem wszystkich projektów, które po ocenie merytorycznej szczegółowej uzyskały jednakową liczbę punktów, o kolejności na liście projektów wybranych do dofinansowania decydować będą kryteria rozstrzygające. Wyższe miejsce na liście ocenionych wniosków otrzyma projekt, który uzyskał kolejno wyższą liczbę punktów w kryterium/kryteriach merytorycznych rozstrzygających.</w:t>
      </w:r>
    </w:p>
    <w:p w14:paraId="50145E21" w14:textId="77777777" w:rsidR="00A41910" w:rsidRDefault="00A41910" w:rsidP="00F71F3D">
      <w:pPr>
        <w:jc w:val="both"/>
        <w:rPr>
          <w:rFonts w:ascii="Arial" w:hAnsi="Arial" w:cs="Arial"/>
          <w:sz w:val="16"/>
          <w:szCs w:val="16"/>
        </w:rPr>
      </w:pPr>
    </w:p>
    <w:p w14:paraId="04048D88" w14:textId="2EE631E1" w:rsidR="00F71F3D" w:rsidRPr="00183ED8" w:rsidRDefault="00F71F3D" w:rsidP="00F71F3D">
      <w:pPr>
        <w:jc w:val="both"/>
        <w:rPr>
          <w:rFonts w:ascii="Arial" w:hAnsi="Arial" w:cs="Arial"/>
          <w:sz w:val="16"/>
          <w:szCs w:val="16"/>
        </w:rPr>
      </w:pPr>
      <w:r w:rsidRPr="00183ED8">
        <w:rPr>
          <w:rFonts w:ascii="Arial" w:hAnsi="Arial" w:cs="Arial"/>
          <w:sz w:val="16"/>
          <w:szCs w:val="16"/>
        </w:rPr>
        <w:t xml:space="preserve">Kryterium rozstrzygające: </w:t>
      </w:r>
    </w:p>
    <w:p w14:paraId="3DB64D0F" w14:textId="77777777" w:rsidR="006857D0" w:rsidRPr="00276F83" w:rsidRDefault="006857D0" w:rsidP="006857D0">
      <w:pPr>
        <w:pStyle w:val="Akapitzlist"/>
        <w:numPr>
          <w:ilvl w:val="0"/>
          <w:numId w:val="41"/>
        </w:numPr>
        <w:rPr>
          <w:rFonts w:ascii="Arial" w:hAnsi="Arial" w:cs="Arial"/>
          <w:sz w:val="20"/>
          <w:szCs w:val="20"/>
        </w:rPr>
      </w:pPr>
      <w:r w:rsidRPr="00183ED8">
        <w:rPr>
          <w:rFonts w:ascii="Arial" w:hAnsi="Arial" w:cs="Arial"/>
          <w:color w:val="0D0D0D" w:themeColor="text1" w:themeTint="F2"/>
          <w:sz w:val="16"/>
          <w:szCs w:val="16"/>
        </w:rPr>
        <w:t xml:space="preserve">Efektywność kosztowa: Nakład środków finansowych UE na magazynowanie 1 MWh energii </w:t>
      </w:r>
    </w:p>
    <w:p w14:paraId="15B70A33" w14:textId="77777777" w:rsidR="001D7ADB" w:rsidRPr="00A41910" w:rsidRDefault="00276F83" w:rsidP="00276F83">
      <w:pPr>
        <w:pStyle w:val="Akapitzlist"/>
        <w:numPr>
          <w:ilvl w:val="0"/>
          <w:numId w:val="41"/>
        </w:numPr>
        <w:rPr>
          <w:sz w:val="20"/>
          <w:szCs w:val="20"/>
        </w:rPr>
      </w:pPr>
      <w:r w:rsidRPr="00276F83">
        <w:rPr>
          <w:rFonts w:ascii="Arial" w:hAnsi="Arial" w:cs="Arial"/>
          <w:sz w:val="16"/>
          <w:szCs w:val="16"/>
        </w:rPr>
        <w:t>Lokalizacja w strefie zdiagnozowanej w wojewódzkim programie ochrony powietrza</w:t>
      </w:r>
      <w:bookmarkEnd w:id="1"/>
    </w:p>
    <w:p w14:paraId="15139743" w14:textId="10C5B567" w:rsidR="00822380" w:rsidRPr="00A41910" w:rsidRDefault="00822380" w:rsidP="00276F83">
      <w:pPr>
        <w:pStyle w:val="Akapitzlist"/>
        <w:numPr>
          <w:ilvl w:val="0"/>
          <w:numId w:val="41"/>
        </w:numPr>
        <w:rPr>
          <w:rFonts w:ascii="Arial" w:hAnsi="Arial" w:cs="Arial"/>
          <w:sz w:val="16"/>
          <w:szCs w:val="16"/>
        </w:rPr>
      </w:pPr>
      <w:r w:rsidRPr="00A41910">
        <w:rPr>
          <w:rFonts w:ascii="Arial" w:hAnsi="Arial" w:cs="Arial"/>
          <w:sz w:val="16"/>
          <w:szCs w:val="16"/>
        </w:rPr>
        <w:t>Rozwój energetyki rozproszonej</w:t>
      </w:r>
    </w:p>
    <w:sectPr w:rsidR="00822380" w:rsidRPr="00A41910" w:rsidSect="00445E65">
      <w:headerReference w:type="default" r:id="rId14"/>
      <w:footerReference w:type="default" r:id="rId15"/>
      <w:endnotePr>
        <w:numFmt w:val="chicago"/>
      </w:endnotePr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3DF8" w14:textId="77777777" w:rsidR="007F63E7" w:rsidRDefault="007F63E7" w:rsidP="0058290B">
      <w:pPr>
        <w:spacing w:after="0" w:line="240" w:lineRule="auto"/>
      </w:pPr>
      <w:r>
        <w:separator/>
      </w:r>
    </w:p>
  </w:endnote>
  <w:endnote w:type="continuationSeparator" w:id="0">
    <w:p w14:paraId="301E9301" w14:textId="77777777" w:rsidR="007F63E7" w:rsidRDefault="007F63E7" w:rsidP="00582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4E4C05CA" w14:paraId="620B9D08" w14:textId="77777777" w:rsidTr="00BB1CD3">
      <w:trPr>
        <w:trHeight w:val="300"/>
      </w:trPr>
      <w:tc>
        <w:tcPr>
          <w:tcW w:w="4665" w:type="dxa"/>
        </w:tcPr>
        <w:p w14:paraId="4B43D20F" w14:textId="77777777" w:rsidR="4E4C05CA" w:rsidRDefault="4E4C05CA" w:rsidP="00BB1CD3">
          <w:pPr>
            <w:pStyle w:val="Nagwek"/>
            <w:ind w:left="-115"/>
          </w:pPr>
        </w:p>
      </w:tc>
      <w:tc>
        <w:tcPr>
          <w:tcW w:w="4665" w:type="dxa"/>
        </w:tcPr>
        <w:p w14:paraId="03DE579A" w14:textId="77777777" w:rsidR="4E4C05CA" w:rsidRDefault="4E4C05CA" w:rsidP="00BB1CD3">
          <w:pPr>
            <w:pStyle w:val="Nagwek"/>
            <w:jc w:val="center"/>
          </w:pPr>
        </w:p>
      </w:tc>
      <w:tc>
        <w:tcPr>
          <w:tcW w:w="4665" w:type="dxa"/>
        </w:tcPr>
        <w:p w14:paraId="03D373BC" w14:textId="77777777" w:rsidR="4E4C05CA" w:rsidRDefault="4E4C05CA" w:rsidP="00BB1CD3">
          <w:pPr>
            <w:pStyle w:val="Nagwek"/>
            <w:ind w:right="-115"/>
            <w:jc w:val="right"/>
          </w:pPr>
        </w:p>
      </w:tc>
    </w:tr>
  </w:tbl>
  <w:p w14:paraId="72941C69" w14:textId="77777777" w:rsidR="4E4C05CA" w:rsidRDefault="4E4C05CA" w:rsidP="00BB1C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BB2A9" w14:textId="77777777" w:rsidR="007F63E7" w:rsidRDefault="007F63E7" w:rsidP="0058290B">
      <w:pPr>
        <w:spacing w:after="0" w:line="240" w:lineRule="auto"/>
      </w:pPr>
      <w:r>
        <w:separator/>
      </w:r>
    </w:p>
  </w:footnote>
  <w:footnote w:type="continuationSeparator" w:id="0">
    <w:p w14:paraId="12B4216B" w14:textId="77777777" w:rsidR="007F63E7" w:rsidRDefault="007F63E7" w:rsidP="00582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4E4C05CA" w14:paraId="0BC12BFF" w14:textId="77777777" w:rsidTr="00BB1CD3">
      <w:trPr>
        <w:trHeight w:val="300"/>
      </w:trPr>
      <w:tc>
        <w:tcPr>
          <w:tcW w:w="4665" w:type="dxa"/>
        </w:tcPr>
        <w:p w14:paraId="3168FA31" w14:textId="77777777" w:rsidR="4E4C05CA" w:rsidRDefault="4E4C05CA" w:rsidP="00BB1CD3">
          <w:pPr>
            <w:pStyle w:val="Nagwek"/>
            <w:ind w:left="-115"/>
          </w:pPr>
        </w:p>
      </w:tc>
      <w:tc>
        <w:tcPr>
          <w:tcW w:w="4665" w:type="dxa"/>
        </w:tcPr>
        <w:p w14:paraId="235302D2" w14:textId="77777777" w:rsidR="4E4C05CA" w:rsidRDefault="4E4C05CA" w:rsidP="00BB1CD3">
          <w:pPr>
            <w:pStyle w:val="Nagwek"/>
            <w:jc w:val="center"/>
          </w:pPr>
        </w:p>
      </w:tc>
      <w:tc>
        <w:tcPr>
          <w:tcW w:w="4665" w:type="dxa"/>
        </w:tcPr>
        <w:p w14:paraId="429FE92D" w14:textId="77777777" w:rsidR="4E4C05CA" w:rsidRDefault="4E4C05CA" w:rsidP="00BB1CD3">
          <w:pPr>
            <w:pStyle w:val="Nagwek"/>
            <w:ind w:right="-115"/>
            <w:jc w:val="right"/>
          </w:pPr>
        </w:p>
      </w:tc>
    </w:tr>
  </w:tbl>
  <w:p w14:paraId="0CC179C1" w14:textId="77777777" w:rsidR="4E4C05CA" w:rsidRDefault="4E4C05CA" w:rsidP="00BB1C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2373"/>
    <w:multiLevelType w:val="hybridMultilevel"/>
    <w:tmpl w:val="34400110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07AE5697"/>
    <w:multiLevelType w:val="hybridMultilevel"/>
    <w:tmpl w:val="24E860FC"/>
    <w:lvl w:ilvl="0" w:tplc="0F4089E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673AE"/>
    <w:multiLevelType w:val="hybridMultilevel"/>
    <w:tmpl w:val="7BEA33E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14676B53"/>
    <w:multiLevelType w:val="hybridMultilevel"/>
    <w:tmpl w:val="BD12D38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D969AF"/>
    <w:multiLevelType w:val="hybridMultilevel"/>
    <w:tmpl w:val="7B6C633C"/>
    <w:lvl w:ilvl="0" w:tplc="04150005">
      <w:start w:val="1"/>
      <w:numFmt w:val="bullet"/>
      <w:lvlText w:val=""/>
      <w:lvlJc w:val="left"/>
      <w:pPr>
        <w:ind w:left="9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5" w15:restartNumberingAfterBreak="0">
    <w:nsid w:val="221A0007"/>
    <w:multiLevelType w:val="hybridMultilevel"/>
    <w:tmpl w:val="68141F1E"/>
    <w:lvl w:ilvl="0" w:tplc="041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6" w15:restartNumberingAfterBreak="0">
    <w:nsid w:val="233D1398"/>
    <w:multiLevelType w:val="hybridMultilevel"/>
    <w:tmpl w:val="BF76B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73249"/>
    <w:multiLevelType w:val="hybridMultilevel"/>
    <w:tmpl w:val="D1509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B4FA6"/>
    <w:multiLevelType w:val="hybridMultilevel"/>
    <w:tmpl w:val="A3300F66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9" w15:restartNumberingAfterBreak="0">
    <w:nsid w:val="2A9972F2"/>
    <w:multiLevelType w:val="hybridMultilevel"/>
    <w:tmpl w:val="1AD85424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0" w15:restartNumberingAfterBreak="0">
    <w:nsid w:val="2FD6650B"/>
    <w:multiLevelType w:val="hybridMultilevel"/>
    <w:tmpl w:val="42BEB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D2CD5"/>
    <w:multiLevelType w:val="hybridMultilevel"/>
    <w:tmpl w:val="B6AA0F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A12046"/>
    <w:multiLevelType w:val="hybridMultilevel"/>
    <w:tmpl w:val="884EB352"/>
    <w:lvl w:ilvl="0" w:tplc="0415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3" w15:restartNumberingAfterBreak="0">
    <w:nsid w:val="35E26F04"/>
    <w:multiLevelType w:val="hybridMultilevel"/>
    <w:tmpl w:val="595C9B26"/>
    <w:lvl w:ilvl="0" w:tplc="C33EDB88">
      <w:numFmt w:val="bullet"/>
      <w:lvlText w:val="•"/>
      <w:lvlJc w:val="left"/>
      <w:pPr>
        <w:ind w:left="731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4" w15:restartNumberingAfterBreak="0">
    <w:nsid w:val="3DCE3BA1"/>
    <w:multiLevelType w:val="hybridMultilevel"/>
    <w:tmpl w:val="7C0EC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C69F2"/>
    <w:multiLevelType w:val="hybridMultilevel"/>
    <w:tmpl w:val="6B1464DC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6" w15:restartNumberingAfterBreak="0">
    <w:nsid w:val="426E3F6C"/>
    <w:multiLevelType w:val="hybridMultilevel"/>
    <w:tmpl w:val="B082F83C"/>
    <w:lvl w:ilvl="0" w:tplc="C33EDB8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B3646"/>
    <w:multiLevelType w:val="hybridMultilevel"/>
    <w:tmpl w:val="D6505454"/>
    <w:lvl w:ilvl="0" w:tplc="F9A4BE6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7A55094"/>
    <w:multiLevelType w:val="hybridMultilevel"/>
    <w:tmpl w:val="2B8A9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A769D"/>
    <w:multiLevelType w:val="hybridMultilevel"/>
    <w:tmpl w:val="8B7699BA"/>
    <w:lvl w:ilvl="0" w:tplc="041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0" w15:restartNumberingAfterBreak="0">
    <w:nsid w:val="4A555A7B"/>
    <w:multiLevelType w:val="hybridMultilevel"/>
    <w:tmpl w:val="F6F82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92327"/>
    <w:multiLevelType w:val="hybridMultilevel"/>
    <w:tmpl w:val="9318782C"/>
    <w:lvl w:ilvl="0" w:tplc="C33EDB8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96B82"/>
    <w:multiLevelType w:val="hybridMultilevel"/>
    <w:tmpl w:val="F09E79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A0355"/>
    <w:multiLevelType w:val="hybridMultilevel"/>
    <w:tmpl w:val="3364E7FA"/>
    <w:lvl w:ilvl="0" w:tplc="39C0F4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176A71"/>
    <w:multiLevelType w:val="hybridMultilevel"/>
    <w:tmpl w:val="70F4C8B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5F516912"/>
    <w:multiLevelType w:val="hybridMultilevel"/>
    <w:tmpl w:val="91E47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80CE9"/>
    <w:multiLevelType w:val="hybridMultilevel"/>
    <w:tmpl w:val="F64C8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7469DE"/>
    <w:multiLevelType w:val="hybridMultilevel"/>
    <w:tmpl w:val="744CFBD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A73DF"/>
    <w:multiLevelType w:val="hybridMultilevel"/>
    <w:tmpl w:val="18EC6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13430"/>
    <w:multiLevelType w:val="hybridMultilevel"/>
    <w:tmpl w:val="22F0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D2770"/>
    <w:multiLevelType w:val="hybridMultilevel"/>
    <w:tmpl w:val="4230A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3094C"/>
    <w:multiLevelType w:val="hybridMultilevel"/>
    <w:tmpl w:val="97369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1F9C"/>
    <w:multiLevelType w:val="hybridMultilevel"/>
    <w:tmpl w:val="2C0E618C"/>
    <w:lvl w:ilvl="0" w:tplc="11EAAF7E">
      <w:start w:val="1"/>
      <w:numFmt w:val="decimal"/>
      <w:lvlText w:val="%1."/>
      <w:lvlJc w:val="left"/>
      <w:pPr>
        <w:ind w:left="706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33" w15:restartNumberingAfterBreak="0">
    <w:nsid w:val="732068E2"/>
    <w:multiLevelType w:val="hybridMultilevel"/>
    <w:tmpl w:val="FC9A2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F66F1"/>
    <w:multiLevelType w:val="hybridMultilevel"/>
    <w:tmpl w:val="326A7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F6356"/>
    <w:multiLevelType w:val="hybridMultilevel"/>
    <w:tmpl w:val="4CBE9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E1D1D"/>
    <w:multiLevelType w:val="hybridMultilevel"/>
    <w:tmpl w:val="3C12D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F0056"/>
    <w:multiLevelType w:val="hybridMultilevel"/>
    <w:tmpl w:val="44F82B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CF13FF"/>
    <w:multiLevelType w:val="hybridMultilevel"/>
    <w:tmpl w:val="C7DCBCCE"/>
    <w:lvl w:ilvl="0" w:tplc="0415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39" w15:restartNumberingAfterBreak="0">
    <w:nsid w:val="78703CA4"/>
    <w:multiLevelType w:val="hybridMultilevel"/>
    <w:tmpl w:val="07349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97A2E3E">
      <w:start w:val="1"/>
      <w:numFmt w:val="decimal"/>
      <w:lvlText w:val="%2)"/>
      <w:lvlJc w:val="left"/>
      <w:pPr>
        <w:ind w:left="1440" w:hanging="360"/>
      </w:pPr>
    </w:lvl>
    <w:lvl w:ilvl="2" w:tplc="87CC20F8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F58A0"/>
    <w:multiLevelType w:val="hybridMultilevel"/>
    <w:tmpl w:val="CD142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07EC2"/>
    <w:multiLevelType w:val="hybridMultilevel"/>
    <w:tmpl w:val="A3604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634F0"/>
    <w:multiLevelType w:val="hybridMultilevel"/>
    <w:tmpl w:val="42A06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13239">
    <w:abstractNumId w:val="27"/>
  </w:num>
  <w:num w:numId="2" w16cid:durableId="3944736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2147579">
    <w:abstractNumId w:val="10"/>
  </w:num>
  <w:num w:numId="4" w16cid:durableId="1176265739">
    <w:abstractNumId w:val="38"/>
  </w:num>
  <w:num w:numId="5" w16cid:durableId="991445772">
    <w:abstractNumId w:val="7"/>
  </w:num>
  <w:num w:numId="6" w16cid:durableId="1504583562">
    <w:abstractNumId w:val="20"/>
  </w:num>
  <w:num w:numId="7" w16cid:durableId="1803814083">
    <w:abstractNumId w:val="33"/>
  </w:num>
  <w:num w:numId="8" w16cid:durableId="1949510646">
    <w:abstractNumId w:val="3"/>
  </w:num>
  <w:num w:numId="9" w16cid:durableId="180124465">
    <w:abstractNumId w:val="31"/>
  </w:num>
  <w:num w:numId="10" w16cid:durableId="86704136">
    <w:abstractNumId w:val="35"/>
  </w:num>
  <w:num w:numId="11" w16cid:durableId="1742437653">
    <w:abstractNumId w:val="4"/>
  </w:num>
  <w:num w:numId="12" w16cid:durableId="1520043657">
    <w:abstractNumId w:val="40"/>
  </w:num>
  <w:num w:numId="13" w16cid:durableId="1617178068">
    <w:abstractNumId w:val="25"/>
  </w:num>
  <w:num w:numId="14" w16cid:durableId="1094744699">
    <w:abstractNumId w:val="39"/>
  </w:num>
  <w:num w:numId="15" w16cid:durableId="1329674574">
    <w:abstractNumId w:val="37"/>
  </w:num>
  <w:num w:numId="16" w16cid:durableId="243691202">
    <w:abstractNumId w:val="23"/>
  </w:num>
  <w:num w:numId="17" w16cid:durableId="1223129827">
    <w:abstractNumId w:val="11"/>
  </w:num>
  <w:num w:numId="18" w16cid:durableId="420025964">
    <w:abstractNumId w:val="34"/>
  </w:num>
  <w:num w:numId="19" w16cid:durableId="490607652">
    <w:abstractNumId w:val="0"/>
  </w:num>
  <w:num w:numId="20" w16cid:durableId="539900876">
    <w:abstractNumId w:val="24"/>
  </w:num>
  <w:num w:numId="21" w16cid:durableId="100883647">
    <w:abstractNumId w:val="18"/>
  </w:num>
  <w:num w:numId="22" w16cid:durableId="81413190">
    <w:abstractNumId w:val="30"/>
  </w:num>
  <w:num w:numId="23" w16cid:durableId="1196697070">
    <w:abstractNumId w:val="15"/>
  </w:num>
  <w:num w:numId="24" w16cid:durableId="173570973">
    <w:abstractNumId w:val="36"/>
  </w:num>
  <w:num w:numId="25" w16cid:durableId="614288859">
    <w:abstractNumId w:val="12"/>
  </w:num>
  <w:num w:numId="26" w16cid:durableId="1562017621">
    <w:abstractNumId w:val="32"/>
  </w:num>
  <w:num w:numId="27" w16cid:durableId="1836261733">
    <w:abstractNumId w:val="41"/>
  </w:num>
  <w:num w:numId="28" w16cid:durableId="1698967906">
    <w:abstractNumId w:val="9"/>
  </w:num>
  <w:num w:numId="29" w16cid:durableId="2099019470">
    <w:abstractNumId w:val="8"/>
  </w:num>
  <w:num w:numId="30" w16cid:durableId="1607805853">
    <w:abstractNumId w:val="29"/>
  </w:num>
  <w:num w:numId="31" w16cid:durableId="1662929463">
    <w:abstractNumId w:val="5"/>
  </w:num>
  <w:num w:numId="32" w16cid:durableId="1133136950">
    <w:abstractNumId w:val="14"/>
  </w:num>
  <w:num w:numId="33" w16cid:durableId="666516240">
    <w:abstractNumId w:val="28"/>
  </w:num>
  <w:num w:numId="34" w16cid:durableId="1435593897">
    <w:abstractNumId w:val="42"/>
  </w:num>
  <w:num w:numId="35" w16cid:durableId="399982294">
    <w:abstractNumId w:val="22"/>
  </w:num>
  <w:num w:numId="36" w16cid:durableId="331445932">
    <w:abstractNumId w:val="6"/>
  </w:num>
  <w:num w:numId="37" w16cid:durableId="1392653349">
    <w:abstractNumId w:val="16"/>
  </w:num>
  <w:num w:numId="38" w16cid:durableId="587348213">
    <w:abstractNumId w:val="13"/>
  </w:num>
  <w:num w:numId="39" w16cid:durableId="385302103">
    <w:abstractNumId w:val="26"/>
  </w:num>
  <w:num w:numId="40" w16cid:durableId="1782648683">
    <w:abstractNumId w:val="21"/>
  </w:num>
  <w:num w:numId="41" w16cid:durableId="1883202242">
    <w:abstractNumId w:val="1"/>
  </w:num>
  <w:num w:numId="42" w16cid:durableId="2032144811">
    <w:abstractNumId w:val="19"/>
  </w:num>
  <w:num w:numId="43" w16cid:durableId="15204738">
    <w:abstractNumId w:val="2"/>
  </w:num>
  <w:num w:numId="44" w16cid:durableId="15456019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0B"/>
    <w:rsid w:val="00007196"/>
    <w:rsid w:val="00024667"/>
    <w:rsid w:val="00025E30"/>
    <w:rsid w:val="00030CCD"/>
    <w:rsid w:val="000321FD"/>
    <w:rsid w:val="00041CD7"/>
    <w:rsid w:val="000432E8"/>
    <w:rsid w:val="00044784"/>
    <w:rsid w:val="000540A6"/>
    <w:rsid w:val="00055C90"/>
    <w:rsid w:val="00060288"/>
    <w:rsid w:val="00065775"/>
    <w:rsid w:val="00065D76"/>
    <w:rsid w:val="0007686C"/>
    <w:rsid w:val="000879DF"/>
    <w:rsid w:val="00090B0C"/>
    <w:rsid w:val="00092653"/>
    <w:rsid w:val="000955BE"/>
    <w:rsid w:val="000956FA"/>
    <w:rsid w:val="00096026"/>
    <w:rsid w:val="00096FD3"/>
    <w:rsid w:val="000A4A16"/>
    <w:rsid w:val="000B4CBE"/>
    <w:rsid w:val="000C3EAE"/>
    <w:rsid w:val="000D5020"/>
    <w:rsid w:val="000D7BA2"/>
    <w:rsid w:val="000E09A6"/>
    <w:rsid w:val="000E563D"/>
    <w:rsid w:val="000E7D62"/>
    <w:rsid w:val="000F1FDD"/>
    <w:rsid w:val="000F298D"/>
    <w:rsid w:val="000F415B"/>
    <w:rsid w:val="00103C91"/>
    <w:rsid w:val="001047A5"/>
    <w:rsid w:val="001063D1"/>
    <w:rsid w:val="001077FD"/>
    <w:rsid w:val="0011220C"/>
    <w:rsid w:val="001140F2"/>
    <w:rsid w:val="00130B55"/>
    <w:rsid w:val="0013571B"/>
    <w:rsid w:val="00137194"/>
    <w:rsid w:val="001379D8"/>
    <w:rsid w:val="001464C8"/>
    <w:rsid w:val="00157A05"/>
    <w:rsid w:val="00162706"/>
    <w:rsid w:val="00164D62"/>
    <w:rsid w:val="0016556D"/>
    <w:rsid w:val="0016770D"/>
    <w:rsid w:val="00183ED8"/>
    <w:rsid w:val="001869F2"/>
    <w:rsid w:val="00191B9D"/>
    <w:rsid w:val="0019262A"/>
    <w:rsid w:val="00194713"/>
    <w:rsid w:val="001962F5"/>
    <w:rsid w:val="001A15EA"/>
    <w:rsid w:val="001A1B31"/>
    <w:rsid w:val="001A1C38"/>
    <w:rsid w:val="001A3051"/>
    <w:rsid w:val="001B024D"/>
    <w:rsid w:val="001B645B"/>
    <w:rsid w:val="001B7456"/>
    <w:rsid w:val="001C45F0"/>
    <w:rsid w:val="001D1065"/>
    <w:rsid w:val="001D598B"/>
    <w:rsid w:val="001D5C8D"/>
    <w:rsid w:val="001D701F"/>
    <w:rsid w:val="001D7ADB"/>
    <w:rsid w:val="001D7E58"/>
    <w:rsid w:val="001E0B2D"/>
    <w:rsid w:val="001E75EF"/>
    <w:rsid w:val="001E798B"/>
    <w:rsid w:val="001E7B5F"/>
    <w:rsid w:val="00204707"/>
    <w:rsid w:val="002144EF"/>
    <w:rsid w:val="00217743"/>
    <w:rsid w:val="002235B6"/>
    <w:rsid w:val="00226E79"/>
    <w:rsid w:val="00227B74"/>
    <w:rsid w:val="00233666"/>
    <w:rsid w:val="002354FF"/>
    <w:rsid w:val="00236526"/>
    <w:rsid w:val="00242909"/>
    <w:rsid w:val="00247C35"/>
    <w:rsid w:val="00250327"/>
    <w:rsid w:val="0025330A"/>
    <w:rsid w:val="00253EBB"/>
    <w:rsid w:val="00263EE1"/>
    <w:rsid w:val="0026749C"/>
    <w:rsid w:val="00272A0F"/>
    <w:rsid w:val="00276F83"/>
    <w:rsid w:val="002775C6"/>
    <w:rsid w:val="00296CF8"/>
    <w:rsid w:val="002A10EA"/>
    <w:rsid w:val="002A11E7"/>
    <w:rsid w:val="002A35EF"/>
    <w:rsid w:val="002A3710"/>
    <w:rsid w:val="002B1314"/>
    <w:rsid w:val="002B7B69"/>
    <w:rsid w:val="002C20A4"/>
    <w:rsid w:val="002C3176"/>
    <w:rsid w:val="002C3B87"/>
    <w:rsid w:val="002C6199"/>
    <w:rsid w:val="002D2235"/>
    <w:rsid w:val="002D248A"/>
    <w:rsid w:val="002D2597"/>
    <w:rsid w:val="002D5EF5"/>
    <w:rsid w:val="002D622C"/>
    <w:rsid w:val="002E6E0B"/>
    <w:rsid w:val="002F4776"/>
    <w:rsid w:val="002F4BAE"/>
    <w:rsid w:val="002F55BC"/>
    <w:rsid w:val="002F7D1A"/>
    <w:rsid w:val="002F7D4B"/>
    <w:rsid w:val="00301131"/>
    <w:rsid w:val="00302B03"/>
    <w:rsid w:val="00306B43"/>
    <w:rsid w:val="00312FFB"/>
    <w:rsid w:val="003132DF"/>
    <w:rsid w:val="00313967"/>
    <w:rsid w:val="003375E2"/>
    <w:rsid w:val="003429E1"/>
    <w:rsid w:val="003544DC"/>
    <w:rsid w:val="00355632"/>
    <w:rsid w:val="00357317"/>
    <w:rsid w:val="0035749B"/>
    <w:rsid w:val="00361223"/>
    <w:rsid w:val="003638AF"/>
    <w:rsid w:val="00365FA6"/>
    <w:rsid w:val="003668B7"/>
    <w:rsid w:val="00371A88"/>
    <w:rsid w:val="00375B31"/>
    <w:rsid w:val="00380150"/>
    <w:rsid w:val="00383F20"/>
    <w:rsid w:val="0039062C"/>
    <w:rsid w:val="003920CD"/>
    <w:rsid w:val="003963B9"/>
    <w:rsid w:val="003A1933"/>
    <w:rsid w:val="003B1414"/>
    <w:rsid w:val="003C12CA"/>
    <w:rsid w:val="003C700F"/>
    <w:rsid w:val="003E0200"/>
    <w:rsid w:val="003E0B0E"/>
    <w:rsid w:val="003E29F6"/>
    <w:rsid w:val="003E4305"/>
    <w:rsid w:val="003F23AD"/>
    <w:rsid w:val="003F54E7"/>
    <w:rsid w:val="003F5DAE"/>
    <w:rsid w:val="003F628A"/>
    <w:rsid w:val="003F7AB0"/>
    <w:rsid w:val="00402E2E"/>
    <w:rsid w:val="0040486F"/>
    <w:rsid w:val="004067AC"/>
    <w:rsid w:val="00406DC2"/>
    <w:rsid w:val="00407206"/>
    <w:rsid w:val="00415367"/>
    <w:rsid w:val="00420C0C"/>
    <w:rsid w:val="00423303"/>
    <w:rsid w:val="00430275"/>
    <w:rsid w:val="0043385B"/>
    <w:rsid w:val="004349EA"/>
    <w:rsid w:val="00437570"/>
    <w:rsid w:val="00437D69"/>
    <w:rsid w:val="0044167C"/>
    <w:rsid w:val="00442536"/>
    <w:rsid w:val="00445E65"/>
    <w:rsid w:val="004657BE"/>
    <w:rsid w:val="00474849"/>
    <w:rsid w:val="0047684A"/>
    <w:rsid w:val="00480C5D"/>
    <w:rsid w:val="00482CAD"/>
    <w:rsid w:val="00484BB0"/>
    <w:rsid w:val="004958A4"/>
    <w:rsid w:val="00497C4B"/>
    <w:rsid w:val="004A28D1"/>
    <w:rsid w:val="004A4863"/>
    <w:rsid w:val="004A715C"/>
    <w:rsid w:val="004A7B3F"/>
    <w:rsid w:val="004B1F48"/>
    <w:rsid w:val="004B3220"/>
    <w:rsid w:val="004C12FC"/>
    <w:rsid w:val="004D0F4A"/>
    <w:rsid w:val="004D3826"/>
    <w:rsid w:val="004E2F7C"/>
    <w:rsid w:val="004E6E82"/>
    <w:rsid w:val="004F4532"/>
    <w:rsid w:val="004F6A23"/>
    <w:rsid w:val="00500136"/>
    <w:rsid w:val="005011B6"/>
    <w:rsid w:val="005044DB"/>
    <w:rsid w:val="00505525"/>
    <w:rsid w:val="005101BD"/>
    <w:rsid w:val="00510355"/>
    <w:rsid w:val="00513789"/>
    <w:rsid w:val="00521AF1"/>
    <w:rsid w:val="00527D80"/>
    <w:rsid w:val="00530DCB"/>
    <w:rsid w:val="0054289F"/>
    <w:rsid w:val="0055788E"/>
    <w:rsid w:val="00564892"/>
    <w:rsid w:val="00564F40"/>
    <w:rsid w:val="00580688"/>
    <w:rsid w:val="0058131F"/>
    <w:rsid w:val="0058290B"/>
    <w:rsid w:val="00585957"/>
    <w:rsid w:val="00587109"/>
    <w:rsid w:val="00590165"/>
    <w:rsid w:val="00592296"/>
    <w:rsid w:val="00592B27"/>
    <w:rsid w:val="005936B7"/>
    <w:rsid w:val="00594031"/>
    <w:rsid w:val="00597069"/>
    <w:rsid w:val="005A2EE3"/>
    <w:rsid w:val="005A550A"/>
    <w:rsid w:val="005B3B2F"/>
    <w:rsid w:val="005B5CCE"/>
    <w:rsid w:val="005B775F"/>
    <w:rsid w:val="005B7E2E"/>
    <w:rsid w:val="005C0A86"/>
    <w:rsid w:val="005C1C3A"/>
    <w:rsid w:val="005C2E05"/>
    <w:rsid w:val="005D0119"/>
    <w:rsid w:val="005D5183"/>
    <w:rsid w:val="005D689E"/>
    <w:rsid w:val="005D6E8A"/>
    <w:rsid w:val="005D7589"/>
    <w:rsid w:val="005E4CEA"/>
    <w:rsid w:val="005E75B0"/>
    <w:rsid w:val="005F09A4"/>
    <w:rsid w:val="005F4371"/>
    <w:rsid w:val="005F5D4E"/>
    <w:rsid w:val="005F7EC2"/>
    <w:rsid w:val="00601F45"/>
    <w:rsid w:val="006041A6"/>
    <w:rsid w:val="00604EED"/>
    <w:rsid w:val="00605AE5"/>
    <w:rsid w:val="0060762D"/>
    <w:rsid w:val="006165FF"/>
    <w:rsid w:val="006201EA"/>
    <w:rsid w:val="00624424"/>
    <w:rsid w:val="00631F9B"/>
    <w:rsid w:val="00637DB1"/>
    <w:rsid w:val="0065157C"/>
    <w:rsid w:val="00654265"/>
    <w:rsid w:val="006573B4"/>
    <w:rsid w:val="006701CB"/>
    <w:rsid w:val="00671B5D"/>
    <w:rsid w:val="0067438D"/>
    <w:rsid w:val="00680E13"/>
    <w:rsid w:val="0068409C"/>
    <w:rsid w:val="006857D0"/>
    <w:rsid w:val="006A4CCB"/>
    <w:rsid w:val="006B3433"/>
    <w:rsid w:val="006B52FB"/>
    <w:rsid w:val="006B5AA6"/>
    <w:rsid w:val="006C1BA3"/>
    <w:rsid w:val="006C322F"/>
    <w:rsid w:val="006C507C"/>
    <w:rsid w:val="006E18CD"/>
    <w:rsid w:val="006E1AB6"/>
    <w:rsid w:val="006F1A9B"/>
    <w:rsid w:val="006F40B0"/>
    <w:rsid w:val="00700BB1"/>
    <w:rsid w:val="00701EE3"/>
    <w:rsid w:val="0070762B"/>
    <w:rsid w:val="0071480A"/>
    <w:rsid w:val="00714DCB"/>
    <w:rsid w:val="00720528"/>
    <w:rsid w:val="00720D2F"/>
    <w:rsid w:val="0072414F"/>
    <w:rsid w:val="00725FE2"/>
    <w:rsid w:val="00731DC8"/>
    <w:rsid w:val="00735D9E"/>
    <w:rsid w:val="00737C14"/>
    <w:rsid w:val="00743974"/>
    <w:rsid w:val="00744F0F"/>
    <w:rsid w:val="00750087"/>
    <w:rsid w:val="007565FF"/>
    <w:rsid w:val="00756D9D"/>
    <w:rsid w:val="0076380B"/>
    <w:rsid w:val="00783813"/>
    <w:rsid w:val="00784503"/>
    <w:rsid w:val="0078475A"/>
    <w:rsid w:val="00786879"/>
    <w:rsid w:val="00786DE5"/>
    <w:rsid w:val="007A4A7D"/>
    <w:rsid w:val="007A5EB2"/>
    <w:rsid w:val="007A7D91"/>
    <w:rsid w:val="007B51CE"/>
    <w:rsid w:val="007D4FE1"/>
    <w:rsid w:val="007E1FE4"/>
    <w:rsid w:val="007E5ED6"/>
    <w:rsid w:val="007E7CC5"/>
    <w:rsid w:val="007F180C"/>
    <w:rsid w:val="007F1951"/>
    <w:rsid w:val="007F1AA3"/>
    <w:rsid w:val="007F2391"/>
    <w:rsid w:val="007F63E7"/>
    <w:rsid w:val="0082065B"/>
    <w:rsid w:val="008221B4"/>
    <w:rsid w:val="00822380"/>
    <w:rsid w:val="00830BC1"/>
    <w:rsid w:val="008333BB"/>
    <w:rsid w:val="00840A39"/>
    <w:rsid w:val="00843945"/>
    <w:rsid w:val="00844FA3"/>
    <w:rsid w:val="008466DB"/>
    <w:rsid w:val="008469CB"/>
    <w:rsid w:val="00850B26"/>
    <w:rsid w:val="0085378B"/>
    <w:rsid w:val="00856B5A"/>
    <w:rsid w:val="008760D4"/>
    <w:rsid w:val="00877153"/>
    <w:rsid w:val="008818B2"/>
    <w:rsid w:val="008826C5"/>
    <w:rsid w:val="00885F63"/>
    <w:rsid w:val="00887604"/>
    <w:rsid w:val="0089251E"/>
    <w:rsid w:val="00893B5D"/>
    <w:rsid w:val="00895C89"/>
    <w:rsid w:val="00896A67"/>
    <w:rsid w:val="008979E0"/>
    <w:rsid w:val="008A02F8"/>
    <w:rsid w:val="008A3D2C"/>
    <w:rsid w:val="008A48F5"/>
    <w:rsid w:val="008A5D60"/>
    <w:rsid w:val="008B32DC"/>
    <w:rsid w:val="008C021C"/>
    <w:rsid w:val="008C2CB9"/>
    <w:rsid w:val="008C4BBB"/>
    <w:rsid w:val="008C6C9F"/>
    <w:rsid w:val="008C6D16"/>
    <w:rsid w:val="008D030C"/>
    <w:rsid w:val="008D5D5A"/>
    <w:rsid w:val="008E212E"/>
    <w:rsid w:val="008E4E76"/>
    <w:rsid w:val="008E56F8"/>
    <w:rsid w:val="008F27D1"/>
    <w:rsid w:val="008F5004"/>
    <w:rsid w:val="00905E74"/>
    <w:rsid w:val="00910943"/>
    <w:rsid w:val="00910B2A"/>
    <w:rsid w:val="009179B3"/>
    <w:rsid w:val="009205B1"/>
    <w:rsid w:val="00923431"/>
    <w:rsid w:val="009301DF"/>
    <w:rsid w:val="00932642"/>
    <w:rsid w:val="009332D1"/>
    <w:rsid w:val="00935985"/>
    <w:rsid w:val="0093783A"/>
    <w:rsid w:val="00942E4E"/>
    <w:rsid w:val="009466DD"/>
    <w:rsid w:val="00953216"/>
    <w:rsid w:val="0095383C"/>
    <w:rsid w:val="009602BD"/>
    <w:rsid w:val="00961D8B"/>
    <w:rsid w:val="00966AE0"/>
    <w:rsid w:val="00970AFA"/>
    <w:rsid w:val="00971626"/>
    <w:rsid w:val="00975076"/>
    <w:rsid w:val="009812D6"/>
    <w:rsid w:val="0098228E"/>
    <w:rsid w:val="00987136"/>
    <w:rsid w:val="00995E82"/>
    <w:rsid w:val="00996A40"/>
    <w:rsid w:val="009B174C"/>
    <w:rsid w:val="009C0A41"/>
    <w:rsid w:val="009C1941"/>
    <w:rsid w:val="009D0CBA"/>
    <w:rsid w:val="009D4B76"/>
    <w:rsid w:val="009D504B"/>
    <w:rsid w:val="009D5D7B"/>
    <w:rsid w:val="009E08F7"/>
    <w:rsid w:val="009E4462"/>
    <w:rsid w:val="009E4742"/>
    <w:rsid w:val="009E517B"/>
    <w:rsid w:val="009E6BE3"/>
    <w:rsid w:val="009F666D"/>
    <w:rsid w:val="00A07AF0"/>
    <w:rsid w:val="00A14DDC"/>
    <w:rsid w:val="00A17517"/>
    <w:rsid w:val="00A205EC"/>
    <w:rsid w:val="00A21F42"/>
    <w:rsid w:val="00A23F69"/>
    <w:rsid w:val="00A27628"/>
    <w:rsid w:val="00A302D5"/>
    <w:rsid w:val="00A348C1"/>
    <w:rsid w:val="00A4115C"/>
    <w:rsid w:val="00A41910"/>
    <w:rsid w:val="00A4466B"/>
    <w:rsid w:val="00A44A17"/>
    <w:rsid w:val="00A471E8"/>
    <w:rsid w:val="00A47D3D"/>
    <w:rsid w:val="00A62386"/>
    <w:rsid w:val="00A71DB0"/>
    <w:rsid w:val="00A74A5B"/>
    <w:rsid w:val="00A87FA7"/>
    <w:rsid w:val="00A97D83"/>
    <w:rsid w:val="00AA7390"/>
    <w:rsid w:val="00AB1FB9"/>
    <w:rsid w:val="00AC251A"/>
    <w:rsid w:val="00AC43AE"/>
    <w:rsid w:val="00AC5C37"/>
    <w:rsid w:val="00AC6C18"/>
    <w:rsid w:val="00AD17AB"/>
    <w:rsid w:val="00AD3132"/>
    <w:rsid w:val="00AD3709"/>
    <w:rsid w:val="00AE6590"/>
    <w:rsid w:val="00AF24FF"/>
    <w:rsid w:val="00AF4BDF"/>
    <w:rsid w:val="00AF53A6"/>
    <w:rsid w:val="00B00347"/>
    <w:rsid w:val="00B00F4F"/>
    <w:rsid w:val="00B044BA"/>
    <w:rsid w:val="00B077FE"/>
    <w:rsid w:val="00B07842"/>
    <w:rsid w:val="00B131C0"/>
    <w:rsid w:val="00B363D1"/>
    <w:rsid w:val="00B36409"/>
    <w:rsid w:val="00B377A8"/>
    <w:rsid w:val="00B40526"/>
    <w:rsid w:val="00B422BC"/>
    <w:rsid w:val="00B44AF3"/>
    <w:rsid w:val="00B51F41"/>
    <w:rsid w:val="00B5266C"/>
    <w:rsid w:val="00B562C6"/>
    <w:rsid w:val="00B7010F"/>
    <w:rsid w:val="00B713D8"/>
    <w:rsid w:val="00B720C1"/>
    <w:rsid w:val="00B72D2F"/>
    <w:rsid w:val="00B74757"/>
    <w:rsid w:val="00B82D42"/>
    <w:rsid w:val="00B839B3"/>
    <w:rsid w:val="00B83BFB"/>
    <w:rsid w:val="00B85D09"/>
    <w:rsid w:val="00B9322B"/>
    <w:rsid w:val="00B94203"/>
    <w:rsid w:val="00BA0C68"/>
    <w:rsid w:val="00BA1F3B"/>
    <w:rsid w:val="00BA3831"/>
    <w:rsid w:val="00BA525C"/>
    <w:rsid w:val="00BB1CD3"/>
    <w:rsid w:val="00BB305D"/>
    <w:rsid w:val="00BB5D63"/>
    <w:rsid w:val="00BC0FB1"/>
    <w:rsid w:val="00BC3F0F"/>
    <w:rsid w:val="00BC5810"/>
    <w:rsid w:val="00BC5AA6"/>
    <w:rsid w:val="00BC7415"/>
    <w:rsid w:val="00BC772A"/>
    <w:rsid w:val="00BD1D77"/>
    <w:rsid w:val="00BD2AF1"/>
    <w:rsid w:val="00BE020A"/>
    <w:rsid w:val="00BE0BE9"/>
    <w:rsid w:val="00BE17C2"/>
    <w:rsid w:val="00BF15E6"/>
    <w:rsid w:val="00BF59F7"/>
    <w:rsid w:val="00BF7E7F"/>
    <w:rsid w:val="00C02073"/>
    <w:rsid w:val="00C04D98"/>
    <w:rsid w:val="00C11ECB"/>
    <w:rsid w:val="00C141E7"/>
    <w:rsid w:val="00C24A9A"/>
    <w:rsid w:val="00C2502D"/>
    <w:rsid w:val="00C258E3"/>
    <w:rsid w:val="00C33259"/>
    <w:rsid w:val="00C369E9"/>
    <w:rsid w:val="00C37A7F"/>
    <w:rsid w:val="00C46E67"/>
    <w:rsid w:val="00C52214"/>
    <w:rsid w:val="00C601CE"/>
    <w:rsid w:val="00C63637"/>
    <w:rsid w:val="00C71B60"/>
    <w:rsid w:val="00C8022D"/>
    <w:rsid w:val="00C80D1E"/>
    <w:rsid w:val="00C81CC3"/>
    <w:rsid w:val="00C84198"/>
    <w:rsid w:val="00C8555C"/>
    <w:rsid w:val="00C8613E"/>
    <w:rsid w:val="00C91B30"/>
    <w:rsid w:val="00C95DCF"/>
    <w:rsid w:val="00C9620B"/>
    <w:rsid w:val="00CB1BE4"/>
    <w:rsid w:val="00CB596B"/>
    <w:rsid w:val="00CC2F0D"/>
    <w:rsid w:val="00CC3272"/>
    <w:rsid w:val="00CD09FE"/>
    <w:rsid w:val="00CD1735"/>
    <w:rsid w:val="00CD5342"/>
    <w:rsid w:val="00CE009B"/>
    <w:rsid w:val="00CE1F40"/>
    <w:rsid w:val="00CE308F"/>
    <w:rsid w:val="00CE5F2D"/>
    <w:rsid w:val="00CE6DA1"/>
    <w:rsid w:val="00CF09D2"/>
    <w:rsid w:val="00CF2A1E"/>
    <w:rsid w:val="00CF441A"/>
    <w:rsid w:val="00CF4630"/>
    <w:rsid w:val="00D000B9"/>
    <w:rsid w:val="00D179E0"/>
    <w:rsid w:val="00D204A2"/>
    <w:rsid w:val="00D22D3E"/>
    <w:rsid w:val="00D32D0F"/>
    <w:rsid w:val="00D43BF2"/>
    <w:rsid w:val="00D5066A"/>
    <w:rsid w:val="00D50CE5"/>
    <w:rsid w:val="00D5188B"/>
    <w:rsid w:val="00D54467"/>
    <w:rsid w:val="00D606D6"/>
    <w:rsid w:val="00D63561"/>
    <w:rsid w:val="00D673B3"/>
    <w:rsid w:val="00D734ED"/>
    <w:rsid w:val="00D74209"/>
    <w:rsid w:val="00D77511"/>
    <w:rsid w:val="00D83240"/>
    <w:rsid w:val="00D83489"/>
    <w:rsid w:val="00D90FD5"/>
    <w:rsid w:val="00D9159B"/>
    <w:rsid w:val="00D95F06"/>
    <w:rsid w:val="00DA021C"/>
    <w:rsid w:val="00DA30B2"/>
    <w:rsid w:val="00DA4707"/>
    <w:rsid w:val="00DB3CCB"/>
    <w:rsid w:val="00DC498B"/>
    <w:rsid w:val="00DC518C"/>
    <w:rsid w:val="00DC5885"/>
    <w:rsid w:val="00DD2D9F"/>
    <w:rsid w:val="00DD3A80"/>
    <w:rsid w:val="00DD5C53"/>
    <w:rsid w:val="00DE1A00"/>
    <w:rsid w:val="00DE2D21"/>
    <w:rsid w:val="00DE30F8"/>
    <w:rsid w:val="00DE562A"/>
    <w:rsid w:val="00DE740E"/>
    <w:rsid w:val="00DF21F6"/>
    <w:rsid w:val="00DF30C6"/>
    <w:rsid w:val="00DF3AE0"/>
    <w:rsid w:val="00DF678D"/>
    <w:rsid w:val="00E0234A"/>
    <w:rsid w:val="00E148C4"/>
    <w:rsid w:val="00E30C69"/>
    <w:rsid w:val="00E311D6"/>
    <w:rsid w:val="00E32E86"/>
    <w:rsid w:val="00E34F59"/>
    <w:rsid w:val="00E4056C"/>
    <w:rsid w:val="00E40927"/>
    <w:rsid w:val="00E42E7D"/>
    <w:rsid w:val="00E448F7"/>
    <w:rsid w:val="00E62A61"/>
    <w:rsid w:val="00E67F3F"/>
    <w:rsid w:val="00E74957"/>
    <w:rsid w:val="00E771FB"/>
    <w:rsid w:val="00E80F60"/>
    <w:rsid w:val="00E83F92"/>
    <w:rsid w:val="00E8487B"/>
    <w:rsid w:val="00E84F0F"/>
    <w:rsid w:val="00E960FD"/>
    <w:rsid w:val="00E972BF"/>
    <w:rsid w:val="00EA44B7"/>
    <w:rsid w:val="00EA4AD4"/>
    <w:rsid w:val="00EB07E5"/>
    <w:rsid w:val="00EB10A7"/>
    <w:rsid w:val="00EC7951"/>
    <w:rsid w:val="00ED1016"/>
    <w:rsid w:val="00ED51B5"/>
    <w:rsid w:val="00ED76AE"/>
    <w:rsid w:val="00EE1231"/>
    <w:rsid w:val="00EE3285"/>
    <w:rsid w:val="00EE6A5C"/>
    <w:rsid w:val="00EF1507"/>
    <w:rsid w:val="00EF2821"/>
    <w:rsid w:val="00F12DF2"/>
    <w:rsid w:val="00F17610"/>
    <w:rsid w:val="00F2062F"/>
    <w:rsid w:val="00F223B5"/>
    <w:rsid w:val="00F22487"/>
    <w:rsid w:val="00F334CA"/>
    <w:rsid w:val="00F410C0"/>
    <w:rsid w:val="00F46CC5"/>
    <w:rsid w:val="00F4754F"/>
    <w:rsid w:val="00F50467"/>
    <w:rsid w:val="00F539BB"/>
    <w:rsid w:val="00F6356A"/>
    <w:rsid w:val="00F63ACE"/>
    <w:rsid w:val="00F71A46"/>
    <w:rsid w:val="00F71F3D"/>
    <w:rsid w:val="00F77D79"/>
    <w:rsid w:val="00F83CDC"/>
    <w:rsid w:val="00F91998"/>
    <w:rsid w:val="00F94079"/>
    <w:rsid w:val="00F94FF3"/>
    <w:rsid w:val="00FA21C8"/>
    <w:rsid w:val="00FA347D"/>
    <w:rsid w:val="00FB24C3"/>
    <w:rsid w:val="00FC13FC"/>
    <w:rsid w:val="00FC26AF"/>
    <w:rsid w:val="00FC4EBC"/>
    <w:rsid w:val="00FD136F"/>
    <w:rsid w:val="00FD3F71"/>
    <w:rsid w:val="00FE461A"/>
    <w:rsid w:val="00FF0332"/>
    <w:rsid w:val="00FF0AA1"/>
    <w:rsid w:val="00FF7411"/>
    <w:rsid w:val="0274A1EC"/>
    <w:rsid w:val="036DC6CC"/>
    <w:rsid w:val="062975F8"/>
    <w:rsid w:val="06713635"/>
    <w:rsid w:val="078E70A5"/>
    <w:rsid w:val="082CBC16"/>
    <w:rsid w:val="08493CC9"/>
    <w:rsid w:val="0990CE82"/>
    <w:rsid w:val="09BE727F"/>
    <w:rsid w:val="09C439F1"/>
    <w:rsid w:val="0A7FB3D1"/>
    <w:rsid w:val="0E299384"/>
    <w:rsid w:val="0E4DF554"/>
    <w:rsid w:val="0F05128A"/>
    <w:rsid w:val="0FDF4879"/>
    <w:rsid w:val="1245CEC7"/>
    <w:rsid w:val="13038F57"/>
    <w:rsid w:val="14F6819B"/>
    <w:rsid w:val="17D50046"/>
    <w:rsid w:val="1877FFFD"/>
    <w:rsid w:val="1A9DC521"/>
    <w:rsid w:val="1C8678FC"/>
    <w:rsid w:val="1D92980F"/>
    <w:rsid w:val="242150D5"/>
    <w:rsid w:val="25ADF538"/>
    <w:rsid w:val="26157A89"/>
    <w:rsid w:val="266C9B4D"/>
    <w:rsid w:val="2E3085EE"/>
    <w:rsid w:val="2EC190BC"/>
    <w:rsid w:val="2EDFF9ED"/>
    <w:rsid w:val="2F5832BC"/>
    <w:rsid w:val="2F615BAD"/>
    <w:rsid w:val="334F72C1"/>
    <w:rsid w:val="353565C7"/>
    <w:rsid w:val="36447C10"/>
    <w:rsid w:val="374D51EF"/>
    <w:rsid w:val="3928F036"/>
    <w:rsid w:val="3A675ADD"/>
    <w:rsid w:val="3BA4A74B"/>
    <w:rsid w:val="3CBFAFA5"/>
    <w:rsid w:val="3D866AA5"/>
    <w:rsid w:val="3EC37686"/>
    <w:rsid w:val="3F67AC28"/>
    <w:rsid w:val="40E4141E"/>
    <w:rsid w:val="4198AD2C"/>
    <w:rsid w:val="42CD0BBD"/>
    <w:rsid w:val="454B4E4C"/>
    <w:rsid w:val="45576683"/>
    <w:rsid w:val="47282D94"/>
    <w:rsid w:val="47C1C798"/>
    <w:rsid w:val="485F15B3"/>
    <w:rsid w:val="48C39ECF"/>
    <w:rsid w:val="4AF9954A"/>
    <w:rsid w:val="4C794E15"/>
    <w:rsid w:val="4DE5260D"/>
    <w:rsid w:val="4E1E0714"/>
    <w:rsid w:val="4E4C05CA"/>
    <w:rsid w:val="517C2F4E"/>
    <w:rsid w:val="5304A72F"/>
    <w:rsid w:val="57D4CE59"/>
    <w:rsid w:val="5809AA28"/>
    <w:rsid w:val="5CB376FB"/>
    <w:rsid w:val="5D888905"/>
    <w:rsid w:val="5EE858CC"/>
    <w:rsid w:val="5FE5978B"/>
    <w:rsid w:val="65940EA8"/>
    <w:rsid w:val="66F306DD"/>
    <w:rsid w:val="69743E1F"/>
    <w:rsid w:val="69A93C7A"/>
    <w:rsid w:val="6A96B1CF"/>
    <w:rsid w:val="6AECA21C"/>
    <w:rsid w:val="6B57A472"/>
    <w:rsid w:val="6D9DDB6C"/>
    <w:rsid w:val="723AB103"/>
    <w:rsid w:val="72C6087B"/>
    <w:rsid w:val="73218E1E"/>
    <w:rsid w:val="755E46E8"/>
    <w:rsid w:val="78905195"/>
    <w:rsid w:val="7AE41755"/>
    <w:rsid w:val="7CDC4589"/>
    <w:rsid w:val="7CEC2F3E"/>
    <w:rsid w:val="7D0BF1C8"/>
    <w:rsid w:val="7D3476B3"/>
    <w:rsid w:val="7DBA5925"/>
    <w:rsid w:val="7E0DCF3B"/>
    <w:rsid w:val="7E9CD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B3282"/>
  <w15:docId w15:val="{9A6BBB31-BDD4-4705-A2E6-ED6062FC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0B2D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290B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07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8290B"/>
    <w:rPr>
      <w:rFonts w:ascii="Arial" w:eastAsia="Times New Roman" w:hAnsi="Arial" w:cs="Times New Roman"/>
      <w:b/>
      <w:spacing w:val="5"/>
      <w:sz w:val="28"/>
      <w:szCs w:val="28"/>
      <w:lang w:val="x-none" w:eastAsia="x-none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qFormat/>
    <w:locked/>
    <w:rsid w:val="0058290B"/>
    <w:rPr>
      <w:rFonts w:ascii="Arial" w:eastAsia="Times New Roman" w:hAnsi="Arial" w:cs="Arial"/>
      <w:sz w:val="16"/>
      <w:lang w:val="x-none" w:eastAsia="x-none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nhideWhenUsed/>
    <w:qFormat/>
    <w:rsid w:val="0058290B"/>
    <w:pPr>
      <w:suppressAutoHyphens/>
      <w:spacing w:before="80" w:after="0" w:line="240" w:lineRule="auto"/>
    </w:pPr>
    <w:rPr>
      <w:rFonts w:ascii="Arial" w:eastAsia="Times New Roman" w:hAnsi="Arial" w:cs="Arial"/>
      <w:sz w:val="16"/>
      <w:lang w:val="x-none" w:eastAsia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8290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58290B"/>
    <w:rPr>
      <w:rFonts w:ascii="Arial" w:hAnsi="Arial" w:cs="Times New Roman" w:hint="default"/>
      <w:sz w:val="16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7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79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79D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7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79D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D2AF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List Paragraph,A_wyliczenie,K-P_odwolanie,Akapit z listą5,maz_wyliczenie,opis dzialania,Signature,Punkt 1.1,EPL lista punktowana z wyrózneniem,Wykres"/>
    <w:basedOn w:val="Normalny"/>
    <w:uiPriority w:val="34"/>
    <w:qFormat/>
    <w:rsid w:val="00995E8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077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6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45B"/>
    <w:rPr>
      <w:rFonts w:ascii="Segoe UI" w:eastAsia="Calibri" w:hAnsi="Segoe UI" w:cs="Segoe UI"/>
      <w:sz w:val="18"/>
      <w:szCs w:val="18"/>
    </w:rPr>
  </w:style>
  <w:style w:type="paragraph" w:customStyle="1" w:styleId="przypisy">
    <w:name w:val="przypisy"/>
    <w:qFormat/>
    <w:rsid w:val="00442536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sz w:val="16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A3D2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A3D2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4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4D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4DB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44BA"/>
    <w:rPr>
      <w:color w:val="605E5C"/>
      <w:shd w:val="clear" w:color="auto" w:fill="E1DFDD"/>
    </w:rPr>
  </w:style>
  <w:style w:type="paragraph" w:customStyle="1" w:styleId="Default">
    <w:name w:val="Default"/>
    <w:qFormat/>
    <w:rsid w:val="008826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customStyle="1" w:styleId="Tabela-Siatka15">
    <w:name w:val="Tabela - Siatka15"/>
    <w:basedOn w:val="Standardowy"/>
    <w:uiPriority w:val="59"/>
    <w:rsid w:val="00910B2A"/>
    <w:pPr>
      <w:spacing w:after="0" w:line="240" w:lineRule="auto"/>
    </w:pPr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01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zovia.pl/pl/bip/sejmik/uchwaly-sejmiku/rejestr-uchwal-sejmiku/nr-11520-z-dn-2020-09-08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finanse/wskazniki-dochodow-podatkowych-gmin-powiatow-i-wojewodztw-na-2023-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fundusze-regiony/krajowa-strategia-rozwoju-regionalneg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0EAF22CC62FD40BB34D79602AFEE04" ma:contentTypeVersion="4" ma:contentTypeDescription="Create a new document." ma:contentTypeScope="" ma:versionID="355b89c6e797c47b68ca59cbfe933d71">
  <xsd:schema xmlns:xsd="http://www.w3.org/2001/XMLSchema" xmlns:xs="http://www.w3.org/2001/XMLSchema" xmlns:p="http://schemas.microsoft.com/office/2006/metadata/properties" xmlns:ns3="53ef3a7f-af2b-47bf-a3b9-73e3ec239e20" targetNamespace="http://schemas.microsoft.com/office/2006/metadata/properties" ma:root="true" ma:fieldsID="94f484cb1347deb186ca47f865bb0ed4" ns3:_="">
    <xsd:import namespace="53ef3a7f-af2b-47bf-a3b9-73e3ec239e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f3a7f-af2b-47bf-a3b9-73e3ec239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ef3a7f-af2b-47bf-a3b9-73e3ec239e20" xsi:nil="true"/>
  </documentManagement>
</p:properties>
</file>

<file path=customXml/itemProps1.xml><?xml version="1.0" encoding="utf-8"?>
<ds:datastoreItem xmlns:ds="http://schemas.openxmlformats.org/officeDocument/2006/customXml" ds:itemID="{EB05FF8C-1781-46DA-B77C-EAF88532C6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7C22A-6C97-4563-AE9C-D07C3C9B3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f3a7f-af2b-47bf-a3b9-73e3ec239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FCEB4-9060-4CDF-99CB-2DFAB4C844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B0F9D-4904-44FA-8C3D-8DCF5FF8CF1D}">
  <ds:schemaRefs>
    <ds:schemaRef ds:uri="http://schemas.microsoft.com/office/2006/metadata/properties"/>
    <ds:schemaRef ds:uri="http://schemas.microsoft.com/office/infopath/2007/PartnerControls"/>
    <ds:schemaRef ds:uri="53ef3a7f-af2b-47bf-a3b9-73e3ec239e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1771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 Kamila</dc:creator>
  <cp:keywords/>
  <dc:description/>
  <cp:lastModifiedBy>Cholewa Michał</cp:lastModifiedBy>
  <cp:revision>2</cp:revision>
  <cp:lastPrinted>2023-10-16T10:46:00Z</cp:lastPrinted>
  <dcterms:created xsi:type="dcterms:W3CDTF">2023-12-08T12:23:00Z</dcterms:created>
  <dcterms:modified xsi:type="dcterms:W3CDTF">2023-12-08T12:23:00Z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0x010100950EAF22CC62FD40BB34D79602AFEE04</vt:lpwstr>
  </property>
  <property fmtid="{D5CDD505-2E9C-101B-9397-08002B2CF9AE}" pid="3" name="_dlc_DocIdItemGuid">
    <vt:lpwstr>aeec4dcd-b5a1-4edc-9494-698748921dc5</vt:lpwstr>
  </property>
</Properties>
</file>