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68A8" w14:textId="665DDFF0" w:rsidR="00043F9B" w:rsidRDefault="00043F9B">
      <w:pPr>
        <w:spacing w:after="0" w:line="360" w:lineRule="auto"/>
        <w:rPr>
          <w:rFonts w:ascii="Arial" w:eastAsia="Arial" w:hAnsi="Arial" w:cs="Arial"/>
          <w:i/>
          <w:sz w:val="18"/>
        </w:rPr>
      </w:pPr>
    </w:p>
    <w:p w14:paraId="1419E427" w14:textId="7932B333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E20791">
        <w:rPr>
          <w:rFonts w:ascii="Arial" w:eastAsia="Arial" w:hAnsi="Arial" w:cs="Arial"/>
          <w:b/>
          <w:sz w:val="18"/>
        </w:rPr>
        <w:t xml:space="preserve"> 13</w:t>
      </w:r>
      <w:r w:rsidR="00F62427">
        <w:rPr>
          <w:rFonts w:ascii="Arial" w:eastAsia="Arial" w:hAnsi="Arial" w:cs="Arial"/>
          <w:b/>
          <w:sz w:val="18"/>
        </w:rPr>
        <w:t>/</w:t>
      </w:r>
      <w:r w:rsidR="002508FE">
        <w:rPr>
          <w:rFonts w:ascii="Arial" w:eastAsia="Arial" w:hAnsi="Arial" w:cs="Arial"/>
          <w:b/>
          <w:sz w:val="18"/>
        </w:rPr>
        <w:t>X</w:t>
      </w:r>
      <w:r w:rsidR="00843F79">
        <w:rPr>
          <w:rFonts w:ascii="Arial" w:eastAsia="Arial" w:hAnsi="Arial" w:cs="Arial"/>
          <w:b/>
          <w:sz w:val="18"/>
        </w:rPr>
        <w:t>CVII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</w:t>
      </w:r>
      <w:r w:rsidR="00843F79">
        <w:rPr>
          <w:rFonts w:ascii="Arial" w:eastAsia="Arial" w:hAnsi="Arial" w:cs="Arial"/>
          <w:b/>
          <w:sz w:val="18"/>
        </w:rPr>
        <w:t>22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3F6433A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D36FF5">
        <w:rPr>
          <w:rFonts w:ascii="Arial" w:eastAsia="Arial" w:hAnsi="Arial" w:cs="Arial"/>
          <w:b/>
          <w:sz w:val="18"/>
        </w:rPr>
        <w:t>1 grudnia</w:t>
      </w:r>
      <w:r w:rsidR="00843F79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202</w:t>
      </w:r>
      <w:r w:rsidR="00843F79">
        <w:rPr>
          <w:rFonts w:ascii="Arial" w:eastAsia="Arial" w:hAnsi="Arial" w:cs="Arial"/>
          <w:b/>
          <w:sz w:val="18"/>
        </w:rPr>
        <w:t>2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3DF3553C" w14:textId="4ECE72EE" w:rsidR="00465DDD" w:rsidRDefault="00594884" w:rsidP="005342BC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zmieniająca uchwałę w sprawie zatwierdzenia Planu ewaluacji Regionalnego Programu Operacyjnego Województwa Mazowieckiego na lata 2014-2020</w:t>
      </w:r>
    </w:p>
    <w:p w14:paraId="65C16BE4" w14:textId="77777777" w:rsidR="00465DDD" w:rsidRDefault="00465DDD" w:rsidP="005342BC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6BFC9E0B" w:rsidR="00043F9B" w:rsidRDefault="0096375C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96375C">
        <w:rPr>
          <w:rFonts w:ascii="Arial" w:eastAsia="Arial" w:hAnsi="Arial" w:cs="Arial"/>
          <w:sz w:val="18"/>
        </w:rPr>
        <w:t xml:space="preserve">Na podstawie art. 110 ust. 2 lit. c </w:t>
      </w:r>
      <w:r w:rsidR="00544984" w:rsidRPr="00544984">
        <w:rPr>
          <w:rFonts w:ascii="Arial" w:eastAsia="Arial" w:hAnsi="Arial" w:cs="Arial"/>
          <w:sz w:val="18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 1083/2006 </w:t>
      </w:r>
      <w:r w:rsidR="00853DDF" w:rsidRPr="00EB3E05">
        <w:rPr>
          <w:rFonts w:ascii="Arial" w:eastAsia="Arial" w:hAnsi="Arial" w:cs="Arial"/>
          <w:sz w:val="18"/>
        </w:rPr>
        <w:t xml:space="preserve"> (Dz. Urz. UE L 347 z dnia 20.12.2013 r. str. 320</w:t>
      </w:r>
      <w:r w:rsidR="00553C03" w:rsidRPr="00EB3E05">
        <w:rPr>
          <w:rFonts w:ascii="Arial" w:eastAsia="Arial" w:hAnsi="Arial" w:cs="Arial"/>
          <w:sz w:val="18"/>
        </w:rPr>
        <w:t>,</w:t>
      </w:r>
      <w:r w:rsidR="00853DDF" w:rsidRPr="00EB3E05">
        <w:rPr>
          <w:rFonts w:ascii="Arial" w:eastAsia="Arial" w:hAnsi="Arial" w:cs="Arial"/>
          <w:sz w:val="18"/>
        </w:rPr>
        <w:t xml:space="preserve"> z </w:t>
      </w:r>
      <w:proofErr w:type="spellStart"/>
      <w:r w:rsidR="00853DDF" w:rsidRPr="00EB3E05">
        <w:rPr>
          <w:rFonts w:ascii="Arial" w:eastAsia="Arial" w:hAnsi="Arial" w:cs="Arial"/>
          <w:sz w:val="18"/>
        </w:rPr>
        <w:t>późn</w:t>
      </w:r>
      <w:proofErr w:type="spellEnd"/>
      <w:r w:rsidR="00853DDF" w:rsidRPr="00EB3E05">
        <w:rPr>
          <w:rFonts w:ascii="Arial" w:eastAsia="Arial" w:hAnsi="Arial" w:cs="Arial"/>
          <w:sz w:val="18"/>
        </w:rPr>
        <w:t>. zm.</w:t>
      </w:r>
      <w:r w:rsidR="00290F5E" w:rsidRPr="00EB3E05">
        <w:rPr>
          <w:rStyle w:val="Odwoanieprzypisudolnego"/>
          <w:rFonts w:ascii="Arial" w:eastAsia="Arial" w:hAnsi="Arial" w:cs="Arial"/>
          <w:sz w:val="18"/>
        </w:rPr>
        <w:footnoteReference w:id="1"/>
      </w:r>
      <w:r w:rsidR="00330C74" w:rsidRPr="00EB3E05">
        <w:rPr>
          <w:rFonts w:ascii="Arial" w:eastAsia="Arial" w:hAnsi="Arial" w:cs="Arial"/>
          <w:sz w:val="18"/>
          <w:vertAlign w:val="superscript"/>
        </w:rPr>
        <w:t>)</w:t>
      </w:r>
      <w:r w:rsidR="00853DDF" w:rsidRPr="00EB3E05">
        <w:rPr>
          <w:rFonts w:ascii="Arial" w:eastAsia="Arial" w:hAnsi="Arial" w:cs="Arial"/>
          <w:sz w:val="18"/>
        </w:rPr>
        <w:t>), w związku z art. 14 ust. 10 ustawy z</w:t>
      </w:r>
      <w:r w:rsidR="005629F5" w:rsidRPr="00EB3E05">
        <w:rPr>
          <w:rFonts w:ascii="Arial" w:eastAsia="Arial" w:hAnsi="Arial" w:cs="Arial"/>
          <w:sz w:val="18"/>
        </w:rPr>
        <w:t> </w:t>
      </w:r>
      <w:r w:rsidR="00853DDF" w:rsidRPr="00EB3E05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EB3E05">
        <w:rPr>
          <w:rFonts w:ascii="Arial" w:eastAsia="Arial" w:hAnsi="Arial" w:cs="Arial"/>
          <w:sz w:val="18"/>
        </w:rPr>
        <w:t>20</w:t>
      </w:r>
      <w:r w:rsidR="00853DDF" w:rsidRPr="00EB3E05">
        <w:rPr>
          <w:rFonts w:ascii="Arial" w:eastAsia="Arial" w:hAnsi="Arial" w:cs="Arial"/>
          <w:sz w:val="18"/>
        </w:rPr>
        <w:t xml:space="preserve"> r. poz.</w:t>
      </w:r>
      <w:r w:rsidR="0008734C" w:rsidRPr="00EB3E05">
        <w:rPr>
          <w:rFonts w:ascii="Arial" w:eastAsia="Arial" w:hAnsi="Arial" w:cs="Arial"/>
          <w:sz w:val="18"/>
        </w:rPr>
        <w:t xml:space="preserve"> 818</w:t>
      </w:r>
      <w:r w:rsidR="00853DDF" w:rsidRPr="00EB3E05">
        <w:rPr>
          <w:rFonts w:ascii="Arial" w:eastAsia="Arial" w:hAnsi="Arial" w:cs="Arial"/>
          <w:sz w:val="18"/>
        </w:rPr>
        <w:t>)</w:t>
      </w:r>
      <w:r w:rsidR="00FD4A0A">
        <w:rPr>
          <w:rFonts w:ascii="Arial" w:eastAsia="Arial" w:hAnsi="Arial" w:cs="Arial"/>
          <w:sz w:val="18"/>
        </w:rPr>
        <w:t xml:space="preserve">, </w:t>
      </w:r>
      <w:r w:rsidR="005C54D0" w:rsidRPr="00EB3E05">
        <w:rPr>
          <w:rFonts w:ascii="Arial" w:eastAsia="Arial" w:hAnsi="Arial" w:cs="Arial"/>
          <w:sz w:val="18"/>
        </w:rPr>
        <w:t xml:space="preserve">w związku </w:t>
      </w:r>
      <w:r w:rsidR="00853DDF" w:rsidRPr="00EB3E05">
        <w:rPr>
          <w:rFonts w:ascii="Arial" w:eastAsia="Arial" w:hAnsi="Arial" w:cs="Arial"/>
          <w:sz w:val="18"/>
        </w:rPr>
        <w:t xml:space="preserve">z rozdziałem 5 pkt 5 lit. </w:t>
      </w:r>
      <w:r w:rsidR="00414ABA" w:rsidRPr="00EB3E05">
        <w:rPr>
          <w:rFonts w:ascii="Arial" w:eastAsia="Arial" w:hAnsi="Arial" w:cs="Arial"/>
          <w:sz w:val="18"/>
        </w:rPr>
        <w:t>c</w:t>
      </w:r>
      <w:r w:rsidR="00853DDF" w:rsidRPr="00EB3E05">
        <w:rPr>
          <w:rFonts w:ascii="Arial" w:eastAsia="Arial" w:hAnsi="Arial" w:cs="Arial"/>
          <w:sz w:val="18"/>
        </w:rPr>
        <w:t xml:space="preserve">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EB3E05">
        <w:rPr>
          <w:rStyle w:val="Odwoanieprzypisudolnego"/>
          <w:rFonts w:ascii="Arial" w:eastAsia="Arial" w:hAnsi="Arial" w:cs="Arial"/>
          <w:sz w:val="18"/>
        </w:rPr>
        <w:footnoteReference w:id="2"/>
      </w:r>
      <w:r w:rsidR="00330C74" w:rsidRPr="00EB3E05">
        <w:rPr>
          <w:rFonts w:ascii="Arial" w:eastAsia="Arial" w:hAnsi="Arial" w:cs="Arial"/>
          <w:sz w:val="18"/>
          <w:vertAlign w:val="superscript"/>
        </w:rPr>
        <w:t>)</w:t>
      </w:r>
      <w:r w:rsidR="00853DDF" w:rsidRPr="00EB3E05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</w:t>
      </w:r>
      <w:r w:rsidR="00853DDF">
        <w:rPr>
          <w:rFonts w:ascii="Arial" w:eastAsia="Arial" w:hAnsi="Arial" w:cs="Arial"/>
          <w:sz w:val="18"/>
        </w:rPr>
        <w:t xml:space="preserve">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330C74" w:rsidRPr="00330C74">
        <w:rPr>
          <w:rFonts w:ascii="Arial" w:eastAsia="Arial" w:hAnsi="Arial" w:cs="Arial"/>
          <w:sz w:val="18"/>
          <w:vertAlign w:val="superscript"/>
        </w:rPr>
        <w:t>)</w:t>
      </w:r>
      <w:r w:rsidR="00553C03">
        <w:rPr>
          <w:rFonts w:ascii="Arial" w:eastAsia="Arial" w:hAnsi="Arial" w:cs="Arial"/>
          <w:sz w:val="18"/>
        </w:rPr>
        <w:t>,</w:t>
      </w:r>
      <w:r w:rsidR="00853DDF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3B95FF46" w14:textId="117D9A49" w:rsidR="006B6E32" w:rsidRDefault="006B6E32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>
        <w:rPr>
          <w:rFonts w:ascii="Arial" w:eastAsia="Arial" w:hAnsi="Arial" w:cs="Arial"/>
          <w:sz w:val="18"/>
          <w:shd w:val="clear" w:color="auto" w:fill="FFFFFF"/>
        </w:rPr>
        <w:t>Załącznik do uchwały Nr 16/IX/2016 Komitetu Monitorującego Regionalny Program Operacyjny Województwa Mazowieckiego na lata 2014-2020 z dnia 19 lutego 2016 roku w sprawie zatwierdzenia Planu ewaluacji Regionalnego Programu Operacyjnego Województwa Mazowieckiego na lata 2014-2020</w:t>
      </w:r>
      <w:r>
        <w:rPr>
          <w:rStyle w:val="Odwoanieprzypisudolnego"/>
          <w:rFonts w:ascii="Arial" w:eastAsia="Arial" w:hAnsi="Arial" w:cs="Arial"/>
          <w:sz w:val="18"/>
          <w:shd w:val="clear" w:color="auto" w:fill="FFFFFF"/>
        </w:rPr>
        <w:footnoteReference w:id="4"/>
      </w:r>
      <w:r>
        <w:rPr>
          <w:rFonts w:ascii="Arial" w:eastAsia="Arial" w:hAnsi="Arial" w:cs="Arial"/>
          <w:sz w:val="18"/>
          <w:shd w:val="clear" w:color="auto" w:fill="FFFFFF"/>
        </w:rPr>
        <w:t>, otrzymuje brzmienie określone w załączniku do niniejszej uchwały.</w:t>
      </w:r>
    </w:p>
    <w:p w14:paraId="301F5F44" w14:textId="77777777" w:rsidR="006B6E32" w:rsidRDefault="006B6E32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7ACA2075" w14:textId="77777777" w:rsidR="005B1F3E" w:rsidRDefault="005B1F3E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43C5152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2213FE0B" w14:textId="6D983AEE" w:rsidR="00465DDD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544984">
        <w:rPr>
          <w:rFonts w:ascii="Arial" w:eastAsia="Arial" w:hAnsi="Arial" w:cs="Arial"/>
          <w:sz w:val="18"/>
        </w:rPr>
        <w:br w:type="column"/>
      </w:r>
    </w:p>
    <w:p w14:paraId="33B25E4F" w14:textId="12F0E0E8" w:rsidR="00043F9B" w:rsidRDefault="00853DD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DF0DAC1" w14:textId="25438A80" w:rsidR="00150B60" w:rsidRDefault="00150B60" w:rsidP="00150B60">
      <w:pPr>
        <w:jc w:val="center"/>
        <w:rPr>
          <w:rFonts w:ascii="Arial" w:eastAsia="Arial" w:hAnsi="Arial" w:cs="Arial"/>
          <w:sz w:val="18"/>
        </w:rPr>
      </w:pPr>
    </w:p>
    <w:p w14:paraId="0327F5CE" w14:textId="77777777" w:rsidR="0072245B" w:rsidRDefault="0072245B" w:rsidP="00967D98">
      <w:pPr>
        <w:jc w:val="both"/>
      </w:pPr>
    </w:p>
    <w:p w14:paraId="3754D02D" w14:textId="27D7F903" w:rsidR="0072245B" w:rsidRDefault="0072245B" w:rsidP="00214774">
      <w:pPr>
        <w:ind w:firstLine="284"/>
        <w:jc w:val="both"/>
      </w:pPr>
      <w:r>
        <w:t>Nawiązując do pkt 3.1.3 ust. 9 zapisów Wytycznych w zakresie ewaluacji polityki spójności 2014-2020 w załączeniu przekazuję zaktualizowany Plan Ewaluacji RPO WM 2014-2020.</w:t>
      </w:r>
    </w:p>
    <w:p w14:paraId="18BB8D2E" w14:textId="54757F14" w:rsidR="0072245B" w:rsidRDefault="0072245B" w:rsidP="00214774">
      <w:pPr>
        <w:ind w:firstLine="284"/>
        <w:jc w:val="both"/>
      </w:pPr>
      <w:r>
        <w:t>Wskazany w niniejszym Planie katalog badań ewaluacyjnych uwzględnia szereg propozycji badawczych wynikających z analizy logiki RPO WM 2014-2020, ewaluacji ex-</w:t>
      </w:r>
      <w:proofErr w:type="spellStart"/>
      <w:r>
        <w:t>ante</w:t>
      </w:r>
      <w:proofErr w:type="spellEnd"/>
      <w:r>
        <w:t xml:space="preserve"> RPO WM 2014-2020, jak również z wytycznych Komisji Europejskiej i Krajowej Jednostki Ewaluacji, a także badań dodatkowych, uwzględniających specyfikę Programu.</w:t>
      </w:r>
    </w:p>
    <w:p w14:paraId="732D814A" w14:textId="60630546" w:rsidR="0072245B" w:rsidRDefault="0072245B" w:rsidP="00214774">
      <w:pPr>
        <w:ind w:firstLine="284"/>
        <w:jc w:val="both"/>
      </w:pPr>
      <w:r>
        <w:t>W związku ze zmianami zaistniałymi w procesie wdrażania RPO WM 2014-2020 i postępem prac w zakresie projektowania nowej perspektywy post 2020 zaistniała konieczność aktualizacji Planu Ewaluacji RPO WM 2014-2020 w zakresie możliwości włączenia realizacji czterech badań dedykowanych analizie wydatkowania środków w ramach OP 1, 4, 5, 7 RPO WM 2014-2020 do jednego badania horyzontalnego pn. Ewaluacja podsumowująca postęp rzeczowy i rezultaty RPO WM 2014-2020.</w:t>
      </w:r>
    </w:p>
    <w:p w14:paraId="33C5F7FC" w14:textId="77777777" w:rsidR="0072245B" w:rsidRDefault="0072245B" w:rsidP="00214774">
      <w:pPr>
        <w:ind w:firstLine="284"/>
        <w:jc w:val="both"/>
      </w:pPr>
      <w:r>
        <w:t>W opinii Jednostki Ewaluacyjnej RPO WM 2014-2020 powyżej wskazane działanie nie przyczyni się do braku możliwości analizy wydatkowania środków w ramach OP 1, 4, 5, 7 gdyż obszary te w badaniu horyzontalnym zostaną dodatkowo rozszerzone o szczegółowe zagadnienia w zakresie przewidzianym w ich pierwotnych fiszkach badania stanowiących integralną część Planu Ewaluacji RPO WM 2014-2020.</w:t>
      </w:r>
    </w:p>
    <w:p w14:paraId="4CC73B03" w14:textId="77777777" w:rsidR="0072245B" w:rsidRDefault="0072245B" w:rsidP="00214774">
      <w:pPr>
        <w:ind w:firstLine="284"/>
        <w:jc w:val="both"/>
      </w:pPr>
      <w:r>
        <w:t xml:space="preserve">Powyższe rozwiązanie zostało pozytywnie zaopiniowane przez Krajową Jednostkę Ewaluacyjną. </w:t>
      </w:r>
    </w:p>
    <w:p w14:paraId="212D491F" w14:textId="122FD256" w:rsidR="00150B60" w:rsidRDefault="0072245B" w:rsidP="00967D98">
      <w:pPr>
        <w:jc w:val="both"/>
      </w:pPr>
      <w:r>
        <w:t>W tabeli nr 1 wskazano zaktualizowany wykaz badań uwzględniający ww. zmiany.</w:t>
      </w:r>
    </w:p>
    <w:p w14:paraId="2B2528D8" w14:textId="30CADB72" w:rsidR="00150B60" w:rsidRDefault="00150B60" w:rsidP="0072245B">
      <w:pPr>
        <w:rPr>
          <w:rFonts w:ascii="Arial" w:eastAsia="Arial" w:hAnsi="Arial" w:cs="Arial"/>
          <w:sz w:val="18"/>
        </w:rPr>
      </w:pPr>
    </w:p>
    <w:p w14:paraId="194F84ED" w14:textId="77777777" w:rsidR="0072245B" w:rsidRPr="0072245B" w:rsidRDefault="0072245B" w:rsidP="0072245B">
      <w:pPr>
        <w:rPr>
          <w:rFonts w:ascii="Arial" w:eastAsia="Arial" w:hAnsi="Arial" w:cs="Arial"/>
          <w:b/>
          <w:sz w:val="18"/>
        </w:rPr>
      </w:pPr>
      <w:r w:rsidRPr="0072245B">
        <w:rPr>
          <w:rFonts w:ascii="Arial" w:eastAsia="Arial" w:hAnsi="Arial" w:cs="Arial"/>
          <w:b/>
          <w:sz w:val="18"/>
        </w:rPr>
        <w:t>Tab.1 Chronologiczny wykaz badań w ramach Planu ewaluacji RPO WM 2014-2020</w:t>
      </w:r>
    </w:p>
    <w:p w14:paraId="1AAB44AD" w14:textId="77777777" w:rsidR="0072245B" w:rsidRPr="0072245B" w:rsidRDefault="0072245B" w:rsidP="0072245B">
      <w:pPr>
        <w:rPr>
          <w:rFonts w:ascii="Arial" w:eastAsia="Arial" w:hAnsi="Arial" w:cs="Arial"/>
          <w:b/>
          <w:bCs/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675"/>
        <w:gridCol w:w="34"/>
        <w:gridCol w:w="2693"/>
        <w:gridCol w:w="1418"/>
      </w:tblGrid>
      <w:tr w:rsidR="0072245B" w:rsidRPr="0072245B" w14:paraId="6A7346A6" w14:textId="77777777" w:rsidTr="00BA5B7D">
        <w:tc>
          <w:tcPr>
            <w:tcW w:w="1129" w:type="dxa"/>
            <w:shd w:val="clear" w:color="auto" w:fill="FFCA08"/>
          </w:tcPr>
          <w:p w14:paraId="37766CC0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bookmarkStart w:id="1" w:name="_Hlk45108555"/>
            <w:r w:rsidRPr="0072245B">
              <w:rPr>
                <w:rFonts w:ascii="Arial" w:eastAsia="Arial" w:hAnsi="Arial" w:cs="Arial"/>
                <w:b/>
                <w:bCs/>
                <w:sz w:val="18"/>
              </w:rPr>
              <w:t>Rok badania</w:t>
            </w:r>
          </w:p>
        </w:tc>
        <w:tc>
          <w:tcPr>
            <w:tcW w:w="2127" w:type="dxa"/>
            <w:shd w:val="clear" w:color="auto" w:fill="FFCA08"/>
          </w:tcPr>
          <w:p w14:paraId="5536DBAA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/>
                <w:bCs/>
                <w:sz w:val="18"/>
              </w:rPr>
              <w:t>Obszar</w:t>
            </w:r>
          </w:p>
        </w:tc>
        <w:tc>
          <w:tcPr>
            <w:tcW w:w="1417" w:type="dxa"/>
            <w:shd w:val="clear" w:color="auto" w:fill="FFCA08"/>
          </w:tcPr>
          <w:p w14:paraId="3495E166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/>
                <w:bCs/>
                <w:sz w:val="18"/>
              </w:rPr>
              <w:t>Oś priorytetowa RPO</w:t>
            </w:r>
          </w:p>
        </w:tc>
        <w:tc>
          <w:tcPr>
            <w:tcW w:w="675" w:type="dxa"/>
            <w:shd w:val="clear" w:color="auto" w:fill="FFCA08"/>
          </w:tcPr>
          <w:p w14:paraId="74F4DB52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/>
                <w:bCs/>
                <w:sz w:val="18"/>
              </w:rPr>
              <w:t>Lp.</w:t>
            </w:r>
          </w:p>
        </w:tc>
        <w:tc>
          <w:tcPr>
            <w:tcW w:w="2727" w:type="dxa"/>
            <w:gridSpan w:val="2"/>
            <w:shd w:val="clear" w:color="auto" w:fill="FFCA08"/>
          </w:tcPr>
          <w:p w14:paraId="708ECDC0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/>
                <w:bCs/>
                <w:sz w:val="18"/>
              </w:rPr>
              <w:t>Tytuł badania</w:t>
            </w:r>
          </w:p>
        </w:tc>
        <w:tc>
          <w:tcPr>
            <w:tcW w:w="1418" w:type="dxa"/>
            <w:shd w:val="clear" w:color="auto" w:fill="FFCA08"/>
          </w:tcPr>
          <w:p w14:paraId="31782D6C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/>
                <w:bCs/>
                <w:sz w:val="18"/>
              </w:rPr>
              <w:t>Termin realizacji (rozpoczęcie badania)</w:t>
            </w:r>
          </w:p>
        </w:tc>
      </w:tr>
      <w:tr w:rsidR="0072245B" w:rsidRPr="0072245B" w14:paraId="7B5A7C83" w14:textId="77777777" w:rsidTr="00BA5B7D">
        <w:tc>
          <w:tcPr>
            <w:tcW w:w="1129" w:type="dxa"/>
            <w:shd w:val="clear" w:color="auto" w:fill="FFCA08"/>
          </w:tcPr>
          <w:p w14:paraId="636A33E8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2016</w:t>
            </w:r>
          </w:p>
        </w:tc>
        <w:tc>
          <w:tcPr>
            <w:tcW w:w="2127" w:type="dxa"/>
            <w:shd w:val="clear" w:color="auto" w:fill="FFE99C"/>
          </w:tcPr>
          <w:p w14:paraId="7C5630C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Nowoczesna gospodarka  - kapitał przedsiębiorczości, wiedzy i innowacji</w:t>
            </w:r>
          </w:p>
        </w:tc>
        <w:tc>
          <w:tcPr>
            <w:tcW w:w="1417" w:type="dxa"/>
            <w:shd w:val="clear" w:color="auto" w:fill="FFE99C"/>
          </w:tcPr>
          <w:p w14:paraId="119B53C3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0EE91C4F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1FEFCC9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bookmarkStart w:id="2" w:name="RANGE!B6"/>
            <w:r w:rsidRPr="0072245B">
              <w:rPr>
                <w:rFonts w:ascii="Arial" w:eastAsia="Arial" w:hAnsi="Arial" w:cs="Arial"/>
                <w:sz w:val="18"/>
              </w:rPr>
              <w:t>Ocena użyteczności agend badawczych w projektach badawczo-rozwojowych w ramach RPO WM 2014-2020</w:t>
            </w:r>
            <w:bookmarkEnd w:id="2"/>
          </w:p>
        </w:tc>
        <w:tc>
          <w:tcPr>
            <w:tcW w:w="1418" w:type="dxa"/>
            <w:shd w:val="clear" w:color="auto" w:fill="FFE99C"/>
          </w:tcPr>
          <w:p w14:paraId="4D88275A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 xml:space="preserve">III kw. 2016 </w:t>
            </w:r>
          </w:p>
        </w:tc>
      </w:tr>
      <w:tr w:rsidR="0072245B" w:rsidRPr="0072245B" w14:paraId="26EBFDE5" w14:textId="77777777" w:rsidTr="00BA5B7D">
        <w:tc>
          <w:tcPr>
            <w:tcW w:w="1129" w:type="dxa"/>
            <w:vMerge w:val="restart"/>
            <w:shd w:val="clear" w:color="auto" w:fill="FFCA08"/>
          </w:tcPr>
          <w:p w14:paraId="59679F1B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2017</w:t>
            </w:r>
          </w:p>
          <w:p w14:paraId="774FAFD6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4719AD90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Badania horyzontalne</w:t>
            </w:r>
          </w:p>
        </w:tc>
        <w:tc>
          <w:tcPr>
            <w:tcW w:w="1417" w:type="dxa"/>
            <w:shd w:val="clear" w:color="auto" w:fill="FFF4CD"/>
          </w:tcPr>
          <w:p w14:paraId="3F243ADD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proofErr w:type="spellStart"/>
            <w:r w:rsidRPr="0072245B">
              <w:rPr>
                <w:rFonts w:ascii="Arial" w:eastAsia="Arial" w:hAnsi="Arial" w:cs="Arial"/>
                <w:bCs/>
                <w:sz w:val="18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F4CD"/>
          </w:tcPr>
          <w:p w14:paraId="6BF30A0C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65D55F6D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Ewaluacja ex post realizacji RPO WM  2007-2013</w:t>
            </w:r>
          </w:p>
        </w:tc>
        <w:tc>
          <w:tcPr>
            <w:tcW w:w="1418" w:type="dxa"/>
            <w:shd w:val="clear" w:color="auto" w:fill="FFF4CD"/>
          </w:tcPr>
          <w:p w14:paraId="45BAB62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II  kw. 2017</w:t>
            </w:r>
          </w:p>
        </w:tc>
      </w:tr>
      <w:tr w:rsidR="0072245B" w:rsidRPr="0072245B" w14:paraId="03F7E524" w14:textId="77777777" w:rsidTr="00BA5B7D">
        <w:tc>
          <w:tcPr>
            <w:tcW w:w="1129" w:type="dxa"/>
            <w:vMerge/>
            <w:shd w:val="clear" w:color="auto" w:fill="FFCA08"/>
          </w:tcPr>
          <w:p w14:paraId="46780558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E99C"/>
          </w:tcPr>
          <w:p w14:paraId="0571E1E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Badania horyzontalne</w:t>
            </w:r>
          </w:p>
        </w:tc>
        <w:tc>
          <w:tcPr>
            <w:tcW w:w="1417" w:type="dxa"/>
            <w:shd w:val="clear" w:color="auto" w:fill="FFE99C"/>
          </w:tcPr>
          <w:p w14:paraId="7CF51C9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proofErr w:type="spellStart"/>
            <w:r w:rsidRPr="0072245B">
              <w:rPr>
                <w:rFonts w:ascii="Arial" w:eastAsia="Arial" w:hAnsi="Arial" w:cs="Arial"/>
                <w:sz w:val="18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E99C"/>
          </w:tcPr>
          <w:p w14:paraId="62567803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2A46FCE8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Ewaluacja  systemu wyboru projektów i kryteriów wyboru projektów w ramach RPO WM 2014-2020</w:t>
            </w:r>
          </w:p>
        </w:tc>
        <w:tc>
          <w:tcPr>
            <w:tcW w:w="1418" w:type="dxa"/>
            <w:shd w:val="clear" w:color="auto" w:fill="FFE99C"/>
          </w:tcPr>
          <w:p w14:paraId="006126C1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III kw. 2017</w:t>
            </w:r>
          </w:p>
          <w:p w14:paraId="2A185EC1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72245B" w:rsidRPr="0072245B" w14:paraId="529C0A83" w14:textId="77777777" w:rsidTr="00BA5B7D">
        <w:tc>
          <w:tcPr>
            <w:tcW w:w="1129" w:type="dxa"/>
            <w:vMerge w:val="restart"/>
            <w:shd w:val="clear" w:color="auto" w:fill="FFCA08"/>
          </w:tcPr>
          <w:p w14:paraId="581E3B77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2018</w:t>
            </w:r>
          </w:p>
          <w:p w14:paraId="1ADC3693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0D265FED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Badania horyzontalne</w:t>
            </w:r>
          </w:p>
        </w:tc>
        <w:tc>
          <w:tcPr>
            <w:tcW w:w="1417" w:type="dxa"/>
            <w:shd w:val="clear" w:color="auto" w:fill="FFF4CD"/>
          </w:tcPr>
          <w:p w14:paraId="143AB542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proofErr w:type="spellStart"/>
            <w:r w:rsidRPr="0072245B">
              <w:rPr>
                <w:rFonts w:ascii="Arial" w:eastAsia="Arial" w:hAnsi="Arial" w:cs="Arial"/>
                <w:sz w:val="18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F4CD"/>
          </w:tcPr>
          <w:p w14:paraId="2B485442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10D5330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 xml:space="preserve">Ewaluacja </w:t>
            </w:r>
            <w:proofErr w:type="spellStart"/>
            <w:r w:rsidRPr="0072245B">
              <w:rPr>
                <w:rFonts w:ascii="Arial" w:eastAsia="Arial" w:hAnsi="Arial" w:cs="Arial"/>
                <w:sz w:val="18"/>
              </w:rPr>
              <w:t>mid</w:t>
            </w:r>
            <w:proofErr w:type="spellEnd"/>
            <w:r w:rsidRPr="0072245B">
              <w:rPr>
                <w:rFonts w:ascii="Arial" w:eastAsia="Arial" w:hAnsi="Arial" w:cs="Arial"/>
                <w:sz w:val="18"/>
              </w:rPr>
              <w:t>-term dot. postępu rzeczowego RPO WM 2014-2020 dla potrzeb przeglądu śródokresowego, w tym realizacji zapisów ram i rezerwy wykonania</w:t>
            </w:r>
          </w:p>
        </w:tc>
        <w:tc>
          <w:tcPr>
            <w:tcW w:w="1418" w:type="dxa"/>
            <w:shd w:val="clear" w:color="auto" w:fill="FFF4CD"/>
          </w:tcPr>
          <w:p w14:paraId="5E147A13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III kw. 2018</w:t>
            </w:r>
          </w:p>
        </w:tc>
      </w:tr>
      <w:tr w:rsidR="0072245B" w:rsidRPr="0072245B" w14:paraId="26EA3613" w14:textId="77777777" w:rsidTr="00BA5B7D">
        <w:tc>
          <w:tcPr>
            <w:tcW w:w="1129" w:type="dxa"/>
            <w:vMerge/>
            <w:shd w:val="clear" w:color="auto" w:fill="FFCA08"/>
          </w:tcPr>
          <w:p w14:paraId="474C14BD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E99C"/>
          </w:tcPr>
          <w:p w14:paraId="4CC465A2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257BE2ED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 xml:space="preserve">8,9,10 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1CBD673B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292E00B3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 xml:space="preserve">Ocena wpływu wsparcia kierowanego do osób w najtrudniejszej sytuacji na rynku pracy w województwie mazowieckim na ich sytuację </w:t>
            </w:r>
            <w:r w:rsidRPr="0072245B">
              <w:rPr>
                <w:rFonts w:ascii="Arial" w:eastAsia="Arial" w:hAnsi="Arial" w:cs="Arial"/>
                <w:sz w:val="18"/>
              </w:rPr>
              <w:lastRenderedPageBreak/>
              <w:t xml:space="preserve">po zakończeniu udziału w projekcie- etap I </w:t>
            </w:r>
            <w:proofErr w:type="spellStart"/>
            <w:r w:rsidRPr="0072245B"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 w:rsidRPr="0072245B">
              <w:rPr>
                <w:rFonts w:ascii="Arial" w:eastAsia="Arial" w:hAnsi="Arial" w:cs="Arial"/>
                <w:sz w:val="18"/>
              </w:rPr>
              <w:t xml:space="preserve"> II</w:t>
            </w:r>
          </w:p>
        </w:tc>
        <w:tc>
          <w:tcPr>
            <w:tcW w:w="1418" w:type="dxa"/>
            <w:shd w:val="clear" w:color="auto" w:fill="FFE99C"/>
          </w:tcPr>
          <w:p w14:paraId="64DDAAB1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lastRenderedPageBreak/>
              <w:t xml:space="preserve">IV kw. 2018 </w:t>
            </w:r>
          </w:p>
        </w:tc>
      </w:tr>
      <w:tr w:rsidR="0072245B" w:rsidRPr="0072245B" w14:paraId="2F84B017" w14:textId="77777777" w:rsidTr="00BA5B7D">
        <w:tc>
          <w:tcPr>
            <w:tcW w:w="1129" w:type="dxa"/>
            <w:vMerge/>
            <w:shd w:val="clear" w:color="auto" w:fill="FFCA08"/>
          </w:tcPr>
          <w:p w14:paraId="02292E5A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00E3F60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44635C3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32D6893D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6B5BC44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Ewaluacja działań podejmowanych na rzecz edukacji w ramach RPO WM 2014-2020</w:t>
            </w:r>
          </w:p>
        </w:tc>
        <w:tc>
          <w:tcPr>
            <w:tcW w:w="1418" w:type="dxa"/>
            <w:shd w:val="clear" w:color="auto" w:fill="FFF4CD"/>
          </w:tcPr>
          <w:p w14:paraId="3A858679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IV kw.2018</w:t>
            </w:r>
          </w:p>
        </w:tc>
      </w:tr>
      <w:tr w:rsidR="0072245B" w:rsidRPr="0072245B" w14:paraId="7435643D" w14:textId="77777777" w:rsidTr="00BA5B7D">
        <w:tc>
          <w:tcPr>
            <w:tcW w:w="1129" w:type="dxa"/>
            <w:vMerge w:val="restart"/>
            <w:shd w:val="clear" w:color="auto" w:fill="FFCA08"/>
          </w:tcPr>
          <w:p w14:paraId="10643DEC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2019</w:t>
            </w:r>
          </w:p>
          <w:p w14:paraId="70A838DC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E99C"/>
          </w:tcPr>
          <w:p w14:paraId="009A3D9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383AAD3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3E14EB02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4388759B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Ocena realizacji Regionalnego Programu Zdrowotnego Samorządu Województwa Mazowieckiego „Program badań przesiewowych słuchu dla uczniów klas pierwszych szkół podstawowych województwa mazowieckiego”</w:t>
            </w:r>
          </w:p>
        </w:tc>
        <w:tc>
          <w:tcPr>
            <w:tcW w:w="1418" w:type="dxa"/>
            <w:shd w:val="clear" w:color="auto" w:fill="FFE99C"/>
          </w:tcPr>
          <w:p w14:paraId="651498E4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 kw. 2019</w:t>
            </w:r>
          </w:p>
          <w:p w14:paraId="623A5E02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72245B" w:rsidRPr="0072245B" w14:paraId="64729749" w14:textId="77777777" w:rsidTr="00BA5B7D">
        <w:tc>
          <w:tcPr>
            <w:tcW w:w="1129" w:type="dxa"/>
            <w:vMerge/>
            <w:shd w:val="clear" w:color="auto" w:fill="FFCA08"/>
          </w:tcPr>
          <w:p w14:paraId="3F537F7B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014E6D53" w14:textId="77777777" w:rsidR="0072245B" w:rsidRPr="0072245B" w:rsidRDefault="0072245B" w:rsidP="0072245B">
            <w:pPr>
              <w:rPr>
                <w:rFonts w:ascii="Arial" w:eastAsia="Arial" w:hAnsi="Arial" w:cs="Arial"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Nowoczesna gospodarka  - kapitał przedsiębiorczości, wiedzy i innowacji</w:t>
            </w:r>
          </w:p>
          <w:p w14:paraId="38C4C240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17" w:type="dxa"/>
            <w:shd w:val="clear" w:color="auto" w:fill="FFF4CD"/>
          </w:tcPr>
          <w:p w14:paraId="6F5CD476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1 i 3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574F958C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2328FE3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 xml:space="preserve">Ocena wpływu działań podjętych w ramach RPO WM 2014-2020 nakierowanych na ulepszenie warunków dla rozwoju MŚP </w:t>
            </w:r>
          </w:p>
        </w:tc>
        <w:tc>
          <w:tcPr>
            <w:tcW w:w="1418" w:type="dxa"/>
            <w:shd w:val="clear" w:color="auto" w:fill="FFF4CD"/>
          </w:tcPr>
          <w:p w14:paraId="76AE56F4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III kw. 2019</w:t>
            </w:r>
          </w:p>
          <w:p w14:paraId="194AC4F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72245B" w:rsidRPr="0072245B" w14:paraId="2F24B3C5" w14:textId="77777777" w:rsidTr="00BA5B7D">
        <w:tc>
          <w:tcPr>
            <w:tcW w:w="1129" w:type="dxa"/>
            <w:vMerge/>
            <w:shd w:val="clear" w:color="auto" w:fill="FFCA08"/>
          </w:tcPr>
          <w:p w14:paraId="1B22B2C6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E99C"/>
          </w:tcPr>
          <w:p w14:paraId="1D3114F2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Nowoczesna gospodarka  - kapitał przedsiębiorczości, wiedzy i innowacji</w:t>
            </w:r>
          </w:p>
        </w:tc>
        <w:tc>
          <w:tcPr>
            <w:tcW w:w="1417" w:type="dxa"/>
            <w:shd w:val="clear" w:color="auto" w:fill="FFE99C"/>
          </w:tcPr>
          <w:p w14:paraId="7EFD5889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583A6AB1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541BE9E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Ocena wpływu RPO WM 2014-2020 na rozwój i wykorzystanie e-usług w województwie mazowieckim</w:t>
            </w:r>
          </w:p>
        </w:tc>
        <w:tc>
          <w:tcPr>
            <w:tcW w:w="1418" w:type="dxa"/>
            <w:shd w:val="clear" w:color="auto" w:fill="FFE99C"/>
          </w:tcPr>
          <w:p w14:paraId="4DEA434D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IV kw. 2019</w:t>
            </w:r>
          </w:p>
        </w:tc>
      </w:tr>
      <w:tr w:rsidR="0072245B" w:rsidRPr="0072245B" w14:paraId="52855F2E" w14:textId="77777777" w:rsidTr="00BA5B7D">
        <w:tc>
          <w:tcPr>
            <w:tcW w:w="1129" w:type="dxa"/>
            <w:vMerge w:val="restart"/>
            <w:shd w:val="clear" w:color="auto" w:fill="FFCA08"/>
          </w:tcPr>
          <w:p w14:paraId="2E115B64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2020</w:t>
            </w:r>
          </w:p>
          <w:p w14:paraId="6AEBE876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7741EE99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Badania horyzontalne</w:t>
            </w:r>
          </w:p>
        </w:tc>
        <w:tc>
          <w:tcPr>
            <w:tcW w:w="1417" w:type="dxa"/>
            <w:shd w:val="clear" w:color="auto" w:fill="FFF4CD"/>
          </w:tcPr>
          <w:p w14:paraId="376B6DFA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proofErr w:type="spellStart"/>
            <w:r w:rsidRPr="0072245B">
              <w:rPr>
                <w:rFonts w:ascii="Arial" w:eastAsia="Arial" w:hAnsi="Arial" w:cs="Arial"/>
                <w:sz w:val="18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F4CD"/>
          </w:tcPr>
          <w:p w14:paraId="2F66D62E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17336BB2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 xml:space="preserve">Ocena realizacji zasady równości szans i niedyskryminacji, w tym dostępności dla osób z niepełnosprawnościami, zasady równości szans kobiet i mężczyzn oraz działań </w:t>
            </w:r>
            <w:proofErr w:type="spellStart"/>
            <w:r w:rsidRPr="0072245B">
              <w:rPr>
                <w:rFonts w:ascii="Arial" w:eastAsia="Arial" w:hAnsi="Arial" w:cs="Arial"/>
                <w:bCs/>
                <w:sz w:val="18"/>
              </w:rPr>
              <w:t>informacyjno</w:t>
            </w:r>
            <w:proofErr w:type="spellEnd"/>
            <w:r w:rsidRPr="0072245B">
              <w:rPr>
                <w:rFonts w:ascii="Arial" w:eastAsia="Arial" w:hAnsi="Arial" w:cs="Arial"/>
                <w:bCs/>
                <w:sz w:val="18"/>
              </w:rPr>
              <w:t xml:space="preserve"> - szkoleniowych w ramach RPO WM 2014-2020</w:t>
            </w:r>
            <w:r w:rsidRPr="0072245B" w:rsidDel="00A72CA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8" w:type="dxa"/>
            <w:shd w:val="clear" w:color="auto" w:fill="FFF4CD"/>
          </w:tcPr>
          <w:p w14:paraId="2AB73BF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II kw. 2020</w:t>
            </w:r>
          </w:p>
        </w:tc>
      </w:tr>
      <w:tr w:rsidR="0072245B" w:rsidRPr="0072245B" w14:paraId="38D6268F" w14:textId="77777777" w:rsidTr="00BA5B7D">
        <w:tc>
          <w:tcPr>
            <w:tcW w:w="1129" w:type="dxa"/>
            <w:vMerge/>
            <w:shd w:val="clear" w:color="auto" w:fill="FFCA08"/>
          </w:tcPr>
          <w:p w14:paraId="61A154BB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E99C"/>
          </w:tcPr>
          <w:p w14:paraId="053C6ECA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7A730196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6,8 i 10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2910DF44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0751EC47" w14:textId="77777777" w:rsidR="0072245B" w:rsidRPr="0072245B" w:rsidRDefault="0072245B" w:rsidP="0072245B">
            <w:pPr>
              <w:rPr>
                <w:rFonts w:ascii="Arial" w:eastAsia="Arial" w:hAnsi="Arial" w:cs="Arial"/>
                <w:bCs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Ewaluacja działań podejmowanych w zakresie opieki nad dzieckiem do lat 3 i usług opiekuńczo-wychowawczych dla dzieci w wieku przedszkolnym w ramach RPO WM 2014-2020- etap I</w:t>
            </w:r>
          </w:p>
        </w:tc>
        <w:tc>
          <w:tcPr>
            <w:tcW w:w="1418" w:type="dxa"/>
            <w:shd w:val="clear" w:color="auto" w:fill="FFE99C"/>
          </w:tcPr>
          <w:p w14:paraId="6CE21896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III kw. 2020</w:t>
            </w:r>
          </w:p>
        </w:tc>
      </w:tr>
      <w:tr w:rsidR="0072245B" w:rsidRPr="0072245B" w14:paraId="7350969E" w14:textId="77777777" w:rsidTr="00BA5B7D">
        <w:tc>
          <w:tcPr>
            <w:tcW w:w="1129" w:type="dxa"/>
            <w:vMerge/>
            <w:shd w:val="clear" w:color="auto" w:fill="FFCA08"/>
          </w:tcPr>
          <w:p w14:paraId="0A91FD5D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1DB1A238" w14:textId="77777777" w:rsidR="0072245B" w:rsidRPr="0072245B" w:rsidRDefault="0072245B" w:rsidP="0072245B">
            <w:pPr>
              <w:rPr>
                <w:rFonts w:ascii="Arial" w:eastAsia="Arial" w:hAnsi="Arial" w:cs="Arial"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Badania horyzontalne</w:t>
            </w:r>
          </w:p>
        </w:tc>
        <w:tc>
          <w:tcPr>
            <w:tcW w:w="1417" w:type="dxa"/>
            <w:shd w:val="clear" w:color="auto" w:fill="FFF4CD"/>
          </w:tcPr>
          <w:p w14:paraId="42A8F21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proofErr w:type="spellStart"/>
            <w:r w:rsidRPr="0072245B">
              <w:rPr>
                <w:rFonts w:ascii="Arial" w:eastAsia="Arial" w:hAnsi="Arial" w:cs="Arial"/>
                <w:sz w:val="18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F4CD"/>
          </w:tcPr>
          <w:p w14:paraId="665D5671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25CA1C52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Ewaluacja podsumowująca dotycząca systemu realizacji RPO WM 2014-2020</w:t>
            </w:r>
          </w:p>
        </w:tc>
        <w:tc>
          <w:tcPr>
            <w:tcW w:w="1418" w:type="dxa"/>
            <w:shd w:val="clear" w:color="auto" w:fill="FFF4CD"/>
          </w:tcPr>
          <w:p w14:paraId="55AD4583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III kw. 2020</w:t>
            </w:r>
          </w:p>
        </w:tc>
      </w:tr>
      <w:tr w:rsidR="0072245B" w:rsidRPr="0072245B" w14:paraId="3E57BD66" w14:textId="77777777" w:rsidTr="00BA5B7D">
        <w:tc>
          <w:tcPr>
            <w:tcW w:w="1129" w:type="dxa"/>
            <w:vMerge/>
            <w:shd w:val="clear" w:color="auto" w:fill="FFCA08"/>
          </w:tcPr>
          <w:p w14:paraId="75AF180B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E99C"/>
          </w:tcPr>
          <w:p w14:paraId="593A4685" w14:textId="77777777" w:rsidR="0072245B" w:rsidRPr="0072245B" w:rsidRDefault="0072245B" w:rsidP="0072245B">
            <w:pPr>
              <w:rPr>
                <w:rFonts w:ascii="Arial" w:eastAsia="Arial" w:hAnsi="Arial" w:cs="Arial"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Badania horyzontalne</w:t>
            </w:r>
          </w:p>
        </w:tc>
        <w:tc>
          <w:tcPr>
            <w:tcW w:w="1417" w:type="dxa"/>
            <w:shd w:val="clear" w:color="auto" w:fill="FFE99C"/>
          </w:tcPr>
          <w:p w14:paraId="2BB0452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proofErr w:type="spellStart"/>
            <w:r w:rsidRPr="0072245B">
              <w:rPr>
                <w:rFonts w:ascii="Arial" w:eastAsia="Arial" w:hAnsi="Arial" w:cs="Arial"/>
                <w:sz w:val="18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E99C"/>
          </w:tcPr>
          <w:p w14:paraId="24595457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1205546A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Ewaluacja ex-</w:t>
            </w:r>
            <w:proofErr w:type="spellStart"/>
            <w:r w:rsidRPr="0072245B">
              <w:rPr>
                <w:rFonts w:ascii="Arial" w:eastAsia="Arial" w:hAnsi="Arial" w:cs="Arial"/>
                <w:sz w:val="18"/>
              </w:rPr>
              <w:t>ante</w:t>
            </w:r>
            <w:proofErr w:type="spellEnd"/>
            <w:r w:rsidRPr="0072245B">
              <w:rPr>
                <w:rFonts w:ascii="Arial" w:eastAsia="Arial" w:hAnsi="Arial" w:cs="Arial"/>
                <w:sz w:val="18"/>
              </w:rPr>
              <w:t xml:space="preserve"> zawodności rynku i nieoptymalnego poziomu inwestycji na terenie województwa mazowieckiego w kontekście wdrażania Regionalnego Programu Operacyjnego Województwa Mazowieckiego na lata 2021-2027 (RPO WM 2021-2027)</w:t>
            </w:r>
          </w:p>
          <w:p w14:paraId="718432EF" w14:textId="77777777" w:rsidR="0072245B" w:rsidRPr="0072245B" w:rsidRDefault="0072245B" w:rsidP="0072245B">
            <w:pPr>
              <w:rPr>
                <w:rFonts w:ascii="Arial" w:eastAsia="Arial" w:hAnsi="Arial" w:cs="Arial"/>
                <w:bCs/>
                <w:sz w:val="18"/>
              </w:rPr>
            </w:pPr>
          </w:p>
        </w:tc>
        <w:tc>
          <w:tcPr>
            <w:tcW w:w="1418" w:type="dxa"/>
            <w:shd w:val="clear" w:color="auto" w:fill="FFE99C"/>
          </w:tcPr>
          <w:p w14:paraId="77A2DF26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IV kw. 2020</w:t>
            </w:r>
          </w:p>
        </w:tc>
      </w:tr>
      <w:tr w:rsidR="0072245B" w:rsidRPr="0072245B" w14:paraId="2CEE0C1D" w14:textId="77777777" w:rsidTr="00BA5B7D">
        <w:tc>
          <w:tcPr>
            <w:tcW w:w="1129" w:type="dxa"/>
            <w:vMerge/>
            <w:shd w:val="clear" w:color="auto" w:fill="FFCA08"/>
          </w:tcPr>
          <w:p w14:paraId="4709D0FD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5EA35911" w14:textId="77777777" w:rsidR="0072245B" w:rsidRPr="0072245B" w:rsidRDefault="0072245B" w:rsidP="0072245B">
            <w:pPr>
              <w:rPr>
                <w:rFonts w:ascii="Arial" w:eastAsia="Arial" w:hAnsi="Arial" w:cs="Arial"/>
                <w:bCs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3B9CD53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0AAD6CDD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3A361CBF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bookmarkStart w:id="3" w:name="_Toc85184626"/>
            <w:bookmarkStart w:id="4" w:name="_Toc85184701"/>
            <w:r w:rsidRPr="0072245B">
              <w:rPr>
                <w:rFonts w:ascii="Arial" w:eastAsia="Arial" w:hAnsi="Arial" w:cs="Arial"/>
                <w:sz w:val="18"/>
              </w:rPr>
              <w:t xml:space="preserve">Ocena realizacji Regionalnego Programu Zdrowotnego Samorządu Województwa Mazowieckiego Opracowanie wskazówek i zaleceń do pracy z dzieckiem z zaburzeniami ze </w:t>
            </w:r>
            <w:r w:rsidRPr="0072245B">
              <w:rPr>
                <w:rFonts w:ascii="Arial" w:eastAsia="Arial" w:hAnsi="Arial" w:cs="Arial"/>
                <w:sz w:val="18"/>
              </w:rPr>
              <w:lastRenderedPageBreak/>
              <w:t>spektrum autyzmu w środowisku domowym</w:t>
            </w:r>
            <w:bookmarkEnd w:id="3"/>
            <w:bookmarkEnd w:id="4"/>
          </w:p>
        </w:tc>
        <w:tc>
          <w:tcPr>
            <w:tcW w:w="1418" w:type="dxa"/>
            <w:shd w:val="clear" w:color="auto" w:fill="FFF4CD"/>
          </w:tcPr>
          <w:p w14:paraId="48F9A9A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lastRenderedPageBreak/>
              <w:t>IV kw. 2020</w:t>
            </w:r>
          </w:p>
        </w:tc>
      </w:tr>
      <w:tr w:rsidR="0072245B" w:rsidRPr="0072245B" w14:paraId="738E86F2" w14:textId="77777777" w:rsidTr="00BA5B7D">
        <w:trPr>
          <w:trHeight w:val="1323"/>
        </w:trPr>
        <w:tc>
          <w:tcPr>
            <w:tcW w:w="1129" w:type="dxa"/>
            <w:vMerge w:val="restart"/>
            <w:shd w:val="clear" w:color="auto" w:fill="FFCA08"/>
          </w:tcPr>
          <w:p w14:paraId="435380F6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2021</w:t>
            </w:r>
          </w:p>
          <w:p w14:paraId="758741B1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E99C"/>
          </w:tcPr>
          <w:p w14:paraId="60F02BD2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78CDEF54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6 i 9</w:t>
            </w:r>
          </w:p>
          <w:p w14:paraId="0F6353C4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shd w:val="clear" w:color="auto" w:fill="FFE99C"/>
          </w:tcPr>
          <w:p w14:paraId="70914F8E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11A5F41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Wpływ RPO WM 2014-2020 na poprawę dostępu i jakości usług społecznych w województwie mazowieckim</w:t>
            </w:r>
          </w:p>
        </w:tc>
        <w:tc>
          <w:tcPr>
            <w:tcW w:w="1418" w:type="dxa"/>
            <w:shd w:val="clear" w:color="auto" w:fill="FFE99C"/>
          </w:tcPr>
          <w:p w14:paraId="269314B7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IV kw. 2021</w:t>
            </w:r>
          </w:p>
        </w:tc>
      </w:tr>
      <w:tr w:rsidR="0072245B" w:rsidRPr="0072245B" w14:paraId="32F5B180" w14:textId="77777777" w:rsidTr="00BA5B7D">
        <w:trPr>
          <w:trHeight w:val="1885"/>
        </w:trPr>
        <w:tc>
          <w:tcPr>
            <w:tcW w:w="1129" w:type="dxa"/>
            <w:vMerge/>
            <w:shd w:val="clear" w:color="auto" w:fill="FFCA08"/>
          </w:tcPr>
          <w:p w14:paraId="3DDBE348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37AB1441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Zrównoważony rozwój</w:t>
            </w:r>
          </w:p>
        </w:tc>
        <w:tc>
          <w:tcPr>
            <w:tcW w:w="1417" w:type="dxa"/>
            <w:shd w:val="clear" w:color="auto" w:fill="FFF4CD"/>
          </w:tcPr>
          <w:p w14:paraId="3934C5F3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389AC7EE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24F4C85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Wpływ działań rewitalizacyjnych z perspektywy 2014-2020 na jakość życia mieszkańców gmin województwa mazowieckiego</w:t>
            </w:r>
          </w:p>
        </w:tc>
        <w:tc>
          <w:tcPr>
            <w:tcW w:w="1418" w:type="dxa"/>
            <w:shd w:val="clear" w:color="auto" w:fill="FFF4CD"/>
          </w:tcPr>
          <w:p w14:paraId="5DB63AAC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IV kw. 2021</w:t>
            </w:r>
          </w:p>
        </w:tc>
      </w:tr>
      <w:tr w:rsidR="0072245B" w:rsidRPr="0072245B" w14:paraId="18651963" w14:textId="77777777" w:rsidTr="00BA5B7D">
        <w:tc>
          <w:tcPr>
            <w:tcW w:w="1129" w:type="dxa"/>
            <w:vMerge w:val="restart"/>
            <w:shd w:val="clear" w:color="auto" w:fill="FFCA08"/>
          </w:tcPr>
          <w:p w14:paraId="16A74D40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/>
                <w:bCs/>
                <w:sz w:val="18"/>
              </w:rPr>
              <w:t>2022</w:t>
            </w:r>
          </w:p>
        </w:tc>
        <w:tc>
          <w:tcPr>
            <w:tcW w:w="2127" w:type="dxa"/>
            <w:shd w:val="clear" w:color="auto" w:fill="FFE599"/>
          </w:tcPr>
          <w:p w14:paraId="2B4B4A3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  <w:r w:rsidRPr="0072245B" w:rsidDel="00582501">
              <w:rPr>
                <w:rFonts w:ascii="Arial" w:eastAsia="Arial" w:hAnsi="Arial" w:cs="Arial"/>
                <w:bCs/>
                <w:sz w:val="18"/>
              </w:rPr>
              <w:t xml:space="preserve"> </w:t>
            </w:r>
          </w:p>
        </w:tc>
        <w:tc>
          <w:tcPr>
            <w:tcW w:w="1417" w:type="dxa"/>
            <w:shd w:val="clear" w:color="auto" w:fill="FFE599"/>
          </w:tcPr>
          <w:p w14:paraId="026C1CF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proofErr w:type="spellStart"/>
            <w:r w:rsidRPr="0072245B">
              <w:rPr>
                <w:rFonts w:ascii="Arial" w:eastAsia="Arial" w:hAnsi="Arial" w:cs="Arial"/>
                <w:sz w:val="18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E599"/>
          </w:tcPr>
          <w:p w14:paraId="08A10867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599"/>
          </w:tcPr>
          <w:p w14:paraId="24CC1FE1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Ewaluacja wpływu RPO WM 2014-2020 na rozwój społeczno-gospodarczy województwa i realizację celów Strategii Europa 2020</w:t>
            </w:r>
          </w:p>
        </w:tc>
        <w:tc>
          <w:tcPr>
            <w:tcW w:w="1418" w:type="dxa"/>
            <w:shd w:val="clear" w:color="auto" w:fill="FFE599"/>
          </w:tcPr>
          <w:p w14:paraId="45EFB7A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IV kw. 2022</w:t>
            </w:r>
          </w:p>
        </w:tc>
      </w:tr>
      <w:tr w:rsidR="0072245B" w:rsidRPr="0072245B" w14:paraId="7A6BB827" w14:textId="77777777" w:rsidTr="00BA5B7D">
        <w:tc>
          <w:tcPr>
            <w:tcW w:w="1129" w:type="dxa"/>
            <w:vMerge/>
            <w:shd w:val="clear" w:color="auto" w:fill="FFCA08"/>
          </w:tcPr>
          <w:p w14:paraId="798B9E10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2CC"/>
          </w:tcPr>
          <w:p w14:paraId="7C3BC75E" w14:textId="77777777" w:rsidR="0072245B" w:rsidRPr="0072245B" w:rsidRDefault="0072245B" w:rsidP="0072245B">
            <w:pPr>
              <w:rPr>
                <w:rFonts w:ascii="Arial" w:eastAsia="Arial" w:hAnsi="Arial" w:cs="Arial"/>
                <w:bCs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F2CC"/>
          </w:tcPr>
          <w:p w14:paraId="1C5C4F38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gridSpan w:val="2"/>
            <w:shd w:val="clear" w:color="auto" w:fill="FFF2CC"/>
          </w:tcPr>
          <w:p w14:paraId="1C57EABE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2CC"/>
          </w:tcPr>
          <w:p w14:paraId="73D534D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Ocena wpływu wsparcia EFS na liczbę trwałych miejsc pracy w województwie mazowieckim dla osób w najtrudniejszej sytuacji na rynku pracy- etap I</w:t>
            </w:r>
          </w:p>
        </w:tc>
        <w:tc>
          <w:tcPr>
            <w:tcW w:w="1418" w:type="dxa"/>
            <w:shd w:val="clear" w:color="auto" w:fill="FFF2CC"/>
          </w:tcPr>
          <w:p w14:paraId="555A0B2E" w14:textId="77777777" w:rsidR="0072245B" w:rsidRPr="0072245B" w:rsidRDefault="0072245B" w:rsidP="0072245B">
            <w:pPr>
              <w:rPr>
                <w:rFonts w:ascii="Arial" w:eastAsia="Arial" w:hAnsi="Arial" w:cs="Arial"/>
                <w:bCs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IV kw. 2022</w:t>
            </w:r>
          </w:p>
        </w:tc>
      </w:tr>
      <w:tr w:rsidR="0072245B" w:rsidRPr="0072245B" w14:paraId="74292052" w14:textId="77777777" w:rsidTr="00BA5B7D">
        <w:tc>
          <w:tcPr>
            <w:tcW w:w="1129" w:type="dxa"/>
            <w:vMerge/>
            <w:shd w:val="clear" w:color="auto" w:fill="FFCA08"/>
          </w:tcPr>
          <w:p w14:paraId="1184A536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E99C"/>
          </w:tcPr>
          <w:p w14:paraId="28C2B19B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Badania horyzontalne</w:t>
            </w:r>
          </w:p>
        </w:tc>
        <w:tc>
          <w:tcPr>
            <w:tcW w:w="1417" w:type="dxa"/>
            <w:shd w:val="clear" w:color="auto" w:fill="FFE99C"/>
          </w:tcPr>
          <w:p w14:paraId="5024487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proofErr w:type="spellStart"/>
            <w:r w:rsidRPr="0072245B">
              <w:rPr>
                <w:rFonts w:ascii="Arial" w:eastAsia="Arial" w:hAnsi="Arial" w:cs="Arial"/>
                <w:sz w:val="18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E99C"/>
          </w:tcPr>
          <w:p w14:paraId="1AFE0B07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1EF9CBAF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Ewaluacja podsumowująca postęp rzeczowy i rezultaty RPO WM 2014-2020</w:t>
            </w:r>
          </w:p>
        </w:tc>
        <w:tc>
          <w:tcPr>
            <w:tcW w:w="1418" w:type="dxa"/>
            <w:shd w:val="clear" w:color="auto" w:fill="FFE99C"/>
          </w:tcPr>
          <w:p w14:paraId="7007BEA1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IV kw.2022</w:t>
            </w:r>
          </w:p>
        </w:tc>
      </w:tr>
      <w:tr w:rsidR="0072245B" w:rsidRPr="0072245B" w14:paraId="11763EEE" w14:textId="77777777" w:rsidTr="00BA5B7D">
        <w:tc>
          <w:tcPr>
            <w:tcW w:w="1129" w:type="dxa"/>
            <w:vMerge w:val="restart"/>
            <w:shd w:val="clear" w:color="auto" w:fill="FFCA08"/>
          </w:tcPr>
          <w:p w14:paraId="68C9D11D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 w:rsidRPr="0072245B">
              <w:rPr>
                <w:rFonts w:ascii="Arial" w:eastAsia="Arial" w:hAnsi="Arial" w:cs="Arial"/>
                <w:bCs/>
                <w:sz w:val="18"/>
              </w:rPr>
              <w:t>2023</w:t>
            </w:r>
          </w:p>
          <w:p w14:paraId="216831F5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3551577A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0C95A423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8 i 9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63C68AC2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52C62F9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Ocena wpływu wsparcia kierowanego do osób w najtrudniejszej sytuacji na rynku pracy w województwie mazowieckim na ich sytuację po zakończeniu udziału w projekcie- etap III I IV</w:t>
            </w:r>
          </w:p>
        </w:tc>
        <w:tc>
          <w:tcPr>
            <w:tcW w:w="1418" w:type="dxa"/>
            <w:shd w:val="clear" w:color="auto" w:fill="FFF4CD"/>
          </w:tcPr>
          <w:p w14:paraId="181C51A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 kw. 2023</w:t>
            </w:r>
          </w:p>
        </w:tc>
      </w:tr>
      <w:tr w:rsidR="0072245B" w:rsidRPr="0072245B" w14:paraId="3F01343E" w14:textId="77777777" w:rsidTr="00BA5B7D">
        <w:tc>
          <w:tcPr>
            <w:tcW w:w="1129" w:type="dxa"/>
            <w:vMerge/>
            <w:shd w:val="clear" w:color="auto" w:fill="FFCA08"/>
          </w:tcPr>
          <w:p w14:paraId="0058E537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E99C"/>
          </w:tcPr>
          <w:p w14:paraId="6D5E1DA9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4EA4BC74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6,8 i 10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20DE9120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E99C"/>
          </w:tcPr>
          <w:p w14:paraId="15722A15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Ewaluacja działań podejmowanych w zakresie opieki nad dzieckiem do lat 3 i usług opiekuńczo-wychowawczych dla dzieci w wieku przedszkolnym w ramach RPO WM 2014-2021- etap II</w:t>
            </w:r>
          </w:p>
        </w:tc>
        <w:tc>
          <w:tcPr>
            <w:tcW w:w="1418" w:type="dxa"/>
            <w:shd w:val="clear" w:color="auto" w:fill="FFE99C"/>
          </w:tcPr>
          <w:p w14:paraId="57C5169C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 kw. 2023</w:t>
            </w:r>
          </w:p>
        </w:tc>
      </w:tr>
      <w:tr w:rsidR="0072245B" w:rsidRPr="0072245B" w14:paraId="6D35F8AE" w14:textId="77777777" w:rsidTr="00BA5B7D">
        <w:tc>
          <w:tcPr>
            <w:tcW w:w="1129" w:type="dxa"/>
            <w:vMerge/>
            <w:shd w:val="clear" w:color="auto" w:fill="FFCA08"/>
          </w:tcPr>
          <w:p w14:paraId="2C3DF2A3" w14:textId="77777777" w:rsidR="0072245B" w:rsidRPr="0072245B" w:rsidRDefault="0072245B" w:rsidP="0072245B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27" w:type="dxa"/>
            <w:shd w:val="clear" w:color="auto" w:fill="FFF4CD"/>
          </w:tcPr>
          <w:p w14:paraId="5F920EF6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0154D29B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2E20329E" w14:textId="77777777" w:rsidR="0072245B" w:rsidRPr="0072245B" w:rsidRDefault="0072245B" w:rsidP="0072245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3" w:type="dxa"/>
            <w:shd w:val="clear" w:color="auto" w:fill="FFF4CD"/>
          </w:tcPr>
          <w:p w14:paraId="2442949E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Ocena wpływu wsparcia EFS na liczbę trwałych miejsc pracy w województwie mazowieckim dla osób w najtrudniejszej sytuacji na rynku pracy- etap II</w:t>
            </w:r>
          </w:p>
        </w:tc>
        <w:tc>
          <w:tcPr>
            <w:tcW w:w="1418" w:type="dxa"/>
            <w:shd w:val="clear" w:color="auto" w:fill="FFF4CD"/>
          </w:tcPr>
          <w:p w14:paraId="294C3FBD" w14:textId="77777777" w:rsidR="0072245B" w:rsidRPr="0072245B" w:rsidRDefault="0072245B" w:rsidP="0072245B">
            <w:pPr>
              <w:rPr>
                <w:rFonts w:ascii="Arial" w:eastAsia="Arial" w:hAnsi="Arial" w:cs="Arial"/>
                <w:sz w:val="18"/>
              </w:rPr>
            </w:pPr>
            <w:r w:rsidRPr="0072245B">
              <w:rPr>
                <w:rFonts w:ascii="Arial" w:eastAsia="Arial" w:hAnsi="Arial" w:cs="Arial"/>
                <w:sz w:val="18"/>
              </w:rPr>
              <w:t>I  kw. 2023</w:t>
            </w:r>
          </w:p>
        </w:tc>
      </w:tr>
      <w:bookmarkEnd w:id="1"/>
    </w:tbl>
    <w:p w14:paraId="71516873" w14:textId="77777777" w:rsidR="0072245B" w:rsidRPr="00150B60" w:rsidRDefault="0072245B" w:rsidP="0072245B">
      <w:pPr>
        <w:rPr>
          <w:rFonts w:ascii="Arial" w:eastAsia="Arial" w:hAnsi="Arial" w:cs="Arial"/>
          <w:sz w:val="18"/>
        </w:rPr>
      </w:pPr>
    </w:p>
    <w:sectPr w:rsidR="0072245B" w:rsidRPr="00150B60" w:rsidSect="00EB3E0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20E1" w14:textId="77777777" w:rsidR="00590A53" w:rsidRDefault="00590A53" w:rsidP="00290F5E">
      <w:pPr>
        <w:spacing w:after="0" w:line="240" w:lineRule="auto"/>
      </w:pPr>
      <w:r>
        <w:separator/>
      </w:r>
    </w:p>
  </w:endnote>
  <w:endnote w:type="continuationSeparator" w:id="0">
    <w:p w14:paraId="32CD3647" w14:textId="77777777" w:rsidR="00590A53" w:rsidRDefault="00590A53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2ADF" w14:textId="77777777" w:rsidR="00590A53" w:rsidRDefault="00590A53" w:rsidP="00290F5E">
      <w:pPr>
        <w:spacing w:after="0" w:line="240" w:lineRule="auto"/>
      </w:pPr>
      <w:r>
        <w:separator/>
      </w:r>
    </w:p>
  </w:footnote>
  <w:footnote w:type="continuationSeparator" w:id="0">
    <w:p w14:paraId="180B3326" w14:textId="77777777" w:rsidR="00590A53" w:rsidRDefault="00590A53" w:rsidP="00290F5E">
      <w:pPr>
        <w:spacing w:after="0" w:line="240" w:lineRule="auto"/>
      </w:pPr>
      <w:r>
        <w:continuationSeparator/>
      </w:r>
    </w:p>
  </w:footnote>
  <w:footnote w:id="1">
    <w:p w14:paraId="13181F33" w14:textId="1F8EAFD3" w:rsidR="00290F5E" w:rsidRPr="000E1668" w:rsidRDefault="00290F5E" w:rsidP="00EB3E05">
      <w:pPr>
        <w:pStyle w:val="Tekstprzypisudolnego"/>
        <w:jc w:val="both"/>
        <w:rPr>
          <w:color w:val="FF0000"/>
        </w:rPr>
      </w:pPr>
      <w:r w:rsidRPr="00EB3E05">
        <w:rPr>
          <w:rStyle w:val="Odwoanieprzypisudolnego"/>
          <w:rFonts w:ascii="Arial" w:hAnsi="Arial" w:cs="Arial"/>
          <w:sz w:val="16"/>
          <w:szCs w:val="16"/>
        </w:rPr>
        <w:footnoteRef/>
      </w:r>
      <w:r w:rsidR="00330C74" w:rsidRPr="00EB3E05">
        <w:rPr>
          <w:rFonts w:ascii="Arial" w:hAnsi="Arial" w:cs="Arial"/>
          <w:sz w:val="16"/>
          <w:szCs w:val="16"/>
          <w:vertAlign w:val="superscript"/>
        </w:rPr>
        <w:t>)</w:t>
      </w:r>
      <w:r w:rsidRPr="00EB3E05">
        <w:rPr>
          <w:rFonts w:ascii="Arial" w:hAnsi="Arial" w:cs="Arial"/>
          <w:sz w:val="16"/>
          <w:szCs w:val="16"/>
        </w:rPr>
        <w:t xml:space="preserve"> Zmiany</w:t>
      </w:r>
      <w:r w:rsidR="00D50490" w:rsidRPr="00EB3E05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0" w:name="_Hlk39667707"/>
      <w:r w:rsidR="00D50490" w:rsidRPr="00EB3E05">
        <w:rPr>
          <w:rFonts w:ascii="Arial" w:hAnsi="Arial" w:cs="Arial"/>
          <w:sz w:val="16"/>
          <w:szCs w:val="16"/>
        </w:rPr>
        <w:t xml:space="preserve">Dz. </w:t>
      </w:r>
      <w:r w:rsidR="00954226" w:rsidRPr="00EB3E05">
        <w:rPr>
          <w:rFonts w:ascii="Arial" w:hAnsi="Arial" w:cs="Arial"/>
          <w:sz w:val="16"/>
          <w:szCs w:val="16"/>
        </w:rPr>
        <w:t>Urz.UE.L.</w:t>
      </w:r>
      <w:r w:rsidR="00AB5242" w:rsidRPr="00EB3E05">
        <w:rPr>
          <w:rFonts w:ascii="Arial" w:hAnsi="Arial" w:cs="Arial"/>
          <w:sz w:val="16"/>
          <w:szCs w:val="16"/>
        </w:rPr>
        <w:t xml:space="preserve">2015.270 str. 1, </w:t>
      </w:r>
      <w:bookmarkEnd w:id="0"/>
      <w:r w:rsidR="00AB5242" w:rsidRPr="00EB3E05">
        <w:rPr>
          <w:rFonts w:ascii="Arial" w:hAnsi="Arial" w:cs="Arial"/>
          <w:sz w:val="16"/>
          <w:szCs w:val="16"/>
        </w:rPr>
        <w:t>Dz. Urz.UE.L.2016.200 str. 140, Dz. Urz.UE.L.2016.259 str. 79, Dz. Urz.UE.L.2016.338 str. 34, Dz. Urz.UE.L.201</w:t>
      </w:r>
      <w:r w:rsidR="00E576D7" w:rsidRPr="00EB3E05">
        <w:rPr>
          <w:rFonts w:ascii="Arial" w:hAnsi="Arial" w:cs="Arial"/>
          <w:sz w:val="16"/>
          <w:szCs w:val="16"/>
        </w:rPr>
        <w:t>7</w:t>
      </w:r>
      <w:r w:rsidR="00AB5242" w:rsidRPr="00EB3E05">
        <w:rPr>
          <w:rFonts w:ascii="Arial" w:hAnsi="Arial" w:cs="Arial"/>
          <w:sz w:val="16"/>
          <w:szCs w:val="16"/>
        </w:rPr>
        <w:t>.</w:t>
      </w:r>
      <w:r w:rsidR="00E576D7" w:rsidRPr="00EB3E05">
        <w:rPr>
          <w:rFonts w:ascii="Arial" w:hAnsi="Arial" w:cs="Arial"/>
          <w:sz w:val="16"/>
          <w:szCs w:val="16"/>
        </w:rPr>
        <w:t>129</w:t>
      </w:r>
      <w:r w:rsidR="00AB5242" w:rsidRPr="00EB3E05">
        <w:rPr>
          <w:rFonts w:ascii="Arial" w:hAnsi="Arial" w:cs="Arial"/>
          <w:sz w:val="16"/>
          <w:szCs w:val="16"/>
        </w:rPr>
        <w:t xml:space="preserve"> str. 1</w:t>
      </w:r>
      <w:r w:rsidR="00E576D7" w:rsidRPr="00EB3E05">
        <w:rPr>
          <w:rFonts w:ascii="Arial" w:hAnsi="Arial" w:cs="Arial"/>
          <w:sz w:val="16"/>
          <w:szCs w:val="16"/>
        </w:rPr>
        <w:t>, Dz. Urz.UE.L.2017.176 str. 1, Dz. Urz.UE.L.2017.335 str. 1, Dz. Urz.UE.L.2018.193 str. 1, Dz. Urz.UE.L.2018.291 str. 5, Dz. Urz.UE.L.2019.123 str. 1, Dz. Urz.UE.L.2020.99 str. 5, Dz. Urz.UE.L.2020.130 str.1,</w:t>
      </w:r>
      <w:r w:rsidR="000E1668" w:rsidRPr="000E1668">
        <w:rPr>
          <w:rFonts w:ascii="Arial" w:hAnsi="Arial" w:cs="Arial"/>
          <w:sz w:val="16"/>
          <w:szCs w:val="16"/>
        </w:rPr>
        <w:t xml:space="preserve"> </w:t>
      </w:r>
      <w:r w:rsidR="000E1668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6E76E301" w:rsidR="00AB5242" w:rsidRPr="00EB3E05" w:rsidRDefault="00AB5242" w:rsidP="00EB3E05">
      <w:pPr>
        <w:spacing w:after="0"/>
        <w:jc w:val="both"/>
        <w:rPr>
          <w:rFonts w:ascii="Arial" w:hAnsi="Arial" w:cs="Arial"/>
          <w:sz w:val="16"/>
          <w:szCs w:val="16"/>
        </w:rPr>
      </w:pPr>
      <w:r w:rsidRPr="00EB3E05">
        <w:rPr>
          <w:rStyle w:val="Odwoanieprzypisudolnego"/>
          <w:rFonts w:ascii="Arial" w:hAnsi="Arial" w:cs="Arial"/>
          <w:sz w:val="16"/>
          <w:szCs w:val="16"/>
        </w:rPr>
        <w:footnoteRef/>
      </w:r>
      <w:r w:rsidR="00330C74" w:rsidRPr="00EB3E05">
        <w:rPr>
          <w:rFonts w:ascii="Arial" w:hAnsi="Arial" w:cs="Arial"/>
          <w:sz w:val="16"/>
          <w:szCs w:val="16"/>
          <w:vertAlign w:val="superscript"/>
        </w:rPr>
        <w:t>)</w:t>
      </w:r>
      <w:r w:rsidRPr="00EB3E05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61EF8716" w:rsidR="00AB5242" w:rsidRPr="00EB3E05" w:rsidRDefault="00AB5242" w:rsidP="00EB3E0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3E05">
        <w:rPr>
          <w:rStyle w:val="Odwoanieprzypisudolnego"/>
          <w:rFonts w:ascii="Arial" w:hAnsi="Arial" w:cs="Arial"/>
          <w:sz w:val="16"/>
          <w:szCs w:val="16"/>
        </w:rPr>
        <w:footnoteRef/>
      </w:r>
      <w:r w:rsidR="00330C74" w:rsidRPr="00EB3E05">
        <w:rPr>
          <w:rFonts w:ascii="Arial" w:hAnsi="Arial" w:cs="Arial"/>
          <w:sz w:val="16"/>
          <w:szCs w:val="16"/>
          <w:vertAlign w:val="superscript"/>
        </w:rPr>
        <w:t>)</w:t>
      </w:r>
      <w:r w:rsidRPr="00EB3E05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 w:rsidRPr="00EB3E05">
        <w:rPr>
          <w:rFonts w:ascii="Arial" w:hAnsi="Arial" w:cs="Arial"/>
          <w:sz w:val="16"/>
          <w:szCs w:val="16"/>
        </w:rPr>
        <w:t>.</w:t>
      </w:r>
    </w:p>
  </w:footnote>
  <w:footnote w:id="4">
    <w:p w14:paraId="1A94A788" w14:textId="002553BA" w:rsidR="006B6E32" w:rsidRDefault="006B6E32" w:rsidP="00EB3E05">
      <w:pPr>
        <w:pStyle w:val="Tekstprzypisudolnego"/>
        <w:jc w:val="both"/>
      </w:pPr>
      <w:r w:rsidRPr="00EB3E0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3E05">
        <w:rPr>
          <w:rFonts w:ascii="Arial" w:hAnsi="Arial" w:cs="Arial"/>
          <w:sz w:val="16"/>
          <w:szCs w:val="16"/>
        </w:rPr>
        <w:t xml:space="preserve"> Zmienionej </w:t>
      </w:r>
      <w:r w:rsidR="005B1F3E" w:rsidRPr="00EB3E05">
        <w:rPr>
          <w:rFonts w:ascii="Arial" w:hAnsi="Arial" w:cs="Arial"/>
          <w:sz w:val="16"/>
          <w:szCs w:val="16"/>
        </w:rPr>
        <w:t>uchwałą Komitetu Monitorującego Regionalny Program Operacyjny Województwa Mazowieckiego na lata 2014-2020 Nr 114/XLII/2018 z dnia 13 grudnia 2018 roku</w:t>
      </w:r>
      <w:r w:rsidR="00150B60">
        <w:rPr>
          <w:rFonts w:ascii="Arial" w:hAnsi="Arial" w:cs="Arial"/>
          <w:sz w:val="16"/>
          <w:szCs w:val="16"/>
        </w:rPr>
        <w:t>,</w:t>
      </w:r>
      <w:r w:rsidR="005B1F3E" w:rsidRPr="00EB3E05">
        <w:rPr>
          <w:rFonts w:ascii="Arial" w:hAnsi="Arial" w:cs="Arial"/>
          <w:sz w:val="16"/>
          <w:szCs w:val="16"/>
        </w:rPr>
        <w:t xml:space="preserve"> uchwałą Nr 27/LIII/2019 z dnia 12 grudnia 2019 roku</w:t>
      </w:r>
      <w:r w:rsidR="00544984">
        <w:rPr>
          <w:rFonts w:ascii="Arial" w:hAnsi="Arial" w:cs="Arial"/>
          <w:sz w:val="16"/>
          <w:szCs w:val="16"/>
        </w:rPr>
        <w:t xml:space="preserve">, </w:t>
      </w:r>
      <w:r w:rsidR="00150B60">
        <w:rPr>
          <w:rFonts w:ascii="Arial" w:hAnsi="Arial" w:cs="Arial"/>
          <w:sz w:val="16"/>
          <w:szCs w:val="16"/>
        </w:rPr>
        <w:t>uchwałą Nr 23/LXVIII/2020 z dnia 7 października 2020 r.</w:t>
      </w:r>
      <w:r w:rsidR="00544984">
        <w:rPr>
          <w:rFonts w:ascii="Arial" w:hAnsi="Arial" w:cs="Arial"/>
          <w:sz w:val="16"/>
          <w:szCs w:val="16"/>
        </w:rPr>
        <w:t xml:space="preserve"> oraz uchwałą Nr 11/LXXXV/2021 z dnia 15 grudnia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22C2D"/>
    <w:multiLevelType w:val="hybridMultilevel"/>
    <w:tmpl w:val="D0528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A4CA5"/>
    <w:multiLevelType w:val="hybridMultilevel"/>
    <w:tmpl w:val="4E2E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0F59"/>
    <w:multiLevelType w:val="hybridMultilevel"/>
    <w:tmpl w:val="C02E2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8648">
    <w:abstractNumId w:val="1"/>
  </w:num>
  <w:num w:numId="2" w16cid:durableId="2118021235">
    <w:abstractNumId w:val="3"/>
  </w:num>
  <w:num w:numId="3" w16cid:durableId="1096369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922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E1668"/>
    <w:rsid w:val="000E544D"/>
    <w:rsid w:val="00150B60"/>
    <w:rsid w:val="001755CD"/>
    <w:rsid w:val="001851D7"/>
    <w:rsid w:val="001D37A8"/>
    <w:rsid w:val="001D5979"/>
    <w:rsid w:val="00214774"/>
    <w:rsid w:val="002508FE"/>
    <w:rsid w:val="00260208"/>
    <w:rsid w:val="00285B48"/>
    <w:rsid w:val="00290F5E"/>
    <w:rsid w:val="00300702"/>
    <w:rsid w:val="00330C74"/>
    <w:rsid w:val="003612EE"/>
    <w:rsid w:val="003635FE"/>
    <w:rsid w:val="0038230B"/>
    <w:rsid w:val="003C4D6A"/>
    <w:rsid w:val="0040056D"/>
    <w:rsid w:val="00414ABA"/>
    <w:rsid w:val="00460226"/>
    <w:rsid w:val="00462E0F"/>
    <w:rsid w:val="00465DDD"/>
    <w:rsid w:val="00496FB5"/>
    <w:rsid w:val="004B1C71"/>
    <w:rsid w:val="004D570C"/>
    <w:rsid w:val="004D5BFA"/>
    <w:rsid w:val="004F7CD0"/>
    <w:rsid w:val="0050505A"/>
    <w:rsid w:val="00506098"/>
    <w:rsid w:val="00516B52"/>
    <w:rsid w:val="005342BC"/>
    <w:rsid w:val="00544984"/>
    <w:rsid w:val="00553C03"/>
    <w:rsid w:val="005629F5"/>
    <w:rsid w:val="005727EE"/>
    <w:rsid w:val="00590A53"/>
    <w:rsid w:val="00594884"/>
    <w:rsid w:val="005B1F3E"/>
    <w:rsid w:val="005B5E33"/>
    <w:rsid w:val="005C022A"/>
    <w:rsid w:val="005C265D"/>
    <w:rsid w:val="005C54D0"/>
    <w:rsid w:val="005E0755"/>
    <w:rsid w:val="00603CBE"/>
    <w:rsid w:val="006630BF"/>
    <w:rsid w:val="00666B0D"/>
    <w:rsid w:val="006756DF"/>
    <w:rsid w:val="006941E3"/>
    <w:rsid w:val="00697BA2"/>
    <w:rsid w:val="006A384E"/>
    <w:rsid w:val="006A57D1"/>
    <w:rsid w:val="006B6E32"/>
    <w:rsid w:val="006B7494"/>
    <w:rsid w:val="006D053E"/>
    <w:rsid w:val="006F27D5"/>
    <w:rsid w:val="00707217"/>
    <w:rsid w:val="00707533"/>
    <w:rsid w:val="0072245B"/>
    <w:rsid w:val="00755C04"/>
    <w:rsid w:val="00764F0F"/>
    <w:rsid w:val="00765F8F"/>
    <w:rsid w:val="00772CD9"/>
    <w:rsid w:val="007E136B"/>
    <w:rsid w:val="00802476"/>
    <w:rsid w:val="00805FC8"/>
    <w:rsid w:val="00810413"/>
    <w:rsid w:val="00823086"/>
    <w:rsid w:val="00843F79"/>
    <w:rsid w:val="008462F0"/>
    <w:rsid w:val="00853DDF"/>
    <w:rsid w:val="008F481F"/>
    <w:rsid w:val="00954226"/>
    <w:rsid w:val="00960C5B"/>
    <w:rsid w:val="0096375C"/>
    <w:rsid w:val="00967D98"/>
    <w:rsid w:val="00980E46"/>
    <w:rsid w:val="00993462"/>
    <w:rsid w:val="009D154D"/>
    <w:rsid w:val="009D2309"/>
    <w:rsid w:val="009D4B6E"/>
    <w:rsid w:val="00A05FBC"/>
    <w:rsid w:val="00A20B3A"/>
    <w:rsid w:val="00A34BC8"/>
    <w:rsid w:val="00A3756D"/>
    <w:rsid w:val="00A77D95"/>
    <w:rsid w:val="00AB5242"/>
    <w:rsid w:val="00AC6CCA"/>
    <w:rsid w:val="00AF283B"/>
    <w:rsid w:val="00B024D6"/>
    <w:rsid w:val="00BA7B1D"/>
    <w:rsid w:val="00BB6E3B"/>
    <w:rsid w:val="00C56BD2"/>
    <w:rsid w:val="00C57317"/>
    <w:rsid w:val="00C66BB6"/>
    <w:rsid w:val="00C75075"/>
    <w:rsid w:val="00CC1490"/>
    <w:rsid w:val="00CE4C4A"/>
    <w:rsid w:val="00D205AC"/>
    <w:rsid w:val="00D36FF5"/>
    <w:rsid w:val="00D4545C"/>
    <w:rsid w:val="00D50490"/>
    <w:rsid w:val="00D56AAF"/>
    <w:rsid w:val="00D76F54"/>
    <w:rsid w:val="00DA4A08"/>
    <w:rsid w:val="00DC0232"/>
    <w:rsid w:val="00DD2D03"/>
    <w:rsid w:val="00DF4F2B"/>
    <w:rsid w:val="00E20791"/>
    <w:rsid w:val="00E266FE"/>
    <w:rsid w:val="00E576D7"/>
    <w:rsid w:val="00E92C5A"/>
    <w:rsid w:val="00EA1560"/>
    <w:rsid w:val="00EA563F"/>
    <w:rsid w:val="00EB2201"/>
    <w:rsid w:val="00EB31CA"/>
    <w:rsid w:val="00EB3E05"/>
    <w:rsid w:val="00EE73B8"/>
    <w:rsid w:val="00F31CCD"/>
    <w:rsid w:val="00F367D8"/>
    <w:rsid w:val="00F50287"/>
    <w:rsid w:val="00F62427"/>
    <w:rsid w:val="00F67291"/>
    <w:rsid w:val="00F93140"/>
    <w:rsid w:val="00FA22FE"/>
    <w:rsid w:val="00FC66C8"/>
    <w:rsid w:val="00FD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_wyliczenie,K-P_odwolanie,Akapit z listą5,maz_wyliczenie,opis dzialania,Akapit z listą BS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E0755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Akapit z listą BS Znak"/>
    <w:link w:val="Akapitzlist"/>
    <w:uiPriority w:val="34"/>
    <w:locked/>
    <w:rsid w:val="005E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9DF8-102A-40C1-A0AF-957343DD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1201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49</cp:revision>
  <cp:lastPrinted>2022-10-27T11:11:00Z</cp:lastPrinted>
  <dcterms:created xsi:type="dcterms:W3CDTF">2020-05-14T13:07:00Z</dcterms:created>
  <dcterms:modified xsi:type="dcterms:W3CDTF">2022-12-02T07:57:00Z</dcterms:modified>
</cp:coreProperties>
</file>