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10466"/>
      </w:tblGrid>
      <w:tr w:rsidR="00032B15" w:rsidRPr="00A95AD8" w14:paraId="778621DE" w14:textId="77777777" w:rsidTr="00B244A5">
        <w:trPr>
          <w:trHeight w:val="80"/>
          <w:jc w:val="center"/>
        </w:trPr>
        <w:tc>
          <w:tcPr>
            <w:tcW w:w="5000" w:type="pct"/>
          </w:tcPr>
          <w:p w14:paraId="3DA17EB1" w14:textId="63F1CF9D" w:rsidR="00032B15" w:rsidRPr="00A95AD8" w:rsidRDefault="00032B15" w:rsidP="00B244A5">
            <w:pPr>
              <w:pStyle w:val="Bezodstpw"/>
              <w:rPr>
                <w:caps/>
                <w:sz w:val="18"/>
              </w:rPr>
            </w:pPr>
          </w:p>
        </w:tc>
      </w:tr>
      <w:tr w:rsidR="00032B15" w:rsidRPr="00A95AD8" w14:paraId="537F7F72" w14:textId="77777777" w:rsidTr="00B244A5">
        <w:trPr>
          <w:trHeight w:val="4307"/>
          <w:jc w:val="center"/>
        </w:trPr>
        <w:tc>
          <w:tcPr>
            <w:tcW w:w="5000" w:type="pct"/>
            <w:tcBorders>
              <w:bottom w:val="single" w:sz="4" w:space="0" w:color="4F81BD"/>
            </w:tcBorders>
            <w:vAlign w:val="center"/>
          </w:tcPr>
          <w:p w14:paraId="67DA6BE7" w14:textId="77777777" w:rsidR="00586E4A" w:rsidRPr="00586E4A" w:rsidRDefault="00586E4A" w:rsidP="00586E4A">
            <w:pPr>
              <w:spacing w:before="0" w:after="0" w:line="240" w:lineRule="auto"/>
              <w:ind w:firstLine="0"/>
              <w:jc w:val="right"/>
              <w:rPr>
                <w:rFonts w:eastAsia="Times New Roman" w:cs="Arial"/>
                <w:b/>
                <w:bCs/>
                <w:lang w:eastAsia="pl-PL"/>
              </w:rPr>
            </w:pPr>
            <w:r w:rsidRPr="00586E4A">
              <w:rPr>
                <w:rFonts w:eastAsia="Times New Roman" w:cs="Arial"/>
                <w:b/>
                <w:bCs/>
                <w:lang w:eastAsia="pl-PL"/>
              </w:rPr>
              <w:t>Załącznik do uchwały nr 1485/351/22</w:t>
            </w:r>
          </w:p>
          <w:p w14:paraId="416A6C69" w14:textId="77777777" w:rsidR="00586E4A" w:rsidRPr="00586E4A" w:rsidRDefault="00586E4A" w:rsidP="00586E4A">
            <w:pPr>
              <w:spacing w:before="0" w:after="0" w:line="240" w:lineRule="auto"/>
              <w:ind w:firstLine="0"/>
              <w:jc w:val="right"/>
              <w:rPr>
                <w:rFonts w:eastAsia="Times New Roman" w:cs="Arial"/>
                <w:b/>
                <w:bCs/>
                <w:lang w:eastAsia="pl-PL"/>
              </w:rPr>
            </w:pPr>
            <w:r w:rsidRPr="00586E4A">
              <w:rPr>
                <w:rFonts w:eastAsia="Times New Roman" w:cs="Arial"/>
                <w:b/>
                <w:bCs/>
                <w:lang w:eastAsia="pl-PL"/>
              </w:rPr>
              <w:t>Zarządu Województwa Mazowieckiego</w:t>
            </w:r>
          </w:p>
          <w:p w14:paraId="2ACDDCC6" w14:textId="77777777" w:rsidR="00586E4A" w:rsidRPr="00586E4A" w:rsidRDefault="00586E4A" w:rsidP="00586E4A">
            <w:pPr>
              <w:spacing w:before="0" w:after="0" w:line="240" w:lineRule="auto"/>
              <w:ind w:firstLine="0"/>
              <w:jc w:val="right"/>
              <w:rPr>
                <w:rFonts w:eastAsia="Times New Roman" w:cs="Arial"/>
                <w:b/>
                <w:bCs/>
                <w:lang w:eastAsia="pl-PL"/>
              </w:rPr>
            </w:pPr>
            <w:r w:rsidRPr="00586E4A">
              <w:rPr>
                <w:rFonts w:eastAsia="Times New Roman" w:cs="Arial"/>
                <w:b/>
                <w:bCs/>
                <w:lang w:eastAsia="pl-PL"/>
              </w:rPr>
              <w:t>z dnia 27 września 2022 r.</w:t>
            </w:r>
          </w:p>
          <w:p w14:paraId="787E537D" w14:textId="77777777" w:rsidR="00B244A5" w:rsidRDefault="00B244A5" w:rsidP="00B244A5">
            <w:pPr>
              <w:pStyle w:val="Bezodstpw"/>
              <w:rPr>
                <w:b/>
                <w:sz w:val="48"/>
                <w:szCs w:val="48"/>
                <w:lang w:eastAsia="zh-CN"/>
              </w:rPr>
            </w:pPr>
          </w:p>
          <w:p w14:paraId="0AB02765" w14:textId="77777777" w:rsidR="00B244A5" w:rsidRPr="00B244A5" w:rsidRDefault="00B244A5" w:rsidP="00B244A5">
            <w:pPr>
              <w:suppressAutoHyphens/>
              <w:autoSpaceDN w:val="0"/>
              <w:spacing w:before="0" w:after="0" w:line="240" w:lineRule="auto"/>
              <w:ind w:firstLine="0"/>
              <w:jc w:val="left"/>
              <w:textAlignment w:val="baseline"/>
              <w:rPr>
                <w:rFonts w:ascii="Calibri" w:eastAsia="SimSun" w:hAnsi="Calibri" w:cs="Arial"/>
                <w:b/>
                <w:kern w:val="3"/>
                <w:sz w:val="24"/>
                <w:szCs w:val="24"/>
              </w:rPr>
            </w:pPr>
            <w:r w:rsidRPr="00B244A5">
              <w:rPr>
                <w:rFonts w:ascii="Calibri" w:eastAsia="SimSun" w:hAnsi="Calibri" w:cs="Arial"/>
                <w:b/>
                <w:kern w:val="3"/>
                <w:sz w:val="24"/>
                <w:szCs w:val="24"/>
              </w:rPr>
              <w:t>Województwo Mazowieckie</w:t>
            </w:r>
          </w:p>
          <w:p w14:paraId="22E3F794" w14:textId="77777777" w:rsidR="00B244A5" w:rsidRPr="00B244A5" w:rsidRDefault="00B244A5" w:rsidP="00B244A5">
            <w:pPr>
              <w:suppressAutoHyphens/>
              <w:autoSpaceDN w:val="0"/>
              <w:spacing w:before="0" w:after="0" w:line="240" w:lineRule="auto"/>
              <w:ind w:firstLine="0"/>
              <w:jc w:val="left"/>
              <w:textAlignment w:val="baseline"/>
              <w:rPr>
                <w:rFonts w:ascii="Calibri" w:eastAsia="SimSun" w:hAnsi="Calibri" w:cs="Arial"/>
                <w:kern w:val="3"/>
                <w:lang w:val="en-US"/>
              </w:rPr>
            </w:pPr>
            <w:r w:rsidRPr="00B244A5">
              <w:rPr>
                <w:rFonts w:ascii="Calibri" w:eastAsia="SimSun" w:hAnsi="Calibri" w:cs="Arial"/>
                <w:kern w:val="3"/>
              </w:rPr>
              <w:t xml:space="preserve">03-719 Warszawa, ul. </w:t>
            </w:r>
            <w:r w:rsidRPr="00B244A5">
              <w:rPr>
                <w:rFonts w:ascii="Calibri" w:eastAsia="SimSun" w:hAnsi="Calibri" w:cs="Arial"/>
                <w:kern w:val="3"/>
                <w:lang w:val="en-US"/>
              </w:rPr>
              <w:t>Jagiellońska 26</w:t>
            </w:r>
          </w:p>
          <w:p w14:paraId="1E9DB0D9" w14:textId="7F709910" w:rsidR="00B244A5" w:rsidRPr="00B244A5" w:rsidRDefault="00B244A5" w:rsidP="00B244A5">
            <w:pPr>
              <w:spacing w:before="0" w:after="200" w:line="276" w:lineRule="auto"/>
              <w:ind w:firstLine="0"/>
              <w:jc w:val="left"/>
              <w:rPr>
                <w:rFonts w:ascii="Calibri" w:hAnsi="Calibri" w:cs="Arial"/>
                <w:color w:val="0000FF"/>
                <w:u w:val="single"/>
                <w:lang w:val="en-US"/>
              </w:rPr>
            </w:pPr>
            <w:r>
              <w:rPr>
                <w:noProof/>
                <w:lang w:eastAsia="pl-PL"/>
              </w:rPr>
              <w:drawing>
                <wp:anchor distT="0" distB="0" distL="114300" distR="114300" simplePos="0" relativeHeight="251658240" behindDoc="0" locked="0" layoutInCell="1" allowOverlap="1" wp14:anchorId="56167F92" wp14:editId="2E02B44C">
                  <wp:simplePos x="0" y="0"/>
                  <wp:positionH relativeFrom="column">
                    <wp:posOffset>-1905</wp:posOffset>
                  </wp:positionH>
                  <wp:positionV relativeFrom="paragraph">
                    <wp:posOffset>313690</wp:posOffset>
                  </wp:positionV>
                  <wp:extent cx="1625600" cy="426085"/>
                  <wp:effectExtent l="0" t="0" r="0" b="0"/>
                  <wp:wrapSquare wrapText="bothSides"/>
                  <wp:docPr id="5"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lum/>
                            <a:alphaModFix/>
                            <a:extLst>
                              <a:ext uri="{28A0092B-C50C-407E-A947-70E740481C1C}">
                                <a14:useLocalDpi xmlns:a14="http://schemas.microsoft.com/office/drawing/2010/main" val="0"/>
                              </a:ext>
                            </a:extLst>
                          </a:blip>
                          <a:srcRect/>
                          <a:stretch>
                            <a:fillRect/>
                          </a:stretch>
                        </pic:blipFill>
                        <pic:spPr>
                          <a:xfrm>
                            <a:off x="0" y="0"/>
                            <a:ext cx="1625600" cy="42608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B244A5">
              <w:rPr>
                <w:rFonts w:ascii="Calibri" w:hAnsi="Calibri" w:cs="Arial"/>
                <w:lang w:val="en-US"/>
              </w:rPr>
              <w:t xml:space="preserve">tel. (22) 59-79-100, e-mail: </w:t>
            </w:r>
            <w:r w:rsidRPr="00B244A5">
              <w:rPr>
                <w:rFonts w:ascii="Calibri" w:hAnsi="Calibri" w:cs="Arial"/>
                <w:color w:val="0000FF"/>
                <w:u w:val="single"/>
                <w:lang w:val="en-US"/>
              </w:rPr>
              <w:t>urzad_marszalkowski@mazovia.pl</w:t>
            </w:r>
          </w:p>
          <w:p w14:paraId="50467001" w14:textId="77777777" w:rsidR="00B244A5" w:rsidRDefault="00B244A5" w:rsidP="00B244A5">
            <w:pPr>
              <w:pStyle w:val="Bezodstpw"/>
              <w:rPr>
                <w:b/>
                <w:sz w:val="48"/>
                <w:szCs w:val="48"/>
                <w:lang w:eastAsia="zh-CN"/>
              </w:rPr>
            </w:pPr>
          </w:p>
          <w:p w14:paraId="398A9F62" w14:textId="77777777" w:rsidR="00B244A5" w:rsidRDefault="00B244A5" w:rsidP="00B244A5">
            <w:pPr>
              <w:pStyle w:val="Bezodstpw"/>
              <w:rPr>
                <w:b/>
                <w:sz w:val="48"/>
                <w:szCs w:val="48"/>
                <w:lang w:eastAsia="zh-CN"/>
              </w:rPr>
            </w:pPr>
          </w:p>
          <w:p w14:paraId="6FCE2C1E" w14:textId="2D8E9745" w:rsidR="00032B15" w:rsidRPr="00A95AD8" w:rsidRDefault="00685482" w:rsidP="00B244A5">
            <w:pPr>
              <w:pStyle w:val="Bezodstpw"/>
              <w:rPr>
                <w:sz w:val="56"/>
                <w:szCs w:val="80"/>
              </w:rPr>
            </w:pPr>
            <w:r w:rsidRPr="00685482">
              <w:rPr>
                <w:b/>
                <w:sz w:val="48"/>
                <w:szCs w:val="48"/>
                <w:lang w:eastAsia="zh-CN"/>
              </w:rPr>
              <w:t>Rozszerzenie dostępności nowoczesnych instr</w:t>
            </w:r>
            <w:r>
              <w:rPr>
                <w:b/>
                <w:sz w:val="48"/>
                <w:szCs w:val="48"/>
                <w:lang w:eastAsia="zh-CN"/>
              </w:rPr>
              <w:t>umentalnych metod diagnostyki</w:t>
            </w:r>
            <w:r>
              <w:rPr>
                <w:b/>
                <w:sz w:val="48"/>
                <w:szCs w:val="48"/>
                <w:lang w:eastAsia="zh-CN"/>
              </w:rPr>
              <w:br/>
              <w:t xml:space="preserve">i </w:t>
            </w:r>
            <w:r w:rsidRPr="00685482">
              <w:rPr>
                <w:b/>
                <w:sz w:val="48"/>
                <w:szCs w:val="48"/>
                <w:lang w:eastAsia="zh-CN"/>
              </w:rPr>
              <w:t>rehabilitacji dzieci z mózgowym porażeniem dziecięcym na te</w:t>
            </w:r>
            <w:r w:rsidR="00A27327">
              <w:rPr>
                <w:b/>
                <w:sz w:val="48"/>
                <w:szCs w:val="48"/>
                <w:lang w:eastAsia="zh-CN"/>
              </w:rPr>
              <w:t xml:space="preserve">renie </w:t>
            </w:r>
            <w:r w:rsidR="00C018B9">
              <w:rPr>
                <w:b/>
                <w:sz w:val="48"/>
                <w:szCs w:val="48"/>
                <w:lang w:eastAsia="zh-CN"/>
              </w:rPr>
              <w:t>w</w:t>
            </w:r>
            <w:r w:rsidR="00A27327">
              <w:rPr>
                <w:b/>
                <w:sz w:val="48"/>
                <w:szCs w:val="48"/>
                <w:lang w:eastAsia="zh-CN"/>
              </w:rPr>
              <w:t xml:space="preserve">ojewództwa </w:t>
            </w:r>
            <w:r w:rsidR="00C018B9">
              <w:rPr>
                <w:b/>
                <w:sz w:val="48"/>
                <w:szCs w:val="48"/>
                <w:lang w:eastAsia="zh-CN"/>
              </w:rPr>
              <w:t>m</w:t>
            </w:r>
            <w:r w:rsidR="00A27327">
              <w:rPr>
                <w:b/>
                <w:sz w:val="48"/>
                <w:szCs w:val="48"/>
                <w:lang w:eastAsia="zh-CN"/>
              </w:rPr>
              <w:t>azowieckiego</w:t>
            </w:r>
          </w:p>
        </w:tc>
      </w:tr>
      <w:tr w:rsidR="00032B15" w:rsidRPr="00A95AD8" w14:paraId="498E61AE" w14:textId="77777777" w:rsidTr="00FF44BB">
        <w:trPr>
          <w:trHeight w:val="720"/>
          <w:jc w:val="center"/>
        </w:trPr>
        <w:tc>
          <w:tcPr>
            <w:tcW w:w="5000" w:type="pct"/>
            <w:tcBorders>
              <w:top w:val="single" w:sz="4" w:space="0" w:color="4F81BD"/>
            </w:tcBorders>
            <w:vAlign w:val="center"/>
          </w:tcPr>
          <w:p w14:paraId="5D491EB1" w14:textId="615A4B4C" w:rsidR="00236351" w:rsidRDefault="00454C4B" w:rsidP="00B244A5">
            <w:pPr>
              <w:pStyle w:val="Bezodstpw"/>
              <w:rPr>
                <w:sz w:val="36"/>
                <w:szCs w:val="44"/>
              </w:rPr>
            </w:pPr>
            <w:r w:rsidRPr="00A95AD8">
              <w:rPr>
                <w:sz w:val="36"/>
                <w:szCs w:val="44"/>
              </w:rPr>
              <w:t>okres realizacji: lata 2017-20</w:t>
            </w:r>
            <w:r w:rsidR="00B244A5">
              <w:rPr>
                <w:sz w:val="36"/>
                <w:szCs w:val="44"/>
              </w:rPr>
              <w:t>2</w:t>
            </w:r>
            <w:r w:rsidR="007D2EFE">
              <w:rPr>
                <w:sz w:val="36"/>
                <w:szCs w:val="44"/>
              </w:rPr>
              <w:t>3</w:t>
            </w:r>
          </w:p>
          <w:p w14:paraId="7C40042A" w14:textId="77777777" w:rsidR="00032B15" w:rsidRDefault="00236351" w:rsidP="00B244A5">
            <w:pPr>
              <w:pStyle w:val="Bezodstpw"/>
              <w:spacing w:before="600"/>
              <w:rPr>
                <w:sz w:val="36"/>
                <w:szCs w:val="44"/>
              </w:rPr>
            </w:pPr>
            <w:r>
              <w:rPr>
                <w:sz w:val="36"/>
                <w:szCs w:val="44"/>
              </w:rPr>
              <w:t>Regionalny P</w:t>
            </w:r>
            <w:r w:rsidR="00454C4B" w:rsidRPr="00A95AD8">
              <w:rPr>
                <w:sz w:val="36"/>
                <w:szCs w:val="44"/>
              </w:rPr>
              <w:t xml:space="preserve">rogram </w:t>
            </w:r>
            <w:r>
              <w:rPr>
                <w:sz w:val="36"/>
                <w:szCs w:val="44"/>
              </w:rPr>
              <w:t xml:space="preserve">Zdrowotny </w:t>
            </w:r>
            <w:r>
              <w:rPr>
                <w:sz w:val="36"/>
                <w:szCs w:val="44"/>
              </w:rPr>
              <w:br/>
            </w:r>
            <w:r w:rsidRPr="00236351">
              <w:rPr>
                <w:sz w:val="36"/>
                <w:szCs w:val="44"/>
              </w:rPr>
              <w:t>Samorządu Województwa Mazowieckiego</w:t>
            </w:r>
          </w:p>
          <w:p w14:paraId="673A7B05" w14:textId="04162755" w:rsidR="00236351" w:rsidRPr="00A95AD8" w:rsidRDefault="00B244A5" w:rsidP="00B244A5">
            <w:pPr>
              <w:pStyle w:val="Bezodstpw"/>
              <w:spacing w:before="1800"/>
              <w:rPr>
                <w:sz w:val="36"/>
                <w:szCs w:val="44"/>
              </w:rPr>
            </w:pPr>
            <w:r>
              <w:rPr>
                <w:sz w:val="36"/>
                <w:szCs w:val="44"/>
              </w:rPr>
              <w:t>Warszawa 2020</w:t>
            </w:r>
            <w:r w:rsidR="00236351">
              <w:rPr>
                <w:sz w:val="36"/>
                <w:szCs w:val="44"/>
              </w:rPr>
              <w:t xml:space="preserve"> r.</w:t>
            </w:r>
            <w:r w:rsidR="00952FF6">
              <w:rPr>
                <w:rStyle w:val="Odwoanieprzypisudolnego"/>
                <w:sz w:val="36"/>
                <w:szCs w:val="44"/>
              </w:rPr>
              <w:footnoteReference w:id="2"/>
            </w:r>
          </w:p>
        </w:tc>
      </w:tr>
      <w:tr w:rsidR="00032B15" w:rsidRPr="00A95AD8" w14:paraId="3B95150B" w14:textId="77777777" w:rsidTr="00FF44BB">
        <w:trPr>
          <w:trHeight w:val="360"/>
          <w:jc w:val="center"/>
        </w:trPr>
        <w:tc>
          <w:tcPr>
            <w:tcW w:w="5000" w:type="pct"/>
            <w:vAlign w:val="center"/>
          </w:tcPr>
          <w:p w14:paraId="7EC08AAD" w14:textId="77777777" w:rsidR="00236351" w:rsidRPr="00A95AD8" w:rsidRDefault="00236351" w:rsidP="00B244A5">
            <w:pPr>
              <w:pStyle w:val="Bezodstpw"/>
              <w:rPr>
                <w:sz w:val="18"/>
              </w:rPr>
            </w:pPr>
          </w:p>
        </w:tc>
      </w:tr>
    </w:tbl>
    <w:p w14:paraId="1BB0EE35" w14:textId="7E7D2095" w:rsidR="009F4128" w:rsidRDefault="009F4128" w:rsidP="00952FF6">
      <w:pPr>
        <w:spacing w:before="1680" w:after="0" w:line="240" w:lineRule="auto"/>
        <w:ind w:firstLine="0"/>
        <w:jc w:val="left"/>
        <w:rPr>
          <w:sz w:val="18"/>
        </w:rPr>
      </w:pPr>
      <w:r>
        <w:t>P</w:t>
      </w:r>
      <w:r w:rsidRPr="00A95AD8">
        <w:t>odstawa prawna: art. 48 ustawy z</w:t>
      </w:r>
      <w:r w:rsidR="00236351">
        <w:t> </w:t>
      </w:r>
      <w:r w:rsidRPr="00A95AD8">
        <w:t>dnia 27</w:t>
      </w:r>
      <w:r>
        <w:t> </w:t>
      </w:r>
      <w:r w:rsidRPr="00A95AD8">
        <w:t xml:space="preserve">sierpnia 2004 r. o świadczeniach opieki zdrowotnej finansowanych ze środków publicznych </w:t>
      </w:r>
      <w:r w:rsidR="006571D0" w:rsidRPr="006571D0">
        <w:t>(Dz. U. z 202</w:t>
      </w:r>
      <w:r w:rsidR="006230E6">
        <w:t>1</w:t>
      </w:r>
      <w:r w:rsidR="006571D0" w:rsidRPr="006571D0">
        <w:t xml:space="preserve"> r. poz.1</w:t>
      </w:r>
      <w:r w:rsidR="006230E6">
        <w:t>285</w:t>
      </w:r>
      <w:r w:rsidR="006571D0" w:rsidRPr="006571D0">
        <w:t xml:space="preserve"> , z </w:t>
      </w:r>
      <w:proofErr w:type="spellStart"/>
      <w:r w:rsidR="006571D0" w:rsidRPr="006571D0">
        <w:t>późn</w:t>
      </w:r>
      <w:proofErr w:type="spellEnd"/>
      <w:r w:rsidR="006571D0" w:rsidRPr="006571D0">
        <w:t>. zm.)</w:t>
      </w:r>
      <w:r w:rsidR="00032B15" w:rsidRPr="0027033F">
        <w:rPr>
          <w:sz w:val="18"/>
        </w:rPr>
        <w:br w:type="page"/>
      </w:r>
    </w:p>
    <w:p w14:paraId="46D22A03" w14:textId="07A290A8" w:rsidR="00554DDF" w:rsidRDefault="00554DDF" w:rsidP="0095074A">
      <w:pPr>
        <w:pStyle w:val="Spistreci1"/>
      </w:pPr>
      <w:r>
        <w:lastRenderedPageBreak/>
        <w:t>SPIS Treści</w:t>
      </w:r>
    </w:p>
    <w:p w14:paraId="5FDE71B3" w14:textId="419FF2DE" w:rsidR="00A21C15" w:rsidRDefault="004111E0">
      <w:pPr>
        <w:pStyle w:val="Spistreci1"/>
        <w:rPr>
          <w:rFonts w:eastAsiaTheme="minorEastAsia" w:cstheme="minorBidi"/>
          <w:b w:val="0"/>
          <w:bCs w:val="0"/>
          <w:caps w:val="0"/>
          <w:noProof/>
          <w:sz w:val="22"/>
          <w:szCs w:val="22"/>
          <w:lang w:eastAsia="pl-PL"/>
        </w:rPr>
      </w:pPr>
      <w:r w:rsidRPr="00FB0C6D">
        <w:rPr>
          <w:rFonts w:cs="Arial"/>
        </w:rPr>
        <w:fldChar w:fldCharType="begin"/>
      </w:r>
      <w:r w:rsidRPr="009A6A17">
        <w:rPr>
          <w:rFonts w:cs="Arial"/>
        </w:rPr>
        <w:instrText xml:space="preserve"> TOC \h \z \u \t "Nagłówek 2;1;Nagłówek 3;2;Nagłówek 4;3" </w:instrText>
      </w:r>
      <w:r w:rsidRPr="00FB0C6D">
        <w:rPr>
          <w:rFonts w:cs="Arial"/>
        </w:rPr>
        <w:fldChar w:fldCharType="separate"/>
      </w:r>
      <w:hyperlink w:anchor="_Toc95383440" w:history="1">
        <w:r w:rsidR="00A21C15" w:rsidRPr="006F24A7">
          <w:rPr>
            <w:rStyle w:val="Hipercze"/>
            <w:noProof/>
          </w:rPr>
          <w:t>1.</w:t>
        </w:r>
        <w:r w:rsidR="00A21C15">
          <w:rPr>
            <w:rFonts w:eastAsiaTheme="minorEastAsia" w:cstheme="minorBidi"/>
            <w:b w:val="0"/>
            <w:bCs w:val="0"/>
            <w:caps w:val="0"/>
            <w:noProof/>
            <w:sz w:val="22"/>
            <w:szCs w:val="22"/>
            <w:lang w:eastAsia="pl-PL"/>
          </w:rPr>
          <w:tab/>
        </w:r>
        <w:r w:rsidR="00A21C15" w:rsidRPr="006F24A7">
          <w:rPr>
            <w:rStyle w:val="Hipercze"/>
            <w:noProof/>
          </w:rPr>
          <w:t>Słowniczek</w:t>
        </w:r>
        <w:r w:rsidR="00A21C15">
          <w:rPr>
            <w:noProof/>
            <w:webHidden/>
          </w:rPr>
          <w:tab/>
        </w:r>
        <w:r w:rsidR="00A21C15">
          <w:rPr>
            <w:noProof/>
            <w:webHidden/>
          </w:rPr>
          <w:fldChar w:fldCharType="begin"/>
        </w:r>
        <w:r w:rsidR="00A21C15">
          <w:rPr>
            <w:noProof/>
            <w:webHidden/>
          </w:rPr>
          <w:instrText xml:space="preserve"> PAGEREF _Toc95383440 \h </w:instrText>
        </w:r>
        <w:r w:rsidR="00A21C15">
          <w:rPr>
            <w:noProof/>
            <w:webHidden/>
          </w:rPr>
        </w:r>
        <w:r w:rsidR="00A21C15">
          <w:rPr>
            <w:noProof/>
            <w:webHidden/>
          </w:rPr>
          <w:fldChar w:fldCharType="separate"/>
        </w:r>
        <w:r w:rsidR="00A21C15">
          <w:rPr>
            <w:noProof/>
            <w:webHidden/>
          </w:rPr>
          <w:t>3</w:t>
        </w:r>
        <w:r w:rsidR="00A21C15">
          <w:rPr>
            <w:noProof/>
            <w:webHidden/>
          </w:rPr>
          <w:fldChar w:fldCharType="end"/>
        </w:r>
      </w:hyperlink>
    </w:p>
    <w:p w14:paraId="73BCC853" w14:textId="560BBF6C" w:rsidR="00A21C15" w:rsidRDefault="00000000">
      <w:pPr>
        <w:pStyle w:val="Spistreci1"/>
        <w:rPr>
          <w:rFonts w:eastAsiaTheme="minorEastAsia" w:cstheme="minorBidi"/>
          <w:b w:val="0"/>
          <w:bCs w:val="0"/>
          <w:caps w:val="0"/>
          <w:noProof/>
          <w:sz w:val="22"/>
          <w:szCs w:val="22"/>
          <w:lang w:eastAsia="pl-PL"/>
        </w:rPr>
      </w:pPr>
      <w:hyperlink w:anchor="_Toc95383441" w:history="1">
        <w:r w:rsidR="00A21C15" w:rsidRPr="006F24A7">
          <w:rPr>
            <w:rStyle w:val="Hipercze"/>
            <w:noProof/>
          </w:rPr>
          <w:t>2.</w:t>
        </w:r>
        <w:r w:rsidR="00A21C15">
          <w:rPr>
            <w:rFonts w:eastAsiaTheme="minorEastAsia" w:cstheme="minorBidi"/>
            <w:b w:val="0"/>
            <w:bCs w:val="0"/>
            <w:caps w:val="0"/>
            <w:noProof/>
            <w:sz w:val="22"/>
            <w:szCs w:val="22"/>
            <w:lang w:eastAsia="pl-PL"/>
          </w:rPr>
          <w:tab/>
        </w:r>
        <w:r w:rsidR="00A21C15" w:rsidRPr="006F24A7">
          <w:rPr>
            <w:rStyle w:val="Hipercze"/>
            <w:noProof/>
          </w:rPr>
          <w:t>Opis problemu zdrowotnego</w:t>
        </w:r>
        <w:r w:rsidR="00A21C15">
          <w:rPr>
            <w:noProof/>
            <w:webHidden/>
          </w:rPr>
          <w:tab/>
        </w:r>
        <w:r w:rsidR="00A21C15">
          <w:rPr>
            <w:noProof/>
            <w:webHidden/>
          </w:rPr>
          <w:fldChar w:fldCharType="begin"/>
        </w:r>
        <w:r w:rsidR="00A21C15">
          <w:rPr>
            <w:noProof/>
            <w:webHidden/>
          </w:rPr>
          <w:instrText xml:space="preserve"> PAGEREF _Toc95383441 \h </w:instrText>
        </w:r>
        <w:r w:rsidR="00A21C15">
          <w:rPr>
            <w:noProof/>
            <w:webHidden/>
          </w:rPr>
        </w:r>
        <w:r w:rsidR="00A21C15">
          <w:rPr>
            <w:noProof/>
            <w:webHidden/>
          </w:rPr>
          <w:fldChar w:fldCharType="separate"/>
        </w:r>
        <w:r w:rsidR="00A21C15">
          <w:rPr>
            <w:noProof/>
            <w:webHidden/>
          </w:rPr>
          <w:t>4</w:t>
        </w:r>
        <w:r w:rsidR="00A21C15">
          <w:rPr>
            <w:noProof/>
            <w:webHidden/>
          </w:rPr>
          <w:fldChar w:fldCharType="end"/>
        </w:r>
      </w:hyperlink>
    </w:p>
    <w:p w14:paraId="2C5E125D" w14:textId="0321E491" w:rsidR="00A21C15" w:rsidRDefault="00000000">
      <w:pPr>
        <w:pStyle w:val="Spistreci2"/>
        <w:rPr>
          <w:rFonts w:eastAsiaTheme="minorEastAsia" w:cstheme="minorBidi"/>
          <w:smallCaps w:val="0"/>
          <w:noProof/>
          <w:sz w:val="22"/>
          <w:szCs w:val="22"/>
          <w:lang w:eastAsia="pl-PL"/>
        </w:rPr>
      </w:pPr>
      <w:hyperlink w:anchor="_Toc95383442" w:history="1">
        <w:r w:rsidR="00A21C15" w:rsidRPr="006F24A7">
          <w:rPr>
            <w:rStyle w:val="Hipercze"/>
            <w:noProof/>
            <w14:scene3d>
              <w14:camera w14:prst="orthographicFront"/>
              <w14:lightRig w14:rig="threePt" w14:dir="t">
                <w14:rot w14:lat="0" w14:lon="0" w14:rev="0"/>
              </w14:lightRig>
            </w14:scene3d>
          </w:rPr>
          <w:t>a.</w:t>
        </w:r>
        <w:r w:rsidR="00A21C15">
          <w:rPr>
            <w:rFonts w:eastAsiaTheme="minorEastAsia" w:cstheme="minorBidi"/>
            <w:smallCaps w:val="0"/>
            <w:noProof/>
            <w:sz w:val="22"/>
            <w:szCs w:val="22"/>
            <w:lang w:eastAsia="pl-PL"/>
          </w:rPr>
          <w:tab/>
        </w:r>
        <w:r w:rsidR="00A21C15" w:rsidRPr="006F24A7">
          <w:rPr>
            <w:rStyle w:val="Hipercze"/>
            <w:noProof/>
          </w:rPr>
          <w:t>Problem zdrowotny</w:t>
        </w:r>
        <w:r w:rsidR="00A21C15">
          <w:rPr>
            <w:noProof/>
            <w:webHidden/>
          </w:rPr>
          <w:tab/>
        </w:r>
        <w:r w:rsidR="00A21C15">
          <w:rPr>
            <w:noProof/>
            <w:webHidden/>
          </w:rPr>
          <w:fldChar w:fldCharType="begin"/>
        </w:r>
        <w:r w:rsidR="00A21C15">
          <w:rPr>
            <w:noProof/>
            <w:webHidden/>
          </w:rPr>
          <w:instrText xml:space="preserve"> PAGEREF _Toc95383442 \h </w:instrText>
        </w:r>
        <w:r w:rsidR="00A21C15">
          <w:rPr>
            <w:noProof/>
            <w:webHidden/>
          </w:rPr>
        </w:r>
        <w:r w:rsidR="00A21C15">
          <w:rPr>
            <w:noProof/>
            <w:webHidden/>
          </w:rPr>
          <w:fldChar w:fldCharType="separate"/>
        </w:r>
        <w:r w:rsidR="00A21C15">
          <w:rPr>
            <w:noProof/>
            <w:webHidden/>
          </w:rPr>
          <w:t>4</w:t>
        </w:r>
        <w:r w:rsidR="00A21C15">
          <w:rPr>
            <w:noProof/>
            <w:webHidden/>
          </w:rPr>
          <w:fldChar w:fldCharType="end"/>
        </w:r>
      </w:hyperlink>
    </w:p>
    <w:p w14:paraId="2FF33727" w14:textId="2854954E" w:rsidR="00A21C15" w:rsidRDefault="00000000">
      <w:pPr>
        <w:pStyle w:val="Spistreci2"/>
        <w:rPr>
          <w:rFonts w:eastAsiaTheme="minorEastAsia" w:cstheme="minorBidi"/>
          <w:smallCaps w:val="0"/>
          <w:noProof/>
          <w:sz w:val="22"/>
          <w:szCs w:val="22"/>
          <w:lang w:eastAsia="pl-PL"/>
        </w:rPr>
      </w:pPr>
      <w:hyperlink w:anchor="_Toc95383443" w:history="1">
        <w:r w:rsidR="00A21C15" w:rsidRPr="006F24A7">
          <w:rPr>
            <w:rStyle w:val="Hipercze"/>
            <w:noProof/>
            <w14:scene3d>
              <w14:camera w14:prst="orthographicFront"/>
              <w14:lightRig w14:rig="threePt" w14:dir="t">
                <w14:rot w14:lat="0" w14:lon="0" w14:rev="0"/>
              </w14:lightRig>
            </w14:scene3d>
          </w:rPr>
          <w:t>b.</w:t>
        </w:r>
        <w:r w:rsidR="00A21C15">
          <w:rPr>
            <w:rFonts w:eastAsiaTheme="minorEastAsia" w:cstheme="minorBidi"/>
            <w:smallCaps w:val="0"/>
            <w:noProof/>
            <w:sz w:val="22"/>
            <w:szCs w:val="22"/>
            <w:lang w:eastAsia="pl-PL"/>
          </w:rPr>
          <w:tab/>
        </w:r>
        <w:r w:rsidR="00A21C15" w:rsidRPr="006F24A7">
          <w:rPr>
            <w:rStyle w:val="Hipercze"/>
            <w:noProof/>
          </w:rPr>
          <w:t>Epidemiologia</w:t>
        </w:r>
        <w:r w:rsidR="00A21C15">
          <w:rPr>
            <w:noProof/>
            <w:webHidden/>
          </w:rPr>
          <w:tab/>
        </w:r>
        <w:r w:rsidR="00A21C15">
          <w:rPr>
            <w:noProof/>
            <w:webHidden/>
          </w:rPr>
          <w:fldChar w:fldCharType="begin"/>
        </w:r>
        <w:r w:rsidR="00A21C15">
          <w:rPr>
            <w:noProof/>
            <w:webHidden/>
          </w:rPr>
          <w:instrText xml:space="preserve"> PAGEREF _Toc95383443 \h </w:instrText>
        </w:r>
        <w:r w:rsidR="00A21C15">
          <w:rPr>
            <w:noProof/>
            <w:webHidden/>
          </w:rPr>
        </w:r>
        <w:r w:rsidR="00A21C15">
          <w:rPr>
            <w:noProof/>
            <w:webHidden/>
          </w:rPr>
          <w:fldChar w:fldCharType="separate"/>
        </w:r>
        <w:r w:rsidR="00A21C15">
          <w:rPr>
            <w:noProof/>
            <w:webHidden/>
          </w:rPr>
          <w:t>4</w:t>
        </w:r>
        <w:r w:rsidR="00A21C15">
          <w:rPr>
            <w:noProof/>
            <w:webHidden/>
          </w:rPr>
          <w:fldChar w:fldCharType="end"/>
        </w:r>
      </w:hyperlink>
    </w:p>
    <w:p w14:paraId="2097A3F1" w14:textId="59A82B49" w:rsidR="00A21C15" w:rsidRDefault="00000000">
      <w:pPr>
        <w:pStyle w:val="Spistreci2"/>
        <w:rPr>
          <w:rFonts w:eastAsiaTheme="minorEastAsia" w:cstheme="minorBidi"/>
          <w:smallCaps w:val="0"/>
          <w:noProof/>
          <w:sz w:val="22"/>
          <w:szCs w:val="22"/>
          <w:lang w:eastAsia="pl-PL"/>
        </w:rPr>
      </w:pPr>
      <w:hyperlink w:anchor="_Toc95383444" w:history="1">
        <w:r w:rsidR="00A21C15" w:rsidRPr="006F24A7">
          <w:rPr>
            <w:rStyle w:val="Hipercze"/>
            <w:noProof/>
            <w14:scene3d>
              <w14:camera w14:prst="orthographicFront"/>
              <w14:lightRig w14:rig="threePt" w14:dir="t">
                <w14:rot w14:lat="0" w14:lon="0" w14:rev="0"/>
              </w14:lightRig>
            </w14:scene3d>
          </w:rPr>
          <w:t>c.</w:t>
        </w:r>
        <w:r w:rsidR="00A21C15">
          <w:rPr>
            <w:rFonts w:eastAsiaTheme="minorEastAsia" w:cstheme="minorBidi"/>
            <w:smallCaps w:val="0"/>
            <w:noProof/>
            <w:sz w:val="22"/>
            <w:szCs w:val="22"/>
            <w:lang w:eastAsia="pl-PL"/>
          </w:rPr>
          <w:tab/>
        </w:r>
        <w:r w:rsidR="00A21C15" w:rsidRPr="006F24A7">
          <w:rPr>
            <w:rStyle w:val="Hipercze"/>
            <w:noProof/>
          </w:rPr>
          <w:t>Populacja podlegająca jednostce samorządu terytorialnego i populacja kwalifikująca się do włączenia do programu</w:t>
        </w:r>
        <w:r w:rsidR="00A21C15">
          <w:rPr>
            <w:noProof/>
            <w:webHidden/>
          </w:rPr>
          <w:tab/>
        </w:r>
        <w:r w:rsidR="00A21C15">
          <w:rPr>
            <w:noProof/>
            <w:webHidden/>
          </w:rPr>
          <w:fldChar w:fldCharType="begin"/>
        </w:r>
        <w:r w:rsidR="00A21C15">
          <w:rPr>
            <w:noProof/>
            <w:webHidden/>
          </w:rPr>
          <w:instrText xml:space="preserve"> PAGEREF _Toc95383444 \h </w:instrText>
        </w:r>
        <w:r w:rsidR="00A21C15">
          <w:rPr>
            <w:noProof/>
            <w:webHidden/>
          </w:rPr>
        </w:r>
        <w:r w:rsidR="00A21C15">
          <w:rPr>
            <w:noProof/>
            <w:webHidden/>
          </w:rPr>
          <w:fldChar w:fldCharType="separate"/>
        </w:r>
        <w:r w:rsidR="00A21C15">
          <w:rPr>
            <w:noProof/>
            <w:webHidden/>
          </w:rPr>
          <w:t>4</w:t>
        </w:r>
        <w:r w:rsidR="00A21C15">
          <w:rPr>
            <w:noProof/>
            <w:webHidden/>
          </w:rPr>
          <w:fldChar w:fldCharType="end"/>
        </w:r>
      </w:hyperlink>
    </w:p>
    <w:p w14:paraId="7479270B" w14:textId="1CC8BCFE" w:rsidR="00A21C15" w:rsidRDefault="00000000">
      <w:pPr>
        <w:pStyle w:val="Spistreci2"/>
        <w:rPr>
          <w:rFonts w:eastAsiaTheme="minorEastAsia" w:cstheme="minorBidi"/>
          <w:smallCaps w:val="0"/>
          <w:noProof/>
          <w:sz w:val="22"/>
          <w:szCs w:val="22"/>
          <w:lang w:eastAsia="pl-PL"/>
        </w:rPr>
      </w:pPr>
      <w:hyperlink w:anchor="_Toc95383445" w:history="1">
        <w:r w:rsidR="00A21C15" w:rsidRPr="006F24A7">
          <w:rPr>
            <w:rStyle w:val="Hipercze"/>
            <w:noProof/>
            <w14:scene3d>
              <w14:camera w14:prst="orthographicFront"/>
              <w14:lightRig w14:rig="threePt" w14:dir="t">
                <w14:rot w14:lat="0" w14:lon="0" w14:rev="0"/>
              </w14:lightRig>
            </w14:scene3d>
          </w:rPr>
          <w:t>d.</w:t>
        </w:r>
        <w:r w:rsidR="00A21C15">
          <w:rPr>
            <w:rFonts w:eastAsiaTheme="minorEastAsia" w:cstheme="minorBidi"/>
            <w:smallCaps w:val="0"/>
            <w:noProof/>
            <w:sz w:val="22"/>
            <w:szCs w:val="22"/>
            <w:lang w:eastAsia="pl-PL"/>
          </w:rPr>
          <w:tab/>
        </w:r>
        <w:r w:rsidR="00A21C15" w:rsidRPr="006F24A7">
          <w:rPr>
            <w:rStyle w:val="Hipercze"/>
            <w:noProof/>
          </w:rPr>
          <w:t>Obecne postępowanie w omawianym problemie zdrowotnym ze szczególnym uwzględnieniem gwarantowanych świadczeń opieki zdrowotnej finansowanych ze środków publicznych</w:t>
        </w:r>
        <w:r w:rsidR="00A21C15">
          <w:rPr>
            <w:noProof/>
            <w:webHidden/>
          </w:rPr>
          <w:tab/>
        </w:r>
        <w:r w:rsidR="00A21C15">
          <w:rPr>
            <w:noProof/>
            <w:webHidden/>
          </w:rPr>
          <w:fldChar w:fldCharType="begin"/>
        </w:r>
        <w:r w:rsidR="00A21C15">
          <w:rPr>
            <w:noProof/>
            <w:webHidden/>
          </w:rPr>
          <w:instrText xml:space="preserve"> PAGEREF _Toc95383445 \h </w:instrText>
        </w:r>
        <w:r w:rsidR="00A21C15">
          <w:rPr>
            <w:noProof/>
            <w:webHidden/>
          </w:rPr>
        </w:r>
        <w:r w:rsidR="00A21C15">
          <w:rPr>
            <w:noProof/>
            <w:webHidden/>
          </w:rPr>
          <w:fldChar w:fldCharType="separate"/>
        </w:r>
        <w:r w:rsidR="00A21C15">
          <w:rPr>
            <w:noProof/>
            <w:webHidden/>
          </w:rPr>
          <w:t>5</w:t>
        </w:r>
        <w:r w:rsidR="00A21C15">
          <w:rPr>
            <w:noProof/>
            <w:webHidden/>
          </w:rPr>
          <w:fldChar w:fldCharType="end"/>
        </w:r>
      </w:hyperlink>
    </w:p>
    <w:p w14:paraId="66DBD0AC" w14:textId="184FAF44" w:rsidR="00A21C15" w:rsidRDefault="00000000">
      <w:pPr>
        <w:pStyle w:val="Spistreci2"/>
        <w:rPr>
          <w:rFonts w:eastAsiaTheme="minorEastAsia" w:cstheme="minorBidi"/>
          <w:smallCaps w:val="0"/>
          <w:noProof/>
          <w:sz w:val="22"/>
          <w:szCs w:val="22"/>
          <w:lang w:eastAsia="pl-PL"/>
        </w:rPr>
      </w:pPr>
      <w:hyperlink w:anchor="_Toc95383446" w:history="1">
        <w:r w:rsidR="00A21C15" w:rsidRPr="006F24A7">
          <w:rPr>
            <w:rStyle w:val="Hipercze"/>
            <w:noProof/>
            <w14:scene3d>
              <w14:camera w14:prst="orthographicFront"/>
              <w14:lightRig w14:rig="threePt" w14:dir="t">
                <w14:rot w14:lat="0" w14:lon="0" w14:rev="0"/>
              </w14:lightRig>
            </w14:scene3d>
          </w:rPr>
          <w:t>e.</w:t>
        </w:r>
        <w:r w:rsidR="00A21C15">
          <w:rPr>
            <w:rFonts w:eastAsiaTheme="minorEastAsia" w:cstheme="minorBidi"/>
            <w:smallCaps w:val="0"/>
            <w:noProof/>
            <w:sz w:val="22"/>
            <w:szCs w:val="22"/>
            <w:lang w:eastAsia="pl-PL"/>
          </w:rPr>
          <w:tab/>
        </w:r>
        <w:r w:rsidR="00A21C15" w:rsidRPr="006F24A7">
          <w:rPr>
            <w:rStyle w:val="Hipercze"/>
            <w:noProof/>
          </w:rPr>
          <w:t>Uzasadnienie potrzeby wdrożenia programu</w:t>
        </w:r>
        <w:r w:rsidR="00A21C15">
          <w:rPr>
            <w:noProof/>
            <w:webHidden/>
          </w:rPr>
          <w:tab/>
        </w:r>
        <w:r w:rsidR="00A21C15">
          <w:rPr>
            <w:noProof/>
            <w:webHidden/>
          </w:rPr>
          <w:fldChar w:fldCharType="begin"/>
        </w:r>
        <w:r w:rsidR="00A21C15">
          <w:rPr>
            <w:noProof/>
            <w:webHidden/>
          </w:rPr>
          <w:instrText xml:space="preserve"> PAGEREF _Toc95383446 \h </w:instrText>
        </w:r>
        <w:r w:rsidR="00A21C15">
          <w:rPr>
            <w:noProof/>
            <w:webHidden/>
          </w:rPr>
        </w:r>
        <w:r w:rsidR="00A21C15">
          <w:rPr>
            <w:noProof/>
            <w:webHidden/>
          </w:rPr>
          <w:fldChar w:fldCharType="separate"/>
        </w:r>
        <w:r w:rsidR="00A21C15">
          <w:rPr>
            <w:noProof/>
            <w:webHidden/>
          </w:rPr>
          <w:t>5</w:t>
        </w:r>
        <w:r w:rsidR="00A21C15">
          <w:rPr>
            <w:noProof/>
            <w:webHidden/>
          </w:rPr>
          <w:fldChar w:fldCharType="end"/>
        </w:r>
      </w:hyperlink>
    </w:p>
    <w:p w14:paraId="19E1441B" w14:textId="567854EE" w:rsidR="00A21C15" w:rsidRDefault="00000000">
      <w:pPr>
        <w:pStyle w:val="Spistreci1"/>
        <w:rPr>
          <w:rFonts w:eastAsiaTheme="minorEastAsia" w:cstheme="minorBidi"/>
          <w:b w:val="0"/>
          <w:bCs w:val="0"/>
          <w:caps w:val="0"/>
          <w:noProof/>
          <w:sz w:val="22"/>
          <w:szCs w:val="22"/>
          <w:lang w:eastAsia="pl-PL"/>
        </w:rPr>
      </w:pPr>
      <w:hyperlink w:anchor="_Toc95383447" w:history="1">
        <w:r w:rsidR="00A21C15" w:rsidRPr="006F24A7">
          <w:rPr>
            <w:rStyle w:val="Hipercze"/>
            <w:noProof/>
          </w:rPr>
          <w:t>3.</w:t>
        </w:r>
        <w:r w:rsidR="00A21C15">
          <w:rPr>
            <w:rFonts w:eastAsiaTheme="minorEastAsia" w:cstheme="minorBidi"/>
            <w:b w:val="0"/>
            <w:bCs w:val="0"/>
            <w:caps w:val="0"/>
            <w:noProof/>
            <w:sz w:val="22"/>
            <w:szCs w:val="22"/>
            <w:lang w:eastAsia="pl-PL"/>
          </w:rPr>
          <w:tab/>
        </w:r>
        <w:r w:rsidR="00A21C15" w:rsidRPr="006F24A7">
          <w:rPr>
            <w:rStyle w:val="Hipercze"/>
            <w:noProof/>
          </w:rPr>
          <w:t>Cele</w:t>
        </w:r>
        <w:r w:rsidR="00A21C15">
          <w:rPr>
            <w:noProof/>
            <w:webHidden/>
          </w:rPr>
          <w:tab/>
        </w:r>
        <w:r w:rsidR="00A21C15">
          <w:rPr>
            <w:noProof/>
            <w:webHidden/>
          </w:rPr>
          <w:fldChar w:fldCharType="begin"/>
        </w:r>
        <w:r w:rsidR="00A21C15">
          <w:rPr>
            <w:noProof/>
            <w:webHidden/>
          </w:rPr>
          <w:instrText xml:space="preserve"> PAGEREF _Toc95383447 \h </w:instrText>
        </w:r>
        <w:r w:rsidR="00A21C15">
          <w:rPr>
            <w:noProof/>
            <w:webHidden/>
          </w:rPr>
        </w:r>
        <w:r w:rsidR="00A21C15">
          <w:rPr>
            <w:noProof/>
            <w:webHidden/>
          </w:rPr>
          <w:fldChar w:fldCharType="separate"/>
        </w:r>
        <w:r w:rsidR="00A21C15">
          <w:rPr>
            <w:noProof/>
            <w:webHidden/>
          </w:rPr>
          <w:t>7</w:t>
        </w:r>
        <w:r w:rsidR="00A21C15">
          <w:rPr>
            <w:noProof/>
            <w:webHidden/>
          </w:rPr>
          <w:fldChar w:fldCharType="end"/>
        </w:r>
      </w:hyperlink>
    </w:p>
    <w:p w14:paraId="71FE8FAE" w14:textId="17D96C1C" w:rsidR="00A21C15" w:rsidRDefault="00000000">
      <w:pPr>
        <w:pStyle w:val="Spistreci2"/>
        <w:rPr>
          <w:rFonts w:eastAsiaTheme="minorEastAsia" w:cstheme="minorBidi"/>
          <w:smallCaps w:val="0"/>
          <w:noProof/>
          <w:sz w:val="22"/>
          <w:szCs w:val="22"/>
          <w:lang w:eastAsia="pl-PL"/>
        </w:rPr>
      </w:pPr>
      <w:hyperlink w:anchor="_Toc95383448" w:history="1">
        <w:r w:rsidR="00A21C15" w:rsidRPr="006F24A7">
          <w:rPr>
            <w:rStyle w:val="Hipercze"/>
            <w:noProof/>
            <w14:scene3d>
              <w14:camera w14:prst="orthographicFront"/>
              <w14:lightRig w14:rig="threePt" w14:dir="t">
                <w14:rot w14:lat="0" w14:lon="0" w14:rev="0"/>
              </w14:lightRig>
            </w14:scene3d>
          </w:rPr>
          <w:t>a.</w:t>
        </w:r>
        <w:r w:rsidR="00A21C15">
          <w:rPr>
            <w:rFonts w:eastAsiaTheme="minorEastAsia" w:cstheme="minorBidi"/>
            <w:smallCaps w:val="0"/>
            <w:noProof/>
            <w:sz w:val="22"/>
            <w:szCs w:val="22"/>
            <w:lang w:eastAsia="pl-PL"/>
          </w:rPr>
          <w:tab/>
        </w:r>
        <w:r w:rsidR="00A21C15" w:rsidRPr="006F24A7">
          <w:rPr>
            <w:rStyle w:val="Hipercze"/>
            <w:noProof/>
          </w:rPr>
          <w:t>Cel główny</w:t>
        </w:r>
        <w:r w:rsidR="00A21C15">
          <w:rPr>
            <w:noProof/>
            <w:webHidden/>
          </w:rPr>
          <w:tab/>
        </w:r>
        <w:r w:rsidR="00A21C15">
          <w:rPr>
            <w:noProof/>
            <w:webHidden/>
          </w:rPr>
          <w:fldChar w:fldCharType="begin"/>
        </w:r>
        <w:r w:rsidR="00A21C15">
          <w:rPr>
            <w:noProof/>
            <w:webHidden/>
          </w:rPr>
          <w:instrText xml:space="preserve"> PAGEREF _Toc95383448 \h </w:instrText>
        </w:r>
        <w:r w:rsidR="00A21C15">
          <w:rPr>
            <w:noProof/>
            <w:webHidden/>
          </w:rPr>
        </w:r>
        <w:r w:rsidR="00A21C15">
          <w:rPr>
            <w:noProof/>
            <w:webHidden/>
          </w:rPr>
          <w:fldChar w:fldCharType="separate"/>
        </w:r>
        <w:r w:rsidR="00A21C15">
          <w:rPr>
            <w:noProof/>
            <w:webHidden/>
          </w:rPr>
          <w:t>7</w:t>
        </w:r>
        <w:r w:rsidR="00A21C15">
          <w:rPr>
            <w:noProof/>
            <w:webHidden/>
          </w:rPr>
          <w:fldChar w:fldCharType="end"/>
        </w:r>
      </w:hyperlink>
    </w:p>
    <w:p w14:paraId="4DDAF82D" w14:textId="473C9202" w:rsidR="00A21C15" w:rsidRDefault="00000000">
      <w:pPr>
        <w:pStyle w:val="Spistreci2"/>
        <w:rPr>
          <w:rFonts w:eastAsiaTheme="minorEastAsia" w:cstheme="minorBidi"/>
          <w:smallCaps w:val="0"/>
          <w:noProof/>
          <w:sz w:val="22"/>
          <w:szCs w:val="22"/>
          <w:lang w:eastAsia="pl-PL"/>
        </w:rPr>
      </w:pPr>
      <w:hyperlink w:anchor="_Toc95383449" w:history="1">
        <w:r w:rsidR="00A21C15" w:rsidRPr="006F24A7">
          <w:rPr>
            <w:rStyle w:val="Hipercze"/>
            <w:noProof/>
            <w14:scene3d>
              <w14:camera w14:prst="orthographicFront"/>
              <w14:lightRig w14:rig="threePt" w14:dir="t">
                <w14:rot w14:lat="0" w14:lon="0" w14:rev="0"/>
              </w14:lightRig>
            </w14:scene3d>
          </w:rPr>
          <w:t>b.</w:t>
        </w:r>
        <w:r w:rsidR="00A21C15">
          <w:rPr>
            <w:rFonts w:eastAsiaTheme="minorEastAsia" w:cstheme="minorBidi"/>
            <w:smallCaps w:val="0"/>
            <w:noProof/>
            <w:sz w:val="22"/>
            <w:szCs w:val="22"/>
            <w:lang w:eastAsia="pl-PL"/>
          </w:rPr>
          <w:tab/>
        </w:r>
        <w:r w:rsidR="00A21C15" w:rsidRPr="006F24A7">
          <w:rPr>
            <w:rStyle w:val="Hipercze"/>
            <w:noProof/>
          </w:rPr>
          <w:t>Cele szczegółowe</w:t>
        </w:r>
        <w:r w:rsidR="00A21C15">
          <w:rPr>
            <w:noProof/>
            <w:webHidden/>
          </w:rPr>
          <w:tab/>
        </w:r>
        <w:r w:rsidR="00A21C15">
          <w:rPr>
            <w:noProof/>
            <w:webHidden/>
          </w:rPr>
          <w:fldChar w:fldCharType="begin"/>
        </w:r>
        <w:r w:rsidR="00A21C15">
          <w:rPr>
            <w:noProof/>
            <w:webHidden/>
          </w:rPr>
          <w:instrText xml:space="preserve"> PAGEREF _Toc95383449 \h </w:instrText>
        </w:r>
        <w:r w:rsidR="00A21C15">
          <w:rPr>
            <w:noProof/>
            <w:webHidden/>
          </w:rPr>
        </w:r>
        <w:r w:rsidR="00A21C15">
          <w:rPr>
            <w:noProof/>
            <w:webHidden/>
          </w:rPr>
          <w:fldChar w:fldCharType="separate"/>
        </w:r>
        <w:r w:rsidR="00A21C15">
          <w:rPr>
            <w:noProof/>
            <w:webHidden/>
          </w:rPr>
          <w:t>7</w:t>
        </w:r>
        <w:r w:rsidR="00A21C15">
          <w:rPr>
            <w:noProof/>
            <w:webHidden/>
          </w:rPr>
          <w:fldChar w:fldCharType="end"/>
        </w:r>
      </w:hyperlink>
    </w:p>
    <w:p w14:paraId="646FBAD3" w14:textId="7678C142" w:rsidR="00A21C15" w:rsidRDefault="00000000">
      <w:pPr>
        <w:pStyle w:val="Spistreci2"/>
        <w:rPr>
          <w:rFonts w:eastAsiaTheme="minorEastAsia" w:cstheme="minorBidi"/>
          <w:smallCaps w:val="0"/>
          <w:noProof/>
          <w:sz w:val="22"/>
          <w:szCs w:val="22"/>
          <w:lang w:eastAsia="pl-PL"/>
        </w:rPr>
      </w:pPr>
      <w:hyperlink w:anchor="_Toc95383450" w:history="1">
        <w:r w:rsidR="00A21C15" w:rsidRPr="006F24A7">
          <w:rPr>
            <w:rStyle w:val="Hipercze"/>
            <w:noProof/>
            <w14:scene3d>
              <w14:camera w14:prst="orthographicFront"/>
              <w14:lightRig w14:rig="threePt" w14:dir="t">
                <w14:rot w14:lat="0" w14:lon="0" w14:rev="0"/>
              </w14:lightRig>
            </w14:scene3d>
          </w:rPr>
          <w:t>c.</w:t>
        </w:r>
        <w:r w:rsidR="00A21C15">
          <w:rPr>
            <w:rFonts w:eastAsiaTheme="minorEastAsia" w:cstheme="minorBidi"/>
            <w:smallCaps w:val="0"/>
            <w:noProof/>
            <w:sz w:val="22"/>
            <w:szCs w:val="22"/>
            <w:lang w:eastAsia="pl-PL"/>
          </w:rPr>
          <w:tab/>
        </w:r>
        <w:r w:rsidR="00A21C15" w:rsidRPr="006F24A7">
          <w:rPr>
            <w:rStyle w:val="Hipercze"/>
            <w:noProof/>
          </w:rPr>
          <w:t>Oczekiwane efekty</w:t>
        </w:r>
        <w:r w:rsidR="00A21C15">
          <w:rPr>
            <w:noProof/>
            <w:webHidden/>
          </w:rPr>
          <w:tab/>
        </w:r>
        <w:r w:rsidR="00A21C15">
          <w:rPr>
            <w:noProof/>
            <w:webHidden/>
          </w:rPr>
          <w:fldChar w:fldCharType="begin"/>
        </w:r>
        <w:r w:rsidR="00A21C15">
          <w:rPr>
            <w:noProof/>
            <w:webHidden/>
          </w:rPr>
          <w:instrText xml:space="preserve"> PAGEREF _Toc95383450 \h </w:instrText>
        </w:r>
        <w:r w:rsidR="00A21C15">
          <w:rPr>
            <w:noProof/>
            <w:webHidden/>
          </w:rPr>
        </w:r>
        <w:r w:rsidR="00A21C15">
          <w:rPr>
            <w:noProof/>
            <w:webHidden/>
          </w:rPr>
          <w:fldChar w:fldCharType="separate"/>
        </w:r>
        <w:r w:rsidR="00A21C15">
          <w:rPr>
            <w:noProof/>
            <w:webHidden/>
          </w:rPr>
          <w:t>7</w:t>
        </w:r>
        <w:r w:rsidR="00A21C15">
          <w:rPr>
            <w:noProof/>
            <w:webHidden/>
          </w:rPr>
          <w:fldChar w:fldCharType="end"/>
        </w:r>
      </w:hyperlink>
    </w:p>
    <w:p w14:paraId="2D5F20BF" w14:textId="02F08ECE" w:rsidR="00A21C15" w:rsidRDefault="00000000">
      <w:pPr>
        <w:pStyle w:val="Spistreci2"/>
        <w:rPr>
          <w:rFonts w:eastAsiaTheme="minorEastAsia" w:cstheme="minorBidi"/>
          <w:smallCaps w:val="0"/>
          <w:noProof/>
          <w:sz w:val="22"/>
          <w:szCs w:val="22"/>
          <w:lang w:eastAsia="pl-PL"/>
        </w:rPr>
      </w:pPr>
      <w:hyperlink w:anchor="_Toc95383451" w:history="1">
        <w:r w:rsidR="00A21C15" w:rsidRPr="006F24A7">
          <w:rPr>
            <w:rStyle w:val="Hipercze"/>
            <w:noProof/>
            <w14:scene3d>
              <w14:camera w14:prst="orthographicFront"/>
              <w14:lightRig w14:rig="threePt" w14:dir="t">
                <w14:rot w14:lat="0" w14:lon="0" w14:rev="0"/>
              </w14:lightRig>
            </w14:scene3d>
          </w:rPr>
          <w:t>d.</w:t>
        </w:r>
        <w:r w:rsidR="00A21C15">
          <w:rPr>
            <w:rFonts w:eastAsiaTheme="minorEastAsia" w:cstheme="minorBidi"/>
            <w:smallCaps w:val="0"/>
            <w:noProof/>
            <w:sz w:val="22"/>
            <w:szCs w:val="22"/>
            <w:lang w:eastAsia="pl-PL"/>
          </w:rPr>
          <w:tab/>
        </w:r>
        <w:r w:rsidR="00A21C15" w:rsidRPr="006F24A7">
          <w:rPr>
            <w:rStyle w:val="Hipercze"/>
            <w:noProof/>
          </w:rPr>
          <w:t>Mierniki efektywności</w:t>
        </w:r>
        <w:r w:rsidR="00A21C15">
          <w:rPr>
            <w:noProof/>
            <w:webHidden/>
          </w:rPr>
          <w:tab/>
        </w:r>
        <w:r w:rsidR="00A21C15">
          <w:rPr>
            <w:noProof/>
            <w:webHidden/>
          </w:rPr>
          <w:fldChar w:fldCharType="begin"/>
        </w:r>
        <w:r w:rsidR="00A21C15">
          <w:rPr>
            <w:noProof/>
            <w:webHidden/>
          </w:rPr>
          <w:instrText xml:space="preserve"> PAGEREF _Toc95383451 \h </w:instrText>
        </w:r>
        <w:r w:rsidR="00A21C15">
          <w:rPr>
            <w:noProof/>
            <w:webHidden/>
          </w:rPr>
        </w:r>
        <w:r w:rsidR="00A21C15">
          <w:rPr>
            <w:noProof/>
            <w:webHidden/>
          </w:rPr>
          <w:fldChar w:fldCharType="separate"/>
        </w:r>
        <w:r w:rsidR="00A21C15">
          <w:rPr>
            <w:noProof/>
            <w:webHidden/>
          </w:rPr>
          <w:t>7</w:t>
        </w:r>
        <w:r w:rsidR="00A21C15">
          <w:rPr>
            <w:noProof/>
            <w:webHidden/>
          </w:rPr>
          <w:fldChar w:fldCharType="end"/>
        </w:r>
      </w:hyperlink>
    </w:p>
    <w:p w14:paraId="35780F09" w14:textId="4D0BE2B1" w:rsidR="00A21C15" w:rsidRDefault="00000000">
      <w:pPr>
        <w:pStyle w:val="Spistreci1"/>
        <w:rPr>
          <w:rFonts w:eastAsiaTheme="minorEastAsia" w:cstheme="minorBidi"/>
          <w:b w:val="0"/>
          <w:bCs w:val="0"/>
          <w:caps w:val="0"/>
          <w:noProof/>
          <w:sz w:val="22"/>
          <w:szCs w:val="22"/>
          <w:lang w:eastAsia="pl-PL"/>
        </w:rPr>
      </w:pPr>
      <w:hyperlink w:anchor="_Toc95383452" w:history="1">
        <w:r w:rsidR="00A21C15" w:rsidRPr="006F24A7">
          <w:rPr>
            <w:rStyle w:val="Hipercze"/>
            <w:noProof/>
          </w:rPr>
          <w:t>4.</w:t>
        </w:r>
        <w:r w:rsidR="00A21C15">
          <w:rPr>
            <w:rFonts w:eastAsiaTheme="minorEastAsia" w:cstheme="minorBidi"/>
            <w:b w:val="0"/>
            <w:bCs w:val="0"/>
            <w:caps w:val="0"/>
            <w:noProof/>
            <w:sz w:val="22"/>
            <w:szCs w:val="22"/>
            <w:lang w:eastAsia="pl-PL"/>
          </w:rPr>
          <w:tab/>
        </w:r>
        <w:r w:rsidR="00A21C15" w:rsidRPr="006F24A7">
          <w:rPr>
            <w:rStyle w:val="Hipercze"/>
            <w:noProof/>
          </w:rPr>
          <w:t>Adresaci programu</w:t>
        </w:r>
        <w:r w:rsidR="00A21C15">
          <w:rPr>
            <w:noProof/>
            <w:webHidden/>
          </w:rPr>
          <w:tab/>
        </w:r>
        <w:r w:rsidR="00A21C15">
          <w:rPr>
            <w:noProof/>
            <w:webHidden/>
          </w:rPr>
          <w:fldChar w:fldCharType="begin"/>
        </w:r>
        <w:r w:rsidR="00A21C15">
          <w:rPr>
            <w:noProof/>
            <w:webHidden/>
          </w:rPr>
          <w:instrText xml:space="preserve"> PAGEREF _Toc95383452 \h </w:instrText>
        </w:r>
        <w:r w:rsidR="00A21C15">
          <w:rPr>
            <w:noProof/>
            <w:webHidden/>
          </w:rPr>
        </w:r>
        <w:r w:rsidR="00A21C15">
          <w:rPr>
            <w:noProof/>
            <w:webHidden/>
          </w:rPr>
          <w:fldChar w:fldCharType="separate"/>
        </w:r>
        <w:r w:rsidR="00A21C15">
          <w:rPr>
            <w:noProof/>
            <w:webHidden/>
          </w:rPr>
          <w:t>9</w:t>
        </w:r>
        <w:r w:rsidR="00A21C15">
          <w:rPr>
            <w:noProof/>
            <w:webHidden/>
          </w:rPr>
          <w:fldChar w:fldCharType="end"/>
        </w:r>
      </w:hyperlink>
    </w:p>
    <w:p w14:paraId="59E5A954" w14:textId="32728CE4" w:rsidR="00A21C15" w:rsidRDefault="00000000">
      <w:pPr>
        <w:pStyle w:val="Spistreci2"/>
        <w:rPr>
          <w:rFonts w:eastAsiaTheme="minorEastAsia" w:cstheme="minorBidi"/>
          <w:smallCaps w:val="0"/>
          <w:noProof/>
          <w:sz w:val="22"/>
          <w:szCs w:val="22"/>
          <w:lang w:eastAsia="pl-PL"/>
        </w:rPr>
      </w:pPr>
      <w:hyperlink w:anchor="_Toc95383453" w:history="1">
        <w:r w:rsidR="00A21C15" w:rsidRPr="006F24A7">
          <w:rPr>
            <w:rStyle w:val="Hipercze"/>
            <w:noProof/>
            <w14:scene3d>
              <w14:camera w14:prst="orthographicFront"/>
              <w14:lightRig w14:rig="threePt" w14:dir="t">
                <w14:rot w14:lat="0" w14:lon="0" w14:rev="0"/>
              </w14:lightRig>
            </w14:scene3d>
          </w:rPr>
          <w:t>a.</w:t>
        </w:r>
        <w:r w:rsidR="00A21C15">
          <w:rPr>
            <w:rFonts w:eastAsiaTheme="minorEastAsia" w:cstheme="minorBidi"/>
            <w:smallCaps w:val="0"/>
            <w:noProof/>
            <w:sz w:val="22"/>
            <w:szCs w:val="22"/>
            <w:lang w:eastAsia="pl-PL"/>
          </w:rPr>
          <w:tab/>
        </w:r>
        <w:r w:rsidR="00A21C15" w:rsidRPr="006F24A7">
          <w:rPr>
            <w:rStyle w:val="Hipercze"/>
            <w:noProof/>
          </w:rPr>
          <w:t>Oszacowanie populacji, której włączenie do programu jest możliwe</w:t>
        </w:r>
        <w:r w:rsidR="00A21C15">
          <w:rPr>
            <w:noProof/>
            <w:webHidden/>
          </w:rPr>
          <w:tab/>
        </w:r>
        <w:r w:rsidR="00A21C15">
          <w:rPr>
            <w:noProof/>
            <w:webHidden/>
          </w:rPr>
          <w:fldChar w:fldCharType="begin"/>
        </w:r>
        <w:r w:rsidR="00A21C15">
          <w:rPr>
            <w:noProof/>
            <w:webHidden/>
          </w:rPr>
          <w:instrText xml:space="preserve"> PAGEREF _Toc95383453 \h </w:instrText>
        </w:r>
        <w:r w:rsidR="00A21C15">
          <w:rPr>
            <w:noProof/>
            <w:webHidden/>
          </w:rPr>
        </w:r>
        <w:r w:rsidR="00A21C15">
          <w:rPr>
            <w:noProof/>
            <w:webHidden/>
          </w:rPr>
          <w:fldChar w:fldCharType="separate"/>
        </w:r>
        <w:r w:rsidR="00A21C15">
          <w:rPr>
            <w:noProof/>
            <w:webHidden/>
          </w:rPr>
          <w:t>9</w:t>
        </w:r>
        <w:r w:rsidR="00A21C15">
          <w:rPr>
            <w:noProof/>
            <w:webHidden/>
          </w:rPr>
          <w:fldChar w:fldCharType="end"/>
        </w:r>
      </w:hyperlink>
    </w:p>
    <w:p w14:paraId="5A9DEC48" w14:textId="13D1B7D1" w:rsidR="00A21C15" w:rsidRDefault="00000000">
      <w:pPr>
        <w:pStyle w:val="Spistreci2"/>
        <w:rPr>
          <w:rFonts w:eastAsiaTheme="minorEastAsia" w:cstheme="minorBidi"/>
          <w:smallCaps w:val="0"/>
          <w:noProof/>
          <w:sz w:val="22"/>
          <w:szCs w:val="22"/>
          <w:lang w:eastAsia="pl-PL"/>
        </w:rPr>
      </w:pPr>
      <w:hyperlink w:anchor="_Toc95383454" w:history="1">
        <w:r w:rsidR="00A21C15" w:rsidRPr="006F24A7">
          <w:rPr>
            <w:rStyle w:val="Hipercze"/>
            <w:noProof/>
            <w14:scene3d>
              <w14:camera w14:prst="orthographicFront"/>
              <w14:lightRig w14:rig="threePt" w14:dir="t">
                <w14:rot w14:lat="0" w14:lon="0" w14:rev="0"/>
              </w14:lightRig>
            </w14:scene3d>
          </w:rPr>
          <w:t>b.</w:t>
        </w:r>
        <w:r w:rsidR="00A21C15">
          <w:rPr>
            <w:rFonts w:eastAsiaTheme="minorEastAsia" w:cstheme="minorBidi"/>
            <w:smallCaps w:val="0"/>
            <w:noProof/>
            <w:sz w:val="22"/>
            <w:szCs w:val="22"/>
            <w:lang w:eastAsia="pl-PL"/>
          </w:rPr>
          <w:tab/>
        </w:r>
        <w:r w:rsidR="00A21C15" w:rsidRPr="006F24A7">
          <w:rPr>
            <w:rStyle w:val="Hipercze"/>
            <w:noProof/>
          </w:rPr>
          <w:t>Tryb zapraszania do programu</w:t>
        </w:r>
        <w:r w:rsidR="00A21C15">
          <w:rPr>
            <w:noProof/>
            <w:webHidden/>
          </w:rPr>
          <w:tab/>
        </w:r>
        <w:r w:rsidR="00A21C15">
          <w:rPr>
            <w:noProof/>
            <w:webHidden/>
          </w:rPr>
          <w:fldChar w:fldCharType="begin"/>
        </w:r>
        <w:r w:rsidR="00A21C15">
          <w:rPr>
            <w:noProof/>
            <w:webHidden/>
          </w:rPr>
          <w:instrText xml:space="preserve"> PAGEREF _Toc95383454 \h </w:instrText>
        </w:r>
        <w:r w:rsidR="00A21C15">
          <w:rPr>
            <w:noProof/>
            <w:webHidden/>
          </w:rPr>
        </w:r>
        <w:r w:rsidR="00A21C15">
          <w:rPr>
            <w:noProof/>
            <w:webHidden/>
          </w:rPr>
          <w:fldChar w:fldCharType="separate"/>
        </w:r>
        <w:r w:rsidR="00A21C15">
          <w:rPr>
            <w:noProof/>
            <w:webHidden/>
          </w:rPr>
          <w:t>9</w:t>
        </w:r>
        <w:r w:rsidR="00A21C15">
          <w:rPr>
            <w:noProof/>
            <w:webHidden/>
          </w:rPr>
          <w:fldChar w:fldCharType="end"/>
        </w:r>
      </w:hyperlink>
    </w:p>
    <w:p w14:paraId="777E6E27" w14:textId="72E31B53" w:rsidR="00A21C15" w:rsidRDefault="00000000">
      <w:pPr>
        <w:pStyle w:val="Spistreci1"/>
        <w:rPr>
          <w:rFonts w:eastAsiaTheme="minorEastAsia" w:cstheme="minorBidi"/>
          <w:b w:val="0"/>
          <w:bCs w:val="0"/>
          <w:caps w:val="0"/>
          <w:noProof/>
          <w:sz w:val="22"/>
          <w:szCs w:val="22"/>
          <w:lang w:eastAsia="pl-PL"/>
        </w:rPr>
      </w:pPr>
      <w:hyperlink w:anchor="_Toc95383455" w:history="1">
        <w:r w:rsidR="00A21C15" w:rsidRPr="006F24A7">
          <w:rPr>
            <w:rStyle w:val="Hipercze"/>
            <w:noProof/>
          </w:rPr>
          <w:t>5.</w:t>
        </w:r>
        <w:r w:rsidR="00A21C15">
          <w:rPr>
            <w:rFonts w:eastAsiaTheme="minorEastAsia" w:cstheme="minorBidi"/>
            <w:b w:val="0"/>
            <w:bCs w:val="0"/>
            <w:caps w:val="0"/>
            <w:noProof/>
            <w:sz w:val="22"/>
            <w:szCs w:val="22"/>
            <w:lang w:eastAsia="pl-PL"/>
          </w:rPr>
          <w:tab/>
        </w:r>
        <w:r w:rsidR="00A21C15" w:rsidRPr="006F24A7">
          <w:rPr>
            <w:rStyle w:val="Hipercze"/>
            <w:noProof/>
          </w:rPr>
          <w:t>Organizacja programu</w:t>
        </w:r>
        <w:r w:rsidR="00A21C15">
          <w:rPr>
            <w:noProof/>
            <w:webHidden/>
          </w:rPr>
          <w:tab/>
        </w:r>
        <w:r w:rsidR="00A21C15">
          <w:rPr>
            <w:noProof/>
            <w:webHidden/>
          </w:rPr>
          <w:fldChar w:fldCharType="begin"/>
        </w:r>
        <w:r w:rsidR="00A21C15">
          <w:rPr>
            <w:noProof/>
            <w:webHidden/>
          </w:rPr>
          <w:instrText xml:space="preserve"> PAGEREF _Toc95383455 \h </w:instrText>
        </w:r>
        <w:r w:rsidR="00A21C15">
          <w:rPr>
            <w:noProof/>
            <w:webHidden/>
          </w:rPr>
        </w:r>
        <w:r w:rsidR="00A21C15">
          <w:rPr>
            <w:noProof/>
            <w:webHidden/>
          </w:rPr>
          <w:fldChar w:fldCharType="separate"/>
        </w:r>
        <w:r w:rsidR="00A21C15">
          <w:rPr>
            <w:noProof/>
            <w:webHidden/>
          </w:rPr>
          <w:t>10</w:t>
        </w:r>
        <w:r w:rsidR="00A21C15">
          <w:rPr>
            <w:noProof/>
            <w:webHidden/>
          </w:rPr>
          <w:fldChar w:fldCharType="end"/>
        </w:r>
      </w:hyperlink>
    </w:p>
    <w:p w14:paraId="4854D2DE" w14:textId="3C0F70A3" w:rsidR="00A21C15" w:rsidRDefault="00000000">
      <w:pPr>
        <w:pStyle w:val="Spistreci2"/>
        <w:rPr>
          <w:rFonts w:eastAsiaTheme="minorEastAsia" w:cstheme="minorBidi"/>
          <w:smallCaps w:val="0"/>
          <w:noProof/>
          <w:sz w:val="22"/>
          <w:szCs w:val="22"/>
          <w:lang w:eastAsia="pl-PL"/>
        </w:rPr>
      </w:pPr>
      <w:hyperlink w:anchor="_Toc95383456" w:history="1">
        <w:r w:rsidR="00A21C15" w:rsidRPr="006F24A7">
          <w:rPr>
            <w:rStyle w:val="Hipercze"/>
            <w:noProof/>
            <w14:scene3d>
              <w14:camera w14:prst="orthographicFront"/>
              <w14:lightRig w14:rig="threePt" w14:dir="t">
                <w14:rot w14:lat="0" w14:lon="0" w14:rev="0"/>
              </w14:lightRig>
            </w14:scene3d>
          </w:rPr>
          <w:t>a.</w:t>
        </w:r>
        <w:r w:rsidR="00A21C15">
          <w:rPr>
            <w:rFonts w:eastAsiaTheme="minorEastAsia" w:cstheme="minorBidi"/>
            <w:smallCaps w:val="0"/>
            <w:noProof/>
            <w:sz w:val="22"/>
            <w:szCs w:val="22"/>
            <w:lang w:eastAsia="pl-PL"/>
          </w:rPr>
          <w:tab/>
        </w:r>
        <w:r w:rsidR="00A21C15" w:rsidRPr="006F24A7">
          <w:rPr>
            <w:rStyle w:val="Hipercze"/>
            <w:noProof/>
          </w:rPr>
          <w:t>Części składowe, etapy i działania organizacyjne</w:t>
        </w:r>
        <w:r w:rsidR="00A21C15">
          <w:rPr>
            <w:noProof/>
            <w:webHidden/>
          </w:rPr>
          <w:tab/>
        </w:r>
        <w:r w:rsidR="00A21C15">
          <w:rPr>
            <w:noProof/>
            <w:webHidden/>
          </w:rPr>
          <w:fldChar w:fldCharType="begin"/>
        </w:r>
        <w:r w:rsidR="00A21C15">
          <w:rPr>
            <w:noProof/>
            <w:webHidden/>
          </w:rPr>
          <w:instrText xml:space="preserve"> PAGEREF _Toc95383456 \h </w:instrText>
        </w:r>
        <w:r w:rsidR="00A21C15">
          <w:rPr>
            <w:noProof/>
            <w:webHidden/>
          </w:rPr>
        </w:r>
        <w:r w:rsidR="00A21C15">
          <w:rPr>
            <w:noProof/>
            <w:webHidden/>
          </w:rPr>
          <w:fldChar w:fldCharType="separate"/>
        </w:r>
        <w:r w:rsidR="00A21C15">
          <w:rPr>
            <w:noProof/>
            <w:webHidden/>
          </w:rPr>
          <w:t>10</w:t>
        </w:r>
        <w:r w:rsidR="00A21C15">
          <w:rPr>
            <w:noProof/>
            <w:webHidden/>
          </w:rPr>
          <w:fldChar w:fldCharType="end"/>
        </w:r>
      </w:hyperlink>
    </w:p>
    <w:p w14:paraId="792A5C7F" w14:textId="1CC4D357" w:rsidR="00A21C15" w:rsidRDefault="00000000">
      <w:pPr>
        <w:pStyle w:val="Spistreci2"/>
        <w:rPr>
          <w:rFonts w:eastAsiaTheme="minorEastAsia" w:cstheme="minorBidi"/>
          <w:smallCaps w:val="0"/>
          <w:noProof/>
          <w:sz w:val="22"/>
          <w:szCs w:val="22"/>
          <w:lang w:eastAsia="pl-PL"/>
        </w:rPr>
      </w:pPr>
      <w:hyperlink w:anchor="_Toc95383457" w:history="1">
        <w:r w:rsidR="00A21C15" w:rsidRPr="006F24A7">
          <w:rPr>
            <w:rStyle w:val="Hipercze"/>
            <w:noProof/>
            <w14:scene3d>
              <w14:camera w14:prst="orthographicFront"/>
              <w14:lightRig w14:rig="threePt" w14:dir="t">
                <w14:rot w14:lat="0" w14:lon="0" w14:rev="0"/>
              </w14:lightRig>
            </w14:scene3d>
          </w:rPr>
          <w:t>b.</w:t>
        </w:r>
        <w:r w:rsidR="00A21C15">
          <w:rPr>
            <w:rFonts w:eastAsiaTheme="minorEastAsia" w:cstheme="minorBidi"/>
            <w:smallCaps w:val="0"/>
            <w:noProof/>
            <w:sz w:val="22"/>
            <w:szCs w:val="22"/>
            <w:lang w:eastAsia="pl-PL"/>
          </w:rPr>
          <w:tab/>
        </w:r>
        <w:r w:rsidR="00A21C15" w:rsidRPr="006F24A7">
          <w:rPr>
            <w:rStyle w:val="Hipercze"/>
            <w:noProof/>
          </w:rPr>
          <w:t>Planowane interwencje</w:t>
        </w:r>
        <w:r w:rsidR="00A21C15">
          <w:rPr>
            <w:noProof/>
            <w:webHidden/>
          </w:rPr>
          <w:tab/>
        </w:r>
        <w:r w:rsidR="00A21C15">
          <w:rPr>
            <w:noProof/>
            <w:webHidden/>
          </w:rPr>
          <w:fldChar w:fldCharType="begin"/>
        </w:r>
        <w:r w:rsidR="00A21C15">
          <w:rPr>
            <w:noProof/>
            <w:webHidden/>
          </w:rPr>
          <w:instrText xml:space="preserve"> PAGEREF _Toc95383457 \h </w:instrText>
        </w:r>
        <w:r w:rsidR="00A21C15">
          <w:rPr>
            <w:noProof/>
            <w:webHidden/>
          </w:rPr>
        </w:r>
        <w:r w:rsidR="00A21C15">
          <w:rPr>
            <w:noProof/>
            <w:webHidden/>
          </w:rPr>
          <w:fldChar w:fldCharType="separate"/>
        </w:r>
        <w:r w:rsidR="00A21C15">
          <w:rPr>
            <w:noProof/>
            <w:webHidden/>
          </w:rPr>
          <w:t>12</w:t>
        </w:r>
        <w:r w:rsidR="00A21C15">
          <w:rPr>
            <w:noProof/>
            <w:webHidden/>
          </w:rPr>
          <w:fldChar w:fldCharType="end"/>
        </w:r>
      </w:hyperlink>
    </w:p>
    <w:p w14:paraId="692B69C6" w14:textId="1A521996" w:rsidR="00A21C15" w:rsidRDefault="00000000">
      <w:pPr>
        <w:pStyle w:val="Spistreci2"/>
        <w:rPr>
          <w:rFonts w:eastAsiaTheme="minorEastAsia" w:cstheme="minorBidi"/>
          <w:smallCaps w:val="0"/>
          <w:noProof/>
          <w:sz w:val="22"/>
          <w:szCs w:val="22"/>
          <w:lang w:eastAsia="pl-PL"/>
        </w:rPr>
      </w:pPr>
      <w:hyperlink w:anchor="_Toc95383458" w:history="1">
        <w:r w:rsidR="00A21C15" w:rsidRPr="006F24A7">
          <w:rPr>
            <w:rStyle w:val="Hipercze"/>
            <w:noProof/>
            <w14:scene3d>
              <w14:camera w14:prst="orthographicFront"/>
              <w14:lightRig w14:rig="threePt" w14:dir="t">
                <w14:rot w14:lat="0" w14:lon="0" w14:rev="0"/>
              </w14:lightRig>
            </w14:scene3d>
          </w:rPr>
          <w:t>c.</w:t>
        </w:r>
        <w:r w:rsidR="00A21C15">
          <w:rPr>
            <w:rFonts w:eastAsiaTheme="minorEastAsia" w:cstheme="minorBidi"/>
            <w:smallCaps w:val="0"/>
            <w:noProof/>
            <w:sz w:val="22"/>
            <w:szCs w:val="22"/>
            <w:lang w:eastAsia="pl-PL"/>
          </w:rPr>
          <w:tab/>
        </w:r>
        <w:r w:rsidR="00A21C15" w:rsidRPr="006F24A7">
          <w:rPr>
            <w:rStyle w:val="Hipercze"/>
            <w:noProof/>
          </w:rPr>
          <w:t>Kryteria i sposób kwalifikacji uczestników do programu/ do poszczególnych etapów programu</w:t>
        </w:r>
        <w:r w:rsidR="00A21C15">
          <w:rPr>
            <w:noProof/>
            <w:webHidden/>
          </w:rPr>
          <w:tab/>
        </w:r>
        <w:r w:rsidR="00A21C15">
          <w:rPr>
            <w:noProof/>
            <w:webHidden/>
          </w:rPr>
          <w:fldChar w:fldCharType="begin"/>
        </w:r>
        <w:r w:rsidR="00A21C15">
          <w:rPr>
            <w:noProof/>
            <w:webHidden/>
          </w:rPr>
          <w:instrText xml:space="preserve"> PAGEREF _Toc95383458 \h </w:instrText>
        </w:r>
        <w:r w:rsidR="00A21C15">
          <w:rPr>
            <w:noProof/>
            <w:webHidden/>
          </w:rPr>
        </w:r>
        <w:r w:rsidR="00A21C15">
          <w:rPr>
            <w:noProof/>
            <w:webHidden/>
          </w:rPr>
          <w:fldChar w:fldCharType="separate"/>
        </w:r>
        <w:r w:rsidR="00A21C15">
          <w:rPr>
            <w:noProof/>
            <w:webHidden/>
          </w:rPr>
          <w:t>13</w:t>
        </w:r>
        <w:r w:rsidR="00A21C15">
          <w:rPr>
            <w:noProof/>
            <w:webHidden/>
          </w:rPr>
          <w:fldChar w:fldCharType="end"/>
        </w:r>
      </w:hyperlink>
    </w:p>
    <w:p w14:paraId="4185B1AA" w14:textId="1F2183CB" w:rsidR="00A21C15" w:rsidRDefault="00000000">
      <w:pPr>
        <w:pStyle w:val="Spistreci2"/>
        <w:rPr>
          <w:rFonts w:eastAsiaTheme="minorEastAsia" w:cstheme="minorBidi"/>
          <w:smallCaps w:val="0"/>
          <w:noProof/>
          <w:sz w:val="22"/>
          <w:szCs w:val="22"/>
          <w:lang w:eastAsia="pl-PL"/>
        </w:rPr>
      </w:pPr>
      <w:hyperlink w:anchor="_Toc95383459" w:history="1">
        <w:r w:rsidR="00A21C15" w:rsidRPr="006F24A7">
          <w:rPr>
            <w:rStyle w:val="Hipercze"/>
            <w:noProof/>
            <w14:scene3d>
              <w14:camera w14:prst="orthographicFront"/>
              <w14:lightRig w14:rig="threePt" w14:dir="t">
                <w14:rot w14:lat="0" w14:lon="0" w14:rev="0"/>
              </w14:lightRig>
            </w14:scene3d>
          </w:rPr>
          <w:t>d.</w:t>
        </w:r>
        <w:r w:rsidR="00A21C15">
          <w:rPr>
            <w:rFonts w:eastAsiaTheme="minorEastAsia" w:cstheme="minorBidi"/>
            <w:smallCaps w:val="0"/>
            <w:noProof/>
            <w:sz w:val="22"/>
            <w:szCs w:val="22"/>
            <w:lang w:eastAsia="pl-PL"/>
          </w:rPr>
          <w:tab/>
        </w:r>
        <w:r w:rsidR="00A21C15" w:rsidRPr="006F24A7">
          <w:rPr>
            <w:rStyle w:val="Hipercze"/>
            <w:noProof/>
          </w:rPr>
          <w:t>Zasady udzielania świadczeń w ramach programu</w:t>
        </w:r>
        <w:r w:rsidR="00A21C15">
          <w:rPr>
            <w:noProof/>
            <w:webHidden/>
          </w:rPr>
          <w:tab/>
        </w:r>
        <w:r w:rsidR="00A21C15">
          <w:rPr>
            <w:noProof/>
            <w:webHidden/>
          </w:rPr>
          <w:fldChar w:fldCharType="begin"/>
        </w:r>
        <w:r w:rsidR="00A21C15">
          <w:rPr>
            <w:noProof/>
            <w:webHidden/>
          </w:rPr>
          <w:instrText xml:space="preserve"> PAGEREF _Toc95383459 \h </w:instrText>
        </w:r>
        <w:r w:rsidR="00A21C15">
          <w:rPr>
            <w:noProof/>
            <w:webHidden/>
          </w:rPr>
        </w:r>
        <w:r w:rsidR="00A21C15">
          <w:rPr>
            <w:noProof/>
            <w:webHidden/>
          </w:rPr>
          <w:fldChar w:fldCharType="separate"/>
        </w:r>
        <w:r w:rsidR="00A21C15">
          <w:rPr>
            <w:noProof/>
            <w:webHidden/>
          </w:rPr>
          <w:t>14</w:t>
        </w:r>
        <w:r w:rsidR="00A21C15">
          <w:rPr>
            <w:noProof/>
            <w:webHidden/>
          </w:rPr>
          <w:fldChar w:fldCharType="end"/>
        </w:r>
      </w:hyperlink>
    </w:p>
    <w:p w14:paraId="40FD8D57" w14:textId="4CB3D6A1" w:rsidR="00A21C15" w:rsidRDefault="00000000">
      <w:pPr>
        <w:pStyle w:val="Spistreci2"/>
        <w:rPr>
          <w:rFonts w:eastAsiaTheme="minorEastAsia" w:cstheme="minorBidi"/>
          <w:smallCaps w:val="0"/>
          <w:noProof/>
          <w:sz w:val="22"/>
          <w:szCs w:val="22"/>
          <w:lang w:eastAsia="pl-PL"/>
        </w:rPr>
      </w:pPr>
      <w:hyperlink w:anchor="_Toc95383460" w:history="1">
        <w:r w:rsidR="00A21C15" w:rsidRPr="006F24A7">
          <w:rPr>
            <w:rStyle w:val="Hipercze"/>
            <w:noProof/>
            <w14:scene3d>
              <w14:camera w14:prst="orthographicFront"/>
              <w14:lightRig w14:rig="threePt" w14:dir="t">
                <w14:rot w14:lat="0" w14:lon="0" w14:rev="0"/>
              </w14:lightRig>
            </w14:scene3d>
          </w:rPr>
          <w:t>e.</w:t>
        </w:r>
        <w:r w:rsidR="00A21C15">
          <w:rPr>
            <w:rFonts w:eastAsiaTheme="minorEastAsia" w:cstheme="minorBidi"/>
            <w:smallCaps w:val="0"/>
            <w:noProof/>
            <w:sz w:val="22"/>
            <w:szCs w:val="22"/>
            <w:lang w:eastAsia="pl-PL"/>
          </w:rPr>
          <w:tab/>
        </w:r>
        <w:r w:rsidR="00A21C15" w:rsidRPr="006F24A7">
          <w:rPr>
            <w:rStyle w:val="Hipercze"/>
            <w:noProof/>
          </w:rPr>
          <w:t>Sposób powiązania działań programu ze świadczeniami zdrowotnymi finansowanymi ze środków publicznych</w:t>
        </w:r>
        <w:r w:rsidR="00A21C15">
          <w:rPr>
            <w:noProof/>
            <w:webHidden/>
          </w:rPr>
          <w:tab/>
        </w:r>
        <w:r w:rsidR="00A21C15">
          <w:rPr>
            <w:noProof/>
            <w:webHidden/>
          </w:rPr>
          <w:fldChar w:fldCharType="begin"/>
        </w:r>
        <w:r w:rsidR="00A21C15">
          <w:rPr>
            <w:noProof/>
            <w:webHidden/>
          </w:rPr>
          <w:instrText xml:space="preserve"> PAGEREF _Toc95383460 \h </w:instrText>
        </w:r>
        <w:r w:rsidR="00A21C15">
          <w:rPr>
            <w:noProof/>
            <w:webHidden/>
          </w:rPr>
        </w:r>
        <w:r w:rsidR="00A21C15">
          <w:rPr>
            <w:noProof/>
            <w:webHidden/>
          </w:rPr>
          <w:fldChar w:fldCharType="separate"/>
        </w:r>
        <w:r w:rsidR="00A21C15">
          <w:rPr>
            <w:noProof/>
            <w:webHidden/>
          </w:rPr>
          <w:t>15</w:t>
        </w:r>
        <w:r w:rsidR="00A21C15">
          <w:rPr>
            <w:noProof/>
            <w:webHidden/>
          </w:rPr>
          <w:fldChar w:fldCharType="end"/>
        </w:r>
      </w:hyperlink>
    </w:p>
    <w:p w14:paraId="5A24207D" w14:textId="1C1A6899" w:rsidR="00A21C15" w:rsidRDefault="00000000">
      <w:pPr>
        <w:pStyle w:val="Spistreci2"/>
        <w:rPr>
          <w:rFonts w:eastAsiaTheme="minorEastAsia" w:cstheme="minorBidi"/>
          <w:smallCaps w:val="0"/>
          <w:noProof/>
          <w:sz w:val="22"/>
          <w:szCs w:val="22"/>
          <w:lang w:eastAsia="pl-PL"/>
        </w:rPr>
      </w:pPr>
      <w:hyperlink w:anchor="_Toc95383461" w:history="1">
        <w:r w:rsidR="00A21C15" w:rsidRPr="006F24A7">
          <w:rPr>
            <w:rStyle w:val="Hipercze"/>
            <w:noProof/>
            <w14:scene3d>
              <w14:camera w14:prst="orthographicFront"/>
              <w14:lightRig w14:rig="threePt" w14:dir="t">
                <w14:rot w14:lat="0" w14:lon="0" w14:rev="0"/>
              </w14:lightRig>
            </w14:scene3d>
          </w:rPr>
          <w:t>f.</w:t>
        </w:r>
        <w:r w:rsidR="00A21C15">
          <w:rPr>
            <w:rFonts w:eastAsiaTheme="minorEastAsia" w:cstheme="minorBidi"/>
            <w:smallCaps w:val="0"/>
            <w:noProof/>
            <w:sz w:val="22"/>
            <w:szCs w:val="22"/>
            <w:lang w:eastAsia="pl-PL"/>
          </w:rPr>
          <w:tab/>
        </w:r>
        <w:r w:rsidR="00A21C15" w:rsidRPr="006F24A7">
          <w:rPr>
            <w:rStyle w:val="Hipercze"/>
            <w:noProof/>
          </w:rPr>
          <w:t>Spójność merytoryczna i organizacyjna</w:t>
        </w:r>
        <w:r w:rsidR="00A21C15">
          <w:rPr>
            <w:noProof/>
            <w:webHidden/>
          </w:rPr>
          <w:tab/>
        </w:r>
        <w:r w:rsidR="00A21C15">
          <w:rPr>
            <w:noProof/>
            <w:webHidden/>
          </w:rPr>
          <w:fldChar w:fldCharType="begin"/>
        </w:r>
        <w:r w:rsidR="00A21C15">
          <w:rPr>
            <w:noProof/>
            <w:webHidden/>
          </w:rPr>
          <w:instrText xml:space="preserve"> PAGEREF _Toc95383461 \h </w:instrText>
        </w:r>
        <w:r w:rsidR="00A21C15">
          <w:rPr>
            <w:noProof/>
            <w:webHidden/>
          </w:rPr>
        </w:r>
        <w:r w:rsidR="00A21C15">
          <w:rPr>
            <w:noProof/>
            <w:webHidden/>
          </w:rPr>
          <w:fldChar w:fldCharType="separate"/>
        </w:r>
        <w:r w:rsidR="00A21C15">
          <w:rPr>
            <w:noProof/>
            <w:webHidden/>
          </w:rPr>
          <w:t>16</w:t>
        </w:r>
        <w:r w:rsidR="00A21C15">
          <w:rPr>
            <w:noProof/>
            <w:webHidden/>
          </w:rPr>
          <w:fldChar w:fldCharType="end"/>
        </w:r>
      </w:hyperlink>
    </w:p>
    <w:p w14:paraId="36FF4C1A" w14:textId="683F180F" w:rsidR="00A21C15" w:rsidRDefault="00000000">
      <w:pPr>
        <w:pStyle w:val="Spistreci2"/>
        <w:rPr>
          <w:rFonts w:eastAsiaTheme="minorEastAsia" w:cstheme="minorBidi"/>
          <w:smallCaps w:val="0"/>
          <w:noProof/>
          <w:sz w:val="22"/>
          <w:szCs w:val="22"/>
          <w:lang w:eastAsia="pl-PL"/>
        </w:rPr>
      </w:pPr>
      <w:hyperlink w:anchor="_Toc95383462" w:history="1">
        <w:r w:rsidR="00A21C15" w:rsidRPr="006F24A7">
          <w:rPr>
            <w:rStyle w:val="Hipercze"/>
            <w:noProof/>
            <w14:scene3d>
              <w14:camera w14:prst="orthographicFront"/>
              <w14:lightRig w14:rig="threePt" w14:dir="t">
                <w14:rot w14:lat="0" w14:lon="0" w14:rev="0"/>
              </w14:lightRig>
            </w14:scene3d>
          </w:rPr>
          <w:t>g.</w:t>
        </w:r>
        <w:r w:rsidR="00A21C15">
          <w:rPr>
            <w:rFonts w:eastAsiaTheme="minorEastAsia" w:cstheme="minorBidi"/>
            <w:smallCaps w:val="0"/>
            <w:noProof/>
            <w:sz w:val="22"/>
            <w:szCs w:val="22"/>
            <w:lang w:eastAsia="pl-PL"/>
          </w:rPr>
          <w:tab/>
        </w:r>
        <w:r w:rsidR="00A21C15" w:rsidRPr="006F24A7">
          <w:rPr>
            <w:rStyle w:val="Hipercze"/>
            <w:noProof/>
          </w:rPr>
          <w:t>Sposób zakończenia udziału w programie i możliwość kontynuacji</w:t>
        </w:r>
        <w:r w:rsidR="00A21C15">
          <w:rPr>
            <w:noProof/>
            <w:webHidden/>
          </w:rPr>
          <w:tab/>
        </w:r>
        <w:r w:rsidR="00A21C15">
          <w:rPr>
            <w:noProof/>
            <w:webHidden/>
          </w:rPr>
          <w:fldChar w:fldCharType="begin"/>
        </w:r>
        <w:r w:rsidR="00A21C15">
          <w:rPr>
            <w:noProof/>
            <w:webHidden/>
          </w:rPr>
          <w:instrText xml:space="preserve"> PAGEREF _Toc95383462 \h </w:instrText>
        </w:r>
        <w:r w:rsidR="00A21C15">
          <w:rPr>
            <w:noProof/>
            <w:webHidden/>
          </w:rPr>
        </w:r>
        <w:r w:rsidR="00A21C15">
          <w:rPr>
            <w:noProof/>
            <w:webHidden/>
          </w:rPr>
          <w:fldChar w:fldCharType="separate"/>
        </w:r>
        <w:r w:rsidR="00A21C15">
          <w:rPr>
            <w:noProof/>
            <w:webHidden/>
          </w:rPr>
          <w:t>16</w:t>
        </w:r>
        <w:r w:rsidR="00A21C15">
          <w:rPr>
            <w:noProof/>
            <w:webHidden/>
          </w:rPr>
          <w:fldChar w:fldCharType="end"/>
        </w:r>
      </w:hyperlink>
    </w:p>
    <w:p w14:paraId="7B176279" w14:textId="06FE4DDB" w:rsidR="00A21C15" w:rsidRDefault="00000000">
      <w:pPr>
        <w:pStyle w:val="Spistreci2"/>
        <w:rPr>
          <w:rFonts w:eastAsiaTheme="minorEastAsia" w:cstheme="minorBidi"/>
          <w:smallCaps w:val="0"/>
          <w:noProof/>
          <w:sz w:val="22"/>
          <w:szCs w:val="22"/>
          <w:lang w:eastAsia="pl-PL"/>
        </w:rPr>
      </w:pPr>
      <w:hyperlink w:anchor="_Toc95383463" w:history="1">
        <w:r w:rsidR="00A21C15" w:rsidRPr="006F24A7">
          <w:rPr>
            <w:rStyle w:val="Hipercze"/>
            <w:noProof/>
            <w14:scene3d>
              <w14:camera w14:prst="orthographicFront"/>
              <w14:lightRig w14:rig="threePt" w14:dir="t">
                <w14:rot w14:lat="0" w14:lon="0" w14:rev="0"/>
              </w14:lightRig>
            </w14:scene3d>
          </w:rPr>
          <w:t>h.</w:t>
        </w:r>
        <w:r w:rsidR="00A21C15">
          <w:rPr>
            <w:rFonts w:eastAsiaTheme="minorEastAsia" w:cstheme="minorBidi"/>
            <w:smallCaps w:val="0"/>
            <w:noProof/>
            <w:sz w:val="22"/>
            <w:szCs w:val="22"/>
            <w:lang w:eastAsia="pl-PL"/>
          </w:rPr>
          <w:tab/>
        </w:r>
        <w:r w:rsidR="00A21C15" w:rsidRPr="006F24A7">
          <w:rPr>
            <w:rStyle w:val="Hipercze"/>
            <w:noProof/>
          </w:rPr>
          <w:t>Bezpieczeństwo planowanych interwencji</w:t>
        </w:r>
        <w:r w:rsidR="00A21C15">
          <w:rPr>
            <w:noProof/>
            <w:webHidden/>
          </w:rPr>
          <w:tab/>
        </w:r>
        <w:r w:rsidR="00A21C15">
          <w:rPr>
            <w:noProof/>
            <w:webHidden/>
          </w:rPr>
          <w:fldChar w:fldCharType="begin"/>
        </w:r>
        <w:r w:rsidR="00A21C15">
          <w:rPr>
            <w:noProof/>
            <w:webHidden/>
          </w:rPr>
          <w:instrText xml:space="preserve"> PAGEREF _Toc95383463 \h </w:instrText>
        </w:r>
        <w:r w:rsidR="00A21C15">
          <w:rPr>
            <w:noProof/>
            <w:webHidden/>
          </w:rPr>
        </w:r>
        <w:r w:rsidR="00A21C15">
          <w:rPr>
            <w:noProof/>
            <w:webHidden/>
          </w:rPr>
          <w:fldChar w:fldCharType="separate"/>
        </w:r>
        <w:r w:rsidR="00A21C15">
          <w:rPr>
            <w:noProof/>
            <w:webHidden/>
          </w:rPr>
          <w:t>16</w:t>
        </w:r>
        <w:r w:rsidR="00A21C15">
          <w:rPr>
            <w:noProof/>
            <w:webHidden/>
          </w:rPr>
          <w:fldChar w:fldCharType="end"/>
        </w:r>
      </w:hyperlink>
    </w:p>
    <w:p w14:paraId="4B29C4C7" w14:textId="6BE7504B" w:rsidR="00A21C15" w:rsidRDefault="00000000">
      <w:pPr>
        <w:pStyle w:val="Spistreci2"/>
        <w:rPr>
          <w:rFonts w:eastAsiaTheme="minorEastAsia" w:cstheme="minorBidi"/>
          <w:smallCaps w:val="0"/>
          <w:noProof/>
          <w:sz w:val="22"/>
          <w:szCs w:val="22"/>
          <w:lang w:eastAsia="pl-PL"/>
        </w:rPr>
      </w:pPr>
      <w:hyperlink w:anchor="_Toc95383464" w:history="1">
        <w:r w:rsidR="00A21C15" w:rsidRPr="006F24A7">
          <w:rPr>
            <w:rStyle w:val="Hipercze"/>
            <w:noProof/>
            <w14:scene3d>
              <w14:camera w14:prst="orthographicFront"/>
              <w14:lightRig w14:rig="threePt" w14:dir="t">
                <w14:rot w14:lat="0" w14:lon="0" w14:rev="0"/>
              </w14:lightRig>
            </w14:scene3d>
          </w:rPr>
          <w:t>i.</w:t>
        </w:r>
        <w:r w:rsidR="00A21C15">
          <w:rPr>
            <w:rFonts w:eastAsiaTheme="minorEastAsia" w:cstheme="minorBidi"/>
            <w:smallCaps w:val="0"/>
            <w:noProof/>
            <w:sz w:val="22"/>
            <w:szCs w:val="22"/>
            <w:lang w:eastAsia="pl-PL"/>
          </w:rPr>
          <w:tab/>
        </w:r>
        <w:r w:rsidR="00A21C15" w:rsidRPr="006F24A7">
          <w:rPr>
            <w:rStyle w:val="Hipercze"/>
            <w:noProof/>
          </w:rPr>
          <w:t>Kompetencje i warunki niezbędne do realizacji programu</w:t>
        </w:r>
        <w:r w:rsidR="00A21C15">
          <w:rPr>
            <w:noProof/>
            <w:webHidden/>
          </w:rPr>
          <w:tab/>
        </w:r>
        <w:r w:rsidR="00A21C15">
          <w:rPr>
            <w:noProof/>
            <w:webHidden/>
          </w:rPr>
          <w:fldChar w:fldCharType="begin"/>
        </w:r>
        <w:r w:rsidR="00A21C15">
          <w:rPr>
            <w:noProof/>
            <w:webHidden/>
          </w:rPr>
          <w:instrText xml:space="preserve"> PAGEREF _Toc95383464 \h </w:instrText>
        </w:r>
        <w:r w:rsidR="00A21C15">
          <w:rPr>
            <w:noProof/>
            <w:webHidden/>
          </w:rPr>
        </w:r>
        <w:r w:rsidR="00A21C15">
          <w:rPr>
            <w:noProof/>
            <w:webHidden/>
          </w:rPr>
          <w:fldChar w:fldCharType="separate"/>
        </w:r>
        <w:r w:rsidR="00A21C15">
          <w:rPr>
            <w:noProof/>
            <w:webHidden/>
          </w:rPr>
          <w:t>17</w:t>
        </w:r>
        <w:r w:rsidR="00A21C15">
          <w:rPr>
            <w:noProof/>
            <w:webHidden/>
          </w:rPr>
          <w:fldChar w:fldCharType="end"/>
        </w:r>
      </w:hyperlink>
    </w:p>
    <w:p w14:paraId="1C6ED3D9" w14:textId="37804AF1" w:rsidR="00A21C15" w:rsidRDefault="00000000">
      <w:pPr>
        <w:pStyle w:val="Spistreci2"/>
        <w:rPr>
          <w:rFonts w:eastAsiaTheme="minorEastAsia" w:cstheme="minorBidi"/>
          <w:smallCaps w:val="0"/>
          <w:noProof/>
          <w:sz w:val="22"/>
          <w:szCs w:val="22"/>
          <w:lang w:eastAsia="pl-PL"/>
        </w:rPr>
      </w:pPr>
      <w:hyperlink w:anchor="_Toc95383465" w:history="1">
        <w:r w:rsidR="00A21C15" w:rsidRPr="006F24A7">
          <w:rPr>
            <w:rStyle w:val="Hipercze"/>
            <w:noProof/>
            <w14:scene3d>
              <w14:camera w14:prst="orthographicFront"/>
              <w14:lightRig w14:rig="threePt" w14:dir="t">
                <w14:rot w14:lat="0" w14:lon="0" w14:rev="0"/>
              </w14:lightRig>
            </w14:scene3d>
          </w:rPr>
          <w:t>j.</w:t>
        </w:r>
        <w:r w:rsidR="00A21C15">
          <w:rPr>
            <w:rFonts w:eastAsiaTheme="minorEastAsia" w:cstheme="minorBidi"/>
            <w:smallCaps w:val="0"/>
            <w:noProof/>
            <w:sz w:val="22"/>
            <w:szCs w:val="22"/>
            <w:lang w:eastAsia="pl-PL"/>
          </w:rPr>
          <w:tab/>
        </w:r>
        <w:r w:rsidR="00A21C15" w:rsidRPr="006F24A7">
          <w:rPr>
            <w:rStyle w:val="Hipercze"/>
            <w:noProof/>
          </w:rPr>
          <w:t>Dowody skuteczności planowanych działań</w:t>
        </w:r>
        <w:r w:rsidR="00A21C15">
          <w:rPr>
            <w:noProof/>
            <w:webHidden/>
          </w:rPr>
          <w:tab/>
        </w:r>
        <w:r w:rsidR="00A21C15">
          <w:rPr>
            <w:noProof/>
            <w:webHidden/>
          </w:rPr>
          <w:fldChar w:fldCharType="begin"/>
        </w:r>
        <w:r w:rsidR="00A21C15">
          <w:rPr>
            <w:noProof/>
            <w:webHidden/>
          </w:rPr>
          <w:instrText xml:space="preserve"> PAGEREF _Toc95383465 \h </w:instrText>
        </w:r>
        <w:r w:rsidR="00A21C15">
          <w:rPr>
            <w:noProof/>
            <w:webHidden/>
          </w:rPr>
        </w:r>
        <w:r w:rsidR="00A21C15">
          <w:rPr>
            <w:noProof/>
            <w:webHidden/>
          </w:rPr>
          <w:fldChar w:fldCharType="separate"/>
        </w:r>
        <w:r w:rsidR="00A21C15">
          <w:rPr>
            <w:noProof/>
            <w:webHidden/>
          </w:rPr>
          <w:t>18</w:t>
        </w:r>
        <w:r w:rsidR="00A21C15">
          <w:rPr>
            <w:noProof/>
            <w:webHidden/>
          </w:rPr>
          <w:fldChar w:fldCharType="end"/>
        </w:r>
      </w:hyperlink>
    </w:p>
    <w:p w14:paraId="62C1DF3B" w14:textId="3E4261A7" w:rsidR="00A21C15" w:rsidRDefault="00000000">
      <w:pPr>
        <w:pStyle w:val="Spistreci1"/>
        <w:rPr>
          <w:rFonts w:eastAsiaTheme="minorEastAsia" w:cstheme="minorBidi"/>
          <w:b w:val="0"/>
          <w:bCs w:val="0"/>
          <w:caps w:val="0"/>
          <w:noProof/>
          <w:sz w:val="22"/>
          <w:szCs w:val="22"/>
          <w:lang w:eastAsia="pl-PL"/>
        </w:rPr>
      </w:pPr>
      <w:hyperlink w:anchor="_Toc95383466" w:history="1">
        <w:r w:rsidR="00A21C15" w:rsidRPr="006F24A7">
          <w:rPr>
            <w:rStyle w:val="Hipercze"/>
            <w:noProof/>
          </w:rPr>
          <w:t>6.</w:t>
        </w:r>
        <w:r w:rsidR="00A21C15">
          <w:rPr>
            <w:rFonts w:eastAsiaTheme="minorEastAsia" w:cstheme="minorBidi"/>
            <w:b w:val="0"/>
            <w:bCs w:val="0"/>
            <w:caps w:val="0"/>
            <w:noProof/>
            <w:sz w:val="22"/>
            <w:szCs w:val="22"/>
            <w:lang w:eastAsia="pl-PL"/>
          </w:rPr>
          <w:tab/>
        </w:r>
        <w:r w:rsidR="00A21C15" w:rsidRPr="006F24A7">
          <w:rPr>
            <w:rStyle w:val="Hipercze"/>
            <w:noProof/>
          </w:rPr>
          <w:t>Koszty</w:t>
        </w:r>
        <w:r w:rsidR="00A21C15">
          <w:rPr>
            <w:noProof/>
            <w:webHidden/>
          </w:rPr>
          <w:tab/>
        </w:r>
        <w:r w:rsidR="00A21C15">
          <w:rPr>
            <w:noProof/>
            <w:webHidden/>
          </w:rPr>
          <w:fldChar w:fldCharType="begin"/>
        </w:r>
        <w:r w:rsidR="00A21C15">
          <w:rPr>
            <w:noProof/>
            <w:webHidden/>
          </w:rPr>
          <w:instrText xml:space="preserve"> PAGEREF _Toc95383466 \h </w:instrText>
        </w:r>
        <w:r w:rsidR="00A21C15">
          <w:rPr>
            <w:noProof/>
            <w:webHidden/>
          </w:rPr>
        </w:r>
        <w:r w:rsidR="00A21C15">
          <w:rPr>
            <w:noProof/>
            <w:webHidden/>
          </w:rPr>
          <w:fldChar w:fldCharType="separate"/>
        </w:r>
        <w:r w:rsidR="00A21C15">
          <w:rPr>
            <w:noProof/>
            <w:webHidden/>
          </w:rPr>
          <w:t>20</w:t>
        </w:r>
        <w:r w:rsidR="00A21C15">
          <w:rPr>
            <w:noProof/>
            <w:webHidden/>
          </w:rPr>
          <w:fldChar w:fldCharType="end"/>
        </w:r>
      </w:hyperlink>
    </w:p>
    <w:p w14:paraId="429DCB80" w14:textId="56B05A7F" w:rsidR="00A21C15" w:rsidRDefault="00000000">
      <w:pPr>
        <w:pStyle w:val="Spistreci2"/>
        <w:rPr>
          <w:rFonts w:eastAsiaTheme="minorEastAsia" w:cstheme="minorBidi"/>
          <w:smallCaps w:val="0"/>
          <w:noProof/>
          <w:sz w:val="22"/>
          <w:szCs w:val="22"/>
          <w:lang w:eastAsia="pl-PL"/>
        </w:rPr>
      </w:pPr>
      <w:hyperlink w:anchor="_Toc95383467" w:history="1">
        <w:r w:rsidR="00A21C15" w:rsidRPr="006F24A7">
          <w:rPr>
            <w:rStyle w:val="Hipercze"/>
            <w:noProof/>
            <w14:scene3d>
              <w14:camera w14:prst="orthographicFront"/>
              <w14:lightRig w14:rig="threePt" w14:dir="t">
                <w14:rot w14:lat="0" w14:lon="0" w14:rev="0"/>
              </w14:lightRig>
            </w14:scene3d>
          </w:rPr>
          <w:t>a.</w:t>
        </w:r>
        <w:r w:rsidR="00A21C15">
          <w:rPr>
            <w:rFonts w:eastAsiaTheme="minorEastAsia" w:cstheme="minorBidi"/>
            <w:smallCaps w:val="0"/>
            <w:noProof/>
            <w:sz w:val="22"/>
            <w:szCs w:val="22"/>
            <w:lang w:eastAsia="pl-PL"/>
          </w:rPr>
          <w:tab/>
        </w:r>
        <w:r w:rsidR="00A21C15" w:rsidRPr="006F24A7">
          <w:rPr>
            <w:rStyle w:val="Hipercze"/>
            <w:noProof/>
          </w:rPr>
          <w:t>Koszty jednostkowe</w:t>
        </w:r>
        <w:r w:rsidR="00A21C15">
          <w:rPr>
            <w:noProof/>
            <w:webHidden/>
          </w:rPr>
          <w:tab/>
        </w:r>
        <w:r w:rsidR="00A21C15">
          <w:rPr>
            <w:noProof/>
            <w:webHidden/>
          </w:rPr>
          <w:fldChar w:fldCharType="begin"/>
        </w:r>
        <w:r w:rsidR="00A21C15">
          <w:rPr>
            <w:noProof/>
            <w:webHidden/>
          </w:rPr>
          <w:instrText xml:space="preserve"> PAGEREF _Toc95383467 \h </w:instrText>
        </w:r>
        <w:r w:rsidR="00A21C15">
          <w:rPr>
            <w:noProof/>
            <w:webHidden/>
          </w:rPr>
        </w:r>
        <w:r w:rsidR="00A21C15">
          <w:rPr>
            <w:noProof/>
            <w:webHidden/>
          </w:rPr>
          <w:fldChar w:fldCharType="separate"/>
        </w:r>
        <w:r w:rsidR="00A21C15">
          <w:rPr>
            <w:noProof/>
            <w:webHidden/>
          </w:rPr>
          <w:t>20</w:t>
        </w:r>
        <w:r w:rsidR="00A21C15">
          <w:rPr>
            <w:noProof/>
            <w:webHidden/>
          </w:rPr>
          <w:fldChar w:fldCharType="end"/>
        </w:r>
      </w:hyperlink>
    </w:p>
    <w:p w14:paraId="3A94CB03" w14:textId="1C51B5C2" w:rsidR="00A21C15" w:rsidRDefault="00000000">
      <w:pPr>
        <w:pStyle w:val="Spistreci2"/>
        <w:rPr>
          <w:rFonts w:eastAsiaTheme="minorEastAsia" w:cstheme="minorBidi"/>
          <w:smallCaps w:val="0"/>
          <w:noProof/>
          <w:sz w:val="22"/>
          <w:szCs w:val="22"/>
          <w:lang w:eastAsia="pl-PL"/>
        </w:rPr>
      </w:pPr>
      <w:hyperlink w:anchor="_Toc95383468" w:history="1">
        <w:r w:rsidR="00A21C15" w:rsidRPr="006F24A7">
          <w:rPr>
            <w:rStyle w:val="Hipercze"/>
            <w:noProof/>
            <w14:scene3d>
              <w14:camera w14:prst="orthographicFront"/>
              <w14:lightRig w14:rig="threePt" w14:dir="t">
                <w14:rot w14:lat="0" w14:lon="0" w14:rev="0"/>
              </w14:lightRig>
            </w14:scene3d>
          </w:rPr>
          <w:t>b.</w:t>
        </w:r>
        <w:r w:rsidR="00A21C15">
          <w:rPr>
            <w:rFonts w:eastAsiaTheme="minorEastAsia" w:cstheme="minorBidi"/>
            <w:smallCaps w:val="0"/>
            <w:noProof/>
            <w:sz w:val="22"/>
            <w:szCs w:val="22"/>
            <w:lang w:eastAsia="pl-PL"/>
          </w:rPr>
          <w:tab/>
        </w:r>
        <w:r w:rsidR="00A21C15" w:rsidRPr="006F24A7">
          <w:rPr>
            <w:rStyle w:val="Hipercze"/>
            <w:noProof/>
          </w:rPr>
          <w:t>Planowane koszty całkowite</w:t>
        </w:r>
        <w:r w:rsidR="00A21C15">
          <w:rPr>
            <w:noProof/>
            <w:webHidden/>
          </w:rPr>
          <w:tab/>
        </w:r>
        <w:r w:rsidR="00A21C15">
          <w:rPr>
            <w:noProof/>
            <w:webHidden/>
          </w:rPr>
          <w:fldChar w:fldCharType="begin"/>
        </w:r>
        <w:r w:rsidR="00A21C15">
          <w:rPr>
            <w:noProof/>
            <w:webHidden/>
          </w:rPr>
          <w:instrText xml:space="preserve"> PAGEREF _Toc95383468 \h </w:instrText>
        </w:r>
        <w:r w:rsidR="00A21C15">
          <w:rPr>
            <w:noProof/>
            <w:webHidden/>
          </w:rPr>
        </w:r>
        <w:r w:rsidR="00A21C15">
          <w:rPr>
            <w:noProof/>
            <w:webHidden/>
          </w:rPr>
          <w:fldChar w:fldCharType="separate"/>
        </w:r>
        <w:r w:rsidR="00A21C15">
          <w:rPr>
            <w:noProof/>
            <w:webHidden/>
          </w:rPr>
          <w:t>21</w:t>
        </w:r>
        <w:r w:rsidR="00A21C15">
          <w:rPr>
            <w:noProof/>
            <w:webHidden/>
          </w:rPr>
          <w:fldChar w:fldCharType="end"/>
        </w:r>
      </w:hyperlink>
    </w:p>
    <w:p w14:paraId="793CFFF0" w14:textId="49E7C7D5" w:rsidR="00A21C15" w:rsidRDefault="00000000">
      <w:pPr>
        <w:pStyle w:val="Spistreci2"/>
        <w:rPr>
          <w:rFonts w:eastAsiaTheme="minorEastAsia" w:cstheme="minorBidi"/>
          <w:smallCaps w:val="0"/>
          <w:noProof/>
          <w:sz w:val="22"/>
          <w:szCs w:val="22"/>
          <w:lang w:eastAsia="pl-PL"/>
        </w:rPr>
      </w:pPr>
      <w:hyperlink w:anchor="_Toc95383469" w:history="1">
        <w:r w:rsidR="00A21C15" w:rsidRPr="006F24A7">
          <w:rPr>
            <w:rStyle w:val="Hipercze"/>
            <w:noProof/>
            <w14:scene3d>
              <w14:camera w14:prst="orthographicFront"/>
              <w14:lightRig w14:rig="threePt" w14:dir="t">
                <w14:rot w14:lat="0" w14:lon="0" w14:rev="0"/>
              </w14:lightRig>
            </w14:scene3d>
          </w:rPr>
          <w:t>c.</w:t>
        </w:r>
        <w:r w:rsidR="00A21C15">
          <w:rPr>
            <w:rFonts w:eastAsiaTheme="minorEastAsia" w:cstheme="minorBidi"/>
            <w:smallCaps w:val="0"/>
            <w:noProof/>
            <w:sz w:val="22"/>
            <w:szCs w:val="22"/>
            <w:lang w:eastAsia="pl-PL"/>
          </w:rPr>
          <w:tab/>
        </w:r>
        <w:r w:rsidR="00A21C15" w:rsidRPr="006F24A7">
          <w:rPr>
            <w:rStyle w:val="Hipercze"/>
            <w:noProof/>
          </w:rPr>
          <w:t>Źródła finansowania, partnerstwo</w:t>
        </w:r>
        <w:r w:rsidR="00A21C15">
          <w:rPr>
            <w:noProof/>
            <w:webHidden/>
          </w:rPr>
          <w:tab/>
        </w:r>
        <w:r w:rsidR="00A21C15">
          <w:rPr>
            <w:noProof/>
            <w:webHidden/>
          </w:rPr>
          <w:fldChar w:fldCharType="begin"/>
        </w:r>
        <w:r w:rsidR="00A21C15">
          <w:rPr>
            <w:noProof/>
            <w:webHidden/>
          </w:rPr>
          <w:instrText xml:space="preserve"> PAGEREF _Toc95383469 \h </w:instrText>
        </w:r>
        <w:r w:rsidR="00A21C15">
          <w:rPr>
            <w:noProof/>
            <w:webHidden/>
          </w:rPr>
        </w:r>
        <w:r w:rsidR="00A21C15">
          <w:rPr>
            <w:noProof/>
            <w:webHidden/>
          </w:rPr>
          <w:fldChar w:fldCharType="separate"/>
        </w:r>
        <w:r w:rsidR="00A21C15">
          <w:rPr>
            <w:noProof/>
            <w:webHidden/>
          </w:rPr>
          <w:t>22</w:t>
        </w:r>
        <w:r w:rsidR="00A21C15">
          <w:rPr>
            <w:noProof/>
            <w:webHidden/>
          </w:rPr>
          <w:fldChar w:fldCharType="end"/>
        </w:r>
      </w:hyperlink>
    </w:p>
    <w:p w14:paraId="34338FD3" w14:textId="3F968DD5" w:rsidR="00A21C15" w:rsidRDefault="00000000">
      <w:pPr>
        <w:pStyle w:val="Spistreci2"/>
        <w:rPr>
          <w:rFonts w:eastAsiaTheme="minorEastAsia" w:cstheme="minorBidi"/>
          <w:smallCaps w:val="0"/>
          <w:noProof/>
          <w:sz w:val="22"/>
          <w:szCs w:val="22"/>
          <w:lang w:eastAsia="pl-PL"/>
        </w:rPr>
      </w:pPr>
      <w:hyperlink w:anchor="_Toc95383470" w:history="1">
        <w:r w:rsidR="00A21C15" w:rsidRPr="006F24A7">
          <w:rPr>
            <w:rStyle w:val="Hipercze"/>
            <w:noProof/>
            <w14:scene3d>
              <w14:camera w14:prst="orthographicFront"/>
              <w14:lightRig w14:rig="threePt" w14:dir="t">
                <w14:rot w14:lat="0" w14:lon="0" w14:rev="0"/>
              </w14:lightRig>
            </w14:scene3d>
          </w:rPr>
          <w:t>d.</w:t>
        </w:r>
        <w:r w:rsidR="00A21C15">
          <w:rPr>
            <w:rFonts w:eastAsiaTheme="minorEastAsia" w:cstheme="minorBidi"/>
            <w:smallCaps w:val="0"/>
            <w:noProof/>
            <w:sz w:val="22"/>
            <w:szCs w:val="22"/>
            <w:lang w:eastAsia="pl-PL"/>
          </w:rPr>
          <w:tab/>
        </w:r>
        <w:r w:rsidR="00A21C15" w:rsidRPr="006F24A7">
          <w:rPr>
            <w:rStyle w:val="Hipercze"/>
            <w:noProof/>
          </w:rPr>
          <w:t>Argumenty przemawiające za tym, że wykorzystanie dostępnych zasobów jest optymalne</w:t>
        </w:r>
        <w:r w:rsidR="00A21C15">
          <w:rPr>
            <w:noProof/>
            <w:webHidden/>
          </w:rPr>
          <w:tab/>
        </w:r>
        <w:r w:rsidR="00A21C15">
          <w:rPr>
            <w:noProof/>
            <w:webHidden/>
          </w:rPr>
          <w:fldChar w:fldCharType="begin"/>
        </w:r>
        <w:r w:rsidR="00A21C15">
          <w:rPr>
            <w:noProof/>
            <w:webHidden/>
          </w:rPr>
          <w:instrText xml:space="preserve"> PAGEREF _Toc95383470 \h </w:instrText>
        </w:r>
        <w:r w:rsidR="00A21C15">
          <w:rPr>
            <w:noProof/>
            <w:webHidden/>
          </w:rPr>
        </w:r>
        <w:r w:rsidR="00A21C15">
          <w:rPr>
            <w:noProof/>
            <w:webHidden/>
          </w:rPr>
          <w:fldChar w:fldCharType="separate"/>
        </w:r>
        <w:r w:rsidR="00A21C15">
          <w:rPr>
            <w:noProof/>
            <w:webHidden/>
          </w:rPr>
          <w:t>22</w:t>
        </w:r>
        <w:r w:rsidR="00A21C15">
          <w:rPr>
            <w:noProof/>
            <w:webHidden/>
          </w:rPr>
          <w:fldChar w:fldCharType="end"/>
        </w:r>
      </w:hyperlink>
    </w:p>
    <w:p w14:paraId="39217263" w14:textId="6551E29C" w:rsidR="00A21C15" w:rsidRDefault="00000000">
      <w:pPr>
        <w:pStyle w:val="Spistreci1"/>
        <w:rPr>
          <w:rFonts w:eastAsiaTheme="minorEastAsia" w:cstheme="minorBidi"/>
          <w:b w:val="0"/>
          <w:bCs w:val="0"/>
          <w:caps w:val="0"/>
          <w:noProof/>
          <w:sz w:val="22"/>
          <w:szCs w:val="22"/>
          <w:lang w:eastAsia="pl-PL"/>
        </w:rPr>
      </w:pPr>
      <w:hyperlink w:anchor="_Toc95383471" w:history="1">
        <w:r w:rsidR="00A21C15" w:rsidRPr="006F24A7">
          <w:rPr>
            <w:rStyle w:val="Hipercze"/>
            <w:noProof/>
          </w:rPr>
          <w:t>7.</w:t>
        </w:r>
        <w:r w:rsidR="00A21C15">
          <w:rPr>
            <w:rFonts w:eastAsiaTheme="minorEastAsia" w:cstheme="minorBidi"/>
            <w:b w:val="0"/>
            <w:bCs w:val="0"/>
            <w:caps w:val="0"/>
            <w:noProof/>
            <w:sz w:val="22"/>
            <w:szCs w:val="22"/>
            <w:lang w:eastAsia="pl-PL"/>
          </w:rPr>
          <w:tab/>
        </w:r>
        <w:r w:rsidR="00A21C15" w:rsidRPr="006F24A7">
          <w:rPr>
            <w:rStyle w:val="Hipercze"/>
            <w:noProof/>
          </w:rPr>
          <w:t>Monitoring i ewaluacja</w:t>
        </w:r>
        <w:r w:rsidR="00A21C15">
          <w:rPr>
            <w:noProof/>
            <w:webHidden/>
          </w:rPr>
          <w:tab/>
        </w:r>
        <w:r w:rsidR="00A21C15">
          <w:rPr>
            <w:noProof/>
            <w:webHidden/>
          </w:rPr>
          <w:fldChar w:fldCharType="begin"/>
        </w:r>
        <w:r w:rsidR="00A21C15">
          <w:rPr>
            <w:noProof/>
            <w:webHidden/>
          </w:rPr>
          <w:instrText xml:space="preserve"> PAGEREF _Toc95383471 \h </w:instrText>
        </w:r>
        <w:r w:rsidR="00A21C15">
          <w:rPr>
            <w:noProof/>
            <w:webHidden/>
          </w:rPr>
        </w:r>
        <w:r w:rsidR="00A21C15">
          <w:rPr>
            <w:noProof/>
            <w:webHidden/>
          </w:rPr>
          <w:fldChar w:fldCharType="separate"/>
        </w:r>
        <w:r w:rsidR="00A21C15">
          <w:rPr>
            <w:noProof/>
            <w:webHidden/>
          </w:rPr>
          <w:t>23</w:t>
        </w:r>
        <w:r w:rsidR="00A21C15">
          <w:rPr>
            <w:noProof/>
            <w:webHidden/>
          </w:rPr>
          <w:fldChar w:fldCharType="end"/>
        </w:r>
      </w:hyperlink>
    </w:p>
    <w:p w14:paraId="532E068C" w14:textId="79B8F859" w:rsidR="00A21C15" w:rsidRDefault="00000000">
      <w:pPr>
        <w:pStyle w:val="Spistreci2"/>
        <w:rPr>
          <w:rFonts w:eastAsiaTheme="minorEastAsia" w:cstheme="minorBidi"/>
          <w:smallCaps w:val="0"/>
          <w:noProof/>
          <w:sz w:val="22"/>
          <w:szCs w:val="22"/>
          <w:lang w:eastAsia="pl-PL"/>
        </w:rPr>
      </w:pPr>
      <w:hyperlink w:anchor="_Toc95383472" w:history="1">
        <w:r w:rsidR="00A21C15" w:rsidRPr="006F24A7">
          <w:rPr>
            <w:rStyle w:val="Hipercze"/>
            <w:noProof/>
            <w14:scene3d>
              <w14:camera w14:prst="orthographicFront"/>
              <w14:lightRig w14:rig="threePt" w14:dir="t">
                <w14:rot w14:lat="0" w14:lon="0" w14:rev="0"/>
              </w14:lightRig>
            </w14:scene3d>
          </w:rPr>
          <w:t>a.</w:t>
        </w:r>
        <w:r w:rsidR="00A21C15">
          <w:rPr>
            <w:rFonts w:eastAsiaTheme="minorEastAsia" w:cstheme="minorBidi"/>
            <w:smallCaps w:val="0"/>
            <w:noProof/>
            <w:sz w:val="22"/>
            <w:szCs w:val="22"/>
            <w:lang w:eastAsia="pl-PL"/>
          </w:rPr>
          <w:tab/>
        </w:r>
        <w:r w:rsidR="00A21C15" w:rsidRPr="006F24A7">
          <w:rPr>
            <w:rStyle w:val="Hipercze"/>
            <w:noProof/>
          </w:rPr>
          <w:t>Ocena zgłaszalności do programu</w:t>
        </w:r>
        <w:r w:rsidR="00A21C15">
          <w:rPr>
            <w:noProof/>
            <w:webHidden/>
          </w:rPr>
          <w:tab/>
        </w:r>
        <w:r w:rsidR="00A21C15">
          <w:rPr>
            <w:noProof/>
            <w:webHidden/>
          </w:rPr>
          <w:fldChar w:fldCharType="begin"/>
        </w:r>
        <w:r w:rsidR="00A21C15">
          <w:rPr>
            <w:noProof/>
            <w:webHidden/>
          </w:rPr>
          <w:instrText xml:space="preserve"> PAGEREF _Toc95383472 \h </w:instrText>
        </w:r>
        <w:r w:rsidR="00A21C15">
          <w:rPr>
            <w:noProof/>
            <w:webHidden/>
          </w:rPr>
        </w:r>
        <w:r w:rsidR="00A21C15">
          <w:rPr>
            <w:noProof/>
            <w:webHidden/>
          </w:rPr>
          <w:fldChar w:fldCharType="separate"/>
        </w:r>
        <w:r w:rsidR="00A21C15">
          <w:rPr>
            <w:noProof/>
            <w:webHidden/>
          </w:rPr>
          <w:t>23</w:t>
        </w:r>
        <w:r w:rsidR="00A21C15">
          <w:rPr>
            <w:noProof/>
            <w:webHidden/>
          </w:rPr>
          <w:fldChar w:fldCharType="end"/>
        </w:r>
      </w:hyperlink>
    </w:p>
    <w:p w14:paraId="27BE06BF" w14:textId="07981AA0" w:rsidR="00A21C15" w:rsidRDefault="00000000">
      <w:pPr>
        <w:pStyle w:val="Spistreci2"/>
        <w:rPr>
          <w:rFonts w:eastAsiaTheme="minorEastAsia" w:cstheme="minorBidi"/>
          <w:smallCaps w:val="0"/>
          <w:noProof/>
          <w:sz w:val="22"/>
          <w:szCs w:val="22"/>
          <w:lang w:eastAsia="pl-PL"/>
        </w:rPr>
      </w:pPr>
      <w:hyperlink w:anchor="_Toc95383473" w:history="1">
        <w:r w:rsidR="00A21C15" w:rsidRPr="006F24A7">
          <w:rPr>
            <w:rStyle w:val="Hipercze"/>
            <w:noProof/>
            <w14:scene3d>
              <w14:camera w14:prst="orthographicFront"/>
              <w14:lightRig w14:rig="threePt" w14:dir="t">
                <w14:rot w14:lat="0" w14:lon="0" w14:rev="0"/>
              </w14:lightRig>
            </w14:scene3d>
          </w:rPr>
          <w:t>b.</w:t>
        </w:r>
        <w:r w:rsidR="00A21C15">
          <w:rPr>
            <w:rFonts w:eastAsiaTheme="minorEastAsia" w:cstheme="minorBidi"/>
            <w:smallCaps w:val="0"/>
            <w:noProof/>
            <w:sz w:val="22"/>
            <w:szCs w:val="22"/>
            <w:lang w:eastAsia="pl-PL"/>
          </w:rPr>
          <w:tab/>
        </w:r>
        <w:r w:rsidR="00A21C15" w:rsidRPr="006F24A7">
          <w:rPr>
            <w:rStyle w:val="Hipercze"/>
            <w:noProof/>
          </w:rPr>
          <w:t>Ocena jakości świadczeń w programie</w:t>
        </w:r>
        <w:r w:rsidR="00A21C15">
          <w:rPr>
            <w:noProof/>
            <w:webHidden/>
          </w:rPr>
          <w:tab/>
        </w:r>
        <w:r w:rsidR="00A21C15">
          <w:rPr>
            <w:noProof/>
            <w:webHidden/>
          </w:rPr>
          <w:fldChar w:fldCharType="begin"/>
        </w:r>
        <w:r w:rsidR="00A21C15">
          <w:rPr>
            <w:noProof/>
            <w:webHidden/>
          </w:rPr>
          <w:instrText xml:space="preserve"> PAGEREF _Toc95383473 \h </w:instrText>
        </w:r>
        <w:r w:rsidR="00A21C15">
          <w:rPr>
            <w:noProof/>
            <w:webHidden/>
          </w:rPr>
        </w:r>
        <w:r w:rsidR="00A21C15">
          <w:rPr>
            <w:noProof/>
            <w:webHidden/>
          </w:rPr>
          <w:fldChar w:fldCharType="separate"/>
        </w:r>
        <w:r w:rsidR="00A21C15">
          <w:rPr>
            <w:noProof/>
            <w:webHidden/>
          </w:rPr>
          <w:t>24</w:t>
        </w:r>
        <w:r w:rsidR="00A21C15">
          <w:rPr>
            <w:noProof/>
            <w:webHidden/>
          </w:rPr>
          <w:fldChar w:fldCharType="end"/>
        </w:r>
      </w:hyperlink>
    </w:p>
    <w:p w14:paraId="401597B7" w14:textId="0EFFDCED" w:rsidR="00A21C15" w:rsidRDefault="00000000">
      <w:pPr>
        <w:pStyle w:val="Spistreci2"/>
        <w:rPr>
          <w:rFonts w:eastAsiaTheme="minorEastAsia" w:cstheme="minorBidi"/>
          <w:smallCaps w:val="0"/>
          <w:noProof/>
          <w:sz w:val="22"/>
          <w:szCs w:val="22"/>
          <w:lang w:eastAsia="pl-PL"/>
        </w:rPr>
      </w:pPr>
      <w:hyperlink w:anchor="_Toc95383474" w:history="1">
        <w:r w:rsidR="00A21C15" w:rsidRPr="006F24A7">
          <w:rPr>
            <w:rStyle w:val="Hipercze"/>
            <w:noProof/>
            <w14:scene3d>
              <w14:camera w14:prst="orthographicFront"/>
              <w14:lightRig w14:rig="threePt" w14:dir="t">
                <w14:rot w14:lat="0" w14:lon="0" w14:rev="0"/>
              </w14:lightRig>
            </w14:scene3d>
          </w:rPr>
          <w:t>c.</w:t>
        </w:r>
        <w:r w:rsidR="00A21C15">
          <w:rPr>
            <w:rFonts w:eastAsiaTheme="minorEastAsia" w:cstheme="minorBidi"/>
            <w:smallCaps w:val="0"/>
            <w:noProof/>
            <w:sz w:val="22"/>
            <w:szCs w:val="22"/>
            <w:lang w:eastAsia="pl-PL"/>
          </w:rPr>
          <w:tab/>
        </w:r>
        <w:r w:rsidR="00A21C15" w:rsidRPr="006F24A7">
          <w:rPr>
            <w:rStyle w:val="Hipercze"/>
            <w:noProof/>
          </w:rPr>
          <w:t>Ocena efektywności programu</w:t>
        </w:r>
        <w:r w:rsidR="00A21C15">
          <w:rPr>
            <w:noProof/>
            <w:webHidden/>
          </w:rPr>
          <w:tab/>
        </w:r>
        <w:r w:rsidR="00A21C15">
          <w:rPr>
            <w:noProof/>
            <w:webHidden/>
          </w:rPr>
          <w:fldChar w:fldCharType="begin"/>
        </w:r>
        <w:r w:rsidR="00A21C15">
          <w:rPr>
            <w:noProof/>
            <w:webHidden/>
          </w:rPr>
          <w:instrText xml:space="preserve"> PAGEREF _Toc95383474 \h </w:instrText>
        </w:r>
        <w:r w:rsidR="00A21C15">
          <w:rPr>
            <w:noProof/>
            <w:webHidden/>
          </w:rPr>
        </w:r>
        <w:r w:rsidR="00A21C15">
          <w:rPr>
            <w:noProof/>
            <w:webHidden/>
          </w:rPr>
          <w:fldChar w:fldCharType="separate"/>
        </w:r>
        <w:r w:rsidR="00A21C15">
          <w:rPr>
            <w:noProof/>
            <w:webHidden/>
          </w:rPr>
          <w:t>24</w:t>
        </w:r>
        <w:r w:rsidR="00A21C15">
          <w:rPr>
            <w:noProof/>
            <w:webHidden/>
          </w:rPr>
          <w:fldChar w:fldCharType="end"/>
        </w:r>
      </w:hyperlink>
    </w:p>
    <w:p w14:paraId="176A2884" w14:textId="734BD9A4" w:rsidR="00A21C15" w:rsidRDefault="00000000">
      <w:pPr>
        <w:pStyle w:val="Spistreci2"/>
        <w:rPr>
          <w:rFonts w:eastAsiaTheme="minorEastAsia" w:cstheme="minorBidi"/>
          <w:smallCaps w:val="0"/>
          <w:noProof/>
          <w:sz w:val="22"/>
          <w:szCs w:val="22"/>
          <w:lang w:eastAsia="pl-PL"/>
        </w:rPr>
      </w:pPr>
      <w:hyperlink w:anchor="_Toc95383475" w:history="1">
        <w:r w:rsidR="00A21C15" w:rsidRPr="006F24A7">
          <w:rPr>
            <w:rStyle w:val="Hipercze"/>
            <w:noProof/>
            <w14:scene3d>
              <w14:camera w14:prst="orthographicFront"/>
              <w14:lightRig w14:rig="threePt" w14:dir="t">
                <w14:rot w14:lat="0" w14:lon="0" w14:rev="0"/>
              </w14:lightRig>
            </w14:scene3d>
          </w:rPr>
          <w:t>d.</w:t>
        </w:r>
        <w:r w:rsidR="00A21C15">
          <w:rPr>
            <w:rFonts w:eastAsiaTheme="minorEastAsia" w:cstheme="minorBidi"/>
            <w:smallCaps w:val="0"/>
            <w:noProof/>
            <w:sz w:val="22"/>
            <w:szCs w:val="22"/>
            <w:lang w:eastAsia="pl-PL"/>
          </w:rPr>
          <w:tab/>
        </w:r>
        <w:r w:rsidR="00A21C15" w:rsidRPr="006F24A7">
          <w:rPr>
            <w:rStyle w:val="Hipercze"/>
            <w:noProof/>
          </w:rPr>
          <w:t>Ocena trwałość efektów programu</w:t>
        </w:r>
        <w:r w:rsidR="00A21C15">
          <w:rPr>
            <w:noProof/>
            <w:webHidden/>
          </w:rPr>
          <w:tab/>
        </w:r>
        <w:r w:rsidR="00A21C15">
          <w:rPr>
            <w:noProof/>
            <w:webHidden/>
          </w:rPr>
          <w:fldChar w:fldCharType="begin"/>
        </w:r>
        <w:r w:rsidR="00A21C15">
          <w:rPr>
            <w:noProof/>
            <w:webHidden/>
          </w:rPr>
          <w:instrText xml:space="preserve"> PAGEREF _Toc95383475 \h </w:instrText>
        </w:r>
        <w:r w:rsidR="00A21C15">
          <w:rPr>
            <w:noProof/>
            <w:webHidden/>
          </w:rPr>
        </w:r>
        <w:r w:rsidR="00A21C15">
          <w:rPr>
            <w:noProof/>
            <w:webHidden/>
          </w:rPr>
          <w:fldChar w:fldCharType="separate"/>
        </w:r>
        <w:r w:rsidR="00A21C15">
          <w:rPr>
            <w:noProof/>
            <w:webHidden/>
          </w:rPr>
          <w:t>24</w:t>
        </w:r>
        <w:r w:rsidR="00A21C15">
          <w:rPr>
            <w:noProof/>
            <w:webHidden/>
          </w:rPr>
          <w:fldChar w:fldCharType="end"/>
        </w:r>
      </w:hyperlink>
    </w:p>
    <w:p w14:paraId="5EA10C0B" w14:textId="7809968A" w:rsidR="00A21C15" w:rsidRDefault="00000000">
      <w:pPr>
        <w:pStyle w:val="Spistreci1"/>
        <w:rPr>
          <w:rFonts w:eastAsiaTheme="minorEastAsia" w:cstheme="minorBidi"/>
          <w:b w:val="0"/>
          <w:bCs w:val="0"/>
          <w:caps w:val="0"/>
          <w:noProof/>
          <w:sz w:val="22"/>
          <w:szCs w:val="22"/>
          <w:lang w:eastAsia="pl-PL"/>
        </w:rPr>
      </w:pPr>
      <w:hyperlink w:anchor="_Toc95383476" w:history="1">
        <w:r w:rsidR="00A21C15" w:rsidRPr="006F24A7">
          <w:rPr>
            <w:rStyle w:val="Hipercze"/>
            <w:noProof/>
          </w:rPr>
          <w:t>8.</w:t>
        </w:r>
        <w:r w:rsidR="00A21C15">
          <w:rPr>
            <w:rFonts w:eastAsiaTheme="minorEastAsia" w:cstheme="minorBidi"/>
            <w:b w:val="0"/>
            <w:bCs w:val="0"/>
            <w:caps w:val="0"/>
            <w:noProof/>
            <w:sz w:val="22"/>
            <w:szCs w:val="22"/>
            <w:lang w:eastAsia="pl-PL"/>
          </w:rPr>
          <w:tab/>
        </w:r>
        <w:r w:rsidR="00A21C15" w:rsidRPr="006F24A7">
          <w:rPr>
            <w:rStyle w:val="Hipercze"/>
            <w:noProof/>
          </w:rPr>
          <w:t>Okres realizacji programu</w:t>
        </w:r>
        <w:r w:rsidR="00A21C15">
          <w:rPr>
            <w:noProof/>
            <w:webHidden/>
          </w:rPr>
          <w:tab/>
        </w:r>
        <w:r w:rsidR="00A21C15">
          <w:rPr>
            <w:noProof/>
            <w:webHidden/>
          </w:rPr>
          <w:fldChar w:fldCharType="begin"/>
        </w:r>
        <w:r w:rsidR="00A21C15">
          <w:rPr>
            <w:noProof/>
            <w:webHidden/>
          </w:rPr>
          <w:instrText xml:space="preserve"> PAGEREF _Toc95383476 \h </w:instrText>
        </w:r>
        <w:r w:rsidR="00A21C15">
          <w:rPr>
            <w:noProof/>
            <w:webHidden/>
          </w:rPr>
        </w:r>
        <w:r w:rsidR="00A21C15">
          <w:rPr>
            <w:noProof/>
            <w:webHidden/>
          </w:rPr>
          <w:fldChar w:fldCharType="separate"/>
        </w:r>
        <w:r w:rsidR="00A21C15">
          <w:rPr>
            <w:noProof/>
            <w:webHidden/>
          </w:rPr>
          <w:t>25</w:t>
        </w:r>
        <w:r w:rsidR="00A21C15">
          <w:rPr>
            <w:noProof/>
            <w:webHidden/>
          </w:rPr>
          <w:fldChar w:fldCharType="end"/>
        </w:r>
      </w:hyperlink>
    </w:p>
    <w:p w14:paraId="6357F5C2" w14:textId="312CEB0F" w:rsidR="00A21C15" w:rsidRDefault="00000000">
      <w:pPr>
        <w:pStyle w:val="Spistreci1"/>
        <w:rPr>
          <w:rFonts w:eastAsiaTheme="minorEastAsia" w:cstheme="minorBidi"/>
          <w:b w:val="0"/>
          <w:bCs w:val="0"/>
          <w:caps w:val="0"/>
          <w:noProof/>
          <w:sz w:val="22"/>
          <w:szCs w:val="22"/>
          <w:lang w:eastAsia="pl-PL"/>
        </w:rPr>
      </w:pPr>
      <w:hyperlink w:anchor="_Toc95383477" w:history="1">
        <w:r w:rsidR="00A21C15" w:rsidRPr="006F24A7">
          <w:rPr>
            <w:rStyle w:val="Hipercze"/>
            <w:noProof/>
          </w:rPr>
          <w:t>9.</w:t>
        </w:r>
        <w:r w:rsidR="00A21C15">
          <w:rPr>
            <w:rFonts w:eastAsiaTheme="minorEastAsia" w:cstheme="minorBidi"/>
            <w:b w:val="0"/>
            <w:bCs w:val="0"/>
            <w:caps w:val="0"/>
            <w:noProof/>
            <w:sz w:val="22"/>
            <w:szCs w:val="22"/>
            <w:lang w:eastAsia="pl-PL"/>
          </w:rPr>
          <w:tab/>
        </w:r>
        <w:r w:rsidR="00A21C15" w:rsidRPr="006F24A7">
          <w:rPr>
            <w:rStyle w:val="Hipercze"/>
            <w:noProof/>
          </w:rPr>
          <w:t>Bibliografia</w:t>
        </w:r>
        <w:r w:rsidR="00A21C15">
          <w:rPr>
            <w:noProof/>
            <w:webHidden/>
          </w:rPr>
          <w:tab/>
        </w:r>
        <w:r w:rsidR="00A21C15">
          <w:rPr>
            <w:noProof/>
            <w:webHidden/>
          </w:rPr>
          <w:fldChar w:fldCharType="begin"/>
        </w:r>
        <w:r w:rsidR="00A21C15">
          <w:rPr>
            <w:noProof/>
            <w:webHidden/>
          </w:rPr>
          <w:instrText xml:space="preserve"> PAGEREF _Toc95383477 \h </w:instrText>
        </w:r>
        <w:r w:rsidR="00A21C15">
          <w:rPr>
            <w:noProof/>
            <w:webHidden/>
          </w:rPr>
        </w:r>
        <w:r w:rsidR="00A21C15">
          <w:rPr>
            <w:noProof/>
            <w:webHidden/>
          </w:rPr>
          <w:fldChar w:fldCharType="separate"/>
        </w:r>
        <w:r w:rsidR="00A21C15">
          <w:rPr>
            <w:noProof/>
            <w:webHidden/>
          </w:rPr>
          <w:t>26</w:t>
        </w:r>
        <w:r w:rsidR="00A21C15">
          <w:rPr>
            <w:noProof/>
            <w:webHidden/>
          </w:rPr>
          <w:fldChar w:fldCharType="end"/>
        </w:r>
      </w:hyperlink>
    </w:p>
    <w:p w14:paraId="407C05AB" w14:textId="47BA244E" w:rsidR="00A21C15" w:rsidRDefault="00000000">
      <w:pPr>
        <w:pStyle w:val="Spistreci1"/>
        <w:rPr>
          <w:rFonts w:eastAsiaTheme="minorEastAsia" w:cstheme="minorBidi"/>
          <w:b w:val="0"/>
          <w:bCs w:val="0"/>
          <w:caps w:val="0"/>
          <w:noProof/>
          <w:sz w:val="22"/>
          <w:szCs w:val="22"/>
          <w:lang w:eastAsia="pl-PL"/>
        </w:rPr>
      </w:pPr>
      <w:hyperlink w:anchor="_Toc95383478" w:history="1">
        <w:r w:rsidR="00A21C15" w:rsidRPr="006F24A7">
          <w:rPr>
            <w:rStyle w:val="Hipercze"/>
            <w:noProof/>
          </w:rPr>
          <w:t>10.</w:t>
        </w:r>
        <w:r w:rsidR="00A21C15">
          <w:rPr>
            <w:rFonts w:eastAsiaTheme="minorEastAsia" w:cstheme="minorBidi"/>
            <w:b w:val="0"/>
            <w:bCs w:val="0"/>
            <w:caps w:val="0"/>
            <w:noProof/>
            <w:sz w:val="22"/>
            <w:szCs w:val="22"/>
            <w:lang w:eastAsia="pl-PL"/>
          </w:rPr>
          <w:tab/>
        </w:r>
        <w:r w:rsidR="00A21C15" w:rsidRPr="006F24A7">
          <w:rPr>
            <w:rStyle w:val="Hipercze"/>
            <w:noProof/>
          </w:rPr>
          <w:t>Załączniki</w:t>
        </w:r>
        <w:r w:rsidR="00A21C15">
          <w:rPr>
            <w:noProof/>
            <w:webHidden/>
          </w:rPr>
          <w:tab/>
        </w:r>
        <w:r w:rsidR="00A21C15">
          <w:rPr>
            <w:noProof/>
            <w:webHidden/>
          </w:rPr>
          <w:fldChar w:fldCharType="begin"/>
        </w:r>
        <w:r w:rsidR="00A21C15">
          <w:rPr>
            <w:noProof/>
            <w:webHidden/>
          </w:rPr>
          <w:instrText xml:space="preserve"> PAGEREF _Toc95383478 \h </w:instrText>
        </w:r>
        <w:r w:rsidR="00A21C15">
          <w:rPr>
            <w:noProof/>
            <w:webHidden/>
          </w:rPr>
        </w:r>
        <w:r w:rsidR="00A21C15">
          <w:rPr>
            <w:noProof/>
            <w:webHidden/>
          </w:rPr>
          <w:fldChar w:fldCharType="separate"/>
        </w:r>
        <w:r w:rsidR="00A21C15">
          <w:rPr>
            <w:noProof/>
            <w:webHidden/>
          </w:rPr>
          <w:t>30</w:t>
        </w:r>
        <w:r w:rsidR="00A21C15">
          <w:rPr>
            <w:noProof/>
            <w:webHidden/>
          </w:rPr>
          <w:fldChar w:fldCharType="end"/>
        </w:r>
      </w:hyperlink>
    </w:p>
    <w:p w14:paraId="70F24410" w14:textId="31CC4F2B" w:rsidR="00A21C15" w:rsidRDefault="00000000">
      <w:pPr>
        <w:pStyle w:val="Spistreci2"/>
        <w:rPr>
          <w:rFonts w:eastAsiaTheme="minorEastAsia" w:cstheme="minorBidi"/>
          <w:smallCaps w:val="0"/>
          <w:noProof/>
          <w:sz w:val="22"/>
          <w:szCs w:val="22"/>
          <w:lang w:eastAsia="pl-PL"/>
        </w:rPr>
      </w:pPr>
      <w:hyperlink w:anchor="_Toc95383479" w:history="1">
        <w:r w:rsidR="00A21C15" w:rsidRPr="006F24A7">
          <w:rPr>
            <w:rStyle w:val="Hipercze"/>
            <w:noProof/>
            <w14:scene3d>
              <w14:camera w14:prst="orthographicFront"/>
              <w14:lightRig w14:rig="threePt" w14:dir="t">
                <w14:rot w14:lat="0" w14:lon="0" w14:rev="0"/>
              </w14:lightRig>
            </w14:scene3d>
          </w:rPr>
          <w:t>a.</w:t>
        </w:r>
        <w:r w:rsidR="00A21C15">
          <w:rPr>
            <w:rFonts w:eastAsiaTheme="minorEastAsia" w:cstheme="minorBidi"/>
            <w:smallCaps w:val="0"/>
            <w:noProof/>
            <w:sz w:val="22"/>
            <w:szCs w:val="22"/>
            <w:lang w:eastAsia="pl-PL"/>
          </w:rPr>
          <w:tab/>
        </w:r>
        <w:r w:rsidR="00A21C15" w:rsidRPr="006F24A7">
          <w:rPr>
            <w:rStyle w:val="Hipercze"/>
            <w:noProof/>
          </w:rPr>
          <w:t>Wzór sprawozdania rocznego</w:t>
        </w:r>
        <w:r w:rsidR="00A21C15">
          <w:rPr>
            <w:noProof/>
            <w:webHidden/>
          </w:rPr>
          <w:tab/>
        </w:r>
        <w:r w:rsidR="00A21C15">
          <w:rPr>
            <w:noProof/>
            <w:webHidden/>
          </w:rPr>
          <w:fldChar w:fldCharType="begin"/>
        </w:r>
        <w:r w:rsidR="00A21C15">
          <w:rPr>
            <w:noProof/>
            <w:webHidden/>
          </w:rPr>
          <w:instrText xml:space="preserve"> PAGEREF _Toc95383479 \h </w:instrText>
        </w:r>
        <w:r w:rsidR="00A21C15">
          <w:rPr>
            <w:noProof/>
            <w:webHidden/>
          </w:rPr>
        </w:r>
        <w:r w:rsidR="00A21C15">
          <w:rPr>
            <w:noProof/>
            <w:webHidden/>
          </w:rPr>
          <w:fldChar w:fldCharType="separate"/>
        </w:r>
        <w:r w:rsidR="00A21C15">
          <w:rPr>
            <w:noProof/>
            <w:webHidden/>
          </w:rPr>
          <w:t>30</w:t>
        </w:r>
        <w:r w:rsidR="00A21C15">
          <w:rPr>
            <w:noProof/>
            <w:webHidden/>
          </w:rPr>
          <w:fldChar w:fldCharType="end"/>
        </w:r>
      </w:hyperlink>
    </w:p>
    <w:p w14:paraId="192A1CF1" w14:textId="2AF2153A" w:rsidR="00A21C15" w:rsidRDefault="00000000">
      <w:pPr>
        <w:pStyle w:val="Spistreci2"/>
        <w:rPr>
          <w:rFonts w:eastAsiaTheme="minorEastAsia" w:cstheme="minorBidi"/>
          <w:smallCaps w:val="0"/>
          <w:noProof/>
          <w:sz w:val="22"/>
          <w:szCs w:val="22"/>
          <w:lang w:eastAsia="pl-PL"/>
        </w:rPr>
      </w:pPr>
      <w:hyperlink w:anchor="_Toc95383480" w:history="1">
        <w:r w:rsidR="00A21C15" w:rsidRPr="006F24A7">
          <w:rPr>
            <w:rStyle w:val="Hipercze"/>
            <w:noProof/>
            <w14:scene3d>
              <w14:camera w14:prst="orthographicFront"/>
              <w14:lightRig w14:rig="threePt" w14:dir="t">
                <w14:rot w14:lat="0" w14:lon="0" w14:rev="0"/>
              </w14:lightRig>
            </w14:scene3d>
          </w:rPr>
          <w:t>b.</w:t>
        </w:r>
        <w:r w:rsidR="00A21C15">
          <w:rPr>
            <w:rFonts w:eastAsiaTheme="minorEastAsia" w:cstheme="minorBidi"/>
            <w:smallCaps w:val="0"/>
            <w:noProof/>
            <w:sz w:val="22"/>
            <w:szCs w:val="22"/>
            <w:lang w:eastAsia="pl-PL"/>
          </w:rPr>
          <w:tab/>
        </w:r>
        <w:r w:rsidR="00A21C15" w:rsidRPr="006F24A7">
          <w:rPr>
            <w:rStyle w:val="Hipercze"/>
            <w:noProof/>
          </w:rPr>
          <w:t>Wzór ankiety satysfakcji uczestników programu</w:t>
        </w:r>
        <w:r w:rsidR="00A21C15">
          <w:rPr>
            <w:noProof/>
            <w:webHidden/>
          </w:rPr>
          <w:tab/>
        </w:r>
        <w:r w:rsidR="00A21C15">
          <w:rPr>
            <w:noProof/>
            <w:webHidden/>
          </w:rPr>
          <w:fldChar w:fldCharType="begin"/>
        </w:r>
        <w:r w:rsidR="00A21C15">
          <w:rPr>
            <w:noProof/>
            <w:webHidden/>
          </w:rPr>
          <w:instrText xml:space="preserve"> PAGEREF _Toc95383480 \h </w:instrText>
        </w:r>
        <w:r w:rsidR="00A21C15">
          <w:rPr>
            <w:noProof/>
            <w:webHidden/>
          </w:rPr>
        </w:r>
        <w:r w:rsidR="00A21C15">
          <w:rPr>
            <w:noProof/>
            <w:webHidden/>
          </w:rPr>
          <w:fldChar w:fldCharType="separate"/>
        </w:r>
        <w:r w:rsidR="00A21C15">
          <w:rPr>
            <w:noProof/>
            <w:webHidden/>
          </w:rPr>
          <w:t>31</w:t>
        </w:r>
        <w:r w:rsidR="00A21C15">
          <w:rPr>
            <w:noProof/>
            <w:webHidden/>
          </w:rPr>
          <w:fldChar w:fldCharType="end"/>
        </w:r>
      </w:hyperlink>
    </w:p>
    <w:p w14:paraId="7FA4F83A" w14:textId="3FBC4AB5" w:rsidR="00A21C15" w:rsidRDefault="00000000">
      <w:pPr>
        <w:pStyle w:val="Spistreci2"/>
        <w:rPr>
          <w:rFonts w:eastAsiaTheme="minorEastAsia" w:cstheme="minorBidi"/>
          <w:smallCaps w:val="0"/>
          <w:noProof/>
          <w:sz w:val="22"/>
          <w:szCs w:val="22"/>
          <w:lang w:eastAsia="pl-PL"/>
        </w:rPr>
      </w:pPr>
      <w:hyperlink w:anchor="_Toc95383481" w:history="1">
        <w:r w:rsidR="00A21C15" w:rsidRPr="006F24A7">
          <w:rPr>
            <w:rStyle w:val="Hipercze"/>
            <w:noProof/>
            <w14:scene3d>
              <w14:camera w14:prst="orthographicFront"/>
              <w14:lightRig w14:rig="threePt" w14:dir="t">
                <w14:rot w14:lat="0" w14:lon="0" w14:rev="0"/>
              </w14:lightRig>
            </w14:scene3d>
          </w:rPr>
          <w:t>c.</w:t>
        </w:r>
        <w:r w:rsidR="00A21C15">
          <w:rPr>
            <w:rFonts w:eastAsiaTheme="minorEastAsia" w:cstheme="minorBidi"/>
            <w:smallCaps w:val="0"/>
            <w:noProof/>
            <w:sz w:val="22"/>
            <w:szCs w:val="22"/>
            <w:lang w:eastAsia="pl-PL"/>
          </w:rPr>
          <w:tab/>
        </w:r>
        <w:r w:rsidR="00A21C15" w:rsidRPr="006F24A7">
          <w:rPr>
            <w:rStyle w:val="Hipercze"/>
            <w:noProof/>
          </w:rPr>
          <w:t>Wzór świadomej zgoda na udział w programie</w:t>
        </w:r>
        <w:r w:rsidR="00A21C15">
          <w:rPr>
            <w:noProof/>
            <w:webHidden/>
          </w:rPr>
          <w:tab/>
        </w:r>
        <w:r w:rsidR="00A21C15">
          <w:rPr>
            <w:noProof/>
            <w:webHidden/>
          </w:rPr>
          <w:fldChar w:fldCharType="begin"/>
        </w:r>
        <w:r w:rsidR="00A21C15">
          <w:rPr>
            <w:noProof/>
            <w:webHidden/>
          </w:rPr>
          <w:instrText xml:space="preserve"> PAGEREF _Toc95383481 \h </w:instrText>
        </w:r>
        <w:r w:rsidR="00A21C15">
          <w:rPr>
            <w:noProof/>
            <w:webHidden/>
          </w:rPr>
        </w:r>
        <w:r w:rsidR="00A21C15">
          <w:rPr>
            <w:noProof/>
            <w:webHidden/>
          </w:rPr>
          <w:fldChar w:fldCharType="separate"/>
        </w:r>
        <w:r w:rsidR="00A21C15">
          <w:rPr>
            <w:noProof/>
            <w:webHidden/>
          </w:rPr>
          <w:t>32</w:t>
        </w:r>
        <w:r w:rsidR="00A21C15">
          <w:rPr>
            <w:noProof/>
            <w:webHidden/>
          </w:rPr>
          <w:fldChar w:fldCharType="end"/>
        </w:r>
      </w:hyperlink>
    </w:p>
    <w:p w14:paraId="505F1A3D" w14:textId="76D3CF7D" w:rsidR="009F4128" w:rsidRPr="009F4128" w:rsidRDefault="004111E0" w:rsidP="00B244A5">
      <w:pPr>
        <w:jc w:val="left"/>
        <w:rPr>
          <w:sz w:val="24"/>
          <w:szCs w:val="24"/>
        </w:rPr>
      </w:pPr>
      <w:r w:rsidRPr="00FB0C6D">
        <w:rPr>
          <w:rFonts w:cs="Arial"/>
        </w:rPr>
        <w:fldChar w:fldCharType="end"/>
      </w:r>
      <w:r w:rsidR="009F4128">
        <w:br w:type="page"/>
      </w:r>
      <w:bookmarkStart w:id="0" w:name="_Toc456080543"/>
    </w:p>
    <w:p w14:paraId="684E166B" w14:textId="35F9F45A" w:rsidR="00076765" w:rsidRPr="00076765" w:rsidRDefault="000C6465" w:rsidP="00B244A5">
      <w:pPr>
        <w:pStyle w:val="Nagwek2"/>
        <w:jc w:val="left"/>
      </w:pPr>
      <w:bookmarkStart w:id="1" w:name="_Toc95383440"/>
      <w:bookmarkStart w:id="2" w:name="_Toc457566449"/>
      <w:r>
        <w:lastRenderedPageBreak/>
        <w:t>Słowniczek</w:t>
      </w:r>
      <w:bookmarkEnd w:id="1"/>
    </w:p>
    <w:p w14:paraId="16BEFA1D" w14:textId="0D46C993" w:rsidR="00076765" w:rsidRDefault="00076765" w:rsidP="00B244A5">
      <w:pPr>
        <w:ind w:firstLine="0"/>
        <w:jc w:val="left"/>
      </w:pPr>
      <w:r w:rsidRPr="001949AD">
        <w:rPr>
          <w:b/>
        </w:rPr>
        <w:t xml:space="preserve">Badanie początkowe </w:t>
      </w:r>
      <w:r w:rsidR="00F71DB8">
        <w:t>-</w:t>
      </w:r>
      <w:r>
        <w:t xml:space="preserve"> badanie zawierające testy</w:t>
      </w:r>
      <w:r w:rsidR="00024D6D">
        <w:t xml:space="preserve"> i pomiary</w:t>
      </w:r>
      <w:r>
        <w:t xml:space="preserve"> opisane w rozdziale </w:t>
      </w:r>
      <w:r w:rsidR="00D750C9">
        <w:t>5</w:t>
      </w:r>
      <w:r>
        <w:t>.</w:t>
      </w:r>
      <w:r w:rsidR="00D750C9">
        <w:t>a</w:t>
      </w:r>
      <w:r>
        <w:t>. wykonane przed udzieleniem interwencji w formie cyklu terapeutycznego.</w:t>
      </w:r>
    </w:p>
    <w:p w14:paraId="378DEBF3" w14:textId="6FAFD11C" w:rsidR="00076765" w:rsidRDefault="00076765" w:rsidP="00B244A5">
      <w:pPr>
        <w:ind w:firstLine="0"/>
        <w:jc w:val="left"/>
      </w:pPr>
      <w:r w:rsidRPr="001949AD">
        <w:rPr>
          <w:b/>
        </w:rPr>
        <w:t>Badanie końcowe</w:t>
      </w:r>
      <w:r>
        <w:t xml:space="preserve"> </w:t>
      </w:r>
      <w:r w:rsidR="00F71DB8">
        <w:t>-</w:t>
      </w:r>
      <w:r>
        <w:t xml:space="preserve"> badanie składające się z takich samych testów</w:t>
      </w:r>
      <w:r w:rsidR="00024D6D">
        <w:t xml:space="preserve"> i pomiarów</w:t>
      </w:r>
      <w:r>
        <w:t xml:space="preserve"> jak badanie początkowe udzielone po interwencji w formie cyklu terapeutycznego.</w:t>
      </w:r>
    </w:p>
    <w:p w14:paraId="7C208812" w14:textId="6E164FD9" w:rsidR="00076765" w:rsidRDefault="00076765" w:rsidP="00B244A5">
      <w:pPr>
        <w:ind w:firstLine="0"/>
        <w:jc w:val="left"/>
      </w:pPr>
      <w:r w:rsidRPr="001949AD">
        <w:rPr>
          <w:b/>
        </w:rPr>
        <w:t>Beneficjent/realizator</w:t>
      </w:r>
      <w:r w:rsidRPr="006D776E">
        <w:t xml:space="preserve"> </w:t>
      </w:r>
      <w:r w:rsidR="00315E59">
        <w:t>-</w:t>
      </w:r>
      <w:r>
        <w:t xml:space="preserve"> podmiot wykonujący działalność leczniczą lub wnioskodawca, którego</w:t>
      </w:r>
      <w:r w:rsidRPr="00783ACC">
        <w:t xml:space="preserve"> partner</w:t>
      </w:r>
      <w:r>
        <w:t>em</w:t>
      </w:r>
      <w:r w:rsidRPr="00783ACC">
        <w:t xml:space="preserve"> jest podmiotem wykonującym działalność leczniczą</w:t>
      </w:r>
      <w:r>
        <w:t xml:space="preserve"> w myśl ustawy z 15 kwietnia 2011 r. o działalności </w:t>
      </w:r>
      <w:bookmarkStart w:id="3" w:name="_Hlk58237590"/>
      <w:r>
        <w:t>leczniczej (</w:t>
      </w:r>
      <w:r w:rsidRPr="00783ACC">
        <w:t>Dz.</w:t>
      </w:r>
      <w:r>
        <w:t xml:space="preserve"> </w:t>
      </w:r>
      <w:r w:rsidRPr="00783ACC">
        <w:t>U.</w:t>
      </w:r>
      <w:r>
        <w:t xml:space="preserve"> z 20</w:t>
      </w:r>
      <w:r w:rsidR="00926D39">
        <w:t>20</w:t>
      </w:r>
      <w:r>
        <w:t xml:space="preserve"> r. poz. </w:t>
      </w:r>
      <w:r w:rsidR="00926D39">
        <w:t>295</w:t>
      </w:r>
      <w:r w:rsidR="000C51F2">
        <w:t>,</w:t>
      </w:r>
      <w:r w:rsidR="00643F1C">
        <w:t xml:space="preserve"> z </w:t>
      </w:r>
      <w:proofErr w:type="spellStart"/>
      <w:r w:rsidR="00643F1C">
        <w:t>późn</w:t>
      </w:r>
      <w:proofErr w:type="spellEnd"/>
      <w:r w:rsidR="00643F1C">
        <w:t>. zm.</w:t>
      </w:r>
      <w:r>
        <w:t>).</w:t>
      </w:r>
      <w:bookmarkEnd w:id="3"/>
    </w:p>
    <w:p w14:paraId="2616022C" w14:textId="000BEB7B" w:rsidR="00076765" w:rsidRPr="00FF44BB" w:rsidRDefault="00076765" w:rsidP="00B244A5">
      <w:pPr>
        <w:ind w:firstLine="0"/>
        <w:jc w:val="left"/>
        <w:rPr>
          <w:u w:val="single"/>
        </w:rPr>
      </w:pPr>
      <w:r w:rsidRPr="001949AD">
        <w:rPr>
          <w:b/>
        </w:rPr>
        <w:t xml:space="preserve">Cykl </w:t>
      </w:r>
      <w:r>
        <w:rPr>
          <w:b/>
        </w:rPr>
        <w:t>terapeutyczny</w:t>
      </w:r>
      <w:r>
        <w:t xml:space="preserve"> </w:t>
      </w:r>
      <w:r w:rsidR="00315E59">
        <w:t xml:space="preserve">- </w:t>
      </w:r>
      <w:r>
        <w:t>15 sesji terapeutycznych przy użyciu zrobotyzowane</w:t>
      </w:r>
      <w:r w:rsidR="00F05EFE">
        <w:t>go systemu</w:t>
      </w:r>
      <w:r>
        <w:t xml:space="preserve"> do rehabilitacji ruchu.</w:t>
      </w:r>
    </w:p>
    <w:p w14:paraId="3A4DBF17" w14:textId="6455794A" w:rsidR="00076765" w:rsidRDefault="00076765" w:rsidP="00B244A5">
      <w:pPr>
        <w:ind w:firstLine="0"/>
        <w:jc w:val="left"/>
      </w:pPr>
      <w:r w:rsidRPr="001949AD">
        <w:rPr>
          <w:b/>
        </w:rPr>
        <w:t>Koszty bezpośrednie</w:t>
      </w:r>
      <w:r>
        <w:t xml:space="preserve"> </w:t>
      </w:r>
      <w:r w:rsidR="00315E59">
        <w:t xml:space="preserve">- </w:t>
      </w:r>
      <w:r w:rsidRPr="00A83061">
        <w:t>koszty kwalifikowan</w:t>
      </w:r>
      <w:r>
        <w:t>e</w:t>
      </w:r>
      <w:r w:rsidRPr="00A83061">
        <w:t xml:space="preserve"> </w:t>
      </w:r>
      <w:r w:rsidRPr="00E31033">
        <w:t>dotyczące bezpośrednio głównego przedmiotu projektu</w:t>
      </w:r>
      <w:r>
        <w:t>.</w:t>
      </w:r>
    </w:p>
    <w:p w14:paraId="2C725C5A" w14:textId="3E1B0126" w:rsidR="00076765" w:rsidRDefault="00076765" w:rsidP="00B244A5">
      <w:pPr>
        <w:ind w:firstLine="0"/>
        <w:jc w:val="left"/>
      </w:pPr>
      <w:r w:rsidRPr="001949AD">
        <w:rPr>
          <w:b/>
        </w:rPr>
        <w:t>Koszty pośrednie</w:t>
      </w:r>
      <w:r>
        <w:t xml:space="preserve"> </w:t>
      </w:r>
      <w:r w:rsidR="00315E59">
        <w:t>-</w:t>
      </w:r>
      <w:r>
        <w:t xml:space="preserve"> koszty kwalifikowalne, niezbędne do realizacji projektu, ale niedotyczące bezpośrednio głównego przedmiotu projektu.</w:t>
      </w:r>
    </w:p>
    <w:p w14:paraId="0D0849C2" w14:textId="2D07DA2F" w:rsidR="00076765" w:rsidRDefault="00076765" w:rsidP="00B244A5">
      <w:pPr>
        <w:ind w:firstLine="0"/>
        <w:jc w:val="left"/>
      </w:pPr>
      <w:r w:rsidRPr="001949AD">
        <w:rPr>
          <w:b/>
        </w:rPr>
        <w:t>Kryteria włączenia</w:t>
      </w:r>
      <w:r>
        <w:t xml:space="preserve"> </w:t>
      </w:r>
      <w:r w:rsidR="00315E59">
        <w:t>-</w:t>
      </w:r>
      <w:r>
        <w:t xml:space="preserve"> warunki, które koniecznie należy spełnić, aby wziąć udział w interwencjach zaplanowanych w ramach programu.</w:t>
      </w:r>
    </w:p>
    <w:p w14:paraId="5A085741" w14:textId="214A0C93" w:rsidR="00076765" w:rsidRDefault="00076765" w:rsidP="00B244A5">
      <w:pPr>
        <w:ind w:firstLine="0"/>
        <w:jc w:val="left"/>
      </w:pPr>
      <w:r w:rsidRPr="001949AD">
        <w:rPr>
          <w:b/>
        </w:rPr>
        <w:t>Kryteria wyłączenia</w:t>
      </w:r>
      <w:r>
        <w:t xml:space="preserve"> </w:t>
      </w:r>
      <w:r w:rsidR="00315E59">
        <w:t>-</w:t>
      </w:r>
      <w:r>
        <w:t xml:space="preserve"> warunki/zmienne, których zaistnienie wyklucza (trwale lub czasowo) udział </w:t>
      </w:r>
      <w:r w:rsidR="00D750C9">
        <w:br/>
      </w:r>
      <w:r>
        <w:t>w interwencjach zaplanowanych w ramach programu.</w:t>
      </w:r>
    </w:p>
    <w:p w14:paraId="53EC3278" w14:textId="72414230" w:rsidR="00DE14AA" w:rsidRDefault="00DE14AA" w:rsidP="00B244A5">
      <w:pPr>
        <w:ind w:firstLine="0"/>
        <w:jc w:val="left"/>
      </w:pPr>
      <w:r w:rsidRPr="001949AD">
        <w:rPr>
          <w:b/>
        </w:rPr>
        <w:t xml:space="preserve">Regionalny Program Zdrowia </w:t>
      </w:r>
      <w:r w:rsidR="00777F4F" w:rsidRPr="001949AD">
        <w:rPr>
          <w:b/>
        </w:rPr>
        <w:t>(RPZ)</w:t>
      </w:r>
      <w:r w:rsidR="006D776E">
        <w:t xml:space="preserve"> </w:t>
      </w:r>
      <w:r>
        <w:t xml:space="preserve">- </w:t>
      </w:r>
      <w:r w:rsidR="006D776E" w:rsidRPr="006D776E">
        <w:t xml:space="preserve">określony w „Krajowych ramach strategicznych Policy </w:t>
      </w:r>
      <w:proofErr w:type="spellStart"/>
      <w:r w:rsidR="006D776E" w:rsidRPr="006D776E">
        <w:t>paper</w:t>
      </w:r>
      <w:proofErr w:type="spellEnd"/>
      <w:r w:rsidR="006D776E" w:rsidRPr="006D776E">
        <w:t xml:space="preserve"> dla</w:t>
      </w:r>
      <w:r w:rsidR="00D750C9">
        <w:t> </w:t>
      </w:r>
      <w:r w:rsidR="006D776E" w:rsidRPr="006D776E">
        <w:t>ochrony zdrowia na lata 2014-2020”</w:t>
      </w:r>
      <w:r w:rsidR="00F71DB8">
        <w:t>,</w:t>
      </w:r>
      <w:r w:rsidR="00315E59">
        <w:t xml:space="preserve"> </w:t>
      </w:r>
      <w:r w:rsidR="006D776E" w:rsidRPr="006D776E">
        <w:t>to program polityki zdrowotnej/program zdrowotn</w:t>
      </w:r>
      <w:r w:rsidR="00764275">
        <w:t>y</w:t>
      </w:r>
      <w:r w:rsidR="006D776E" w:rsidRPr="006D776E">
        <w:t xml:space="preserve"> w rozumieniu </w:t>
      </w:r>
      <w:r w:rsidR="00D750C9">
        <w:br/>
      </w:r>
      <w:r w:rsidR="006D776E" w:rsidRPr="006D776E">
        <w:t>art. 5 ustawy z dnia 27 sierpnia 2014 r. o świadczeniach opieki zdrowotnej finansowanych ze środków publicznych</w:t>
      </w:r>
      <w:r w:rsidR="00D750C9">
        <w:t>.</w:t>
      </w:r>
    </w:p>
    <w:p w14:paraId="642EF266" w14:textId="2512AFA8" w:rsidR="00E31033" w:rsidRDefault="00B9591F" w:rsidP="00B244A5">
      <w:pPr>
        <w:spacing w:before="0" w:after="0"/>
        <w:ind w:firstLine="0"/>
        <w:jc w:val="left"/>
      </w:pPr>
      <w:r>
        <w:rPr>
          <w:b/>
        </w:rPr>
        <w:t xml:space="preserve">Sesja </w:t>
      </w:r>
      <w:r w:rsidR="0010240C">
        <w:rPr>
          <w:b/>
        </w:rPr>
        <w:t>terapeutyczna</w:t>
      </w:r>
      <w:r>
        <w:t xml:space="preserve"> </w:t>
      </w:r>
      <w:r w:rsidR="00315E59">
        <w:t>-</w:t>
      </w:r>
      <w:r>
        <w:t xml:space="preserve"> podstawowa je</w:t>
      </w:r>
      <w:r w:rsidR="009541B1">
        <w:t xml:space="preserve">dnostka cyklu </w:t>
      </w:r>
      <w:r w:rsidR="0010240C">
        <w:t>terapeutycznego</w:t>
      </w:r>
      <w:r w:rsidR="009541B1">
        <w:t xml:space="preserve">. </w:t>
      </w:r>
      <w:r w:rsidR="009541B1" w:rsidRPr="009541B1">
        <w:t xml:space="preserve">Jedna sesja </w:t>
      </w:r>
      <w:r w:rsidR="0010240C">
        <w:t>terapeutyczna</w:t>
      </w:r>
      <w:r w:rsidR="009541B1" w:rsidRPr="009541B1">
        <w:t xml:space="preserve"> powinna trwać </w:t>
      </w:r>
      <w:r w:rsidR="00F05EFE">
        <w:t>min.</w:t>
      </w:r>
      <w:r w:rsidR="009541B1" w:rsidRPr="009541B1">
        <w:t xml:space="preserve"> 60 minut. W ciągu tego czasu następuje</w:t>
      </w:r>
      <w:r w:rsidR="00E31033">
        <w:t>:</w:t>
      </w:r>
      <w:r w:rsidR="009541B1" w:rsidRPr="009541B1">
        <w:t xml:space="preserve"> </w:t>
      </w:r>
    </w:p>
    <w:p w14:paraId="2E43BB61" w14:textId="77777777" w:rsidR="00E31033" w:rsidRDefault="009541B1" w:rsidP="00B244A5">
      <w:pPr>
        <w:pStyle w:val="Akapitzlist"/>
        <w:numPr>
          <w:ilvl w:val="0"/>
          <w:numId w:val="34"/>
        </w:numPr>
        <w:spacing w:before="0" w:after="0"/>
        <w:jc w:val="left"/>
      </w:pPr>
      <w:r w:rsidRPr="009541B1">
        <w:t xml:space="preserve">przymocowanie pacjenta do urządzenia, </w:t>
      </w:r>
    </w:p>
    <w:p w14:paraId="44468918" w14:textId="51EC04A2" w:rsidR="00E31033" w:rsidRDefault="009541B1" w:rsidP="00B244A5">
      <w:pPr>
        <w:pStyle w:val="Akapitzlist"/>
        <w:numPr>
          <w:ilvl w:val="0"/>
          <w:numId w:val="34"/>
        </w:numPr>
        <w:spacing w:before="0" w:after="0"/>
        <w:jc w:val="left"/>
      </w:pPr>
      <w:r w:rsidRPr="009541B1">
        <w:t xml:space="preserve">trening trwający w zależności od zmęczenia i motywacji </w:t>
      </w:r>
      <w:r w:rsidR="00E31033">
        <w:t>pacjenta ok. 45 min,</w:t>
      </w:r>
    </w:p>
    <w:p w14:paraId="6D241959" w14:textId="41C75D0D" w:rsidR="00E31033" w:rsidRDefault="00E31033" w:rsidP="00B244A5">
      <w:pPr>
        <w:pStyle w:val="Akapitzlist"/>
        <w:numPr>
          <w:ilvl w:val="0"/>
          <w:numId w:val="34"/>
        </w:numPr>
        <w:spacing w:before="0" w:after="0"/>
        <w:jc w:val="left"/>
      </w:pPr>
      <w:r>
        <w:t>odpięcie</w:t>
      </w:r>
      <w:r w:rsidRPr="00E31033">
        <w:t xml:space="preserve"> zabezpieczenia </w:t>
      </w:r>
      <w:r w:rsidR="00BC502B">
        <w:t>i odłączenie pacjenta</w:t>
      </w:r>
      <w:r>
        <w:t>,</w:t>
      </w:r>
      <w:r w:rsidRPr="00E31033">
        <w:t xml:space="preserve"> </w:t>
      </w:r>
    </w:p>
    <w:p w14:paraId="51884080" w14:textId="453AD845" w:rsidR="00B9591F" w:rsidRDefault="00E31033" w:rsidP="00B244A5">
      <w:pPr>
        <w:spacing w:before="0" w:after="0"/>
        <w:ind w:firstLine="0"/>
        <w:jc w:val="left"/>
      </w:pPr>
      <w:r>
        <w:t xml:space="preserve">Po sesji </w:t>
      </w:r>
      <w:r w:rsidR="0010240C">
        <w:t>terapeutyczn</w:t>
      </w:r>
      <w:r w:rsidR="005A2603">
        <w:t>e</w:t>
      </w:r>
      <w:r>
        <w:t>j powinno zostać sporządzone podsumowanie</w:t>
      </w:r>
      <w:r w:rsidRPr="00E31033">
        <w:t xml:space="preserve"> </w:t>
      </w:r>
      <w:r>
        <w:t>na cele monitoringu i ewaluacji działań programu.</w:t>
      </w:r>
    </w:p>
    <w:p w14:paraId="3277384E" w14:textId="7DEBE6A9" w:rsidR="00024D6D" w:rsidRDefault="00901E3F" w:rsidP="00B244A5">
      <w:pPr>
        <w:ind w:firstLine="0"/>
        <w:jc w:val="left"/>
      </w:pPr>
      <w:r w:rsidRPr="00901E3F">
        <w:rPr>
          <w:b/>
        </w:rPr>
        <w:t xml:space="preserve">Trójwymiarowa, </w:t>
      </w:r>
      <w:r w:rsidR="00E0519E" w:rsidRPr="00E0519E">
        <w:rPr>
          <w:b/>
        </w:rPr>
        <w:t>instrumentaln</w:t>
      </w:r>
      <w:r w:rsidR="00E0519E">
        <w:rPr>
          <w:b/>
        </w:rPr>
        <w:t>a</w:t>
      </w:r>
      <w:r w:rsidR="00E0519E" w:rsidRPr="00E0519E">
        <w:rPr>
          <w:b/>
        </w:rPr>
        <w:t xml:space="preserve"> diagnoz</w:t>
      </w:r>
      <w:r w:rsidR="00E0519E">
        <w:rPr>
          <w:b/>
        </w:rPr>
        <w:t>a</w:t>
      </w:r>
      <w:r w:rsidR="00E0519E" w:rsidRPr="00E0519E">
        <w:rPr>
          <w:b/>
        </w:rPr>
        <w:t xml:space="preserve"> funkcji chodu </w:t>
      </w:r>
      <w:r w:rsidR="00E0519E">
        <w:rPr>
          <w:b/>
        </w:rPr>
        <w:t>(</w:t>
      </w:r>
      <w:proofErr w:type="spellStart"/>
      <w:r w:rsidR="00752533">
        <w:rPr>
          <w:b/>
        </w:rPr>
        <w:t>T</w:t>
      </w:r>
      <w:r w:rsidR="00E0519E">
        <w:rPr>
          <w:b/>
        </w:rPr>
        <w:t>IDFCh</w:t>
      </w:r>
      <w:proofErr w:type="spellEnd"/>
      <w:r w:rsidR="00E0519E">
        <w:rPr>
          <w:b/>
        </w:rPr>
        <w:t>)</w:t>
      </w:r>
      <w:r w:rsidR="005A2603">
        <w:rPr>
          <w:b/>
        </w:rPr>
        <w:t xml:space="preserve"> </w:t>
      </w:r>
      <w:r w:rsidR="00315E59">
        <w:t>-</w:t>
      </w:r>
      <w:r w:rsidR="00024D6D">
        <w:t xml:space="preserve"> </w:t>
      </w:r>
      <w:r>
        <w:t>ś</w:t>
      </w:r>
      <w:r w:rsidRPr="00901E3F">
        <w:t>wiadczenie polega</w:t>
      </w:r>
      <w:r>
        <w:t>jące</w:t>
      </w:r>
      <w:r w:rsidRPr="00901E3F">
        <w:t xml:space="preserve"> na ocenie kinematyki jak i kinetyki chodu. Powinna być wykonana w warunkach laboratorium lub na bieżni, </w:t>
      </w:r>
      <w:r w:rsidR="00572CB3">
        <w:br/>
      </w:r>
      <w:r w:rsidRPr="00901E3F">
        <w:t>w zależności od stanu funkcjonalnego uczestnika programu</w:t>
      </w:r>
      <w:r w:rsidR="00024D6D">
        <w:t>.</w:t>
      </w:r>
    </w:p>
    <w:p w14:paraId="3D2FF15D" w14:textId="43CD4B8B" w:rsidR="00901E3F" w:rsidRPr="00B9591F" w:rsidRDefault="00901E3F" w:rsidP="00B244A5">
      <w:pPr>
        <w:ind w:firstLine="0"/>
        <w:jc w:val="left"/>
      </w:pPr>
      <w:r w:rsidRPr="00C51E1E">
        <w:rPr>
          <w:b/>
        </w:rPr>
        <w:t>Uczestnik</w:t>
      </w:r>
      <w:r>
        <w:rPr>
          <w:b/>
        </w:rPr>
        <w:t xml:space="preserve"> </w:t>
      </w:r>
      <w:r w:rsidR="00315E59">
        <w:t>-</w:t>
      </w:r>
      <w:r>
        <w:t xml:space="preserve"> osoba spełniająca „kryteria wejścia do programu” i bezpośrednio korzystająca z interwencji przewidzianych w programie</w:t>
      </w:r>
      <w:r w:rsidR="00315E59">
        <w:t>.</w:t>
      </w:r>
    </w:p>
    <w:p w14:paraId="2FADF9D1" w14:textId="77777777" w:rsidR="006D776E" w:rsidRPr="000C6465" w:rsidRDefault="006D776E" w:rsidP="00B244A5">
      <w:pPr>
        <w:jc w:val="left"/>
      </w:pPr>
    </w:p>
    <w:p w14:paraId="6B7E820E" w14:textId="77777777" w:rsidR="001F51A5" w:rsidRDefault="001F51A5" w:rsidP="00B244A5">
      <w:pPr>
        <w:pStyle w:val="Nagwek2"/>
        <w:jc w:val="left"/>
      </w:pPr>
      <w:bookmarkStart w:id="4" w:name="_Toc95383441"/>
      <w:r>
        <w:t>Opis problemu zdrowotnego</w:t>
      </w:r>
      <w:bookmarkEnd w:id="0"/>
      <w:bookmarkEnd w:id="2"/>
      <w:bookmarkEnd w:id="4"/>
    </w:p>
    <w:p w14:paraId="6F504280" w14:textId="3DEA8C95" w:rsidR="00032B15" w:rsidRDefault="00032B15" w:rsidP="00E55E79">
      <w:pPr>
        <w:pStyle w:val="Nagwek3"/>
      </w:pPr>
      <w:bookmarkStart w:id="5" w:name="_Toc451846489"/>
      <w:bookmarkStart w:id="6" w:name="_Toc456080544"/>
      <w:bookmarkStart w:id="7" w:name="_Toc457566450"/>
      <w:bookmarkStart w:id="8" w:name="_Toc95383442"/>
      <w:r w:rsidRPr="0027033F">
        <w:t>Problem zdrowotny</w:t>
      </w:r>
      <w:bookmarkEnd w:id="5"/>
      <w:bookmarkEnd w:id="6"/>
      <w:bookmarkEnd w:id="7"/>
      <w:bookmarkEnd w:id="8"/>
      <w:r w:rsidRPr="0027033F">
        <w:t xml:space="preserve"> </w:t>
      </w:r>
    </w:p>
    <w:p w14:paraId="5D81D0C2" w14:textId="01DFB982" w:rsidR="00E9667C" w:rsidRPr="00E9667C" w:rsidRDefault="00E9667C" w:rsidP="00B244A5">
      <w:pPr>
        <w:jc w:val="left"/>
      </w:pPr>
      <w:r w:rsidRPr="00E9667C">
        <w:t>Mózgowe porażenie dziecięce (MPDZ) jest najczęstszą przyczyną niepełnosprawności wśród dzieci i młodzieży w Europie. Pacjenci z MPDZ to jedna z największych grup dzieci objętych opieką medyczn</w:t>
      </w:r>
      <w:r w:rsidR="00DA0423">
        <w:t>ą</w:t>
      </w:r>
      <w:r w:rsidRPr="00E9667C">
        <w:t>. Częstość występowania (ok. 2-3 dzieci na każdy tysiąc żywo urodzonych) jest niezmienna i skutkuje prawie tysiącem nowych przypadków rocznie w skali kraju. MPDZ jest bardzo zróżnicowaną grupą obejmującą zaburzenia wynikające z uszkodzenia móz</w:t>
      </w:r>
      <w:r w:rsidR="007B0053">
        <w:t>gu we wczesnym okresie rozwoju [1, 2, 3]</w:t>
      </w:r>
      <w:r w:rsidRPr="00E9667C">
        <w:t>. Podstawowym problemem związanym z MPDZ są różne formy zwiększonego napięcia mięśniowego i nieprawidłowej aktywacji mięśni zaburzające rozwój ruchu u dzieci i skutkujące powstaniem trwałych zmian w układzi</w:t>
      </w:r>
      <w:r w:rsidR="007B0053">
        <w:t>e mięśniowym i kostno-stawowym [1]</w:t>
      </w:r>
      <w:r w:rsidRPr="00E9667C">
        <w:t xml:space="preserve">. Ponieważ wyleczenie przyczyn MPDZ (uszkodzenia mózgu) jest niemożliwe, terapia powinna skupiać się na redukcji następstw uszkodzenia przez poprawę funkcjonalną, stymulowanie aktywności i umożliwianie uczestniczenia zgodnie z Międzynarodową Klasyfikacją Funkcjonowania Niepełnosprawności i Zdrowia dla </w:t>
      </w:r>
      <w:r w:rsidR="007B0053">
        <w:t>Dzieci i Młodzieży (ICF CY) Światowej Organizacji Zdrowia (WHO) [4]</w:t>
      </w:r>
      <w:r w:rsidRPr="00E9667C">
        <w:t>. Dla rodziców i pacjentów największym problemem jest zaburzony rozwój funkcji chodu trwale ograniczający możliwości uczestniczenia w życiu społecznym. Ograniczenie to dotyczy nie tylko samych pacjentów</w:t>
      </w:r>
      <w:r w:rsidR="00315E59">
        <w:t>,</w:t>
      </w:r>
      <w:r w:rsidRPr="00E9667C">
        <w:t xml:space="preserve"> ale także ich rodzin, i wiążę się najczęściej z wy</w:t>
      </w:r>
      <w:r w:rsidR="007B0053">
        <w:t>łączeniem jednego z opiekunów z</w:t>
      </w:r>
      <w:r w:rsidR="00BB3607">
        <w:t> </w:t>
      </w:r>
      <w:r w:rsidRPr="00E9667C">
        <w:t>aktywności zawodowej. Pogarsza to znacznie status ekonomiczny i ogranicza możliwości rozwoju rodziny przyczyniając się do pogłębienia wykluczenia. Obecnie przeważa przekonanie</w:t>
      </w:r>
      <w:r w:rsidR="00315E59">
        <w:t>,</w:t>
      </w:r>
      <w:r w:rsidRPr="00E9667C">
        <w:t xml:space="preserve"> że poprawa umiejętności poruszania się ma pozytywny wpływ na rozwój dzieci z MPDZ. Zaburzenia rozwoju wzorca i funkcji chodu dotyczą praktycznie wszystkich dzi</w:t>
      </w:r>
      <w:r w:rsidR="007B0053">
        <w:t>eci z MPDZ. Statystycznie ok 70</w:t>
      </w:r>
      <w:r w:rsidRPr="00E9667C">
        <w:t>% dzieci z MPDZ ma szansę chodzić</w:t>
      </w:r>
      <w:r w:rsidR="00BB3607">
        <w:t xml:space="preserve"> w </w:t>
      </w:r>
      <w:r w:rsidR="007B0053">
        <w:t>tym ponad 50% samodzielnie [5]</w:t>
      </w:r>
      <w:r w:rsidRPr="00E9667C">
        <w:t>. Dlatego tak istotne jest usprawnianie chodu.</w:t>
      </w:r>
    </w:p>
    <w:p w14:paraId="534239D7" w14:textId="06F387A0" w:rsidR="00032B15" w:rsidRPr="0027033F" w:rsidRDefault="00032B15" w:rsidP="00E55E79">
      <w:pPr>
        <w:pStyle w:val="Nagwek3"/>
      </w:pPr>
      <w:bookmarkStart w:id="9" w:name="_Toc451846490"/>
      <w:bookmarkStart w:id="10" w:name="_Toc456080545"/>
      <w:bookmarkStart w:id="11" w:name="_Toc457566451"/>
      <w:bookmarkStart w:id="12" w:name="_Toc95383443"/>
      <w:r w:rsidRPr="0027033F">
        <w:t>Epidemiologia</w:t>
      </w:r>
      <w:bookmarkEnd w:id="9"/>
      <w:bookmarkEnd w:id="10"/>
      <w:bookmarkEnd w:id="11"/>
      <w:bookmarkEnd w:id="12"/>
    </w:p>
    <w:p w14:paraId="2EB1D854" w14:textId="1B824A72" w:rsidR="00205ED0" w:rsidRDefault="00C678BF" w:rsidP="00B244A5">
      <w:pPr>
        <w:jc w:val="left"/>
      </w:pPr>
      <w:r w:rsidRPr="00C678BF">
        <w:t xml:space="preserve">Dzięki wprowadzonym w wielu krajach rejestrom mózgowego porażenia dziecięcego i ujednoliceniu definicji i wysiłkom położonym w celu identyfikacji wszystkich przypadków, częstość MPDZ określono </w:t>
      </w:r>
      <w:r w:rsidR="00D750C9">
        <w:br/>
      </w:r>
      <w:r w:rsidRPr="00C678BF">
        <w:t xml:space="preserve">na 2.0-3.5 na 1000 żywo urodzonych dzieci </w:t>
      </w:r>
      <w:r w:rsidR="00CD4197">
        <w:t>[</w:t>
      </w:r>
      <w:r>
        <w:t>6</w:t>
      </w:r>
      <w:r w:rsidRPr="00C678BF">
        <w:t>-1</w:t>
      </w:r>
      <w:r>
        <w:t>6</w:t>
      </w:r>
      <w:r w:rsidR="00CD4197">
        <w:t>]</w:t>
      </w:r>
      <w:r w:rsidRPr="00C678BF">
        <w:t>. Jednak wśród dzieci z niską wagą urodzeniową i/lub z</w:t>
      </w:r>
      <w:r w:rsidR="00D750C9">
        <w:t> </w:t>
      </w:r>
      <w:r w:rsidRPr="00C678BF">
        <w:t>ciąż mnogich częs</w:t>
      </w:r>
      <w:r w:rsidR="0045159D">
        <w:t xml:space="preserve">tość ta jest znacznie wyższa </w:t>
      </w:r>
      <w:r w:rsidR="00CD4197">
        <w:t>[</w:t>
      </w:r>
      <w:r w:rsidR="0045159D">
        <w:t>17,</w:t>
      </w:r>
      <w:r w:rsidR="00B5766D">
        <w:t xml:space="preserve"> </w:t>
      </w:r>
      <w:r w:rsidR="0045159D">
        <w:t>18</w:t>
      </w:r>
      <w:r w:rsidR="00CD4197">
        <w:t>]</w:t>
      </w:r>
      <w:r w:rsidRPr="00C678BF">
        <w:t>. W Polsce nie jest prowadzony krajowy rejestr MPDZ</w:t>
      </w:r>
      <w:r w:rsidR="00F2208C">
        <w:t>, ale </w:t>
      </w:r>
      <w:r w:rsidRPr="00C678BF">
        <w:t xml:space="preserve">dane epidemiologiczne są zbliżone do innych krajów Europy. Częstość występowania MPDZ wynosi 2-3 przypadki na 1000 żywo urodzonych dzieci </w:t>
      </w:r>
      <w:r w:rsidR="00CD4197">
        <w:t>[</w:t>
      </w:r>
      <w:r w:rsidRPr="00C678BF">
        <w:t>1</w:t>
      </w:r>
      <w:r w:rsidR="0045159D">
        <w:t>9</w:t>
      </w:r>
      <w:r w:rsidRPr="00C678BF">
        <w:t>,</w:t>
      </w:r>
      <w:r w:rsidR="003C01B6">
        <w:t xml:space="preserve"> </w:t>
      </w:r>
      <w:r w:rsidR="0045159D">
        <w:t>20</w:t>
      </w:r>
      <w:r w:rsidR="00CD4197">
        <w:t>]</w:t>
      </w:r>
      <w:r w:rsidRPr="00C678BF">
        <w:t>.</w:t>
      </w:r>
    </w:p>
    <w:p w14:paraId="7EB6230D" w14:textId="08E6D0B9" w:rsidR="00AA08DE" w:rsidRPr="00AA08DE" w:rsidRDefault="00032B15" w:rsidP="00E55E79">
      <w:pPr>
        <w:pStyle w:val="Nagwek3"/>
      </w:pPr>
      <w:bookmarkStart w:id="13" w:name="_Toc451846491"/>
      <w:bookmarkStart w:id="14" w:name="_Toc456080546"/>
      <w:bookmarkStart w:id="15" w:name="_Toc457566452"/>
      <w:bookmarkStart w:id="16" w:name="_Toc95383444"/>
      <w:r w:rsidRPr="00A94D94">
        <w:t>Populacja podlegająca jednostce samorządu terytorialnego</w:t>
      </w:r>
      <w:r w:rsidR="006A1C12">
        <w:t xml:space="preserve"> </w:t>
      </w:r>
      <w:r w:rsidR="00AA08DE">
        <w:t xml:space="preserve">i </w:t>
      </w:r>
      <w:r w:rsidRPr="00A94D94">
        <w:t xml:space="preserve">populacja </w:t>
      </w:r>
      <w:bookmarkEnd w:id="13"/>
      <w:bookmarkEnd w:id="14"/>
      <w:bookmarkEnd w:id="15"/>
      <w:r w:rsidR="00AA08DE" w:rsidRPr="00AA08DE">
        <w:t>kwalifikująca się do</w:t>
      </w:r>
      <w:r w:rsidR="00D3099F">
        <w:t> </w:t>
      </w:r>
      <w:r w:rsidR="00AA08DE" w:rsidRPr="00AA08DE">
        <w:t>włączenia do programu</w:t>
      </w:r>
      <w:bookmarkEnd w:id="16"/>
    </w:p>
    <w:p w14:paraId="71B00066" w14:textId="706EBFF1" w:rsidR="00315E59" w:rsidRDefault="0045159D" w:rsidP="00B244A5">
      <w:pPr>
        <w:ind w:firstLine="0"/>
        <w:jc w:val="left"/>
      </w:pPr>
      <w:r>
        <w:t>Poniższa tabela przedstawia liczebność populacji z województwa mazowieckiego na</w:t>
      </w:r>
      <w:r w:rsidR="00FB0C6D">
        <w:t> </w:t>
      </w:r>
      <w:r w:rsidR="00A258AD">
        <w:t>koniec 2015</w:t>
      </w:r>
      <w:r>
        <w:t xml:space="preserve"> r. w wieku od 2 do 18 lat</w:t>
      </w:r>
      <w:r w:rsidR="00567EE1">
        <w:t xml:space="preserve"> </w:t>
      </w:r>
      <w:r w:rsidR="00CD4197">
        <w:t>[</w:t>
      </w:r>
      <w:r w:rsidR="00567EE1">
        <w:t>21</w:t>
      </w:r>
      <w:r w:rsidR="00CD4197">
        <w:t>]</w:t>
      </w:r>
      <w:r>
        <w:t>.</w:t>
      </w:r>
    </w:p>
    <w:p w14:paraId="0C005190" w14:textId="77777777" w:rsidR="00315E59" w:rsidRDefault="00315E59" w:rsidP="00B244A5">
      <w:pPr>
        <w:ind w:firstLine="0"/>
        <w:jc w:val="left"/>
      </w:pPr>
    </w:p>
    <w:p w14:paraId="06E63F75" w14:textId="45CA8262" w:rsidR="00A258AD" w:rsidRPr="00A258AD" w:rsidRDefault="00A258AD" w:rsidP="00B244A5">
      <w:pPr>
        <w:ind w:firstLine="0"/>
        <w:jc w:val="left"/>
      </w:pPr>
      <w:r>
        <w:lastRenderedPageBreak/>
        <w:fldChar w:fldCharType="begin"/>
      </w:r>
      <w:r>
        <w:instrText xml:space="preserve"> LINK Excel.Sheet.12 "C:\\Users\\pawel.walkiewicz\\Desktop\\programy_EU\\LUDN_1341_XTAB_20160823114845.xlsx" "Arkusz1!W2K1:W20K2" \a \f 4 \h  \* MERGEFORMAT </w:instrText>
      </w:r>
      <w:r>
        <w:fldChar w:fldCharType="separate"/>
      </w:r>
    </w:p>
    <w:p w14:paraId="2EB488E8" w14:textId="4A7AE4A7" w:rsidR="00F60C6C" w:rsidRPr="00F60C6C" w:rsidRDefault="00A258AD" w:rsidP="00B244A5">
      <w:pPr>
        <w:pStyle w:val="Legenda"/>
        <w:keepNext/>
        <w:jc w:val="left"/>
      </w:pPr>
      <w:r w:rsidRPr="00AE2393">
        <w:rPr>
          <w:shd w:val="clear" w:color="auto" w:fill="FFFFFF" w:themeFill="background1"/>
        </w:rPr>
        <w:t xml:space="preserve">Tabela </w:t>
      </w:r>
      <w:r w:rsidR="00CD4197" w:rsidRPr="00AE2393">
        <w:rPr>
          <w:shd w:val="clear" w:color="auto" w:fill="FFFFFF" w:themeFill="background1"/>
        </w:rPr>
        <w:fldChar w:fldCharType="begin"/>
      </w:r>
      <w:r w:rsidR="00CD4197" w:rsidRPr="00AE2393">
        <w:rPr>
          <w:shd w:val="clear" w:color="auto" w:fill="FFFFFF" w:themeFill="background1"/>
        </w:rPr>
        <w:instrText xml:space="preserve"> SEQ Tabela \* ARABIC </w:instrText>
      </w:r>
      <w:r w:rsidR="00CD4197" w:rsidRPr="00AE2393">
        <w:rPr>
          <w:shd w:val="clear" w:color="auto" w:fill="FFFFFF" w:themeFill="background1"/>
        </w:rPr>
        <w:fldChar w:fldCharType="separate"/>
      </w:r>
      <w:r w:rsidR="00A21C15">
        <w:rPr>
          <w:noProof/>
          <w:shd w:val="clear" w:color="auto" w:fill="FFFFFF" w:themeFill="background1"/>
        </w:rPr>
        <w:t>1</w:t>
      </w:r>
      <w:r w:rsidR="00CD4197" w:rsidRPr="00AE2393">
        <w:rPr>
          <w:noProof/>
          <w:shd w:val="clear" w:color="auto" w:fill="FFFFFF" w:themeFill="background1"/>
        </w:rPr>
        <w:fldChar w:fldCharType="end"/>
      </w:r>
      <w:r w:rsidRPr="00AE2393">
        <w:rPr>
          <w:shd w:val="clear" w:color="auto" w:fill="FFFFFF" w:themeFill="background1"/>
        </w:rPr>
        <w:t>. Liczebność populacji z województwa m</w:t>
      </w:r>
      <w:r w:rsidR="00567EE1" w:rsidRPr="00AE2393">
        <w:rPr>
          <w:shd w:val="clear" w:color="auto" w:fill="FFFFFF" w:themeFill="background1"/>
        </w:rPr>
        <w:t xml:space="preserve">azowieckiego na koniec 2015 r. </w:t>
      </w:r>
      <w:r w:rsidRPr="00AE2393">
        <w:rPr>
          <w:shd w:val="clear" w:color="auto" w:fill="FFFFFF" w:themeFill="background1"/>
        </w:rPr>
        <w:t>w wieku od 2 do 18 lat.</w:t>
      </w:r>
      <w:r w:rsidR="00AA08DE" w:rsidRPr="00AE2393">
        <w:rPr>
          <w:shd w:val="clear" w:color="auto" w:fill="FFFFFF" w:themeFill="background1"/>
        </w:rPr>
        <w:t xml:space="preserve"> </w:t>
      </w:r>
      <w:r w:rsidR="00F60C6C">
        <w:fldChar w:fldCharType="begin"/>
      </w:r>
      <w:r w:rsidR="00F60C6C">
        <w:instrText xml:space="preserve"> LINK Excel.Sheet.12 "C:\\Users\\pawel.walkiewicz\\Desktop\\programy_EU\\LUDN_1341_XTAB_20160823114845.xlsx" "Arkusz1!W2K1:W20K2" \a \f 4 \h  \* MERGEFORMAT </w:instrText>
      </w:r>
      <w:r w:rsidR="00F60C6C">
        <w:fldChar w:fldCharType="separate"/>
      </w:r>
    </w:p>
    <w:tbl>
      <w:tblPr>
        <w:tblW w:w="2279" w:type="dxa"/>
        <w:tblCellMar>
          <w:left w:w="70" w:type="dxa"/>
          <w:right w:w="70" w:type="dxa"/>
        </w:tblCellMar>
        <w:tblLook w:val="04A0" w:firstRow="1" w:lastRow="0" w:firstColumn="1" w:lastColumn="0" w:noHBand="0" w:noVBand="1"/>
        <w:tblCaption w:val="Liczebność populacji z województwa mazowieckiego na koniec 2015 r. w wieku od 2 do 18 lat. "/>
        <w:tblDescription w:val="Tabela składa się z dwóch kolumn i 20 wersów. W pierwszej kolumnie jest rok życia a w drugiej podana liczebność. w wieku 2 lata mamy 55893 osób, w wieku 18 lat mamy 52754 osób. Łącznie w wieku od 2 do 18 lat w województwie mazowieckim mamy 934030 osób."/>
      </w:tblPr>
      <w:tblGrid>
        <w:gridCol w:w="1261"/>
        <w:gridCol w:w="1230"/>
      </w:tblGrid>
      <w:tr w:rsidR="00F60C6C" w:rsidRPr="00F60C6C" w14:paraId="6A5E2AA8" w14:textId="77777777" w:rsidTr="00017318">
        <w:trPr>
          <w:trHeight w:val="315"/>
          <w:tblHeader/>
        </w:trPr>
        <w:tc>
          <w:tcPr>
            <w:tcW w:w="1261" w:type="dxa"/>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5EA3877D" w14:textId="77777777" w:rsidR="00F60C6C" w:rsidRPr="00FF44BB" w:rsidRDefault="00F60C6C" w:rsidP="00B244A5">
            <w:pPr>
              <w:spacing w:before="0" w:after="0" w:line="240" w:lineRule="auto"/>
              <w:ind w:firstLine="0"/>
              <w:jc w:val="left"/>
              <w:rPr>
                <w:rFonts w:eastAsia="Times New Roman" w:cs="Arial"/>
                <w:b/>
                <w:bCs/>
                <w:sz w:val="20"/>
                <w:szCs w:val="20"/>
                <w:lang w:eastAsia="pl-PL"/>
              </w:rPr>
            </w:pPr>
            <w:r w:rsidRPr="00FF44BB">
              <w:rPr>
                <w:rFonts w:eastAsia="Times New Roman" w:cs="Arial"/>
                <w:b/>
                <w:bCs/>
                <w:sz w:val="20"/>
                <w:szCs w:val="20"/>
                <w:lang w:eastAsia="pl-PL"/>
              </w:rPr>
              <w:t>Rok życia</w:t>
            </w:r>
          </w:p>
        </w:tc>
        <w:tc>
          <w:tcPr>
            <w:tcW w:w="1018" w:type="dxa"/>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4291B1C8" w14:textId="77777777" w:rsidR="00F60C6C" w:rsidRPr="00FF44BB" w:rsidRDefault="00F60C6C" w:rsidP="00B244A5">
            <w:pPr>
              <w:spacing w:before="0" w:after="0" w:line="240" w:lineRule="auto"/>
              <w:ind w:firstLine="0"/>
              <w:jc w:val="left"/>
              <w:rPr>
                <w:rFonts w:eastAsia="Times New Roman" w:cs="Arial"/>
                <w:b/>
                <w:bCs/>
                <w:sz w:val="20"/>
                <w:szCs w:val="20"/>
                <w:lang w:eastAsia="pl-PL"/>
              </w:rPr>
            </w:pPr>
            <w:r w:rsidRPr="00FF44BB">
              <w:rPr>
                <w:rFonts w:eastAsia="Times New Roman" w:cs="Arial"/>
                <w:b/>
                <w:bCs/>
                <w:sz w:val="20"/>
                <w:szCs w:val="20"/>
                <w:lang w:eastAsia="pl-PL"/>
              </w:rPr>
              <w:t>Liczebność</w:t>
            </w:r>
          </w:p>
        </w:tc>
      </w:tr>
      <w:tr w:rsidR="00533606" w:rsidRPr="00F60C6C" w14:paraId="47B6BF4B" w14:textId="77777777" w:rsidTr="00017318">
        <w:trPr>
          <w:trHeight w:val="315"/>
          <w:tblHeader/>
        </w:trPr>
        <w:tc>
          <w:tcPr>
            <w:tcW w:w="1261" w:type="dxa"/>
            <w:tcBorders>
              <w:top w:val="single" w:sz="12" w:space="0" w:color="auto"/>
              <w:left w:val="single" w:sz="12" w:space="0" w:color="auto"/>
              <w:bottom w:val="single" w:sz="4" w:space="0" w:color="auto"/>
              <w:right w:val="single" w:sz="4" w:space="0" w:color="auto"/>
            </w:tcBorders>
            <w:shd w:val="clear" w:color="000000" w:fill="D9D9D9"/>
            <w:noWrap/>
            <w:vAlign w:val="center"/>
            <w:hideMark/>
          </w:tcPr>
          <w:p w14:paraId="3997698A"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2</w:t>
            </w:r>
          </w:p>
        </w:tc>
        <w:tc>
          <w:tcPr>
            <w:tcW w:w="1018" w:type="dxa"/>
            <w:tcBorders>
              <w:top w:val="single" w:sz="12" w:space="0" w:color="auto"/>
              <w:left w:val="nil"/>
              <w:bottom w:val="single" w:sz="4" w:space="0" w:color="auto"/>
              <w:right w:val="single" w:sz="12" w:space="0" w:color="auto"/>
            </w:tcBorders>
            <w:shd w:val="clear" w:color="000000" w:fill="D9D9D9"/>
            <w:noWrap/>
            <w:vAlign w:val="center"/>
            <w:hideMark/>
          </w:tcPr>
          <w:p w14:paraId="00B8AC4D" w14:textId="03C5002B"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55 893</w:t>
            </w:r>
          </w:p>
        </w:tc>
      </w:tr>
      <w:tr w:rsidR="00533606" w:rsidRPr="00F60C6C" w14:paraId="3E61EEE0" w14:textId="77777777" w:rsidTr="00017318">
        <w:trPr>
          <w:trHeight w:val="300"/>
          <w:tblHeader/>
        </w:trPr>
        <w:tc>
          <w:tcPr>
            <w:tcW w:w="1261" w:type="dxa"/>
            <w:tcBorders>
              <w:top w:val="nil"/>
              <w:left w:val="single" w:sz="12" w:space="0" w:color="auto"/>
              <w:bottom w:val="single" w:sz="4" w:space="0" w:color="auto"/>
              <w:right w:val="single" w:sz="4" w:space="0" w:color="auto"/>
            </w:tcBorders>
            <w:shd w:val="clear" w:color="auto" w:fill="auto"/>
            <w:noWrap/>
            <w:vAlign w:val="center"/>
            <w:hideMark/>
          </w:tcPr>
          <w:p w14:paraId="48D5785D"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3</w:t>
            </w:r>
          </w:p>
        </w:tc>
        <w:tc>
          <w:tcPr>
            <w:tcW w:w="1018" w:type="dxa"/>
            <w:tcBorders>
              <w:top w:val="nil"/>
              <w:left w:val="nil"/>
              <w:bottom w:val="single" w:sz="4" w:space="0" w:color="auto"/>
              <w:right w:val="single" w:sz="12" w:space="0" w:color="auto"/>
            </w:tcBorders>
            <w:shd w:val="clear" w:color="auto" w:fill="auto"/>
            <w:noWrap/>
            <w:vAlign w:val="center"/>
            <w:hideMark/>
          </w:tcPr>
          <w:p w14:paraId="40775E1A"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58 336</w:t>
            </w:r>
          </w:p>
        </w:tc>
      </w:tr>
      <w:tr w:rsidR="008926C7" w:rsidRPr="00F60C6C" w14:paraId="168AD7FC" w14:textId="77777777" w:rsidTr="00017318">
        <w:trPr>
          <w:trHeight w:val="300"/>
          <w:tblHeader/>
        </w:trPr>
        <w:tc>
          <w:tcPr>
            <w:tcW w:w="1261" w:type="dxa"/>
            <w:tcBorders>
              <w:top w:val="nil"/>
              <w:left w:val="single" w:sz="12" w:space="0" w:color="auto"/>
              <w:bottom w:val="single" w:sz="4" w:space="0" w:color="auto"/>
              <w:right w:val="single" w:sz="4" w:space="0" w:color="auto"/>
            </w:tcBorders>
            <w:shd w:val="clear" w:color="000000" w:fill="D9D9D9"/>
            <w:noWrap/>
            <w:vAlign w:val="center"/>
            <w:hideMark/>
          </w:tcPr>
          <w:p w14:paraId="4E15E2A3"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4</w:t>
            </w:r>
          </w:p>
        </w:tc>
        <w:tc>
          <w:tcPr>
            <w:tcW w:w="1018" w:type="dxa"/>
            <w:tcBorders>
              <w:top w:val="nil"/>
              <w:left w:val="nil"/>
              <w:bottom w:val="single" w:sz="4" w:space="0" w:color="auto"/>
              <w:right w:val="single" w:sz="12" w:space="0" w:color="auto"/>
            </w:tcBorders>
            <w:shd w:val="clear" w:color="000000" w:fill="D9D9D9"/>
            <w:noWrap/>
            <w:vAlign w:val="center"/>
            <w:hideMark/>
          </w:tcPr>
          <w:p w14:paraId="38A46A32"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59 206</w:t>
            </w:r>
          </w:p>
        </w:tc>
      </w:tr>
      <w:tr w:rsidR="00533606" w:rsidRPr="00F60C6C" w14:paraId="22FAD026" w14:textId="77777777" w:rsidTr="00017318">
        <w:trPr>
          <w:trHeight w:val="300"/>
          <w:tblHeader/>
        </w:trPr>
        <w:tc>
          <w:tcPr>
            <w:tcW w:w="1261" w:type="dxa"/>
            <w:tcBorders>
              <w:top w:val="nil"/>
              <w:left w:val="single" w:sz="12" w:space="0" w:color="auto"/>
              <w:bottom w:val="single" w:sz="4" w:space="0" w:color="auto"/>
              <w:right w:val="single" w:sz="4" w:space="0" w:color="auto"/>
            </w:tcBorders>
            <w:shd w:val="clear" w:color="auto" w:fill="auto"/>
            <w:noWrap/>
            <w:vAlign w:val="center"/>
            <w:hideMark/>
          </w:tcPr>
          <w:p w14:paraId="678C8D86"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5</w:t>
            </w:r>
          </w:p>
        </w:tc>
        <w:tc>
          <w:tcPr>
            <w:tcW w:w="1018" w:type="dxa"/>
            <w:tcBorders>
              <w:top w:val="nil"/>
              <w:left w:val="nil"/>
              <w:bottom w:val="single" w:sz="4" w:space="0" w:color="auto"/>
              <w:right w:val="single" w:sz="12" w:space="0" w:color="auto"/>
            </w:tcBorders>
            <w:shd w:val="clear" w:color="auto" w:fill="auto"/>
            <w:noWrap/>
            <w:vAlign w:val="center"/>
            <w:hideMark/>
          </w:tcPr>
          <w:p w14:paraId="161E499D"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62 350</w:t>
            </w:r>
          </w:p>
        </w:tc>
      </w:tr>
      <w:tr w:rsidR="008926C7" w:rsidRPr="00F60C6C" w14:paraId="43D7DE2C" w14:textId="77777777" w:rsidTr="00017318">
        <w:trPr>
          <w:trHeight w:val="300"/>
          <w:tblHeader/>
        </w:trPr>
        <w:tc>
          <w:tcPr>
            <w:tcW w:w="1261" w:type="dxa"/>
            <w:tcBorders>
              <w:top w:val="nil"/>
              <w:left w:val="single" w:sz="12" w:space="0" w:color="auto"/>
              <w:bottom w:val="single" w:sz="4" w:space="0" w:color="auto"/>
              <w:right w:val="single" w:sz="4" w:space="0" w:color="auto"/>
            </w:tcBorders>
            <w:shd w:val="clear" w:color="000000" w:fill="D9D9D9"/>
            <w:noWrap/>
            <w:vAlign w:val="center"/>
            <w:hideMark/>
          </w:tcPr>
          <w:p w14:paraId="0B0FF98E"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6</w:t>
            </w:r>
          </w:p>
        </w:tc>
        <w:tc>
          <w:tcPr>
            <w:tcW w:w="1018" w:type="dxa"/>
            <w:tcBorders>
              <w:top w:val="nil"/>
              <w:left w:val="nil"/>
              <w:bottom w:val="single" w:sz="4" w:space="0" w:color="auto"/>
              <w:right w:val="single" w:sz="12" w:space="0" w:color="auto"/>
            </w:tcBorders>
            <w:shd w:val="clear" w:color="000000" w:fill="D9D9D9"/>
            <w:noWrap/>
            <w:vAlign w:val="center"/>
            <w:hideMark/>
          </w:tcPr>
          <w:p w14:paraId="7EE57574"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63 460</w:t>
            </w:r>
          </w:p>
        </w:tc>
      </w:tr>
      <w:tr w:rsidR="00533606" w:rsidRPr="00F60C6C" w14:paraId="4D84A21C" w14:textId="77777777" w:rsidTr="00017318">
        <w:trPr>
          <w:trHeight w:val="300"/>
          <w:tblHeader/>
        </w:trPr>
        <w:tc>
          <w:tcPr>
            <w:tcW w:w="1261" w:type="dxa"/>
            <w:tcBorders>
              <w:top w:val="nil"/>
              <w:left w:val="single" w:sz="12" w:space="0" w:color="auto"/>
              <w:bottom w:val="single" w:sz="4" w:space="0" w:color="auto"/>
              <w:right w:val="single" w:sz="4" w:space="0" w:color="auto"/>
            </w:tcBorders>
            <w:shd w:val="clear" w:color="auto" w:fill="auto"/>
            <w:noWrap/>
            <w:vAlign w:val="center"/>
            <w:hideMark/>
          </w:tcPr>
          <w:p w14:paraId="4B7321B7"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7</w:t>
            </w:r>
          </w:p>
        </w:tc>
        <w:tc>
          <w:tcPr>
            <w:tcW w:w="1018" w:type="dxa"/>
            <w:tcBorders>
              <w:top w:val="nil"/>
              <w:left w:val="nil"/>
              <w:bottom w:val="single" w:sz="4" w:space="0" w:color="auto"/>
              <w:right w:val="single" w:sz="12" w:space="0" w:color="auto"/>
            </w:tcBorders>
            <w:shd w:val="clear" w:color="auto" w:fill="auto"/>
            <w:noWrap/>
            <w:vAlign w:val="center"/>
            <w:hideMark/>
          </w:tcPr>
          <w:p w14:paraId="1AE13A41"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62 524</w:t>
            </w:r>
          </w:p>
        </w:tc>
      </w:tr>
      <w:tr w:rsidR="008926C7" w:rsidRPr="00F60C6C" w14:paraId="558C7712" w14:textId="77777777" w:rsidTr="00017318">
        <w:trPr>
          <w:trHeight w:val="300"/>
          <w:tblHeader/>
        </w:trPr>
        <w:tc>
          <w:tcPr>
            <w:tcW w:w="1261" w:type="dxa"/>
            <w:tcBorders>
              <w:top w:val="nil"/>
              <w:left w:val="single" w:sz="12" w:space="0" w:color="auto"/>
              <w:bottom w:val="single" w:sz="4" w:space="0" w:color="auto"/>
              <w:right w:val="single" w:sz="4" w:space="0" w:color="auto"/>
            </w:tcBorders>
            <w:shd w:val="clear" w:color="000000" w:fill="D9D9D9"/>
            <w:noWrap/>
            <w:vAlign w:val="center"/>
            <w:hideMark/>
          </w:tcPr>
          <w:p w14:paraId="744BE57C"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8</w:t>
            </w:r>
          </w:p>
        </w:tc>
        <w:tc>
          <w:tcPr>
            <w:tcW w:w="1018" w:type="dxa"/>
            <w:tcBorders>
              <w:top w:val="nil"/>
              <w:left w:val="nil"/>
              <w:bottom w:val="single" w:sz="4" w:space="0" w:color="auto"/>
              <w:right w:val="single" w:sz="12" w:space="0" w:color="auto"/>
            </w:tcBorders>
            <w:shd w:val="clear" w:color="000000" w:fill="D9D9D9"/>
            <w:noWrap/>
            <w:vAlign w:val="center"/>
            <w:hideMark/>
          </w:tcPr>
          <w:p w14:paraId="1EAFB3AB"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58 732</w:t>
            </w:r>
          </w:p>
        </w:tc>
      </w:tr>
      <w:tr w:rsidR="00533606" w:rsidRPr="00F60C6C" w14:paraId="661495A3" w14:textId="77777777" w:rsidTr="00017318">
        <w:trPr>
          <w:trHeight w:val="300"/>
          <w:tblHeader/>
        </w:trPr>
        <w:tc>
          <w:tcPr>
            <w:tcW w:w="1261" w:type="dxa"/>
            <w:tcBorders>
              <w:top w:val="nil"/>
              <w:left w:val="single" w:sz="12" w:space="0" w:color="auto"/>
              <w:bottom w:val="single" w:sz="4" w:space="0" w:color="auto"/>
              <w:right w:val="single" w:sz="4" w:space="0" w:color="auto"/>
            </w:tcBorders>
            <w:shd w:val="clear" w:color="auto" w:fill="auto"/>
            <w:noWrap/>
            <w:vAlign w:val="center"/>
            <w:hideMark/>
          </w:tcPr>
          <w:p w14:paraId="08C0C01D"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9</w:t>
            </w:r>
          </w:p>
        </w:tc>
        <w:tc>
          <w:tcPr>
            <w:tcW w:w="1018" w:type="dxa"/>
            <w:tcBorders>
              <w:top w:val="nil"/>
              <w:left w:val="nil"/>
              <w:bottom w:val="single" w:sz="4" w:space="0" w:color="auto"/>
              <w:right w:val="single" w:sz="12" w:space="0" w:color="auto"/>
            </w:tcBorders>
            <w:shd w:val="clear" w:color="auto" w:fill="auto"/>
            <w:noWrap/>
            <w:vAlign w:val="center"/>
            <w:hideMark/>
          </w:tcPr>
          <w:p w14:paraId="6596D274"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56 055</w:t>
            </w:r>
          </w:p>
        </w:tc>
      </w:tr>
      <w:tr w:rsidR="008926C7" w:rsidRPr="00F60C6C" w14:paraId="406E6BE2" w14:textId="77777777" w:rsidTr="00017318">
        <w:trPr>
          <w:trHeight w:val="300"/>
          <w:tblHeader/>
        </w:trPr>
        <w:tc>
          <w:tcPr>
            <w:tcW w:w="1261" w:type="dxa"/>
            <w:tcBorders>
              <w:top w:val="nil"/>
              <w:left w:val="single" w:sz="12" w:space="0" w:color="auto"/>
              <w:bottom w:val="single" w:sz="4" w:space="0" w:color="auto"/>
              <w:right w:val="single" w:sz="4" w:space="0" w:color="auto"/>
            </w:tcBorders>
            <w:shd w:val="clear" w:color="000000" w:fill="D9D9D9"/>
            <w:noWrap/>
            <w:vAlign w:val="center"/>
            <w:hideMark/>
          </w:tcPr>
          <w:p w14:paraId="3EBD84D4"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10</w:t>
            </w:r>
          </w:p>
        </w:tc>
        <w:tc>
          <w:tcPr>
            <w:tcW w:w="1018" w:type="dxa"/>
            <w:tcBorders>
              <w:top w:val="nil"/>
              <w:left w:val="nil"/>
              <w:bottom w:val="single" w:sz="4" w:space="0" w:color="auto"/>
              <w:right w:val="single" w:sz="12" w:space="0" w:color="auto"/>
            </w:tcBorders>
            <w:shd w:val="clear" w:color="000000" w:fill="D9D9D9"/>
            <w:noWrap/>
            <w:vAlign w:val="center"/>
            <w:hideMark/>
          </w:tcPr>
          <w:p w14:paraId="079D811A"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52 981</w:t>
            </w:r>
          </w:p>
        </w:tc>
      </w:tr>
      <w:tr w:rsidR="00533606" w:rsidRPr="00F60C6C" w14:paraId="6C07EE09" w14:textId="77777777" w:rsidTr="00017318">
        <w:trPr>
          <w:trHeight w:val="300"/>
          <w:tblHeader/>
        </w:trPr>
        <w:tc>
          <w:tcPr>
            <w:tcW w:w="1261" w:type="dxa"/>
            <w:tcBorders>
              <w:top w:val="nil"/>
              <w:left w:val="single" w:sz="12" w:space="0" w:color="auto"/>
              <w:bottom w:val="single" w:sz="4" w:space="0" w:color="auto"/>
              <w:right w:val="single" w:sz="4" w:space="0" w:color="auto"/>
            </w:tcBorders>
            <w:shd w:val="clear" w:color="auto" w:fill="auto"/>
            <w:noWrap/>
            <w:vAlign w:val="center"/>
            <w:hideMark/>
          </w:tcPr>
          <w:p w14:paraId="672D81BC"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11</w:t>
            </w:r>
          </w:p>
        </w:tc>
        <w:tc>
          <w:tcPr>
            <w:tcW w:w="1018" w:type="dxa"/>
            <w:tcBorders>
              <w:top w:val="nil"/>
              <w:left w:val="nil"/>
              <w:bottom w:val="single" w:sz="4" w:space="0" w:color="auto"/>
              <w:right w:val="single" w:sz="12" w:space="0" w:color="auto"/>
            </w:tcBorders>
            <w:shd w:val="clear" w:color="auto" w:fill="auto"/>
            <w:noWrap/>
            <w:vAlign w:val="center"/>
            <w:hideMark/>
          </w:tcPr>
          <w:p w14:paraId="57D6F1D2"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51 036</w:t>
            </w:r>
          </w:p>
        </w:tc>
      </w:tr>
      <w:tr w:rsidR="008926C7" w:rsidRPr="00F60C6C" w14:paraId="1D2E9778" w14:textId="77777777" w:rsidTr="00017318">
        <w:trPr>
          <w:trHeight w:val="300"/>
          <w:tblHeader/>
        </w:trPr>
        <w:tc>
          <w:tcPr>
            <w:tcW w:w="1261" w:type="dxa"/>
            <w:tcBorders>
              <w:top w:val="nil"/>
              <w:left w:val="single" w:sz="12" w:space="0" w:color="auto"/>
              <w:bottom w:val="single" w:sz="4" w:space="0" w:color="auto"/>
              <w:right w:val="single" w:sz="4" w:space="0" w:color="auto"/>
            </w:tcBorders>
            <w:shd w:val="clear" w:color="000000" w:fill="D9D9D9"/>
            <w:noWrap/>
            <w:vAlign w:val="center"/>
            <w:hideMark/>
          </w:tcPr>
          <w:p w14:paraId="0743CCEE"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12</w:t>
            </w:r>
          </w:p>
        </w:tc>
        <w:tc>
          <w:tcPr>
            <w:tcW w:w="1018" w:type="dxa"/>
            <w:tcBorders>
              <w:top w:val="nil"/>
              <w:left w:val="nil"/>
              <w:bottom w:val="single" w:sz="4" w:space="0" w:color="auto"/>
              <w:right w:val="single" w:sz="12" w:space="0" w:color="auto"/>
            </w:tcBorders>
            <w:shd w:val="clear" w:color="000000" w:fill="D9D9D9"/>
            <w:noWrap/>
            <w:vAlign w:val="center"/>
            <w:hideMark/>
          </w:tcPr>
          <w:p w14:paraId="4F196B1A"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49 151</w:t>
            </w:r>
          </w:p>
        </w:tc>
      </w:tr>
      <w:tr w:rsidR="00533606" w:rsidRPr="00F60C6C" w14:paraId="09C9D894" w14:textId="77777777" w:rsidTr="00017318">
        <w:trPr>
          <w:trHeight w:val="300"/>
          <w:tblHeader/>
        </w:trPr>
        <w:tc>
          <w:tcPr>
            <w:tcW w:w="1261" w:type="dxa"/>
            <w:tcBorders>
              <w:top w:val="nil"/>
              <w:left w:val="single" w:sz="12" w:space="0" w:color="auto"/>
              <w:bottom w:val="single" w:sz="4" w:space="0" w:color="auto"/>
              <w:right w:val="single" w:sz="4" w:space="0" w:color="auto"/>
            </w:tcBorders>
            <w:shd w:val="clear" w:color="auto" w:fill="auto"/>
            <w:noWrap/>
            <w:vAlign w:val="center"/>
            <w:hideMark/>
          </w:tcPr>
          <w:p w14:paraId="1F7593F6"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13</w:t>
            </w:r>
          </w:p>
        </w:tc>
        <w:tc>
          <w:tcPr>
            <w:tcW w:w="1018" w:type="dxa"/>
            <w:tcBorders>
              <w:top w:val="nil"/>
              <w:left w:val="nil"/>
              <w:bottom w:val="single" w:sz="4" w:space="0" w:color="auto"/>
              <w:right w:val="single" w:sz="12" w:space="0" w:color="auto"/>
            </w:tcBorders>
            <w:shd w:val="clear" w:color="auto" w:fill="auto"/>
            <w:noWrap/>
            <w:vAlign w:val="center"/>
            <w:hideMark/>
          </w:tcPr>
          <w:p w14:paraId="7CBA1523"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49 037</w:t>
            </w:r>
          </w:p>
        </w:tc>
      </w:tr>
      <w:tr w:rsidR="008926C7" w:rsidRPr="00F60C6C" w14:paraId="7BCEE935" w14:textId="77777777" w:rsidTr="00017318">
        <w:trPr>
          <w:trHeight w:val="300"/>
          <w:tblHeader/>
        </w:trPr>
        <w:tc>
          <w:tcPr>
            <w:tcW w:w="1261" w:type="dxa"/>
            <w:tcBorders>
              <w:top w:val="nil"/>
              <w:left w:val="single" w:sz="12" w:space="0" w:color="auto"/>
              <w:bottom w:val="single" w:sz="4" w:space="0" w:color="auto"/>
              <w:right w:val="single" w:sz="4" w:space="0" w:color="auto"/>
            </w:tcBorders>
            <w:shd w:val="clear" w:color="000000" w:fill="D9D9D9"/>
            <w:noWrap/>
            <w:vAlign w:val="center"/>
            <w:hideMark/>
          </w:tcPr>
          <w:p w14:paraId="1F8658CB"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14</w:t>
            </w:r>
          </w:p>
        </w:tc>
        <w:tc>
          <w:tcPr>
            <w:tcW w:w="1018" w:type="dxa"/>
            <w:tcBorders>
              <w:top w:val="nil"/>
              <w:left w:val="nil"/>
              <w:bottom w:val="single" w:sz="4" w:space="0" w:color="auto"/>
              <w:right w:val="single" w:sz="12" w:space="0" w:color="auto"/>
            </w:tcBorders>
            <w:shd w:val="clear" w:color="000000" w:fill="D9D9D9"/>
            <w:noWrap/>
            <w:vAlign w:val="center"/>
            <w:hideMark/>
          </w:tcPr>
          <w:p w14:paraId="000931FA"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49 690</w:t>
            </w:r>
          </w:p>
        </w:tc>
      </w:tr>
      <w:tr w:rsidR="00533606" w:rsidRPr="00F60C6C" w14:paraId="6C15722B" w14:textId="77777777" w:rsidTr="00017318">
        <w:trPr>
          <w:trHeight w:val="300"/>
          <w:tblHeader/>
        </w:trPr>
        <w:tc>
          <w:tcPr>
            <w:tcW w:w="1261" w:type="dxa"/>
            <w:tcBorders>
              <w:top w:val="nil"/>
              <w:left w:val="single" w:sz="12" w:space="0" w:color="auto"/>
              <w:bottom w:val="single" w:sz="4" w:space="0" w:color="auto"/>
              <w:right w:val="single" w:sz="4" w:space="0" w:color="auto"/>
            </w:tcBorders>
            <w:shd w:val="clear" w:color="auto" w:fill="auto"/>
            <w:noWrap/>
            <w:vAlign w:val="center"/>
            <w:hideMark/>
          </w:tcPr>
          <w:p w14:paraId="4BD58898"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15</w:t>
            </w:r>
          </w:p>
        </w:tc>
        <w:tc>
          <w:tcPr>
            <w:tcW w:w="1018" w:type="dxa"/>
            <w:tcBorders>
              <w:top w:val="nil"/>
              <w:left w:val="nil"/>
              <w:bottom w:val="single" w:sz="4" w:space="0" w:color="auto"/>
              <w:right w:val="single" w:sz="12" w:space="0" w:color="auto"/>
            </w:tcBorders>
            <w:shd w:val="clear" w:color="auto" w:fill="auto"/>
            <w:noWrap/>
            <w:vAlign w:val="center"/>
            <w:hideMark/>
          </w:tcPr>
          <w:p w14:paraId="59E61DE3"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50 908</w:t>
            </w:r>
          </w:p>
        </w:tc>
      </w:tr>
      <w:tr w:rsidR="008926C7" w:rsidRPr="00F60C6C" w14:paraId="56D37D65" w14:textId="77777777" w:rsidTr="00017318">
        <w:trPr>
          <w:trHeight w:val="300"/>
          <w:tblHeader/>
        </w:trPr>
        <w:tc>
          <w:tcPr>
            <w:tcW w:w="1261" w:type="dxa"/>
            <w:tcBorders>
              <w:top w:val="nil"/>
              <w:left w:val="single" w:sz="12" w:space="0" w:color="auto"/>
              <w:bottom w:val="single" w:sz="4" w:space="0" w:color="auto"/>
              <w:right w:val="single" w:sz="4" w:space="0" w:color="auto"/>
            </w:tcBorders>
            <w:shd w:val="clear" w:color="000000" w:fill="D9D9D9"/>
            <w:noWrap/>
            <w:vAlign w:val="center"/>
            <w:hideMark/>
          </w:tcPr>
          <w:p w14:paraId="0DC9BA42"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16</w:t>
            </w:r>
          </w:p>
        </w:tc>
        <w:tc>
          <w:tcPr>
            <w:tcW w:w="1018" w:type="dxa"/>
            <w:tcBorders>
              <w:top w:val="nil"/>
              <w:left w:val="nil"/>
              <w:bottom w:val="single" w:sz="4" w:space="0" w:color="auto"/>
              <w:right w:val="single" w:sz="12" w:space="0" w:color="auto"/>
            </w:tcBorders>
            <w:shd w:val="clear" w:color="000000" w:fill="D9D9D9"/>
            <w:noWrap/>
            <w:vAlign w:val="center"/>
            <w:hideMark/>
          </w:tcPr>
          <w:p w14:paraId="0EFB3957"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50 591</w:t>
            </w:r>
          </w:p>
        </w:tc>
      </w:tr>
      <w:tr w:rsidR="00533606" w:rsidRPr="00F60C6C" w14:paraId="2EC12CA1" w14:textId="77777777" w:rsidTr="00017318">
        <w:trPr>
          <w:trHeight w:val="300"/>
          <w:tblHeader/>
        </w:trPr>
        <w:tc>
          <w:tcPr>
            <w:tcW w:w="1261" w:type="dxa"/>
            <w:tcBorders>
              <w:top w:val="nil"/>
              <w:left w:val="single" w:sz="12" w:space="0" w:color="auto"/>
              <w:bottom w:val="single" w:sz="4" w:space="0" w:color="auto"/>
              <w:right w:val="single" w:sz="4" w:space="0" w:color="auto"/>
            </w:tcBorders>
            <w:shd w:val="clear" w:color="auto" w:fill="auto"/>
            <w:noWrap/>
            <w:vAlign w:val="center"/>
            <w:hideMark/>
          </w:tcPr>
          <w:p w14:paraId="0A7E6DC7"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17</w:t>
            </w:r>
          </w:p>
        </w:tc>
        <w:tc>
          <w:tcPr>
            <w:tcW w:w="1018" w:type="dxa"/>
            <w:tcBorders>
              <w:top w:val="nil"/>
              <w:left w:val="nil"/>
              <w:bottom w:val="single" w:sz="4" w:space="0" w:color="auto"/>
              <w:right w:val="single" w:sz="12" w:space="0" w:color="auto"/>
            </w:tcBorders>
            <w:shd w:val="clear" w:color="auto" w:fill="auto"/>
            <w:noWrap/>
            <w:vAlign w:val="center"/>
            <w:hideMark/>
          </w:tcPr>
          <w:p w14:paraId="2F4615DB"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51 326</w:t>
            </w:r>
          </w:p>
        </w:tc>
      </w:tr>
      <w:tr w:rsidR="00533606" w:rsidRPr="00F60C6C" w14:paraId="0D50939F" w14:textId="77777777" w:rsidTr="00017318">
        <w:trPr>
          <w:trHeight w:val="315"/>
          <w:tblHeader/>
        </w:trPr>
        <w:tc>
          <w:tcPr>
            <w:tcW w:w="1261" w:type="dxa"/>
            <w:tcBorders>
              <w:top w:val="nil"/>
              <w:left w:val="single" w:sz="12" w:space="0" w:color="auto"/>
              <w:bottom w:val="single" w:sz="12" w:space="0" w:color="auto"/>
              <w:right w:val="single" w:sz="4" w:space="0" w:color="auto"/>
            </w:tcBorders>
            <w:shd w:val="clear" w:color="000000" w:fill="D9D9D9"/>
            <w:noWrap/>
            <w:vAlign w:val="center"/>
            <w:hideMark/>
          </w:tcPr>
          <w:p w14:paraId="43D9ED90"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18</w:t>
            </w:r>
          </w:p>
        </w:tc>
        <w:tc>
          <w:tcPr>
            <w:tcW w:w="1018" w:type="dxa"/>
            <w:tcBorders>
              <w:top w:val="nil"/>
              <w:left w:val="nil"/>
              <w:bottom w:val="single" w:sz="12" w:space="0" w:color="auto"/>
              <w:right w:val="single" w:sz="12" w:space="0" w:color="auto"/>
            </w:tcBorders>
            <w:shd w:val="clear" w:color="000000" w:fill="D9D9D9"/>
            <w:noWrap/>
            <w:vAlign w:val="center"/>
            <w:hideMark/>
          </w:tcPr>
          <w:p w14:paraId="1A7B7552" w14:textId="77777777" w:rsidR="00F60C6C" w:rsidRPr="00F60C6C" w:rsidRDefault="00F60C6C" w:rsidP="00B244A5">
            <w:pPr>
              <w:spacing w:before="0" w:after="0" w:line="240" w:lineRule="auto"/>
              <w:ind w:firstLine="0"/>
              <w:jc w:val="left"/>
              <w:rPr>
                <w:rFonts w:eastAsia="Times New Roman" w:cs="Arial"/>
                <w:lang w:eastAsia="pl-PL"/>
              </w:rPr>
            </w:pPr>
            <w:r w:rsidRPr="00F60C6C">
              <w:rPr>
                <w:rFonts w:eastAsia="Times New Roman" w:cs="Arial"/>
                <w:lang w:eastAsia="pl-PL"/>
              </w:rPr>
              <w:t>52 754</w:t>
            </w:r>
          </w:p>
        </w:tc>
      </w:tr>
      <w:tr w:rsidR="00F60C6C" w:rsidRPr="00F60C6C" w14:paraId="69661CB7" w14:textId="77777777" w:rsidTr="00017318">
        <w:trPr>
          <w:trHeight w:val="315"/>
          <w:tblHeader/>
        </w:trPr>
        <w:tc>
          <w:tcPr>
            <w:tcW w:w="126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73C0384" w14:textId="77777777" w:rsidR="00F60C6C" w:rsidRPr="00F60C6C" w:rsidRDefault="00F60C6C" w:rsidP="00B244A5">
            <w:pPr>
              <w:spacing w:before="0" w:after="0" w:line="240" w:lineRule="auto"/>
              <w:ind w:firstLine="0"/>
              <w:jc w:val="left"/>
              <w:rPr>
                <w:rFonts w:eastAsia="Times New Roman" w:cs="Arial"/>
                <w:b/>
                <w:bCs/>
                <w:lang w:eastAsia="pl-PL"/>
              </w:rPr>
            </w:pPr>
            <w:r w:rsidRPr="00F60C6C">
              <w:rPr>
                <w:rFonts w:eastAsia="Times New Roman" w:cs="Arial"/>
                <w:b/>
                <w:bCs/>
                <w:lang w:eastAsia="pl-PL"/>
              </w:rPr>
              <w:t>suma</w:t>
            </w:r>
          </w:p>
        </w:tc>
        <w:tc>
          <w:tcPr>
            <w:tcW w:w="101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45FC71B" w14:textId="77777777" w:rsidR="00F60C6C" w:rsidRPr="00F60C6C" w:rsidRDefault="00F60C6C" w:rsidP="00B244A5">
            <w:pPr>
              <w:spacing w:before="0" w:after="0" w:line="240" w:lineRule="auto"/>
              <w:ind w:firstLine="0"/>
              <w:jc w:val="left"/>
              <w:rPr>
                <w:rFonts w:eastAsia="Times New Roman" w:cs="Arial"/>
                <w:b/>
                <w:bCs/>
                <w:lang w:eastAsia="pl-PL"/>
              </w:rPr>
            </w:pPr>
            <w:r w:rsidRPr="00F60C6C">
              <w:rPr>
                <w:rFonts w:eastAsia="Times New Roman" w:cs="Arial"/>
                <w:b/>
                <w:bCs/>
                <w:lang w:eastAsia="pl-PL"/>
              </w:rPr>
              <w:t>934 030</w:t>
            </w:r>
          </w:p>
        </w:tc>
      </w:tr>
    </w:tbl>
    <w:p w14:paraId="430CE514" w14:textId="32951C75" w:rsidR="00CD4197" w:rsidRPr="00F06D8A" w:rsidRDefault="00F60C6C" w:rsidP="00B244A5">
      <w:pPr>
        <w:ind w:firstLine="0"/>
        <w:jc w:val="left"/>
      </w:pPr>
      <w:r>
        <w:fldChar w:fldCharType="end"/>
      </w:r>
      <w:r w:rsidR="00A258AD">
        <w:fldChar w:fldCharType="end"/>
      </w:r>
      <w:r w:rsidR="00CD4197" w:rsidRPr="00F71DB8">
        <w:rPr>
          <w:sz w:val="18"/>
          <w:szCs w:val="18"/>
          <w:shd w:val="clear" w:color="auto" w:fill="FFFFFF" w:themeFill="background1"/>
        </w:rPr>
        <w:t>Źródło: opracowanie własne na podstawie Banku Danych Lokalnych GUS.</w:t>
      </w:r>
    </w:p>
    <w:p w14:paraId="7E458DDE" w14:textId="644EBD7B" w:rsidR="0045159D" w:rsidRDefault="00AA08DE" w:rsidP="00B244A5">
      <w:pPr>
        <w:jc w:val="left"/>
      </w:pPr>
      <w:r>
        <w:t xml:space="preserve">Częstość występowania MPDZ w Polsce to 2-3 przypadków na </w:t>
      </w:r>
      <w:r w:rsidRPr="00CD4197">
        <w:t>1</w:t>
      </w:r>
      <w:r w:rsidR="00B53E64">
        <w:t> </w:t>
      </w:r>
      <w:r w:rsidRPr="00CD4197">
        <w:t>000</w:t>
      </w:r>
      <w:r>
        <w:t xml:space="preserve"> żywo urodzonych dzieci. Program obejmie dzieci w wieku od 2 do 18 lat. Według danych GUS w </w:t>
      </w:r>
      <w:r w:rsidR="00D750C9">
        <w:t xml:space="preserve">województwie mazowieckim </w:t>
      </w:r>
      <w:r>
        <w:t>w roku 2015 liczebność grupy dzieci w wieku 2-18 wynosiła około miliona osób. Zakładając częstość MPDZ na</w:t>
      </w:r>
      <w:r w:rsidR="00D3099F">
        <w:t> </w:t>
      </w:r>
      <w:r>
        <w:t>poziomie 2.5 na 1</w:t>
      </w:r>
      <w:r w:rsidR="00B53E64">
        <w:t> </w:t>
      </w:r>
      <w:r>
        <w:t xml:space="preserve">000 można oszacować, że </w:t>
      </w:r>
      <w:r w:rsidR="00E67B40">
        <w:t>na M</w:t>
      </w:r>
      <w:r w:rsidR="00D750C9">
        <w:t>azowszu</w:t>
      </w:r>
      <w:r>
        <w:t xml:space="preserve"> będzie około 23 350 dzieci i</w:t>
      </w:r>
      <w:r w:rsidR="00BB3607">
        <w:t> </w:t>
      </w:r>
      <w:r w:rsidR="004746EE">
        <w:t xml:space="preserve">młodzieży </w:t>
      </w:r>
      <w:r w:rsidR="00B244A5">
        <w:br/>
      </w:r>
      <w:r w:rsidR="004746EE">
        <w:t>z tym rozpoznaniem. Szacuje się, że</w:t>
      </w:r>
      <w:r>
        <w:t xml:space="preserve"> ok</w:t>
      </w:r>
      <w:r w:rsidR="00D96FD8">
        <w:t>oło</w:t>
      </w:r>
      <w:r w:rsidR="00FB0C6D">
        <w:t> </w:t>
      </w:r>
      <w:r>
        <w:t xml:space="preserve">90% </w:t>
      </w:r>
      <w:r w:rsidR="004746EE">
        <w:t>tej grupy będzie spełniać kryteria wejścia do</w:t>
      </w:r>
      <w:r w:rsidR="00D3099F">
        <w:t> </w:t>
      </w:r>
      <w:r w:rsidR="00D96FD8">
        <w:t>p</w:t>
      </w:r>
      <w:r w:rsidR="004746EE">
        <w:t>rogramu</w:t>
      </w:r>
      <w:r>
        <w:t xml:space="preserve">. </w:t>
      </w:r>
    </w:p>
    <w:p w14:paraId="2AF9B66C" w14:textId="77777777" w:rsidR="00032B15" w:rsidRPr="00A94D94" w:rsidRDefault="00032B15" w:rsidP="00E55E79">
      <w:pPr>
        <w:pStyle w:val="Nagwek3"/>
      </w:pPr>
      <w:bookmarkStart w:id="17" w:name="_Toc451846492"/>
      <w:bookmarkStart w:id="18" w:name="_Toc456080547"/>
      <w:bookmarkStart w:id="19" w:name="_Toc457566453"/>
      <w:bookmarkStart w:id="20" w:name="_Toc95383445"/>
      <w:r w:rsidRPr="00A94D94">
        <w:t>Obecne postępowanie w omawianym problemie zdrowotnym ze szczególnym uwzględnieniem gwarantowanych świadczeń opieki zdrowotnej finansowanych ze</w:t>
      </w:r>
      <w:r w:rsidR="008B62EB" w:rsidRPr="00A94D94">
        <w:t> </w:t>
      </w:r>
      <w:r w:rsidRPr="00A94D94">
        <w:t>środków publicznych</w:t>
      </w:r>
      <w:bookmarkEnd w:id="17"/>
      <w:bookmarkEnd w:id="18"/>
      <w:bookmarkEnd w:id="19"/>
      <w:bookmarkEnd w:id="20"/>
    </w:p>
    <w:p w14:paraId="3A1EA133" w14:textId="5C5BA068" w:rsidR="00166CC1" w:rsidRDefault="00EA00E4" w:rsidP="00B244A5">
      <w:pPr>
        <w:jc w:val="left"/>
      </w:pPr>
      <w:r>
        <w:t xml:space="preserve">Dzieci z MPDZ usprawniane są w ramach świadczeń finansowanych z </w:t>
      </w:r>
      <w:r w:rsidR="007B40D0">
        <w:t>Narodowego Funduszu Zdrowia (</w:t>
      </w:r>
      <w:r>
        <w:t>NFZ</w:t>
      </w:r>
      <w:r w:rsidR="007B40D0">
        <w:t>)</w:t>
      </w:r>
      <w:r>
        <w:t>. Świadczenia te obejmuj</w:t>
      </w:r>
      <w:r w:rsidR="004746EE">
        <w:t xml:space="preserve">ą konsultacje lekarskie, </w:t>
      </w:r>
      <w:proofErr w:type="spellStart"/>
      <w:r w:rsidR="004746EE">
        <w:t>fizjo</w:t>
      </w:r>
      <w:proofErr w:type="spellEnd"/>
      <w:r w:rsidR="004746EE">
        <w:t>-</w:t>
      </w:r>
      <w:r>
        <w:t xml:space="preserve"> i fizykoterapię, terapię zajęciową, opiekę logopedyczną, psychologiczną.</w:t>
      </w:r>
      <w:r w:rsidR="006F0E3E" w:rsidRPr="006F0E3E">
        <w:t xml:space="preserve"> </w:t>
      </w:r>
      <w:r w:rsidR="00AE3FE8">
        <w:t>Świadczenia opa</w:t>
      </w:r>
      <w:r w:rsidR="006F0E3E">
        <w:t xml:space="preserve">rte na </w:t>
      </w:r>
      <w:r w:rsidR="00DE4A0E">
        <w:t>n</w:t>
      </w:r>
      <w:r w:rsidR="006F0E3E">
        <w:t>owoczesnych instrumentalnych metodach diagnostyki i reha</w:t>
      </w:r>
      <w:r w:rsidR="00B53E64">
        <w:t xml:space="preserve">bilitacji nie są finansowane przez </w:t>
      </w:r>
      <w:r w:rsidR="006F0E3E">
        <w:t>NFZ.</w:t>
      </w:r>
    </w:p>
    <w:p w14:paraId="46B3F91B" w14:textId="360D6486" w:rsidR="00032B15" w:rsidRPr="00A94D94" w:rsidRDefault="00032B15" w:rsidP="00E55E79">
      <w:pPr>
        <w:pStyle w:val="Nagwek3"/>
      </w:pPr>
      <w:bookmarkStart w:id="21" w:name="_Toc451846493"/>
      <w:bookmarkStart w:id="22" w:name="_Toc456080548"/>
      <w:bookmarkStart w:id="23" w:name="_Toc457566454"/>
      <w:bookmarkStart w:id="24" w:name="_Toc95383446"/>
      <w:r w:rsidRPr="00A94D94">
        <w:t>Uzasadnienie potrzeby wdrożenia programu</w:t>
      </w:r>
      <w:bookmarkEnd w:id="21"/>
      <w:bookmarkEnd w:id="22"/>
      <w:bookmarkEnd w:id="23"/>
      <w:bookmarkEnd w:id="24"/>
    </w:p>
    <w:p w14:paraId="04553502" w14:textId="3C5582A7" w:rsidR="004746EE" w:rsidRDefault="004746EE" w:rsidP="00B244A5">
      <w:pPr>
        <w:jc w:val="left"/>
      </w:pPr>
      <w:r w:rsidRPr="004746EE">
        <w:t>Według ostatnich badań, z grupy dotychczas stosowanych metod rehabilitacji (w tym większość form terapii finansowanych przez NFZ) tylko o</w:t>
      </w:r>
      <w:r w:rsidR="006F0E3E">
        <w:t>koło</w:t>
      </w:r>
      <w:r w:rsidRPr="004746EE">
        <w:t xml:space="preserve"> 16% charakteryzuje się skutecznością a ponad 25% okazuje się całkowicie nieskutecznych </w:t>
      </w:r>
      <w:r w:rsidR="00CD4197">
        <w:t>[</w:t>
      </w:r>
      <w:r w:rsidRPr="004746EE">
        <w:t>22</w:t>
      </w:r>
      <w:r w:rsidR="00CD4197">
        <w:t>]</w:t>
      </w:r>
      <w:r w:rsidRPr="004746EE">
        <w:t>. Większość z nich wymaga długo</w:t>
      </w:r>
      <w:r w:rsidR="00BB3607">
        <w:t xml:space="preserve">trwałych interwencji (pobytów </w:t>
      </w:r>
      <w:r w:rsidR="00BB3607">
        <w:lastRenderedPageBreak/>
        <w:t>w </w:t>
      </w:r>
      <w:r w:rsidRPr="004746EE">
        <w:t>ośrodkach rehabilitacyjnych), zmuszając pacjentów i opiekunów do przebywania poza domem i</w:t>
      </w:r>
      <w:r w:rsidR="005A2603">
        <w:t> </w:t>
      </w:r>
      <w:r w:rsidRPr="004746EE">
        <w:t>najbliższym środowiskiem przyczyniając się w ten sposób do jeszcze większego wykluczenia</w:t>
      </w:r>
      <w:r w:rsidR="006F0E3E">
        <w:t>.</w:t>
      </w:r>
    </w:p>
    <w:p w14:paraId="25D62718" w14:textId="457E499B" w:rsidR="00703A6D" w:rsidRDefault="00703A6D" w:rsidP="00B244A5">
      <w:pPr>
        <w:jc w:val="left"/>
      </w:pPr>
      <w:r>
        <w:t>Rozwój nowych metod terapii nadmiernej aktywności mięśni w połączeniu z</w:t>
      </w:r>
      <w:r w:rsidR="00FB0C6D">
        <w:t> </w:t>
      </w:r>
      <w:r>
        <w:t>nowoczesnym funkcjonalnym podejściem do rehabilitacji daje szansę na zmianę tej sytuacji. Wprowadzenie obiektywnych metod diagnostyki zaburzeń lokomocji opartych o</w:t>
      </w:r>
      <w:r w:rsidR="00FB0C6D">
        <w:t> </w:t>
      </w:r>
      <w:r>
        <w:t>instrumentalną analizę ruchu pozwala rozpoznać patologie leżące u podstaw ww</w:t>
      </w:r>
      <w:r w:rsidR="00AD644F">
        <w:t>.</w:t>
      </w:r>
      <w:r>
        <w:t xml:space="preserve"> zaburzeń i wskazać ich przyczyny. Zaawansowane formy terapii spastyczności takie jak iniekcje toksyny botulinowej czy dokanałowe leczenie </w:t>
      </w:r>
      <w:proofErr w:type="spellStart"/>
      <w:r>
        <w:t>baklofenem</w:t>
      </w:r>
      <w:proofErr w:type="spellEnd"/>
      <w:r>
        <w:t xml:space="preserve"> pozwalają </w:t>
      </w:r>
      <w:r w:rsidR="00B244A5">
        <w:br/>
      </w:r>
      <w:r>
        <w:t xml:space="preserve">na kontrolowanie napięcia mięśniowego </w:t>
      </w:r>
      <w:r w:rsidR="00623CBD">
        <w:t>[</w:t>
      </w:r>
      <w:r>
        <w:t>23</w:t>
      </w:r>
      <w:r w:rsidR="00623CBD">
        <w:t>]</w:t>
      </w:r>
      <w:r>
        <w:t>. Jednak kluczowe wydaje się wprowadzenie nowoczesnych metod rehabilitacji opartych na nowych technologiach.</w:t>
      </w:r>
    </w:p>
    <w:p w14:paraId="2968C212" w14:textId="37BE4485" w:rsidR="00586B79" w:rsidRPr="00BA2638" w:rsidRDefault="00703A6D" w:rsidP="00B244A5">
      <w:pPr>
        <w:jc w:val="left"/>
      </w:pPr>
      <w:r>
        <w:t>Zrobotyzowane systemy terapii zaburzeń chodu wykorzystujące wizualne i</w:t>
      </w:r>
      <w:r w:rsidR="00FB0C6D">
        <w:t> </w:t>
      </w:r>
      <w:proofErr w:type="spellStart"/>
      <w:r>
        <w:t>proprioeceptywne</w:t>
      </w:r>
      <w:proofErr w:type="spellEnd"/>
      <w:r>
        <w:t xml:space="preserve"> sprzężenia zwrotne oraz rzeczywistość wirtualną wyznaczają nowe standardy rehabilitacji </w:t>
      </w:r>
      <w:r w:rsidR="00623CBD">
        <w:t>[</w:t>
      </w:r>
      <w:r>
        <w:t>24</w:t>
      </w:r>
      <w:r w:rsidR="00623CBD">
        <w:t>]</w:t>
      </w:r>
      <w:r>
        <w:t>. Metody te</w:t>
      </w:r>
      <w:r w:rsidR="00D750C9">
        <w:t> </w:t>
      </w:r>
      <w:r>
        <w:t xml:space="preserve">w </w:t>
      </w:r>
      <w:r w:rsidR="00BB3607">
        <w:t> </w:t>
      </w:r>
      <w:r>
        <w:t>porównaniu z tradycyjną rehabilitacją pozwalają znacznie zwiększyć aktywne uczestniczenie pacjenta. Istnieją dowody na wpływ takiej terapii na przebudowę kory mózgowej. Zintensyfikowanie terapii daje niespotykane dotąd efekty w</w:t>
      </w:r>
      <w:r w:rsidR="00FB0C6D">
        <w:t> </w:t>
      </w:r>
      <w:r>
        <w:t>krótszym czasie. Powoduje to że rodzice i dzieci znacznie krócej przebywają poza rodziną i środowiskiem. Zmniejsza się też ryzyko wykluczenia z rynku pracy. Kolejna przewaga nowoczesnych metod rehabilitacji opartych na zastosowaniu robotów to znaczne zmniejszenie obciążeń dla</w:t>
      </w:r>
      <w:r w:rsidR="00D750C9">
        <w:t> </w:t>
      </w:r>
      <w:r>
        <w:t>terapeutów poprawa ich warunków pracy i mniejsza liczba personelu potrzebna do wykonania porównywalnych zadań terapeutycznych.</w:t>
      </w:r>
    </w:p>
    <w:p w14:paraId="32E9E88F" w14:textId="77777777" w:rsidR="00032B15" w:rsidRPr="0027033F" w:rsidRDefault="00032B15" w:rsidP="00B244A5">
      <w:pPr>
        <w:spacing w:after="0"/>
        <w:jc w:val="left"/>
        <w:rPr>
          <w:sz w:val="18"/>
        </w:rPr>
      </w:pPr>
      <w:r w:rsidRPr="0027033F">
        <w:rPr>
          <w:sz w:val="18"/>
        </w:rPr>
        <w:br w:type="page"/>
      </w:r>
    </w:p>
    <w:p w14:paraId="0A57FB6D" w14:textId="6C552856" w:rsidR="007B6261" w:rsidRDefault="007B6261" w:rsidP="00B244A5">
      <w:pPr>
        <w:pStyle w:val="Nagwek2"/>
        <w:jc w:val="left"/>
      </w:pPr>
      <w:bookmarkStart w:id="25" w:name="_Toc457566455"/>
      <w:bookmarkStart w:id="26" w:name="_Toc95383447"/>
      <w:bookmarkStart w:id="27" w:name="_Toc456080549"/>
      <w:bookmarkStart w:id="28" w:name="_Toc451846494"/>
      <w:r>
        <w:lastRenderedPageBreak/>
        <w:t>Cele</w:t>
      </w:r>
      <w:bookmarkEnd w:id="25"/>
      <w:bookmarkEnd w:id="26"/>
    </w:p>
    <w:p w14:paraId="38B06EED" w14:textId="212D6BD1" w:rsidR="007B6261" w:rsidRPr="00AF5F84" w:rsidRDefault="007B6261" w:rsidP="00E55E79">
      <w:pPr>
        <w:pStyle w:val="Nagwek3"/>
        <w:numPr>
          <w:ilvl w:val="0"/>
          <w:numId w:val="6"/>
        </w:numPr>
      </w:pPr>
      <w:bookmarkStart w:id="29" w:name="_Toc457566456"/>
      <w:bookmarkStart w:id="30" w:name="_Toc95383448"/>
      <w:r>
        <w:t>Cel główny</w:t>
      </w:r>
      <w:bookmarkEnd w:id="29"/>
      <w:bookmarkEnd w:id="30"/>
    </w:p>
    <w:bookmarkEnd w:id="27"/>
    <w:bookmarkEnd w:id="28"/>
    <w:p w14:paraId="570972CB" w14:textId="0821273E" w:rsidR="00032B15" w:rsidRPr="001432B4" w:rsidRDefault="000C6465" w:rsidP="00B244A5">
      <w:pPr>
        <w:ind w:firstLine="0"/>
        <w:jc w:val="left"/>
      </w:pPr>
      <w:r>
        <w:t xml:space="preserve">Zwiększenie </w:t>
      </w:r>
      <w:r w:rsidR="00EA67F9">
        <w:t>w latach 2017-202</w:t>
      </w:r>
      <w:r w:rsidR="007D2EFE">
        <w:t>3</w:t>
      </w:r>
      <w:r w:rsidR="00EA67F9">
        <w:t xml:space="preserve"> </w:t>
      </w:r>
      <w:r>
        <w:t xml:space="preserve">dostępności do nowoczesnych metod diagnostyki i rehabilitacji zaburzeń funkcji chodu </w:t>
      </w:r>
      <w:r w:rsidR="00B305F4">
        <w:t>u dzieci z MPD</w:t>
      </w:r>
      <w:r w:rsidR="00CA2C3E">
        <w:t>Z</w:t>
      </w:r>
      <w:r w:rsidR="00B305F4">
        <w:t xml:space="preserve"> </w:t>
      </w:r>
      <w:r w:rsidR="005A2603">
        <w:t>poprzez udzielenie świadczeń w ramach programu</w:t>
      </w:r>
      <w:r w:rsidR="00703A6D" w:rsidRPr="00703A6D">
        <w:t>.</w:t>
      </w:r>
    </w:p>
    <w:p w14:paraId="2085B608" w14:textId="47F79C94" w:rsidR="00032B15" w:rsidRPr="001432B4" w:rsidRDefault="00032B15" w:rsidP="00E55E79">
      <w:pPr>
        <w:pStyle w:val="Nagwek3"/>
      </w:pPr>
      <w:bookmarkStart w:id="31" w:name="_Toc451846496"/>
      <w:bookmarkStart w:id="32" w:name="_Toc456080551"/>
      <w:bookmarkStart w:id="33" w:name="_Toc457566457"/>
      <w:bookmarkStart w:id="34" w:name="_Toc95383449"/>
      <w:r w:rsidRPr="001432B4">
        <w:t xml:space="preserve">Cele </w:t>
      </w:r>
      <w:r w:rsidRPr="007B6261">
        <w:t>szczegółowe</w:t>
      </w:r>
      <w:bookmarkEnd w:id="31"/>
      <w:bookmarkEnd w:id="32"/>
      <w:bookmarkEnd w:id="33"/>
      <w:bookmarkEnd w:id="34"/>
    </w:p>
    <w:p w14:paraId="433776E9" w14:textId="205C4B6D" w:rsidR="00B305F4" w:rsidRDefault="000C6465" w:rsidP="00B244A5">
      <w:pPr>
        <w:ind w:firstLine="0"/>
        <w:jc w:val="left"/>
      </w:pPr>
      <w:r>
        <w:t xml:space="preserve">Poprawa wzorca chodu </w:t>
      </w:r>
      <w:r w:rsidR="00B305F4">
        <w:t xml:space="preserve">u </w:t>
      </w:r>
      <w:r w:rsidR="00063089">
        <w:t>dzieci, którym udzielono świadczeń w ramach program</w:t>
      </w:r>
      <w:r w:rsidR="006F0E3E">
        <w:t>u.</w:t>
      </w:r>
    </w:p>
    <w:p w14:paraId="751DAD04" w14:textId="013EB555" w:rsidR="0090061E" w:rsidRDefault="00032B15" w:rsidP="00E55E79">
      <w:pPr>
        <w:pStyle w:val="Nagwek3"/>
      </w:pPr>
      <w:bookmarkStart w:id="35" w:name="_Toc451846497"/>
      <w:bookmarkStart w:id="36" w:name="_Toc456080552"/>
      <w:bookmarkStart w:id="37" w:name="_Toc457566458"/>
      <w:bookmarkStart w:id="38" w:name="_Toc95383450"/>
      <w:r w:rsidRPr="001432B4">
        <w:t>Oczekiwane efekty</w:t>
      </w:r>
      <w:bookmarkEnd w:id="35"/>
      <w:bookmarkEnd w:id="36"/>
      <w:bookmarkEnd w:id="37"/>
      <w:bookmarkEnd w:id="38"/>
    </w:p>
    <w:p w14:paraId="63662BAB" w14:textId="66BDEB93" w:rsidR="003A65DB" w:rsidRDefault="0090061E" w:rsidP="00B244A5">
      <w:pPr>
        <w:pStyle w:val="Akapitzlist"/>
        <w:numPr>
          <w:ilvl w:val="0"/>
          <w:numId w:val="40"/>
        </w:numPr>
        <w:jc w:val="left"/>
      </w:pPr>
      <w:r w:rsidRPr="0090061E">
        <w:t xml:space="preserve">Poprawa </w:t>
      </w:r>
      <w:r w:rsidR="00A412FA">
        <w:t>parametrów chodu u co najmniej 75% osób objętych świadczeniami programu</w:t>
      </w:r>
      <w:r w:rsidR="00B05856">
        <w:rPr>
          <w:rStyle w:val="Odwoanieprzypisudolnego"/>
        </w:rPr>
        <w:footnoteReference w:id="3"/>
      </w:r>
      <w:r w:rsidR="00D750C9">
        <w:t>.</w:t>
      </w:r>
    </w:p>
    <w:p w14:paraId="76FFC4F0" w14:textId="15B3F698" w:rsidR="003A65DB" w:rsidRPr="003A65DB" w:rsidRDefault="003A65DB" w:rsidP="00B244A5">
      <w:pPr>
        <w:pStyle w:val="Akapitzlist"/>
        <w:numPr>
          <w:ilvl w:val="0"/>
          <w:numId w:val="40"/>
        </w:numPr>
        <w:jc w:val="left"/>
      </w:pPr>
      <w:bookmarkStart w:id="39" w:name="_Toc451846498"/>
      <w:bookmarkStart w:id="40" w:name="_Toc456080553"/>
      <w:bookmarkStart w:id="41" w:name="_Toc457566459"/>
      <w:r w:rsidRPr="003A65DB">
        <w:t xml:space="preserve">Przeprowadzenie co najmniej </w:t>
      </w:r>
      <w:r w:rsidR="00E67B40">
        <w:t>8</w:t>
      </w:r>
      <w:r w:rsidRPr="003A65DB">
        <w:t xml:space="preserve"> </w:t>
      </w:r>
      <w:r w:rsidR="00D3099F">
        <w:t>0</w:t>
      </w:r>
      <w:r w:rsidRPr="003A65DB">
        <w:t xml:space="preserve">00 pełnych cykli </w:t>
      </w:r>
      <w:r w:rsidR="0010240C">
        <w:t>terapeutycznych</w:t>
      </w:r>
      <w:r w:rsidR="0010240C" w:rsidRPr="003A65DB">
        <w:t xml:space="preserve"> </w:t>
      </w:r>
      <w:r w:rsidRPr="003A65DB">
        <w:t>u dzieci z MPDZ w trakcie trwania programu</w:t>
      </w:r>
      <w:r w:rsidR="00D3099F">
        <w:t xml:space="preserve"> w założonym budżecie</w:t>
      </w:r>
      <w:r w:rsidRPr="003A65DB">
        <w:t>.</w:t>
      </w:r>
    </w:p>
    <w:p w14:paraId="4CB1A9DF" w14:textId="5DBF3001" w:rsidR="00032B15" w:rsidRPr="003A65DB" w:rsidRDefault="00032B15" w:rsidP="00E55E79">
      <w:pPr>
        <w:pStyle w:val="Nagwek3"/>
      </w:pPr>
      <w:bookmarkStart w:id="42" w:name="_Toc95383451"/>
      <w:r w:rsidRPr="001432B4">
        <w:t xml:space="preserve">Mierniki </w:t>
      </w:r>
      <w:r w:rsidR="00C3334E">
        <w:t>e</w:t>
      </w:r>
      <w:r w:rsidRPr="001432B4">
        <w:t>fektywności</w:t>
      </w:r>
      <w:bookmarkEnd w:id="39"/>
      <w:bookmarkEnd w:id="40"/>
      <w:bookmarkEnd w:id="41"/>
      <w:bookmarkEnd w:id="42"/>
    </w:p>
    <w:p w14:paraId="21A65235" w14:textId="6668D24F" w:rsidR="007B4F04" w:rsidRDefault="007B4F04" w:rsidP="00B244A5">
      <w:pPr>
        <w:pStyle w:val="Akapitzlist"/>
        <w:numPr>
          <w:ilvl w:val="0"/>
          <w:numId w:val="48"/>
        </w:numPr>
        <w:jc w:val="left"/>
      </w:pPr>
      <w:r>
        <w:t>Liczb</w:t>
      </w:r>
      <w:r w:rsidR="00331DD7">
        <w:t>a osób aplikujących do programu</w:t>
      </w:r>
      <w:r w:rsidR="006F0E3E">
        <w:t>.</w:t>
      </w:r>
    </w:p>
    <w:p w14:paraId="3F1D1F36" w14:textId="3CB8B5B5" w:rsidR="00703A6D" w:rsidRDefault="007B4F04" w:rsidP="00B244A5">
      <w:pPr>
        <w:pStyle w:val="Akapitzlist"/>
        <w:numPr>
          <w:ilvl w:val="0"/>
          <w:numId w:val="48"/>
        </w:numPr>
        <w:jc w:val="left"/>
      </w:pPr>
      <w:r>
        <w:t>Liczba osób, które zakwalifikowano do programu</w:t>
      </w:r>
      <w:r w:rsidR="002942A2">
        <w:t xml:space="preserve"> w danym roku</w:t>
      </w:r>
      <w:r w:rsidR="00526EEE">
        <w:t>, w tym:</w:t>
      </w:r>
    </w:p>
    <w:p w14:paraId="2C15F9B9" w14:textId="21C693AB" w:rsidR="000C5BAD" w:rsidRDefault="00526EEE" w:rsidP="00B244A5">
      <w:pPr>
        <w:pStyle w:val="Akapitzlist"/>
        <w:numPr>
          <w:ilvl w:val="1"/>
          <w:numId w:val="48"/>
        </w:numPr>
        <w:jc w:val="left"/>
      </w:pPr>
      <w:r>
        <w:t>l</w:t>
      </w:r>
      <w:r w:rsidR="000C5BAD">
        <w:t>iczba osób, które zakwalifikowano jed</w:t>
      </w:r>
      <w:r>
        <w:t>en raz do programu w danym roku,</w:t>
      </w:r>
    </w:p>
    <w:p w14:paraId="1D296D3F" w14:textId="56B2F86B" w:rsidR="002942A2" w:rsidRDefault="00526EEE" w:rsidP="00B244A5">
      <w:pPr>
        <w:pStyle w:val="Akapitzlist"/>
        <w:numPr>
          <w:ilvl w:val="1"/>
          <w:numId w:val="48"/>
        </w:numPr>
        <w:jc w:val="left"/>
      </w:pPr>
      <w:r>
        <w:t>l</w:t>
      </w:r>
      <w:r w:rsidR="002942A2">
        <w:t xml:space="preserve">iczba osób, które zakwalifikowano </w:t>
      </w:r>
      <w:r w:rsidR="000C5BAD">
        <w:t>dwa razy</w:t>
      </w:r>
      <w:r w:rsidR="002942A2">
        <w:t xml:space="preserve"> do programu w danym roku</w:t>
      </w:r>
      <w:r w:rsidR="00D96FD8">
        <w:t>.</w:t>
      </w:r>
    </w:p>
    <w:p w14:paraId="017C645C" w14:textId="4153DE26" w:rsidR="00DD48BC" w:rsidRDefault="00E0519E" w:rsidP="00B244A5">
      <w:pPr>
        <w:pStyle w:val="Akapitzlist"/>
        <w:numPr>
          <w:ilvl w:val="0"/>
          <w:numId w:val="48"/>
        </w:numPr>
        <w:jc w:val="left"/>
      </w:pPr>
      <w:r>
        <w:t>L</w:t>
      </w:r>
      <w:r w:rsidR="00DD48BC">
        <w:t>iczba osób, u których dokonano</w:t>
      </w:r>
      <w:r>
        <w:t xml:space="preserve"> trójwymiarowej</w:t>
      </w:r>
      <w:r w:rsidRPr="00E0519E">
        <w:t xml:space="preserve"> </w:t>
      </w:r>
      <w:r w:rsidRPr="003A65DB">
        <w:t>instrumentaln</w:t>
      </w:r>
      <w:r>
        <w:t>ej</w:t>
      </w:r>
      <w:r w:rsidRPr="003A65DB">
        <w:t xml:space="preserve"> diagnoz</w:t>
      </w:r>
      <w:r>
        <w:t>y</w:t>
      </w:r>
      <w:r w:rsidRPr="003A65DB">
        <w:t xml:space="preserve"> funkcji chodu</w:t>
      </w:r>
      <w:r w:rsidR="00DD48BC">
        <w:t xml:space="preserve"> </w:t>
      </w:r>
      <w:r w:rsidR="00526EEE">
        <w:t>przy użyciu nowoczesnych metod.</w:t>
      </w:r>
    </w:p>
    <w:p w14:paraId="1C22D984" w14:textId="6C9C88F9" w:rsidR="00DD48BC" w:rsidRDefault="00DD48BC" w:rsidP="00B244A5">
      <w:pPr>
        <w:pStyle w:val="Akapitzlist"/>
        <w:numPr>
          <w:ilvl w:val="0"/>
          <w:numId w:val="48"/>
        </w:numPr>
        <w:jc w:val="left"/>
      </w:pPr>
      <w:r>
        <w:t>Liczba osób, którym udzielon</w:t>
      </w:r>
      <w:r w:rsidR="00526EEE">
        <w:t>o pełnego cyklu terapeutycznego.</w:t>
      </w:r>
    </w:p>
    <w:p w14:paraId="7370A7B3" w14:textId="147CE9B6" w:rsidR="00F96B7C" w:rsidRPr="00E0519E" w:rsidRDefault="00DD48BC" w:rsidP="00B244A5">
      <w:pPr>
        <w:pStyle w:val="Akapitzlist"/>
        <w:numPr>
          <w:ilvl w:val="0"/>
          <w:numId w:val="48"/>
        </w:numPr>
        <w:jc w:val="left"/>
      </w:pPr>
      <w:r w:rsidRPr="00E0519E">
        <w:t>Liczba wykonanych cyklów terapeutycznych w danym roku.</w:t>
      </w:r>
    </w:p>
    <w:p w14:paraId="643624DA" w14:textId="5DD619D1" w:rsidR="00305555" w:rsidRDefault="00305555" w:rsidP="00B244A5">
      <w:pPr>
        <w:pStyle w:val="Akapitzlist"/>
        <w:numPr>
          <w:ilvl w:val="0"/>
          <w:numId w:val="48"/>
        </w:numPr>
        <w:jc w:val="left"/>
      </w:pPr>
      <w:r>
        <w:t>Liczba osób, u których nastąpiła poprawa parametrów chodu zweryfikowana na podstawie porównania wyników badań początkowych i końcowych</w:t>
      </w:r>
      <w:r>
        <w:rPr>
          <w:rStyle w:val="Odwoanieprzypisudolnego"/>
        </w:rPr>
        <w:footnoteReference w:id="4"/>
      </w:r>
      <w:r>
        <w:t>.</w:t>
      </w:r>
    </w:p>
    <w:p w14:paraId="710A181B" w14:textId="54AE86ED" w:rsidR="00BE4719" w:rsidRDefault="00BE4719" w:rsidP="00B244A5">
      <w:pPr>
        <w:pStyle w:val="Akapitzlist"/>
        <w:numPr>
          <w:ilvl w:val="0"/>
          <w:numId w:val="48"/>
        </w:numPr>
        <w:jc w:val="left"/>
      </w:pPr>
      <w:r>
        <w:t>Liczba osób, które zostały wykluczone z programu</w:t>
      </w:r>
      <w:r w:rsidR="00526EEE">
        <w:t xml:space="preserve"> w tym</w:t>
      </w:r>
      <w:r>
        <w:t>:</w:t>
      </w:r>
    </w:p>
    <w:p w14:paraId="4037108C" w14:textId="14F503B4" w:rsidR="00BE4719" w:rsidRDefault="00526EEE" w:rsidP="00B244A5">
      <w:pPr>
        <w:pStyle w:val="Akapitzlist"/>
        <w:numPr>
          <w:ilvl w:val="1"/>
          <w:numId w:val="48"/>
        </w:numPr>
        <w:jc w:val="left"/>
      </w:pPr>
      <w:r>
        <w:t>l</w:t>
      </w:r>
      <w:r w:rsidR="00BE4719">
        <w:t xml:space="preserve">iczba osób, które zostały wykluczone z powodu </w:t>
      </w:r>
      <w:r w:rsidR="00BE4719" w:rsidRPr="00BE4719">
        <w:t>przedłożeni</w:t>
      </w:r>
      <w:r w:rsidR="00BE4719">
        <w:t>a</w:t>
      </w:r>
      <w:r w:rsidR="00BE4719" w:rsidRPr="00BE4719">
        <w:t xml:space="preserve"> beneficjentowi przez rodzica/opiekuna uczestnika programu pisemnej rezygnacji z udziału dziecka w dalszych działaniach programu</w:t>
      </w:r>
      <w:r w:rsidR="00BE4719">
        <w:t>,</w:t>
      </w:r>
    </w:p>
    <w:p w14:paraId="30F5B90B" w14:textId="74C67E80" w:rsidR="00BE4719" w:rsidRDefault="00526EEE" w:rsidP="00B244A5">
      <w:pPr>
        <w:pStyle w:val="Akapitzlist"/>
        <w:numPr>
          <w:ilvl w:val="1"/>
          <w:numId w:val="48"/>
        </w:numPr>
        <w:jc w:val="left"/>
      </w:pPr>
      <w:r>
        <w:t>l</w:t>
      </w:r>
      <w:r w:rsidR="00BE4719">
        <w:t>iczba osób, które zostały wykluczone</w:t>
      </w:r>
      <w:r w:rsidR="00BE4719" w:rsidRPr="00BE4719">
        <w:t xml:space="preserve"> </w:t>
      </w:r>
      <w:r w:rsidR="00BE4719">
        <w:t>z programu z powodu wystąpienia aktywnej padaczki lekoopornej,</w:t>
      </w:r>
    </w:p>
    <w:p w14:paraId="75E04C46" w14:textId="77777777" w:rsidR="001C7939" w:rsidRDefault="00526EEE" w:rsidP="00B244A5">
      <w:pPr>
        <w:pStyle w:val="Akapitzlist"/>
        <w:numPr>
          <w:ilvl w:val="1"/>
          <w:numId w:val="48"/>
        </w:numPr>
        <w:jc w:val="left"/>
      </w:pPr>
      <w:r>
        <w:t>l</w:t>
      </w:r>
      <w:r w:rsidR="00BE4719">
        <w:t>iczba osób, które zostały wykluczone z programu z powodu wystąpienia niestabilność kostno-stawowej,</w:t>
      </w:r>
    </w:p>
    <w:p w14:paraId="54D273C5" w14:textId="58754C30" w:rsidR="00BE4719" w:rsidRDefault="001C7939" w:rsidP="00B244A5">
      <w:pPr>
        <w:pStyle w:val="Akapitzlist"/>
        <w:numPr>
          <w:ilvl w:val="1"/>
          <w:numId w:val="48"/>
        </w:numPr>
        <w:jc w:val="left"/>
      </w:pPr>
      <w:r>
        <w:lastRenderedPageBreak/>
        <w:t>l</w:t>
      </w:r>
      <w:r w:rsidR="00BE4719">
        <w:t>iczba osób, które zostały wykluczone</w:t>
      </w:r>
      <w:r w:rsidR="00BE4719" w:rsidRPr="00BE4719">
        <w:t xml:space="preserve"> </w:t>
      </w:r>
      <w:r w:rsidR="00BE4719">
        <w:t xml:space="preserve">z programu z powodu wystąpienia </w:t>
      </w:r>
      <w:r w:rsidR="00BE4719" w:rsidRPr="00BE4719">
        <w:t>zmia</w:t>
      </w:r>
      <w:r w:rsidR="00BE4719">
        <w:t>n zapalnych skóry i/lub </w:t>
      </w:r>
      <w:r w:rsidR="00BE4719" w:rsidRPr="00BE4719">
        <w:t>otwart</w:t>
      </w:r>
      <w:r w:rsidR="00BE4719">
        <w:t xml:space="preserve">ych </w:t>
      </w:r>
      <w:r w:rsidR="00BE4719" w:rsidRPr="00BE4719">
        <w:t>uszkodze</w:t>
      </w:r>
      <w:r w:rsidR="00BE4719">
        <w:t>ń</w:t>
      </w:r>
      <w:r w:rsidR="00BE4719" w:rsidRPr="00BE4719">
        <w:t xml:space="preserve"> skóry w okolicach tułowia i kończyn dolnych uniemożliwiając</w:t>
      </w:r>
      <w:r w:rsidR="00BE4719">
        <w:t>ych</w:t>
      </w:r>
      <w:r w:rsidR="00BE4719" w:rsidRPr="00BE4719">
        <w:t xml:space="preserve"> dalsze prowadzenie interwencji</w:t>
      </w:r>
      <w:r w:rsidR="00BE4719">
        <w:t>,</w:t>
      </w:r>
    </w:p>
    <w:p w14:paraId="57B51AE3" w14:textId="1770DACE" w:rsidR="00BE4719" w:rsidRDefault="00526EEE" w:rsidP="00B244A5">
      <w:pPr>
        <w:pStyle w:val="Akapitzlist"/>
        <w:numPr>
          <w:ilvl w:val="1"/>
          <w:numId w:val="48"/>
        </w:numPr>
        <w:jc w:val="left"/>
      </w:pPr>
      <w:r>
        <w:t>l</w:t>
      </w:r>
      <w:r w:rsidR="00BE4719">
        <w:t>iczba osób, które zostały wykluczone z programu z powodu nieusprawiedliwionej</w:t>
      </w:r>
      <w:r w:rsidR="00BE4719" w:rsidRPr="00BE4719">
        <w:t xml:space="preserve"> absencj</w:t>
      </w:r>
      <w:r w:rsidR="00BE4719">
        <w:t xml:space="preserve">i </w:t>
      </w:r>
      <w:r w:rsidR="00BE4719">
        <w:br/>
        <w:t>na 5 sesjach terapeutycznych.</w:t>
      </w:r>
    </w:p>
    <w:p w14:paraId="21B10C23" w14:textId="170C7E8B" w:rsidR="00032B15" w:rsidRPr="0027033F" w:rsidRDefault="00032B15" w:rsidP="00B244A5">
      <w:pPr>
        <w:pStyle w:val="Akapitzlist"/>
        <w:jc w:val="left"/>
        <w:rPr>
          <w:sz w:val="18"/>
        </w:rPr>
      </w:pPr>
      <w:r w:rsidRPr="0027033F">
        <w:rPr>
          <w:sz w:val="18"/>
        </w:rPr>
        <w:br w:type="page"/>
      </w:r>
    </w:p>
    <w:p w14:paraId="202B4F18" w14:textId="555F5491" w:rsidR="00D32E00" w:rsidRDefault="009D3785" w:rsidP="00B244A5">
      <w:pPr>
        <w:pStyle w:val="Nagwek2"/>
        <w:jc w:val="left"/>
      </w:pPr>
      <w:bookmarkStart w:id="43" w:name="_Toc456080554"/>
      <w:bookmarkStart w:id="44" w:name="_Toc457566460"/>
      <w:bookmarkStart w:id="45" w:name="_Toc95383452"/>
      <w:bookmarkStart w:id="46" w:name="_Toc451846499"/>
      <w:r>
        <w:lastRenderedPageBreak/>
        <w:t xml:space="preserve">Adresaci </w:t>
      </w:r>
      <w:r w:rsidR="00817442">
        <w:t>p</w:t>
      </w:r>
      <w:r>
        <w:t>rogramu</w:t>
      </w:r>
      <w:bookmarkEnd w:id="43"/>
      <w:bookmarkEnd w:id="44"/>
      <w:bookmarkEnd w:id="45"/>
    </w:p>
    <w:p w14:paraId="3885FDEC" w14:textId="77777777" w:rsidR="00D32E00" w:rsidRPr="00AF5F84" w:rsidRDefault="00D32E00" w:rsidP="00E55E79">
      <w:pPr>
        <w:pStyle w:val="Nagwek3"/>
        <w:numPr>
          <w:ilvl w:val="0"/>
          <w:numId w:val="5"/>
        </w:numPr>
      </w:pPr>
      <w:bookmarkStart w:id="47" w:name="_Toc457566461"/>
      <w:bookmarkStart w:id="48" w:name="_Toc95383453"/>
      <w:r w:rsidRPr="00AF5F84">
        <w:t>Oszacowanie populacji, której włączenie do programu jest możliwe</w:t>
      </w:r>
      <w:bookmarkEnd w:id="47"/>
      <w:bookmarkEnd w:id="48"/>
    </w:p>
    <w:p w14:paraId="51A0269E" w14:textId="77777777" w:rsidR="00F4525B" w:rsidRDefault="00F4525B" w:rsidP="00B244A5">
      <w:pPr>
        <w:jc w:val="left"/>
      </w:pPr>
      <w:r w:rsidRPr="00F4525B">
        <w:t>Przy oszacowaniu populacji, której włączenie do programu jest możliwe</w:t>
      </w:r>
      <w:r>
        <w:t xml:space="preserve"> założono</w:t>
      </w:r>
      <w:r w:rsidRPr="00F4525B">
        <w:t xml:space="preserve">, że: </w:t>
      </w:r>
    </w:p>
    <w:p w14:paraId="107B9379" w14:textId="453C0FC0" w:rsidR="00F4525B" w:rsidRDefault="00F4525B" w:rsidP="00B244A5">
      <w:pPr>
        <w:pStyle w:val="Akapitzlist"/>
        <w:numPr>
          <w:ilvl w:val="0"/>
          <w:numId w:val="42"/>
        </w:numPr>
        <w:jc w:val="left"/>
      </w:pPr>
      <w:r w:rsidRPr="00F4525B">
        <w:t>jeden cykl terapeutyczny składa się z 15 sesji terapeutycznych,</w:t>
      </w:r>
    </w:p>
    <w:p w14:paraId="69E035C9" w14:textId="226B6A29" w:rsidR="00F4525B" w:rsidRDefault="00F4525B" w:rsidP="00B244A5">
      <w:pPr>
        <w:pStyle w:val="Akapitzlist"/>
        <w:numPr>
          <w:ilvl w:val="0"/>
          <w:numId w:val="42"/>
        </w:numPr>
        <w:jc w:val="left"/>
      </w:pPr>
      <w:r w:rsidRPr="00F4525B">
        <w:t>koszty pośrednie wszystkich projektów łącznie nie przek</w:t>
      </w:r>
      <w:r>
        <w:t>roczą 20% kosztów bezpośrednich</w:t>
      </w:r>
      <w:r w:rsidRPr="00F4525B">
        <w:t xml:space="preserve">, </w:t>
      </w:r>
    </w:p>
    <w:p w14:paraId="75B72369" w14:textId="055C4924" w:rsidR="00F4525B" w:rsidRDefault="00F4525B" w:rsidP="00B244A5">
      <w:pPr>
        <w:pStyle w:val="Akapitzlist"/>
        <w:numPr>
          <w:ilvl w:val="0"/>
          <w:numId w:val="42"/>
        </w:numPr>
        <w:jc w:val="left"/>
      </w:pPr>
      <w:r w:rsidRPr="00F4525B">
        <w:t xml:space="preserve">jednostkowy koszt jednego cyklu terapeutycznego wynosi </w:t>
      </w:r>
      <w:r w:rsidR="000E734A">
        <w:t>7</w:t>
      </w:r>
      <w:r w:rsidR="000E734A" w:rsidRPr="00F4525B">
        <w:t xml:space="preserve"> </w:t>
      </w:r>
      <w:r w:rsidR="000E734A">
        <w:t>560</w:t>
      </w:r>
      <w:r w:rsidRPr="00F4525B">
        <w:t>,00 zł</w:t>
      </w:r>
      <w:r w:rsidR="00315E59">
        <w:t>,</w:t>
      </w:r>
    </w:p>
    <w:p w14:paraId="20871097" w14:textId="3A35466B" w:rsidR="000E734A" w:rsidRDefault="00315E59" w:rsidP="008B14D2">
      <w:pPr>
        <w:pStyle w:val="Akapitzlist"/>
        <w:numPr>
          <w:ilvl w:val="0"/>
          <w:numId w:val="42"/>
        </w:numPr>
        <w:jc w:val="left"/>
      </w:pPr>
      <w:r>
        <w:t>k</w:t>
      </w:r>
      <w:r w:rsidR="000E734A">
        <w:t>ażda o</w:t>
      </w:r>
      <w:r w:rsidR="000E734A" w:rsidRPr="000E734A">
        <w:t xml:space="preserve">soba wykorzysta maksymalne wsparcie oferowane </w:t>
      </w:r>
      <w:r w:rsidR="0064682C">
        <w:t>w ramach</w:t>
      </w:r>
      <w:r w:rsidR="000E734A" w:rsidRPr="000E734A">
        <w:t xml:space="preserve"> program</w:t>
      </w:r>
      <w:r w:rsidR="00F71DB8">
        <w:t>u</w:t>
      </w:r>
      <w:r w:rsidR="000E734A" w:rsidRPr="000E734A">
        <w:t xml:space="preserve"> (</w:t>
      </w:r>
      <w:r w:rsidR="000E734A">
        <w:t>dozwolone</w:t>
      </w:r>
      <w:r w:rsidR="000E734A" w:rsidRPr="000E734A">
        <w:t xml:space="preserve"> uczestnictwo 2 razy w roku, </w:t>
      </w:r>
      <w:r w:rsidR="002A2A03" w:rsidRPr="000E734A">
        <w:t xml:space="preserve">maksymalnie 6 razy </w:t>
      </w:r>
      <w:r w:rsidR="000E734A" w:rsidRPr="000E734A">
        <w:t>w ciągu 3 lat trwania programu</w:t>
      </w:r>
      <w:bookmarkStart w:id="49" w:name="_Hlk71184812"/>
      <w:r w:rsidR="008B14D2">
        <w:t xml:space="preserve">. W przypadku gdy program będzie trwał dłużej niż 3 lata </w:t>
      </w:r>
      <w:bookmarkEnd w:id="49"/>
      <w:r w:rsidR="008B14D2">
        <w:t xml:space="preserve">– </w:t>
      </w:r>
      <w:r w:rsidR="008B14D2" w:rsidRPr="008B14D2">
        <w:t xml:space="preserve">dozwolone </w:t>
      </w:r>
      <w:r w:rsidR="008B14D2">
        <w:t xml:space="preserve">jest </w:t>
      </w:r>
      <w:r w:rsidR="008B14D2" w:rsidRPr="008B14D2">
        <w:t xml:space="preserve">uczestnictwo 2 razy w </w:t>
      </w:r>
      <w:r w:rsidR="008B14D2">
        <w:t>każdym roku trwania programu. D</w:t>
      </w:r>
      <w:r w:rsidR="00AC4AFE">
        <w:t xml:space="preserve">opuszcza się </w:t>
      </w:r>
      <w:r w:rsidR="008B14D2">
        <w:t xml:space="preserve">także </w:t>
      </w:r>
      <w:r w:rsidR="00AC4AFE">
        <w:t>możliwość uczestnictwa w programie 4 razy w roku, jeśli jest to uzasadnione dobrem pacjenta</w:t>
      </w:r>
      <w:r w:rsidR="008B14D2">
        <w:t xml:space="preserve"> i brak jest przeciwskazań medycznych.</w:t>
      </w:r>
    </w:p>
    <w:p w14:paraId="781CC0B2" w14:textId="28DB36C9" w:rsidR="006F0E3E" w:rsidRPr="00D32E00" w:rsidRDefault="00AC4AFE" w:rsidP="00B244A5">
      <w:pPr>
        <w:jc w:val="left"/>
      </w:pPr>
      <w:r>
        <w:t>Zakładając, że uczestnicy będą korzystać ze świadczeń przewidzianych w programie 2 razy w roku</w:t>
      </w:r>
      <w:r w:rsidR="008B14D2">
        <w:t xml:space="preserve"> w ciągu 3 lat </w:t>
      </w:r>
      <w:r w:rsidR="006F0E3E">
        <w:t xml:space="preserve">, </w:t>
      </w:r>
      <w:r w:rsidR="006F0E3E" w:rsidRPr="00197BBE">
        <w:t>w</w:t>
      </w:r>
      <w:r w:rsidR="006F0E3E">
        <w:t xml:space="preserve"> </w:t>
      </w:r>
      <w:r w:rsidR="006F0E3E" w:rsidRPr="00197BBE">
        <w:t xml:space="preserve">ramach </w:t>
      </w:r>
      <w:r w:rsidR="00817442">
        <w:t>p</w:t>
      </w:r>
      <w:r w:rsidR="006F0E3E" w:rsidRPr="00197BBE">
        <w:t>rogramu</w:t>
      </w:r>
      <w:r w:rsidR="006F0E3E">
        <w:t xml:space="preserve"> będzie można wykonać </w:t>
      </w:r>
      <w:r w:rsidR="000E734A">
        <w:t>około 11 110</w:t>
      </w:r>
      <w:r w:rsidR="006F0E3E">
        <w:t xml:space="preserve"> pełnych cyklów </w:t>
      </w:r>
      <w:r w:rsidR="0010240C">
        <w:t>terapeutycznych</w:t>
      </w:r>
      <w:r w:rsidR="00F4525B">
        <w:t>.</w:t>
      </w:r>
      <w:r w:rsidR="000E734A">
        <w:t xml:space="preserve"> W ciągu 3 lat trwania programu będzie możliwe włączenie</w:t>
      </w:r>
      <w:r w:rsidR="006F3887">
        <w:t xml:space="preserve"> do programu około 1 850 osób</w:t>
      </w:r>
      <w:r w:rsidR="00B47001">
        <w:t xml:space="preserve">. Liczba osób, które zostały włączone do programu może być większa </w:t>
      </w:r>
      <w:r w:rsidR="0064682C">
        <w:t>w sytuacji gdy</w:t>
      </w:r>
      <w:r w:rsidR="00B47001">
        <w:t xml:space="preserve"> osoby </w:t>
      </w:r>
      <w:r w:rsidR="0064682C">
        <w:t xml:space="preserve">te </w:t>
      </w:r>
      <w:r w:rsidR="00B47001">
        <w:t>nie będą korzyst</w:t>
      </w:r>
      <w:r w:rsidR="0064682C">
        <w:t>a</w:t>
      </w:r>
      <w:r w:rsidR="00B47001">
        <w:t xml:space="preserve">ły </w:t>
      </w:r>
      <w:r w:rsidR="0064682C">
        <w:t xml:space="preserve">z maksymalnego wsparcia </w:t>
      </w:r>
      <w:r w:rsidR="00B47001">
        <w:t xml:space="preserve">oferowanego w ramach programy </w:t>
      </w:r>
      <w:r w:rsidR="0064682C">
        <w:t xml:space="preserve">tj. </w:t>
      </w:r>
      <w:r w:rsidR="00B47001">
        <w:t>będą uczestniczyły w</w:t>
      </w:r>
      <w:r w:rsidR="0064682C">
        <w:t> </w:t>
      </w:r>
      <w:r w:rsidR="00B47001">
        <w:t>programie mniej niż 2 razy w roku,</w:t>
      </w:r>
      <w:r w:rsidR="000E5456">
        <w:t xml:space="preserve"> mniej niż</w:t>
      </w:r>
      <w:r w:rsidR="00B47001">
        <w:t xml:space="preserve"> 6 razy w ciągu 3 lat trwania programu</w:t>
      </w:r>
      <w:bookmarkStart w:id="50" w:name="_Hlk71185179"/>
      <w:r w:rsidR="00B47001">
        <w:t>.</w:t>
      </w:r>
      <w:r w:rsidR="008B14D2" w:rsidRPr="008B14D2">
        <w:t xml:space="preserve"> W przypadku gdy program będzie trwał dłużej niż 3 lata</w:t>
      </w:r>
      <w:r w:rsidR="008B14D2">
        <w:t xml:space="preserve"> ww. wyliczenia mogą ulec zmianie i zostaną uwzględnione w ewaluacji programu. </w:t>
      </w:r>
    </w:p>
    <w:p w14:paraId="164EF422" w14:textId="77777777" w:rsidR="00D32E00" w:rsidRDefault="00D32E00" w:rsidP="00E55E79">
      <w:pPr>
        <w:pStyle w:val="Nagwek3"/>
      </w:pPr>
      <w:bookmarkStart w:id="51" w:name="_Toc457566462"/>
      <w:bookmarkStart w:id="52" w:name="_Toc95383454"/>
      <w:bookmarkEnd w:id="46"/>
      <w:bookmarkEnd w:id="50"/>
      <w:r w:rsidRPr="00D32E00">
        <w:t>Tryb zapraszania do programu</w:t>
      </w:r>
      <w:bookmarkEnd w:id="51"/>
      <w:bookmarkEnd w:id="52"/>
    </w:p>
    <w:p w14:paraId="4943149F" w14:textId="36D08BFC" w:rsidR="007A734B" w:rsidRDefault="007A734B" w:rsidP="00B244A5">
      <w:pPr>
        <w:jc w:val="left"/>
      </w:pPr>
      <w:r>
        <w:t xml:space="preserve">Sugerowanymi sposobami </w:t>
      </w:r>
      <w:r w:rsidR="00035FFC">
        <w:t>prowadzenia działań informacyjno-promocyjnych</w:t>
      </w:r>
      <w:r>
        <w:t xml:space="preserve"> </w:t>
      </w:r>
      <w:r w:rsidR="00817442">
        <w:t>p</w:t>
      </w:r>
      <w:r>
        <w:t>rogram</w:t>
      </w:r>
      <w:r w:rsidR="00035FFC">
        <w:t>u</w:t>
      </w:r>
      <w:r>
        <w:t xml:space="preserve"> są:</w:t>
      </w:r>
    </w:p>
    <w:p w14:paraId="7C60AEAC" w14:textId="36668535" w:rsidR="00070EE3" w:rsidRDefault="007A734B" w:rsidP="00B244A5">
      <w:pPr>
        <w:pStyle w:val="Akapitzlist"/>
        <w:numPr>
          <w:ilvl w:val="0"/>
          <w:numId w:val="19"/>
        </w:numPr>
        <w:jc w:val="left"/>
      </w:pPr>
      <w:r>
        <w:t xml:space="preserve">przesłanie informacji </w:t>
      </w:r>
      <w:r w:rsidR="006E1B87">
        <w:t>o realizacji programu</w:t>
      </w:r>
      <w:r w:rsidR="00070EE3">
        <w:t xml:space="preserve"> oraz materiałów informacyjnych o programie do następujących organizacji/instytucji: poradni (</w:t>
      </w:r>
      <w:r w:rsidR="009927D4">
        <w:t>pediatryczn</w:t>
      </w:r>
      <w:r w:rsidR="0064682C">
        <w:t>ych</w:t>
      </w:r>
      <w:r w:rsidR="009927D4">
        <w:t>, rehabilitacyjnych</w:t>
      </w:r>
      <w:r w:rsidR="00070EE3">
        <w:t xml:space="preserve"> oraz</w:t>
      </w:r>
      <w:r w:rsidR="009927D4">
        <w:t xml:space="preserve"> </w:t>
      </w:r>
      <w:r w:rsidR="00070EE3">
        <w:t>neurologicznych), szkół, przedszkoli, ośrodków pomocy społecznej (OPS), powiatowych centrów pomocy rodzinie (PCPR), organizacji pozarządowych zajmujących się dziećmi z </w:t>
      </w:r>
      <w:r w:rsidR="009927D4">
        <w:t>MPDZ</w:t>
      </w:r>
      <w:r w:rsidR="00070EE3">
        <w:t xml:space="preserve">, </w:t>
      </w:r>
      <w:r w:rsidR="0064682C">
        <w:t>J</w:t>
      </w:r>
      <w:r w:rsidR="00070EE3">
        <w:t>ednostek Samorządu Terytorialnego oraz podmiotów</w:t>
      </w:r>
      <w:r w:rsidR="0064682C">
        <w:t xml:space="preserve"> wykonujących działalność</w:t>
      </w:r>
      <w:r w:rsidR="00070EE3">
        <w:t xml:space="preserve"> lecznicz</w:t>
      </w:r>
      <w:r w:rsidR="0064682C">
        <w:t>ą w zakresie</w:t>
      </w:r>
      <w:r w:rsidR="00070EE3">
        <w:t xml:space="preserve"> Podstawowej Opieki Zdrowotnej (POZ) i</w:t>
      </w:r>
      <w:r w:rsidR="0064682C">
        <w:t> </w:t>
      </w:r>
      <w:r w:rsidR="00070EE3">
        <w:t>innych ud</w:t>
      </w:r>
      <w:r w:rsidR="00FF44BB">
        <w:t xml:space="preserve">zielających świadczeń dzieciom z </w:t>
      </w:r>
      <w:r w:rsidR="00070EE3">
        <w:t xml:space="preserve">MPDZ, </w:t>
      </w:r>
    </w:p>
    <w:p w14:paraId="6E2958A8" w14:textId="41CCE1F5" w:rsidR="007A734B" w:rsidRDefault="00070EE3" w:rsidP="00B244A5">
      <w:pPr>
        <w:pStyle w:val="Akapitzlist"/>
        <w:numPr>
          <w:ilvl w:val="0"/>
          <w:numId w:val="19"/>
        </w:numPr>
        <w:jc w:val="left"/>
      </w:pPr>
      <w:r>
        <w:t>umieszczenie informacji na stronie internetowej beneficjenta.</w:t>
      </w:r>
    </w:p>
    <w:p w14:paraId="22524FEB" w14:textId="23E119A0" w:rsidR="007A734B" w:rsidRPr="007A734B" w:rsidRDefault="00070EE3" w:rsidP="00B244A5">
      <w:pPr>
        <w:jc w:val="left"/>
      </w:pPr>
      <w:r>
        <w:t>Beneficjent może na etapie tworzenia projektu zaproponować inną formę przeprowadzenia działań informacyjno-promocyjnych zgodn</w:t>
      </w:r>
      <w:r w:rsidR="0064682C">
        <w:t>ą</w:t>
      </w:r>
      <w:r>
        <w:t xml:space="preserve"> z </w:t>
      </w:r>
      <w:r w:rsidRPr="00AA6C26">
        <w:rPr>
          <w:i/>
        </w:rPr>
        <w:t>Wytycznymi w zakresie kwalifikowalności wydatków w ramach Europejskiego Funduszu Rozwoju Regionalnego, Europejskiego Funduszu Społecznego oraz Funduszu Spójności na lata 2014-2020</w:t>
      </w:r>
      <w:r w:rsidRPr="00070EE3">
        <w:t xml:space="preserve"> oraz </w:t>
      </w:r>
      <w:r w:rsidRPr="00AA6C26">
        <w:rPr>
          <w:i/>
        </w:rPr>
        <w:t xml:space="preserve">Wytycznymi w zakresie realizacji przedsięwzięć z udziałem środków Europejskiego Funduszu Społecznego w obszarze zdrowia na lata 2014-2020 </w:t>
      </w:r>
      <w:r w:rsidR="002756E3">
        <w:t>[51, 52</w:t>
      </w:r>
      <w:r w:rsidRPr="00070EE3">
        <w:t>].</w:t>
      </w:r>
      <w:r>
        <w:t xml:space="preserve"> </w:t>
      </w:r>
    </w:p>
    <w:p w14:paraId="5EBDB450" w14:textId="1EAA559C" w:rsidR="00A94BA5" w:rsidRDefault="00032B15" w:rsidP="00B244A5">
      <w:pPr>
        <w:pStyle w:val="Nagwek2"/>
        <w:jc w:val="left"/>
      </w:pPr>
      <w:r w:rsidRPr="0027033F">
        <w:br w:type="page"/>
      </w:r>
      <w:bookmarkStart w:id="53" w:name="_Toc457566463"/>
      <w:bookmarkStart w:id="54" w:name="_Toc95383455"/>
      <w:bookmarkStart w:id="55" w:name="_Toc451846503"/>
      <w:bookmarkStart w:id="56" w:name="_Toc456080557"/>
      <w:r w:rsidR="00400E79">
        <w:lastRenderedPageBreak/>
        <w:t>Organizacja programu</w:t>
      </w:r>
      <w:bookmarkEnd w:id="53"/>
      <w:bookmarkEnd w:id="54"/>
    </w:p>
    <w:p w14:paraId="00A02A47" w14:textId="7D37DDEA" w:rsidR="00A94BA5" w:rsidRDefault="00A94BA5" w:rsidP="00B244A5">
      <w:pPr>
        <w:jc w:val="left"/>
      </w:pPr>
      <w:r>
        <w:t>Projekty złożone przez beneficjów będą realizowane zgodnie z warunkami określonymi w ramach konkursu przez Instytucję Zarządzającą Regionalnego Programu Operacyjnego Województwa Mazowieckiego na lata 2014-2020, tj. Za</w:t>
      </w:r>
      <w:r w:rsidR="005E3028">
        <w:t>rząd Województwa Mazowieckiego.</w:t>
      </w:r>
    </w:p>
    <w:p w14:paraId="4931E726" w14:textId="32592345" w:rsidR="008F3E3C" w:rsidRPr="006D6A02" w:rsidRDefault="006D6A02" w:rsidP="00B244A5">
      <w:pPr>
        <w:jc w:val="left"/>
      </w:pPr>
      <w:r>
        <w:t xml:space="preserve">Interwencje w ramach </w:t>
      </w:r>
      <w:r w:rsidR="00817442">
        <w:t>p</w:t>
      </w:r>
      <w:r>
        <w:t xml:space="preserve">rogramu </w:t>
      </w:r>
      <w:r w:rsidR="0064682C">
        <w:t xml:space="preserve">muszą </w:t>
      </w:r>
      <w:r>
        <w:t xml:space="preserve">być prowadzone zgodnie z </w:t>
      </w:r>
      <w:r w:rsidRPr="00BB752F">
        <w:rPr>
          <w:i/>
        </w:rPr>
        <w:t>Wytyczn</w:t>
      </w:r>
      <w:r w:rsidR="00597462">
        <w:rPr>
          <w:i/>
        </w:rPr>
        <w:t>ymi</w:t>
      </w:r>
      <w:r w:rsidRPr="00BB752F">
        <w:rPr>
          <w:i/>
        </w:rPr>
        <w:t xml:space="preserve"> w</w:t>
      </w:r>
      <w:r w:rsidR="00267645">
        <w:rPr>
          <w:i/>
        </w:rPr>
        <w:t> </w:t>
      </w:r>
      <w:r w:rsidRPr="00BB752F">
        <w:rPr>
          <w:i/>
        </w:rPr>
        <w:t xml:space="preserve">zakresie realizacji przedsięwzięć z udziałem środków Europejskiego Funduszu Społecznego w obszarze zdrowia </w:t>
      </w:r>
      <w:r w:rsidR="00B244A5">
        <w:rPr>
          <w:i/>
        </w:rPr>
        <w:br/>
      </w:r>
      <w:r w:rsidRPr="00BB752F">
        <w:rPr>
          <w:i/>
        </w:rPr>
        <w:t xml:space="preserve">na lata 2014-2020 </w:t>
      </w:r>
      <w:r>
        <w:t>[</w:t>
      </w:r>
      <w:r w:rsidR="004D3EF3">
        <w:t>51</w:t>
      </w:r>
      <w:r w:rsidR="00957134">
        <w:t>].</w:t>
      </w:r>
    </w:p>
    <w:p w14:paraId="71BFD9DF" w14:textId="44FDD75F" w:rsidR="00032B15" w:rsidRPr="0087665C" w:rsidRDefault="007B6261" w:rsidP="00E55E79">
      <w:pPr>
        <w:pStyle w:val="Nagwek3"/>
        <w:numPr>
          <w:ilvl w:val="0"/>
          <w:numId w:val="7"/>
        </w:numPr>
      </w:pPr>
      <w:bookmarkStart w:id="57" w:name="_Toc457566464"/>
      <w:bookmarkStart w:id="58" w:name="_Toc95383456"/>
      <w:r>
        <w:t>C</w:t>
      </w:r>
      <w:r w:rsidR="0087665C" w:rsidRPr="0087665C">
        <w:t>zęści składowe, etapy i działania organizacyjne</w:t>
      </w:r>
      <w:bookmarkEnd w:id="55"/>
      <w:bookmarkEnd w:id="56"/>
      <w:bookmarkEnd w:id="57"/>
      <w:bookmarkEnd w:id="58"/>
    </w:p>
    <w:p w14:paraId="5F9B611F" w14:textId="4BD9BCA2" w:rsidR="00DC1FF6" w:rsidRDefault="000475B3" w:rsidP="00B244A5">
      <w:pPr>
        <w:jc w:val="left"/>
      </w:pPr>
      <w:r>
        <w:t xml:space="preserve">Obligatoryjnie </w:t>
      </w:r>
      <w:r w:rsidR="00267645">
        <w:t>b</w:t>
      </w:r>
      <w:r>
        <w:t>eneficjent będzie musiał wykonać następujące działania w ram</w:t>
      </w:r>
      <w:r w:rsidR="007B4F04">
        <w:t>a</w:t>
      </w:r>
      <w:r>
        <w:t>ch projektu</w:t>
      </w:r>
      <w:r w:rsidR="00451E95">
        <w:t>:</w:t>
      </w:r>
      <w:r w:rsidR="00DC1FF6">
        <w:t xml:space="preserve"> </w:t>
      </w:r>
    </w:p>
    <w:p w14:paraId="71E86696" w14:textId="3719029A" w:rsidR="000475B3" w:rsidRDefault="009C6E2E" w:rsidP="00B244A5">
      <w:pPr>
        <w:pStyle w:val="Akapitzlist"/>
        <w:numPr>
          <w:ilvl w:val="0"/>
          <w:numId w:val="20"/>
        </w:numPr>
        <w:jc w:val="left"/>
      </w:pPr>
      <w:r>
        <w:t xml:space="preserve">przeprowadzić </w:t>
      </w:r>
      <w:r w:rsidR="00451E95" w:rsidRPr="00451E95">
        <w:t>działa</w:t>
      </w:r>
      <w:r>
        <w:t>nia</w:t>
      </w:r>
      <w:r w:rsidR="00451E95" w:rsidRPr="00451E95">
        <w:t xml:space="preserve"> informacyjno-promocyjn</w:t>
      </w:r>
      <w:r>
        <w:t>e</w:t>
      </w:r>
      <w:r w:rsidR="00451E95" w:rsidRPr="00451E95">
        <w:t xml:space="preserve"> projektu </w:t>
      </w:r>
      <w:r w:rsidR="00451E95">
        <w:t>zgodne</w:t>
      </w:r>
      <w:r w:rsidR="000475B3">
        <w:t xml:space="preserve"> z </w:t>
      </w:r>
      <w:r w:rsidR="00240A29">
        <w:t xml:space="preserve">rozdziałem </w:t>
      </w:r>
      <w:r w:rsidR="000475B3">
        <w:t>4.b.</w:t>
      </w:r>
      <w:r w:rsidR="00240A29">
        <w:t>;</w:t>
      </w:r>
      <w:r w:rsidR="000475B3">
        <w:t xml:space="preserve"> </w:t>
      </w:r>
    </w:p>
    <w:p w14:paraId="51BEA5D0" w14:textId="4F88C977" w:rsidR="00B35054" w:rsidRDefault="009C6E2E" w:rsidP="00B244A5">
      <w:pPr>
        <w:pStyle w:val="Akapitzlist"/>
        <w:numPr>
          <w:ilvl w:val="0"/>
          <w:numId w:val="20"/>
        </w:numPr>
        <w:jc w:val="left"/>
      </w:pPr>
      <w:r>
        <w:t xml:space="preserve">przeprowadzić </w:t>
      </w:r>
      <w:r w:rsidR="000475B3">
        <w:t>kwalifikacj</w:t>
      </w:r>
      <w:r>
        <w:t>ę</w:t>
      </w:r>
      <w:r w:rsidR="009503FF">
        <w:t xml:space="preserve"> uczestników do programu na podstawie kryteriów włączania</w:t>
      </w:r>
      <w:r w:rsidR="00597462">
        <w:t xml:space="preserve"> do programu</w:t>
      </w:r>
      <w:r w:rsidR="00DC1FF6">
        <w:t>;</w:t>
      </w:r>
    </w:p>
    <w:p w14:paraId="0787FACC" w14:textId="55A51932" w:rsidR="00DC1FF6" w:rsidRDefault="00DC1FF6" w:rsidP="00B244A5">
      <w:pPr>
        <w:pStyle w:val="Akapitzlist"/>
        <w:numPr>
          <w:ilvl w:val="0"/>
          <w:numId w:val="20"/>
        </w:numPr>
        <w:jc w:val="left"/>
      </w:pPr>
      <w:r>
        <w:t>wykona</w:t>
      </w:r>
      <w:r w:rsidR="009C6E2E">
        <w:t>ć</w:t>
      </w:r>
      <w:r>
        <w:t xml:space="preserve"> bada</w:t>
      </w:r>
      <w:r w:rsidR="009C6E2E">
        <w:t>nia</w:t>
      </w:r>
      <w:r>
        <w:t xml:space="preserve"> początkow</w:t>
      </w:r>
      <w:r w:rsidR="009C6E2E">
        <w:t>e</w:t>
      </w:r>
      <w:r w:rsidR="000475B3">
        <w:t xml:space="preserve"> </w:t>
      </w:r>
      <w:r w:rsidR="00D750C9">
        <w:t>u osób zakwalifikowanych do programu</w:t>
      </w:r>
      <w:r>
        <w:t>;</w:t>
      </w:r>
    </w:p>
    <w:p w14:paraId="06AD1BA3" w14:textId="405794B7" w:rsidR="00DC1FF6" w:rsidRDefault="00FF44BB" w:rsidP="00B244A5">
      <w:pPr>
        <w:pStyle w:val="Akapitzlist"/>
        <w:numPr>
          <w:ilvl w:val="0"/>
          <w:numId w:val="20"/>
        </w:numPr>
        <w:jc w:val="left"/>
      </w:pPr>
      <w:r>
        <w:t>wykonać</w:t>
      </w:r>
      <w:r w:rsidR="00DC1FF6">
        <w:t xml:space="preserve"> u osób zakwalifikowanych</w:t>
      </w:r>
      <w:r w:rsidR="000475B3">
        <w:t xml:space="preserve"> do programu </w:t>
      </w:r>
      <w:r w:rsidR="00417329">
        <w:t>pełn</w:t>
      </w:r>
      <w:r w:rsidR="00F71DB8">
        <w:t>y</w:t>
      </w:r>
      <w:r w:rsidR="00417329">
        <w:t xml:space="preserve"> </w:t>
      </w:r>
      <w:r w:rsidR="000475B3">
        <w:t xml:space="preserve">cykl </w:t>
      </w:r>
      <w:r w:rsidR="0010240C">
        <w:t>terapeutyczn</w:t>
      </w:r>
      <w:r w:rsidR="00417329">
        <w:t>y</w:t>
      </w:r>
      <w:r w:rsidR="007B4F04">
        <w:t>;</w:t>
      </w:r>
    </w:p>
    <w:p w14:paraId="3A701C69" w14:textId="0366C8A3" w:rsidR="007B4F04" w:rsidRDefault="00DC1FF6" w:rsidP="00B244A5">
      <w:pPr>
        <w:pStyle w:val="Akapitzlist"/>
        <w:numPr>
          <w:ilvl w:val="0"/>
          <w:numId w:val="20"/>
        </w:numPr>
        <w:jc w:val="left"/>
      </w:pPr>
      <w:r>
        <w:t>wykona</w:t>
      </w:r>
      <w:r w:rsidR="009C6E2E">
        <w:t>ć</w:t>
      </w:r>
      <w:r>
        <w:t xml:space="preserve"> bada</w:t>
      </w:r>
      <w:r w:rsidR="009C6E2E">
        <w:t>nia</w:t>
      </w:r>
      <w:r>
        <w:t xml:space="preserve"> końcow</w:t>
      </w:r>
      <w:r w:rsidR="009C6E2E">
        <w:t>e</w:t>
      </w:r>
      <w:r w:rsidR="000475B3">
        <w:t xml:space="preserve"> (takie same badania jak w przypadku badań początkowych)</w:t>
      </w:r>
      <w:r w:rsidR="00D750C9">
        <w:t xml:space="preserve"> u osób zakwalifikowanych do programu</w:t>
      </w:r>
      <w:r>
        <w:t>;</w:t>
      </w:r>
    </w:p>
    <w:p w14:paraId="0F8C4B4E" w14:textId="40F57D81" w:rsidR="000475B3" w:rsidRDefault="00E96EEF" w:rsidP="00B244A5">
      <w:pPr>
        <w:pStyle w:val="Akapitzlist"/>
        <w:numPr>
          <w:ilvl w:val="0"/>
          <w:numId w:val="20"/>
        </w:numPr>
        <w:jc w:val="left"/>
      </w:pPr>
      <w:r>
        <w:t>p</w:t>
      </w:r>
      <w:r w:rsidR="007B4F04">
        <w:t>rzeprowadz</w:t>
      </w:r>
      <w:r w:rsidR="009C6E2E">
        <w:t>ić</w:t>
      </w:r>
      <w:r w:rsidR="007B4F04">
        <w:t xml:space="preserve"> badania satysfakcji uczestników programu przy użyciu kwestionariusza ankietowego </w:t>
      </w:r>
      <w:r w:rsidR="00597462">
        <w:t xml:space="preserve">zgodnego ze wzorem zawartym w </w:t>
      </w:r>
      <w:r w:rsidR="00024D6D">
        <w:t>Z</w:t>
      </w:r>
      <w:r w:rsidR="007B4F04">
        <w:t>ałącznik</w:t>
      </w:r>
      <w:r w:rsidR="00597462">
        <w:t>u</w:t>
      </w:r>
      <w:r w:rsidR="00024D6D">
        <w:t xml:space="preserve"> </w:t>
      </w:r>
      <w:r w:rsidR="00597462">
        <w:t>b</w:t>
      </w:r>
      <w:r w:rsidR="00024D6D">
        <w:t>.</w:t>
      </w:r>
      <w:r w:rsidR="007B4F04">
        <w:t>;</w:t>
      </w:r>
    </w:p>
    <w:p w14:paraId="30C0A948" w14:textId="7042E8F8" w:rsidR="0090702F" w:rsidRDefault="0090702F" w:rsidP="00B244A5">
      <w:pPr>
        <w:pStyle w:val="Akapitzlist"/>
        <w:numPr>
          <w:ilvl w:val="0"/>
          <w:numId w:val="20"/>
        </w:numPr>
        <w:jc w:val="left"/>
      </w:pPr>
      <w:r>
        <w:t xml:space="preserve">prowadzić stały monitoring </w:t>
      </w:r>
      <w:r w:rsidRPr="0090702F">
        <w:t>świadczeń</w:t>
      </w:r>
      <w:r>
        <w:t xml:space="preserve"> wykonywanych</w:t>
      </w:r>
      <w:r w:rsidRPr="0090702F">
        <w:t xml:space="preserve"> w ramach programu</w:t>
      </w:r>
      <w:r>
        <w:t>;</w:t>
      </w:r>
    </w:p>
    <w:p w14:paraId="32375202" w14:textId="03219F5D" w:rsidR="00F46EBD" w:rsidRDefault="00597462" w:rsidP="00B244A5">
      <w:pPr>
        <w:pStyle w:val="Akapitzlist"/>
        <w:numPr>
          <w:ilvl w:val="0"/>
          <w:numId w:val="20"/>
        </w:numPr>
        <w:jc w:val="left"/>
      </w:pPr>
      <w:r>
        <w:t xml:space="preserve">po zakończeniu projektu </w:t>
      </w:r>
      <w:r w:rsidR="0090702F">
        <w:t>przeprowadzić ewaluację świadczeń wykonanych w ramach programu;</w:t>
      </w:r>
    </w:p>
    <w:p w14:paraId="4CB9EFCB" w14:textId="26C0BB11" w:rsidR="00070EE3" w:rsidRDefault="00070EE3" w:rsidP="00B244A5">
      <w:pPr>
        <w:jc w:val="left"/>
      </w:pPr>
      <w:r>
        <w:t>W ramach badań początkowych i końcowych muszą zostać wykonane takie same testy i pomiary. Jest to warunek niezbędny</w:t>
      </w:r>
      <w:r w:rsidR="0064682C">
        <w:t xml:space="preserve">, aby </w:t>
      </w:r>
      <w:r>
        <w:t xml:space="preserve">porównać stan pacjenta przed rozpoczęciem interwencji i po jej udzieleniu. Na podstawie tego porównania </w:t>
      </w:r>
      <w:r w:rsidR="00597462">
        <w:t xml:space="preserve">będzie się </w:t>
      </w:r>
      <w:r>
        <w:t xml:space="preserve">odbywać </w:t>
      </w:r>
      <w:r w:rsidR="00CB71BA">
        <w:t>ocena</w:t>
      </w:r>
      <w:r>
        <w:t xml:space="preserve"> efektywności programu</w:t>
      </w:r>
      <w:r w:rsidR="00CB71BA">
        <w:t xml:space="preserve"> (patrz rozdz. 7</w:t>
      </w:r>
      <w:r w:rsidR="0064682C">
        <w:t>).</w:t>
      </w:r>
      <w:r>
        <w:t xml:space="preserve"> </w:t>
      </w:r>
      <w:r w:rsidR="00B244A5">
        <w:br/>
      </w:r>
      <w:r>
        <w:t>W ramach badań początkowych i końcowych beneficjent wykona następujące testy i pomiary:</w:t>
      </w:r>
    </w:p>
    <w:p w14:paraId="14312A59" w14:textId="77777777" w:rsidR="00070EE3" w:rsidRPr="003B44C8" w:rsidRDefault="00070EE3" w:rsidP="00B244A5">
      <w:pPr>
        <w:pStyle w:val="Akapitzlist"/>
        <w:numPr>
          <w:ilvl w:val="0"/>
          <w:numId w:val="41"/>
        </w:numPr>
        <w:jc w:val="left"/>
      </w:pPr>
      <w:r>
        <w:t>Obligatoryjnie:</w:t>
      </w:r>
    </w:p>
    <w:p w14:paraId="3D324584" w14:textId="77777777" w:rsidR="00070EE3" w:rsidRPr="001949AD" w:rsidRDefault="00070EE3" w:rsidP="00B244A5">
      <w:pPr>
        <w:pStyle w:val="Akapitzlist"/>
        <w:numPr>
          <w:ilvl w:val="1"/>
          <w:numId w:val="41"/>
        </w:numPr>
        <w:jc w:val="left"/>
      </w:pPr>
      <w:r w:rsidRPr="001949AD">
        <w:rPr>
          <w:i/>
        </w:rPr>
        <w:t xml:space="preserve">Time </w:t>
      </w:r>
      <w:proofErr w:type="spellStart"/>
      <w:r w:rsidRPr="001949AD">
        <w:rPr>
          <w:i/>
        </w:rPr>
        <w:t>Up&amp;Go</w:t>
      </w:r>
      <w:proofErr w:type="spellEnd"/>
      <w:r w:rsidRPr="001949AD">
        <w:rPr>
          <w:i/>
        </w:rPr>
        <w:t xml:space="preserve"> Test</w:t>
      </w:r>
      <w:r w:rsidRPr="001949AD">
        <w:t xml:space="preserve"> (TUG) </w:t>
      </w:r>
      <w:r w:rsidRPr="009A6A17">
        <w:t>-</w:t>
      </w:r>
      <w:r w:rsidRPr="001949AD">
        <w:t xml:space="preserve"> test pozwalający na ocenę stanu bad</w:t>
      </w:r>
      <w:r w:rsidRPr="009A6A17">
        <w:t>anego w zakresie dużej motoryki</w:t>
      </w:r>
      <w:r w:rsidRPr="001949AD">
        <w:t xml:space="preserve"> (funkcja wstawania, pokonywania krótkiego dystansu, zawracania oraz przyjmowania pozycji siedzącej);</w:t>
      </w:r>
    </w:p>
    <w:p w14:paraId="4CA1A0BC" w14:textId="77777777" w:rsidR="00070EE3" w:rsidRPr="001949AD" w:rsidRDefault="00070EE3" w:rsidP="00B244A5">
      <w:pPr>
        <w:pStyle w:val="Akapitzlist"/>
        <w:numPr>
          <w:ilvl w:val="1"/>
          <w:numId w:val="41"/>
        </w:numPr>
        <w:jc w:val="left"/>
      </w:pPr>
      <w:r w:rsidRPr="001949AD">
        <w:t xml:space="preserve">10 m test chodu (TMWT) - test umożliwiający ocenę prędkości chodu na odcinku 10m; </w:t>
      </w:r>
    </w:p>
    <w:p w14:paraId="6FA02695" w14:textId="77777777" w:rsidR="00070EE3" w:rsidRPr="001949AD" w:rsidRDefault="00070EE3" w:rsidP="00B244A5">
      <w:pPr>
        <w:pStyle w:val="Akapitzlist"/>
        <w:numPr>
          <w:ilvl w:val="1"/>
          <w:numId w:val="41"/>
        </w:numPr>
        <w:jc w:val="left"/>
      </w:pPr>
      <w:r w:rsidRPr="001949AD">
        <w:t xml:space="preserve">6 minutowy test chodu (6MWT) - test pozwalający na ocenę wydolności pacjenta; </w:t>
      </w:r>
    </w:p>
    <w:p w14:paraId="6DF51D9C" w14:textId="77777777" w:rsidR="00070EE3" w:rsidRPr="001949AD" w:rsidRDefault="00070EE3" w:rsidP="00B244A5">
      <w:pPr>
        <w:pStyle w:val="Akapitzlist"/>
        <w:numPr>
          <w:ilvl w:val="1"/>
          <w:numId w:val="41"/>
        </w:numPr>
        <w:jc w:val="left"/>
      </w:pPr>
      <w:r w:rsidRPr="001949AD">
        <w:t xml:space="preserve">Skala </w:t>
      </w:r>
      <w:r w:rsidRPr="001949AD">
        <w:rPr>
          <w:i/>
        </w:rPr>
        <w:t xml:space="preserve">Gross Motor </w:t>
      </w:r>
      <w:proofErr w:type="spellStart"/>
      <w:r w:rsidRPr="001949AD">
        <w:rPr>
          <w:i/>
        </w:rPr>
        <w:t>Function</w:t>
      </w:r>
      <w:proofErr w:type="spellEnd"/>
      <w:r w:rsidRPr="001949AD">
        <w:rPr>
          <w:i/>
        </w:rPr>
        <w:t xml:space="preserve"> </w:t>
      </w:r>
      <w:proofErr w:type="spellStart"/>
      <w:r w:rsidRPr="001949AD">
        <w:rPr>
          <w:i/>
        </w:rPr>
        <w:t>Measure</w:t>
      </w:r>
      <w:proofErr w:type="spellEnd"/>
      <w:r w:rsidRPr="001949AD">
        <w:t xml:space="preserve"> w części D</w:t>
      </w:r>
      <w:r>
        <w:t xml:space="preserve"> (stanie)</w:t>
      </w:r>
      <w:r w:rsidRPr="001949AD">
        <w:t xml:space="preserve"> i E</w:t>
      </w:r>
      <w:r>
        <w:t xml:space="preserve"> (</w:t>
      </w:r>
      <w:r w:rsidRPr="00C73374">
        <w:t>chodzenie, bieganie i skakanie</w:t>
      </w:r>
      <w:r>
        <w:t>)</w:t>
      </w:r>
      <w:r w:rsidRPr="001949AD">
        <w:t xml:space="preserve"> (GMFM: D,E) - skala opracowana w celu oceny możliwości funkcjonalnych dzieci z </w:t>
      </w:r>
      <w:r>
        <w:t>MPDZ; użyteczna do </w:t>
      </w:r>
      <w:r w:rsidRPr="001949AD">
        <w:t xml:space="preserve">ustalaniu celów leczenia; </w:t>
      </w:r>
      <w:r w:rsidRPr="009A6A17">
        <w:t>umożliwia</w:t>
      </w:r>
      <w:r w:rsidRPr="001949AD">
        <w:t xml:space="preserve"> monitorowanie zmian w rozwoju tzw. dużej motoryki dziecka; </w:t>
      </w:r>
    </w:p>
    <w:p w14:paraId="6F7DD0B2" w14:textId="02066DC9" w:rsidR="00070EE3" w:rsidRPr="009A6A17" w:rsidRDefault="00070EE3" w:rsidP="00B244A5">
      <w:pPr>
        <w:pStyle w:val="Akapitzlist"/>
        <w:numPr>
          <w:ilvl w:val="1"/>
          <w:numId w:val="41"/>
        </w:numPr>
        <w:jc w:val="left"/>
        <w:rPr>
          <w:lang w:val="en-US"/>
        </w:rPr>
      </w:pPr>
      <w:r w:rsidRPr="0086234B">
        <w:rPr>
          <w:i/>
          <w:lang w:val="en-US"/>
        </w:rPr>
        <w:t>Gillette Functional Assessment Questionnaire</w:t>
      </w:r>
      <w:r w:rsidRPr="009A6A17">
        <w:rPr>
          <w:lang w:val="en-US"/>
        </w:rPr>
        <w:t xml:space="preserve"> (Faq-10) - </w:t>
      </w:r>
      <w:proofErr w:type="spellStart"/>
      <w:r w:rsidRPr="00EE3480">
        <w:rPr>
          <w:lang w:val="en-US"/>
        </w:rPr>
        <w:t>kwestionariusz</w:t>
      </w:r>
      <w:proofErr w:type="spellEnd"/>
      <w:r w:rsidRPr="00EE3480">
        <w:rPr>
          <w:lang w:val="en-US"/>
        </w:rPr>
        <w:t xml:space="preserve"> </w:t>
      </w:r>
      <w:proofErr w:type="spellStart"/>
      <w:r w:rsidRPr="00EE3480">
        <w:rPr>
          <w:lang w:val="en-US"/>
        </w:rPr>
        <w:t>oceny</w:t>
      </w:r>
      <w:proofErr w:type="spellEnd"/>
      <w:r w:rsidRPr="00EE3480">
        <w:rPr>
          <w:lang w:val="en-US"/>
        </w:rPr>
        <w:t xml:space="preserve"> </w:t>
      </w:r>
      <w:proofErr w:type="spellStart"/>
      <w:r w:rsidRPr="00EE3480">
        <w:rPr>
          <w:lang w:val="en-US"/>
        </w:rPr>
        <w:t>funkcjonalnej</w:t>
      </w:r>
      <w:proofErr w:type="spellEnd"/>
      <w:r w:rsidRPr="00EE3480">
        <w:rPr>
          <w:lang w:val="en-US"/>
        </w:rPr>
        <w:t xml:space="preserve"> </w:t>
      </w:r>
      <w:proofErr w:type="spellStart"/>
      <w:r w:rsidRPr="00EE3480">
        <w:rPr>
          <w:lang w:val="en-US"/>
        </w:rPr>
        <w:t>chodu</w:t>
      </w:r>
      <w:proofErr w:type="spellEnd"/>
      <w:r w:rsidRPr="00EE3480">
        <w:rPr>
          <w:lang w:val="en-US"/>
        </w:rPr>
        <w:t xml:space="preserve"> </w:t>
      </w:r>
      <w:proofErr w:type="spellStart"/>
      <w:r w:rsidRPr="00EE3480">
        <w:rPr>
          <w:lang w:val="en-US"/>
        </w:rPr>
        <w:t>wg</w:t>
      </w:r>
      <w:proofErr w:type="spellEnd"/>
      <w:r w:rsidR="00F73319">
        <w:rPr>
          <w:lang w:val="en-US"/>
        </w:rPr>
        <w:t>.</w:t>
      </w:r>
      <w:r w:rsidRPr="009A6A17">
        <w:rPr>
          <w:lang w:val="en-US"/>
        </w:rPr>
        <w:t xml:space="preserve"> Gillette</w:t>
      </w:r>
      <w:r>
        <w:rPr>
          <w:lang w:val="en-US"/>
        </w:rPr>
        <w:t>;</w:t>
      </w:r>
    </w:p>
    <w:p w14:paraId="48BC3393" w14:textId="1341B111" w:rsidR="00070EE3" w:rsidRPr="009A6A17" w:rsidRDefault="00070EE3" w:rsidP="00B244A5">
      <w:pPr>
        <w:pStyle w:val="Akapitzlist"/>
        <w:numPr>
          <w:ilvl w:val="1"/>
          <w:numId w:val="41"/>
        </w:numPr>
        <w:jc w:val="left"/>
        <w:rPr>
          <w:lang w:val="en-US"/>
        </w:rPr>
      </w:pPr>
      <w:r w:rsidRPr="001949AD">
        <w:rPr>
          <w:lang w:val="en-US"/>
        </w:rPr>
        <w:lastRenderedPageBreak/>
        <w:t xml:space="preserve">Gillette </w:t>
      </w:r>
      <w:r w:rsidRPr="001949AD">
        <w:rPr>
          <w:i/>
          <w:lang w:val="en-US"/>
        </w:rPr>
        <w:t>Functional Assessment Questionnaire</w:t>
      </w:r>
      <w:r w:rsidRPr="001949AD">
        <w:rPr>
          <w:lang w:val="en-US"/>
        </w:rPr>
        <w:t xml:space="preserve"> </w:t>
      </w:r>
      <w:r w:rsidRPr="0086234B">
        <w:rPr>
          <w:i/>
          <w:lang w:val="en-US"/>
        </w:rPr>
        <w:t>- 22 skills</w:t>
      </w:r>
      <w:r w:rsidRPr="001949AD">
        <w:rPr>
          <w:lang w:val="en-US"/>
        </w:rPr>
        <w:t xml:space="preserve"> (</w:t>
      </w:r>
      <w:r w:rsidRPr="009A6A17">
        <w:rPr>
          <w:lang w:val="en-US"/>
        </w:rPr>
        <w:t>Faq-22</w:t>
      </w:r>
      <w:r>
        <w:rPr>
          <w:lang w:val="en-US"/>
        </w:rPr>
        <w:t xml:space="preserve">) - </w:t>
      </w:r>
      <w:proofErr w:type="spellStart"/>
      <w:r w:rsidRPr="00EE3480">
        <w:rPr>
          <w:lang w:val="en-US"/>
        </w:rPr>
        <w:t>kwestionariusz</w:t>
      </w:r>
      <w:proofErr w:type="spellEnd"/>
      <w:r w:rsidRPr="00EE3480">
        <w:rPr>
          <w:lang w:val="en-US"/>
        </w:rPr>
        <w:t xml:space="preserve"> </w:t>
      </w:r>
      <w:proofErr w:type="spellStart"/>
      <w:r w:rsidRPr="00EE3480">
        <w:rPr>
          <w:lang w:val="en-US"/>
        </w:rPr>
        <w:t>oceny</w:t>
      </w:r>
      <w:proofErr w:type="spellEnd"/>
      <w:r w:rsidRPr="00EE3480">
        <w:rPr>
          <w:lang w:val="en-US"/>
        </w:rPr>
        <w:t xml:space="preserve"> </w:t>
      </w:r>
      <w:proofErr w:type="spellStart"/>
      <w:r w:rsidRPr="00EE3480">
        <w:rPr>
          <w:lang w:val="en-US"/>
        </w:rPr>
        <w:t>funkcjonalnej</w:t>
      </w:r>
      <w:proofErr w:type="spellEnd"/>
      <w:r w:rsidRPr="00EE3480">
        <w:rPr>
          <w:lang w:val="en-US"/>
        </w:rPr>
        <w:t xml:space="preserve"> </w:t>
      </w:r>
      <w:proofErr w:type="spellStart"/>
      <w:r w:rsidRPr="00EE3480">
        <w:rPr>
          <w:lang w:val="en-US"/>
        </w:rPr>
        <w:t>wg</w:t>
      </w:r>
      <w:proofErr w:type="spellEnd"/>
      <w:r w:rsidR="000511BD">
        <w:rPr>
          <w:lang w:val="en-US"/>
        </w:rPr>
        <w:t>.</w:t>
      </w:r>
      <w:r w:rsidRPr="00EE3480">
        <w:rPr>
          <w:lang w:val="en-US"/>
        </w:rPr>
        <w:t xml:space="preserve"> </w:t>
      </w:r>
      <w:r w:rsidRPr="009A6A17">
        <w:rPr>
          <w:lang w:val="en-US"/>
        </w:rPr>
        <w:t xml:space="preserve">Gillette; </w:t>
      </w:r>
    </w:p>
    <w:p w14:paraId="7713726E" w14:textId="69D7B4D8" w:rsidR="00070EE3" w:rsidRPr="0010240C" w:rsidRDefault="00070EE3" w:rsidP="00B244A5">
      <w:pPr>
        <w:pStyle w:val="Akapitzlist"/>
        <w:numPr>
          <w:ilvl w:val="1"/>
          <w:numId w:val="41"/>
        </w:numPr>
        <w:jc w:val="left"/>
      </w:pPr>
      <w:r w:rsidRPr="0010240C">
        <w:rPr>
          <w:i/>
        </w:rPr>
        <w:t xml:space="preserve">The </w:t>
      </w:r>
      <w:proofErr w:type="spellStart"/>
      <w:r w:rsidRPr="0010240C">
        <w:rPr>
          <w:i/>
        </w:rPr>
        <w:t>Functional</w:t>
      </w:r>
      <w:proofErr w:type="spellEnd"/>
      <w:r w:rsidRPr="0010240C">
        <w:rPr>
          <w:i/>
        </w:rPr>
        <w:t xml:space="preserve"> </w:t>
      </w:r>
      <w:proofErr w:type="spellStart"/>
      <w:r w:rsidRPr="0010240C">
        <w:rPr>
          <w:i/>
        </w:rPr>
        <w:t>Mobility</w:t>
      </w:r>
      <w:proofErr w:type="spellEnd"/>
      <w:r w:rsidRPr="0010240C">
        <w:rPr>
          <w:i/>
        </w:rPr>
        <w:t xml:space="preserve"> </w:t>
      </w:r>
      <w:proofErr w:type="spellStart"/>
      <w:r w:rsidRPr="0010240C">
        <w:rPr>
          <w:i/>
        </w:rPr>
        <w:t>Scale</w:t>
      </w:r>
      <w:proofErr w:type="spellEnd"/>
      <w:r w:rsidRPr="0010240C">
        <w:t xml:space="preserve"> (FMS 5/50/500) – narzędzie, które bada umiejętność chodu</w:t>
      </w:r>
      <w:r w:rsidR="000511BD">
        <w:t xml:space="preserve"> na </w:t>
      </w:r>
      <w:r>
        <w:t>dystansach 5, 50 oraz 500 m</w:t>
      </w:r>
      <w:r w:rsidRPr="0010240C">
        <w:t>;</w:t>
      </w:r>
    </w:p>
    <w:p w14:paraId="4019D29B" w14:textId="2F60FDAB" w:rsidR="00070EE3" w:rsidRDefault="00070EE3" w:rsidP="00B244A5">
      <w:pPr>
        <w:pStyle w:val="Akapitzlist"/>
        <w:numPr>
          <w:ilvl w:val="1"/>
          <w:numId w:val="41"/>
        </w:numPr>
        <w:jc w:val="left"/>
      </w:pPr>
      <w:r>
        <w:t>Ocena wyników</w:t>
      </w:r>
      <w:r w:rsidRPr="00BA4427">
        <w:t xml:space="preserve"> rehabilitacji przy zastosowaniu Skali Oceny </w:t>
      </w:r>
      <w:r w:rsidRPr="00703A6D">
        <w:t xml:space="preserve">Osiągania Celów (GAS) (z ang. </w:t>
      </w:r>
      <w:proofErr w:type="spellStart"/>
      <w:r w:rsidRPr="0042110A">
        <w:t>Goal</w:t>
      </w:r>
      <w:proofErr w:type="spellEnd"/>
      <w:r w:rsidRPr="0042110A">
        <w:t xml:space="preserve"> </w:t>
      </w:r>
      <w:proofErr w:type="spellStart"/>
      <w:r w:rsidRPr="0042110A">
        <w:t>Assessment</w:t>
      </w:r>
      <w:proofErr w:type="spellEnd"/>
      <w:r w:rsidRPr="0042110A">
        <w:t xml:space="preserve"> </w:t>
      </w:r>
      <w:proofErr w:type="spellStart"/>
      <w:r w:rsidRPr="0042110A">
        <w:t>Scaling</w:t>
      </w:r>
      <w:proofErr w:type="spellEnd"/>
      <w:r w:rsidRPr="0042110A">
        <w:t>)</w:t>
      </w:r>
      <w:r w:rsidR="00901E3F">
        <w:t>;</w:t>
      </w:r>
    </w:p>
    <w:p w14:paraId="14C3A143" w14:textId="67C75E3F" w:rsidR="007E1AED" w:rsidRDefault="00901E3F" w:rsidP="00B244A5">
      <w:pPr>
        <w:pStyle w:val="Akapitzlist"/>
        <w:numPr>
          <w:ilvl w:val="1"/>
          <w:numId w:val="41"/>
        </w:numPr>
        <w:jc w:val="left"/>
      </w:pPr>
      <w:r w:rsidRPr="00901E3F">
        <w:t xml:space="preserve">Trójwymiarowa, </w:t>
      </w:r>
      <w:r w:rsidR="00E0519E" w:rsidRPr="003A65DB">
        <w:t>instrumentaln</w:t>
      </w:r>
      <w:r w:rsidR="00E0519E">
        <w:t>a</w:t>
      </w:r>
      <w:r w:rsidR="00E0519E" w:rsidRPr="003A65DB">
        <w:t xml:space="preserve"> diagnoz</w:t>
      </w:r>
      <w:r w:rsidR="00E0519E">
        <w:t>a</w:t>
      </w:r>
      <w:r w:rsidR="00E0519E" w:rsidRPr="003A65DB">
        <w:t xml:space="preserve"> funkcji chodu</w:t>
      </w:r>
      <w:r w:rsidR="00E0519E">
        <w:t xml:space="preserve"> (</w:t>
      </w:r>
      <w:proofErr w:type="spellStart"/>
      <w:r w:rsidR="00752533">
        <w:t>T</w:t>
      </w:r>
      <w:r w:rsidR="00E0519E" w:rsidRPr="00FF44BB">
        <w:t>IDFCh</w:t>
      </w:r>
      <w:proofErr w:type="spellEnd"/>
      <w:r w:rsidR="00E0519E">
        <w:t>)</w:t>
      </w:r>
      <w:r>
        <w:t>.</w:t>
      </w:r>
    </w:p>
    <w:p w14:paraId="39B16CD6" w14:textId="36F0431E" w:rsidR="00070EE3" w:rsidRDefault="00070EE3" w:rsidP="00B244A5">
      <w:pPr>
        <w:pStyle w:val="Akapitzlist"/>
        <w:numPr>
          <w:ilvl w:val="0"/>
          <w:numId w:val="41"/>
        </w:numPr>
        <w:jc w:val="left"/>
      </w:pPr>
      <w:r>
        <w:t>Fakultatywnie:</w:t>
      </w:r>
    </w:p>
    <w:p w14:paraId="7EDC9947" w14:textId="77777777" w:rsidR="00070EE3" w:rsidRDefault="00070EE3" w:rsidP="00B244A5">
      <w:pPr>
        <w:pStyle w:val="Akapitzlist"/>
        <w:numPr>
          <w:ilvl w:val="1"/>
          <w:numId w:val="41"/>
        </w:numPr>
        <w:jc w:val="left"/>
      </w:pPr>
      <w:r w:rsidRPr="009A6A17">
        <w:t>Skal</w:t>
      </w:r>
      <w:r w:rsidRPr="001949AD">
        <w:t>a</w:t>
      </w:r>
      <w:r w:rsidRPr="009A6A17">
        <w:t xml:space="preserve"> </w:t>
      </w:r>
      <w:proofErr w:type="spellStart"/>
      <w:r w:rsidRPr="001949AD">
        <w:rPr>
          <w:i/>
        </w:rPr>
        <w:t>Pediatric</w:t>
      </w:r>
      <w:proofErr w:type="spellEnd"/>
      <w:r w:rsidRPr="001949AD">
        <w:rPr>
          <w:i/>
        </w:rPr>
        <w:t xml:space="preserve"> Evaluation of </w:t>
      </w:r>
      <w:proofErr w:type="spellStart"/>
      <w:r w:rsidRPr="001949AD">
        <w:rPr>
          <w:i/>
        </w:rPr>
        <w:t>Disability</w:t>
      </w:r>
      <w:proofErr w:type="spellEnd"/>
      <w:r w:rsidRPr="001949AD">
        <w:rPr>
          <w:i/>
        </w:rPr>
        <w:t xml:space="preserve"> Inventory</w:t>
      </w:r>
      <w:r w:rsidRPr="009A6A17">
        <w:t xml:space="preserve"> (</w:t>
      </w:r>
      <w:proofErr w:type="spellStart"/>
      <w:r w:rsidRPr="001949AD">
        <w:t>Pedi</w:t>
      </w:r>
      <w:proofErr w:type="spellEnd"/>
      <w:r w:rsidRPr="009A6A17">
        <w:t>)</w:t>
      </w:r>
      <w:r w:rsidRPr="001949AD">
        <w:t xml:space="preserve"> </w:t>
      </w:r>
      <w:r>
        <w:t xml:space="preserve">w </w:t>
      </w:r>
      <w:r w:rsidRPr="001949AD">
        <w:t xml:space="preserve">część: Umiejętności funkcjonalne </w:t>
      </w:r>
      <w:r>
        <w:t>-</w:t>
      </w:r>
      <w:r w:rsidRPr="001949AD">
        <w:t xml:space="preserve"> dziedzina Mobilność</w:t>
      </w:r>
      <w:r w:rsidRPr="009A6A17">
        <w:t xml:space="preserve"> -</w:t>
      </w:r>
      <w:r w:rsidRPr="00000088">
        <w:t xml:space="preserve"> stworzona w celu kompleksowej oceny możliwości funkcjonalnych dzieci i</w:t>
      </w:r>
      <w:r>
        <w:t> </w:t>
      </w:r>
      <w:r w:rsidRPr="00000088">
        <w:t>młodzieży niepełnosprawnej oraz analizy zmian w ich funkcjonowaniu będących wynikiem postępowania usprawniającego</w:t>
      </w:r>
      <w:r>
        <w:t>;</w:t>
      </w:r>
    </w:p>
    <w:p w14:paraId="62A38C12" w14:textId="34C6538F" w:rsidR="00901E3F" w:rsidRDefault="00901E3F" w:rsidP="00B244A5">
      <w:pPr>
        <w:pStyle w:val="Akapitzlist"/>
        <w:numPr>
          <w:ilvl w:val="1"/>
          <w:numId w:val="41"/>
        </w:numPr>
        <w:jc w:val="left"/>
      </w:pPr>
      <w:r>
        <w:t>t</w:t>
      </w:r>
      <w:r w:rsidRPr="00901E3F">
        <w:t>esty wykonywane przy pomocy zrobotyzowanych urządzeń do rehabilitacji</w:t>
      </w:r>
      <w:r>
        <w:t>.</w:t>
      </w:r>
    </w:p>
    <w:p w14:paraId="0A7FA4F3" w14:textId="02893F76" w:rsidR="00D750C9" w:rsidRDefault="00D750C9" w:rsidP="00B244A5">
      <w:pPr>
        <w:jc w:val="left"/>
      </w:pPr>
      <w:r>
        <w:t>Ponadto</w:t>
      </w:r>
      <w:r w:rsidR="0064682C">
        <w:t>,</w:t>
      </w:r>
      <w:r>
        <w:t xml:space="preserve"> na etapie składania projektu beneficjent musi udowodnić, że w terminie na jaki zaplanowany jest przedłożony projekt będzie w stanie udzielać świadczeń przy użyciu </w:t>
      </w:r>
      <w:r w:rsidR="00597462">
        <w:t>zrobotyzowanych systemów do </w:t>
      </w:r>
      <w:r w:rsidR="0090702F" w:rsidRPr="0090702F">
        <w:t>rehabilitacji chodu</w:t>
      </w:r>
      <w:r w:rsidR="0090702F">
        <w:t>.</w:t>
      </w:r>
    </w:p>
    <w:p w14:paraId="6AF149EE" w14:textId="4A2BB02F" w:rsidR="00D44533" w:rsidRDefault="00D44533" w:rsidP="00B244A5">
      <w:pPr>
        <w:jc w:val="left"/>
      </w:pPr>
      <w:r>
        <w:t xml:space="preserve">Beneficjent </w:t>
      </w:r>
      <w:r w:rsidR="0064682C">
        <w:t xml:space="preserve">zobligowany jest do </w:t>
      </w:r>
      <w:r>
        <w:t>przedłoż</w:t>
      </w:r>
      <w:r w:rsidR="0064682C">
        <w:t>enia</w:t>
      </w:r>
      <w:r>
        <w:t xml:space="preserve"> do Instytucji Zarządzającej Regionalnym Programem Operacyjnym Województwa Mazowieckiego na lata 2014-2020, tj. Zarządu Województwa Mazowieckiego do</w:t>
      </w:r>
      <w:r w:rsidR="00F73319">
        <w:t> </w:t>
      </w:r>
      <w:r>
        <w:t>31 stycznia roku następnego biorąc pod uwagę wykonane działania w ramach projektu, następujące dokumenty:</w:t>
      </w:r>
    </w:p>
    <w:p w14:paraId="45AE1B0F" w14:textId="77777777" w:rsidR="00D44533" w:rsidRDefault="00D44533" w:rsidP="00B244A5">
      <w:pPr>
        <w:pStyle w:val="Akapitzlist"/>
        <w:numPr>
          <w:ilvl w:val="0"/>
          <w:numId w:val="52"/>
        </w:numPr>
        <w:jc w:val="left"/>
      </w:pPr>
      <w:r>
        <w:t>corocznie, ramach monitoringu:</w:t>
      </w:r>
    </w:p>
    <w:p w14:paraId="4350E1FF" w14:textId="7F09AF67" w:rsidR="00D44533" w:rsidRDefault="00D44533" w:rsidP="00B244A5">
      <w:pPr>
        <w:pStyle w:val="Akapitzlist"/>
        <w:numPr>
          <w:ilvl w:val="1"/>
          <w:numId w:val="52"/>
        </w:numPr>
        <w:jc w:val="left"/>
      </w:pPr>
      <w:r>
        <w:t>sprawozdanie roczne z wykonania świadczeń w ramach prog</w:t>
      </w:r>
      <w:r w:rsidR="00597462">
        <w:t>ramu zgodne ze wzorem zgodnym z Załącznikiem</w:t>
      </w:r>
      <w:r>
        <w:t xml:space="preserve"> a.,</w:t>
      </w:r>
    </w:p>
    <w:p w14:paraId="10FABB6C" w14:textId="66F73DA5" w:rsidR="00D44533" w:rsidRDefault="00D44533" w:rsidP="00B244A5">
      <w:pPr>
        <w:pStyle w:val="Akapitzlist"/>
        <w:numPr>
          <w:ilvl w:val="1"/>
          <w:numId w:val="52"/>
        </w:numPr>
        <w:jc w:val="left"/>
      </w:pPr>
      <w:r>
        <w:t>analizę wyników ankiet satysfakcji uczestników regionalnego pr</w:t>
      </w:r>
      <w:r w:rsidR="00597462">
        <w:t>ogramu zdrowotnego, zgodnych ze </w:t>
      </w:r>
      <w:r>
        <w:t xml:space="preserve">wzorem z Załącznika b., </w:t>
      </w:r>
    </w:p>
    <w:p w14:paraId="7DF4D228" w14:textId="77777777" w:rsidR="00D44533" w:rsidRDefault="00D44533" w:rsidP="00B244A5">
      <w:pPr>
        <w:pStyle w:val="Akapitzlist"/>
        <w:numPr>
          <w:ilvl w:val="0"/>
          <w:numId w:val="52"/>
        </w:numPr>
        <w:jc w:val="left"/>
      </w:pPr>
      <w:r>
        <w:t>jednorazowo, po zakończeniu projektu, w ramach ewaluacji:</w:t>
      </w:r>
    </w:p>
    <w:p w14:paraId="342F4404" w14:textId="55606F56" w:rsidR="00D44533" w:rsidRDefault="00D44533" w:rsidP="00B244A5">
      <w:pPr>
        <w:pStyle w:val="Akapitzlist"/>
        <w:numPr>
          <w:ilvl w:val="1"/>
          <w:numId w:val="52"/>
        </w:numPr>
        <w:jc w:val="left"/>
      </w:pPr>
      <w:r>
        <w:t>sprawozdanie końcowe z</w:t>
      </w:r>
      <w:r w:rsidR="0090702F">
        <w:t>e</w:t>
      </w:r>
      <w:r>
        <w:t xml:space="preserve"> </w:t>
      </w:r>
      <w:r w:rsidR="0090702F">
        <w:t>świadczeń</w:t>
      </w:r>
      <w:r>
        <w:t xml:space="preserve"> zrealizowanych w ramach programu w całym okresie trwania projektu.</w:t>
      </w:r>
    </w:p>
    <w:p w14:paraId="062E1855" w14:textId="7DE3DA67" w:rsidR="0090702F" w:rsidRDefault="0090702F" w:rsidP="00B244A5">
      <w:pPr>
        <w:jc w:val="left"/>
      </w:pPr>
      <w:r>
        <w:t xml:space="preserve">Sprawozdanie </w:t>
      </w:r>
      <w:r w:rsidR="00597462">
        <w:t>końcowe</w:t>
      </w:r>
      <w:r>
        <w:t xml:space="preserve"> musi zawierać takie same elementy jak sprawozdanie roczne. </w:t>
      </w:r>
    </w:p>
    <w:p w14:paraId="14510E1F" w14:textId="35A3C278" w:rsidR="00D44533" w:rsidRDefault="00D44533" w:rsidP="00B244A5">
      <w:pPr>
        <w:jc w:val="left"/>
      </w:pPr>
      <w:r>
        <w:t xml:space="preserve">Sprawozdanie roczne i końcowe może zawierać dodatkowe elementy, </w:t>
      </w:r>
      <w:r w:rsidR="00FD6C4F">
        <w:t xml:space="preserve">które beneficjent uzna za niezbędne a </w:t>
      </w:r>
      <w:r>
        <w:t>nie określone w programie</w:t>
      </w:r>
      <w:r w:rsidR="0090702F">
        <w:t>.</w:t>
      </w:r>
    </w:p>
    <w:p w14:paraId="482A4427" w14:textId="4C306D64" w:rsidR="00E96EEF" w:rsidRDefault="00E96EEF" w:rsidP="00B244A5">
      <w:pPr>
        <w:jc w:val="left"/>
      </w:pPr>
      <w:r>
        <w:t>Fakultatywnie beneficjent może rozszerzyć dzia</w:t>
      </w:r>
      <w:r w:rsidR="00FD6C4F">
        <w:t xml:space="preserve">łania w </w:t>
      </w:r>
      <w:r>
        <w:t>ramach programu o inne usługi takie jak np.: transport,</w:t>
      </w:r>
      <w:r w:rsidR="00240A29">
        <w:rPr>
          <w:rStyle w:val="Odwoaniedokomentarza"/>
        </w:rPr>
        <w:t xml:space="preserve"> </w:t>
      </w:r>
      <w:r w:rsidR="00240A29">
        <w:t xml:space="preserve">edukację zdrowotną </w:t>
      </w:r>
      <w:r w:rsidR="00F669E6">
        <w:t>różnych grup (</w:t>
      </w:r>
      <w:r w:rsidR="00D750C9">
        <w:t xml:space="preserve">w tym: </w:t>
      </w:r>
      <w:r w:rsidR="00240A29">
        <w:t>uczestników programu</w:t>
      </w:r>
      <w:r w:rsidR="00F669E6">
        <w:t xml:space="preserve"> i ich otocz</w:t>
      </w:r>
      <w:r w:rsidR="000203AB">
        <w:t>e</w:t>
      </w:r>
      <w:r w:rsidR="00F669E6">
        <w:t>nia, personelu medycznego POZ)</w:t>
      </w:r>
      <w:r w:rsidR="00597462">
        <w:t xml:space="preserve"> i inne</w:t>
      </w:r>
      <w:r w:rsidR="00267645">
        <w:t>.</w:t>
      </w:r>
    </w:p>
    <w:p w14:paraId="2DD22FCE" w14:textId="77777777" w:rsidR="00D7551D" w:rsidRDefault="00D7551D" w:rsidP="00E55E79">
      <w:pPr>
        <w:pStyle w:val="Nagwek3"/>
      </w:pPr>
      <w:bookmarkStart w:id="59" w:name="_Toc457566465"/>
      <w:bookmarkStart w:id="60" w:name="_Toc95383457"/>
      <w:bookmarkStart w:id="61" w:name="_Toc451846504"/>
      <w:bookmarkStart w:id="62" w:name="_Toc456080558"/>
      <w:r>
        <w:lastRenderedPageBreak/>
        <w:t>Planowane interwencje</w:t>
      </w:r>
      <w:bookmarkEnd w:id="59"/>
      <w:bookmarkEnd w:id="60"/>
    </w:p>
    <w:bookmarkEnd w:id="61"/>
    <w:bookmarkEnd w:id="62"/>
    <w:p w14:paraId="4AEE0CB2" w14:textId="78E1795B" w:rsidR="00E9395F" w:rsidRDefault="00E9395F" w:rsidP="00B244A5">
      <w:pPr>
        <w:jc w:val="left"/>
      </w:pPr>
      <w:r>
        <w:t>Planowana interwencja rozpoczyna się kwalifikacją uczestników. Beneficjent musi zweryfikować, czy</w:t>
      </w:r>
      <w:r w:rsidR="00D750C9">
        <w:t> </w:t>
      </w:r>
      <w:r>
        <w:t xml:space="preserve">osoba zgłoszona do udziału w programie spełnia kryteria włączenia. </w:t>
      </w:r>
      <w:r w:rsidR="00B05856">
        <w:t>Do </w:t>
      </w:r>
      <w:r w:rsidR="003B3B7D">
        <w:t>programu mogą zostać zakwalifikowane tylko te osoby</w:t>
      </w:r>
      <w:r w:rsidR="0071771C">
        <w:t>,</w:t>
      </w:r>
      <w:r w:rsidR="003B3B7D">
        <w:t xml:space="preserve"> które spełniają </w:t>
      </w:r>
      <w:r w:rsidR="00FD6C4F">
        <w:t xml:space="preserve">jednocześnie </w:t>
      </w:r>
      <w:r w:rsidR="003B3B7D">
        <w:t xml:space="preserve">wszystkie kryteria włączenia. W późniejszych etapach interwencji </w:t>
      </w:r>
      <w:r>
        <w:t>beneficjent wykluczy z udziału w programie uczestnika</w:t>
      </w:r>
      <w:r w:rsidR="00B35F1F">
        <w:t>,</w:t>
      </w:r>
      <w:r>
        <w:t xml:space="preserve"> u którego wystąpi co najmniej jedno kryterium wyłączenia. </w:t>
      </w:r>
    </w:p>
    <w:p w14:paraId="019C192B" w14:textId="366F5AD5" w:rsidR="00E9395F" w:rsidRDefault="00E9395F" w:rsidP="00B244A5">
      <w:pPr>
        <w:jc w:val="left"/>
      </w:pPr>
      <w:r w:rsidRPr="00E9395F">
        <w:t xml:space="preserve">Po zakwalifikowaniu </w:t>
      </w:r>
      <w:r w:rsidR="00D750C9">
        <w:t>uczestnika</w:t>
      </w:r>
      <w:r w:rsidR="00D750C9" w:rsidRPr="00E9395F">
        <w:t xml:space="preserve"> </w:t>
      </w:r>
      <w:r w:rsidRPr="00E9395F">
        <w:t xml:space="preserve">do udziału w programie </w:t>
      </w:r>
      <w:r>
        <w:t>zostaną wykonane badania początkowe.</w:t>
      </w:r>
      <w:r w:rsidR="00DD48BC">
        <w:t xml:space="preserve"> </w:t>
      </w:r>
      <w:r w:rsidR="009E791B">
        <w:t>Na </w:t>
      </w:r>
      <w:r>
        <w:t>podstawie ich wyników</w:t>
      </w:r>
      <w:r w:rsidR="00276DC9">
        <w:t xml:space="preserve"> i potrzeb </w:t>
      </w:r>
      <w:r w:rsidR="00D750C9">
        <w:t xml:space="preserve">danego </w:t>
      </w:r>
      <w:r w:rsidR="00901E3F">
        <w:t>uczestnika</w:t>
      </w:r>
      <w:r w:rsidR="00D750C9">
        <w:t xml:space="preserve"> </w:t>
      </w:r>
      <w:r w:rsidR="009E791B">
        <w:t>zostanie</w:t>
      </w:r>
      <w:r w:rsidR="00276DC9">
        <w:t xml:space="preserve"> </w:t>
      </w:r>
      <w:r w:rsidR="00B35F1F">
        <w:t xml:space="preserve">wyznaczony </w:t>
      </w:r>
      <w:r w:rsidR="00276DC9">
        <w:t>indywidualny</w:t>
      </w:r>
      <w:r w:rsidRPr="00E9395F">
        <w:t xml:space="preserve"> cel terapii zgodny z zasadą SMART.</w:t>
      </w:r>
      <w:r>
        <w:t xml:space="preserve"> </w:t>
      </w:r>
      <w:r w:rsidR="00276DC9">
        <w:t xml:space="preserve">Jego osiągnięcie będzie ocenianie </w:t>
      </w:r>
      <w:r w:rsidRPr="00E9395F">
        <w:t>przy zastosowan</w:t>
      </w:r>
      <w:r>
        <w:t xml:space="preserve">iu Skali Oceny Osiągania Celów </w:t>
      </w:r>
      <w:r w:rsidRPr="00E9395F">
        <w:t>(z</w:t>
      </w:r>
      <w:r w:rsidR="00CB71BA">
        <w:t> </w:t>
      </w:r>
      <w:r w:rsidRPr="00E9395F">
        <w:t xml:space="preserve">ang. </w:t>
      </w:r>
      <w:proofErr w:type="spellStart"/>
      <w:r w:rsidRPr="00731AA8">
        <w:rPr>
          <w:i/>
        </w:rPr>
        <w:t>Goal</w:t>
      </w:r>
      <w:proofErr w:type="spellEnd"/>
      <w:r w:rsidRPr="00731AA8">
        <w:rPr>
          <w:i/>
        </w:rPr>
        <w:t xml:space="preserve"> </w:t>
      </w:r>
      <w:proofErr w:type="spellStart"/>
      <w:r w:rsidRPr="00731AA8">
        <w:rPr>
          <w:i/>
        </w:rPr>
        <w:t>Assessment</w:t>
      </w:r>
      <w:proofErr w:type="spellEnd"/>
      <w:r w:rsidRPr="00731AA8">
        <w:rPr>
          <w:i/>
        </w:rPr>
        <w:t xml:space="preserve"> </w:t>
      </w:r>
      <w:proofErr w:type="spellStart"/>
      <w:r w:rsidRPr="00731AA8">
        <w:rPr>
          <w:i/>
        </w:rPr>
        <w:t>Scaling</w:t>
      </w:r>
      <w:proofErr w:type="spellEnd"/>
      <w:r>
        <w:t>,</w:t>
      </w:r>
      <w:r w:rsidRPr="00E9395F">
        <w:t xml:space="preserve"> GAS).</w:t>
      </w:r>
      <w:r w:rsidR="00731AA8">
        <w:t xml:space="preserve"> Osiągnięcie</w:t>
      </w:r>
      <w:r w:rsidR="009E791B">
        <w:t xml:space="preserve"> tego celu zostanie zweryfikowane po zakończeniu cyklu terapeutycznego.</w:t>
      </w:r>
    </w:p>
    <w:p w14:paraId="0F27B743" w14:textId="0B600C15" w:rsidR="008F3E3C" w:rsidRDefault="00A434EB" w:rsidP="00B244A5">
      <w:pPr>
        <w:jc w:val="left"/>
      </w:pPr>
      <w:r w:rsidRPr="00A434EB">
        <w:t>N</w:t>
      </w:r>
      <w:r w:rsidR="002A2A03">
        <w:t xml:space="preserve">astępnie </w:t>
      </w:r>
      <w:r w:rsidR="00FD6C4F">
        <w:t>powinien zostać</w:t>
      </w:r>
      <w:r w:rsidR="002A2A03">
        <w:t xml:space="preserve"> przeprowadzony cykl terapeutyczny przy</w:t>
      </w:r>
      <w:r w:rsidRPr="00A434EB">
        <w:t xml:space="preserve"> zastosowan</w:t>
      </w:r>
      <w:r w:rsidR="002A2A03">
        <w:t>iu</w:t>
      </w:r>
      <w:r w:rsidRPr="00A434EB">
        <w:t xml:space="preserve"> zrobotyzowanych systemów do rehabilitacji chodu. W celu polepszenia efektów terapii zaleca się używać środowiska wirtualnej rzeczywistości i dynamicznego odciążenia.</w:t>
      </w:r>
      <w:r w:rsidR="00D44533">
        <w:t xml:space="preserve"> </w:t>
      </w:r>
      <w:r w:rsidR="00B35F1F">
        <w:t>O</w:t>
      </w:r>
      <w:r w:rsidR="002C0907" w:rsidRPr="002C0907">
        <w:t xml:space="preserve">soba zakwalifikowana do </w:t>
      </w:r>
      <w:r w:rsidR="00267645">
        <w:t>p</w:t>
      </w:r>
      <w:r w:rsidR="002C0907" w:rsidRPr="002C0907">
        <w:t xml:space="preserve">rogramu </w:t>
      </w:r>
      <w:r w:rsidR="00B35F1F">
        <w:t>musi</w:t>
      </w:r>
      <w:r w:rsidR="002C0907" w:rsidRPr="002C0907">
        <w:t xml:space="preserve"> otrzymać </w:t>
      </w:r>
      <w:r w:rsidR="00E730F8">
        <w:t>15 </w:t>
      </w:r>
      <w:r w:rsidR="002C0907" w:rsidRPr="002C0907">
        <w:t xml:space="preserve">sesji </w:t>
      </w:r>
      <w:r w:rsidR="0010240C">
        <w:t>terapeutycznych</w:t>
      </w:r>
      <w:r w:rsidR="00B35F1F">
        <w:t xml:space="preserve"> składających się na cykl </w:t>
      </w:r>
      <w:r w:rsidR="0010240C">
        <w:t>terapeutyczny</w:t>
      </w:r>
      <w:r w:rsidR="00A20182">
        <w:t>.</w:t>
      </w:r>
      <w:r w:rsidR="00A20182" w:rsidRPr="00A20182">
        <w:t xml:space="preserve"> </w:t>
      </w:r>
      <w:r>
        <w:t xml:space="preserve">W ramach programu możliwe jest </w:t>
      </w:r>
      <w:r w:rsidR="00A20182">
        <w:t xml:space="preserve">uczestnictwo </w:t>
      </w:r>
      <w:r w:rsidR="00FD6C4F">
        <w:t xml:space="preserve">tej samej osoby </w:t>
      </w:r>
      <w:r w:rsidR="00A20182">
        <w:t>maksymalnie</w:t>
      </w:r>
      <w:r w:rsidR="00A20182" w:rsidRPr="00A20182">
        <w:t xml:space="preserve"> 2 razy w roku</w:t>
      </w:r>
      <w:r w:rsidR="00E51770">
        <w:t xml:space="preserve">, </w:t>
      </w:r>
      <w:r w:rsidR="002A2A03" w:rsidRPr="00A20182">
        <w:t>6 razy</w:t>
      </w:r>
      <w:r w:rsidR="002A2A03">
        <w:t xml:space="preserve"> </w:t>
      </w:r>
      <w:r w:rsidR="00A20182">
        <w:t xml:space="preserve">w </w:t>
      </w:r>
      <w:r w:rsidR="00A20182" w:rsidRPr="00A20182">
        <w:t>ciągu 3 lat trwania programu</w:t>
      </w:r>
      <w:r w:rsidR="000E5456">
        <w:t xml:space="preserve"> </w:t>
      </w:r>
      <w:r w:rsidR="000E5456" w:rsidRPr="000E5456">
        <w:t>z</w:t>
      </w:r>
      <w:r w:rsidR="00FD6C4F">
        <w:t> </w:t>
      </w:r>
      <w:r w:rsidR="000E5456" w:rsidRPr="000E5456">
        <w:t>zastrzeżeniem, że w roczny limit uczestnictwa w programie włącza się uczestnictwo w innych, komplementarnych programach finansowanych ze środków publicznych</w:t>
      </w:r>
      <w:r w:rsidR="00A20182">
        <w:t>.</w:t>
      </w:r>
      <w:r w:rsidR="00AC4AFE">
        <w:t xml:space="preserve"> D</w:t>
      </w:r>
      <w:r w:rsidR="00AC4AFE" w:rsidRPr="00AC4AFE">
        <w:t>opuszcza się możliwość uczestnictwa w programie 4 razy w roku, jeśli jest to uzasadnione dobrem pacjenta</w:t>
      </w:r>
      <w:r w:rsidR="00AC4AFE">
        <w:t>.</w:t>
      </w:r>
    </w:p>
    <w:p w14:paraId="1B1A4C59" w14:textId="60196039" w:rsidR="008F3E3C" w:rsidRPr="00FF44BB" w:rsidRDefault="008F3E3C" w:rsidP="00B244A5">
      <w:pPr>
        <w:jc w:val="left"/>
      </w:pPr>
      <w:r w:rsidRPr="00041E66">
        <w:t xml:space="preserve">Jedna sesja </w:t>
      </w:r>
      <w:r w:rsidR="0010240C">
        <w:t>terapeutyczna</w:t>
      </w:r>
      <w:r w:rsidR="00B35F1F">
        <w:t xml:space="preserve"> </w:t>
      </w:r>
      <w:r w:rsidRPr="00041E66">
        <w:t>powinna tr</w:t>
      </w:r>
      <w:r>
        <w:t>w</w:t>
      </w:r>
      <w:r w:rsidRPr="00041E66">
        <w:t>ać ok</w:t>
      </w:r>
      <w:r w:rsidR="00FD6C4F">
        <w:t>oło</w:t>
      </w:r>
      <w:r w:rsidRPr="00041E66">
        <w:t xml:space="preserve"> 60 minut. </w:t>
      </w:r>
      <w:r w:rsidRPr="00901E3F">
        <w:t xml:space="preserve">W ciągu tego czasu następuje przymocowanie pacjenta do urządzenia, trening trwający </w:t>
      </w:r>
      <w:r w:rsidR="00B35F1F" w:rsidRPr="00A434EB">
        <w:t>ok</w:t>
      </w:r>
      <w:r w:rsidR="00FD6C4F">
        <w:t xml:space="preserve">oło </w:t>
      </w:r>
      <w:r w:rsidRPr="00FF44BB">
        <w:t>45 min</w:t>
      </w:r>
      <w:r w:rsidR="00FD6C4F">
        <w:t>ut</w:t>
      </w:r>
      <w:r w:rsidRPr="00FF44BB">
        <w:t xml:space="preserve"> - w zależności od</w:t>
      </w:r>
      <w:r w:rsidR="0071771C" w:rsidRPr="00FF44BB">
        <w:rPr>
          <w:u w:val="single"/>
        </w:rPr>
        <w:t> </w:t>
      </w:r>
      <w:r w:rsidRPr="00FF44BB">
        <w:t>zmęczenia i</w:t>
      </w:r>
      <w:r w:rsidR="00FD6C4F">
        <w:t> </w:t>
      </w:r>
      <w:r w:rsidRPr="00FF44BB">
        <w:t>motywacji pacjent</w:t>
      </w:r>
      <w:r w:rsidRPr="00A434EB">
        <w:t>a. Parametry urządzenia</w:t>
      </w:r>
      <w:r w:rsidR="00B455FB" w:rsidRPr="00A434EB">
        <w:t xml:space="preserve"> będą</w:t>
      </w:r>
      <w:r w:rsidRPr="00FF44BB">
        <w:t xml:space="preserve"> dostosowane do potrzeb i</w:t>
      </w:r>
      <w:r w:rsidR="0071771C" w:rsidRPr="00FF44BB">
        <w:rPr>
          <w:u w:val="single"/>
        </w:rPr>
        <w:t> </w:t>
      </w:r>
      <w:r w:rsidRPr="00FF44BB">
        <w:t>możliwości pacjenta.</w:t>
      </w:r>
    </w:p>
    <w:p w14:paraId="2975B694" w14:textId="46365FCD" w:rsidR="003721D8" w:rsidRDefault="008F3E3C" w:rsidP="00B244A5">
      <w:pPr>
        <w:jc w:val="left"/>
      </w:pPr>
      <w:r w:rsidRPr="00041E66">
        <w:t>W celu uzyskania lepszej współpracy i mo</w:t>
      </w:r>
      <w:r w:rsidR="0010240C">
        <w:t>tywacji pacjenta podczas sesji terapeutycznych</w:t>
      </w:r>
      <w:r w:rsidRPr="00041E66">
        <w:t xml:space="preserve">, terapeuta </w:t>
      </w:r>
      <w:r>
        <w:t>może prowadzić</w:t>
      </w:r>
      <w:r w:rsidRPr="00041E66">
        <w:t xml:space="preserve"> dodatkowe ćwiczenia. </w:t>
      </w:r>
      <w:r w:rsidR="002123E3">
        <w:t xml:space="preserve">Wskazane jest wykorzystywanie </w:t>
      </w:r>
      <w:proofErr w:type="spellStart"/>
      <w:r w:rsidRPr="00041E66">
        <w:t>biofeedback’u</w:t>
      </w:r>
      <w:proofErr w:type="spellEnd"/>
      <w:r w:rsidRPr="00041E66">
        <w:t xml:space="preserve">, umożliwiającego ocenę stopnia zaangażowania pacjenta w proces terapii </w:t>
      </w:r>
      <w:r>
        <w:t>np.</w:t>
      </w:r>
      <w:r w:rsidR="0071771C">
        <w:t> </w:t>
      </w:r>
      <w:r w:rsidRPr="00041E66">
        <w:t xml:space="preserve">przez graficzny zapis cyklu chodu </w:t>
      </w:r>
      <w:r w:rsidR="00B244A5">
        <w:br/>
      </w:r>
      <w:r w:rsidRPr="00041E66">
        <w:t>na monitorze komputera oraz wzrost motywacji pacjenta poprzez dostarczenie sygna</w:t>
      </w:r>
      <w:r w:rsidR="00731AA8">
        <w:t>łów zwrotnych – wizualnych oraz </w:t>
      </w:r>
      <w:proofErr w:type="spellStart"/>
      <w:r w:rsidRPr="00041E66">
        <w:t>proprioceptywnych</w:t>
      </w:r>
      <w:proofErr w:type="spellEnd"/>
      <w:r w:rsidRPr="00041E66">
        <w:t xml:space="preserve">. Dodatkowo treningi wzbogacane </w:t>
      </w:r>
      <w:r w:rsidR="002123E3">
        <w:t>mogą być</w:t>
      </w:r>
      <w:r w:rsidRPr="00041E66">
        <w:t xml:space="preserve"> </w:t>
      </w:r>
      <w:r>
        <w:t>aplikacjami</w:t>
      </w:r>
      <w:r w:rsidRPr="00041E66">
        <w:t xml:space="preserve"> z wykorzystaniem trójwymiarowych technik </w:t>
      </w:r>
      <w:r>
        <w:t>i</w:t>
      </w:r>
      <w:r w:rsidR="0071771C">
        <w:t> </w:t>
      </w:r>
      <w:r w:rsidRPr="00041E66">
        <w:t>projektorów 3D, umożliwiających głęboką percepcję, pozwalającą przenieść się w</w:t>
      </w:r>
      <w:r w:rsidR="0071771C">
        <w:t> </w:t>
      </w:r>
      <w:r w:rsidRPr="00041E66">
        <w:t>środowisko sztucznie generowane przez komputer</w:t>
      </w:r>
      <w:r w:rsidR="00E13535">
        <w:t>.</w:t>
      </w:r>
    </w:p>
    <w:p w14:paraId="3077E33D" w14:textId="448B4795" w:rsidR="000E5456" w:rsidRDefault="00DD48BC" w:rsidP="00D01138">
      <w:pPr>
        <w:jc w:val="left"/>
      </w:pPr>
      <w:r>
        <w:t xml:space="preserve">Po udzieleniu pełnego cyklu terapeutycznego </w:t>
      </w:r>
      <w:r w:rsidR="00FD6C4F">
        <w:t xml:space="preserve">musi </w:t>
      </w:r>
      <w:r>
        <w:t>zosta</w:t>
      </w:r>
      <w:r w:rsidR="00FD6C4F">
        <w:t>ć</w:t>
      </w:r>
      <w:r>
        <w:t xml:space="preserve"> wykonane badanie końcowe</w:t>
      </w:r>
      <w:r w:rsidR="00FD6C4F">
        <w:t xml:space="preserve">, podczas którego należy </w:t>
      </w:r>
      <w:r>
        <w:t>uży</w:t>
      </w:r>
      <w:r w:rsidR="00FD6C4F">
        <w:t>ć</w:t>
      </w:r>
      <w:r>
        <w:t xml:space="preserve"> taki</w:t>
      </w:r>
      <w:r w:rsidR="00FD6C4F">
        <w:t>ch</w:t>
      </w:r>
      <w:r>
        <w:t xml:space="preserve"> sam</w:t>
      </w:r>
      <w:r w:rsidR="00FD6C4F">
        <w:t>ych</w:t>
      </w:r>
      <w:r>
        <w:t xml:space="preserve"> bada</w:t>
      </w:r>
      <w:r w:rsidR="00FD6C4F">
        <w:t>ń</w:t>
      </w:r>
      <w:r>
        <w:t xml:space="preserve"> i pomiar</w:t>
      </w:r>
      <w:r w:rsidR="00FD6C4F">
        <w:t>ów,</w:t>
      </w:r>
      <w:r>
        <w:t xml:space="preserve"> jak w przypadku badania początkowego. </w:t>
      </w:r>
      <w:r w:rsidRPr="00DD48BC">
        <w:t>Jest to warunek niezbędny</w:t>
      </w:r>
      <w:r w:rsidR="00FD6C4F">
        <w:t>,</w:t>
      </w:r>
      <w:r w:rsidRPr="00DD48BC">
        <w:t xml:space="preserve"> żeby porównać stan </w:t>
      </w:r>
      <w:r w:rsidR="009F7374">
        <w:t>zdrowia uczestnika</w:t>
      </w:r>
      <w:r w:rsidR="009F7374" w:rsidRPr="00DD48BC">
        <w:t xml:space="preserve"> </w:t>
      </w:r>
      <w:r w:rsidRPr="00DD48BC">
        <w:t>przed rozpoczęciem interwencji i po jej udzieleniu.</w:t>
      </w:r>
      <w:r w:rsidR="00557037">
        <w:t xml:space="preserve"> Dopuszcza się przeprowadzenie badania końcowego </w:t>
      </w:r>
      <w:r w:rsidR="00557037" w:rsidRPr="00557037">
        <w:t>u pacjentów, którzy przedwcześnie kończą udział w cyklu</w:t>
      </w:r>
      <w:r w:rsidR="009D658D">
        <w:t xml:space="preserve"> z własnej woli, np.</w:t>
      </w:r>
      <w:r w:rsidR="00557037" w:rsidRPr="00557037">
        <w:t xml:space="preserve"> ze względów zdrowotnych lub po złożeniu rezygnacji</w:t>
      </w:r>
      <w:r w:rsidR="009D658D">
        <w:t>.</w:t>
      </w:r>
      <w:r w:rsidR="000E5456">
        <w:br w:type="page"/>
      </w:r>
    </w:p>
    <w:p w14:paraId="70A7C52E" w14:textId="77777777" w:rsidR="00DD48BC" w:rsidRPr="009301DF" w:rsidRDefault="00DD48BC" w:rsidP="00B244A5">
      <w:pPr>
        <w:jc w:val="left"/>
      </w:pPr>
    </w:p>
    <w:p w14:paraId="23EA1725" w14:textId="56157642" w:rsidR="00032B15" w:rsidRPr="002D2A93" w:rsidRDefault="00032B15" w:rsidP="00E55E79">
      <w:pPr>
        <w:pStyle w:val="Nagwek3"/>
      </w:pPr>
      <w:bookmarkStart w:id="63" w:name="_Toc451846505"/>
      <w:bookmarkStart w:id="64" w:name="_Toc456080559"/>
      <w:bookmarkStart w:id="65" w:name="_Toc457566466"/>
      <w:bookmarkStart w:id="66" w:name="_Toc95383458"/>
      <w:r w:rsidRPr="002D2A93">
        <w:t>Kryteria i sposób kwalifikacji uczestników</w:t>
      </w:r>
      <w:r w:rsidR="0087665C">
        <w:t xml:space="preserve"> do programu/ do poszczególnych etapów programu</w:t>
      </w:r>
      <w:bookmarkEnd w:id="63"/>
      <w:bookmarkEnd w:id="64"/>
      <w:bookmarkEnd w:id="65"/>
      <w:bookmarkEnd w:id="66"/>
    </w:p>
    <w:p w14:paraId="74423F58" w14:textId="1DACB3A3" w:rsidR="008B6AA1" w:rsidRPr="00FF44BB" w:rsidRDefault="002C32E8" w:rsidP="00B244A5">
      <w:pPr>
        <w:jc w:val="left"/>
        <w:rPr>
          <w:b/>
        </w:rPr>
      </w:pPr>
      <w:r>
        <w:rPr>
          <w:b/>
        </w:rPr>
        <w:t>Osoba aplikująca do programu musi spełniać następujące k</w:t>
      </w:r>
      <w:r w:rsidR="008B6AA1" w:rsidRPr="00FF44BB">
        <w:rPr>
          <w:b/>
        </w:rPr>
        <w:t>ryteria włączenia</w:t>
      </w:r>
      <w:r w:rsidR="003A3FD3" w:rsidRPr="00FF44BB">
        <w:rPr>
          <w:b/>
        </w:rPr>
        <w:t xml:space="preserve"> do programu</w:t>
      </w:r>
      <w:r w:rsidR="008B6AA1" w:rsidRPr="00FF44BB">
        <w:rPr>
          <w:b/>
        </w:rPr>
        <w:t>:</w:t>
      </w:r>
    </w:p>
    <w:p w14:paraId="2C6DCCCA" w14:textId="488568F2" w:rsidR="007F7D45" w:rsidRDefault="002C32E8" w:rsidP="00B244A5">
      <w:pPr>
        <w:pStyle w:val="Akapitzlist"/>
        <w:numPr>
          <w:ilvl w:val="0"/>
          <w:numId w:val="23"/>
        </w:numPr>
        <w:jc w:val="left"/>
      </w:pPr>
      <w:r>
        <w:t>rodzic/opiekun osoby aplikującej do programu</w:t>
      </w:r>
      <w:r w:rsidRPr="004F0A01">
        <w:t xml:space="preserve"> </w:t>
      </w:r>
      <w:r w:rsidR="004F0A01">
        <w:t>przed</w:t>
      </w:r>
      <w:r>
        <w:t>łożył</w:t>
      </w:r>
      <w:r w:rsidR="004F0A01">
        <w:t xml:space="preserve"> </w:t>
      </w:r>
      <w:r w:rsidR="004F0A01" w:rsidRPr="004F0A01">
        <w:t>beneficjentowi</w:t>
      </w:r>
      <w:r w:rsidR="004F0A01">
        <w:t xml:space="preserve"> p</w:t>
      </w:r>
      <w:r>
        <w:t xml:space="preserve"> </w:t>
      </w:r>
      <w:r w:rsidR="004F0A01">
        <w:t>wypełnion</w:t>
      </w:r>
      <w:r>
        <w:t>y</w:t>
      </w:r>
      <w:r w:rsidR="004F0A01" w:rsidRPr="004F0A01">
        <w:t xml:space="preserve"> druku świadomej zgody na udział w programie </w:t>
      </w:r>
      <w:r w:rsidRPr="004F0A01">
        <w:t>zgodn</w:t>
      </w:r>
      <w:r>
        <w:t>y</w:t>
      </w:r>
      <w:r w:rsidRPr="004F0A01">
        <w:t xml:space="preserve"> </w:t>
      </w:r>
      <w:r w:rsidR="004F0A01" w:rsidRPr="004F0A01">
        <w:t xml:space="preserve">z Załącznikiem </w:t>
      </w:r>
      <w:r w:rsidR="0090702F">
        <w:t>c</w:t>
      </w:r>
      <w:r w:rsidR="004F0A01" w:rsidRPr="004F0A01">
        <w:t>.</w:t>
      </w:r>
      <w:r w:rsidR="00E53CFE">
        <w:t>;</w:t>
      </w:r>
    </w:p>
    <w:p w14:paraId="54C27C01" w14:textId="33BEE6BA" w:rsidR="00C74E47" w:rsidRPr="001949AD" w:rsidRDefault="00731AA8" w:rsidP="00B244A5">
      <w:pPr>
        <w:pStyle w:val="Akapitzlist"/>
        <w:numPr>
          <w:ilvl w:val="0"/>
          <w:numId w:val="23"/>
        </w:numPr>
        <w:jc w:val="left"/>
      </w:pPr>
      <w:r>
        <w:t>w wieku pomiędzy 2 a 18 lat</w:t>
      </w:r>
      <w:r w:rsidR="00E53CFE">
        <w:t>;</w:t>
      </w:r>
    </w:p>
    <w:p w14:paraId="4C6EF031" w14:textId="3DA64CCE" w:rsidR="00F21B10" w:rsidRPr="00FF44BB" w:rsidRDefault="00F21B10" w:rsidP="00B244A5">
      <w:pPr>
        <w:pStyle w:val="Akapitzlist"/>
        <w:numPr>
          <w:ilvl w:val="0"/>
          <w:numId w:val="23"/>
        </w:numPr>
        <w:jc w:val="left"/>
      </w:pPr>
      <w:r w:rsidRPr="00FF44BB">
        <w:t xml:space="preserve">rozpoznane </w:t>
      </w:r>
      <w:r w:rsidR="008B6AA1" w:rsidRPr="00FF44BB">
        <w:t>MPD</w:t>
      </w:r>
      <w:r w:rsidR="00AD5BD0" w:rsidRPr="00FF44BB">
        <w:t>Z</w:t>
      </w:r>
      <w:r w:rsidR="004B540A" w:rsidRPr="00FF44BB">
        <w:t>;</w:t>
      </w:r>
    </w:p>
    <w:p w14:paraId="2C84FA85" w14:textId="2FDD4F82" w:rsidR="008B6AA1" w:rsidRPr="00AD5BD0" w:rsidRDefault="00F21B10" w:rsidP="00B244A5">
      <w:pPr>
        <w:pStyle w:val="Akapitzlist"/>
        <w:numPr>
          <w:ilvl w:val="0"/>
          <w:numId w:val="23"/>
        </w:numPr>
        <w:jc w:val="left"/>
        <w:rPr>
          <w:lang w:val="en-US"/>
        </w:rPr>
      </w:pPr>
      <w:r w:rsidRPr="00FF44BB">
        <w:t>poziom funkcjonalny</w:t>
      </w:r>
      <w:r w:rsidR="008B6AA1" w:rsidRPr="00FF44BB">
        <w:t xml:space="preserve"> </w:t>
      </w:r>
      <w:r w:rsidR="00731AA8" w:rsidRPr="00FF44BB">
        <w:t xml:space="preserve">od </w:t>
      </w:r>
      <w:r w:rsidR="00313506" w:rsidRPr="00FF44BB">
        <w:t>1</w:t>
      </w:r>
      <w:r w:rsidR="00731AA8" w:rsidRPr="00FF44BB">
        <w:t xml:space="preserve"> do</w:t>
      </w:r>
      <w:r w:rsidR="008B6AA1" w:rsidRPr="00FF44BB">
        <w:t xml:space="preserve"> </w:t>
      </w:r>
      <w:r w:rsidR="00313506" w:rsidRPr="00FF44BB">
        <w:t>4</w:t>
      </w:r>
      <w:r w:rsidR="008B6AA1" w:rsidRPr="00FF44BB">
        <w:t xml:space="preserve"> </w:t>
      </w:r>
      <w:r w:rsidRPr="00FF44BB">
        <w:t xml:space="preserve">wg. </w:t>
      </w:r>
      <w:proofErr w:type="spellStart"/>
      <w:r w:rsidRPr="00FF44BB">
        <w:rPr>
          <w:lang w:val="en-US"/>
        </w:rPr>
        <w:t>Klasyfikacji</w:t>
      </w:r>
      <w:proofErr w:type="spellEnd"/>
      <w:r w:rsidRPr="00FF44BB">
        <w:rPr>
          <w:lang w:val="en-US"/>
        </w:rPr>
        <w:t xml:space="preserve"> </w:t>
      </w:r>
      <w:r w:rsidR="008B6AA1" w:rsidRPr="00E53CFE">
        <w:rPr>
          <w:lang w:val="en-US"/>
        </w:rPr>
        <w:t xml:space="preserve">GMFCS (Gross Motor </w:t>
      </w:r>
      <w:r w:rsidR="008B6AA1" w:rsidRPr="00AD5BD0">
        <w:rPr>
          <w:lang w:val="en-US"/>
        </w:rPr>
        <w:t>Function Classification System</w:t>
      </w:r>
      <w:r w:rsidR="00AE3FE8" w:rsidRPr="00AD5BD0">
        <w:rPr>
          <w:lang w:val="en-US"/>
        </w:rPr>
        <w:t>)</w:t>
      </w:r>
      <w:r w:rsidR="00E53CFE">
        <w:rPr>
          <w:lang w:val="en-US"/>
        </w:rPr>
        <w:t>;</w:t>
      </w:r>
    </w:p>
    <w:p w14:paraId="048B9B5C" w14:textId="2E785C9F" w:rsidR="008B6AA1" w:rsidRDefault="008B6AA1" w:rsidP="00B244A5">
      <w:pPr>
        <w:pStyle w:val="Akapitzlist"/>
        <w:numPr>
          <w:ilvl w:val="0"/>
          <w:numId w:val="23"/>
        </w:numPr>
        <w:jc w:val="left"/>
      </w:pPr>
      <w:r>
        <w:t>umiejętność samodzielnego chodzenia</w:t>
      </w:r>
      <w:r w:rsidR="00267645">
        <w:t xml:space="preserve"> </w:t>
      </w:r>
      <w:r>
        <w:t>z wykorzystaniem wspomagania w</w:t>
      </w:r>
      <w:r w:rsidR="004B540A">
        <w:t> </w:t>
      </w:r>
      <w:r>
        <w:t>postaci pomocy ortopedycznych (kule, trójnogi, balkonik, łuski) lub asysty drugiej osoby</w:t>
      </w:r>
      <w:r w:rsidR="004B540A">
        <w:t>;</w:t>
      </w:r>
    </w:p>
    <w:p w14:paraId="7AD3C021" w14:textId="4332B4F9" w:rsidR="008B6AA1" w:rsidRDefault="008B6AA1" w:rsidP="00B244A5">
      <w:pPr>
        <w:pStyle w:val="Akapitzlist"/>
        <w:numPr>
          <w:ilvl w:val="0"/>
          <w:numId w:val="23"/>
        </w:numPr>
        <w:jc w:val="left"/>
      </w:pPr>
      <w:r>
        <w:t>możliwość przejścia minimum 4 metrów samodzielnie z wykorzystan</w:t>
      </w:r>
      <w:r w:rsidR="00E53CFE">
        <w:t xml:space="preserve">iem wyżej wymienionych pomocy </w:t>
      </w:r>
      <w:r>
        <w:t>lub trzymając za rękę osobę towarzyszącą;</w:t>
      </w:r>
    </w:p>
    <w:p w14:paraId="287EBC88" w14:textId="76AC3F5E" w:rsidR="008B6AA1" w:rsidRDefault="008B6AA1" w:rsidP="00B244A5">
      <w:pPr>
        <w:pStyle w:val="Akapitzlist"/>
        <w:numPr>
          <w:ilvl w:val="0"/>
          <w:numId w:val="23"/>
        </w:numPr>
        <w:jc w:val="left"/>
      </w:pPr>
      <w:r>
        <w:t>umiejętność komunikowania się pozwalając</w:t>
      </w:r>
      <w:r w:rsidR="002C32E8">
        <w:t>a</w:t>
      </w:r>
      <w:r>
        <w:t xml:space="preserve"> na rozumieni</w:t>
      </w:r>
      <w:r w:rsidR="002C32E8">
        <w:t>e</w:t>
      </w:r>
      <w:r>
        <w:t xml:space="preserve"> poleceń terapeuty oraz</w:t>
      </w:r>
      <w:r w:rsidR="0071771C">
        <w:t> </w:t>
      </w:r>
      <w:r>
        <w:t>sygnalizowani</w:t>
      </w:r>
      <w:r w:rsidR="002C32E8">
        <w:t>e</w:t>
      </w:r>
      <w:r>
        <w:t xml:space="preserve"> bólu, dyskomfortu i potrzeb fizjologicznych</w:t>
      </w:r>
      <w:r w:rsidR="00E53CFE">
        <w:t>;</w:t>
      </w:r>
    </w:p>
    <w:p w14:paraId="42285C87" w14:textId="28E9A617" w:rsidR="00B35054" w:rsidRDefault="00B35054" w:rsidP="00B244A5">
      <w:pPr>
        <w:pStyle w:val="Akapitzlist"/>
        <w:numPr>
          <w:ilvl w:val="0"/>
          <w:numId w:val="23"/>
        </w:numPr>
        <w:jc w:val="left"/>
      </w:pPr>
      <w:r>
        <w:t>brak aktywnej</w:t>
      </w:r>
      <w:r w:rsidRPr="00B35054">
        <w:t xml:space="preserve"> p</w:t>
      </w:r>
      <w:r>
        <w:t>adaczki</w:t>
      </w:r>
      <w:r w:rsidRPr="00B35054">
        <w:t xml:space="preserve"> lekooporn</w:t>
      </w:r>
      <w:r w:rsidR="00E53CFE">
        <w:t>ej;</w:t>
      </w:r>
    </w:p>
    <w:p w14:paraId="617E1B9F" w14:textId="29E4ACF5" w:rsidR="00B35054" w:rsidRDefault="009872F6" w:rsidP="00B244A5">
      <w:pPr>
        <w:pStyle w:val="Akapitzlist"/>
        <w:numPr>
          <w:ilvl w:val="0"/>
          <w:numId w:val="23"/>
        </w:numPr>
        <w:jc w:val="left"/>
      </w:pPr>
      <w:r>
        <w:t xml:space="preserve">brak dysproporcji lub </w:t>
      </w:r>
      <w:r w:rsidR="00B35054" w:rsidRPr="00B35054">
        <w:t xml:space="preserve">dysproporcje w długości kończyn dolnych </w:t>
      </w:r>
      <w:r w:rsidR="00B35054">
        <w:t>nie większe</w:t>
      </w:r>
      <w:r w:rsidR="00B35054" w:rsidRPr="00B35054">
        <w:t xml:space="preserve"> niż 2 cm</w:t>
      </w:r>
      <w:r w:rsidR="00E53CFE">
        <w:t>;</w:t>
      </w:r>
    </w:p>
    <w:p w14:paraId="35E4F4BF" w14:textId="6772BB9D" w:rsidR="00B35054" w:rsidRDefault="00B35054" w:rsidP="00B244A5">
      <w:pPr>
        <w:pStyle w:val="Akapitzlist"/>
        <w:numPr>
          <w:ilvl w:val="0"/>
          <w:numId w:val="23"/>
        </w:numPr>
        <w:jc w:val="left"/>
      </w:pPr>
      <w:r>
        <w:t>brak utrwalonych przykurczów i/lub deformacji kostno-</w:t>
      </w:r>
      <w:r w:rsidR="002C32E8">
        <w:t>stawowych</w:t>
      </w:r>
      <w:r w:rsidR="00E53CFE">
        <w:t>;</w:t>
      </w:r>
    </w:p>
    <w:p w14:paraId="1C6E02DC" w14:textId="500759AF" w:rsidR="00B35054" w:rsidRPr="00B35054" w:rsidRDefault="00B35054" w:rsidP="00B244A5">
      <w:pPr>
        <w:pStyle w:val="Akapitzlist"/>
        <w:numPr>
          <w:ilvl w:val="0"/>
          <w:numId w:val="23"/>
        </w:numPr>
        <w:jc w:val="left"/>
      </w:pPr>
      <w:r>
        <w:t xml:space="preserve">brak </w:t>
      </w:r>
      <w:r w:rsidR="009872F6">
        <w:t>niestabilność kostno-stawowych</w:t>
      </w:r>
      <w:r w:rsidRPr="00B35054">
        <w:t xml:space="preserve"> (</w:t>
      </w:r>
      <w:r w:rsidR="00E53CFE">
        <w:t xml:space="preserve">np.: </w:t>
      </w:r>
      <w:r w:rsidRPr="00B35054">
        <w:t>zwichnięcia stawów, złamania, osteoporoza)</w:t>
      </w:r>
      <w:r w:rsidR="00F21B10" w:rsidRPr="00F21B10">
        <w:t xml:space="preserve"> uniemożliwiających trening</w:t>
      </w:r>
      <w:r w:rsidR="000E5456">
        <w:t xml:space="preserve"> z użyciem zrobotyzowanych systemów do rehabilitacji chodu</w:t>
      </w:r>
      <w:r w:rsidR="00E53CFE">
        <w:t>;</w:t>
      </w:r>
    </w:p>
    <w:p w14:paraId="2D5EE0F6" w14:textId="45088137" w:rsidR="00B35054" w:rsidRPr="00B35054" w:rsidRDefault="00B35054" w:rsidP="00B244A5">
      <w:pPr>
        <w:pStyle w:val="Akapitzlist"/>
        <w:numPr>
          <w:ilvl w:val="0"/>
          <w:numId w:val="23"/>
        </w:numPr>
        <w:jc w:val="left"/>
      </w:pPr>
      <w:r>
        <w:t>brak zmian zapalnych</w:t>
      </w:r>
      <w:r w:rsidRPr="00B35054">
        <w:t xml:space="preserve"> skóry i/lub otwart</w:t>
      </w:r>
      <w:r w:rsidR="00381355">
        <w:t>ych</w:t>
      </w:r>
      <w:r w:rsidRPr="00B35054">
        <w:t xml:space="preserve"> uszkodze</w:t>
      </w:r>
      <w:r w:rsidR="00381355">
        <w:t>ń</w:t>
      </w:r>
      <w:r w:rsidRPr="00B35054">
        <w:t xml:space="preserve"> skóry w okolicach tułowia i kończyn dolnych</w:t>
      </w:r>
      <w:r w:rsidR="009872F6">
        <w:t xml:space="preserve"> uniemożliwiających</w:t>
      </w:r>
      <w:r w:rsidR="009872F6" w:rsidRPr="009872F6">
        <w:t xml:space="preserve"> </w:t>
      </w:r>
      <w:r w:rsidR="000E5456" w:rsidRPr="00F21B10">
        <w:t>trening</w:t>
      </w:r>
      <w:r w:rsidR="000E5456">
        <w:t xml:space="preserve"> z użyciem zrobotyzowanych systemów do rehabilitacji chodu</w:t>
      </w:r>
      <w:r w:rsidR="000E5456" w:rsidRPr="009872F6" w:rsidDel="000E5456">
        <w:t xml:space="preserve"> </w:t>
      </w:r>
      <w:r w:rsidR="00E53CFE">
        <w:t>;</w:t>
      </w:r>
    </w:p>
    <w:p w14:paraId="2A3C6D90" w14:textId="4CA5B3E9" w:rsidR="00B35054" w:rsidRDefault="00B35054" w:rsidP="00B244A5">
      <w:pPr>
        <w:pStyle w:val="Akapitzlist"/>
        <w:numPr>
          <w:ilvl w:val="0"/>
          <w:numId w:val="23"/>
        </w:numPr>
        <w:jc w:val="left"/>
      </w:pPr>
      <w:r>
        <w:t>brak przeciwwskazań</w:t>
      </w:r>
      <w:r w:rsidRPr="00B35054">
        <w:t xml:space="preserve"> do</w:t>
      </w:r>
      <w:r w:rsidR="002C32E8">
        <w:t xml:space="preserve"> </w:t>
      </w:r>
      <w:r w:rsidRPr="00B35054">
        <w:t>treningu na bieżni (</w:t>
      </w:r>
      <w:r w:rsidR="00B35F1F">
        <w:t xml:space="preserve">np.: </w:t>
      </w:r>
      <w:r w:rsidRPr="00B35054">
        <w:t>choro</w:t>
      </w:r>
      <w:r w:rsidR="000C5BAD">
        <w:t>by układu krążenia, oddechowego</w:t>
      </w:r>
      <w:r w:rsidR="000203AB">
        <w:t xml:space="preserve"> o znacznym nasileniu</w:t>
      </w:r>
      <w:r w:rsidRPr="00B35054">
        <w:t>)</w:t>
      </w:r>
      <w:r w:rsidR="00E53CFE">
        <w:t>;</w:t>
      </w:r>
    </w:p>
    <w:p w14:paraId="545B14DB" w14:textId="6D6542BF" w:rsidR="002A766B" w:rsidRDefault="00AC4AFE" w:rsidP="00B244A5">
      <w:pPr>
        <w:pStyle w:val="Akapitzlist"/>
        <w:numPr>
          <w:ilvl w:val="0"/>
          <w:numId w:val="23"/>
        </w:numPr>
        <w:jc w:val="left"/>
      </w:pPr>
      <w:r>
        <w:t xml:space="preserve">Dopuszcza się możliwość </w:t>
      </w:r>
      <w:r w:rsidR="00500578">
        <w:t>kontynuacji</w:t>
      </w:r>
      <w:r>
        <w:t xml:space="preserve"> </w:t>
      </w:r>
      <w:r w:rsidR="00500578">
        <w:t>wsparcia</w:t>
      </w:r>
      <w:r>
        <w:t xml:space="preserve"> </w:t>
      </w:r>
      <w:r w:rsidR="00500578">
        <w:t xml:space="preserve">dla osób, które zakończyły wszystkie przewidziane dla nich cykle terapeutyczne, jeśli jest to uzasadnione dobrem pacjenta i brak jest co do tego przeciwskazań lekarskich. </w:t>
      </w:r>
    </w:p>
    <w:p w14:paraId="3ABB9D96" w14:textId="0BF7EFBF" w:rsidR="003B3B7D" w:rsidRDefault="003B3B7D" w:rsidP="00B244A5">
      <w:pPr>
        <w:jc w:val="left"/>
      </w:pPr>
      <w:r>
        <w:t xml:space="preserve">Do programu będą mogły zostać włączone tylko osoby, które spełniły wszystkie kryteria włączenia. </w:t>
      </w:r>
    </w:p>
    <w:p w14:paraId="211381B4" w14:textId="0FFF9374" w:rsidR="008B6AA1" w:rsidRPr="00FF44BB" w:rsidRDefault="008B6AA1" w:rsidP="00B244A5">
      <w:pPr>
        <w:jc w:val="left"/>
        <w:rPr>
          <w:b/>
        </w:rPr>
      </w:pPr>
      <w:r w:rsidRPr="00FF44BB">
        <w:rPr>
          <w:b/>
        </w:rPr>
        <w:t>Kryteria wyłączenia</w:t>
      </w:r>
      <w:r w:rsidR="003A3FD3" w:rsidRPr="00FF44BB">
        <w:rPr>
          <w:b/>
        </w:rPr>
        <w:t xml:space="preserve"> z programu</w:t>
      </w:r>
      <w:r w:rsidRPr="00FF44BB">
        <w:rPr>
          <w:b/>
        </w:rPr>
        <w:t>:</w:t>
      </w:r>
    </w:p>
    <w:p w14:paraId="56BCC5B8" w14:textId="5D14C64F" w:rsidR="00AD5BD0" w:rsidRDefault="004F0A01" w:rsidP="00B244A5">
      <w:pPr>
        <w:pStyle w:val="Akapitzlist"/>
        <w:numPr>
          <w:ilvl w:val="0"/>
          <w:numId w:val="21"/>
        </w:numPr>
        <w:jc w:val="left"/>
      </w:pPr>
      <w:r>
        <w:t xml:space="preserve">przedłożenie </w:t>
      </w:r>
      <w:r w:rsidRPr="004F0A01">
        <w:t>beneficjentowi</w:t>
      </w:r>
      <w:r>
        <w:t xml:space="preserve"> przez rodzica/opiekuna</w:t>
      </w:r>
      <w:r w:rsidR="00E730F8">
        <w:t xml:space="preserve"> uczestnika programu</w:t>
      </w:r>
      <w:r>
        <w:t xml:space="preserve"> </w:t>
      </w:r>
      <w:r w:rsidR="00AD5BD0">
        <w:t>pisemn</w:t>
      </w:r>
      <w:r>
        <w:t>ej</w:t>
      </w:r>
      <w:r w:rsidR="00AD5BD0">
        <w:t xml:space="preserve"> rezygnac</w:t>
      </w:r>
      <w:r>
        <w:t xml:space="preserve">ji </w:t>
      </w:r>
      <w:r w:rsidR="00AD5BD0">
        <w:t xml:space="preserve">z udziału dziecka </w:t>
      </w:r>
      <w:r w:rsidR="002A766B">
        <w:t>w</w:t>
      </w:r>
      <w:r w:rsidR="00AD5BD0">
        <w:t xml:space="preserve"> </w:t>
      </w:r>
      <w:r w:rsidR="00E730F8">
        <w:t xml:space="preserve">dalszych działaniach </w:t>
      </w:r>
      <w:r w:rsidR="002A766B">
        <w:t>p</w:t>
      </w:r>
      <w:r w:rsidR="00E730F8">
        <w:t>rogramu</w:t>
      </w:r>
      <w:r w:rsidR="00AD5BD0">
        <w:t>,</w:t>
      </w:r>
    </w:p>
    <w:p w14:paraId="04639722" w14:textId="60A9AA5D" w:rsidR="008B6AA1" w:rsidRDefault="00BE4719" w:rsidP="00B244A5">
      <w:pPr>
        <w:pStyle w:val="Akapitzlist"/>
        <w:numPr>
          <w:ilvl w:val="0"/>
          <w:numId w:val="21"/>
        </w:numPr>
        <w:jc w:val="left"/>
      </w:pPr>
      <w:r>
        <w:t>wystąpienie aktywnej padaczki</w:t>
      </w:r>
      <w:r w:rsidR="008B6AA1">
        <w:t xml:space="preserve"> leko</w:t>
      </w:r>
      <w:r>
        <w:t>opornej</w:t>
      </w:r>
      <w:r w:rsidR="008B6AA1">
        <w:t>;</w:t>
      </w:r>
    </w:p>
    <w:p w14:paraId="0191D0FB" w14:textId="748544E6" w:rsidR="008B6AA1" w:rsidRDefault="00AD5BD0" w:rsidP="00B244A5">
      <w:pPr>
        <w:pStyle w:val="Akapitzlist"/>
        <w:numPr>
          <w:ilvl w:val="0"/>
          <w:numId w:val="21"/>
        </w:numPr>
        <w:jc w:val="left"/>
      </w:pPr>
      <w:r>
        <w:t>niestabilność kostno-stawowa</w:t>
      </w:r>
      <w:r w:rsidR="008B6AA1">
        <w:t>;</w:t>
      </w:r>
    </w:p>
    <w:p w14:paraId="520AD6FE" w14:textId="1364FE2C" w:rsidR="008B6AA1" w:rsidRDefault="008B6AA1" w:rsidP="00B244A5">
      <w:pPr>
        <w:pStyle w:val="Akapitzlist"/>
        <w:numPr>
          <w:ilvl w:val="0"/>
          <w:numId w:val="21"/>
        </w:numPr>
        <w:jc w:val="left"/>
      </w:pPr>
      <w:r>
        <w:t>zmian</w:t>
      </w:r>
      <w:r w:rsidR="00AD5BD0">
        <w:t>y</w:t>
      </w:r>
      <w:r>
        <w:t xml:space="preserve"> zapaln</w:t>
      </w:r>
      <w:r w:rsidR="00AD5BD0">
        <w:t>e</w:t>
      </w:r>
      <w:r>
        <w:t xml:space="preserve"> skóry i/lub otwart</w:t>
      </w:r>
      <w:r w:rsidR="00AD5BD0">
        <w:t>e</w:t>
      </w:r>
      <w:r>
        <w:t xml:space="preserve"> uszkodzenia skóry w okolicach tułowia i kończyn dolnych</w:t>
      </w:r>
      <w:r w:rsidR="00B35054">
        <w:t xml:space="preserve"> uniemożliwiające </w:t>
      </w:r>
      <w:r w:rsidR="005D5447" w:rsidRPr="00F21B10">
        <w:t>trening</w:t>
      </w:r>
      <w:r w:rsidR="005D5447">
        <w:t xml:space="preserve"> z użyciem zrobotyzowanych systemów do rehabilitacji chodu</w:t>
      </w:r>
      <w:r>
        <w:t>;</w:t>
      </w:r>
    </w:p>
    <w:p w14:paraId="5BBC2337" w14:textId="0184DEF4" w:rsidR="003B3B7D" w:rsidRDefault="003B3B7D" w:rsidP="00B244A5">
      <w:pPr>
        <w:pStyle w:val="Akapitzlist"/>
        <w:numPr>
          <w:ilvl w:val="0"/>
          <w:numId w:val="21"/>
        </w:numPr>
        <w:jc w:val="left"/>
      </w:pPr>
      <w:r>
        <w:lastRenderedPageBreak/>
        <w:t xml:space="preserve">nieusprawiedliwiona absencja na 5 sesjach </w:t>
      </w:r>
      <w:r w:rsidR="0010240C">
        <w:t>terapeutycznych</w:t>
      </w:r>
      <w:r w:rsidR="0010240C">
        <w:rPr>
          <w:rStyle w:val="Odwoanieprzypisudolnego"/>
        </w:rPr>
        <w:t xml:space="preserve"> </w:t>
      </w:r>
      <w:r w:rsidR="00A93500">
        <w:rPr>
          <w:rStyle w:val="Odwoanieprzypisudolnego"/>
        </w:rPr>
        <w:footnoteReference w:id="5"/>
      </w:r>
      <w:r>
        <w:t>.</w:t>
      </w:r>
    </w:p>
    <w:p w14:paraId="19D23D64" w14:textId="2477A1CC" w:rsidR="003B3B7D" w:rsidRDefault="003B3B7D" w:rsidP="00B244A5">
      <w:pPr>
        <w:jc w:val="left"/>
      </w:pPr>
      <w:r>
        <w:t>B</w:t>
      </w:r>
      <w:r w:rsidRPr="003B3B7D">
        <w:t>eneficjent wykluczy z udziału w programie uczestnika, u którego</w:t>
      </w:r>
      <w:r w:rsidR="003A31A1">
        <w:t xml:space="preserve"> podczas wykonywania interwencji</w:t>
      </w:r>
      <w:r w:rsidRPr="003B3B7D">
        <w:t xml:space="preserve"> wystąpi co najmniej jedno kryterium wyłączenia</w:t>
      </w:r>
      <w:r>
        <w:t>.</w:t>
      </w:r>
      <w:r w:rsidR="006E37B9">
        <w:t xml:space="preserve"> W przypadku wykluczenia uczestnika z programu, beneficjentowi przysługuje płatność za faktycznie wykonane uczestnikowi świadczenia.</w:t>
      </w:r>
    </w:p>
    <w:p w14:paraId="21D76623" w14:textId="74BE7EA0" w:rsidR="008B6AA1" w:rsidRDefault="008B6AA1" w:rsidP="00B244A5">
      <w:pPr>
        <w:jc w:val="left"/>
      </w:pPr>
      <w:r>
        <w:t xml:space="preserve">O zakwalifikowaniu do </w:t>
      </w:r>
      <w:r w:rsidR="00267645">
        <w:t>p</w:t>
      </w:r>
      <w:r>
        <w:t>rogramu będą decydować następujące czynniki:</w:t>
      </w:r>
    </w:p>
    <w:p w14:paraId="5F7608F5" w14:textId="3BBEADD7" w:rsidR="008B6AA1" w:rsidRDefault="008B6AA1" w:rsidP="00B244A5">
      <w:pPr>
        <w:pStyle w:val="Akapitzlist"/>
        <w:numPr>
          <w:ilvl w:val="0"/>
          <w:numId w:val="22"/>
        </w:numPr>
        <w:jc w:val="left"/>
      </w:pPr>
      <w:r>
        <w:t>spełnienie kryteriów włączenia;</w:t>
      </w:r>
    </w:p>
    <w:p w14:paraId="4E427A57" w14:textId="1D1FE0E8" w:rsidR="008B6AA1" w:rsidRDefault="008B6AA1" w:rsidP="00B244A5">
      <w:pPr>
        <w:pStyle w:val="Akapitzlist"/>
        <w:numPr>
          <w:ilvl w:val="0"/>
          <w:numId w:val="22"/>
        </w:numPr>
        <w:jc w:val="left"/>
      </w:pPr>
      <w:r>
        <w:t>kolejność zgłoszeń.</w:t>
      </w:r>
    </w:p>
    <w:p w14:paraId="154E48A2" w14:textId="6A2F0097" w:rsidR="008F3E3C" w:rsidRDefault="00B35054" w:rsidP="00B244A5">
      <w:pPr>
        <w:jc w:val="left"/>
      </w:pPr>
      <w:r>
        <w:t>Osoby</w:t>
      </w:r>
      <w:r w:rsidR="005D5447">
        <w:t>,</w:t>
      </w:r>
      <w:r>
        <w:t xml:space="preserve"> </w:t>
      </w:r>
      <w:r w:rsidR="008B6AA1">
        <w:t xml:space="preserve">dla których </w:t>
      </w:r>
      <w:r w:rsidR="008B6AA1" w:rsidRPr="00C35079">
        <w:t xml:space="preserve">zabraknie </w:t>
      </w:r>
      <w:r w:rsidR="00E13535" w:rsidRPr="00C35079">
        <w:t xml:space="preserve">możliwości udziału w programie </w:t>
      </w:r>
      <w:r w:rsidR="008B6AA1" w:rsidRPr="00C35079">
        <w:t>będą mi</w:t>
      </w:r>
      <w:r w:rsidR="005D5447" w:rsidRPr="002C32E8">
        <w:rPr>
          <w:rStyle w:val="Odwoaniedokomentarza"/>
          <w:sz w:val="22"/>
          <w:szCs w:val="22"/>
        </w:rPr>
        <w:t xml:space="preserve">ały </w:t>
      </w:r>
      <w:r w:rsidR="008B6AA1" w:rsidRPr="00C35079">
        <w:t>mo</w:t>
      </w:r>
      <w:r w:rsidR="00483B32" w:rsidRPr="00C35079">
        <w:t>żliwość zakwalifikowania się do </w:t>
      </w:r>
      <w:r w:rsidR="00E13535" w:rsidRPr="00C35079">
        <w:t>niego</w:t>
      </w:r>
      <w:r w:rsidR="008B6AA1" w:rsidRPr="00C35079">
        <w:t xml:space="preserve"> w przypadku zwolnienia się miejsca (będą o tym informowani</w:t>
      </w:r>
      <w:r w:rsidR="008B6AA1">
        <w:t xml:space="preserve"> w trakcie trwania</w:t>
      </w:r>
      <w:r w:rsidR="00E13535">
        <w:t xml:space="preserve"> p</w:t>
      </w:r>
      <w:r w:rsidR="008B6AA1">
        <w:t>rogramu).</w:t>
      </w:r>
    </w:p>
    <w:p w14:paraId="20863E83" w14:textId="05E4B774" w:rsidR="00232A37" w:rsidRDefault="00232A37" w:rsidP="00B244A5">
      <w:pPr>
        <w:jc w:val="left"/>
      </w:pPr>
      <w:r>
        <w:t xml:space="preserve">Beneficjent </w:t>
      </w:r>
      <w:r w:rsidR="00C91FAE">
        <w:t>zaplanuje na etapie składania projektu w jakich odstępach czasu bę</w:t>
      </w:r>
      <w:r w:rsidR="00676E12">
        <w:t>dzie prowadził kwalifikację do p</w:t>
      </w:r>
      <w:r w:rsidR="00C91FAE">
        <w:t xml:space="preserve">rogramu. </w:t>
      </w:r>
      <w:r w:rsidR="00676E12">
        <w:t>Kwalifikacja do programu nie może odbywać się rzadziej niż raz na pół roku.</w:t>
      </w:r>
    </w:p>
    <w:p w14:paraId="6CB0BE39" w14:textId="53ED9984" w:rsidR="003E51B1" w:rsidRDefault="00510D1D" w:rsidP="00B244A5">
      <w:pPr>
        <w:jc w:val="left"/>
      </w:pPr>
      <w:r w:rsidRPr="00510D1D">
        <w:t xml:space="preserve">Zgłoszenia do projektu </w:t>
      </w:r>
      <w:r w:rsidR="002942A2">
        <w:t>mogą być</w:t>
      </w:r>
      <w:r w:rsidR="002942A2" w:rsidRPr="00510D1D">
        <w:t xml:space="preserve"> </w:t>
      </w:r>
      <w:r w:rsidRPr="00510D1D">
        <w:t>przyjmowane: mailowo</w:t>
      </w:r>
      <w:r w:rsidR="001E0100" w:rsidRPr="00510D1D">
        <w:t>,</w:t>
      </w:r>
      <w:r w:rsidR="00206CDC">
        <w:t xml:space="preserve"> listownie, </w:t>
      </w:r>
      <w:r w:rsidRPr="00510D1D">
        <w:t xml:space="preserve">telefonicznie oraz osobiście. </w:t>
      </w:r>
      <w:r w:rsidR="000C5BAD">
        <w:t>Na </w:t>
      </w:r>
      <w:r w:rsidR="002942A2">
        <w:t>etapie składania projektu beneficjent zaplanuje sposób przyjmowania zgłoszeń. Musi on być zgodny z</w:t>
      </w:r>
      <w:r w:rsidR="000C5BAD">
        <w:t> </w:t>
      </w:r>
      <w:r w:rsidR="002942A2">
        <w:t>zasadą</w:t>
      </w:r>
      <w:r w:rsidR="002942A2" w:rsidRPr="002942A2">
        <w:t xml:space="preserve"> równości szans i niedyskryminacji</w:t>
      </w:r>
      <w:r w:rsidR="002942A2">
        <w:t xml:space="preserve">. </w:t>
      </w:r>
      <w:r w:rsidRPr="00510D1D">
        <w:t xml:space="preserve">Beneficjent ma obowiązek prowadzenia </w:t>
      </w:r>
      <w:r w:rsidR="000C5BAD">
        <w:t>rejestru zgłoszeń do </w:t>
      </w:r>
      <w:r w:rsidR="002942A2">
        <w:t>p</w:t>
      </w:r>
      <w:r w:rsidR="002942A2" w:rsidRPr="002942A2">
        <w:t>rogramu zgodnie z zapisami rozdziału 7.a</w:t>
      </w:r>
      <w:r w:rsidRPr="00510D1D">
        <w:t xml:space="preserve">. </w:t>
      </w:r>
    </w:p>
    <w:p w14:paraId="0B9FE7B9" w14:textId="5B87E9F7" w:rsidR="00B35F1F" w:rsidRDefault="00B35F1F" w:rsidP="00B244A5">
      <w:pPr>
        <w:jc w:val="left"/>
      </w:pPr>
      <w:r>
        <w:t xml:space="preserve">Dopuszczalne jest uczestnictwo w programie więcej niż raz. </w:t>
      </w:r>
      <w:r w:rsidR="000C5BAD">
        <w:t>Jedna osoba może uczestniczyć w </w:t>
      </w:r>
      <w:r>
        <w:t xml:space="preserve">programie </w:t>
      </w:r>
      <w:r w:rsidR="002A2A03" w:rsidRPr="002A2A03">
        <w:t>maksymalnie 2 razy w roku, 6 razy w ciągu 3 lat trwania programu</w:t>
      </w:r>
      <w:r w:rsidR="002A2A03" w:rsidRPr="002A2A03" w:rsidDel="00EB7D8E">
        <w:t xml:space="preserve"> </w:t>
      </w:r>
      <w:r w:rsidR="003B3B7D">
        <w:t>z zastrzeżeniem, że</w:t>
      </w:r>
      <w:r w:rsidR="00C35079">
        <w:t xml:space="preserve"> </w:t>
      </w:r>
      <w:r w:rsidR="00B244A5">
        <w:br/>
      </w:r>
      <w:r w:rsidR="00C35079">
        <w:t>w</w:t>
      </w:r>
      <w:r w:rsidR="004328DA">
        <w:t xml:space="preserve"> roczny limit uczestnictwa w programie włącza się uczestnictwo w innych, komplementarnych programach finansowanych ze środków publicznych.</w:t>
      </w:r>
      <w:r w:rsidR="00500578">
        <w:t xml:space="preserve"> </w:t>
      </w:r>
      <w:r w:rsidR="0070234E" w:rsidRPr="0070234E">
        <w:t>W przypadku gdy program będzie trwał dłużej niż 3 lata – dozwolone jest uczestnictwo 2 razy w każdym roku trwania programu. Dopuszcza się także możliwość uczestnictwa w programie 4 razy w roku, jeśli jest to uzasadnione dobrem pacjenta i brak jest przeciwskazań medycznych</w:t>
      </w:r>
      <w:r w:rsidR="00500578" w:rsidRPr="00500578">
        <w:t>.</w:t>
      </w:r>
      <w:r w:rsidR="004328DA">
        <w:t xml:space="preserve"> </w:t>
      </w:r>
      <w:r w:rsidR="002942A2">
        <w:t xml:space="preserve">Beneficjent ma obowiązek monitorować liczbę osób zakwalifikowanych do programu w danym roku zgodnie z miernikami efektywności o numerach </w:t>
      </w:r>
      <w:r w:rsidR="0035430E">
        <w:t>od 2 do 5, w</w:t>
      </w:r>
      <w:r w:rsidR="00D6158A">
        <w:t> </w:t>
      </w:r>
      <w:r w:rsidR="0035430E">
        <w:t>tym liczbę osób ponownie zakwalifikowanych w danym roku.</w:t>
      </w:r>
    </w:p>
    <w:p w14:paraId="537E8585" w14:textId="169C9A66" w:rsidR="00032B15" w:rsidRPr="00052199" w:rsidRDefault="00032B15" w:rsidP="00E55E79">
      <w:pPr>
        <w:pStyle w:val="Nagwek3"/>
      </w:pPr>
      <w:bookmarkStart w:id="67" w:name="_Toc451846506"/>
      <w:bookmarkStart w:id="68" w:name="_Toc456080560"/>
      <w:bookmarkStart w:id="69" w:name="_Toc457566467"/>
      <w:bookmarkStart w:id="70" w:name="_Toc95383459"/>
      <w:r w:rsidRPr="00052199">
        <w:t>Zasady udzielania świadczeń w ramach programu</w:t>
      </w:r>
      <w:bookmarkEnd w:id="67"/>
      <w:bookmarkEnd w:id="68"/>
      <w:bookmarkEnd w:id="69"/>
      <w:bookmarkEnd w:id="70"/>
    </w:p>
    <w:p w14:paraId="0FE8E97D" w14:textId="1B549A0C" w:rsidR="00032D91" w:rsidRDefault="00032D91" w:rsidP="00B244A5">
      <w:pPr>
        <w:pStyle w:val="Akapitzlist"/>
        <w:numPr>
          <w:ilvl w:val="0"/>
          <w:numId w:val="15"/>
        </w:numPr>
        <w:jc w:val="left"/>
      </w:pPr>
      <w:r>
        <w:t xml:space="preserve">Świadczenia w ramach </w:t>
      </w:r>
      <w:r w:rsidR="00C74E47">
        <w:t>p</w:t>
      </w:r>
      <w:r>
        <w:t xml:space="preserve">rogramu są udzielane uczestnikom </w:t>
      </w:r>
      <w:r w:rsidR="00C74E47">
        <w:t>p</w:t>
      </w:r>
      <w:r>
        <w:t>rogramu bezpłatnie.</w:t>
      </w:r>
    </w:p>
    <w:p w14:paraId="29E84AEF" w14:textId="17A68671" w:rsidR="004328DA" w:rsidRDefault="00032D91" w:rsidP="00B244A5">
      <w:pPr>
        <w:pStyle w:val="Akapitzlist"/>
        <w:numPr>
          <w:ilvl w:val="0"/>
          <w:numId w:val="15"/>
        </w:numPr>
        <w:jc w:val="left"/>
      </w:pPr>
      <w:r>
        <w:t xml:space="preserve">Udział w </w:t>
      </w:r>
      <w:r w:rsidR="007B40D0">
        <w:t>p</w:t>
      </w:r>
      <w:r>
        <w:t>rogramie jest dobrowolny.</w:t>
      </w:r>
    </w:p>
    <w:p w14:paraId="75E9E872" w14:textId="27C59373" w:rsidR="00032D91" w:rsidRDefault="004F0A01" w:rsidP="00B244A5">
      <w:pPr>
        <w:pStyle w:val="Akapitzlist"/>
        <w:numPr>
          <w:ilvl w:val="0"/>
          <w:numId w:val="15"/>
        </w:numPr>
        <w:jc w:val="left"/>
      </w:pPr>
      <w:r>
        <w:t>Rodzic/opiekun</w:t>
      </w:r>
      <w:r w:rsidR="004328DA">
        <w:t xml:space="preserve"> uczestnika </w:t>
      </w:r>
      <w:r>
        <w:t>musi</w:t>
      </w:r>
      <w:r w:rsidR="004328DA">
        <w:t xml:space="preserve"> </w:t>
      </w:r>
      <w:r>
        <w:t>przedłożyć</w:t>
      </w:r>
      <w:r w:rsidR="004328DA">
        <w:t xml:space="preserve"> beneficjentowi w</w:t>
      </w:r>
      <w:r>
        <w:t>ypełniony</w:t>
      </w:r>
      <w:r w:rsidR="004328DA">
        <w:t xml:space="preserve"> druku świadomej </w:t>
      </w:r>
      <w:r w:rsidR="004328DA" w:rsidRPr="004328DA">
        <w:t>zgod</w:t>
      </w:r>
      <w:r w:rsidR="004328DA">
        <w:t>y</w:t>
      </w:r>
      <w:r w:rsidR="004328DA" w:rsidRPr="004328DA">
        <w:t xml:space="preserve"> </w:t>
      </w:r>
      <w:r w:rsidR="00572CB3">
        <w:br/>
      </w:r>
      <w:r w:rsidR="004328DA" w:rsidRPr="004328DA">
        <w:t>na udział w programie</w:t>
      </w:r>
      <w:r>
        <w:t xml:space="preserve"> zgodny</w:t>
      </w:r>
      <w:r w:rsidR="004328DA">
        <w:t xml:space="preserve"> z Załącznikiem </w:t>
      </w:r>
      <w:r w:rsidR="00D6158A">
        <w:t>c</w:t>
      </w:r>
      <w:r w:rsidR="004328DA">
        <w:t xml:space="preserve">. </w:t>
      </w:r>
      <w:r>
        <w:t>przed rozpoczęciem działań w ramach programu.</w:t>
      </w:r>
    </w:p>
    <w:p w14:paraId="37D5200D" w14:textId="6522BA06" w:rsidR="00510D1D" w:rsidRDefault="008F3E3C" w:rsidP="00B244A5">
      <w:pPr>
        <w:pStyle w:val="Akapitzlist"/>
        <w:numPr>
          <w:ilvl w:val="0"/>
          <w:numId w:val="15"/>
        </w:numPr>
        <w:jc w:val="left"/>
      </w:pPr>
      <w:r>
        <w:t>O w</w:t>
      </w:r>
      <w:r w:rsidR="00510D1D">
        <w:t>łączeniu do programu decyduje kolejność zgłoszeń.</w:t>
      </w:r>
    </w:p>
    <w:p w14:paraId="063B594F" w14:textId="75B803AA" w:rsidR="00741A59" w:rsidRDefault="00510D1D" w:rsidP="00B244A5">
      <w:pPr>
        <w:pStyle w:val="Akapitzlist"/>
        <w:numPr>
          <w:ilvl w:val="0"/>
          <w:numId w:val="15"/>
        </w:numPr>
        <w:jc w:val="left"/>
      </w:pPr>
      <w:r>
        <w:lastRenderedPageBreak/>
        <w:t xml:space="preserve">Do programu będą włączone </w:t>
      </w:r>
      <w:r w:rsidR="00C74E47">
        <w:t>tylko osoby</w:t>
      </w:r>
      <w:r w:rsidR="00741A59">
        <w:t xml:space="preserve">, które spełniły </w:t>
      </w:r>
      <w:r w:rsidR="009F7374">
        <w:t xml:space="preserve">wszystkie </w:t>
      </w:r>
      <w:r w:rsidR="00741A59">
        <w:t>kryteria włączenia.</w:t>
      </w:r>
    </w:p>
    <w:p w14:paraId="2DDDE339" w14:textId="37A69E49" w:rsidR="00741A59" w:rsidRDefault="00741A59" w:rsidP="00B244A5">
      <w:pPr>
        <w:pStyle w:val="Akapitzlist"/>
        <w:numPr>
          <w:ilvl w:val="0"/>
          <w:numId w:val="15"/>
        </w:numPr>
        <w:jc w:val="left"/>
      </w:pPr>
      <w:r>
        <w:t xml:space="preserve">Świadczenia </w:t>
      </w:r>
      <w:r w:rsidR="007B40D0">
        <w:t>p</w:t>
      </w:r>
      <w:r>
        <w:t>rogramu będą przerywane</w:t>
      </w:r>
      <w:r w:rsidR="0035430E">
        <w:t>, a uczestnik zakończy udział w programie</w:t>
      </w:r>
      <w:r>
        <w:t xml:space="preserve"> w przypadku kiedy zaistnieje którekolwiek z</w:t>
      </w:r>
      <w:r w:rsidR="008E6E6C">
        <w:t> </w:t>
      </w:r>
      <w:r>
        <w:t>kryteriów wyłączenia</w:t>
      </w:r>
      <w:r w:rsidR="00B35F1F">
        <w:t>.</w:t>
      </w:r>
    </w:p>
    <w:p w14:paraId="3462CC09" w14:textId="2F7174F0" w:rsidR="00741A59" w:rsidRDefault="00741A59" w:rsidP="00B244A5">
      <w:pPr>
        <w:pStyle w:val="Akapitzlist"/>
        <w:numPr>
          <w:ilvl w:val="0"/>
          <w:numId w:val="15"/>
        </w:numPr>
        <w:jc w:val="left"/>
      </w:pPr>
      <w:r>
        <w:t xml:space="preserve">Świadczenia </w:t>
      </w:r>
      <w:r w:rsidR="009F7374">
        <w:t xml:space="preserve">w ramach </w:t>
      </w:r>
      <w:r w:rsidR="007B40D0">
        <w:t>p</w:t>
      </w:r>
      <w:r>
        <w:t>rogramu będą przeprowadzane w pomieszczeniach spełniających wymagania stawiane pr</w:t>
      </w:r>
      <w:r w:rsidR="00AD5BD0">
        <w:t>zez obowiązujące przepisy prawa</w:t>
      </w:r>
      <w:r w:rsidR="007711A8">
        <w:t>.</w:t>
      </w:r>
      <w:r>
        <w:t xml:space="preserve"> </w:t>
      </w:r>
    </w:p>
    <w:p w14:paraId="4D3A564D" w14:textId="1CF3BA12" w:rsidR="00741A59" w:rsidRDefault="00741A59" w:rsidP="00B244A5">
      <w:pPr>
        <w:pStyle w:val="Akapitzlist"/>
        <w:numPr>
          <w:ilvl w:val="0"/>
          <w:numId w:val="15"/>
        </w:numPr>
        <w:jc w:val="left"/>
      </w:pPr>
      <w:r>
        <w:t xml:space="preserve">Udzielanie świadczeń </w:t>
      </w:r>
      <w:r w:rsidR="00FE23ED">
        <w:t xml:space="preserve">przez beneficjenta </w:t>
      </w:r>
      <w:r>
        <w:t xml:space="preserve">w ramach </w:t>
      </w:r>
      <w:r w:rsidR="007B40D0">
        <w:t>p</w:t>
      </w:r>
      <w:r>
        <w:t>rogramu</w:t>
      </w:r>
      <w:r w:rsidR="00FE23ED">
        <w:t xml:space="preserve"> nie będzie wpływało negatywnie </w:t>
      </w:r>
      <w:r>
        <w:t xml:space="preserve">na </w:t>
      </w:r>
      <w:r w:rsidR="00B35F1F">
        <w:t xml:space="preserve">inne </w:t>
      </w:r>
      <w:r>
        <w:t>świadczenia zdrowotne finansowane</w:t>
      </w:r>
      <w:r w:rsidR="00FE23ED">
        <w:t xml:space="preserve"> z</w:t>
      </w:r>
      <w:r w:rsidR="00B35F1F">
        <w:t>e środków publicznych</w:t>
      </w:r>
      <w:r w:rsidR="0035430E">
        <w:t xml:space="preserve"> udzielane prze</w:t>
      </w:r>
      <w:r w:rsidR="009F7374">
        <w:t>z</w:t>
      </w:r>
      <w:r w:rsidR="0035430E">
        <w:t xml:space="preserve"> tego beneficjenta</w:t>
      </w:r>
      <w:r>
        <w:t>.</w:t>
      </w:r>
    </w:p>
    <w:p w14:paraId="520DAA6D" w14:textId="77777777" w:rsidR="00741A59" w:rsidRDefault="00741A59" w:rsidP="00B244A5">
      <w:pPr>
        <w:pStyle w:val="Akapitzlist"/>
        <w:numPr>
          <w:ilvl w:val="0"/>
          <w:numId w:val="15"/>
        </w:numPr>
        <w:jc w:val="left"/>
      </w:pPr>
      <w:r w:rsidRPr="006D6438">
        <w:t>Uczestnicy programu będą poinformowani o źródłach finansowania programu</w:t>
      </w:r>
      <w:r>
        <w:t>.</w:t>
      </w:r>
    </w:p>
    <w:p w14:paraId="39F48D37" w14:textId="4D361815" w:rsidR="00B35F1F" w:rsidRPr="001949AD" w:rsidRDefault="00DB66A8" w:rsidP="00B244A5">
      <w:pPr>
        <w:pStyle w:val="Akapitzlist"/>
        <w:numPr>
          <w:ilvl w:val="0"/>
          <w:numId w:val="15"/>
        </w:numPr>
        <w:jc w:val="left"/>
        <w:rPr>
          <w:sz w:val="24"/>
          <w:szCs w:val="24"/>
        </w:rPr>
      </w:pPr>
      <w:r w:rsidRPr="00DB66A8">
        <w:t xml:space="preserve">Uczestnicy będą włączani do </w:t>
      </w:r>
      <w:r w:rsidR="007B40D0">
        <w:t>p</w:t>
      </w:r>
      <w:r w:rsidRPr="00DB66A8">
        <w:t xml:space="preserve">rogramu do momentu </w:t>
      </w:r>
      <w:r w:rsidR="00841276" w:rsidRPr="00DB66A8">
        <w:t>osiągnięcia</w:t>
      </w:r>
      <w:r w:rsidRPr="00DB66A8">
        <w:t xml:space="preserve"> limitu osób, jaki zadeklarowali beneficjenci w poszczególnych projektach.</w:t>
      </w:r>
      <w:r>
        <w:t xml:space="preserve"> </w:t>
      </w:r>
    </w:p>
    <w:p w14:paraId="16950761" w14:textId="5BE7A0BA" w:rsidR="00B35F1F" w:rsidRPr="001949AD" w:rsidRDefault="00B35F1F" w:rsidP="00B244A5">
      <w:pPr>
        <w:pStyle w:val="Akapitzlist"/>
        <w:numPr>
          <w:ilvl w:val="0"/>
          <w:numId w:val="15"/>
        </w:numPr>
        <w:jc w:val="left"/>
        <w:rPr>
          <w:sz w:val="24"/>
          <w:szCs w:val="24"/>
        </w:rPr>
      </w:pPr>
      <w:r w:rsidRPr="00B35F1F">
        <w:t>Dopuszczalne jest uczestnictwo w programie więcej niż</w:t>
      </w:r>
      <w:r w:rsidR="009F7374">
        <w:t xml:space="preserve"> jeden</w:t>
      </w:r>
      <w:r w:rsidRPr="00B35F1F">
        <w:t xml:space="preserve"> raz. </w:t>
      </w:r>
      <w:r w:rsidR="00F4525B">
        <w:t>Jedna osoba może uczestniczyć w </w:t>
      </w:r>
      <w:r w:rsidRPr="00B35F1F">
        <w:t xml:space="preserve">programie </w:t>
      </w:r>
      <w:r w:rsidR="002A2A03" w:rsidRPr="002A2A03">
        <w:t>maksymalnie 2 razy w roku, 6 razy w ciągu 3 lat trwania programu</w:t>
      </w:r>
      <w:r w:rsidR="002A2A03" w:rsidRPr="002A2A03" w:rsidDel="00EB7D8E">
        <w:t xml:space="preserve"> </w:t>
      </w:r>
      <w:r w:rsidR="002A2A03">
        <w:t xml:space="preserve">z zastrzeżeniem, </w:t>
      </w:r>
      <w:r w:rsidR="00D6158A">
        <w:br/>
      </w:r>
      <w:r w:rsidR="002A2A03">
        <w:t>że w roczny limit uczestnictwa w programie włącza się uczestnictwo w innych, komplementarnych programach finansowanych ze środków publicznych</w:t>
      </w:r>
      <w:r w:rsidRPr="00B35F1F">
        <w:t>.</w:t>
      </w:r>
      <w:r w:rsidR="00500578">
        <w:t xml:space="preserve"> </w:t>
      </w:r>
      <w:r w:rsidR="0070234E" w:rsidRPr="0070234E">
        <w:t>W przypadku gdy program będzie trwał dłużej niż 3 lata – dozwolone jest uczestnictwo 2 razy w każdym roku trwania programu. Dopuszcza się także możliwość uczestnictwa w programie 4 razy w roku, jeśli jest to uzasadnione dobrem pacjenta i brak jest przeciwskazań medycznych.</w:t>
      </w:r>
    </w:p>
    <w:p w14:paraId="4BDED5C6" w14:textId="3369FB52" w:rsidR="00AD5BD0" w:rsidRPr="00AD5BD0" w:rsidRDefault="00741A59" w:rsidP="00B244A5">
      <w:pPr>
        <w:pStyle w:val="Akapitzlist"/>
        <w:numPr>
          <w:ilvl w:val="0"/>
          <w:numId w:val="15"/>
        </w:numPr>
        <w:jc w:val="left"/>
        <w:rPr>
          <w:sz w:val="24"/>
          <w:szCs w:val="24"/>
        </w:rPr>
      </w:pPr>
      <w:r>
        <w:t xml:space="preserve">Świadczeń w ramach </w:t>
      </w:r>
      <w:r w:rsidR="007B40D0">
        <w:t>p</w:t>
      </w:r>
      <w:r>
        <w:t>rogramu będzie udzielała kadra posiadająca odpowiednie kwalifikacje.</w:t>
      </w:r>
    </w:p>
    <w:p w14:paraId="3990CCC1" w14:textId="165F6A62" w:rsidR="00FE23ED" w:rsidRPr="00AD5BD0" w:rsidRDefault="00FE23ED" w:rsidP="00B244A5">
      <w:pPr>
        <w:pStyle w:val="Akapitzlist"/>
        <w:numPr>
          <w:ilvl w:val="0"/>
          <w:numId w:val="15"/>
        </w:numPr>
        <w:jc w:val="left"/>
        <w:rPr>
          <w:sz w:val="24"/>
          <w:szCs w:val="24"/>
        </w:rPr>
      </w:pPr>
      <w:r w:rsidRPr="008F3E3C">
        <w:t>Dokumentacja medyczna powstająca w związku z realizac</w:t>
      </w:r>
      <w:r w:rsidR="000511BD">
        <w:t>ją programu będzie prowadzona i </w:t>
      </w:r>
      <w:r w:rsidRPr="008F3E3C">
        <w:t>przechowywana w siedzibie beneficjentów zgodnie z obowiązującymi przepisami dotyczącymi dokumentacji medycznej oraz ochrony danych osobowych</w:t>
      </w:r>
      <w:r w:rsidR="00AD5BD0">
        <w:t>.</w:t>
      </w:r>
    </w:p>
    <w:p w14:paraId="3093EBFB" w14:textId="181FF82A" w:rsidR="00032B15" w:rsidRPr="0061747D" w:rsidRDefault="00032B15" w:rsidP="00E55E79">
      <w:pPr>
        <w:pStyle w:val="Nagwek3"/>
      </w:pPr>
      <w:bookmarkStart w:id="71" w:name="_Toc451846507"/>
      <w:bookmarkStart w:id="72" w:name="_Toc457566468"/>
      <w:bookmarkStart w:id="73" w:name="_Toc95383460"/>
      <w:bookmarkStart w:id="74" w:name="_Toc456080561"/>
      <w:r w:rsidRPr="0061747D">
        <w:t>Sposób powiązania działań programu ze świadczeniami zdrowotnymi fina</w:t>
      </w:r>
      <w:r w:rsidR="0035430E">
        <w:t>nsowanymi ze </w:t>
      </w:r>
      <w:r w:rsidRPr="0061747D">
        <w:t>środków publicznych</w:t>
      </w:r>
      <w:bookmarkEnd w:id="71"/>
      <w:bookmarkEnd w:id="72"/>
      <w:bookmarkEnd w:id="73"/>
      <w:r w:rsidRPr="0061747D">
        <w:t xml:space="preserve"> </w:t>
      </w:r>
      <w:bookmarkEnd w:id="74"/>
    </w:p>
    <w:p w14:paraId="2F93E787" w14:textId="6A6D7F0D" w:rsidR="008F3E3C" w:rsidRDefault="008F3E3C" w:rsidP="00B244A5">
      <w:pPr>
        <w:jc w:val="left"/>
      </w:pPr>
      <w:r>
        <w:t xml:space="preserve">Interwencje przewidziane programem w tym: </w:t>
      </w:r>
      <w:r w:rsidR="00E0519E" w:rsidRPr="00E0519E">
        <w:t>instrumentalna diagnoza funkcji chodu</w:t>
      </w:r>
      <w:r w:rsidR="00E0519E" w:rsidRPr="00E0519E" w:rsidDel="00E0519E">
        <w:t xml:space="preserve"> </w:t>
      </w:r>
      <w:r>
        <w:t>i</w:t>
      </w:r>
      <w:r w:rsidR="007B40D0">
        <w:t> </w:t>
      </w:r>
      <w:r w:rsidR="0035430E">
        <w:t>rehabilitacja z </w:t>
      </w:r>
      <w:r>
        <w:t xml:space="preserve">zastosowaniem nowych technologii takich jak zrobotyzowane </w:t>
      </w:r>
      <w:proofErr w:type="spellStart"/>
      <w:r>
        <w:t>ortozy</w:t>
      </w:r>
      <w:proofErr w:type="spellEnd"/>
      <w:r>
        <w:t xml:space="preserve"> do</w:t>
      </w:r>
      <w:r w:rsidR="007B40D0">
        <w:t> </w:t>
      </w:r>
      <w:r>
        <w:t xml:space="preserve">rehabilitacji chodu, </w:t>
      </w:r>
      <w:r w:rsidR="000203AB">
        <w:t xml:space="preserve">zrobotyzowane </w:t>
      </w:r>
      <w:r>
        <w:t xml:space="preserve">systemy rehabilitacji w wirtualnej rzeczywistości, </w:t>
      </w:r>
      <w:proofErr w:type="spellStart"/>
      <w:r>
        <w:t>egzoszkielety</w:t>
      </w:r>
      <w:proofErr w:type="spellEnd"/>
      <w:r>
        <w:t xml:space="preserve"> nie są finansowane z NFZ. Do</w:t>
      </w:r>
      <w:r w:rsidR="007B40D0">
        <w:t xml:space="preserve"> podobnych</w:t>
      </w:r>
      <w:r>
        <w:t xml:space="preserve"> świadczeń dostępnych w ramach obowiązkowego ubezpieczenia zdrowotnego w omawianym zakresie można zaliczyć: badanie lekarskie; indywidualną rehabilitację ruchową; terapię grupową; terapię zajęciową.</w:t>
      </w:r>
    </w:p>
    <w:p w14:paraId="36E20694" w14:textId="182327AC" w:rsidR="00030F9E" w:rsidRDefault="008F3E3C" w:rsidP="00B244A5">
      <w:pPr>
        <w:jc w:val="left"/>
      </w:pPr>
      <w:r>
        <w:t>Diagnostyka i terapia chodu z zastosowaniem nowych technologii będzie wartościowym uzupełnieniem świadczeń w ramach NFZ o funkcjonalną rehabilitację czynności lokomocji spełniającym wymóg wieloprofilowości oddziaływań terapeutycznych.</w:t>
      </w:r>
    </w:p>
    <w:p w14:paraId="5E0D19E9" w14:textId="32A1049D" w:rsidR="00030F9E" w:rsidRDefault="00030F9E" w:rsidP="00B244A5">
      <w:pPr>
        <w:jc w:val="left"/>
      </w:pPr>
      <w:r>
        <w:t xml:space="preserve">Z informacji Urzędu Marszałkowskiego Województwa Mazowieckiego w Warszawie wynika, </w:t>
      </w:r>
      <w:r w:rsidR="0035430E">
        <w:t>że na </w:t>
      </w:r>
      <w:r>
        <w:t>terenie województwa mazowieckiego prowadzon</w:t>
      </w:r>
      <w:r w:rsidR="00D6158A">
        <w:t>e dwa</w:t>
      </w:r>
      <w:r>
        <w:t xml:space="preserve"> </w:t>
      </w:r>
      <w:r w:rsidR="00F27B4D">
        <w:t>podobn</w:t>
      </w:r>
      <w:r w:rsidR="00D6158A">
        <w:t>e</w:t>
      </w:r>
      <w:r w:rsidR="00F27B4D">
        <w:t xml:space="preserve"> program</w:t>
      </w:r>
      <w:r w:rsidR="00D6158A">
        <w:t>y</w:t>
      </w:r>
      <w:r>
        <w:t xml:space="preserve">. </w:t>
      </w:r>
      <w:r w:rsidR="00D6158A">
        <w:t xml:space="preserve">Interwencja jednego </w:t>
      </w:r>
      <w:r w:rsidR="009B23DA">
        <w:br/>
      </w:r>
      <w:r w:rsidR="00D6158A">
        <w:t>z nich polega na wykonaniu diagnozy zaburzeń funkcji chodu, a drugi</w:t>
      </w:r>
      <w:r w:rsidR="00F00DDD">
        <w:t xml:space="preserve"> nakierowany jest na</w:t>
      </w:r>
      <w:r w:rsidR="00D6158A">
        <w:t xml:space="preserve"> udzielani</w:t>
      </w:r>
      <w:r w:rsidR="00F00DDD">
        <w:t>e</w:t>
      </w:r>
      <w:r w:rsidR="00D6158A">
        <w:t xml:space="preserve"> świadczenia rehabilitacyjnego na zrobotyzowanej </w:t>
      </w:r>
      <w:proofErr w:type="spellStart"/>
      <w:r w:rsidR="00D6158A">
        <w:t>ortezie</w:t>
      </w:r>
      <w:proofErr w:type="spellEnd"/>
      <w:r w:rsidR="00D6158A">
        <w:t>. Grupą docelową obu programów s</w:t>
      </w:r>
      <w:r w:rsidR="00C35079">
        <w:t>ą</w:t>
      </w:r>
      <w:r w:rsidR="00D6158A">
        <w:t xml:space="preserve"> dzieci </w:t>
      </w:r>
      <w:r w:rsidR="009B23DA">
        <w:br/>
      </w:r>
      <w:r w:rsidR="00D6158A">
        <w:lastRenderedPageBreak/>
        <w:t>z MPDZ</w:t>
      </w:r>
      <w:r w:rsidR="008F7C7F">
        <w:t>.</w:t>
      </w:r>
      <w:r>
        <w:t xml:space="preserve"> </w:t>
      </w:r>
      <w:r w:rsidR="00C35079">
        <w:t>Programy n</w:t>
      </w:r>
      <w:r>
        <w:t xml:space="preserve">ie </w:t>
      </w:r>
      <w:r w:rsidR="00D6158A">
        <w:t>zaspokajają</w:t>
      </w:r>
      <w:r>
        <w:t xml:space="preserve"> potrzeb </w:t>
      </w:r>
      <w:r w:rsidR="00D6158A">
        <w:t xml:space="preserve">całej </w:t>
      </w:r>
      <w:r>
        <w:t>grupy docelowej</w:t>
      </w:r>
      <w:r w:rsidR="00D6158A">
        <w:t xml:space="preserve"> w zakresie zaplanowanych </w:t>
      </w:r>
      <w:r w:rsidR="00C35079">
        <w:t>interwencji, o</w:t>
      </w:r>
      <w:r w:rsidR="00D6158A">
        <w:t xml:space="preserve">bejmują one około </w:t>
      </w:r>
      <w:r>
        <w:t xml:space="preserve">8% szacowanej liczby dzieci z MPDZ </w:t>
      </w:r>
      <w:r w:rsidR="009F7374">
        <w:t>w wieku 2-18</w:t>
      </w:r>
      <w:r w:rsidR="00EB7D8E" w:rsidRPr="00EB7D8E">
        <w:t xml:space="preserve"> </w:t>
      </w:r>
      <w:r w:rsidR="00EB7D8E">
        <w:t>z województwa mazowieckiego</w:t>
      </w:r>
      <w:r w:rsidR="00D6158A">
        <w:t>.</w:t>
      </w:r>
    </w:p>
    <w:p w14:paraId="281F90CF" w14:textId="77777777" w:rsidR="0087665C" w:rsidRPr="006D6438" w:rsidRDefault="00875BF7" w:rsidP="00E55E79">
      <w:pPr>
        <w:pStyle w:val="Nagwek3"/>
      </w:pPr>
      <w:bookmarkStart w:id="75" w:name="_Toc451846508"/>
      <w:bookmarkStart w:id="76" w:name="_Toc456080562"/>
      <w:bookmarkStart w:id="77" w:name="_Toc457566469"/>
      <w:bookmarkStart w:id="78" w:name="_Toc95383461"/>
      <w:r>
        <w:t>Spójność merytoryczna i organizacyjna</w:t>
      </w:r>
      <w:bookmarkEnd w:id="75"/>
      <w:bookmarkEnd w:id="76"/>
      <w:bookmarkEnd w:id="77"/>
      <w:bookmarkEnd w:id="78"/>
    </w:p>
    <w:p w14:paraId="5E032752" w14:textId="4FE5DFCE" w:rsidR="00B31C51" w:rsidRDefault="00A26D89" w:rsidP="00B244A5">
      <w:pPr>
        <w:jc w:val="left"/>
      </w:pPr>
      <w:r w:rsidRPr="00A26D89">
        <w:t>Niniejszy program dotyczy problemu, który nie jest objęty analogicznymi programami opracowywanymi, wdrażanymi, real</w:t>
      </w:r>
      <w:r w:rsidR="00B31C51">
        <w:t xml:space="preserve">izowanymi i finansowanymi </w:t>
      </w:r>
      <w:r w:rsidR="00F27B4D">
        <w:t xml:space="preserve">przez </w:t>
      </w:r>
      <w:r w:rsidRPr="00A26D89">
        <w:t>ministra właściwego do spraw zdrowia</w:t>
      </w:r>
      <w:r w:rsidR="00D6158A">
        <w:t xml:space="preserve"> </w:t>
      </w:r>
      <w:r w:rsidRPr="00A26D89">
        <w:t>określonych w art. 48 ustawy z dnia 27 sierpnia 2004</w:t>
      </w:r>
      <w:r w:rsidR="008E6E6C">
        <w:t> </w:t>
      </w:r>
      <w:r w:rsidRPr="00A26D89">
        <w:t>r. o świadczeniach opieki zdrowotnej finan</w:t>
      </w:r>
      <w:r>
        <w:t>sowanych ze środków publicznych</w:t>
      </w:r>
      <w:r w:rsidRPr="00A26D89">
        <w:t xml:space="preserve">. </w:t>
      </w:r>
      <w:r w:rsidR="00B31C51">
        <w:t>NFZ finansuje jedynie część świadczeń</w:t>
      </w:r>
      <w:r w:rsidR="007B40D0">
        <w:t xml:space="preserve">, </w:t>
      </w:r>
      <w:r w:rsidR="00D6158A">
        <w:t>nie stanowiących głównej interwencji programu</w:t>
      </w:r>
      <w:r w:rsidR="007B40D0">
        <w:t>.</w:t>
      </w:r>
    </w:p>
    <w:p w14:paraId="6C3042FC" w14:textId="77777777" w:rsidR="00032B15" w:rsidRPr="0061747D" w:rsidRDefault="00032B15" w:rsidP="00E55E79">
      <w:pPr>
        <w:pStyle w:val="Nagwek3"/>
      </w:pPr>
      <w:bookmarkStart w:id="79" w:name="_Toc451846509"/>
      <w:bookmarkStart w:id="80" w:name="_Toc456080563"/>
      <w:bookmarkStart w:id="81" w:name="_Toc457566470"/>
      <w:bookmarkStart w:id="82" w:name="_Toc95383462"/>
      <w:r w:rsidRPr="0061747D">
        <w:t>Sposób zakończenia udziału w programie i możliwość kontynuacji</w:t>
      </w:r>
      <w:bookmarkEnd w:id="79"/>
      <w:bookmarkEnd w:id="80"/>
      <w:bookmarkEnd w:id="81"/>
      <w:bookmarkEnd w:id="82"/>
    </w:p>
    <w:p w14:paraId="4818B985" w14:textId="7667BD9D" w:rsidR="004F0A01" w:rsidRDefault="004F0A01" w:rsidP="00B244A5">
      <w:pPr>
        <w:jc w:val="left"/>
      </w:pPr>
      <w:r>
        <w:t xml:space="preserve">Uczestnik </w:t>
      </w:r>
      <w:r w:rsidR="008F3E3C">
        <w:t xml:space="preserve">zakończy udział w </w:t>
      </w:r>
      <w:r w:rsidR="00817442">
        <w:t>p</w:t>
      </w:r>
      <w:r w:rsidR="008F3E3C">
        <w:t xml:space="preserve">rogramie </w:t>
      </w:r>
      <w:r w:rsidR="003A3FD3">
        <w:t xml:space="preserve">w </w:t>
      </w:r>
      <w:r w:rsidR="00C35079">
        <w:t>przypadku,</w:t>
      </w:r>
      <w:r w:rsidR="003A3FD3">
        <w:t xml:space="preserve"> gdy:</w:t>
      </w:r>
    </w:p>
    <w:p w14:paraId="03E82084" w14:textId="2658AD89" w:rsidR="004F0A01" w:rsidRDefault="004F0A01" w:rsidP="00B244A5">
      <w:pPr>
        <w:pStyle w:val="Akapitzlist"/>
        <w:numPr>
          <w:ilvl w:val="0"/>
          <w:numId w:val="37"/>
        </w:numPr>
        <w:jc w:val="left"/>
      </w:pPr>
      <w:r>
        <w:t>zaistnieje któregokolwiek z kryteriów wyłączenia</w:t>
      </w:r>
      <w:r w:rsidR="002A766B">
        <w:t>,</w:t>
      </w:r>
      <w:r w:rsidR="006A6D72">
        <w:t xml:space="preserve"> o których mowa w rozdziale</w:t>
      </w:r>
      <w:r>
        <w:t xml:space="preserve"> 5.c.,</w:t>
      </w:r>
    </w:p>
    <w:p w14:paraId="7D80059D" w14:textId="60BE8DAD" w:rsidR="004F0A01" w:rsidRDefault="002A766B" w:rsidP="00B244A5">
      <w:pPr>
        <w:pStyle w:val="Akapitzlist"/>
        <w:numPr>
          <w:ilvl w:val="0"/>
          <w:numId w:val="37"/>
        </w:numPr>
        <w:jc w:val="left"/>
      </w:pPr>
      <w:r>
        <w:t>zostaną</w:t>
      </w:r>
      <w:r w:rsidR="004F0A01">
        <w:t xml:space="preserve"> mu udzielone wszystkie świadczenia przewidziane w programie</w:t>
      </w:r>
      <w:r w:rsidR="00500578">
        <w:t xml:space="preserve"> (d</w:t>
      </w:r>
      <w:r w:rsidR="00500578" w:rsidRPr="00500578">
        <w:t>opuszcza się możliwość kontynuacji wsparcia dla osób, które zakończyły wszystkie przewidziane dla nich cykle terapeutyczne, jeśli jest to uzasadnione dobrem pacjenta i brak jest co do tego przeciwskazań lekarskich</w:t>
      </w:r>
      <w:r w:rsidR="00500578">
        <w:t>).</w:t>
      </w:r>
    </w:p>
    <w:p w14:paraId="43F1B9B2" w14:textId="046184D7" w:rsidR="006A6D72" w:rsidRDefault="006A6D72" w:rsidP="00B244A5">
      <w:pPr>
        <w:jc w:val="left"/>
      </w:pPr>
      <w:r w:rsidRPr="006A6D72">
        <w:t xml:space="preserve">Dopuszczalne jest uczestnictwo w programie więcej niż </w:t>
      </w:r>
      <w:r w:rsidR="00E13535">
        <w:t xml:space="preserve">jeden </w:t>
      </w:r>
      <w:r w:rsidRPr="006A6D72">
        <w:t>raz. Jedna osoba może uczestniczyć w</w:t>
      </w:r>
      <w:r w:rsidR="00ED06D2">
        <w:t> </w:t>
      </w:r>
      <w:r w:rsidRPr="006A6D72">
        <w:t xml:space="preserve">programie </w:t>
      </w:r>
      <w:r w:rsidR="002A2A03" w:rsidRPr="002A2A03">
        <w:t>maksymalnie 2 razy w roku, 6 razy w ciągu 3 lat trwania programu</w:t>
      </w:r>
      <w:r w:rsidR="002A2A03" w:rsidRPr="002A2A03" w:rsidDel="00EB7D8E">
        <w:t xml:space="preserve"> </w:t>
      </w:r>
      <w:r w:rsidR="002A2A03">
        <w:t xml:space="preserve">z zastrzeżeniem, że </w:t>
      </w:r>
      <w:r w:rsidR="009B23DA">
        <w:br/>
      </w:r>
      <w:r w:rsidR="002A2A03">
        <w:t>w roczny limit uczestnictwa w programie włącza się uczestnictwo w innych, komplementarnych programach finansowanych ze środków publicznych</w:t>
      </w:r>
      <w:r w:rsidR="00500578">
        <w:t xml:space="preserve">. </w:t>
      </w:r>
      <w:r w:rsidR="0070234E" w:rsidRPr="0070234E">
        <w:t>W przypadku gdy program będzie trwał dłużej niż 3 lata – dozwolone jest uczestnictwo 2 razy w każdym roku trwania programu. Dopuszcza się także możliwość uczestnictwa w programie 4 razy w roku, jeśli jest to uzasadnione dobrem pacjenta i brak jest przeciwskazań medycznych.</w:t>
      </w:r>
    </w:p>
    <w:p w14:paraId="7AB4DC59" w14:textId="26DC9BD6" w:rsidR="00032B15" w:rsidRPr="00205ED0" w:rsidRDefault="006A6D72" w:rsidP="00B244A5">
      <w:pPr>
        <w:jc w:val="left"/>
      </w:pPr>
      <w:r>
        <w:t>Ponadto u</w:t>
      </w:r>
      <w:r w:rsidRPr="006A6D72">
        <w:t>czestnicy będą mogli skorzy</w:t>
      </w:r>
      <w:r>
        <w:t>stać ze świadczeń</w:t>
      </w:r>
      <w:r w:rsidR="00F27B4D">
        <w:t xml:space="preserve"> zdrowotnych</w:t>
      </w:r>
      <w:r>
        <w:t xml:space="preserve"> finansowanych przez płatnika publicznego lub prywatnego</w:t>
      </w:r>
      <w:r w:rsidRPr="006A6D72">
        <w:t xml:space="preserve"> w przypadku potrzeby</w:t>
      </w:r>
      <w:r>
        <w:t>/chęci</w:t>
      </w:r>
      <w:r w:rsidRPr="006A6D72">
        <w:t xml:space="preserve"> skorzystania z diagnostyki i/lub terapii. </w:t>
      </w:r>
    </w:p>
    <w:p w14:paraId="07762BE9" w14:textId="2F39A752" w:rsidR="00032B15" w:rsidRPr="00423447" w:rsidRDefault="00032B15" w:rsidP="00E55E79">
      <w:pPr>
        <w:pStyle w:val="Nagwek3"/>
      </w:pPr>
      <w:bookmarkStart w:id="83" w:name="_Toc451846510"/>
      <w:bookmarkStart w:id="84" w:name="_Toc456080564"/>
      <w:bookmarkStart w:id="85" w:name="_Toc457566471"/>
      <w:bookmarkStart w:id="86" w:name="_Toc95383463"/>
      <w:r w:rsidRPr="00423447">
        <w:t>Bezpieczeństwo planowanych interwencji</w:t>
      </w:r>
      <w:bookmarkEnd w:id="83"/>
      <w:bookmarkEnd w:id="84"/>
      <w:bookmarkEnd w:id="85"/>
      <w:bookmarkEnd w:id="86"/>
    </w:p>
    <w:p w14:paraId="5B7F3A92" w14:textId="6446E53C" w:rsidR="003721D8" w:rsidRDefault="00510D1D" w:rsidP="00B244A5">
      <w:pPr>
        <w:jc w:val="left"/>
      </w:pPr>
      <w:r>
        <w:t>Ś</w:t>
      </w:r>
      <w:r w:rsidRPr="00510D1D">
        <w:t>wiadczenia w ramach programu</w:t>
      </w:r>
      <w:r>
        <w:t xml:space="preserve"> udzielane na terenie wskazanym</w:t>
      </w:r>
      <w:r w:rsidR="00A84524">
        <w:t xml:space="preserve"> w projekc</w:t>
      </w:r>
      <w:r w:rsidR="00F27B4D">
        <w:t>ie </w:t>
      </w:r>
      <w:r>
        <w:t>przez beneficjenta</w:t>
      </w:r>
      <w:r w:rsidR="00A84524">
        <w:t xml:space="preserve"> powinny być realizowane</w:t>
      </w:r>
      <w:r w:rsidRPr="00510D1D">
        <w:t xml:space="preserve"> w pomieszczeniach spełniających wszelkie </w:t>
      </w:r>
      <w:r>
        <w:t>wymagania określone w</w:t>
      </w:r>
      <w:r w:rsidR="008E6E6C">
        <w:t> </w:t>
      </w:r>
      <w:r>
        <w:t xml:space="preserve">obowiązującym prawie. </w:t>
      </w:r>
      <w:r w:rsidR="003B7143">
        <w:t>Świadczeń</w:t>
      </w:r>
      <w:r w:rsidRPr="00510D1D">
        <w:t xml:space="preserve"> będzie udzielał personel z odpowiednimi kwalifikacjami</w:t>
      </w:r>
      <w:r w:rsidR="003B7143">
        <w:t>.</w:t>
      </w:r>
      <w:r w:rsidR="00DF1FA0">
        <w:t xml:space="preserve"> </w:t>
      </w:r>
      <w:r w:rsidR="003721D8" w:rsidRPr="006D6438">
        <w:t xml:space="preserve">Dokumentacja zgromadzona podczas trwania programu </w:t>
      </w:r>
      <w:r w:rsidR="00E35C94">
        <w:t>musi być</w:t>
      </w:r>
      <w:r w:rsidR="00E35C94" w:rsidRPr="006D6438">
        <w:t xml:space="preserve"> </w:t>
      </w:r>
      <w:r w:rsidR="003721D8" w:rsidRPr="006D6438">
        <w:t>chroniona na zasadach ochrony dokumentacji medycznej</w:t>
      </w:r>
      <w:r w:rsidR="00DF1FA0">
        <w:t xml:space="preserve"> zgodnych z obowiązującym prawem</w:t>
      </w:r>
      <w:r w:rsidR="003721D8" w:rsidRPr="006D6438">
        <w:t>.</w:t>
      </w:r>
      <w:r w:rsidR="00BB59C3">
        <w:t xml:space="preserve"> Dane osobo</w:t>
      </w:r>
      <w:r w:rsidR="00F27B4D">
        <w:t>we pacjentów biorących udział w </w:t>
      </w:r>
      <w:r w:rsidR="00BB59C3">
        <w:t>programie nie będą udostępniane osobom trzecim a ich admi</w:t>
      </w:r>
      <w:r w:rsidR="00F27B4D">
        <w:t xml:space="preserve">nistratorem będzie </w:t>
      </w:r>
      <w:r w:rsidR="00E35C94">
        <w:t>beneficjent</w:t>
      </w:r>
      <w:r w:rsidR="00ED06D2">
        <w:t>.</w:t>
      </w:r>
      <w:r w:rsidR="003721D8" w:rsidRPr="006D6438">
        <w:t xml:space="preserve"> </w:t>
      </w:r>
    </w:p>
    <w:p w14:paraId="561169F3" w14:textId="128338F1" w:rsidR="00A7165F" w:rsidRDefault="008F3E3C" w:rsidP="00B244A5">
      <w:pPr>
        <w:jc w:val="left"/>
      </w:pPr>
      <w:r>
        <w:t xml:space="preserve">Terapia chodu z zastosowaniem robotów jest bezpieczna dla pacjentów, nie występują czynniki szkodliwe, </w:t>
      </w:r>
      <w:r w:rsidR="00F27B4D">
        <w:t xml:space="preserve">a w literaturze przedmiotu </w:t>
      </w:r>
      <w:r>
        <w:t>nie opisano istotnych działań niepożądanych.</w:t>
      </w:r>
      <w:r w:rsidR="00A7165F">
        <w:t xml:space="preserve"> </w:t>
      </w:r>
      <w:r w:rsidR="00F27B4D">
        <w:t>Bezpieczeństwo stosowania</w:t>
      </w:r>
      <w:r w:rsidR="00A7165F" w:rsidRPr="00A7165F">
        <w:t xml:space="preserve"> robotów w terapii zaburzeń chodu u dzieci ocenian</w:t>
      </w:r>
      <w:r w:rsidR="00F27B4D">
        <w:t>a</w:t>
      </w:r>
      <w:r w:rsidR="00A7165F" w:rsidRPr="00A7165F">
        <w:t xml:space="preserve"> było dotychczas w jednej pracy. </w:t>
      </w:r>
      <w:r w:rsidR="00A7165F" w:rsidRPr="00A7165F">
        <w:lastRenderedPageBreak/>
        <w:t>Stwierdzono w</w:t>
      </w:r>
      <w:r w:rsidR="00A7165F">
        <w:t>ysoki profil bezpieczeństwa O</w:t>
      </w:r>
      <w:r w:rsidR="00A7165F" w:rsidRPr="00A7165F">
        <w:t xml:space="preserve">bserwowano </w:t>
      </w:r>
      <w:r w:rsidR="00A7165F">
        <w:t xml:space="preserve">jedynie </w:t>
      </w:r>
      <w:r w:rsidR="00A7165F" w:rsidRPr="00A7165F">
        <w:t>zaczerwienie</w:t>
      </w:r>
      <w:r w:rsidR="00F27B4D">
        <w:t>nie skóry na skutek kontaktów z </w:t>
      </w:r>
      <w:r w:rsidR="00A7165F" w:rsidRPr="00A7165F">
        <w:t xml:space="preserve">elementami urządzenia, ból stawów i mięśni wynikający ze zmęczenia </w:t>
      </w:r>
      <w:r w:rsidR="009E5F51">
        <w:t>[</w:t>
      </w:r>
      <w:r w:rsidR="00A7165F" w:rsidRPr="00A7165F">
        <w:t>25</w:t>
      </w:r>
      <w:r w:rsidR="009E5F51">
        <w:t>]</w:t>
      </w:r>
      <w:r w:rsidR="00A7165F" w:rsidRPr="00A7165F">
        <w:t>.</w:t>
      </w:r>
    </w:p>
    <w:p w14:paraId="79D557F4" w14:textId="6C570167" w:rsidR="008F3E3C" w:rsidRDefault="008F3E3C" w:rsidP="00B244A5">
      <w:pPr>
        <w:jc w:val="left"/>
      </w:pPr>
      <w:r>
        <w:t>Interwencje stosowane w ramach trwania programu nie stanowią żadnego zagrożenia dla zdrowia pacjentów, nie wiążą się też ze stresem ani bólem. Wymagane jest by sprzę</w:t>
      </w:r>
      <w:r w:rsidR="00F27B4D">
        <w:t xml:space="preserve">t stosowany w programie posiadał </w:t>
      </w:r>
      <w:r>
        <w:t>wszystkie niezbędne certyfikaty.</w:t>
      </w:r>
    </w:p>
    <w:p w14:paraId="3AF6E455" w14:textId="05C7FF47" w:rsidR="00032B15" w:rsidRPr="00344D87" w:rsidRDefault="00DF1FA0" w:rsidP="00B244A5">
      <w:pPr>
        <w:jc w:val="left"/>
      </w:pPr>
      <w:r>
        <w:t xml:space="preserve">Przed rozpoczęciem udzielania świadczeń </w:t>
      </w:r>
      <w:r w:rsidR="008F3E3C">
        <w:t>przeprowadzan</w:t>
      </w:r>
      <w:r w:rsidR="00F27B4D">
        <w:t>a</w:t>
      </w:r>
      <w:r w:rsidR="008F3E3C">
        <w:t xml:space="preserve"> będzie </w:t>
      </w:r>
      <w:r w:rsidR="00F27B4D">
        <w:t>kwalifikacja</w:t>
      </w:r>
      <w:r w:rsidR="008F3E3C">
        <w:t xml:space="preserve">, </w:t>
      </w:r>
      <w:r w:rsidR="00F27B4D">
        <w:t>pozwalająca</w:t>
      </w:r>
      <w:r w:rsidR="008F3E3C">
        <w:t xml:space="preserve"> stwierdzić ewentualne przeciwskazania</w:t>
      </w:r>
      <w:r w:rsidR="00A7165F">
        <w:t xml:space="preserve"> do uczestniczenia w programie.</w:t>
      </w:r>
    </w:p>
    <w:p w14:paraId="2CA25CEF" w14:textId="3CF2BE2C" w:rsidR="00032B15" w:rsidRPr="00423447" w:rsidRDefault="00032B15" w:rsidP="00E55E79">
      <w:pPr>
        <w:pStyle w:val="Nagwek3"/>
      </w:pPr>
      <w:bookmarkStart w:id="87" w:name="_Toc451846511"/>
      <w:bookmarkStart w:id="88" w:name="_Toc456080565"/>
      <w:bookmarkStart w:id="89" w:name="_Toc457566472"/>
      <w:bookmarkStart w:id="90" w:name="_Toc95383464"/>
      <w:r w:rsidRPr="00423447">
        <w:t>Kompetencje i warunki niezbędne do realizacji programu</w:t>
      </w:r>
      <w:bookmarkEnd w:id="87"/>
      <w:bookmarkEnd w:id="88"/>
      <w:bookmarkEnd w:id="89"/>
      <w:bookmarkEnd w:id="90"/>
    </w:p>
    <w:p w14:paraId="32D08FC8" w14:textId="2779B4C6" w:rsidR="006A6D72" w:rsidRDefault="006A6D72" w:rsidP="00B244A5">
      <w:pPr>
        <w:jc w:val="left"/>
      </w:pPr>
      <w:r>
        <w:t>Beneficjent ma obowiązek zapewnić</w:t>
      </w:r>
      <w:r w:rsidR="00ED06D2">
        <w:t xml:space="preserve"> następujące warunki</w:t>
      </w:r>
      <w:r>
        <w:t xml:space="preserve">: </w:t>
      </w:r>
    </w:p>
    <w:p w14:paraId="65D7032D" w14:textId="1EE41970" w:rsidR="006A6D72" w:rsidRDefault="006A6D72" w:rsidP="00B244A5">
      <w:pPr>
        <w:pStyle w:val="Akapitzlist"/>
        <w:numPr>
          <w:ilvl w:val="0"/>
          <w:numId w:val="38"/>
        </w:numPr>
        <w:jc w:val="left"/>
      </w:pPr>
      <w:r>
        <w:t>ś</w:t>
      </w:r>
      <w:r w:rsidR="008F3E3C">
        <w:t xml:space="preserve">wiadczenia w ramach </w:t>
      </w:r>
      <w:r>
        <w:t>p</w:t>
      </w:r>
      <w:r w:rsidR="008F3E3C">
        <w:t>rogramu będą udzielane w miejscu</w:t>
      </w:r>
      <w:r w:rsidR="00E35C94">
        <w:t xml:space="preserve"> i pomieszczeniach</w:t>
      </w:r>
      <w:r w:rsidR="008F3E3C">
        <w:t xml:space="preserve"> </w:t>
      </w:r>
      <w:r w:rsidR="00E35C94">
        <w:t xml:space="preserve">dostosowanych </w:t>
      </w:r>
      <w:r w:rsidR="008F3E3C">
        <w:t>do</w:t>
      </w:r>
      <w:r w:rsidR="00E35C94">
        <w:t> </w:t>
      </w:r>
      <w:r w:rsidR="008F3E3C">
        <w:t>obowiązujących przepisów prawa oraz spełniające normy dla osób z grupy docelowej</w:t>
      </w:r>
      <w:r>
        <w:t>;</w:t>
      </w:r>
    </w:p>
    <w:p w14:paraId="64276459" w14:textId="3F4C487E" w:rsidR="00445013" w:rsidRDefault="006A6D72" w:rsidP="00B244A5">
      <w:pPr>
        <w:pStyle w:val="Akapitzlist"/>
        <w:numPr>
          <w:ilvl w:val="0"/>
          <w:numId w:val="38"/>
        </w:numPr>
        <w:jc w:val="left"/>
      </w:pPr>
      <w:r>
        <w:t>s</w:t>
      </w:r>
      <w:r w:rsidR="008F3E3C">
        <w:t xml:space="preserve">przęt wykorzystany do przeprowadzenia interwencji określonej w </w:t>
      </w:r>
      <w:r>
        <w:t>p</w:t>
      </w:r>
      <w:r w:rsidR="008F3E3C">
        <w:t xml:space="preserve">rogramie spełnia wszelkie kryteria, dopuszczające go do udzielania </w:t>
      </w:r>
      <w:r w:rsidR="00F27B4D">
        <w:t xml:space="preserve">grupie docelowej </w:t>
      </w:r>
      <w:r w:rsidR="008F3E3C">
        <w:t>świadczeń medycznych</w:t>
      </w:r>
      <w:r w:rsidR="00445013">
        <w:t>;</w:t>
      </w:r>
    </w:p>
    <w:p w14:paraId="5A89D7B8" w14:textId="41DB1AA6" w:rsidR="008F3E3C" w:rsidRDefault="00445013" w:rsidP="00B244A5">
      <w:pPr>
        <w:pStyle w:val="Akapitzlist"/>
        <w:numPr>
          <w:ilvl w:val="0"/>
          <w:numId w:val="38"/>
        </w:numPr>
        <w:jc w:val="left"/>
      </w:pPr>
      <w:r>
        <w:t>p</w:t>
      </w:r>
      <w:r w:rsidR="008F3E3C">
        <w:t xml:space="preserve">ersonel uczestniczący w </w:t>
      </w:r>
      <w:r w:rsidR="00ED06D2">
        <w:t>p</w:t>
      </w:r>
      <w:r w:rsidR="008F3E3C">
        <w:t xml:space="preserve">rogramie </w:t>
      </w:r>
      <w:r>
        <w:t xml:space="preserve">jest </w:t>
      </w:r>
      <w:r w:rsidR="008F3E3C">
        <w:t>odpowiedni</w:t>
      </w:r>
      <w:r>
        <w:t>o</w:t>
      </w:r>
      <w:r w:rsidR="008F3E3C">
        <w:t xml:space="preserve"> przeszkol</w:t>
      </w:r>
      <w:r w:rsidR="00ED06D2">
        <w:t>o</w:t>
      </w:r>
      <w:r w:rsidR="008F3E3C">
        <w:t>n</w:t>
      </w:r>
      <w:r>
        <w:t>y</w:t>
      </w:r>
      <w:r w:rsidR="008F3E3C">
        <w:t xml:space="preserve">, </w:t>
      </w:r>
      <w:r>
        <w:t xml:space="preserve">posiada odpowiednie </w:t>
      </w:r>
      <w:r w:rsidR="008F3E3C">
        <w:t xml:space="preserve">wykształcenie </w:t>
      </w:r>
      <w:r>
        <w:t xml:space="preserve">w zależności od wykonywanych czynności </w:t>
      </w:r>
      <w:r w:rsidR="008F3E3C">
        <w:t xml:space="preserve">oraz </w:t>
      </w:r>
      <w:r>
        <w:t xml:space="preserve">jeśli wymagają tego przepisy prawa posiada </w:t>
      </w:r>
      <w:r w:rsidR="008F3E3C">
        <w:t>czynne prawo wykonywania zawodu</w:t>
      </w:r>
      <w:r w:rsidR="00ED06D2">
        <w:t>;</w:t>
      </w:r>
    </w:p>
    <w:p w14:paraId="37BA5E48" w14:textId="2B57C351" w:rsidR="002D6C80" w:rsidRDefault="002D6C80" w:rsidP="00B244A5">
      <w:pPr>
        <w:jc w:val="left"/>
      </w:pPr>
      <w:r>
        <w:t xml:space="preserve">Minimalne wymagania dotyczące kompetencji kadry wykonujących działania w </w:t>
      </w:r>
      <w:r w:rsidR="00EC2624">
        <w:t>ramach programu</w:t>
      </w:r>
      <w:r>
        <w:t xml:space="preserve"> przedstawiają się następująco:</w:t>
      </w:r>
    </w:p>
    <w:p w14:paraId="3B871A44" w14:textId="261337FC" w:rsidR="00DC6EEF" w:rsidRDefault="00DC6EEF" w:rsidP="00B244A5">
      <w:pPr>
        <w:pStyle w:val="Akapitzlist"/>
        <w:numPr>
          <w:ilvl w:val="0"/>
          <w:numId w:val="35"/>
        </w:numPr>
        <w:jc w:val="left"/>
      </w:pPr>
      <w:r w:rsidRPr="00DC6EEF">
        <w:t>kwalifikacja uczestników do programu na podstawie kryteriów włączania</w:t>
      </w:r>
      <w:r w:rsidR="009C6E2E">
        <w:t xml:space="preserve"> wykonywana</w:t>
      </w:r>
      <w:r w:rsidR="000511BD">
        <w:t xml:space="preserve"> musi być przez </w:t>
      </w:r>
      <w:r w:rsidR="00F21863">
        <w:t>lekarz</w:t>
      </w:r>
      <w:r w:rsidR="009C6E2E">
        <w:t>a</w:t>
      </w:r>
      <w:r w:rsidR="00F21863">
        <w:t xml:space="preserve"> specjalist</w:t>
      </w:r>
      <w:r w:rsidR="009C6E2E">
        <w:t>ę</w:t>
      </w:r>
      <w:r w:rsidR="00F21863">
        <w:t xml:space="preserve"> jednej z </w:t>
      </w:r>
      <w:r>
        <w:t xml:space="preserve">dziedzin: </w:t>
      </w:r>
      <w:r w:rsidR="009E791B">
        <w:t>chirurgia dziecięca, n</w:t>
      </w:r>
      <w:r w:rsidR="009E791B" w:rsidRPr="009E791B">
        <w:t>eurologia</w:t>
      </w:r>
      <w:r w:rsidR="009E791B">
        <w:t>,</w:t>
      </w:r>
      <w:r w:rsidR="009E791B" w:rsidRPr="009E791B">
        <w:t xml:space="preserve"> </w:t>
      </w:r>
      <w:r w:rsidR="009E791B">
        <w:t>o</w:t>
      </w:r>
      <w:r w:rsidR="009E791B" w:rsidRPr="009E791B">
        <w:t>rtopedia i traumatologia narządu ruchu</w:t>
      </w:r>
      <w:r w:rsidR="009E791B">
        <w:t>, rehabilitacja medyczna</w:t>
      </w:r>
      <w:r w:rsidR="004D33A0">
        <w:t xml:space="preserve"> lub </w:t>
      </w:r>
      <w:r w:rsidR="004D33A0" w:rsidRPr="004D33A0">
        <w:t>przez lekarza w trakcie specjalizacji z wymienionych dziedzin medycyny</w:t>
      </w:r>
      <w:r w:rsidR="009E791B">
        <w:t>;</w:t>
      </w:r>
    </w:p>
    <w:p w14:paraId="2DD61166" w14:textId="3BDAB755" w:rsidR="000134E5" w:rsidRDefault="000134E5" w:rsidP="00B244A5">
      <w:pPr>
        <w:pStyle w:val="Akapitzlist"/>
        <w:numPr>
          <w:ilvl w:val="0"/>
          <w:numId w:val="35"/>
        </w:numPr>
        <w:jc w:val="left"/>
      </w:pPr>
      <w:r>
        <w:t xml:space="preserve">wykonanie badań początkowych </w:t>
      </w:r>
      <w:r w:rsidR="009C6E2E">
        <w:t>realizowane musi być przez</w:t>
      </w:r>
      <w:r>
        <w:t xml:space="preserve"> lekarz</w:t>
      </w:r>
      <w:r w:rsidR="009C6E2E">
        <w:t>a</w:t>
      </w:r>
      <w:r>
        <w:t xml:space="preserve"> </w:t>
      </w:r>
      <w:r w:rsidR="009F0B5B">
        <w:t>specjalist</w:t>
      </w:r>
      <w:r w:rsidR="009C6E2E">
        <w:t>ę</w:t>
      </w:r>
      <w:r>
        <w:t xml:space="preserve"> jednej z dziedzin</w:t>
      </w:r>
      <w:r w:rsidR="009E791B">
        <w:t>:</w:t>
      </w:r>
      <w:r>
        <w:t xml:space="preserve"> chirurgia dziecięca, </w:t>
      </w:r>
      <w:r w:rsidR="009E791B">
        <w:t>n</w:t>
      </w:r>
      <w:r w:rsidR="009E791B" w:rsidRPr="009E791B">
        <w:t>eurologia</w:t>
      </w:r>
      <w:r w:rsidR="009E791B">
        <w:t>,</w:t>
      </w:r>
      <w:r w:rsidR="009E791B" w:rsidRPr="009E791B">
        <w:t xml:space="preserve"> </w:t>
      </w:r>
      <w:r w:rsidR="009E791B">
        <w:t>o</w:t>
      </w:r>
      <w:r w:rsidR="009E791B" w:rsidRPr="009E791B">
        <w:t>rtopedia i traumatologia narządu ruchu</w:t>
      </w:r>
      <w:r w:rsidR="004D33A0" w:rsidRPr="004D33A0">
        <w:t xml:space="preserve"> </w:t>
      </w:r>
      <w:r w:rsidR="004D33A0">
        <w:t>rehabilitacja medyczna</w:t>
      </w:r>
      <w:r w:rsidR="004D33A0" w:rsidRPr="004D33A0">
        <w:t xml:space="preserve"> </w:t>
      </w:r>
      <w:r w:rsidR="004D33A0">
        <w:t xml:space="preserve">lub </w:t>
      </w:r>
      <w:r w:rsidR="004D33A0" w:rsidRPr="004D33A0">
        <w:t>przez lekarza w trakcie specjalizacji z wymienionych dziedzin medycyny</w:t>
      </w:r>
      <w:r w:rsidR="004D33A0">
        <w:rPr>
          <w:rStyle w:val="Odwoanieprzypisudolnego"/>
        </w:rPr>
        <w:t xml:space="preserve"> </w:t>
      </w:r>
      <w:r w:rsidR="004D33A0">
        <w:rPr>
          <w:rStyle w:val="Odwoanieprzypisudolnego"/>
        </w:rPr>
        <w:footnoteReference w:id="6"/>
      </w:r>
      <w:r w:rsidR="009E791B">
        <w:t>,</w:t>
      </w:r>
    </w:p>
    <w:p w14:paraId="08664123" w14:textId="3EA107A1" w:rsidR="000134E5" w:rsidRDefault="000134E5" w:rsidP="00B244A5">
      <w:pPr>
        <w:pStyle w:val="Akapitzlist"/>
        <w:numPr>
          <w:ilvl w:val="0"/>
          <w:numId w:val="35"/>
        </w:numPr>
        <w:jc w:val="left"/>
      </w:pPr>
      <w:r>
        <w:t xml:space="preserve">przeprowadzenie u osób zakwalifikowanych do programu </w:t>
      </w:r>
      <w:r w:rsidR="009F0B5B">
        <w:t xml:space="preserve">pełnego cyklu </w:t>
      </w:r>
      <w:r w:rsidR="006B0DE6">
        <w:t xml:space="preserve">terapeutycznego </w:t>
      </w:r>
      <w:r w:rsidR="009C6E2E">
        <w:t>wykonywane musi być przez</w:t>
      </w:r>
      <w:r w:rsidR="009F0B5B">
        <w:t xml:space="preserve"> fizjoterap</w:t>
      </w:r>
      <w:r w:rsidR="00DC6EEF">
        <w:t>eut</w:t>
      </w:r>
      <w:r w:rsidR="009C6E2E">
        <w:t>ę</w:t>
      </w:r>
      <w:r w:rsidR="00DC6EEF">
        <w:t xml:space="preserve"> pod nadzorem lekarza</w:t>
      </w:r>
      <w:r w:rsidR="009E791B">
        <w:t xml:space="preserve"> specjalist</w:t>
      </w:r>
      <w:r w:rsidR="00F21863">
        <w:t>y</w:t>
      </w:r>
      <w:r w:rsidR="009E791B">
        <w:t xml:space="preserve"> jednej z dziedzin: chirurgia dziecięca, n</w:t>
      </w:r>
      <w:r w:rsidR="009E791B" w:rsidRPr="009E791B">
        <w:t>eurologia</w:t>
      </w:r>
      <w:r w:rsidR="009E791B">
        <w:t>,</w:t>
      </w:r>
      <w:r w:rsidR="009E791B" w:rsidRPr="009E791B">
        <w:t xml:space="preserve"> </w:t>
      </w:r>
      <w:r w:rsidR="009E791B">
        <w:t>o</w:t>
      </w:r>
      <w:r w:rsidR="00F21863">
        <w:t>rtopedia i </w:t>
      </w:r>
      <w:r w:rsidR="009E791B" w:rsidRPr="009E791B">
        <w:t>traumatologia narządu ruchu</w:t>
      </w:r>
      <w:r w:rsidR="009E791B">
        <w:t>, rehabilitacja medyczna</w:t>
      </w:r>
      <w:r w:rsidR="004D33A0">
        <w:t xml:space="preserve"> lub </w:t>
      </w:r>
      <w:r w:rsidR="004D33A0" w:rsidRPr="004D33A0">
        <w:t>przez lekarza w trakcie specjalizacji z wymienionych dziedzin medycyny</w:t>
      </w:r>
      <w:r w:rsidR="004D33A0">
        <w:t>.</w:t>
      </w:r>
    </w:p>
    <w:p w14:paraId="56CCFA82" w14:textId="2BE5D10B" w:rsidR="002D6C80" w:rsidRDefault="000134E5" w:rsidP="00B244A5">
      <w:pPr>
        <w:pStyle w:val="Akapitzlist"/>
        <w:numPr>
          <w:ilvl w:val="0"/>
          <w:numId w:val="35"/>
        </w:numPr>
        <w:jc w:val="left"/>
      </w:pPr>
      <w:r>
        <w:lastRenderedPageBreak/>
        <w:t>wykonanie badań końcowych</w:t>
      </w:r>
      <w:r w:rsidR="009F0B5B" w:rsidRPr="009F0B5B">
        <w:t xml:space="preserve"> </w:t>
      </w:r>
      <w:r w:rsidR="009C6E2E">
        <w:t xml:space="preserve">realizowane </w:t>
      </w:r>
      <w:r w:rsidR="004D33A0">
        <w:t>musi być przez lekarza specjalistę jednej z dziedzin: chirurgia dziecięca, n</w:t>
      </w:r>
      <w:r w:rsidR="004D33A0" w:rsidRPr="009E791B">
        <w:t>eurologia</w:t>
      </w:r>
      <w:r w:rsidR="004D33A0">
        <w:t>,</w:t>
      </w:r>
      <w:r w:rsidR="004D33A0" w:rsidRPr="009E791B">
        <w:t xml:space="preserve"> </w:t>
      </w:r>
      <w:r w:rsidR="004D33A0">
        <w:t>o</w:t>
      </w:r>
      <w:r w:rsidR="004D33A0" w:rsidRPr="009E791B">
        <w:t>rtopedia i traumatologia narządu ruchu</w:t>
      </w:r>
      <w:r w:rsidR="004D33A0" w:rsidRPr="004D33A0">
        <w:t xml:space="preserve"> </w:t>
      </w:r>
      <w:r w:rsidR="004D33A0">
        <w:t>rehabilitacja medyczna</w:t>
      </w:r>
      <w:r w:rsidR="004D33A0" w:rsidRPr="004D33A0">
        <w:t xml:space="preserve"> </w:t>
      </w:r>
      <w:r w:rsidR="004D33A0">
        <w:t xml:space="preserve">lub </w:t>
      </w:r>
      <w:r w:rsidR="004D33A0" w:rsidRPr="004D33A0">
        <w:t>przez lekarza w trakcie specjalizacji z wymienionych dziedzin medycyny</w:t>
      </w:r>
      <w:r w:rsidR="004D33A0">
        <w:rPr>
          <w:rStyle w:val="Odwoanieprzypisudolnego"/>
        </w:rPr>
        <w:t xml:space="preserve"> </w:t>
      </w:r>
      <w:r w:rsidR="004D33A0">
        <w:rPr>
          <w:rStyle w:val="Odwoanieprzypisudolnego"/>
        </w:rPr>
        <w:footnoteReference w:id="7"/>
      </w:r>
    </w:p>
    <w:p w14:paraId="6C1AEECF" w14:textId="1A4E3616" w:rsidR="002D6C80" w:rsidRDefault="009F0B5B" w:rsidP="00B244A5">
      <w:pPr>
        <w:jc w:val="left"/>
      </w:pPr>
      <w:r>
        <w:t xml:space="preserve">Kompetencje kadry wykonującej </w:t>
      </w:r>
      <w:r w:rsidR="00EC2624">
        <w:t xml:space="preserve">inne działania w ramach programu </w:t>
      </w:r>
      <w:r w:rsidR="00445013">
        <w:t>zależą od decyzji beneficjenta przy uwzględnieniu przepisów obowiązującego prawa.</w:t>
      </w:r>
    </w:p>
    <w:p w14:paraId="72DEC24D" w14:textId="1267132E" w:rsidR="00461938" w:rsidRPr="00423447" w:rsidRDefault="00461938" w:rsidP="00B244A5">
      <w:pPr>
        <w:jc w:val="left"/>
      </w:pPr>
      <w:r>
        <w:t>Na etapie składania projektu beneficjent musi udowodnić, że</w:t>
      </w:r>
      <w:r w:rsidR="00223D96">
        <w:t xml:space="preserve"> w terminie na jaki zaplanowany jest przedłożony projekt</w:t>
      </w:r>
      <w:r>
        <w:t xml:space="preserve"> </w:t>
      </w:r>
      <w:r w:rsidR="00223D96">
        <w:t xml:space="preserve">będzie w stanie udzielać </w:t>
      </w:r>
      <w:r w:rsidR="00A84068">
        <w:t>świadcze</w:t>
      </w:r>
      <w:r w:rsidR="005C142B">
        <w:t>ń przy użyciu zrobotyzowanych systemów do </w:t>
      </w:r>
      <w:r w:rsidR="005C142B" w:rsidRPr="00A434EB">
        <w:t>rehabilitacji chodu</w:t>
      </w:r>
      <w:r w:rsidR="00223D96">
        <w:t>.</w:t>
      </w:r>
    </w:p>
    <w:p w14:paraId="3ED01376" w14:textId="66892992" w:rsidR="00032B15" w:rsidRPr="009C46CA" w:rsidRDefault="00032B15" w:rsidP="00E55E79">
      <w:pPr>
        <w:pStyle w:val="Nagwek3"/>
      </w:pPr>
      <w:bookmarkStart w:id="91" w:name="_Toc451846512"/>
      <w:bookmarkStart w:id="92" w:name="_Toc456080566"/>
      <w:bookmarkStart w:id="93" w:name="_Toc457566473"/>
      <w:bookmarkStart w:id="94" w:name="_Toc95383465"/>
      <w:r w:rsidRPr="009C46CA">
        <w:t>Dowody skuteczności planowanych działań</w:t>
      </w:r>
      <w:bookmarkEnd w:id="91"/>
      <w:bookmarkEnd w:id="92"/>
      <w:bookmarkEnd w:id="93"/>
      <w:bookmarkEnd w:id="94"/>
      <w:r w:rsidRPr="009C46CA">
        <w:t xml:space="preserve"> </w:t>
      </w:r>
    </w:p>
    <w:p w14:paraId="3681A652" w14:textId="7B8A3AA5" w:rsidR="00D27EF2" w:rsidRDefault="008F3E3C" w:rsidP="00B244A5">
      <w:pPr>
        <w:jc w:val="left"/>
      </w:pPr>
      <w:r>
        <w:t>Wprowadzenie laboratoryjnej instrumentalnej analizy chodu było kamieniem milowym w terapii zaburzeń chodu u dzieci z MPDZ.</w:t>
      </w:r>
      <w:r w:rsidR="00D27EF2">
        <w:t xml:space="preserve"> </w:t>
      </w:r>
      <w:r>
        <w:t>Jej zastosowanie wywarło ogromny wpływ na</w:t>
      </w:r>
      <w:r w:rsidR="00D27EF2">
        <w:t> </w:t>
      </w:r>
      <w:r>
        <w:t>planowanie terapii zachowawczej i</w:t>
      </w:r>
      <w:r w:rsidR="00063C0D">
        <w:t> </w:t>
      </w:r>
      <w:r>
        <w:t xml:space="preserve">zabiegowej zmieniając dotychczasową praktykę kliniczną. Obecnie pełno profilowe badanie chodu oceniające kinematykę i kinetykę jest nieodzownym standardem </w:t>
      </w:r>
      <w:r w:rsidR="009E5F51">
        <w:t>[</w:t>
      </w:r>
      <w:r>
        <w:t>26,</w:t>
      </w:r>
      <w:r w:rsidR="002A7BDA">
        <w:t xml:space="preserve"> </w:t>
      </w:r>
      <w:r>
        <w:t>27,</w:t>
      </w:r>
      <w:r w:rsidR="002A7BDA">
        <w:t xml:space="preserve"> </w:t>
      </w:r>
      <w:r>
        <w:t>28,</w:t>
      </w:r>
      <w:r w:rsidR="002A7BDA">
        <w:t xml:space="preserve"> </w:t>
      </w:r>
      <w:r>
        <w:t>29</w:t>
      </w:r>
      <w:r w:rsidR="009E5F51">
        <w:t>]</w:t>
      </w:r>
      <w:r>
        <w:t>.</w:t>
      </w:r>
      <w:r w:rsidR="00D27EF2">
        <w:t xml:space="preserve"> </w:t>
      </w:r>
    </w:p>
    <w:p w14:paraId="2183BCBF" w14:textId="393E74B5" w:rsidR="008F3E3C" w:rsidRDefault="008F3E3C" w:rsidP="00B244A5">
      <w:pPr>
        <w:jc w:val="left"/>
      </w:pPr>
      <w:r>
        <w:t>Wiele prac wykazało użyteczność zrobotyzowanych systemów rehabilitacji u pacjentów z nabytymi uszkodzeniami mózgu, urazami rdzenia kręgowego i innymi chorobami neurologicznymi (np. choroba Parkinsona, stwardnienie rozsiane, mózgowe porażenie dziecięce).</w:t>
      </w:r>
      <w:r w:rsidR="00D27EF2">
        <w:t xml:space="preserve"> </w:t>
      </w:r>
      <w:r>
        <w:t xml:space="preserve">W 1994 roku Hesse i </w:t>
      </w:r>
      <w:proofErr w:type="spellStart"/>
      <w:r>
        <w:t>wsp</w:t>
      </w:r>
      <w:proofErr w:type="spellEnd"/>
      <w:r>
        <w:t>. zademonstrowali skuteczność terapii z zastosowanie odciążenia i bie</w:t>
      </w:r>
      <w:r w:rsidR="00F21863">
        <w:t>żni u niechodzących pacjentów z </w:t>
      </w:r>
      <w:r>
        <w:t xml:space="preserve">hemiplegią </w:t>
      </w:r>
      <w:r w:rsidR="009E5F51">
        <w:t>[</w:t>
      </w:r>
      <w:r w:rsidR="0038193C">
        <w:t>30</w:t>
      </w:r>
      <w:r w:rsidR="009E5F51">
        <w:t>]</w:t>
      </w:r>
      <w:r>
        <w:t>. W kolejnych latach wykazano skuteczność rehabilitacji z zastosowaniem robotó</w:t>
      </w:r>
      <w:r w:rsidR="0038193C">
        <w:t xml:space="preserve">w w ww. chorobach i zespołach </w:t>
      </w:r>
      <w:r w:rsidR="002A7BDA">
        <w:t>[</w:t>
      </w:r>
      <w:r w:rsidR="0038193C">
        <w:t>31-35</w:t>
      </w:r>
      <w:r w:rsidR="002A7BDA">
        <w:t>]</w:t>
      </w:r>
      <w:r>
        <w:t xml:space="preserve">. Ostatnio zastosowanie robotów w rehabilitacji rozpowszechniło się </w:t>
      </w:r>
      <w:r w:rsidR="009B23DA">
        <w:br/>
      </w:r>
      <w:r>
        <w:t>w Europie. Terapia ta ma wiele zalet takich jak bezpieczeństwo pacjenta, jego zaangażowanie, powtarzalność ruchu, dokładne odwzorowanie kinematyki chodu, możliwość obsługi przez jednego terapeutę. Ponadto istnieją dowody że terapia ta wpływa na organizację kory mózgowej</w:t>
      </w:r>
      <w:r w:rsidR="0038193C">
        <w:t>, naukę i/lub</w:t>
      </w:r>
      <w:r w:rsidR="00D27EF2">
        <w:t> </w:t>
      </w:r>
      <w:r w:rsidR="0038193C">
        <w:t xml:space="preserve">rozwój motoryki </w:t>
      </w:r>
      <w:r w:rsidR="002A7BDA">
        <w:t>[</w:t>
      </w:r>
      <w:r w:rsidR="0038193C">
        <w:t>36</w:t>
      </w:r>
      <w:r w:rsidR="002A7BDA">
        <w:t>]</w:t>
      </w:r>
      <w:r>
        <w:t>. Jeżeli możliwe jest to w dojrzałym mózgu, mechanizmy te występują ze znacznie większym nasileniem w mózgu dziecka dzięki jego większej neuropatyczności. Skuteczność ww</w:t>
      </w:r>
      <w:r w:rsidR="00853FE6">
        <w:t>.</w:t>
      </w:r>
      <w:r>
        <w:t xml:space="preserve"> terapii w grupie dorosłych pacjentów z udarem mózgu została już potwierdzona </w:t>
      </w:r>
      <w:r w:rsidR="002A7BDA">
        <w:t>[</w:t>
      </w:r>
      <w:r w:rsidR="0038193C">
        <w:t>38</w:t>
      </w:r>
      <w:r w:rsidR="002A7BDA">
        <w:t>]</w:t>
      </w:r>
      <w:r>
        <w:t xml:space="preserve">. </w:t>
      </w:r>
      <w:proofErr w:type="spellStart"/>
      <w:r>
        <w:t>Shroeder</w:t>
      </w:r>
      <w:proofErr w:type="spellEnd"/>
      <w:r>
        <w:t xml:space="preserve"> i </w:t>
      </w:r>
      <w:proofErr w:type="spellStart"/>
      <w:r>
        <w:t>wsp</w:t>
      </w:r>
      <w:proofErr w:type="spellEnd"/>
      <w:r w:rsidR="00853FE6">
        <w:t>.</w:t>
      </w:r>
      <w:r>
        <w:t xml:space="preserve"> wykazali zależność efektu terapeutycznego od sto</w:t>
      </w:r>
      <w:r w:rsidR="0038193C">
        <w:t xml:space="preserve">pnia ciężkości zespołu w MPDZ </w:t>
      </w:r>
      <w:r w:rsidR="009E5F51">
        <w:t>[</w:t>
      </w:r>
      <w:r w:rsidR="0038193C">
        <w:t>39</w:t>
      </w:r>
      <w:r w:rsidR="004D3EF3">
        <w:t>]</w:t>
      </w:r>
      <w:r>
        <w:t>. Kilka grup badaczy wykazało pozytywny wpływ terapii z</w:t>
      </w:r>
      <w:r w:rsidR="00D27EF2">
        <w:t> </w:t>
      </w:r>
      <w:r>
        <w:t>zastosowaniem robotów w populacji dziecięcej na stanie i chodzenie który utrzymywał się po s</w:t>
      </w:r>
      <w:r w:rsidR="0038193C">
        <w:t xml:space="preserve">ześciu miesiącach od leczenia </w:t>
      </w:r>
      <w:r w:rsidR="009E5F51">
        <w:t>[</w:t>
      </w:r>
      <w:r w:rsidR="0038193C">
        <w:t>33,</w:t>
      </w:r>
      <w:r w:rsidR="002A7BDA">
        <w:t xml:space="preserve"> </w:t>
      </w:r>
      <w:r w:rsidR="0038193C">
        <w:t>39,</w:t>
      </w:r>
      <w:r w:rsidR="002A7BDA">
        <w:t xml:space="preserve"> </w:t>
      </w:r>
      <w:r w:rsidR="0038193C">
        <w:t>40</w:t>
      </w:r>
      <w:r w:rsidR="009E5F51">
        <w:t>]</w:t>
      </w:r>
      <w:r>
        <w:t xml:space="preserve">. Trening z wykorzystaniem zrobotyzowanej </w:t>
      </w:r>
      <w:proofErr w:type="spellStart"/>
      <w:r>
        <w:t>ortozy</w:t>
      </w:r>
      <w:proofErr w:type="spellEnd"/>
      <w:r>
        <w:t xml:space="preserve"> z dodatkową motywacją ze strony terapeuty może znacząco wpłynąć na zwiększenie aktywności mięśniowej, oraz może indukować fizjologiczne wzorce aktywności mięśniowej, co</w:t>
      </w:r>
      <w:r w:rsidR="00D27EF2">
        <w:t> </w:t>
      </w:r>
      <w:r>
        <w:t xml:space="preserve">pozwala twierdzić, </w:t>
      </w:r>
      <w:r w:rsidR="009B23DA">
        <w:br/>
      </w:r>
      <w:r>
        <w:t>że stymuluje mechanizmy n</w:t>
      </w:r>
      <w:r w:rsidR="0038193C">
        <w:t xml:space="preserve">aprawcze a nie kompensacyjne </w:t>
      </w:r>
      <w:r w:rsidR="009E5F51">
        <w:t>[</w:t>
      </w:r>
      <w:r w:rsidR="0038193C">
        <w:t>41</w:t>
      </w:r>
      <w:r w:rsidR="009E5F51">
        <w:t>]</w:t>
      </w:r>
      <w:r>
        <w:t>.</w:t>
      </w:r>
    </w:p>
    <w:p w14:paraId="0264B787" w14:textId="1CE398C9" w:rsidR="008F3E3C" w:rsidRDefault="008F3E3C" w:rsidP="00B244A5">
      <w:pPr>
        <w:jc w:val="left"/>
      </w:pPr>
      <w:r>
        <w:lastRenderedPageBreak/>
        <w:t xml:space="preserve">Wirtualna rzeczywistość jest najbardziej innowacyjna technologią </w:t>
      </w:r>
      <w:r w:rsidR="00F21863">
        <w:t>i będzie odgrywać główna rolę w </w:t>
      </w:r>
      <w:r>
        <w:t>rehabilitacji w nadchodzących latach, zwłas</w:t>
      </w:r>
      <w:r w:rsidR="0038193C">
        <w:t xml:space="preserve">zcza w połączeniu z robotami </w:t>
      </w:r>
      <w:r w:rsidR="009E5F51">
        <w:t>[</w:t>
      </w:r>
      <w:r w:rsidR="0038193C">
        <w:t>42-45</w:t>
      </w:r>
      <w:r w:rsidR="009E5F51">
        <w:t>]</w:t>
      </w:r>
      <w:r w:rsidR="00F21863">
        <w:t>. Wykazano ostatnio że </w:t>
      </w:r>
      <w:r>
        <w:t>systemy oparte na wirtualnej rzeczywistości są skuteczne w rehabilitacji pourazowej, po uda</w:t>
      </w:r>
      <w:r w:rsidR="0038193C">
        <w:t xml:space="preserve">rze mózgu czy po urazach OUN </w:t>
      </w:r>
      <w:r w:rsidR="009E5F51">
        <w:t>[</w:t>
      </w:r>
      <w:r w:rsidR="0038193C">
        <w:t>46-49</w:t>
      </w:r>
      <w:r w:rsidR="009E5F51">
        <w:t>]</w:t>
      </w:r>
      <w:r>
        <w:t>. Wykazano także użyteczność systemów opartych na wirtualnej rzeczywistości w diagnostyce i terapii za</w:t>
      </w:r>
      <w:r w:rsidR="0038193C">
        <w:t xml:space="preserve">burzeń chodu u dzieci z MPDZ </w:t>
      </w:r>
      <w:r w:rsidR="009E5F51">
        <w:t>[</w:t>
      </w:r>
      <w:r w:rsidR="0038193C">
        <w:t>49-50</w:t>
      </w:r>
      <w:r w:rsidR="009E5F51">
        <w:t>]</w:t>
      </w:r>
      <w:r>
        <w:t>.</w:t>
      </w:r>
    </w:p>
    <w:p w14:paraId="626914C2" w14:textId="4DDE1B2A" w:rsidR="00D96FD8" w:rsidRDefault="00D96FD8" w:rsidP="00B244A5">
      <w:pPr>
        <w:spacing w:before="0" w:after="0" w:line="240" w:lineRule="auto"/>
        <w:ind w:firstLine="0"/>
        <w:jc w:val="left"/>
      </w:pPr>
      <w:r>
        <w:br w:type="page"/>
      </w:r>
    </w:p>
    <w:p w14:paraId="1C5F2800" w14:textId="77777777" w:rsidR="001F51A5" w:rsidRDefault="001F51A5" w:rsidP="00B244A5">
      <w:pPr>
        <w:pStyle w:val="Nagwek2"/>
        <w:jc w:val="left"/>
      </w:pPr>
      <w:bookmarkStart w:id="95" w:name="_Toc456080567"/>
      <w:bookmarkStart w:id="96" w:name="_Toc457566474"/>
      <w:bookmarkStart w:id="97" w:name="_Toc95383466"/>
      <w:bookmarkStart w:id="98" w:name="_Toc451846513"/>
      <w:r>
        <w:lastRenderedPageBreak/>
        <w:t>Koszty</w:t>
      </w:r>
      <w:bookmarkEnd w:id="95"/>
      <w:bookmarkEnd w:id="96"/>
      <w:bookmarkEnd w:id="97"/>
    </w:p>
    <w:p w14:paraId="78E09F94" w14:textId="3ADDABA4" w:rsidR="00A945E9" w:rsidRDefault="00A945E9" w:rsidP="00B244A5">
      <w:pPr>
        <w:ind w:firstLine="708"/>
        <w:jc w:val="left"/>
      </w:pPr>
      <w:bookmarkStart w:id="99" w:name="_Toc456080568"/>
      <w:r>
        <w:t xml:space="preserve">Zgodnie z Uchwałą nr </w:t>
      </w:r>
      <w:r w:rsidR="00752533">
        <w:t>82</w:t>
      </w:r>
      <w:r>
        <w:t>/2016 Komitetu Sterującego do spraw</w:t>
      </w:r>
      <w:r w:rsidR="00F21863">
        <w:t xml:space="preserve"> Koordynacji Interwencji EFSI w </w:t>
      </w:r>
      <w:r>
        <w:t xml:space="preserve">sektorze Zdrowia z dnia </w:t>
      </w:r>
      <w:r w:rsidR="00752533">
        <w:t xml:space="preserve">15 grudnia </w:t>
      </w:r>
      <w:r>
        <w:t xml:space="preserve">2016 r. w sprawie przyjęcia Planu działań w sektorze zdrowia na rok </w:t>
      </w:r>
      <w:r w:rsidR="00BB7E73">
        <w:t xml:space="preserve">2017 </w:t>
      </w:r>
      <w:r>
        <w:t xml:space="preserve">w zakresie Regionalnego Programu Operacyjnego Województwa Mazowieckiego na </w:t>
      </w:r>
      <w:r w:rsidR="00853FE6">
        <w:t>realizację Regionalnego Programu Zdrowotnego pn.: „Rozszerzenie dostępności nowoczesnych instrumentalnych metod diagnostyki i rehabilitacji dzieci z</w:t>
      </w:r>
      <w:r w:rsidR="002A7BDA">
        <w:t> </w:t>
      </w:r>
      <w:r w:rsidR="00853FE6">
        <w:t xml:space="preserve">mózgowym porażeniem dziecięcym na terenie </w:t>
      </w:r>
      <w:r w:rsidR="00C018B9">
        <w:t>w</w:t>
      </w:r>
      <w:r w:rsidR="00853FE6">
        <w:t xml:space="preserve">ojewództwa </w:t>
      </w:r>
      <w:r w:rsidR="00C018B9">
        <w:t>m</w:t>
      </w:r>
      <w:r w:rsidR="00853FE6">
        <w:t>azowieckiego”</w:t>
      </w:r>
      <w:r>
        <w:t xml:space="preserve">, została przeznaczona kwota </w:t>
      </w:r>
      <w:r w:rsidR="00853FE6" w:rsidRPr="00853FE6">
        <w:t xml:space="preserve">83 993 000,00 </w:t>
      </w:r>
      <w:r>
        <w:t xml:space="preserve">zł, w tym 80% dofinansowania z EFS, co daje kwotę </w:t>
      </w:r>
      <w:r w:rsidR="00853FE6" w:rsidRPr="00853FE6">
        <w:t>67</w:t>
      </w:r>
      <w:r w:rsidR="002A7BDA">
        <w:t> </w:t>
      </w:r>
      <w:r w:rsidR="00853FE6" w:rsidRPr="00853FE6">
        <w:t>194 400,00</w:t>
      </w:r>
      <w:r w:rsidR="00E35C94">
        <w:t xml:space="preserve"> </w:t>
      </w:r>
      <w:r>
        <w:t>zł z EFS na 3 lata trwania projektu.</w:t>
      </w:r>
      <w:r w:rsidR="008B14D2" w:rsidRPr="008B14D2">
        <w:t xml:space="preserve"> W przypadku gdy program będzie trwał dłużej niż 3 lata ww. wyliczenia mogą ulec zmianie i zostaną uwzględnione w ewaluacji programu.</w:t>
      </w:r>
    </w:p>
    <w:p w14:paraId="19F8684E" w14:textId="5C85991A" w:rsidR="00A945E9" w:rsidRDefault="00A945E9" w:rsidP="00B244A5">
      <w:pPr>
        <w:ind w:firstLine="708"/>
        <w:jc w:val="left"/>
      </w:pPr>
      <w:r w:rsidRPr="00A945E9">
        <w:t>Wydatki muszą być ponoszone na warunkach określonych w</w:t>
      </w:r>
      <w:r w:rsidR="00D82346" w:rsidRPr="00D82346">
        <w:t xml:space="preserve"> </w:t>
      </w:r>
      <w:r w:rsidR="00D82346" w:rsidRPr="00262584">
        <w:rPr>
          <w:i/>
        </w:rPr>
        <w:t>Wytycznych</w:t>
      </w:r>
      <w:r w:rsidR="00D82346" w:rsidRPr="001949AD">
        <w:rPr>
          <w:i/>
        </w:rPr>
        <w:t xml:space="preserve"> w zakresie kwalifikowalności wydatków w ramach Europejskiego Funduszu Rozwoju Regionalnego, Europejskiego Funduszu Społecznego oraz Funduszu Spójności na lata 2014-2020</w:t>
      </w:r>
      <w:r w:rsidRPr="00A945E9">
        <w:t xml:space="preserve"> </w:t>
      </w:r>
      <w:r w:rsidR="00D82346">
        <w:t>oraz </w:t>
      </w:r>
      <w:r w:rsidR="00D82346" w:rsidRPr="001949AD">
        <w:rPr>
          <w:i/>
        </w:rPr>
        <w:t>Wytycznych w zakresie realizacji przedsięwzięć z udziałem środków Europejskiego Funduszu Społecznego w obszarze zdrowia na lata 2014-2020</w:t>
      </w:r>
      <w:r w:rsidR="00D82346" w:rsidRPr="00A945E9">
        <w:t xml:space="preserve"> </w:t>
      </w:r>
      <w:r w:rsidRPr="00A945E9">
        <w:t>[</w:t>
      </w:r>
      <w:r w:rsidR="00D82346">
        <w:t xml:space="preserve">51, </w:t>
      </w:r>
      <w:r w:rsidR="004D3EF3">
        <w:t>5</w:t>
      </w:r>
      <w:r w:rsidR="002756E3">
        <w:t>2</w:t>
      </w:r>
      <w:r w:rsidRPr="00A945E9">
        <w:t>].</w:t>
      </w:r>
    </w:p>
    <w:p w14:paraId="74553A9B" w14:textId="1A5E3FDC" w:rsidR="007B0AB1" w:rsidRDefault="002A7BDA" w:rsidP="00B244A5">
      <w:pPr>
        <w:ind w:firstLine="708"/>
        <w:jc w:val="left"/>
      </w:pPr>
      <w:r>
        <w:t xml:space="preserve">Beneficjenci na etapie tworzenia projektu przygotują szczegółowy budżet. </w:t>
      </w:r>
      <w:r w:rsidR="00F21863">
        <w:t>Zaplanowane przez </w:t>
      </w:r>
      <w:r w:rsidR="00A945E9">
        <w:t xml:space="preserve">beneficjenta szczegółowe wydatki, zostaną zweryfikowane podczas oceny </w:t>
      </w:r>
      <w:r>
        <w:t>projektu</w:t>
      </w:r>
      <w:r w:rsidR="00A945E9">
        <w:t xml:space="preserve">, na warunkach określonych przez Instytucję Zarządzającą Regionalnym Programem Operacyjnym Województwa Mazowieckiego na lata 2014-2020. </w:t>
      </w:r>
    </w:p>
    <w:p w14:paraId="5AEF6D3B" w14:textId="77777777" w:rsidR="00197BBE" w:rsidRPr="009F4128" w:rsidRDefault="00197BBE" w:rsidP="00E55E79">
      <w:pPr>
        <w:pStyle w:val="Nagwek3"/>
        <w:numPr>
          <w:ilvl w:val="0"/>
          <w:numId w:val="36"/>
        </w:numPr>
      </w:pPr>
      <w:bookmarkStart w:id="100" w:name="_Toc457566475"/>
      <w:bookmarkStart w:id="101" w:name="_Toc95383467"/>
      <w:bookmarkStart w:id="102" w:name="_Toc451846515"/>
      <w:bookmarkStart w:id="103" w:name="_Toc456080569"/>
      <w:bookmarkStart w:id="104" w:name="_Toc457566476"/>
      <w:bookmarkEnd w:id="98"/>
      <w:bookmarkEnd w:id="99"/>
      <w:r>
        <w:t>Koszty jednostkowe</w:t>
      </w:r>
      <w:bookmarkEnd w:id="100"/>
      <w:bookmarkEnd w:id="101"/>
    </w:p>
    <w:p w14:paraId="325EB704" w14:textId="21A2566A" w:rsidR="009C6C2B" w:rsidRDefault="00197BBE" w:rsidP="00B244A5">
      <w:pPr>
        <w:jc w:val="left"/>
      </w:pPr>
      <w:r>
        <w:t xml:space="preserve">W celu dokonania </w:t>
      </w:r>
      <w:r w:rsidR="009C6C2B">
        <w:t>symulacji kosztu jednostkowego przyjęto następujące założenia:</w:t>
      </w:r>
    </w:p>
    <w:p w14:paraId="6FA82EE0" w14:textId="0F68B873" w:rsidR="009C6C2B" w:rsidRDefault="009C6C2B" w:rsidP="00B244A5">
      <w:pPr>
        <w:pStyle w:val="Akapitzlist"/>
        <w:numPr>
          <w:ilvl w:val="0"/>
          <w:numId w:val="30"/>
        </w:numPr>
        <w:jc w:val="left"/>
      </w:pPr>
      <w:r>
        <w:t>Koszt jednostk</w:t>
      </w:r>
      <w:r w:rsidR="003110B7">
        <w:t>ow</w:t>
      </w:r>
      <w:r>
        <w:t>y składa się z kosztów bezpośrednich i pośrednich,</w:t>
      </w:r>
    </w:p>
    <w:p w14:paraId="0435AED3" w14:textId="565F4F8E" w:rsidR="009C6C2B" w:rsidRDefault="009C6C2B" w:rsidP="00B244A5">
      <w:pPr>
        <w:pStyle w:val="Akapitzlist"/>
        <w:numPr>
          <w:ilvl w:val="0"/>
          <w:numId w:val="30"/>
        </w:numPr>
        <w:jc w:val="left"/>
      </w:pPr>
      <w:r>
        <w:t>Koszt jedn</w:t>
      </w:r>
      <w:r w:rsidR="00D82346">
        <w:t xml:space="preserve">ej godzinnej sesji </w:t>
      </w:r>
      <w:r w:rsidR="0010240C">
        <w:t>terapeutycznej</w:t>
      </w:r>
      <w:r>
        <w:t xml:space="preserve"> przy </w:t>
      </w:r>
      <w:r w:rsidR="002A7BDA">
        <w:t xml:space="preserve">użyciu zrobotyzowanej </w:t>
      </w:r>
      <w:proofErr w:type="spellStart"/>
      <w:r w:rsidR="002A7BDA">
        <w:t>ortezy</w:t>
      </w:r>
      <w:proofErr w:type="spellEnd"/>
      <w:r w:rsidR="002A7BDA">
        <w:t xml:space="preserve"> do </w:t>
      </w:r>
      <w:r>
        <w:t xml:space="preserve">rehabilitacji ruchu wyceniono na </w:t>
      </w:r>
      <w:r w:rsidR="00F55A83">
        <w:t xml:space="preserve">300 </w:t>
      </w:r>
      <w:r>
        <w:t>zł,</w:t>
      </w:r>
    </w:p>
    <w:p w14:paraId="5603FBD1" w14:textId="77777777" w:rsidR="00D767A2" w:rsidRDefault="009C6C2B" w:rsidP="00B244A5">
      <w:pPr>
        <w:pStyle w:val="Akapitzlist"/>
        <w:numPr>
          <w:ilvl w:val="0"/>
          <w:numId w:val="30"/>
        </w:numPr>
        <w:jc w:val="left"/>
      </w:pPr>
      <w:r>
        <w:t>wartość kosztów pośrednich wyniesie 20% kosztów bezpośrednich</w:t>
      </w:r>
      <w:r w:rsidR="006D776E">
        <w:rPr>
          <w:rStyle w:val="Odwoanieprzypisudolnego"/>
        </w:rPr>
        <w:footnoteReference w:id="8"/>
      </w:r>
      <w:r w:rsidR="00ED06D2">
        <w:t>.</w:t>
      </w:r>
    </w:p>
    <w:p w14:paraId="1E57F943" w14:textId="77777777" w:rsidR="00D767A2" w:rsidRDefault="00D767A2" w:rsidP="00B244A5">
      <w:pPr>
        <w:jc w:val="left"/>
      </w:pPr>
    </w:p>
    <w:p w14:paraId="33B8E96D" w14:textId="77777777" w:rsidR="00D767A2" w:rsidRDefault="00D767A2" w:rsidP="00B244A5">
      <w:pPr>
        <w:jc w:val="left"/>
      </w:pPr>
    </w:p>
    <w:p w14:paraId="48AF8360" w14:textId="77777777" w:rsidR="00D767A2" w:rsidRDefault="00D767A2" w:rsidP="00B244A5">
      <w:pPr>
        <w:jc w:val="left"/>
      </w:pPr>
    </w:p>
    <w:p w14:paraId="3FD46746" w14:textId="77777777" w:rsidR="00D767A2" w:rsidRDefault="00D767A2" w:rsidP="00B244A5">
      <w:pPr>
        <w:jc w:val="left"/>
      </w:pPr>
    </w:p>
    <w:p w14:paraId="7DE19000" w14:textId="77777777" w:rsidR="00D767A2" w:rsidRDefault="00D767A2" w:rsidP="00B244A5">
      <w:pPr>
        <w:jc w:val="left"/>
      </w:pPr>
    </w:p>
    <w:p w14:paraId="26E3F304" w14:textId="3031B460" w:rsidR="009C6C2B" w:rsidRPr="00945844" w:rsidRDefault="009C6C2B" w:rsidP="00B244A5">
      <w:pPr>
        <w:jc w:val="left"/>
      </w:pPr>
    </w:p>
    <w:p w14:paraId="7FF2C1DF" w14:textId="21B56E83" w:rsidR="00945844" w:rsidRDefault="00017318" w:rsidP="00B244A5">
      <w:pPr>
        <w:pStyle w:val="Legenda"/>
        <w:keepNext/>
        <w:jc w:val="left"/>
      </w:pPr>
      <w:r>
        <w:rPr>
          <w:noProof/>
        </w:rPr>
        <w:drawing>
          <wp:anchor distT="0" distB="0" distL="114300" distR="114300" simplePos="0" relativeHeight="251659264" behindDoc="0" locked="0" layoutInCell="1" allowOverlap="1" wp14:anchorId="5F7153FD" wp14:editId="12C4AAD3">
            <wp:simplePos x="0" y="0"/>
            <wp:positionH relativeFrom="column">
              <wp:posOffset>-36084</wp:posOffset>
            </wp:positionH>
            <wp:positionV relativeFrom="paragraph">
              <wp:posOffset>206375</wp:posOffset>
            </wp:positionV>
            <wp:extent cx="6639560" cy="3291840"/>
            <wp:effectExtent l="0" t="0" r="8890" b="3810"/>
            <wp:wrapSquare wrapText="bothSides"/>
            <wp:docPr id="1" name="Obraz 1" descr="Obraz przedstawia Koszt jednostkowy przypadający na jednego uczestnika. Podzielony jest on na koszty bezpośrednie i koszty pośrednie. Do kosztów bezpośrednich zaliczamy koszt kwalifikacji uczestnika do programu, badania początkowe, opracowanie wyników, postawienie celów terapii, zaplanowanie cyklu terapeutycznego, 5 sesji terapeutycznych przy użyciu zrobotyzowanej ortezy do rehabilitacji ruchu oraz badanie końcowe. Łącznie koszty bezpośrednie wynoszą 6300 zł, a koszty pośrednie 1260 z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przedstawia Koszt jednostkowy przypadający na jednego uczestnika. Podzielony jest on na koszty bezpośrednie i koszty pośrednie. Do kosztów bezpośrednich zaliczamy koszt kwalifikacji uczestnika do programu, badania początkowe, opracowanie wyników, postawienie celów terapii, zaplanowanie cyklu terapeutycznego, 5 sesji terapeutycznych przy użyciu zrobotyzowanej ortezy do rehabilitacji ruchu oraz badanie końcowe. Łącznie koszty bezpośrednie wynoszą 6300 zł, a koszty pośrednie 1260 zł"/>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9560" cy="3291840"/>
                    </a:xfrm>
                    <a:prstGeom prst="rect">
                      <a:avLst/>
                    </a:prstGeom>
                    <a:noFill/>
                    <a:ln>
                      <a:noFill/>
                    </a:ln>
                  </pic:spPr>
                </pic:pic>
              </a:graphicData>
            </a:graphic>
          </wp:anchor>
        </w:drawing>
      </w:r>
      <w:r w:rsidR="00945844">
        <w:t xml:space="preserve">Tabela </w:t>
      </w:r>
      <w:fldSimple w:instr=" SEQ Tabela \* ARABIC ">
        <w:r w:rsidR="00A21C15">
          <w:rPr>
            <w:noProof/>
          </w:rPr>
          <w:t>2</w:t>
        </w:r>
      </w:fldSimple>
      <w:r w:rsidR="00945844">
        <w:t>. Koszt jednostkowy</w:t>
      </w:r>
    </w:p>
    <w:p w14:paraId="17309640" w14:textId="74791498" w:rsidR="00017318" w:rsidRPr="00017318" w:rsidRDefault="00017318" w:rsidP="00017318"/>
    <w:p w14:paraId="22E069DE" w14:textId="65F7B89D" w:rsidR="00752533" w:rsidRDefault="00DC6EEF" w:rsidP="00B244A5">
      <w:pPr>
        <w:jc w:val="left"/>
        <w:rPr>
          <w:bCs/>
        </w:rPr>
      </w:pPr>
      <w:r>
        <w:rPr>
          <w:bCs/>
        </w:rPr>
        <w:t>Na etapie tworzenia projektów dopuszczalna jest zmiana wysokości kosztu jednostkowego poszczególnych elementów</w:t>
      </w:r>
      <w:r w:rsidR="000260CA">
        <w:rPr>
          <w:bCs/>
        </w:rPr>
        <w:t>,</w:t>
      </w:r>
      <w:r>
        <w:rPr>
          <w:bCs/>
        </w:rPr>
        <w:t xml:space="preserve"> jednak projekt musi spełniać kryterium kosztu jednostkowego określonego w regulaminie konkursu. </w:t>
      </w:r>
    </w:p>
    <w:p w14:paraId="23853FE2" w14:textId="0A5E758D" w:rsidR="00DC6EEF" w:rsidRDefault="00722647" w:rsidP="00B244A5">
      <w:pPr>
        <w:jc w:val="left"/>
        <w:rPr>
          <w:bCs/>
        </w:rPr>
      </w:pPr>
      <w:r>
        <w:rPr>
          <w:bCs/>
        </w:rPr>
        <w:t>Wg p</w:t>
      </w:r>
      <w:r w:rsidR="00752533">
        <w:rPr>
          <w:bCs/>
        </w:rPr>
        <w:t>owyższ</w:t>
      </w:r>
      <w:r>
        <w:rPr>
          <w:bCs/>
        </w:rPr>
        <w:t>ych</w:t>
      </w:r>
      <w:r w:rsidR="00752533">
        <w:rPr>
          <w:bCs/>
        </w:rPr>
        <w:t xml:space="preserve"> wylicze</w:t>
      </w:r>
      <w:r>
        <w:rPr>
          <w:bCs/>
        </w:rPr>
        <w:t>ń</w:t>
      </w:r>
      <w:r w:rsidR="00752533">
        <w:rPr>
          <w:bCs/>
        </w:rPr>
        <w:t xml:space="preserve"> oraz </w:t>
      </w:r>
      <w:r w:rsidR="00BB7E73">
        <w:rPr>
          <w:bCs/>
        </w:rPr>
        <w:t>dokonan</w:t>
      </w:r>
      <w:r>
        <w:rPr>
          <w:bCs/>
        </w:rPr>
        <w:t>ych</w:t>
      </w:r>
      <w:r w:rsidR="00BB7E73">
        <w:rPr>
          <w:bCs/>
        </w:rPr>
        <w:t xml:space="preserve"> założe</w:t>
      </w:r>
      <w:r>
        <w:rPr>
          <w:bCs/>
        </w:rPr>
        <w:t>ń</w:t>
      </w:r>
      <w:r w:rsidR="00BB7E73">
        <w:rPr>
          <w:bCs/>
        </w:rPr>
        <w:t xml:space="preserve"> </w:t>
      </w:r>
      <w:r>
        <w:rPr>
          <w:bCs/>
        </w:rPr>
        <w:t>wynika</w:t>
      </w:r>
      <w:r w:rsidR="00BB7E73">
        <w:rPr>
          <w:bCs/>
        </w:rPr>
        <w:t>,</w:t>
      </w:r>
      <w:r w:rsidR="00752533">
        <w:rPr>
          <w:bCs/>
        </w:rPr>
        <w:t xml:space="preserve"> że</w:t>
      </w:r>
      <w:r w:rsidR="005803B4">
        <w:rPr>
          <w:bCs/>
        </w:rPr>
        <w:t xml:space="preserve"> maksymalny</w:t>
      </w:r>
      <w:r w:rsidR="00E7216E">
        <w:rPr>
          <w:bCs/>
        </w:rPr>
        <w:t xml:space="preserve"> koszt </w:t>
      </w:r>
      <w:r w:rsidR="005803B4">
        <w:rPr>
          <w:bCs/>
        </w:rPr>
        <w:t xml:space="preserve">wsparcia </w:t>
      </w:r>
      <w:r w:rsidR="009B23DA">
        <w:rPr>
          <w:bCs/>
        </w:rPr>
        <w:br/>
      </w:r>
      <w:r w:rsidR="005803B4">
        <w:rPr>
          <w:bCs/>
        </w:rPr>
        <w:t xml:space="preserve">na jedną osobę może wynieść </w:t>
      </w:r>
      <w:r w:rsidR="005803B4" w:rsidRPr="005803B4">
        <w:rPr>
          <w:bCs/>
        </w:rPr>
        <w:t>45</w:t>
      </w:r>
      <w:r w:rsidR="005803B4">
        <w:rPr>
          <w:bCs/>
        </w:rPr>
        <w:t> </w:t>
      </w:r>
      <w:r w:rsidR="005803B4" w:rsidRPr="005803B4">
        <w:rPr>
          <w:bCs/>
        </w:rPr>
        <w:t>360</w:t>
      </w:r>
      <w:r w:rsidR="005803B4">
        <w:rPr>
          <w:bCs/>
        </w:rPr>
        <w:t xml:space="preserve">,00 zł </w:t>
      </w:r>
      <w:r>
        <w:rPr>
          <w:bCs/>
        </w:rPr>
        <w:t xml:space="preserve">- </w:t>
      </w:r>
      <w:r w:rsidR="00500578">
        <w:rPr>
          <w:bCs/>
        </w:rPr>
        <w:t>z założeniem, że</w:t>
      </w:r>
      <w:r>
        <w:rPr>
          <w:bCs/>
        </w:rPr>
        <w:t xml:space="preserve"> uczestnik</w:t>
      </w:r>
      <w:r w:rsidR="005803B4">
        <w:rPr>
          <w:bCs/>
        </w:rPr>
        <w:t xml:space="preserve"> </w:t>
      </w:r>
      <w:r>
        <w:rPr>
          <w:bCs/>
        </w:rPr>
        <w:t>s</w:t>
      </w:r>
      <w:r w:rsidR="005803B4">
        <w:rPr>
          <w:bCs/>
        </w:rPr>
        <w:t xml:space="preserve">korzysta </w:t>
      </w:r>
      <w:r>
        <w:rPr>
          <w:bCs/>
        </w:rPr>
        <w:t xml:space="preserve">ze </w:t>
      </w:r>
      <w:r w:rsidR="005803B4">
        <w:rPr>
          <w:bCs/>
        </w:rPr>
        <w:t>w</w:t>
      </w:r>
      <w:r w:rsidR="000E734A">
        <w:rPr>
          <w:bCs/>
        </w:rPr>
        <w:t xml:space="preserve">sparcie </w:t>
      </w:r>
      <w:r>
        <w:rPr>
          <w:bCs/>
        </w:rPr>
        <w:t xml:space="preserve">w ramach </w:t>
      </w:r>
      <w:r w:rsidR="000E734A">
        <w:rPr>
          <w:bCs/>
        </w:rPr>
        <w:t>program</w:t>
      </w:r>
      <w:r>
        <w:rPr>
          <w:bCs/>
        </w:rPr>
        <w:t>u</w:t>
      </w:r>
      <w:r w:rsidR="00500578">
        <w:rPr>
          <w:bCs/>
        </w:rPr>
        <w:t xml:space="preserve"> </w:t>
      </w:r>
      <w:r w:rsidR="005803B4" w:rsidRPr="005803B4">
        <w:rPr>
          <w:bCs/>
        </w:rPr>
        <w:t xml:space="preserve">2 razy w roku, </w:t>
      </w:r>
      <w:r w:rsidR="00E7216E">
        <w:t>6 razy w ciągu 3 </w:t>
      </w:r>
      <w:r w:rsidR="002A2A03" w:rsidRPr="002A2A03">
        <w:t>lat trwania programu</w:t>
      </w:r>
      <w:r w:rsidR="002A2A03">
        <w:t>.</w:t>
      </w:r>
      <w:r w:rsidR="00AE2F2D" w:rsidRPr="00AE2F2D">
        <w:t xml:space="preserve"> W przypadku gdy program będzie trwał dłużej niż 3 lata ww. wyliczenia mogą ulec zmianie i zostaną uwzględnione w ewaluacji programu.</w:t>
      </w:r>
    </w:p>
    <w:p w14:paraId="2F4C1899" w14:textId="6CF03165" w:rsidR="009E5317" w:rsidRDefault="002A7BDA" w:rsidP="00B244A5">
      <w:pPr>
        <w:jc w:val="left"/>
      </w:pPr>
      <w:r w:rsidRPr="00E106D7">
        <w:rPr>
          <w:bCs/>
        </w:rPr>
        <w:t>Koszty</w:t>
      </w:r>
      <w:r w:rsidR="00D82346" w:rsidRPr="00E106D7">
        <w:rPr>
          <w:bCs/>
        </w:rPr>
        <w:t xml:space="preserve"> pośrednie mogą się różnić w zależności od projektów.</w:t>
      </w:r>
      <w:r w:rsidR="007C17BA" w:rsidRPr="00E106D7">
        <w:rPr>
          <w:bCs/>
        </w:rPr>
        <w:t xml:space="preserve"> </w:t>
      </w:r>
      <w:r w:rsidR="00E7216E">
        <w:rPr>
          <w:bCs/>
        </w:rPr>
        <w:t xml:space="preserve">Ich katalog </w:t>
      </w:r>
      <w:r w:rsidR="009E5317" w:rsidRPr="001949AD">
        <w:t>został wskazany w</w:t>
      </w:r>
      <w:r w:rsidR="00E7216E">
        <w:t> </w:t>
      </w:r>
      <w:r w:rsidR="009E5317" w:rsidRPr="00F21863">
        <w:rPr>
          <w:i/>
          <w:iCs/>
        </w:rPr>
        <w:t xml:space="preserve">Wytycznych w zakresie kwalifikowalności </w:t>
      </w:r>
      <w:r w:rsidR="009E5317" w:rsidRPr="00F21863">
        <w:rPr>
          <w:i/>
        </w:rPr>
        <w:t>wydatków w ramach Europejskiego Funduszu Rozwoju Regionalnego, Europejs</w:t>
      </w:r>
      <w:r w:rsidR="00F21863">
        <w:rPr>
          <w:i/>
        </w:rPr>
        <w:t>kiego Funduszu Społecznego oraz </w:t>
      </w:r>
      <w:r w:rsidR="009E5317" w:rsidRPr="00F21863">
        <w:rPr>
          <w:i/>
        </w:rPr>
        <w:t>Funduszu Spójności na lata 2014-2020</w:t>
      </w:r>
      <w:r w:rsidR="009E5317">
        <w:t>.</w:t>
      </w:r>
    </w:p>
    <w:p w14:paraId="5FE5B77E" w14:textId="24EFB2A8" w:rsidR="00197BBE" w:rsidRPr="00B53E64" w:rsidRDefault="007E3FCD" w:rsidP="00B244A5">
      <w:pPr>
        <w:jc w:val="left"/>
      </w:pPr>
      <w:r w:rsidRPr="007E3FCD">
        <w:t>W ramach poszczególnych projektów dozwolone jest zakup środków trwałych pod warunkiem, spełnienia wszystkich kryteriów opisanych w „Wytycznyc</w:t>
      </w:r>
      <w:r w:rsidR="0009057B">
        <w:t>h w zakresie kwalifikowalności”</w:t>
      </w:r>
      <w:r w:rsidR="00197BBE" w:rsidRPr="009E5317">
        <w:t>.</w:t>
      </w:r>
    </w:p>
    <w:p w14:paraId="034F84DA" w14:textId="4E81F043" w:rsidR="00032B15" w:rsidRPr="000D410C" w:rsidRDefault="00875BF7" w:rsidP="00E55E79">
      <w:pPr>
        <w:pStyle w:val="Nagwek3"/>
      </w:pPr>
      <w:bookmarkStart w:id="105" w:name="_Toc95383468"/>
      <w:r>
        <w:t>Planowane koszty całkowite</w:t>
      </w:r>
      <w:bookmarkEnd w:id="102"/>
      <w:bookmarkEnd w:id="103"/>
      <w:bookmarkEnd w:id="104"/>
      <w:bookmarkEnd w:id="105"/>
      <w:r>
        <w:t xml:space="preserve"> </w:t>
      </w:r>
    </w:p>
    <w:p w14:paraId="52502976" w14:textId="00CEBAA0" w:rsidR="00032B15" w:rsidRDefault="00E11BF6" w:rsidP="00B244A5">
      <w:pPr>
        <w:jc w:val="left"/>
        <w:rPr>
          <w:rFonts w:cs="Arial"/>
        </w:rPr>
      </w:pPr>
      <w:r w:rsidRPr="006A1C12">
        <w:t xml:space="preserve">Uchwałą Nr </w:t>
      </w:r>
      <w:r w:rsidR="007E3FCD">
        <w:t>82</w:t>
      </w:r>
      <w:r w:rsidRPr="006A1C12">
        <w:t>/2016 Komitetu Sterującego do spraw</w:t>
      </w:r>
      <w:r w:rsidRPr="00166CC1">
        <w:t xml:space="preserve"> koordynacji interwencji EFSI w sektorze zdrowia z dnia </w:t>
      </w:r>
      <w:r w:rsidR="007E3FCD">
        <w:t>15</w:t>
      </w:r>
      <w:r w:rsidR="007E3FCD" w:rsidRPr="00166CC1">
        <w:t xml:space="preserve"> </w:t>
      </w:r>
      <w:r w:rsidR="007E3FCD">
        <w:t>grudnia</w:t>
      </w:r>
      <w:r w:rsidR="007E3FCD" w:rsidRPr="00166CC1">
        <w:t xml:space="preserve"> </w:t>
      </w:r>
      <w:r w:rsidRPr="00166CC1">
        <w:t xml:space="preserve">2016 r. w sprawie przyjęcia Planu działań w sektorze zdrowia na rok </w:t>
      </w:r>
      <w:r w:rsidR="00BB7E73" w:rsidRPr="00166CC1">
        <w:t>201</w:t>
      </w:r>
      <w:r w:rsidR="00BB7E73">
        <w:t>7</w:t>
      </w:r>
      <w:r w:rsidR="00BB7E73" w:rsidRPr="00166CC1">
        <w:t xml:space="preserve"> </w:t>
      </w:r>
      <w:r w:rsidR="009B23DA">
        <w:br/>
      </w:r>
      <w:r w:rsidRPr="00166CC1">
        <w:t xml:space="preserve">w zakresie Regionalnego Programu Operacyjnego Województwa </w:t>
      </w:r>
      <w:r w:rsidRPr="00E163AC">
        <w:rPr>
          <w:rFonts w:cs="Arial"/>
        </w:rPr>
        <w:t xml:space="preserve">Mazowieckiego zostało przyjęte, </w:t>
      </w:r>
      <w:r w:rsidR="00572CB3">
        <w:rPr>
          <w:rFonts w:cs="Arial"/>
        </w:rPr>
        <w:br/>
      </w:r>
      <w:r w:rsidRPr="00E163AC">
        <w:rPr>
          <w:rFonts w:cs="Arial"/>
        </w:rPr>
        <w:t>że na Regionaln</w:t>
      </w:r>
      <w:r w:rsidRPr="0007200D">
        <w:rPr>
          <w:rFonts w:cs="Arial"/>
        </w:rPr>
        <w:t xml:space="preserve">y Program Zdrowotny pn.: </w:t>
      </w:r>
      <w:r w:rsidR="00A633C1" w:rsidRPr="00A633C1">
        <w:rPr>
          <w:rFonts w:cs="Arial"/>
        </w:rPr>
        <w:t>„Rozszerzenie dostępności nowoczesnych instr</w:t>
      </w:r>
      <w:r w:rsidR="00F21863">
        <w:rPr>
          <w:rFonts w:cs="Arial"/>
        </w:rPr>
        <w:t>umentalnych metod diagnostyki i </w:t>
      </w:r>
      <w:r w:rsidR="00A633C1" w:rsidRPr="00A633C1">
        <w:rPr>
          <w:rFonts w:cs="Arial"/>
        </w:rPr>
        <w:t>rehabilitacji dzieci z</w:t>
      </w:r>
      <w:r w:rsidR="00063C0D">
        <w:rPr>
          <w:rFonts w:cs="Arial"/>
        </w:rPr>
        <w:t> </w:t>
      </w:r>
      <w:r w:rsidR="00A633C1" w:rsidRPr="00A633C1">
        <w:rPr>
          <w:rFonts w:cs="Arial"/>
        </w:rPr>
        <w:t xml:space="preserve">mózgowym porażeniem dziecięcym na terenie </w:t>
      </w:r>
      <w:r w:rsidR="00C018B9">
        <w:rPr>
          <w:rFonts w:cs="Arial"/>
        </w:rPr>
        <w:t>w</w:t>
      </w:r>
      <w:r w:rsidR="00A633C1" w:rsidRPr="00A633C1">
        <w:rPr>
          <w:rFonts w:cs="Arial"/>
        </w:rPr>
        <w:t xml:space="preserve">ojewództwa </w:t>
      </w:r>
      <w:r w:rsidR="00C018B9">
        <w:rPr>
          <w:rFonts w:cs="Arial"/>
        </w:rPr>
        <w:lastRenderedPageBreak/>
        <w:t>m</w:t>
      </w:r>
      <w:r w:rsidR="00A633C1" w:rsidRPr="00A633C1">
        <w:rPr>
          <w:rFonts w:cs="Arial"/>
        </w:rPr>
        <w:t xml:space="preserve">azowieckiego” </w:t>
      </w:r>
      <w:r w:rsidRPr="00E11BF6">
        <w:rPr>
          <w:rFonts w:cs="Arial"/>
        </w:rPr>
        <w:t xml:space="preserve">zostało przeznaczone </w:t>
      </w:r>
      <w:r w:rsidR="00B25E9C" w:rsidRPr="00B25E9C">
        <w:rPr>
          <w:rFonts w:cs="Arial"/>
        </w:rPr>
        <w:t>kwota 83 993 000,00 zł, w tym 80% dofin</w:t>
      </w:r>
      <w:r w:rsidR="00B25E9C">
        <w:rPr>
          <w:rFonts w:cs="Arial"/>
        </w:rPr>
        <w:t xml:space="preserve">ansowania z EFS, co daje kwotę </w:t>
      </w:r>
      <w:r w:rsidR="00F21863">
        <w:rPr>
          <w:rFonts w:cs="Arial"/>
        </w:rPr>
        <w:t>67 194 400,00 zł z </w:t>
      </w:r>
      <w:r w:rsidR="00B25E9C" w:rsidRPr="00B25E9C">
        <w:rPr>
          <w:rFonts w:cs="Arial"/>
        </w:rPr>
        <w:t>EFS na 3 lata trwania projektu.</w:t>
      </w:r>
      <w:r w:rsidRPr="00E11BF6">
        <w:rPr>
          <w:rFonts w:cs="Arial"/>
        </w:rPr>
        <w:t xml:space="preserve"> przy kursie Euro do Polskiego Złotego wynoszącym 3,55</w:t>
      </w:r>
      <w:r w:rsidR="00C23E0D">
        <w:rPr>
          <w:rFonts w:cs="Arial"/>
        </w:rPr>
        <w:t xml:space="preserve"> zł</w:t>
      </w:r>
      <w:r w:rsidRPr="006A1C12">
        <w:rPr>
          <w:rFonts w:cs="Arial"/>
        </w:rPr>
        <w:t xml:space="preserve">. </w:t>
      </w:r>
    </w:p>
    <w:p w14:paraId="55807DBD" w14:textId="2D1BDB6E" w:rsidR="00722647" w:rsidRPr="0014016F" w:rsidRDefault="00722647" w:rsidP="00B244A5">
      <w:pPr>
        <w:ind w:firstLine="0"/>
        <w:jc w:val="left"/>
        <w:rPr>
          <w:sz w:val="24"/>
        </w:rPr>
      </w:pPr>
      <w:r>
        <w:rPr>
          <w:rFonts w:cs="Arial"/>
        </w:rPr>
        <w:t xml:space="preserve">Dokładna kwota przeznaczona na </w:t>
      </w:r>
      <w:r w:rsidR="00D96FD8">
        <w:rPr>
          <w:rFonts w:cs="Arial"/>
        </w:rPr>
        <w:t>dofinansowanie</w:t>
      </w:r>
      <w:r>
        <w:rPr>
          <w:rFonts w:cs="Arial"/>
        </w:rPr>
        <w:t xml:space="preserve"> projektów realizujących program zostanie wskazana w ogłoszeniu i regulaminie konkursu.</w:t>
      </w:r>
    </w:p>
    <w:p w14:paraId="68537559" w14:textId="77777777" w:rsidR="00032B15" w:rsidRPr="005A18BB" w:rsidRDefault="00032B15" w:rsidP="00E55E79">
      <w:pPr>
        <w:pStyle w:val="Nagwek3"/>
      </w:pPr>
      <w:bookmarkStart w:id="106" w:name="_Toc451846516"/>
      <w:bookmarkStart w:id="107" w:name="_Toc456080570"/>
      <w:bookmarkStart w:id="108" w:name="_Toc457566477"/>
      <w:bookmarkStart w:id="109" w:name="_Toc95383469"/>
      <w:r w:rsidRPr="005A18BB">
        <w:t>Źródła finansowania, partnerstwo</w:t>
      </w:r>
      <w:bookmarkEnd w:id="106"/>
      <w:bookmarkEnd w:id="107"/>
      <w:bookmarkEnd w:id="108"/>
      <w:bookmarkEnd w:id="109"/>
    </w:p>
    <w:p w14:paraId="64C9D43C" w14:textId="565B4DAF" w:rsidR="003721D8" w:rsidRPr="006D6438" w:rsidRDefault="00994C75" w:rsidP="00B244A5">
      <w:pPr>
        <w:jc w:val="left"/>
      </w:pPr>
      <w:r w:rsidRPr="00994C75">
        <w:t>Program finansowany będzie w 80% ze środków Europejskiego Funduszu Społecznego. Pozostałe 20% mogą stanowić środki pochodząc</w:t>
      </w:r>
      <w:r w:rsidR="004D2A98">
        <w:t xml:space="preserve">e </w:t>
      </w:r>
      <w:r w:rsidR="00D82346">
        <w:t xml:space="preserve">np.: </w:t>
      </w:r>
      <w:r w:rsidR="004D2A98">
        <w:t>z Budżetu Państwa</w:t>
      </w:r>
      <w:r w:rsidRPr="00994C75">
        <w:t xml:space="preserve"> oraz</w:t>
      </w:r>
      <w:r w:rsidR="00D82346">
        <w:t xml:space="preserve"> wkładu własnego </w:t>
      </w:r>
      <w:r w:rsidRPr="00994C75">
        <w:t>beneficjentów</w:t>
      </w:r>
      <w:r w:rsidR="00F21863">
        <w:t xml:space="preserve"> (w </w:t>
      </w:r>
      <w:r w:rsidR="00D82346">
        <w:t>formie pieniężnej lub niepieniężnej)</w:t>
      </w:r>
      <w:r w:rsidRPr="00994C75">
        <w:t>.</w:t>
      </w:r>
    </w:p>
    <w:p w14:paraId="2DDFFA22" w14:textId="77777777" w:rsidR="00032B15" w:rsidRDefault="00032B15" w:rsidP="00E55E79">
      <w:pPr>
        <w:pStyle w:val="Nagwek3"/>
      </w:pPr>
      <w:bookmarkStart w:id="110" w:name="_Toc451846517"/>
      <w:bookmarkStart w:id="111" w:name="_Toc456080571"/>
      <w:bookmarkStart w:id="112" w:name="_Toc457566478"/>
      <w:bookmarkStart w:id="113" w:name="_Toc95383470"/>
      <w:r w:rsidRPr="005A18BB">
        <w:t>Argumenty przemawiające za tym, że wykorzystanie dostępnych zasobów jest optymalne</w:t>
      </w:r>
      <w:bookmarkEnd w:id="110"/>
      <w:bookmarkEnd w:id="111"/>
      <w:bookmarkEnd w:id="112"/>
      <w:bookmarkEnd w:id="113"/>
    </w:p>
    <w:p w14:paraId="7377231A" w14:textId="69C93CF7" w:rsidR="0038193C" w:rsidRDefault="00F21863" w:rsidP="00B244A5">
      <w:pPr>
        <w:pStyle w:val="Akapitzlist"/>
        <w:numPr>
          <w:ilvl w:val="0"/>
          <w:numId w:val="24"/>
        </w:numPr>
        <w:jc w:val="left"/>
      </w:pPr>
      <w:r>
        <w:t>W</w:t>
      </w:r>
      <w:r w:rsidR="0038193C">
        <w:t>ysoka skuteczności terapii</w:t>
      </w:r>
      <w:r w:rsidR="0009057B">
        <w:t xml:space="preserve"> przy użyciu zrobotyzowanych systemów do rehabilitacji ruchu</w:t>
      </w:r>
      <w:r w:rsidR="0038193C">
        <w:t>, pot</w:t>
      </w:r>
      <w:r>
        <w:t>wierdzona badaniami klinicznymi.</w:t>
      </w:r>
    </w:p>
    <w:p w14:paraId="3C8A9DC6" w14:textId="2D3A8717" w:rsidR="0038193C" w:rsidRDefault="00F21863" w:rsidP="00B244A5">
      <w:pPr>
        <w:pStyle w:val="Akapitzlist"/>
        <w:numPr>
          <w:ilvl w:val="0"/>
          <w:numId w:val="24"/>
        </w:numPr>
        <w:jc w:val="left"/>
      </w:pPr>
      <w:r>
        <w:t>B</w:t>
      </w:r>
      <w:r w:rsidR="0038193C">
        <w:t xml:space="preserve">rak finansowania </w:t>
      </w:r>
      <w:r w:rsidR="009C6E2E">
        <w:t xml:space="preserve">tego typu świadczeń przez </w:t>
      </w:r>
      <w:r w:rsidR="0038193C">
        <w:t>Narodow</w:t>
      </w:r>
      <w:r w:rsidR="009C6E2E">
        <w:t>y</w:t>
      </w:r>
      <w:r w:rsidR="0038193C">
        <w:t xml:space="preserve"> Fundusz Zdrowia, co w znacznym stopniu ogranicza d</w:t>
      </w:r>
      <w:r>
        <w:t xml:space="preserve">ostępność </w:t>
      </w:r>
      <w:r w:rsidR="0009057B">
        <w:t xml:space="preserve">do </w:t>
      </w:r>
      <w:r>
        <w:t>terapii dla pacjentów.</w:t>
      </w:r>
    </w:p>
    <w:p w14:paraId="2CD37C30" w14:textId="0A07C358" w:rsidR="0038193C" w:rsidRDefault="0009057B" w:rsidP="00B244A5">
      <w:pPr>
        <w:pStyle w:val="Akapitzlist"/>
        <w:numPr>
          <w:ilvl w:val="0"/>
          <w:numId w:val="24"/>
        </w:numPr>
        <w:jc w:val="left"/>
      </w:pPr>
      <w:r>
        <w:t xml:space="preserve">Korzystny wpływ </w:t>
      </w:r>
      <w:r w:rsidR="0038193C">
        <w:t>terapii na ograniczenie niepełnosprawności ruchowej wśród dzieci i młodzieży</w:t>
      </w:r>
      <w:r w:rsidR="00197BBE">
        <w:t xml:space="preserve"> </w:t>
      </w:r>
      <w:r w:rsidR="009B23DA">
        <w:br/>
      </w:r>
      <w:r w:rsidR="00197BBE">
        <w:t xml:space="preserve">z </w:t>
      </w:r>
      <w:r w:rsidR="00FB7D41">
        <w:t>MPDZ</w:t>
      </w:r>
      <w:r w:rsidR="00F21863">
        <w:t>.</w:t>
      </w:r>
    </w:p>
    <w:p w14:paraId="11DF770F" w14:textId="609DBFB7" w:rsidR="00F81C50" w:rsidRDefault="00F21863" w:rsidP="00B244A5">
      <w:pPr>
        <w:pStyle w:val="Akapitzlist"/>
        <w:numPr>
          <w:ilvl w:val="0"/>
          <w:numId w:val="24"/>
        </w:numPr>
        <w:jc w:val="left"/>
      </w:pPr>
      <w:r>
        <w:t>W</w:t>
      </w:r>
      <w:r w:rsidR="00725AB2">
        <w:t xml:space="preserve"> czasie opracowywanie niniejszego programu nie był realizowany żaden program w zakresie </w:t>
      </w:r>
      <w:r w:rsidR="00FB7D41">
        <w:t xml:space="preserve">MPDZ </w:t>
      </w:r>
      <w:r w:rsidR="00A84524">
        <w:t>finansowany przez NFZ lub ministerstwo</w:t>
      </w:r>
      <w:r w:rsidR="00725AB2">
        <w:t xml:space="preserve">. Pozyskane informacje wskazują, że </w:t>
      </w:r>
      <w:r w:rsidR="00197BBE">
        <w:t>samorząd</w:t>
      </w:r>
      <w:r>
        <w:t xml:space="preserve"> na </w:t>
      </w:r>
      <w:r w:rsidR="00725AB2">
        <w:t xml:space="preserve">terenie województwa mazowieckiego </w:t>
      </w:r>
      <w:r w:rsidR="00197BBE">
        <w:t>finansował</w:t>
      </w:r>
      <w:r w:rsidR="0009057B">
        <w:t xml:space="preserve"> dwa</w:t>
      </w:r>
      <w:r w:rsidR="00197BBE">
        <w:t xml:space="preserve"> podo</w:t>
      </w:r>
      <w:r>
        <w:t>bn</w:t>
      </w:r>
      <w:r w:rsidR="0009057B">
        <w:t>e</w:t>
      </w:r>
      <w:r>
        <w:t xml:space="preserve"> program</w:t>
      </w:r>
      <w:r w:rsidR="0009057B">
        <w:t>y</w:t>
      </w:r>
      <w:r>
        <w:t xml:space="preserve"> polityki zdrowotnej.</w:t>
      </w:r>
      <w:r w:rsidR="007E3FCD">
        <w:t xml:space="preserve"> </w:t>
      </w:r>
      <w:r w:rsidR="00E0519E">
        <w:t xml:space="preserve">Obejmuje </w:t>
      </w:r>
      <w:r w:rsidR="009B23DA">
        <w:br/>
      </w:r>
      <w:r w:rsidR="00E0519E">
        <w:t>on</w:t>
      </w:r>
      <w:r w:rsidR="007E3FCD">
        <w:t xml:space="preserve"> około 8% grupy docelowej. </w:t>
      </w:r>
    </w:p>
    <w:p w14:paraId="447D35DF" w14:textId="05AD0D75" w:rsidR="00CB71BA" w:rsidRDefault="00F21863" w:rsidP="00B244A5">
      <w:pPr>
        <w:pStyle w:val="Akapitzlist"/>
        <w:numPr>
          <w:ilvl w:val="0"/>
          <w:numId w:val="24"/>
        </w:numPr>
        <w:jc w:val="left"/>
      </w:pPr>
      <w:r>
        <w:t>W p</w:t>
      </w:r>
      <w:r w:rsidR="00A84524">
        <w:t>rogramie z</w:t>
      </w:r>
      <w:r w:rsidR="00F81C50">
        <w:t xml:space="preserve">ostały określone szczegółowe kryteria wejścia i wyjścia z </w:t>
      </w:r>
      <w:r>
        <w:t>p</w:t>
      </w:r>
      <w:r w:rsidR="00F81C50">
        <w:t>rogramu</w:t>
      </w:r>
      <w:r>
        <w:t>.</w:t>
      </w:r>
    </w:p>
    <w:p w14:paraId="76C9D1B6" w14:textId="64B1F661" w:rsidR="005A2891" w:rsidRDefault="00F21863" w:rsidP="00B244A5">
      <w:pPr>
        <w:pStyle w:val="Akapitzlist"/>
        <w:numPr>
          <w:ilvl w:val="0"/>
          <w:numId w:val="24"/>
        </w:numPr>
        <w:jc w:val="left"/>
      </w:pPr>
      <w:r>
        <w:t>K</w:t>
      </w:r>
      <w:r w:rsidR="00663E23">
        <w:t>oszt jednostkowy został wyliczony na podstawie mierzalnych elementów, których poszczególne składniki zostały osobno wycenione</w:t>
      </w:r>
      <w:r>
        <w:t>.</w:t>
      </w:r>
    </w:p>
    <w:p w14:paraId="1A45CC78" w14:textId="77777777" w:rsidR="005A2891" w:rsidRDefault="005A2891" w:rsidP="00B244A5">
      <w:pPr>
        <w:spacing w:before="0" w:after="0" w:line="240" w:lineRule="auto"/>
        <w:ind w:firstLine="0"/>
        <w:jc w:val="left"/>
      </w:pPr>
      <w:r>
        <w:br w:type="page"/>
      </w:r>
    </w:p>
    <w:p w14:paraId="213253AF" w14:textId="004757F9" w:rsidR="00671437" w:rsidRDefault="00032B15" w:rsidP="00B244A5">
      <w:pPr>
        <w:pStyle w:val="Nagwek2"/>
        <w:jc w:val="left"/>
      </w:pPr>
      <w:bookmarkStart w:id="114" w:name="_Toc451846518"/>
      <w:bookmarkStart w:id="115" w:name="_Toc456080572"/>
      <w:bookmarkStart w:id="116" w:name="_Toc457566479"/>
      <w:bookmarkStart w:id="117" w:name="_Toc95383471"/>
      <w:r w:rsidRPr="005A18BB">
        <w:lastRenderedPageBreak/>
        <w:t>Monitoring i ewaluacja</w:t>
      </w:r>
      <w:bookmarkEnd w:id="114"/>
      <w:bookmarkEnd w:id="115"/>
      <w:bookmarkEnd w:id="116"/>
      <w:bookmarkEnd w:id="117"/>
    </w:p>
    <w:p w14:paraId="1CF3196C" w14:textId="77777777" w:rsidR="0090702F" w:rsidRDefault="0090702F" w:rsidP="00B244A5">
      <w:pPr>
        <w:jc w:val="left"/>
      </w:pPr>
      <w:r>
        <w:t xml:space="preserve">Monitoring i ewaluacja programu będzie prowadzona w trzech podstawowych zakresach: </w:t>
      </w:r>
    </w:p>
    <w:p w14:paraId="3522FF6E" w14:textId="77777777" w:rsidR="0090702F" w:rsidRDefault="0090702F" w:rsidP="00B244A5">
      <w:pPr>
        <w:pStyle w:val="Akapitzlist"/>
        <w:numPr>
          <w:ilvl w:val="0"/>
          <w:numId w:val="51"/>
        </w:numPr>
        <w:jc w:val="left"/>
      </w:pPr>
      <w:r>
        <w:t xml:space="preserve">ocena zgłaszalności do programu, </w:t>
      </w:r>
    </w:p>
    <w:p w14:paraId="1AADE579" w14:textId="77777777" w:rsidR="0090702F" w:rsidRDefault="0090702F" w:rsidP="00B244A5">
      <w:pPr>
        <w:pStyle w:val="Akapitzlist"/>
        <w:numPr>
          <w:ilvl w:val="0"/>
          <w:numId w:val="51"/>
        </w:numPr>
        <w:jc w:val="left"/>
      </w:pPr>
      <w:r>
        <w:t>ocena jakości świadczeń w programie,</w:t>
      </w:r>
    </w:p>
    <w:p w14:paraId="120D228C" w14:textId="4FB09310" w:rsidR="0090702F" w:rsidRDefault="0090702F" w:rsidP="00B244A5">
      <w:pPr>
        <w:pStyle w:val="Akapitzlist"/>
        <w:numPr>
          <w:ilvl w:val="0"/>
          <w:numId w:val="51"/>
        </w:numPr>
        <w:jc w:val="left"/>
      </w:pPr>
      <w:r>
        <w:t>ocena efektywności programu.</w:t>
      </w:r>
    </w:p>
    <w:p w14:paraId="6B858FC0" w14:textId="49FB6696" w:rsidR="00597462" w:rsidRDefault="00597462" w:rsidP="00B244A5">
      <w:pPr>
        <w:jc w:val="left"/>
      </w:pPr>
      <w:bookmarkStart w:id="118" w:name="_Toc474412830"/>
      <w:bookmarkEnd w:id="118"/>
      <w:r>
        <w:t xml:space="preserve">Beneficjent </w:t>
      </w:r>
      <w:r w:rsidR="00096C7E">
        <w:t>zobowiązany jest do złożenia</w:t>
      </w:r>
      <w:r>
        <w:t xml:space="preserve"> do Instytucji Zarządzającej Regionalnym Programem Operacyjnym Województwa Mazowieckiego na lata 2014-2020, tj. Zarządu Województwa Mazowieckiego do</w:t>
      </w:r>
      <w:r w:rsidR="00096C7E">
        <w:t> </w:t>
      </w:r>
      <w:r>
        <w:t>31 stycznia roku następnego biorąc pod uwagę wykonane działania w ramach projektu, następujące dokumenty:</w:t>
      </w:r>
    </w:p>
    <w:p w14:paraId="7DE8A073" w14:textId="77777777" w:rsidR="00597462" w:rsidRDefault="00597462" w:rsidP="00B244A5">
      <w:pPr>
        <w:pStyle w:val="Akapitzlist"/>
        <w:numPr>
          <w:ilvl w:val="0"/>
          <w:numId w:val="53"/>
        </w:numPr>
        <w:jc w:val="left"/>
      </w:pPr>
      <w:r>
        <w:t>corocznie, ramach monitoringu:</w:t>
      </w:r>
    </w:p>
    <w:p w14:paraId="6060449A" w14:textId="0D528C18" w:rsidR="00597462" w:rsidRDefault="00597462" w:rsidP="00B244A5">
      <w:pPr>
        <w:pStyle w:val="Akapitzlist"/>
        <w:numPr>
          <w:ilvl w:val="1"/>
          <w:numId w:val="53"/>
        </w:numPr>
        <w:jc w:val="left"/>
      </w:pPr>
      <w:r>
        <w:t>sprawozdanie roczne z wykonania świadczeń w ramach prog</w:t>
      </w:r>
      <w:r w:rsidR="0009057B">
        <w:t>ram</w:t>
      </w:r>
      <w:r w:rsidR="00096C7E">
        <w:t xml:space="preserve">u - </w:t>
      </w:r>
      <w:r w:rsidR="0009057B">
        <w:t xml:space="preserve">zgodne ze wzorem </w:t>
      </w:r>
      <w:r w:rsidR="00096C7E">
        <w:t xml:space="preserve">stanowiącym </w:t>
      </w:r>
      <w:r w:rsidR="0009057B">
        <w:t> </w:t>
      </w:r>
      <w:r>
        <w:t>Załącznik a.,</w:t>
      </w:r>
    </w:p>
    <w:p w14:paraId="6834A647" w14:textId="332D81FB" w:rsidR="00597462" w:rsidRDefault="00597462" w:rsidP="00B244A5">
      <w:pPr>
        <w:pStyle w:val="Akapitzlist"/>
        <w:numPr>
          <w:ilvl w:val="1"/>
          <w:numId w:val="53"/>
        </w:numPr>
        <w:jc w:val="left"/>
      </w:pPr>
      <w:r>
        <w:t>analizę wyników ankiet satysfakcji uczestników pr</w:t>
      </w:r>
      <w:r w:rsidR="0009057B">
        <w:t>ogramu</w:t>
      </w:r>
      <w:r w:rsidR="00096C7E">
        <w:t xml:space="preserve"> - </w:t>
      </w:r>
      <w:r w:rsidR="0009057B">
        <w:t>zgodnych ze </w:t>
      </w:r>
      <w:r>
        <w:t xml:space="preserve">wzorem </w:t>
      </w:r>
      <w:r w:rsidR="00096C7E">
        <w:t>stanowiącym</w:t>
      </w:r>
      <w:r>
        <w:t xml:space="preserve"> Załącznik b., </w:t>
      </w:r>
    </w:p>
    <w:p w14:paraId="7D10CA20" w14:textId="7C1EC8B9" w:rsidR="00597462" w:rsidRDefault="00597462" w:rsidP="00B244A5">
      <w:pPr>
        <w:pStyle w:val="Akapitzlist"/>
        <w:numPr>
          <w:ilvl w:val="0"/>
          <w:numId w:val="53"/>
        </w:numPr>
        <w:jc w:val="left"/>
      </w:pPr>
      <w:r>
        <w:t>jednorazowo, po zakończeniu projektu, w ramach ewaluacji</w:t>
      </w:r>
      <w:r w:rsidR="00096C7E">
        <w:t xml:space="preserve"> </w:t>
      </w:r>
      <w:r>
        <w:t>sprawozdanie końcowe ze świadczeń zrealizowanych w ramach programu w całym okresie trwania projektu.</w:t>
      </w:r>
    </w:p>
    <w:p w14:paraId="082738B2" w14:textId="77777777" w:rsidR="00597462" w:rsidRDefault="00597462" w:rsidP="00B244A5">
      <w:pPr>
        <w:jc w:val="left"/>
      </w:pPr>
      <w:r>
        <w:t xml:space="preserve">Sprawozdanie końcowe musi zawierać takie same elementy jak sprawozdanie roczne. </w:t>
      </w:r>
    </w:p>
    <w:p w14:paraId="63B6BCEF" w14:textId="67B3FE73" w:rsidR="00597462" w:rsidRDefault="00597462" w:rsidP="00B244A5">
      <w:pPr>
        <w:jc w:val="left"/>
      </w:pPr>
      <w:r>
        <w:t>Sprawozdanie roczne i końcowe może zawierać dodatkowe elementy, nie określone w programie, które beneficjent uzna za niezbędne.</w:t>
      </w:r>
    </w:p>
    <w:p w14:paraId="329FB739" w14:textId="77777777" w:rsidR="00F15EA7" w:rsidRPr="00F15EA7" w:rsidRDefault="00F15EA7" w:rsidP="00F15EA7">
      <w:pPr>
        <w:jc w:val="left"/>
      </w:pPr>
      <w:r w:rsidRPr="00F15EA7">
        <w:t>W przypadku wprowadzenia modyfikacji w sprawozdaniu rocznym, sprawozdanie końcowe musi również zostać zmodyfikowane. Warunki i terminy przekazania sprawozdań będą określać umowy zawarte z realizatorami.</w:t>
      </w:r>
    </w:p>
    <w:p w14:paraId="7F357816" w14:textId="3424935D" w:rsidR="00F15EA7" w:rsidRDefault="00F15EA7" w:rsidP="00F15EA7">
      <w:pPr>
        <w:jc w:val="left"/>
      </w:pPr>
      <w:r w:rsidRPr="00F15EA7">
        <w:t xml:space="preserve">Po zakończeniu realizacji programu zostanie sporządzony raport końcowy z jego realizacji, według wzoru określonego w rozporządzeniu Ministra Zdrowia z dnia 22 grudnia 2017 r. w sprawie wzoru programu polityki zdrowotnej, wzoru raportu końcowego z realizacji programu polityki zdrowotnej oraz sposobu sporządzenia projektu programu polityki zdrowotnej i raportu końcowego z realizacji programu polityki zdrowotnej. Raport końcowy przygotują pracownicy Departamentu Zdrowia i Polityki Społecznej Urzędu Marszałkowskiego Województwa Mazowieckiego w Warszawie. Raport końcowy zostanie opracowany na podstawie m.in. sprawozdań końcowych oraz innych danych otrzymanych </w:t>
      </w:r>
      <w:r w:rsidRPr="00F15EA7">
        <w:br/>
        <w:t>od Beneficjentów.</w:t>
      </w:r>
    </w:p>
    <w:p w14:paraId="3C716E19" w14:textId="59197FB2" w:rsidR="00CB71BA" w:rsidRDefault="00CB71BA" w:rsidP="00E55E79">
      <w:pPr>
        <w:pStyle w:val="Nagwek3"/>
        <w:numPr>
          <w:ilvl w:val="0"/>
          <w:numId w:val="54"/>
        </w:numPr>
      </w:pPr>
      <w:bookmarkStart w:id="119" w:name="_Toc95383472"/>
      <w:r w:rsidRPr="00CB71BA">
        <w:t>Ocena zgłaszalności do programu</w:t>
      </w:r>
      <w:bookmarkEnd w:id="119"/>
    </w:p>
    <w:p w14:paraId="3D628C73" w14:textId="48C34544" w:rsidR="009541B1" w:rsidRDefault="009541B1" w:rsidP="00B244A5">
      <w:pPr>
        <w:jc w:val="left"/>
      </w:pPr>
      <w:r>
        <w:t>Beneficjent ma obowiązek</w:t>
      </w:r>
      <w:r w:rsidR="00063C0D">
        <w:t xml:space="preserve"> prowadzić rejestr </w:t>
      </w:r>
      <w:r w:rsidR="009C6E2E">
        <w:t xml:space="preserve">osób aplikujących </w:t>
      </w:r>
      <w:r w:rsidR="00063C0D">
        <w:t>do p</w:t>
      </w:r>
      <w:r>
        <w:t>rogramu. Ma on obowiązkowo zawierać takie dane jak:</w:t>
      </w:r>
    </w:p>
    <w:p w14:paraId="08B2F6CA" w14:textId="77777777" w:rsidR="009541B1" w:rsidRDefault="009541B1" w:rsidP="00B244A5">
      <w:pPr>
        <w:pStyle w:val="Akapitzlist"/>
        <w:numPr>
          <w:ilvl w:val="0"/>
          <w:numId w:val="26"/>
        </w:numPr>
        <w:jc w:val="left"/>
      </w:pPr>
      <w:r>
        <w:lastRenderedPageBreak/>
        <w:t>imię i nazwisko dziecka ubiegającego się o udział w programie;</w:t>
      </w:r>
    </w:p>
    <w:p w14:paraId="54B26325" w14:textId="77777777" w:rsidR="009541B1" w:rsidRDefault="009541B1" w:rsidP="00B244A5">
      <w:pPr>
        <w:pStyle w:val="Akapitzlist"/>
        <w:numPr>
          <w:ilvl w:val="0"/>
          <w:numId w:val="26"/>
        </w:numPr>
        <w:jc w:val="left"/>
      </w:pPr>
      <w:r>
        <w:t>imię i nazwisko rodzica/opiekuna dziecka ubiegającego się o udział w programie;</w:t>
      </w:r>
    </w:p>
    <w:p w14:paraId="5A927262" w14:textId="77777777" w:rsidR="009541B1" w:rsidRDefault="009541B1" w:rsidP="00B244A5">
      <w:pPr>
        <w:pStyle w:val="Akapitzlist"/>
        <w:numPr>
          <w:ilvl w:val="0"/>
          <w:numId w:val="26"/>
        </w:numPr>
        <w:jc w:val="left"/>
      </w:pPr>
      <w:r>
        <w:t>kontakt do rodzica/opiekuna dziecka ubiegającego się o udział w programie (sugeruje się zebranie takich danych jak: numer telefonu, adres korespondencyjny, adres e-mail).</w:t>
      </w:r>
    </w:p>
    <w:p w14:paraId="6093ABC2" w14:textId="62976778" w:rsidR="009541B1" w:rsidRDefault="009541B1" w:rsidP="00B244A5">
      <w:pPr>
        <w:jc w:val="left"/>
      </w:pPr>
      <w:r>
        <w:t xml:space="preserve">Rejestr może zawierać inne dane niezbędne do </w:t>
      </w:r>
      <w:r w:rsidR="00063C0D">
        <w:t>prowadzenia działań w zakresie p</w:t>
      </w:r>
      <w:r>
        <w:t>rogramu. Sugeruje się, żeby rejestr był prowadzony w formie elektronicznej.</w:t>
      </w:r>
      <w:r w:rsidR="00063C0D">
        <w:t xml:space="preserve"> Rejestr zgłoszeń do programu będzie prowadzony zgodnie z przepisami dotyczącymi zbierania i przetwarzania danych osobowych.</w:t>
      </w:r>
    </w:p>
    <w:p w14:paraId="3D0B9B07" w14:textId="019EC029" w:rsidR="001B5DE5" w:rsidRDefault="00715237" w:rsidP="00B244A5">
      <w:pPr>
        <w:jc w:val="left"/>
      </w:pPr>
      <w:r w:rsidRPr="006D6438">
        <w:t xml:space="preserve">Ocena zgłaszalności do programu będzie monitorowania </w:t>
      </w:r>
      <w:r w:rsidR="00994C75">
        <w:t>na podstawie</w:t>
      </w:r>
      <w:r w:rsidR="00731AA8">
        <w:t xml:space="preserve"> wartości </w:t>
      </w:r>
      <w:r w:rsidR="00262584">
        <w:t>mierników ef</w:t>
      </w:r>
      <w:r w:rsidR="009541B1">
        <w:t>ektywności</w:t>
      </w:r>
      <w:r w:rsidR="00A67D8A">
        <w:t xml:space="preserve"> </w:t>
      </w:r>
      <w:r w:rsidR="00305555">
        <w:t xml:space="preserve">o numerach od 1 </w:t>
      </w:r>
      <w:r w:rsidR="00F96B7C">
        <w:t>i 2</w:t>
      </w:r>
      <w:r w:rsidR="00305555">
        <w:t>, wymienionych</w:t>
      </w:r>
      <w:r w:rsidR="00A67D8A">
        <w:t xml:space="preserve"> w rozdziale 3.d.</w:t>
      </w:r>
    </w:p>
    <w:p w14:paraId="2516D3EC" w14:textId="77777777" w:rsidR="00032B15" w:rsidRPr="00483A5D" w:rsidRDefault="00032B15" w:rsidP="00E55E79">
      <w:pPr>
        <w:pStyle w:val="Nagwek3"/>
      </w:pPr>
      <w:bookmarkStart w:id="120" w:name="_Toc451846520"/>
      <w:bookmarkStart w:id="121" w:name="_Toc456080574"/>
      <w:bookmarkStart w:id="122" w:name="_Toc457566481"/>
      <w:bookmarkStart w:id="123" w:name="_Toc95383473"/>
      <w:r w:rsidRPr="00483A5D">
        <w:t>Ocena jakości świadczeń w programie</w:t>
      </w:r>
      <w:bookmarkEnd w:id="120"/>
      <w:bookmarkEnd w:id="121"/>
      <w:bookmarkEnd w:id="122"/>
      <w:bookmarkEnd w:id="123"/>
    </w:p>
    <w:p w14:paraId="5A8F997B" w14:textId="4BBCC3FF" w:rsidR="009541B1" w:rsidRDefault="0038193C" w:rsidP="00B244A5">
      <w:pPr>
        <w:jc w:val="left"/>
      </w:pPr>
      <w:r w:rsidRPr="0038193C">
        <w:t>Jakość świadczeń będzie oceniana na podstawie</w:t>
      </w:r>
      <w:r w:rsidR="004D5355">
        <w:t xml:space="preserve"> wyników</w:t>
      </w:r>
      <w:r w:rsidRPr="0038193C">
        <w:t xml:space="preserve"> ankiet satysfakcji </w:t>
      </w:r>
      <w:r w:rsidR="004D5355">
        <w:t xml:space="preserve">uczestników </w:t>
      </w:r>
      <w:r w:rsidR="00100B65">
        <w:t xml:space="preserve">programu </w:t>
      </w:r>
      <w:r w:rsidR="00D44533">
        <w:t xml:space="preserve">zgodnej z </w:t>
      </w:r>
      <w:r w:rsidR="00A20B28">
        <w:t>Załącznik</w:t>
      </w:r>
      <w:r w:rsidR="00D44533">
        <w:t>iem</w:t>
      </w:r>
      <w:r w:rsidR="00A20B28">
        <w:t xml:space="preserve"> b</w:t>
      </w:r>
      <w:r w:rsidR="009541B1">
        <w:t xml:space="preserve">. </w:t>
      </w:r>
      <w:r w:rsidR="00995E8C">
        <w:t>Rodzic/o</w:t>
      </w:r>
      <w:r w:rsidR="004D5355" w:rsidRPr="009541B1">
        <w:t xml:space="preserve">piekun każdego z dzieci biorących udział w programie, po zakończeniu </w:t>
      </w:r>
      <w:r w:rsidR="004D5355">
        <w:t xml:space="preserve">cyklu </w:t>
      </w:r>
      <w:r w:rsidR="006B0DE6">
        <w:t>terapeutycznego</w:t>
      </w:r>
      <w:r w:rsidR="004D5355">
        <w:t xml:space="preserve">, </w:t>
      </w:r>
      <w:r w:rsidR="004D5355" w:rsidRPr="009541B1">
        <w:t>z</w:t>
      </w:r>
      <w:r w:rsidR="004D5355">
        <w:t xml:space="preserve">ostanie poproszony o jej wypełnienie i przekazanie </w:t>
      </w:r>
      <w:r w:rsidR="00100B65">
        <w:t xml:space="preserve">jej </w:t>
      </w:r>
      <w:r w:rsidR="004D5355">
        <w:t xml:space="preserve">beneficjentowi. </w:t>
      </w:r>
      <w:r w:rsidR="00262584">
        <w:t xml:space="preserve">Fakultatywnie, beneficjent może wynająć zewnętrznego, niezależnego audytora, który okresowo będę dokonywał </w:t>
      </w:r>
      <w:r w:rsidR="00CC4EA2">
        <w:t xml:space="preserve">oceny jakości </w:t>
      </w:r>
      <w:r w:rsidR="009541B1">
        <w:t>świadczeń</w:t>
      </w:r>
      <w:r w:rsidR="00CC4EA2">
        <w:t xml:space="preserve"> udzielonych w ramach programu.</w:t>
      </w:r>
    </w:p>
    <w:p w14:paraId="74C7A847" w14:textId="526D81AF" w:rsidR="0038193C" w:rsidRPr="00483A5D" w:rsidRDefault="00715237" w:rsidP="00B244A5">
      <w:pPr>
        <w:jc w:val="left"/>
      </w:pPr>
      <w:r w:rsidRPr="006D6438">
        <w:t xml:space="preserve">Ponadto każdy </w:t>
      </w:r>
      <w:r w:rsidR="001B5DE5">
        <w:t xml:space="preserve">beneficjent musi zapewnić możliwość </w:t>
      </w:r>
      <w:r w:rsidR="001B5DE5" w:rsidRPr="006D6438">
        <w:t>z</w:t>
      </w:r>
      <w:r w:rsidR="00912ADC">
        <w:t xml:space="preserve">głaszania </w:t>
      </w:r>
      <w:r w:rsidR="00100B65">
        <w:t xml:space="preserve">uwag </w:t>
      </w:r>
      <w:r w:rsidR="00912ADC">
        <w:t>przez uczestników</w:t>
      </w:r>
      <w:r w:rsidR="00912ADC">
        <w:br/>
      </w:r>
      <w:r w:rsidR="001B5DE5">
        <w:t>lub ich rodziców/opiekunów .</w:t>
      </w:r>
      <w:r w:rsidR="001B5DE5" w:rsidRPr="006D6438">
        <w:t xml:space="preserve"> </w:t>
      </w:r>
      <w:r w:rsidR="001B5DE5">
        <w:t>Beneficjent ma obowiązek poinformowania podanych grup</w:t>
      </w:r>
      <w:r w:rsidR="001B5DE5" w:rsidRPr="00BB752F">
        <w:rPr>
          <w:color w:val="FF0000"/>
        </w:rPr>
        <w:t xml:space="preserve"> </w:t>
      </w:r>
      <w:r w:rsidR="001B5DE5">
        <w:t xml:space="preserve">o takiej możliwości. </w:t>
      </w:r>
    </w:p>
    <w:p w14:paraId="452492A9" w14:textId="47930908" w:rsidR="003466E2" w:rsidRDefault="00A67D8A" w:rsidP="00E55E79">
      <w:pPr>
        <w:pStyle w:val="Nagwek3"/>
      </w:pPr>
      <w:bookmarkStart w:id="124" w:name="_Toc95383474"/>
      <w:bookmarkStart w:id="125" w:name="_Toc451846522"/>
      <w:bookmarkStart w:id="126" w:name="_Toc456080576"/>
      <w:bookmarkStart w:id="127" w:name="_Toc457566482"/>
      <w:r w:rsidRPr="00A67D8A">
        <w:t>Ocena efektywności programu</w:t>
      </w:r>
      <w:bookmarkEnd w:id="124"/>
    </w:p>
    <w:p w14:paraId="040D2415" w14:textId="3EC395F5" w:rsidR="007A3CF4" w:rsidRPr="00A67D8A" w:rsidRDefault="00A67D8A" w:rsidP="00B244A5">
      <w:pPr>
        <w:jc w:val="left"/>
      </w:pPr>
      <w:r>
        <w:t xml:space="preserve">Efektywność programu będzie oceniania na podstawie danych pochodzących z monitorowania </w:t>
      </w:r>
      <w:r w:rsidR="00305555">
        <w:t xml:space="preserve">wartości </w:t>
      </w:r>
      <w:r w:rsidR="003A65DB">
        <w:t>mierników</w:t>
      </w:r>
      <w:r>
        <w:t xml:space="preserve"> efektywności </w:t>
      </w:r>
      <w:r w:rsidR="00100B65">
        <w:t xml:space="preserve">o numerach od 3 do 7 </w:t>
      </w:r>
      <w:r>
        <w:t xml:space="preserve">zawartych w rozdziale 3.d. Analiza osiągniętych wartości w omawianych miernikach będzie podstawą do </w:t>
      </w:r>
      <w:r w:rsidR="003A65DB">
        <w:t>oceny czy zostały osiągnięte założone oczekiwane efekty programu wymienione w rozdziale</w:t>
      </w:r>
      <w:r w:rsidR="007A3CF4">
        <w:t xml:space="preserve"> 3.c.</w:t>
      </w:r>
    </w:p>
    <w:p w14:paraId="05AC295F" w14:textId="77777777" w:rsidR="006E6AC6" w:rsidRDefault="006E6AC6" w:rsidP="00E55E79">
      <w:pPr>
        <w:pStyle w:val="Nagwek3"/>
      </w:pPr>
      <w:bookmarkStart w:id="128" w:name="_Toc95383475"/>
      <w:r>
        <w:t>Ocena trwałość efektów programu</w:t>
      </w:r>
      <w:bookmarkEnd w:id="125"/>
      <w:bookmarkEnd w:id="126"/>
      <w:bookmarkEnd w:id="127"/>
      <w:bookmarkEnd w:id="128"/>
    </w:p>
    <w:p w14:paraId="793CD9D2" w14:textId="20F04D94" w:rsidR="00DE14AA" w:rsidRDefault="00DE14AA" w:rsidP="00B244A5">
      <w:pPr>
        <w:jc w:val="left"/>
      </w:pPr>
      <w:r>
        <w:t>W związk</w:t>
      </w:r>
      <w:r w:rsidR="00F23028">
        <w:t>u</w:t>
      </w:r>
      <w:r>
        <w:t xml:space="preserve"> z tym, że interwencje programu nastawione są głównie na działania rehabilitacyjne t</w:t>
      </w:r>
      <w:r w:rsidR="003466E2">
        <w:t xml:space="preserve">rwałość efektów udzielonych świadczeń </w:t>
      </w:r>
      <w:r>
        <w:t xml:space="preserve">zależy w głównej mierze od uczestników. W celu </w:t>
      </w:r>
      <w:r w:rsidR="00B5766D">
        <w:t xml:space="preserve">osiągnięcia trwalszych </w:t>
      </w:r>
      <w:r>
        <w:t xml:space="preserve">efektów zastosowanej interwencji możliwe jest ponawianie uczestnictwa w programie. </w:t>
      </w:r>
    </w:p>
    <w:p w14:paraId="01FA2F79" w14:textId="32BA66BF" w:rsidR="00DE14AA" w:rsidRDefault="00DE14AA" w:rsidP="00B244A5">
      <w:pPr>
        <w:jc w:val="left"/>
      </w:pPr>
      <w:r>
        <w:t>Interwencje zaplanowane w ramach programu nie są finansowane ze środków publicznych. Uczestnicy będą mogli skorzystać ze świadczeń gwarantowanych w pr</w:t>
      </w:r>
      <w:r w:rsidR="000511BD">
        <w:t>zypadku potrzeby skorzystania z </w:t>
      </w:r>
      <w:r>
        <w:t xml:space="preserve">diagnostyki i/lub terapii w ramach ubezpieczenia w NFZ. </w:t>
      </w:r>
    </w:p>
    <w:p w14:paraId="7F4F1D21" w14:textId="204F0FF3" w:rsidR="00DE14AA" w:rsidRDefault="00DE14AA" w:rsidP="00B244A5">
      <w:pPr>
        <w:jc w:val="left"/>
      </w:pPr>
      <w:r>
        <w:t>Innym aspektem wpływającym na ocenę trwałości efektów program</w:t>
      </w:r>
      <w:r w:rsidR="004328DA">
        <w:t>u</w:t>
      </w:r>
      <w:r>
        <w:t xml:space="preserve"> jest możliwość zakupu środków trwałych, które w przyszłości mogą przyczynić się do zwiększeni</w:t>
      </w:r>
      <w:r w:rsidR="004328DA">
        <w:t>a</w:t>
      </w:r>
      <w:r>
        <w:t xml:space="preserve"> dostępności do świadczeń </w:t>
      </w:r>
      <w:r w:rsidR="00CD0B2A">
        <w:br/>
      </w:r>
      <w:r>
        <w:t xml:space="preserve">z zakresu nowoczesnych metod </w:t>
      </w:r>
      <w:r w:rsidR="004328DA">
        <w:t xml:space="preserve">diagnostyki i </w:t>
      </w:r>
      <w:r>
        <w:t>rehabilitacji narządu ruchu.</w:t>
      </w:r>
    </w:p>
    <w:p w14:paraId="65351A14" w14:textId="671E2348" w:rsidR="0038193C" w:rsidRDefault="00DE14AA" w:rsidP="00B244A5">
      <w:pPr>
        <w:jc w:val="left"/>
      </w:pPr>
      <w:r>
        <w:lastRenderedPageBreak/>
        <w:t xml:space="preserve">Na podstawie ilości i wartości złożonych projektów w ramach konkursu o dofinansowanie w związku z </w:t>
      </w:r>
      <w:r w:rsidR="00777F4F">
        <w:t xml:space="preserve">omawianym </w:t>
      </w:r>
      <w:r>
        <w:t xml:space="preserve">RPZ oraz </w:t>
      </w:r>
      <w:r w:rsidR="00777F4F">
        <w:t xml:space="preserve">po analizie sprawdzań rocznych i końcowych </w:t>
      </w:r>
      <w:r w:rsidR="00777F4F" w:rsidRPr="00777F4F">
        <w:t>Instytucj</w:t>
      </w:r>
      <w:r w:rsidR="00F23028">
        <w:t>a</w:t>
      </w:r>
      <w:r w:rsidR="00777F4F" w:rsidRPr="00777F4F">
        <w:t xml:space="preserve"> Zarządzając</w:t>
      </w:r>
      <w:r w:rsidR="00F23028">
        <w:t>a</w:t>
      </w:r>
      <w:r w:rsidR="00777F4F" w:rsidRPr="00777F4F">
        <w:t xml:space="preserve"> Regionaln</w:t>
      </w:r>
      <w:r w:rsidR="00F23028">
        <w:t>ym</w:t>
      </w:r>
      <w:r w:rsidR="00777F4F" w:rsidRPr="00777F4F">
        <w:t xml:space="preserve"> Program</w:t>
      </w:r>
      <w:r w:rsidR="00F23028">
        <w:t>em</w:t>
      </w:r>
      <w:r w:rsidR="00777F4F" w:rsidRPr="00777F4F">
        <w:t xml:space="preserve"> Operacyjn</w:t>
      </w:r>
      <w:r w:rsidR="00F23028">
        <w:t>ym</w:t>
      </w:r>
      <w:r w:rsidR="00777F4F" w:rsidRPr="00777F4F">
        <w:t xml:space="preserve"> Województwa Mazowieckiego na lata 2014-2020, tj. Zarząd Województwa Mazowieckiego</w:t>
      </w:r>
      <w:r w:rsidR="00777F4F" w:rsidRPr="00777F4F" w:rsidDel="003466E2">
        <w:t xml:space="preserve"> </w:t>
      </w:r>
      <w:r w:rsidR="00777F4F">
        <w:t xml:space="preserve">może podjąć decyzję o ogłoszeniu nowych konkursów </w:t>
      </w:r>
      <w:r w:rsidR="009E5317">
        <w:t>w tym zakresie.</w:t>
      </w:r>
    </w:p>
    <w:p w14:paraId="417A0BCF" w14:textId="51711C24" w:rsidR="00661B86" w:rsidRPr="005A18BB" w:rsidRDefault="00661B86" w:rsidP="00B244A5">
      <w:pPr>
        <w:spacing w:after="0"/>
        <w:jc w:val="left"/>
        <w:rPr>
          <w:sz w:val="24"/>
          <w:szCs w:val="24"/>
        </w:rPr>
      </w:pPr>
    </w:p>
    <w:p w14:paraId="0223DA5F" w14:textId="77777777" w:rsidR="00032B15" w:rsidRPr="00483A5D" w:rsidRDefault="00032B15" w:rsidP="00B244A5">
      <w:pPr>
        <w:pStyle w:val="Nagwek2"/>
        <w:jc w:val="left"/>
      </w:pPr>
      <w:bookmarkStart w:id="129" w:name="_Toc451846523"/>
      <w:bookmarkStart w:id="130" w:name="_Toc456080577"/>
      <w:bookmarkStart w:id="131" w:name="_Toc457566483"/>
      <w:bookmarkStart w:id="132" w:name="_Toc95383476"/>
      <w:r w:rsidRPr="00483A5D">
        <w:t>Okres realizacji programu</w:t>
      </w:r>
      <w:bookmarkEnd w:id="129"/>
      <w:bookmarkEnd w:id="130"/>
      <w:bookmarkEnd w:id="131"/>
      <w:bookmarkEnd w:id="132"/>
    </w:p>
    <w:p w14:paraId="347D1DA5" w14:textId="7AEB2D7E" w:rsidR="008926D8" w:rsidRPr="00C45BF2" w:rsidRDefault="009E5317" w:rsidP="00B244A5">
      <w:pPr>
        <w:spacing w:after="0"/>
        <w:ind w:firstLine="708"/>
        <w:jc w:val="left"/>
      </w:pPr>
      <w:r>
        <w:t>Realizacja p</w:t>
      </w:r>
      <w:r w:rsidR="00715237" w:rsidRPr="006D6438">
        <w:t>rogr</w:t>
      </w:r>
      <w:r w:rsidR="00715237">
        <w:t>am</w:t>
      </w:r>
      <w:r w:rsidR="00817442">
        <w:t>u</w:t>
      </w:r>
      <w:r w:rsidR="00715237">
        <w:t xml:space="preserve"> za</w:t>
      </w:r>
      <w:r w:rsidR="00C678BF">
        <w:t>planowan</w:t>
      </w:r>
      <w:r>
        <w:t>a</w:t>
      </w:r>
      <w:r w:rsidR="00C678BF">
        <w:t xml:space="preserve"> jest na lata 2017-202</w:t>
      </w:r>
      <w:r w:rsidR="007D2EFE">
        <w:t>3</w:t>
      </w:r>
      <w:r w:rsidR="00032B15" w:rsidRPr="00C45BF2">
        <w:t>.</w:t>
      </w:r>
    </w:p>
    <w:p w14:paraId="3EE70016" w14:textId="208D6E90" w:rsidR="008926D8" w:rsidRDefault="008926D8" w:rsidP="00B244A5">
      <w:pPr>
        <w:spacing w:after="0"/>
        <w:jc w:val="left"/>
        <w:rPr>
          <w:sz w:val="24"/>
          <w:szCs w:val="24"/>
        </w:rPr>
      </w:pPr>
      <w:r>
        <w:rPr>
          <w:sz w:val="24"/>
          <w:szCs w:val="24"/>
        </w:rPr>
        <w:br w:type="page"/>
      </w:r>
    </w:p>
    <w:p w14:paraId="3EFB1EDD" w14:textId="77777777" w:rsidR="00032B15" w:rsidRPr="00715237" w:rsidRDefault="00032B15" w:rsidP="00B244A5">
      <w:pPr>
        <w:pStyle w:val="Nagwek2"/>
        <w:jc w:val="left"/>
      </w:pPr>
      <w:bookmarkStart w:id="133" w:name="_Toc451846524"/>
      <w:bookmarkStart w:id="134" w:name="_Toc456080578"/>
      <w:bookmarkStart w:id="135" w:name="_Toc457566484"/>
      <w:bookmarkStart w:id="136" w:name="_Toc95383477"/>
      <w:r w:rsidRPr="00715237">
        <w:lastRenderedPageBreak/>
        <w:t>Bibliografia</w:t>
      </w:r>
      <w:bookmarkEnd w:id="133"/>
      <w:bookmarkEnd w:id="134"/>
      <w:bookmarkEnd w:id="135"/>
      <w:bookmarkEnd w:id="136"/>
    </w:p>
    <w:p w14:paraId="4B02CDC8" w14:textId="3D4FBB7C" w:rsidR="00E9667C" w:rsidRPr="00E9667C" w:rsidRDefault="00E9667C" w:rsidP="00B244A5">
      <w:pPr>
        <w:pStyle w:val="Akapitzlist"/>
        <w:numPr>
          <w:ilvl w:val="0"/>
          <w:numId w:val="14"/>
        </w:numPr>
        <w:jc w:val="left"/>
        <w:rPr>
          <w:lang w:val="en-US"/>
        </w:rPr>
      </w:pPr>
      <w:proofErr w:type="spellStart"/>
      <w:r w:rsidRPr="00E9667C">
        <w:rPr>
          <w:lang w:val="en-US"/>
        </w:rPr>
        <w:t>Koman</w:t>
      </w:r>
      <w:proofErr w:type="spellEnd"/>
      <w:r w:rsidRPr="00E9667C">
        <w:rPr>
          <w:lang w:val="en-US"/>
        </w:rPr>
        <w:t xml:space="preserve">, L.A., B.P. Smith, and J.S. </w:t>
      </w:r>
      <w:proofErr w:type="spellStart"/>
      <w:r w:rsidRPr="00E9667C">
        <w:rPr>
          <w:lang w:val="en-US"/>
        </w:rPr>
        <w:t>Shilt</w:t>
      </w:r>
      <w:proofErr w:type="spellEnd"/>
      <w:r w:rsidRPr="00E9667C">
        <w:rPr>
          <w:lang w:val="en-US"/>
        </w:rPr>
        <w:t>, Cerebral palsy. Lancet, 2004. 363(9421): p. 1619-31.</w:t>
      </w:r>
    </w:p>
    <w:p w14:paraId="4100FACE" w14:textId="25D1A402" w:rsidR="00E9667C" w:rsidRPr="00E9667C" w:rsidRDefault="00E9667C" w:rsidP="00B244A5">
      <w:pPr>
        <w:pStyle w:val="Akapitzlist"/>
        <w:numPr>
          <w:ilvl w:val="0"/>
          <w:numId w:val="14"/>
        </w:numPr>
        <w:jc w:val="left"/>
        <w:rPr>
          <w:lang w:val="en-US"/>
        </w:rPr>
      </w:pPr>
      <w:r w:rsidRPr="00E9667C">
        <w:rPr>
          <w:lang w:val="en-US"/>
        </w:rPr>
        <w:t xml:space="preserve">Prevalence and characteristics of children with cerebral palsy in </w:t>
      </w:r>
      <w:proofErr w:type="spellStart"/>
      <w:r w:rsidRPr="00E9667C">
        <w:rPr>
          <w:lang w:val="en-US"/>
        </w:rPr>
        <w:t>Europe.Dev</w:t>
      </w:r>
      <w:proofErr w:type="spellEnd"/>
      <w:r w:rsidRPr="00E9667C">
        <w:rPr>
          <w:lang w:val="en-US"/>
        </w:rPr>
        <w:t xml:space="preserve"> Med Child Neurol 2002, 44:633</w:t>
      </w:r>
      <w:r w:rsidR="009E5F51">
        <w:rPr>
          <w:lang w:val="en-US"/>
        </w:rPr>
        <w:t>-</w:t>
      </w:r>
      <w:r w:rsidRPr="00E9667C">
        <w:rPr>
          <w:lang w:val="en-US"/>
        </w:rPr>
        <w:t>640.</w:t>
      </w:r>
    </w:p>
    <w:p w14:paraId="5DA28D39" w14:textId="5F0DC88D" w:rsidR="00E9667C" w:rsidRPr="00E9667C" w:rsidRDefault="00E9667C" w:rsidP="00B244A5">
      <w:pPr>
        <w:pStyle w:val="Akapitzlist"/>
        <w:numPr>
          <w:ilvl w:val="0"/>
          <w:numId w:val="14"/>
        </w:numPr>
        <w:jc w:val="left"/>
        <w:rPr>
          <w:lang w:val="en-US"/>
        </w:rPr>
      </w:pPr>
      <w:r w:rsidRPr="00E9667C">
        <w:rPr>
          <w:lang w:val="en-US"/>
        </w:rPr>
        <w:t>Rosenbaum, P., et al., A report: the definition and classification of cerebral palsy April 2006. Dev Med Child Neurol Suppl, 2007. 109: p. 8-14.</w:t>
      </w:r>
    </w:p>
    <w:p w14:paraId="584237FD" w14:textId="0C6ED92E" w:rsidR="00E9667C" w:rsidRPr="00E9667C" w:rsidRDefault="00E9667C" w:rsidP="00B244A5">
      <w:pPr>
        <w:pStyle w:val="Akapitzlist"/>
        <w:numPr>
          <w:ilvl w:val="0"/>
          <w:numId w:val="14"/>
        </w:numPr>
        <w:jc w:val="left"/>
        <w:rPr>
          <w:lang w:val="en-US"/>
        </w:rPr>
      </w:pPr>
      <w:r w:rsidRPr="00E9667C">
        <w:rPr>
          <w:lang w:val="en-US"/>
        </w:rPr>
        <w:t xml:space="preserve">World Health Organization (2001). International </w:t>
      </w:r>
      <w:proofErr w:type="spellStart"/>
      <w:r w:rsidRPr="00E9667C">
        <w:rPr>
          <w:lang w:val="en-US"/>
        </w:rPr>
        <w:t>Classificationof</w:t>
      </w:r>
      <w:proofErr w:type="spellEnd"/>
      <w:r w:rsidRPr="00E9667C">
        <w:rPr>
          <w:lang w:val="en-US"/>
        </w:rPr>
        <w:t xml:space="preserve"> Functioning, Disability and Health (ICF). World Health Organization, Geneva.</w:t>
      </w:r>
    </w:p>
    <w:p w14:paraId="4255DC80" w14:textId="768DAB5A" w:rsidR="00E9667C" w:rsidRDefault="00E9667C" w:rsidP="00B244A5">
      <w:pPr>
        <w:pStyle w:val="Akapitzlist"/>
        <w:numPr>
          <w:ilvl w:val="0"/>
          <w:numId w:val="14"/>
        </w:numPr>
        <w:jc w:val="left"/>
        <w:rPr>
          <w:lang w:val="en-US"/>
        </w:rPr>
      </w:pPr>
      <w:proofErr w:type="spellStart"/>
      <w:r w:rsidRPr="00E9667C">
        <w:rPr>
          <w:lang w:val="en-US"/>
        </w:rPr>
        <w:t>Beckung</w:t>
      </w:r>
      <w:proofErr w:type="spellEnd"/>
      <w:r w:rsidRPr="00E9667C">
        <w:rPr>
          <w:lang w:val="en-US"/>
        </w:rPr>
        <w:t xml:space="preserve"> E, Hagberg G, </w:t>
      </w:r>
      <w:proofErr w:type="spellStart"/>
      <w:r w:rsidRPr="00E9667C">
        <w:rPr>
          <w:lang w:val="en-US"/>
        </w:rPr>
        <w:t>Uldall</w:t>
      </w:r>
      <w:proofErr w:type="spellEnd"/>
      <w:r w:rsidRPr="00E9667C">
        <w:rPr>
          <w:lang w:val="en-US"/>
        </w:rPr>
        <w:t xml:space="preserve"> P, Cans C: Probability of walking in children with cerebral palsy in Europe. Pediatrics 2008, 121:e187</w:t>
      </w:r>
      <w:r w:rsidR="009E5F51">
        <w:rPr>
          <w:lang w:val="en-US"/>
        </w:rPr>
        <w:t>-</w:t>
      </w:r>
      <w:r w:rsidRPr="00E9667C">
        <w:rPr>
          <w:lang w:val="en-US"/>
        </w:rPr>
        <w:t>e192.</w:t>
      </w:r>
    </w:p>
    <w:p w14:paraId="0E62CF09" w14:textId="623225F0" w:rsidR="0045159D" w:rsidRPr="0045159D" w:rsidRDefault="0045159D" w:rsidP="00B244A5">
      <w:pPr>
        <w:pStyle w:val="Akapitzlist"/>
        <w:numPr>
          <w:ilvl w:val="0"/>
          <w:numId w:val="14"/>
        </w:numPr>
        <w:jc w:val="left"/>
        <w:rPr>
          <w:lang w:val="en-US"/>
        </w:rPr>
      </w:pPr>
      <w:r w:rsidRPr="0045159D">
        <w:rPr>
          <w:lang w:val="en-US"/>
        </w:rPr>
        <w:t xml:space="preserve">Yeargin-Allsopp Mi </w:t>
      </w:r>
      <w:proofErr w:type="spellStart"/>
      <w:r w:rsidRPr="0045159D">
        <w:rPr>
          <w:lang w:val="en-US"/>
        </w:rPr>
        <w:t>wsp</w:t>
      </w:r>
      <w:proofErr w:type="spellEnd"/>
      <w:r w:rsidRPr="0045159D">
        <w:rPr>
          <w:lang w:val="en-US"/>
        </w:rPr>
        <w:t>. Prevalence of cerebral palsy in</w:t>
      </w:r>
      <w:r>
        <w:rPr>
          <w:lang w:val="en-US"/>
        </w:rPr>
        <w:t xml:space="preserve"> </w:t>
      </w:r>
      <w:r w:rsidRPr="0045159D">
        <w:rPr>
          <w:lang w:val="en-US"/>
        </w:rPr>
        <w:t>8-year-old children in three areas of the United States in 2002:</w:t>
      </w:r>
      <w:r>
        <w:rPr>
          <w:lang w:val="en-US"/>
        </w:rPr>
        <w:t xml:space="preserve"> </w:t>
      </w:r>
      <w:r w:rsidRPr="0045159D">
        <w:rPr>
          <w:lang w:val="en-US"/>
        </w:rPr>
        <w:t>a multisite collaboration. Pediatrics 2008; 121: 547–54.</w:t>
      </w:r>
    </w:p>
    <w:p w14:paraId="33C6DBD2" w14:textId="5E9BD10D" w:rsidR="0045159D" w:rsidRPr="0045159D" w:rsidRDefault="0045159D" w:rsidP="00B244A5">
      <w:pPr>
        <w:pStyle w:val="Akapitzlist"/>
        <w:numPr>
          <w:ilvl w:val="0"/>
          <w:numId w:val="14"/>
        </w:numPr>
        <w:jc w:val="left"/>
        <w:rPr>
          <w:lang w:val="en-US"/>
        </w:rPr>
      </w:pPr>
      <w:r w:rsidRPr="0045159D">
        <w:rPr>
          <w:lang w:val="en-US"/>
        </w:rPr>
        <w:t>Stanley FJ, Watson L. Trends in perinatal mortality and cerebral</w:t>
      </w:r>
      <w:r>
        <w:rPr>
          <w:lang w:val="en-US"/>
        </w:rPr>
        <w:t xml:space="preserve"> </w:t>
      </w:r>
      <w:r w:rsidRPr="0045159D">
        <w:rPr>
          <w:lang w:val="en-US"/>
        </w:rPr>
        <w:t xml:space="preserve">palsy in Western Australia, 1967 </w:t>
      </w:r>
      <w:r w:rsidR="00CD0B2A">
        <w:rPr>
          <w:lang w:val="en-US"/>
        </w:rPr>
        <w:br/>
      </w:r>
      <w:r w:rsidRPr="0045159D">
        <w:rPr>
          <w:lang w:val="en-US"/>
        </w:rPr>
        <w:t>to 1985. BMJ 1992; 304: 1658</w:t>
      </w:r>
      <w:r w:rsidR="009E5F51">
        <w:rPr>
          <w:lang w:val="en-US"/>
        </w:rPr>
        <w:t>-</w:t>
      </w:r>
      <w:r w:rsidRPr="0045159D">
        <w:rPr>
          <w:lang w:val="en-US"/>
        </w:rPr>
        <w:t>63.</w:t>
      </w:r>
    </w:p>
    <w:p w14:paraId="66ECA5E7" w14:textId="23321DFE" w:rsidR="0045159D" w:rsidRPr="0045159D" w:rsidRDefault="0045159D" w:rsidP="00B244A5">
      <w:pPr>
        <w:pStyle w:val="Akapitzlist"/>
        <w:numPr>
          <w:ilvl w:val="0"/>
          <w:numId w:val="14"/>
        </w:numPr>
        <w:jc w:val="left"/>
        <w:rPr>
          <w:lang w:val="en-US"/>
        </w:rPr>
      </w:pPr>
      <w:r w:rsidRPr="0045159D">
        <w:rPr>
          <w:lang w:val="en-US"/>
        </w:rPr>
        <w:t xml:space="preserve">Hagberg B </w:t>
      </w:r>
      <w:proofErr w:type="spellStart"/>
      <w:r w:rsidRPr="0045159D">
        <w:rPr>
          <w:lang w:val="en-US"/>
        </w:rPr>
        <w:t>i</w:t>
      </w:r>
      <w:proofErr w:type="spellEnd"/>
      <w:r w:rsidRPr="0045159D">
        <w:rPr>
          <w:lang w:val="en-US"/>
        </w:rPr>
        <w:t xml:space="preserve"> </w:t>
      </w:r>
      <w:proofErr w:type="spellStart"/>
      <w:r w:rsidRPr="0045159D">
        <w:rPr>
          <w:lang w:val="en-US"/>
        </w:rPr>
        <w:t>wsp</w:t>
      </w:r>
      <w:proofErr w:type="spellEnd"/>
      <w:r w:rsidRPr="0045159D">
        <w:rPr>
          <w:lang w:val="en-US"/>
        </w:rPr>
        <w:t xml:space="preserve">. Changing panorama of cerebral palsy in Sweden. VIII. Prevalence and origin in the birth year period 1991–94. Acta </w:t>
      </w:r>
      <w:proofErr w:type="spellStart"/>
      <w:r w:rsidRPr="0045159D">
        <w:rPr>
          <w:lang w:val="en-US"/>
        </w:rPr>
        <w:t>Paediatr</w:t>
      </w:r>
      <w:proofErr w:type="spellEnd"/>
      <w:r w:rsidRPr="0045159D">
        <w:rPr>
          <w:lang w:val="en-US"/>
        </w:rPr>
        <w:t xml:space="preserve"> 2001;</w:t>
      </w:r>
      <w:r>
        <w:rPr>
          <w:lang w:val="en-US"/>
        </w:rPr>
        <w:t xml:space="preserve"> </w:t>
      </w:r>
      <w:r w:rsidRPr="0045159D">
        <w:rPr>
          <w:lang w:val="en-US"/>
        </w:rPr>
        <w:t>90: 271</w:t>
      </w:r>
      <w:r w:rsidR="009E5F51">
        <w:rPr>
          <w:lang w:val="en-US"/>
        </w:rPr>
        <w:t>-</w:t>
      </w:r>
      <w:r w:rsidRPr="0045159D">
        <w:rPr>
          <w:lang w:val="en-US"/>
        </w:rPr>
        <w:t>77.</w:t>
      </w:r>
    </w:p>
    <w:p w14:paraId="1FA58C6D" w14:textId="54B56F24" w:rsidR="0045159D" w:rsidRPr="0045159D" w:rsidRDefault="0045159D" w:rsidP="00B244A5">
      <w:pPr>
        <w:pStyle w:val="Akapitzlist"/>
        <w:numPr>
          <w:ilvl w:val="0"/>
          <w:numId w:val="14"/>
        </w:numPr>
        <w:jc w:val="left"/>
        <w:rPr>
          <w:lang w:val="en-US"/>
        </w:rPr>
      </w:pPr>
      <w:r w:rsidRPr="0045159D">
        <w:rPr>
          <w:lang w:val="en-US"/>
        </w:rPr>
        <w:t xml:space="preserve">Pharoah PO I </w:t>
      </w:r>
      <w:proofErr w:type="spellStart"/>
      <w:r w:rsidRPr="0045159D">
        <w:rPr>
          <w:lang w:val="en-US"/>
        </w:rPr>
        <w:t>wsp</w:t>
      </w:r>
      <w:proofErr w:type="spellEnd"/>
      <w:r w:rsidRPr="0045159D">
        <w:rPr>
          <w:lang w:val="en-US"/>
        </w:rPr>
        <w:t>. Epidemiology of cerebral palsy in England and Scotland, 1984</w:t>
      </w:r>
      <w:r w:rsidR="009E5F51">
        <w:rPr>
          <w:lang w:val="en-US"/>
        </w:rPr>
        <w:t>-</w:t>
      </w:r>
      <w:r w:rsidRPr="0045159D">
        <w:rPr>
          <w:lang w:val="en-US"/>
        </w:rPr>
        <w:t>9. Arch Dis Child Fetal Neonatal Ed 1998; 79: F21–25.</w:t>
      </w:r>
    </w:p>
    <w:p w14:paraId="2D08EE97" w14:textId="4F759810" w:rsidR="0045159D" w:rsidRPr="0045159D" w:rsidRDefault="0045159D" w:rsidP="00B244A5">
      <w:pPr>
        <w:pStyle w:val="Akapitzlist"/>
        <w:numPr>
          <w:ilvl w:val="0"/>
          <w:numId w:val="14"/>
        </w:numPr>
        <w:jc w:val="left"/>
        <w:rPr>
          <w:lang w:val="en-US"/>
        </w:rPr>
      </w:pPr>
      <w:r w:rsidRPr="0045159D">
        <w:rPr>
          <w:lang w:val="en-US"/>
        </w:rPr>
        <w:t>Surveillance of Cerebral Palsy in Europe. Prevalence and characteristics of children with cerebral palsy in Europe. Dev Med Child Neurol 2002, 44:633</w:t>
      </w:r>
      <w:r w:rsidR="009E5F51">
        <w:rPr>
          <w:lang w:val="en-US"/>
        </w:rPr>
        <w:t>-</w:t>
      </w:r>
      <w:r w:rsidRPr="0045159D">
        <w:rPr>
          <w:lang w:val="en-US"/>
        </w:rPr>
        <w:t>640.</w:t>
      </w:r>
    </w:p>
    <w:p w14:paraId="4AB5EB26" w14:textId="6D576B70" w:rsidR="0045159D" w:rsidRPr="0045159D" w:rsidRDefault="0045159D" w:rsidP="00B244A5">
      <w:pPr>
        <w:pStyle w:val="Akapitzlist"/>
        <w:numPr>
          <w:ilvl w:val="0"/>
          <w:numId w:val="14"/>
        </w:numPr>
        <w:jc w:val="left"/>
        <w:rPr>
          <w:lang w:val="en-US"/>
        </w:rPr>
      </w:pPr>
      <w:r w:rsidRPr="0045159D">
        <w:rPr>
          <w:lang w:val="en-US"/>
        </w:rPr>
        <w:t>Blair, E. Epidemiology of the cerebral palsies. Orthopedic Clinics of North America 2010; 41 (4), 441</w:t>
      </w:r>
      <w:r w:rsidR="009E5F51">
        <w:rPr>
          <w:lang w:val="en-US"/>
        </w:rPr>
        <w:t>-</w:t>
      </w:r>
      <w:r w:rsidRPr="0045159D">
        <w:rPr>
          <w:lang w:val="en-US"/>
        </w:rPr>
        <w:t>455.</w:t>
      </w:r>
    </w:p>
    <w:p w14:paraId="400AF7E8" w14:textId="05F760C3" w:rsidR="0045159D" w:rsidRPr="0045159D" w:rsidRDefault="0045159D" w:rsidP="00B244A5">
      <w:pPr>
        <w:pStyle w:val="Akapitzlist"/>
        <w:numPr>
          <w:ilvl w:val="0"/>
          <w:numId w:val="14"/>
        </w:numPr>
        <w:jc w:val="left"/>
        <w:rPr>
          <w:lang w:val="en-US"/>
        </w:rPr>
      </w:pPr>
      <w:r w:rsidRPr="0045159D">
        <w:rPr>
          <w:lang w:val="en-US"/>
        </w:rPr>
        <w:t xml:space="preserve">Paneth N. </w:t>
      </w:r>
      <w:proofErr w:type="spellStart"/>
      <w:r w:rsidRPr="0045159D">
        <w:rPr>
          <w:lang w:val="en-US"/>
        </w:rPr>
        <w:t>i</w:t>
      </w:r>
      <w:proofErr w:type="spellEnd"/>
      <w:r w:rsidRPr="0045159D">
        <w:rPr>
          <w:lang w:val="en-US"/>
        </w:rPr>
        <w:t xml:space="preserve"> </w:t>
      </w:r>
      <w:proofErr w:type="spellStart"/>
      <w:r w:rsidRPr="0045159D">
        <w:rPr>
          <w:lang w:val="en-US"/>
        </w:rPr>
        <w:t>wsp</w:t>
      </w:r>
      <w:proofErr w:type="spellEnd"/>
      <w:r w:rsidRPr="0045159D">
        <w:rPr>
          <w:lang w:val="en-US"/>
        </w:rPr>
        <w:t>. The descriptive epidemiology of cerebral palsy. Clinics in Perinatology 2006; 33 (2), 251–267.</w:t>
      </w:r>
    </w:p>
    <w:p w14:paraId="7FD556B8" w14:textId="7E47CFC2" w:rsidR="0045159D" w:rsidRPr="0045159D" w:rsidRDefault="0045159D" w:rsidP="00B244A5">
      <w:pPr>
        <w:pStyle w:val="Akapitzlist"/>
        <w:numPr>
          <w:ilvl w:val="0"/>
          <w:numId w:val="14"/>
        </w:numPr>
        <w:jc w:val="left"/>
        <w:rPr>
          <w:lang w:val="en-US"/>
        </w:rPr>
      </w:pPr>
      <w:proofErr w:type="spellStart"/>
      <w:r w:rsidRPr="0045159D">
        <w:rPr>
          <w:lang w:val="en-US"/>
        </w:rPr>
        <w:t>Himmelmann</w:t>
      </w:r>
      <w:proofErr w:type="spellEnd"/>
      <w:r w:rsidRPr="0045159D">
        <w:rPr>
          <w:lang w:val="en-US"/>
        </w:rPr>
        <w:t xml:space="preserve"> K. </w:t>
      </w:r>
      <w:proofErr w:type="spellStart"/>
      <w:r w:rsidRPr="0045159D">
        <w:rPr>
          <w:lang w:val="en-US"/>
        </w:rPr>
        <w:t>i</w:t>
      </w:r>
      <w:proofErr w:type="spellEnd"/>
      <w:r w:rsidRPr="0045159D">
        <w:rPr>
          <w:lang w:val="en-US"/>
        </w:rPr>
        <w:t xml:space="preserve"> </w:t>
      </w:r>
      <w:proofErr w:type="spellStart"/>
      <w:r w:rsidRPr="0045159D">
        <w:rPr>
          <w:lang w:val="en-US"/>
        </w:rPr>
        <w:t>wsp</w:t>
      </w:r>
      <w:proofErr w:type="spellEnd"/>
      <w:r w:rsidRPr="0045159D">
        <w:rPr>
          <w:lang w:val="en-US"/>
        </w:rPr>
        <w:t xml:space="preserve">. The changing panorama of cerebral palsy in Sweden. IX. Prevalence and origin in the birth-year period 1995–1998. Acta </w:t>
      </w:r>
      <w:proofErr w:type="spellStart"/>
      <w:r w:rsidRPr="0045159D">
        <w:rPr>
          <w:lang w:val="en-US"/>
        </w:rPr>
        <w:t>Paediatr</w:t>
      </w:r>
      <w:proofErr w:type="spellEnd"/>
      <w:r w:rsidRPr="0045159D">
        <w:rPr>
          <w:lang w:val="en-US"/>
        </w:rPr>
        <w:t>. 2005;94:287–294.</w:t>
      </w:r>
    </w:p>
    <w:p w14:paraId="366CD013" w14:textId="4DC1886B" w:rsidR="0045159D" w:rsidRPr="0045159D" w:rsidRDefault="0045159D" w:rsidP="00B244A5">
      <w:pPr>
        <w:pStyle w:val="Akapitzlist"/>
        <w:numPr>
          <w:ilvl w:val="0"/>
          <w:numId w:val="14"/>
        </w:numPr>
        <w:jc w:val="left"/>
        <w:rPr>
          <w:lang w:val="en-US"/>
        </w:rPr>
      </w:pPr>
      <w:proofErr w:type="spellStart"/>
      <w:r w:rsidRPr="0045159D">
        <w:rPr>
          <w:lang w:val="en-US"/>
        </w:rPr>
        <w:t>Dolk</w:t>
      </w:r>
      <w:proofErr w:type="spellEnd"/>
      <w:r w:rsidRPr="0045159D">
        <w:rPr>
          <w:lang w:val="en-US"/>
        </w:rPr>
        <w:t xml:space="preserve"> H </w:t>
      </w:r>
      <w:proofErr w:type="spellStart"/>
      <w:r w:rsidRPr="0045159D">
        <w:rPr>
          <w:lang w:val="en-US"/>
        </w:rPr>
        <w:t>i</w:t>
      </w:r>
      <w:proofErr w:type="spellEnd"/>
      <w:r w:rsidRPr="0045159D">
        <w:rPr>
          <w:lang w:val="en-US"/>
        </w:rPr>
        <w:t xml:space="preserve"> </w:t>
      </w:r>
      <w:proofErr w:type="spellStart"/>
      <w:r w:rsidRPr="0045159D">
        <w:rPr>
          <w:lang w:val="en-US"/>
        </w:rPr>
        <w:t>wsp</w:t>
      </w:r>
      <w:proofErr w:type="spellEnd"/>
      <w:r w:rsidRPr="0045159D">
        <w:rPr>
          <w:lang w:val="en-US"/>
        </w:rPr>
        <w:t>. Trends in the prevalence of cerebral palsy in Northern Ireland, 1981–1997. Dev Med Child Neurol. 2006;48:406</w:t>
      </w:r>
      <w:r w:rsidR="009E5F51">
        <w:rPr>
          <w:lang w:val="en-US"/>
        </w:rPr>
        <w:t>-</w:t>
      </w:r>
      <w:r w:rsidRPr="0045159D">
        <w:rPr>
          <w:lang w:val="en-US"/>
        </w:rPr>
        <w:t>412.</w:t>
      </w:r>
    </w:p>
    <w:p w14:paraId="07772CDE" w14:textId="5421CC71" w:rsidR="0045159D" w:rsidRPr="0045159D" w:rsidRDefault="0045159D" w:rsidP="00B244A5">
      <w:pPr>
        <w:pStyle w:val="Akapitzlist"/>
        <w:numPr>
          <w:ilvl w:val="0"/>
          <w:numId w:val="14"/>
        </w:numPr>
        <w:jc w:val="left"/>
        <w:rPr>
          <w:lang w:val="en-US"/>
        </w:rPr>
      </w:pPr>
      <w:proofErr w:type="spellStart"/>
      <w:r w:rsidRPr="0045159D">
        <w:rPr>
          <w:lang w:val="en-US"/>
        </w:rPr>
        <w:t>Odding</w:t>
      </w:r>
      <w:proofErr w:type="spellEnd"/>
      <w:r w:rsidRPr="0045159D">
        <w:rPr>
          <w:lang w:val="en-US"/>
        </w:rPr>
        <w:t xml:space="preserve"> E. </w:t>
      </w:r>
      <w:proofErr w:type="spellStart"/>
      <w:r w:rsidRPr="0045159D">
        <w:rPr>
          <w:lang w:val="en-US"/>
        </w:rPr>
        <w:t>i</w:t>
      </w:r>
      <w:proofErr w:type="spellEnd"/>
      <w:r w:rsidRPr="0045159D">
        <w:rPr>
          <w:lang w:val="en-US"/>
        </w:rPr>
        <w:t xml:space="preserve"> </w:t>
      </w:r>
      <w:proofErr w:type="spellStart"/>
      <w:r w:rsidRPr="0045159D">
        <w:rPr>
          <w:lang w:val="en-US"/>
        </w:rPr>
        <w:t>wsp</w:t>
      </w:r>
      <w:proofErr w:type="spellEnd"/>
      <w:r w:rsidRPr="0045159D">
        <w:rPr>
          <w:lang w:val="en-US"/>
        </w:rPr>
        <w:t xml:space="preserve">. The epidemiology of cerebral palsy: incidence, impairments and risk factors. </w:t>
      </w:r>
      <w:proofErr w:type="spellStart"/>
      <w:r w:rsidRPr="0045159D">
        <w:rPr>
          <w:lang w:val="en-US"/>
        </w:rPr>
        <w:t>Disabil</w:t>
      </w:r>
      <w:proofErr w:type="spellEnd"/>
      <w:r w:rsidRPr="0045159D">
        <w:rPr>
          <w:lang w:val="en-US"/>
        </w:rPr>
        <w:t xml:space="preserve"> </w:t>
      </w:r>
      <w:proofErr w:type="spellStart"/>
      <w:r w:rsidRPr="0045159D">
        <w:rPr>
          <w:lang w:val="en-US"/>
        </w:rPr>
        <w:t>Rehabil</w:t>
      </w:r>
      <w:proofErr w:type="spellEnd"/>
      <w:r w:rsidRPr="0045159D">
        <w:rPr>
          <w:lang w:val="en-US"/>
        </w:rPr>
        <w:t>, 2006. 28(4): p.183-91.</w:t>
      </w:r>
    </w:p>
    <w:p w14:paraId="0200EA76" w14:textId="149B5DE5" w:rsidR="0045159D" w:rsidRDefault="0045159D" w:rsidP="00B244A5">
      <w:pPr>
        <w:pStyle w:val="Akapitzlist"/>
        <w:numPr>
          <w:ilvl w:val="0"/>
          <w:numId w:val="14"/>
        </w:numPr>
        <w:jc w:val="left"/>
        <w:rPr>
          <w:lang w:val="en-US"/>
        </w:rPr>
      </w:pPr>
      <w:r w:rsidRPr="0045159D">
        <w:rPr>
          <w:lang w:val="en-US"/>
        </w:rPr>
        <w:t xml:space="preserve">Andersen G. </w:t>
      </w:r>
      <w:proofErr w:type="spellStart"/>
      <w:r w:rsidRPr="0045159D">
        <w:rPr>
          <w:lang w:val="en-US"/>
        </w:rPr>
        <w:t>i</w:t>
      </w:r>
      <w:proofErr w:type="spellEnd"/>
      <w:r w:rsidRPr="0045159D">
        <w:rPr>
          <w:lang w:val="en-US"/>
        </w:rPr>
        <w:t xml:space="preserve"> </w:t>
      </w:r>
      <w:proofErr w:type="spellStart"/>
      <w:r w:rsidRPr="0045159D">
        <w:rPr>
          <w:lang w:val="en-US"/>
        </w:rPr>
        <w:t>wsp</w:t>
      </w:r>
      <w:proofErr w:type="spellEnd"/>
      <w:r w:rsidRPr="0045159D">
        <w:rPr>
          <w:lang w:val="en-US"/>
        </w:rPr>
        <w:t xml:space="preserve">. Cerebral palsy in Norway: prevalence, subtypes and severity. </w:t>
      </w:r>
      <w:proofErr w:type="spellStart"/>
      <w:r w:rsidRPr="0045159D">
        <w:rPr>
          <w:lang w:val="en-US"/>
        </w:rPr>
        <w:t>Eur</w:t>
      </w:r>
      <w:proofErr w:type="spellEnd"/>
      <w:r w:rsidRPr="0045159D">
        <w:rPr>
          <w:lang w:val="en-US"/>
        </w:rPr>
        <w:t xml:space="preserve"> J </w:t>
      </w:r>
      <w:proofErr w:type="spellStart"/>
      <w:r w:rsidRPr="0045159D">
        <w:rPr>
          <w:lang w:val="en-US"/>
        </w:rPr>
        <w:t>Paediatr</w:t>
      </w:r>
      <w:proofErr w:type="spellEnd"/>
      <w:r w:rsidRPr="0045159D">
        <w:rPr>
          <w:lang w:val="en-US"/>
        </w:rPr>
        <w:t xml:space="preserve"> Neurol. 2008;12:4</w:t>
      </w:r>
      <w:r w:rsidR="009E5F51">
        <w:rPr>
          <w:lang w:val="en-US"/>
        </w:rPr>
        <w:t>-</w:t>
      </w:r>
      <w:r w:rsidRPr="0045159D">
        <w:rPr>
          <w:lang w:val="en-US"/>
        </w:rPr>
        <w:t>13.</w:t>
      </w:r>
    </w:p>
    <w:p w14:paraId="782F71FA" w14:textId="17AD66CE" w:rsidR="0045159D" w:rsidRPr="0045159D" w:rsidRDefault="0045159D" w:rsidP="00B244A5">
      <w:pPr>
        <w:pStyle w:val="Akapitzlist"/>
        <w:numPr>
          <w:ilvl w:val="0"/>
          <w:numId w:val="14"/>
        </w:numPr>
        <w:jc w:val="left"/>
        <w:rPr>
          <w:lang w:val="en-US"/>
        </w:rPr>
      </w:pPr>
      <w:proofErr w:type="spellStart"/>
      <w:r w:rsidRPr="0045159D">
        <w:t>Platt</w:t>
      </w:r>
      <w:proofErr w:type="spellEnd"/>
      <w:r w:rsidRPr="0045159D">
        <w:t xml:space="preserve"> M.J. i </w:t>
      </w:r>
      <w:proofErr w:type="spellStart"/>
      <w:r w:rsidRPr="0045159D">
        <w:t>wsp</w:t>
      </w:r>
      <w:proofErr w:type="spellEnd"/>
      <w:r w:rsidRPr="0045159D">
        <w:t xml:space="preserve">. </w:t>
      </w:r>
      <w:r w:rsidRPr="0045159D">
        <w:rPr>
          <w:lang w:val="en-US"/>
        </w:rPr>
        <w:t xml:space="preserve">Trends in cerebral palsy among infants of very low birthweight (less than1500 g) or born prematurely (less than 32 weeks) in 16 European </w:t>
      </w:r>
      <w:proofErr w:type="spellStart"/>
      <w:r w:rsidRPr="0045159D">
        <w:rPr>
          <w:lang w:val="en-US"/>
        </w:rPr>
        <w:t>centres</w:t>
      </w:r>
      <w:proofErr w:type="spellEnd"/>
      <w:r w:rsidRPr="0045159D">
        <w:rPr>
          <w:lang w:val="en-US"/>
        </w:rPr>
        <w:t>: a database study. Lancet. 2007;369:43–50.</w:t>
      </w:r>
    </w:p>
    <w:p w14:paraId="4F347E1B" w14:textId="724D9DB0" w:rsidR="0045159D" w:rsidRPr="0045159D" w:rsidRDefault="0045159D" w:rsidP="00B244A5">
      <w:pPr>
        <w:pStyle w:val="Akapitzlist"/>
        <w:numPr>
          <w:ilvl w:val="0"/>
          <w:numId w:val="14"/>
        </w:numPr>
        <w:jc w:val="left"/>
        <w:rPr>
          <w:lang w:val="en-US"/>
        </w:rPr>
      </w:pPr>
      <w:proofErr w:type="spellStart"/>
      <w:r w:rsidRPr="0045159D">
        <w:rPr>
          <w:lang w:val="en-US"/>
        </w:rPr>
        <w:t>Topp</w:t>
      </w:r>
      <w:proofErr w:type="spellEnd"/>
      <w:r w:rsidRPr="0045159D">
        <w:rPr>
          <w:lang w:val="en-US"/>
        </w:rPr>
        <w:t xml:space="preserve"> M. </w:t>
      </w:r>
      <w:proofErr w:type="spellStart"/>
      <w:r w:rsidRPr="0045159D">
        <w:rPr>
          <w:lang w:val="en-US"/>
        </w:rPr>
        <w:t>i</w:t>
      </w:r>
      <w:proofErr w:type="spellEnd"/>
      <w:r w:rsidRPr="0045159D">
        <w:rPr>
          <w:lang w:val="en-US"/>
        </w:rPr>
        <w:t xml:space="preserve"> </w:t>
      </w:r>
      <w:proofErr w:type="spellStart"/>
      <w:r w:rsidRPr="0045159D">
        <w:rPr>
          <w:lang w:val="en-US"/>
        </w:rPr>
        <w:t>wsp</w:t>
      </w:r>
      <w:proofErr w:type="spellEnd"/>
      <w:r w:rsidRPr="0045159D">
        <w:rPr>
          <w:lang w:val="en-US"/>
        </w:rPr>
        <w:t xml:space="preserve">. Multiple birth and cerebral palsy in Europe: a multicenter study. Acta </w:t>
      </w:r>
      <w:proofErr w:type="spellStart"/>
      <w:r w:rsidRPr="0045159D">
        <w:rPr>
          <w:lang w:val="en-US"/>
        </w:rPr>
        <w:t>Obstet</w:t>
      </w:r>
      <w:proofErr w:type="spellEnd"/>
      <w:r w:rsidRPr="0045159D">
        <w:rPr>
          <w:lang w:val="en-US"/>
        </w:rPr>
        <w:t xml:space="preserve"> </w:t>
      </w:r>
      <w:proofErr w:type="spellStart"/>
      <w:r w:rsidRPr="0045159D">
        <w:rPr>
          <w:lang w:val="en-US"/>
        </w:rPr>
        <w:t>Gynecol</w:t>
      </w:r>
      <w:proofErr w:type="spellEnd"/>
      <w:r w:rsidRPr="0045159D">
        <w:rPr>
          <w:lang w:val="en-US"/>
        </w:rPr>
        <w:t xml:space="preserve"> Scand. 2004;83:548–553.</w:t>
      </w:r>
    </w:p>
    <w:p w14:paraId="2BD6AD26" w14:textId="26A75343" w:rsidR="0045159D" w:rsidRPr="00FF44BB" w:rsidRDefault="0045159D" w:rsidP="00B244A5">
      <w:pPr>
        <w:pStyle w:val="Akapitzlist"/>
        <w:numPr>
          <w:ilvl w:val="0"/>
          <w:numId w:val="14"/>
        </w:numPr>
        <w:jc w:val="left"/>
      </w:pPr>
      <w:proofErr w:type="spellStart"/>
      <w:r w:rsidRPr="0045159D">
        <w:lastRenderedPageBreak/>
        <w:t>Zgorzalewicz</w:t>
      </w:r>
      <w:proofErr w:type="spellEnd"/>
      <w:r w:rsidRPr="0045159D">
        <w:t xml:space="preserve"> B. i </w:t>
      </w:r>
      <w:proofErr w:type="spellStart"/>
      <w:r w:rsidRPr="0045159D">
        <w:t>wsp</w:t>
      </w:r>
      <w:proofErr w:type="spellEnd"/>
      <w:r w:rsidRPr="0045159D">
        <w:t xml:space="preserve">. Aktualny stan badań nad rozpowszechnieniem mózgowego porażenia dziecięcego, </w:t>
      </w:r>
      <w:proofErr w:type="spellStart"/>
      <w:r w:rsidRPr="0045159D">
        <w:t>Przegl</w:t>
      </w:r>
      <w:proofErr w:type="spellEnd"/>
      <w:r w:rsidRPr="0045159D">
        <w:t xml:space="preserve">. </w:t>
      </w:r>
      <w:proofErr w:type="spellStart"/>
      <w:r w:rsidRPr="00FF44BB">
        <w:t>Pediatr</w:t>
      </w:r>
      <w:proofErr w:type="spellEnd"/>
      <w:r w:rsidRPr="00FF44BB">
        <w:t>. 1990;20(1): 6.</w:t>
      </w:r>
    </w:p>
    <w:p w14:paraId="27C06EBB" w14:textId="50C3F851" w:rsidR="0045159D" w:rsidRPr="00D96FD8" w:rsidRDefault="0045159D" w:rsidP="00B244A5">
      <w:pPr>
        <w:pStyle w:val="Akapitzlist"/>
        <w:numPr>
          <w:ilvl w:val="0"/>
          <w:numId w:val="14"/>
        </w:numPr>
        <w:jc w:val="left"/>
      </w:pPr>
      <w:r w:rsidRPr="0045159D">
        <w:t>Michałowicz R: Mózgowe porażenie dziecięce. Wydawnictwo Lekars</w:t>
      </w:r>
      <w:r w:rsidR="00E752F0">
        <w:t xml:space="preserve">kie PZWL, Warszawa 2001; 17-26, </w:t>
      </w:r>
      <w:r w:rsidRPr="0045159D">
        <w:t>7.</w:t>
      </w:r>
    </w:p>
    <w:p w14:paraId="6B76787D" w14:textId="084DACA7" w:rsidR="0045159D" w:rsidRPr="00A15295" w:rsidRDefault="0045159D" w:rsidP="00B244A5">
      <w:pPr>
        <w:pStyle w:val="Akapitzlist"/>
        <w:numPr>
          <w:ilvl w:val="0"/>
          <w:numId w:val="14"/>
        </w:numPr>
        <w:jc w:val="left"/>
      </w:pPr>
      <w:r w:rsidRPr="00D96FD8">
        <w:t xml:space="preserve">Bank Danych Lokalnych GUS, </w:t>
      </w:r>
      <w:hyperlink r:id="rId14" w:history="1">
        <w:r w:rsidRPr="00F06D8A">
          <w:rPr>
            <w:rStyle w:val="Hipercze"/>
            <w:color w:val="auto"/>
          </w:rPr>
          <w:t>https://bdl.stat.gov.pl/</w:t>
        </w:r>
      </w:hyperlink>
      <w:r w:rsidRPr="00D96FD8">
        <w:t xml:space="preserve">, </w:t>
      </w:r>
      <w:r w:rsidRPr="00A15295">
        <w:t>odczyt 20 lipca 2016 r.</w:t>
      </w:r>
    </w:p>
    <w:p w14:paraId="45EF5C83" w14:textId="77777777" w:rsidR="00703A6D" w:rsidRPr="009E5317" w:rsidRDefault="00EA00E4" w:rsidP="00B244A5">
      <w:pPr>
        <w:pStyle w:val="Akapitzlist"/>
        <w:numPr>
          <w:ilvl w:val="0"/>
          <w:numId w:val="14"/>
        </w:numPr>
        <w:jc w:val="left"/>
      </w:pPr>
      <w:r w:rsidRPr="009E5317">
        <w:rPr>
          <w:lang w:val="en-US"/>
        </w:rPr>
        <w:t xml:space="preserve">Novak, I., et al., A systematic review of interventions for children with cerebral palsy: state of the evidence. </w:t>
      </w:r>
      <w:proofErr w:type="spellStart"/>
      <w:r w:rsidRPr="009E5317">
        <w:t>Dev</w:t>
      </w:r>
      <w:proofErr w:type="spellEnd"/>
      <w:r w:rsidRPr="009E5317">
        <w:t xml:space="preserve"> </w:t>
      </w:r>
      <w:proofErr w:type="spellStart"/>
      <w:r w:rsidRPr="009E5317">
        <w:t>Med</w:t>
      </w:r>
      <w:proofErr w:type="spellEnd"/>
      <w:r w:rsidRPr="009E5317">
        <w:t xml:space="preserve"> Child </w:t>
      </w:r>
      <w:proofErr w:type="spellStart"/>
      <w:r w:rsidRPr="009E5317">
        <w:t>Neurol</w:t>
      </w:r>
      <w:proofErr w:type="spellEnd"/>
      <w:r w:rsidRPr="009E5317">
        <w:t>, 2013. 55(10): p. 885-910.</w:t>
      </w:r>
    </w:p>
    <w:p w14:paraId="7D24971B" w14:textId="77777777" w:rsidR="00703A6D" w:rsidRPr="00B53E64" w:rsidRDefault="00703A6D" w:rsidP="00B244A5">
      <w:pPr>
        <w:pStyle w:val="Akapitzlist"/>
        <w:numPr>
          <w:ilvl w:val="0"/>
          <w:numId w:val="14"/>
        </w:numPr>
        <w:jc w:val="left"/>
      </w:pPr>
      <w:proofErr w:type="spellStart"/>
      <w:r w:rsidRPr="001949AD">
        <w:rPr>
          <w:rFonts w:cs="Arial"/>
          <w:lang w:val="en-US"/>
        </w:rPr>
        <w:t>Molenaers</w:t>
      </w:r>
      <w:proofErr w:type="spellEnd"/>
      <w:r w:rsidRPr="001949AD">
        <w:rPr>
          <w:rFonts w:cs="Arial"/>
          <w:lang w:val="en-US"/>
        </w:rPr>
        <w:t xml:space="preserve"> G. </w:t>
      </w:r>
      <w:proofErr w:type="spellStart"/>
      <w:r w:rsidRPr="001949AD">
        <w:rPr>
          <w:rFonts w:cs="Arial"/>
          <w:lang w:val="en-US"/>
        </w:rPr>
        <w:t>i</w:t>
      </w:r>
      <w:proofErr w:type="spellEnd"/>
      <w:r w:rsidRPr="001949AD">
        <w:rPr>
          <w:rFonts w:cs="Arial"/>
          <w:lang w:val="en-US"/>
        </w:rPr>
        <w:t xml:space="preserve"> </w:t>
      </w:r>
      <w:proofErr w:type="spellStart"/>
      <w:r w:rsidRPr="001949AD">
        <w:rPr>
          <w:rFonts w:cs="Arial"/>
          <w:lang w:val="en-US"/>
        </w:rPr>
        <w:t>wsp</w:t>
      </w:r>
      <w:proofErr w:type="spellEnd"/>
      <w:r w:rsidRPr="001949AD">
        <w:rPr>
          <w:rFonts w:cs="Arial"/>
          <w:lang w:val="en-US"/>
        </w:rPr>
        <w:t xml:space="preserve">. Botulinum toxin A treatment of the lower extremities in children with cerebral palsy. J Child </w:t>
      </w:r>
      <w:proofErr w:type="spellStart"/>
      <w:r w:rsidRPr="001949AD">
        <w:rPr>
          <w:rFonts w:cs="Arial"/>
          <w:lang w:val="en-US"/>
        </w:rPr>
        <w:t>Orthop</w:t>
      </w:r>
      <w:proofErr w:type="spellEnd"/>
      <w:r w:rsidRPr="001949AD">
        <w:rPr>
          <w:rFonts w:cs="Arial"/>
          <w:lang w:val="en-US"/>
        </w:rPr>
        <w:t>. 2013 Nov;7(5):383-72.</w:t>
      </w:r>
    </w:p>
    <w:p w14:paraId="6CA4D604" w14:textId="7FC5DADE" w:rsidR="00703A6D" w:rsidRPr="00FF44BB" w:rsidRDefault="00703A6D" w:rsidP="00B244A5">
      <w:pPr>
        <w:pStyle w:val="Akapitzlist"/>
        <w:numPr>
          <w:ilvl w:val="0"/>
          <w:numId w:val="14"/>
        </w:numPr>
        <w:jc w:val="left"/>
        <w:rPr>
          <w:lang w:val="en-US"/>
        </w:rPr>
      </w:pPr>
      <w:proofErr w:type="spellStart"/>
      <w:r w:rsidRPr="001949AD">
        <w:rPr>
          <w:rFonts w:cs="Arial"/>
        </w:rPr>
        <w:t>Calabrò</w:t>
      </w:r>
      <w:proofErr w:type="spellEnd"/>
      <w:r w:rsidRPr="001949AD">
        <w:rPr>
          <w:rFonts w:cs="Arial"/>
        </w:rPr>
        <w:t xml:space="preserve"> R.S. i </w:t>
      </w:r>
      <w:proofErr w:type="spellStart"/>
      <w:r w:rsidRPr="001949AD">
        <w:rPr>
          <w:rFonts w:cs="Arial"/>
        </w:rPr>
        <w:t>wsp</w:t>
      </w:r>
      <w:proofErr w:type="spellEnd"/>
      <w:r w:rsidRPr="001949AD">
        <w:rPr>
          <w:rFonts w:cs="Arial"/>
        </w:rPr>
        <w:t xml:space="preserve">. </w:t>
      </w:r>
      <w:r w:rsidRPr="001949AD">
        <w:rPr>
          <w:rFonts w:cs="Arial"/>
          <w:lang w:val="en-US"/>
        </w:rPr>
        <w:t>Robotic gait rehabilitation and substitution devices in neurological disorders: where are we now? Neurol Sci. 2016 Apr;37(4):503-14.</w:t>
      </w:r>
    </w:p>
    <w:p w14:paraId="68A1066F" w14:textId="77777777" w:rsidR="008F3E3C" w:rsidRPr="008F3E3C" w:rsidRDefault="008F3E3C" w:rsidP="00B244A5">
      <w:pPr>
        <w:pStyle w:val="Akapitzlist"/>
        <w:numPr>
          <w:ilvl w:val="0"/>
          <w:numId w:val="14"/>
        </w:numPr>
        <w:jc w:val="left"/>
        <w:rPr>
          <w:lang w:val="en-US"/>
        </w:rPr>
      </w:pPr>
      <w:proofErr w:type="spellStart"/>
      <w:r w:rsidRPr="008F3E3C">
        <w:rPr>
          <w:lang w:val="en-US"/>
        </w:rPr>
        <w:t>Borggraefe</w:t>
      </w:r>
      <w:proofErr w:type="spellEnd"/>
      <w:r w:rsidRPr="008F3E3C">
        <w:rPr>
          <w:lang w:val="en-US"/>
        </w:rPr>
        <w:t xml:space="preserve"> I. Safety of robotic-assisted treadmill therapy in children and adolescents with gait impairment: a bi-</w:t>
      </w:r>
      <w:proofErr w:type="spellStart"/>
      <w:r w:rsidRPr="008F3E3C">
        <w:rPr>
          <w:lang w:val="en-US"/>
        </w:rPr>
        <w:t>centre</w:t>
      </w:r>
      <w:proofErr w:type="spellEnd"/>
      <w:r w:rsidRPr="008F3E3C">
        <w:rPr>
          <w:lang w:val="en-US"/>
        </w:rPr>
        <w:t xml:space="preserve"> survey.  Dev </w:t>
      </w:r>
      <w:proofErr w:type="spellStart"/>
      <w:r w:rsidRPr="008F3E3C">
        <w:rPr>
          <w:lang w:val="en-US"/>
        </w:rPr>
        <w:t>Neurorehabil</w:t>
      </w:r>
      <w:proofErr w:type="spellEnd"/>
      <w:r w:rsidRPr="008F3E3C">
        <w:rPr>
          <w:lang w:val="en-US"/>
        </w:rPr>
        <w:t>. 2010;13(2):114-9.</w:t>
      </w:r>
    </w:p>
    <w:p w14:paraId="44D0BFDD" w14:textId="483489D3" w:rsidR="008F3E3C" w:rsidRPr="008F3E3C" w:rsidRDefault="008F3E3C" w:rsidP="00B244A5">
      <w:pPr>
        <w:pStyle w:val="Akapitzlist"/>
        <w:numPr>
          <w:ilvl w:val="0"/>
          <w:numId w:val="14"/>
        </w:numPr>
        <w:jc w:val="left"/>
        <w:rPr>
          <w:lang w:val="en-US"/>
        </w:rPr>
      </w:pPr>
      <w:r w:rsidRPr="008F3E3C">
        <w:rPr>
          <w:lang w:val="en-US"/>
        </w:rPr>
        <w:t xml:space="preserve">Gage JR </w:t>
      </w:r>
      <w:proofErr w:type="spellStart"/>
      <w:r w:rsidRPr="008F3E3C">
        <w:rPr>
          <w:lang w:val="en-US"/>
        </w:rPr>
        <w:t>i</w:t>
      </w:r>
      <w:proofErr w:type="spellEnd"/>
      <w:r w:rsidRPr="008F3E3C">
        <w:rPr>
          <w:lang w:val="en-US"/>
        </w:rPr>
        <w:t xml:space="preserve"> </w:t>
      </w:r>
      <w:proofErr w:type="spellStart"/>
      <w:r w:rsidRPr="008F3E3C">
        <w:rPr>
          <w:lang w:val="en-US"/>
        </w:rPr>
        <w:t>wsp</w:t>
      </w:r>
      <w:proofErr w:type="spellEnd"/>
      <w:r w:rsidRPr="008F3E3C">
        <w:rPr>
          <w:lang w:val="en-US"/>
        </w:rPr>
        <w:t xml:space="preserve">. Gait analysis: principles and applications. J Bone Joint Surg Am 1995; 77:1607–1623J </w:t>
      </w:r>
    </w:p>
    <w:p w14:paraId="175D695D" w14:textId="7BAF2F25" w:rsidR="008F3E3C" w:rsidRPr="008F3E3C" w:rsidRDefault="008F3E3C" w:rsidP="00B244A5">
      <w:pPr>
        <w:pStyle w:val="Akapitzlist"/>
        <w:numPr>
          <w:ilvl w:val="0"/>
          <w:numId w:val="14"/>
        </w:numPr>
        <w:jc w:val="left"/>
        <w:rPr>
          <w:lang w:val="en-US"/>
        </w:rPr>
      </w:pPr>
      <w:proofErr w:type="spellStart"/>
      <w:r w:rsidRPr="008F3E3C">
        <w:rPr>
          <w:lang w:val="en-US"/>
        </w:rPr>
        <w:t>Molenaers</w:t>
      </w:r>
      <w:proofErr w:type="spellEnd"/>
      <w:r>
        <w:rPr>
          <w:lang w:val="en-US"/>
        </w:rPr>
        <w:t xml:space="preserve"> G.</w:t>
      </w:r>
      <w:r w:rsidRPr="008F3E3C">
        <w:rPr>
          <w:lang w:val="en-US"/>
        </w:rPr>
        <w:t xml:space="preserve"> </w:t>
      </w:r>
      <w:proofErr w:type="spellStart"/>
      <w:r w:rsidRPr="008F3E3C">
        <w:rPr>
          <w:lang w:val="en-US"/>
        </w:rPr>
        <w:t>i</w:t>
      </w:r>
      <w:proofErr w:type="spellEnd"/>
      <w:r w:rsidRPr="008F3E3C">
        <w:rPr>
          <w:lang w:val="en-US"/>
        </w:rPr>
        <w:t xml:space="preserve"> </w:t>
      </w:r>
      <w:proofErr w:type="spellStart"/>
      <w:r w:rsidRPr="008F3E3C">
        <w:rPr>
          <w:lang w:val="en-US"/>
        </w:rPr>
        <w:t>wsp</w:t>
      </w:r>
      <w:proofErr w:type="spellEnd"/>
      <w:r w:rsidRPr="008F3E3C">
        <w:rPr>
          <w:lang w:val="en-US"/>
        </w:rPr>
        <w:t xml:space="preserve">. The use of botulinum toxin A in children with cerebral palsy, with a focus on the lower limb J Child </w:t>
      </w:r>
      <w:proofErr w:type="spellStart"/>
      <w:r w:rsidRPr="008F3E3C">
        <w:rPr>
          <w:lang w:val="en-US"/>
        </w:rPr>
        <w:t>Orthop</w:t>
      </w:r>
      <w:proofErr w:type="spellEnd"/>
      <w:r w:rsidRPr="008F3E3C">
        <w:rPr>
          <w:lang w:val="en-US"/>
        </w:rPr>
        <w:t xml:space="preserve"> 2010; 4:183–195</w:t>
      </w:r>
      <w:r w:rsidR="002B5C4F">
        <w:rPr>
          <w:lang w:val="en-US"/>
        </w:rPr>
        <w:t>.</w:t>
      </w:r>
    </w:p>
    <w:p w14:paraId="759FD3B9" w14:textId="0AB09E33" w:rsidR="008F3E3C" w:rsidRDefault="008F3E3C" w:rsidP="00B244A5">
      <w:pPr>
        <w:pStyle w:val="Akapitzlist"/>
        <w:numPr>
          <w:ilvl w:val="0"/>
          <w:numId w:val="14"/>
        </w:numPr>
        <w:jc w:val="left"/>
      </w:pPr>
      <w:r w:rsidRPr="008F3E3C">
        <w:rPr>
          <w:lang w:val="en-US"/>
        </w:rPr>
        <w:t xml:space="preserve">DeLuca PA </w:t>
      </w:r>
      <w:proofErr w:type="spellStart"/>
      <w:r w:rsidRPr="008F3E3C">
        <w:rPr>
          <w:lang w:val="en-US"/>
        </w:rPr>
        <w:t>i</w:t>
      </w:r>
      <w:proofErr w:type="spellEnd"/>
      <w:r w:rsidRPr="008F3E3C">
        <w:rPr>
          <w:lang w:val="en-US"/>
        </w:rPr>
        <w:t xml:space="preserve"> </w:t>
      </w:r>
      <w:proofErr w:type="spellStart"/>
      <w:r w:rsidRPr="008F3E3C">
        <w:rPr>
          <w:lang w:val="en-US"/>
        </w:rPr>
        <w:t>wsp</w:t>
      </w:r>
      <w:proofErr w:type="spellEnd"/>
      <w:r w:rsidRPr="008F3E3C">
        <w:rPr>
          <w:lang w:val="en-US"/>
        </w:rPr>
        <w:t xml:space="preserve">. Alterations in surgical decision making in patients with cerebral palsy based on three-dimensional gait analysis. </w:t>
      </w:r>
      <w:r>
        <w:t xml:space="preserve">1997; J </w:t>
      </w:r>
      <w:proofErr w:type="spellStart"/>
      <w:r>
        <w:t>Pediatr</w:t>
      </w:r>
      <w:proofErr w:type="spellEnd"/>
      <w:r>
        <w:t xml:space="preserve"> </w:t>
      </w:r>
      <w:proofErr w:type="spellStart"/>
      <w:r>
        <w:t>Orthop</w:t>
      </w:r>
      <w:proofErr w:type="spellEnd"/>
      <w:r>
        <w:t xml:space="preserve"> 17:608–614</w:t>
      </w:r>
      <w:r w:rsidR="002B5C4F">
        <w:t>.</w:t>
      </w:r>
    </w:p>
    <w:p w14:paraId="170CFF0B" w14:textId="34B1B277" w:rsidR="008F3E3C" w:rsidRDefault="008F3E3C" w:rsidP="00B244A5">
      <w:pPr>
        <w:pStyle w:val="Akapitzlist"/>
        <w:numPr>
          <w:ilvl w:val="0"/>
          <w:numId w:val="14"/>
        </w:numPr>
        <w:jc w:val="left"/>
      </w:pPr>
      <w:proofErr w:type="spellStart"/>
      <w:r w:rsidRPr="008F3E3C">
        <w:rPr>
          <w:lang w:val="en-US"/>
        </w:rPr>
        <w:t>Molenaers</w:t>
      </w:r>
      <w:proofErr w:type="spellEnd"/>
      <w:r w:rsidRPr="008F3E3C">
        <w:rPr>
          <w:lang w:val="en-US"/>
        </w:rPr>
        <w:t xml:space="preserve"> G </w:t>
      </w:r>
      <w:proofErr w:type="spellStart"/>
      <w:r w:rsidRPr="008F3E3C">
        <w:rPr>
          <w:lang w:val="en-US"/>
        </w:rPr>
        <w:t>i</w:t>
      </w:r>
      <w:proofErr w:type="spellEnd"/>
      <w:r w:rsidRPr="008F3E3C">
        <w:rPr>
          <w:lang w:val="en-US"/>
        </w:rPr>
        <w:t xml:space="preserve"> </w:t>
      </w:r>
      <w:proofErr w:type="spellStart"/>
      <w:r w:rsidRPr="008F3E3C">
        <w:rPr>
          <w:lang w:val="en-US"/>
        </w:rPr>
        <w:t>wsp</w:t>
      </w:r>
      <w:proofErr w:type="spellEnd"/>
      <w:r w:rsidRPr="008F3E3C">
        <w:rPr>
          <w:lang w:val="en-US"/>
        </w:rPr>
        <w:t xml:space="preserve">. The effects of quantitative gait assessment and botulinum toxin A on musculoskeletal surgery in children with cerebral palsy. </w:t>
      </w:r>
      <w:r>
        <w:t xml:space="preserve">J </w:t>
      </w:r>
      <w:proofErr w:type="spellStart"/>
      <w:r>
        <w:t>Bone</w:t>
      </w:r>
      <w:proofErr w:type="spellEnd"/>
      <w:r>
        <w:t xml:space="preserve"> Joint </w:t>
      </w:r>
      <w:proofErr w:type="spellStart"/>
      <w:r>
        <w:t>Surg</w:t>
      </w:r>
      <w:proofErr w:type="spellEnd"/>
      <w:r>
        <w:t xml:space="preserve"> Am 2006; 88:161–170</w:t>
      </w:r>
      <w:r w:rsidR="002B5C4F">
        <w:t>.</w:t>
      </w:r>
    </w:p>
    <w:p w14:paraId="04F1AF84" w14:textId="77777777" w:rsidR="008F3E3C" w:rsidRDefault="008F3E3C" w:rsidP="00B244A5">
      <w:pPr>
        <w:pStyle w:val="Akapitzlist"/>
        <w:numPr>
          <w:ilvl w:val="0"/>
          <w:numId w:val="14"/>
        </w:numPr>
        <w:jc w:val="left"/>
      </w:pPr>
      <w:r w:rsidRPr="008F3E3C">
        <w:rPr>
          <w:lang w:val="en-US"/>
        </w:rPr>
        <w:t xml:space="preserve">Hesse S. </w:t>
      </w:r>
      <w:proofErr w:type="spellStart"/>
      <w:r w:rsidRPr="008F3E3C">
        <w:rPr>
          <w:lang w:val="en-US"/>
        </w:rPr>
        <w:t>i</w:t>
      </w:r>
      <w:proofErr w:type="spellEnd"/>
      <w:r w:rsidRPr="008F3E3C">
        <w:rPr>
          <w:lang w:val="en-US"/>
        </w:rPr>
        <w:t xml:space="preserve"> </w:t>
      </w:r>
      <w:proofErr w:type="spellStart"/>
      <w:r w:rsidRPr="008F3E3C">
        <w:rPr>
          <w:lang w:val="en-US"/>
        </w:rPr>
        <w:t>wsp</w:t>
      </w:r>
      <w:proofErr w:type="spellEnd"/>
      <w:r w:rsidRPr="008F3E3C">
        <w:rPr>
          <w:lang w:val="en-US"/>
        </w:rPr>
        <w:t xml:space="preserve">. Restoration of gait in </w:t>
      </w:r>
      <w:proofErr w:type="spellStart"/>
      <w:r w:rsidRPr="008F3E3C">
        <w:rPr>
          <w:lang w:val="en-US"/>
        </w:rPr>
        <w:t>nonambulatory</w:t>
      </w:r>
      <w:proofErr w:type="spellEnd"/>
      <w:r w:rsidRPr="008F3E3C">
        <w:rPr>
          <w:lang w:val="en-US"/>
        </w:rPr>
        <w:t xml:space="preserve"> hemiparetic patients by treadmill training with partial body-weight support. </w:t>
      </w:r>
      <w:proofErr w:type="spellStart"/>
      <w:r>
        <w:t>Arch</w:t>
      </w:r>
      <w:proofErr w:type="spellEnd"/>
      <w:r>
        <w:t xml:space="preserve"> </w:t>
      </w:r>
      <w:proofErr w:type="spellStart"/>
      <w:r>
        <w:t>Phys</w:t>
      </w:r>
      <w:proofErr w:type="spellEnd"/>
      <w:r>
        <w:t xml:space="preserve"> </w:t>
      </w:r>
      <w:proofErr w:type="spellStart"/>
      <w:r>
        <w:t>Med</w:t>
      </w:r>
      <w:proofErr w:type="spellEnd"/>
      <w:r>
        <w:t xml:space="preserve"> </w:t>
      </w:r>
      <w:proofErr w:type="spellStart"/>
      <w:r>
        <w:t>Rehabil</w:t>
      </w:r>
      <w:proofErr w:type="spellEnd"/>
      <w:r>
        <w:t xml:space="preserve"> 1994; 75(10):1087–1093</w:t>
      </w:r>
    </w:p>
    <w:p w14:paraId="46E70DD4" w14:textId="201851F4" w:rsidR="008F3E3C" w:rsidRDefault="008F3E3C" w:rsidP="00B244A5">
      <w:pPr>
        <w:pStyle w:val="Akapitzlist"/>
        <w:numPr>
          <w:ilvl w:val="0"/>
          <w:numId w:val="14"/>
        </w:numPr>
        <w:jc w:val="left"/>
      </w:pPr>
      <w:proofErr w:type="spellStart"/>
      <w:r w:rsidRPr="008F3E3C">
        <w:rPr>
          <w:lang w:val="en-US"/>
        </w:rPr>
        <w:t>Morone</w:t>
      </w:r>
      <w:proofErr w:type="spellEnd"/>
      <w:r w:rsidRPr="008F3E3C">
        <w:rPr>
          <w:lang w:val="en-US"/>
        </w:rPr>
        <w:t xml:space="preserve"> G. </w:t>
      </w:r>
      <w:proofErr w:type="spellStart"/>
      <w:r w:rsidRPr="008F3E3C">
        <w:rPr>
          <w:lang w:val="en-US"/>
        </w:rPr>
        <w:t>i</w:t>
      </w:r>
      <w:proofErr w:type="spellEnd"/>
      <w:r w:rsidRPr="008F3E3C">
        <w:rPr>
          <w:lang w:val="en-US"/>
        </w:rPr>
        <w:t xml:space="preserve"> </w:t>
      </w:r>
      <w:proofErr w:type="spellStart"/>
      <w:r w:rsidRPr="008F3E3C">
        <w:rPr>
          <w:lang w:val="en-US"/>
        </w:rPr>
        <w:t>wsp</w:t>
      </w:r>
      <w:proofErr w:type="spellEnd"/>
      <w:r w:rsidRPr="008F3E3C">
        <w:rPr>
          <w:lang w:val="en-US"/>
        </w:rPr>
        <w:t xml:space="preserve">. Who may have durable benefit from robotic gait training?: a 2-year follow-up randomized controlled trial in patients with subacute stroke. </w:t>
      </w:r>
      <w:proofErr w:type="spellStart"/>
      <w:r>
        <w:t>Stroke</w:t>
      </w:r>
      <w:proofErr w:type="spellEnd"/>
      <w:r>
        <w:t xml:space="preserve"> 2012; 43(4):1140–1142</w:t>
      </w:r>
      <w:r w:rsidR="002B5C4F">
        <w:t>.</w:t>
      </w:r>
    </w:p>
    <w:p w14:paraId="0EC4C81E" w14:textId="5B2B70E5" w:rsidR="008F3E3C" w:rsidRPr="0038193C" w:rsidRDefault="008F3E3C" w:rsidP="00B244A5">
      <w:pPr>
        <w:pStyle w:val="Akapitzlist"/>
        <w:numPr>
          <w:ilvl w:val="0"/>
          <w:numId w:val="14"/>
        </w:numPr>
        <w:jc w:val="left"/>
        <w:rPr>
          <w:lang w:val="en-US"/>
        </w:rPr>
      </w:pPr>
      <w:r w:rsidRPr="008F3E3C">
        <w:rPr>
          <w:lang w:val="en-US"/>
        </w:rPr>
        <w:t xml:space="preserve">van </w:t>
      </w:r>
      <w:proofErr w:type="spellStart"/>
      <w:r w:rsidRPr="008F3E3C">
        <w:rPr>
          <w:lang w:val="en-US"/>
        </w:rPr>
        <w:t>Nunen</w:t>
      </w:r>
      <w:proofErr w:type="spellEnd"/>
      <w:r w:rsidRPr="008F3E3C">
        <w:rPr>
          <w:lang w:val="en-US"/>
        </w:rPr>
        <w:t xml:space="preserve"> </w:t>
      </w:r>
      <w:proofErr w:type="spellStart"/>
      <w:r w:rsidRPr="008F3E3C">
        <w:rPr>
          <w:lang w:val="en-US"/>
        </w:rPr>
        <w:t>MPi</w:t>
      </w:r>
      <w:proofErr w:type="spellEnd"/>
      <w:r w:rsidRPr="008F3E3C">
        <w:rPr>
          <w:lang w:val="en-US"/>
        </w:rPr>
        <w:t xml:space="preserve"> </w:t>
      </w:r>
      <w:proofErr w:type="spellStart"/>
      <w:r w:rsidRPr="008F3E3C">
        <w:rPr>
          <w:lang w:val="en-US"/>
        </w:rPr>
        <w:t>wsp</w:t>
      </w:r>
      <w:proofErr w:type="spellEnd"/>
      <w:r w:rsidRPr="008F3E3C">
        <w:rPr>
          <w:lang w:val="en-US"/>
        </w:rPr>
        <w:t xml:space="preserve">. Recovery of walking ability using a robotic device in subacute stroke patients: </w:t>
      </w:r>
      <w:r w:rsidR="00CD0B2A">
        <w:rPr>
          <w:lang w:val="en-US"/>
        </w:rPr>
        <w:br/>
      </w:r>
      <w:r w:rsidRPr="008F3E3C">
        <w:rPr>
          <w:lang w:val="en-US"/>
        </w:rPr>
        <w:t>a randomized controlled</w:t>
      </w:r>
      <w:r w:rsidR="0038193C">
        <w:rPr>
          <w:lang w:val="en-US"/>
        </w:rPr>
        <w:t xml:space="preserve"> </w:t>
      </w:r>
      <w:r w:rsidRPr="0038193C">
        <w:rPr>
          <w:lang w:val="en-US"/>
        </w:rPr>
        <w:t xml:space="preserve">study. </w:t>
      </w:r>
      <w:proofErr w:type="spellStart"/>
      <w:r w:rsidRPr="0038193C">
        <w:rPr>
          <w:lang w:val="en-US"/>
        </w:rPr>
        <w:t>Disabil</w:t>
      </w:r>
      <w:proofErr w:type="spellEnd"/>
      <w:r w:rsidRPr="0038193C">
        <w:rPr>
          <w:lang w:val="en-US"/>
        </w:rPr>
        <w:t xml:space="preserve"> </w:t>
      </w:r>
      <w:proofErr w:type="spellStart"/>
      <w:r w:rsidRPr="0038193C">
        <w:rPr>
          <w:lang w:val="en-US"/>
        </w:rPr>
        <w:t>Rehabil</w:t>
      </w:r>
      <w:proofErr w:type="spellEnd"/>
      <w:r w:rsidRPr="0038193C">
        <w:rPr>
          <w:lang w:val="en-US"/>
        </w:rPr>
        <w:t xml:space="preserve"> Assist Technol 2015; 10(2):141–148</w:t>
      </w:r>
      <w:r w:rsidR="002B5C4F">
        <w:rPr>
          <w:lang w:val="en-US"/>
        </w:rPr>
        <w:t>.</w:t>
      </w:r>
    </w:p>
    <w:p w14:paraId="2E3DF221" w14:textId="2396C15F" w:rsidR="008F3E3C" w:rsidRDefault="008F3E3C" w:rsidP="00B244A5">
      <w:pPr>
        <w:pStyle w:val="Akapitzlist"/>
        <w:numPr>
          <w:ilvl w:val="0"/>
          <w:numId w:val="14"/>
        </w:numPr>
        <w:jc w:val="left"/>
      </w:pPr>
      <w:proofErr w:type="spellStart"/>
      <w:r w:rsidRPr="008F3E3C">
        <w:rPr>
          <w:lang w:val="en-US"/>
        </w:rPr>
        <w:t>Borggraefe</w:t>
      </w:r>
      <w:proofErr w:type="spellEnd"/>
      <w:r w:rsidRPr="008F3E3C">
        <w:rPr>
          <w:lang w:val="en-US"/>
        </w:rPr>
        <w:t xml:space="preserve"> I. </w:t>
      </w:r>
      <w:proofErr w:type="spellStart"/>
      <w:r w:rsidRPr="008F3E3C">
        <w:rPr>
          <w:lang w:val="en-US"/>
        </w:rPr>
        <w:t>i</w:t>
      </w:r>
      <w:proofErr w:type="spellEnd"/>
      <w:r w:rsidRPr="008F3E3C">
        <w:rPr>
          <w:lang w:val="en-US"/>
        </w:rPr>
        <w:t xml:space="preserve"> </w:t>
      </w:r>
      <w:proofErr w:type="spellStart"/>
      <w:r w:rsidRPr="008F3E3C">
        <w:rPr>
          <w:lang w:val="en-US"/>
        </w:rPr>
        <w:t>wsp</w:t>
      </w:r>
      <w:proofErr w:type="spellEnd"/>
      <w:r w:rsidRPr="008F3E3C">
        <w:rPr>
          <w:lang w:val="en-US"/>
        </w:rPr>
        <w:t xml:space="preserve">. Robotic-assisted treadmill therapy improves walking and standing performance </w:t>
      </w:r>
      <w:r w:rsidR="00CD0B2A">
        <w:rPr>
          <w:lang w:val="en-US"/>
        </w:rPr>
        <w:br/>
      </w:r>
      <w:r w:rsidRPr="008F3E3C">
        <w:rPr>
          <w:lang w:val="en-US"/>
        </w:rPr>
        <w:t xml:space="preserve">in children and adolescents with cerebral palsy. </w:t>
      </w:r>
      <w:proofErr w:type="spellStart"/>
      <w:r>
        <w:t>Eur</w:t>
      </w:r>
      <w:proofErr w:type="spellEnd"/>
      <w:r>
        <w:t xml:space="preserve"> J </w:t>
      </w:r>
      <w:proofErr w:type="spellStart"/>
      <w:r>
        <w:t>Paediatr</w:t>
      </w:r>
      <w:proofErr w:type="spellEnd"/>
      <w:r>
        <w:t xml:space="preserve"> </w:t>
      </w:r>
      <w:proofErr w:type="spellStart"/>
      <w:r>
        <w:t>Neurol</w:t>
      </w:r>
      <w:proofErr w:type="spellEnd"/>
      <w:r>
        <w:t xml:space="preserve"> 2010; 14(6):496–502</w:t>
      </w:r>
      <w:r w:rsidR="009E5F51">
        <w:t>.</w:t>
      </w:r>
    </w:p>
    <w:p w14:paraId="197E9D8E" w14:textId="39D28745" w:rsidR="008F3E3C" w:rsidRDefault="008F3E3C" w:rsidP="00B244A5">
      <w:pPr>
        <w:pStyle w:val="Akapitzlist"/>
        <w:numPr>
          <w:ilvl w:val="0"/>
          <w:numId w:val="14"/>
        </w:numPr>
        <w:jc w:val="left"/>
      </w:pPr>
      <w:proofErr w:type="spellStart"/>
      <w:r w:rsidRPr="008F3E3C">
        <w:rPr>
          <w:lang w:val="en-US"/>
        </w:rPr>
        <w:t>Fleerkotte</w:t>
      </w:r>
      <w:proofErr w:type="spellEnd"/>
      <w:r w:rsidRPr="008F3E3C">
        <w:rPr>
          <w:lang w:val="en-US"/>
        </w:rPr>
        <w:t xml:space="preserve"> BM </w:t>
      </w:r>
      <w:proofErr w:type="spellStart"/>
      <w:r w:rsidRPr="008F3E3C">
        <w:rPr>
          <w:lang w:val="en-US"/>
        </w:rPr>
        <w:t>i</w:t>
      </w:r>
      <w:proofErr w:type="spellEnd"/>
      <w:r w:rsidRPr="008F3E3C">
        <w:rPr>
          <w:lang w:val="en-US"/>
        </w:rPr>
        <w:t xml:space="preserve"> </w:t>
      </w:r>
      <w:proofErr w:type="spellStart"/>
      <w:r w:rsidRPr="008F3E3C">
        <w:rPr>
          <w:lang w:val="en-US"/>
        </w:rPr>
        <w:t>wsp</w:t>
      </w:r>
      <w:proofErr w:type="spellEnd"/>
      <w:r w:rsidRPr="008F3E3C">
        <w:rPr>
          <w:lang w:val="en-US"/>
        </w:rPr>
        <w:t xml:space="preserve">. The effect of impedance-controlled robotic gait  training on walking ability and quality in individuals with chronic  incomplete spinal cord injury: an explorative study. </w:t>
      </w:r>
      <w:r>
        <w:t xml:space="preserve">J </w:t>
      </w:r>
      <w:proofErr w:type="spellStart"/>
      <w:r>
        <w:t>Neuroeng</w:t>
      </w:r>
      <w:proofErr w:type="spellEnd"/>
      <w:r>
        <w:t xml:space="preserve"> </w:t>
      </w:r>
      <w:proofErr w:type="spellStart"/>
      <w:r>
        <w:t>Rehabil</w:t>
      </w:r>
      <w:proofErr w:type="spellEnd"/>
      <w:r>
        <w:t xml:space="preserve"> 2014; 11:26</w:t>
      </w:r>
      <w:r w:rsidR="009E5F51">
        <w:t>.</w:t>
      </w:r>
    </w:p>
    <w:p w14:paraId="296F0197" w14:textId="5BBFB11F" w:rsidR="008F3E3C" w:rsidRDefault="008F3E3C" w:rsidP="00B244A5">
      <w:pPr>
        <w:pStyle w:val="Akapitzlist"/>
        <w:numPr>
          <w:ilvl w:val="0"/>
          <w:numId w:val="14"/>
        </w:numPr>
        <w:jc w:val="left"/>
      </w:pPr>
      <w:r w:rsidRPr="008F3E3C">
        <w:rPr>
          <w:lang w:val="en-US"/>
        </w:rPr>
        <w:t xml:space="preserve">Lo AC, </w:t>
      </w:r>
      <w:proofErr w:type="spellStart"/>
      <w:r w:rsidRPr="008F3E3C">
        <w:rPr>
          <w:lang w:val="en-US"/>
        </w:rPr>
        <w:t>Triche</w:t>
      </w:r>
      <w:proofErr w:type="spellEnd"/>
      <w:r w:rsidRPr="008F3E3C">
        <w:rPr>
          <w:lang w:val="en-US"/>
        </w:rPr>
        <w:t xml:space="preserve"> EW. Improving gait in multiple sclerosis using robot-assisted, body weight supported treadmill training. </w:t>
      </w:r>
      <w:proofErr w:type="spellStart"/>
      <w:r>
        <w:t>Neurorehabil</w:t>
      </w:r>
      <w:proofErr w:type="spellEnd"/>
      <w:r>
        <w:t xml:space="preserve"> </w:t>
      </w:r>
      <w:proofErr w:type="spellStart"/>
      <w:r>
        <w:t>Neural</w:t>
      </w:r>
      <w:proofErr w:type="spellEnd"/>
      <w:r>
        <w:t xml:space="preserve"> </w:t>
      </w:r>
      <w:proofErr w:type="spellStart"/>
      <w:r>
        <w:t>Repair</w:t>
      </w:r>
      <w:proofErr w:type="spellEnd"/>
      <w:r>
        <w:t xml:space="preserve"> 2008; 22:661–6717.</w:t>
      </w:r>
    </w:p>
    <w:p w14:paraId="229CCFC1" w14:textId="63FAD038" w:rsidR="008F3E3C" w:rsidRDefault="008F3E3C" w:rsidP="00B244A5">
      <w:pPr>
        <w:pStyle w:val="Akapitzlist"/>
        <w:numPr>
          <w:ilvl w:val="0"/>
          <w:numId w:val="14"/>
        </w:numPr>
        <w:jc w:val="left"/>
      </w:pPr>
      <w:r w:rsidRPr="008F3E3C">
        <w:rPr>
          <w:lang w:val="en-US"/>
        </w:rPr>
        <w:t xml:space="preserve">Turner DL </w:t>
      </w:r>
      <w:proofErr w:type="spellStart"/>
      <w:r w:rsidRPr="008F3E3C">
        <w:rPr>
          <w:lang w:val="en-US"/>
        </w:rPr>
        <w:t>i</w:t>
      </w:r>
      <w:proofErr w:type="spellEnd"/>
      <w:r w:rsidRPr="008F3E3C">
        <w:rPr>
          <w:lang w:val="en-US"/>
        </w:rPr>
        <w:t xml:space="preserve"> </w:t>
      </w:r>
      <w:proofErr w:type="spellStart"/>
      <w:r w:rsidRPr="008F3E3C">
        <w:rPr>
          <w:lang w:val="en-US"/>
        </w:rPr>
        <w:t>wsp</w:t>
      </w:r>
      <w:proofErr w:type="spellEnd"/>
      <w:r w:rsidRPr="008F3E3C">
        <w:rPr>
          <w:lang w:val="en-US"/>
        </w:rPr>
        <w:t xml:space="preserve">. Neurophysiology of robot-mediated training and therapy: a perspective for future use in clinical populations. </w:t>
      </w:r>
      <w:r>
        <w:t xml:space="preserve">Front </w:t>
      </w:r>
      <w:proofErr w:type="spellStart"/>
      <w:r>
        <w:t>Neurol</w:t>
      </w:r>
      <w:proofErr w:type="spellEnd"/>
      <w:r>
        <w:t xml:space="preserve">. 2013 </w:t>
      </w:r>
      <w:proofErr w:type="spellStart"/>
      <w:r>
        <w:t>Nov</w:t>
      </w:r>
      <w:proofErr w:type="spellEnd"/>
      <w:r>
        <w:t xml:space="preserve"> 13;4:184. </w:t>
      </w:r>
    </w:p>
    <w:p w14:paraId="74DAE70B" w14:textId="2812EC02" w:rsidR="008F3E3C" w:rsidRPr="008F3E3C" w:rsidRDefault="008F3E3C" w:rsidP="00B244A5">
      <w:pPr>
        <w:pStyle w:val="Akapitzlist"/>
        <w:numPr>
          <w:ilvl w:val="0"/>
          <w:numId w:val="14"/>
        </w:numPr>
        <w:jc w:val="left"/>
        <w:rPr>
          <w:lang w:val="en-US"/>
        </w:rPr>
      </w:pPr>
      <w:proofErr w:type="spellStart"/>
      <w:r w:rsidRPr="008F3E3C">
        <w:rPr>
          <w:lang w:val="en-US"/>
        </w:rPr>
        <w:t>Mehrholz</w:t>
      </w:r>
      <w:proofErr w:type="spellEnd"/>
      <w:r w:rsidRPr="008F3E3C">
        <w:rPr>
          <w:lang w:val="en-US"/>
        </w:rPr>
        <w:t xml:space="preserve"> J </w:t>
      </w:r>
      <w:proofErr w:type="spellStart"/>
      <w:r w:rsidRPr="008F3E3C">
        <w:rPr>
          <w:lang w:val="en-US"/>
        </w:rPr>
        <w:t>i</w:t>
      </w:r>
      <w:proofErr w:type="spellEnd"/>
      <w:r w:rsidRPr="008F3E3C">
        <w:rPr>
          <w:lang w:val="en-US"/>
        </w:rPr>
        <w:t xml:space="preserve"> </w:t>
      </w:r>
      <w:proofErr w:type="spellStart"/>
      <w:r w:rsidRPr="008F3E3C">
        <w:rPr>
          <w:lang w:val="en-US"/>
        </w:rPr>
        <w:t>wsp</w:t>
      </w:r>
      <w:proofErr w:type="spellEnd"/>
      <w:r w:rsidRPr="008F3E3C">
        <w:rPr>
          <w:lang w:val="en-US"/>
        </w:rPr>
        <w:t xml:space="preserve">. Electromechanical-assisted training for walking after </w:t>
      </w:r>
      <w:proofErr w:type="spellStart"/>
      <w:r w:rsidRPr="008F3E3C">
        <w:rPr>
          <w:lang w:val="en-US"/>
        </w:rPr>
        <w:t>stroke.Cochrane</w:t>
      </w:r>
      <w:proofErr w:type="spellEnd"/>
      <w:r w:rsidRPr="008F3E3C">
        <w:rPr>
          <w:lang w:val="en-US"/>
        </w:rPr>
        <w:t xml:space="preserve"> Database Syst Rev. 2013 Jul 25;7:CD006185. </w:t>
      </w:r>
    </w:p>
    <w:p w14:paraId="4DDD4CA8" w14:textId="3C1E77C8" w:rsidR="008F3E3C" w:rsidRPr="0038193C" w:rsidRDefault="008F3E3C" w:rsidP="00B244A5">
      <w:pPr>
        <w:pStyle w:val="Akapitzlist"/>
        <w:numPr>
          <w:ilvl w:val="0"/>
          <w:numId w:val="14"/>
        </w:numPr>
        <w:jc w:val="left"/>
        <w:rPr>
          <w:lang w:val="en-US"/>
        </w:rPr>
      </w:pPr>
      <w:r w:rsidRPr="008F3E3C">
        <w:rPr>
          <w:lang w:val="en-US"/>
        </w:rPr>
        <w:lastRenderedPageBreak/>
        <w:t xml:space="preserve">Schroeder AS </w:t>
      </w:r>
      <w:proofErr w:type="spellStart"/>
      <w:r w:rsidRPr="008F3E3C">
        <w:rPr>
          <w:lang w:val="en-US"/>
        </w:rPr>
        <w:t>i</w:t>
      </w:r>
      <w:proofErr w:type="spellEnd"/>
      <w:r w:rsidRPr="008F3E3C">
        <w:rPr>
          <w:lang w:val="en-US"/>
        </w:rPr>
        <w:t xml:space="preserve"> </w:t>
      </w:r>
      <w:proofErr w:type="spellStart"/>
      <w:r w:rsidRPr="008F3E3C">
        <w:rPr>
          <w:lang w:val="en-US"/>
        </w:rPr>
        <w:t>wsp</w:t>
      </w:r>
      <w:proofErr w:type="spellEnd"/>
      <w:r w:rsidRPr="008F3E3C">
        <w:rPr>
          <w:lang w:val="en-US"/>
        </w:rPr>
        <w:t>. Patient-specific deter</w:t>
      </w:r>
      <w:r w:rsidR="0038193C">
        <w:rPr>
          <w:lang w:val="en-US"/>
        </w:rPr>
        <w:t xml:space="preserve">minants of responsiveness </w:t>
      </w:r>
      <w:r w:rsidRPr="0038193C">
        <w:rPr>
          <w:lang w:val="en-US"/>
        </w:rPr>
        <w:t>to robot-enhanced treadmill therapy in children and adolescents with cerebral palsy. Dev Med Child Neurol. 2014 Dec;56 (12)</w:t>
      </w:r>
      <w:r w:rsidR="002B5C4F">
        <w:rPr>
          <w:lang w:val="en-US"/>
        </w:rPr>
        <w:t>.</w:t>
      </w:r>
    </w:p>
    <w:p w14:paraId="3DD2B7C7" w14:textId="39FC907B" w:rsidR="008F3E3C" w:rsidRDefault="008F3E3C" w:rsidP="00B244A5">
      <w:pPr>
        <w:pStyle w:val="Akapitzlist"/>
        <w:numPr>
          <w:ilvl w:val="0"/>
          <w:numId w:val="14"/>
        </w:numPr>
        <w:jc w:val="left"/>
      </w:pPr>
      <w:r w:rsidRPr="008F3E3C">
        <w:rPr>
          <w:lang w:val="en-US"/>
        </w:rPr>
        <w:t xml:space="preserve">Arellano-Martínez IT </w:t>
      </w:r>
      <w:proofErr w:type="spellStart"/>
      <w:r w:rsidRPr="008F3E3C">
        <w:rPr>
          <w:lang w:val="en-US"/>
        </w:rPr>
        <w:t>i</w:t>
      </w:r>
      <w:proofErr w:type="spellEnd"/>
      <w:r w:rsidRPr="008F3E3C">
        <w:rPr>
          <w:lang w:val="en-US"/>
        </w:rPr>
        <w:t xml:space="preserve"> </w:t>
      </w:r>
      <w:proofErr w:type="spellStart"/>
      <w:r w:rsidRPr="008F3E3C">
        <w:rPr>
          <w:lang w:val="en-US"/>
        </w:rPr>
        <w:t>wsp</w:t>
      </w:r>
      <w:proofErr w:type="spellEnd"/>
      <w:r w:rsidRPr="008F3E3C">
        <w:rPr>
          <w:lang w:val="en-US"/>
        </w:rPr>
        <w:t xml:space="preserve">. Spatial-temporal analysis and clinical findings of gait: comparison of two modalities of treatment in children with cerebral palsy-spastic hemiplegia. </w:t>
      </w:r>
      <w:r>
        <w:t xml:space="preserve">Preliminary report </w:t>
      </w:r>
      <w:proofErr w:type="spellStart"/>
      <w:r>
        <w:t>Cir</w:t>
      </w:r>
      <w:proofErr w:type="spellEnd"/>
      <w:r>
        <w:t xml:space="preserve"> </w:t>
      </w:r>
      <w:proofErr w:type="spellStart"/>
      <w:r>
        <w:t>Cir</w:t>
      </w:r>
      <w:proofErr w:type="spellEnd"/>
      <w:r>
        <w:t>, 2013 Jan-Feb;81(1):14-20.</w:t>
      </w:r>
    </w:p>
    <w:p w14:paraId="57E1129A" w14:textId="331DDED6" w:rsidR="008F3E3C" w:rsidRPr="0038193C" w:rsidRDefault="008F3E3C" w:rsidP="00B244A5">
      <w:pPr>
        <w:pStyle w:val="Akapitzlist"/>
        <w:numPr>
          <w:ilvl w:val="0"/>
          <w:numId w:val="14"/>
        </w:numPr>
        <w:jc w:val="left"/>
        <w:rPr>
          <w:lang w:val="en-US"/>
        </w:rPr>
      </w:pPr>
      <w:proofErr w:type="spellStart"/>
      <w:r w:rsidRPr="008F3E3C">
        <w:rPr>
          <w:lang w:val="en-US"/>
        </w:rPr>
        <w:t>Borggraefe</w:t>
      </w:r>
      <w:proofErr w:type="spellEnd"/>
      <w:r w:rsidRPr="008F3E3C">
        <w:rPr>
          <w:lang w:val="en-US"/>
        </w:rPr>
        <w:t xml:space="preserve"> I. Sustainability of motor performance after robotic-assisted treadmill therapy in children: </w:t>
      </w:r>
      <w:r w:rsidR="00CD0B2A">
        <w:rPr>
          <w:lang w:val="en-US"/>
        </w:rPr>
        <w:br/>
      </w:r>
      <w:r w:rsidRPr="008F3E3C">
        <w:rPr>
          <w:lang w:val="en-US"/>
        </w:rPr>
        <w:t xml:space="preserve">an open, non-randomized baseline-treatment study. </w:t>
      </w:r>
      <w:proofErr w:type="spellStart"/>
      <w:r w:rsidRPr="0038193C">
        <w:rPr>
          <w:lang w:val="en-US"/>
        </w:rPr>
        <w:t>Eur</w:t>
      </w:r>
      <w:proofErr w:type="spellEnd"/>
      <w:r w:rsidRPr="0038193C">
        <w:rPr>
          <w:lang w:val="en-US"/>
        </w:rPr>
        <w:t xml:space="preserve"> J Phys </w:t>
      </w:r>
      <w:proofErr w:type="spellStart"/>
      <w:r w:rsidRPr="0038193C">
        <w:rPr>
          <w:lang w:val="en-US"/>
        </w:rPr>
        <w:t>Rehabil</w:t>
      </w:r>
      <w:proofErr w:type="spellEnd"/>
      <w:r w:rsidRPr="0038193C">
        <w:rPr>
          <w:lang w:val="en-US"/>
        </w:rPr>
        <w:t xml:space="preserve"> Med. 2010 Jun;46(2):125-31.</w:t>
      </w:r>
    </w:p>
    <w:p w14:paraId="70937875" w14:textId="77E6150F" w:rsidR="008F3E3C" w:rsidRPr="0038193C" w:rsidRDefault="008F3E3C" w:rsidP="00B244A5">
      <w:pPr>
        <w:pStyle w:val="Akapitzlist"/>
        <w:numPr>
          <w:ilvl w:val="0"/>
          <w:numId w:val="14"/>
        </w:numPr>
        <w:jc w:val="left"/>
        <w:rPr>
          <w:lang w:val="en-US"/>
        </w:rPr>
      </w:pPr>
      <w:proofErr w:type="spellStart"/>
      <w:r w:rsidRPr="008F3E3C">
        <w:rPr>
          <w:lang w:val="en-US"/>
        </w:rPr>
        <w:t>Aurich</w:t>
      </w:r>
      <w:proofErr w:type="spellEnd"/>
      <w:r w:rsidRPr="008F3E3C">
        <w:rPr>
          <w:lang w:val="en-US"/>
        </w:rPr>
        <w:t xml:space="preserve"> Schuler T. </w:t>
      </w:r>
      <w:proofErr w:type="spellStart"/>
      <w:r w:rsidRPr="008F3E3C">
        <w:rPr>
          <w:lang w:val="en-US"/>
        </w:rPr>
        <w:t>i</w:t>
      </w:r>
      <w:proofErr w:type="spellEnd"/>
      <w:r w:rsidRPr="008F3E3C">
        <w:rPr>
          <w:lang w:val="en-US"/>
        </w:rPr>
        <w:t xml:space="preserve"> </w:t>
      </w:r>
      <w:proofErr w:type="spellStart"/>
      <w:r w:rsidRPr="008F3E3C">
        <w:rPr>
          <w:lang w:val="en-US"/>
        </w:rPr>
        <w:t>wsp</w:t>
      </w:r>
      <w:proofErr w:type="spellEnd"/>
      <w:r w:rsidRPr="008F3E3C">
        <w:rPr>
          <w:lang w:val="en-US"/>
        </w:rPr>
        <w:t xml:space="preserve">., Leg surface electromyography patterns in children with neuro-orthopedic disorders walking on a treadmill unassisted and assisted by a robot with and without encouragement. </w:t>
      </w:r>
      <w:proofErr w:type="spellStart"/>
      <w:r w:rsidRPr="0038193C">
        <w:rPr>
          <w:lang w:val="en-US"/>
        </w:rPr>
        <w:t>Neuroeng</w:t>
      </w:r>
      <w:proofErr w:type="spellEnd"/>
      <w:r w:rsidRPr="0038193C">
        <w:rPr>
          <w:lang w:val="en-US"/>
        </w:rPr>
        <w:t xml:space="preserve"> </w:t>
      </w:r>
      <w:proofErr w:type="spellStart"/>
      <w:r w:rsidRPr="0038193C">
        <w:rPr>
          <w:lang w:val="en-US"/>
        </w:rPr>
        <w:t>Rehabil</w:t>
      </w:r>
      <w:proofErr w:type="spellEnd"/>
      <w:r w:rsidRPr="0038193C">
        <w:rPr>
          <w:lang w:val="en-US"/>
        </w:rPr>
        <w:t>, 2013 Jul 18, 10:78</w:t>
      </w:r>
      <w:r w:rsidR="009E5F51">
        <w:rPr>
          <w:lang w:val="en-US"/>
        </w:rPr>
        <w:t>.</w:t>
      </w:r>
    </w:p>
    <w:p w14:paraId="64810A87" w14:textId="6CFB8FC2" w:rsidR="008F3E3C" w:rsidRDefault="008F3E3C" w:rsidP="00B244A5">
      <w:pPr>
        <w:pStyle w:val="Akapitzlist"/>
        <w:numPr>
          <w:ilvl w:val="0"/>
          <w:numId w:val="14"/>
        </w:numPr>
        <w:jc w:val="left"/>
      </w:pPr>
      <w:r w:rsidRPr="008F3E3C">
        <w:rPr>
          <w:lang w:val="en-US"/>
        </w:rPr>
        <w:t xml:space="preserve">Weiss PL </w:t>
      </w:r>
      <w:proofErr w:type="spellStart"/>
      <w:r w:rsidRPr="008F3E3C">
        <w:rPr>
          <w:lang w:val="en-US"/>
        </w:rPr>
        <w:t>i</w:t>
      </w:r>
      <w:proofErr w:type="spellEnd"/>
      <w:r w:rsidRPr="008F3E3C">
        <w:rPr>
          <w:lang w:val="en-US"/>
        </w:rPr>
        <w:t xml:space="preserve"> </w:t>
      </w:r>
      <w:proofErr w:type="spellStart"/>
      <w:r w:rsidRPr="008F3E3C">
        <w:rPr>
          <w:lang w:val="en-US"/>
        </w:rPr>
        <w:t>wsp</w:t>
      </w:r>
      <w:proofErr w:type="spellEnd"/>
      <w:r w:rsidRPr="008F3E3C">
        <w:rPr>
          <w:lang w:val="en-US"/>
        </w:rPr>
        <w:t xml:space="preserve">. Role of virtual reality for cerebral palsy management. </w:t>
      </w:r>
      <w:r>
        <w:t xml:space="preserve">J Child </w:t>
      </w:r>
      <w:proofErr w:type="spellStart"/>
      <w:r>
        <w:t>Neurol</w:t>
      </w:r>
      <w:proofErr w:type="spellEnd"/>
      <w:r>
        <w:t xml:space="preserve"> 2014; 29(8):1119–1124</w:t>
      </w:r>
      <w:r w:rsidR="009E5F51">
        <w:t>.</w:t>
      </w:r>
    </w:p>
    <w:p w14:paraId="457DB7C8" w14:textId="3093F42B" w:rsidR="008F3E3C" w:rsidRPr="0038193C" w:rsidRDefault="008F3E3C" w:rsidP="00B244A5">
      <w:pPr>
        <w:pStyle w:val="Akapitzlist"/>
        <w:numPr>
          <w:ilvl w:val="0"/>
          <w:numId w:val="14"/>
        </w:numPr>
        <w:jc w:val="left"/>
        <w:rPr>
          <w:lang w:val="en-US"/>
        </w:rPr>
      </w:pPr>
      <w:r w:rsidRPr="008F3E3C">
        <w:rPr>
          <w:lang w:val="en-US"/>
        </w:rPr>
        <w:t xml:space="preserve">Imam B, </w:t>
      </w:r>
      <w:proofErr w:type="spellStart"/>
      <w:r w:rsidRPr="008F3E3C">
        <w:rPr>
          <w:lang w:val="en-US"/>
        </w:rPr>
        <w:t>Jarus</w:t>
      </w:r>
      <w:proofErr w:type="spellEnd"/>
      <w:r w:rsidRPr="008F3E3C">
        <w:rPr>
          <w:lang w:val="en-US"/>
        </w:rPr>
        <w:t xml:space="preserve"> T Virtual reality rehabilitation from social cognitive and motor learning theoretical perspectives in stroke population. </w:t>
      </w:r>
      <w:r w:rsidRPr="0038193C">
        <w:rPr>
          <w:lang w:val="en-US"/>
        </w:rPr>
        <w:t xml:space="preserve">Rehab Res </w:t>
      </w:r>
      <w:proofErr w:type="spellStart"/>
      <w:r w:rsidRPr="0038193C">
        <w:rPr>
          <w:lang w:val="en-US"/>
        </w:rPr>
        <w:t>Pract</w:t>
      </w:r>
      <w:proofErr w:type="spellEnd"/>
      <w:r w:rsidRPr="0038193C">
        <w:rPr>
          <w:lang w:val="en-US"/>
        </w:rPr>
        <w:t xml:space="preserve"> 2014:594</w:t>
      </w:r>
      <w:r w:rsidR="009E5F51">
        <w:rPr>
          <w:lang w:val="en-US"/>
        </w:rPr>
        <w:t>.</w:t>
      </w:r>
    </w:p>
    <w:p w14:paraId="03004C3A" w14:textId="370AD7B5" w:rsidR="008F3E3C" w:rsidRDefault="008F3E3C" w:rsidP="00B244A5">
      <w:pPr>
        <w:pStyle w:val="Akapitzlist"/>
        <w:numPr>
          <w:ilvl w:val="0"/>
          <w:numId w:val="14"/>
        </w:numPr>
        <w:jc w:val="left"/>
      </w:pPr>
      <w:proofErr w:type="spellStart"/>
      <w:r w:rsidRPr="008F3E3C">
        <w:rPr>
          <w:lang w:val="en-US"/>
        </w:rPr>
        <w:t>Gamito</w:t>
      </w:r>
      <w:proofErr w:type="spellEnd"/>
      <w:r w:rsidRPr="008F3E3C">
        <w:rPr>
          <w:lang w:val="en-US"/>
        </w:rPr>
        <w:t xml:space="preserve"> Pi </w:t>
      </w:r>
      <w:proofErr w:type="spellStart"/>
      <w:r w:rsidRPr="008F3E3C">
        <w:rPr>
          <w:lang w:val="en-US"/>
        </w:rPr>
        <w:t>wsp</w:t>
      </w:r>
      <w:proofErr w:type="spellEnd"/>
      <w:r w:rsidRPr="008F3E3C">
        <w:rPr>
          <w:lang w:val="en-US"/>
        </w:rPr>
        <w:t xml:space="preserve">. Cognitive training on stroke patients via virtual reality-based serious games. </w:t>
      </w:r>
      <w:proofErr w:type="spellStart"/>
      <w:r>
        <w:t>Disabil</w:t>
      </w:r>
      <w:proofErr w:type="spellEnd"/>
      <w:r>
        <w:t xml:space="preserve"> </w:t>
      </w:r>
      <w:proofErr w:type="spellStart"/>
      <w:r>
        <w:t>Rehabil</w:t>
      </w:r>
      <w:proofErr w:type="spellEnd"/>
      <w:r>
        <w:t xml:space="preserve"> 2015; 5:1–4</w:t>
      </w:r>
      <w:r w:rsidR="009E5F51">
        <w:t>.</w:t>
      </w:r>
    </w:p>
    <w:p w14:paraId="3D78F502" w14:textId="41A6A2D2" w:rsidR="008F3E3C" w:rsidRDefault="008F3E3C" w:rsidP="00B244A5">
      <w:pPr>
        <w:pStyle w:val="Akapitzlist"/>
        <w:numPr>
          <w:ilvl w:val="0"/>
          <w:numId w:val="14"/>
        </w:numPr>
        <w:jc w:val="left"/>
      </w:pPr>
      <w:r w:rsidRPr="008F3E3C">
        <w:rPr>
          <w:lang w:val="en-US"/>
        </w:rPr>
        <w:t xml:space="preserve">Laver KE </w:t>
      </w:r>
      <w:proofErr w:type="spellStart"/>
      <w:r w:rsidRPr="008F3E3C">
        <w:rPr>
          <w:lang w:val="en-US"/>
        </w:rPr>
        <w:t>i</w:t>
      </w:r>
      <w:proofErr w:type="spellEnd"/>
      <w:r w:rsidRPr="008F3E3C">
        <w:rPr>
          <w:lang w:val="en-US"/>
        </w:rPr>
        <w:t xml:space="preserve"> </w:t>
      </w:r>
      <w:proofErr w:type="spellStart"/>
      <w:r w:rsidRPr="008F3E3C">
        <w:rPr>
          <w:lang w:val="en-US"/>
        </w:rPr>
        <w:t>wsp</w:t>
      </w:r>
      <w:proofErr w:type="spellEnd"/>
      <w:r w:rsidRPr="008F3E3C">
        <w:rPr>
          <w:lang w:val="en-US"/>
        </w:rPr>
        <w:t xml:space="preserve">. Virtual reality for stroke rehabilitation. </w:t>
      </w:r>
      <w:proofErr w:type="spellStart"/>
      <w:r>
        <w:t>Cochrane</w:t>
      </w:r>
      <w:proofErr w:type="spellEnd"/>
      <w:r>
        <w:t xml:space="preserve"> Database </w:t>
      </w:r>
      <w:proofErr w:type="spellStart"/>
      <w:r>
        <w:t>Syst</w:t>
      </w:r>
      <w:proofErr w:type="spellEnd"/>
      <w:r>
        <w:t xml:space="preserve"> </w:t>
      </w:r>
      <w:proofErr w:type="spellStart"/>
      <w:r>
        <w:t>Rev</w:t>
      </w:r>
      <w:proofErr w:type="spellEnd"/>
      <w:r>
        <w:t xml:space="preserve"> 2015;12:296.</w:t>
      </w:r>
    </w:p>
    <w:p w14:paraId="645C2073" w14:textId="36021C89" w:rsidR="008F3E3C" w:rsidRDefault="008F3E3C" w:rsidP="00B244A5">
      <w:pPr>
        <w:pStyle w:val="Akapitzlist"/>
        <w:numPr>
          <w:ilvl w:val="0"/>
          <w:numId w:val="14"/>
        </w:numPr>
        <w:jc w:val="left"/>
      </w:pPr>
      <w:r w:rsidRPr="008F3E3C">
        <w:rPr>
          <w:lang w:val="en-US"/>
        </w:rPr>
        <w:t xml:space="preserve">Isaacson BM </w:t>
      </w:r>
      <w:proofErr w:type="spellStart"/>
      <w:r w:rsidRPr="008F3E3C">
        <w:rPr>
          <w:lang w:val="en-US"/>
        </w:rPr>
        <w:t>i</w:t>
      </w:r>
      <w:proofErr w:type="spellEnd"/>
      <w:r w:rsidRPr="008F3E3C">
        <w:rPr>
          <w:lang w:val="en-US"/>
        </w:rPr>
        <w:t xml:space="preserve"> </w:t>
      </w:r>
      <w:proofErr w:type="spellStart"/>
      <w:r w:rsidRPr="008F3E3C">
        <w:rPr>
          <w:lang w:val="en-US"/>
        </w:rPr>
        <w:t>wsp</w:t>
      </w:r>
      <w:proofErr w:type="spellEnd"/>
      <w:r w:rsidRPr="008F3E3C">
        <w:rPr>
          <w:lang w:val="en-US"/>
        </w:rPr>
        <w:t xml:space="preserve">. The use of a computer-assisted rehabilitation environment (CAREN) for enhancing wounded warrior rehabilitation regimens. </w:t>
      </w:r>
      <w:r>
        <w:t xml:space="preserve">J </w:t>
      </w:r>
      <w:proofErr w:type="spellStart"/>
      <w:r>
        <w:t>Spinal</w:t>
      </w:r>
      <w:proofErr w:type="spellEnd"/>
      <w:r>
        <w:t xml:space="preserve"> </w:t>
      </w:r>
      <w:proofErr w:type="spellStart"/>
      <w:r>
        <w:t>Cord</w:t>
      </w:r>
      <w:proofErr w:type="spellEnd"/>
      <w:r>
        <w:t xml:space="preserve"> </w:t>
      </w:r>
      <w:proofErr w:type="spellStart"/>
      <w:r>
        <w:t>Med</w:t>
      </w:r>
      <w:proofErr w:type="spellEnd"/>
      <w:r>
        <w:t xml:space="preserve"> 2013; 36:296–299</w:t>
      </w:r>
      <w:r w:rsidR="009E5F51">
        <w:t>.</w:t>
      </w:r>
    </w:p>
    <w:p w14:paraId="3D55BAA3" w14:textId="04C145B1" w:rsidR="008F3E3C" w:rsidRDefault="008F3E3C" w:rsidP="00B244A5">
      <w:pPr>
        <w:pStyle w:val="Akapitzlist"/>
        <w:numPr>
          <w:ilvl w:val="0"/>
          <w:numId w:val="14"/>
        </w:numPr>
        <w:jc w:val="left"/>
      </w:pPr>
      <w:proofErr w:type="spellStart"/>
      <w:r w:rsidRPr="008F3E3C">
        <w:rPr>
          <w:lang w:val="en-US"/>
        </w:rPr>
        <w:t>Hak</w:t>
      </w:r>
      <w:proofErr w:type="spellEnd"/>
      <w:r w:rsidRPr="008F3E3C">
        <w:rPr>
          <w:lang w:val="en-US"/>
        </w:rPr>
        <w:t xml:space="preserve"> L </w:t>
      </w:r>
      <w:proofErr w:type="spellStart"/>
      <w:r w:rsidRPr="008F3E3C">
        <w:rPr>
          <w:lang w:val="en-US"/>
        </w:rPr>
        <w:t>i</w:t>
      </w:r>
      <w:proofErr w:type="spellEnd"/>
      <w:r w:rsidRPr="008F3E3C">
        <w:rPr>
          <w:lang w:val="en-US"/>
        </w:rPr>
        <w:t xml:space="preserve"> </w:t>
      </w:r>
      <w:proofErr w:type="spellStart"/>
      <w:r w:rsidRPr="008F3E3C">
        <w:rPr>
          <w:lang w:val="en-US"/>
        </w:rPr>
        <w:t>wsp</w:t>
      </w:r>
      <w:proofErr w:type="spellEnd"/>
      <w:r w:rsidRPr="008F3E3C">
        <w:rPr>
          <w:lang w:val="en-US"/>
        </w:rPr>
        <w:t xml:space="preserve">. Stride frequency and length adjustment in poststroke individuals: influence on the margins of stability. </w:t>
      </w:r>
      <w:r>
        <w:t xml:space="preserve">J </w:t>
      </w:r>
      <w:proofErr w:type="spellStart"/>
      <w:r>
        <w:t>Rehabil</w:t>
      </w:r>
      <w:proofErr w:type="spellEnd"/>
      <w:r>
        <w:t xml:space="preserve"> </w:t>
      </w:r>
      <w:proofErr w:type="spellStart"/>
      <w:r>
        <w:t>Med</w:t>
      </w:r>
      <w:proofErr w:type="spellEnd"/>
      <w:r>
        <w:t xml:space="preserve"> 2015; 47:126–132</w:t>
      </w:r>
      <w:r w:rsidR="002B5C4F">
        <w:t>.</w:t>
      </w:r>
    </w:p>
    <w:p w14:paraId="1CE5D768" w14:textId="059B5858" w:rsidR="008F3E3C" w:rsidRDefault="008F3E3C" w:rsidP="00B244A5">
      <w:pPr>
        <w:pStyle w:val="Akapitzlist"/>
        <w:numPr>
          <w:ilvl w:val="0"/>
          <w:numId w:val="14"/>
        </w:numPr>
        <w:jc w:val="left"/>
      </w:pPr>
      <w:r w:rsidRPr="008F3E3C">
        <w:rPr>
          <w:lang w:val="en-US"/>
        </w:rPr>
        <w:t xml:space="preserve">Sessoms PH </w:t>
      </w:r>
      <w:proofErr w:type="spellStart"/>
      <w:r w:rsidRPr="008F3E3C">
        <w:rPr>
          <w:lang w:val="en-US"/>
        </w:rPr>
        <w:t>i</w:t>
      </w:r>
      <w:proofErr w:type="spellEnd"/>
      <w:r w:rsidRPr="008F3E3C">
        <w:rPr>
          <w:lang w:val="en-US"/>
        </w:rPr>
        <w:t xml:space="preserve"> </w:t>
      </w:r>
      <w:proofErr w:type="spellStart"/>
      <w:r w:rsidRPr="008F3E3C">
        <w:rPr>
          <w:lang w:val="en-US"/>
        </w:rPr>
        <w:t>wsp</w:t>
      </w:r>
      <w:proofErr w:type="spellEnd"/>
      <w:r w:rsidRPr="008F3E3C">
        <w:rPr>
          <w:lang w:val="en-US"/>
        </w:rPr>
        <w:t xml:space="preserve">. Improvements in gait speed and weight shift of persons with traumatic brain injury and vestibular dysfunction using a virtual reality computer-assisted rehabilitation environment. </w:t>
      </w:r>
      <w:r>
        <w:t xml:space="preserve">Mil </w:t>
      </w:r>
      <w:proofErr w:type="spellStart"/>
      <w:r>
        <w:t>Med</w:t>
      </w:r>
      <w:proofErr w:type="spellEnd"/>
      <w:r>
        <w:t xml:space="preserve"> 2015; 180:143–149</w:t>
      </w:r>
      <w:r w:rsidR="002B5C4F">
        <w:t>.</w:t>
      </w:r>
    </w:p>
    <w:p w14:paraId="3885829B" w14:textId="3398CE8F" w:rsidR="008F3E3C" w:rsidRPr="008F3E3C" w:rsidRDefault="008F3E3C" w:rsidP="00B244A5">
      <w:pPr>
        <w:pStyle w:val="Akapitzlist"/>
        <w:numPr>
          <w:ilvl w:val="0"/>
          <w:numId w:val="14"/>
        </w:numPr>
        <w:jc w:val="left"/>
        <w:rPr>
          <w:lang w:val="en-US"/>
        </w:rPr>
      </w:pPr>
      <w:r w:rsidRPr="008F3E3C">
        <w:rPr>
          <w:lang w:val="en-US"/>
        </w:rPr>
        <w:t xml:space="preserve">Sloot LH </w:t>
      </w:r>
      <w:proofErr w:type="spellStart"/>
      <w:r w:rsidRPr="008F3E3C">
        <w:rPr>
          <w:lang w:val="en-US"/>
        </w:rPr>
        <w:t>i</w:t>
      </w:r>
      <w:proofErr w:type="spellEnd"/>
      <w:r w:rsidRPr="008F3E3C">
        <w:rPr>
          <w:lang w:val="en-US"/>
        </w:rPr>
        <w:t xml:space="preserve"> </w:t>
      </w:r>
      <w:proofErr w:type="spellStart"/>
      <w:r w:rsidRPr="008F3E3C">
        <w:rPr>
          <w:lang w:val="en-US"/>
        </w:rPr>
        <w:t>wsp</w:t>
      </w:r>
      <w:proofErr w:type="spellEnd"/>
      <w:r w:rsidRPr="008F3E3C">
        <w:rPr>
          <w:lang w:val="en-US"/>
        </w:rPr>
        <w:t>. Self-paced versus fixed speed walking and the effect of virtual reality in children with cerebral palsy Gait &amp; posture 2015; 42(4), 498-504</w:t>
      </w:r>
      <w:r w:rsidR="002B5C4F">
        <w:rPr>
          <w:lang w:val="en-US"/>
        </w:rPr>
        <w:t>.</w:t>
      </w:r>
    </w:p>
    <w:p w14:paraId="173FCA06" w14:textId="30FB855D" w:rsidR="008F3E3C" w:rsidRDefault="008F3E3C" w:rsidP="00B244A5">
      <w:pPr>
        <w:pStyle w:val="Akapitzlist"/>
        <w:numPr>
          <w:ilvl w:val="0"/>
          <w:numId w:val="14"/>
        </w:numPr>
        <w:jc w:val="left"/>
        <w:rPr>
          <w:lang w:val="en-US"/>
        </w:rPr>
      </w:pPr>
      <w:r w:rsidRPr="008F3E3C">
        <w:rPr>
          <w:lang w:val="en-US"/>
        </w:rPr>
        <w:t xml:space="preserve">van der </w:t>
      </w:r>
      <w:proofErr w:type="spellStart"/>
      <w:r w:rsidRPr="008F3E3C">
        <w:rPr>
          <w:lang w:val="en-US"/>
        </w:rPr>
        <w:t>Krogt</w:t>
      </w:r>
      <w:proofErr w:type="spellEnd"/>
      <w:r w:rsidRPr="008F3E3C">
        <w:rPr>
          <w:lang w:val="en-US"/>
        </w:rPr>
        <w:t xml:space="preserve"> i </w:t>
      </w:r>
      <w:proofErr w:type="spellStart"/>
      <w:r w:rsidRPr="008F3E3C">
        <w:rPr>
          <w:lang w:val="en-US"/>
        </w:rPr>
        <w:t>wsp</w:t>
      </w:r>
      <w:proofErr w:type="spellEnd"/>
      <w:r w:rsidRPr="008F3E3C">
        <w:rPr>
          <w:lang w:val="en-US"/>
        </w:rPr>
        <w:t>. Overground versus self-paced treadmill walking in a virtual environment in children with cerebral palsy Gait &amp; posture 2014; 40(4), 587-593.</w:t>
      </w:r>
    </w:p>
    <w:p w14:paraId="25D7A4E0" w14:textId="004AA7BC" w:rsidR="004D3EF3" w:rsidRDefault="004D3EF3" w:rsidP="00B244A5">
      <w:pPr>
        <w:pStyle w:val="Akapitzlist"/>
        <w:numPr>
          <w:ilvl w:val="0"/>
          <w:numId w:val="14"/>
        </w:numPr>
        <w:jc w:val="left"/>
      </w:pPr>
      <w:r w:rsidRPr="00AE2393">
        <w:t>Wytyczne w zakresie realizacji przedsięwzięć z udziałem środków Europejskiego Funduszu Społecznego w obszarze zdrowia na lata 2014-2020</w:t>
      </w:r>
      <w:r w:rsidR="002756E3">
        <w:t>.</w:t>
      </w:r>
      <w:r w:rsidRPr="00AE2393">
        <w:t xml:space="preserve"> </w:t>
      </w:r>
    </w:p>
    <w:p w14:paraId="2D39A761" w14:textId="75485E59" w:rsidR="004D3EF3" w:rsidRDefault="004D3EF3" w:rsidP="00B244A5">
      <w:pPr>
        <w:pStyle w:val="Akapitzlist"/>
        <w:numPr>
          <w:ilvl w:val="0"/>
          <w:numId w:val="14"/>
        </w:numPr>
        <w:jc w:val="left"/>
      </w:pPr>
      <w:r w:rsidRPr="004D3EF3">
        <w:t>Wytyczne w zakresie kwalifikowalności wydatków w ramach Europejskiego Funduszu Rozwoju Regionalnego, Europejskiego Funduszu Społecznego oraz Funduszu Spójności na lata 2014-2020</w:t>
      </w:r>
      <w:r w:rsidR="00783ACC">
        <w:t>.</w:t>
      </w:r>
    </w:p>
    <w:p w14:paraId="1E63C9FB" w14:textId="69022167" w:rsidR="00783ACC" w:rsidRDefault="00783ACC" w:rsidP="00B244A5">
      <w:pPr>
        <w:pStyle w:val="Akapitzlist"/>
        <w:numPr>
          <w:ilvl w:val="0"/>
          <w:numId w:val="14"/>
        </w:numPr>
        <w:jc w:val="left"/>
      </w:pPr>
      <w:r>
        <w:t>Ustawa</w:t>
      </w:r>
      <w:r w:rsidRPr="00783ACC">
        <w:t xml:space="preserve"> z 15 kwietnia 2011 r. o działalności leczniczej (Dz. U. z 20</w:t>
      </w:r>
      <w:r w:rsidR="00CA2C30">
        <w:t>20</w:t>
      </w:r>
      <w:r w:rsidRPr="00783ACC">
        <w:t xml:space="preserve"> r. poz. </w:t>
      </w:r>
      <w:r w:rsidR="00CA2C30">
        <w:t>295</w:t>
      </w:r>
      <w:r w:rsidR="000C51F2">
        <w:t>,</w:t>
      </w:r>
      <w:r w:rsidR="00643F1C">
        <w:t xml:space="preserve"> z </w:t>
      </w:r>
      <w:proofErr w:type="spellStart"/>
      <w:r w:rsidR="00643F1C">
        <w:t>późn</w:t>
      </w:r>
      <w:proofErr w:type="spellEnd"/>
      <w:r w:rsidR="00643F1C">
        <w:t>. zm.</w:t>
      </w:r>
      <w:r>
        <w:t xml:space="preserve">). </w:t>
      </w:r>
    </w:p>
    <w:p w14:paraId="6C3F6287" w14:textId="78767F78" w:rsidR="00AC27E8" w:rsidRDefault="00AC27E8" w:rsidP="00B244A5">
      <w:pPr>
        <w:pStyle w:val="Akapitzlist"/>
        <w:numPr>
          <w:ilvl w:val="0"/>
          <w:numId w:val="14"/>
        </w:numPr>
        <w:jc w:val="left"/>
      </w:pPr>
      <w:r w:rsidRPr="00AC27E8">
        <w:t xml:space="preserve">Ustawa z dnia 11 lipca 2014 r. o zasadach realizacji programów w zakresie polityki spójności finansowanych w perspektywie finansowej 2014-2020 </w:t>
      </w:r>
      <w:bookmarkStart w:id="137" w:name="_Hlk58237648"/>
      <w:r w:rsidRPr="00AC27E8">
        <w:t>(</w:t>
      </w:r>
      <w:bookmarkStart w:id="138" w:name="_Hlk58237843"/>
      <w:bookmarkStart w:id="139" w:name="_Hlk58237794"/>
      <w:r w:rsidRPr="00AC27E8">
        <w:t>Dz. U. z 20</w:t>
      </w:r>
      <w:r w:rsidR="00CA2C30">
        <w:t>20</w:t>
      </w:r>
      <w:r w:rsidRPr="00AC27E8">
        <w:t xml:space="preserve"> r. poz. </w:t>
      </w:r>
      <w:r w:rsidR="00CA2C30">
        <w:t>818</w:t>
      </w:r>
      <w:bookmarkEnd w:id="138"/>
      <w:r w:rsidRPr="00AC27E8">
        <w:t>)</w:t>
      </w:r>
      <w:bookmarkEnd w:id="137"/>
      <w:r>
        <w:t>.</w:t>
      </w:r>
      <w:bookmarkEnd w:id="139"/>
    </w:p>
    <w:p w14:paraId="27670CA8" w14:textId="11C86A13" w:rsidR="00AC27E8" w:rsidRDefault="00F54DB7" w:rsidP="00643F1C">
      <w:pPr>
        <w:pStyle w:val="Akapitzlist"/>
        <w:numPr>
          <w:ilvl w:val="0"/>
          <w:numId w:val="14"/>
        </w:numPr>
        <w:jc w:val="left"/>
      </w:pPr>
      <w:r w:rsidRPr="00F54DB7">
        <w:t>Ustawa z dnia 27 sierpnia 2004 r. o świadczeniach opieki zdrowotnej finansowanych ze środków publicznych (Dz.U. z 20</w:t>
      </w:r>
      <w:r w:rsidR="00CA2C30">
        <w:t>20</w:t>
      </w:r>
      <w:r w:rsidRPr="00F54DB7">
        <w:t xml:space="preserve"> r. poz. 1</w:t>
      </w:r>
      <w:r w:rsidR="00CA2C30">
        <w:t>398</w:t>
      </w:r>
      <w:r w:rsidR="000C51F2">
        <w:t>,</w:t>
      </w:r>
      <w:r w:rsidR="00643F1C">
        <w:t xml:space="preserve"> z </w:t>
      </w:r>
      <w:proofErr w:type="spellStart"/>
      <w:r w:rsidR="00643F1C">
        <w:t>późn</w:t>
      </w:r>
      <w:proofErr w:type="spellEnd"/>
      <w:r w:rsidR="00643F1C">
        <w:t>. zm.</w:t>
      </w:r>
      <w:r w:rsidRPr="00F54DB7">
        <w:t>)</w:t>
      </w:r>
      <w:r>
        <w:t>.</w:t>
      </w:r>
    </w:p>
    <w:p w14:paraId="6579EB56" w14:textId="32F9D9C7" w:rsidR="00F54DB7" w:rsidRDefault="00F54DB7" w:rsidP="00B244A5">
      <w:pPr>
        <w:pStyle w:val="Akapitzlist"/>
        <w:numPr>
          <w:ilvl w:val="0"/>
          <w:numId w:val="14"/>
        </w:numPr>
        <w:jc w:val="left"/>
      </w:pPr>
      <w:r w:rsidRPr="00F54DB7">
        <w:lastRenderedPageBreak/>
        <w:t>Ustawa z dnia 6 listopada 2008 r. o prawach pacjenta i Rzeczniku Praw Pacjenta (</w:t>
      </w:r>
      <w:bookmarkStart w:id="140" w:name="_Hlk58237908"/>
      <w:r w:rsidRPr="00F54DB7">
        <w:t>Dz. U. z 20</w:t>
      </w:r>
      <w:r w:rsidR="00B22235">
        <w:t>20</w:t>
      </w:r>
      <w:r w:rsidRPr="00F54DB7">
        <w:t xml:space="preserve"> r. poz. </w:t>
      </w:r>
      <w:r w:rsidR="00F71DB8">
        <w:t> </w:t>
      </w:r>
      <w:r w:rsidR="00B22235">
        <w:t>849</w:t>
      </w:r>
      <w:bookmarkEnd w:id="140"/>
      <w:r w:rsidRPr="00F54DB7">
        <w:t>)</w:t>
      </w:r>
      <w:r>
        <w:t>.</w:t>
      </w:r>
    </w:p>
    <w:p w14:paraId="14B1176D" w14:textId="509A25D4" w:rsidR="00F54DB7" w:rsidRDefault="00F54DB7" w:rsidP="00B244A5">
      <w:pPr>
        <w:pStyle w:val="Akapitzlist"/>
        <w:numPr>
          <w:ilvl w:val="0"/>
          <w:numId w:val="14"/>
        </w:numPr>
        <w:jc w:val="left"/>
      </w:pPr>
      <w:bookmarkStart w:id="141" w:name="_Hlk58238124"/>
      <w:r w:rsidRPr="00F54DB7">
        <w:t>Rozporządzenie Ministra Zdrowia z dnia 26 czerwca 201</w:t>
      </w:r>
      <w:r w:rsidR="00B22235">
        <w:t>9</w:t>
      </w:r>
      <w:r w:rsidRPr="00F54DB7">
        <w:t xml:space="preserve"> r. w sprawie szczegółowych wymagań, jakim powinny odpowiadać pomieszczenia i urządzenia podmiotu wykonującego działalność leczniczą (Dz.</w:t>
      </w:r>
      <w:r w:rsidR="00D96FD8">
        <w:t> </w:t>
      </w:r>
      <w:r w:rsidRPr="00F54DB7">
        <w:t xml:space="preserve">U. poz. </w:t>
      </w:r>
      <w:r w:rsidR="00B22235">
        <w:t>595</w:t>
      </w:r>
      <w:r w:rsidR="000C51F2">
        <w:t>,</w:t>
      </w:r>
      <w:r w:rsidR="00643F1C">
        <w:t xml:space="preserve"> z </w:t>
      </w:r>
      <w:proofErr w:type="spellStart"/>
      <w:r w:rsidR="00643F1C">
        <w:t>późn</w:t>
      </w:r>
      <w:proofErr w:type="spellEnd"/>
      <w:r w:rsidR="00643F1C">
        <w:t>. zm.</w:t>
      </w:r>
      <w:r w:rsidRPr="00F54DB7">
        <w:t>)</w:t>
      </w:r>
      <w:r>
        <w:t>.</w:t>
      </w:r>
    </w:p>
    <w:p w14:paraId="284E880B" w14:textId="44AA286E" w:rsidR="00F54DB7" w:rsidRDefault="00F54DB7" w:rsidP="00B244A5">
      <w:pPr>
        <w:pStyle w:val="Akapitzlist"/>
        <w:numPr>
          <w:ilvl w:val="0"/>
          <w:numId w:val="14"/>
        </w:numPr>
        <w:jc w:val="left"/>
      </w:pPr>
      <w:r w:rsidRPr="00F54DB7">
        <w:t xml:space="preserve">Rozporządzenie Ministra Zdrowia z dnia </w:t>
      </w:r>
      <w:r w:rsidR="00B22235">
        <w:t>6</w:t>
      </w:r>
      <w:r w:rsidRPr="00F54DB7">
        <w:t xml:space="preserve"> </w:t>
      </w:r>
      <w:r w:rsidR="00B22235">
        <w:t>kwietnia</w:t>
      </w:r>
      <w:r w:rsidRPr="00F54DB7">
        <w:t xml:space="preserve"> 20</w:t>
      </w:r>
      <w:r w:rsidR="00B22235">
        <w:t>2</w:t>
      </w:r>
      <w:r w:rsidRPr="00F54DB7">
        <w:t xml:space="preserve">0 r. </w:t>
      </w:r>
      <w:r w:rsidR="00B22235" w:rsidRPr="00B22235">
        <w:t xml:space="preserve">w sprawie rodzajów, zakresu i wzorów dokumentacji medycznej oraz sposobu jej przetwarzania </w:t>
      </w:r>
      <w:r w:rsidRPr="00F54DB7">
        <w:t xml:space="preserve">(Dz. U. poz. </w:t>
      </w:r>
      <w:r w:rsidR="00B22235">
        <w:t>666</w:t>
      </w:r>
      <w:r w:rsidR="000C51F2">
        <w:t>,</w:t>
      </w:r>
      <w:r w:rsidR="00643F1C">
        <w:t xml:space="preserve"> z </w:t>
      </w:r>
      <w:proofErr w:type="spellStart"/>
      <w:r w:rsidR="00643F1C">
        <w:t>późn</w:t>
      </w:r>
      <w:proofErr w:type="spellEnd"/>
      <w:r w:rsidR="00643F1C">
        <w:t>. zm.</w:t>
      </w:r>
      <w:r w:rsidRPr="00F54DB7">
        <w:t>)</w:t>
      </w:r>
      <w:r>
        <w:t>.</w:t>
      </w:r>
    </w:p>
    <w:bookmarkEnd w:id="141"/>
    <w:p w14:paraId="48D46F3B" w14:textId="4EFCED41" w:rsidR="00F54DB7" w:rsidRPr="00AE2393" w:rsidRDefault="00F54DB7" w:rsidP="00B244A5">
      <w:pPr>
        <w:pStyle w:val="Akapitzlist"/>
        <w:numPr>
          <w:ilvl w:val="0"/>
          <w:numId w:val="14"/>
        </w:numPr>
        <w:jc w:val="left"/>
      </w:pPr>
      <w:r w:rsidRPr="00F54DB7">
        <w:t xml:space="preserve">Policy </w:t>
      </w:r>
      <w:proofErr w:type="spellStart"/>
      <w:r w:rsidRPr="00F54DB7">
        <w:t>paper</w:t>
      </w:r>
      <w:proofErr w:type="spellEnd"/>
      <w:r w:rsidRPr="00F54DB7">
        <w:t xml:space="preserve"> dla ochrony zdrowia na lata 2014-2020. Krajowe ramy strategiczne.</w:t>
      </w:r>
    </w:p>
    <w:p w14:paraId="4394048B" w14:textId="77777777" w:rsidR="00661B86" w:rsidRPr="00AE2393" w:rsidRDefault="00661B86" w:rsidP="00B244A5">
      <w:pPr>
        <w:jc w:val="left"/>
        <w:rPr>
          <w:sz w:val="18"/>
        </w:rPr>
      </w:pPr>
      <w:r w:rsidRPr="00AE2393">
        <w:rPr>
          <w:sz w:val="18"/>
        </w:rPr>
        <w:br w:type="page"/>
      </w:r>
    </w:p>
    <w:p w14:paraId="207F2BA1" w14:textId="77777777" w:rsidR="00032B15" w:rsidRDefault="00762966" w:rsidP="00B244A5">
      <w:pPr>
        <w:pStyle w:val="Nagwek2"/>
        <w:jc w:val="left"/>
      </w:pPr>
      <w:bookmarkStart w:id="142" w:name="_Toc451846525"/>
      <w:r w:rsidRPr="00AE2393">
        <w:lastRenderedPageBreak/>
        <w:t xml:space="preserve"> </w:t>
      </w:r>
      <w:bookmarkStart w:id="143" w:name="_Toc456080579"/>
      <w:bookmarkStart w:id="144" w:name="_Toc457566485"/>
      <w:bookmarkStart w:id="145" w:name="_Toc95383478"/>
      <w:r w:rsidR="00032B15" w:rsidRPr="001005ED">
        <w:t>Załączniki</w:t>
      </w:r>
      <w:bookmarkEnd w:id="142"/>
      <w:bookmarkEnd w:id="143"/>
      <w:bookmarkEnd w:id="144"/>
      <w:bookmarkEnd w:id="145"/>
    </w:p>
    <w:p w14:paraId="3330100E" w14:textId="5CCA8CE8" w:rsidR="0013063B" w:rsidRDefault="0013063B" w:rsidP="00E55E79">
      <w:pPr>
        <w:pStyle w:val="Nagwek3"/>
        <w:numPr>
          <w:ilvl w:val="0"/>
          <w:numId w:val="33"/>
        </w:numPr>
      </w:pPr>
      <w:bookmarkStart w:id="146" w:name="_Toc95383479"/>
      <w:bookmarkStart w:id="147" w:name="_Toc451846527"/>
      <w:bookmarkStart w:id="148" w:name="_Toc456080581"/>
      <w:bookmarkStart w:id="149" w:name="_Toc457566487"/>
      <w:r>
        <w:t>Wzór sprawozdania rocznego</w:t>
      </w:r>
      <w:bookmarkEnd w:id="146"/>
    </w:p>
    <w:tbl>
      <w:tblPr>
        <w:tblW w:w="0" w:type="auto"/>
        <w:tblLayout w:type="fixed"/>
        <w:tblCellMar>
          <w:left w:w="70" w:type="dxa"/>
          <w:right w:w="70" w:type="dxa"/>
        </w:tblCellMar>
        <w:tblLook w:val="04A0" w:firstRow="1" w:lastRow="0" w:firstColumn="1" w:lastColumn="0" w:noHBand="0" w:noVBand="1"/>
        <w:tblCaption w:val="Wzór sprawozdania rocznego"/>
        <w:tblDescription w:val="Tabela przedstawia wzór sprawozdania rocznego, które realizator będzie zobowiązany przekazywać po każdym oku realizacji programu. Tabela składa się z 3 kolumn i 22 wersów. Realizatorzy zobowiazani są do wartości do każdego ze wskazanych mierników oraz o wskazanie ewentualnych uwag."/>
      </w:tblPr>
      <w:tblGrid>
        <w:gridCol w:w="421"/>
        <w:gridCol w:w="6237"/>
        <w:gridCol w:w="1559"/>
        <w:gridCol w:w="2239"/>
      </w:tblGrid>
      <w:tr w:rsidR="0013063B" w:rsidRPr="0013063B" w14:paraId="21AA5C8B" w14:textId="77777777" w:rsidTr="00FF44BB">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A581E"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Lp.</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5243669E"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Nazwa wskaźnika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EC48EA4"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Wartość</w:t>
            </w:r>
          </w:p>
        </w:tc>
        <w:tc>
          <w:tcPr>
            <w:tcW w:w="2239" w:type="dxa"/>
            <w:tcBorders>
              <w:top w:val="single" w:sz="4" w:space="0" w:color="auto"/>
              <w:left w:val="nil"/>
              <w:bottom w:val="single" w:sz="4" w:space="0" w:color="auto"/>
              <w:right w:val="single" w:sz="4" w:space="0" w:color="auto"/>
            </w:tcBorders>
            <w:shd w:val="clear" w:color="auto" w:fill="auto"/>
            <w:noWrap/>
            <w:vAlign w:val="center"/>
            <w:hideMark/>
          </w:tcPr>
          <w:p w14:paraId="55A12236"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 xml:space="preserve">Uwagi </w:t>
            </w:r>
          </w:p>
        </w:tc>
      </w:tr>
      <w:tr w:rsidR="0013063B" w:rsidRPr="0013063B" w14:paraId="110752FE" w14:textId="77777777" w:rsidTr="00FF44BB">
        <w:trPr>
          <w:trHeight w:val="9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FACFBB1"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1</w:t>
            </w:r>
          </w:p>
        </w:tc>
        <w:tc>
          <w:tcPr>
            <w:tcW w:w="6237" w:type="dxa"/>
            <w:tcBorders>
              <w:top w:val="nil"/>
              <w:left w:val="nil"/>
              <w:bottom w:val="single" w:sz="4" w:space="0" w:color="auto"/>
              <w:right w:val="single" w:sz="4" w:space="0" w:color="auto"/>
            </w:tcBorders>
            <w:shd w:val="clear" w:color="auto" w:fill="auto"/>
            <w:noWrap/>
            <w:vAlign w:val="center"/>
            <w:hideMark/>
          </w:tcPr>
          <w:p w14:paraId="4A407BCF"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Arial" w:cs="Arial"/>
                <w:color w:val="000000"/>
                <w:sz w:val="20"/>
                <w:szCs w:val="20"/>
                <w:lang w:eastAsia="pl-PL"/>
              </w:rPr>
              <w:t>Liczba osób aplikujących do programu.</w:t>
            </w:r>
          </w:p>
        </w:tc>
        <w:tc>
          <w:tcPr>
            <w:tcW w:w="1559" w:type="dxa"/>
            <w:tcBorders>
              <w:top w:val="nil"/>
              <w:left w:val="nil"/>
              <w:bottom w:val="single" w:sz="4" w:space="0" w:color="auto"/>
              <w:right w:val="single" w:sz="4" w:space="0" w:color="auto"/>
            </w:tcBorders>
            <w:shd w:val="clear" w:color="auto" w:fill="auto"/>
            <w:noWrap/>
            <w:vAlign w:val="center"/>
            <w:hideMark/>
          </w:tcPr>
          <w:p w14:paraId="26DA8B1E"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 </w:t>
            </w:r>
          </w:p>
        </w:tc>
        <w:tc>
          <w:tcPr>
            <w:tcW w:w="2239" w:type="dxa"/>
            <w:tcBorders>
              <w:top w:val="nil"/>
              <w:left w:val="nil"/>
              <w:bottom w:val="single" w:sz="4" w:space="0" w:color="auto"/>
              <w:right w:val="single" w:sz="4" w:space="0" w:color="auto"/>
            </w:tcBorders>
            <w:shd w:val="clear" w:color="auto" w:fill="auto"/>
            <w:noWrap/>
            <w:vAlign w:val="center"/>
            <w:hideMark/>
          </w:tcPr>
          <w:p w14:paraId="2917CC5A"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 </w:t>
            </w:r>
          </w:p>
        </w:tc>
      </w:tr>
      <w:tr w:rsidR="0013063B" w:rsidRPr="0013063B" w14:paraId="2B527219" w14:textId="77777777" w:rsidTr="00FF44BB">
        <w:trPr>
          <w:trHeight w:val="49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10799E3"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2</w:t>
            </w:r>
          </w:p>
        </w:tc>
        <w:tc>
          <w:tcPr>
            <w:tcW w:w="6237" w:type="dxa"/>
            <w:tcBorders>
              <w:top w:val="nil"/>
              <w:left w:val="nil"/>
              <w:bottom w:val="single" w:sz="4" w:space="0" w:color="auto"/>
              <w:right w:val="single" w:sz="4" w:space="0" w:color="auto"/>
            </w:tcBorders>
            <w:shd w:val="clear" w:color="auto" w:fill="auto"/>
            <w:noWrap/>
            <w:vAlign w:val="center"/>
            <w:hideMark/>
          </w:tcPr>
          <w:p w14:paraId="7BA77B78" w14:textId="55CBCFCB"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Arial" w:cs="Arial"/>
                <w:color w:val="000000"/>
                <w:sz w:val="20"/>
                <w:szCs w:val="20"/>
                <w:lang w:eastAsia="pl-PL"/>
              </w:rPr>
              <w:t>Liczba osób, które zakwalifikowano  do programu w danym roku, w</w:t>
            </w:r>
            <w:r w:rsidR="00D96FD8">
              <w:rPr>
                <w:rFonts w:eastAsia="Arial" w:cs="Arial"/>
                <w:color w:val="000000"/>
                <w:sz w:val="20"/>
                <w:szCs w:val="20"/>
                <w:lang w:eastAsia="pl-PL"/>
              </w:rPr>
              <w:t> </w:t>
            </w:r>
            <w:r w:rsidRPr="00FF44BB">
              <w:rPr>
                <w:rFonts w:eastAsia="Arial" w:cs="Arial"/>
                <w:color w:val="000000"/>
                <w:sz w:val="20"/>
                <w:szCs w:val="20"/>
                <w:lang w:eastAsia="pl-PL"/>
              </w:rPr>
              <w:t>tym:</w:t>
            </w:r>
          </w:p>
        </w:tc>
        <w:tc>
          <w:tcPr>
            <w:tcW w:w="1559" w:type="dxa"/>
            <w:tcBorders>
              <w:top w:val="nil"/>
              <w:left w:val="nil"/>
              <w:bottom w:val="single" w:sz="4" w:space="0" w:color="auto"/>
              <w:right w:val="single" w:sz="4" w:space="0" w:color="auto"/>
            </w:tcBorders>
            <w:shd w:val="clear" w:color="auto" w:fill="auto"/>
            <w:noWrap/>
            <w:vAlign w:val="center"/>
            <w:hideMark/>
          </w:tcPr>
          <w:p w14:paraId="63389AE9"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 </w:t>
            </w:r>
          </w:p>
        </w:tc>
        <w:tc>
          <w:tcPr>
            <w:tcW w:w="2239" w:type="dxa"/>
            <w:tcBorders>
              <w:top w:val="nil"/>
              <w:left w:val="nil"/>
              <w:bottom w:val="single" w:sz="4" w:space="0" w:color="auto"/>
              <w:right w:val="single" w:sz="4" w:space="0" w:color="auto"/>
            </w:tcBorders>
            <w:shd w:val="clear" w:color="auto" w:fill="auto"/>
            <w:noWrap/>
            <w:vAlign w:val="center"/>
            <w:hideMark/>
          </w:tcPr>
          <w:p w14:paraId="0D9BC147"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 </w:t>
            </w:r>
          </w:p>
        </w:tc>
      </w:tr>
      <w:tr w:rsidR="0013063B" w:rsidRPr="0013063B" w14:paraId="5E64B098" w14:textId="77777777" w:rsidTr="00FF44BB">
        <w:trPr>
          <w:trHeight w:val="33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4EFF07E"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2.a</w:t>
            </w:r>
          </w:p>
        </w:tc>
        <w:tc>
          <w:tcPr>
            <w:tcW w:w="6237" w:type="dxa"/>
            <w:tcBorders>
              <w:top w:val="nil"/>
              <w:left w:val="nil"/>
              <w:bottom w:val="single" w:sz="4" w:space="0" w:color="auto"/>
              <w:right w:val="single" w:sz="4" w:space="0" w:color="auto"/>
            </w:tcBorders>
            <w:shd w:val="clear" w:color="auto" w:fill="auto"/>
            <w:noWrap/>
            <w:vAlign w:val="center"/>
            <w:hideMark/>
          </w:tcPr>
          <w:p w14:paraId="53E9C938"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Arial" w:cs="Arial"/>
                <w:color w:val="000000"/>
                <w:sz w:val="20"/>
                <w:szCs w:val="20"/>
                <w:lang w:eastAsia="pl-PL"/>
              </w:rPr>
              <w:t>liczba osób, które zakwalifikowano jeden raz do programu w danym roku,</w:t>
            </w:r>
          </w:p>
        </w:tc>
        <w:tc>
          <w:tcPr>
            <w:tcW w:w="1559" w:type="dxa"/>
            <w:tcBorders>
              <w:top w:val="nil"/>
              <w:left w:val="nil"/>
              <w:bottom w:val="single" w:sz="4" w:space="0" w:color="auto"/>
              <w:right w:val="single" w:sz="4" w:space="0" w:color="auto"/>
            </w:tcBorders>
            <w:shd w:val="clear" w:color="auto" w:fill="auto"/>
            <w:noWrap/>
            <w:vAlign w:val="center"/>
            <w:hideMark/>
          </w:tcPr>
          <w:p w14:paraId="4AD95311"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 </w:t>
            </w:r>
          </w:p>
        </w:tc>
        <w:tc>
          <w:tcPr>
            <w:tcW w:w="2239" w:type="dxa"/>
            <w:tcBorders>
              <w:top w:val="nil"/>
              <w:left w:val="nil"/>
              <w:bottom w:val="single" w:sz="4" w:space="0" w:color="auto"/>
              <w:right w:val="single" w:sz="4" w:space="0" w:color="auto"/>
            </w:tcBorders>
            <w:shd w:val="clear" w:color="auto" w:fill="auto"/>
            <w:noWrap/>
            <w:vAlign w:val="center"/>
            <w:hideMark/>
          </w:tcPr>
          <w:p w14:paraId="0E549855"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 </w:t>
            </w:r>
          </w:p>
        </w:tc>
      </w:tr>
      <w:tr w:rsidR="0013063B" w:rsidRPr="0013063B" w14:paraId="50F964F5" w14:textId="77777777" w:rsidTr="00FF44BB">
        <w:trPr>
          <w:trHeight w:val="326"/>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7D7AE81"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2.b</w:t>
            </w:r>
          </w:p>
        </w:tc>
        <w:tc>
          <w:tcPr>
            <w:tcW w:w="6237" w:type="dxa"/>
            <w:tcBorders>
              <w:top w:val="nil"/>
              <w:left w:val="nil"/>
              <w:bottom w:val="single" w:sz="4" w:space="0" w:color="auto"/>
              <w:right w:val="single" w:sz="4" w:space="0" w:color="auto"/>
            </w:tcBorders>
            <w:shd w:val="clear" w:color="auto" w:fill="auto"/>
            <w:noWrap/>
            <w:vAlign w:val="center"/>
            <w:hideMark/>
          </w:tcPr>
          <w:p w14:paraId="084E6B4D"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Arial" w:cs="Arial"/>
                <w:color w:val="000000"/>
                <w:sz w:val="20"/>
                <w:szCs w:val="20"/>
                <w:lang w:eastAsia="pl-PL"/>
              </w:rPr>
              <w:t>liczba osób, które zakwalifikowano dwa razy do programu w danym roku,</w:t>
            </w:r>
          </w:p>
        </w:tc>
        <w:tc>
          <w:tcPr>
            <w:tcW w:w="1559" w:type="dxa"/>
            <w:tcBorders>
              <w:top w:val="nil"/>
              <w:left w:val="nil"/>
              <w:bottom w:val="single" w:sz="4" w:space="0" w:color="auto"/>
              <w:right w:val="single" w:sz="4" w:space="0" w:color="auto"/>
            </w:tcBorders>
            <w:shd w:val="clear" w:color="auto" w:fill="auto"/>
            <w:noWrap/>
            <w:vAlign w:val="center"/>
            <w:hideMark/>
          </w:tcPr>
          <w:p w14:paraId="437713AF"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 </w:t>
            </w:r>
          </w:p>
        </w:tc>
        <w:tc>
          <w:tcPr>
            <w:tcW w:w="2239" w:type="dxa"/>
            <w:tcBorders>
              <w:top w:val="nil"/>
              <w:left w:val="nil"/>
              <w:bottom w:val="single" w:sz="4" w:space="0" w:color="auto"/>
              <w:right w:val="single" w:sz="4" w:space="0" w:color="auto"/>
            </w:tcBorders>
            <w:shd w:val="clear" w:color="auto" w:fill="auto"/>
            <w:noWrap/>
            <w:vAlign w:val="center"/>
            <w:hideMark/>
          </w:tcPr>
          <w:p w14:paraId="4A3AE894"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 </w:t>
            </w:r>
          </w:p>
        </w:tc>
      </w:tr>
      <w:tr w:rsidR="0013063B" w:rsidRPr="0013063B" w14:paraId="7AD2F7D5" w14:textId="77777777" w:rsidTr="00FF44BB">
        <w:trPr>
          <w:trHeight w:val="46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AA2FA20"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3</w:t>
            </w:r>
          </w:p>
        </w:tc>
        <w:tc>
          <w:tcPr>
            <w:tcW w:w="6237" w:type="dxa"/>
            <w:tcBorders>
              <w:top w:val="nil"/>
              <w:left w:val="nil"/>
              <w:bottom w:val="single" w:sz="4" w:space="0" w:color="auto"/>
              <w:right w:val="single" w:sz="4" w:space="0" w:color="auto"/>
            </w:tcBorders>
            <w:shd w:val="clear" w:color="auto" w:fill="auto"/>
            <w:noWrap/>
            <w:vAlign w:val="center"/>
            <w:hideMark/>
          </w:tcPr>
          <w:p w14:paraId="29625F6A"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Arial" w:cs="Arial"/>
                <w:color w:val="000000"/>
                <w:sz w:val="20"/>
                <w:szCs w:val="20"/>
                <w:lang w:eastAsia="pl-PL"/>
              </w:rPr>
              <w:t>Liczba osób, u których dokonano trójwymiarowej instrumentalnej diagnozy funkcji chodu przy użyciu nowoczesnych metod.</w:t>
            </w:r>
          </w:p>
        </w:tc>
        <w:tc>
          <w:tcPr>
            <w:tcW w:w="1559" w:type="dxa"/>
            <w:tcBorders>
              <w:top w:val="nil"/>
              <w:left w:val="nil"/>
              <w:bottom w:val="single" w:sz="4" w:space="0" w:color="auto"/>
              <w:right w:val="single" w:sz="4" w:space="0" w:color="auto"/>
            </w:tcBorders>
            <w:shd w:val="clear" w:color="auto" w:fill="auto"/>
            <w:noWrap/>
            <w:vAlign w:val="center"/>
            <w:hideMark/>
          </w:tcPr>
          <w:p w14:paraId="3DF32B6B"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 </w:t>
            </w:r>
          </w:p>
        </w:tc>
        <w:tc>
          <w:tcPr>
            <w:tcW w:w="2239" w:type="dxa"/>
            <w:tcBorders>
              <w:top w:val="nil"/>
              <w:left w:val="nil"/>
              <w:bottom w:val="single" w:sz="4" w:space="0" w:color="auto"/>
              <w:right w:val="single" w:sz="4" w:space="0" w:color="auto"/>
            </w:tcBorders>
            <w:shd w:val="clear" w:color="auto" w:fill="auto"/>
            <w:noWrap/>
            <w:vAlign w:val="center"/>
            <w:hideMark/>
          </w:tcPr>
          <w:p w14:paraId="34D56D68"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 </w:t>
            </w:r>
          </w:p>
        </w:tc>
      </w:tr>
      <w:tr w:rsidR="0013063B" w:rsidRPr="0013063B" w14:paraId="753FC990" w14:textId="77777777" w:rsidTr="00FF44BB">
        <w:trPr>
          <w:trHeight w:val="20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A7AAA68"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4</w:t>
            </w:r>
          </w:p>
        </w:tc>
        <w:tc>
          <w:tcPr>
            <w:tcW w:w="6237" w:type="dxa"/>
            <w:tcBorders>
              <w:top w:val="nil"/>
              <w:left w:val="nil"/>
              <w:bottom w:val="single" w:sz="4" w:space="0" w:color="auto"/>
              <w:right w:val="single" w:sz="4" w:space="0" w:color="auto"/>
            </w:tcBorders>
            <w:shd w:val="clear" w:color="auto" w:fill="auto"/>
            <w:noWrap/>
            <w:vAlign w:val="center"/>
            <w:hideMark/>
          </w:tcPr>
          <w:p w14:paraId="1EE80D5B"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Arial" w:cs="Arial"/>
                <w:color w:val="000000"/>
                <w:sz w:val="20"/>
                <w:szCs w:val="20"/>
                <w:lang w:eastAsia="pl-PL"/>
              </w:rPr>
              <w:t>Liczba osób, którym udzielono pełnego cyklu terapeutycznego.</w:t>
            </w:r>
          </w:p>
        </w:tc>
        <w:tc>
          <w:tcPr>
            <w:tcW w:w="1559" w:type="dxa"/>
            <w:tcBorders>
              <w:top w:val="nil"/>
              <w:left w:val="nil"/>
              <w:bottom w:val="single" w:sz="4" w:space="0" w:color="auto"/>
              <w:right w:val="single" w:sz="4" w:space="0" w:color="auto"/>
            </w:tcBorders>
            <w:shd w:val="clear" w:color="auto" w:fill="auto"/>
            <w:noWrap/>
            <w:vAlign w:val="center"/>
            <w:hideMark/>
          </w:tcPr>
          <w:p w14:paraId="47553107"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 </w:t>
            </w:r>
          </w:p>
        </w:tc>
        <w:tc>
          <w:tcPr>
            <w:tcW w:w="2239" w:type="dxa"/>
            <w:tcBorders>
              <w:top w:val="nil"/>
              <w:left w:val="nil"/>
              <w:bottom w:val="single" w:sz="4" w:space="0" w:color="auto"/>
              <w:right w:val="single" w:sz="4" w:space="0" w:color="auto"/>
            </w:tcBorders>
            <w:shd w:val="clear" w:color="auto" w:fill="auto"/>
            <w:noWrap/>
            <w:vAlign w:val="center"/>
            <w:hideMark/>
          </w:tcPr>
          <w:p w14:paraId="2A46B2A2"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 </w:t>
            </w:r>
          </w:p>
        </w:tc>
      </w:tr>
      <w:tr w:rsidR="0013063B" w:rsidRPr="0013063B" w14:paraId="3CE0FB79" w14:textId="77777777" w:rsidTr="00FF44BB">
        <w:trPr>
          <w:trHeight w:val="113"/>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B249BEA"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5</w:t>
            </w:r>
          </w:p>
        </w:tc>
        <w:tc>
          <w:tcPr>
            <w:tcW w:w="6237" w:type="dxa"/>
            <w:tcBorders>
              <w:top w:val="nil"/>
              <w:left w:val="nil"/>
              <w:bottom w:val="single" w:sz="4" w:space="0" w:color="auto"/>
              <w:right w:val="single" w:sz="4" w:space="0" w:color="auto"/>
            </w:tcBorders>
            <w:shd w:val="clear" w:color="auto" w:fill="auto"/>
            <w:noWrap/>
            <w:vAlign w:val="center"/>
            <w:hideMark/>
          </w:tcPr>
          <w:p w14:paraId="367E2A90"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Arial" w:cs="Arial"/>
                <w:color w:val="000000"/>
                <w:sz w:val="20"/>
                <w:szCs w:val="20"/>
                <w:lang w:eastAsia="pl-PL"/>
              </w:rPr>
              <w:t>Liczba wykonanych cyklów terapeutycznych w danym roku. </w:t>
            </w:r>
          </w:p>
        </w:tc>
        <w:tc>
          <w:tcPr>
            <w:tcW w:w="1559" w:type="dxa"/>
            <w:tcBorders>
              <w:top w:val="nil"/>
              <w:left w:val="nil"/>
              <w:bottom w:val="single" w:sz="4" w:space="0" w:color="auto"/>
              <w:right w:val="single" w:sz="4" w:space="0" w:color="auto"/>
            </w:tcBorders>
            <w:shd w:val="clear" w:color="auto" w:fill="auto"/>
            <w:noWrap/>
            <w:vAlign w:val="center"/>
            <w:hideMark/>
          </w:tcPr>
          <w:p w14:paraId="2133A5E3"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 </w:t>
            </w:r>
          </w:p>
        </w:tc>
        <w:tc>
          <w:tcPr>
            <w:tcW w:w="2239" w:type="dxa"/>
            <w:tcBorders>
              <w:top w:val="nil"/>
              <w:left w:val="nil"/>
              <w:bottom w:val="single" w:sz="4" w:space="0" w:color="auto"/>
              <w:right w:val="single" w:sz="4" w:space="0" w:color="auto"/>
            </w:tcBorders>
            <w:shd w:val="clear" w:color="auto" w:fill="auto"/>
            <w:noWrap/>
            <w:vAlign w:val="center"/>
            <w:hideMark/>
          </w:tcPr>
          <w:p w14:paraId="556FCB8E"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 </w:t>
            </w:r>
          </w:p>
        </w:tc>
      </w:tr>
      <w:tr w:rsidR="0013063B" w:rsidRPr="0013063B" w14:paraId="2DA61F24" w14:textId="77777777" w:rsidTr="00FF44BB">
        <w:trPr>
          <w:trHeight w:val="42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E1C3896"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6</w:t>
            </w:r>
          </w:p>
        </w:tc>
        <w:tc>
          <w:tcPr>
            <w:tcW w:w="6237" w:type="dxa"/>
            <w:tcBorders>
              <w:top w:val="nil"/>
              <w:left w:val="nil"/>
              <w:bottom w:val="single" w:sz="4" w:space="0" w:color="auto"/>
              <w:right w:val="single" w:sz="4" w:space="0" w:color="auto"/>
            </w:tcBorders>
            <w:shd w:val="clear" w:color="auto" w:fill="auto"/>
            <w:noWrap/>
            <w:vAlign w:val="center"/>
            <w:hideMark/>
          </w:tcPr>
          <w:p w14:paraId="3BB38DFC" w14:textId="52806B89" w:rsidR="0013063B" w:rsidRPr="00FF44BB" w:rsidRDefault="0013063B" w:rsidP="00B244A5">
            <w:pPr>
              <w:spacing w:before="0" w:after="0" w:line="240" w:lineRule="auto"/>
              <w:ind w:firstLine="0"/>
              <w:jc w:val="left"/>
              <w:rPr>
                <w:lang w:eastAsia="pl-PL"/>
              </w:rPr>
            </w:pPr>
            <w:r w:rsidRPr="00FF44BB">
              <w:rPr>
                <w:sz w:val="20"/>
                <w:lang w:eastAsia="pl-PL"/>
              </w:rPr>
              <w:t>Liczba osób, u których nastąpiła poprawa parametrów chodu zweryfikowana na podstawie porównania wyników b</w:t>
            </w:r>
            <w:r>
              <w:rPr>
                <w:sz w:val="20"/>
                <w:lang w:eastAsia="pl-PL"/>
              </w:rPr>
              <w:t>adań początkowych i końcowych</w:t>
            </w:r>
            <w:r>
              <w:rPr>
                <w:rStyle w:val="Odwoanieprzypisudolnego"/>
                <w:sz w:val="20"/>
                <w:lang w:eastAsia="pl-PL"/>
              </w:rPr>
              <w:footnoteReference w:id="9"/>
            </w:r>
            <w:r w:rsidRPr="00FF44BB">
              <w:rPr>
                <w:sz w:val="20"/>
                <w:lang w:eastAsia="pl-PL"/>
              </w:rPr>
              <w:t>.</w:t>
            </w:r>
          </w:p>
        </w:tc>
        <w:tc>
          <w:tcPr>
            <w:tcW w:w="1559" w:type="dxa"/>
            <w:tcBorders>
              <w:top w:val="nil"/>
              <w:left w:val="nil"/>
              <w:bottom w:val="single" w:sz="4" w:space="0" w:color="auto"/>
              <w:right w:val="single" w:sz="4" w:space="0" w:color="auto"/>
            </w:tcBorders>
            <w:shd w:val="clear" w:color="auto" w:fill="auto"/>
            <w:noWrap/>
            <w:vAlign w:val="center"/>
            <w:hideMark/>
          </w:tcPr>
          <w:p w14:paraId="725ADEED"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 </w:t>
            </w:r>
          </w:p>
        </w:tc>
        <w:tc>
          <w:tcPr>
            <w:tcW w:w="2239" w:type="dxa"/>
            <w:tcBorders>
              <w:top w:val="nil"/>
              <w:left w:val="nil"/>
              <w:bottom w:val="single" w:sz="4" w:space="0" w:color="auto"/>
              <w:right w:val="single" w:sz="4" w:space="0" w:color="auto"/>
            </w:tcBorders>
            <w:shd w:val="clear" w:color="auto" w:fill="auto"/>
            <w:noWrap/>
            <w:vAlign w:val="center"/>
            <w:hideMark/>
          </w:tcPr>
          <w:p w14:paraId="232716E5" w14:textId="77777777" w:rsidR="0013063B" w:rsidRPr="00FF44BB" w:rsidRDefault="0013063B" w:rsidP="00B244A5">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 </w:t>
            </w:r>
          </w:p>
        </w:tc>
      </w:tr>
      <w:tr w:rsidR="00D426CF" w:rsidRPr="0013063B" w14:paraId="6E3B4CE9" w14:textId="77777777" w:rsidTr="00FF44BB">
        <w:trPr>
          <w:trHeight w:val="428"/>
        </w:trPr>
        <w:tc>
          <w:tcPr>
            <w:tcW w:w="421" w:type="dxa"/>
            <w:tcBorders>
              <w:top w:val="nil"/>
              <w:left w:val="single" w:sz="4" w:space="0" w:color="auto"/>
              <w:bottom w:val="single" w:sz="4" w:space="0" w:color="auto"/>
              <w:right w:val="single" w:sz="4" w:space="0" w:color="auto"/>
            </w:tcBorders>
            <w:shd w:val="clear" w:color="auto" w:fill="auto"/>
            <w:noWrap/>
            <w:vAlign w:val="center"/>
          </w:tcPr>
          <w:p w14:paraId="2AA0028D" w14:textId="4B8BA005" w:rsidR="00D426CF" w:rsidRPr="00FF44BB" w:rsidRDefault="00D426CF" w:rsidP="00D426CF">
            <w:pPr>
              <w:spacing w:before="0" w:after="0" w:line="240" w:lineRule="auto"/>
              <w:ind w:firstLine="0"/>
              <w:jc w:val="left"/>
              <w:rPr>
                <w:rFonts w:eastAsia="Times New Roman" w:cs="Arial"/>
                <w:color w:val="000000"/>
                <w:sz w:val="20"/>
                <w:szCs w:val="20"/>
                <w:lang w:eastAsia="pl-PL"/>
              </w:rPr>
            </w:pPr>
            <w:r>
              <w:rPr>
                <w:rFonts w:eastAsia="Times New Roman" w:cs="Arial"/>
                <w:color w:val="000000"/>
                <w:sz w:val="20"/>
                <w:szCs w:val="20"/>
                <w:lang w:eastAsia="pl-PL"/>
              </w:rPr>
              <w:t>6.a</w:t>
            </w:r>
          </w:p>
        </w:tc>
        <w:tc>
          <w:tcPr>
            <w:tcW w:w="6237" w:type="dxa"/>
            <w:tcBorders>
              <w:top w:val="nil"/>
              <w:left w:val="nil"/>
              <w:bottom w:val="single" w:sz="4" w:space="0" w:color="auto"/>
              <w:right w:val="single" w:sz="4" w:space="0" w:color="auto"/>
            </w:tcBorders>
            <w:shd w:val="clear" w:color="auto" w:fill="auto"/>
            <w:noWrap/>
            <w:vAlign w:val="center"/>
          </w:tcPr>
          <w:p w14:paraId="578E948B" w14:textId="4686B9F4" w:rsidR="00D426CF" w:rsidRPr="00FF44BB" w:rsidRDefault="00D426CF" w:rsidP="00D426CF">
            <w:pPr>
              <w:spacing w:before="0" w:after="0" w:line="240" w:lineRule="auto"/>
              <w:ind w:firstLine="0"/>
              <w:jc w:val="left"/>
              <w:rPr>
                <w:sz w:val="20"/>
                <w:lang w:eastAsia="pl-PL"/>
              </w:rPr>
            </w:pPr>
            <w:r w:rsidRPr="004F4294">
              <w:rPr>
                <w:sz w:val="20"/>
                <w:lang w:val="en-US" w:eastAsia="pl-PL"/>
              </w:rPr>
              <w:t xml:space="preserve">Time </w:t>
            </w:r>
            <w:proofErr w:type="spellStart"/>
            <w:r w:rsidRPr="004F4294">
              <w:rPr>
                <w:sz w:val="20"/>
                <w:lang w:val="en-US" w:eastAsia="pl-PL"/>
              </w:rPr>
              <w:t>Up&amp;Go</w:t>
            </w:r>
            <w:proofErr w:type="spellEnd"/>
            <w:r w:rsidRPr="004F4294">
              <w:rPr>
                <w:sz w:val="20"/>
                <w:lang w:val="en-US" w:eastAsia="pl-PL"/>
              </w:rPr>
              <w:t xml:space="preserve"> Test (TUG),</w:t>
            </w:r>
          </w:p>
        </w:tc>
        <w:tc>
          <w:tcPr>
            <w:tcW w:w="1559" w:type="dxa"/>
            <w:tcBorders>
              <w:top w:val="nil"/>
              <w:left w:val="nil"/>
              <w:bottom w:val="single" w:sz="4" w:space="0" w:color="auto"/>
              <w:right w:val="single" w:sz="4" w:space="0" w:color="auto"/>
            </w:tcBorders>
            <w:shd w:val="clear" w:color="auto" w:fill="auto"/>
            <w:noWrap/>
            <w:vAlign w:val="center"/>
          </w:tcPr>
          <w:p w14:paraId="13E5709D"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p>
        </w:tc>
        <w:tc>
          <w:tcPr>
            <w:tcW w:w="2239" w:type="dxa"/>
            <w:tcBorders>
              <w:top w:val="nil"/>
              <w:left w:val="nil"/>
              <w:bottom w:val="single" w:sz="4" w:space="0" w:color="auto"/>
              <w:right w:val="single" w:sz="4" w:space="0" w:color="auto"/>
            </w:tcBorders>
            <w:shd w:val="clear" w:color="auto" w:fill="auto"/>
            <w:noWrap/>
            <w:vAlign w:val="center"/>
          </w:tcPr>
          <w:p w14:paraId="641E01E3"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p>
        </w:tc>
      </w:tr>
      <w:tr w:rsidR="00D426CF" w:rsidRPr="0013063B" w14:paraId="57DA4ACF" w14:textId="77777777" w:rsidTr="00FF44BB">
        <w:trPr>
          <w:trHeight w:val="428"/>
        </w:trPr>
        <w:tc>
          <w:tcPr>
            <w:tcW w:w="421" w:type="dxa"/>
            <w:tcBorders>
              <w:top w:val="nil"/>
              <w:left w:val="single" w:sz="4" w:space="0" w:color="auto"/>
              <w:bottom w:val="single" w:sz="4" w:space="0" w:color="auto"/>
              <w:right w:val="single" w:sz="4" w:space="0" w:color="auto"/>
            </w:tcBorders>
            <w:shd w:val="clear" w:color="auto" w:fill="auto"/>
            <w:noWrap/>
            <w:vAlign w:val="center"/>
          </w:tcPr>
          <w:p w14:paraId="55CB6C1A" w14:textId="3998B330" w:rsidR="00D426CF" w:rsidRPr="00FF44BB" w:rsidRDefault="00D426CF" w:rsidP="00D426CF">
            <w:pPr>
              <w:spacing w:before="0" w:after="0" w:line="240" w:lineRule="auto"/>
              <w:ind w:firstLine="0"/>
              <w:jc w:val="left"/>
              <w:rPr>
                <w:rFonts w:eastAsia="Times New Roman" w:cs="Arial"/>
                <w:color w:val="000000"/>
                <w:sz w:val="20"/>
                <w:szCs w:val="20"/>
                <w:lang w:eastAsia="pl-PL"/>
              </w:rPr>
            </w:pPr>
            <w:r>
              <w:rPr>
                <w:rFonts w:eastAsia="Times New Roman" w:cs="Arial"/>
                <w:color w:val="000000"/>
                <w:sz w:val="20"/>
                <w:szCs w:val="20"/>
                <w:lang w:eastAsia="pl-PL"/>
              </w:rPr>
              <w:t>6.b</w:t>
            </w:r>
          </w:p>
        </w:tc>
        <w:tc>
          <w:tcPr>
            <w:tcW w:w="6237" w:type="dxa"/>
            <w:tcBorders>
              <w:top w:val="nil"/>
              <w:left w:val="nil"/>
              <w:bottom w:val="single" w:sz="4" w:space="0" w:color="auto"/>
              <w:right w:val="single" w:sz="4" w:space="0" w:color="auto"/>
            </w:tcBorders>
            <w:shd w:val="clear" w:color="auto" w:fill="auto"/>
            <w:noWrap/>
            <w:vAlign w:val="center"/>
          </w:tcPr>
          <w:p w14:paraId="77FEFAD5" w14:textId="321F0158" w:rsidR="00D426CF" w:rsidRPr="00FF44BB" w:rsidRDefault="00D426CF" w:rsidP="00D426CF">
            <w:pPr>
              <w:spacing w:before="0" w:after="0" w:line="240" w:lineRule="auto"/>
              <w:ind w:firstLine="0"/>
              <w:jc w:val="left"/>
              <w:rPr>
                <w:sz w:val="20"/>
                <w:lang w:eastAsia="pl-PL"/>
              </w:rPr>
            </w:pPr>
            <w:r w:rsidRPr="00E34892">
              <w:rPr>
                <w:sz w:val="20"/>
                <w:lang w:eastAsia="pl-PL"/>
              </w:rPr>
              <w:t>10 m test chodu (TMWT)</w:t>
            </w:r>
            <w:r>
              <w:rPr>
                <w:sz w:val="20"/>
                <w:lang w:eastAsia="pl-PL"/>
              </w:rPr>
              <w:t>,</w:t>
            </w:r>
          </w:p>
        </w:tc>
        <w:tc>
          <w:tcPr>
            <w:tcW w:w="1559" w:type="dxa"/>
            <w:tcBorders>
              <w:top w:val="nil"/>
              <w:left w:val="nil"/>
              <w:bottom w:val="single" w:sz="4" w:space="0" w:color="auto"/>
              <w:right w:val="single" w:sz="4" w:space="0" w:color="auto"/>
            </w:tcBorders>
            <w:shd w:val="clear" w:color="auto" w:fill="auto"/>
            <w:noWrap/>
            <w:vAlign w:val="center"/>
          </w:tcPr>
          <w:p w14:paraId="0BE9B1F9"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p>
        </w:tc>
        <w:tc>
          <w:tcPr>
            <w:tcW w:w="2239" w:type="dxa"/>
            <w:tcBorders>
              <w:top w:val="nil"/>
              <w:left w:val="nil"/>
              <w:bottom w:val="single" w:sz="4" w:space="0" w:color="auto"/>
              <w:right w:val="single" w:sz="4" w:space="0" w:color="auto"/>
            </w:tcBorders>
            <w:shd w:val="clear" w:color="auto" w:fill="auto"/>
            <w:noWrap/>
            <w:vAlign w:val="center"/>
          </w:tcPr>
          <w:p w14:paraId="1F5D42D9"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p>
        </w:tc>
      </w:tr>
      <w:tr w:rsidR="00D426CF" w:rsidRPr="0013063B" w14:paraId="2509EF31" w14:textId="77777777" w:rsidTr="00FF44BB">
        <w:trPr>
          <w:trHeight w:val="428"/>
        </w:trPr>
        <w:tc>
          <w:tcPr>
            <w:tcW w:w="421" w:type="dxa"/>
            <w:tcBorders>
              <w:top w:val="nil"/>
              <w:left w:val="single" w:sz="4" w:space="0" w:color="auto"/>
              <w:bottom w:val="single" w:sz="4" w:space="0" w:color="auto"/>
              <w:right w:val="single" w:sz="4" w:space="0" w:color="auto"/>
            </w:tcBorders>
            <w:shd w:val="clear" w:color="auto" w:fill="auto"/>
            <w:noWrap/>
            <w:vAlign w:val="center"/>
          </w:tcPr>
          <w:p w14:paraId="496FAB2D" w14:textId="6A835CB1" w:rsidR="00D426CF" w:rsidRPr="00FF44BB" w:rsidRDefault="00D426CF" w:rsidP="00D426CF">
            <w:pPr>
              <w:spacing w:before="0" w:after="0" w:line="240" w:lineRule="auto"/>
              <w:ind w:firstLine="0"/>
              <w:jc w:val="left"/>
              <w:rPr>
                <w:rFonts w:eastAsia="Times New Roman" w:cs="Arial"/>
                <w:color w:val="000000"/>
                <w:sz w:val="20"/>
                <w:szCs w:val="20"/>
                <w:lang w:eastAsia="pl-PL"/>
              </w:rPr>
            </w:pPr>
            <w:r>
              <w:rPr>
                <w:rFonts w:eastAsia="Times New Roman" w:cs="Arial"/>
                <w:color w:val="000000"/>
                <w:sz w:val="20"/>
                <w:szCs w:val="20"/>
                <w:lang w:eastAsia="pl-PL"/>
              </w:rPr>
              <w:t>6.c</w:t>
            </w:r>
          </w:p>
        </w:tc>
        <w:tc>
          <w:tcPr>
            <w:tcW w:w="6237" w:type="dxa"/>
            <w:tcBorders>
              <w:top w:val="nil"/>
              <w:left w:val="nil"/>
              <w:bottom w:val="single" w:sz="4" w:space="0" w:color="auto"/>
              <w:right w:val="single" w:sz="4" w:space="0" w:color="auto"/>
            </w:tcBorders>
            <w:shd w:val="clear" w:color="auto" w:fill="auto"/>
            <w:noWrap/>
            <w:vAlign w:val="center"/>
          </w:tcPr>
          <w:p w14:paraId="5C06C8CB" w14:textId="4C87D654" w:rsidR="00D426CF" w:rsidRPr="00FF44BB" w:rsidRDefault="00D426CF" w:rsidP="00D426CF">
            <w:pPr>
              <w:spacing w:before="0" w:after="0" w:line="240" w:lineRule="auto"/>
              <w:ind w:firstLine="0"/>
              <w:jc w:val="left"/>
              <w:rPr>
                <w:sz w:val="20"/>
                <w:lang w:eastAsia="pl-PL"/>
              </w:rPr>
            </w:pPr>
            <w:r>
              <w:rPr>
                <w:sz w:val="20"/>
                <w:lang w:eastAsia="pl-PL"/>
              </w:rPr>
              <w:t>6 minutowy test chodu (6MWT),</w:t>
            </w:r>
          </w:p>
        </w:tc>
        <w:tc>
          <w:tcPr>
            <w:tcW w:w="1559" w:type="dxa"/>
            <w:tcBorders>
              <w:top w:val="nil"/>
              <w:left w:val="nil"/>
              <w:bottom w:val="single" w:sz="4" w:space="0" w:color="auto"/>
              <w:right w:val="single" w:sz="4" w:space="0" w:color="auto"/>
            </w:tcBorders>
            <w:shd w:val="clear" w:color="auto" w:fill="auto"/>
            <w:noWrap/>
            <w:vAlign w:val="center"/>
          </w:tcPr>
          <w:p w14:paraId="0B51FFB9"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p>
        </w:tc>
        <w:tc>
          <w:tcPr>
            <w:tcW w:w="2239" w:type="dxa"/>
            <w:tcBorders>
              <w:top w:val="nil"/>
              <w:left w:val="nil"/>
              <w:bottom w:val="single" w:sz="4" w:space="0" w:color="auto"/>
              <w:right w:val="single" w:sz="4" w:space="0" w:color="auto"/>
            </w:tcBorders>
            <w:shd w:val="clear" w:color="auto" w:fill="auto"/>
            <w:noWrap/>
            <w:vAlign w:val="center"/>
          </w:tcPr>
          <w:p w14:paraId="63CC05DE"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p>
        </w:tc>
      </w:tr>
      <w:tr w:rsidR="00D426CF" w:rsidRPr="0013063B" w14:paraId="05F3D0A6" w14:textId="77777777" w:rsidTr="00FF44BB">
        <w:trPr>
          <w:trHeight w:val="428"/>
        </w:trPr>
        <w:tc>
          <w:tcPr>
            <w:tcW w:w="421" w:type="dxa"/>
            <w:tcBorders>
              <w:top w:val="nil"/>
              <w:left w:val="single" w:sz="4" w:space="0" w:color="auto"/>
              <w:bottom w:val="single" w:sz="4" w:space="0" w:color="auto"/>
              <w:right w:val="single" w:sz="4" w:space="0" w:color="auto"/>
            </w:tcBorders>
            <w:shd w:val="clear" w:color="auto" w:fill="auto"/>
            <w:noWrap/>
            <w:vAlign w:val="center"/>
          </w:tcPr>
          <w:p w14:paraId="70CFCD33" w14:textId="1236412A" w:rsidR="00D426CF" w:rsidRPr="00FF44BB" w:rsidRDefault="00D426CF" w:rsidP="00D426CF">
            <w:pPr>
              <w:spacing w:before="0" w:after="0" w:line="240" w:lineRule="auto"/>
              <w:ind w:firstLine="0"/>
              <w:jc w:val="left"/>
              <w:rPr>
                <w:rFonts w:eastAsia="Times New Roman" w:cs="Arial"/>
                <w:color w:val="000000"/>
                <w:sz w:val="20"/>
                <w:szCs w:val="20"/>
                <w:lang w:eastAsia="pl-PL"/>
              </w:rPr>
            </w:pPr>
            <w:r>
              <w:rPr>
                <w:rFonts w:eastAsia="Times New Roman" w:cs="Arial"/>
                <w:color w:val="000000"/>
                <w:sz w:val="20"/>
                <w:szCs w:val="20"/>
                <w:lang w:eastAsia="pl-PL"/>
              </w:rPr>
              <w:t>6.d</w:t>
            </w:r>
          </w:p>
        </w:tc>
        <w:tc>
          <w:tcPr>
            <w:tcW w:w="6237" w:type="dxa"/>
            <w:tcBorders>
              <w:top w:val="nil"/>
              <w:left w:val="nil"/>
              <w:bottom w:val="single" w:sz="4" w:space="0" w:color="auto"/>
              <w:right w:val="single" w:sz="4" w:space="0" w:color="auto"/>
            </w:tcBorders>
            <w:shd w:val="clear" w:color="auto" w:fill="auto"/>
            <w:noWrap/>
            <w:vAlign w:val="center"/>
          </w:tcPr>
          <w:p w14:paraId="6F001F73" w14:textId="466EAA45" w:rsidR="00D426CF" w:rsidRPr="00FF44BB" w:rsidRDefault="00D426CF" w:rsidP="00D426CF">
            <w:pPr>
              <w:spacing w:before="0" w:after="0" w:line="240" w:lineRule="auto"/>
              <w:ind w:firstLine="0"/>
              <w:jc w:val="left"/>
              <w:rPr>
                <w:sz w:val="20"/>
                <w:lang w:eastAsia="pl-PL"/>
              </w:rPr>
            </w:pPr>
            <w:r w:rsidRPr="00E34892">
              <w:rPr>
                <w:sz w:val="20"/>
                <w:lang w:eastAsia="pl-PL"/>
              </w:rPr>
              <w:t xml:space="preserve">Skala Gross Motor </w:t>
            </w:r>
            <w:proofErr w:type="spellStart"/>
            <w:r w:rsidRPr="00E34892">
              <w:rPr>
                <w:sz w:val="20"/>
                <w:lang w:eastAsia="pl-PL"/>
              </w:rPr>
              <w:t>Function</w:t>
            </w:r>
            <w:proofErr w:type="spellEnd"/>
            <w:r w:rsidRPr="00E34892">
              <w:rPr>
                <w:sz w:val="20"/>
                <w:lang w:eastAsia="pl-PL"/>
              </w:rPr>
              <w:t xml:space="preserve"> </w:t>
            </w:r>
            <w:proofErr w:type="spellStart"/>
            <w:r w:rsidRPr="00E34892">
              <w:rPr>
                <w:sz w:val="20"/>
                <w:lang w:eastAsia="pl-PL"/>
              </w:rPr>
              <w:t>Measure</w:t>
            </w:r>
            <w:proofErr w:type="spellEnd"/>
            <w:r w:rsidRPr="00E34892">
              <w:rPr>
                <w:sz w:val="20"/>
                <w:lang w:eastAsia="pl-PL"/>
              </w:rPr>
              <w:t xml:space="preserve"> w części D (stanie) i E (chodzenie, bieganie i skakanie) (GMFM: D,E)</w:t>
            </w:r>
            <w:r>
              <w:rPr>
                <w:sz w:val="20"/>
                <w:lang w:eastAsia="pl-PL"/>
              </w:rPr>
              <w:t>,</w:t>
            </w:r>
          </w:p>
        </w:tc>
        <w:tc>
          <w:tcPr>
            <w:tcW w:w="1559" w:type="dxa"/>
            <w:tcBorders>
              <w:top w:val="nil"/>
              <w:left w:val="nil"/>
              <w:bottom w:val="single" w:sz="4" w:space="0" w:color="auto"/>
              <w:right w:val="single" w:sz="4" w:space="0" w:color="auto"/>
            </w:tcBorders>
            <w:shd w:val="clear" w:color="auto" w:fill="auto"/>
            <w:noWrap/>
            <w:vAlign w:val="center"/>
          </w:tcPr>
          <w:p w14:paraId="72C37DC7"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p>
        </w:tc>
        <w:tc>
          <w:tcPr>
            <w:tcW w:w="2239" w:type="dxa"/>
            <w:tcBorders>
              <w:top w:val="nil"/>
              <w:left w:val="nil"/>
              <w:bottom w:val="single" w:sz="4" w:space="0" w:color="auto"/>
              <w:right w:val="single" w:sz="4" w:space="0" w:color="auto"/>
            </w:tcBorders>
            <w:shd w:val="clear" w:color="auto" w:fill="auto"/>
            <w:noWrap/>
            <w:vAlign w:val="center"/>
          </w:tcPr>
          <w:p w14:paraId="50BD3700"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p>
        </w:tc>
      </w:tr>
      <w:tr w:rsidR="00D426CF" w:rsidRPr="0013063B" w14:paraId="5D3D9BFF" w14:textId="77777777" w:rsidTr="00FF44BB">
        <w:trPr>
          <w:trHeight w:val="428"/>
        </w:trPr>
        <w:tc>
          <w:tcPr>
            <w:tcW w:w="421" w:type="dxa"/>
            <w:tcBorders>
              <w:top w:val="nil"/>
              <w:left w:val="single" w:sz="4" w:space="0" w:color="auto"/>
              <w:bottom w:val="single" w:sz="4" w:space="0" w:color="auto"/>
              <w:right w:val="single" w:sz="4" w:space="0" w:color="auto"/>
            </w:tcBorders>
            <w:shd w:val="clear" w:color="auto" w:fill="auto"/>
            <w:noWrap/>
            <w:vAlign w:val="center"/>
          </w:tcPr>
          <w:p w14:paraId="5EE6A4EB" w14:textId="1E86F3E2" w:rsidR="00D426CF" w:rsidRPr="00FF44BB" w:rsidRDefault="00D426CF" w:rsidP="00D426CF">
            <w:pPr>
              <w:spacing w:before="0" w:after="0" w:line="240" w:lineRule="auto"/>
              <w:ind w:firstLine="0"/>
              <w:jc w:val="left"/>
              <w:rPr>
                <w:rFonts w:eastAsia="Times New Roman" w:cs="Arial"/>
                <w:color w:val="000000"/>
                <w:sz w:val="20"/>
                <w:szCs w:val="20"/>
                <w:lang w:eastAsia="pl-PL"/>
              </w:rPr>
            </w:pPr>
            <w:r>
              <w:rPr>
                <w:rFonts w:eastAsia="Times New Roman" w:cs="Arial"/>
                <w:color w:val="000000"/>
                <w:sz w:val="20"/>
                <w:szCs w:val="20"/>
                <w:lang w:eastAsia="pl-PL"/>
              </w:rPr>
              <w:t>6.e</w:t>
            </w:r>
          </w:p>
        </w:tc>
        <w:tc>
          <w:tcPr>
            <w:tcW w:w="6237" w:type="dxa"/>
            <w:tcBorders>
              <w:top w:val="nil"/>
              <w:left w:val="nil"/>
              <w:bottom w:val="single" w:sz="4" w:space="0" w:color="auto"/>
              <w:right w:val="single" w:sz="4" w:space="0" w:color="auto"/>
            </w:tcBorders>
            <w:shd w:val="clear" w:color="auto" w:fill="auto"/>
            <w:noWrap/>
            <w:vAlign w:val="center"/>
          </w:tcPr>
          <w:p w14:paraId="5151B94A" w14:textId="3A46DE46" w:rsidR="00D426CF" w:rsidRPr="00FF44BB" w:rsidRDefault="00D426CF" w:rsidP="00D426CF">
            <w:pPr>
              <w:spacing w:before="0" w:after="0" w:line="240" w:lineRule="auto"/>
              <w:ind w:firstLine="0"/>
              <w:jc w:val="left"/>
              <w:rPr>
                <w:sz w:val="20"/>
                <w:lang w:eastAsia="pl-PL"/>
              </w:rPr>
            </w:pPr>
            <w:r w:rsidRPr="004F4294">
              <w:rPr>
                <w:sz w:val="20"/>
                <w:lang w:val="en-US" w:eastAsia="pl-PL"/>
              </w:rPr>
              <w:t>Gillette Functional Assessment Questionnaire (Faq-10),</w:t>
            </w:r>
          </w:p>
        </w:tc>
        <w:tc>
          <w:tcPr>
            <w:tcW w:w="1559" w:type="dxa"/>
            <w:tcBorders>
              <w:top w:val="nil"/>
              <w:left w:val="nil"/>
              <w:bottom w:val="single" w:sz="4" w:space="0" w:color="auto"/>
              <w:right w:val="single" w:sz="4" w:space="0" w:color="auto"/>
            </w:tcBorders>
            <w:shd w:val="clear" w:color="auto" w:fill="auto"/>
            <w:noWrap/>
            <w:vAlign w:val="center"/>
          </w:tcPr>
          <w:p w14:paraId="473E37A1"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p>
        </w:tc>
        <w:tc>
          <w:tcPr>
            <w:tcW w:w="2239" w:type="dxa"/>
            <w:tcBorders>
              <w:top w:val="nil"/>
              <w:left w:val="nil"/>
              <w:bottom w:val="single" w:sz="4" w:space="0" w:color="auto"/>
              <w:right w:val="single" w:sz="4" w:space="0" w:color="auto"/>
            </w:tcBorders>
            <w:shd w:val="clear" w:color="auto" w:fill="auto"/>
            <w:noWrap/>
            <w:vAlign w:val="center"/>
          </w:tcPr>
          <w:p w14:paraId="38E8FCF9"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p>
        </w:tc>
      </w:tr>
      <w:tr w:rsidR="00D426CF" w:rsidRPr="0013063B" w14:paraId="0E95EAA0" w14:textId="77777777" w:rsidTr="00FF44BB">
        <w:trPr>
          <w:trHeight w:val="428"/>
        </w:trPr>
        <w:tc>
          <w:tcPr>
            <w:tcW w:w="421" w:type="dxa"/>
            <w:tcBorders>
              <w:top w:val="nil"/>
              <w:left w:val="single" w:sz="4" w:space="0" w:color="auto"/>
              <w:bottom w:val="single" w:sz="4" w:space="0" w:color="auto"/>
              <w:right w:val="single" w:sz="4" w:space="0" w:color="auto"/>
            </w:tcBorders>
            <w:shd w:val="clear" w:color="auto" w:fill="auto"/>
            <w:noWrap/>
            <w:vAlign w:val="center"/>
          </w:tcPr>
          <w:p w14:paraId="10BCC684" w14:textId="4BC9ED9C" w:rsidR="00D426CF" w:rsidRPr="00FF44BB" w:rsidRDefault="00D426CF" w:rsidP="00D426CF">
            <w:pPr>
              <w:spacing w:before="0" w:after="0" w:line="240" w:lineRule="auto"/>
              <w:ind w:firstLine="0"/>
              <w:jc w:val="left"/>
              <w:rPr>
                <w:rFonts w:eastAsia="Times New Roman" w:cs="Arial"/>
                <w:color w:val="000000"/>
                <w:sz w:val="20"/>
                <w:szCs w:val="20"/>
                <w:lang w:eastAsia="pl-PL"/>
              </w:rPr>
            </w:pPr>
            <w:r>
              <w:rPr>
                <w:rFonts w:eastAsia="Times New Roman" w:cs="Arial"/>
                <w:color w:val="000000"/>
                <w:sz w:val="20"/>
                <w:szCs w:val="20"/>
                <w:lang w:eastAsia="pl-PL"/>
              </w:rPr>
              <w:t>6.f</w:t>
            </w:r>
          </w:p>
        </w:tc>
        <w:tc>
          <w:tcPr>
            <w:tcW w:w="6237" w:type="dxa"/>
            <w:tcBorders>
              <w:top w:val="nil"/>
              <w:left w:val="nil"/>
              <w:bottom w:val="single" w:sz="4" w:space="0" w:color="auto"/>
              <w:right w:val="single" w:sz="4" w:space="0" w:color="auto"/>
            </w:tcBorders>
            <w:shd w:val="clear" w:color="auto" w:fill="auto"/>
            <w:noWrap/>
            <w:vAlign w:val="center"/>
          </w:tcPr>
          <w:p w14:paraId="35188108" w14:textId="1CAD4CC5" w:rsidR="00D426CF" w:rsidRPr="00FF44BB" w:rsidRDefault="00D426CF" w:rsidP="00D426CF">
            <w:pPr>
              <w:spacing w:before="0" w:after="0" w:line="240" w:lineRule="auto"/>
              <w:ind w:firstLine="0"/>
              <w:jc w:val="left"/>
              <w:rPr>
                <w:sz w:val="20"/>
                <w:lang w:eastAsia="pl-PL"/>
              </w:rPr>
            </w:pPr>
            <w:r w:rsidRPr="004F4294">
              <w:rPr>
                <w:sz w:val="20"/>
                <w:lang w:val="en-US" w:eastAsia="pl-PL"/>
              </w:rPr>
              <w:t>Gillette Functional Assessment Questionnaire - 22 skills (Faq-22),</w:t>
            </w:r>
          </w:p>
        </w:tc>
        <w:tc>
          <w:tcPr>
            <w:tcW w:w="1559" w:type="dxa"/>
            <w:tcBorders>
              <w:top w:val="nil"/>
              <w:left w:val="nil"/>
              <w:bottom w:val="single" w:sz="4" w:space="0" w:color="auto"/>
              <w:right w:val="single" w:sz="4" w:space="0" w:color="auto"/>
            </w:tcBorders>
            <w:shd w:val="clear" w:color="auto" w:fill="auto"/>
            <w:noWrap/>
            <w:vAlign w:val="center"/>
          </w:tcPr>
          <w:p w14:paraId="081AE9E6"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p>
        </w:tc>
        <w:tc>
          <w:tcPr>
            <w:tcW w:w="2239" w:type="dxa"/>
            <w:tcBorders>
              <w:top w:val="nil"/>
              <w:left w:val="nil"/>
              <w:bottom w:val="single" w:sz="4" w:space="0" w:color="auto"/>
              <w:right w:val="single" w:sz="4" w:space="0" w:color="auto"/>
            </w:tcBorders>
            <w:shd w:val="clear" w:color="auto" w:fill="auto"/>
            <w:noWrap/>
            <w:vAlign w:val="center"/>
          </w:tcPr>
          <w:p w14:paraId="0B8BD5CE"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p>
        </w:tc>
      </w:tr>
      <w:tr w:rsidR="00D426CF" w:rsidRPr="0013063B" w14:paraId="5D0C1A2C" w14:textId="77777777" w:rsidTr="00FF44BB">
        <w:trPr>
          <w:trHeight w:val="428"/>
        </w:trPr>
        <w:tc>
          <w:tcPr>
            <w:tcW w:w="421" w:type="dxa"/>
            <w:tcBorders>
              <w:top w:val="nil"/>
              <w:left w:val="single" w:sz="4" w:space="0" w:color="auto"/>
              <w:bottom w:val="single" w:sz="4" w:space="0" w:color="auto"/>
              <w:right w:val="single" w:sz="4" w:space="0" w:color="auto"/>
            </w:tcBorders>
            <w:shd w:val="clear" w:color="auto" w:fill="auto"/>
            <w:noWrap/>
            <w:vAlign w:val="center"/>
          </w:tcPr>
          <w:p w14:paraId="0F23C7B2" w14:textId="3F66E5E7" w:rsidR="00D426CF" w:rsidRPr="00FF44BB" w:rsidRDefault="00D426CF" w:rsidP="00D426CF">
            <w:pPr>
              <w:spacing w:before="0" w:after="0" w:line="240" w:lineRule="auto"/>
              <w:ind w:firstLine="0"/>
              <w:jc w:val="left"/>
              <w:rPr>
                <w:rFonts w:eastAsia="Times New Roman" w:cs="Arial"/>
                <w:color w:val="000000"/>
                <w:sz w:val="20"/>
                <w:szCs w:val="20"/>
                <w:lang w:eastAsia="pl-PL"/>
              </w:rPr>
            </w:pPr>
            <w:r>
              <w:rPr>
                <w:rFonts w:eastAsia="Times New Roman" w:cs="Arial"/>
                <w:color w:val="000000"/>
                <w:sz w:val="20"/>
                <w:szCs w:val="20"/>
                <w:lang w:eastAsia="pl-PL"/>
              </w:rPr>
              <w:t>6.g</w:t>
            </w:r>
          </w:p>
        </w:tc>
        <w:tc>
          <w:tcPr>
            <w:tcW w:w="6237" w:type="dxa"/>
            <w:tcBorders>
              <w:top w:val="nil"/>
              <w:left w:val="nil"/>
              <w:bottom w:val="single" w:sz="4" w:space="0" w:color="auto"/>
              <w:right w:val="single" w:sz="4" w:space="0" w:color="auto"/>
            </w:tcBorders>
            <w:shd w:val="clear" w:color="auto" w:fill="auto"/>
            <w:noWrap/>
            <w:vAlign w:val="center"/>
          </w:tcPr>
          <w:p w14:paraId="6AB0AE5C" w14:textId="698E9B91" w:rsidR="00D426CF" w:rsidRPr="00FF44BB" w:rsidRDefault="00D426CF" w:rsidP="00D426CF">
            <w:pPr>
              <w:spacing w:before="0" w:after="0" w:line="240" w:lineRule="auto"/>
              <w:ind w:firstLine="0"/>
              <w:jc w:val="left"/>
              <w:rPr>
                <w:sz w:val="20"/>
                <w:lang w:eastAsia="pl-PL"/>
              </w:rPr>
            </w:pPr>
            <w:r w:rsidRPr="004F4294">
              <w:rPr>
                <w:sz w:val="20"/>
                <w:lang w:val="en-US" w:eastAsia="pl-PL"/>
              </w:rPr>
              <w:t>The Functional Mobility Scale (FMS 5/50/500),</w:t>
            </w:r>
          </w:p>
        </w:tc>
        <w:tc>
          <w:tcPr>
            <w:tcW w:w="1559" w:type="dxa"/>
            <w:tcBorders>
              <w:top w:val="nil"/>
              <w:left w:val="nil"/>
              <w:bottom w:val="single" w:sz="4" w:space="0" w:color="auto"/>
              <w:right w:val="single" w:sz="4" w:space="0" w:color="auto"/>
            </w:tcBorders>
            <w:shd w:val="clear" w:color="auto" w:fill="auto"/>
            <w:noWrap/>
            <w:vAlign w:val="center"/>
          </w:tcPr>
          <w:p w14:paraId="171DFBB1"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p>
        </w:tc>
        <w:tc>
          <w:tcPr>
            <w:tcW w:w="2239" w:type="dxa"/>
            <w:tcBorders>
              <w:top w:val="nil"/>
              <w:left w:val="nil"/>
              <w:bottom w:val="single" w:sz="4" w:space="0" w:color="auto"/>
              <w:right w:val="single" w:sz="4" w:space="0" w:color="auto"/>
            </w:tcBorders>
            <w:shd w:val="clear" w:color="auto" w:fill="auto"/>
            <w:noWrap/>
            <w:vAlign w:val="center"/>
          </w:tcPr>
          <w:p w14:paraId="744D859F"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p>
        </w:tc>
      </w:tr>
      <w:tr w:rsidR="00D426CF" w:rsidRPr="0013063B" w14:paraId="3D0751C3" w14:textId="77777777" w:rsidTr="00FF44BB">
        <w:trPr>
          <w:trHeight w:val="47"/>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9057AA6" w14:textId="6BC37A6F" w:rsidR="00D426CF" w:rsidRPr="00FF44BB" w:rsidRDefault="00D426CF" w:rsidP="00D426CF">
            <w:pPr>
              <w:spacing w:before="0" w:after="0" w:line="240" w:lineRule="auto"/>
              <w:ind w:firstLine="0"/>
              <w:jc w:val="left"/>
              <w:rPr>
                <w:rFonts w:eastAsia="Times New Roman" w:cs="Arial"/>
                <w:color w:val="000000"/>
                <w:sz w:val="20"/>
                <w:szCs w:val="20"/>
                <w:lang w:eastAsia="pl-PL"/>
              </w:rPr>
            </w:pPr>
            <w:r>
              <w:rPr>
                <w:rFonts w:eastAsia="Times New Roman" w:cs="Arial"/>
                <w:color w:val="000000"/>
                <w:sz w:val="20"/>
                <w:szCs w:val="20"/>
                <w:lang w:eastAsia="pl-PL"/>
              </w:rPr>
              <w:t>6.h</w:t>
            </w:r>
          </w:p>
        </w:tc>
        <w:tc>
          <w:tcPr>
            <w:tcW w:w="6237" w:type="dxa"/>
            <w:tcBorders>
              <w:top w:val="nil"/>
              <w:left w:val="nil"/>
              <w:bottom w:val="single" w:sz="4" w:space="0" w:color="auto"/>
              <w:right w:val="single" w:sz="4" w:space="0" w:color="auto"/>
            </w:tcBorders>
            <w:shd w:val="clear" w:color="auto" w:fill="auto"/>
            <w:noWrap/>
            <w:vAlign w:val="center"/>
            <w:hideMark/>
          </w:tcPr>
          <w:p w14:paraId="423F1296" w14:textId="4E5E1223" w:rsidR="00D426CF" w:rsidRPr="00FF44BB" w:rsidRDefault="00D426CF" w:rsidP="00D426CF">
            <w:pPr>
              <w:spacing w:before="0" w:after="0" w:line="240" w:lineRule="auto"/>
              <w:ind w:firstLine="0"/>
              <w:jc w:val="left"/>
              <w:rPr>
                <w:rFonts w:eastAsia="Times New Roman" w:cs="Arial"/>
                <w:color w:val="000000"/>
                <w:sz w:val="20"/>
                <w:szCs w:val="20"/>
                <w:lang w:eastAsia="pl-PL"/>
              </w:rPr>
            </w:pPr>
            <w:r w:rsidRPr="00671AAC">
              <w:rPr>
                <w:sz w:val="20"/>
                <w:lang w:eastAsia="pl-PL"/>
              </w:rPr>
              <w:t>Trójwymiarowa, instrumentalna diagnoza funkcji chodu (</w:t>
            </w:r>
            <w:proofErr w:type="spellStart"/>
            <w:r w:rsidRPr="00671AAC">
              <w:rPr>
                <w:sz w:val="20"/>
                <w:lang w:eastAsia="pl-PL"/>
              </w:rPr>
              <w:t>TIDFCh</w:t>
            </w:r>
            <w:proofErr w:type="spellEnd"/>
            <w:r w:rsidRPr="00671AAC">
              <w:rPr>
                <w:sz w:val="20"/>
                <w:lang w:eastAsia="pl-PL"/>
              </w:rPr>
              <w:t>)</w:t>
            </w:r>
            <w:r>
              <w:rPr>
                <w:sz w:val="20"/>
                <w:lang w:eastAsia="pl-PL"/>
              </w:rPr>
              <w:t>.</w:t>
            </w:r>
          </w:p>
        </w:tc>
        <w:tc>
          <w:tcPr>
            <w:tcW w:w="1559" w:type="dxa"/>
            <w:tcBorders>
              <w:top w:val="nil"/>
              <w:left w:val="nil"/>
              <w:bottom w:val="single" w:sz="4" w:space="0" w:color="auto"/>
              <w:right w:val="single" w:sz="4" w:space="0" w:color="auto"/>
            </w:tcBorders>
            <w:shd w:val="clear" w:color="auto" w:fill="auto"/>
            <w:noWrap/>
            <w:vAlign w:val="center"/>
            <w:hideMark/>
          </w:tcPr>
          <w:p w14:paraId="08B8EDFF"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 </w:t>
            </w:r>
          </w:p>
        </w:tc>
        <w:tc>
          <w:tcPr>
            <w:tcW w:w="2239" w:type="dxa"/>
            <w:tcBorders>
              <w:top w:val="nil"/>
              <w:left w:val="nil"/>
              <w:bottom w:val="single" w:sz="4" w:space="0" w:color="auto"/>
              <w:right w:val="single" w:sz="4" w:space="0" w:color="auto"/>
            </w:tcBorders>
            <w:shd w:val="clear" w:color="auto" w:fill="auto"/>
            <w:noWrap/>
            <w:vAlign w:val="center"/>
            <w:hideMark/>
          </w:tcPr>
          <w:p w14:paraId="398EF986"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 </w:t>
            </w:r>
          </w:p>
        </w:tc>
      </w:tr>
      <w:tr w:rsidR="00D426CF" w:rsidRPr="0013063B" w14:paraId="2D05B22E" w14:textId="77777777" w:rsidTr="00FF44BB">
        <w:trPr>
          <w:trHeight w:val="34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CD875A3"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7.a</w:t>
            </w:r>
          </w:p>
        </w:tc>
        <w:tc>
          <w:tcPr>
            <w:tcW w:w="6237" w:type="dxa"/>
            <w:tcBorders>
              <w:top w:val="nil"/>
              <w:left w:val="nil"/>
              <w:bottom w:val="single" w:sz="4" w:space="0" w:color="auto"/>
              <w:right w:val="single" w:sz="4" w:space="0" w:color="auto"/>
            </w:tcBorders>
            <w:shd w:val="clear" w:color="auto" w:fill="auto"/>
            <w:noWrap/>
            <w:vAlign w:val="center"/>
            <w:hideMark/>
          </w:tcPr>
          <w:p w14:paraId="7725D936"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r w:rsidRPr="00FF44BB">
              <w:rPr>
                <w:rFonts w:eastAsia="Arial" w:cs="Arial"/>
                <w:color w:val="000000"/>
                <w:sz w:val="20"/>
                <w:szCs w:val="20"/>
                <w:lang w:eastAsia="pl-PL"/>
              </w:rPr>
              <w:t>liczba osób, które zostały wykluczone z powodu przedłożenia beneficjentowi przez rodzica/opiekuna uczestnika programu pisemnej rezygnacji z udziału dziecka w dalszych działaniach programu,</w:t>
            </w:r>
          </w:p>
        </w:tc>
        <w:tc>
          <w:tcPr>
            <w:tcW w:w="1559" w:type="dxa"/>
            <w:tcBorders>
              <w:top w:val="nil"/>
              <w:left w:val="nil"/>
              <w:bottom w:val="single" w:sz="4" w:space="0" w:color="auto"/>
              <w:right w:val="single" w:sz="4" w:space="0" w:color="auto"/>
            </w:tcBorders>
            <w:shd w:val="clear" w:color="auto" w:fill="auto"/>
            <w:noWrap/>
            <w:vAlign w:val="center"/>
            <w:hideMark/>
          </w:tcPr>
          <w:p w14:paraId="020AD525"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 </w:t>
            </w:r>
          </w:p>
        </w:tc>
        <w:tc>
          <w:tcPr>
            <w:tcW w:w="2239" w:type="dxa"/>
            <w:tcBorders>
              <w:top w:val="nil"/>
              <w:left w:val="nil"/>
              <w:bottom w:val="single" w:sz="4" w:space="0" w:color="auto"/>
              <w:right w:val="single" w:sz="4" w:space="0" w:color="auto"/>
            </w:tcBorders>
            <w:shd w:val="clear" w:color="auto" w:fill="auto"/>
            <w:noWrap/>
            <w:vAlign w:val="center"/>
            <w:hideMark/>
          </w:tcPr>
          <w:p w14:paraId="749FAEE6"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 </w:t>
            </w:r>
          </w:p>
        </w:tc>
      </w:tr>
      <w:tr w:rsidR="00D426CF" w:rsidRPr="0013063B" w14:paraId="3C28D2BD" w14:textId="77777777" w:rsidTr="00FF44BB">
        <w:trPr>
          <w:trHeight w:val="211"/>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E916C98"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7.b</w:t>
            </w:r>
          </w:p>
        </w:tc>
        <w:tc>
          <w:tcPr>
            <w:tcW w:w="6237" w:type="dxa"/>
            <w:tcBorders>
              <w:top w:val="nil"/>
              <w:left w:val="nil"/>
              <w:bottom w:val="single" w:sz="4" w:space="0" w:color="auto"/>
              <w:right w:val="single" w:sz="4" w:space="0" w:color="auto"/>
            </w:tcBorders>
            <w:shd w:val="clear" w:color="auto" w:fill="auto"/>
            <w:noWrap/>
            <w:vAlign w:val="center"/>
            <w:hideMark/>
          </w:tcPr>
          <w:p w14:paraId="3BFFF3E9"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r w:rsidRPr="00FF44BB">
              <w:rPr>
                <w:rFonts w:eastAsia="Arial" w:cs="Arial"/>
                <w:color w:val="000000"/>
                <w:sz w:val="20"/>
                <w:szCs w:val="20"/>
                <w:lang w:eastAsia="pl-PL"/>
              </w:rPr>
              <w:t>liczba osób, które zostały wykluczone z programu z powodu wystąpienia aktywnej padaczki lekoopornej,</w:t>
            </w:r>
          </w:p>
        </w:tc>
        <w:tc>
          <w:tcPr>
            <w:tcW w:w="1559" w:type="dxa"/>
            <w:tcBorders>
              <w:top w:val="nil"/>
              <w:left w:val="nil"/>
              <w:bottom w:val="single" w:sz="4" w:space="0" w:color="auto"/>
              <w:right w:val="single" w:sz="4" w:space="0" w:color="auto"/>
            </w:tcBorders>
            <w:shd w:val="clear" w:color="auto" w:fill="auto"/>
            <w:noWrap/>
            <w:vAlign w:val="center"/>
            <w:hideMark/>
          </w:tcPr>
          <w:p w14:paraId="653D12AD"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 </w:t>
            </w:r>
          </w:p>
        </w:tc>
        <w:tc>
          <w:tcPr>
            <w:tcW w:w="2239" w:type="dxa"/>
            <w:tcBorders>
              <w:top w:val="nil"/>
              <w:left w:val="nil"/>
              <w:bottom w:val="single" w:sz="4" w:space="0" w:color="auto"/>
              <w:right w:val="single" w:sz="4" w:space="0" w:color="auto"/>
            </w:tcBorders>
            <w:shd w:val="clear" w:color="auto" w:fill="auto"/>
            <w:noWrap/>
            <w:vAlign w:val="center"/>
            <w:hideMark/>
          </w:tcPr>
          <w:p w14:paraId="7302594D"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 </w:t>
            </w:r>
          </w:p>
        </w:tc>
      </w:tr>
      <w:tr w:rsidR="00D426CF" w:rsidRPr="0013063B" w14:paraId="44FF1291" w14:textId="77777777" w:rsidTr="00FF44BB">
        <w:trPr>
          <w:trHeight w:val="303"/>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5296891"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7.c</w:t>
            </w:r>
          </w:p>
        </w:tc>
        <w:tc>
          <w:tcPr>
            <w:tcW w:w="6237" w:type="dxa"/>
            <w:tcBorders>
              <w:top w:val="nil"/>
              <w:left w:val="nil"/>
              <w:bottom w:val="single" w:sz="4" w:space="0" w:color="auto"/>
              <w:right w:val="single" w:sz="4" w:space="0" w:color="auto"/>
            </w:tcBorders>
            <w:shd w:val="clear" w:color="auto" w:fill="auto"/>
            <w:noWrap/>
            <w:vAlign w:val="center"/>
            <w:hideMark/>
          </w:tcPr>
          <w:p w14:paraId="209D363B"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r w:rsidRPr="00FF44BB">
              <w:rPr>
                <w:rFonts w:eastAsia="Arial" w:cs="Arial"/>
                <w:color w:val="000000"/>
                <w:sz w:val="20"/>
                <w:szCs w:val="20"/>
                <w:lang w:eastAsia="pl-PL"/>
              </w:rPr>
              <w:t>liczba osób, które zostały wykluczone z programu z powodu wystąpienia niestabilność kostno-stawowej,</w:t>
            </w:r>
          </w:p>
        </w:tc>
        <w:tc>
          <w:tcPr>
            <w:tcW w:w="1559" w:type="dxa"/>
            <w:tcBorders>
              <w:top w:val="nil"/>
              <w:left w:val="nil"/>
              <w:bottom w:val="single" w:sz="4" w:space="0" w:color="auto"/>
              <w:right w:val="single" w:sz="4" w:space="0" w:color="auto"/>
            </w:tcBorders>
            <w:shd w:val="clear" w:color="auto" w:fill="auto"/>
            <w:noWrap/>
            <w:vAlign w:val="center"/>
            <w:hideMark/>
          </w:tcPr>
          <w:p w14:paraId="4A3627B6"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 </w:t>
            </w:r>
          </w:p>
        </w:tc>
        <w:tc>
          <w:tcPr>
            <w:tcW w:w="2239" w:type="dxa"/>
            <w:tcBorders>
              <w:top w:val="nil"/>
              <w:left w:val="nil"/>
              <w:bottom w:val="single" w:sz="4" w:space="0" w:color="auto"/>
              <w:right w:val="single" w:sz="4" w:space="0" w:color="auto"/>
            </w:tcBorders>
            <w:shd w:val="clear" w:color="auto" w:fill="auto"/>
            <w:noWrap/>
            <w:vAlign w:val="center"/>
            <w:hideMark/>
          </w:tcPr>
          <w:p w14:paraId="1A9E4663"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 </w:t>
            </w:r>
          </w:p>
        </w:tc>
      </w:tr>
      <w:tr w:rsidR="00D426CF" w:rsidRPr="0013063B" w14:paraId="3B86AC37" w14:textId="77777777" w:rsidTr="00FF44BB">
        <w:trPr>
          <w:trHeight w:val="5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8780CE9"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7.d</w:t>
            </w:r>
          </w:p>
        </w:tc>
        <w:tc>
          <w:tcPr>
            <w:tcW w:w="6237" w:type="dxa"/>
            <w:tcBorders>
              <w:top w:val="nil"/>
              <w:left w:val="nil"/>
              <w:bottom w:val="single" w:sz="4" w:space="0" w:color="auto"/>
              <w:right w:val="single" w:sz="4" w:space="0" w:color="auto"/>
            </w:tcBorders>
            <w:shd w:val="clear" w:color="auto" w:fill="auto"/>
            <w:noWrap/>
            <w:vAlign w:val="center"/>
            <w:hideMark/>
          </w:tcPr>
          <w:p w14:paraId="0093FE05"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r w:rsidRPr="00FF44BB">
              <w:rPr>
                <w:rFonts w:eastAsia="Arial" w:cs="Arial"/>
                <w:color w:val="000000"/>
                <w:sz w:val="20"/>
                <w:szCs w:val="20"/>
                <w:lang w:eastAsia="pl-PL"/>
              </w:rPr>
              <w:t>liczba osób, które zostały wykluczone z programu z powodu wystąpienia zmian zapalnych skóry i/lub otwartych uszkodzeń skóry w okolicach tułowia i kończyn dolnych uniemożliwiających dalsze prowadzenie interwencji,</w:t>
            </w:r>
          </w:p>
        </w:tc>
        <w:tc>
          <w:tcPr>
            <w:tcW w:w="1559" w:type="dxa"/>
            <w:tcBorders>
              <w:top w:val="nil"/>
              <w:left w:val="nil"/>
              <w:bottom w:val="single" w:sz="4" w:space="0" w:color="auto"/>
              <w:right w:val="single" w:sz="4" w:space="0" w:color="auto"/>
            </w:tcBorders>
            <w:shd w:val="clear" w:color="auto" w:fill="auto"/>
            <w:noWrap/>
            <w:vAlign w:val="center"/>
            <w:hideMark/>
          </w:tcPr>
          <w:p w14:paraId="4884C235"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 </w:t>
            </w:r>
          </w:p>
        </w:tc>
        <w:tc>
          <w:tcPr>
            <w:tcW w:w="2239" w:type="dxa"/>
            <w:tcBorders>
              <w:top w:val="nil"/>
              <w:left w:val="nil"/>
              <w:bottom w:val="single" w:sz="4" w:space="0" w:color="auto"/>
              <w:right w:val="single" w:sz="4" w:space="0" w:color="auto"/>
            </w:tcBorders>
            <w:shd w:val="clear" w:color="auto" w:fill="auto"/>
            <w:noWrap/>
            <w:vAlign w:val="center"/>
            <w:hideMark/>
          </w:tcPr>
          <w:p w14:paraId="281B5488"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 </w:t>
            </w:r>
          </w:p>
        </w:tc>
      </w:tr>
      <w:tr w:rsidR="00D426CF" w:rsidRPr="0013063B" w14:paraId="13E8E419" w14:textId="77777777" w:rsidTr="00FF44BB">
        <w:trPr>
          <w:trHeight w:val="32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8898668"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7.e</w:t>
            </w:r>
          </w:p>
        </w:tc>
        <w:tc>
          <w:tcPr>
            <w:tcW w:w="6237" w:type="dxa"/>
            <w:tcBorders>
              <w:top w:val="nil"/>
              <w:left w:val="nil"/>
              <w:bottom w:val="single" w:sz="4" w:space="0" w:color="auto"/>
              <w:right w:val="single" w:sz="4" w:space="0" w:color="auto"/>
            </w:tcBorders>
            <w:shd w:val="clear" w:color="auto" w:fill="auto"/>
            <w:noWrap/>
            <w:vAlign w:val="center"/>
            <w:hideMark/>
          </w:tcPr>
          <w:p w14:paraId="0EF6281D"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r w:rsidRPr="00FF44BB">
              <w:rPr>
                <w:rFonts w:eastAsia="Arial" w:cs="Arial"/>
                <w:color w:val="000000"/>
                <w:sz w:val="20"/>
                <w:szCs w:val="20"/>
                <w:lang w:eastAsia="pl-PL"/>
              </w:rPr>
              <w:t>liczba osób, które zostały wykluczone z programu z powodu nieusprawiedliwionej absencji na 5 sesjach terapeutycznych.</w:t>
            </w:r>
          </w:p>
        </w:tc>
        <w:tc>
          <w:tcPr>
            <w:tcW w:w="1559" w:type="dxa"/>
            <w:tcBorders>
              <w:top w:val="nil"/>
              <w:left w:val="nil"/>
              <w:bottom w:val="single" w:sz="4" w:space="0" w:color="auto"/>
              <w:right w:val="single" w:sz="4" w:space="0" w:color="auto"/>
            </w:tcBorders>
            <w:shd w:val="clear" w:color="auto" w:fill="auto"/>
            <w:noWrap/>
            <w:vAlign w:val="center"/>
            <w:hideMark/>
          </w:tcPr>
          <w:p w14:paraId="146D9C55"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 </w:t>
            </w:r>
          </w:p>
        </w:tc>
        <w:tc>
          <w:tcPr>
            <w:tcW w:w="2239" w:type="dxa"/>
            <w:tcBorders>
              <w:top w:val="nil"/>
              <w:left w:val="nil"/>
              <w:bottom w:val="single" w:sz="4" w:space="0" w:color="auto"/>
              <w:right w:val="single" w:sz="4" w:space="0" w:color="auto"/>
            </w:tcBorders>
            <w:shd w:val="clear" w:color="auto" w:fill="auto"/>
            <w:noWrap/>
            <w:vAlign w:val="center"/>
            <w:hideMark/>
          </w:tcPr>
          <w:p w14:paraId="4C131A68" w14:textId="77777777" w:rsidR="00D426CF" w:rsidRPr="00FF44BB" w:rsidRDefault="00D426CF" w:rsidP="00D426CF">
            <w:pPr>
              <w:spacing w:before="0" w:after="0" w:line="240" w:lineRule="auto"/>
              <w:ind w:firstLine="0"/>
              <w:jc w:val="left"/>
              <w:rPr>
                <w:rFonts w:eastAsia="Times New Roman" w:cs="Arial"/>
                <w:color w:val="000000"/>
                <w:sz w:val="20"/>
                <w:szCs w:val="20"/>
                <w:lang w:eastAsia="pl-PL"/>
              </w:rPr>
            </w:pPr>
            <w:r w:rsidRPr="00FF44BB">
              <w:rPr>
                <w:rFonts w:eastAsia="Times New Roman" w:cs="Arial"/>
                <w:color w:val="000000"/>
                <w:sz w:val="20"/>
                <w:szCs w:val="20"/>
                <w:lang w:eastAsia="pl-PL"/>
              </w:rPr>
              <w:t> </w:t>
            </w:r>
          </w:p>
        </w:tc>
      </w:tr>
    </w:tbl>
    <w:p w14:paraId="790E4C2D" w14:textId="344C215E" w:rsidR="0013063B" w:rsidRDefault="0013063B" w:rsidP="00B244A5">
      <w:pPr>
        <w:jc w:val="left"/>
      </w:pPr>
    </w:p>
    <w:p w14:paraId="67A8E9D7" w14:textId="77777777" w:rsidR="0013063B" w:rsidRDefault="0013063B" w:rsidP="00B244A5">
      <w:pPr>
        <w:spacing w:before="0" w:after="0" w:line="240" w:lineRule="auto"/>
        <w:ind w:firstLine="0"/>
        <w:jc w:val="left"/>
      </w:pPr>
      <w:r>
        <w:br w:type="page"/>
      </w:r>
    </w:p>
    <w:p w14:paraId="202FE681" w14:textId="2E2DEA6E" w:rsidR="00032B15" w:rsidRPr="001005ED" w:rsidRDefault="0013063B" w:rsidP="00E55E79">
      <w:pPr>
        <w:pStyle w:val="Nagwek3"/>
        <w:numPr>
          <w:ilvl w:val="0"/>
          <w:numId w:val="33"/>
        </w:numPr>
      </w:pPr>
      <w:bookmarkStart w:id="150" w:name="_Toc95383480"/>
      <w:r>
        <w:lastRenderedPageBreak/>
        <w:t>Wzór a</w:t>
      </w:r>
      <w:r w:rsidR="00032B15" w:rsidRPr="001005ED">
        <w:t>nkiet</w:t>
      </w:r>
      <w:r>
        <w:t>y</w:t>
      </w:r>
      <w:r w:rsidR="00032B15" w:rsidRPr="001005ED">
        <w:t xml:space="preserve"> satysfakcji</w:t>
      </w:r>
      <w:bookmarkEnd w:id="147"/>
      <w:bookmarkEnd w:id="148"/>
      <w:r w:rsidR="00032B15" w:rsidRPr="001005ED">
        <w:t xml:space="preserve"> </w:t>
      </w:r>
      <w:r w:rsidR="001B5DE5">
        <w:t>uczestników programu</w:t>
      </w:r>
      <w:bookmarkEnd w:id="149"/>
      <w:bookmarkEnd w:id="150"/>
    </w:p>
    <w:p w14:paraId="68AAB788" w14:textId="77E3CF2E" w:rsidR="001B5DE5" w:rsidRPr="008C75D6" w:rsidRDefault="001B5DE5" w:rsidP="00B244A5">
      <w:pPr>
        <w:ind w:firstLine="0"/>
        <w:jc w:val="left"/>
        <w:rPr>
          <w:sz w:val="20"/>
        </w:rPr>
      </w:pPr>
      <w:r w:rsidRPr="008C75D6">
        <w:rPr>
          <w:sz w:val="20"/>
        </w:rPr>
        <w:t xml:space="preserve">ANKIETA SATYSFAKCJI UCZESTNIKÓW </w:t>
      </w:r>
      <w:r>
        <w:rPr>
          <w:sz w:val="20"/>
        </w:rPr>
        <w:t>REGIONALNEGO PROGRAMU ZDROWOTNEGO PN.: „</w:t>
      </w:r>
      <w:r w:rsidR="00A27327" w:rsidRPr="00A27327">
        <w:rPr>
          <w:sz w:val="20"/>
        </w:rPr>
        <w:t>ROZSZERZENIE DOSTĘPNOŚCI NOWOCZESNYCH INS</w:t>
      </w:r>
      <w:r w:rsidR="00A27327">
        <w:rPr>
          <w:sz w:val="20"/>
        </w:rPr>
        <w:t xml:space="preserve">TRUMENTALNYCH METOD DIAGNOSTYKI </w:t>
      </w:r>
      <w:r w:rsidR="00A27327" w:rsidRPr="00A27327">
        <w:rPr>
          <w:sz w:val="20"/>
        </w:rPr>
        <w:t>I</w:t>
      </w:r>
      <w:r w:rsidR="009E5317">
        <w:rPr>
          <w:sz w:val="20"/>
        </w:rPr>
        <w:t> </w:t>
      </w:r>
      <w:r w:rsidR="00A27327" w:rsidRPr="00A27327">
        <w:rPr>
          <w:sz w:val="20"/>
        </w:rPr>
        <w:t>REHABILITACJI DZIECI Z MÓZGOWYM PORAŻENIEM DZIECIĘCYM NA TERENIE WOJEWÓDZTWA MAZOWIECKIEGO</w:t>
      </w:r>
      <w:r>
        <w:rPr>
          <w:sz w:val="20"/>
        </w:rPr>
        <w:t>”</w:t>
      </w:r>
    </w:p>
    <w:p w14:paraId="26850FC0" w14:textId="798FFCA3" w:rsidR="001B5DE5" w:rsidRPr="00A27327" w:rsidRDefault="001B5DE5" w:rsidP="00B244A5">
      <w:pPr>
        <w:jc w:val="left"/>
        <w:rPr>
          <w:sz w:val="18"/>
        </w:rPr>
      </w:pPr>
      <w:r w:rsidRPr="00A27327">
        <w:rPr>
          <w:sz w:val="18"/>
        </w:rPr>
        <w:t>Szanown</w:t>
      </w:r>
      <w:r w:rsidR="00A03DFD" w:rsidRPr="00A27327">
        <w:rPr>
          <w:sz w:val="18"/>
        </w:rPr>
        <w:t>a Pani, Szanowny Panie</w:t>
      </w:r>
      <w:r w:rsidR="009352C5">
        <w:rPr>
          <w:sz w:val="18"/>
        </w:rPr>
        <w:t>,</w:t>
      </w:r>
    </w:p>
    <w:p w14:paraId="59B9ED20" w14:textId="7312C1E0" w:rsidR="001B5DE5" w:rsidRPr="00A27327" w:rsidRDefault="009352C5" w:rsidP="00B244A5">
      <w:pPr>
        <w:ind w:firstLine="0"/>
        <w:jc w:val="left"/>
        <w:rPr>
          <w:sz w:val="18"/>
        </w:rPr>
      </w:pPr>
      <w:r>
        <w:rPr>
          <w:sz w:val="18"/>
        </w:rPr>
        <w:t>a</w:t>
      </w:r>
      <w:r w:rsidR="001B5DE5" w:rsidRPr="00A27327">
        <w:rPr>
          <w:sz w:val="18"/>
        </w:rPr>
        <w:t xml:space="preserve">nkieta ta ma na celu poznanie opinii, sugestii oraz uwag na temat Regionalnego Programu Zdrowotnego pn.: </w:t>
      </w:r>
      <w:r w:rsidR="004D5355">
        <w:rPr>
          <w:sz w:val="18"/>
        </w:rPr>
        <w:t>„R</w:t>
      </w:r>
      <w:r w:rsidR="004D5355" w:rsidRPr="004D5355">
        <w:rPr>
          <w:sz w:val="18"/>
        </w:rPr>
        <w:t xml:space="preserve">ozszerzenie dostępności nowoczesnych instrumentalnych metod diagnostyki i rehabilitacji dzieci z mózgowym porażeniem dziecięcym </w:t>
      </w:r>
      <w:r w:rsidR="00CD0B2A">
        <w:rPr>
          <w:sz w:val="18"/>
        </w:rPr>
        <w:br/>
      </w:r>
      <w:r w:rsidR="004D5355" w:rsidRPr="004D5355">
        <w:rPr>
          <w:sz w:val="18"/>
        </w:rPr>
        <w:t>na terenie województwa mazowieckiego”</w:t>
      </w:r>
      <w:r w:rsidR="001B5DE5" w:rsidRPr="00A27327">
        <w:rPr>
          <w:sz w:val="18"/>
        </w:rPr>
        <w:t>. Badanie jest anonimowe, a jego wyniki posłużą do monitorowania jakości Programu. Prosimy o jej wypełnienie i przekazanie wyznaczonej osobie. Dziękujemy za poświęcony czas i uczestnictwo w Programie.</w:t>
      </w:r>
    </w:p>
    <w:p w14:paraId="4CCABD31" w14:textId="77777777" w:rsidR="001B5DE5" w:rsidRPr="00A27327" w:rsidRDefault="001B5DE5" w:rsidP="00B244A5">
      <w:pPr>
        <w:ind w:firstLine="0"/>
        <w:jc w:val="left"/>
        <w:rPr>
          <w:sz w:val="18"/>
        </w:rPr>
      </w:pPr>
    </w:p>
    <w:p w14:paraId="2E52423D" w14:textId="4E0F18AE" w:rsidR="004D5355" w:rsidRDefault="004D5355" w:rsidP="00B244A5">
      <w:pPr>
        <w:pStyle w:val="Akapitzlist"/>
        <w:numPr>
          <w:ilvl w:val="0"/>
          <w:numId w:val="3"/>
        </w:numPr>
        <w:contextualSpacing w:val="0"/>
        <w:jc w:val="left"/>
        <w:rPr>
          <w:sz w:val="18"/>
        </w:rPr>
      </w:pPr>
      <w:r>
        <w:rPr>
          <w:sz w:val="18"/>
        </w:rPr>
        <w:t>Który raz w obecnym roku kalendarzowym dziecko, które znajduje się pod Pani/Pana opieką uczestniczyło w Regionalnym Programie Zdrowotnym</w:t>
      </w:r>
      <w:r w:rsidRPr="004D5355">
        <w:rPr>
          <w:sz w:val="18"/>
        </w:rPr>
        <w:t xml:space="preserve"> pn.: „Rozszerzenie dostępności nowoczesnych instrumentalnych metod diagnostyki i rehabilitacji dzieci z mózgowym porażeniem dziecięcym na terenie województwa mazowieckiego”</w:t>
      </w:r>
      <w:r>
        <w:rPr>
          <w:sz w:val="18"/>
        </w:rPr>
        <w:t xml:space="preserve"> lub innym tożsamym finansowanym </w:t>
      </w:r>
      <w:r w:rsidR="00CD0B2A">
        <w:rPr>
          <w:sz w:val="18"/>
        </w:rPr>
        <w:br/>
      </w:r>
      <w:r>
        <w:rPr>
          <w:sz w:val="18"/>
        </w:rPr>
        <w:t xml:space="preserve">ze środków publicznych (np. </w:t>
      </w:r>
      <w:r w:rsidR="00AE58D6">
        <w:rPr>
          <w:sz w:val="18"/>
        </w:rPr>
        <w:t>NFZ, jednostki</w:t>
      </w:r>
      <w:r>
        <w:rPr>
          <w:sz w:val="18"/>
        </w:rPr>
        <w:t xml:space="preserve"> samorządu terytorialnego)</w:t>
      </w:r>
      <w:r w:rsidR="009E5317">
        <w:rPr>
          <w:sz w:val="18"/>
        </w:rPr>
        <w:t>?</w:t>
      </w:r>
      <w:r w:rsidR="00AE58D6" w:rsidRPr="00AE58D6">
        <w:rPr>
          <w:sz w:val="18"/>
        </w:rPr>
        <w:t xml:space="preserve"> </w:t>
      </w:r>
      <w:r w:rsidR="00AE58D6" w:rsidRPr="00A27327">
        <w:rPr>
          <w:sz w:val="18"/>
        </w:rPr>
        <w:t>(</w:t>
      </w:r>
      <w:r w:rsidR="00AE58D6">
        <w:rPr>
          <w:i/>
          <w:sz w:val="18"/>
        </w:rPr>
        <w:t>zakreśl odpowiednią cyfrę</w:t>
      </w:r>
      <w:r w:rsidR="00AE58D6" w:rsidRPr="00A27327">
        <w:rPr>
          <w:sz w:val="18"/>
        </w:rPr>
        <w:t>)</w:t>
      </w:r>
      <w:r w:rsidR="00AE58D6">
        <w:rPr>
          <w:sz w:val="18"/>
        </w:rPr>
        <w:t>.</w:t>
      </w:r>
    </w:p>
    <w:p w14:paraId="07449771" w14:textId="6D7271FC" w:rsidR="004D5355" w:rsidRDefault="004D5355" w:rsidP="00B244A5">
      <w:pPr>
        <w:pStyle w:val="Akapitzlist"/>
        <w:ind w:left="357" w:firstLine="0"/>
        <w:contextualSpacing w:val="0"/>
        <w:jc w:val="left"/>
        <w:rPr>
          <w:sz w:val="18"/>
        </w:rPr>
      </w:pPr>
      <w:r w:rsidRPr="00A27327">
        <w:rPr>
          <w:sz w:val="18"/>
        </w:rPr>
        <w:tab/>
        <w:t>1</w:t>
      </w:r>
      <w:r w:rsidRPr="00A27327">
        <w:rPr>
          <w:sz w:val="18"/>
        </w:rPr>
        <w:tab/>
        <w:t>2</w:t>
      </w:r>
      <w:r w:rsidRPr="00A27327">
        <w:rPr>
          <w:sz w:val="18"/>
        </w:rPr>
        <w:tab/>
        <w:t>3</w:t>
      </w:r>
      <w:r w:rsidRPr="00A27327">
        <w:rPr>
          <w:sz w:val="18"/>
        </w:rPr>
        <w:tab/>
        <w:t>4</w:t>
      </w:r>
    </w:p>
    <w:p w14:paraId="18C8CF1B" w14:textId="77777777" w:rsidR="001B5DE5" w:rsidRPr="00A27327" w:rsidRDefault="001B5DE5" w:rsidP="00B244A5">
      <w:pPr>
        <w:pStyle w:val="Akapitzlist"/>
        <w:numPr>
          <w:ilvl w:val="0"/>
          <w:numId w:val="3"/>
        </w:numPr>
        <w:jc w:val="left"/>
        <w:rPr>
          <w:sz w:val="18"/>
        </w:rPr>
      </w:pPr>
      <w:r w:rsidRPr="00A27327">
        <w:rPr>
          <w:sz w:val="18"/>
        </w:rPr>
        <w:t>Czy Program spełnił Pani/Pana oczekiwania?</w:t>
      </w:r>
    </w:p>
    <w:p w14:paraId="6ABDEB2A" w14:textId="77777777" w:rsidR="001B5DE5" w:rsidRPr="00A27327" w:rsidRDefault="001B5DE5" w:rsidP="00B244A5">
      <w:pPr>
        <w:ind w:firstLine="708"/>
        <w:jc w:val="left"/>
        <w:rPr>
          <w:sz w:val="18"/>
        </w:rPr>
      </w:pPr>
      <w:r w:rsidRPr="00A27327">
        <w:rPr>
          <w:sz w:val="18"/>
        </w:rPr>
        <w:sym w:font="Wingdings" w:char="F0A8"/>
      </w:r>
      <w:r w:rsidRPr="00A27327">
        <w:rPr>
          <w:sz w:val="18"/>
        </w:rPr>
        <w:t xml:space="preserve"> tak </w:t>
      </w:r>
      <w:r w:rsidRPr="00A27327">
        <w:rPr>
          <w:sz w:val="18"/>
        </w:rPr>
        <w:tab/>
      </w:r>
      <w:r w:rsidRPr="00A27327">
        <w:rPr>
          <w:sz w:val="18"/>
        </w:rPr>
        <w:tab/>
      </w:r>
      <w:r w:rsidRPr="00A27327">
        <w:rPr>
          <w:sz w:val="18"/>
        </w:rPr>
        <w:tab/>
      </w:r>
      <w:r w:rsidRPr="00A27327">
        <w:rPr>
          <w:sz w:val="18"/>
        </w:rPr>
        <w:tab/>
      </w:r>
      <w:r w:rsidRPr="00A27327">
        <w:rPr>
          <w:sz w:val="18"/>
        </w:rPr>
        <w:sym w:font="Wingdings" w:char="F0A8"/>
      </w:r>
      <w:r w:rsidRPr="00A27327">
        <w:rPr>
          <w:sz w:val="18"/>
        </w:rPr>
        <w:t xml:space="preserve"> nie</w:t>
      </w:r>
    </w:p>
    <w:p w14:paraId="12F3987B" w14:textId="77777777" w:rsidR="001B5DE5" w:rsidRPr="00A27327" w:rsidRDefault="001B5DE5" w:rsidP="00B244A5">
      <w:pPr>
        <w:pStyle w:val="Akapitzlist"/>
        <w:numPr>
          <w:ilvl w:val="0"/>
          <w:numId w:val="3"/>
        </w:numPr>
        <w:jc w:val="left"/>
        <w:rPr>
          <w:sz w:val="18"/>
        </w:rPr>
      </w:pPr>
      <w:r w:rsidRPr="00A27327">
        <w:rPr>
          <w:sz w:val="18"/>
        </w:rPr>
        <w:t>W skali od 1 do 5 oceń personel pracujący przy realizacji Programu (</w:t>
      </w:r>
      <w:r w:rsidRPr="00A27327">
        <w:rPr>
          <w:i/>
          <w:sz w:val="18"/>
        </w:rPr>
        <w:t>zakreśl odpowiednią cyfrę, gdzie 1 oznacza ocenę najniższą a 5 najwyższą</w:t>
      </w:r>
      <w:r w:rsidRPr="00A27327">
        <w:rPr>
          <w:sz w:val="18"/>
        </w:rPr>
        <w:t>).</w:t>
      </w:r>
    </w:p>
    <w:p w14:paraId="262D6194" w14:textId="77777777" w:rsidR="001B5DE5" w:rsidRPr="00A27327" w:rsidRDefault="001B5DE5" w:rsidP="00B244A5">
      <w:pPr>
        <w:ind w:firstLine="0"/>
        <w:jc w:val="left"/>
        <w:rPr>
          <w:sz w:val="18"/>
        </w:rPr>
      </w:pPr>
      <w:r w:rsidRPr="00A27327">
        <w:rPr>
          <w:sz w:val="18"/>
        </w:rPr>
        <w:tab/>
        <w:t>1</w:t>
      </w:r>
      <w:r w:rsidRPr="00A27327">
        <w:rPr>
          <w:sz w:val="18"/>
        </w:rPr>
        <w:tab/>
        <w:t>2</w:t>
      </w:r>
      <w:r w:rsidRPr="00A27327">
        <w:rPr>
          <w:sz w:val="18"/>
        </w:rPr>
        <w:tab/>
        <w:t>3</w:t>
      </w:r>
      <w:r w:rsidRPr="00A27327">
        <w:rPr>
          <w:sz w:val="18"/>
        </w:rPr>
        <w:tab/>
        <w:t>4</w:t>
      </w:r>
      <w:r w:rsidRPr="00A27327">
        <w:rPr>
          <w:sz w:val="18"/>
        </w:rPr>
        <w:tab/>
        <w:t>5</w:t>
      </w:r>
    </w:p>
    <w:p w14:paraId="36053BC4" w14:textId="77777777" w:rsidR="001B5DE5" w:rsidRPr="00A27327" w:rsidRDefault="001B5DE5" w:rsidP="00B244A5">
      <w:pPr>
        <w:pStyle w:val="Akapitzlist"/>
        <w:numPr>
          <w:ilvl w:val="0"/>
          <w:numId w:val="3"/>
        </w:numPr>
        <w:jc w:val="left"/>
        <w:rPr>
          <w:sz w:val="18"/>
        </w:rPr>
      </w:pPr>
      <w:r w:rsidRPr="00A27327">
        <w:rPr>
          <w:sz w:val="18"/>
        </w:rPr>
        <w:t>W skali od 1 do 5 oceń organizację Programu (</w:t>
      </w:r>
      <w:r w:rsidRPr="00A27327">
        <w:rPr>
          <w:i/>
          <w:sz w:val="18"/>
        </w:rPr>
        <w:t>zakreśl odpowiednią cyfrę, gdzie 1 oznacza ocenę najniższą a 5 najwyższą</w:t>
      </w:r>
      <w:r w:rsidRPr="00A27327">
        <w:rPr>
          <w:sz w:val="18"/>
        </w:rPr>
        <w:t>).</w:t>
      </w:r>
    </w:p>
    <w:p w14:paraId="01D28F3F" w14:textId="77777777" w:rsidR="001B5DE5" w:rsidRPr="00A27327" w:rsidRDefault="001B5DE5" w:rsidP="00B244A5">
      <w:pPr>
        <w:ind w:firstLine="0"/>
        <w:jc w:val="left"/>
        <w:rPr>
          <w:sz w:val="18"/>
        </w:rPr>
      </w:pPr>
      <w:r w:rsidRPr="00A27327">
        <w:rPr>
          <w:sz w:val="18"/>
        </w:rPr>
        <w:tab/>
        <w:t>1</w:t>
      </w:r>
      <w:r w:rsidRPr="00A27327">
        <w:rPr>
          <w:sz w:val="18"/>
        </w:rPr>
        <w:tab/>
        <w:t>2</w:t>
      </w:r>
      <w:r w:rsidRPr="00A27327">
        <w:rPr>
          <w:sz w:val="18"/>
        </w:rPr>
        <w:tab/>
        <w:t>3</w:t>
      </w:r>
      <w:r w:rsidRPr="00A27327">
        <w:rPr>
          <w:sz w:val="18"/>
        </w:rPr>
        <w:tab/>
        <w:t>4</w:t>
      </w:r>
      <w:r w:rsidRPr="00A27327">
        <w:rPr>
          <w:sz w:val="18"/>
        </w:rPr>
        <w:tab/>
        <w:t>5</w:t>
      </w:r>
    </w:p>
    <w:p w14:paraId="05CE0A7B" w14:textId="7C7A19BA" w:rsidR="001B5DE5" w:rsidRPr="00A27327" w:rsidRDefault="001B5DE5" w:rsidP="00B244A5">
      <w:pPr>
        <w:pStyle w:val="Akapitzlist"/>
        <w:numPr>
          <w:ilvl w:val="0"/>
          <w:numId w:val="3"/>
        </w:numPr>
        <w:jc w:val="left"/>
        <w:rPr>
          <w:sz w:val="18"/>
        </w:rPr>
      </w:pPr>
      <w:r w:rsidRPr="00A27327">
        <w:rPr>
          <w:sz w:val="18"/>
        </w:rPr>
        <w:t>Skąd dowiedziała/ł się Pani/Pan o możliwości aplikowania do Programu (</w:t>
      </w:r>
      <w:r w:rsidRPr="00A27327">
        <w:rPr>
          <w:i/>
          <w:sz w:val="18"/>
        </w:rPr>
        <w:t>zaznacz jedną odpowiedź</w:t>
      </w:r>
      <w:r w:rsidRPr="00A27327">
        <w:rPr>
          <w:sz w:val="18"/>
        </w:rPr>
        <w:t>)</w:t>
      </w:r>
      <w:r w:rsidR="00B53E64">
        <w:rPr>
          <w:sz w:val="18"/>
        </w:rPr>
        <w:t>?</w:t>
      </w:r>
    </w:p>
    <w:p w14:paraId="4C74B2B4" w14:textId="4ED47ED9" w:rsidR="001B5DE5" w:rsidRPr="00A27327" w:rsidRDefault="001B5DE5" w:rsidP="00B244A5">
      <w:pPr>
        <w:pStyle w:val="Akapitzlist"/>
        <w:ind w:left="0" w:firstLine="708"/>
        <w:jc w:val="left"/>
        <w:rPr>
          <w:sz w:val="18"/>
        </w:rPr>
      </w:pPr>
      <w:r w:rsidRPr="00A27327">
        <w:rPr>
          <w:sz w:val="18"/>
        </w:rPr>
        <w:sym w:font="Wingdings" w:char="F0A8"/>
      </w:r>
      <w:r w:rsidRPr="00A27327">
        <w:rPr>
          <w:sz w:val="18"/>
        </w:rPr>
        <w:t xml:space="preserve"> podmiotu leczniczego</w:t>
      </w:r>
      <w:r w:rsidR="006D776E">
        <w:rPr>
          <w:sz w:val="18"/>
        </w:rPr>
        <w:tab/>
      </w:r>
      <w:r w:rsidRPr="00A27327">
        <w:rPr>
          <w:sz w:val="18"/>
        </w:rPr>
        <w:tab/>
      </w:r>
      <w:r w:rsidRPr="00A27327">
        <w:rPr>
          <w:sz w:val="18"/>
        </w:rPr>
        <w:sym w:font="Wingdings" w:char="F0A8"/>
      </w:r>
      <w:r w:rsidRPr="00A27327">
        <w:rPr>
          <w:sz w:val="18"/>
        </w:rPr>
        <w:t xml:space="preserve"> Internetu</w:t>
      </w:r>
      <w:r w:rsidRPr="00A27327">
        <w:rPr>
          <w:sz w:val="18"/>
        </w:rPr>
        <w:tab/>
      </w:r>
      <w:r w:rsidRPr="00A27327">
        <w:rPr>
          <w:sz w:val="18"/>
        </w:rPr>
        <w:tab/>
      </w:r>
      <w:r w:rsidRPr="00A27327">
        <w:rPr>
          <w:sz w:val="18"/>
        </w:rPr>
        <w:sym w:font="Wingdings" w:char="F0A8"/>
      </w:r>
      <w:r w:rsidRPr="00A27327">
        <w:rPr>
          <w:sz w:val="18"/>
        </w:rPr>
        <w:t xml:space="preserve"> znajomych/innych rodziców</w:t>
      </w:r>
    </w:p>
    <w:p w14:paraId="33F87FB2" w14:textId="7AD3AF5F" w:rsidR="001B5DE5" w:rsidRPr="00A27327" w:rsidRDefault="001B5DE5" w:rsidP="00B244A5">
      <w:pPr>
        <w:pStyle w:val="Akapitzlist"/>
        <w:ind w:left="0" w:firstLine="708"/>
        <w:jc w:val="left"/>
        <w:rPr>
          <w:sz w:val="18"/>
        </w:rPr>
      </w:pPr>
      <w:r w:rsidRPr="00A27327">
        <w:rPr>
          <w:sz w:val="18"/>
        </w:rPr>
        <w:sym w:font="Wingdings" w:char="F0A8"/>
      </w:r>
      <w:r w:rsidRPr="00A27327">
        <w:rPr>
          <w:sz w:val="18"/>
        </w:rPr>
        <w:t xml:space="preserve"> ulotki/plakatu</w:t>
      </w:r>
      <w:r w:rsidRPr="00A27327">
        <w:rPr>
          <w:sz w:val="18"/>
        </w:rPr>
        <w:tab/>
      </w:r>
      <w:r w:rsidRPr="00A27327">
        <w:rPr>
          <w:sz w:val="18"/>
        </w:rPr>
        <w:tab/>
      </w:r>
      <w:r w:rsidRPr="00A27327">
        <w:rPr>
          <w:sz w:val="18"/>
        </w:rPr>
        <w:tab/>
      </w:r>
      <w:r w:rsidRPr="00A27327">
        <w:rPr>
          <w:sz w:val="18"/>
        </w:rPr>
        <w:sym w:font="Wingdings" w:char="F0A8"/>
      </w:r>
      <w:r w:rsidRPr="00A27327">
        <w:rPr>
          <w:sz w:val="18"/>
        </w:rPr>
        <w:t xml:space="preserve"> inne (jakie?) ……………………………………………</w:t>
      </w:r>
      <w:r w:rsidR="000511BD">
        <w:rPr>
          <w:sz w:val="18"/>
        </w:rPr>
        <w:t>….</w:t>
      </w:r>
    </w:p>
    <w:p w14:paraId="5F4791D3" w14:textId="77777777" w:rsidR="001B5DE5" w:rsidRPr="00A27327" w:rsidRDefault="001B5DE5" w:rsidP="00B244A5">
      <w:pPr>
        <w:pStyle w:val="Akapitzlist"/>
        <w:numPr>
          <w:ilvl w:val="0"/>
          <w:numId w:val="3"/>
        </w:numPr>
        <w:jc w:val="left"/>
        <w:rPr>
          <w:sz w:val="18"/>
        </w:rPr>
      </w:pPr>
      <w:r w:rsidRPr="00A27327">
        <w:rPr>
          <w:sz w:val="18"/>
        </w:rPr>
        <w:t>Czy Pani/Pana zdaniem stan zdrowia dziecka uczestniczącego w programie zauważalnie poprawił się po świadczeniach udzielonych w ramach Programu?</w:t>
      </w:r>
    </w:p>
    <w:p w14:paraId="57B23467" w14:textId="77777777" w:rsidR="001B5DE5" w:rsidRPr="00A27327" w:rsidRDefault="001B5DE5" w:rsidP="00B244A5">
      <w:pPr>
        <w:ind w:firstLine="708"/>
        <w:jc w:val="left"/>
        <w:rPr>
          <w:sz w:val="18"/>
        </w:rPr>
      </w:pPr>
      <w:r w:rsidRPr="00A27327">
        <w:rPr>
          <w:sz w:val="18"/>
        </w:rPr>
        <w:sym w:font="Wingdings" w:char="F0A8"/>
      </w:r>
      <w:r w:rsidRPr="00A27327">
        <w:rPr>
          <w:sz w:val="18"/>
        </w:rPr>
        <w:t xml:space="preserve"> tak </w:t>
      </w:r>
      <w:r w:rsidRPr="00A27327">
        <w:rPr>
          <w:sz w:val="18"/>
        </w:rPr>
        <w:tab/>
      </w:r>
      <w:r w:rsidRPr="00A27327">
        <w:rPr>
          <w:sz w:val="18"/>
        </w:rPr>
        <w:tab/>
      </w:r>
      <w:r w:rsidRPr="00A27327">
        <w:rPr>
          <w:sz w:val="18"/>
        </w:rPr>
        <w:tab/>
      </w:r>
      <w:r w:rsidRPr="00A27327">
        <w:rPr>
          <w:sz w:val="18"/>
        </w:rPr>
        <w:tab/>
      </w:r>
      <w:r w:rsidRPr="00A27327">
        <w:rPr>
          <w:sz w:val="18"/>
        </w:rPr>
        <w:sym w:font="Wingdings" w:char="F0A8"/>
      </w:r>
      <w:r w:rsidRPr="00A27327">
        <w:rPr>
          <w:sz w:val="18"/>
        </w:rPr>
        <w:t xml:space="preserve"> nie</w:t>
      </w:r>
    </w:p>
    <w:p w14:paraId="6A912AB5" w14:textId="0DD94591" w:rsidR="001B5DE5" w:rsidRPr="00A27327" w:rsidRDefault="001B5DE5" w:rsidP="00B244A5">
      <w:pPr>
        <w:pStyle w:val="Akapitzlist"/>
        <w:numPr>
          <w:ilvl w:val="0"/>
          <w:numId w:val="3"/>
        </w:numPr>
        <w:jc w:val="left"/>
        <w:rPr>
          <w:sz w:val="18"/>
        </w:rPr>
      </w:pPr>
      <w:r w:rsidRPr="00A27327">
        <w:rPr>
          <w:sz w:val="18"/>
        </w:rPr>
        <w:t xml:space="preserve">Czy uważa Pani/Pan, że </w:t>
      </w:r>
      <w:r w:rsidR="00817442">
        <w:rPr>
          <w:sz w:val="18"/>
        </w:rPr>
        <w:t>P</w:t>
      </w:r>
      <w:r w:rsidRPr="00A27327">
        <w:rPr>
          <w:sz w:val="18"/>
        </w:rPr>
        <w:t>rogram powinien być kontynuowany w następnych latach?</w:t>
      </w:r>
    </w:p>
    <w:p w14:paraId="5E20530B" w14:textId="77777777" w:rsidR="001B5DE5" w:rsidRPr="00A27327" w:rsidRDefault="001B5DE5" w:rsidP="00B244A5">
      <w:pPr>
        <w:pStyle w:val="Akapitzlist"/>
        <w:ind w:left="357" w:firstLine="352"/>
        <w:jc w:val="left"/>
        <w:rPr>
          <w:sz w:val="18"/>
        </w:rPr>
      </w:pPr>
      <w:r w:rsidRPr="00A27327">
        <w:rPr>
          <w:sz w:val="18"/>
        </w:rPr>
        <w:sym w:font="Wingdings" w:char="F0A8"/>
      </w:r>
      <w:r w:rsidRPr="00A27327">
        <w:rPr>
          <w:sz w:val="18"/>
        </w:rPr>
        <w:t xml:space="preserve"> tak </w:t>
      </w:r>
      <w:r w:rsidRPr="00A27327">
        <w:rPr>
          <w:sz w:val="18"/>
        </w:rPr>
        <w:tab/>
      </w:r>
      <w:r w:rsidRPr="00A27327">
        <w:rPr>
          <w:sz w:val="18"/>
        </w:rPr>
        <w:tab/>
      </w:r>
      <w:r w:rsidRPr="00A27327">
        <w:rPr>
          <w:sz w:val="18"/>
        </w:rPr>
        <w:tab/>
      </w:r>
      <w:r w:rsidRPr="00A27327">
        <w:rPr>
          <w:sz w:val="18"/>
        </w:rPr>
        <w:tab/>
      </w:r>
      <w:r w:rsidRPr="00A27327">
        <w:rPr>
          <w:sz w:val="18"/>
        </w:rPr>
        <w:sym w:font="Wingdings" w:char="F0A8"/>
      </w:r>
      <w:r w:rsidRPr="00A27327">
        <w:rPr>
          <w:sz w:val="18"/>
        </w:rPr>
        <w:t xml:space="preserve"> nie</w:t>
      </w:r>
    </w:p>
    <w:p w14:paraId="191EBF6A" w14:textId="77777777" w:rsidR="001B5DE5" w:rsidRPr="00A27327" w:rsidRDefault="001B5DE5" w:rsidP="00B244A5">
      <w:pPr>
        <w:pStyle w:val="Akapitzlist"/>
        <w:numPr>
          <w:ilvl w:val="0"/>
          <w:numId w:val="3"/>
        </w:numPr>
        <w:jc w:val="left"/>
        <w:rPr>
          <w:sz w:val="18"/>
        </w:rPr>
      </w:pPr>
      <w:r w:rsidRPr="00A27327">
        <w:rPr>
          <w:sz w:val="18"/>
        </w:rPr>
        <w:t>Czy wprowadziłaby/łby Pani/Pan jakiejś zmiany w organizacji Programu? Jeśli tak to jakie?</w:t>
      </w:r>
    </w:p>
    <w:p w14:paraId="4BA206FF" w14:textId="77777777" w:rsidR="001B5DE5" w:rsidRPr="00A27327" w:rsidRDefault="001B5DE5" w:rsidP="00B244A5">
      <w:pPr>
        <w:jc w:val="left"/>
        <w:rPr>
          <w:sz w:val="18"/>
        </w:rPr>
      </w:pPr>
      <w:r w:rsidRPr="00A27327">
        <w:rPr>
          <w:sz w:val="18"/>
        </w:rPr>
        <w:sym w:font="Wingdings" w:char="F0A8"/>
      </w:r>
      <w:r w:rsidRPr="00A27327">
        <w:rPr>
          <w:sz w:val="18"/>
        </w:rPr>
        <w:t xml:space="preserve"> tak </w:t>
      </w:r>
      <w:r w:rsidRPr="00A27327">
        <w:rPr>
          <w:sz w:val="18"/>
        </w:rPr>
        <w:tab/>
      </w:r>
      <w:r w:rsidRPr="00A27327">
        <w:rPr>
          <w:sz w:val="18"/>
        </w:rPr>
        <w:tab/>
      </w:r>
      <w:r w:rsidRPr="00A27327">
        <w:rPr>
          <w:sz w:val="18"/>
        </w:rPr>
        <w:tab/>
      </w:r>
      <w:r w:rsidRPr="00A27327">
        <w:rPr>
          <w:sz w:val="18"/>
        </w:rPr>
        <w:tab/>
      </w:r>
      <w:r w:rsidRPr="00A27327">
        <w:rPr>
          <w:sz w:val="18"/>
        </w:rPr>
        <w:sym w:font="Wingdings" w:char="F0A8"/>
      </w:r>
      <w:r w:rsidRPr="00A27327">
        <w:rPr>
          <w:sz w:val="18"/>
        </w:rPr>
        <w:t xml:space="preserve"> nie</w:t>
      </w:r>
    </w:p>
    <w:p w14:paraId="21F33509" w14:textId="77777777" w:rsidR="001B5DE5" w:rsidRPr="00A27327" w:rsidRDefault="001B5DE5" w:rsidP="00B244A5">
      <w:pPr>
        <w:tabs>
          <w:tab w:val="right" w:leader="dot" w:pos="9072"/>
        </w:tabs>
        <w:ind w:firstLine="0"/>
        <w:jc w:val="left"/>
        <w:rPr>
          <w:sz w:val="18"/>
        </w:rPr>
      </w:pPr>
      <w:r w:rsidRPr="00A27327">
        <w:rPr>
          <w:sz w:val="18"/>
        </w:rPr>
        <w:tab/>
      </w:r>
    </w:p>
    <w:p w14:paraId="0A46704A" w14:textId="77777777" w:rsidR="001B5DE5" w:rsidRPr="00A27327" w:rsidRDefault="001B5DE5" w:rsidP="00B244A5">
      <w:pPr>
        <w:tabs>
          <w:tab w:val="right" w:leader="dot" w:pos="9072"/>
        </w:tabs>
        <w:ind w:firstLine="0"/>
        <w:jc w:val="left"/>
        <w:rPr>
          <w:sz w:val="18"/>
        </w:rPr>
      </w:pPr>
      <w:r w:rsidRPr="00A27327">
        <w:rPr>
          <w:sz w:val="18"/>
        </w:rPr>
        <w:tab/>
      </w:r>
    </w:p>
    <w:p w14:paraId="022148D1" w14:textId="7CE3F643" w:rsidR="00A82622" w:rsidRPr="008C75D6" w:rsidRDefault="001B5DE5" w:rsidP="00B244A5">
      <w:pPr>
        <w:ind w:firstLine="0"/>
        <w:jc w:val="left"/>
        <w:rPr>
          <w:sz w:val="20"/>
        </w:rPr>
      </w:pPr>
      <w:r w:rsidRPr="00A27327">
        <w:rPr>
          <w:sz w:val="18"/>
        </w:rPr>
        <w:t>Dziękujemy za wypełnienie ankiety!</w:t>
      </w:r>
      <w:r w:rsidR="00A82622">
        <w:br w:type="page"/>
      </w:r>
    </w:p>
    <w:p w14:paraId="60650481" w14:textId="6A983EA9" w:rsidR="001005ED" w:rsidRDefault="0013063B" w:rsidP="00E55E79">
      <w:pPr>
        <w:pStyle w:val="Nagwek3"/>
      </w:pPr>
      <w:bookmarkStart w:id="151" w:name="_Toc451846528"/>
      <w:bookmarkStart w:id="152" w:name="_Toc456080582"/>
      <w:bookmarkStart w:id="153" w:name="_Toc457566489"/>
      <w:bookmarkStart w:id="154" w:name="_Toc95383481"/>
      <w:r>
        <w:lastRenderedPageBreak/>
        <w:t>Wzór ś</w:t>
      </w:r>
      <w:r w:rsidR="004328DA">
        <w:t>wiadom</w:t>
      </w:r>
      <w:r>
        <w:t>ej</w:t>
      </w:r>
      <w:r w:rsidR="004328DA">
        <w:t xml:space="preserve"> z</w:t>
      </w:r>
      <w:r w:rsidR="00032B15" w:rsidRPr="001005ED">
        <w:t>goda na udział w programie</w:t>
      </w:r>
      <w:bookmarkEnd w:id="151"/>
      <w:bookmarkEnd w:id="152"/>
      <w:bookmarkEnd w:id="153"/>
      <w:bookmarkEnd w:id="154"/>
    </w:p>
    <w:p w14:paraId="1E6AB6A3" w14:textId="77777777" w:rsidR="00E06CA2" w:rsidRPr="00E06CA2" w:rsidRDefault="00E06CA2" w:rsidP="00B244A5">
      <w:pPr>
        <w:spacing w:after="0"/>
        <w:ind w:firstLine="0"/>
        <w:jc w:val="left"/>
      </w:pPr>
    </w:p>
    <w:p w14:paraId="7EED42A9" w14:textId="37C3C5CE" w:rsidR="001005ED" w:rsidRDefault="001005ED" w:rsidP="00B244A5">
      <w:pPr>
        <w:spacing w:after="0"/>
        <w:ind w:firstLine="0"/>
        <w:jc w:val="left"/>
        <w:rPr>
          <w:b/>
        </w:rPr>
      </w:pPr>
      <w:r w:rsidRPr="00E06CA2">
        <w:rPr>
          <w:b/>
        </w:rPr>
        <w:t>ŚWIADOMA ZGODA NA UDZIAŁ W PROGRAMIE</w:t>
      </w:r>
      <w:r w:rsidR="007A69EA">
        <w:rPr>
          <w:b/>
        </w:rPr>
        <w:t xml:space="preserve"> </w:t>
      </w:r>
    </w:p>
    <w:p w14:paraId="6F23371E" w14:textId="77777777" w:rsidR="00A82622" w:rsidRPr="001005ED" w:rsidRDefault="00A82622" w:rsidP="00B244A5">
      <w:pPr>
        <w:spacing w:after="0"/>
        <w:jc w:val="left"/>
        <w:rPr>
          <w:color w:val="000000"/>
        </w:rPr>
      </w:pPr>
    </w:p>
    <w:p w14:paraId="46CB1159" w14:textId="7CCFF53F" w:rsidR="00AE58D6" w:rsidRDefault="00AE58D6" w:rsidP="00B244A5">
      <w:pPr>
        <w:spacing w:after="0"/>
        <w:jc w:val="left"/>
      </w:pPr>
      <w:r>
        <w:t>Ja niżej ja podpisan</w:t>
      </w:r>
      <w:r w:rsidR="00D530E3">
        <w:t>a</w:t>
      </w:r>
      <w:r>
        <w:t>(</w:t>
      </w:r>
      <w:r w:rsidR="00D530E3">
        <w:t>y</w:t>
      </w:r>
      <w:r>
        <w:t>) oświadczam, że uzyskał</w:t>
      </w:r>
      <w:r w:rsidR="00D530E3">
        <w:t>a</w:t>
      </w:r>
      <w:r>
        <w:t>m(</w:t>
      </w:r>
      <w:r w:rsidR="00D530E3">
        <w:t>e</w:t>
      </w:r>
      <w:r>
        <w:t>m) informa</w:t>
      </w:r>
      <w:r w:rsidR="00D530E3">
        <w:t>cje dotyczące</w:t>
      </w:r>
      <w:r w:rsidR="00096C7E">
        <w:t xml:space="preserve"> </w:t>
      </w:r>
      <w:r w:rsidR="00D530E3">
        <w:t>programu oraz </w:t>
      </w:r>
      <w:r>
        <w:t>otrzymał</w:t>
      </w:r>
      <w:r w:rsidR="00D530E3">
        <w:t>a</w:t>
      </w:r>
      <w:r>
        <w:t>m(</w:t>
      </w:r>
      <w:r w:rsidR="00D530E3">
        <w:t>e</w:t>
      </w:r>
      <w:r>
        <w:t xml:space="preserve">m) wyczerpujące, satysfakcjonujące mnie odpowiedzi na zadane pytania. Wyrażam dobrowolnie zgodę na udział </w:t>
      </w:r>
    </w:p>
    <w:p w14:paraId="0B94E96D" w14:textId="62EE69FC" w:rsidR="00AE58D6" w:rsidRPr="001949AD" w:rsidRDefault="00AE58D6" w:rsidP="00B244A5">
      <w:pPr>
        <w:spacing w:before="240" w:after="0" w:line="240" w:lineRule="auto"/>
        <w:ind w:firstLine="0"/>
        <w:jc w:val="left"/>
        <w:rPr>
          <w:sz w:val="18"/>
        </w:rPr>
      </w:pPr>
      <w:r>
        <w:t>...........................................................................................................................................................................</w:t>
      </w:r>
      <w:r w:rsidRPr="00AE58D6">
        <w:t xml:space="preserve"> </w:t>
      </w:r>
      <w:r w:rsidRPr="001949AD">
        <w:rPr>
          <w:i/>
          <w:sz w:val="18"/>
        </w:rPr>
        <w:t>(Imię i nazwisko dziecka, drukowanymi literami)</w:t>
      </w:r>
    </w:p>
    <w:p w14:paraId="209F96D0" w14:textId="77777777" w:rsidR="009352C5" w:rsidRDefault="00AE58D6" w:rsidP="00B244A5">
      <w:pPr>
        <w:spacing w:after="0"/>
        <w:ind w:firstLine="0"/>
        <w:jc w:val="left"/>
      </w:pPr>
      <w:r>
        <w:t>w Regionalnym Programie Zdrowotnym</w:t>
      </w:r>
      <w:r w:rsidRPr="00AE58D6">
        <w:t xml:space="preserve"> pn.: „Rozszerzenie dostępności nowoczesnych instrumentalnych metod diagnostyki i rehabilitacji dzieci z mózgowym porażeniem dziecięcym na terenie województwa mazowieckiego” </w:t>
      </w:r>
      <w:r>
        <w:t xml:space="preserve">i jestem świadomy(a) faktu, że w każdej chwili mogę wycofać zgodę na udział </w:t>
      </w:r>
      <w:r w:rsidR="00D530E3">
        <w:t>dziecka w </w:t>
      </w:r>
      <w:r>
        <w:t>dalszej jego części bez podania przyczyny.</w:t>
      </w:r>
      <w:r w:rsidR="00D530E3">
        <w:t xml:space="preserve"> </w:t>
      </w:r>
    </w:p>
    <w:p w14:paraId="293FAA06" w14:textId="5100728A" w:rsidR="00AE58D6" w:rsidRDefault="00D530E3" w:rsidP="00B244A5">
      <w:pPr>
        <w:spacing w:after="0"/>
        <w:ind w:firstLine="708"/>
        <w:jc w:val="left"/>
      </w:pPr>
      <w:r>
        <w:t>Jednocześnie oświadczam, że jestem rodzicem/opiekunem wyżej wymienionego d</w:t>
      </w:r>
      <w:r w:rsidR="00646239">
        <w:t>ziecka i mogę w </w:t>
      </w:r>
      <w:r>
        <w:t>jego imieniu dokonywać czynności prawnych. Przez podpisanie zgody na </w:t>
      </w:r>
      <w:r w:rsidR="00646239">
        <w:t>udział w</w:t>
      </w:r>
      <w:r w:rsidR="00096C7E">
        <w:t xml:space="preserve"> </w:t>
      </w:r>
      <w:r w:rsidR="00646239">
        <w:t>w/w programie nie </w:t>
      </w:r>
      <w:r w:rsidR="00AE58D6">
        <w:t xml:space="preserve">zrzekam się żadnych należnych mi praw. Otrzymam kopię niniejszego </w:t>
      </w:r>
      <w:r w:rsidR="00646239">
        <w:t>formularza opatrzoną podpisem i </w:t>
      </w:r>
      <w:r w:rsidR="00AE58D6">
        <w:t>datą.</w:t>
      </w:r>
    </w:p>
    <w:p w14:paraId="0A6A6374" w14:textId="7339FA51" w:rsidR="00AE58D6" w:rsidRDefault="00AE58D6" w:rsidP="00B244A5">
      <w:pPr>
        <w:spacing w:after="0"/>
        <w:jc w:val="left"/>
      </w:pPr>
      <w:r>
        <w:t xml:space="preserve">Wyrażam zgodę na przetwarzanie danych osobowych uzyskanych w trakcie </w:t>
      </w:r>
      <w:r w:rsidR="00B53E64">
        <w:t xml:space="preserve">realizacji </w:t>
      </w:r>
      <w:r>
        <w:t>programu zgodnie z </w:t>
      </w:r>
      <w:r w:rsidR="00D530E3">
        <w:t xml:space="preserve">obowiązującym </w:t>
      </w:r>
      <w:r>
        <w:t>prawem.</w:t>
      </w:r>
    </w:p>
    <w:p w14:paraId="2E760041" w14:textId="77777777" w:rsidR="00AE58D6" w:rsidRDefault="00AE58D6" w:rsidP="00B244A5">
      <w:pPr>
        <w:spacing w:after="0"/>
        <w:jc w:val="left"/>
      </w:pPr>
    </w:p>
    <w:p w14:paraId="6454DAF8" w14:textId="77777777" w:rsidR="00AE58D6" w:rsidRDefault="00AE58D6" w:rsidP="00B244A5">
      <w:pPr>
        <w:spacing w:after="0"/>
        <w:jc w:val="left"/>
      </w:pPr>
    </w:p>
    <w:p w14:paraId="2661393B" w14:textId="259BA28F" w:rsidR="00AE58D6" w:rsidRDefault="00AE58D6" w:rsidP="00B244A5">
      <w:pPr>
        <w:spacing w:after="0" w:line="240" w:lineRule="auto"/>
        <w:ind w:firstLine="0"/>
        <w:jc w:val="left"/>
      </w:pPr>
      <w:r>
        <w:t>...........................................................................................................................................................................</w:t>
      </w:r>
    </w:p>
    <w:p w14:paraId="7ADD5DCD" w14:textId="1936ED54" w:rsidR="00AE58D6" w:rsidRPr="001949AD" w:rsidRDefault="00AE58D6" w:rsidP="00B244A5">
      <w:pPr>
        <w:spacing w:before="0" w:after="0" w:line="240" w:lineRule="auto"/>
        <w:ind w:firstLine="0"/>
        <w:jc w:val="left"/>
        <w:rPr>
          <w:sz w:val="18"/>
        </w:rPr>
      </w:pPr>
      <w:r w:rsidRPr="001949AD">
        <w:rPr>
          <w:sz w:val="18"/>
        </w:rPr>
        <w:t>Imię i nazwisko rodzica/opiekuna (ręką rodzica/opiekuna dziecka, drukowanymi literami)</w:t>
      </w:r>
      <w:r w:rsidRPr="001949AD">
        <w:rPr>
          <w:sz w:val="18"/>
        </w:rPr>
        <w:tab/>
      </w:r>
      <w:r>
        <w:rPr>
          <w:sz w:val="18"/>
        </w:rPr>
        <w:tab/>
      </w:r>
      <w:r>
        <w:rPr>
          <w:sz w:val="18"/>
        </w:rPr>
        <w:tab/>
      </w:r>
      <w:r w:rsidRPr="001949AD">
        <w:rPr>
          <w:sz w:val="18"/>
        </w:rPr>
        <w:t xml:space="preserve">data </w:t>
      </w:r>
      <w:r w:rsidR="00995E8C">
        <w:rPr>
          <w:sz w:val="18"/>
        </w:rPr>
        <w:t xml:space="preserve">i </w:t>
      </w:r>
      <w:r w:rsidRPr="001949AD">
        <w:rPr>
          <w:sz w:val="18"/>
        </w:rPr>
        <w:t>podpis</w:t>
      </w:r>
    </w:p>
    <w:p w14:paraId="4150CA44" w14:textId="77777777" w:rsidR="00AE58D6" w:rsidRDefault="00AE58D6" w:rsidP="00B244A5">
      <w:pPr>
        <w:spacing w:after="0"/>
        <w:jc w:val="left"/>
      </w:pPr>
    </w:p>
    <w:p w14:paraId="2E6345DC" w14:textId="77777777" w:rsidR="00AE58D6" w:rsidRDefault="00AE58D6" w:rsidP="00B244A5">
      <w:pPr>
        <w:spacing w:after="0"/>
        <w:jc w:val="left"/>
      </w:pPr>
    </w:p>
    <w:p w14:paraId="3F8074E8" w14:textId="47EE2BB3" w:rsidR="008926D8" w:rsidRPr="001005ED" w:rsidRDefault="00AE58D6" w:rsidP="00B244A5">
      <w:pPr>
        <w:jc w:val="left"/>
        <w:rPr>
          <w:rFonts w:eastAsia="Times New Roman"/>
          <w:sz w:val="24"/>
          <w:szCs w:val="24"/>
        </w:rPr>
      </w:pPr>
      <w:r>
        <w:t>ORYGINAŁ/KOPIA</w:t>
      </w:r>
    </w:p>
    <w:sectPr w:rsidR="008926D8" w:rsidRPr="001005ED" w:rsidSect="003226F9">
      <w:headerReference w:type="default" r:id="rId15"/>
      <w:footerReference w:type="default" r:id="rId16"/>
      <w:footerReference w:type="first" r:id="rId17"/>
      <w:footnotePr>
        <w:numRestart w:val="eachPage"/>
      </w:footnotePr>
      <w:pgSz w:w="11906" w:h="16838" w:code="9"/>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A2538" w14:textId="77777777" w:rsidR="0073235C" w:rsidRDefault="0073235C" w:rsidP="00661B86">
      <w:pPr>
        <w:spacing w:after="0" w:line="240" w:lineRule="auto"/>
      </w:pPr>
      <w:r>
        <w:separator/>
      </w:r>
    </w:p>
  </w:endnote>
  <w:endnote w:type="continuationSeparator" w:id="0">
    <w:p w14:paraId="2EC5A397" w14:textId="77777777" w:rsidR="0073235C" w:rsidRDefault="0073235C" w:rsidP="00661B86">
      <w:pPr>
        <w:spacing w:after="0" w:line="240" w:lineRule="auto"/>
      </w:pPr>
      <w:r>
        <w:continuationSeparator/>
      </w:r>
    </w:p>
  </w:endnote>
  <w:endnote w:type="continuationNotice" w:id="1">
    <w:p w14:paraId="7A09D293" w14:textId="77777777" w:rsidR="0073235C" w:rsidRDefault="0073235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098B" w14:textId="3339245C" w:rsidR="00F11100" w:rsidRDefault="00F11100">
    <w:pPr>
      <w:pStyle w:val="Stopka"/>
      <w:jc w:val="right"/>
    </w:pPr>
    <w:r>
      <w:fldChar w:fldCharType="begin"/>
    </w:r>
    <w:r>
      <w:instrText>PAGE   \* MERGEFORMAT</w:instrText>
    </w:r>
    <w:r>
      <w:fldChar w:fldCharType="separate"/>
    </w:r>
    <w:r>
      <w:rPr>
        <w:noProof/>
      </w:rPr>
      <w:t>22</w:t>
    </w:r>
    <w:r>
      <w:fldChar w:fldCharType="end"/>
    </w:r>
  </w:p>
  <w:p w14:paraId="317AD969" w14:textId="77BC6B6D" w:rsidR="00F11100" w:rsidRDefault="00F11100" w:rsidP="009301DF">
    <w:pPr>
      <w:pStyle w:val="Stopka"/>
      <w:ind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FB3B" w14:textId="6B3B7725" w:rsidR="00F11100" w:rsidRPr="00F505CF" w:rsidRDefault="00012E3D" w:rsidP="00166EF0">
    <w:pPr>
      <w:pStyle w:val="Stopka"/>
      <w:ind w:firstLine="0"/>
      <w:jc w:val="center"/>
    </w:pPr>
    <w:r>
      <w:rPr>
        <w:rFonts w:cs="Arial"/>
        <w:noProof/>
        <w:sz w:val="12"/>
        <w:szCs w:val="12"/>
        <w:lang w:eastAsia="pl-PL"/>
      </w:rPr>
      <w:pict w14:anchorId="4D87A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typclaim_czerony_pl_" style="width:122.25pt;height:28.5pt;visibility:visible">
          <v:imagedata r:id="rId1" o:title="logotypclaim_czerony_pl_"/>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2996" w14:textId="77777777" w:rsidR="0073235C" w:rsidRDefault="0073235C" w:rsidP="00661B86">
      <w:pPr>
        <w:spacing w:after="0" w:line="240" w:lineRule="auto"/>
      </w:pPr>
      <w:r>
        <w:separator/>
      </w:r>
    </w:p>
  </w:footnote>
  <w:footnote w:type="continuationSeparator" w:id="0">
    <w:p w14:paraId="093A7334" w14:textId="77777777" w:rsidR="0073235C" w:rsidRDefault="0073235C" w:rsidP="00661B86">
      <w:pPr>
        <w:spacing w:after="0" w:line="240" w:lineRule="auto"/>
      </w:pPr>
      <w:r>
        <w:continuationSeparator/>
      </w:r>
    </w:p>
  </w:footnote>
  <w:footnote w:type="continuationNotice" w:id="1">
    <w:p w14:paraId="2EFAB999" w14:textId="77777777" w:rsidR="0073235C" w:rsidRDefault="0073235C">
      <w:pPr>
        <w:spacing w:before="0" w:after="0" w:line="240" w:lineRule="auto"/>
      </w:pPr>
    </w:p>
  </w:footnote>
  <w:footnote w:id="2">
    <w:p w14:paraId="60EFA159" w14:textId="23C73480" w:rsidR="00952FF6" w:rsidRDefault="00952FF6">
      <w:pPr>
        <w:pStyle w:val="Tekstprzypisudolnego"/>
      </w:pPr>
      <w:r>
        <w:rPr>
          <w:rStyle w:val="Odwoanieprzypisudolnego"/>
        </w:rPr>
        <w:footnoteRef/>
      </w:r>
      <w:r>
        <w:t xml:space="preserve"> Aktualizacja programu: grudzień 2018, maj 2021, luty 2022</w:t>
      </w:r>
      <w:r w:rsidR="007D2EFE">
        <w:t>, wrzesień 2022</w:t>
      </w:r>
      <w:r>
        <w:t xml:space="preserve">. </w:t>
      </w:r>
    </w:p>
  </w:footnote>
  <w:footnote w:id="3">
    <w:p w14:paraId="26368045" w14:textId="4CD14058" w:rsidR="00F11100" w:rsidRDefault="00F11100" w:rsidP="001949AD">
      <w:pPr>
        <w:pStyle w:val="Legenda"/>
      </w:pPr>
      <w:r>
        <w:rPr>
          <w:rStyle w:val="Odwoanieprzypisudolnego"/>
        </w:rPr>
        <w:footnoteRef/>
      </w:r>
      <w:r>
        <w:t xml:space="preserve"> </w:t>
      </w:r>
      <w:r w:rsidRPr="00B05856">
        <w:t xml:space="preserve">Weryfikacja nastąpi na podstawie porównania wyników badań początkowych i końcowych. Musi </w:t>
      </w:r>
      <w:r>
        <w:t>nastąpić poprawa w przypadku co </w:t>
      </w:r>
      <w:r w:rsidRPr="00B05856">
        <w:t>najmniej jednego testu wykorzystywanego przy badaniu początkowym i końcowym.</w:t>
      </w:r>
    </w:p>
  </w:footnote>
  <w:footnote w:id="4">
    <w:p w14:paraId="0C30BE21" w14:textId="29E30730" w:rsidR="00F11100" w:rsidRDefault="00F11100" w:rsidP="00305555">
      <w:pPr>
        <w:pStyle w:val="Legenda"/>
      </w:pPr>
      <w:r>
        <w:rPr>
          <w:rStyle w:val="Odwoanieprzypisudolnego"/>
        </w:rPr>
        <w:footnoteRef/>
      </w:r>
      <w:r>
        <w:t xml:space="preserve"> Musi nastąpić poprawa wyników </w:t>
      </w:r>
      <w:r w:rsidRPr="005E3028">
        <w:t>w przypadku co najmniej jednego testu wykorzystywanego przy badaniu początkowym i końcowym</w:t>
      </w:r>
      <w:r>
        <w:t>.</w:t>
      </w:r>
    </w:p>
  </w:footnote>
  <w:footnote w:id="5">
    <w:p w14:paraId="66B8543D" w14:textId="5C44FA32" w:rsidR="00F11100" w:rsidRDefault="00F11100" w:rsidP="001949AD">
      <w:pPr>
        <w:pStyle w:val="Legenda"/>
      </w:pPr>
      <w:r>
        <w:rPr>
          <w:rStyle w:val="Odwoanieprzypisudolnego"/>
        </w:rPr>
        <w:footnoteRef/>
      </w:r>
      <w:r>
        <w:t xml:space="preserve"> Beneficjent uzna za usprawiedliwioną nieobecność kiedy będzie ona wynikała: ze stanu zdrowia uczestnika (innego niż zawarte w kryteriach wykluczenia) tymczasowo uniemożliwiającego przeprowadzenie sesji terapeutycznej popartego dokumentacją medyczną, ze zdarzenia losowego o szczególnym znaczeniu (do oceny przez beneficjenta). </w:t>
      </w:r>
    </w:p>
  </w:footnote>
  <w:footnote w:id="6">
    <w:p w14:paraId="6BD37586" w14:textId="19D188AC" w:rsidR="00F11100" w:rsidRDefault="00F11100">
      <w:pPr>
        <w:pStyle w:val="Tekstprzypisudolnego"/>
      </w:pPr>
      <w:r>
        <w:rPr>
          <w:rStyle w:val="Odwoanieprzypisudolnego"/>
        </w:rPr>
        <w:footnoteRef/>
      </w:r>
      <w:r>
        <w:t xml:space="preserve"> Dopuszczalne jest prowadzenie badań początkowych przez </w:t>
      </w:r>
      <w:r w:rsidRPr="004D33A0">
        <w:t>przeszkolonego fizjoterapeutę</w:t>
      </w:r>
      <w:r>
        <w:t xml:space="preserve"> jedynie pod nadzorem lekarza spełniającego warunki wymienione w pkt 2.</w:t>
      </w:r>
    </w:p>
  </w:footnote>
  <w:footnote w:id="7">
    <w:p w14:paraId="51B76E13" w14:textId="6714FC2D" w:rsidR="00F11100" w:rsidRDefault="00F11100" w:rsidP="004D33A0">
      <w:pPr>
        <w:pStyle w:val="Tekstprzypisudolnego"/>
      </w:pPr>
      <w:r>
        <w:rPr>
          <w:rStyle w:val="Odwoanieprzypisudolnego"/>
        </w:rPr>
        <w:footnoteRef/>
      </w:r>
      <w:r>
        <w:t xml:space="preserve"> Dopuszczalne jest prowadzenie badań końcowych przez </w:t>
      </w:r>
      <w:r w:rsidRPr="004D33A0">
        <w:t>przeszkolonego fizjoterapeutę</w:t>
      </w:r>
      <w:r>
        <w:t xml:space="preserve"> jedynie pod nadzorem lekarza</w:t>
      </w:r>
      <w:r w:rsidRPr="004D33A0">
        <w:t xml:space="preserve"> </w:t>
      </w:r>
      <w:r>
        <w:t>spełniającego warunki wymienione w pkt 4.</w:t>
      </w:r>
    </w:p>
  </w:footnote>
  <w:footnote w:id="8">
    <w:p w14:paraId="58FA08B8" w14:textId="3BDFA442" w:rsidR="00F11100" w:rsidRDefault="00F11100" w:rsidP="001949AD">
      <w:pPr>
        <w:pStyle w:val="Legenda"/>
      </w:pPr>
      <w:r>
        <w:rPr>
          <w:rStyle w:val="Odwoanieprzypisudolnego"/>
        </w:rPr>
        <w:footnoteRef/>
      </w:r>
      <w:r>
        <w:t xml:space="preserve"> </w:t>
      </w:r>
      <w:r w:rsidRPr="006D776E">
        <w:t xml:space="preserve">W zależności od wartości kosztów bezpośrednich </w:t>
      </w:r>
      <w:r w:rsidRPr="001949AD">
        <w:rPr>
          <w:i/>
        </w:rPr>
        <w:t>Wytyczne w zakresie kwalifikowalności wydatków w ramach Europejskiego Funduszu Rozwoju Regionalnego, Europejskiego Funduszu Społecznego oraz Funduszu Spójności na lata 2014-2020</w:t>
      </w:r>
      <w:r w:rsidRPr="006D776E">
        <w:t xml:space="preserve"> regulują proporcję kosztów pośrednich do bezpośrednich w zakresie od 25-10%.</w:t>
      </w:r>
    </w:p>
  </w:footnote>
  <w:footnote w:id="9">
    <w:p w14:paraId="23AA3692" w14:textId="0295FE29" w:rsidR="00F11100" w:rsidRDefault="00F11100" w:rsidP="00FF44BB">
      <w:pPr>
        <w:pStyle w:val="Legenda"/>
      </w:pPr>
      <w:r>
        <w:rPr>
          <w:rStyle w:val="Odwoanieprzypisudolnego"/>
        </w:rPr>
        <w:footnoteRef/>
      </w:r>
      <w:r>
        <w:t xml:space="preserve"> </w:t>
      </w:r>
      <w:r w:rsidRPr="0013063B">
        <w:t>Musi nastąpić poprawa wyników w przypadku co najmniej jednego testu wykorzystywanego przy badaniu początkowym i końcowym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3643" w14:textId="2B3D2EEA" w:rsidR="00F11100" w:rsidRPr="00E5079E" w:rsidRDefault="00F11100" w:rsidP="00E5079E">
    <w:pPr>
      <w:pStyle w:val="Nagwek"/>
      <w:ind w:left="709" w:firstLine="0"/>
      <w:rPr>
        <w:sz w:val="18"/>
        <w:szCs w:val="18"/>
      </w:rPr>
    </w:pPr>
    <w:r w:rsidRPr="00E5079E">
      <w:rPr>
        <w:sz w:val="18"/>
        <w:szCs w:val="18"/>
      </w:rPr>
      <w:t xml:space="preserve">„Rozszerzenie dostępności nowoczesnych instrumentalnych metod diagnostyki i rehabilitacji dzieci z mózgowym porażeniem dziecięcym na terenie </w:t>
    </w:r>
    <w:r>
      <w:rPr>
        <w:sz w:val="18"/>
        <w:szCs w:val="18"/>
      </w:rPr>
      <w:t>w</w:t>
    </w:r>
    <w:r w:rsidRPr="00E5079E">
      <w:rPr>
        <w:sz w:val="18"/>
        <w:szCs w:val="18"/>
      </w:rPr>
      <w:t xml:space="preserve">ojewództwa </w:t>
    </w:r>
    <w:r>
      <w:rPr>
        <w:sz w:val="18"/>
        <w:szCs w:val="18"/>
      </w:rPr>
      <w:t>m</w:t>
    </w:r>
    <w:r w:rsidRPr="00E5079E">
      <w:rPr>
        <w:sz w:val="18"/>
        <w:szCs w:val="18"/>
      </w:rPr>
      <w:t>azowieckiego” okres realizacji: lata 2017-202</w:t>
    </w:r>
    <w:r w:rsidR="007D2EFE">
      <w:rPr>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lowerLetter"/>
      <w:lvlText w:val="%1."/>
      <w:lvlJc w:val="left"/>
      <w:pPr>
        <w:tabs>
          <w:tab w:val="num" w:pos="-360"/>
        </w:tabs>
        <w:ind w:left="360" w:hanging="360"/>
      </w:pPr>
      <w:rPr>
        <w:rFonts w:cs="Times New Roman"/>
      </w:rPr>
    </w:lvl>
  </w:abstractNum>
  <w:abstractNum w:abstractNumId="1" w15:restartNumberingAfterBreak="0">
    <w:nsid w:val="04973F18"/>
    <w:multiLevelType w:val="multilevel"/>
    <w:tmpl w:val="F50442E6"/>
    <w:numStyleLink w:val="Mazowsze1"/>
  </w:abstractNum>
  <w:abstractNum w:abstractNumId="2" w15:restartNumberingAfterBreak="0">
    <w:nsid w:val="05263CF8"/>
    <w:multiLevelType w:val="multilevel"/>
    <w:tmpl w:val="F50442E6"/>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08002291"/>
    <w:multiLevelType w:val="multilevel"/>
    <w:tmpl w:val="F50442E6"/>
    <w:numStyleLink w:val="Mazowsze1"/>
  </w:abstractNum>
  <w:abstractNum w:abstractNumId="4" w15:restartNumberingAfterBreak="0">
    <w:nsid w:val="094C6287"/>
    <w:multiLevelType w:val="multilevel"/>
    <w:tmpl w:val="C952D2B6"/>
    <w:numStyleLink w:val="cyfry"/>
  </w:abstractNum>
  <w:abstractNum w:abstractNumId="5" w15:restartNumberingAfterBreak="0">
    <w:nsid w:val="09AA6E62"/>
    <w:multiLevelType w:val="multilevel"/>
    <w:tmpl w:val="F50442E6"/>
    <w:numStyleLink w:val="Mazowsze1"/>
  </w:abstractNum>
  <w:abstractNum w:abstractNumId="6" w15:restartNumberingAfterBreak="0">
    <w:nsid w:val="0DC26C14"/>
    <w:multiLevelType w:val="multilevel"/>
    <w:tmpl w:val="C952D2B6"/>
    <w:numStyleLink w:val="cyfry"/>
  </w:abstractNum>
  <w:abstractNum w:abstractNumId="7" w15:restartNumberingAfterBreak="0">
    <w:nsid w:val="0F2353C7"/>
    <w:multiLevelType w:val="multilevel"/>
    <w:tmpl w:val="F50442E6"/>
    <w:numStyleLink w:val="Mazowsze1"/>
  </w:abstractNum>
  <w:abstractNum w:abstractNumId="8" w15:restartNumberingAfterBreak="0">
    <w:nsid w:val="0F9A2DA0"/>
    <w:multiLevelType w:val="multilevel"/>
    <w:tmpl w:val="F50442E6"/>
    <w:numStyleLink w:val="Mazowsze1"/>
  </w:abstractNum>
  <w:abstractNum w:abstractNumId="9" w15:restartNumberingAfterBreak="0">
    <w:nsid w:val="10716AAB"/>
    <w:multiLevelType w:val="multilevel"/>
    <w:tmpl w:val="F50442E6"/>
    <w:numStyleLink w:val="Mazowsze1"/>
  </w:abstractNum>
  <w:abstractNum w:abstractNumId="10" w15:restartNumberingAfterBreak="0">
    <w:nsid w:val="129B69E7"/>
    <w:multiLevelType w:val="multilevel"/>
    <w:tmpl w:val="F50442E6"/>
    <w:numStyleLink w:val="Mazowsze1"/>
  </w:abstractNum>
  <w:abstractNum w:abstractNumId="11" w15:restartNumberingAfterBreak="0">
    <w:nsid w:val="148C604E"/>
    <w:multiLevelType w:val="multilevel"/>
    <w:tmpl w:val="F50442E6"/>
    <w:numStyleLink w:val="Mazowsze1"/>
  </w:abstractNum>
  <w:abstractNum w:abstractNumId="12" w15:restartNumberingAfterBreak="0">
    <w:nsid w:val="15423CB8"/>
    <w:multiLevelType w:val="multilevel"/>
    <w:tmpl w:val="F50442E6"/>
    <w:numStyleLink w:val="Mazowsze1"/>
  </w:abstractNum>
  <w:abstractNum w:abstractNumId="13" w15:restartNumberingAfterBreak="0">
    <w:nsid w:val="1AC23DCC"/>
    <w:multiLevelType w:val="hybridMultilevel"/>
    <w:tmpl w:val="A516AD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767EBB"/>
    <w:multiLevelType w:val="multilevel"/>
    <w:tmpl w:val="F50442E6"/>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1F676736"/>
    <w:multiLevelType w:val="multilevel"/>
    <w:tmpl w:val="F50442E6"/>
    <w:numStyleLink w:val="Mazowsze1"/>
  </w:abstractNum>
  <w:abstractNum w:abstractNumId="16" w15:restartNumberingAfterBreak="0">
    <w:nsid w:val="221A0757"/>
    <w:multiLevelType w:val="multilevel"/>
    <w:tmpl w:val="F50442E6"/>
    <w:numStyleLink w:val="Mazowsze1"/>
  </w:abstractNum>
  <w:abstractNum w:abstractNumId="17" w15:restartNumberingAfterBreak="0">
    <w:nsid w:val="22F72420"/>
    <w:multiLevelType w:val="multilevel"/>
    <w:tmpl w:val="F50442E6"/>
    <w:numStyleLink w:val="Mazowsze1"/>
  </w:abstractNum>
  <w:abstractNum w:abstractNumId="18" w15:restartNumberingAfterBreak="0">
    <w:nsid w:val="23A81712"/>
    <w:multiLevelType w:val="multilevel"/>
    <w:tmpl w:val="F50442E6"/>
    <w:numStyleLink w:val="Mazowsze1"/>
  </w:abstractNum>
  <w:abstractNum w:abstractNumId="19" w15:restartNumberingAfterBreak="0">
    <w:nsid w:val="265A768C"/>
    <w:multiLevelType w:val="hybridMultilevel"/>
    <w:tmpl w:val="F736854E"/>
    <w:lvl w:ilvl="0" w:tplc="5FE096D6">
      <w:start w:val="1"/>
      <w:numFmt w:val="decimal"/>
      <w:pStyle w:val="Nagwek2"/>
      <w:lvlText w:val="%1."/>
      <w:lvlJc w:val="left"/>
      <w:pPr>
        <w:ind w:left="717"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74E0ABA"/>
    <w:multiLevelType w:val="multilevel"/>
    <w:tmpl w:val="C952D2B6"/>
    <w:styleLink w:val="cyfry"/>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071" w:hanging="357"/>
      </w:pPr>
      <w:rPr>
        <w:rFonts w:ascii="Symbol" w:hAnsi="Symbol"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2D4B45B7"/>
    <w:multiLevelType w:val="multilevel"/>
    <w:tmpl w:val="F50442E6"/>
    <w:numStyleLink w:val="Mazowsze1"/>
  </w:abstractNum>
  <w:abstractNum w:abstractNumId="22" w15:restartNumberingAfterBreak="0">
    <w:nsid w:val="33272F01"/>
    <w:multiLevelType w:val="multilevel"/>
    <w:tmpl w:val="F50442E6"/>
    <w:numStyleLink w:val="Mazowsze1"/>
  </w:abstractNum>
  <w:abstractNum w:abstractNumId="23" w15:restartNumberingAfterBreak="0">
    <w:nsid w:val="353D1FF8"/>
    <w:multiLevelType w:val="multilevel"/>
    <w:tmpl w:val="C952D2B6"/>
    <w:numStyleLink w:val="cyfry"/>
  </w:abstractNum>
  <w:abstractNum w:abstractNumId="24" w15:restartNumberingAfterBreak="0">
    <w:nsid w:val="35B06082"/>
    <w:multiLevelType w:val="multilevel"/>
    <w:tmpl w:val="F50442E6"/>
    <w:numStyleLink w:val="Mazowsze1"/>
  </w:abstractNum>
  <w:abstractNum w:abstractNumId="25" w15:restartNumberingAfterBreak="0">
    <w:nsid w:val="36C737CE"/>
    <w:multiLevelType w:val="multilevel"/>
    <w:tmpl w:val="F50442E6"/>
    <w:numStyleLink w:val="Mazowsze1"/>
  </w:abstractNum>
  <w:abstractNum w:abstractNumId="26" w15:restartNumberingAfterBreak="0">
    <w:nsid w:val="408C0355"/>
    <w:multiLevelType w:val="multilevel"/>
    <w:tmpl w:val="F50442E6"/>
    <w:numStyleLink w:val="Mazowsze1"/>
  </w:abstractNum>
  <w:abstractNum w:abstractNumId="27" w15:restartNumberingAfterBreak="0">
    <w:nsid w:val="43CD4FA2"/>
    <w:multiLevelType w:val="multilevel"/>
    <w:tmpl w:val="C952D2B6"/>
    <w:numStyleLink w:val="cyfry"/>
  </w:abstractNum>
  <w:abstractNum w:abstractNumId="28" w15:restartNumberingAfterBreak="0">
    <w:nsid w:val="4DD6540C"/>
    <w:multiLevelType w:val="multilevel"/>
    <w:tmpl w:val="F50442E6"/>
    <w:numStyleLink w:val="Mazowsze1"/>
  </w:abstractNum>
  <w:abstractNum w:abstractNumId="29" w15:restartNumberingAfterBreak="0">
    <w:nsid w:val="4E0D1413"/>
    <w:multiLevelType w:val="multilevel"/>
    <w:tmpl w:val="F50442E6"/>
    <w:numStyleLink w:val="Mazowsze1"/>
  </w:abstractNum>
  <w:abstractNum w:abstractNumId="30" w15:restartNumberingAfterBreak="0">
    <w:nsid w:val="4E804BE7"/>
    <w:multiLevelType w:val="multilevel"/>
    <w:tmpl w:val="F50442E6"/>
    <w:numStyleLink w:val="Mazowsze1"/>
  </w:abstractNum>
  <w:abstractNum w:abstractNumId="31" w15:restartNumberingAfterBreak="0">
    <w:nsid w:val="4FE67507"/>
    <w:multiLevelType w:val="multilevel"/>
    <w:tmpl w:val="F50442E6"/>
    <w:numStyleLink w:val="Mazowsze1"/>
  </w:abstractNum>
  <w:abstractNum w:abstractNumId="32" w15:restartNumberingAfterBreak="0">
    <w:nsid w:val="55D92E2A"/>
    <w:multiLevelType w:val="multilevel"/>
    <w:tmpl w:val="F50442E6"/>
    <w:numStyleLink w:val="Mazowsze1"/>
  </w:abstractNum>
  <w:abstractNum w:abstractNumId="33" w15:restartNumberingAfterBreak="0">
    <w:nsid w:val="55FB40CB"/>
    <w:multiLevelType w:val="multilevel"/>
    <w:tmpl w:val="F50442E6"/>
    <w:numStyleLink w:val="Mazowsze1"/>
  </w:abstractNum>
  <w:abstractNum w:abstractNumId="34" w15:restartNumberingAfterBreak="0">
    <w:nsid w:val="59E62641"/>
    <w:multiLevelType w:val="multilevel"/>
    <w:tmpl w:val="F50442E6"/>
    <w:numStyleLink w:val="Mazowsze1"/>
  </w:abstractNum>
  <w:abstractNum w:abstractNumId="35" w15:restartNumberingAfterBreak="0">
    <w:nsid w:val="5B1E51FF"/>
    <w:multiLevelType w:val="multilevel"/>
    <w:tmpl w:val="F50442E6"/>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6" w15:restartNumberingAfterBreak="0">
    <w:nsid w:val="5BBC02B6"/>
    <w:multiLevelType w:val="multilevel"/>
    <w:tmpl w:val="F50442E6"/>
    <w:numStyleLink w:val="Mazowsze1"/>
  </w:abstractNum>
  <w:abstractNum w:abstractNumId="37" w15:restartNumberingAfterBreak="0">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15:restartNumberingAfterBreak="0">
    <w:nsid w:val="600C75FA"/>
    <w:multiLevelType w:val="multilevel"/>
    <w:tmpl w:val="F50442E6"/>
    <w:numStyleLink w:val="Mazowsze1"/>
  </w:abstractNum>
  <w:abstractNum w:abstractNumId="39" w15:restartNumberingAfterBreak="0">
    <w:nsid w:val="6B03100B"/>
    <w:multiLevelType w:val="multilevel"/>
    <w:tmpl w:val="F50442E6"/>
    <w:numStyleLink w:val="Mazowsze1"/>
  </w:abstractNum>
  <w:abstractNum w:abstractNumId="40" w15:restartNumberingAfterBreak="0">
    <w:nsid w:val="71E10D64"/>
    <w:multiLevelType w:val="multilevel"/>
    <w:tmpl w:val="F50442E6"/>
    <w:numStyleLink w:val="Mazowsze1"/>
  </w:abstractNum>
  <w:abstractNum w:abstractNumId="41" w15:restartNumberingAfterBreak="0">
    <w:nsid w:val="74E661CE"/>
    <w:multiLevelType w:val="multilevel"/>
    <w:tmpl w:val="F50442E6"/>
    <w:numStyleLink w:val="Mazowsze1"/>
  </w:abstractNum>
  <w:abstractNum w:abstractNumId="42" w15:restartNumberingAfterBreak="0">
    <w:nsid w:val="79AA350A"/>
    <w:multiLevelType w:val="multilevel"/>
    <w:tmpl w:val="C952D2B6"/>
    <w:numStyleLink w:val="cyfry"/>
  </w:abstractNum>
  <w:abstractNum w:abstractNumId="43" w15:restartNumberingAfterBreak="0">
    <w:nsid w:val="7E5848F6"/>
    <w:multiLevelType w:val="hybridMultilevel"/>
    <w:tmpl w:val="33DCD084"/>
    <w:lvl w:ilvl="0" w:tplc="0ABC19EC">
      <w:start w:val="1"/>
      <w:numFmt w:val="lowerLetter"/>
      <w:pStyle w:val="Nagwek3"/>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15AA370">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A232C9"/>
    <w:multiLevelType w:val="multilevel"/>
    <w:tmpl w:val="F50442E6"/>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16cid:durableId="307826941">
    <w:abstractNumId w:val="19"/>
  </w:num>
  <w:num w:numId="2" w16cid:durableId="1500656461">
    <w:abstractNumId w:val="37"/>
  </w:num>
  <w:num w:numId="3" w16cid:durableId="2090035701">
    <w:abstractNumId w:val="18"/>
  </w:num>
  <w:num w:numId="4" w16cid:durableId="274757762">
    <w:abstractNumId w:val="43"/>
  </w:num>
  <w:num w:numId="5" w16cid:durableId="1915243457">
    <w:abstractNumId w:val="43"/>
    <w:lvlOverride w:ilvl="0">
      <w:startOverride w:val="1"/>
    </w:lvlOverride>
  </w:num>
  <w:num w:numId="6" w16cid:durableId="92895402">
    <w:abstractNumId w:val="43"/>
    <w:lvlOverride w:ilvl="0">
      <w:startOverride w:val="1"/>
    </w:lvlOverride>
  </w:num>
  <w:num w:numId="7" w16cid:durableId="240409927">
    <w:abstractNumId w:val="43"/>
    <w:lvlOverride w:ilvl="0">
      <w:startOverride w:val="1"/>
    </w:lvlOverride>
  </w:num>
  <w:num w:numId="8" w16cid:durableId="2065174043">
    <w:abstractNumId w:val="43"/>
    <w:lvlOverride w:ilvl="0">
      <w:startOverride w:val="1"/>
    </w:lvlOverride>
  </w:num>
  <w:num w:numId="9" w16cid:durableId="494953618">
    <w:abstractNumId w:val="43"/>
    <w:lvlOverride w:ilvl="0">
      <w:startOverride w:val="1"/>
    </w:lvlOverride>
  </w:num>
  <w:num w:numId="10" w16cid:durableId="1064989328">
    <w:abstractNumId w:val="43"/>
    <w:lvlOverride w:ilvl="0">
      <w:startOverride w:val="1"/>
    </w:lvlOverride>
  </w:num>
  <w:num w:numId="11" w16cid:durableId="1615360104">
    <w:abstractNumId w:val="3"/>
  </w:num>
  <w:num w:numId="12" w16cid:durableId="927153187">
    <w:abstractNumId w:val="38"/>
  </w:num>
  <w:num w:numId="13" w16cid:durableId="2064520606">
    <w:abstractNumId w:val="34"/>
  </w:num>
  <w:num w:numId="14" w16cid:durableId="911353216">
    <w:abstractNumId w:val="36"/>
  </w:num>
  <w:num w:numId="15" w16cid:durableId="1129979322">
    <w:abstractNumId w:val="17"/>
    <w:lvlOverride w:ilvl="0">
      <w:lvl w:ilvl="0">
        <w:start w:val="1"/>
        <w:numFmt w:val="decimal"/>
        <w:lvlText w:val="%1."/>
        <w:lvlJc w:val="left"/>
        <w:pPr>
          <w:ind w:left="357" w:hanging="357"/>
        </w:pPr>
        <w:rPr>
          <w:rFonts w:hint="default"/>
          <w:sz w:val="22"/>
          <w:szCs w:val="22"/>
        </w:rPr>
      </w:lvl>
    </w:lvlOverride>
  </w:num>
  <w:num w:numId="16" w16cid:durableId="1341270896">
    <w:abstractNumId w:val="9"/>
  </w:num>
  <w:num w:numId="17" w16cid:durableId="2097360474">
    <w:abstractNumId w:val="29"/>
  </w:num>
  <w:num w:numId="18" w16cid:durableId="2043700882">
    <w:abstractNumId w:val="32"/>
  </w:num>
  <w:num w:numId="19" w16cid:durableId="1388532597">
    <w:abstractNumId w:val="8"/>
  </w:num>
  <w:num w:numId="20" w16cid:durableId="31150753">
    <w:abstractNumId w:val="25"/>
  </w:num>
  <w:num w:numId="21" w16cid:durableId="1353342354">
    <w:abstractNumId w:val="11"/>
  </w:num>
  <w:num w:numId="22" w16cid:durableId="907497592">
    <w:abstractNumId w:val="39"/>
  </w:num>
  <w:num w:numId="23" w16cid:durableId="234827729">
    <w:abstractNumId w:val="40"/>
  </w:num>
  <w:num w:numId="24" w16cid:durableId="1881749217">
    <w:abstractNumId w:val="24"/>
  </w:num>
  <w:num w:numId="25" w16cid:durableId="770054820">
    <w:abstractNumId w:val="30"/>
  </w:num>
  <w:num w:numId="26" w16cid:durableId="716471574">
    <w:abstractNumId w:val="5"/>
  </w:num>
  <w:num w:numId="27" w16cid:durableId="1403062282">
    <w:abstractNumId w:val="28"/>
  </w:num>
  <w:num w:numId="28" w16cid:durableId="834342154">
    <w:abstractNumId w:val="10"/>
  </w:num>
  <w:num w:numId="29" w16cid:durableId="1398014007">
    <w:abstractNumId w:val="31"/>
  </w:num>
  <w:num w:numId="30" w16cid:durableId="856456992">
    <w:abstractNumId w:val="16"/>
  </w:num>
  <w:num w:numId="31" w16cid:durableId="808087076">
    <w:abstractNumId w:val="12"/>
  </w:num>
  <w:num w:numId="32" w16cid:durableId="822115300">
    <w:abstractNumId w:val="43"/>
    <w:lvlOverride w:ilvl="0">
      <w:startOverride w:val="1"/>
    </w:lvlOverride>
  </w:num>
  <w:num w:numId="33" w16cid:durableId="1574773746">
    <w:abstractNumId w:val="43"/>
    <w:lvlOverride w:ilvl="0">
      <w:startOverride w:val="1"/>
    </w:lvlOverride>
  </w:num>
  <w:num w:numId="34" w16cid:durableId="1569026845">
    <w:abstractNumId w:val="21"/>
  </w:num>
  <w:num w:numId="35" w16cid:durableId="1027217068">
    <w:abstractNumId w:val="33"/>
  </w:num>
  <w:num w:numId="36" w16cid:durableId="382607062">
    <w:abstractNumId w:val="43"/>
    <w:lvlOverride w:ilvl="0">
      <w:startOverride w:val="1"/>
    </w:lvlOverride>
  </w:num>
  <w:num w:numId="37" w16cid:durableId="404962883">
    <w:abstractNumId w:val="41"/>
  </w:num>
  <w:num w:numId="38" w16cid:durableId="925648984">
    <w:abstractNumId w:val="26"/>
  </w:num>
  <w:num w:numId="39" w16cid:durableId="501311419">
    <w:abstractNumId w:val="13"/>
  </w:num>
  <w:num w:numId="40" w16cid:durableId="1124040272">
    <w:abstractNumId w:val="22"/>
  </w:num>
  <w:num w:numId="41" w16cid:durableId="202133129">
    <w:abstractNumId w:val="14"/>
  </w:num>
  <w:num w:numId="42" w16cid:durableId="907837014">
    <w:abstractNumId w:val="7"/>
  </w:num>
  <w:num w:numId="43" w16cid:durableId="1159004709">
    <w:abstractNumId w:val="20"/>
  </w:num>
  <w:num w:numId="44" w16cid:durableId="292098810">
    <w:abstractNumId w:val="27"/>
  </w:num>
  <w:num w:numId="45" w16cid:durableId="1268805055">
    <w:abstractNumId w:val="42"/>
  </w:num>
  <w:num w:numId="46" w16cid:durableId="1573585305">
    <w:abstractNumId w:val="6"/>
  </w:num>
  <w:num w:numId="47" w16cid:durableId="174808232">
    <w:abstractNumId w:val="4"/>
  </w:num>
  <w:num w:numId="48" w16cid:durableId="1156725069">
    <w:abstractNumId w:val="23"/>
  </w:num>
  <w:num w:numId="49" w16cid:durableId="1192383147">
    <w:abstractNumId w:val="2"/>
  </w:num>
  <w:num w:numId="50" w16cid:durableId="514736293">
    <w:abstractNumId w:val="44"/>
  </w:num>
  <w:num w:numId="51" w16cid:durableId="1899971924">
    <w:abstractNumId w:val="15"/>
  </w:num>
  <w:num w:numId="52" w16cid:durableId="1790973629">
    <w:abstractNumId w:val="1"/>
  </w:num>
  <w:num w:numId="53" w16cid:durableId="397214734">
    <w:abstractNumId w:val="35"/>
  </w:num>
  <w:num w:numId="54" w16cid:durableId="1629775312">
    <w:abstractNumId w:val="43"/>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B15"/>
    <w:rsid w:val="00000088"/>
    <w:rsid w:val="00005527"/>
    <w:rsid w:val="00010B8F"/>
    <w:rsid w:val="00012E3D"/>
    <w:rsid w:val="000134E5"/>
    <w:rsid w:val="00015918"/>
    <w:rsid w:val="0001648C"/>
    <w:rsid w:val="00017318"/>
    <w:rsid w:val="000203AB"/>
    <w:rsid w:val="00024D6D"/>
    <w:rsid w:val="000260CA"/>
    <w:rsid w:val="0002786D"/>
    <w:rsid w:val="00030601"/>
    <w:rsid w:val="00030F9E"/>
    <w:rsid w:val="000313D2"/>
    <w:rsid w:val="00032B15"/>
    <w:rsid w:val="00032D91"/>
    <w:rsid w:val="0003357F"/>
    <w:rsid w:val="00035469"/>
    <w:rsid w:val="00035E4D"/>
    <w:rsid w:val="00035FFC"/>
    <w:rsid w:val="000462D9"/>
    <w:rsid w:val="000475B3"/>
    <w:rsid w:val="00050FB2"/>
    <w:rsid w:val="000511BD"/>
    <w:rsid w:val="00051427"/>
    <w:rsid w:val="00052199"/>
    <w:rsid w:val="00055A79"/>
    <w:rsid w:val="00056A05"/>
    <w:rsid w:val="00061695"/>
    <w:rsid w:val="000624B7"/>
    <w:rsid w:val="00063089"/>
    <w:rsid w:val="00063C0D"/>
    <w:rsid w:val="00064927"/>
    <w:rsid w:val="0006598D"/>
    <w:rsid w:val="00067726"/>
    <w:rsid w:val="00070EE3"/>
    <w:rsid w:val="00071275"/>
    <w:rsid w:val="0007200D"/>
    <w:rsid w:val="00072A4C"/>
    <w:rsid w:val="00076765"/>
    <w:rsid w:val="00085C5A"/>
    <w:rsid w:val="00086181"/>
    <w:rsid w:val="0008758B"/>
    <w:rsid w:val="0009057B"/>
    <w:rsid w:val="00095073"/>
    <w:rsid w:val="00095E36"/>
    <w:rsid w:val="00096AE9"/>
    <w:rsid w:val="00096C7E"/>
    <w:rsid w:val="00096E54"/>
    <w:rsid w:val="000A41E7"/>
    <w:rsid w:val="000A614E"/>
    <w:rsid w:val="000B75FD"/>
    <w:rsid w:val="000C1D4C"/>
    <w:rsid w:val="000C2D34"/>
    <w:rsid w:val="000C2F22"/>
    <w:rsid w:val="000C51F2"/>
    <w:rsid w:val="000C5BAD"/>
    <w:rsid w:val="000C6465"/>
    <w:rsid w:val="000D34B8"/>
    <w:rsid w:val="000D410C"/>
    <w:rsid w:val="000D5169"/>
    <w:rsid w:val="000D6129"/>
    <w:rsid w:val="000D6F33"/>
    <w:rsid w:val="000E5456"/>
    <w:rsid w:val="000E734A"/>
    <w:rsid w:val="000F2DBD"/>
    <w:rsid w:val="000F61DB"/>
    <w:rsid w:val="001005ED"/>
    <w:rsid w:val="00100845"/>
    <w:rsid w:val="00100B65"/>
    <w:rsid w:val="0010240C"/>
    <w:rsid w:val="001063C1"/>
    <w:rsid w:val="00106995"/>
    <w:rsid w:val="00115D18"/>
    <w:rsid w:val="00117C77"/>
    <w:rsid w:val="00121215"/>
    <w:rsid w:val="00126090"/>
    <w:rsid w:val="001266F2"/>
    <w:rsid w:val="0013063B"/>
    <w:rsid w:val="00133F7B"/>
    <w:rsid w:val="00137E97"/>
    <w:rsid w:val="0014016F"/>
    <w:rsid w:val="0014025C"/>
    <w:rsid w:val="001432B4"/>
    <w:rsid w:val="00147C21"/>
    <w:rsid w:val="00154FFE"/>
    <w:rsid w:val="00166CC1"/>
    <w:rsid w:val="00166EF0"/>
    <w:rsid w:val="00187609"/>
    <w:rsid w:val="001949AD"/>
    <w:rsid w:val="00196540"/>
    <w:rsid w:val="00197BBE"/>
    <w:rsid w:val="001A017E"/>
    <w:rsid w:val="001A3566"/>
    <w:rsid w:val="001A3DCE"/>
    <w:rsid w:val="001A5840"/>
    <w:rsid w:val="001A5C9C"/>
    <w:rsid w:val="001B220F"/>
    <w:rsid w:val="001B5DE5"/>
    <w:rsid w:val="001C0353"/>
    <w:rsid w:val="001C0DE0"/>
    <w:rsid w:val="001C7939"/>
    <w:rsid w:val="001E0100"/>
    <w:rsid w:val="001E0FF9"/>
    <w:rsid w:val="001F51A5"/>
    <w:rsid w:val="00205ED0"/>
    <w:rsid w:val="00206CDC"/>
    <w:rsid w:val="002074E2"/>
    <w:rsid w:val="0021078E"/>
    <w:rsid w:val="002123E3"/>
    <w:rsid w:val="002130AF"/>
    <w:rsid w:val="0021479E"/>
    <w:rsid w:val="00215FA2"/>
    <w:rsid w:val="002178E7"/>
    <w:rsid w:val="00217A33"/>
    <w:rsid w:val="00221D9C"/>
    <w:rsid w:val="00223D96"/>
    <w:rsid w:val="00226AEB"/>
    <w:rsid w:val="00232A37"/>
    <w:rsid w:val="00235D4F"/>
    <w:rsid w:val="00236351"/>
    <w:rsid w:val="00236650"/>
    <w:rsid w:val="00240A29"/>
    <w:rsid w:val="0024346A"/>
    <w:rsid w:val="00246163"/>
    <w:rsid w:val="002478D6"/>
    <w:rsid w:val="00250F8E"/>
    <w:rsid w:val="00260A6D"/>
    <w:rsid w:val="00262584"/>
    <w:rsid w:val="00262ECE"/>
    <w:rsid w:val="00263039"/>
    <w:rsid w:val="0026453E"/>
    <w:rsid w:val="00267645"/>
    <w:rsid w:val="0027033F"/>
    <w:rsid w:val="00270D79"/>
    <w:rsid w:val="002756E3"/>
    <w:rsid w:val="00275D8F"/>
    <w:rsid w:val="00276DC9"/>
    <w:rsid w:val="0028084E"/>
    <w:rsid w:val="002939C1"/>
    <w:rsid w:val="002942A2"/>
    <w:rsid w:val="0029544F"/>
    <w:rsid w:val="00295F89"/>
    <w:rsid w:val="002A18B3"/>
    <w:rsid w:val="002A28F9"/>
    <w:rsid w:val="002A2A03"/>
    <w:rsid w:val="002A47FB"/>
    <w:rsid w:val="002A56D2"/>
    <w:rsid w:val="002A766B"/>
    <w:rsid w:val="002A7BDA"/>
    <w:rsid w:val="002B5C4F"/>
    <w:rsid w:val="002C0907"/>
    <w:rsid w:val="002C2EBB"/>
    <w:rsid w:val="002C32E8"/>
    <w:rsid w:val="002C58D5"/>
    <w:rsid w:val="002C7240"/>
    <w:rsid w:val="002D1AD0"/>
    <w:rsid w:val="002D2026"/>
    <w:rsid w:val="002D2A26"/>
    <w:rsid w:val="002D2A93"/>
    <w:rsid w:val="002D4813"/>
    <w:rsid w:val="002D6C80"/>
    <w:rsid w:val="002E4173"/>
    <w:rsid w:val="002F0681"/>
    <w:rsid w:val="002F076E"/>
    <w:rsid w:val="00302AF8"/>
    <w:rsid w:val="00305555"/>
    <w:rsid w:val="003073FE"/>
    <w:rsid w:val="00310EA2"/>
    <w:rsid w:val="003110B7"/>
    <w:rsid w:val="00313506"/>
    <w:rsid w:val="00313CF1"/>
    <w:rsid w:val="00314190"/>
    <w:rsid w:val="003152D1"/>
    <w:rsid w:val="00315E2F"/>
    <w:rsid w:val="00315E59"/>
    <w:rsid w:val="00316443"/>
    <w:rsid w:val="003226F9"/>
    <w:rsid w:val="00323FD4"/>
    <w:rsid w:val="00325EF9"/>
    <w:rsid w:val="00331DD7"/>
    <w:rsid w:val="00335B4A"/>
    <w:rsid w:val="003361C7"/>
    <w:rsid w:val="0034062A"/>
    <w:rsid w:val="00344D87"/>
    <w:rsid w:val="003466E2"/>
    <w:rsid w:val="00347C75"/>
    <w:rsid w:val="003524AB"/>
    <w:rsid w:val="00353C19"/>
    <w:rsid w:val="0035430E"/>
    <w:rsid w:val="003551CA"/>
    <w:rsid w:val="00356D7E"/>
    <w:rsid w:val="00361062"/>
    <w:rsid w:val="003721D8"/>
    <w:rsid w:val="00372925"/>
    <w:rsid w:val="00377D7D"/>
    <w:rsid w:val="00381355"/>
    <w:rsid w:val="0038193C"/>
    <w:rsid w:val="00383003"/>
    <w:rsid w:val="0038706E"/>
    <w:rsid w:val="00393A12"/>
    <w:rsid w:val="003A02A3"/>
    <w:rsid w:val="003A31A1"/>
    <w:rsid w:val="003A3FD3"/>
    <w:rsid w:val="003A4522"/>
    <w:rsid w:val="003A65DB"/>
    <w:rsid w:val="003B35B1"/>
    <w:rsid w:val="003B3B7D"/>
    <w:rsid w:val="003B44C8"/>
    <w:rsid w:val="003B54BB"/>
    <w:rsid w:val="003B7143"/>
    <w:rsid w:val="003C01B6"/>
    <w:rsid w:val="003E1F88"/>
    <w:rsid w:val="003E2BB1"/>
    <w:rsid w:val="003E46BE"/>
    <w:rsid w:val="003E51B1"/>
    <w:rsid w:val="003F0D1F"/>
    <w:rsid w:val="003F4260"/>
    <w:rsid w:val="003F4994"/>
    <w:rsid w:val="003F6B5F"/>
    <w:rsid w:val="00400E79"/>
    <w:rsid w:val="00404BF7"/>
    <w:rsid w:val="00404DAD"/>
    <w:rsid w:val="004111E0"/>
    <w:rsid w:val="00413618"/>
    <w:rsid w:val="00417329"/>
    <w:rsid w:val="0042110A"/>
    <w:rsid w:val="00423447"/>
    <w:rsid w:val="00427BAB"/>
    <w:rsid w:val="004328DA"/>
    <w:rsid w:val="00433BCE"/>
    <w:rsid w:val="00441CC5"/>
    <w:rsid w:val="00445013"/>
    <w:rsid w:val="00447F03"/>
    <w:rsid w:val="0045159D"/>
    <w:rsid w:val="00451E95"/>
    <w:rsid w:val="00452F56"/>
    <w:rsid w:val="00453C72"/>
    <w:rsid w:val="00454C4B"/>
    <w:rsid w:val="00455EAF"/>
    <w:rsid w:val="00461938"/>
    <w:rsid w:val="00461F56"/>
    <w:rsid w:val="00464579"/>
    <w:rsid w:val="00465224"/>
    <w:rsid w:val="00467927"/>
    <w:rsid w:val="0047117E"/>
    <w:rsid w:val="004746EE"/>
    <w:rsid w:val="004747CF"/>
    <w:rsid w:val="0048180B"/>
    <w:rsid w:val="00481AF6"/>
    <w:rsid w:val="00483A5D"/>
    <w:rsid w:val="00483B32"/>
    <w:rsid w:val="0048625B"/>
    <w:rsid w:val="00491BCA"/>
    <w:rsid w:val="00491CFE"/>
    <w:rsid w:val="00492ED8"/>
    <w:rsid w:val="00494F45"/>
    <w:rsid w:val="00496CCB"/>
    <w:rsid w:val="004A0251"/>
    <w:rsid w:val="004A40A5"/>
    <w:rsid w:val="004A56BD"/>
    <w:rsid w:val="004B169B"/>
    <w:rsid w:val="004B23C9"/>
    <w:rsid w:val="004B540A"/>
    <w:rsid w:val="004C724D"/>
    <w:rsid w:val="004D2A98"/>
    <w:rsid w:val="004D33A0"/>
    <w:rsid w:val="004D3EF3"/>
    <w:rsid w:val="004D5355"/>
    <w:rsid w:val="004E0DAC"/>
    <w:rsid w:val="004E3857"/>
    <w:rsid w:val="004F07EC"/>
    <w:rsid w:val="004F0A01"/>
    <w:rsid w:val="004F4CEE"/>
    <w:rsid w:val="00500578"/>
    <w:rsid w:val="0050661B"/>
    <w:rsid w:val="00510262"/>
    <w:rsid w:val="00510424"/>
    <w:rsid w:val="00510D1D"/>
    <w:rsid w:val="00516AF5"/>
    <w:rsid w:val="005205F6"/>
    <w:rsid w:val="005224F7"/>
    <w:rsid w:val="00526EEE"/>
    <w:rsid w:val="00533606"/>
    <w:rsid w:val="005340E0"/>
    <w:rsid w:val="0054257C"/>
    <w:rsid w:val="00546FDE"/>
    <w:rsid w:val="005545B8"/>
    <w:rsid w:val="00554DDF"/>
    <w:rsid w:val="00557037"/>
    <w:rsid w:val="00561E82"/>
    <w:rsid w:val="005639AC"/>
    <w:rsid w:val="00567EE1"/>
    <w:rsid w:val="00572CB3"/>
    <w:rsid w:val="00573D26"/>
    <w:rsid w:val="0057773D"/>
    <w:rsid w:val="005803B4"/>
    <w:rsid w:val="00581BA7"/>
    <w:rsid w:val="00582936"/>
    <w:rsid w:val="005837FA"/>
    <w:rsid w:val="00586047"/>
    <w:rsid w:val="00586B79"/>
    <w:rsid w:val="00586E4A"/>
    <w:rsid w:val="005933BC"/>
    <w:rsid w:val="00597462"/>
    <w:rsid w:val="00597821"/>
    <w:rsid w:val="005A18BB"/>
    <w:rsid w:val="005A2603"/>
    <w:rsid w:val="005A2891"/>
    <w:rsid w:val="005A35DF"/>
    <w:rsid w:val="005B531E"/>
    <w:rsid w:val="005C142B"/>
    <w:rsid w:val="005C2A78"/>
    <w:rsid w:val="005C3485"/>
    <w:rsid w:val="005C67C0"/>
    <w:rsid w:val="005C7656"/>
    <w:rsid w:val="005D5447"/>
    <w:rsid w:val="005D7D4B"/>
    <w:rsid w:val="005E3028"/>
    <w:rsid w:val="005E5D3F"/>
    <w:rsid w:val="005F0285"/>
    <w:rsid w:val="005F0F19"/>
    <w:rsid w:val="005F213D"/>
    <w:rsid w:val="005F31E8"/>
    <w:rsid w:val="005F36D7"/>
    <w:rsid w:val="005F40C8"/>
    <w:rsid w:val="005F42EB"/>
    <w:rsid w:val="005F6F44"/>
    <w:rsid w:val="006005E1"/>
    <w:rsid w:val="00602054"/>
    <w:rsid w:val="006056C6"/>
    <w:rsid w:val="00615C58"/>
    <w:rsid w:val="0061747D"/>
    <w:rsid w:val="00620253"/>
    <w:rsid w:val="00622035"/>
    <w:rsid w:val="006230E6"/>
    <w:rsid w:val="00623CBD"/>
    <w:rsid w:val="0062793B"/>
    <w:rsid w:val="00643F1C"/>
    <w:rsid w:val="00646239"/>
    <w:rsid w:val="0064682C"/>
    <w:rsid w:val="00650658"/>
    <w:rsid w:val="00657083"/>
    <w:rsid w:val="006571D0"/>
    <w:rsid w:val="00661B86"/>
    <w:rsid w:val="00663E23"/>
    <w:rsid w:val="00664286"/>
    <w:rsid w:val="00666293"/>
    <w:rsid w:val="00671437"/>
    <w:rsid w:val="0067155A"/>
    <w:rsid w:val="00674A6A"/>
    <w:rsid w:val="006764DD"/>
    <w:rsid w:val="00676E12"/>
    <w:rsid w:val="00676F1B"/>
    <w:rsid w:val="006823FE"/>
    <w:rsid w:val="00685482"/>
    <w:rsid w:val="006A1C12"/>
    <w:rsid w:val="006A6D72"/>
    <w:rsid w:val="006A77DD"/>
    <w:rsid w:val="006B0B63"/>
    <w:rsid w:val="006B0DE6"/>
    <w:rsid w:val="006B3C7B"/>
    <w:rsid w:val="006B62A7"/>
    <w:rsid w:val="006D62BD"/>
    <w:rsid w:val="006D6A02"/>
    <w:rsid w:val="006D776E"/>
    <w:rsid w:val="006E0011"/>
    <w:rsid w:val="006E004E"/>
    <w:rsid w:val="006E1B87"/>
    <w:rsid w:val="006E2334"/>
    <w:rsid w:val="006E3207"/>
    <w:rsid w:val="006E37B9"/>
    <w:rsid w:val="006E6AC6"/>
    <w:rsid w:val="006F058F"/>
    <w:rsid w:val="006F0E3E"/>
    <w:rsid w:val="006F3887"/>
    <w:rsid w:val="006F5D6A"/>
    <w:rsid w:val="006F782F"/>
    <w:rsid w:val="006F7BB6"/>
    <w:rsid w:val="0070234E"/>
    <w:rsid w:val="00703A6D"/>
    <w:rsid w:val="00704818"/>
    <w:rsid w:val="007126EB"/>
    <w:rsid w:val="00713F73"/>
    <w:rsid w:val="00715237"/>
    <w:rsid w:val="0071771C"/>
    <w:rsid w:val="00722647"/>
    <w:rsid w:val="00725AB2"/>
    <w:rsid w:val="00731AA8"/>
    <w:rsid w:val="0073235C"/>
    <w:rsid w:val="007330D8"/>
    <w:rsid w:val="0073640B"/>
    <w:rsid w:val="007408C5"/>
    <w:rsid w:val="00741A59"/>
    <w:rsid w:val="0074637C"/>
    <w:rsid w:val="00752533"/>
    <w:rsid w:val="0075732B"/>
    <w:rsid w:val="00762966"/>
    <w:rsid w:val="00764275"/>
    <w:rsid w:val="00767AB8"/>
    <w:rsid w:val="00767F4E"/>
    <w:rsid w:val="007711A8"/>
    <w:rsid w:val="007757D0"/>
    <w:rsid w:val="00777F4F"/>
    <w:rsid w:val="007814E5"/>
    <w:rsid w:val="007829A8"/>
    <w:rsid w:val="00783ACC"/>
    <w:rsid w:val="00785E08"/>
    <w:rsid w:val="00792981"/>
    <w:rsid w:val="007937F5"/>
    <w:rsid w:val="007A21FD"/>
    <w:rsid w:val="007A34FA"/>
    <w:rsid w:val="007A3CF4"/>
    <w:rsid w:val="007A63DF"/>
    <w:rsid w:val="007A69EA"/>
    <w:rsid w:val="007A734B"/>
    <w:rsid w:val="007B0053"/>
    <w:rsid w:val="007B0AB1"/>
    <w:rsid w:val="007B40D0"/>
    <w:rsid w:val="007B4F04"/>
    <w:rsid w:val="007B6261"/>
    <w:rsid w:val="007C17BA"/>
    <w:rsid w:val="007C2C3D"/>
    <w:rsid w:val="007C74E5"/>
    <w:rsid w:val="007D2EFE"/>
    <w:rsid w:val="007E07E5"/>
    <w:rsid w:val="007E1AED"/>
    <w:rsid w:val="007E3FCD"/>
    <w:rsid w:val="007F46A2"/>
    <w:rsid w:val="007F6A89"/>
    <w:rsid w:val="007F7D45"/>
    <w:rsid w:val="008009D9"/>
    <w:rsid w:val="00815D42"/>
    <w:rsid w:val="00817442"/>
    <w:rsid w:val="008222D2"/>
    <w:rsid w:val="008234AC"/>
    <w:rsid w:val="008302FA"/>
    <w:rsid w:val="00830B95"/>
    <w:rsid w:val="00834544"/>
    <w:rsid w:val="00841276"/>
    <w:rsid w:val="008437C2"/>
    <w:rsid w:val="00847CF4"/>
    <w:rsid w:val="008514FE"/>
    <w:rsid w:val="00852D18"/>
    <w:rsid w:val="00853FE6"/>
    <w:rsid w:val="00861DF5"/>
    <w:rsid w:val="0086234B"/>
    <w:rsid w:val="00866EEF"/>
    <w:rsid w:val="008724B5"/>
    <w:rsid w:val="00875BF7"/>
    <w:rsid w:val="0087665C"/>
    <w:rsid w:val="00884453"/>
    <w:rsid w:val="00885178"/>
    <w:rsid w:val="0088720F"/>
    <w:rsid w:val="008926C7"/>
    <w:rsid w:val="008926D8"/>
    <w:rsid w:val="008927F5"/>
    <w:rsid w:val="008971AB"/>
    <w:rsid w:val="008A6665"/>
    <w:rsid w:val="008B14D2"/>
    <w:rsid w:val="008B36C5"/>
    <w:rsid w:val="008B41BC"/>
    <w:rsid w:val="008B62EB"/>
    <w:rsid w:val="008B6AA1"/>
    <w:rsid w:val="008C19F3"/>
    <w:rsid w:val="008C74A6"/>
    <w:rsid w:val="008E6E6C"/>
    <w:rsid w:val="008F02B1"/>
    <w:rsid w:val="008F3E3C"/>
    <w:rsid w:val="008F7C7F"/>
    <w:rsid w:val="0090061E"/>
    <w:rsid w:val="00901318"/>
    <w:rsid w:val="00901D21"/>
    <w:rsid w:val="00901E3F"/>
    <w:rsid w:val="0090702F"/>
    <w:rsid w:val="00907287"/>
    <w:rsid w:val="00912ADC"/>
    <w:rsid w:val="00916C4D"/>
    <w:rsid w:val="00922B75"/>
    <w:rsid w:val="00926D39"/>
    <w:rsid w:val="009301DF"/>
    <w:rsid w:val="009352C5"/>
    <w:rsid w:val="009357C6"/>
    <w:rsid w:val="00941DAD"/>
    <w:rsid w:val="00943D7A"/>
    <w:rsid w:val="00944521"/>
    <w:rsid w:val="00945844"/>
    <w:rsid w:val="00945DB4"/>
    <w:rsid w:val="00946091"/>
    <w:rsid w:val="009503FF"/>
    <w:rsid w:val="0095074A"/>
    <w:rsid w:val="00952C62"/>
    <w:rsid w:val="00952FF6"/>
    <w:rsid w:val="009541B1"/>
    <w:rsid w:val="0095489E"/>
    <w:rsid w:val="00956013"/>
    <w:rsid w:val="00957134"/>
    <w:rsid w:val="0095724B"/>
    <w:rsid w:val="00962B75"/>
    <w:rsid w:val="00964831"/>
    <w:rsid w:val="00967870"/>
    <w:rsid w:val="00967D60"/>
    <w:rsid w:val="009828FA"/>
    <w:rsid w:val="009864EF"/>
    <w:rsid w:val="009872F6"/>
    <w:rsid w:val="009927D4"/>
    <w:rsid w:val="0099412D"/>
    <w:rsid w:val="00994C75"/>
    <w:rsid w:val="00995E8C"/>
    <w:rsid w:val="00997B65"/>
    <w:rsid w:val="009A0DC9"/>
    <w:rsid w:val="009A141E"/>
    <w:rsid w:val="009A6429"/>
    <w:rsid w:val="009A6A17"/>
    <w:rsid w:val="009B23DA"/>
    <w:rsid w:val="009C46CA"/>
    <w:rsid w:val="009C52D7"/>
    <w:rsid w:val="009C6C2B"/>
    <w:rsid w:val="009C6E2E"/>
    <w:rsid w:val="009D3785"/>
    <w:rsid w:val="009D5B10"/>
    <w:rsid w:val="009D5BAB"/>
    <w:rsid w:val="009D658D"/>
    <w:rsid w:val="009E0381"/>
    <w:rsid w:val="009E12AC"/>
    <w:rsid w:val="009E1CA7"/>
    <w:rsid w:val="009E2756"/>
    <w:rsid w:val="009E4D66"/>
    <w:rsid w:val="009E5317"/>
    <w:rsid w:val="009E550B"/>
    <w:rsid w:val="009E5F51"/>
    <w:rsid w:val="009E791B"/>
    <w:rsid w:val="009F0B5B"/>
    <w:rsid w:val="009F0BFE"/>
    <w:rsid w:val="009F4128"/>
    <w:rsid w:val="009F7374"/>
    <w:rsid w:val="00A01581"/>
    <w:rsid w:val="00A03CC7"/>
    <w:rsid w:val="00A03DFD"/>
    <w:rsid w:val="00A0436D"/>
    <w:rsid w:val="00A15295"/>
    <w:rsid w:val="00A20182"/>
    <w:rsid w:val="00A2068B"/>
    <w:rsid w:val="00A20B28"/>
    <w:rsid w:val="00A21C15"/>
    <w:rsid w:val="00A229E2"/>
    <w:rsid w:val="00A24403"/>
    <w:rsid w:val="00A258AD"/>
    <w:rsid w:val="00A26D89"/>
    <w:rsid w:val="00A27327"/>
    <w:rsid w:val="00A302D8"/>
    <w:rsid w:val="00A314B9"/>
    <w:rsid w:val="00A321AA"/>
    <w:rsid w:val="00A33BA8"/>
    <w:rsid w:val="00A35804"/>
    <w:rsid w:val="00A35ADD"/>
    <w:rsid w:val="00A40057"/>
    <w:rsid w:val="00A401BC"/>
    <w:rsid w:val="00A412FA"/>
    <w:rsid w:val="00A434EB"/>
    <w:rsid w:val="00A44129"/>
    <w:rsid w:val="00A444D3"/>
    <w:rsid w:val="00A54B71"/>
    <w:rsid w:val="00A57798"/>
    <w:rsid w:val="00A57B68"/>
    <w:rsid w:val="00A61634"/>
    <w:rsid w:val="00A633C1"/>
    <w:rsid w:val="00A63A0A"/>
    <w:rsid w:val="00A640C1"/>
    <w:rsid w:val="00A65D2F"/>
    <w:rsid w:val="00A67D8A"/>
    <w:rsid w:val="00A7165F"/>
    <w:rsid w:val="00A72395"/>
    <w:rsid w:val="00A750C3"/>
    <w:rsid w:val="00A81751"/>
    <w:rsid w:val="00A825F4"/>
    <w:rsid w:val="00A82622"/>
    <w:rsid w:val="00A83061"/>
    <w:rsid w:val="00A84068"/>
    <w:rsid w:val="00A84524"/>
    <w:rsid w:val="00A84CCC"/>
    <w:rsid w:val="00A853DC"/>
    <w:rsid w:val="00A912C0"/>
    <w:rsid w:val="00A92A25"/>
    <w:rsid w:val="00A93500"/>
    <w:rsid w:val="00A945E9"/>
    <w:rsid w:val="00A94BA5"/>
    <w:rsid w:val="00A94D94"/>
    <w:rsid w:val="00A95AD8"/>
    <w:rsid w:val="00A95B99"/>
    <w:rsid w:val="00AA08DE"/>
    <w:rsid w:val="00AA2489"/>
    <w:rsid w:val="00AA2CBB"/>
    <w:rsid w:val="00AA6C26"/>
    <w:rsid w:val="00AB11D8"/>
    <w:rsid w:val="00AC27E8"/>
    <w:rsid w:val="00AC4AFE"/>
    <w:rsid w:val="00AD2655"/>
    <w:rsid w:val="00AD2F8A"/>
    <w:rsid w:val="00AD3778"/>
    <w:rsid w:val="00AD5BD0"/>
    <w:rsid w:val="00AD644F"/>
    <w:rsid w:val="00AE0FE0"/>
    <w:rsid w:val="00AE2393"/>
    <w:rsid w:val="00AE2F2D"/>
    <w:rsid w:val="00AE3A92"/>
    <w:rsid w:val="00AE3FE8"/>
    <w:rsid w:val="00AE58D6"/>
    <w:rsid w:val="00AF3B4A"/>
    <w:rsid w:val="00AF5F84"/>
    <w:rsid w:val="00B01A72"/>
    <w:rsid w:val="00B05856"/>
    <w:rsid w:val="00B204F6"/>
    <w:rsid w:val="00B20D5E"/>
    <w:rsid w:val="00B22235"/>
    <w:rsid w:val="00B244A5"/>
    <w:rsid w:val="00B249F1"/>
    <w:rsid w:val="00B252D8"/>
    <w:rsid w:val="00B25E9C"/>
    <w:rsid w:val="00B305F4"/>
    <w:rsid w:val="00B31C51"/>
    <w:rsid w:val="00B35054"/>
    <w:rsid w:val="00B35F1F"/>
    <w:rsid w:val="00B41D0F"/>
    <w:rsid w:val="00B455FB"/>
    <w:rsid w:val="00B46A92"/>
    <w:rsid w:val="00B46CF3"/>
    <w:rsid w:val="00B47001"/>
    <w:rsid w:val="00B53E64"/>
    <w:rsid w:val="00B55B5D"/>
    <w:rsid w:val="00B55F34"/>
    <w:rsid w:val="00B5766D"/>
    <w:rsid w:val="00B61582"/>
    <w:rsid w:val="00B6337F"/>
    <w:rsid w:val="00B7046B"/>
    <w:rsid w:val="00B73795"/>
    <w:rsid w:val="00B739AA"/>
    <w:rsid w:val="00B75BC6"/>
    <w:rsid w:val="00B80FBE"/>
    <w:rsid w:val="00B906DD"/>
    <w:rsid w:val="00B94A7A"/>
    <w:rsid w:val="00B9591F"/>
    <w:rsid w:val="00BA1534"/>
    <w:rsid w:val="00BA2638"/>
    <w:rsid w:val="00BA37A0"/>
    <w:rsid w:val="00BA5B06"/>
    <w:rsid w:val="00BB0023"/>
    <w:rsid w:val="00BB044A"/>
    <w:rsid w:val="00BB3607"/>
    <w:rsid w:val="00BB4BBA"/>
    <w:rsid w:val="00BB59C3"/>
    <w:rsid w:val="00BB5A48"/>
    <w:rsid w:val="00BB752F"/>
    <w:rsid w:val="00BB7E73"/>
    <w:rsid w:val="00BC1EA2"/>
    <w:rsid w:val="00BC502B"/>
    <w:rsid w:val="00BC7CBD"/>
    <w:rsid w:val="00BD2B7D"/>
    <w:rsid w:val="00BE0522"/>
    <w:rsid w:val="00BE21FB"/>
    <w:rsid w:val="00BE2D67"/>
    <w:rsid w:val="00BE2DD0"/>
    <w:rsid w:val="00BE386F"/>
    <w:rsid w:val="00BE4640"/>
    <w:rsid w:val="00BE4719"/>
    <w:rsid w:val="00C018B9"/>
    <w:rsid w:val="00C02F9B"/>
    <w:rsid w:val="00C114E4"/>
    <w:rsid w:val="00C176E9"/>
    <w:rsid w:val="00C17FA1"/>
    <w:rsid w:val="00C21EAA"/>
    <w:rsid w:val="00C232EF"/>
    <w:rsid w:val="00C23E0D"/>
    <w:rsid w:val="00C27AB8"/>
    <w:rsid w:val="00C30E29"/>
    <w:rsid w:val="00C323D4"/>
    <w:rsid w:val="00C3334E"/>
    <w:rsid w:val="00C33554"/>
    <w:rsid w:val="00C35079"/>
    <w:rsid w:val="00C42414"/>
    <w:rsid w:val="00C4349C"/>
    <w:rsid w:val="00C45BF2"/>
    <w:rsid w:val="00C46901"/>
    <w:rsid w:val="00C62C0E"/>
    <w:rsid w:val="00C65999"/>
    <w:rsid w:val="00C678BF"/>
    <w:rsid w:val="00C67C44"/>
    <w:rsid w:val="00C73374"/>
    <w:rsid w:val="00C74E47"/>
    <w:rsid w:val="00C82D4E"/>
    <w:rsid w:val="00C83247"/>
    <w:rsid w:val="00C83723"/>
    <w:rsid w:val="00C848DD"/>
    <w:rsid w:val="00C8796F"/>
    <w:rsid w:val="00C91FAE"/>
    <w:rsid w:val="00C9621C"/>
    <w:rsid w:val="00CA2C30"/>
    <w:rsid w:val="00CA2C3E"/>
    <w:rsid w:val="00CA622D"/>
    <w:rsid w:val="00CB71BA"/>
    <w:rsid w:val="00CC07C5"/>
    <w:rsid w:val="00CC4EA2"/>
    <w:rsid w:val="00CD0B2A"/>
    <w:rsid w:val="00CD4197"/>
    <w:rsid w:val="00CE68F7"/>
    <w:rsid w:val="00CF0DF9"/>
    <w:rsid w:val="00CF6FB6"/>
    <w:rsid w:val="00D01138"/>
    <w:rsid w:val="00D06A29"/>
    <w:rsid w:val="00D07E17"/>
    <w:rsid w:val="00D14A81"/>
    <w:rsid w:val="00D153E4"/>
    <w:rsid w:val="00D27EF2"/>
    <w:rsid w:val="00D3099F"/>
    <w:rsid w:val="00D32E00"/>
    <w:rsid w:val="00D33ED7"/>
    <w:rsid w:val="00D3782F"/>
    <w:rsid w:val="00D426CF"/>
    <w:rsid w:val="00D4404A"/>
    <w:rsid w:val="00D44533"/>
    <w:rsid w:val="00D45671"/>
    <w:rsid w:val="00D530E3"/>
    <w:rsid w:val="00D55013"/>
    <w:rsid w:val="00D6158A"/>
    <w:rsid w:val="00D63C71"/>
    <w:rsid w:val="00D646D9"/>
    <w:rsid w:val="00D65AB5"/>
    <w:rsid w:val="00D72B51"/>
    <w:rsid w:val="00D750C9"/>
    <w:rsid w:val="00D7551D"/>
    <w:rsid w:val="00D767A2"/>
    <w:rsid w:val="00D77B1D"/>
    <w:rsid w:val="00D81A16"/>
    <w:rsid w:val="00D821C7"/>
    <w:rsid w:val="00D82346"/>
    <w:rsid w:val="00D860E6"/>
    <w:rsid w:val="00D87032"/>
    <w:rsid w:val="00D921BB"/>
    <w:rsid w:val="00D9250E"/>
    <w:rsid w:val="00D93D1C"/>
    <w:rsid w:val="00D96FD8"/>
    <w:rsid w:val="00DA03DD"/>
    <w:rsid w:val="00DA0423"/>
    <w:rsid w:val="00DA3B77"/>
    <w:rsid w:val="00DB1BE9"/>
    <w:rsid w:val="00DB66A8"/>
    <w:rsid w:val="00DB6B6D"/>
    <w:rsid w:val="00DC1FF6"/>
    <w:rsid w:val="00DC5BDA"/>
    <w:rsid w:val="00DC6EEF"/>
    <w:rsid w:val="00DD239C"/>
    <w:rsid w:val="00DD3C80"/>
    <w:rsid w:val="00DD48BC"/>
    <w:rsid w:val="00DD4B17"/>
    <w:rsid w:val="00DD6276"/>
    <w:rsid w:val="00DE14AA"/>
    <w:rsid w:val="00DE1D2D"/>
    <w:rsid w:val="00DE1E35"/>
    <w:rsid w:val="00DE4A0E"/>
    <w:rsid w:val="00DF162A"/>
    <w:rsid w:val="00DF1FA0"/>
    <w:rsid w:val="00DF2FFC"/>
    <w:rsid w:val="00DF652D"/>
    <w:rsid w:val="00E0519E"/>
    <w:rsid w:val="00E067FE"/>
    <w:rsid w:val="00E06CA2"/>
    <w:rsid w:val="00E075AF"/>
    <w:rsid w:val="00E106D7"/>
    <w:rsid w:val="00E11593"/>
    <w:rsid w:val="00E11BF6"/>
    <w:rsid w:val="00E13535"/>
    <w:rsid w:val="00E15360"/>
    <w:rsid w:val="00E15A12"/>
    <w:rsid w:val="00E163AC"/>
    <w:rsid w:val="00E31033"/>
    <w:rsid w:val="00E35C94"/>
    <w:rsid w:val="00E35E90"/>
    <w:rsid w:val="00E4087D"/>
    <w:rsid w:val="00E42BFC"/>
    <w:rsid w:val="00E46DE6"/>
    <w:rsid w:val="00E5079E"/>
    <w:rsid w:val="00E51046"/>
    <w:rsid w:val="00E51770"/>
    <w:rsid w:val="00E52550"/>
    <w:rsid w:val="00E53CFE"/>
    <w:rsid w:val="00E55E79"/>
    <w:rsid w:val="00E57309"/>
    <w:rsid w:val="00E65E1E"/>
    <w:rsid w:val="00E66E4D"/>
    <w:rsid w:val="00E67534"/>
    <w:rsid w:val="00E67B40"/>
    <w:rsid w:val="00E7216E"/>
    <w:rsid w:val="00E72407"/>
    <w:rsid w:val="00E730F8"/>
    <w:rsid w:val="00E752F0"/>
    <w:rsid w:val="00E82A42"/>
    <w:rsid w:val="00E847B1"/>
    <w:rsid w:val="00E85CC3"/>
    <w:rsid w:val="00E85D57"/>
    <w:rsid w:val="00E90526"/>
    <w:rsid w:val="00E91A62"/>
    <w:rsid w:val="00E9318E"/>
    <w:rsid w:val="00E9395F"/>
    <w:rsid w:val="00E9667C"/>
    <w:rsid w:val="00E96EEF"/>
    <w:rsid w:val="00EA00E4"/>
    <w:rsid w:val="00EA2BB7"/>
    <w:rsid w:val="00EA38E1"/>
    <w:rsid w:val="00EA397D"/>
    <w:rsid w:val="00EA5C64"/>
    <w:rsid w:val="00EA5E09"/>
    <w:rsid w:val="00EA67F9"/>
    <w:rsid w:val="00EA686C"/>
    <w:rsid w:val="00EB7D8E"/>
    <w:rsid w:val="00EC2624"/>
    <w:rsid w:val="00ED06D2"/>
    <w:rsid w:val="00ED3F86"/>
    <w:rsid w:val="00ED60F8"/>
    <w:rsid w:val="00EE136F"/>
    <w:rsid w:val="00EE1655"/>
    <w:rsid w:val="00EE3480"/>
    <w:rsid w:val="00F00920"/>
    <w:rsid w:val="00F00DDD"/>
    <w:rsid w:val="00F04DF5"/>
    <w:rsid w:val="00F05EFE"/>
    <w:rsid w:val="00F06D8A"/>
    <w:rsid w:val="00F07493"/>
    <w:rsid w:val="00F07C21"/>
    <w:rsid w:val="00F1088A"/>
    <w:rsid w:val="00F10CDF"/>
    <w:rsid w:val="00F11100"/>
    <w:rsid w:val="00F11463"/>
    <w:rsid w:val="00F14A9D"/>
    <w:rsid w:val="00F15EA7"/>
    <w:rsid w:val="00F21863"/>
    <w:rsid w:val="00F21B10"/>
    <w:rsid w:val="00F2208C"/>
    <w:rsid w:val="00F23028"/>
    <w:rsid w:val="00F26561"/>
    <w:rsid w:val="00F27B4D"/>
    <w:rsid w:val="00F3195B"/>
    <w:rsid w:val="00F405D3"/>
    <w:rsid w:val="00F42267"/>
    <w:rsid w:val="00F44C1E"/>
    <w:rsid w:val="00F4525B"/>
    <w:rsid w:val="00F46EBD"/>
    <w:rsid w:val="00F5056F"/>
    <w:rsid w:val="00F505CF"/>
    <w:rsid w:val="00F53D1B"/>
    <w:rsid w:val="00F54DB7"/>
    <w:rsid w:val="00F55A83"/>
    <w:rsid w:val="00F603AD"/>
    <w:rsid w:val="00F60C6C"/>
    <w:rsid w:val="00F669E6"/>
    <w:rsid w:val="00F71DB8"/>
    <w:rsid w:val="00F73223"/>
    <w:rsid w:val="00F73319"/>
    <w:rsid w:val="00F81C50"/>
    <w:rsid w:val="00F82446"/>
    <w:rsid w:val="00F84177"/>
    <w:rsid w:val="00F84533"/>
    <w:rsid w:val="00F85D4F"/>
    <w:rsid w:val="00F942F7"/>
    <w:rsid w:val="00F9637E"/>
    <w:rsid w:val="00F96B7C"/>
    <w:rsid w:val="00FA01BF"/>
    <w:rsid w:val="00FA0FE6"/>
    <w:rsid w:val="00FA1D30"/>
    <w:rsid w:val="00FA3E0D"/>
    <w:rsid w:val="00FB06D1"/>
    <w:rsid w:val="00FB0C6D"/>
    <w:rsid w:val="00FB34DB"/>
    <w:rsid w:val="00FB4FAF"/>
    <w:rsid w:val="00FB4FD2"/>
    <w:rsid w:val="00FB7D41"/>
    <w:rsid w:val="00FC0BDC"/>
    <w:rsid w:val="00FC1DDE"/>
    <w:rsid w:val="00FC2CCF"/>
    <w:rsid w:val="00FC474E"/>
    <w:rsid w:val="00FC76F2"/>
    <w:rsid w:val="00FD12BB"/>
    <w:rsid w:val="00FD3DE1"/>
    <w:rsid w:val="00FD5A63"/>
    <w:rsid w:val="00FD6C4F"/>
    <w:rsid w:val="00FE23ED"/>
    <w:rsid w:val="00FF118D"/>
    <w:rsid w:val="00FF1411"/>
    <w:rsid w:val="00FF44BB"/>
    <w:rsid w:val="00FF65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28E4B"/>
  <w15:docId w15:val="{526843B8-0188-45F3-9CEF-677FDB44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00D"/>
    <w:pPr>
      <w:spacing w:before="120" w:after="120" w:line="360" w:lineRule="auto"/>
      <w:ind w:firstLine="709"/>
      <w:jc w:val="both"/>
    </w:pPr>
    <w:rPr>
      <w:rFonts w:ascii="Arial" w:hAnsi="Arial"/>
      <w:sz w:val="22"/>
      <w:szCs w:val="22"/>
      <w:lang w:eastAsia="en-US"/>
    </w:rPr>
  </w:style>
  <w:style w:type="paragraph" w:styleId="Nagwek1">
    <w:name w:val="heading 1"/>
    <w:basedOn w:val="Normalny"/>
    <w:next w:val="Normalny"/>
    <w:link w:val="Nagwek1Znak"/>
    <w:uiPriority w:val="9"/>
    <w:qFormat/>
    <w:rsid w:val="00FB06D1"/>
    <w:pPr>
      <w:keepNext/>
      <w:keepLines/>
      <w:spacing w:after="0"/>
      <w:ind w:firstLine="0"/>
      <w:jc w:val="center"/>
      <w:outlineLvl w:val="0"/>
    </w:pPr>
    <w:rPr>
      <w:rFonts w:eastAsia="Times New Roman"/>
      <w:b/>
      <w:bCs/>
      <w:color w:val="365F91"/>
      <w:sz w:val="40"/>
      <w:szCs w:val="28"/>
    </w:rPr>
  </w:style>
  <w:style w:type="paragraph" w:styleId="Nagwek2">
    <w:name w:val="heading 2"/>
    <w:basedOn w:val="Normalny"/>
    <w:next w:val="Nagwek3"/>
    <w:link w:val="Nagwek2Znak"/>
    <w:uiPriority w:val="9"/>
    <w:unhideWhenUsed/>
    <w:qFormat/>
    <w:rsid w:val="00A825F4"/>
    <w:pPr>
      <w:keepNext/>
      <w:keepLines/>
      <w:numPr>
        <w:numId w:val="1"/>
      </w:numPr>
      <w:ind w:left="284" w:hanging="284"/>
      <w:outlineLvl w:val="1"/>
    </w:pPr>
    <w:rPr>
      <w:rFonts w:eastAsia="Times New Roman"/>
      <w:b/>
      <w:bCs/>
      <w:color w:val="4F81BD"/>
      <w:sz w:val="26"/>
      <w:szCs w:val="26"/>
    </w:rPr>
  </w:style>
  <w:style w:type="paragraph" w:styleId="Nagwek3">
    <w:name w:val="heading 3"/>
    <w:basedOn w:val="Normalny"/>
    <w:next w:val="Normalny"/>
    <w:link w:val="Nagwek3Znak"/>
    <w:autoRedefine/>
    <w:uiPriority w:val="9"/>
    <w:unhideWhenUsed/>
    <w:qFormat/>
    <w:rsid w:val="00E55E79"/>
    <w:pPr>
      <w:keepNext/>
      <w:keepLines/>
      <w:numPr>
        <w:numId w:val="4"/>
      </w:numPr>
      <w:jc w:val="left"/>
      <w:outlineLvl w:val="2"/>
    </w:pPr>
    <w:rPr>
      <w:rFonts w:eastAsia="Times New Roman"/>
      <w:b/>
      <w:bCs/>
      <w:color w:val="4F81BD"/>
    </w:rPr>
  </w:style>
  <w:style w:type="paragraph" w:styleId="Nagwek4">
    <w:name w:val="heading 4"/>
    <w:basedOn w:val="Normalny"/>
    <w:next w:val="Normalny"/>
    <w:link w:val="Nagwek4Znak"/>
    <w:uiPriority w:val="9"/>
    <w:unhideWhenUsed/>
    <w:qFormat/>
    <w:rsid w:val="00BA2638"/>
    <w:pPr>
      <w:keepNext/>
      <w:keepLines/>
      <w:spacing w:before="200" w:after="0"/>
      <w:outlineLvl w:val="3"/>
    </w:pPr>
    <w:rPr>
      <w:rFonts w:ascii="Cambria" w:eastAsia="Times New Roman"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BA2638"/>
    <w:rPr>
      <w:rFonts w:eastAsia="Times New Roman"/>
      <w:sz w:val="22"/>
      <w:szCs w:val="22"/>
    </w:rPr>
  </w:style>
  <w:style w:type="character" w:customStyle="1" w:styleId="BezodstpwZnak">
    <w:name w:val="Bez odstępów Znak"/>
    <w:link w:val="Bezodstpw"/>
    <w:uiPriority w:val="1"/>
    <w:rsid w:val="00BA2638"/>
    <w:rPr>
      <w:rFonts w:eastAsia="Times New Roman"/>
      <w:lang w:eastAsia="pl-PL"/>
    </w:rPr>
  </w:style>
  <w:style w:type="paragraph" w:styleId="Tekstdymka">
    <w:name w:val="Balloon Text"/>
    <w:basedOn w:val="Normalny"/>
    <w:link w:val="TekstdymkaZnak"/>
    <w:uiPriority w:val="99"/>
    <w:semiHidden/>
    <w:unhideWhenUsed/>
    <w:rsid w:val="00032B1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32B15"/>
    <w:rPr>
      <w:rFonts w:ascii="Tahoma" w:hAnsi="Tahoma" w:cs="Tahoma"/>
      <w:sz w:val="16"/>
      <w:szCs w:val="16"/>
    </w:rPr>
  </w:style>
  <w:style w:type="character" w:customStyle="1" w:styleId="Nagwek2Znak">
    <w:name w:val="Nagłówek 2 Znak"/>
    <w:link w:val="Nagwek2"/>
    <w:uiPriority w:val="9"/>
    <w:rsid w:val="00A825F4"/>
    <w:rPr>
      <w:rFonts w:ascii="Arial" w:eastAsia="Times New Roman" w:hAnsi="Arial"/>
      <w:b/>
      <w:bCs/>
      <w:color w:val="4F81BD"/>
      <w:sz w:val="26"/>
      <w:szCs w:val="26"/>
      <w:lang w:eastAsia="en-US"/>
    </w:rPr>
  </w:style>
  <w:style w:type="character" w:customStyle="1" w:styleId="Nagwek1Znak">
    <w:name w:val="Nagłówek 1 Znak"/>
    <w:link w:val="Nagwek1"/>
    <w:uiPriority w:val="9"/>
    <w:rsid w:val="00FB06D1"/>
    <w:rPr>
      <w:rFonts w:ascii="Arial" w:eastAsia="Times New Roman" w:hAnsi="Arial"/>
      <w:b/>
      <w:bCs/>
      <w:color w:val="365F91"/>
      <w:sz w:val="40"/>
      <w:szCs w:val="28"/>
      <w:lang w:eastAsia="en-US"/>
    </w:rPr>
  </w:style>
  <w:style w:type="paragraph" w:styleId="Nagwekspisutreci">
    <w:name w:val="TOC Heading"/>
    <w:basedOn w:val="Nagwek1"/>
    <w:next w:val="Normalny"/>
    <w:uiPriority w:val="39"/>
    <w:semiHidden/>
    <w:unhideWhenUsed/>
    <w:qFormat/>
    <w:rsid w:val="00BA2638"/>
    <w:pPr>
      <w:outlineLvl w:val="9"/>
    </w:pPr>
    <w:rPr>
      <w:lang w:eastAsia="pl-PL"/>
    </w:rPr>
  </w:style>
  <w:style w:type="paragraph" w:styleId="Spistreci2">
    <w:name w:val="toc 2"/>
    <w:basedOn w:val="Normalny"/>
    <w:next w:val="Normalny"/>
    <w:autoRedefine/>
    <w:uiPriority w:val="39"/>
    <w:unhideWhenUsed/>
    <w:rsid w:val="00B75BC6"/>
    <w:pPr>
      <w:tabs>
        <w:tab w:val="left" w:pos="1320"/>
        <w:tab w:val="right" w:leader="dot" w:pos="10456"/>
      </w:tabs>
      <w:spacing w:before="0" w:after="0"/>
      <w:ind w:left="851" w:firstLine="0"/>
      <w:jc w:val="left"/>
    </w:pPr>
    <w:rPr>
      <w:rFonts w:asciiTheme="minorHAnsi" w:hAnsiTheme="minorHAnsi"/>
      <w:smallCaps/>
      <w:sz w:val="20"/>
      <w:szCs w:val="20"/>
    </w:rPr>
  </w:style>
  <w:style w:type="character" w:styleId="Hipercze">
    <w:name w:val="Hyperlink"/>
    <w:uiPriority w:val="99"/>
    <w:unhideWhenUsed/>
    <w:rsid w:val="00032B15"/>
    <w:rPr>
      <w:color w:val="0000FF"/>
      <w:u w:val="single"/>
    </w:rPr>
  </w:style>
  <w:style w:type="paragraph" w:styleId="Spistreci1">
    <w:name w:val="toc 1"/>
    <w:basedOn w:val="Normalny"/>
    <w:next w:val="Normalny"/>
    <w:autoRedefine/>
    <w:uiPriority w:val="39"/>
    <w:unhideWhenUsed/>
    <w:rsid w:val="0095074A"/>
    <w:pPr>
      <w:tabs>
        <w:tab w:val="left" w:pos="1100"/>
        <w:tab w:val="right" w:leader="dot" w:pos="10456"/>
      </w:tabs>
      <w:jc w:val="left"/>
    </w:pPr>
    <w:rPr>
      <w:rFonts w:asciiTheme="minorHAnsi" w:hAnsiTheme="minorHAnsi"/>
      <w:b/>
      <w:bCs/>
      <w:caps/>
      <w:sz w:val="20"/>
      <w:szCs w:val="20"/>
    </w:rPr>
  </w:style>
  <w:style w:type="character" w:customStyle="1" w:styleId="Nagwek3Znak">
    <w:name w:val="Nagłówek 3 Znak"/>
    <w:link w:val="Nagwek3"/>
    <w:uiPriority w:val="9"/>
    <w:rsid w:val="00E55E79"/>
    <w:rPr>
      <w:rFonts w:ascii="Arial" w:eastAsia="Times New Roman" w:hAnsi="Arial"/>
      <w:b/>
      <w:bCs/>
      <w:color w:val="4F81BD"/>
      <w:sz w:val="22"/>
      <w:szCs w:val="22"/>
      <w:lang w:eastAsia="en-US"/>
    </w:rPr>
  </w:style>
  <w:style w:type="character" w:customStyle="1" w:styleId="Nagwek4Znak">
    <w:name w:val="Nagłówek 4 Znak"/>
    <w:link w:val="Nagwek4"/>
    <w:uiPriority w:val="9"/>
    <w:rsid w:val="00BA2638"/>
    <w:rPr>
      <w:rFonts w:ascii="Cambria" w:eastAsia="Times New Roman" w:hAnsi="Cambria" w:cs="Times New Roman"/>
      <w:b/>
      <w:bCs/>
      <w:i/>
      <w:iCs/>
      <w:color w:val="4F81BD"/>
    </w:rPr>
  </w:style>
  <w:style w:type="paragraph" w:styleId="Spistreci3">
    <w:name w:val="toc 3"/>
    <w:basedOn w:val="Normalny"/>
    <w:next w:val="Normalny"/>
    <w:autoRedefine/>
    <w:uiPriority w:val="39"/>
    <w:unhideWhenUsed/>
    <w:rsid w:val="00661B86"/>
    <w:pPr>
      <w:spacing w:before="0" w:after="0"/>
      <w:ind w:left="440"/>
      <w:jc w:val="left"/>
    </w:pPr>
    <w:rPr>
      <w:rFonts w:asciiTheme="minorHAnsi" w:hAnsiTheme="minorHAnsi"/>
      <w:i/>
      <w:iCs/>
      <w:sz w:val="20"/>
      <w:szCs w:val="20"/>
    </w:rPr>
  </w:style>
  <w:style w:type="paragraph" w:styleId="Nagwek">
    <w:name w:val="header"/>
    <w:basedOn w:val="Normalny"/>
    <w:link w:val="NagwekZnak"/>
    <w:uiPriority w:val="99"/>
    <w:unhideWhenUsed/>
    <w:rsid w:val="00661B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1B86"/>
  </w:style>
  <w:style w:type="paragraph" w:styleId="Stopka">
    <w:name w:val="footer"/>
    <w:basedOn w:val="Normalny"/>
    <w:link w:val="StopkaZnak"/>
    <w:uiPriority w:val="99"/>
    <w:unhideWhenUsed/>
    <w:rsid w:val="00661B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1B86"/>
  </w:style>
  <w:style w:type="paragraph" w:styleId="Tekstprzypisudolnego">
    <w:name w:val="footnote text"/>
    <w:basedOn w:val="Normalny"/>
    <w:link w:val="TekstprzypisudolnegoZnak"/>
    <w:uiPriority w:val="99"/>
    <w:semiHidden/>
    <w:unhideWhenUsed/>
    <w:rsid w:val="00EE136F"/>
    <w:pPr>
      <w:spacing w:after="0" w:line="240" w:lineRule="auto"/>
    </w:pPr>
    <w:rPr>
      <w:sz w:val="20"/>
      <w:szCs w:val="20"/>
    </w:rPr>
  </w:style>
  <w:style w:type="character" w:customStyle="1" w:styleId="TekstprzypisudolnegoZnak">
    <w:name w:val="Tekst przypisu dolnego Znak"/>
    <w:link w:val="Tekstprzypisudolnego"/>
    <w:uiPriority w:val="99"/>
    <w:semiHidden/>
    <w:rsid w:val="00EE136F"/>
    <w:rPr>
      <w:sz w:val="20"/>
      <w:szCs w:val="20"/>
    </w:rPr>
  </w:style>
  <w:style w:type="character" w:styleId="Odwoanieprzypisudolnego">
    <w:name w:val="footnote reference"/>
    <w:uiPriority w:val="99"/>
    <w:semiHidden/>
    <w:unhideWhenUsed/>
    <w:rsid w:val="00EE136F"/>
    <w:rPr>
      <w:vertAlign w:val="superscript"/>
    </w:rPr>
  </w:style>
  <w:style w:type="paragraph" w:styleId="Akapitzlist">
    <w:name w:val="List Paragraph"/>
    <w:basedOn w:val="Normalny"/>
    <w:uiPriority w:val="34"/>
    <w:qFormat/>
    <w:rsid w:val="00BA2638"/>
    <w:pPr>
      <w:ind w:left="720"/>
      <w:contextualSpacing/>
    </w:pPr>
  </w:style>
  <w:style w:type="paragraph" w:customStyle="1" w:styleId="ZnakZnakZnak1ZnakZnakZnakZnakZnak">
    <w:name w:val="Znak Znak Znak1 Znak Znak Znak Znak Znak"/>
    <w:basedOn w:val="Normalny"/>
    <w:rsid w:val="00F505CF"/>
    <w:pPr>
      <w:spacing w:after="0"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452F56"/>
    <w:rPr>
      <w:sz w:val="16"/>
      <w:szCs w:val="16"/>
    </w:rPr>
  </w:style>
  <w:style w:type="paragraph" w:styleId="Tekstkomentarza">
    <w:name w:val="annotation text"/>
    <w:basedOn w:val="Normalny"/>
    <w:link w:val="TekstkomentarzaZnak"/>
    <w:uiPriority w:val="99"/>
    <w:semiHidden/>
    <w:unhideWhenUsed/>
    <w:rsid w:val="00452F56"/>
    <w:pPr>
      <w:spacing w:line="240" w:lineRule="auto"/>
    </w:pPr>
    <w:rPr>
      <w:sz w:val="20"/>
      <w:szCs w:val="20"/>
    </w:rPr>
  </w:style>
  <w:style w:type="character" w:customStyle="1" w:styleId="TekstkomentarzaZnak">
    <w:name w:val="Tekst komentarza Znak"/>
    <w:link w:val="Tekstkomentarza"/>
    <w:uiPriority w:val="99"/>
    <w:semiHidden/>
    <w:rsid w:val="00452F56"/>
    <w:rPr>
      <w:sz w:val="20"/>
      <w:szCs w:val="20"/>
    </w:rPr>
  </w:style>
  <w:style w:type="paragraph" w:styleId="Tematkomentarza">
    <w:name w:val="annotation subject"/>
    <w:basedOn w:val="Tekstkomentarza"/>
    <w:next w:val="Tekstkomentarza"/>
    <w:link w:val="TematkomentarzaZnak"/>
    <w:uiPriority w:val="99"/>
    <w:semiHidden/>
    <w:unhideWhenUsed/>
    <w:rsid w:val="00452F56"/>
    <w:rPr>
      <w:b/>
      <w:bCs/>
    </w:rPr>
  </w:style>
  <w:style w:type="character" w:customStyle="1" w:styleId="TematkomentarzaZnak">
    <w:name w:val="Temat komentarza Znak"/>
    <w:link w:val="Tematkomentarza"/>
    <w:uiPriority w:val="99"/>
    <w:semiHidden/>
    <w:rsid w:val="00452F56"/>
    <w:rPr>
      <w:b/>
      <w:bCs/>
      <w:sz w:val="20"/>
      <w:szCs w:val="20"/>
    </w:rPr>
  </w:style>
  <w:style w:type="paragraph" w:styleId="Poprawka">
    <w:name w:val="Revision"/>
    <w:hidden/>
    <w:uiPriority w:val="99"/>
    <w:semiHidden/>
    <w:rsid w:val="00FF65C8"/>
    <w:rPr>
      <w:sz w:val="22"/>
      <w:szCs w:val="22"/>
      <w:lang w:eastAsia="en-US"/>
    </w:rPr>
  </w:style>
  <w:style w:type="paragraph" w:styleId="Legenda">
    <w:name w:val="caption"/>
    <w:basedOn w:val="Normalny"/>
    <w:next w:val="Normalny"/>
    <w:uiPriority w:val="35"/>
    <w:unhideWhenUsed/>
    <w:qFormat/>
    <w:rsid w:val="00DD6276"/>
    <w:pPr>
      <w:spacing w:line="240" w:lineRule="auto"/>
      <w:ind w:firstLine="0"/>
    </w:pPr>
    <w:rPr>
      <w:iCs/>
      <w:sz w:val="18"/>
      <w:szCs w:val="18"/>
    </w:rPr>
  </w:style>
  <w:style w:type="numbering" w:customStyle="1" w:styleId="Mazowsze1">
    <w:name w:val="Mazowsze1"/>
    <w:uiPriority w:val="99"/>
    <w:rsid w:val="00FA3E0D"/>
    <w:pPr>
      <w:numPr>
        <w:numId w:val="2"/>
      </w:numPr>
    </w:pPr>
  </w:style>
  <w:style w:type="character" w:styleId="Pogrubienie">
    <w:name w:val="Strong"/>
    <w:uiPriority w:val="22"/>
    <w:qFormat/>
    <w:rsid w:val="002130AF"/>
    <w:rPr>
      <w:b/>
      <w:bCs/>
    </w:rPr>
  </w:style>
  <w:style w:type="paragraph" w:customStyle="1" w:styleId="Standard">
    <w:name w:val="Standard"/>
    <w:rsid w:val="00EA686C"/>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EA686C"/>
    <w:pPr>
      <w:suppressLineNumbers/>
    </w:pPr>
  </w:style>
  <w:style w:type="paragraph" w:styleId="Tekstprzypisukocowego">
    <w:name w:val="endnote text"/>
    <w:basedOn w:val="Normalny"/>
    <w:link w:val="TekstprzypisukocowegoZnak"/>
    <w:uiPriority w:val="99"/>
    <w:semiHidden/>
    <w:unhideWhenUsed/>
    <w:rsid w:val="00B31C51"/>
    <w:rPr>
      <w:sz w:val="20"/>
      <w:szCs w:val="20"/>
    </w:rPr>
  </w:style>
  <w:style w:type="character" w:customStyle="1" w:styleId="TekstprzypisukocowegoZnak">
    <w:name w:val="Tekst przypisu końcowego Znak"/>
    <w:link w:val="Tekstprzypisukocowego"/>
    <w:uiPriority w:val="99"/>
    <w:semiHidden/>
    <w:rsid w:val="00B31C51"/>
    <w:rPr>
      <w:rFonts w:ascii="Arial" w:hAnsi="Arial"/>
      <w:lang w:eastAsia="en-US"/>
    </w:rPr>
  </w:style>
  <w:style w:type="character" w:styleId="Odwoanieprzypisukocowego">
    <w:name w:val="endnote reference"/>
    <w:uiPriority w:val="99"/>
    <w:semiHidden/>
    <w:unhideWhenUsed/>
    <w:rsid w:val="00B31C51"/>
    <w:rPr>
      <w:vertAlign w:val="superscript"/>
    </w:rPr>
  </w:style>
  <w:style w:type="paragraph" w:customStyle="1" w:styleId="Default">
    <w:name w:val="Default"/>
    <w:rsid w:val="00BB752F"/>
    <w:pPr>
      <w:autoSpaceDE w:val="0"/>
      <w:autoSpaceDN w:val="0"/>
      <w:adjustRightInd w:val="0"/>
    </w:pPr>
    <w:rPr>
      <w:rFonts w:ascii="Arial" w:hAnsi="Arial" w:cs="Arial"/>
      <w:color w:val="000000"/>
      <w:sz w:val="24"/>
      <w:szCs w:val="24"/>
    </w:rPr>
  </w:style>
  <w:style w:type="paragraph" w:styleId="Spistreci4">
    <w:name w:val="toc 4"/>
    <w:basedOn w:val="Normalny"/>
    <w:next w:val="Normalny"/>
    <w:autoRedefine/>
    <w:uiPriority w:val="39"/>
    <w:unhideWhenUsed/>
    <w:rsid w:val="004111E0"/>
    <w:pPr>
      <w:spacing w:before="0" w:after="0"/>
      <w:ind w:left="660"/>
      <w:jc w:val="left"/>
    </w:pPr>
    <w:rPr>
      <w:rFonts w:asciiTheme="minorHAnsi" w:hAnsiTheme="minorHAnsi"/>
      <w:sz w:val="18"/>
      <w:szCs w:val="18"/>
    </w:rPr>
  </w:style>
  <w:style w:type="paragraph" w:styleId="Spistreci5">
    <w:name w:val="toc 5"/>
    <w:basedOn w:val="Normalny"/>
    <w:next w:val="Normalny"/>
    <w:autoRedefine/>
    <w:uiPriority w:val="39"/>
    <w:unhideWhenUsed/>
    <w:rsid w:val="004111E0"/>
    <w:pPr>
      <w:spacing w:before="0" w:after="0"/>
      <w:ind w:left="880"/>
      <w:jc w:val="left"/>
    </w:pPr>
    <w:rPr>
      <w:rFonts w:asciiTheme="minorHAnsi" w:hAnsiTheme="minorHAnsi"/>
      <w:sz w:val="18"/>
      <w:szCs w:val="18"/>
    </w:rPr>
  </w:style>
  <w:style w:type="paragraph" w:styleId="Spistreci6">
    <w:name w:val="toc 6"/>
    <w:basedOn w:val="Normalny"/>
    <w:next w:val="Normalny"/>
    <w:autoRedefine/>
    <w:uiPriority w:val="39"/>
    <w:unhideWhenUsed/>
    <w:rsid w:val="004111E0"/>
    <w:pPr>
      <w:spacing w:before="0" w:after="0"/>
      <w:ind w:left="1100"/>
      <w:jc w:val="left"/>
    </w:pPr>
    <w:rPr>
      <w:rFonts w:asciiTheme="minorHAnsi" w:hAnsiTheme="minorHAnsi"/>
      <w:sz w:val="18"/>
      <w:szCs w:val="18"/>
    </w:rPr>
  </w:style>
  <w:style w:type="paragraph" w:styleId="Spistreci7">
    <w:name w:val="toc 7"/>
    <w:basedOn w:val="Normalny"/>
    <w:next w:val="Normalny"/>
    <w:autoRedefine/>
    <w:uiPriority w:val="39"/>
    <w:unhideWhenUsed/>
    <w:rsid w:val="004111E0"/>
    <w:pPr>
      <w:spacing w:before="0" w:after="0"/>
      <w:ind w:left="1320"/>
      <w:jc w:val="left"/>
    </w:pPr>
    <w:rPr>
      <w:rFonts w:asciiTheme="minorHAnsi" w:hAnsiTheme="minorHAnsi"/>
      <w:sz w:val="18"/>
      <w:szCs w:val="18"/>
    </w:rPr>
  </w:style>
  <w:style w:type="paragraph" w:styleId="Spistreci8">
    <w:name w:val="toc 8"/>
    <w:basedOn w:val="Normalny"/>
    <w:next w:val="Normalny"/>
    <w:autoRedefine/>
    <w:uiPriority w:val="39"/>
    <w:unhideWhenUsed/>
    <w:rsid w:val="004111E0"/>
    <w:pPr>
      <w:spacing w:before="0" w:after="0"/>
      <w:ind w:left="1540"/>
      <w:jc w:val="left"/>
    </w:pPr>
    <w:rPr>
      <w:rFonts w:asciiTheme="minorHAnsi" w:hAnsiTheme="minorHAnsi"/>
      <w:sz w:val="18"/>
      <w:szCs w:val="18"/>
    </w:rPr>
  </w:style>
  <w:style w:type="paragraph" w:styleId="Spistreci9">
    <w:name w:val="toc 9"/>
    <w:basedOn w:val="Normalny"/>
    <w:next w:val="Normalny"/>
    <w:autoRedefine/>
    <w:uiPriority w:val="39"/>
    <w:unhideWhenUsed/>
    <w:rsid w:val="004111E0"/>
    <w:pPr>
      <w:spacing w:before="0" w:after="0"/>
      <w:ind w:left="1760"/>
      <w:jc w:val="left"/>
    </w:pPr>
    <w:rPr>
      <w:rFonts w:asciiTheme="minorHAnsi" w:hAnsiTheme="minorHAnsi"/>
      <w:sz w:val="18"/>
      <w:szCs w:val="18"/>
    </w:rPr>
  </w:style>
  <w:style w:type="character" w:styleId="Uwydatnienie">
    <w:name w:val="Emphasis"/>
    <w:uiPriority w:val="20"/>
    <w:qFormat/>
    <w:rsid w:val="009E5317"/>
    <w:rPr>
      <w:i/>
      <w:iCs/>
    </w:rPr>
  </w:style>
  <w:style w:type="numbering" w:customStyle="1" w:styleId="cyfry">
    <w:name w:val="cyfry"/>
    <w:aliases w:val="potem litery"/>
    <w:uiPriority w:val="99"/>
    <w:rsid w:val="00F96B7C"/>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5316">
      <w:bodyDiv w:val="1"/>
      <w:marLeft w:val="0"/>
      <w:marRight w:val="0"/>
      <w:marTop w:val="0"/>
      <w:marBottom w:val="0"/>
      <w:divBdr>
        <w:top w:val="none" w:sz="0" w:space="0" w:color="auto"/>
        <w:left w:val="none" w:sz="0" w:space="0" w:color="auto"/>
        <w:bottom w:val="none" w:sz="0" w:space="0" w:color="auto"/>
        <w:right w:val="none" w:sz="0" w:space="0" w:color="auto"/>
      </w:divBdr>
    </w:div>
    <w:div w:id="118837556">
      <w:bodyDiv w:val="1"/>
      <w:marLeft w:val="0"/>
      <w:marRight w:val="0"/>
      <w:marTop w:val="0"/>
      <w:marBottom w:val="0"/>
      <w:divBdr>
        <w:top w:val="none" w:sz="0" w:space="0" w:color="auto"/>
        <w:left w:val="none" w:sz="0" w:space="0" w:color="auto"/>
        <w:bottom w:val="none" w:sz="0" w:space="0" w:color="auto"/>
        <w:right w:val="none" w:sz="0" w:space="0" w:color="auto"/>
      </w:divBdr>
    </w:div>
    <w:div w:id="146216854">
      <w:bodyDiv w:val="1"/>
      <w:marLeft w:val="0"/>
      <w:marRight w:val="0"/>
      <w:marTop w:val="0"/>
      <w:marBottom w:val="0"/>
      <w:divBdr>
        <w:top w:val="none" w:sz="0" w:space="0" w:color="auto"/>
        <w:left w:val="none" w:sz="0" w:space="0" w:color="auto"/>
        <w:bottom w:val="none" w:sz="0" w:space="0" w:color="auto"/>
        <w:right w:val="none" w:sz="0" w:space="0" w:color="auto"/>
      </w:divBdr>
    </w:div>
    <w:div w:id="164588177">
      <w:bodyDiv w:val="1"/>
      <w:marLeft w:val="0"/>
      <w:marRight w:val="0"/>
      <w:marTop w:val="0"/>
      <w:marBottom w:val="0"/>
      <w:divBdr>
        <w:top w:val="none" w:sz="0" w:space="0" w:color="auto"/>
        <w:left w:val="none" w:sz="0" w:space="0" w:color="auto"/>
        <w:bottom w:val="none" w:sz="0" w:space="0" w:color="auto"/>
        <w:right w:val="none" w:sz="0" w:space="0" w:color="auto"/>
      </w:divBdr>
    </w:div>
    <w:div w:id="191311984">
      <w:bodyDiv w:val="1"/>
      <w:marLeft w:val="0"/>
      <w:marRight w:val="0"/>
      <w:marTop w:val="0"/>
      <w:marBottom w:val="0"/>
      <w:divBdr>
        <w:top w:val="none" w:sz="0" w:space="0" w:color="auto"/>
        <w:left w:val="none" w:sz="0" w:space="0" w:color="auto"/>
        <w:bottom w:val="none" w:sz="0" w:space="0" w:color="auto"/>
        <w:right w:val="none" w:sz="0" w:space="0" w:color="auto"/>
      </w:divBdr>
    </w:div>
    <w:div w:id="280768595">
      <w:bodyDiv w:val="1"/>
      <w:marLeft w:val="0"/>
      <w:marRight w:val="0"/>
      <w:marTop w:val="0"/>
      <w:marBottom w:val="0"/>
      <w:divBdr>
        <w:top w:val="none" w:sz="0" w:space="0" w:color="auto"/>
        <w:left w:val="none" w:sz="0" w:space="0" w:color="auto"/>
        <w:bottom w:val="none" w:sz="0" w:space="0" w:color="auto"/>
        <w:right w:val="none" w:sz="0" w:space="0" w:color="auto"/>
      </w:divBdr>
    </w:div>
    <w:div w:id="310526529">
      <w:bodyDiv w:val="1"/>
      <w:marLeft w:val="0"/>
      <w:marRight w:val="0"/>
      <w:marTop w:val="0"/>
      <w:marBottom w:val="0"/>
      <w:divBdr>
        <w:top w:val="none" w:sz="0" w:space="0" w:color="auto"/>
        <w:left w:val="none" w:sz="0" w:space="0" w:color="auto"/>
        <w:bottom w:val="none" w:sz="0" w:space="0" w:color="auto"/>
        <w:right w:val="none" w:sz="0" w:space="0" w:color="auto"/>
      </w:divBdr>
    </w:div>
    <w:div w:id="509105860">
      <w:bodyDiv w:val="1"/>
      <w:marLeft w:val="0"/>
      <w:marRight w:val="0"/>
      <w:marTop w:val="0"/>
      <w:marBottom w:val="0"/>
      <w:divBdr>
        <w:top w:val="none" w:sz="0" w:space="0" w:color="auto"/>
        <w:left w:val="none" w:sz="0" w:space="0" w:color="auto"/>
        <w:bottom w:val="none" w:sz="0" w:space="0" w:color="auto"/>
        <w:right w:val="none" w:sz="0" w:space="0" w:color="auto"/>
      </w:divBdr>
    </w:div>
    <w:div w:id="538973434">
      <w:bodyDiv w:val="1"/>
      <w:marLeft w:val="0"/>
      <w:marRight w:val="0"/>
      <w:marTop w:val="0"/>
      <w:marBottom w:val="0"/>
      <w:divBdr>
        <w:top w:val="none" w:sz="0" w:space="0" w:color="auto"/>
        <w:left w:val="none" w:sz="0" w:space="0" w:color="auto"/>
        <w:bottom w:val="none" w:sz="0" w:space="0" w:color="auto"/>
        <w:right w:val="none" w:sz="0" w:space="0" w:color="auto"/>
      </w:divBdr>
    </w:div>
    <w:div w:id="588194198">
      <w:bodyDiv w:val="1"/>
      <w:marLeft w:val="0"/>
      <w:marRight w:val="0"/>
      <w:marTop w:val="0"/>
      <w:marBottom w:val="0"/>
      <w:divBdr>
        <w:top w:val="none" w:sz="0" w:space="0" w:color="auto"/>
        <w:left w:val="none" w:sz="0" w:space="0" w:color="auto"/>
        <w:bottom w:val="none" w:sz="0" w:space="0" w:color="auto"/>
        <w:right w:val="none" w:sz="0" w:space="0" w:color="auto"/>
      </w:divBdr>
    </w:div>
    <w:div w:id="606428476">
      <w:bodyDiv w:val="1"/>
      <w:marLeft w:val="0"/>
      <w:marRight w:val="0"/>
      <w:marTop w:val="0"/>
      <w:marBottom w:val="0"/>
      <w:divBdr>
        <w:top w:val="none" w:sz="0" w:space="0" w:color="auto"/>
        <w:left w:val="none" w:sz="0" w:space="0" w:color="auto"/>
        <w:bottom w:val="none" w:sz="0" w:space="0" w:color="auto"/>
        <w:right w:val="none" w:sz="0" w:space="0" w:color="auto"/>
      </w:divBdr>
    </w:div>
    <w:div w:id="735248625">
      <w:bodyDiv w:val="1"/>
      <w:marLeft w:val="0"/>
      <w:marRight w:val="0"/>
      <w:marTop w:val="0"/>
      <w:marBottom w:val="0"/>
      <w:divBdr>
        <w:top w:val="none" w:sz="0" w:space="0" w:color="auto"/>
        <w:left w:val="none" w:sz="0" w:space="0" w:color="auto"/>
        <w:bottom w:val="none" w:sz="0" w:space="0" w:color="auto"/>
        <w:right w:val="none" w:sz="0" w:space="0" w:color="auto"/>
      </w:divBdr>
    </w:div>
    <w:div w:id="790980103">
      <w:bodyDiv w:val="1"/>
      <w:marLeft w:val="0"/>
      <w:marRight w:val="0"/>
      <w:marTop w:val="0"/>
      <w:marBottom w:val="0"/>
      <w:divBdr>
        <w:top w:val="none" w:sz="0" w:space="0" w:color="auto"/>
        <w:left w:val="none" w:sz="0" w:space="0" w:color="auto"/>
        <w:bottom w:val="none" w:sz="0" w:space="0" w:color="auto"/>
        <w:right w:val="none" w:sz="0" w:space="0" w:color="auto"/>
      </w:divBdr>
    </w:div>
    <w:div w:id="843322191">
      <w:bodyDiv w:val="1"/>
      <w:marLeft w:val="0"/>
      <w:marRight w:val="0"/>
      <w:marTop w:val="0"/>
      <w:marBottom w:val="0"/>
      <w:divBdr>
        <w:top w:val="none" w:sz="0" w:space="0" w:color="auto"/>
        <w:left w:val="none" w:sz="0" w:space="0" w:color="auto"/>
        <w:bottom w:val="none" w:sz="0" w:space="0" w:color="auto"/>
        <w:right w:val="none" w:sz="0" w:space="0" w:color="auto"/>
      </w:divBdr>
    </w:div>
    <w:div w:id="845746368">
      <w:bodyDiv w:val="1"/>
      <w:marLeft w:val="0"/>
      <w:marRight w:val="0"/>
      <w:marTop w:val="0"/>
      <w:marBottom w:val="0"/>
      <w:divBdr>
        <w:top w:val="none" w:sz="0" w:space="0" w:color="auto"/>
        <w:left w:val="none" w:sz="0" w:space="0" w:color="auto"/>
        <w:bottom w:val="none" w:sz="0" w:space="0" w:color="auto"/>
        <w:right w:val="none" w:sz="0" w:space="0" w:color="auto"/>
      </w:divBdr>
    </w:div>
    <w:div w:id="853030182">
      <w:bodyDiv w:val="1"/>
      <w:marLeft w:val="0"/>
      <w:marRight w:val="0"/>
      <w:marTop w:val="0"/>
      <w:marBottom w:val="0"/>
      <w:divBdr>
        <w:top w:val="none" w:sz="0" w:space="0" w:color="auto"/>
        <w:left w:val="none" w:sz="0" w:space="0" w:color="auto"/>
        <w:bottom w:val="none" w:sz="0" w:space="0" w:color="auto"/>
        <w:right w:val="none" w:sz="0" w:space="0" w:color="auto"/>
      </w:divBdr>
    </w:div>
    <w:div w:id="865564038">
      <w:bodyDiv w:val="1"/>
      <w:marLeft w:val="0"/>
      <w:marRight w:val="0"/>
      <w:marTop w:val="0"/>
      <w:marBottom w:val="0"/>
      <w:divBdr>
        <w:top w:val="none" w:sz="0" w:space="0" w:color="auto"/>
        <w:left w:val="none" w:sz="0" w:space="0" w:color="auto"/>
        <w:bottom w:val="none" w:sz="0" w:space="0" w:color="auto"/>
        <w:right w:val="none" w:sz="0" w:space="0" w:color="auto"/>
      </w:divBdr>
    </w:div>
    <w:div w:id="892497965">
      <w:bodyDiv w:val="1"/>
      <w:marLeft w:val="0"/>
      <w:marRight w:val="0"/>
      <w:marTop w:val="0"/>
      <w:marBottom w:val="0"/>
      <w:divBdr>
        <w:top w:val="none" w:sz="0" w:space="0" w:color="auto"/>
        <w:left w:val="none" w:sz="0" w:space="0" w:color="auto"/>
        <w:bottom w:val="none" w:sz="0" w:space="0" w:color="auto"/>
        <w:right w:val="none" w:sz="0" w:space="0" w:color="auto"/>
      </w:divBdr>
    </w:div>
    <w:div w:id="906454323">
      <w:bodyDiv w:val="1"/>
      <w:marLeft w:val="0"/>
      <w:marRight w:val="0"/>
      <w:marTop w:val="0"/>
      <w:marBottom w:val="0"/>
      <w:divBdr>
        <w:top w:val="none" w:sz="0" w:space="0" w:color="auto"/>
        <w:left w:val="none" w:sz="0" w:space="0" w:color="auto"/>
        <w:bottom w:val="none" w:sz="0" w:space="0" w:color="auto"/>
        <w:right w:val="none" w:sz="0" w:space="0" w:color="auto"/>
      </w:divBdr>
    </w:div>
    <w:div w:id="919293806">
      <w:bodyDiv w:val="1"/>
      <w:marLeft w:val="0"/>
      <w:marRight w:val="0"/>
      <w:marTop w:val="0"/>
      <w:marBottom w:val="0"/>
      <w:divBdr>
        <w:top w:val="none" w:sz="0" w:space="0" w:color="auto"/>
        <w:left w:val="none" w:sz="0" w:space="0" w:color="auto"/>
        <w:bottom w:val="none" w:sz="0" w:space="0" w:color="auto"/>
        <w:right w:val="none" w:sz="0" w:space="0" w:color="auto"/>
      </w:divBdr>
    </w:div>
    <w:div w:id="1038967232">
      <w:bodyDiv w:val="1"/>
      <w:marLeft w:val="0"/>
      <w:marRight w:val="0"/>
      <w:marTop w:val="0"/>
      <w:marBottom w:val="0"/>
      <w:divBdr>
        <w:top w:val="none" w:sz="0" w:space="0" w:color="auto"/>
        <w:left w:val="none" w:sz="0" w:space="0" w:color="auto"/>
        <w:bottom w:val="none" w:sz="0" w:space="0" w:color="auto"/>
        <w:right w:val="none" w:sz="0" w:space="0" w:color="auto"/>
      </w:divBdr>
    </w:div>
    <w:div w:id="1157503003">
      <w:bodyDiv w:val="1"/>
      <w:marLeft w:val="0"/>
      <w:marRight w:val="0"/>
      <w:marTop w:val="0"/>
      <w:marBottom w:val="0"/>
      <w:divBdr>
        <w:top w:val="none" w:sz="0" w:space="0" w:color="auto"/>
        <w:left w:val="none" w:sz="0" w:space="0" w:color="auto"/>
        <w:bottom w:val="none" w:sz="0" w:space="0" w:color="auto"/>
        <w:right w:val="none" w:sz="0" w:space="0" w:color="auto"/>
      </w:divBdr>
    </w:div>
    <w:div w:id="1222329393">
      <w:bodyDiv w:val="1"/>
      <w:marLeft w:val="0"/>
      <w:marRight w:val="0"/>
      <w:marTop w:val="0"/>
      <w:marBottom w:val="0"/>
      <w:divBdr>
        <w:top w:val="none" w:sz="0" w:space="0" w:color="auto"/>
        <w:left w:val="none" w:sz="0" w:space="0" w:color="auto"/>
        <w:bottom w:val="none" w:sz="0" w:space="0" w:color="auto"/>
        <w:right w:val="none" w:sz="0" w:space="0" w:color="auto"/>
      </w:divBdr>
    </w:div>
    <w:div w:id="1232276784">
      <w:bodyDiv w:val="1"/>
      <w:marLeft w:val="0"/>
      <w:marRight w:val="0"/>
      <w:marTop w:val="0"/>
      <w:marBottom w:val="0"/>
      <w:divBdr>
        <w:top w:val="none" w:sz="0" w:space="0" w:color="auto"/>
        <w:left w:val="none" w:sz="0" w:space="0" w:color="auto"/>
        <w:bottom w:val="none" w:sz="0" w:space="0" w:color="auto"/>
        <w:right w:val="none" w:sz="0" w:space="0" w:color="auto"/>
      </w:divBdr>
    </w:div>
    <w:div w:id="1261332313">
      <w:bodyDiv w:val="1"/>
      <w:marLeft w:val="0"/>
      <w:marRight w:val="0"/>
      <w:marTop w:val="0"/>
      <w:marBottom w:val="0"/>
      <w:divBdr>
        <w:top w:val="none" w:sz="0" w:space="0" w:color="auto"/>
        <w:left w:val="none" w:sz="0" w:space="0" w:color="auto"/>
        <w:bottom w:val="none" w:sz="0" w:space="0" w:color="auto"/>
        <w:right w:val="none" w:sz="0" w:space="0" w:color="auto"/>
      </w:divBdr>
    </w:div>
    <w:div w:id="1313021285">
      <w:bodyDiv w:val="1"/>
      <w:marLeft w:val="0"/>
      <w:marRight w:val="0"/>
      <w:marTop w:val="0"/>
      <w:marBottom w:val="0"/>
      <w:divBdr>
        <w:top w:val="none" w:sz="0" w:space="0" w:color="auto"/>
        <w:left w:val="none" w:sz="0" w:space="0" w:color="auto"/>
        <w:bottom w:val="none" w:sz="0" w:space="0" w:color="auto"/>
        <w:right w:val="none" w:sz="0" w:space="0" w:color="auto"/>
      </w:divBdr>
    </w:div>
    <w:div w:id="1320882574">
      <w:bodyDiv w:val="1"/>
      <w:marLeft w:val="0"/>
      <w:marRight w:val="0"/>
      <w:marTop w:val="0"/>
      <w:marBottom w:val="0"/>
      <w:divBdr>
        <w:top w:val="none" w:sz="0" w:space="0" w:color="auto"/>
        <w:left w:val="none" w:sz="0" w:space="0" w:color="auto"/>
        <w:bottom w:val="none" w:sz="0" w:space="0" w:color="auto"/>
        <w:right w:val="none" w:sz="0" w:space="0" w:color="auto"/>
      </w:divBdr>
    </w:div>
    <w:div w:id="1325166046">
      <w:bodyDiv w:val="1"/>
      <w:marLeft w:val="0"/>
      <w:marRight w:val="0"/>
      <w:marTop w:val="0"/>
      <w:marBottom w:val="0"/>
      <w:divBdr>
        <w:top w:val="none" w:sz="0" w:space="0" w:color="auto"/>
        <w:left w:val="none" w:sz="0" w:space="0" w:color="auto"/>
        <w:bottom w:val="none" w:sz="0" w:space="0" w:color="auto"/>
        <w:right w:val="none" w:sz="0" w:space="0" w:color="auto"/>
      </w:divBdr>
    </w:div>
    <w:div w:id="1378353809">
      <w:bodyDiv w:val="1"/>
      <w:marLeft w:val="0"/>
      <w:marRight w:val="0"/>
      <w:marTop w:val="0"/>
      <w:marBottom w:val="0"/>
      <w:divBdr>
        <w:top w:val="none" w:sz="0" w:space="0" w:color="auto"/>
        <w:left w:val="none" w:sz="0" w:space="0" w:color="auto"/>
        <w:bottom w:val="none" w:sz="0" w:space="0" w:color="auto"/>
        <w:right w:val="none" w:sz="0" w:space="0" w:color="auto"/>
      </w:divBdr>
    </w:div>
    <w:div w:id="1385640754">
      <w:bodyDiv w:val="1"/>
      <w:marLeft w:val="0"/>
      <w:marRight w:val="0"/>
      <w:marTop w:val="0"/>
      <w:marBottom w:val="0"/>
      <w:divBdr>
        <w:top w:val="none" w:sz="0" w:space="0" w:color="auto"/>
        <w:left w:val="none" w:sz="0" w:space="0" w:color="auto"/>
        <w:bottom w:val="none" w:sz="0" w:space="0" w:color="auto"/>
        <w:right w:val="none" w:sz="0" w:space="0" w:color="auto"/>
      </w:divBdr>
    </w:div>
    <w:div w:id="1401101625">
      <w:bodyDiv w:val="1"/>
      <w:marLeft w:val="0"/>
      <w:marRight w:val="0"/>
      <w:marTop w:val="0"/>
      <w:marBottom w:val="0"/>
      <w:divBdr>
        <w:top w:val="none" w:sz="0" w:space="0" w:color="auto"/>
        <w:left w:val="none" w:sz="0" w:space="0" w:color="auto"/>
        <w:bottom w:val="none" w:sz="0" w:space="0" w:color="auto"/>
        <w:right w:val="none" w:sz="0" w:space="0" w:color="auto"/>
      </w:divBdr>
    </w:div>
    <w:div w:id="1414281848">
      <w:bodyDiv w:val="1"/>
      <w:marLeft w:val="0"/>
      <w:marRight w:val="0"/>
      <w:marTop w:val="0"/>
      <w:marBottom w:val="0"/>
      <w:divBdr>
        <w:top w:val="none" w:sz="0" w:space="0" w:color="auto"/>
        <w:left w:val="none" w:sz="0" w:space="0" w:color="auto"/>
        <w:bottom w:val="none" w:sz="0" w:space="0" w:color="auto"/>
        <w:right w:val="none" w:sz="0" w:space="0" w:color="auto"/>
      </w:divBdr>
    </w:div>
    <w:div w:id="1430467087">
      <w:bodyDiv w:val="1"/>
      <w:marLeft w:val="0"/>
      <w:marRight w:val="0"/>
      <w:marTop w:val="0"/>
      <w:marBottom w:val="0"/>
      <w:divBdr>
        <w:top w:val="none" w:sz="0" w:space="0" w:color="auto"/>
        <w:left w:val="none" w:sz="0" w:space="0" w:color="auto"/>
        <w:bottom w:val="none" w:sz="0" w:space="0" w:color="auto"/>
        <w:right w:val="none" w:sz="0" w:space="0" w:color="auto"/>
      </w:divBdr>
    </w:div>
    <w:div w:id="1430613215">
      <w:bodyDiv w:val="1"/>
      <w:marLeft w:val="0"/>
      <w:marRight w:val="0"/>
      <w:marTop w:val="0"/>
      <w:marBottom w:val="0"/>
      <w:divBdr>
        <w:top w:val="none" w:sz="0" w:space="0" w:color="auto"/>
        <w:left w:val="none" w:sz="0" w:space="0" w:color="auto"/>
        <w:bottom w:val="none" w:sz="0" w:space="0" w:color="auto"/>
        <w:right w:val="none" w:sz="0" w:space="0" w:color="auto"/>
      </w:divBdr>
    </w:div>
    <w:div w:id="1439833355">
      <w:bodyDiv w:val="1"/>
      <w:marLeft w:val="0"/>
      <w:marRight w:val="0"/>
      <w:marTop w:val="0"/>
      <w:marBottom w:val="0"/>
      <w:divBdr>
        <w:top w:val="none" w:sz="0" w:space="0" w:color="auto"/>
        <w:left w:val="none" w:sz="0" w:space="0" w:color="auto"/>
        <w:bottom w:val="none" w:sz="0" w:space="0" w:color="auto"/>
        <w:right w:val="none" w:sz="0" w:space="0" w:color="auto"/>
      </w:divBdr>
    </w:div>
    <w:div w:id="1715931826">
      <w:bodyDiv w:val="1"/>
      <w:marLeft w:val="0"/>
      <w:marRight w:val="0"/>
      <w:marTop w:val="0"/>
      <w:marBottom w:val="0"/>
      <w:divBdr>
        <w:top w:val="none" w:sz="0" w:space="0" w:color="auto"/>
        <w:left w:val="none" w:sz="0" w:space="0" w:color="auto"/>
        <w:bottom w:val="none" w:sz="0" w:space="0" w:color="auto"/>
        <w:right w:val="none" w:sz="0" w:space="0" w:color="auto"/>
      </w:divBdr>
    </w:div>
    <w:div w:id="1799059814">
      <w:bodyDiv w:val="1"/>
      <w:marLeft w:val="0"/>
      <w:marRight w:val="0"/>
      <w:marTop w:val="0"/>
      <w:marBottom w:val="0"/>
      <w:divBdr>
        <w:top w:val="none" w:sz="0" w:space="0" w:color="auto"/>
        <w:left w:val="none" w:sz="0" w:space="0" w:color="auto"/>
        <w:bottom w:val="none" w:sz="0" w:space="0" w:color="auto"/>
        <w:right w:val="none" w:sz="0" w:space="0" w:color="auto"/>
      </w:divBdr>
    </w:div>
    <w:div w:id="1857040701">
      <w:bodyDiv w:val="1"/>
      <w:marLeft w:val="0"/>
      <w:marRight w:val="0"/>
      <w:marTop w:val="0"/>
      <w:marBottom w:val="0"/>
      <w:divBdr>
        <w:top w:val="none" w:sz="0" w:space="0" w:color="auto"/>
        <w:left w:val="none" w:sz="0" w:space="0" w:color="auto"/>
        <w:bottom w:val="none" w:sz="0" w:space="0" w:color="auto"/>
        <w:right w:val="none" w:sz="0" w:space="0" w:color="auto"/>
      </w:divBdr>
    </w:div>
    <w:div w:id="1860854179">
      <w:bodyDiv w:val="1"/>
      <w:marLeft w:val="0"/>
      <w:marRight w:val="0"/>
      <w:marTop w:val="0"/>
      <w:marBottom w:val="0"/>
      <w:divBdr>
        <w:top w:val="none" w:sz="0" w:space="0" w:color="auto"/>
        <w:left w:val="none" w:sz="0" w:space="0" w:color="auto"/>
        <w:bottom w:val="none" w:sz="0" w:space="0" w:color="auto"/>
        <w:right w:val="none" w:sz="0" w:space="0" w:color="auto"/>
      </w:divBdr>
    </w:div>
    <w:div w:id="1872768277">
      <w:bodyDiv w:val="1"/>
      <w:marLeft w:val="0"/>
      <w:marRight w:val="0"/>
      <w:marTop w:val="0"/>
      <w:marBottom w:val="0"/>
      <w:divBdr>
        <w:top w:val="none" w:sz="0" w:space="0" w:color="auto"/>
        <w:left w:val="none" w:sz="0" w:space="0" w:color="auto"/>
        <w:bottom w:val="none" w:sz="0" w:space="0" w:color="auto"/>
        <w:right w:val="none" w:sz="0" w:space="0" w:color="auto"/>
      </w:divBdr>
    </w:div>
    <w:div w:id="1958366489">
      <w:bodyDiv w:val="1"/>
      <w:marLeft w:val="0"/>
      <w:marRight w:val="0"/>
      <w:marTop w:val="0"/>
      <w:marBottom w:val="0"/>
      <w:divBdr>
        <w:top w:val="none" w:sz="0" w:space="0" w:color="auto"/>
        <w:left w:val="none" w:sz="0" w:space="0" w:color="auto"/>
        <w:bottom w:val="none" w:sz="0" w:space="0" w:color="auto"/>
        <w:right w:val="none" w:sz="0" w:space="0" w:color="auto"/>
      </w:divBdr>
    </w:div>
    <w:div w:id="1992442767">
      <w:bodyDiv w:val="1"/>
      <w:marLeft w:val="0"/>
      <w:marRight w:val="0"/>
      <w:marTop w:val="0"/>
      <w:marBottom w:val="0"/>
      <w:divBdr>
        <w:top w:val="none" w:sz="0" w:space="0" w:color="auto"/>
        <w:left w:val="none" w:sz="0" w:space="0" w:color="auto"/>
        <w:bottom w:val="none" w:sz="0" w:space="0" w:color="auto"/>
        <w:right w:val="none" w:sz="0" w:space="0" w:color="auto"/>
      </w:divBdr>
    </w:div>
    <w:div w:id="2049794218">
      <w:bodyDiv w:val="1"/>
      <w:marLeft w:val="0"/>
      <w:marRight w:val="0"/>
      <w:marTop w:val="0"/>
      <w:marBottom w:val="0"/>
      <w:divBdr>
        <w:top w:val="none" w:sz="0" w:space="0" w:color="auto"/>
        <w:left w:val="none" w:sz="0" w:space="0" w:color="auto"/>
        <w:bottom w:val="none" w:sz="0" w:space="0" w:color="auto"/>
        <w:right w:val="none" w:sz="0" w:space="0" w:color="auto"/>
      </w:divBdr>
    </w:div>
    <w:div w:id="2057044868">
      <w:bodyDiv w:val="1"/>
      <w:marLeft w:val="0"/>
      <w:marRight w:val="0"/>
      <w:marTop w:val="0"/>
      <w:marBottom w:val="0"/>
      <w:divBdr>
        <w:top w:val="none" w:sz="0" w:space="0" w:color="auto"/>
        <w:left w:val="none" w:sz="0" w:space="0" w:color="auto"/>
        <w:bottom w:val="none" w:sz="0" w:space="0" w:color="auto"/>
        <w:right w:val="none" w:sz="0" w:space="0" w:color="auto"/>
      </w:divBdr>
    </w:div>
    <w:div w:id="2066833303">
      <w:bodyDiv w:val="1"/>
      <w:marLeft w:val="0"/>
      <w:marRight w:val="0"/>
      <w:marTop w:val="0"/>
      <w:marBottom w:val="0"/>
      <w:divBdr>
        <w:top w:val="none" w:sz="0" w:space="0" w:color="auto"/>
        <w:left w:val="none" w:sz="0" w:space="0" w:color="auto"/>
        <w:bottom w:val="none" w:sz="0" w:space="0" w:color="auto"/>
        <w:right w:val="none" w:sz="0" w:space="0" w:color="auto"/>
      </w:divBdr>
    </w:div>
    <w:div w:id="213374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dl.stat.gov.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Warszawa, 2016 r.</PublishDate>
  <Abstract>Podstawa prawna: Program polityki zdrowotnej ustanowiony na podstawie art. 48 ustawy                    z dnia 27 sierpnia 2004 r. o świadczeniach opieki zdrowotnej finansowanych ze środków publicznych (Dz. U. z 2015 r. poz. 581, z późn. zm.)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65BB99-DC56-45F1-BA5E-A4A351B08328}">
  <ds:schemaRefs>
    <ds:schemaRef ds:uri="http://schemas.openxmlformats.org/officeDocument/2006/bibliography"/>
  </ds:schemaRefs>
</ds:datastoreItem>
</file>

<file path=customXml/itemProps3.xml><?xml version="1.0" encoding="utf-8"?>
<ds:datastoreItem xmlns:ds="http://schemas.openxmlformats.org/officeDocument/2006/customXml" ds:itemID="{59BD08D8-3DF2-427F-A0BE-901D92DA15CF}">
  <ds:schemaRefs>
    <ds:schemaRef ds:uri="http://schemas.openxmlformats.org/officeDocument/2006/bibliography"/>
  </ds:schemaRefs>
</ds:datastoreItem>
</file>

<file path=customXml/itemProps4.xml><?xml version="1.0" encoding="utf-8"?>
<ds:datastoreItem xmlns:ds="http://schemas.openxmlformats.org/officeDocument/2006/customXml" ds:itemID="{C2D7A4EC-6720-49D6-9C13-67840F33F6EE}">
  <ds:schemaRefs>
    <ds:schemaRef ds:uri="http://schemas.openxmlformats.org/officeDocument/2006/bibliography"/>
  </ds:schemaRefs>
</ds:datastoreItem>
</file>

<file path=customXml/itemProps5.xml><?xml version="1.0" encoding="utf-8"?>
<ds:datastoreItem xmlns:ds="http://schemas.openxmlformats.org/officeDocument/2006/customXml" ds:itemID="{6A465600-B307-4066-9390-32CB5C76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9573</Words>
  <Characters>57442</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Opracowanie wskazówek i zaleceń do pracy z dzieckiem z zaburzeniami ze spektrum autyzmu w środowisku domowym</vt:lpstr>
    </vt:vector>
  </TitlesOfParts>
  <Company/>
  <LinksUpToDate>false</LinksUpToDate>
  <CharactersWithSpaces>66882</CharactersWithSpaces>
  <SharedDoc>false</SharedDoc>
  <HLinks>
    <vt:vector size="72" baseType="variant">
      <vt:variant>
        <vt:i4>1376351</vt:i4>
      </vt:variant>
      <vt:variant>
        <vt:i4>29</vt:i4>
      </vt:variant>
      <vt:variant>
        <vt:i4>0</vt:i4>
      </vt:variant>
      <vt:variant>
        <vt:i4>5</vt:i4>
      </vt:variant>
      <vt:variant>
        <vt:lpwstr>https://bdl.stat.gov.pl/</vt:lpwstr>
      </vt:variant>
      <vt:variant>
        <vt:lpwstr/>
      </vt:variant>
      <vt:variant>
        <vt:i4>4522059</vt:i4>
      </vt:variant>
      <vt:variant>
        <vt:i4>26</vt:i4>
      </vt:variant>
      <vt:variant>
        <vt:i4>0</vt:i4>
      </vt:variant>
      <vt:variant>
        <vt:i4>5</vt:i4>
      </vt:variant>
      <vt:variant>
        <vt:lpwstr>http://www.mz.gov.pl/</vt:lpwstr>
      </vt:variant>
      <vt:variant>
        <vt:lpwstr/>
      </vt:variant>
      <vt:variant>
        <vt:i4>1048614</vt:i4>
      </vt:variant>
      <vt:variant>
        <vt:i4>27</vt:i4>
      </vt:variant>
      <vt:variant>
        <vt:i4>0</vt:i4>
      </vt:variant>
      <vt:variant>
        <vt:i4>5</vt:i4>
      </vt:variant>
      <vt:variant>
        <vt:lpwstr>https://med.kalamazoo.pl/icd10/F84.9/glebokie_zaburzenia_rozwojowe_nieokreslone</vt:lpwstr>
      </vt:variant>
      <vt:variant>
        <vt:lpwstr/>
      </vt:variant>
      <vt:variant>
        <vt:i4>2424852</vt:i4>
      </vt:variant>
      <vt:variant>
        <vt:i4>24</vt:i4>
      </vt:variant>
      <vt:variant>
        <vt:i4>0</vt:i4>
      </vt:variant>
      <vt:variant>
        <vt:i4>5</vt:i4>
      </vt:variant>
      <vt:variant>
        <vt:lpwstr>https://med.kalamazoo.pl/icd10/F84.8/inne_glebokie_zaburzenia_rozwojowe</vt:lpwstr>
      </vt:variant>
      <vt:variant>
        <vt:lpwstr/>
      </vt:variant>
      <vt:variant>
        <vt:i4>7733330</vt:i4>
      </vt:variant>
      <vt:variant>
        <vt:i4>21</vt:i4>
      </vt:variant>
      <vt:variant>
        <vt:i4>0</vt:i4>
      </vt:variant>
      <vt:variant>
        <vt:i4>5</vt:i4>
      </vt:variant>
      <vt:variant>
        <vt:lpwstr>https://med.kalamazoo.pl/icd10/F84.5/zespol_aspergera</vt:lpwstr>
      </vt:variant>
      <vt:variant>
        <vt:lpwstr/>
      </vt:variant>
      <vt:variant>
        <vt:i4>4456538</vt:i4>
      </vt:variant>
      <vt:variant>
        <vt:i4>18</vt:i4>
      </vt:variant>
      <vt:variant>
        <vt:i4>0</vt:i4>
      </vt:variant>
      <vt:variant>
        <vt:i4>5</vt:i4>
      </vt:variant>
      <vt:variant>
        <vt:lpwstr>https://med.kalamazoo.pl/icd10/F84.4/zaburzenie_hiperkinetyczne_z_towarzyszacym_uposledzeniem_umyslowym_i_ruchami_stereotypowymi</vt:lpwstr>
      </vt:variant>
      <vt:variant>
        <vt:lpwstr/>
      </vt:variant>
      <vt:variant>
        <vt:i4>3276824</vt:i4>
      </vt:variant>
      <vt:variant>
        <vt:i4>15</vt:i4>
      </vt:variant>
      <vt:variant>
        <vt:i4>0</vt:i4>
      </vt:variant>
      <vt:variant>
        <vt:i4>5</vt:i4>
      </vt:variant>
      <vt:variant>
        <vt:lpwstr>https://med.kalamazoo.pl/icd10/F84.3/inne_dzieciece_zaburzenia_dezintegracyjne</vt:lpwstr>
      </vt:variant>
      <vt:variant>
        <vt:lpwstr/>
      </vt:variant>
      <vt:variant>
        <vt:i4>6488146</vt:i4>
      </vt:variant>
      <vt:variant>
        <vt:i4>12</vt:i4>
      </vt:variant>
      <vt:variant>
        <vt:i4>0</vt:i4>
      </vt:variant>
      <vt:variant>
        <vt:i4>5</vt:i4>
      </vt:variant>
      <vt:variant>
        <vt:lpwstr>https://med.kalamazoo.pl/icd10/F84.2/zespol_retta</vt:lpwstr>
      </vt:variant>
      <vt:variant>
        <vt:lpwstr/>
      </vt:variant>
      <vt:variant>
        <vt:i4>720955</vt:i4>
      </vt:variant>
      <vt:variant>
        <vt:i4>9</vt:i4>
      </vt:variant>
      <vt:variant>
        <vt:i4>0</vt:i4>
      </vt:variant>
      <vt:variant>
        <vt:i4>5</vt:i4>
      </vt:variant>
      <vt:variant>
        <vt:lpwstr>https://med.kalamazoo.pl/icd10/F84.1/autyzm_atypowy</vt:lpwstr>
      </vt:variant>
      <vt:variant>
        <vt:lpwstr/>
      </vt:variant>
      <vt:variant>
        <vt:i4>7077959</vt:i4>
      </vt:variant>
      <vt:variant>
        <vt:i4>6</vt:i4>
      </vt:variant>
      <vt:variant>
        <vt:i4>0</vt:i4>
      </vt:variant>
      <vt:variant>
        <vt:i4>5</vt:i4>
      </vt:variant>
      <vt:variant>
        <vt:lpwstr>https://med.kalamazoo.pl/icd10/F84.0/autyzm_dzieciecy</vt:lpwstr>
      </vt:variant>
      <vt:variant>
        <vt:lpwstr/>
      </vt:variant>
      <vt:variant>
        <vt:i4>4718680</vt:i4>
      </vt:variant>
      <vt:variant>
        <vt:i4>3</vt:i4>
      </vt:variant>
      <vt:variant>
        <vt:i4>0</vt:i4>
      </vt:variant>
      <vt:variant>
        <vt:i4>5</vt:i4>
      </vt:variant>
      <vt:variant>
        <vt:lpwstr>https://med.kalamazoo.pl/icd10/F84/calosciowe_zaburzenia_rozwojowe</vt:lpwstr>
      </vt:variant>
      <vt:variant>
        <vt:lpwstr/>
      </vt:variant>
      <vt:variant>
        <vt:i4>4718680</vt:i4>
      </vt:variant>
      <vt:variant>
        <vt:i4>0</vt:i4>
      </vt:variant>
      <vt:variant>
        <vt:i4>0</vt:i4>
      </vt:variant>
      <vt:variant>
        <vt:i4>5</vt:i4>
      </vt:variant>
      <vt:variant>
        <vt:lpwstr>https://med.kalamazoo.pl/icd10/F84/calosciowe_zaburzenia_rozwojowe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okres realizacji: lata 2017-2019                                                  program polityki zdrowotnej</dc:subject>
  <dc:creator>Samorządu Województwa Mazowieckiego</dc:creator>
  <cp:keywords/>
  <dc:description/>
  <cp:lastModifiedBy>Sobańska Monika (Adamczyk)</cp:lastModifiedBy>
  <cp:revision>2</cp:revision>
  <cp:lastPrinted>2022-02-10T10:04:00Z</cp:lastPrinted>
  <dcterms:created xsi:type="dcterms:W3CDTF">2022-10-11T09:41:00Z</dcterms:created>
  <dcterms:modified xsi:type="dcterms:W3CDTF">2022-10-11T09:41:00Z</dcterms:modified>
</cp:coreProperties>
</file>