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C8E4" w14:textId="77312E8A" w:rsidR="00D930A1" w:rsidRPr="008C4C38" w:rsidRDefault="00D930A1" w:rsidP="00DA6915">
      <w:pPr>
        <w:tabs>
          <w:tab w:val="left" w:pos="0"/>
          <w:tab w:val="center" w:pos="284"/>
          <w:tab w:val="center" w:pos="5102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bookmarkStart w:id="0" w:name="_Hlk97123375"/>
      <w:r w:rsidRPr="00D930A1">
        <w:rPr>
          <w:rFonts w:ascii="Arial" w:eastAsia="Arial" w:hAnsi="Arial" w:cs="Arial"/>
          <w:b/>
          <w:sz w:val="18"/>
        </w:rPr>
        <w:t xml:space="preserve">Uchwała </w:t>
      </w:r>
      <w:r w:rsidRPr="008C4C38">
        <w:rPr>
          <w:rFonts w:ascii="Arial" w:eastAsia="Arial" w:hAnsi="Arial" w:cs="Arial"/>
          <w:b/>
          <w:sz w:val="18"/>
        </w:rPr>
        <w:t>Nr</w:t>
      </w:r>
      <w:r w:rsidR="00A86261">
        <w:rPr>
          <w:rFonts w:ascii="Arial" w:eastAsia="Arial" w:hAnsi="Arial" w:cs="Arial"/>
          <w:b/>
          <w:sz w:val="18"/>
        </w:rPr>
        <w:t xml:space="preserve"> 11</w:t>
      </w:r>
      <w:r w:rsidR="00850537" w:rsidRPr="008C4C38">
        <w:rPr>
          <w:rFonts w:ascii="Arial" w:eastAsia="Arial" w:hAnsi="Arial" w:cs="Arial"/>
          <w:b/>
          <w:sz w:val="18"/>
        </w:rPr>
        <w:t>/XCV</w:t>
      </w:r>
      <w:r w:rsidR="00F54658" w:rsidRPr="008C4C38">
        <w:rPr>
          <w:rFonts w:ascii="Arial" w:eastAsia="Arial" w:hAnsi="Arial" w:cs="Arial"/>
          <w:b/>
          <w:sz w:val="18"/>
        </w:rPr>
        <w:t>/</w:t>
      </w:r>
      <w:r w:rsidRPr="008C4C38">
        <w:rPr>
          <w:rFonts w:ascii="Arial" w:eastAsia="Arial" w:hAnsi="Arial" w:cs="Arial"/>
          <w:b/>
          <w:sz w:val="18"/>
        </w:rPr>
        <w:t>2022</w:t>
      </w:r>
    </w:p>
    <w:p w14:paraId="0C06A9E6" w14:textId="77777777" w:rsidR="00D930A1" w:rsidRPr="00D930A1" w:rsidRDefault="00D930A1" w:rsidP="00DA6915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76B09293" w14:textId="77777777" w:rsidR="00D930A1" w:rsidRPr="00D930A1" w:rsidRDefault="00D930A1" w:rsidP="00DA6915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>Województwa Mazowieckiego na lata 2014-2020</w:t>
      </w:r>
    </w:p>
    <w:p w14:paraId="6EF4102E" w14:textId="1B1CF05B" w:rsidR="00D930A1" w:rsidRPr="00D930A1" w:rsidRDefault="00D930A1" w:rsidP="00DA6915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D930A1">
        <w:rPr>
          <w:rFonts w:ascii="Arial" w:eastAsia="Arial" w:hAnsi="Arial" w:cs="Arial"/>
          <w:b/>
          <w:sz w:val="18"/>
        </w:rPr>
        <w:t>z dnia</w:t>
      </w:r>
      <w:r w:rsidR="00A86261">
        <w:rPr>
          <w:rFonts w:ascii="Arial" w:eastAsia="Arial" w:hAnsi="Arial" w:cs="Arial"/>
          <w:b/>
          <w:sz w:val="18"/>
        </w:rPr>
        <w:t xml:space="preserve"> </w:t>
      </w:r>
      <w:r w:rsidR="00237672">
        <w:rPr>
          <w:rFonts w:ascii="Arial" w:eastAsia="Arial" w:hAnsi="Arial" w:cs="Arial"/>
          <w:b/>
          <w:sz w:val="18"/>
        </w:rPr>
        <w:t>11</w:t>
      </w:r>
      <w:r w:rsidR="00A86261">
        <w:rPr>
          <w:rFonts w:ascii="Arial" w:eastAsia="Arial" w:hAnsi="Arial" w:cs="Arial"/>
          <w:b/>
          <w:sz w:val="18"/>
        </w:rPr>
        <w:t xml:space="preserve"> </w:t>
      </w:r>
      <w:r w:rsidR="00EE48D0">
        <w:rPr>
          <w:rFonts w:ascii="Arial" w:eastAsia="Arial" w:hAnsi="Arial" w:cs="Arial"/>
          <w:b/>
          <w:sz w:val="18"/>
        </w:rPr>
        <w:t>października</w:t>
      </w:r>
      <w:r w:rsidR="00193DAD">
        <w:rPr>
          <w:rFonts w:ascii="Arial" w:eastAsia="Arial" w:hAnsi="Arial" w:cs="Arial"/>
          <w:b/>
          <w:sz w:val="18"/>
        </w:rPr>
        <w:t xml:space="preserve"> </w:t>
      </w:r>
      <w:r w:rsidRPr="00D930A1">
        <w:rPr>
          <w:rFonts w:ascii="Arial" w:eastAsia="Arial" w:hAnsi="Arial" w:cs="Arial"/>
          <w:b/>
          <w:sz w:val="18"/>
        </w:rPr>
        <w:t>2022 r.</w:t>
      </w:r>
    </w:p>
    <w:bookmarkEnd w:id="0"/>
    <w:p w14:paraId="21CB7492" w14:textId="241D9B71" w:rsidR="006B75DB" w:rsidRPr="005B5082" w:rsidRDefault="006B75DB" w:rsidP="00D930A1">
      <w:pPr>
        <w:tabs>
          <w:tab w:val="center" w:pos="5102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</w:p>
    <w:p w14:paraId="64D9114B" w14:textId="7EDA6EE2" w:rsidR="006B75DB" w:rsidRPr="005B5082" w:rsidRDefault="00C73DF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1" w:name="_Hlk98484919"/>
      <w:r w:rsidRPr="005B5082">
        <w:rPr>
          <w:rFonts w:ascii="Arial" w:hAnsi="Arial" w:cs="Arial"/>
          <w:b/>
          <w:sz w:val="18"/>
          <w:szCs w:val="18"/>
        </w:rPr>
        <w:t>w sprawie zatwierdzenia propozycji zmian do Regionalnego Programu Operacyjnego Województwa Mazowieckiego na lata 2014-2020</w:t>
      </w:r>
    </w:p>
    <w:bookmarkEnd w:id="1"/>
    <w:p w14:paraId="7679492D" w14:textId="77777777" w:rsidR="006B75DB" w:rsidRDefault="00C73DFA">
      <w:pPr>
        <w:spacing w:after="0"/>
      </w:pPr>
      <w:r>
        <w:t xml:space="preserve"> </w:t>
      </w:r>
    </w:p>
    <w:p w14:paraId="25F948DF" w14:textId="1FD438FF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Na podstawie </w:t>
      </w:r>
      <w:r w:rsidR="00EC1179" w:rsidRPr="00D930A1">
        <w:rPr>
          <w:rFonts w:ascii="Arial" w:hAnsi="Arial" w:cs="Arial"/>
          <w:sz w:val="18"/>
          <w:szCs w:val="18"/>
        </w:rPr>
        <w:t xml:space="preserve">art. 30 ust. 5 oraz </w:t>
      </w:r>
      <w:r w:rsidRPr="00D930A1">
        <w:rPr>
          <w:rFonts w:ascii="Arial" w:hAnsi="Arial" w:cs="Arial"/>
          <w:sz w:val="18"/>
          <w:szCs w:val="18"/>
        </w:rPr>
        <w:t>art. 110 ust. 2 lit. e rozporządzenia Parlamentu Europejskiego i Rady (UE) nr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 xml:space="preserve">ustanawiającego przepisy ogólne dotyczące Europejskiego Funduszu Rozwoju Regionalnego, Europejskiego Funduszu Społecznego, Funduszu Spójności i Europejskiego Funduszu Morskiego i Rybackiego, oraz uchylającego rozporządzenie Rady (WE) nr 1083/2006 (Dz. Urz. UE L 347 z dnia 20.12. 2013 r. str. 320 z </w:t>
      </w:r>
      <w:proofErr w:type="spellStart"/>
      <w:r w:rsidRPr="00D930A1">
        <w:rPr>
          <w:rFonts w:ascii="Arial" w:hAnsi="Arial" w:cs="Arial"/>
          <w:sz w:val="18"/>
          <w:szCs w:val="18"/>
        </w:rPr>
        <w:t>późn</w:t>
      </w:r>
      <w:proofErr w:type="spellEnd"/>
      <w:r w:rsidRPr="00D930A1">
        <w:rPr>
          <w:rFonts w:ascii="Arial" w:hAnsi="Arial" w:cs="Arial"/>
          <w:sz w:val="18"/>
          <w:szCs w:val="18"/>
        </w:rPr>
        <w:t>. zm.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D930A1">
        <w:rPr>
          <w:rFonts w:ascii="Arial" w:hAnsi="Arial" w:cs="Arial"/>
          <w:sz w:val="18"/>
          <w:szCs w:val="18"/>
        </w:rPr>
        <w:t>), w związku z</w:t>
      </w:r>
      <w:r w:rsidR="008642A9" w:rsidRPr="00D930A1">
        <w:rPr>
          <w:rFonts w:ascii="Arial" w:hAnsi="Arial" w:cs="Arial"/>
          <w:sz w:val="18"/>
          <w:szCs w:val="18"/>
        </w:rPr>
        <w:t> </w:t>
      </w:r>
      <w:r w:rsidRPr="00D930A1">
        <w:rPr>
          <w:rFonts w:ascii="Arial" w:hAnsi="Arial" w:cs="Arial"/>
          <w:sz w:val="18"/>
          <w:szCs w:val="18"/>
        </w:rPr>
        <w:t>art. 14 ust. 10 ustawy z dnia 11 lipca 2014 r. o zasadach realizacji programów w zakresie polityki spójności finansowanych w perspektywie finansowej 2014 - 2020 (Dz. U. z 20</w:t>
      </w:r>
      <w:r w:rsidR="00BD5F94" w:rsidRPr="00D930A1">
        <w:rPr>
          <w:rFonts w:ascii="Arial" w:hAnsi="Arial" w:cs="Arial"/>
          <w:sz w:val="18"/>
          <w:szCs w:val="18"/>
        </w:rPr>
        <w:t>20</w:t>
      </w:r>
      <w:r w:rsidRPr="00D930A1">
        <w:rPr>
          <w:rFonts w:ascii="Arial" w:hAnsi="Arial" w:cs="Arial"/>
          <w:sz w:val="18"/>
          <w:szCs w:val="18"/>
        </w:rPr>
        <w:t xml:space="preserve"> r., poz. </w:t>
      </w:r>
      <w:r w:rsidR="00BD5F94" w:rsidRPr="00D930A1">
        <w:rPr>
          <w:rFonts w:ascii="Arial" w:hAnsi="Arial" w:cs="Arial"/>
          <w:sz w:val="18"/>
          <w:szCs w:val="18"/>
        </w:rPr>
        <w:t>818</w:t>
      </w:r>
      <w:r w:rsidRPr="00D930A1">
        <w:rPr>
          <w:rFonts w:ascii="Arial" w:hAnsi="Arial" w:cs="Arial"/>
          <w:sz w:val="18"/>
          <w:szCs w:val="18"/>
        </w:rPr>
        <w:t xml:space="preserve">), </w:t>
      </w:r>
      <w:r w:rsidR="00622DE7" w:rsidRPr="00D930A1">
        <w:rPr>
          <w:rFonts w:ascii="Arial" w:hAnsi="Arial" w:cs="Arial"/>
          <w:sz w:val="18"/>
          <w:szCs w:val="18"/>
        </w:rPr>
        <w:t xml:space="preserve">art. 14 ust. 1 pkt 2 i ust. 3 pkt 1 i 2 </w:t>
      </w:r>
      <w:r w:rsidR="0085513F" w:rsidRPr="00D930A1">
        <w:rPr>
          <w:rFonts w:ascii="Arial" w:hAnsi="Arial" w:cs="Arial"/>
          <w:sz w:val="18"/>
          <w:szCs w:val="18"/>
        </w:rPr>
        <w:t xml:space="preserve">oraz art. 16 pkt 2 </w:t>
      </w:r>
      <w:r w:rsidR="00622DE7" w:rsidRPr="00D930A1">
        <w:rPr>
          <w:rFonts w:ascii="Arial" w:hAnsi="Arial" w:cs="Arial"/>
          <w:sz w:val="18"/>
          <w:szCs w:val="18"/>
        </w:rPr>
        <w:t>ustawy z dnia 3 kwietnia 2020 r. o szczególnych rozwiązaniach wspierających realizację programów operacyjnych (Dz. U. z 202</w:t>
      </w:r>
      <w:r w:rsidR="00202D3A">
        <w:rPr>
          <w:rFonts w:ascii="Arial" w:hAnsi="Arial" w:cs="Arial"/>
          <w:sz w:val="18"/>
          <w:szCs w:val="18"/>
        </w:rPr>
        <w:t xml:space="preserve">2 </w:t>
      </w:r>
      <w:r w:rsidR="00622DE7" w:rsidRPr="00D930A1">
        <w:rPr>
          <w:rFonts w:ascii="Arial" w:hAnsi="Arial" w:cs="Arial"/>
          <w:sz w:val="18"/>
          <w:szCs w:val="18"/>
        </w:rPr>
        <w:t xml:space="preserve">r., poz. </w:t>
      </w:r>
      <w:r w:rsidR="00202D3A">
        <w:rPr>
          <w:rFonts w:ascii="Arial" w:hAnsi="Arial" w:cs="Arial"/>
          <w:sz w:val="18"/>
          <w:szCs w:val="18"/>
        </w:rPr>
        <w:t>1758</w:t>
      </w:r>
      <w:r w:rsidR="00622DE7" w:rsidRPr="00D930A1">
        <w:rPr>
          <w:rFonts w:ascii="Arial" w:hAnsi="Arial" w:cs="Arial"/>
          <w:sz w:val="18"/>
          <w:szCs w:val="18"/>
        </w:rPr>
        <w:t>)</w:t>
      </w:r>
      <w:r w:rsidRPr="00D930A1">
        <w:rPr>
          <w:rFonts w:ascii="Arial" w:hAnsi="Arial" w:cs="Arial"/>
          <w:sz w:val="18"/>
          <w:szCs w:val="18"/>
        </w:rPr>
        <w:t>,</w:t>
      </w:r>
      <w:r w:rsidR="00E619C3" w:rsidRPr="00D930A1">
        <w:rPr>
          <w:rFonts w:ascii="Arial" w:hAnsi="Arial" w:cs="Arial"/>
          <w:sz w:val="18"/>
          <w:szCs w:val="18"/>
        </w:rPr>
        <w:t xml:space="preserve"> art. 14ka </w:t>
      </w:r>
      <w:r w:rsidR="000A5614">
        <w:rPr>
          <w:rFonts w:ascii="Arial" w:hAnsi="Arial" w:cs="Arial"/>
          <w:sz w:val="18"/>
          <w:szCs w:val="18"/>
        </w:rPr>
        <w:t xml:space="preserve">ust. 1 pkt 2 </w:t>
      </w:r>
      <w:r w:rsidR="00E619C3" w:rsidRPr="00D930A1">
        <w:rPr>
          <w:rFonts w:ascii="Arial" w:hAnsi="Arial" w:cs="Arial"/>
          <w:sz w:val="18"/>
          <w:szCs w:val="18"/>
        </w:rPr>
        <w:t xml:space="preserve">ustawy z dnia 6 grudnia 2006 r. o zasadach prowadzenia polityki rozwoju </w:t>
      </w:r>
      <w:r w:rsidR="00E12F5B" w:rsidRPr="00D930A1">
        <w:rPr>
          <w:rFonts w:ascii="Arial" w:hAnsi="Arial" w:cs="Arial"/>
          <w:sz w:val="18"/>
          <w:szCs w:val="18"/>
        </w:rPr>
        <w:t xml:space="preserve">(Dz.U. z 2021 r. poz. 1057 z </w:t>
      </w:r>
      <w:proofErr w:type="spellStart"/>
      <w:r w:rsidR="00E12F5B" w:rsidRPr="00D930A1">
        <w:rPr>
          <w:rFonts w:ascii="Arial" w:hAnsi="Arial" w:cs="Arial"/>
          <w:sz w:val="18"/>
          <w:szCs w:val="18"/>
        </w:rPr>
        <w:t>późn</w:t>
      </w:r>
      <w:proofErr w:type="spellEnd"/>
      <w:r w:rsidR="00E12F5B" w:rsidRPr="00D930A1">
        <w:rPr>
          <w:rFonts w:ascii="Arial" w:hAnsi="Arial" w:cs="Arial"/>
          <w:sz w:val="18"/>
          <w:szCs w:val="18"/>
        </w:rPr>
        <w:t xml:space="preserve">. zm.) </w:t>
      </w:r>
      <w:r w:rsidR="0085513F" w:rsidRPr="00D930A1">
        <w:rPr>
          <w:rFonts w:ascii="Arial" w:hAnsi="Arial" w:cs="Arial"/>
          <w:sz w:val="18"/>
          <w:szCs w:val="18"/>
        </w:rPr>
        <w:t xml:space="preserve">oraz w związku </w:t>
      </w:r>
      <w:r w:rsidRPr="00D930A1">
        <w:rPr>
          <w:rFonts w:ascii="Arial" w:hAnsi="Arial" w:cs="Arial"/>
          <w:sz w:val="18"/>
          <w:szCs w:val="18"/>
        </w:rPr>
        <w:t>z rozdziałem 5 pkt 5 lit. e Wytycznych Ministra Inwestycji i Rozwoju w zakresie komitetów monitorujących na lata 2014-2020 z dnia 20 lutego 2018 r., § 6 pkt 3 uchwały Nr 144/7/14 Zarządu Województwa Mazowieckiego z dnia 23 grudnia 2014 r. w sprawie powołania Komitetu Monitorującego Regionalny Program Operacyjny Województwa Mazowieckiego na lata 2014</w:t>
      </w:r>
      <w:r w:rsidR="00501738">
        <w:rPr>
          <w:rFonts w:ascii="Arial" w:hAnsi="Arial" w:cs="Arial"/>
          <w:sz w:val="18"/>
          <w:szCs w:val="18"/>
        </w:rPr>
        <w:t>-</w:t>
      </w:r>
      <w:r w:rsidRPr="00D930A1">
        <w:rPr>
          <w:rFonts w:ascii="Arial" w:hAnsi="Arial" w:cs="Arial"/>
          <w:sz w:val="18"/>
          <w:szCs w:val="18"/>
        </w:rPr>
        <w:t>2020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2"/>
      </w:r>
      <w:r w:rsidRPr="00D930A1">
        <w:rPr>
          <w:rFonts w:ascii="Arial" w:hAnsi="Arial" w:cs="Arial"/>
          <w:sz w:val="18"/>
          <w:szCs w:val="18"/>
        </w:rPr>
        <w:t xml:space="preserve"> oraz § 4 ust. 3 pkt 5 Regulaminu Prac Komitetu Monitorującego Regionalny Program Operacyjny Województwa Mazowieckiego na lata 2014-2020, stanowiącego załącznik do uchwały nr 51/XXVIII/2017 Komitetu Monitorującego Regionalny Program Operacyjny Województwa Mazowieckiego na lata 2014-2020 z dnia 15 września 2017 r.  w sprawie przyjęcia Regulaminu prac Komitetu Monitorującego Regionalny Program Operacyjny Województwa Mazowieckiego na lata 2014-2020</w:t>
      </w:r>
      <w:r w:rsidRPr="00D930A1">
        <w:rPr>
          <w:rFonts w:ascii="Arial" w:hAnsi="Arial" w:cs="Arial"/>
          <w:sz w:val="18"/>
          <w:szCs w:val="18"/>
          <w:vertAlign w:val="superscript"/>
        </w:rPr>
        <w:footnoteReference w:id="3"/>
      </w:r>
      <w:r w:rsidRPr="00D930A1">
        <w:rPr>
          <w:rFonts w:ascii="Arial" w:hAnsi="Arial" w:cs="Arial"/>
          <w:sz w:val="18"/>
          <w:szCs w:val="18"/>
        </w:rPr>
        <w:t xml:space="preserve"> – uchwala się, co następuje: </w:t>
      </w:r>
    </w:p>
    <w:p w14:paraId="57CC6422" w14:textId="77777777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60BFC788" w14:textId="0BD1D19D" w:rsidR="006B75DB" w:rsidRP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C73DFA" w:rsidRPr="00D930A1">
        <w:rPr>
          <w:rFonts w:ascii="Arial" w:hAnsi="Arial" w:cs="Arial"/>
          <w:b/>
          <w:sz w:val="18"/>
          <w:szCs w:val="18"/>
        </w:rPr>
        <w:t>1.</w:t>
      </w:r>
    </w:p>
    <w:p w14:paraId="6B2F47A2" w14:textId="3CDE4084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Zatwierdza się propozycję zmian w Regionalnym Programie Operacyjnym Województwa Mazowieckiego na lata 2014-2020 w brzmieniu określonym w załączniku do niniejszej uchwały. </w:t>
      </w:r>
    </w:p>
    <w:p w14:paraId="5A39E7F8" w14:textId="77777777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3DB0FA" w14:textId="156EE452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 2.</w:t>
      </w:r>
    </w:p>
    <w:p w14:paraId="07BB0D56" w14:textId="7331E4B8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Upoważnia się Zarząd Województwa Mazowieckiego do wprowadzania zmian </w:t>
      </w:r>
      <w:r w:rsidR="003E28DC" w:rsidRPr="00D930A1">
        <w:rPr>
          <w:rFonts w:ascii="Arial" w:hAnsi="Arial" w:cs="Arial"/>
          <w:sz w:val="18"/>
          <w:szCs w:val="18"/>
        </w:rPr>
        <w:t xml:space="preserve">w Regionalnym Programie Operacyjnym Województwa Mazowieckiego na lata 2014-2020 </w:t>
      </w:r>
      <w:r w:rsidRPr="00D930A1">
        <w:rPr>
          <w:rFonts w:ascii="Arial" w:hAnsi="Arial" w:cs="Arial"/>
          <w:sz w:val="18"/>
          <w:szCs w:val="18"/>
        </w:rPr>
        <w:t>wynikających z procedury opiniowania przez Ministra właściwego do spraw rozwoju regionalnego</w:t>
      </w:r>
      <w:r w:rsidR="008A63A4" w:rsidRPr="00D930A1">
        <w:rPr>
          <w:rFonts w:ascii="Arial" w:hAnsi="Arial" w:cs="Arial"/>
          <w:sz w:val="18"/>
          <w:szCs w:val="18"/>
        </w:rPr>
        <w:t xml:space="preserve"> oraz z formalnych negocjacji z Komisją Europejską</w:t>
      </w:r>
      <w:r w:rsidRPr="00D930A1">
        <w:rPr>
          <w:rFonts w:ascii="Arial" w:hAnsi="Arial" w:cs="Arial"/>
          <w:sz w:val="18"/>
          <w:szCs w:val="18"/>
        </w:rPr>
        <w:t xml:space="preserve">. </w:t>
      </w:r>
    </w:p>
    <w:p w14:paraId="1D99195E" w14:textId="4DD7A243" w:rsidR="00D930A1" w:rsidRDefault="00D930A1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6478C90B" w14:textId="08C589A2" w:rsidR="00B11DFE" w:rsidRDefault="00B11DFE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1D3DCF24" w14:textId="67404FE6" w:rsidR="00B11DFE" w:rsidRDefault="00B11DFE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294610C2" w14:textId="7FFDB305" w:rsidR="00B11DFE" w:rsidRDefault="00B11DFE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42C9D122" w14:textId="5368EB2E" w:rsidR="00B11DFE" w:rsidRDefault="00B11DFE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7B1317C7" w14:textId="77777777" w:rsidR="00B11DFE" w:rsidRDefault="00B11DFE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2DFB5DA8" w14:textId="332495F1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lastRenderedPageBreak/>
        <w:t>§ 3.</w:t>
      </w:r>
    </w:p>
    <w:p w14:paraId="1F44BF77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Wykonanie uchwały powierza się Przewodniczącemu Komitetu Monitorującego Regionalny Program Operacyjny Województwa Mazowieckiego na lata 2014-2020. </w:t>
      </w:r>
    </w:p>
    <w:p w14:paraId="2B71EC02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 </w:t>
      </w:r>
    </w:p>
    <w:p w14:paraId="4C77CFE8" w14:textId="68A76B18" w:rsidR="006B75DB" w:rsidRPr="00D930A1" w:rsidRDefault="00C73DFA" w:rsidP="00D930A1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t>§ 4.</w:t>
      </w:r>
    </w:p>
    <w:p w14:paraId="7EEC7EF1" w14:textId="77777777" w:rsidR="006B75DB" w:rsidRPr="00D930A1" w:rsidRDefault="00C73DFA" w:rsidP="00D930A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930A1">
        <w:rPr>
          <w:rFonts w:ascii="Arial" w:hAnsi="Arial" w:cs="Arial"/>
          <w:sz w:val="18"/>
          <w:szCs w:val="18"/>
        </w:rPr>
        <w:t xml:space="preserve">Uchwała wchodzi w życie z dniem podjęcia. </w:t>
      </w:r>
    </w:p>
    <w:p w14:paraId="231E2F4A" w14:textId="77777777" w:rsidR="008642A9" w:rsidRPr="00D930A1" w:rsidRDefault="008642A9">
      <w:pPr>
        <w:rPr>
          <w:rFonts w:ascii="Arial" w:hAnsi="Arial" w:cs="Arial"/>
          <w:b/>
          <w:sz w:val="18"/>
          <w:szCs w:val="18"/>
        </w:rPr>
      </w:pPr>
      <w:r w:rsidRPr="00D930A1">
        <w:rPr>
          <w:rFonts w:ascii="Arial" w:hAnsi="Arial" w:cs="Arial"/>
          <w:b/>
          <w:sz w:val="18"/>
          <w:szCs w:val="18"/>
        </w:rPr>
        <w:br w:type="page"/>
      </w:r>
    </w:p>
    <w:p w14:paraId="43A658B7" w14:textId="77777777" w:rsidR="00AC67A5" w:rsidRPr="009975AE" w:rsidRDefault="00AC67A5" w:rsidP="00AC67A5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9975AE">
        <w:rPr>
          <w:rFonts w:ascii="Arial" w:eastAsia="Arial" w:hAnsi="Arial" w:cs="Arial"/>
          <w:b/>
          <w:sz w:val="18"/>
        </w:rPr>
        <w:lastRenderedPageBreak/>
        <w:t>UZASADNIENIE</w:t>
      </w:r>
    </w:p>
    <w:p w14:paraId="5FA647A5" w14:textId="77777777" w:rsidR="00AC67A5" w:rsidRPr="009975AE" w:rsidRDefault="00AC67A5" w:rsidP="00AC67A5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09178153" w14:textId="6D403411" w:rsidR="00AC67A5" w:rsidRPr="009975AE" w:rsidRDefault="00AC67A5" w:rsidP="008C4C38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9975AE">
        <w:rPr>
          <w:rFonts w:ascii="Arial" w:eastAsia="Arial" w:hAnsi="Arial" w:cs="Arial"/>
          <w:sz w:val="18"/>
        </w:rPr>
        <w:t>W dniu 23 grudnia 2014 r</w:t>
      </w:r>
      <w:r w:rsidR="00E96711">
        <w:rPr>
          <w:rFonts w:ascii="Arial" w:eastAsia="Arial" w:hAnsi="Arial" w:cs="Arial"/>
          <w:sz w:val="18"/>
        </w:rPr>
        <w:t>.</w:t>
      </w:r>
      <w:r w:rsidRPr="009975AE">
        <w:rPr>
          <w:rFonts w:ascii="Arial" w:eastAsia="Arial" w:hAnsi="Arial" w:cs="Arial"/>
          <w:sz w:val="18"/>
        </w:rPr>
        <w:t xml:space="preserve"> Zarząd Województwa Mazowieckiego</w:t>
      </w:r>
      <w:r w:rsidR="00E96711">
        <w:rPr>
          <w:rFonts w:ascii="Arial" w:eastAsia="Arial" w:hAnsi="Arial" w:cs="Arial"/>
          <w:sz w:val="18"/>
        </w:rPr>
        <w:t>,</w:t>
      </w:r>
      <w:r w:rsidRPr="009975AE">
        <w:rPr>
          <w:rFonts w:ascii="Arial" w:eastAsia="Arial" w:hAnsi="Arial" w:cs="Arial"/>
          <w:sz w:val="18"/>
        </w:rPr>
        <w:t xml:space="preserve"> jako Instytucja Zarządzająca (IZ) Regionalnym Programem Operacyjnym Województwa Mazowieckiego na lata 2014-2020 (RPO WM 2014-2020), powołał Komitet Monitorujący RPO WM 2014-2020 na podstawie uchwały </w:t>
      </w:r>
      <w:r w:rsidR="00E96711">
        <w:rPr>
          <w:rFonts w:ascii="Arial" w:eastAsia="Arial" w:hAnsi="Arial" w:cs="Arial"/>
          <w:sz w:val="18"/>
        </w:rPr>
        <w:t>N</w:t>
      </w:r>
      <w:r w:rsidRPr="009975AE">
        <w:rPr>
          <w:rFonts w:ascii="Arial" w:eastAsia="Arial" w:hAnsi="Arial" w:cs="Arial"/>
          <w:sz w:val="18"/>
        </w:rPr>
        <w:t xml:space="preserve">r 144/7/14 z dnia 23 grudnia 2014 r. </w:t>
      </w:r>
    </w:p>
    <w:p w14:paraId="42578297" w14:textId="77777777" w:rsidR="0008752A" w:rsidRDefault="0008752A" w:rsidP="008C0F09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6D34670C" w14:textId="531A6CB5" w:rsidR="0008752A" w:rsidRDefault="00256F65" w:rsidP="008C0F09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BA6F92">
        <w:rPr>
          <w:rFonts w:ascii="Arial" w:eastAsia="Arial" w:hAnsi="Arial" w:cs="Arial"/>
          <w:sz w:val="18"/>
          <w:szCs w:val="18"/>
        </w:rPr>
        <w:t xml:space="preserve">Tabela zmian RPO WM 2014-2020 (wersja 6.0), stanowiąca załącznik do niniejszej uchwały, </w:t>
      </w:r>
      <w:r w:rsidR="008C0F09">
        <w:rPr>
          <w:rFonts w:ascii="Arial" w:eastAsia="Arial" w:hAnsi="Arial" w:cs="Arial"/>
          <w:sz w:val="18"/>
          <w:szCs w:val="18"/>
        </w:rPr>
        <w:t>obejmuje</w:t>
      </w:r>
      <w:r w:rsidR="008C0F09" w:rsidRPr="00BA6F92">
        <w:rPr>
          <w:rFonts w:ascii="Arial" w:eastAsia="Arial" w:hAnsi="Arial" w:cs="Arial"/>
          <w:sz w:val="18"/>
          <w:szCs w:val="18"/>
        </w:rPr>
        <w:t xml:space="preserve"> </w:t>
      </w:r>
      <w:r w:rsidRPr="00BA6F92">
        <w:rPr>
          <w:rFonts w:ascii="Arial" w:eastAsia="Arial" w:hAnsi="Arial" w:cs="Arial"/>
          <w:sz w:val="18"/>
          <w:szCs w:val="18"/>
        </w:rPr>
        <w:t>wszystkie zmiany związane z uwzględnieniem II transzy środków REACT-EU (4.801.089 EUR) oraz inne zmiany dotyczące Osi priorytetowej XII „REACT-EU dla Mazowsza” (m.in. uszczegółowienie zapisów i zmiana wartości docelowych wskaźników).</w:t>
      </w:r>
      <w:r w:rsidR="00E96711">
        <w:rPr>
          <w:rFonts w:ascii="Arial" w:eastAsia="Arial" w:hAnsi="Arial" w:cs="Arial"/>
          <w:sz w:val="18"/>
          <w:szCs w:val="18"/>
        </w:rPr>
        <w:t xml:space="preserve"> </w:t>
      </w:r>
      <w:r w:rsidR="00D94C67">
        <w:rPr>
          <w:rFonts w:ascii="Arial" w:eastAsia="Arial" w:hAnsi="Arial" w:cs="Arial"/>
          <w:sz w:val="18"/>
          <w:szCs w:val="18"/>
        </w:rPr>
        <w:t xml:space="preserve">Zmiany w tym zakresie </w:t>
      </w:r>
      <w:r w:rsidR="008C0F09">
        <w:rPr>
          <w:rFonts w:ascii="Arial" w:eastAsia="Arial" w:hAnsi="Arial" w:cs="Arial"/>
          <w:sz w:val="18"/>
          <w:szCs w:val="18"/>
        </w:rPr>
        <w:t>został</w:t>
      </w:r>
      <w:r w:rsidR="00D94C67">
        <w:rPr>
          <w:rFonts w:ascii="Arial" w:eastAsia="Arial" w:hAnsi="Arial" w:cs="Arial"/>
          <w:sz w:val="18"/>
          <w:szCs w:val="18"/>
        </w:rPr>
        <w:t>y</w:t>
      </w:r>
      <w:r w:rsidR="008C0F09">
        <w:rPr>
          <w:rFonts w:ascii="Arial" w:eastAsia="Arial" w:hAnsi="Arial" w:cs="Arial"/>
          <w:sz w:val="18"/>
          <w:szCs w:val="18"/>
        </w:rPr>
        <w:t xml:space="preserve"> już wcześniej przyjęt</w:t>
      </w:r>
      <w:r w:rsidR="00D94C67">
        <w:rPr>
          <w:rFonts w:ascii="Arial" w:eastAsia="Arial" w:hAnsi="Arial" w:cs="Arial"/>
          <w:sz w:val="18"/>
          <w:szCs w:val="18"/>
        </w:rPr>
        <w:t>e</w:t>
      </w:r>
      <w:r w:rsidR="008C0F09">
        <w:rPr>
          <w:rFonts w:ascii="Arial" w:eastAsia="Arial" w:hAnsi="Arial" w:cs="Arial"/>
          <w:sz w:val="18"/>
          <w:szCs w:val="18"/>
        </w:rPr>
        <w:t xml:space="preserve"> przez Komitet Monitorujący </w:t>
      </w:r>
      <w:r w:rsidR="008C0F09" w:rsidRPr="008C0F09">
        <w:rPr>
          <w:rFonts w:ascii="Arial" w:eastAsia="Arial" w:hAnsi="Arial" w:cs="Arial"/>
          <w:sz w:val="18"/>
          <w:szCs w:val="18"/>
        </w:rPr>
        <w:t>Regionalny Program Operacyjny</w:t>
      </w:r>
      <w:r w:rsidR="008C0F09">
        <w:rPr>
          <w:rFonts w:ascii="Arial" w:eastAsia="Arial" w:hAnsi="Arial" w:cs="Arial"/>
          <w:sz w:val="18"/>
          <w:szCs w:val="18"/>
        </w:rPr>
        <w:t xml:space="preserve"> </w:t>
      </w:r>
      <w:r w:rsidR="008C0F09" w:rsidRPr="008C0F09">
        <w:rPr>
          <w:rFonts w:ascii="Arial" w:eastAsia="Arial" w:hAnsi="Arial" w:cs="Arial"/>
          <w:sz w:val="18"/>
          <w:szCs w:val="18"/>
        </w:rPr>
        <w:t>Województwa Mazowieckiego na lata 2014-2020</w:t>
      </w:r>
      <w:r w:rsidR="008C0F09">
        <w:rPr>
          <w:rFonts w:ascii="Arial" w:eastAsia="Arial" w:hAnsi="Arial" w:cs="Arial"/>
          <w:sz w:val="18"/>
          <w:szCs w:val="18"/>
        </w:rPr>
        <w:t xml:space="preserve"> uchwałą </w:t>
      </w:r>
      <w:r w:rsidR="008C0F09" w:rsidRPr="008C0F09">
        <w:rPr>
          <w:rFonts w:ascii="Arial" w:eastAsia="Arial" w:hAnsi="Arial" w:cs="Arial"/>
          <w:sz w:val="18"/>
          <w:szCs w:val="18"/>
        </w:rPr>
        <w:t>Nr 8/XCIII/2022</w:t>
      </w:r>
      <w:r w:rsidR="008C0F09">
        <w:rPr>
          <w:rFonts w:ascii="Arial" w:eastAsia="Arial" w:hAnsi="Arial" w:cs="Arial"/>
          <w:sz w:val="18"/>
          <w:szCs w:val="18"/>
        </w:rPr>
        <w:t xml:space="preserve"> </w:t>
      </w:r>
      <w:r w:rsidR="008C0F09" w:rsidRPr="008C0F09">
        <w:rPr>
          <w:rFonts w:ascii="Arial" w:eastAsia="Arial" w:hAnsi="Arial" w:cs="Arial"/>
          <w:sz w:val="18"/>
          <w:szCs w:val="18"/>
        </w:rPr>
        <w:t>z dnia 9 września</w:t>
      </w:r>
      <w:r w:rsidR="008C0F09">
        <w:rPr>
          <w:rFonts w:ascii="Arial" w:eastAsia="Arial" w:hAnsi="Arial" w:cs="Arial"/>
          <w:sz w:val="18"/>
          <w:szCs w:val="18"/>
        </w:rPr>
        <w:t xml:space="preserve"> </w:t>
      </w:r>
      <w:r w:rsidR="008C0F09" w:rsidRPr="008C0F09">
        <w:rPr>
          <w:rFonts w:ascii="Arial" w:eastAsia="Arial" w:hAnsi="Arial" w:cs="Arial"/>
          <w:sz w:val="18"/>
          <w:szCs w:val="18"/>
        </w:rPr>
        <w:t>2022 r.</w:t>
      </w:r>
      <w:r w:rsidR="008C0F09">
        <w:rPr>
          <w:rFonts w:ascii="Arial" w:eastAsia="Arial" w:hAnsi="Arial" w:cs="Arial"/>
          <w:sz w:val="18"/>
          <w:szCs w:val="18"/>
        </w:rPr>
        <w:t xml:space="preserve"> </w:t>
      </w:r>
    </w:p>
    <w:p w14:paraId="4D6CB56B" w14:textId="153852E0" w:rsidR="0008752A" w:rsidRDefault="008C0F09" w:rsidP="008C0F09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Przedstawiciel KE zwrócił się w trybie roboczym o skorygowanie</w:t>
      </w:r>
      <w:r w:rsidR="00D94C67">
        <w:rPr>
          <w:rFonts w:ascii="Arial" w:eastAsia="Arial" w:hAnsi="Arial" w:cs="Arial"/>
          <w:sz w:val="18"/>
          <w:szCs w:val="18"/>
        </w:rPr>
        <w:t xml:space="preserve"> wartości docelowych wskaźników – zmiany powinny wynikać wyłącznie ze zwiększenia alokacji, a nie </w:t>
      </w:r>
      <w:r w:rsidR="00E96711">
        <w:rPr>
          <w:rFonts w:ascii="Arial" w:eastAsia="Arial" w:hAnsi="Arial" w:cs="Arial"/>
          <w:sz w:val="18"/>
          <w:szCs w:val="18"/>
        </w:rPr>
        <w:t>z korekty</w:t>
      </w:r>
      <w:r w:rsidR="00D94C67">
        <w:rPr>
          <w:rFonts w:ascii="Arial" w:eastAsia="Arial" w:hAnsi="Arial" w:cs="Arial"/>
          <w:sz w:val="18"/>
          <w:szCs w:val="18"/>
        </w:rPr>
        <w:t xml:space="preserve"> metodyki. W związku z powyższym </w:t>
      </w:r>
      <w:r w:rsidR="00E96711">
        <w:rPr>
          <w:rFonts w:ascii="Arial" w:eastAsia="Arial" w:hAnsi="Arial" w:cs="Arial"/>
          <w:sz w:val="18"/>
          <w:szCs w:val="18"/>
        </w:rPr>
        <w:t xml:space="preserve">w RPO WM 2014-2020 zostanie </w:t>
      </w:r>
      <w:r w:rsidR="0008752A">
        <w:rPr>
          <w:rFonts w:ascii="Arial" w:eastAsia="Arial" w:hAnsi="Arial" w:cs="Arial"/>
          <w:sz w:val="18"/>
          <w:szCs w:val="18"/>
        </w:rPr>
        <w:t xml:space="preserve">ostatecznie </w:t>
      </w:r>
      <w:r w:rsidR="00E96711">
        <w:rPr>
          <w:rFonts w:ascii="Arial" w:eastAsia="Arial" w:hAnsi="Arial" w:cs="Arial"/>
          <w:sz w:val="18"/>
          <w:szCs w:val="18"/>
        </w:rPr>
        <w:t>wprowadzona zmiana dotycząca tylko jednego wskaźnika – „</w:t>
      </w:r>
      <w:r w:rsidR="00E96711" w:rsidRPr="00E96711">
        <w:rPr>
          <w:rFonts w:ascii="Arial" w:eastAsia="Arial" w:hAnsi="Arial" w:cs="Arial"/>
          <w:sz w:val="18"/>
          <w:szCs w:val="18"/>
        </w:rPr>
        <w:t>Liczba zmodernizowanych energetycznie budynków</w:t>
      </w:r>
      <w:r w:rsidR="00E96711">
        <w:rPr>
          <w:rFonts w:ascii="Arial" w:eastAsia="Arial" w:hAnsi="Arial" w:cs="Arial"/>
          <w:sz w:val="18"/>
          <w:szCs w:val="18"/>
        </w:rPr>
        <w:t xml:space="preserve">” (zwiększenie wartości docelowej z 70 szt. na 90 szt.). </w:t>
      </w:r>
      <w:r w:rsidR="0008752A">
        <w:rPr>
          <w:rFonts w:ascii="Arial" w:eastAsia="Arial" w:hAnsi="Arial" w:cs="Arial"/>
          <w:sz w:val="18"/>
          <w:szCs w:val="18"/>
        </w:rPr>
        <w:t xml:space="preserve">Wartości docelowe pozostałych wskaźników nie ulegną zmianie. </w:t>
      </w:r>
    </w:p>
    <w:p w14:paraId="4F5C595F" w14:textId="07AD9E82" w:rsidR="00D94C67" w:rsidRDefault="0008752A" w:rsidP="00D94C67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Zmiany w powyższym zakresie zostały przyjęte na posiedzeniu </w:t>
      </w:r>
      <w:r w:rsidRPr="00202D3A">
        <w:rPr>
          <w:rFonts w:ascii="Arial" w:eastAsia="Arial" w:hAnsi="Arial" w:cs="Arial"/>
          <w:sz w:val="18"/>
          <w:szCs w:val="18"/>
        </w:rPr>
        <w:t>Zarząd</w:t>
      </w:r>
      <w:r>
        <w:rPr>
          <w:rFonts w:ascii="Arial" w:eastAsia="Arial" w:hAnsi="Arial" w:cs="Arial"/>
          <w:sz w:val="18"/>
          <w:szCs w:val="18"/>
        </w:rPr>
        <w:t>u</w:t>
      </w:r>
      <w:r w:rsidRPr="00202D3A">
        <w:rPr>
          <w:rFonts w:ascii="Arial" w:eastAsia="Arial" w:hAnsi="Arial" w:cs="Arial"/>
          <w:sz w:val="18"/>
          <w:szCs w:val="18"/>
        </w:rPr>
        <w:t xml:space="preserve"> Województwa Mazowieckiego</w:t>
      </w:r>
      <w:r w:rsidR="00D94C67" w:rsidRPr="00202D3A">
        <w:rPr>
          <w:rFonts w:ascii="Arial" w:eastAsia="Arial" w:hAnsi="Arial" w:cs="Arial"/>
          <w:sz w:val="18"/>
          <w:szCs w:val="18"/>
        </w:rPr>
        <w:t xml:space="preserve"> dniu </w:t>
      </w:r>
      <w:r>
        <w:rPr>
          <w:rFonts w:ascii="Arial" w:eastAsia="Arial" w:hAnsi="Arial" w:cs="Arial"/>
          <w:sz w:val="18"/>
          <w:szCs w:val="18"/>
        </w:rPr>
        <w:t>2</w:t>
      </w:r>
      <w:r w:rsidR="00D94C67">
        <w:rPr>
          <w:rFonts w:ascii="Arial" w:eastAsia="Arial" w:hAnsi="Arial" w:cs="Arial"/>
          <w:sz w:val="18"/>
          <w:szCs w:val="18"/>
        </w:rPr>
        <w:t>7</w:t>
      </w:r>
      <w:r w:rsidR="004348EB">
        <w:rPr>
          <w:rFonts w:ascii="Arial" w:eastAsia="Arial" w:hAnsi="Arial" w:cs="Arial"/>
          <w:sz w:val="18"/>
          <w:szCs w:val="18"/>
        </w:rPr>
        <w:t> </w:t>
      </w:r>
      <w:r w:rsidR="00D94C67">
        <w:rPr>
          <w:rFonts w:ascii="Arial" w:eastAsia="Arial" w:hAnsi="Arial" w:cs="Arial"/>
          <w:sz w:val="18"/>
          <w:szCs w:val="18"/>
        </w:rPr>
        <w:t>września</w:t>
      </w:r>
      <w:r w:rsidR="00D94C67" w:rsidRPr="00202D3A">
        <w:rPr>
          <w:rFonts w:ascii="Arial" w:eastAsia="Arial" w:hAnsi="Arial" w:cs="Arial"/>
          <w:sz w:val="18"/>
          <w:szCs w:val="18"/>
        </w:rPr>
        <w:t xml:space="preserve"> 2022 r</w:t>
      </w:r>
      <w:r w:rsidR="00D94C67">
        <w:rPr>
          <w:rFonts w:ascii="Arial" w:eastAsia="Arial" w:hAnsi="Arial" w:cs="Arial"/>
          <w:sz w:val="18"/>
          <w:szCs w:val="18"/>
        </w:rPr>
        <w:t>.</w:t>
      </w:r>
    </w:p>
    <w:p w14:paraId="5A360D2D" w14:textId="77777777" w:rsidR="00D94C67" w:rsidRPr="00202D3A" w:rsidRDefault="00D94C67" w:rsidP="008C4C38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0E85BB3A" w14:textId="77777777" w:rsidR="00256F65" w:rsidRPr="00BA6F92" w:rsidRDefault="00256F65" w:rsidP="008C4C38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BA6F92">
        <w:rPr>
          <w:rFonts w:ascii="Arial" w:eastAsia="Arial" w:hAnsi="Arial" w:cs="Arial"/>
          <w:sz w:val="18"/>
          <w:szCs w:val="18"/>
        </w:rPr>
        <w:t>Instrument REACT-EU jest częścią opracowanego przez Komisję Europejską planu na rzecz odbudowy Europy. REACT-EU kontynuuje i rozszerza działania w zakresie reagowania kryzysowego i środków naprawczych realizowane za pośrednictwem obu pakietów inwestycyjnych w odpowiedzi na koronawirusa CRII and CRII+, zapewniając w ten sposób sprawne i ciągłe ożywienie gospodarcze i społeczne w kontekście pandemii koronawirusa. Zgodnie z motywem 5 rozporządzenia parlamentu Europejskiego i Rady (UE) 2020/2221 z dnia 23 grudnia 2020 r. zmieniającego rozporządzenie (UE) nr 1303/2013 w odniesieniu do zasobów dodatkowych i przepisów wykonawczych w celu zapewnienia pomocy na wspieranie kryzysowych działań naprawczych w kontekście pandemii COVID-19 i jej skutków społecznych oraz przygotowanie do ekologicznej i cyfrowej odbudowy gospodarki zwiększającej jej odporność (REACT-EU):</w:t>
      </w:r>
    </w:p>
    <w:p w14:paraId="3B6C5EF0" w14:textId="77777777" w:rsidR="00256F65" w:rsidRPr="00E9716F" w:rsidRDefault="00256F65" w:rsidP="00E9716F">
      <w:pPr>
        <w:spacing w:after="0" w:line="360" w:lineRule="auto"/>
        <w:jc w:val="both"/>
        <w:rPr>
          <w:rFonts w:ascii="Arial" w:eastAsia="Arial" w:hAnsi="Arial" w:cs="Arial"/>
          <w:i/>
          <w:iCs/>
          <w:sz w:val="18"/>
          <w:szCs w:val="18"/>
        </w:rPr>
      </w:pPr>
      <w:r w:rsidRPr="00E9716F">
        <w:rPr>
          <w:rFonts w:ascii="Arial" w:eastAsia="Arial" w:hAnsi="Arial" w:cs="Arial"/>
          <w:i/>
          <w:iCs/>
          <w:sz w:val="18"/>
          <w:szCs w:val="18"/>
        </w:rPr>
        <w:t>(5) Niniejsze rozporządzenie ustanawia zasady i przepisy wykonawcze dotyczące zasobów dodatkowych zapewnionych jako wsparcie na rzecz odbudowy służącej spójności oraz terytoriom Europy („REACT-EU”) w celu zapewnienia pomocy na wspieranie kryzysowych działań naprawczych w kontekście pandemii COVID-19 i jej skutków społecznych oraz przygotowanie do ekologicznej i cyfrowej odbudowy gospodarki zwiększającej jej odporność. (…)</w:t>
      </w:r>
    </w:p>
    <w:p w14:paraId="693F4BC1" w14:textId="33E75C1B" w:rsidR="00202D3A" w:rsidRPr="00156EC4" w:rsidRDefault="00202D3A" w:rsidP="008C4C38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E04CB">
        <w:rPr>
          <w:rFonts w:ascii="Arial" w:eastAsia="Arial" w:hAnsi="Arial" w:cs="Arial"/>
          <w:sz w:val="18"/>
          <w:szCs w:val="18"/>
        </w:rPr>
        <w:t>Zgodnie z art. 1</w:t>
      </w:r>
      <w:r w:rsidR="007E04CB" w:rsidRPr="007E04CB">
        <w:rPr>
          <w:rFonts w:ascii="Arial" w:eastAsia="Arial" w:hAnsi="Arial" w:cs="Arial"/>
          <w:sz w:val="18"/>
          <w:szCs w:val="18"/>
        </w:rPr>
        <w:t>4 ust. 1</w:t>
      </w:r>
      <w:r w:rsidRPr="007E04CB">
        <w:rPr>
          <w:rFonts w:ascii="Arial" w:eastAsia="Arial" w:hAnsi="Arial" w:cs="Arial"/>
          <w:sz w:val="18"/>
          <w:szCs w:val="18"/>
        </w:rPr>
        <w:t xml:space="preserve"> </w:t>
      </w:r>
      <w:r w:rsidR="00FC4533">
        <w:rPr>
          <w:rFonts w:ascii="Arial" w:eastAsia="Arial" w:hAnsi="Arial" w:cs="Arial"/>
          <w:sz w:val="18"/>
          <w:szCs w:val="18"/>
        </w:rPr>
        <w:t xml:space="preserve">pkt 2 </w:t>
      </w:r>
      <w:r w:rsidRPr="007E04CB">
        <w:rPr>
          <w:rFonts w:ascii="Arial" w:eastAsia="Arial" w:hAnsi="Arial" w:cs="Arial"/>
          <w:sz w:val="18"/>
          <w:szCs w:val="18"/>
        </w:rPr>
        <w:t>ustawy</w:t>
      </w:r>
      <w:r w:rsidRPr="007E04CB">
        <w:rPr>
          <w:rFonts w:ascii="Arial" w:hAnsi="Arial" w:cs="Arial"/>
          <w:sz w:val="18"/>
          <w:szCs w:val="18"/>
        </w:rPr>
        <w:t xml:space="preserve"> z dnia 3 kwietnia 2020 r. o szczególnych rozwiązaniach wspierających realizację programów operacyjnych (Dz. U. z 2022 r., poz. 1758) w</w:t>
      </w:r>
      <w:r w:rsidRPr="00156EC4">
        <w:rPr>
          <w:rFonts w:ascii="Arial" w:eastAsia="Times New Roman" w:hAnsi="Arial" w:cs="Arial"/>
          <w:sz w:val="18"/>
          <w:szCs w:val="18"/>
        </w:rPr>
        <w:t xml:space="preserve"> przypadku gdy na skutek wystąpienia </w:t>
      </w:r>
      <w:r w:rsidRPr="00156EC4">
        <w:rPr>
          <w:rFonts w:ascii="Arial" w:eastAsia="Times New Roman" w:hAnsi="Arial" w:cs="Arial"/>
          <w:i/>
          <w:iCs/>
          <w:sz w:val="18"/>
          <w:szCs w:val="18"/>
        </w:rPr>
        <w:t>COVID-19</w:t>
      </w:r>
      <w:r w:rsidRPr="00156EC4">
        <w:rPr>
          <w:rFonts w:ascii="Arial" w:eastAsia="Times New Roman" w:hAnsi="Arial" w:cs="Arial"/>
          <w:sz w:val="18"/>
          <w:szCs w:val="18"/>
        </w:rPr>
        <w:t xml:space="preserve"> konieczne jest dokonanie zmiany programu operacyjnego</w:t>
      </w:r>
      <w:r w:rsidR="00FC4533">
        <w:rPr>
          <w:rFonts w:ascii="Arial" w:eastAsia="Times New Roman" w:hAnsi="Arial" w:cs="Arial"/>
          <w:sz w:val="18"/>
          <w:szCs w:val="18"/>
        </w:rPr>
        <w:t xml:space="preserve"> </w:t>
      </w:r>
      <w:r w:rsidRPr="00156EC4">
        <w:rPr>
          <w:rFonts w:ascii="Arial" w:eastAsia="Times New Roman" w:hAnsi="Arial" w:cs="Arial"/>
          <w:sz w:val="18"/>
          <w:szCs w:val="18"/>
        </w:rPr>
        <w:t xml:space="preserve">opracowanego przez zarząd województwa </w:t>
      </w:r>
      <w:r w:rsidR="00FC4533">
        <w:rPr>
          <w:rFonts w:ascii="Arial" w:eastAsia="Times New Roman" w:hAnsi="Arial" w:cs="Arial"/>
          <w:sz w:val="18"/>
          <w:szCs w:val="18"/>
        </w:rPr>
        <w:t>–</w:t>
      </w:r>
      <w:r w:rsidRPr="00156EC4">
        <w:rPr>
          <w:rFonts w:ascii="Arial" w:eastAsia="Times New Roman" w:hAnsi="Arial" w:cs="Arial"/>
          <w:sz w:val="18"/>
          <w:szCs w:val="18"/>
        </w:rPr>
        <w:t xml:space="preserve"> zmianę programu operacyjnego przyjmuje zarząd województwa w drodze uchwały, po uzyskaniu opinii ministra właściwego do spraw rozwoju regionalnego</w:t>
      </w:r>
      <w:r w:rsidR="00FC4533">
        <w:rPr>
          <w:rFonts w:ascii="Arial" w:eastAsia="Times New Roman" w:hAnsi="Arial" w:cs="Arial"/>
          <w:sz w:val="18"/>
          <w:szCs w:val="18"/>
        </w:rPr>
        <w:t xml:space="preserve"> –</w:t>
      </w:r>
      <w:r w:rsidRPr="00156EC4">
        <w:rPr>
          <w:rFonts w:ascii="Arial" w:eastAsia="Times New Roman" w:hAnsi="Arial" w:cs="Arial"/>
          <w:sz w:val="18"/>
          <w:szCs w:val="18"/>
        </w:rPr>
        <w:t xml:space="preserve"> i przekazuje Komisji Europejskiej.</w:t>
      </w:r>
      <w:r w:rsidR="00FC4533">
        <w:rPr>
          <w:rFonts w:ascii="Arial" w:eastAsia="Times New Roman" w:hAnsi="Arial" w:cs="Arial"/>
          <w:sz w:val="18"/>
          <w:szCs w:val="18"/>
        </w:rPr>
        <w:t xml:space="preserve"> Zgodnie z art. 14 ust. 3 pkt 1 i 2 d</w:t>
      </w:r>
      <w:r w:rsidRPr="00156EC4">
        <w:rPr>
          <w:rFonts w:ascii="Arial" w:eastAsia="Times New Roman" w:hAnsi="Arial" w:cs="Arial"/>
          <w:sz w:val="18"/>
          <w:szCs w:val="18"/>
        </w:rPr>
        <w:t xml:space="preserve">o </w:t>
      </w:r>
      <w:r w:rsidR="00FC4533">
        <w:rPr>
          <w:rFonts w:ascii="Arial" w:eastAsia="Times New Roman" w:hAnsi="Arial" w:cs="Arial"/>
          <w:sz w:val="18"/>
          <w:szCs w:val="18"/>
        </w:rPr>
        <w:t xml:space="preserve">takiej </w:t>
      </w:r>
      <w:r w:rsidRPr="00156EC4">
        <w:rPr>
          <w:rFonts w:ascii="Arial" w:eastAsia="Times New Roman" w:hAnsi="Arial" w:cs="Arial"/>
          <w:sz w:val="18"/>
          <w:szCs w:val="18"/>
        </w:rPr>
        <w:t>zmiany programu operacyjnego</w:t>
      </w:r>
      <w:r w:rsidR="00FC4533">
        <w:rPr>
          <w:rFonts w:ascii="Arial" w:eastAsia="Times New Roman" w:hAnsi="Arial" w:cs="Arial"/>
          <w:sz w:val="18"/>
          <w:szCs w:val="18"/>
        </w:rPr>
        <w:t xml:space="preserve"> </w:t>
      </w:r>
      <w:r w:rsidRPr="00156EC4">
        <w:rPr>
          <w:rFonts w:ascii="Arial" w:eastAsia="Times New Roman" w:hAnsi="Arial" w:cs="Arial"/>
          <w:sz w:val="18"/>
          <w:szCs w:val="18"/>
        </w:rPr>
        <w:t xml:space="preserve">nie stosuje się </w:t>
      </w:r>
      <w:r w:rsidR="00FC4533">
        <w:rPr>
          <w:rFonts w:ascii="Arial" w:eastAsia="Times New Roman" w:hAnsi="Arial" w:cs="Arial"/>
          <w:sz w:val="18"/>
          <w:szCs w:val="18"/>
        </w:rPr>
        <w:t>p</w:t>
      </w:r>
      <w:r w:rsidRPr="00156EC4">
        <w:rPr>
          <w:rFonts w:ascii="Arial" w:eastAsia="Times New Roman" w:hAnsi="Arial" w:cs="Arial"/>
          <w:sz w:val="18"/>
          <w:szCs w:val="18"/>
        </w:rPr>
        <w:t>rzepisów:</w:t>
      </w:r>
    </w:p>
    <w:p w14:paraId="02EE454D" w14:textId="09463182" w:rsidR="00202D3A" w:rsidRPr="00156EC4" w:rsidRDefault="00202D3A" w:rsidP="00156EC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56EC4">
        <w:rPr>
          <w:rFonts w:ascii="Arial" w:eastAsia="Times New Roman" w:hAnsi="Arial" w:cs="Arial"/>
          <w:sz w:val="18"/>
          <w:szCs w:val="18"/>
        </w:rPr>
        <w:t xml:space="preserve">1) </w:t>
      </w:r>
      <w:r w:rsidR="007E04CB" w:rsidRPr="00156EC4">
        <w:rPr>
          <w:rFonts w:ascii="Arial" w:eastAsia="Times New Roman" w:hAnsi="Arial" w:cs="Arial"/>
          <w:sz w:val="18"/>
          <w:szCs w:val="18"/>
        </w:rPr>
        <w:t xml:space="preserve"> </w:t>
      </w:r>
      <w:hyperlink r:id="rId8" w:anchor="/document/17316896?unitId=art(14(g))ust(1)pkt(4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14g ust. 1 pkt 4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, </w:t>
      </w:r>
      <w:hyperlink r:id="rId9" w:anchor="/document/17316896?unitId=art(14(k)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14k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, </w:t>
      </w:r>
      <w:hyperlink r:id="rId10" w:anchor="/document/17316896?unitId=art(14(ka))ust(2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14ka ust. 2-6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 i </w:t>
      </w:r>
      <w:hyperlink r:id="rId11" w:anchor="/document/17316896?unitId=art(18)pkt(1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18 pkt 1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 ustawy z dnia 6 grudnia 2006 r. o zasadach prowadzenia polityki rozwoju;</w:t>
      </w:r>
    </w:p>
    <w:p w14:paraId="74F22660" w14:textId="54D6687A" w:rsidR="007E04CB" w:rsidRDefault="00202D3A" w:rsidP="007E04C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56EC4">
        <w:rPr>
          <w:rFonts w:ascii="Arial" w:eastAsia="Times New Roman" w:hAnsi="Arial" w:cs="Arial"/>
          <w:sz w:val="18"/>
          <w:szCs w:val="18"/>
        </w:rPr>
        <w:t xml:space="preserve">2) </w:t>
      </w:r>
      <w:r w:rsidR="007E04CB" w:rsidRPr="00156EC4">
        <w:rPr>
          <w:rFonts w:ascii="Arial" w:eastAsia="Times New Roman" w:hAnsi="Arial" w:cs="Arial"/>
          <w:sz w:val="18"/>
          <w:szCs w:val="18"/>
        </w:rPr>
        <w:t xml:space="preserve"> </w:t>
      </w:r>
      <w:hyperlink r:id="rId12" w:anchor="/document/17497783?unitId=art(46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46-49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 ustawy z dnia 3 października 2008 r. o udostępnianiu informacji o środowisku i jego ochronie, udziale społeczeństwa w ochronie środowiska oraz o ocenach oddziaływania na środowisko (Dz. U. z 2022 r. poz. 1029, 1260 i 1261)</w:t>
      </w:r>
      <w:r w:rsidR="007E04CB" w:rsidRPr="007E04CB">
        <w:rPr>
          <w:rFonts w:ascii="Arial" w:eastAsia="Times New Roman" w:hAnsi="Arial" w:cs="Arial"/>
          <w:sz w:val="18"/>
          <w:szCs w:val="18"/>
        </w:rPr>
        <w:t>.</w:t>
      </w:r>
    </w:p>
    <w:p w14:paraId="7BEC452E" w14:textId="39041607" w:rsidR="007E04CB" w:rsidRDefault="007E04CB" w:rsidP="008C4C38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7E04CB">
        <w:rPr>
          <w:rFonts w:ascii="Arial" w:eastAsia="Arial" w:hAnsi="Arial" w:cs="Arial"/>
          <w:sz w:val="18"/>
          <w:szCs w:val="18"/>
        </w:rPr>
        <w:t>Stosownie do art. 16 pkt 2 ustawy</w:t>
      </w:r>
      <w:r w:rsidRPr="007E04CB">
        <w:rPr>
          <w:rFonts w:ascii="Arial" w:hAnsi="Arial" w:cs="Arial"/>
          <w:sz w:val="18"/>
          <w:szCs w:val="18"/>
        </w:rPr>
        <w:t xml:space="preserve"> z dnia 3 kwietnia 2020 r. o szczególnych rozwiązaniach wspierających realizację programów operacyjnych</w:t>
      </w:r>
      <w:r w:rsidR="005C3E3C">
        <w:rPr>
          <w:rFonts w:ascii="Arial" w:hAnsi="Arial" w:cs="Arial"/>
          <w:sz w:val="18"/>
          <w:szCs w:val="18"/>
        </w:rPr>
        <w:t>,</w:t>
      </w:r>
      <w:r w:rsidRPr="00156EC4">
        <w:rPr>
          <w:rFonts w:ascii="Arial" w:eastAsia="Times New Roman" w:hAnsi="Arial" w:cs="Arial"/>
          <w:sz w:val="18"/>
          <w:szCs w:val="18"/>
        </w:rPr>
        <w:t xml:space="preserve"> w celu ograniczenia negatywnego wpływu wystąpienia </w:t>
      </w:r>
      <w:r w:rsidRPr="00156EC4">
        <w:rPr>
          <w:rFonts w:ascii="Arial" w:eastAsia="Times New Roman" w:hAnsi="Arial" w:cs="Arial"/>
          <w:i/>
          <w:iCs/>
          <w:sz w:val="18"/>
          <w:szCs w:val="18"/>
        </w:rPr>
        <w:t>COVID-19</w:t>
      </w:r>
      <w:r w:rsidRPr="00156EC4">
        <w:rPr>
          <w:rFonts w:ascii="Arial" w:eastAsia="Times New Roman" w:hAnsi="Arial" w:cs="Arial"/>
          <w:sz w:val="18"/>
          <w:szCs w:val="18"/>
        </w:rPr>
        <w:t xml:space="preserve"> na realizację zadań komisji oceny projektów, o której mowa w art. 44 ust. 1, oraz komitetów monitorujących: 2) członkowie komitetu </w:t>
      </w:r>
      <w:r w:rsidRPr="00156EC4">
        <w:rPr>
          <w:rFonts w:ascii="Arial" w:eastAsia="Times New Roman" w:hAnsi="Arial" w:cs="Arial"/>
          <w:sz w:val="18"/>
          <w:szCs w:val="18"/>
        </w:rPr>
        <w:lastRenderedPageBreak/>
        <w:t xml:space="preserve">monitorującego, o którym mowa w </w:t>
      </w:r>
      <w:hyperlink r:id="rId13" w:anchor="/document/18120459?unitId=art(14)ust(1)&amp;cm=DOCUMENT" w:history="1">
        <w:r w:rsidRPr="00156EC4">
          <w:rPr>
            <w:rFonts w:ascii="Arial" w:eastAsia="Times New Roman" w:hAnsi="Arial" w:cs="Arial"/>
            <w:sz w:val="18"/>
            <w:szCs w:val="18"/>
            <w:u w:val="single"/>
          </w:rPr>
          <w:t>art. 14 ust. 1</w:t>
        </w:r>
      </w:hyperlink>
      <w:r w:rsidRPr="00156EC4">
        <w:rPr>
          <w:rFonts w:ascii="Arial" w:eastAsia="Times New Roman" w:hAnsi="Arial" w:cs="Arial"/>
          <w:sz w:val="18"/>
          <w:szCs w:val="18"/>
        </w:rPr>
        <w:t xml:space="preserve"> ustawy wdrożeniowej, mogą realizować zadania w trybie pracy zdalnej lub podejmować decyzje w trybie obiegowym.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14:paraId="5D46F27F" w14:textId="20BCC97A" w:rsidR="008C5465" w:rsidRDefault="007E04CB" w:rsidP="008C4C38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Na podstawie rozporządzenia </w:t>
      </w:r>
      <w:r w:rsidR="008F31B7" w:rsidRPr="007B149B">
        <w:rPr>
          <w:rFonts w:ascii="Arial" w:eastAsia="Arial" w:hAnsi="Arial" w:cs="Arial"/>
          <w:sz w:val="18"/>
        </w:rPr>
        <w:t xml:space="preserve">Ministra Zdrowia </w:t>
      </w:r>
      <w:r w:rsidR="007B149B" w:rsidRPr="007B149B">
        <w:rPr>
          <w:rFonts w:ascii="Arial" w:eastAsia="Arial" w:hAnsi="Arial" w:cs="Arial"/>
          <w:sz w:val="18"/>
        </w:rPr>
        <w:t>z dnia 12 maja 2022</w:t>
      </w:r>
      <w:r>
        <w:rPr>
          <w:rFonts w:ascii="Arial" w:eastAsia="Arial" w:hAnsi="Arial" w:cs="Arial"/>
          <w:sz w:val="18"/>
        </w:rPr>
        <w:t xml:space="preserve"> r. w sprawie ogłoszenia na obszarze Rzeczypospolitej Polskiej stanu zagrożenia epidemicznego (Dz.U. </w:t>
      </w:r>
      <w:r w:rsidR="008F31B7" w:rsidRPr="007B149B">
        <w:rPr>
          <w:rFonts w:ascii="Arial" w:eastAsia="Arial" w:hAnsi="Arial" w:cs="Arial"/>
          <w:sz w:val="18"/>
        </w:rPr>
        <w:t>poz. 1028 r.</w:t>
      </w:r>
      <w:r>
        <w:rPr>
          <w:rFonts w:ascii="Arial" w:eastAsia="Arial" w:hAnsi="Arial" w:cs="Arial"/>
          <w:sz w:val="18"/>
        </w:rPr>
        <w:t>) w</w:t>
      </w:r>
      <w:r w:rsidR="007B149B" w:rsidRPr="007B149B">
        <w:rPr>
          <w:rFonts w:ascii="Arial" w:eastAsia="Arial" w:hAnsi="Arial" w:cs="Arial"/>
          <w:sz w:val="18"/>
        </w:rPr>
        <w:t xml:space="preserve"> okresie od dnia 16 maja 2022 r. do odwołania na obszarze Rzeczypospolitej Polskiej ogłasza się stan zagrożenia epidemicznego </w:t>
      </w:r>
      <w:r w:rsidR="00E56326">
        <w:rPr>
          <w:rFonts w:ascii="Arial" w:eastAsia="Arial" w:hAnsi="Arial" w:cs="Arial"/>
          <w:sz w:val="18"/>
        </w:rPr>
        <w:br/>
      </w:r>
      <w:r w:rsidR="007B149B" w:rsidRPr="007B149B">
        <w:rPr>
          <w:rFonts w:ascii="Arial" w:eastAsia="Arial" w:hAnsi="Arial" w:cs="Arial"/>
          <w:sz w:val="18"/>
        </w:rPr>
        <w:t>w związku z zakażeniami wirusem SARS-CoV-2.</w:t>
      </w:r>
      <w:r w:rsidR="00EF41F7">
        <w:rPr>
          <w:rFonts w:ascii="Arial" w:eastAsia="Arial" w:hAnsi="Arial" w:cs="Arial"/>
          <w:sz w:val="18"/>
        </w:rPr>
        <w:t xml:space="preserve"> </w:t>
      </w:r>
    </w:p>
    <w:p w14:paraId="309B1AA3" w14:textId="058A066B" w:rsidR="00D930A1" w:rsidRPr="007B149B" w:rsidRDefault="00EF41F7" w:rsidP="008C4C38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W związku z powyższym przeprowadzana jest </w:t>
      </w:r>
      <w:r w:rsidR="00C21525">
        <w:rPr>
          <w:rFonts w:ascii="Arial" w:eastAsia="Arial" w:hAnsi="Arial" w:cs="Arial"/>
          <w:sz w:val="18"/>
        </w:rPr>
        <w:t xml:space="preserve">procedura </w:t>
      </w:r>
      <w:r w:rsidR="007E04CB">
        <w:rPr>
          <w:rFonts w:ascii="Arial" w:eastAsia="Arial" w:hAnsi="Arial" w:cs="Arial"/>
          <w:sz w:val="18"/>
        </w:rPr>
        <w:t xml:space="preserve">obiegowego </w:t>
      </w:r>
      <w:r w:rsidR="00C21525">
        <w:rPr>
          <w:rFonts w:ascii="Arial" w:eastAsia="Arial" w:hAnsi="Arial" w:cs="Arial"/>
          <w:sz w:val="18"/>
        </w:rPr>
        <w:t>posiedzenia Komitetu Monitorującego RPO WM 2014-2020.</w:t>
      </w:r>
    </w:p>
    <w:sectPr w:rsidR="00D930A1" w:rsidRPr="007B149B" w:rsidSect="007D1E6B">
      <w:pgSz w:w="11906" w:h="16838"/>
      <w:pgMar w:top="709" w:right="1418" w:bottom="851" w:left="1418" w:header="39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C621" w14:textId="77777777" w:rsidR="00F5488E" w:rsidRDefault="00F5488E">
      <w:pPr>
        <w:spacing w:after="0" w:line="240" w:lineRule="auto"/>
      </w:pPr>
      <w:r>
        <w:separator/>
      </w:r>
    </w:p>
  </w:endnote>
  <w:endnote w:type="continuationSeparator" w:id="0">
    <w:p w14:paraId="489CDD7B" w14:textId="77777777" w:rsidR="00F5488E" w:rsidRDefault="00F5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94FF" w14:textId="77777777" w:rsidR="00F5488E" w:rsidRDefault="00F5488E">
      <w:pPr>
        <w:spacing w:after="0" w:line="240" w:lineRule="auto"/>
      </w:pPr>
      <w:r>
        <w:separator/>
      </w:r>
    </w:p>
  </w:footnote>
  <w:footnote w:type="continuationSeparator" w:id="0">
    <w:p w14:paraId="5E58F893" w14:textId="77777777" w:rsidR="00F5488E" w:rsidRDefault="00F5488E">
      <w:pPr>
        <w:spacing w:after="0" w:line="240" w:lineRule="auto"/>
      </w:pPr>
      <w:r>
        <w:continuationSeparator/>
      </w:r>
    </w:p>
  </w:footnote>
  <w:footnote w:id="1">
    <w:p w14:paraId="7B46F4F1" w14:textId="238FA0F3" w:rsidR="00EC0DF7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1, Dz. Urz. UE L 193 z dnia 18.07.2018 str.1. Dz. Urz. UE L 291 z dnia 16.11.2018 str. 5 i Dz.U.UE.L.123 z dnia 2019 05 10 str. 1</w:t>
      </w:r>
      <w:r w:rsidR="008A1138" w:rsidRPr="00D930A1">
        <w:rPr>
          <w:rFonts w:ascii="Arial" w:hAnsi="Arial" w:cs="Arial"/>
          <w:color w:val="000000"/>
          <w:sz w:val="16"/>
          <w:szCs w:val="16"/>
        </w:rPr>
        <w:t xml:space="preserve"> i Dz. Urz.UE.L.2020.99 str. 5, Dz. Urz.UE.L.2020.130 str. 1</w:t>
      </w:r>
      <w:r w:rsidR="00EC0DF7" w:rsidRPr="00D930A1">
        <w:rPr>
          <w:rFonts w:ascii="Arial" w:hAnsi="Arial" w:cs="Arial"/>
          <w:color w:val="000000"/>
          <w:sz w:val="16"/>
          <w:szCs w:val="16"/>
        </w:rPr>
        <w:t>, Dz. Urz.UE.L.2020.231 str. 4, Dz. Urz.UE.L.2020.356 str. 1, Dz. Urz.UE.L.2020.437 str. 30</w:t>
      </w:r>
    </w:p>
  </w:footnote>
  <w:footnote w:id="2">
    <w:p w14:paraId="77616AC3" w14:textId="77777777" w:rsidR="006B75DB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Zmienionej uchwałami Zarządu Województwa Mazowieckiego: Nr 23/11/15 z dnia 13 stycznia 2015 r., Nr 66/15/15 z dnia 27 stycznia 2015 r., Nr 464/ 35/ 15 z dnia 14 kwietnia 2015 r. oraz Nr 1042/63/15 z dnia 31 lipca 2015 r.</w:t>
      </w:r>
    </w:p>
  </w:footnote>
  <w:footnote w:id="3">
    <w:p w14:paraId="6F49A1B7" w14:textId="67691C58" w:rsidR="006B75DB" w:rsidRPr="00D930A1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930A1">
        <w:rPr>
          <w:rFonts w:ascii="Arial" w:hAnsi="Arial" w:cs="Arial"/>
          <w:sz w:val="16"/>
          <w:szCs w:val="16"/>
          <w:vertAlign w:val="superscript"/>
        </w:rPr>
        <w:footnoteRef/>
      </w:r>
      <w:r w:rsidRPr="00D930A1">
        <w:rPr>
          <w:rFonts w:ascii="Arial" w:hAnsi="Arial" w:cs="Arial"/>
          <w:color w:val="000000"/>
          <w:sz w:val="16"/>
          <w:szCs w:val="16"/>
        </w:rPr>
        <w:t xml:space="preserve"> Zmienionej uchwałą Komitetu Monitorującego Regionalny Program Operacyjny Województwa Mazowieckiego na lata 2014</w:t>
      </w:r>
      <w:r w:rsidR="00EC0DF7" w:rsidRPr="00D930A1">
        <w:rPr>
          <w:rFonts w:ascii="Arial" w:hAnsi="Arial" w:cs="Arial"/>
          <w:color w:val="000000"/>
          <w:sz w:val="16"/>
          <w:szCs w:val="16"/>
        </w:rPr>
        <w:t>-</w:t>
      </w:r>
      <w:r w:rsidRPr="00D930A1">
        <w:rPr>
          <w:rFonts w:ascii="Arial" w:hAnsi="Arial" w:cs="Arial"/>
          <w:color w:val="000000"/>
          <w:sz w:val="16"/>
          <w:szCs w:val="16"/>
        </w:rPr>
        <w:t xml:space="preserve">2020 Nr 82/XXXV/2018 z dnia 10 maja 2018 r.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519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F4CE6"/>
    <w:multiLevelType w:val="hybridMultilevel"/>
    <w:tmpl w:val="A9D4B350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2F43"/>
    <w:multiLevelType w:val="hybridMultilevel"/>
    <w:tmpl w:val="D54AFA04"/>
    <w:lvl w:ilvl="0" w:tplc="5538A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3016B"/>
    <w:multiLevelType w:val="hybridMultilevel"/>
    <w:tmpl w:val="174C39A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FE6E67"/>
    <w:multiLevelType w:val="hybridMultilevel"/>
    <w:tmpl w:val="83922028"/>
    <w:lvl w:ilvl="0" w:tplc="8DEA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3B7D87"/>
    <w:multiLevelType w:val="hybridMultilevel"/>
    <w:tmpl w:val="9848A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02D"/>
    <w:multiLevelType w:val="hybridMultilevel"/>
    <w:tmpl w:val="7A7C8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B5392"/>
    <w:multiLevelType w:val="hybridMultilevel"/>
    <w:tmpl w:val="316A3700"/>
    <w:lvl w:ilvl="0" w:tplc="4D22831E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DD7728"/>
    <w:multiLevelType w:val="hybridMultilevel"/>
    <w:tmpl w:val="01487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94B68"/>
    <w:multiLevelType w:val="hybridMultilevel"/>
    <w:tmpl w:val="4E4E9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EF725A"/>
    <w:multiLevelType w:val="hybridMultilevel"/>
    <w:tmpl w:val="5714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731892">
    <w:abstractNumId w:val="0"/>
  </w:num>
  <w:num w:numId="2" w16cid:durableId="716049140">
    <w:abstractNumId w:val="4"/>
  </w:num>
  <w:num w:numId="3" w16cid:durableId="74479460">
    <w:abstractNumId w:val="8"/>
  </w:num>
  <w:num w:numId="4" w16cid:durableId="1589801041">
    <w:abstractNumId w:val="6"/>
  </w:num>
  <w:num w:numId="5" w16cid:durableId="2075732752">
    <w:abstractNumId w:val="2"/>
  </w:num>
  <w:num w:numId="6" w16cid:durableId="933972426">
    <w:abstractNumId w:val="5"/>
  </w:num>
  <w:num w:numId="7" w16cid:durableId="800850261">
    <w:abstractNumId w:val="1"/>
  </w:num>
  <w:num w:numId="8" w16cid:durableId="27683635">
    <w:abstractNumId w:val="7"/>
  </w:num>
  <w:num w:numId="9" w16cid:durableId="1789665523">
    <w:abstractNumId w:val="3"/>
  </w:num>
  <w:num w:numId="10" w16cid:durableId="130367118">
    <w:abstractNumId w:val="9"/>
  </w:num>
  <w:num w:numId="11" w16cid:durableId="5694591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DB"/>
    <w:rsid w:val="00031793"/>
    <w:rsid w:val="0008752A"/>
    <w:rsid w:val="000A5614"/>
    <w:rsid w:val="000B309E"/>
    <w:rsid w:val="000B71F7"/>
    <w:rsid w:val="000C4ED5"/>
    <w:rsid w:val="000C647C"/>
    <w:rsid w:val="00116408"/>
    <w:rsid w:val="00127E55"/>
    <w:rsid w:val="00156EC4"/>
    <w:rsid w:val="00162DDB"/>
    <w:rsid w:val="00193DAD"/>
    <w:rsid w:val="00194DF7"/>
    <w:rsid w:val="00202D3A"/>
    <w:rsid w:val="002111D0"/>
    <w:rsid w:val="00232AC9"/>
    <w:rsid w:val="00234977"/>
    <w:rsid w:val="00237672"/>
    <w:rsid w:val="00251138"/>
    <w:rsid w:val="00256F65"/>
    <w:rsid w:val="0028241A"/>
    <w:rsid w:val="00286C81"/>
    <w:rsid w:val="0028754D"/>
    <w:rsid w:val="00296974"/>
    <w:rsid w:val="002D1B8E"/>
    <w:rsid w:val="00303BDB"/>
    <w:rsid w:val="003714DF"/>
    <w:rsid w:val="003801CB"/>
    <w:rsid w:val="003818D7"/>
    <w:rsid w:val="00390467"/>
    <w:rsid w:val="003B3091"/>
    <w:rsid w:val="003C0160"/>
    <w:rsid w:val="003E1E8C"/>
    <w:rsid w:val="003E28DC"/>
    <w:rsid w:val="003E2CDE"/>
    <w:rsid w:val="003E48B6"/>
    <w:rsid w:val="00431BF6"/>
    <w:rsid w:val="004348EB"/>
    <w:rsid w:val="00444884"/>
    <w:rsid w:val="004762BA"/>
    <w:rsid w:val="00476F06"/>
    <w:rsid w:val="00491551"/>
    <w:rsid w:val="004B322A"/>
    <w:rsid w:val="004E0283"/>
    <w:rsid w:val="00501738"/>
    <w:rsid w:val="005262C4"/>
    <w:rsid w:val="00556E1C"/>
    <w:rsid w:val="00563950"/>
    <w:rsid w:val="005A04E4"/>
    <w:rsid w:val="005B5082"/>
    <w:rsid w:val="005C3E3C"/>
    <w:rsid w:val="005E2EB1"/>
    <w:rsid w:val="00604375"/>
    <w:rsid w:val="00622DE7"/>
    <w:rsid w:val="0068464E"/>
    <w:rsid w:val="006A5DE0"/>
    <w:rsid w:val="006B75DB"/>
    <w:rsid w:val="006D2E6B"/>
    <w:rsid w:val="006D5411"/>
    <w:rsid w:val="006E23DA"/>
    <w:rsid w:val="007437A4"/>
    <w:rsid w:val="00786376"/>
    <w:rsid w:val="007B149B"/>
    <w:rsid w:val="007C7D68"/>
    <w:rsid w:val="007D1E6B"/>
    <w:rsid w:val="007D2A29"/>
    <w:rsid w:val="007E04CB"/>
    <w:rsid w:val="00850537"/>
    <w:rsid w:val="0085513F"/>
    <w:rsid w:val="008642A9"/>
    <w:rsid w:val="008879FA"/>
    <w:rsid w:val="008A1138"/>
    <w:rsid w:val="008A63A4"/>
    <w:rsid w:val="008C0F09"/>
    <w:rsid w:val="008C4C38"/>
    <w:rsid w:val="008C5465"/>
    <w:rsid w:val="008F31B0"/>
    <w:rsid w:val="008F31B7"/>
    <w:rsid w:val="0091547B"/>
    <w:rsid w:val="00946A60"/>
    <w:rsid w:val="00982D77"/>
    <w:rsid w:val="0098518D"/>
    <w:rsid w:val="009A1628"/>
    <w:rsid w:val="009F2C1E"/>
    <w:rsid w:val="00A04474"/>
    <w:rsid w:val="00A3270E"/>
    <w:rsid w:val="00A65B68"/>
    <w:rsid w:val="00A74BA7"/>
    <w:rsid w:val="00A86261"/>
    <w:rsid w:val="00AC3B15"/>
    <w:rsid w:val="00AC67A5"/>
    <w:rsid w:val="00AE6299"/>
    <w:rsid w:val="00B06F98"/>
    <w:rsid w:val="00B11DFE"/>
    <w:rsid w:val="00B26B3C"/>
    <w:rsid w:val="00B41B75"/>
    <w:rsid w:val="00B44414"/>
    <w:rsid w:val="00B702A3"/>
    <w:rsid w:val="00B844CC"/>
    <w:rsid w:val="00BA6F92"/>
    <w:rsid w:val="00BD3C63"/>
    <w:rsid w:val="00BD5F94"/>
    <w:rsid w:val="00C21525"/>
    <w:rsid w:val="00C27923"/>
    <w:rsid w:val="00C5122A"/>
    <w:rsid w:val="00C5351C"/>
    <w:rsid w:val="00C73DFA"/>
    <w:rsid w:val="00C9159D"/>
    <w:rsid w:val="00C94875"/>
    <w:rsid w:val="00CA30BE"/>
    <w:rsid w:val="00CC3388"/>
    <w:rsid w:val="00CE0917"/>
    <w:rsid w:val="00D116B8"/>
    <w:rsid w:val="00D34F5E"/>
    <w:rsid w:val="00D61837"/>
    <w:rsid w:val="00D860F5"/>
    <w:rsid w:val="00D86C87"/>
    <w:rsid w:val="00D930A1"/>
    <w:rsid w:val="00D94C67"/>
    <w:rsid w:val="00DA6915"/>
    <w:rsid w:val="00DC42D3"/>
    <w:rsid w:val="00DE351C"/>
    <w:rsid w:val="00E057C2"/>
    <w:rsid w:val="00E12F5B"/>
    <w:rsid w:val="00E437CC"/>
    <w:rsid w:val="00E56326"/>
    <w:rsid w:val="00E619C3"/>
    <w:rsid w:val="00E7721A"/>
    <w:rsid w:val="00E96711"/>
    <w:rsid w:val="00E9716F"/>
    <w:rsid w:val="00EB7EEB"/>
    <w:rsid w:val="00EC0DF7"/>
    <w:rsid w:val="00EC1179"/>
    <w:rsid w:val="00EE48D0"/>
    <w:rsid w:val="00EF41F7"/>
    <w:rsid w:val="00F13976"/>
    <w:rsid w:val="00F331E7"/>
    <w:rsid w:val="00F54658"/>
    <w:rsid w:val="00F5488E"/>
    <w:rsid w:val="00F54D96"/>
    <w:rsid w:val="00F65913"/>
    <w:rsid w:val="00FB385A"/>
    <w:rsid w:val="00FC4533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56E01D"/>
  <w15:docId w15:val="{DFE31666-D232-4F67-807F-09822D2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51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C9"/>
  </w:style>
  <w:style w:type="paragraph" w:styleId="Stopka">
    <w:name w:val="footer"/>
    <w:basedOn w:val="Normalny"/>
    <w:link w:val="Stopka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C9"/>
  </w:style>
  <w:style w:type="paragraph" w:styleId="Tekstdymka">
    <w:name w:val="Balloon Text"/>
    <w:basedOn w:val="Normalny"/>
    <w:link w:val="TekstdymkaZnak"/>
    <w:uiPriority w:val="99"/>
    <w:semiHidden/>
    <w:unhideWhenUsed/>
    <w:rsid w:val="004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8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0DF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0DF7"/>
    <w:rPr>
      <w:rFonts w:asciiTheme="minorHAnsi" w:eastAsiaTheme="minorEastAsia" w:hAnsiTheme="minorHAnsi" w:cstheme="minorBid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5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6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5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56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9716F"/>
    <w:pPr>
      <w:spacing w:after="0" w:line="240" w:lineRule="auto"/>
    </w:pPr>
  </w:style>
  <w:style w:type="paragraph" w:customStyle="1" w:styleId="Default">
    <w:name w:val="Default"/>
    <w:basedOn w:val="Normalny"/>
    <w:rsid w:val="008F31B7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8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4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0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41C55-283C-426C-B59B-1C7DAF32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1186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Staniaszek Waldemar</cp:lastModifiedBy>
  <cp:revision>12</cp:revision>
  <cp:lastPrinted>2022-03-30T08:14:00Z</cp:lastPrinted>
  <dcterms:created xsi:type="dcterms:W3CDTF">2022-08-30T11:00:00Z</dcterms:created>
  <dcterms:modified xsi:type="dcterms:W3CDTF">2022-10-11T07:17:00Z</dcterms:modified>
</cp:coreProperties>
</file>