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BC8E4" w14:textId="36646B4F" w:rsidR="00D930A1" w:rsidRPr="00D930A1" w:rsidRDefault="00D930A1" w:rsidP="00DA6915">
      <w:pPr>
        <w:tabs>
          <w:tab w:val="left" w:pos="0"/>
          <w:tab w:val="center" w:pos="284"/>
          <w:tab w:val="center" w:pos="5102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bookmarkStart w:id="0" w:name="_Hlk97123375"/>
      <w:r w:rsidRPr="00D930A1">
        <w:rPr>
          <w:rFonts w:ascii="Arial" w:eastAsia="Arial" w:hAnsi="Arial" w:cs="Arial"/>
          <w:b/>
          <w:sz w:val="18"/>
        </w:rPr>
        <w:t xml:space="preserve">Uchwała Nr </w:t>
      </w:r>
      <w:r w:rsidR="00F54658">
        <w:rPr>
          <w:rFonts w:ascii="Arial" w:eastAsia="Arial" w:hAnsi="Arial" w:cs="Arial"/>
          <w:b/>
          <w:sz w:val="18"/>
        </w:rPr>
        <w:t>8/</w:t>
      </w:r>
      <w:r w:rsidRPr="00D930A1">
        <w:rPr>
          <w:rFonts w:ascii="Arial" w:eastAsia="Arial" w:hAnsi="Arial" w:cs="Arial"/>
          <w:b/>
          <w:sz w:val="18"/>
        </w:rPr>
        <w:t>X</w:t>
      </w:r>
      <w:r w:rsidR="00DA6915">
        <w:rPr>
          <w:rFonts w:ascii="Arial" w:eastAsia="Arial" w:hAnsi="Arial" w:cs="Arial"/>
          <w:b/>
          <w:sz w:val="18"/>
        </w:rPr>
        <w:t>CIII</w:t>
      </w:r>
      <w:r w:rsidRPr="00D930A1">
        <w:rPr>
          <w:rFonts w:ascii="Arial" w:eastAsia="Arial" w:hAnsi="Arial" w:cs="Arial"/>
          <w:b/>
          <w:sz w:val="18"/>
        </w:rPr>
        <w:t>/2022</w:t>
      </w:r>
    </w:p>
    <w:p w14:paraId="0C06A9E6" w14:textId="77777777" w:rsidR="00D930A1" w:rsidRPr="00D930A1" w:rsidRDefault="00D930A1" w:rsidP="00DA6915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D930A1">
        <w:rPr>
          <w:rFonts w:ascii="Arial" w:eastAsia="Arial" w:hAnsi="Arial" w:cs="Arial"/>
          <w:b/>
          <w:sz w:val="18"/>
        </w:rPr>
        <w:t>Komitetu Monitorującego Regionalny Program Operacyjny</w:t>
      </w:r>
    </w:p>
    <w:p w14:paraId="76B09293" w14:textId="77777777" w:rsidR="00D930A1" w:rsidRPr="00D930A1" w:rsidRDefault="00D930A1" w:rsidP="00DA6915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D930A1">
        <w:rPr>
          <w:rFonts w:ascii="Arial" w:eastAsia="Arial" w:hAnsi="Arial" w:cs="Arial"/>
          <w:b/>
          <w:sz w:val="18"/>
        </w:rPr>
        <w:t>Województwa Mazowieckiego na lata 2014-2020</w:t>
      </w:r>
    </w:p>
    <w:p w14:paraId="6EF4102E" w14:textId="49DA5224" w:rsidR="00D930A1" w:rsidRPr="00D930A1" w:rsidRDefault="00D930A1" w:rsidP="00DA6915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D930A1">
        <w:rPr>
          <w:rFonts w:ascii="Arial" w:eastAsia="Arial" w:hAnsi="Arial" w:cs="Arial"/>
          <w:b/>
          <w:sz w:val="18"/>
        </w:rPr>
        <w:t xml:space="preserve">z dnia </w:t>
      </w:r>
      <w:r w:rsidR="003714DF">
        <w:rPr>
          <w:rFonts w:ascii="Arial" w:eastAsia="Arial" w:hAnsi="Arial" w:cs="Arial"/>
          <w:b/>
          <w:sz w:val="18"/>
        </w:rPr>
        <w:t>9</w:t>
      </w:r>
      <w:r w:rsidR="00F54658">
        <w:rPr>
          <w:rFonts w:ascii="Arial" w:eastAsia="Arial" w:hAnsi="Arial" w:cs="Arial"/>
          <w:b/>
          <w:sz w:val="18"/>
        </w:rPr>
        <w:t xml:space="preserve"> </w:t>
      </w:r>
      <w:r w:rsidR="00193DAD">
        <w:rPr>
          <w:rFonts w:ascii="Arial" w:eastAsia="Arial" w:hAnsi="Arial" w:cs="Arial"/>
          <w:b/>
          <w:sz w:val="18"/>
        </w:rPr>
        <w:t xml:space="preserve">września </w:t>
      </w:r>
      <w:r w:rsidRPr="00D930A1">
        <w:rPr>
          <w:rFonts w:ascii="Arial" w:eastAsia="Arial" w:hAnsi="Arial" w:cs="Arial"/>
          <w:b/>
          <w:sz w:val="18"/>
        </w:rPr>
        <w:t>2022 r.</w:t>
      </w:r>
    </w:p>
    <w:bookmarkEnd w:id="0"/>
    <w:p w14:paraId="21CB7492" w14:textId="241D9B71" w:rsidR="006B75DB" w:rsidRPr="005B5082" w:rsidRDefault="006B75DB" w:rsidP="00D930A1">
      <w:pPr>
        <w:tabs>
          <w:tab w:val="center" w:pos="5102"/>
        </w:tabs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64D9114B" w14:textId="7EDA6EE2" w:rsidR="006B75DB" w:rsidRPr="005B5082" w:rsidRDefault="00C73DFA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bookmarkStart w:id="1" w:name="_Hlk98484919"/>
      <w:r w:rsidRPr="005B5082">
        <w:rPr>
          <w:rFonts w:ascii="Arial" w:hAnsi="Arial" w:cs="Arial"/>
          <w:b/>
          <w:sz w:val="18"/>
          <w:szCs w:val="18"/>
        </w:rPr>
        <w:t>w sprawie zatwierdzenia propozycji zmian do Regionalnego Programu Operacyjnego Województwa Mazowieckiego na lata 2014-2020</w:t>
      </w:r>
    </w:p>
    <w:bookmarkEnd w:id="1"/>
    <w:p w14:paraId="7679492D" w14:textId="77777777" w:rsidR="006B75DB" w:rsidRDefault="00C73DFA">
      <w:pPr>
        <w:spacing w:after="0"/>
      </w:pPr>
      <w:r>
        <w:t xml:space="preserve"> </w:t>
      </w:r>
    </w:p>
    <w:p w14:paraId="25F948DF" w14:textId="1FD438FF" w:rsidR="006B75DB" w:rsidRPr="00D930A1" w:rsidRDefault="00C73DFA" w:rsidP="00D930A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930A1">
        <w:rPr>
          <w:rFonts w:ascii="Arial" w:hAnsi="Arial" w:cs="Arial"/>
          <w:sz w:val="18"/>
          <w:szCs w:val="18"/>
        </w:rPr>
        <w:t xml:space="preserve">Na podstawie </w:t>
      </w:r>
      <w:r w:rsidR="00EC1179" w:rsidRPr="00D930A1">
        <w:rPr>
          <w:rFonts w:ascii="Arial" w:hAnsi="Arial" w:cs="Arial"/>
          <w:sz w:val="18"/>
          <w:szCs w:val="18"/>
        </w:rPr>
        <w:t xml:space="preserve">art. 30 ust. 5 oraz </w:t>
      </w:r>
      <w:r w:rsidRPr="00D930A1">
        <w:rPr>
          <w:rFonts w:ascii="Arial" w:hAnsi="Arial" w:cs="Arial"/>
          <w:sz w:val="18"/>
          <w:szCs w:val="18"/>
        </w:rPr>
        <w:t>art. 110 ust. 2 lit. e rozporządzenia Parlamentu Europejskiego i Rady (UE) nr</w:t>
      </w:r>
      <w:r w:rsidR="008642A9" w:rsidRPr="00D930A1">
        <w:rPr>
          <w:rFonts w:ascii="Arial" w:hAnsi="Arial" w:cs="Arial"/>
          <w:sz w:val="18"/>
          <w:szCs w:val="18"/>
        </w:rPr>
        <w:t> </w:t>
      </w:r>
      <w:r w:rsidRPr="00D930A1">
        <w:rPr>
          <w:rFonts w:ascii="Arial" w:hAnsi="Arial" w:cs="Arial"/>
          <w:sz w:val="18"/>
          <w:szCs w:val="18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</w:t>
      </w:r>
      <w:r w:rsidR="008642A9" w:rsidRPr="00D930A1">
        <w:rPr>
          <w:rFonts w:ascii="Arial" w:hAnsi="Arial" w:cs="Arial"/>
          <w:sz w:val="18"/>
          <w:szCs w:val="18"/>
        </w:rPr>
        <w:t> </w:t>
      </w:r>
      <w:r w:rsidRPr="00D930A1">
        <w:rPr>
          <w:rFonts w:ascii="Arial" w:hAnsi="Arial" w:cs="Arial"/>
          <w:sz w:val="18"/>
          <w:szCs w:val="18"/>
        </w:rPr>
        <w:t>ustanawiającego przepisy ogólne dotyczące Europejskiego Funduszu Rozwoju Regionalnego, Europejskiego Funduszu Społecznego, Funduszu Spójności i Europejskiego Funduszu Morskiego i Rybackiego, oraz uchylającego rozporządzenie Rady (WE) nr 1083/2006 (Dz. Urz. UE L 347 z dnia 20.12. 2013 r. str. 320 z późn. zm.</w:t>
      </w:r>
      <w:r w:rsidRPr="00D930A1">
        <w:rPr>
          <w:rFonts w:ascii="Arial" w:hAnsi="Arial" w:cs="Arial"/>
          <w:sz w:val="18"/>
          <w:szCs w:val="18"/>
          <w:vertAlign w:val="superscript"/>
        </w:rPr>
        <w:footnoteReference w:id="1"/>
      </w:r>
      <w:r w:rsidRPr="00D930A1">
        <w:rPr>
          <w:rFonts w:ascii="Arial" w:hAnsi="Arial" w:cs="Arial"/>
          <w:sz w:val="18"/>
          <w:szCs w:val="18"/>
        </w:rPr>
        <w:t>), w związku z</w:t>
      </w:r>
      <w:r w:rsidR="008642A9" w:rsidRPr="00D930A1">
        <w:rPr>
          <w:rFonts w:ascii="Arial" w:hAnsi="Arial" w:cs="Arial"/>
          <w:sz w:val="18"/>
          <w:szCs w:val="18"/>
        </w:rPr>
        <w:t> </w:t>
      </w:r>
      <w:r w:rsidRPr="00D930A1">
        <w:rPr>
          <w:rFonts w:ascii="Arial" w:hAnsi="Arial" w:cs="Arial"/>
          <w:sz w:val="18"/>
          <w:szCs w:val="18"/>
        </w:rPr>
        <w:t>art. 14 ust. 10 ustawy z dnia 11 lipca 2014 r. o zasadach realizacji programów w zakresie polityki spójności finansowanych w perspektywie finansowej 2014 - 2020 (Dz. U. z 20</w:t>
      </w:r>
      <w:r w:rsidR="00BD5F94" w:rsidRPr="00D930A1">
        <w:rPr>
          <w:rFonts w:ascii="Arial" w:hAnsi="Arial" w:cs="Arial"/>
          <w:sz w:val="18"/>
          <w:szCs w:val="18"/>
        </w:rPr>
        <w:t>20</w:t>
      </w:r>
      <w:r w:rsidRPr="00D930A1">
        <w:rPr>
          <w:rFonts w:ascii="Arial" w:hAnsi="Arial" w:cs="Arial"/>
          <w:sz w:val="18"/>
          <w:szCs w:val="18"/>
        </w:rPr>
        <w:t xml:space="preserve"> r., poz. </w:t>
      </w:r>
      <w:r w:rsidR="00BD5F94" w:rsidRPr="00D930A1">
        <w:rPr>
          <w:rFonts w:ascii="Arial" w:hAnsi="Arial" w:cs="Arial"/>
          <w:sz w:val="18"/>
          <w:szCs w:val="18"/>
        </w:rPr>
        <w:t>818</w:t>
      </w:r>
      <w:r w:rsidRPr="00D930A1">
        <w:rPr>
          <w:rFonts w:ascii="Arial" w:hAnsi="Arial" w:cs="Arial"/>
          <w:sz w:val="18"/>
          <w:szCs w:val="18"/>
        </w:rPr>
        <w:t xml:space="preserve">), </w:t>
      </w:r>
      <w:r w:rsidR="00622DE7" w:rsidRPr="00D930A1">
        <w:rPr>
          <w:rFonts w:ascii="Arial" w:hAnsi="Arial" w:cs="Arial"/>
          <w:sz w:val="18"/>
          <w:szCs w:val="18"/>
        </w:rPr>
        <w:t xml:space="preserve">art. 14 ust. 1 pkt 2 i ust. 3 pkt 1 i 2 </w:t>
      </w:r>
      <w:r w:rsidR="0085513F" w:rsidRPr="00D930A1">
        <w:rPr>
          <w:rFonts w:ascii="Arial" w:hAnsi="Arial" w:cs="Arial"/>
          <w:sz w:val="18"/>
          <w:szCs w:val="18"/>
        </w:rPr>
        <w:t xml:space="preserve">oraz art. 16 pkt 2 </w:t>
      </w:r>
      <w:r w:rsidR="00622DE7" w:rsidRPr="00D930A1">
        <w:rPr>
          <w:rFonts w:ascii="Arial" w:hAnsi="Arial" w:cs="Arial"/>
          <w:sz w:val="18"/>
          <w:szCs w:val="18"/>
        </w:rPr>
        <w:t>ustawy z dnia 3 kwietnia 2020 r. o szczególnych rozwiązaniach wspierających realizację programów operacyjnych (Dz. U. z 202</w:t>
      </w:r>
      <w:r w:rsidR="00202D3A">
        <w:rPr>
          <w:rFonts w:ascii="Arial" w:hAnsi="Arial" w:cs="Arial"/>
          <w:sz w:val="18"/>
          <w:szCs w:val="18"/>
        </w:rPr>
        <w:t xml:space="preserve">2 </w:t>
      </w:r>
      <w:r w:rsidR="00622DE7" w:rsidRPr="00D930A1">
        <w:rPr>
          <w:rFonts w:ascii="Arial" w:hAnsi="Arial" w:cs="Arial"/>
          <w:sz w:val="18"/>
          <w:szCs w:val="18"/>
        </w:rPr>
        <w:t xml:space="preserve">r., poz. </w:t>
      </w:r>
      <w:r w:rsidR="00202D3A">
        <w:rPr>
          <w:rFonts w:ascii="Arial" w:hAnsi="Arial" w:cs="Arial"/>
          <w:sz w:val="18"/>
          <w:szCs w:val="18"/>
        </w:rPr>
        <w:t>1758</w:t>
      </w:r>
      <w:r w:rsidR="00622DE7" w:rsidRPr="00D930A1">
        <w:rPr>
          <w:rFonts w:ascii="Arial" w:hAnsi="Arial" w:cs="Arial"/>
          <w:sz w:val="18"/>
          <w:szCs w:val="18"/>
        </w:rPr>
        <w:t>)</w:t>
      </w:r>
      <w:r w:rsidRPr="00D930A1">
        <w:rPr>
          <w:rFonts w:ascii="Arial" w:hAnsi="Arial" w:cs="Arial"/>
          <w:sz w:val="18"/>
          <w:szCs w:val="18"/>
        </w:rPr>
        <w:t>,</w:t>
      </w:r>
      <w:r w:rsidR="00E619C3" w:rsidRPr="00D930A1">
        <w:rPr>
          <w:rFonts w:ascii="Arial" w:hAnsi="Arial" w:cs="Arial"/>
          <w:sz w:val="18"/>
          <w:szCs w:val="18"/>
        </w:rPr>
        <w:t xml:space="preserve"> art. 14ka </w:t>
      </w:r>
      <w:r w:rsidR="000A5614">
        <w:rPr>
          <w:rFonts w:ascii="Arial" w:hAnsi="Arial" w:cs="Arial"/>
          <w:sz w:val="18"/>
          <w:szCs w:val="18"/>
        </w:rPr>
        <w:t xml:space="preserve">ust. 1 pkt 2 </w:t>
      </w:r>
      <w:r w:rsidR="00E619C3" w:rsidRPr="00D930A1">
        <w:rPr>
          <w:rFonts w:ascii="Arial" w:hAnsi="Arial" w:cs="Arial"/>
          <w:sz w:val="18"/>
          <w:szCs w:val="18"/>
        </w:rPr>
        <w:t xml:space="preserve">ustawy z dnia 6 grudnia 2006 r. o zasadach prowadzenia polityki rozwoju </w:t>
      </w:r>
      <w:r w:rsidR="00E12F5B" w:rsidRPr="00D930A1">
        <w:rPr>
          <w:rFonts w:ascii="Arial" w:hAnsi="Arial" w:cs="Arial"/>
          <w:sz w:val="18"/>
          <w:szCs w:val="18"/>
        </w:rPr>
        <w:t xml:space="preserve">(Dz.U. z 2021 r. poz. 1057 z późn. zm.) </w:t>
      </w:r>
      <w:r w:rsidR="0085513F" w:rsidRPr="00D930A1">
        <w:rPr>
          <w:rFonts w:ascii="Arial" w:hAnsi="Arial" w:cs="Arial"/>
          <w:sz w:val="18"/>
          <w:szCs w:val="18"/>
        </w:rPr>
        <w:t xml:space="preserve">oraz w związku </w:t>
      </w:r>
      <w:r w:rsidRPr="00D930A1">
        <w:rPr>
          <w:rFonts w:ascii="Arial" w:hAnsi="Arial" w:cs="Arial"/>
          <w:sz w:val="18"/>
          <w:szCs w:val="18"/>
        </w:rPr>
        <w:t>z rozdziałem 5 pkt 5 lit. e Wytycznych Ministra Inwestycji i Rozwoju w zakresie komitetów monitorujących na lata 2014-2020 z dnia 20 lutego 2018 r., § 6 pkt 3 uchwały Nr 144/7/14 Zarządu Województwa Mazowieckiego z dnia 23 grudnia 2014 r. w sprawie powołania Komitetu Monitorującego Regionalny Program Operacyjny Województwa Mazowieckiego na lata 2014</w:t>
      </w:r>
      <w:r w:rsidR="00501738">
        <w:rPr>
          <w:rFonts w:ascii="Arial" w:hAnsi="Arial" w:cs="Arial"/>
          <w:sz w:val="18"/>
          <w:szCs w:val="18"/>
        </w:rPr>
        <w:t>-</w:t>
      </w:r>
      <w:r w:rsidRPr="00D930A1">
        <w:rPr>
          <w:rFonts w:ascii="Arial" w:hAnsi="Arial" w:cs="Arial"/>
          <w:sz w:val="18"/>
          <w:szCs w:val="18"/>
        </w:rPr>
        <w:t>2020</w:t>
      </w:r>
      <w:r w:rsidRPr="00D930A1">
        <w:rPr>
          <w:rFonts w:ascii="Arial" w:hAnsi="Arial" w:cs="Arial"/>
          <w:sz w:val="18"/>
          <w:szCs w:val="18"/>
          <w:vertAlign w:val="superscript"/>
        </w:rPr>
        <w:footnoteReference w:id="2"/>
      </w:r>
      <w:r w:rsidRPr="00D930A1">
        <w:rPr>
          <w:rFonts w:ascii="Arial" w:hAnsi="Arial" w:cs="Arial"/>
          <w:sz w:val="18"/>
          <w:szCs w:val="18"/>
        </w:rPr>
        <w:t xml:space="preserve"> oraz § 4 ust. 3 pkt 5 Regulaminu Prac Komitetu Monitorującego Regionalny Program Operacyjny Województwa Mazowieckiego na lata 2014-2020, stanowiącego załącznik do uchwały nr 51/XXVIII/2017 Komitetu Monitorującego Regionalny Program Operacyjny Województwa Mazowieckiego na lata 2014-2020 z dnia 15 września 2017 r.  w sprawie przyjęcia Regulaminu prac Komitetu Monitorującego Regionalny Program Operacyjny Województwa Mazowieckiego na lata 2014-2020</w:t>
      </w:r>
      <w:r w:rsidRPr="00D930A1">
        <w:rPr>
          <w:rFonts w:ascii="Arial" w:hAnsi="Arial" w:cs="Arial"/>
          <w:sz w:val="18"/>
          <w:szCs w:val="18"/>
          <w:vertAlign w:val="superscript"/>
        </w:rPr>
        <w:footnoteReference w:id="3"/>
      </w:r>
      <w:r w:rsidRPr="00D930A1">
        <w:rPr>
          <w:rFonts w:ascii="Arial" w:hAnsi="Arial" w:cs="Arial"/>
          <w:sz w:val="18"/>
          <w:szCs w:val="18"/>
        </w:rPr>
        <w:t xml:space="preserve"> – uchwala się, co następuje: </w:t>
      </w:r>
    </w:p>
    <w:p w14:paraId="57CC6422" w14:textId="77777777" w:rsidR="00D930A1" w:rsidRDefault="00D930A1" w:rsidP="00D930A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60BFC788" w14:textId="0BD1D19D" w:rsidR="006B75DB" w:rsidRPr="00D930A1" w:rsidRDefault="00D930A1" w:rsidP="00D930A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D930A1">
        <w:rPr>
          <w:rFonts w:ascii="Arial" w:hAnsi="Arial" w:cs="Arial"/>
          <w:b/>
          <w:sz w:val="18"/>
          <w:szCs w:val="18"/>
        </w:rPr>
        <w:t>§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C73DFA" w:rsidRPr="00D930A1">
        <w:rPr>
          <w:rFonts w:ascii="Arial" w:hAnsi="Arial" w:cs="Arial"/>
          <w:b/>
          <w:sz w:val="18"/>
          <w:szCs w:val="18"/>
        </w:rPr>
        <w:t>1.</w:t>
      </w:r>
    </w:p>
    <w:p w14:paraId="6B2F47A2" w14:textId="3CDE4084" w:rsidR="006B75DB" w:rsidRPr="00D930A1" w:rsidRDefault="00C73DFA" w:rsidP="00D930A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930A1">
        <w:rPr>
          <w:rFonts w:ascii="Arial" w:hAnsi="Arial" w:cs="Arial"/>
          <w:sz w:val="18"/>
          <w:szCs w:val="18"/>
        </w:rPr>
        <w:t xml:space="preserve">Zatwierdza się propozycję zmian w Regionalnym Programie Operacyjnym Województwa Mazowieckiego na lata 2014-2020 w brzmieniu określonym w załączniku do niniejszej uchwały. </w:t>
      </w:r>
    </w:p>
    <w:p w14:paraId="5A39E7F8" w14:textId="77777777" w:rsidR="00D930A1" w:rsidRDefault="00D930A1" w:rsidP="00D930A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063DB0FA" w14:textId="156EE452" w:rsidR="006B75DB" w:rsidRPr="00D930A1" w:rsidRDefault="00C73DFA" w:rsidP="00D930A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D930A1">
        <w:rPr>
          <w:rFonts w:ascii="Arial" w:hAnsi="Arial" w:cs="Arial"/>
          <w:b/>
          <w:sz w:val="18"/>
          <w:szCs w:val="18"/>
        </w:rPr>
        <w:t>§ 2.</w:t>
      </w:r>
    </w:p>
    <w:p w14:paraId="07BB0D56" w14:textId="7331E4B8" w:rsidR="006B75DB" w:rsidRPr="00D930A1" w:rsidRDefault="00C73DFA" w:rsidP="00D930A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930A1">
        <w:rPr>
          <w:rFonts w:ascii="Arial" w:hAnsi="Arial" w:cs="Arial"/>
          <w:sz w:val="18"/>
          <w:szCs w:val="18"/>
        </w:rPr>
        <w:t xml:space="preserve">Upoważnia się Zarząd Województwa Mazowieckiego do wprowadzania zmian </w:t>
      </w:r>
      <w:r w:rsidR="003E28DC" w:rsidRPr="00D930A1">
        <w:rPr>
          <w:rFonts w:ascii="Arial" w:hAnsi="Arial" w:cs="Arial"/>
          <w:sz w:val="18"/>
          <w:szCs w:val="18"/>
        </w:rPr>
        <w:t xml:space="preserve">w Regionalnym Programie Operacyjnym Województwa Mazowieckiego na lata 2014-2020 </w:t>
      </w:r>
      <w:r w:rsidRPr="00D930A1">
        <w:rPr>
          <w:rFonts w:ascii="Arial" w:hAnsi="Arial" w:cs="Arial"/>
          <w:sz w:val="18"/>
          <w:szCs w:val="18"/>
        </w:rPr>
        <w:t>wynikających z procedury opiniowania przez Ministra właściwego do spraw rozwoju regionalnego</w:t>
      </w:r>
      <w:r w:rsidR="008A63A4" w:rsidRPr="00D930A1">
        <w:rPr>
          <w:rFonts w:ascii="Arial" w:hAnsi="Arial" w:cs="Arial"/>
          <w:sz w:val="18"/>
          <w:szCs w:val="18"/>
        </w:rPr>
        <w:t xml:space="preserve"> oraz z formalnych negocjacji z Komisją Europejską</w:t>
      </w:r>
      <w:r w:rsidRPr="00D930A1">
        <w:rPr>
          <w:rFonts w:ascii="Arial" w:hAnsi="Arial" w:cs="Arial"/>
          <w:sz w:val="18"/>
          <w:szCs w:val="18"/>
        </w:rPr>
        <w:t xml:space="preserve">. </w:t>
      </w:r>
    </w:p>
    <w:p w14:paraId="1D99195E" w14:textId="4DD7A243" w:rsidR="00D930A1" w:rsidRDefault="00D930A1" w:rsidP="00D930A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6478C90B" w14:textId="08C589A2" w:rsidR="00B11DFE" w:rsidRDefault="00B11DFE" w:rsidP="00D930A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1D3DCF24" w14:textId="67404FE6" w:rsidR="00B11DFE" w:rsidRDefault="00B11DFE" w:rsidP="00D930A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294610C2" w14:textId="7FFDB305" w:rsidR="00B11DFE" w:rsidRDefault="00B11DFE" w:rsidP="00D930A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42C9D122" w14:textId="5368EB2E" w:rsidR="00B11DFE" w:rsidRDefault="00B11DFE" w:rsidP="00D930A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7B1317C7" w14:textId="77777777" w:rsidR="00B11DFE" w:rsidRDefault="00B11DFE" w:rsidP="00D930A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2DFB5DA8" w14:textId="332495F1" w:rsidR="006B75DB" w:rsidRPr="00D930A1" w:rsidRDefault="00C73DFA" w:rsidP="00D930A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D930A1">
        <w:rPr>
          <w:rFonts w:ascii="Arial" w:hAnsi="Arial" w:cs="Arial"/>
          <w:b/>
          <w:sz w:val="18"/>
          <w:szCs w:val="18"/>
        </w:rPr>
        <w:lastRenderedPageBreak/>
        <w:t>§ 3.</w:t>
      </w:r>
    </w:p>
    <w:p w14:paraId="1F44BF77" w14:textId="77777777" w:rsidR="006B75DB" w:rsidRPr="00D930A1" w:rsidRDefault="00C73DFA" w:rsidP="00D930A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930A1">
        <w:rPr>
          <w:rFonts w:ascii="Arial" w:hAnsi="Arial" w:cs="Arial"/>
          <w:sz w:val="18"/>
          <w:szCs w:val="18"/>
        </w:rPr>
        <w:t xml:space="preserve">Wykonanie uchwały powierza się Przewodniczącemu Komitetu Monitorującego Regionalny Program Operacyjny Województwa Mazowieckiego na lata 2014-2020. </w:t>
      </w:r>
    </w:p>
    <w:p w14:paraId="2B71EC02" w14:textId="77777777" w:rsidR="006B75DB" w:rsidRPr="00D930A1" w:rsidRDefault="00C73DFA" w:rsidP="00D930A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930A1">
        <w:rPr>
          <w:rFonts w:ascii="Arial" w:hAnsi="Arial" w:cs="Arial"/>
          <w:sz w:val="18"/>
          <w:szCs w:val="18"/>
        </w:rPr>
        <w:t xml:space="preserve"> </w:t>
      </w:r>
    </w:p>
    <w:p w14:paraId="4C77CFE8" w14:textId="68A76B18" w:rsidR="006B75DB" w:rsidRPr="00D930A1" w:rsidRDefault="00C73DFA" w:rsidP="00D930A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D930A1">
        <w:rPr>
          <w:rFonts w:ascii="Arial" w:hAnsi="Arial" w:cs="Arial"/>
          <w:b/>
          <w:sz w:val="18"/>
          <w:szCs w:val="18"/>
        </w:rPr>
        <w:t>§ 4.</w:t>
      </w:r>
    </w:p>
    <w:p w14:paraId="7EEC7EF1" w14:textId="77777777" w:rsidR="006B75DB" w:rsidRPr="00D930A1" w:rsidRDefault="00C73DFA" w:rsidP="00D930A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930A1">
        <w:rPr>
          <w:rFonts w:ascii="Arial" w:hAnsi="Arial" w:cs="Arial"/>
          <w:sz w:val="18"/>
          <w:szCs w:val="18"/>
        </w:rPr>
        <w:t xml:space="preserve">Uchwała wchodzi w życie z dniem podjęcia. </w:t>
      </w:r>
    </w:p>
    <w:p w14:paraId="231E2F4A" w14:textId="77777777" w:rsidR="008642A9" w:rsidRPr="00D930A1" w:rsidRDefault="008642A9">
      <w:pPr>
        <w:rPr>
          <w:rFonts w:ascii="Arial" w:hAnsi="Arial" w:cs="Arial"/>
          <w:b/>
          <w:sz w:val="18"/>
          <w:szCs w:val="18"/>
        </w:rPr>
      </w:pPr>
      <w:r w:rsidRPr="00D930A1">
        <w:rPr>
          <w:rFonts w:ascii="Arial" w:hAnsi="Arial" w:cs="Arial"/>
          <w:b/>
          <w:sz w:val="18"/>
          <w:szCs w:val="18"/>
        </w:rPr>
        <w:br w:type="page"/>
      </w:r>
    </w:p>
    <w:p w14:paraId="43A658B7" w14:textId="77777777" w:rsidR="00AC67A5" w:rsidRPr="009975AE" w:rsidRDefault="00AC67A5" w:rsidP="00AC67A5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9975AE">
        <w:rPr>
          <w:rFonts w:ascii="Arial" w:eastAsia="Arial" w:hAnsi="Arial" w:cs="Arial"/>
          <w:b/>
          <w:sz w:val="18"/>
        </w:rPr>
        <w:lastRenderedPageBreak/>
        <w:t>UZASADNIENIE</w:t>
      </w:r>
    </w:p>
    <w:p w14:paraId="5FA647A5" w14:textId="77777777" w:rsidR="00AC67A5" w:rsidRPr="009975AE" w:rsidRDefault="00AC67A5" w:rsidP="00AC67A5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09178153" w14:textId="77777777" w:rsidR="00AC67A5" w:rsidRPr="009975AE" w:rsidRDefault="00AC67A5" w:rsidP="00AC67A5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 w:rsidRPr="009975AE">
        <w:rPr>
          <w:rFonts w:ascii="Arial" w:eastAsia="Arial" w:hAnsi="Arial" w:cs="Arial"/>
          <w:sz w:val="18"/>
        </w:rPr>
        <w:t xml:space="preserve">W dniu 23 grudnia 2014 roku Zarząd Województwa Mazowieckiego jako Instytucja Zarządzająca (IZ) Regionalnym Programem Operacyjnym Województwa Mazowieckiego na lata 2014-2020 (RPO WM 2014-2020), powołał Komitet Monitorujący RPO WM 2014-2020 na podstawie uchwały nr 144/7/14 z dnia 23 grudnia 2014 roku. </w:t>
      </w:r>
    </w:p>
    <w:p w14:paraId="1425F070" w14:textId="77777777" w:rsidR="00256F65" w:rsidRPr="00BA6F92" w:rsidRDefault="00256F65" w:rsidP="00BA6F92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A6F92">
        <w:rPr>
          <w:rFonts w:ascii="Arial" w:eastAsia="Arial" w:hAnsi="Arial" w:cs="Arial"/>
          <w:sz w:val="18"/>
          <w:szCs w:val="18"/>
        </w:rPr>
        <w:t>Tabela zmian RPO WM 2014-2020 (wersja 6.0), stanowiąca załącznik do niniejszej uchwały, uwzględnia wszystkie zmiany związane z uwzględnieniem II transzy środków REACT-EU (4.801.089 EUR) oraz inne zmiany dotyczące Osi priorytetowej XII „REACT-EU dla Mazowsza” (m.in. uszczegółowienie zapisów i zmiana wartości docelowych wskaźników).</w:t>
      </w:r>
    </w:p>
    <w:p w14:paraId="0E85BB3A" w14:textId="77777777" w:rsidR="00256F65" w:rsidRPr="00BA6F92" w:rsidRDefault="00256F65" w:rsidP="00BA6F92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A6F92">
        <w:rPr>
          <w:rFonts w:ascii="Arial" w:eastAsia="Arial" w:hAnsi="Arial" w:cs="Arial"/>
          <w:sz w:val="18"/>
          <w:szCs w:val="18"/>
        </w:rPr>
        <w:t>Instrument REACT-EU jest częścią opracowanego przez Komisję Europejską planu na rzecz odbudowy Europy. REACT-EU kontynuuje i rozszerza działania w zakresie reagowania kryzysowego i środków naprawczych realizowane za pośrednictwem obu pakietów inwestycyjnych w odpowiedzi na koronawirusa CRII and CRII+, zapewniając w ten sposób sprawne i ciągłe ożywienie gospodarcze i społeczne w kontekście pandemii koronawirusa. Zgodnie z motywem 5 rozporządzenia parlamentu Europejskiego i Rady (UE) 2020/2221 z dnia 23 grudnia 2020 r. zmieniającego rozporządzenie (UE) nr 1303/2013 w odniesieniu do zasobów dodatkowych i przepisów wykonawczych w celu zapewnienia pomocy na wspieranie kryzysowych działań naprawczych w kontekście pandemii COVID-19 i jej skutków społecznych oraz przygotowanie do ekologicznej i cyfrowej odbudowy gospodarki zwiększającej jej odporność (REACT-EU):</w:t>
      </w:r>
    </w:p>
    <w:p w14:paraId="3B6C5EF0" w14:textId="77777777" w:rsidR="00256F65" w:rsidRPr="00E9716F" w:rsidRDefault="00256F65" w:rsidP="00E9716F">
      <w:pPr>
        <w:spacing w:after="0" w:line="360" w:lineRule="auto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9716F">
        <w:rPr>
          <w:rFonts w:ascii="Arial" w:eastAsia="Arial" w:hAnsi="Arial" w:cs="Arial"/>
          <w:i/>
          <w:iCs/>
          <w:sz w:val="18"/>
          <w:szCs w:val="18"/>
        </w:rPr>
        <w:t>(5) Niniejsze rozporządzenie ustanawia zasady i przepisy wykonawcze dotyczące zasobów dodatkowych zapewnionych jako wsparcie na rzecz odbudowy służącej spójności oraz terytoriom Europy („REACT-EU”) w celu zapewnienia pomocy na wspieranie kryzysowych działań naprawczych w kontekście pandemii COVID-19 i jej skutków społecznych oraz przygotowanie do ekologicznej i cyfrowej odbudowy gospodarki zwiększającej jej odporność. (…)</w:t>
      </w:r>
    </w:p>
    <w:p w14:paraId="4782DFE0" w14:textId="77777777" w:rsidR="00256F65" w:rsidRPr="00BA6F92" w:rsidRDefault="00256F65" w:rsidP="00BA6F92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A6F92">
        <w:rPr>
          <w:rFonts w:ascii="Arial" w:eastAsia="Arial" w:hAnsi="Arial" w:cs="Arial"/>
          <w:sz w:val="18"/>
          <w:szCs w:val="18"/>
        </w:rPr>
        <w:t xml:space="preserve">Do Komisji Europejskiej zostanie przekazana wersja RPO WM 2014-2020 uwzględniająca wyłącznie zmiany związane z REACT-EU. Umożliwi to sprawne wykorzystanie dodatkowych środków. </w:t>
      </w:r>
    </w:p>
    <w:p w14:paraId="02D3612E" w14:textId="77777777" w:rsidR="00256F65" w:rsidRPr="00BA6F92" w:rsidRDefault="00256F65" w:rsidP="00BA6F92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A6F92">
        <w:rPr>
          <w:rFonts w:ascii="Arial" w:eastAsia="Arial" w:hAnsi="Arial" w:cs="Arial"/>
          <w:sz w:val="18"/>
          <w:szCs w:val="18"/>
        </w:rPr>
        <w:t>Przedłożone przez IZ RPO WM propozycje zmian zapisów RPO WM 2014-2020 są zgodne z wyznaczonymi celami Programu wpływają na przyspieszenie implementacji środków Programu.</w:t>
      </w:r>
    </w:p>
    <w:p w14:paraId="0061B817" w14:textId="77777777" w:rsidR="00256F65" w:rsidRPr="00BA6F92" w:rsidRDefault="00256F65" w:rsidP="00BA6F92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A6F92">
        <w:rPr>
          <w:rFonts w:ascii="Arial" w:eastAsia="Arial" w:hAnsi="Arial" w:cs="Arial"/>
          <w:sz w:val="18"/>
          <w:szCs w:val="18"/>
        </w:rPr>
        <w:t>Wcześniejsze zmiany przyjęte przez Komitet Monitorujący Regionalny Program Operacyjny Województwa Mazowieckiego na lata 2014-2020 następującymi uchwałami w sprawie zatwierdzenia propozycji zmian do Regionalnego Programu Operacyjnego Województwa Mazowieckiego na lata 2014-2020:</w:t>
      </w:r>
    </w:p>
    <w:p w14:paraId="3FDFEE64" w14:textId="77777777" w:rsidR="00256F65" w:rsidRPr="00BA6F92" w:rsidRDefault="00256F65" w:rsidP="00BA6F9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BA6F92">
        <w:rPr>
          <w:rFonts w:ascii="Arial" w:hAnsi="Arial" w:cs="Arial"/>
          <w:sz w:val="18"/>
          <w:szCs w:val="18"/>
        </w:rPr>
        <w:t xml:space="preserve">Nr 10/LXXXII/2021 z dnia 3 sierpnia 2021 roku – realokacja 12 mln EUR z Osi priorytetowej I „Wykorzystanie działalności badawczo-rozwojowej w gospodarce” oraz 9,5 mln EUR z Osi priorytetowej VII „Rozwój regionalnego systemu transportowego” do Osi priorytetowej VII „Jakość życia” na zwiększenie wartości projektu nr RPMA.06.01.00-14-D980/20 „Zakup niezbędnego sprzętu oraz adaptacja pomieszczeń w związku z pojawieniem się koronawirusa SARS-CoV-2 na terenie województwa mazowieckiego”, </w:t>
      </w:r>
    </w:p>
    <w:p w14:paraId="0CC952B4" w14:textId="77777777" w:rsidR="00256F65" w:rsidRPr="00BA6F92" w:rsidRDefault="00256F65" w:rsidP="00BA6F9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BA6F92">
        <w:rPr>
          <w:rFonts w:ascii="Arial" w:hAnsi="Arial" w:cs="Arial"/>
          <w:sz w:val="18"/>
          <w:szCs w:val="18"/>
        </w:rPr>
        <w:t>Nr 2/LXXXVII/2022 z dnia 11 kwietnia 2022 roku – realokacja 2,3 mln EUR z Osi priorytetowej VIII „Rozwój rynku pracy” i 1,8 mln EUR z Osi priorytetowej X „Edukacja dla rozwoju regionu” do Osi priorytetowej IX „Wspieranie włączenia społecznego i walka z ubóstwem” na zwiększenie wartości projektu nr RPMA.09.02.02-14-E029/20-03 „Zwiększenie potencjału zespołów ratownictwa medycznego oraz zespołów transportu medycznego i sanitarnego w przeciwdziałaniu COVID-19” oraz na realizację projektu dotyczącego uchodźców z Ukrainy,</w:t>
      </w:r>
    </w:p>
    <w:p w14:paraId="22768C5F" w14:textId="77777777" w:rsidR="00256F65" w:rsidRPr="00BA6F92" w:rsidRDefault="00256F65" w:rsidP="00BA6F9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BA6F92">
        <w:rPr>
          <w:rFonts w:ascii="Arial" w:hAnsi="Arial" w:cs="Arial"/>
          <w:sz w:val="18"/>
          <w:szCs w:val="18"/>
        </w:rPr>
        <w:t>Nr 3/LXXXIX/2022 z dnia 29 kwietnia 2022 roku – realokacja środków ZIT w wysokości 2,7 mln EUR z Osi priorytetowej IV „Przejście na gospodarkę niskoemisyjną” do Osi priorytetowej II „Wzrost e-potencjału Mazowsza” na dofinansowanie projektów z naboru nr RPMA.02.01.02-IP.01-14-115/21 (typ projektów: Zakup sprzętu i oprogramowania do szkół, umożliwiającego wprowadzenie nowoczesnych form nauczania z wykorzystaniem TIK oraz zapewnienie możliwości realizacji działań edukacyjnych w formule zdalnej w związku z zagrożeniem powtórzenia lub przedłużeniem się epidemii COVID-19),</w:t>
      </w:r>
    </w:p>
    <w:p w14:paraId="38F3EF34" w14:textId="77777777" w:rsidR="00256F65" w:rsidRPr="00BA6F92" w:rsidRDefault="00256F65" w:rsidP="00BA6F9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BA6F92">
        <w:rPr>
          <w:rFonts w:ascii="Arial" w:hAnsi="Arial" w:cs="Arial"/>
          <w:sz w:val="18"/>
          <w:szCs w:val="18"/>
        </w:rPr>
        <w:t>Nr 6/XCI/2022 z dnia 28 lipca 2022 roku:</w:t>
      </w:r>
    </w:p>
    <w:p w14:paraId="012C7DCE" w14:textId="77777777" w:rsidR="00256F65" w:rsidRPr="00BA6F92" w:rsidRDefault="00256F65" w:rsidP="00BA6F9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BA6F92">
        <w:rPr>
          <w:rFonts w:ascii="Arial" w:hAnsi="Arial" w:cs="Arial"/>
          <w:sz w:val="18"/>
          <w:szCs w:val="18"/>
        </w:rPr>
        <w:lastRenderedPageBreak/>
        <w:t xml:space="preserve">dopuszczenie do realizacji w Osi priorytetowej II „Wzrost e-potencjału Mazowsza” projektu pozakonkursowego Województwa Mazowieckiego dotyczącego usług publicznych świadczonych elektronicznie w zakresie dróg wojewódzkich, w tym informatyzacji zarządcy drogowego, tj. Mazowieckiego Zarządu Dróg Wojewódzkich w Warszawie, ze szczególnym naciskiem na wdrożenie platformy do świadczenia e-usług publicznych. W celu dofinansowania projektu relokowane zostały środki w wysokości 1,5 mln EUR z Osi priorytetowej I „Wykorzystanie działalności badawczo-rozwojowej w gospodarce”, </w:t>
      </w:r>
    </w:p>
    <w:p w14:paraId="22E2E822" w14:textId="77777777" w:rsidR="00256F65" w:rsidRPr="00BA6F92" w:rsidRDefault="00256F65" w:rsidP="00BA6F9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BA6F92">
        <w:rPr>
          <w:rFonts w:ascii="Arial" w:hAnsi="Arial" w:cs="Arial"/>
          <w:sz w:val="18"/>
          <w:szCs w:val="18"/>
        </w:rPr>
        <w:t>realokacja 3,3 mln EUR z Osi priorytetowej I „Wykorzystanie działalności badawczo-rozwojowej w gospodarce” do Osi priorytetowej III „Rozwój potencjału innowacyjnego i przedsiębiorczości” na dofinansowanie projektów z naboru RPMA.03.03.00-IP.01-14-117/21 (typ projektów: Wprowadzanie na rynek nowych lub ulepszonych produktów lub usług),</w:t>
      </w:r>
    </w:p>
    <w:p w14:paraId="75F01ED7" w14:textId="77777777" w:rsidR="00256F65" w:rsidRPr="00BA6F92" w:rsidRDefault="00256F65" w:rsidP="00BA6F9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BA6F92">
        <w:rPr>
          <w:rFonts w:ascii="Arial" w:hAnsi="Arial" w:cs="Arial"/>
          <w:sz w:val="18"/>
          <w:szCs w:val="18"/>
        </w:rPr>
        <w:t>realokacja 1 mln EUR z Osi priorytetowej IV „Przejście na gospodarkę niskoemisyjną” i 0,7 mln EUR z Osi priorytetowej VII „Rozwój regionalnego systemu transportowego” do Osi priorytetowej V „Gospodarka przyjazna środowisku” na dofinansowanie projektów z naboru nr RPMA.05.03.00-IP.01-14-105/20 (typ projektów: Wzrost regionalnego potencjału turystycznego poprzez ochronę obiektów zabytkowych),</w:t>
      </w:r>
    </w:p>
    <w:p w14:paraId="17DC162E" w14:textId="77777777" w:rsidR="00256F65" w:rsidRPr="00202D3A" w:rsidRDefault="00256F65" w:rsidP="00BA6F9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02D3A">
        <w:rPr>
          <w:rFonts w:ascii="Arial" w:hAnsi="Arial" w:cs="Arial"/>
          <w:sz w:val="18"/>
          <w:szCs w:val="18"/>
        </w:rPr>
        <w:t>oraz kolejne planowane zmiany (m.in. zmiany wartości docelowych wskaźników) uwzględnione zostaną w wersji 7.0 RPO WM 2014-2020.</w:t>
      </w:r>
    </w:p>
    <w:p w14:paraId="3178B09E" w14:textId="7099B4CD" w:rsidR="00AC67A5" w:rsidRPr="00202D3A" w:rsidRDefault="00AC67A5" w:rsidP="007E04CB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  <w:szCs w:val="18"/>
        </w:rPr>
      </w:pPr>
      <w:r w:rsidRPr="00202D3A">
        <w:rPr>
          <w:rFonts w:ascii="Arial" w:eastAsia="Arial" w:hAnsi="Arial" w:cs="Arial"/>
          <w:sz w:val="18"/>
          <w:szCs w:val="18"/>
        </w:rPr>
        <w:t xml:space="preserve">W dniu </w:t>
      </w:r>
      <w:r w:rsidR="00193DAD" w:rsidRPr="00202D3A">
        <w:rPr>
          <w:rFonts w:ascii="Arial" w:eastAsia="Arial" w:hAnsi="Arial" w:cs="Arial"/>
          <w:sz w:val="18"/>
          <w:szCs w:val="18"/>
        </w:rPr>
        <w:t>29</w:t>
      </w:r>
      <w:r w:rsidR="00DA6915" w:rsidRPr="00202D3A">
        <w:rPr>
          <w:rFonts w:ascii="Arial" w:eastAsia="Arial" w:hAnsi="Arial" w:cs="Arial"/>
          <w:sz w:val="18"/>
          <w:szCs w:val="18"/>
        </w:rPr>
        <w:t xml:space="preserve"> </w:t>
      </w:r>
      <w:r w:rsidRPr="00202D3A">
        <w:rPr>
          <w:rFonts w:ascii="Arial" w:eastAsia="Arial" w:hAnsi="Arial" w:cs="Arial"/>
          <w:sz w:val="18"/>
          <w:szCs w:val="18"/>
        </w:rPr>
        <w:t xml:space="preserve">sierpnia 2022 roku Zarząd Województwa Mazowieckiego przyjął informację </w:t>
      </w:r>
      <w:r w:rsidR="000A5614" w:rsidRPr="00202D3A">
        <w:rPr>
          <w:rFonts w:ascii="Arial" w:eastAsia="Arial" w:hAnsi="Arial" w:cs="Arial"/>
          <w:sz w:val="18"/>
          <w:szCs w:val="18"/>
        </w:rPr>
        <w:t>w sprawie propozycji zmian Regionalnego Programu Operacyjnego Województwa Mazowieckiego na lata 2014-2020 (wersja 6.0) w zakresie REACT-EU</w:t>
      </w:r>
      <w:r w:rsidRPr="00202D3A">
        <w:rPr>
          <w:rFonts w:ascii="Arial" w:eastAsia="Arial" w:hAnsi="Arial" w:cs="Arial"/>
          <w:sz w:val="18"/>
          <w:szCs w:val="18"/>
        </w:rPr>
        <w:t>.</w:t>
      </w:r>
    </w:p>
    <w:p w14:paraId="693F4BC1" w14:textId="33E75C1B" w:rsidR="00202D3A" w:rsidRPr="00156EC4" w:rsidRDefault="00202D3A" w:rsidP="003B309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18"/>
          <w:szCs w:val="18"/>
        </w:rPr>
      </w:pPr>
      <w:r w:rsidRPr="007E04CB">
        <w:rPr>
          <w:rFonts w:ascii="Arial" w:eastAsia="Arial" w:hAnsi="Arial" w:cs="Arial"/>
          <w:sz w:val="18"/>
          <w:szCs w:val="18"/>
        </w:rPr>
        <w:t>Zgodnie z art. 1</w:t>
      </w:r>
      <w:r w:rsidR="007E04CB" w:rsidRPr="007E04CB">
        <w:rPr>
          <w:rFonts w:ascii="Arial" w:eastAsia="Arial" w:hAnsi="Arial" w:cs="Arial"/>
          <w:sz w:val="18"/>
          <w:szCs w:val="18"/>
        </w:rPr>
        <w:t>4 ust. 1</w:t>
      </w:r>
      <w:r w:rsidRPr="007E04CB">
        <w:rPr>
          <w:rFonts w:ascii="Arial" w:eastAsia="Arial" w:hAnsi="Arial" w:cs="Arial"/>
          <w:sz w:val="18"/>
          <w:szCs w:val="18"/>
        </w:rPr>
        <w:t xml:space="preserve"> </w:t>
      </w:r>
      <w:r w:rsidR="00FC4533">
        <w:rPr>
          <w:rFonts w:ascii="Arial" w:eastAsia="Arial" w:hAnsi="Arial" w:cs="Arial"/>
          <w:sz w:val="18"/>
          <w:szCs w:val="18"/>
        </w:rPr>
        <w:t xml:space="preserve">pkt 2 </w:t>
      </w:r>
      <w:r w:rsidRPr="007E04CB">
        <w:rPr>
          <w:rFonts w:ascii="Arial" w:eastAsia="Arial" w:hAnsi="Arial" w:cs="Arial"/>
          <w:sz w:val="18"/>
          <w:szCs w:val="18"/>
        </w:rPr>
        <w:t>ustawy</w:t>
      </w:r>
      <w:r w:rsidRPr="007E04CB">
        <w:rPr>
          <w:rFonts w:ascii="Arial" w:hAnsi="Arial" w:cs="Arial"/>
          <w:sz w:val="18"/>
          <w:szCs w:val="18"/>
        </w:rPr>
        <w:t xml:space="preserve"> z dnia 3 kwietnia 2020 r. o szczególnych rozwiązaniach wspierających realizację programów operacyjnych (Dz. U. z 2022 r., poz. 1758) w</w:t>
      </w:r>
      <w:r w:rsidRPr="00156EC4">
        <w:rPr>
          <w:rFonts w:ascii="Arial" w:eastAsia="Times New Roman" w:hAnsi="Arial" w:cs="Arial"/>
          <w:sz w:val="18"/>
          <w:szCs w:val="18"/>
        </w:rPr>
        <w:t xml:space="preserve"> przypadku gdy na skutek wystąpienia </w:t>
      </w:r>
      <w:r w:rsidRPr="00156EC4">
        <w:rPr>
          <w:rFonts w:ascii="Arial" w:eastAsia="Times New Roman" w:hAnsi="Arial" w:cs="Arial"/>
          <w:i/>
          <w:iCs/>
          <w:sz w:val="18"/>
          <w:szCs w:val="18"/>
        </w:rPr>
        <w:t>COVID-19</w:t>
      </w:r>
      <w:r w:rsidRPr="00156EC4">
        <w:rPr>
          <w:rFonts w:ascii="Arial" w:eastAsia="Times New Roman" w:hAnsi="Arial" w:cs="Arial"/>
          <w:sz w:val="18"/>
          <w:szCs w:val="18"/>
        </w:rPr>
        <w:t xml:space="preserve"> konieczne jest dokonanie zmiany programu operacyjnego</w:t>
      </w:r>
      <w:r w:rsidR="00FC4533">
        <w:rPr>
          <w:rFonts w:ascii="Arial" w:eastAsia="Times New Roman" w:hAnsi="Arial" w:cs="Arial"/>
          <w:sz w:val="18"/>
          <w:szCs w:val="18"/>
        </w:rPr>
        <w:t xml:space="preserve"> </w:t>
      </w:r>
      <w:r w:rsidRPr="00156EC4">
        <w:rPr>
          <w:rFonts w:ascii="Arial" w:eastAsia="Times New Roman" w:hAnsi="Arial" w:cs="Arial"/>
          <w:sz w:val="18"/>
          <w:szCs w:val="18"/>
        </w:rPr>
        <w:t xml:space="preserve">opracowanego przez zarząd województwa </w:t>
      </w:r>
      <w:r w:rsidR="00FC4533">
        <w:rPr>
          <w:rFonts w:ascii="Arial" w:eastAsia="Times New Roman" w:hAnsi="Arial" w:cs="Arial"/>
          <w:sz w:val="18"/>
          <w:szCs w:val="18"/>
        </w:rPr>
        <w:t>–</w:t>
      </w:r>
      <w:r w:rsidRPr="00156EC4">
        <w:rPr>
          <w:rFonts w:ascii="Arial" w:eastAsia="Times New Roman" w:hAnsi="Arial" w:cs="Arial"/>
          <w:sz w:val="18"/>
          <w:szCs w:val="18"/>
        </w:rPr>
        <w:t xml:space="preserve"> zmianę programu operacyjnego przyjmuje zarząd województwa w drodze uchwały, po uzyskaniu opinii ministra właściwego do spraw rozwoju regionalnego</w:t>
      </w:r>
      <w:r w:rsidR="00FC4533">
        <w:rPr>
          <w:rFonts w:ascii="Arial" w:eastAsia="Times New Roman" w:hAnsi="Arial" w:cs="Arial"/>
          <w:sz w:val="18"/>
          <w:szCs w:val="18"/>
        </w:rPr>
        <w:t xml:space="preserve"> –</w:t>
      </w:r>
      <w:r w:rsidRPr="00156EC4">
        <w:rPr>
          <w:rFonts w:ascii="Arial" w:eastAsia="Times New Roman" w:hAnsi="Arial" w:cs="Arial"/>
          <w:sz w:val="18"/>
          <w:szCs w:val="18"/>
        </w:rPr>
        <w:t xml:space="preserve"> i przekazuje Komisji Europejskiej.</w:t>
      </w:r>
      <w:r w:rsidR="00FC4533">
        <w:rPr>
          <w:rFonts w:ascii="Arial" w:eastAsia="Times New Roman" w:hAnsi="Arial" w:cs="Arial"/>
          <w:sz w:val="18"/>
          <w:szCs w:val="18"/>
        </w:rPr>
        <w:t xml:space="preserve"> Zgodnie z art. 14 ust. 3 pkt 1 i 2 d</w:t>
      </w:r>
      <w:r w:rsidRPr="00156EC4">
        <w:rPr>
          <w:rFonts w:ascii="Arial" w:eastAsia="Times New Roman" w:hAnsi="Arial" w:cs="Arial"/>
          <w:sz w:val="18"/>
          <w:szCs w:val="18"/>
        </w:rPr>
        <w:t xml:space="preserve">o </w:t>
      </w:r>
      <w:r w:rsidR="00FC4533">
        <w:rPr>
          <w:rFonts w:ascii="Arial" w:eastAsia="Times New Roman" w:hAnsi="Arial" w:cs="Arial"/>
          <w:sz w:val="18"/>
          <w:szCs w:val="18"/>
        </w:rPr>
        <w:t xml:space="preserve">takiej </w:t>
      </w:r>
      <w:r w:rsidRPr="00156EC4">
        <w:rPr>
          <w:rFonts w:ascii="Arial" w:eastAsia="Times New Roman" w:hAnsi="Arial" w:cs="Arial"/>
          <w:sz w:val="18"/>
          <w:szCs w:val="18"/>
        </w:rPr>
        <w:t>zmiany programu operacyjnego</w:t>
      </w:r>
      <w:r w:rsidR="00FC4533">
        <w:rPr>
          <w:rFonts w:ascii="Arial" w:eastAsia="Times New Roman" w:hAnsi="Arial" w:cs="Arial"/>
          <w:sz w:val="18"/>
          <w:szCs w:val="18"/>
        </w:rPr>
        <w:t xml:space="preserve"> </w:t>
      </w:r>
      <w:r w:rsidRPr="00156EC4">
        <w:rPr>
          <w:rFonts w:ascii="Arial" w:eastAsia="Times New Roman" w:hAnsi="Arial" w:cs="Arial"/>
          <w:sz w:val="18"/>
          <w:szCs w:val="18"/>
        </w:rPr>
        <w:t xml:space="preserve">nie stosuje się </w:t>
      </w:r>
      <w:r w:rsidR="00FC4533">
        <w:rPr>
          <w:rFonts w:ascii="Arial" w:eastAsia="Times New Roman" w:hAnsi="Arial" w:cs="Arial"/>
          <w:sz w:val="18"/>
          <w:szCs w:val="18"/>
        </w:rPr>
        <w:t>p</w:t>
      </w:r>
      <w:r w:rsidRPr="00156EC4">
        <w:rPr>
          <w:rFonts w:ascii="Arial" w:eastAsia="Times New Roman" w:hAnsi="Arial" w:cs="Arial"/>
          <w:sz w:val="18"/>
          <w:szCs w:val="18"/>
        </w:rPr>
        <w:t>rzepisów:</w:t>
      </w:r>
    </w:p>
    <w:p w14:paraId="02EE454D" w14:textId="09463182" w:rsidR="00202D3A" w:rsidRPr="00156EC4" w:rsidRDefault="00202D3A" w:rsidP="00156EC4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156EC4">
        <w:rPr>
          <w:rFonts w:ascii="Arial" w:eastAsia="Times New Roman" w:hAnsi="Arial" w:cs="Arial"/>
          <w:sz w:val="18"/>
          <w:szCs w:val="18"/>
        </w:rPr>
        <w:t xml:space="preserve">1) </w:t>
      </w:r>
      <w:r w:rsidR="007E04CB" w:rsidRPr="00156EC4">
        <w:rPr>
          <w:rFonts w:ascii="Arial" w:eastAsia="Times New Roman" w:hAnsi="Arial" w:cs="Arial"/>
          <w:sz w:val="18"/>
          <w:szCs w:val="18"/>
        </w:rPr>
        <w:t xml:space="preserve"> </w:t>
      </w:r>
      <w:hyperlink r:id="rId8" w:anchor="/document/17316896?unitId=art(14(g))ust(1)pkt(4)&amp;cm=DOCUMENT" w:history="1">
        <w:r w:rsidRPr="00156EC4">
          <w:rPr>
            <w:rFonts w:ascii="Arial" w:eastAsia="Times New Roman" w:hAnsi="Arial" w:cs="Arial"/>
            <w:sz w:val="18"/>
            <w:szCs w:val="18"/>
            <w:u w:val="single"/>
          </w:rPr>
          <w:t>art. 14g ust. 1 pkt 4</w:t>
        </w:r>
      </w:hyperlink>
      <w:r w:rsidRPr="00156EC4">
        <w:rPr>
          <w:rFonts w:ascii="Arial" w:eastAsia="Times New Roman" w:hAnsi="Arial" w:cs="Arial"/>
          <w:sz w:val="18"/>
          <w:szCs w:val="18"/>
        </w:rPr>
        <w:t xml:space="preserve">, </w:t>
      </w:r>
      <w:hyperlink r:id="rId9" w:anchor="/document/17316896?unitId=art(14(k))&amp;cm=DOCUMENT" w:history="1">
        <w:r w:rsidRPr="00156EC4">
          <w:rPr>
            <w:rFonts w:ascii="Arial" w:eastAsia="Times New Roman" w:hAnsi="Arial" w:cs="Arial"/>
            <w:sz w:val="18"/>
            <w:szCs w:val="18"/>
            <w:u w:val="single"/>
          </w:rPr>
          <w:t>art. 14k</w:t>
        </w:r>
      </w:hyperlink>
      <w:r w:rsidRPr="00156EC4">
        <w:rPr>
          <w:rFonts w:ascii="Arial" w:eastAsia="Times New Roman" w:hAnsi="Arial" w:cs="Arial"/>
          <w:sz w:val="18"/>
          <w:szCs w:val="18"/>
        </w:rPr>
        <w:t xml:space="preserve">, </w:t>
      </w:r>
      <w:hyperlink r:id="rId10" w:anchor="/document/17316896?unitId=art(14(ka))ust(2)&amp;cm=DOCUMENT" w:history="1">
        <w:r w:rsidRPr="00156EC4">
          <w:rPr>
            <w:rFonts w:ascii="Arial" w:eastAsia="Times New Roman" w:hAnsi="Arial" w:cs="Arial"/>
            <w:sz w:val="18"/>
            <w:szCs w:val="18"/>
            <w:u w:val="single"/>
          </w:rPr>
          <w:t>art. 14ka ust. 2-6</w:t>
        </w:r>
      </w:hyperlink>
      <w:r w:rsidRPr="00156EC4">
        <w:rPr>
          <w:rFonts w:ascii="Arial" w:eastAsia="Times New Roman" w:hAnsi="Arial" w:cs="Arial"/>
          <w:sz w:val="18"/>
          <w:szCs w:val="18"/>
        </w:rPr>
        <w:t xml:space="preserve"> i </w:t>
      </w:r>
      <w:hyperlink r:id="rId11" w:anchor="/document/17316896?unitId=art(18)pkt(1)&amp;cm=DOCUMENT" w:history="1">
        <w:r w:rsidRPr="00156EC4">
          <w:rPr>
            <w:rFonts w:ascii="Arial" w:eastAsia="Times New Roman" w:hAnsi="Arial" w:cs="Arial"/>
            <w:sz w:val="18"/>
            <w:szCs w:val="18"/>
            <w:u w:val="single"/>
          </w:rPr>
          <w:t>art. 18 pkt 1</w:t>
        </w:r>
      </w:hyperlink>
      <w:r w:rsidRPr="00156EC4">
        <w:rPr>
          <w:rFonts w:ascii="Arial" w:eastAsia="Times New Roman" w:hAnsi="Arial" w:cs="Arial"/>
          <w:sz w:val="18"/>
          <w:szCs w:val="18"/>
        </w:rPr>
        <w:t xml:space="preserve"> ustawy z dnia 6 grudnia 2006 r. o zasadach prowadzenia polityki rozwoju;</w:t>
      </w:r>
    </w:p>
    <w:p w14:paraId="74F22660" w14:textId="54D6687A" w:rsidR="007E04CB" w:rsidRDefault="00202D3A" w:rsidP="007E04C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156EC4">
        <w:rPr>
          <w:rFonts w:ascii="Arial" w:eastAsia="Times New Roman" w:hAnsi="Arial" w:cs="Arial"/>
          <w:sz w:val="18"/>
          <w:szCs w:val="18"/>
        </w:rPr>
        <w:t xml:space="preserve">2) </w:t>
      </w:r>
      <w:r w:rsidR="007E04CB" w:rsidRPr="00156EC4">
        <w:rPr>
          <w:rFonts w:ascii="Arial" w:eastAsia="Times New Roman" w:hAnsi="Arial" w:cs="Arial"/>
          <w:sz w:val="18"/>
          <w:szCs w:val="18"/>
        </w:rPr>
        <w:t xml:space="preserve"> </w:t>
      </w:r>
      <w:hyperlink r:id="rId12" w:anchor="/document/17497783?unitId=art(46)&amp;cm=DOCUMENT" w:history="1">
        <w:r w:rsidRPr="00156EC4">
          <w:rPr>
            <w:rFonts w:ascii="Arial" w:eastAsia="Times New Roman" w:hAnsi="Arial" w:cs="Arial"/>
            <w:sz w:val="18"/>
            <w:szCs w:val="18"/>
            <w:u w:val="single"/>
          </w:rPr>
          <w:t>art. 46-49</w:t>
        </w:r>
      </w:hyperlink>
      <w:r w:rsidRPr="00156EC4">
        <w:rPr>
          <w:rFonts w:ascii="Arial" w:eastAsia="Times New Roman" w:hAnsi="Arial" w:cs="Arial"/>
          <w:sz w:val="18"/>
          <w:szCs w:val="18"/>
        </w:rPr>
        <w:t xml:space="preserve"> ustawy z dnia 3 października 2008 r. o udostępnianiu informacji o środowisku i jego ochronie, udziale społeczeństwa w ochronie środowiska oraz o ocenach oddziaływania na środowisko (Dz. U. z 2022 r. poz. 1029, 1260 i 1261)</w:t>
      </w:r>
      <w:r w:rsidR="007E04CB" w:rsidRPr="007E04CB">
        <w:rPr>
          <w:rFonts w:ascii="Arial" w:eastAsia="Times New Roman" w:hAnsi="Arial" w:cs="Arial"/>
          <w:sz w:val="18"/>
          <w:szCs w:val="18"/>
        </w:rPr>
        <w:t>.</w:t>
      </w:r>
    </w:p>
    <w:p w14:paraId="7BEC452E" w14:textId="39041607" w:rsidR="007E04CB" w:rsidRDefault="007E04CB" w:rsidP="007E04C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18"/>
          <w:szCs w:val="18"/>
        </w:rPr>
      </w:pPr>
      <w:r w:rsidRPr="007E04CB">
        <w:rPr>
          <w:rFonts w:ascii="Arial" w:eastAsia="Arial" w:hAnsi="Arial" w:cs="Arial"/>
          <w:sz w:val="18"/>
          <w:szCs w:val="18"/>
        </w:rPr>
        <w:t>Stosownie do art. 16 pkt 2 ustawy</w:t>
      </w:r>
      <w:r w:rsidRPr="007E04CB">
        <w:rPr>
          <w:rFonts w:ascii="Arial" w:hAnsi="Arial" w:cs="Arial"/>
          <w:sz w:val="18"/>
          <w:szCs w:val="18"/>
        </w:rPr>
        <w:t xml:space="preserve"> z dnia 3 kwietnia 2020 r. o szczególnych rozwiązaniach wspierających realizację programów operacyjnych</w:t>
      </w:r>
      <w:r w:rsidR="005C3E3C">
        <w:rPr>
          <w:rFonts w:ascii="Arial" w:hAnsi="Arial" w:cs="Arial"/>
          <w:sz w:val="18"/>
          <w:szCs w:val="18"/>
        </w:rPr>
        <w:t>,</w:t>
      </w:r>
      <w:r w:rsidRPr="00156EC4">
        <w:rPr>
          <w:rFonts w:ascii="Arial" w:eastAsia="Times New Roman" w:hAnsi="Arial" w:cs="Arial"/>
          <w:sz w:val="18"/>
          <w:szCs w:val="18"/>
        </w:rPr>
        <w:t xml:space="preserve"> w celu ograniczenia negatywnego wpływu wystąpienia </w:t>
      </w:r>
      <w:r w:rsidRPr="00156EC4">
        <w:rPr>
          <w:rFonts w:ascii="Arial" w:eastAsia="Times New Roman" w:hAnsi="Arial" w:cs="Arial"/>
          <w:i/>
          <w:iCs/>
          <w:sz w:val="18"/>
          <w:szCs w:val="18"/>
        </w:rPr>
        <w:t>COVID-19</w:t>
      </w:r>
      <w:r w:rsidRPr="00156EC4">
        <w:rPr>
          <w:rFonts w:ascii="Arial" w:eastAsia="Times New Roman" w:hAnsi="Arial" w:cs="Arial"/>
          <w:sz w:val="18"/>
          <w:szCs w:val="18"/>
        </w:rPr>
        <w:t xml:space="preserve"> na realizację zadań komisji oceny projektów, o której mowa w art. 44 ust. 1, oraz komitetów monitorujących: 2) członkowie komitetu monitorującego, o którym mowa w </w:t>
      </w:r>
      <w:hyperlink r:id="rId13" w:anchor="/document/18120459?unitId=art(14)ust(1)&amp;cm=DOCUMENT" w:history="1">
        <w:r w:rsidRPr="00156EC4">
          <w:rPr>
            <w:rFonts w:ascii="Arial" w:eastAsia="Times New Roman" w:hAnsi="Arial" w:cs="Arial"/>
            <w:sz w:val="18"/>
            <w:szCs w:val="18"/>
            <w:u w:val="single"/>
          </w:rPr>
          <w:t>art. 14 ust. 1</w:t>
        </w:r>
      </w:hyperlink>
      <w:r w:rsidRPr="00156EC4">
        <w:rPr>
          <w:rFonts w:ascii="Arial" w:eastAsia="Times New Roman" w:hAnsi="Arial" w:cs="Arial"/>
          <w:sz w:val="18"/>
          <w:szCs w:val="18"/>
        </w:rPr>
        <w:t xml:space="preserve"> ustawy wdrożeniowej, mogą realizować zadania w trybie pracy zdalnej lub podejmować decyzje w trybie obiegowym.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</w:p>
    <w:p w14:paraId="5D46F27F" w14:textId="20BCC97A" w:rsidR="008C5465" w:rsidRDefault="007E04CB" w:rsidP="007B149B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Na podstawie rozporządzenia </w:t>
      </w:r>
      <w:r w:rsidR="008F31B7" w:rsidRPr="007B149B">
        <w:rPr>
          <w:rFonts w:ascii="Arial" w:eastAsia="Arial" w:hAnsi="Arial" w:cs="Arial"/>
          <w:sz w:val="18"/>
        </w:rPr>
        <w:t xml:space="preserve">Ministra Zdrowia </w:t>
      </w:r>
      <w:r w:rsidR="007B149B" w:rsidRPr="007B149B">
        <w:rPr>
          <w:rFonts w:ascii="Arial" w:eastAsia="Arial" w:hAnsi="Arial" w:cs="Arial"/>
          <w:sz w:val="18"/>
        </w:rPr>
        <w:t>z dnia 12 maja 2022</w:t>
      </w:r>
      <w:r>
        <w:rPr>
          <w:rFonts w:ascii="Arial" w:eastAsia="Arial" w:hAnsi="Arial" w:cs="Arial"/>
          <w:sz w:val="18"/>
        </w:rPr>
        <w:t xml:space="preserve"> r. w sprawie ogłoszenia na obszarze Rzeczypospolitej Polskiej stanu zagrożenia epidemicznego (Dz.U. </w:t>
      </w:r>
      <w:r w:rsidR="008F31B7" w:rsidRPr="007B149B">
        <w:rPr>
          <w:rFonts w:ascii="Arial" w:eastAsia="Arial" w:hAnsi="Arial" w:cs="Arial"/>
          <w:sz w:val="18"/>
        </w:rPr>
        <w:t>poz. 1028 r.</w:t>
      </w:r>
      <w:r>
        <w:rPr>
          <w:rFonts w:ascii="Arial" w:eastAsia="Arial" w:hAnsi="Arial" w:cs="Arial"/>
          <w:sz w:val="18"/>
        </w:rPr>
        <w:t>) w</w:t>
      </w:r>
      <w:r w:rsidR="007B149B" w:rsidRPr="007B149B">
        <w:rPr>
          <w:rFonts w:ascii="Arial" w:eastAsia="Arial" w:hAnsi="Arial" w:cs="Arial"/>
          <w:sz w:val="18"/>
        </w:rPr>
        <w:t xml:space="preserve"> okresie od dnia 16 maja 2022 r. do odwołania na obszarze Rzeczypospolitej Polskiej ogłasza się stan zagrożenia epidemicznego </w:t>
      </w:r>
      <w:r w:rsidR="00E56326">
        <w:rPr>
          <w:rFonts w:ascii="Arial" w:eastAsia="Arial" w:hAnsi="Arial" w:cs="Arial"/>
          <w:sz w:val="18"/>
        </w:rPr>
        <w:br/>
      </w:r>
      <w:r w:rsidR="007B149B" w:rsidRPr="007B149B">
        <w:rPr>
          <w:rFonts w:ascii="Arial" w:eastAsia="Arial" w:hAnsi="Arial" w:cs="Arial"/>
          <w:sz w:val="18"/>
        </w:rPr>
        <w:t>w związku z zakażeniami wirusem SARS-CoV-2.</w:t>
      </w:r>
      <w:r w:rsidR="00EF41F7">
        <w:rPr>
          <w:rFonts w:ascii="Arial" w:eastAsia="Arial" w:hAnsi="Arial" w:cs="Arial"/>
          <w:sz w:val="18"/>
        </w:rPr>
        <w:t xml:space="preserve"> </w:t>
      </w:r>
    </w:p>
    <w:p w14:paraId="309B1AA3" w14:textId="058A066B" w:rsidR="00D930A1" w:rsidRPr="007B149B" w:rsidRDefault="00EF41F7" w:rsidP="007B149B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W związku z powyższym przeprowadzana jest </w:t>
      </w:r>
      <w:r w:rsidR="00C21525">
        <w:rPr>
          <w:rFonts w:ascii="Arial" w:eastAsia="Arial" w:hAnsi="Arial" w:cs="Arial"/>
          <w:sz w:val="18"/>
        </w:rPr>
        <w:t xml:space="preserve">procedura </w:t>
      </w:r>
      <w:r w:rsidR="007E04CB">
        <w:rPr>
          <w:rFonts w:ascii="Arial" w:eastAsia="Arial" w:hAnsi="Arial" w:cs="Arial"/>
          <w:sz w:val="18"/>
        </w:rPr>
        <w:t xml:space="preserve">obiegowego </w:t>
      </w:r>
      <w:r w:rsidR="00C21525">
        <w:rPr>
          <w:rFonts w:ascii="Arial" w:eastAsia="Arial" w:hAnsi="Arial" w:cs="Arial"/>
          <w:sz w:val="18"/>
        </w:rPr>
        <w:t>posiedzenia Komitetu Monitorującego RPO WM 2014-2020.</w:t>
      </w:r>
    </w:p>
    <w:sectPr w:rsidR="00D930A1" w:rsidRPr="007B149B" w:rsidSect="007D1E6B">
      <w:pgSz w:w="11906" w:h="16838"/>
      <w:pgMar w:top="709" w:right="1418" w:bottom="851" w:left="1418" w:header="397" w:footer="39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7C621" w14:textId="77777777" w:rsidR="00F5488E" w:rsidRDefault="00F5488E">
      <w:pPr>
        <w:spacing w:after="0" w:line="240" w:lineRule="auto"/>
      </w:pPr>
      <w:r>
        <w:separator/>
      </w:r>
    </w:p>
  </w:endnote>
  <w:endnote w:type="continuationSeparator" w:id="0">
    <w:p w14:paraId="489CDD7B" w14:textId="77777777" w:rsidR="00F5488E" w:rsidRDefault="00F54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394FF" w14:textId="77777777" w:rsidR="00F5488E" w:rsidRDefault="00F5488E">
      <w:pPr>
        <w:spacing w:after="0" w:line="240" w:lineRule="auto"/>
      </w:pPr>
      <w:r>
        <w:separator/>
      </w:r>
    </w:p>
  </w:footnote>
  <w:footnote w:type="continuationSeparator" w:id="0">
    <w:p w14:paraId="5E58F893" w14:textId="77777777" w:rsidR="00F5488E" w:rsidRDefault="00F5488E">
      <w:pPr>
        <w:spacing w:after="0" w:line="240" w:lineRule="auto"/>
      </w:pPr>
      <w:r>
        <w:continuationSeparator/>
      </w:r>
    </w:p>
  </w:footnote>
  <w:footnote w:id="1">
    <w:p w14:paraId="7B46F4F1" w14:textId="238FA0F3" w:rsidR="00EC0DF7" w:rsidRPr="00D930A1" w:rsidRDefault="00C73D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D930A1">
        <w:rPr>
          <w:rFonts w:ascii="Arial" w:hAnsi="Arial" w:cs="Arial"/>
          <w:sz w:val="16"/>
          <w:szCs w:val="16"/>
          <w:vertAlign w:val="superscript"/>
        </w:rPr>
        <w:footnoteRef/>
      </w:r>
      <w:r w:rsidRPr="00D930A1">
        <w:rPr>
          <w:rFonts w:ascii="Arial" w:hAnsi="Arial" w:cs="Arial"/>
          <w:color w:val="000000"/>
          <w:sz w:val="16"/>
          <w:szCs w:val="16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176 z dnia 07.07.2017 str.1, Dz. Urz. UE L 335 z dnia 15.12.2017 str. 1, Dz. Urz. UE L 193 z dnia 18.07.2018 str.1. Dz. Urz. UE L 291 z dnia 16.11.2018 str. 5 i Dz.U.UE.L.123 z dnia 2019 05 10 str. 1</w:t>
      </w:r>
      <w:r w:rsidR="008A1138" w:rsidRPr="00D930A1">
        <w:rPr>
          <w:rFonts w:ascii="Arial" w:hAnsi="Arial" w:cs="Arial"/>
          <w:color w:val="000000"/>
          <w:sz w:val="16"/>
          <w:szCs w:val="16"/>
        </w:rPr>
        <w:t xml:space="preserve"> i Dz. Urz.UE.L.2020.99 str. 5, Dz. Urz.UE.L.2020.130 str. 1</w:t>
      </w:r>
      <w:r w:rsidR="00EC0DF7" w:rsidRPr="00D930A1">
        <w:rPr>
          <w:rFonts w:ascii="Arial" w:hAnsi="Arial" w:cs="Arial"/>
          <w:color w:val="000000"/>
          <w:sz w:val="16"/>
          <w:szCs w:val="16"/>
        </w:rPr>
        <w:t>, Dz. Urz.UE.L.2020.231 str. 4, Dz. Urz.UE.L.2020.356 str. 1, Dz. Urz.UE.L.2020.437 str. 30</w:t>
      </w:r>
    </w:p>
  </w:footnote>
  <w:footnote w:id="2">
    <w:p w14:paraId="77616AC3" w14:textId="77777777" w:rsidR="006B75DB" w:rsidRPr="00D930A1" w:rsidRDefault="00C73D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D930A1">
        <w:rPr>
          <w:rFonts w:ascii="Arial" w:hAnsi="Arial" w:cs="Arial"/>
          <w:sz w:val="16"/>
          <w:szCs w:val="16"/>
          <w:vertAlign w:val="superscript"/>
        </w:rPr>
        <w:footnoteRef/>
      </w:r>
      <w:r w:rsidRPr="00D930A1">
        <w:rPr>
          <w:rFonts w:ascii="Arial" w:hAnsi="Arial" w:cs="Arial"/>
          <w:color w:val="000000"/>
          <w:sz w:val="16"/>
          <w:szCs w:val="16"/>
        </w:rPr>
        <w:t xml:space="preserve"> Zmienionej uchwałami Zarządu Województwa Mazowieckiego: Nr 23/11/15 z dnia 13 stycznia 2015 r., Nr 66/15/15 z dnia 27 stycznia 2015 r., Nr 464/ 35/ 15 z dnia 14 kwietnia 2015 r. oraz Nr 1042/63/15 z dnia 31 lipca 2015 r.</w:t>
      </w:r>
    </w:p>
  </w:footnote>
  <w:footnote w:id="3">
    <w:p w14:paraId="6F49A1B7" w14:textId="67691C58" w:rsidR="006B75DB" w:rsidRPr="00D930A1" w:rsidRDefault="00C73D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D930A1">
        <w:rPr>
          <w:rFonts w:ascii="Arial" w:hAnsi="Arial" w:cs="Arial"/>
          <w:sz w:val="16"/>
          <w:szCs w:val="16"/>
          <w:vertAlign w:val="superscript"/>
        </w:rPr>
        <w:footnoteRef/>
      </w:r>
      <w:r w:rsidRPr="00D930A1">
        <w:rPr>
          <w:rFonts w:ascii="Arial" w:hAnsi="Arial" w:cs="Arial"/>
          <w:color w:val="000000"/>
          <w:sz w:val="16"/>
          <w:szCs w:val="16"/>
        </w:rPr>
        <w:t xml:space="preserve"> Zmienionej uchwałą Komitetu Monitorującego Regionalny Program Operacyjny Województwa Mazowieckiego na lata 2014</w:t>
      </w:r>
      <w:r w:rsidR="00EC0DF7" w:rsidRPr="00D930A1">
        <w:rPr>
          <w:rFonts w:ascii="Arial" w:hAnsi="Arial" w:cs="Arial"/>
          <w:color w:val="000000"/>
          <w:sz w:val="16"/>
          <w:szCs w:val="16"/>
        </w:rPr>
        <w:t>-</w:t>
      </w:r>
      <w:r w:rsidRPr="00D930A1">
        <w:rPr>
          <w:rFonts w:ascii="Arial" w:hAnsi="Arial" w:cs="Arial"/>
          <w:color w:val="000000"/>
          <w:sz w:val="16"/>
          <w:szCs w:val="16"/>
        </w:rPr>
        <w:t xml:space="preserve">2020 Nr 82/XXXV/2018 z dnia 10 maja 2018 r.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0519"/>
    <w:multiLevelType w:val="hybridMultilevel"/>
    <w:tmpl w:val="797CEE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F4CE6"/>
    <w:multiLevelType w:val="hybridMultilevel"/>
    <w:tmpl w:val="A9D4B350"/>
    <w:lvl w:ilvl="0" w:tplc="DBFCD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22F43"/>
    <w:multiLevelType w:val="hybridMultilevel"/>
    <w:tmpl w:val="D54AFA04"/>
    <w:lvl w:ilvl="0" w:tplc="5538AE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53016B"/>
    <w:multiLevelType w:val="hybridMultilevel"/>
    <w:tmpl w:val="174C39A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0FE6E67"/>
    <w:multiLevelType w:val="hybridMultilevel"/>
    <w:tmpl w:val="83922028"/>
    <w:lvl w:ilvl="0" w:tplc="8DEAE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3B7D87"/>
    <w:multiLevelType w:val="hybridMultilevel"/>
    <w:tmpl w:val="9848A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9702D"/>
    <w:multiLevelType w:val="hybridMultilevel"/>
    <w:tmpl w:val="7A7C89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9B5392"/>
    <w:multiLevelType w:val="hybridMultilevel"/>
    <w:tmpl w:val="316A3700"/>
    <w:lvl w:ilvl="0" w:tplc="4D22831E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DD7728"/>
    <w:multiLevelType w:val="hybridMultilevel"/>
    <w:tmpl w:val="014879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B94B68"/>
    <w:multiLevelType w:val="hybridMultilevel"/>
    <w:tmpl w:val="4E4E9A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EF725A"/>
    <w:multiLevelType w:val="hybridMultilevel"/>
    <w:tmpl w:val="57141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548070">
    <w:abstractNumId w:val="0"/>
  </w:num>
  <w:num w:numId="2" w16cid:durableId="931624208">
    <w:abstractNumId w:val="4"/>
  </w:num>
  <w:num w:numId="3" w16cid:durableId="856433348">
    <w:abstractNumId w:val="8"/>
  </w:num>
  <w:num w:numId="4" w16cid:durableId="1295136728">
    <w:abstractNumId w:val="6"/>
  </w:num>
  <w:num w:numId="5" w16cid:durableId="415441316">
    <w:abstractNumId w:val="2"/>
  </w:num>
  <w:num w:numId="6" w16cid:durableId="181091435">
    <w:abstractNumId w:val="5"/>
  </w:num>
  <w:num w:numId="7" w16cid:durableId="234245223">
    <w:abstractNumId w:val="1"/>
  </w:num>
  <w:num w:numId="8" w16cid:durableId="1281953046">
    <w:abstractNumId w:val="7"/>
  </w:num>
  <w:num w:numId="9" w16cid:durableId="805509706">
    <w:abstractNumId w:val="3"/>
  </w:num>
  <w:num w:numId="10" w16cid:durableId="1946770013">
    <w:abstractNumId w:val="9"/>
  </w:num>
  <w:num w:numId="11" w16cid:durableId="15388088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5DB"/>
    <w:rsid w:val="00031793"/>
    <w:rsid w:val="000A5614"/>
    <w:rsid w:val="000B309E"/>
    <w:rsid w:val="000B71F7"/>
    <w:rsid w:val="000C4ED5"/>
    <w:rsid w:val="000C647C"/>
    <w:rsid w:val="00116408"/>
    <w:rsid w:val="00127E55"/>
    <w:rsid w:val="00156EC4"/>
    <w:rsid w:val="00162DDB"/>
    <w:rsid w:val="00193DAD"/>
    <w:rsid w:val="00194DF7"/>
    <w:rsid w:val="00202D3A"/>
    <w:rsid w:val="002111D0"/>
    <w:rsid w:val="00232AC9"/>
    <w:rsid w:val="00234977"/>
    <w:rsid w:val="00251138"/>
    <w:rsid w:val="00256F65"/>
    <w:rsid w:val="0028241A"/>
    <w:rsid w:val="00286C81"/>
    <w:rsid w:val="0028754D"/>
    <w:rsid w:val="00296974"/>
    <w:rsid w:val="002D1B8E"/>
    <w:rsid w:val="00303BDB"/>
    <w:rsid w:val="003714DF"/>
    <w:rsid w:val="003801CB"/>
    <w:rsid w:val="003818D7"/>
    <w:rsid w:val="00390467"/>
    <w:rsid w:val="003B3091"/>
    <w:rsid w:val="003C0160"/>
    <w:rsid w:val="003E1E8C"/>
    <w:rsid w:val="003E28DC"/>
    <w:rsid w:val="003E2CDE"/>
    <w:rsid w:val="003E48B6"/>
    <w:rsid w:val="00431BF6"/>
    <w:rsid w:val="00444884"/>
    <w:rsid w:val="004762BA"/>
    <w:rsid w:val="00476F06"/>
    <w:rsid w:val="00491551"/>
    <w:rsid w:val="004B322A"/>
    <w:rsid w:val="004E0283"/>
    <w:rsid w:val="00501738"/>
    <w:rsid w:val="005262C4"/>
    <w:rsid w:val="00556E1C"/>
    <w:rsid w:val="00563950"/>
    <w:rsid w:val="005A04E4"/>
    <w:rsid w:val="005B5082"/>
    <w:rsid w:val="005C3E3C"/>
    <w:rsid w:val="005E2EB1"/>
    <w:rsid w:val="00604375"/>
    <w:rsid w:val="00622DE7"/>
    <w:rsid w:val="0068464E"/>
    <w:rsid w:val="006A5DE0"/>
    <w:rsid w:val="006B75DB"/>
    <w:rsid w:val="006D2E6B"/>
    <w:rsid w:val="006D5411"/>
    <w:rsid w:val="006E23DA"/>
    <w:rsid w:val="007437A4"/>
    <w:rsid w:val="007B149B"/>
    <w:rsid w:val="007C7D68"/>
    <w:rsid w:val="007D1E6B"/>
    <w:rsid w:val="007D2A29"/>
    <w:rsid w:val="007E04CB"/>
    <w:rsid w:val="0085513F"/>
    <w:rsid w:val="008642A9"/>
    <w:rsid w:val="008879FA"/>
    <w:rsid w:val="008A1138"/>
    <w:rsid w:val="008A63A4"/>
    <w:rsid w:val="008C5465"/>
    <w:rsid w:val="008F31B0"/>
    <w:rsid w:val="008F31B7"/>
    <w:rsid w:val="0091547B"/>
    <w:rsid w:val="00946A60"/>
    <w:rsid w:val="00982D77"/>
    <w:rsid w:val="0098518D"/>
    <w:rsid w:val="009A1628"/>
    <w:rsid w:val="009F2C1E"/>
    <w:rsid w:val="00A04474"/>
    <w:rsid w:val="00A3270E"/>
    <w:rsid w:val="00A65B68"/>
    <w:rsid w:val="00A74BA7"/>
    <w:rsid w:val="00AC3B15"/>
    <w:rsid w:val="00AC67A5"/>
    <w:rsid w:val="00AE6299"/>
    <w:rsid w:val="00B06F98"/>
    <w:rsid w:val="00B11DFE"/>
    <w:rsid w:val="00B26B3C"/>
    <w:rsid w:val="00B41B75"/>
    <w:rsid w:val="00B44414"/>
    <w:rsid w:val="00B702A3"/>
    <w:rsid w:val="00B844CC"/>
    <w:rsid w:val="00BA6F92"/>
    <w:rsid w:val="00BD3C63"/>
    <w:rsid w:val="00BD5F94"/>
    <w:rsid w:val="00C21525"/>
    <w:rsid w:val="00C27923"/>
    <w:rsid w:val="00C5122A"/>
    <w:rsid w:val="00C5351C"/>
    <w:rsid w:val="00C73DFA"/>
    <w:rsid w:val="00C9159D"/>
    <w:rsid w:val="00C94875"/>
    <w:rsid w:val="00CA30BE"/>
    <w:rsid w:val="00CC3388"/>
    <w:rsid w:val="00CE0917"/>
    <w:rsid w:val="00D116B8"/>
    <w:rsid w:val="00D34F5E"/>
    <w:rsid w:val="00D61837"/>
    <w:rsid w:val="00D860F5"/>
    <w:rsid w:val="00D86C87"/>
    <w:rsid w:val="00D930A1"/>
    <w:rsid w:val="00DA6915"/>
    <w:rsid w:val="00DC42D3"/>
    <w:rsid w:val="00DE351C"/>
    <w:rsid w:val="00E057C2"/>
    <w:rsid w:val="00E12F5B"/>
    <w:rsid w:val="00E437CC"/>
    <w:rsid w:val="00E56326"/>
    <w:rsid w:val="00E619C3"/>
    <w:rsid w:val="00E7721A"/>
    <w:rsid w:val="00E9716F"/>
    <w:rsid w:val="00EB7EEB"/>
    <w:rsid w:val="00EC0DF7"/>
    <w:rsid w:val="00EC1179"/>
    <w:rsid w:val="00EF41F7"/>
    <w:rsid w:val="00F13976"/>
    <w:rsid w:val="00F331E7"/>
    <w:rsid w:val="00F54658"/>
    <w:rsid w:val="00F5488E"/>
    <w:rsid w:val="00F54D96"/>
    <w:rsid w:val="00F65913"/>
    <w:rsid w:val="00FB385A"/>
    <w:rsid w:val="00FC4533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56E01D"/>
  <w15:docId w15:val="{DFE31666-D232-4F67-807F-09822D26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C512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2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AC9"/>
  </w:style>
  <w:style w:type="paragraph" w:styleId="Stopka">
    <w:name w:val="footer"/>
    <w:basedOn w:val="Normalny"/>
    <w:link w:val="StopkaZnak"/>
    <w:uiPriority w:val="99"/>
    <w:unhideWhenUsed/>
    <w:rsid w:val="00232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AC9"/>
  </w:style>
  <w:style w:type="paragraph" w:styleId="Tekstdymka">
    <w:name w:val="Balloon Text"/>
    <w:basedOn w:val="Normalny"/>
    <w:link w:val="TekstdymkaZnak"/>
    <w:uiPriority w:val="99"/>
    <w:semiHidden/>
    <w:unhideWhenUsed/>
    <w:rsid w:val="004E0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28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0DF7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0DF7"/>
    <w:rPr>
      <w:rFonts w:asciiTheme="minorHAnsi" w:eastAsiaTheme="minorEastAsia" w:hAnsiTheme="minorHAnsi" w:cstheme="minorBidi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56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6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56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6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561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9716F"/>
    <w:pPr>
      <w:spacing w:after="0" w:line="240" w:lineRule="auto"/>
    </w:pPr>
  </w:style>
  <w:style w:type="paragraph" w:customStyle="1" w:styleId="Default">
    <w:name w:val="Default"/>
    <w:basedOn w:val="Normalny"/>
    <w:rsid w:val="008F31B7"/>
    <w:pPr>
      <w:autoSpaceDE w:val="0"/>
      <w:autoSpaceDN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8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4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10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0AC7B-B1A6-4FC0-AAB8-778D537D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1631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Wiśniewski Michał</dc:creator>
  <cp:lastModifiedBy>Staniaszek Waldemar</cp:lastModifiedBy>
  <cp:revision>6</cp:revision>
  <cp:lastPrinted>2022-03-30T08:14:00Z</cp:lastPrinted>
  <dcterms:created xsi:type="dcterms:W3CDTF">2022-08-30T11:00:00Z</dcterms:created>
  <dcterms:modified xsi:type="dcterms:W3CDTF">2022-09-09T07:05:00Z</dcterms:modified>
</cp:coreProperties>
</file>