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3BFE3" w14:textId="06773D23" w:rsidR="006C7A12" w:rsidRPr="00E517AD" w:rsidRDefault="007036C5" w:rsidP="00846A10">
      <w:pPr>
        <w:pStyle w:val="Nagwekspisutreci"/>
        <w:spacing w:after="240" w:line="240" w:lineRule="auto"/>
        <w:rPr>
          <w:rFonts w:ascii="Arial" w:hAnsi="Arial" w:cs="Arial"/>
          <w:b w:val="0"/>
          <w:bCs w:val="0"/>
          <w:color w:val="auto"/>
          <w:sz w:val="22"/>
          <w:szCs w:val="22"/>
        </w:rPr>
      </w:pPr>
      <w:bookmarkStart w:id="0" w:name="_Toc326064280"/>
      <w:bookmarkStart w:id="1" w:name="_Toc356476656"/>
      <w:r w:rsidRPr="00E517AD">
        <w:rPr>
          <w:rFonts w:ascii="Arial" w:hAnsi="Arial" w:cs="Arial"/>
          <w:b w:val="0"/>
          <w:bCs w:val="0"/>
          <w:noProof/>
          <w:color w:val="auto"/>
          <w:sz w:val="22"/>
          <w:szCs w:val="22"/>
        </w:rPr>
        <w:drawing>
          <wp:anchor distT="0" distB="0" distL="114300" distR="114300" simplePos="0" relativeHeight="251658752" behindDoc="0" locked="0" layoutInCell="1" allowOverlap="1" wp14:anchorId="3BA0BD1A" wp14:editId="0CFEB038">
            <wp:simplePos x="0" y="0"/>
            <wp:positionH relativeFrom="column">
              <wp:posOffset>-882650</wp:posOffset>
            </wp:positionH>
            <wp:positionV relativeFrom="paragraph">
              <wp:posOffset>-866140</wp:posOffset>
            </wp:positionV>
            <wp:extent cx="7466330" cy="1687195"/>
            <wp:effectExtent l="0" t="0" r="0" b="0"/>
            <wp:wrapNone/>
            <wp:docPr id="11"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633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875D5" w14:textId="77777777" w:rsidR="006C7A12" w:rsidRPr="00E517AD" w:rsidRDefault="006C7A12" w:rsidP="00846A10">
      <w:pPr>
        <w:spacing w:after="240"/>
        <w:rPr>
          <w:rFonts w:ascii="Arial" w:hAnsi="Arial" w:cs="Arial"/>
          <w:sz w:val="22"/>
          <w:szCs w:val="22"/>
        </w:rPr>
      </w:pPr>
    </w:p>
    <w:p w14:paraId="661D4744" w14:textId="77777777" w:rsidR="006C7A12" w:rsidRPr="00E517AD" w:rsidRDefault="006C7A12" w:rsidP="00846A10">
      <w:pPr>
        <w:spacing w:after="240"/>
        <w:rPr>
          <w:rFonts w:ascii="Arial" w:hAnsi="Arial" w:cs="Arial"/>
          <w:sz w:val="22"/>
          <w:szCs w:val="22"/>
        </w:rPr>
      </w:pPr>
    </w:p>
    <w:p w14:paraId="0C43E235" w14:textId="77777777" w:rsidR="006C7A12" w:rsidRPr="00E517AD" w:rsidRDefault="006C7A12" w:rsidP="00846A10">
      <w:pPr>
        <w:spacing w:after="240"/>
        <w:rPr>
          <w:rFonts w:ascii="Arial" w:hAnsi="Arial" w:cs="Arial"/>
          <w:sz w:val="22"/>
          <w:szCs w:val="22"/>
        </w:rPr>
      </w:pPr>
    </w:p>
    <w:p w14:paraId="2349D150" w14:textId="77777777" w:rsidR="006C7A12" w:rsidRPr="00E517AD" w:rsidRDefault="006C7A12" w:rsidP="00846A10">
      <w:pPr>
        <w:spacing w:after="240"/>
        <w:rPr>
          <w:rFonts w:ascii="Arial" w:hAnsi="Arial" w:cs="Arial"/>
          <w:sz w:val="22"/>
          <w:szCs w:val="22"/>
        </w:rPr>
      </w:pPr>
    </w:p>
    <w:p w14:paraId="61EFBD88" w14:textId="77777777" w:rsidR="006C7A12" w:rsidRPr="00E517AD" w:rsidRDefault="006C7A12" w:rsidP="00846A10">
      <w:pPr>
        <w:spacing w:after="240"/>
        <w:rPr>
          <w:rFonts w:ascii="Arial" w:hAnsi="Arial" w:cs="Arial"/>
          <w:sz w:val="22"/>
          <w:szCs w:val="22"/>
        </w:rPr>
      </w:pPr>
    </w:p>
    <w:p w14:paraId="4546F195" w14:textId="77777777" w:rsidR="006C7A12" w:rsidRPr="00E517AD" w:rsidRDefault="006C7A12" w:rsidP="00846A10">
      <w:pPr>
        <w:spacing w:after="240"/>
        <w:rPr>
          <w:rFonts w:ascii="Arial" w:hAnsi="Arial" w:cs="Arial"/>
          <w:sz w:val="22"/>
          <w:szCs w:val="22"/>
        </w:rPr>
      </w:pPr>
    </w:p>
    <w:p w14:paraId="71DDACEC" w14:textId="79FFFE6D" w:rsidR="006C7A12" w:rsidRPr="00E517AD" w:rsidRDefault="006C7A12" w:rsidP="00846A10">
      <w:pPr>
        <w:pStyle w:val="Tytu"/>
        <w:spacing w:after="240"/>
        <w:jc w:val="left"/>
        <w:rPr>
          <w:rFonts w:ascii="Arial" w:hAnsi="Arial" w:cs="Arial"/>
          <w:b w:val="0"/>
          <w:bCs w:val="0"/>
          <w:sz w:val="22"/>
          <w:szCs w:val="22"/>
        </w:rPr>
      </w:pPr>
      <w:bookmarkStart w:id="2" w:name="_Toc93669443"/>
      <w:r w:rsidRPr="00E517AD">
        <w:rPr>
          <w:rFonts w:ascii="Arial" w:hAnsi="Arial" w:cs="Arial"/>
          <w:b w:val="0"/>
          <w:bCs w:val="0"/>
          <w:sz w:val="22"/>
          <w:szCs w:val="22"/>
        </w:rPr>
        <w:t>Prognoza oddziaływania na środowisko</w:t>
      </w:r>
      <w:r w:rsidR="00695B08" w:rsidRPr="00E517AD">
        <w:rPr>
          <w:rFonts w:ascii="Arial" w:hAnsi="Arial" w:cs="Arial"/>
          <w:b w:val="0"/>
          <w:bCs w:val="0"/>
          <w:sz w:val="22"/>
          <w:szCs w:val="22"/>
        </w:rPr>
        <w:br/>
      </w:r>
      <w:r w:rsidRPr="00E517AD">
        <w:rPr>
          <w:rFonts w:ascii="Arial" w:hAnsi="Arial" w:cs="Arial"/>
          <w:b w:val="0"/>
          <w:bCs w:val="0"/>
          <w:sz w:val="22"/>
          <w:szCs w:val="22"/>
        </w:rPr>
        <w:t xml:space="preserve">do </w:t>
      </w:r>
      <w:r w:rsidR="00F47F97" w:rsidRPr="00E517AD">
        <w:rPr>
          <w:rFonts w:ascii="Arial" w:hAnsi="Arial" w:cs="Arial"/>
          <w:b w:val="0"/>
          <w:bCs w:val="0"/>
          <w:sz w:val="22"/>
          <w:szCs w:val="22"/>
        </w:rPr>
        <w:t xml:space="preserve">Regionalnego </w:t>
      </w:r>
      <w:r w:rsidR="00880C91" w:rsidRPr="00E517AD">
        <w:rPr>
          <w:rFonts w:ascii="Arial" w:hAnsi="Arial" w:cs="Arial"/>
          <w:b w:val="0"/>
          <w:bCs w:val="0"/>
          <w:sz w:val="22"/>
          <w:szCs w:val="22"/>
        </w:rPr>
        <w:t>planu transportowego województwa mazowieckiego</w:t>
      </w:r>
      <w:r w:rsidR="00695B08" w:rsidRPr="00E517AD">
        <w:rPr>
          <w:rFonts w:ascii="Arial" w:hAnsi="Arial" w:cs="Arial"/>
          <w:b w:val="0"/>
          <w:bCs w:val="0"/>
          <w:sz w:val="22"/>
          <w:szCs w:val="22"/>
        </w:rPr>
        <w:br/>
      </w:r>
      <w:r w:rsidR="00880C91" w:rsidRPr="00E517AD">
        <w:rPr>
          <w:rFonts w:ascii="Arial" w:hAnsi="Arial" w:cs="Arial"/>
          <w:b w:val="0"/>
          <w:bCs w:val="0"/>
          <w:sz w:val="22"/>
          <w:szCs w:val="22"/>
        </w:rPr>
        <w:t>w perspektywie do 2030 roku</w:t>
      </w:r>
      <w:bookmarkEnd w:id="2"/>
    </w:p>
    <w:p w14:paraId="603FBED0" w14:textId="77777777" w:rsidR="006C7A12" w:rsidRPr="00E517AD" w:rsidRDefault="006C7A12" w:rsidP="00846A10">
      <w:pPr>
        <w:spacing w:after="240"/>
        <w:rPr>
          <w:rFonts w:ascii="Arial" w:hAnsi="Arial" w:cs="Arial"/>
          <w:spacing w:val="-14"/>
          <w:sz w:val="22"/>
          <w:szCs w:val="22"/>
        </w:rPr>
      </w:pPr>
    </w:p>
    <w:p w14:paraId="3EDCFDC7" w14:textId="77777777" w:rsidR="006C7A12" w:rsidRPr="00E517AD" w:rsidRDefault="006C7A12" w:rsidP="00846A10">
      <w:pPr>
        <w:spacing w:after="240"/>
        <w:rPr>
          <w:rFonts w:ascii="Arial" w:hAnsi="Arial" w:cs="Arial"/>
          <w:spacing w:val="-14"/>
          <w:sz w:val="22"/>
          <w:szCs w:val="22"/>
        </w:rPr>
      </w:pPr>
    </w:p>
    <w:p w14:paraId="3F009043" w14:textId="77777777" w:rsidR="006C7A12" w:rsidRPr="00E517AD" w:rsidRDefault="006C7A12" w:rsidP="00846A10">
      <w:pPr>
        <w:spacing w:after="240"/>
        <w:rPr>
          <w:rFonts w:ascii="Arial" w:hAnsi="Arial" w:cs="Arial"/>
          <w:spacing w:val="-14"/>
          <w:sz w:val="22"/>
          <w:szCs w:val="22"/>
        </w:rPr>
      </w:pPr>
    </w:p>
    <w:p w14:paraId="13AB336F" w14:textId="77777777" w:rsidR="006C7A12" w:rsidRPr="00E517AD" w:rsidRDefault="006C7A12" w:rsidP="00846A10">
      <w:pPr>
        <w:spacing w:after="240"/>
        <w:rPr>
          <w:rFonts w:ascii="Arial" w:hAnsi="Arial" w:cs="Arial"/>
          <w:spacing w:val="-14"/>
          <w:sz w:val="22"/>
          <w:szCs w:val="22"/>
        </w:rPr>
      </w:pPr>
    </w:p>
    <w:p w14:paraId="29E0DBAD" w14:textId="77777777" w:rsidR="006C7A12" w:rsidRPr="00E517AD" w:rsidRDefault="006C7A12" w:rsidP="00846A10">
      <w:pPr>
        <w:spacing w:after="240"/>
        <w:rPr>
          <w:rFonts w:ascii="Arial" w:hAnsi="Arial" w:cs="Arial"/>
          <w:spacing w:val="-14"/>
          <w:sz w:val="22"/>
          <w:szCs w:val="22"/>
        </w:rPr>
      </w:pPr>
    </w:p>
    <w:p w14:paraId="69C3266D" w14:textId="7EA60D51" w:rsidR="00695B08" w:rsidRPr="00E517AD" w:rsidRDefault="00695B08" w:rsidP="00846A10">
      <w:pPr>
        <w:spacing w:after="240"/>
        <w:rPr>
          <w:rFonts w:ascii="Arial" w:hAnsi="Arial" w:cs="Arial"/>
          <w:spacing w:val="-14"/>
          <w:sz w:val="22"/>
          <w:szCs w:val="22"/>
        </w:rPr>
      </w:pPr>
    </w:p>
    <w:p w14:paraId="4359E7F1" w14:textId="77777777" w:rsidR="00695B08" w:rsidRPr="00E517AD" w:rsidRDefault="00695B08" w:rsidP="00846A10">
      <w:pPr>
        <w:spacing w:after="240"/>
        <w:rPr>
          <w:rFonts w:ascii="Arial" w:hAnsi="Arial" w:cs="Arial"/>
          <w:spacing w:val="-14"/>
          <w:sz w:val="22"/>
          <w:szCs w:val="22"/>
        </w:rPr>
      </w:pPr>
    </w:p>
    <w:p w14:paraId="02380E7A" w14:textId="77777777" w:rsidR="006C7A12" w:rsidRPr="00E517AD" w:rsidRDefault="006C7A12" w:rsidP="00846A10">
      <w:pPr>
        <w:autoSpaceDE w:val="0"/>
        <w:autoSpaceDN w:val="0"/>
        <w:adjustRightInd w:val="0"/>
        <w:spacing w:after="240"/>
        <w:rPr>
          <w:rFonts w:ascii="Arial" w:eastAsia="Calibri" w:hAnsi="Arial" w:cs="Arial"/>
          <w:sz w:val="22"/>
          <w:szCs w:val="22"/>
        </w:rPr>
      </w:pPr>
    </w:p>
    <w:p w14:paraId="3B900090" w14:textId="3CF4C811" w:rsidR="00DE7DBE" w:rsidRPr="00E517AD" w:rsidRDefault="007036C5" w:rsidP="00846A10">
      <w:pPr>
        <w:spacing w:after="240"/>
        <w:rPr>
          <w:rFonts w:ascii="Arial" w:hAnsi="Arial" w:cs="Arial"/>
          <w:sz w:val="22"/>
          <w:szCs w:val="22"/>
        </w:rPr>
        <w:sectPr w:rsidR="00DE7DBE" w:rsidRPr="00E517AD" w:rsidSect="00DE7DBE">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709" w:gutter="0"/>
          <w:pgNumType w:start="1"/>
          <w:cols w:space="708"/>
          <w:titlePg/>
          <w:docGrid w:linePitch="360"/>
        </w:sectPr>
      </w:pPr>
      <w:r w:rsidRPr="00E517AD">
        <w:rPr>
          <w:rFonts w:ascii="Arial" w:hAnsi="Arial" w:cs="Arial"/>
          <w:noProof/>
          <w:sz w:val="22"/>
          <w:szCs w:val="22"/>
        </w:rPr>
        <w:drawing>
          <wp:anchor distT="0" distB="0" distL="114300" distR="114300" simplePos="0" relativeHeight="251657728" behindDoc="0" locked="0" layoutInCell="1" allowOverlap="1" wp14:anchorId="208366DD" wp14:editId="1D9846F1">
            <wp:simplePos x="0" y="0"/>
            <wp:positionH relativeFrom="column">
              <wp:posOffset>4808220</wp:posOffset>
            </wp:positionH>
            <wp:positionV relativeFrom="paragraph">
              <wp:posOffset>919480</wp:posOffset>
            </wp:positionV>
            <wp:extent cx="1149350" cy="121285"/>
            <wp:effectExtent l="0" t="0" r="0" b="0"/>
            <wp:wrapNone/>
            <wp:docPr id="1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9350" cy="12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7AD">
        <w:rPr>
          <w:rFonts w:ascii="Arial" w:hAnsi="Arial" w:cs="Arial"/>
          <w:noProof/>
          <w:sz w:val="22"/>
          <w:szCs w:val="22"/>
        </w:rPr>
        <w:drawing>
          <wp:anchor distT="0" distB="0" distL="114300" distR="114300" simplePos="0" relativeHeight="251656704" behindDoc="0" locked="0" layoutInCell="1" allowOverlap="1" wp14:anchorId="6C0DECA5" wp14:editId="21BAFD68">
            <wp:simplePos x="0" y="0"/>
            <wp:positionH relativeFrom="column">
              <wp:posOffset>-87630</wp:posOffset>
            </wp:positionH>
            <wp:positionV relativeFrom="paragraph">
              <wp:posOffset>798195</wp:posOffset>
            </wp:positionV>
            <wp:extent cx="3917950" cy="398780"/>
            <wp:effectExtent l="0" t="0" r="0" b="0"/>
            <wp:wrapNone/>
            <wp:docPr id="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795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045" w:rsidRPr="00E517AD">
        <w:rPr>
          <w:rFonts w:ascii="Arial" w:eastAsia="Calibri" w:hAnsi="Arial" w:cs="Arial"/>
          <w:sz w:val="22"/>
          <w:szCs w:val="22"/>
        </w:rPr>
        <w:t xml:space="preserve">Warszawa, </w:t>
      </w:r>
      <w:r w:rsidR="004506D4" w:rsidRPr="00E517AD">
        <w:rPr>
          <w:rFonts w:ascii="Arial" w:eastAsia="Calibri" w:hAnsi="Arial" w:cs="Arial"/>
          <w:sz w:val="22"/>
          <w:szCs w:val="22"/>
        </w:rPr>
        <w:t>stycze</w:t>
      </w:r>
      <w:r w:rsidR="00880C91" w:rsidRPr="00E517AD">
        <w:rPr>
          <w:rFonts w:ascii="Arial" w:eastAsia="Calibri" w:hAnsi="Arial" w:cs="Arial"/>
          <w:sz w:val="22"/>
          <w:szCs w:val="22"/>
        </w:rPr>
        <w:t>ń</w:t>
      </w:r>
      <w:r w:rsidR="002D1045" w:rsidRPr="00E517AD">
        <w:rPr>
          <w:rFonts w:ascii="Arial" w:eastAsia="Calibri" w:hAnsi="Arial" w:cs="Arial"/>
          <w:sz w:val="22"/>
          <w:szCs w:val="22"/>
        </w:rPr>
        <w:t xml:space="preserve"> </w:t>
      </w:r>
      <w:r w:rsidR="00F47F97" w:rsidRPr="00E517AD">
        <w:rPr>
          <w:rFonts w:ascii="Arial" w:eastAsia="Calibri" w:hAnsi="Arial" w:cs="Arial"/>
          <w:sz w:val="22"/>
          <w:szCs w:val="22"/>
        </w:rPr>
        <w:t>202</w:t>
      </w:r>
      <w:r w:rsidR="004506D4" w:rsidRPr="00E517AD">
        <w:rPr>
          <w:rFonts w:ascii="Arial" w:eastAsia="Calibri" w:hAnsi="Arial" w:cs="Arial"/>
          <w:sz w:val="22"/>
          <w:szCs w:val="22"/>
        </w:rPr>
        <w:t>2</w:t>
      </w:r>
      <w:r w:rsidR="00DE7DBE" w:rsidRPr="00E517AD">
        <w:rPr>
          <w:rFonts w:ascii="Arial" w:eastAsia="Calibri" w:hAnsi="Arial" w:cs="Arial"/>
          <w:sz w:val="22"/>
          <w:szCs w:val="22"/>
        </w:rPr>
        <w:t xml:space="preserve"> </w:t>
      </w:r>
    </w:p>
    <w:p w14:paraId="1E726E88" w14:textId="77777777" w:rsidR="0017258F" w:rsidRPr="00E517AD" w:rsidRDefault="0017258F" w:rsidP="00846A10">
      <w:pPr>
        <w:spacing w:after="240"/>
        <w:rPr>
          <w:rFonts w:ascii="Arial" w:hAnsi="Arial" w:cs="Arial"/>
          <w:sz w:val="22"/>
          <w:szCs w:val="22"/>
        </w:rPr>
      </w:pPr>
      <w:r w:rsidRPr="00E517AD">
        <w:rPr>
          <w:rFonts w:ascii="Arial" w:hAnsi="Arial" w:cs="Arial"/>
          <w:sz w:val="22"/>
          <w:szCs w:val="22"/>
        </w:rPr>
        <w:lastRenderedPageBreak/>
        <w:t>Opracowanie</w:t>
      </w:r>
    </w:p>
    <w:p w14:paraId="27071633" w14:textId="77777777" w:rsidR="0017258F" w:rsidRPr="00E517AD" w:rsidRDefault="0017258F" w:rsidP="00846A10">
      <w:pPr>
        <w:spacing w:after="240"/>
        <w:rPr>
          <w:rFonts w:ascii="Arial" w:hAnsi="Arial" w:cs="Arial"/>
          <w:sz w:val="22"/>
          <w:szCs w:val="22"/>
        </w:rPr>
      </w:pPr>
      <w:r w:rsidRPr="00E517AD">
        <w:rPr>
          <w:rFonts w:ascii="Arial" w:hAnsi="Arial" w:cs="Arial"/>
          <w:sz w:val="22"/>
          <w:szCs w:val="22"/>
        </w:rPr>
        <w:t>Mazowieckie Biuro Planowania Regionalnego w Warszawie</w:t>
      </w:r>
    </w:p>
    <w:p w14:paraId="55EB5E3F" w14:textId="77777777" w:rsidR="0017258F" w:rsidRPr="00E517AD" w:rsidRDefault="0017258F" w:rsidP="00846A10">
      <w:pPr>
        <w:spacing w:after="240"/>
        <w:rPr>
          <w:rFonts w:ascii="Arial" w:hAnsi="Arial" w:cs="Arial"/>
          <w:sz w:val="22"/>
          <w:szCs w:val="22"/>
        </w:rPr>
      </w:pPr>
      <w:r w:rsidRPr="00E517AD">
        <w:rPr>
          <w:rFonts w:ascii="Arial" w:hAnsi="Arial" w:cs="Arial"/>
          <w:sz w:val="22"/>
          <w:szCs w:val="22"/>
        </w:rPr>
        <w:t>ul. Nowy Zjazd 1</w:t>
      </w:r>
    </w:p>
    <w:p w14:paraId="418B67CF" w14:textId="77777777" w:rsidR="0017258F" w:rsidRPr="00E517AD" w:rsidRDefault="0017258F" w:rsidP="00846A10">
      <w:pPr>
        <w:spacing w:after="240"/>
        <w:rPr>
          <w:rFonts w:ascii="Arial" w:hAnsi="Arial" w:cs="Arial"/>
          <w:sz w:val="22"/>
          <w:szCs w:val="22"/>
        </w:rPr>
      </w:pPr>
      <w:r w:rsidRPr="00E517AD">
        <w:rPr>
          <w:rFonts w:ascii="Arial" w:hAnsi="Arial" w:cs="Arial"/>
          <w:sz w:val="22"/>
          <w:szCs w:val="22"/>
        </w:rPr>
        <w:t>00-301 Warszawa</w:t>
      </w:r>
    </w:p>
    <w:p w14:paraId="1C1A50A2" w14:textId="77777777" w:rsidR="0017258F" w:rsidRPr="00E517AD" w:rsidRDefault="0017258F" w:rsidP="00846A10">
      <w:pPr>
        <w:spacing w:after="240"/>
        <w:rPr>
          <w:rFonts w:ascii="Arial" w:hAnsi="Arial" w:cs="Arial"/>
          <w:sz w:val="22"/>
          <w:szCs w:val="22"/>
        </w:rPr>
      </w:pPr>
      <w:r w:rsidRPr="00E517AD">
        <w:rPr>
          <w:rFonts w:ascii="Arial" w:hAnsi="Arial" w:cs="Arial"/>
          <w:sz w:val="22"/>
          <w:szCs w:val="22"/>
        </w:rPr>
        <w:t>tel. (022) 518 49 00</w:t>
      </w:r>
    </w:p>
    <w:p w14:paraId="389427ED" w14:textId="77777777" w:rsidR="0017258F" w:rsidRPr="00E517AD" w:rsidRDefault="0017258F" w:rsidP="00846A10">
      <w:pPr>
        <w:spacing w:after="240"/>
        <w:rPr>
          <w:rFonts w:ascii="Arial" w:hAnsi="Arial" w:cs="Arial"/>
          <w:sz w:val="22"/>
          <w:szCs w:val="22"/>
          <w:lang w:val="de-DE"/>
        </w:rPr>
      </w:pPr>
      <w:r w:rsidRPr="00E517AD">
        <w:rPr>
          <w:rFonts w:ascii="Arial" w:hAnsi="Arial" w:cs="Arial"/>
          <w:sz w:val="22"/>
          <w:szCs w:val="22"/>
          <w:lang w:val="de-DE"/>
        </w:rPr>
        <w:t>tel./ fax (022) 518 49 49</w:t>
      </w:r>
    </w:p>
    <w:p w14:paraId="26CC771B" w14:textId="6C1F0077" w:rsidR="0017258F" w:rsidRPr="00E517AD" w:rsidRDefault="0017258F" w:rsidP="005D2A7E">
      <w:pPr>
        <w:pBdr>
          <w:bottom w:val="single" w:sz="4" w:space="1" w:color="auto"/>
        </w:pBdr>
        <w:tabs>
          <w:tab w:val="right" w:pos="9049"/>
        </w:tabs>
        <w:spacing w:after="240"/>
        <w:rPr>
          <w:rFonts w:ascii="Arial" w:hAnsi="Arial" w:cs="Arial"/>
          <w:sz w:val="22"/>
          <w:szCs w:val="22"/>
          <w:lang w:val="de-DE"/>
        </w:rPr>
      </w:pPr>
      <w:r w:rsidRPr="00E517AD">
        <w:rPr>
          <w:rFonts w:ascii="Arial" w:hAnsi="Arial" w:cs="Arial"/>
          <w:sz w:val="22"/>
          <w:szCs w:val="22"/>
          <w:lang w:val="de-DE"/>
        </w:rPr>
        <w:t>e–mail: biuro@mbpr.pl</w:t>
      </w:r>
      <w:r w:rsidR="005D2A7E" w:rsidRPr="00E517AD">
        <w:rPr>
          <w:rFonts w:ascii="Arial" w:hAnsi="Arial" w:cs="Arial"/>
          <w:sz w:val="22"/>
          <w:szCs w:val="22"/>
          <w:lang w:val="de-DE"/>
        </w:rPr>
        <w:tab/>
      </w:r>
    </w:p>
    <w:p w14:paraId="04E070D1" w14:textId="77777777" w:rsidR="0017258F" w:rsidRPr="00E517AD" w:rsidRDefault="0017258F" w:rsidP="00846A10">
      <w:pPr>
        <w:tabs>
          <w:tab w:val="left" w:pos="5010"/>
        </w:tabs>
        <w:spacing w:after="240"/>
        <w:rPr>
          <w:rFonts w:ascii="Arial" w:hAnsi="Arial" w:cs="Arial"/>
          <w:sz w:val="22"/>
          <w:szCs w:val="22"/>
          <w:lang w:val="de-DE"/>
        </w:rPr>
      </w:pPr>
    </w:p>
    <w:p w14:paraId="3154C789" w14:textId="77777777" w:rsidR="0017258F" w:rsidRPr="00E517AD" w:rsidRDefault="0017258F" w:rsidP="00846A10">
      <w:pPr>
        <w:tabs>
          <w:tab w:val="left" w:pos="5010"/>
        </w:tabs>
        <w:spacing w:after="240"/>
        <w:rPr>
          <w:rFonts w:ascii="Arial" w:hAnsi="Arial" w:cs="Arial"/>
          <w:sz w:val="22"/>
          <w:szCs w:val="22"/>
          <w:lang w:val="de-DE"/>
        </w:rPr>
      </w:pPr>
      <w:r w:rsidRPr="00E517AD">
        <w:rPr>
          <w:rFonts w:ascii="Arial" w:hAnsi="Arial" w:cs="Arial"/>
          <w:sz w:val="22"/>
          <w:szCs w:val="22"/>
          <w:lang w:val="fr-FR"/>
        </w:rPr>
        <w:t>Dyrektor</w:t>
      </w:r>
      <w:r w:rsidRPr="00E517AD">
        <w:rPr>
          <w:rFonts w:ascii="Arial" w:hAnsi="Arial" w:cs="Arial"/>
          <w:sz w:val="22"/>
          <w:szCs w:val="22"/>
          <w:lang w:val="de-DE"/>
        </w:rPr>
        <w:t xml:space="preserve"> </w:t>
      </w:r>
      <w:r w:rsidRPr="00E517AD">
        <w:rPr>
          <w:rFonts w:ascii="Arial" w:hAnsi="Arial" w:cs="Arial"/>
          <w:sz w:val="22"/>
          <w:szCs w:val="22"/>
          <w:lang w:val="fr-FR"/>
        </w:rPr>
        <w:t>Biura</w:t>
      </w:r>
    </w:p>
    <w:p w14:paraId="21ACC8CC" w14:textId="574BC1F3" w:rsidR="0017258F" w:rsidRPr="00E517AD" w:rsidRDefault="00F47F97" w:rsidP="00846A10">
      <w:pPr>
        <w:tabs>
          <w:tab w:val="left" w:pos="5010"/>
        </w:tabs>
        <w:spacing w:after="240"/>
        <w:rPr>
          <w:rFonts w:ascii="Arial" w:hAnsi="Arial" w:cs="Arial"/>
          <w:sz w:val="22"/>
          <w:szCs w:val="22"/>
        </w:rPr>
      </w:pPr>
      <w:r w:rsidRPr="00E517AD">
        <w:rPr>
          <w:rFonts w:ascii="Arial" w:hAnsi="Arial" w:cs="Arial"/>
          <w:sz w:val="22"/>
          <w:szCs w:val="22"/>
        </w:rPr>
        <w:t>dr Elżbieta Kozubek</w:t>
      </w:r>
    </w:p>
    <w:p w14:paraId="105C598D" w14:textId="77777777" w:rsidR="00846A10" w:rsidRPr="00E517AD" w:rsidRDefault="00846A10" w:rsidP="00846A10">
      <w:pPr>
        <w:tabs>
          <w:tab w:val="left" w:pos="5010"/>
        </w:tabs>
        <w:spacing w:after="240"/>
        <w:rPr>
          <w:rFonts w:ascii="Arial" w:hAnsi="Arial" w:cs="Arial"/>
          <w:sz w:val="22"/>
          <w:szCs w:val="22"/>
        </w:rPr>
      </w:pPr>
    </w:p>
    <w:p w14:paraId="7C9FF48D" w14:textId="77777777" w:rsidR="0017258F" w:rsidRPr="00E517AD" w:rsidRDefault="0017258F" w:rsidP="00846A10">
      <w:pPr>
        <w:tabs>
          <w:tab w:val="left" w:pos="5010"/>
        </w:tabs>
        <w:spacing w:after="240"/>
        <w:rPr>
          <w:rFonts w:ascii="Arial" w:hAnsi="Arial" w:cs="Arial"/>
          <w:sz w:val="22"/>
          <w:szCs w:val="22"/>
        </w:rPr>
      </w:pPr>
      <w:r w:rsidRPr="00E517AD">
        <w:rPr>
          <w:rFonts w:ascii="Arial" w:hAnsi="Arial" w:cs="Arial"/>
          <w:sz w:val="22"/>
          <w:szCs w:val="22"/>
        </w:rPr>
        <w:t>Zastępcy dyrektora</w:t>
      </w:r>
    </w:p>
    <w:p w14:paraId="1F75B924" w14:textId="77777777" w:rsidR="00F47F97" w:rsidRPr="00E517AD" w:rsidRDefault="00F47F97" w:rsidP="00846A10">
      <w:pPr>
        <w:tabs>
          <w:tab w:val="left" w:pos="5010"/>
        </w:tabs>
        <w:spacing w:after="240"/>
        <w:rPr>
          <w:rFonts w:ascii="Arial" w:hAnsi="Arial" w:cs="Arial"/>
          <w:sz w:val="22"/>
          <w:szCs w:val="22"/>
        </w:rPr>
      </w:pPr>
      <w:r w:rsidRPr="00E517AD">
        <w:rPr>
          <w:rFonts w:ascii="Arial" w:hAnsi="Arial" w:cs="Arial"/>
          <w:sz w:val="22"/>
          <w:szCs w:val="22"/>
        </w:rPr>
        <w:t>dr Michał Czaykowski</w:t>
      </w:r>
    </w:p>
    <w:p w14:paraId="024C4D8F" w14:textId="77777777" w:rsidR="00F47F97" w:rsidRPr="00E517AD" w:rsidRDefault="00F47F97" w:rsidP="00846A10">
      <w:pPr>
        <w:tabs>
          <w:tab w:val="left" w:pos="5010"/>
        </w:tabs>
        <w:spacing w:after="240"/>
        <w:rPr>
          <w:rFonts w:ascii="Arial" w:hAnsi="Arial" w:cs="Arial"/>
          <w:sz w:val="22"/>
          <w:szCs w:val="22"/>
        </w:rPr>
      </w:pPr>
      <w:r w:rsidRPr="00E517AD">
        <w:rPr>
          <w:rFonts w:ascii="Arial" w:hAnsi="Arial" w:cs="Arial"/>
          <w:sz w:val="22"/>
          <w:szCs w:val="22"/>
        </w:rPr>
        <w:t>Marek Lipiński</w:t>
      </w:r>
    </w:p>
    <w:p w14:paraId="000639EE" w14:textId="77777777" w:rsidR="0017258F" w:rsidRPr="00E517AD" w:rsidRDefault="0017258F" w:rsidP="00846A10">
      <w:pPr>
        <w:tabs>
          <w:tab w:val="left" w:pos="5010"/>
        </w:tabs>
        <w:spacing w:after="240"/>
        <w:rPr>
          <w:rFonts w:ascii="Arial" w:hAnsi="Arial" w:cs="Arial"/>
          <w:sz w:val="22"/>
          <w:szCs w:val="22"/>
        </w:rPr>
      </w:pPr>
    </w:p>
    <w:p w14:paraId="09E905E7" w14:textId="77777777" w:rsidR="0017258F" w:rsidRPr="00E517AD" w:rsidRDefault="0017258F" w:rsidP="00846A10">
      <w:pPr>
        <w:autoSpaceDE w:val="0"/>
        <w:autoSpaceDN w:val="0"/>
        <w:adjustRightInd w:val="0"/>
        <w:spacing w:after="240"/>
        <w:rPr>
          <w:rFonts w:ascii="Arial" w:hAnsi="Arial" w:cs="Arial"/>
          <w:sz w:val="22"/>
          <w:szCs w:val="22"/>
        </w:rPr>
      </w:pPr>
      <w:r w:rsidRPr="00E517AD">
        <w:rPr>
          <w:rFonts w:ascii="Arial" w:hAnsi="Arial" w:cs="Arial"/>
          <w:sz w:val="22"/>
          <w:szCs w:val="22"/>
        </w:rPr>
        <w:t xml:space="preserve">Dyrektor Oddziału Terenowego w Ciechanowie </w:t>
      </w:r>
    </w:p>
    <w:p w14:paraId="4B94295D" w14:textId="77777777" w:rsidR="0017258F" w:rsidRPr="00E517AD" w:rsidRDefault="0017258F" w:rsidP="00846A10">
      <w:pPr>
        <w:autoSpaceDE w:val="0"/>
        <w:autoSpaceDN w:val="0"/>
        <w:adjustRightInd w:val="0"/>
        <w:spacing w:after="240"/>
        <w:rPr>
          <w:rFonts w:ascii="Arial" w:hAnsi="Arial" w:cs="Arial"/>
          <w:sz w:val="22"/>
          <w:szCs w:val="22"/>
        </w:rPr>
      </w:pPr>
      <w:r w:rsidRPr="00E517AD">
        <w:rPr>
          <w:rFonts w:ascii="Arial" w:hAnsi="Arial" w:cs="Arial"/>
          <w:sz w:val="22"/>
          <w:szCs w:val="22"/>
          <w:lang w:val="de-DE"/>
        </w:rPr>
        <w:t xml:space="preserve">mgr inż. arch. </w:t>
      </w:r>
      <w:r w:rsidRPr="00E517AD">
        <w:rPr>
          <w:rFonts w:ascii="Arial" w:hAnsi="Arial" w:cs="Arial"/>
          <w:sz w:val="22"/>
          <w:szCs w:val="22"/>
        </w:rPr>
        <w:t>Monika Brzeszkiewicz-Kowalska</w:t>
      </w:r>
    </w:p>
    <w:p w14:paraId="0E03AFFF" w14:textId="77777777" w:rsidR="0017258F" w:rsidRPr="00E517AD" w:rsidRDefault="0017258F" w:rsidP="00846A10">
      <w:pPr>
        <w:autoSpaceDE w:val="0"/>
        <w:autoSpaceDN w:val="0"/>
        <w:adjustRightInd w:val="0"/>
        <w:spacing w:after="240"/>
        <w:rPr>
          <w:rFonts w:ascii="Arial" w:hAnsi="Arial" w:cs="Arial"/>
          <w:sz w:val="22"/>
          <w:szCs w:val="22"/>
        </w:rPr>
      </w:pPr>
    </w:p>
    <w:p w14:paraId="3E83776B" w14:textId="77777777" w:rsidR="0017258F" w:rsidRPr="00E517AD" w:rsidRDefault="0017258F" w:rsidP="00846A10">
      <w:pPr>
        <w:autoSpaceDE w:val="0"/>
        <w:autoSpaceDN w:val="0"/>
        <w:adjustRightInd w:val="0"/>
        <w:spacing w:after="240"/>
        <w:rPr>
          <w:rFonts w:ascii="Arial" w:hAnsi="Arial" w:cs="Arial"/>
          <w:sz w:val="22"/>
          <w:szCs w:val="22"/>
        </w:rPr>
      </w:pPr>
    </w:p>
    <w:p w14:paraId="54891D09" w14:textId="77777777" w:rsidR="00F47F97" w:rsidRPr="00E517AD" w:rsidRDefault="00F47F97" w:rsidP="00846A10">
      <w:pPr>
        <w:autoSpaceDE w:val="0"/>
        <w:autoSpaceDN w:val="0"/>
        <w:adjustRightInd w:val="0"/>
        <w:spacing w:after="240"/>
        <w:rPr>
          <w:rFonts w:ascii="Arial" w:hAnsi="Arial" w:cs="Arial"/>
          <w:sz w:val="22"/>
          <w:szCs w:val="22"/>
        </w:rPr>
      </w:pPr>
    </w:p>
    <w:p w14:paraId="2B2BC1F4" w14:textId="77777777" w:rsidR="0017258F" w:rsidRPr="00E517AD" w:rsidRDefault="0017258F" w:rsidP="00846A10">
      <w:pPr>
        <w:autoSpaceDE w:val="0"/>
        <w:autoSpaceDN w:val="0"/>
        <w:adjustRightInd w:val="0"/>
        <w:spacing w:after="240"/>
        <w:rPr>
          <w:rFonts w:ascii="Arial" w:hAnsi="Arial" w:cs="Arial"/>
          <w:sz w:val="22"/>
          <w:szCs w:val="22"/>
        </w:rPr>
      </w:pPr>
    </w:p>
    <w:p w14:paraId="48BC85C2" w14:textId="77777777" w:rsidR="0017258F" w:rsidRPr="00E517AD" w:rsidRDefault="0017258F" w:rsidP="00846A10">
      <w:pPr>
        <w:autoSpaceDE w:val="0"/>
        <w:autoSpaceDN w:val="0"/>
        <w:adjustRightInd w:val="0"/>
        <w:spacing w:after="240"/>
        <w:rPr>
          <w:rFonts w:ascii="Arial" w:hAnsi="Arial" w:cs="Arial"/>
          <w:sz w:val="22"/>
          <w:szCs w:val="22"/>
        </w:rPr>
      </w:pPr>
      <w:r w:rsidRPr="00E517AD">
        <w:rPr>
          <w:rFonts w:ascii="Arial" w:hAnsi="Arial" w:cs="Arial"/>
          <w:sz w:val="22"/>
          <w:szCs w:val="22"/>
        </w:rPr>
        <w:t xml:space="preserve">Wykonano w Oddziale Terenowym w Ciechanowie </w:t>
      </w:r>
      <w:r w:rsidRPr="00E517AD">
        <w:rPr>
          <w:rFonts w:ascii="Arial" w:hAnsi="Arial" w:cs="Arial"/>
          <w:sz w:val="22"/>
          <w:szCs w:val="22"/>
        </w:rPr>
        <w:br/>
        <w:t>przez zespół w składzie:</w:t>
      </w:r>
    </w:p>
    <w:p w14:paraId="03642E55" w14:textId="77777777" w:rsidR="0017258F" w:rsidRPr="00E517AD" w:rsidRDefault="0017258F" w:rsidP="00846A10">
      <w:pPr>
        <w:tabs>
          <w:tab w:val="left" w:pos="5010"/>
        </w:tabs>
        <w:spacing w:after="240"/>
        <w:rPr>
          <w:rFonts w:ascii="Arial" w:hAnsi="Arial" w:cs="Arial"/>
          <w:sz w:val="22"/>
          <w:szCs w:val="22"/>
        </w:rPr>
      </w:pPr>
      <w:r w:rsidRPr="00E517AD">
        <w:rPr>
          <w:rFonts w:ascii="Arial" w:hAnsi="Arial" w:cs="Arial"/>
          <w:sz w:val="22"/>
          <w:szCs w:val="22"/>
        </w:rPr>
        <w:t>mgr inż. Elżbieta Jaglak - koordynator</w:t>
      </w:r>
    </w:p>
    <w:p w14:paraId="355237F7" w14:textId="77777777" w:rsidR="00F47F97" w:rsidRPr="00E517AD" w:rsidRDefault="00F47F97" w:rsidP="00846A10">
      <w:pPr>
        <w:tabs>
          <w:tab w:val="left" w:pos="5010"/>
        </w:tabs>
        <w:spacing w:after="240"/>
        <w:rPr>
          <w:rFonts w:ascii="Arial" w:hAnsi="Arial" w:cs="Arial"/>
          <w:sz w:val="22"/>
          <w:szCs w:val="22"/>
        </w:rPr>
      </w:pPr>
      <w:r w:rsidRPr="00E517AD">
        <w:rPr>
          <w:rFonts w:ascii="Arial" w:hAnsi="Arial" w:cs="Arial"/>
          <w:sz w:val="22"/>
          <w:szCs w:val="22"/>
        </w:rPr>
        <w:t>mgr inż. Elżbieta Goryszewska</w:t>
      </w:r>
    </w:p>
    <w:p w14:paraId="2E39C457" w14:textId="77777777" w:rsidR="00F47F97" w:rsidRPr="00E517AD" w:rsidRDefault="00F47F97" w:rsidP="00846A10">
      <w:pPr>
        <w:tabs>
          <w:tab w:val="left" w:pos="5010"/>
        </w:tabs>
        <w:spacing w:after="240"/>
        <w:rPr>
          <w:rFonts w:ascii="Arial" w:hAnsi="Arial" w:cs="Arial"/>
          <w:sz w:val="22"/>
          <w:szCs w:val="22"/>
        </w:rPr>
      </w:pPr>
      <w:r w:rsidRPr="00E517AD">
        <w:rPr>
          <w:rFonts w:ascii="Arial" w:hAnsi="Arial" w:cs="Arial"/>
          <w:sz w:val="22"/>
          <w:szCs w:val="22"/>
        </w:rPr>
        <w:t>mgr inż. Marcin Rojek</w:t>
      </w:r>
    </w:p>
    <w:p w14:paraId="792E0DA0" w14:textId="77777777" w:rsidR="00F47F97" w:rsidRPr="00E517AD" w:rsidRDefault="00F47F97" w:rsidP="00846A10">
      <w:pPr>
        <w:tabs>
          <w:tab w:val="left" w:pos="5010"/>
        </w:tabs>
        <w:spacing w:after="240"/>
        <w:rPr>
          <w:rFonts w:ascii="Arial" w:hAnsi="Arial" w:cs="Arial"/>
          <w:sz w:val="22"/>
          <w:szCs w:val="22"/>
        </w:rPr>
      </w:pPr>
      <w:r w:rsidRPr="00E517AD">
        <w:rPr>
          <w:rFonts w:ascii="Arial" w:hAnsi="Arial" w:cs="Arial"/>
          <w:sz w:val="22"/>
          <w:szCs w:val="22"/>
        </w:rPr>
        <w:t xml:space="preserve"> mgr Magdalena Sugajska</w:t>
      </w:r>
    </w:p>
    <w:p w14:paraId="76CDB306" w14:textId="77777777" w:rsidR="00F47F97" w:rsidRPr="00E517AD" w:rsidRDefault="00F47F97" w:rsidP="00846A10">
      <w:pPr>
        <w:tabs>
          <w:tab w:val="left" w:pos="5010"/>
        </w:tabs>
        <w:spacing w:after="240"/>
        <w:rPr>
          <w:rFonts w:ascii="Arial" w:hAnsi="Arial" w:cs="Arial"/>
          <w:sz w:val="22"/>
          <w:szCs w:val="22"/>
        </w:rPr>
      </w:pPr>
      <w:r w:rsidRPr="00E517AD">
        <w:rPr>
          <w:rFonts w:ascii="Arial" w:hAnsi="Arial" w:cs="Arial"/>
          <w:sz w:val="22"/>
          <w:szCs w:val="22"/>
        </w:rPr>
        <w:t xml:space="preserve"> mgr Michał Sugajski </w:t>
      </w:r>
    </w:p>
    <w:p w14:paraId="08E8C5CB" w14:textId="41E43AA2" w:rsidR="00DE7DBE" w:rsidRPr="00E517AD" w:rsidRDefault="00F47F97" w:rsidP="00846A10">
      <w:pPr>
        <w:tabs>
          <w:tab w:val="left" w:pos="5010"/>
        </w:tabs>
        <w:spacing w:after="240"/>
        <w:rPr>
          <w:rFonts w:ascii="Arial" w:hAnsi="Arial" w:cs="Arial"/>
          <w:sz w:val="22"/>
          <w:szCs w:val="22"/>
        </w:rPr>
        <w:sectPr w:rsidR="00DE7DBE" w:rsidRPr="00E517AD">
          <w:headerReference w:type="even" r:id="rId17"/>
          <w:footerReference w:type="even" r:id="rId18"/>
          <w:footerReference w:type="default" r:id="rId19"/>
          <w:footerReference w:type="first" r:id="rId20"/>
          <w:pgSz w:w="11906" w:h="16838"/>
          <w:pgMar w:top="1417" w:right="1417" w:bottom="1417" w:left="1440" w:header="708" w:footer="708" w:gutter="0"/>
          <w:pgNumType w:start="0"/>
          <w:cols w:space="708"/>
          <w:titlePg/>
          <w:docGrid w:linePitch="360"/>
        </w:sectPr>
      </w:pPr>
      <w:r w:rsidRPr="00E517AD">
        <w:rPr>
          <w:rFonts w:ascii="Arial" w:hAnsi="Arial" w:cs="Arial"/>
          <w:sz w:val="22"/>
          <w:szCs w:val="22"/>
        </w:rPr>
        <w:t>mgr Grzegorz Derbin</w:t>
      </w:r>
    </w:p>
    <w:p w14:paraId="5D485B3D" w14:textId="77777777" w:rsidR="00BC0AEC" w:rsidRPr="00E517AD" w:rsidRDefault="00DE7DBE" w:rsidP="00846A10">
      <w:pPr>
        <w:pStyle w:val="Nagwekspisutreci"/>
        <w:spacing w:before="0" w:after="240" w:line="240" w:lineRule="auto"/>
        <w:rPr>
          <w:rFonts w:ascii="Arial" w:hAnsi="Arial" w:cs="Arial"/>
          <w:noProof/>
        </w:rPr>
      </w:pPr>
      <w:r w:rsidRPr="00E517AD">
        <w:rPr>
          <w:rFonts w:ascii="Arial" w:hAnsi="Arial" w:cs="Arial"/>
          <w:b w:val="0"/>
          <w:bCs w:val="0"/>
          <w:color w:val="auto"/>
          <w:sz w:val="22"/>
          <w:szCs w:val="22"/>
        </w:rPr>
        <w:lastRenderedPageBreak/>
        <w:t>Spis treści</w:t>
      </w:r>
      <w:r w:rsidR="00300A58" w:rsidRPr="00E517AD">
        <w:rPr>
          <w:rFonts w:ascii="Arial" w:hAnsi="Arial" w:cs="Arial"/>
        </w:rPr>
        <w:fldChar w:fldCharType="begin"/>
      </w:r>
      <w:r w:rsidRPr="00E517AD">
        <w:rPr>
          <w:rFonts w:ascii="Arial" w:hAnsi="Arial" w:cs="Arial"/>
        </w:rPr>
        <w:instrText xml:space="preserve"> TOC \o "1-3" \h \z \u </w:instrText>
      </w:r>
      <w:r w:rsidR="00300A58" w:rsidRPr="00E517AD">
        <w:rPr>
          <w:rFonts w:ascii="Arial" w:hAnsi="Arial" w:cs="Arial"/>
        </w:rPr>
        <w:fldChar w:fldCharType="separate"/>
      </w:r>
    </w:p>
    <w:p w14:paraId="4870F47C" w14:textId="18B6BDA3" w:rsidR="00BC0AEC" w:rsidRPr="00E517AD" w:rsidRDefault="00EA50F5" w:rsidP="00BC0AEC">
      <w:pPr>
        <w:pStyle w:val="Spistreci1"/>
        <w:spacing w:line="360" w:lineRule="auto"/>
        <w:rPr>
          <w:rFonts w:eastAsiaTheme="minorEastAsia"/>
          <w:lang w:eastAsia="pl-PL"/>
        </w:rPr>
      </w:pPr>
      <w:hyperlink w:anchor="_Toc93669443" w:history="1">
        <w:r w:rsidR="00BC0AEC" w:rsidRPr="00E517AD">
          <w:rPr>
            <w:rStyle w:val="Hipercze"/>
          </w:rPr>
          <w:t>Prognoza oddziaływania na środowisko do Regionalnego planu transportowego województwa mazowieckiego w perspektywie do 2030 roku</w:t>
        </w:r>
        <w:r w:rsidR="00BC0AEC" w:rsidRPr="00E517AD">
          <w:rPr>
            <w:webHidden/>
          </w:rPr>
          <w:tab/>
        </w:r>
        <w:r w:rsidR="00BC0AEC" w:rsidRPr="00E517AD">
          <w:rPr>
            <w:webHidden/>
          </w:rPr>
          <w:fldChar w:fldCharType="begin"/>
        </w:r>
        <w:r w:rsidR="00BC0AEC" w:rsidRPr="00E517AD">
          <w:rPr>
            <w:webHidden/>
          </w:rPr>
          <w:instrText xml:space="preserve"> PAGEREF _Toc93669443 \h </w:instrText>
        </w:r>
        <w:r w:rsidR="00BC0AEC" w:rsidRPr="00E517AD">
          <w:rPr>
            <w:webHidden/>
          </w:rPr>
        </w:r>
        <w:r w:rsidR="00BC0AEC" w:rsidRPr="00E517AD">
          <w:rPr>
            <w:webHidden/>
          </w:rPr>
          <w:fldChar w:fldCharType="separate"/>
        </w:r>
        <w:r w:rsidR="00BC0AEC" w:rsidRPr="00E517AD">
          <w:rPr>
            <w:webHidden/>
          </w:rPr>
          <w:t>1</w:t>
        </w:r>
        <w:r w:rsidR="00BC0AEC" w:rsidRPr="00E517AD">
          <w:rPr>
            <w:webHidden/>
          </w:rPr>
          <w:fldChar w:fldCharType="end"/>
        </w:r>
      </w:hyperlink>
    </w:p>
    <w:p w14:paraId="30601210" w14:textId="5E6AAA54" w:rsidR="00BC0AEC" w:rsidRPr="00E517AD" w:rsidRDefault="00EA50F5" w:rsidP="00BC0AEC">
      <w:pPr>
        <w:pStyle w:val="Spistreci1"/>
        <w:spacing w:line="360" w:lineRule="auto"/>
        <w:rPr>
          <w:rFonts w:eastAsiaTheme="minorEastAsia"/>
          <w:lang w:eastAsia="pl-PL"/>
        </w:rPr>
      </w:pPr>
      <w:hyperlink w:anchor="_Toc93669444" w:history="1">
        <w:r w:rsidR="00BC0AEC" w:rsidRPr="00E517AD">
          <w:rPr>
            <w:rStyle w:val="Hipercze"/>
          </w:rPr>
          <w:t>Wprowadzenie</w:t>
        </w:r>
        <w:r w:rsidR="00BC0AEC" w:rsidRPr="00E517AD">
          <w:rPr>
            <w:webHidden/>
          </w:rPr>
          <w:tab/>
        </w:r>
        <w:r w:rsidR="00BC0AEC" w:rsidRPr="00E517AD">
          <w:rPr>
            <w:webHidden/>
          </w:rPr>
          <w:fldChar w:fldCharType="begin"/>
        </w:r>
        <w:r w:rsidR="00BC0AEC" w:rsidRPr="00E517AD">
          <w:rPr>
            <w:webHidden/>
          </w:rPr>
          <w:instrText xml:space="preserve"> PAGEREF _Toc93669444 \h </w:instrText>
        </w:r>
        <w:r w:rsidR="00BC0AEC" w:rsidRPr="00E517AD">
          <w:rPr>
            <w:webHidden/>
          </w:rPr>
        </w:r>
        <w:r w:rsidR="00BC0AEC" w:rsidRPr="00E517AD">
          <w:rPr>
            <w:webHidden/>
          </w:rPr>
          <w:fldChar w:fldCharType="separate"/>
        </w:r>
        <w:r w:rsidR="00BC0AEC" w:rsidRPr="00E517AD">
          <w:rPr>
            <w:webHidden/>
          </w:rPr>
          <w:t>2</w:t>
        </w:r>
        <w:r w:rsidR="00BC0AEC" w:rsidRPr="00E517AD">
          <w:rPr>
            <w:webHidden/>
          </w:rPr>
          <w:fldChar w:fldCharType="end"/>
        </w:r>
      </w:hyperlink>
    </w:p>
    <w:p w14:paraId="70A1C18E" w14:textId="5AE2D3AB" w:rsidR="00BC0AEC" w:rsidRPr="00E517AD" w:rsidRDefault="00EA50F5" w:rsidP="00BC0AEC">
      <w:pPr>
        <w:pStyle w:val="Spistreci2"/>
        <w:spacing w:line="360" w:lineRule="auto"/>
        <w:rPr>
          <w:rFonts w:ascii="Arial" w:eastAsiaTheme="minorEastAsia" w:hAnsi="Arial" w:cs="Arial"/>
          <w:noProof/>
          <w:lang w:eastAsia="pl-PL"/>
        </w:rPr>
      </w:pPr>
      <w:hyperlink w:anchor="_Toc93669445" w:history="1">
        <w:r w:rsidR="00BC0AEC" w:rsidRPr="00E517AD">
          <w:rPr>
            <w:rStyle w:val="Hipercze"/>
            <w:rFonts w:ascii="Arial" w:hAnsi="Arial" w:cs="Arial"/>
            <w:noProof/>
          </w:rPr>
          <w:t>Podstawy formalno-prawne i cel wykonania Prognozy</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_Toc93669445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2</w:t>
        </w:r>
        <w:r w:rsidR="00BC0AEC" w:rsidRPr="00E517AD">
          <w:rPr>
            <w:rFonts w:ascii="Arial" w:hAnsi="Arial" w:cs="Arial"/>
            <w:noProof/>
            <w:webHidden/>
          </w:rPr>
          <w:fldChar w:fldCharType="end"/>
        </w:r>
      </w:hyperlink>
    </w:p>
    <w:p w14:paraId="088B6B50" w14:textId="3F182259" w:rsidR="00BC0AEC" w:rsidRPr="00E517AD" w:rsidRDefault="00EA50F5" w:rsidP="00BC0AEC">
      <w:pPr>
        <w:pStyle w:val="Spistreci2"/>
        <w:spacing w:line="360" w:lineRule="auto"/>
        <w:rPr>
          <w:rFonts w:ascii="Arial" w:eastAsiaTheme="minorEastAsia" w:hAnsi="Arial" w:cs="Arial"/>
          <w:noProof/>
          <w:lang w:eastAsia="pl-PL"/>
        </w:rPr>
      </w:pPr>
      <w:hyperlink w:anchor="_Toc93669446" w:history="1">
        <w:r w:rsidR="00BC0AEC" w:rsidRPr="00E517AD">
          <w:rPr>
            <w:rStyle w:val="Hipercze"/>
            <w:rFonts w:ascii="Arial" w:hAnsi="Arial" w:cs="Arial"/>
            <w:noProof/>
          </w:rPr>
          <w:t>Założenia metodyczne, zakres Prognozy</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_Toc93669446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3</w:t>
        </w:r>
        <w:r w:rsidR="00BC0AEC" w:rsidRPr="00E517AD">
          <w:rPr>
            <w:rFonts w:ascii="Arial" w:hAnsi="Arial" w:cs="Arial"/>
            <w:noProof/>
            <w:webHidden/>
          </w:rPr>
          <w:fldChar w:fldCharType="end"/>
        </w:r>
      </w:hyperlink>
    </w:p>
    <w:p w14:paraId="67A07FF3" w14:textId="43E6D09F" w:rsidR="00BC0AEC" w:rsidRPr="00E517AD" w:rsidRDefault="00EA50F5" w:rsidP="00BC0AEC">
      <w:pPr>
        <w:pStyle w:val="Spistreci1"/>
        <w:spacing w:line="360" w:lineRule="auto"/>
        <w:rPr>
          <w:rFonts w:eastAsiaTheme="minorEastAsia"/>
          <w:lang w:eastAsia="pl-PL"/>
        </w:rPr>
      </w:pPr>
      <w:hyperlink w:anchor="_Toc93669447" w:history="1">
        <w:r w:rsidR="00BC0AEC" w:rsidRPr="00E517AD">
          <w:rPr>
            <w:rStyle w:val="Hipercze"/>
          </w:rPr>
          <w:t>Informacje o zawartości, głównych celach projektowanego dokumentu oraz jego powiązaniach z innymi dokumentami</w:t>
        </w:r>
        <w:r w:rsidR="00BC0AEC" w:rsidRPr="00E517AD">
          <w:rPr>
            <w:webHidden/>
          </w:rPr>
          <w:tab/>
        </w:r>
        <w:r w:rsidR="00BC0AEC" w:rsidRPr="00E517AD">
          <w:rPr>
            <w:webHidden/>
          </w:rPr>
          <w:fldChar w:fldCharType="begin"/>
        </w:r>
        <w:r w:rsidR="00BC0AEC" w:rsidRPr="00E517AD">
          <w:rPr>
            <w:webHidden/>
          </w:rPr>
          <w:instrText xml:space="preserve"> PAGEREF _Toc93669447 \h </w:instrText>
        </w:r>
        <w:r w:rsidR="00BC0AEC" w:rsidRPr="00E517AD">
          <w:rPr>
            <w:webHidden/>
          </w:rPr>
        </w:r>
        <w:r w:rsidR="00BC0AEC" w:rsidRPr="00E517AD">
          <w:rPr>
            <w:webHidden/>
          </w:rPr>
          <w:fldChar w:fldCharType="separate"/>
        </w:r>
        <w:r w:rsidR="00BC0AEC" w:rsidRPr="00E517AD">
          <w:rPr>
            <w:webHidden/>
          </w:rPr>
          <w:t>7</w:t>
        </w:r>
        <w:r w:rsidR="00BC0AEC" w:rsidRPr="00E517AD">
          <w:rPr>
            <w:webHidden/>
          </w:rPr>
          <w:fldChar w:fldCharType="end"/>
        </w:r>
      </w:hyperlink>
    </w:p>
    <w:p w14:paraId="13598DB5" w14:textId="6E91EC28" w:rsidR="00BC0AEC" w:rsidRPr="00E517AD" w:rsidRDefault="00EA50F5" w:rsidP="00BC0AEC">
      <w:pPr>
        <w:pStyle w:val="Spistreci2"/>
        <w:spacing w:line="360" w:lineRule="auto"/>
        <w:rPr>
          <w:rFonts w:ascii="Arial" w:eastAsiaTheme="minorEastAsia" w:hAnsi="Arial" w:cs="Arial"/>
          <w:noProof/>
          <w:lang w:eastAsia="pl-PL"/>
        </w:rPr>
      </w:pPr>
      <w:hyperlink w:anchor="_Toc93669448" w:history="1">
        <w:r w:rsidR="00BC0AEC" w:rsidRPr="00E517AD">
          <w:rPr>
            <w:rStyle w:val="Hipercze"/>
            <w:rFonts w:ascii="Arial" w:hAnsi="Arial" w:cs="Arial"/>
            <w:noProof/>
          </w:rPr>
          <w:t>Zawartość projektowanego dokumentu</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_Toc93669448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7</w:t>
        </w:r>
        <w:r w:rsidR="00BC0AEC" w:rsidRPr="00E517AD">
          <w:rPr>
            <w:rFonts w:ascii="Arial" w:hAnsi="Arial" w:cs="Arial"/>
            <w:noProof/>
            <w:webHidden/>
          </w:rPr>
          <w:fldChar w:fldCharType="end"/>
        </w:r>
      </w:hyperlink>
    </w:p>
    <w:p w14:paraId="6D9E18F7" w14:textId="220FCF04" w:rsidR="00BC0AEC" w:rsidRPr="00E517AD" w:rsidRDefault="00EA50F5" w:rsidP="00BC0AEC">
      <w:pPr>
        <w:pStyle w:val="Spistreci2"/>
        <w:spacing w:line="360" w:lineRule="auto"/>
        <w:rPr>
          <w:rFonts w:ascii="Arial" w:eastAsiaTheme="minorEastAsia" w:hAnsi="Arial" w:cs="Arial"/>
          <w:noProof/>
          <w:lang w:eastAsia="pl-PL"/>
        </w:rPr>
      </w:pPr>
      <w:hyperlink w:anchor="_Toc93669449" w:history="1">
        <w:r w:rsidR="00BC0AEC" w:rsidRPr="00E517AD">
          <w:rPr>
            <w:rStyle w:val="Hipercze"/>
            <w:rFonts w:ascii="Arial" w:hAnsi="Arial" w:cs="Arial"/>
            <w:noProof/>
          </w:rPr>
          <w:t>Cele Regionalnego planu transportowego</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_Toc93669449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11</w:t>
        </w:r>
        <w:r w:rsidR="00BC0AEC" w:rsidRPr="00E517AD">
          <w:rPr>
            <w:rFonts w:ascii="Arial" w:hAnsi="Arial" w:cs="Arial"/>
            <w:noProof/>
            <w:webHidden/>
          </w:rPr>
          <w:fldChar w:fldCharType="end"/>
        </w:r>
      </w:hyperlink>
    </w:p>
    <w:p w14:paraId="6530AF1E" w14:textId="30BA4E38" w:rsidR="00BC0AEC" w:rsidRPr="00E517AD" w:rsidRDefault="00EA50F5" w:rsidP="00BC0AEC">
      <w:pPr>
        <w:pStyle w:val="Spistreci2"/>
        <w:spacing w:line="360" w:lineRule="auto"/>
        <w:rPr>
          <w:rFonts w:ascii="Arial" w:eastAsiaTheme="minorEastAsia" w:hAnsi="Arial" w:cs="Arial"/>
          <w:noProof/>
          <w:lang w:eastAsia="pl-PL"/>
        </w:rPr>
      </w:pPr>
      <w:hyperlink w:anchor="_Toc93669450" w:history="1">
        <w:r w:rsidR="00BC0AEC" w:rsidRPr="00E517AD">
          <w:rPr>
            <w:rStyle w:val="Hipercze"/>
            <w:rFonts w:ascii="Arial" w:hAnsi="Arial" w:cs="Arial"/>
            <w:noProof/>
          </w:rPr>
          <w:t>Powiązania projektu Regionalnego planu transportowego z innymi dokumentami</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_Toc93669450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18</w:t>
        </w:r>
        <w:r w:rsidR="00BC0AEC" w:rsidRPr="00E517AD">
          <w:rPr>
            <w:rFonts w:ascii="Arial" w:hAnsi="Arial" w:cs="Arial"/>
            <w:noProof/>
            <w:webHidden/>
          </w:rPr>
          <w:fldChar w:fldCharType="end"/>
        </w:r>
      </w:hyperlink>
    </w:p>
    <w:p w14:paraId="17BB079D" w14:textId="79BC121B" w:rsidR="00BC0AEC" w:rsidRPr="00E517AD" w:rsidRDefault="00EA50F5" w:rsidP="00BC0AEC">
      <w:pPr>
        <w:pStyle w:val="Spistreci1"/>
        <w:spacing w:line="360" w:lineRule="auto"/>
        <w:rPr>
          <w:rFonts w:eastAsiaTheme="minorEastAsia"/>
          <w:lang w:eastAsia="pl-PL"/>
        </w:rPr>
      </w:pPr>
      <w:hyperlink w:anchor="_Toc93669451" w:history="1">
        <w:r w:rsidR="00BC0AEC" w:rsidRPr="00E517AD">
          <w:rPr>
            <w:rStyle w:val="Hipercze"/>
          </w:rPr>
          <w:t>Stan środowiska oraz potencjalne zmiany tego stanu w przypadku braku realizacji projektowanego dokumentu</w:t>
        </w:r>
        <w:r w:rsidR="00BC0AEC" w:rsidRPr="00E517AD">
          <w:rPr>
            <w:webHidden/>
          </w:rPr>
          <w:tab/>
        </w:r>
        <w:r w:rsidR="00BC0AEC" w:rsidRPr="00E517AD">
          <w:rPr>
            <w:webHidden/>
          </w:rPr>
          <w:fldChar w:fldCharType="begin"/>
        </w:r>
        <w:r w:rsidR="00BC0AEC" w:rsidRPr="00E517AD">
          <w:rPr>
            <w:webHidden/>
          </w:rPr>
          <w:instrText xml:space="preserve"> PAGEREF _Toc93669451 \h </w:instrText>
        </w:r>
        <w:r w:rsidR="00BC0AEC" w:rsidRPr="00E517AD">
          <w:rPr>
            <w:webHidden/>
          </w:rPr>
        </w:r>
        <w:r w:rsidR="00BC0AEC" w:rsidRPr="00E517AD">
          <w:rPr>
            <w:webHidden/>
          </w:rPr>
          <w:fldChar w:fldCharType="separate"/>
        </w:r>
        <w:r w:rsidR="00BC0AEC" w:rsidRPr="00E517AD">
          <w:rPr>
            <w:webHidden/>
          </w:rPr>
          <w:t>33</w:t>
        </w:r>
        <w:r w:rsidR="00BC0AEC" w:rsidRPr="00E517AD">
          <w:rPr>
            <w:webHidden/>
          </w:rPr>
          <w:fldChar w:fldCharType="end"/>
        </w:r>
      </w:hyperlink>
    </w:p>
    <w:p w14:paraId="7D1FD338" w14:textId="54F385AD" w:rsidR="00BC0AEC" w:rsidRPr="00E517AD" w:rsidRDefault="00EA50F5" w:rsidP="00BC0AEC">
      <w:pPr>
        <w:pStyle w:val="Spistreci2"/>
        <w:spacing w:line="360" w:lineRule="auto"/>
        <w:rPr>
          <w:rFonts w:ascii="Arial" w:eastAsiaTheme="minorEastAsia" w:hAnsi="Arial" w:cs="Arial"/>
          <w:noProof/>
          <w:lang w:eastAsia="pl-PL"/>
        </w:rPr>
      </w:pPr>
      <w:hyperlink w:anchor="_Toc93669452" w:history="1">
        <w:r w:rsidR="00BC0AEC" w:rsidRPr="00E517AD">
          <w:rPr>
            <w:rStyle w:val="Hipercze"/>
            <w:rFonts w:ascii="Arial" w:hAnsi="Arial" w:cs="Arial"/>
            <w:noProof/>
          </w:rPr>
          <w:t>Stan środowiska</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_Toc93669452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33</w:t>
        </w:r>
        <w:r w:rsidR="00BC0AEC" w:rsidRPr="00E517AD">
          <w:rPr>
            <w:rFonts w:ascii="Arial" w:hAnsi="Arial" w:cs="Arial"/>
            <w:noProof/>
            <w:webHidden/>
          </w:rPr>
          <w:fldChar w:fldCharType="end"/>
        </w:r>
      </w:hyperlink>
    </w:p>
    <w:p w14:paraId="48F70C98" w14:textId="21B6970F" w:rsidR="00BC0AEC" w:rsidRPr="00E517AD" w:rsidRDefault="00EA50F5" w:rsidP="00BC0AEC">
      <w:pPr>
        <w:pStyle w:val="Spistreci3"/>
        <w:tabs>
          <w:tab w:val="right" w:leader="dot" w:pos="9062"/>
        </w:tabs>
        <w:spacing w:line="360" w:lineRule="auto"/>
        <w:rPr>
          <w:rFonts w:ascii="Arial" w:eastAsiaTheme="minorEastAsia" w:hAnsi="Arial" w:cs="Arial"/>
          <w:noProof/>
          <w:lang w:eastAsia="pl-PL"/>
        </w:rPr>
      </w:pPr>
      <w:hyperlink w:anchor="_Toc93669453" w:history="1">
        <w:r w:rsidR="00BC0AEC" w:rsidRPr="00E517AD">
          <w:rPr>
            <w:rStyle w:val="Hipercze"/>
            <w:rFonts w:ascii="Arial" w:hAnsi="Arial" w:cs="Arial"/>
            <w:noProof/>
          </w:rPr>
          <w:t>Zasoby środowiska</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_Toc93669453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34</w:t>
        </w:r>
        <w:r w:rsidR="00BC0AEC" w:rsidRPr="00E517AD">
          <w:rPr>
            <w:rFonts w:ascii="Arial" w:hAnsi="Arial" w:cs="Arial"/>
            <w:noProof/>
            <w:webHidden/>
          </w:rPr>
          <w:fldChar w:fldCharType="end"/>
        </w:r>
      </w:hyperlink>
    </w:p>
    <w:p w14:paraId="48AB09CC" w14:textId="060FB8A3" w:rsidR="00BC0AEC" w:rsidRPr="00E517AD" w:rsidRDefault="00EA50F5" w:rsidP="00BC0AEC">
      <w:pPr>
        <w:pStyle w:val="Spistreci3"/>
        <w:tabs>
          <w:tab w:val="right" w:leader="dot" w:pos="9062"/>
        </w:tabs>
        <w:spacing w:line="360" w:lineRule="auto"/>
        <w:rPr>
          <w:rFonts w:ascii="Arial" w:eastAsiaTheme="minorEastAsia" w:hAnsi="Arial" w:cs="Arial"/>
          <w:noProof/>
          <w:lang w:eastAsia="pl-PL"/>
        </w:rPr>
      </w:pPr>
      <w:hyperlink w:anchor="_Toc93669454" w:history="1">
        <w:r w:rsidR="00BC0AEC" w:rsidRPr="00E517AD">
          <w:rPr>
            <w:rStyle w:val="Hipercze"/>
            <w:rFonts w:ascii="Arial" w:hAnsi="Arial" w:cs="Arial"/>
            <w:noProof/>
          </w:rPr>
          <w:t>Jakość środowiska i jego zagrożenia</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_Toc93669454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38</w:t>
        </w:r>
        <w:r w:rsidR="00BC0AEC" w:rsidRPr="00E517AD">
          <w:rPr>
            <w:rFonts w:ascii="Arial" w:hAnsi="Arial" w:cs="Arial"/>
            <w:noProof/>
            <w:webHidden/>
          </w:rPr>
          <w:fldChar w:fldCharType="end"/>
        </w:r>
      </w:hyperlink>
    </w:p>
    <w:p w14:paraId="64A3A422" w14:textId="6DA4853C" w:rsidR="00BC0AEC" w:rsidRPr="00E517AD" w:rsidRDefault="00EA50F5" w:rsidP="00BC0AEC">
      <w:pPr>
        <w:pStyle w:val="Spistreci3"/>
        <w:tabs>
          <w:tab w:val="right" w:leader="dot" w:pos="9062"/>
        </w:tabs>
        <w:spacing w:line="360" w:lineRule="auto"/>
        <w:rPr>
          <w:rFonts w:ascii="Arial" w:eastAsiaTheme="minorEastAsia" w:hAnsi="Arial" w:cs="Arial"/>
          <w:noProof/>
          <w:lang w:eastAsia="pl-PL"/>
        </w:rPr>
      </w:pPr>
      <w:hyperlink w:anchor="_Toc93669455" w:history="1">
        <w:r w:rsidR="00BC0AEC" w:rsidRPr="00E517AD">
          <w:rPr>
            <w:rStyle w:val="Hipercze"/>
            <w:rFonts w:ascii="Arial" w:hAnsi="Arial" w:cs="Arial"/>
            <w:noProof/>
          </w:rPr>
          <w:t>Walory przyrodniczo-krajobrazowe</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_Toc93669455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49</w:t>
        </w:r>
        <w:r w:rsidR="00BC0AEC" w:rsidRPr="00E517AD">
          <w:rPr>
            <w:rFonts w:ascii="Arial" w:hAnsi="Arial" w:cs="Arial"/>
            <w:noProof/>
            <w:webHidden/>
          </w:rPr>
          <w:fldChar w:fldCharType="end"/>
        </w:r>
      </w:hyperlink>
    </w:p>
    <w:p w14:paraId="74DCA210" w14:textId="7E66AD1A" w:rsidR="00BC0AEC" w:rsidRPr="00E517AD" w:rsidRDefault="00EA50F5" w:rsidP="00BC0AEC">
      <w:pPr>
        <w:pStyle w:val="Spistreci2"/>
        <w:spacing w:line="360" w:lineRule="auto"/>
        <w:rPr>
          <w:rFonts w:ascii="Arial" w:eastAsiaTheme="minorEastAsia" w:hAnsi="Arial" w:cs="Arial"/>
          <w:noProof/>
          <w:lang w:eastAsia="pl-PL"/>
        </w:rPr>
      </w:pPr>
      <w:hyperlink w:anchor="_Toc93669456" w:history="1">
        <w:r w:rsidR="00BC0AEC" w:rsidRPr="00E517AD">
          <w:rPr>
            <w:rStyle w:val="Hipercze"/>
            <w:rFonts w:ascii="Arial" w:hAnsi="Arial" w:cs="Arial"/>
            <w:noProof/>
          </w:rPr>
          <w:t>Potencjalne zmiany stanu środowiska w przypadku braku realizacji projektowanego dokumentu</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_Toc93669456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51</w:t>
        </w:r>
        <w:r w:rsidR="00BC0AEC" w:rsidRPr="00E517AD">
          <w:rPr>
            <w:rFonts w:ascii="Arial" w:hAnsi="Arial" w:cs="Arial"/>
            <w:noProof/>
            <w:webHidden/>
          </w:rPr>
          <w:fldChar w:fldCharType="end"/>
        </w:r>
      </w:hyperlink>
    </w:p>
    <w:p w14:paraId="4F42275D" w14:textId="6483ACB6" w:rsidR="00BC0AEC" w:rsidRPr="00E517AD" w:rsidRDefault="00EA50F5" w:rsidP="00BC0AEC">
      <w:pPr>
        <w:pStyle w:val="Spistreci1"/>
        <w:spacing w:line="360" w:lineRule="auto"/>
        <w:rPr>
          <w:rFonts w:eastAsiaTheme="minorEastAsia"/>
          <w:lang w:eastAsia="pl-PL"/>
        </w:rPr>
      </w:pPr>
      <w:hyperlink w:anchor="_Toc93669457" w:history="1">
        <w:r w:rsidR="00BC0AEC" w:rsidRPr="00E517AD">
          <w:rPr>
            <w:rStyle w:val="Hipercze"/>
          </w:rPr>
          <w:t>Stan środowiska na obszarach objętych przewidywanym znaczącym oddziaływaniem</w:t>
        </w:r>
        <w:r w:rsidR="00BC0AEC" w:rsidRPr="00E517AD">
          <w:rPr>
            <w:webHidden/>
          </w:rPr>
          <w:tab/>
        </w:r>
        <w:r w:rsidR="00BC0AEC" w:rsidRPr="00E517AD">
          <w:rPr>
            <w:webHidden/>
          </w:rPr>
          <w:fldChar w:fldCharType="begin"/>
        </w:r>
        <w:r w:rsidR="00BC0AEC" w:rsidRPr="00E517AD">
          <w:rPr>
            <w:webHidden/>
          </w:rPr>
          <w:instrText xml:space="preserve"> PAGEREF _Toc93669457 \h </w:instrText>
        </w:r>
        <w:r w:rsidR="00BC0AEC" w:rsidRPr="00E517AD">
          <w:rPr>
            <w:webHidden/>
          </w:rPr>
        </w:r>
        <w:r w:rsidR="00BC0AEC" w:rsidRPr="00E517AD">
          <w:rPr>
            <w:webHidden/>
          </w:rPr>
          <w:fldChar w:fldCharType="separate"/>
        </w:r>
        <w:r w:rsidR="00BC0AEC" w:rsidRPr="00E517AD">
          <w:rPr>
            <w:webHidden/>
          </w:rPr>
          <w:t>56</w:t>
        </w:r>
        <w:r w:rsidR="00BC0AEC" w:rsidRPr="00E517AD">
          <w:rPr>
            <w:webHidden/>
          </w:rPr>
          <w:fldChar w:fldCharType="end"/>
        </w:r>
      </w:hyperlink>
    </w:p>
    <w:p w14:paraId="37ECF5D3" w14:textId="63D58AB5" w:rsidR="00BC0AEC" w:rsidRPr="00E517AD" w:rsidRDefault="00EA50F5" w:rsidP="00BC0AEC">
      <w:pPr>
        <w:pStyle w:val="Spistreci1"/>
        <w:spacing w:line="360" w:lineRule="auto"/>
        <w:rPr>
          <w:rFonts w:eastAsiaTheme="minorEastAsia"/>
          <w:lang w:eastAsia="pl-PL"/>
        </w:rPr>
      </w:pPr>
      <w:hyperlink w:anchor="_Toc93669458" w:history="1">
        <w:r w:rsidR="00BC0AEC" w:rsidRPr="00E517AD">
          <w:rPr>
            <w:rStyle w:val="Hipercze"/>
          </w:rPr>
          <w:t>Istniejące problemy ochrony środowiska istotne z punktu widzenia realizacji projektowanego dokumentu, w szczególności dotyczące obszarów podlegających ochronie na podstawie ustawy o ochronie przyrody</w:t>
        </w:r>
        <w:r w:rsidR="00BC0AEC" w:rsidRPr="00E517AD">
          <w:rPr>
            <w:webHidden/>
          </w:rPr>
          <w:tab/>
        </w:r>
        <w:r w:rsidR="00BC0AEC" w:rsidRPr="00E517AD">
          <w:rPr>
            <w:webHidden/>
          </w:rPr>
          <w:fldChar w:fldCharType="begin"/>
        </w:r>
        <w:r w:rsidR="00BC0AEC" w:rsidRPr="00E517AD">
          <w:rPr>
            <w:webHidden/>
          </w:rPr>
          <w:instrText xml:space="preserve"> PAGEREF _Toc93669458 \h </w:instrText>
        </w:r>
        <w:r w:rsidR="00BC0AEC" w:rsidRPr="00E517AD">
          <w:rPr>
            <w:webHidden/>
          </w:rPr>
        </w:r>
        <w:r w:rsidR="00BC0AEC" w:rsidRPr="00E517AD">
          <w:rPr>
            <w:webHidden/>
          </w:rPr>
          <w:fldChar w:fldCharType="separate"/>
        </w:r>
        <w:r w:rsidR="00BC0AEC" w:rsidRPr="00E517AD">
          <w:rPr>
            <w:webHidden/>
          </w:rPr>
          <w:t>81</w:t>
        </w:r>
        <w:r w:rsidR="00BC0AEC" w:rsidRPr="00E517AD">
          <w:rPr>
            <w:webHidden/>
          </w:rPr>
          <w:fldChar w:fldCharType="end"/>
        </w:r>
      </w:hyperlink>
    </w:p>
    <w:p w14:paraId="189F6DBB" w14:textId="067A232D" w:rsidR="00BC0AEC" w:rsidRPr="00E517AD" w:rsidRDefault="00EA50F5" w:rsidP="00BC0AEC">
      <w:pPr>
        <w:pStyle w:val="Spistreci1"/>
        <w:spacing w:line="360" w:lineRule="auto"/>
        <w:rPr>
          <w:rFonts w:eastAsiaTheme="minorEastAsia"/>
          <w:lang w:eastAsia="pl-PL"/>
        </w:rPr>
      </w:pPr>
      <w:hyperlink w:anchor="_Toc93669459" w:history="1">
        <w:r w:rsidR="00BC0AEC" w:rsidRPr="00E517AD">
          <w:rPr>
            <w:rStyle w:val="Hipercze"/>
          </w:rPr>
          <w:t>Cele ochrony środowiska ustanowione na szczeblu międzynarodowym, wspólnotowym i krajowym, istotne z punktu widzenia projektowanego dokumentu</w:t>
        </w:r>
        <w:r w:rsidR="00BC0AEC" w:rsidRPr="00E517AD">
          <w:rPr>
            <w:webHidden/>
          </w:rPr>
          <w:tab/>
        </w:r>
        <w:r w:rsidR="00BC0AEC" w:rsidRPr="00E517AD">
          <w:rPr>
            <w:webHidden/>
          </w:rPr>
          <w:fldChar w:fldCharType="begin"/>
        </w:r>
        <w:r w:rsidR="00BC0AEC" w:rsidRPr="00E517AD">
          <w:rPr>
            <w:webHidden/>
          </w:rPr>
          <w:instrText xml:space="preserve"> PAGEREF _Toc93669459 \h </w:instrText>
        </w:r>
        <w:r w:rsidR="00BC0AEC" w:rsidRPr="00E517AD">
          <w:rPr>
            <w:webHidden/>
          </w:rPr>
        </w:r>
        <w:r w:rsidR="00BC0AEC" w:rsidRPr="00E517AD">
          <w:rPr>
            <w:webHidden/>
          </w:rPr>
          <w:fldChar w:fldCharType="separate"/>
        </w:r>
        <w:r w:rsidR="00BC0AEC" w:rsidRPr="00E517AD">
          <w:rPr>
            <w:webHidden/>
          </w:rPr>
          <w:t>162</w:t>
        </w:r>
        <w:r w:rsidR="00BC0AEC" w:rsidRPr="00E517AD">
          <w:rPr>
            <w:webHidden/>
          </w:rPr>
          <w:fldChar w:fldCharType="end"/>
        </w:r>
      </w:hyperlink>
    </w:p>
    <w:p w14:paraId="37415CC0" w14:textId="03AB644F" w:rsidR="00BC0AEC" w:rsidRPr="00E517AD" w:rsidRDefault="00EA50F5" w:rsidP="00BC0AEC">
      <w:pPr>
        <w:pStyle w:val="Spistreci2"/>
        <w:spacing w:line="360" w:lineRule="auto"/>
        <w:rPr>
          <w:rFonts w:ascii="Arial" w:eastAsiaTheme="minorEastAsia" w:hAnsi="Arial" w:cs="Arial"/>
          <w:noProof/>
          <w:lang w:eastAsia="pl-PL"/>
        </w:rPr>
      </w:pPr>
      <w:hyperlink w:anchor="_Toc93669460" w:history="1">
        <w:r w:rsidR="00BC0AEC" w:rsidRPr="00E517AD">
          <w:rPr>
            <w:rStyle w:val="Hipercze"/>
            <w:rFonts w:ascii="Arial" w:hAnsi="Arial" w:cs="Arial"/>
            <w:noProof/>
          </w:rPr>
          <w:t>Dokumenty międzynarodowe</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_Toc93669460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163</w:t>
        </w:r>
        <w:r w:rsidR="00BC0AEC" w:rsidRPr="00E517AD">
          <w:rPr>
            <w:rFonts w:ascii="Arial" w:hAnsi="Arial" w:cs="Arial"/>
            <w:noProof/>
            <w:webHidden/>
          </w:rPr>
          <w:fldChar w:fldCharType="end"/>
        </w:r>
      </w:hyperlink>
    </w:p>
    <w:p w14:paraId="619005F8" w14:textId="55BD72F3" w:rsidR="00BC0AEC" w:rsidRPr="00E517AD" w:rsidRDefault="00EA50F5" w:rsidP="00BC0AEC">
      <w:pPr>
        <w:pStyle w:val="Spistreci2"/>
        <w:spacing w:line="360" w:lineRule="auto"/>
        <w:rPr>
          <w:rFonts w:ascii="Arial" w:eastAsiaTheme="minorEastAsia" w:hAnsi="Arial" w:cs="Arial"/>
          <w:noProof/>
          <w:lang w:eastAsia="pl-PL"/>
        </w:rPr>
      </w:pPr>
      <w:hyperlink w:anchor="_Toc93669461" w:history="1">
        <w:r w:rsidR="00BC0AEC" w:rsidRPr="00E517AD">
          <w:rPr>
            <w:rStyle w:val="Hipercze"/>
            <w:rFonts w:ascii="Arial" w:hAnsi="Arial" w:cs="Arial"/>
            <w:noProof/>
          </w:rPr>
          <w:t>Dokumenty wspólnotowe</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_Toc93669461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165</w:t>
        </w:r>
        <w:r w:rsidR="00BC0AEC" w:rsidRPr="00E517AD">
          <w:rPr>
            <w:rFonts w:ascii="Arial" w:hAnsi="Arial" w:cs="Arial"/>
            <w:noProof/>
            <w:webHidden/>
          </w:rPr>
          <w:fldChar w:fldCharType="end"/>
        </w:r>
      </w:hyperlink>
    </w:p>
    <w:p w14:paraId="6D41DB39" w14:textId="6A4C29B6" w:rsidR="00BC0AEC" w:rsidRPr="00E517AD" w:rsidRDefault="00EA50F5" w:rsidP="00BC0AEC">
      <w:pPr>
        <w:pStyle w:val="Spistreci2"/>
        <w:spacing w:line="360" w:lineRule="auto"/>
        <w:rPr>
          <w:rFonts w:ascii="Arial" w:eastAsiaTheme="minorEastAsia" w:hAnsi="Arial" w:cs="Arial"/>
          <w:noProof/>
          <w:lang w:eastAsia="pl-PL"/>
        </w:rPr>
      </w:pPr>
      <w:hyperlink w:anchor="_Toc93669462" w:history="1">
        <w:r w:rsidR="00BC0AEC" w:rsidRPr="00E517AD">
          <w:rPr>
            <w:rStyle w:val="Hipercze"/>
            <w:rFonts w:ascii="Arial" w:hAnsi="Arial" w:cs="Arial"/>
            <w:noProof/>
          </w:rPr>
          <w:t>Dokumenty krajowe</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_Toc93669462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168</w:t>
        </w:r>
        <w:r w:rsidR="00BC0AEC" w:rsidRPr="00E517AD">
          <w:rPr>
            <w:rFonts w:ascii="Arial" w:hAnsi="Arial" w:cs="Arial"/>
            <w:noProof/>
            <w:webHidden/>
          </w:rPr>
          <w:fldChar w:fldCharType="end"/>
        </w:r>
      </w:hyperlink>
    </w:p>
    <w:p w14:paraId="12841BA3" w14:textId="05E2F76D" w:rsidR="00BC0AEC" w:rsidRPr="00E517AD" w:rsidRDefault="00EA50F5" w:rsidP="00BC0AEC">
      <w:pPr>
        <w:pStyle w:val="Spistreci1"/>
        <w:spacing w:line="360" w:lineRule="auto"/>
        <w:rPr>
          <w:rFonts w:eastAsiaTheme="minorEastAsia"/>
          <w:lang w:eastAsia="pl-PL"/>
        </w:rPr>
      </w:pPr>
      <w:hyperlink w:anchor="_Toc93669463" w:history="1">
        <w:r w:rsidR="00BC0AEC" w:rsidRPr="00E517AD">
          <w:rPr>
            <w:rStyle w:val="Hipercze"/>
          </w:rPr>
          <w:t>Przewidywane znaczące oddziaływanie na środowisko</w:t>
        </w:r>
        <w:r w:rsidR="00BC0AEC" w:rsidRPr="00E517AD">
          <w:rPr>
            <w:webHidden/>
          </w:rPr>
          <w:tab/>
        </w:r>
        <w:r w:rsidR="00BC0AEC" w:rsidRPr="00E517AD">
          <w:rPr>
            <w:webHidden/>
          </w:rPr>
          <w:fldChar w:fldCharType="begin"/>
        </w:r>
        <w:r w:rsidR="00BC0AEC" w:rsidRPr="00E517AD">
          <w:rPr>
            <w:webHidden/>
          </w:rPr>
          <w:instrText xml:space="preserve"> PAGEREF _Toc93669463 \h </w:instrText>
        </w:r>
        <w:r w:rsidR="00BC0AEC" w:rsidRPr="00E517AD">
          <w:rPr>
            <w:webHidden/>
          </w:rPr>
        </w:r>
        <w:r w:rsidR="00BC0AEC" w:rsidRPr="00E517AD">
          <w:rPr>
            <w:webHidden/>
          </w:rPr>
          <w:fldChar w:fldCharType="separate"/>
        </w:r>
        <w:r w:rsidR="00BC0AEC" w:rsidRPr="00E517AD">
          <w:rPr>
            <w:webHidden/>
          </w:rPr>
          <w:t>172</w:t>
        </w:r>
        <w:r w:rsidR="00BC0AEC" w:rsidRPr="00E517AD">
          <w:rPr>
            <w:webHidden/>
          </w:rPr>
          <w:fldChar w:fldCharType="end"/>
        </w:r>
      </w:hyperlink>
    </w:p>
    <w:p w14:paraId="7124EE7D" w14:textId="57211BE5" w:rsidR="00BC0AEC" w:rsidRPr="00E517AD" w:rsidRDefault="00EA50F5" w:rsidP="00BC0AEC">
      <w:pPr>
        <w:pStyle w:val="Spistreci2"/>
        <w:spacing w:line="360" w:lineRule="auto"/>
        <w:rPr>
          <w:rFonts w:ascii="Arial" w:eastAsiaTheme="minorEastAsia" w:hAnsi="Arial" w:cs="Arial"/>
          <w:noProof/>
          <w:lang w:eastAsia="pl-PL"/>
        </w:rPr>
      </w:pPr>
      <w:hyperlink w:anchor="_Toc93669464" w:history="1">
        <w:r w:rsidR="00BC0AEC" w:rsidRPr="00E517AD">
          <w:rPr>
            <w:rStyle w:val="Hipercze"/>
            <w:rFonts w:ascii="Arial" w:hAnsi="Arial" w:cs="Arial"/>
            <w:noProof/>
          </w:rPr>
          <w:t>Ogólna charakterystyka planowanych inwestycji</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_Toc93669464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173</w:t>
        </w:r>
        <w:r w:rsidR="00BC0AEC" w:rsidRPr="00E517AD">
          <w:rPr>
            <w:rFonts w:ascii="Arial" w:hAnsi="Arial" w:cs="Arial"/>
            <w:noProof/>
            <w:webHidden/>
          </w:rPr>
          <w:fldChar w:fldCharType="end"/>
        </w:r>
      </w:hyperlink>
    </w:p>
    <w:p w14:paraId="30DE2D0B" w14:textId="43072E62" w:rsidR="00BC0AEC" w:rsidRPr="00E517AD" w:rsidRDefault="00EA50F5" w:rsidP="00BC0AEC">
      <w:pPr>
        <w:pStyle w:val="Spistreci2"/>
        <w:spacing w:line="360" w:lineRule="auto"/>
        <w:rPr>
          <w:rFonts w:ascii="Arial" w:eastAsiaTheme="minorEastAsia" w:hAnsi="Arial" w:cs="Arial"/>
          <w:noProof/>
          <w:lang w:eastAsia="pl-PL"/>
        </w:rPr>
      </w:pPr>
      <w:hyperlink w:anchor="_Toc93669465" w:history="1">
        <w:r w:rsidR="00BC0AEC" w:rsidRPr="00E517AD">
          <w:rPr>
            <w:rStyle w:val="Hipercze"/>
            <w:rFonts w:ascii="Arial" w:hAnsi="Arial" w:cs="Arial"/>
            <w:noProof/>
          </w:rPr>
          <w:t>Przewidywane znaczące oddziaływanie na środowisko</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_Toc93669465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177</w:t>
        </w:r>
        <w:r w:rsidR="00BC0AEC" w:rsidRPr="00E517AD">
          <w:rPr>
            <w:rFonts w:ascii="Arial" w:hAnsi="Arial" w:cs="Arial"/>
            <w:noProof/>
            <w:webHidden/>
          </w:rPr>
          <w:fldChar w:fldCharType="end"/>
        </w:r>
      </w:hyperlink>
    </w:p>
    <w:p w14:paraId="5672CDBF" w14:textId="4D862B7F" w:rsidR="00BC0AEC" w:rsidRPr="00E517AD" w:rsidRDefault="00EA50F5" w:rsidP="00BC0AEC">
      <w:pPr>
        <w:pStyle w:val="Spistreci2"/>
        <w:spacing w:line="360" w:lineRule="auto"/>
        <w:rPr>
          <w:rFonts w:ascii="Arial" w:eastAsiaTheme="minorEastAsia" w:hAnsi="Arial" w:cs="Arial"/>
          <w:noProof/>
          <w:lang w:eastAsia="pl-PL"/>
        </w:rPr>
      </w:pPr>
      <w:hyperlink w:anchor="_Toc93669466" w:history="1">
        <w:r w:rsidR="00BC0AEC" w:rsidRPr="00E517AD">
          <w:rPr>
            <w:rStyle w:val="Hipercze"/>
            <w:rFonts w:ascii="Arial" w:hAnsi="Arial" w:cs="Arial"/>
            <w:noProof/>
          </w:rPr>
          <w:t>Podsumowanie</w:t>
        </w:r>
        <w:r w:rsidR="00BC0AEC" w:rsidRPr="00E517AD">
          <w:rPr>
            <w:rFonts w:ascii="Arial" w:hAnsi="Arial" w:cs="Arial"/>
            <w:noProof/>
            <w:webHidden/>
          </w:rPr>
          <w:tab/>
        </w:r>
        <w:r w:rsidR="00BC0AEC" w:rsidRPr="00E517AD">
          <w:rPr>
            <w:rFonts w:ascii="Arial" w:hAnsi="Arial" w:cs="Arial"/>
            <w:noProof/>
            <w:webHidden/>
          </w:rPr>
          <w:fldChar w:fldCharType="begin"/>
        </w:r>
        <w:r w:rsidR="00BC0AEC" w:rsidRPr="00E517AD">
          <w:rPr>
            <w:rFonts w:ascii="Arial" w:hAnsi="Arial" w:cs="Arial"/>
            <w:noProof/>
            <w:webHidden/>
          </w:rPr>
          <w:instrText xml:space="preserve"> PAGEREF _Toc93669466 \h </w:instrText>
        </w:r>
        <w:r w:rsidR="00BC0AEC" w:rsidRPr="00E517AD">
          <w:rPr>
            <w:rFonts w:ascii="Arial" w:hAnsi="Arial" w:cs="Arial"/>
            <w:noProof/>
            <w:webHidden/>
          </w:rPr>
        </w:r>
        <w:r w:rsidR="00BC0AEC" w:rsidRPr="00E517AD">
          <w:rPr>
            <w:rFonts w:ascii="Arial" w:hAnsi="Arial" w:cs="Arial"/>
            <w:noProof/>
            <w:webHidden/>
          </w:rPr>
          <w:fldChar w:fldCharType="separate"/>
        </w:r>
        <w:r w:rsidR="00BC0AEC" w:rsidRPr="00E517AD">
          <w:rPr>
            <w:rFonts w:ascii="Arial" w:hAnsi="Arial" w:cs="Arial"/>
            <w:noProof/>
            <w:webHidden/>
          </w:rPr>
          <w:t>239</w:t>
        </w:r>
        <w:r w:rsidR="00BC0AEC" w:rsidRPr="00E517AD">
          <w:rPr>
            <w:rFonts w:ascii="Arial" w:hAnsi="Arial" w:cs="Arial"/>
            <w:noProof/>
            <w:webHidden/>
          </w:rPr>
          <w:fldChar w:fldCharType="end"/>
        </w:r>
      </w:hyperlink>
    </w:p>
    <w:p w14:paraId="0D4BEE8F" w14:textId="4B938F04" w:rsidR="00BC0AEC" w:rsidRPr="00E517AD" w:rsidRDefault="00EA50F5" w:rsidP="00BC0AEC">
      <w:pPr>
        <w:pStyle w:val="Spistreci1"/>
        <w:spacing w:line="360" w:lineRule="auto"/>
        <w:rPr>
          <w:rFonts w:eastAsiaTheme="minorEastAsia"/>
          <w:lang w:eastAsia="pl-PL"/>
        </w:rPr>
      </w:pPr>
      <w:hyperlink w:anchor="_Toc93669467" w:history="1">
        <w:r w:rsidR="00BC0AEC" w:rsidRPr="00E517AD">
          <w:rPr>
            <w:rStyle w:val="Hipercze"/>
          </w:rPr>
          <w:t>Rozwiązania mające na celu zapobieganie, ograniczanie lub kompensację przyrodniczą negatywnych oddziaływań na środowisko, mogących powstać w wyniku realizacji ustaleń regionalnego planu transportowego</w:t>
        </w:r>
        <w:r w:rsidR="00BC0AEC" w:rsidRPr="00E517AD">
          <w:rPr>
            <w:webHidden/>
          </w:rPr>
          <w:tab/>
        </w:r>
        <w:r w:rsidR="00BC0AEC" w:rsidRPr="00E517AD">
          <w:rPr>
            <w:webHidden/>
          </w:rPr>
          <w:fldChar w:fldCharType="begin"/>
        </w:r>
        <w:r w:rsidR="00BC0AEC" w:rsidRPr="00E517AD">
          <w:rPr>
            <w:webHidden/>
          </w:rPr>
          <w:instrText xml:space="preserve"> PAGEREF _Toc93669467 \h </w:instrText>
        </w:r>
        <w:r w:rsidR="00BC0AEC" w:rsidRPr="00E517AD">
          <w:rPr>
            <w:webHidden/>
          </w:rPr>
        </w:r>
        <w:r w:rsidR="00BC0AEC" w:rsidRPr="00E517AD">
          <w:rPr>
            <w:webHidden/>
          </w:rPr>
          <w:fldChar w:fldCharType="separate"/>
        </w:r>
        <w:r w:rsidR="00BC0AEC" w:rsidRPr="00E517AD">
          <w:rPr>
            <w:webHidden/>
          </w:rPr>
          <w:t>240</w:t>
        </w:r>
        <w:r w:rsidR="00BC0AEC" w:rsidRPr="00E517AD">
          <w:rPr>
            <w:webHidden/>
          </w:rPr>
          <w:fldChar w:fldCharType="end"/>
        </w:r>
      </w:hyperlink>
    </w:p>
    <w:p w14:paraId="350B9315" w14:textId="4A34BA6E" w:rsidR="00BC0AEC" w:rsidRPr="00E517AD" w:rsidRDefault="00EA50F5" w:rsidP="00BC0AEC">
      <w:pPr>
        <w:pStyle w:val="Spistreci1"/>
        <w:spacing w:line="360" w:lineRule="auto"/>
        <w:rPr>
          <w:rFonts w:eastAsiaTheme="minorEastAsia"/>
          <w:lang w:eastAsia="pl-PL"/>
        </w:rPr>
      </w:pPr>
      <w:hyperlink w:anchor="_Toc93669468" w:history="1">
        <w:r w:rsidR="00BC0AEC" w:rsidRPr="00E517AD">
          <w:rPr>
            <w:rStyle w:val="Hipercze"/>
          </w:rPr>
          <w:t>Rozwiązania alternatywne</w:t>
        </w:r>
        <w:r w:rsidR="00BC0AEC" w:rsidRPr="00E517AD">
          <w:rPr>
            <w:webHidden/>
          </w:rPr>
          <w:tab/>
        </w:r>
        <w:r w:rsidR="00BC0AEC" w:rsidRPr="00E517AD">
          <w:rPr>
            <w:webHidden/>
          </w:rPr>
          <w:fldChar w:fldCharType="begin"/>
        </w:r>
        <w:r w:rsidR="00BC0AEC" w:rsidRPr="00E517AD">
          <w:rPr>
            <w:webHidden/>
          </w:rPr>
          <w:instrText xml:space="preserve"> PAGEREF _Toc93669468 \h </w:instrText>
        </w:r>
        <w:r w:rsidR="00BC0AEC" w:rsidRPr="00E517AD">
          <w:rPr>
            <w:webHidden/>
          </w:rPr>
        </w:r>
        <w:r w:rsidR="00BC0AEC" w:rsidRPr="00E517AD">
          <w:rPr>
            <w:webHidden/>
          </w:rPr>
          <w:fldChar w:fldCharType="separate"/>
        </w:r>
        <w:r w:rsidR="00BC0AEC" w:rsidRPr="00E517AD">
          <w:rPr>
            <w:webHidden/>
          </w:rPr>
          <w:t>245</w:t>
        </w:r>
        <w:r w:rsidR="00BC0AEC" w:rsidRPr="00E517AD">
          <w:rPr>
            <w:webHidden/>
          </w:rPr>
          <w:fldChar w:fldCharType="end"/>
        </w:r>
      </w:hyperlink>
    </w:p>
    <w:p w14:paraId="181649C6" w14:textId="707E1940" w:rsidR="00BC0AEC" w:rsidRPr="00E517AD" w:rsidRDefault="00EA50F5" w:rsidP="00BC0AEC">
      <w:pPr>
        <w:pStyle w:val="Spistreci1"/>
        <w:spacing w:line="360" w:lineRule="auto"/>
        <w:rPr>
          <w:rFonts w:eastAsiaTheme="minorEastAsia"/>
          <w:lang w:eastAsia="pl-PL"/>
        </w:rPr>
      </w:pPr>
      <w:hyperlink w:anchor="_Toc93669469" w:history="1">
        <w:r w:rsidR="00BC0AEC" w:rsidRPr="00E517AD">
          <w:rPr>
            <w:rStyle w:val="Hipercze"/>
          </w:rPr>
          <w:t>Informacje o przewidywanych metodach analizy skutków realizacji projektu Regionalnego Planu Transportowego oraz częstotliwości jej przeprowadzania</w:t>
        </w:r>
        <w:r w:rsidR="00BC0AEC" w:rsidRPr="00E517AD">
          <w:rPr>
            <w:webHidden/>
          </w:rPr>
          <w:tab/>
        </w:r>
        <w:r w:rsidR="00BC0AEC" w:rsidRPr="00E517AD">
          <w:rPr>
            <w:webHidden/>
          </w:rPr>
          <w:fldChar w:fldCharType="begin"/>
        </w:r>
        <w:r w:rsidR="00BC0AEC" w:rsidRPr="00E517AD">
          <w:rPr>
            <w:webHidden/>
          </w:rPr>
          <w:instrText xml:space="preserve"> PAGEREF _Toc93669469 \h </w:instrText>
        </w:r>
        <w:r w:rsidR="00BC0AEC" w:rsidRPr="00E517AD">
          <w:rPr>
            <w:webHidden/>
          </w:rPr>
        </w:r>
        <w:r w:rsidR="00BC0AEC" w:rsidRPr="00E517AD">
          <w:rPr>
            <w:webHidden/>
          </w:rPr>
          <w:fldChar w:fldCharType="separate"/>
        </w:r>
        <w:r w:rsidR="00BC0AEC" w:rsidRPr="00E517AD">
          <w:rPr>
            <w:webHidden/>
          </w:rPr>
          <w:t>247</w:t>
        </w:r>
        <w:r w:rsidR="00BC0AEC" w:rsidRPr="00E517AD">
          <w:rPr>
            <w:webHidden/>
          </w:rPr>
          <w:fldChar w:fldCharType="end"/>
        </w:r>
      </w:hyperlink>
    </w:p>
    <w:p w14:paraId="2A18ECCD" w14:textId="6EA07199" w:rsidR="00BC0AEC" w:rsidRPr="00E517AD" w:rsidRDefault="00EA50F5" w:rsidP="00BC0AEC">
      <w:pPr>
        <w:pStyle w:val="Spistreci1"/>
        <w:spacing w:line="360" w:lineRule="auto"/>
        <w:rPr>
          <w:rFonts w:eastAsiaTheme="minorEastAsia"/>
          <w:lang w:eastAsia="pl-PL"/>
        </w:rPr>
      </w:pPr>
      <w:hyperlink w:anchor="_Toc93669470" w:history="1">
        <w:r w:rsidR="00BC0AEC" w:rsidRPr="00E517AD">
          <w:rPr>
            <w:rStyle w:val="Hipercze"/>
          </w:rPr>
          <w:t>Możliwe transgraniczne oddziaływanie na środowisko</w:t>
        </w:r>
        <w:r w:rsidR="00BC0AEC" w:rsidRPr="00E517AD">
          <w:rPr>
            <w:webHidden/>
          </w:rPr>
          <w:tab/>
        </w:r>
        <w:r w:rsidR="00BC0AEC" w:rsidRPr="00E517AD">
          <w:rPr>
            <w:webHidden/>
          </w:rPr>
          <w:fldChar w:fldCharType="begin"/>
        </w:r>
        <w:r w:rsidR="00BC0AEC" w:rsidRPr="00E517AD">
          <w:rPr>
            <w:webHidden/>
          </w:rPr>
          <w:instrText xml:space="preserve"> PAGEREF _Toc93669470 \h </w:instrText>
        </w:r>
        <w:r w:rsidR="00BC0AEC" w:rsidRPr="00E517AD">
          <w:rPr>
            <w:webHidden/>
          </w:rPr>
        </w:r>
        <w:r w:rsidR="00BC0AEC" w:rsidRPr="00E517AD">
          <w:rPr>
            <w:webHidden/>
          </w:rPr>
          <w:fldChar w:fldCharType="separate"/>
        </w:r>
        <w:r w:rsidR="00BC0AEC" w:rsidRPr="00E517AD">
          <w:rPr>
            <w:webHidden/>
          </w:rPr>
          <w:t>249</w:t>
        </w:r>
        <w:r w:rsidR="00BC0AEC" w:rsidRPr="00E517AD">
          <w:rPr>
            <w:webHidden/>
          </w:rPr>
          <w:fldChar w:fldCharType="end"/>
        </w:r>
      </w:hyperlink>
    </w:p>
    <w:p w14:paraId="19412CF9" w14:textId="250EE584" w:rsidR="00BC0AEC" w:rsidRPr="00E517AD" w:rsidRDefault="00EA50F5" w:rsidP="00BC0AEC">
      <w:pPr>
        <w:pStyle w:val="Spistreci1"/>
        <w:spacing w:line="360" w:lineRule="auto"/>
        <w:rPr>
          <w:rFonts w:eastAsiaTheme="minorEastAsia"/>
          <w:lang w:eastAsia="pl-PL"/>
        </w:rPr>
      </w:pPr>
      <w:hyperlink w:anchor="_Toc93669471" w:history="1">
        <w:r w:rsidR="00BC0AEC" w:rsidRPr="00E517AD">
          <w:rPr>
            <w:rStyle w:val="Hipercze"/>
          </w:rPr>
          <w:t>Streszczenie w języku niespecjalistycznym</w:t>
        </w:r>
        <w:r w:rsidR="00BC0AEC" w:rsidRPr="00E517AD">
          <w:rPr>
            <w:webHidden/>
          </w:rPr>
          <w:tab/>
        </w:r>
        <w:r w:rsidR="00BC0AEC" w:rsidRPr="00E517AD">
          <w:rPr>
            <w:webHidden/>
          </w:rPr>
          <w:fldChar w:fldCharType="begin"/>
        </w:r>
        <w:r w:rsidR="00BC0AEC" w:rsidRPr="00E517AD">
          <w:rPr>
            <w:webHidden/>
          </w:rPr>
          <w:instrText xml:space="preserve"> PAGEREF _Toc93669471 \h </w:instrText>
        </w:r>
        <w:r w:rsidR="00BC0AEC" w:rsidRPr="00E517AD">
          <w:rPr>
            <w:webHidden/>
          </w:rPr>
        </w:r>
        <w:r w:rsidR="00BC0AEC" w:rsidRPr="00E517AD">
          <w:rPr>
            <w:webHidden/>
          </w:rPr>
          <w:fldChar w:fldCharType="separate"/>
        </w:r>
        <w:r w:rsidR="00BC0AEC" w:rsidRPr="00E517AD">
          <w:rPr>
            <w:webHidden/>
          </w:rPr>
          <w:t>250</w:t>
        </w:r>
        <w:r w:rsidR="00BC0AEC" w:rsidRPr="00E517AD">
          <w:rPr>
            <w:webHidden/>
          </w:rPr>
          <w:fldChar w:fldCharType="end"/>
        </w:r>
      </w:hyperlink>
    </w:p>
    <w:p w14:paraId="7466FE48" w14:textId="3CFEC1AC" w:rsidR="00BC0AEC" w:rsidRPr="00E517AD" w:rsidRDefault="00EA50F5" w:rsidP="00BC0AEC">
      <w:pPr>
        <w:pStyle w:val="Spistreci1"/>
        <w:spacing w:line="360" w:lineRule="auto"/>
        <w:rPr>
          <w:rFonts w:eastAsiaTheme="minorEastAsia"/>
          <w:lang w:eastAsia="pl-PL"/>
        </w:rPr>
      </w:pPr>
      <w:hyperlink w:anchor="_Toc93669472" w:history="1">
        <w:r w:rsidR="00BC0AEC" w:rsidRPr="00E517AD">
          <w:rPr>
            <w:rStyle w:val="Hipercze"/>
          </w:rPr>
          <w:t>Załączniki</w:t>
        </w:r>
        <w:r w:rsidR="00BC0AEC" w:rsidRPr="00E517AD">
          <w:rPr>
            <w:webHidden/>
          </w:rPr>
          <w:tab/>
        </w:r>
        <w:r w:rsidR="00BC0AEC" w:rsidRPr="00E517AD">
          <w:rPr>
            <w:webHidden/>
          </w:rPr>
          <w:fldChar w:fldCharType="begin"/>
        </w:r>
        <w:r w:rsidR="00BC0AEC" w:rsidRPr="00E517AD">
          <w:rPr>
            <w:webHidden/>
          </w:rPr>
          <w:instrText xml:space="preserve"> PAGEREF _Toc93669472 \h </w:instrText>
        </w:r>
        <w:r w:rsidR="00BC0AEC" w:rsidRPr="00E517AD">
          <w:rPr>
            <w:webHidden/>
          </w:rPr>
        </w:r>
        <w:r w:rsidR="00BC0AEC" w:rsidRPr="00E517AD">
          <w:rPr>
            <w:webHidden/>
          </w:rPr>
          <w:fldChar w:fldCharType="separate"/>
        </w:r>
        <w:r w:rsidR="00BC0AEC" w:rsidRPr="00E517AD">
          <w:rPr>
            <w:webHidden/>
          </w:rPr>
          <w:t>252</w:t>
        </w:r>
        <w:r w:rsidR="00BC0AEC" w:rsidRPr="00E517AD">
          <w:rPr>
            <w:webHidden/>
          </w:rPr>
          <w:fldChar w:fldCharType="end"/>
        </w:r>
      </w:hyperlink>
    </w:p>
    <w:p w14:paraId="2E360858" w14:textId="34B6ADDF" w:rsidR="00BC0AEC" w:rsidRPr="00E517AD" w:rsidRDefault="00EA50F5" w:rsidP="00BC0AEC">
      <w:pPr>
        <w:pStyle w:val="Spistreci1"/>
        <w:spacing w:line="360" w:lineRule="auto"/>
        <w:rPr>
          <w:rFonts w:eastAsiaTheme="minorEastAsia"/>
          <w:lang w:eastAsia="pl-PL"/>
        </w:rPr>
      </w:pPr>
      <w:hyperlink w:anchor="_Toc93669473" w:history="1">
        <w:r w:rsidR="00BC0AEC" w:rsidRPr="00E517AD">
          <w:rPr>
            <w:rStyle w:val="Hipercze"/>
          </w:rPr>
          <w:t>Słowniczek pojęć i skrótów</w:t>
        </w:r>
        <w:r w:rsidR="00BC0AEC" w:rsidRPr="00E517AD">
          <w:rPr>
            <w:webHidden/>
          </w:rPr>
          <w:tab/>
        </w:r>
        <w:r w:rsidR="00BC0AEC" w:rsidRPr="00E517AD">
          <w:rPr>
            <w:webHidden/>
          </w:rPr>
          <w:fldChar w:fldCharType="begin"/>
        </w:r>
        <w:r w:rsidR="00BC0AEC" w:rsidRPr="00E517AD">
          <w:rPr>
            <w:webHidden/>
          </w:rPr>
          <w:instrText xml:space="preserve"> PAGEREF _Toc93669473 \h </w:instrText>
        </w:r>
        <w:r w:rsidR="00BC0AEC" w:rsidRPr="00E517AD">
          <w:rPr>
            <w:webHidden/>
          </w:rPr>
        </w:r>
        <w:r w:rsidR="00BC0AEC" w:rsidRPr="00E517AD">
          <w:rPr>
            <w:webHidden/>
          </w:rPr>
          <w:fldChar w:fldCharType="separate"/>
        </w:r>
        <w:r w:rsidR="00BC0AEC" w:rsidRPr="00E517AD">
          <w:rPr>
            <w:webHidden/>
          </w:rPr>
          <w:t>281</w:t>
        </w:r>
        <w:r w:rsidR="00BC0AEC" w:rsidRPr="00E517AD">
          <w:rPr>
            <w:webHidden/>
          </w:rPr>
          <w:fldChar w:fldCharType="end"/>
        </w:r>
      </w:hyperlink>
    </w:p>
    <w:p w14:paraId="69EAD8EE" w14:textId="3A6E7B1E" w:rsidR="00BC0AEC" w:rsidRPr="00E517AD" w:rsidRDefault="00EA50F5" w:rsidP="00BC0AEC">
      <w:pPr>
        <w:pStyle w:val="Spistreci1"/>
        <w:spacing w:line="360" w:lineRule="auto"/>
        <w:rPr>
          <w:rFonts w:eastAsiaTheme="minorEastAsia"/>
          <w:lang w:eastAsia="pl-PL"/>
        </w:rPr>
      </w:pPr>
      <w:hyperlink w:anchor="_Toc93669474" w:history="1">
        <w:r w:rsidR="00BC0AEC" w:rsidRPr="00E517AD">
          <w:rPr>
            <w:rStyle w:val="Hipercze"/>
          </w:rPr>
          <w:t>Bibliografia</w:t>
        </w:r>
        <w:r w:rsidR="00BC0AEC" w:rsidRPr="00E517AD">
          <w:rPr>
            <w:webHidden/>
          </w:rPr>
          <w:tab/>
        </w:r>
        <w:r w:rsidR="00BC0AEC" w:rsidRPr="00E517AD">
          <w:rPr>
            <w:webHidden/>
          </w:rPr>
          <w:fldChar w:fldCharType="begin"/>
        </w:r>
        <w:r w:rsidR="00BC0AEC" w:rsidRPr="00E517AD">
          <w:rPr>
            <w:webHidden/>
          </w:rPr>
          <w:instrText xml:space="preserve"> PAGEREF _Toc93669474 \h </w:instrText>
        </w:r>
        <w:r w:rsidR="00BC0AEC" w:rsidRPr="00E517AD">
          <w:rPr>
            <w:webHidden/>
          </w:rPr>
        </w:r>
        <w:r w:rsidR="00BC0AEC" w:rsidRPr="00E517AD">
          <w:rPr>
            <w:webHidden/>
          </w:rPr>
          <w:fldChar w:fldCharType="separate"/>
        </w:r>
        <w:r w:rsidR="00BC0AEC" w:rsidRPr="00E517AD">
          <w:rPr>
            <w:webHidden/>
          </w:rPr>
          <w:t>283</w:t>
        </w:r>
        <w:r w:rsidR="00BC0AEC" w:rsidRPr="00E517AD">
          <w:rPr>
            <w:webHidden/>
          </w:rPr>
          <w:fldChar w:fldCharType="end"/>
        </w:r>
      </w:hyperlink>
    </w:p>
    <w:p w14:paraId="71910ECE" w14:textId="2E89A606" w:rsidR="00BC0AEC" w:rsidRPr="00E517AD" w:rsidRDefault="00EA50F5" w:rsidP="00BC0AEC">
      <w:pPr>
        <w:pStyle w:val="Spistreci1"/>
        <w:spacing w:line="360" w:lineRule="auto"/>
        <w:rPr>
          <w:rFonts w:eastAsiaTheme="minorEastAsia"/>
          <w:lang w:eastAsia="pl-PL"/>
        </w:rPr>
      </w:pPr>
      <w:hyperlink w:anchor="_Toc93669475" w:history="1">
        <w:r w:rsidR="00BC0AEC" w:rsidRPr="00E517AD">
          <w:rPr>
            <w:rStyle w:val="Hipercze"/>
          </w:rPr>
          <w:t>Spis rysunków</w:t>
        </w:r>
        <w:r w:rsidR="00BC0AEC" w:rsidRPr="00E517AD">
          <w:rPr>
            <w:webHidden/>
          </w:rPr>
          <w:tab/>
        </w:r>
        <w:r w:rsidR="00BC0AEC" w:rsidRPr="00E517AD">
          <w:rPr>
            <w:webHidden/>
          </w:rPr>
          <w:fldChar w:fldCharType="begin"/>
        </w:r>
        <w:r w:rsidR="00BC0AEC" w:rsidRPr="00E517AD">
          <w:rPr>
            <w:webHidden/>
          </w:rPr>
          <w:instrText xml:space="preserve"> PAGEREF _Toc93669475 \h </w:instrText>
        </w:r>
        <w:r w:rsidR="00BC0AEC" w:rsidRPr="00E517AD">
          <w:rPr>
            <w:webHidden/>
          </w:rPr>
        </w:r>
        <w:r w:rsidR="00BC0AEC" w:rsidRPr="00E517AD">
          <w:rPr>
            <w:webHidden/>
          </w:rPr>
          <w:fldChar w:fldCharType="separate"/>
        </w:r>
        <w:r w:rsidR="00BC0AEC" w:rsidRPr="00E517AD">
          <w:rPr>
            <w:webHidden/>
          </w:rPr>
          <w:t>286</w:t>
        </w:r>
        <w:r w:rsidR="00BC0AEC" w:rsidRPr="00E517AD">
          <w:rPr>
            <w:webHidden/>
          </w:rPr>
          <w:fldChar w:fldCharType="end"/>
        </w:r>
      </w:hyperlink>
    </w:p>
    <w:p w14:paraId="64F1E7B3" w14:textId="49FB9B94" w:rsidR="00BC0AEC" w:rsidRPr="00E517AD" w:rsidRDefault="00EA50F5" w:rsidP="00BC0AEC">
      <w:pPr>
        <w:pStyle w:val="Spistreci1"/>
        <w:spacing w:line="360" w:lineRule="auto"/>
        <w:rPr>
          <w:rFonts w:eastAsiaTheme="minorEastAsia"/>
          <w:lang w:eastAsia="pl-PL"/>
        </w:rPr>
      </w:pPr>
      <w:hyperlink w:anchor="_Toc93669476" w:history="1">
        <w:r w:rsidR="00BC0AEC" w:rsidRPr="00E517AD">
          <w:rPr>
            <w:rStyle w:val="Hipercze"/>
          </w:rPr>
          <w:t>Spis tabel</w:t>
        </w:r>
        <w:r w:rsidR="00BC0AEC" w:rsidRPr="00E517AD">
          <w:rPr>
            <w:webHidden/>
          </w:rPr>
          <w:tab/>
        </w:r>
        <w:r w:rsidR="00BC0AEC" w:rsidRPr="00E517AD">
          <w:rPr>
            <w:webHidden/>
          </w:rPr>
          <w:fldChar w:fldCharType="begin"/>
        </w:r>
        <w:r w:rsidR="00BC0AEC" w:rsidRPr="00E517AD">
          <w:rPr>
            <w:webHidden/>
          </w:rPr>
          <w:instrText xml:space="preserve"> PAGEREF _Toc93669476 \h </w:instrText>
        </w:r>
        <w:r w:rsidR="00BC0AEC" w:rsidRPr="00E517AD">
          <w:rPr>
            <w:webHidden/>
          </w:rPr>
        </w:r>
        <w:r w:rsidR="00BC0AEC" w:rsidRPr="00E517AD">
          <w:rPr>
            <w:webHidden/>
          </w:rPr>
          <w:fldChar w:fldCharType="separate"/>
        </w:r>
        <w:r w:rsidR="00BC0AEC" w:rsidRPr="00E517AD">
          <w:rPr>
            <w:webHidden/>
          </w:rPr>
          <w:t>286</w:t>
        </w:r>
        <w:r w:rsidR="00BC0AEC" w:rsidRPr="00E517AD">
          <w:rPr>
            <w:webHidden/>
          </w:rPr>
          <w:fldChar w:fldCharType="end"/>
        </w:r>
      </w:hyperlink>
    </w:p>
    <w:p w14:paraId="2F52A967" w14:textId="2E4FFBC6" w:rsidR="00BC0AEC" w:rsidRPr="00E517AD" w:rsidRDefault="00EA50F5" w:rsidP="00BC0AEC">
      <w:pPr>
        <w:pStyle w:val="Spistreci1"/>
        <w:spacing w:line="360" w:lineRule="auto"/>
        <w:rPr>
          <w:rFonts w:eastAsiaTheme="minorEastAsia"/>
          <w:lang w:eastAsia="pl-PL"/>
        </w:rPr>
      </w:pPr>
      <w:hyperlink w:anchor="_Toc93669477" w:history="1">
        <w:r w:rsidR="00BC0AEC" w:rsidRPr="00E517AD">
          <w:rPr>
            <w:rStyle w:val="Hipercze"/>
          </w:rPr>
          <w:t>Spis załączników</w:t>
        </w:r>
        <w:r w:rsidR="00BC0AEC" w:rsidRPr="00E517AD">
          <w:rPr>
            <w:webHidden/>
          </w:rPr>
          <w:tab/>
        </w:r>
        <w:r w:rsidR="00BC0AEC" w:rsidRPr="00E517AD">
          <w:rPr>
            <w:webHidden/>
          </w:rPr>
          <w:fldChar w:fldCharType="begin"/>
        </w:r>
        <w:r w:rsidR="00BC0AEC" w:rsidRPr="00E517AD">
          <w:rPr>
            <w:webHidden/>
          </w:rPr>
          <w:instrText xml:space="preserve"> PAGEREF _Toc93669477 \h </w:instrText>
        </w:r>
        <w:r w:rsidR="00BC0AEC" w:rsidRPr="00E517AD">
          <w:rPr>
            <w:webHidden/>
          </w:rPr>
        </w:r>
        <w:r w:rsidR="00BC0AEC" w:rsidRPr="00E517AD">
          <w:rPr>
            <w:webHidden/>
          </w:rPr>
          <w:fldChar w:fldCharType="separate"/>
        </w:r>
        <w:r w:rsidR="00BC0AEC" w:rsidRPr="00E517AD">
          <w:rPr>
            <w:webHidden/>
          </w:rPr>
          <w:t>286</w:t>
        </w:r>
        <w:r w:rsidR="00BC0AEC" w:rsidRPr="00E517AD">
          <w:rPr>
            <w:webHidden/>
          </w:rPr>
          <w:fldChar w:fldCharType="end"/>
        </w:r>
      </w:hyperlink>
    </w:p>
    <w:p w14:paraId="03918A1E" w14:textId="3BE12C65" w:rsidR="00846A10" w:rsidRPr="00E517AD" w:rsidRDefault="00300A58" w:rsidP="00846A10">
      <w:pPr>
        <w:pStyle w:val="Spistreci1"/>
        <w:spacing w:after="240"/>
        <w:rPr>
          <w:rFonts w:eastAsiaTheme="minorEastAsia"/>
          <w:lang w:eastAsia="pl-PL"/>
        </w:rPr>
      </w:pPr>
      <w:r w:rsidRPr="00E517AD">
        <w:rPr>
          <w:b/>
          <w:bCs/>
        </w:rPr>
        <w:fldChar w:fldCharType="end"/>
      </w:r>
      <w:bookmarkStart w:id="3" w:name="_Hlk93056330"/>
    </w:p>
    <w:p w14:paraId="32C885BD" w14:textId="77777777" w:rsidR="00846A10" w:rsidRPr="00E517AD" w:rsidRDefault="00846A10" w:rsidP="00846A10">
      <w:pPr>
        <w:spacing w:after="240"/>
        <w:rPr>
          <w:rFonts w:ascii="Arial" w:eastAsia="Calibri" w:hAnsi="Arial" w:cs="Arial"/>
          <w:kern w:val="36"/>
          <w:sz w:val="22"/>
          <w:szCs w:val="22"/>
          <w:lang w:val="x-none" w:eastAsia="x-none"/>
        </w:rPr>
      </w:pPr>
      <w:r w:rsidRPr="00E517AD">
        <w:rPr>
          <w:rFonts w:ascii="Arial" w:hAnsi="Arial" w:cs="Arial"/>
          <w:b/>
          <w:bCs/>
          <w:sz w:val="22"/>
          <w:szCs w:val="22"/>
        </w:rPr>
        <w:br w:type="page"/>
      </w:r>
    </w:p>
    <w:p w14:paraId="20C8ED4E" w14:textId="016C4CBC" w:rsidR="00DE7DBE" w:rsidRPr="00E517AD" w:rsidRDefault="00695B08" w:rsidP="00846A10">
      <w:pPr>
        <w:pStyle w:val="Nagwek1"/>
        <w:spacing w:before="0" w:beforeAutospacing="0" w:after="240" w:afterAutospacing="0"/>
        <w:rPr>
          <w:rFonts w:ascii="Arial" w:hAnsi="Arial" w:cs="Arial"/>
          <w:sz w:val="22"/>
          <w:szCs w:val="22"/>
        </w:rPr>
      </w:pPr>
      <w:bookmarkStart w:id="4" w:name="_Toc93669444"/>
      <w:r w:rsidRPr="00E517AD">
        <w:rPr>
          <w:rFonts w:ascii="Arial" w:hAnsi="Arial" w:cs="Arial"/>
          <w:sz w:val="22"/>
          <w:szCs w:val="22"/>
          <w:lang w:val="pl-PL"/>
        </w:rPr>
        <w:lastRenderedPageBreak/>
        <w:t>Wprowadzenie</w:t>
      </w:r>
      <w:bookmarkEnd w:id="4"/>
    </w:p>
    <w:p w14:paraId="57449AEF" w14:textId="77777777" w:rsidR="00DE7DBE" w:rsidRPr="00E517AD" w:rsidRDefault="00DE7DBE" w:rsidP="00846A10">
      <w:pPr>
        <w:pStyle w:val="Nagwek2"/>
        <w:spacing w:before="240" w:after="240" w:line="240" w:lineRule="auto"/>
        <w:ind w:firstLine="0"/>
        <w:jc w:val="left"/>
        <w:rPr>
          <w:rFonts w:ascii="Arial" w:hAnsi="Arial" w:cs="Arial"/>
          <w:b w:val="0"/>
          <w:bCs w:val="0"/>
          <w:sz w:val="22"/>
          <w:szCs w:val="22"/>
        </w:rPr>
      </w:pPr>
      <w:bookmarkStart w:id="5" w:name="_Toc326064278"/>
      <w:bookmarkStart w:id="6" w:name="_Toc356476654"/>
      <w:bookmarkStart w:id="7" w:name="_Toc356478444"/>
      <w:bookmarkStart w:id="8" w:name="_Toc93669445"/>
      <w:r w:rsidRPr="00E517AD">
        <w:rPr>
          <w:rFonts w:ascii="Arial" w:hAnsi="Arial" w:cs="Arial"/>
          <w:b w:val="0"/>
          <w:bCs w:val="0"/>
          <w:sz w:val="22"/>
          <w:szCs w:val="22"/>
        </w:rPr>
        <w:t>Podstawy formalno-prawne</w:t>
      </w:r>
      <w:bookmarkEnd w:id="5"/>
      <w:bookmarkEnd w:id="6"/>
      <w:bookmarkEnd w:id="7"/>
      <w:r w:rsidR="00E92805" w:rsidRPr="00E517AD">
        <w:rPr>
          <w:rFonts w:ascii="Arial" w:hAnsi="Arial" w:cs="Arial"/>
          <w:b w:val="0"/>
          <w:bCs w:val="0"/>
          <w:sz w:val="22"/>
          <w:szCs w:val="22"/>
        </w:rPr>
        <w:t xml:space="preserve"> i cel wykonania </w:t>
      </w:r>
      <w:r w:rsidR="005C296D" w:rsidRPr="00E517AD">
        <w:rPr>
          <w:rFonts w:ascii="Arial" w:hAnsi="Arial" w:cs="Arial"/>
          <w:b w:val="0"/>
          <w:bCs w:val="0"/>
          <w:sz w:val="22"/>
          <w:szCs w:val="22"/>
        </w:rPr>
        <w:t>P</w:t>
      </w:r>
      <w:r w:rsidR="00E92805" w:rsidRPr="00E517AD">
        <w:rPr>
          <w:rFonts w:ascii="Arial" w:hAnsi="Arial" w:cs="Arial"/>
          <w:b w:val="0"/>
          <w:bCs w:val="0"/>
          <w:sz w:val="22"/>
          <w:szCs w:val="22"/>
        </w:rPr>
        <w:t>rognozy</w:t>
      </w:r>
      <w:bookmarkEnd w:id="8"/>
    </w:p>
    <w:p w14:paraId="7DF8953E" w14:textId="77777777" w:rsidR="00F87886" w:rsidRPr="00E517AD" w:rsidRDefault="00333F05" w:rsidP="00846A10">
      <w:pPr>
        <w:autoSpaceDE w:val="0"/>
        <w:autoSpaceDN w:val="0"/>
        <w:adjustRightInd w:val="0"/>
        <w:spacing w:after="240"/>
        <w:ind w:firstLine="426"/>
        <w:rPr>
          <w:rFonts w:ascii="Arial" w:eastAsia="Calibri" w:hAnsi="Arial" w:cs="Arial"/>
          <w:sz w:val="22"/>
          <w:szCs w:val="22"/>
        </w:rPr>
      </w:pPr>
      <w:r w:rsidRPr="00E517AD">
        <w:rPr>
          <w:rFonts w:ascii="Arial" w:hAnsi="Arial" w:cs="Arial"/>
          <w:sz w:val="22"/>
          <w:szCs w:val="22"/>
          <w:shd w:val="clear" w:color="auto" w:fill="FFFFFF"/>
        </w:rPr>
        <w:t xml:space="preserve">Zgodnie z art. 46 </w:t>
      </w:r>
      <w:r w:rsidR="00B9305C" w:rsidRPr="00E517AD">
        <w:rPr>
          <w:rFonts w:ascii="Arial" w:hAnsi="Arial" w:cs="Arial"/>
          <w:sz w:val="22"/>
          <w:szCs w:val="22"/>
          <w:shd w:val="clear" w:color="auto" w:fill="FFFFFF"/>
        </w:rPr>
        <w:t xml:space="preserve">ust. 1 </w:t>
      </w:r>
      <w:r w:rsidRPr="00E517AD">
        <w:rPr>
          <w:rFonts w:ascii="Arial" w:hAnsi="Arial" w:cs="Arial"/>
          <w:sz w:val="22"/>
          <w:szCs w:val="22"/>
          <w:shd w:val="clear" w:color="auto" w:fill="FFFFFF"/>
        </w:rPr>
        <w:t>pkt 2)</w:t>
      </w:r>
      <w:r w:rsidRPr="00E517AD">
        <w:rPr>
          <w:rFonts w:ascii="Arial" w:eastAsia="Calibri" w:hAnsi="Arial" w:cs="Arial"/>
          <w:sz w:val="22"/>
          <w:szCs w:val="22"/>
        </w:rPr>
        <w:t xml:space="preserve"> </w:t>
      </w:r>
      <w:r w:rsidRPr="00E517AD">
        <w:rPr>
          <w:rFonts w:ascii="Arial" w:hAnsi="Arial" w:cs="Arial"/>
          <w:sz w:val="22"/>
          <w:szCs w:val="22"/>
          <w:shd w:val="clear" w:color="auto" w:fill="FFFFFF"/>
        </w:rPr>
        <w:t>ustawy z dnia 3 października 2008 roku o udostępnianiu informacji o środowisku i jego ochronie, udziale społeczeństwa w ochronie środowiska oraz o</w:t>
      </w:r>
      <w:r w:rsidR="00B9305C" w:rsidRPr="00E517AD">
        <w:rPr>
          <w:rFonts w:ascii="Arial" w:hAnsi="Arial" w:cs="Arial"/>
          <w:sz w:val="22"/>
          <w:szCs w:val="22"/>
          <w:shd w:val="clear" w:color="auto" w:fill="FFFFFF"/>
        </w:rPr>
        <w:t> </w:t>
      </w:r>
      <w:r w:rsidRPr="00E517AD">
        <w:rPr>
          <w:rFonts w:ascii="Arial" w:hAnsi="Arial" w:cs="Arial"/>
          <w:sz w:val="22"/>
          <w:szCs w:val="22"/>
          <w:shd w:val="clear" w:color="auto" w:fill="FFFFFF"/>
        </w:rPr>
        <w:t>ocenach oddziaływania na środowisko (</w:t>
      </w:r>
      <w:r w:rsidR="00B460BF" w:rsidRPr="00E517AD">
        <w:rPr>
          <w:rFonts w:ascii="Arial" w:hAnsi="Arial" w:cs="Arial"/>
          <w:sz w:val="22"/>
          <w:szCs w:val="22"/>
          <w:shd w:val="clear" w:color="auto" w:fill="FFFFFF"/>
        </w:rPr>
        <w:t>t</w:t>
      </w:r>
      <w:r w:rsidR="00B9305C" w:rsidRPr="00E517AD">
        <w:rPr>
          <w:rFonts w:ascii="Arial" w:hAnsi="Arial" w:cs="Arial"/>
          <w:sz w:val="22"/>
          <w:szCs w:val="22"/>
          <w:shd w:val="clear" w:color="auto" w:fill="FFFFFF"/>
        </w:rPr>
        <w:t xml:space="preserve">.j. </w:t>
      </w:r>
      <w:r w:rsidRPr="00E517AD">
        <w:rPr>
          <w:rFonts w:ascii="Arial" w:hAnsi="Arial" w:cs="Arial"/>
          <w:sz w:val="22"/>
          <w:szCs w:val="22"/>
          <w:shd w:val="clear" w:color="auto" w:fill="FFFFFF"/>
        </w:rPr>
        <w:t xml:space="preserve">Dz.U. </w:t>
      </w:r>
      <w:r w:rsidR="00B460BF" w:rsidRPr="00E517AD">
        <w:rPr>
          <w:rFonts w:ascii="Arial" w:hAnsi="Arial" w:cs="Arial"/>
          <w:sz w:val="22"/>
          <w:szCs w:val="22"/>
          <w:shd w:val="clear" w:color="auto" w:fill="FFFFFF"/>
        </w:rPr>
        <w:t>z 20</w:t>
      </w:r>
      <w:r w:rsidR="00B9305C" w:rsidRPr="00E517AD">
        <w:rPr>
          <w:rFonts w:ascii="Arial" w:hAnsi="Arial" w:cs="Arial"/>
          <w:sz w:val="22"/>
          <w:szCs w:val="22"/>
          <w:shd w:val="clear" w:color="auto" w:fill="FFFFFF"/>
        </w:rPr>
        <w:t>21</w:t>
      </w:r>
      <w:r w:rsidR="00B460BF" w:rsidRPr="00E517AD">
        <w:rPr>
          <w:rFonts w:ascii="Arial" w:hAnsi="Arial" w:cs="Arial"/>
          <w:sz w:val="22"/>
          <w:szCs w:val="22"/>
          <w:shd w:val="clear" w:color="auto" w:fill="FFFFFF"/>
        </w:rPr>
        <w:t xml:space="preserve"> r. </w:t>
      </w:r>
      <w:r w:rsidRPr="00E517AD">
        <w:rPr>
          <w:rFonts w:ascii="Arial" w:hAnsi="Arial" w:cs="Arial"/>
          <w:sz w:val="22"/>
          <w:szCs w:val="22"/>
          <w:shd w:val="clear" w:color="auto" w:fill="FFFFFF"/>
        </w:rPr>
        <w:t xml:space="preserve">poz. </w:t>
      </w:r>
      <w:r w:rsidR="00B9305C" w:rsidRPr="00E517AD">
        <w:rPr>
          <w:rFonts w:ascii="Arial" w:hAnsi="Arial" w:cs="Arial"/>
          <w:sz w:val="22"/>
          <w:szCs w:val="22"/>
          <w:shd w:val="clear" w:color="auto" w:fill="FFFFFF"/>
        </w:rPr>
        <w:t>2</w:t>
      </w:r>
      <w:r w:rsidR="00B460BF" w:rsidRPr="00E517AD">
        <w:rPr>
          <w:rFonts w:ascii="Arial" w:hAnsi="Arial" w:cs="Arial"/>
          <w:sz w:val="22"/>
          <w:szCs w:val="22"/>
          <w:shd w:val="clear" w:color="auto" w:fill="FFFFFF"/>
        </w:rPr>
        <w:t>3</w:t>
      </w:r>
      <w:r w:rsidR="00B9305C" w:rsidRPr="00E517AD">
        <w:rPr>
          <w:rFonts w:ascii="Arial" w:hAnsi="Arial" w:cs="Arial"/>
          <w:sz w:val="22"/>
          <w:szCs w:val="22"/>
          <w:shd w:val="clear" w:color="auto" w:fill="FFFFFF"/>
        </w:rPr>
        <w:t>7</w:t>
      </w:r>
      <w:r w:rsidR="00B460BF" w:rsidRPr="00E517AD">
        <w:rPr>
          <w:rFonts w:ascii="Arial" w:hAnsi="Arial" w:cs="Arial"/>
          <w:sz w:val="22"/>
          <w:szCs w:val="22"/>
          <w:shd w:val="clear" w:color="auto" w:fill="FFFFFF"/>
        </w:rPr>
        <w:t>3</w:t>
      </w:r>
      <w:r w:rsidRPr="00E517AD">
        <w:rPr>
          <w:rFonts w:ascii="Arial" w:hAnsi="Arial" w:cs="Arial"/>
          <w:sz w:val="22"/>
          <w:szCs w:val="22"/>
          <w:shd w:val="clear" w:color="auto" w:fill="FFFFFF"/>
        </w:rPr>
        <w:t xml:space="preserve"> z późn. zmianami)</w:t>
      </w:r>
      <w:r w:rsidR="008C3C44" w:rsidRPr="00E517AD">
        <w:rPr>
          <w:rFonts w:ascii="Arial" w:hAnsi="Arial" w:cs="Arial"/>
          <w:sz w:val="22"/>
          <w:szCs w:val="22"/>
          <w:shd w:val="clear" w:color="auto" w:fill="FFFFFF"/>
        </w:rPr>
        <w:t xml:space="preserve">, </w:t>
      </w:r>
      <w:r w:rsidR="00DE7DBE" w:rsidRPr="00E517AD">
        <w:rPr>
          <w:rFonts w:ascii="Arial" w:hAnsi="Arial" w:cs="Arial"/>
          <w:sz w:val="22"/>
          <w:szCs w:val="22"/>
          <w:shd w:val="clear" w:color="auto" w:fill="FFFFFF"/>
        </w:rPr>
        <w:t xml:space="preserve">przeprowadzenia strategicznej oceny oddziaływania na środowisko </w:t>
      </w:r>
      <w:r w:rsidRPr="00E517AD">
        <w:rPr>
          <w:rFonts w:ascii="Arial" w:hAnsi="Arial" w:cs="Arial"/>
          <w:sz w:val="22"/>
          <w:szCs w:val="22"/>
          <w:shd w:val="clear" w:color="auto" w:fill="FFFFFF"/>
        </w:rPr>
        <w:t xml:space="preserve">wymaga </w:t>
      </w:r>
      <w:r w:rsidR="00F87886" w:rsidRPr="00E517AD">
        <w:rPr>
          <w:rFonts w:ascii="Arial" w:hAnsi="Arial" w:cs="Arial"/>
          <w:sz w:val="22"/>
          <w:szCs w:val="22"/>
          <w:shd w:val="clear" w:color="auto" w:fill="FFFFFF"/>
        </w:rPr>
        <w:t>projekt:</w:t>
      </w:r>
      <w:r w:rsidR="000F5F8D" w:rsidRPr="00E517AD">
        <w:rPr>
          <w:rFonts w:ascii="Arial" w:eastAsia="Calibri" w:hAnsi="Arial" w:cs="Arial"/>
          <w:sz w:val="22"/>
          <w:szCs w:val="22"/>
        </w:rPr>
        <w:t xml:space="preserve"> polityk</w:t>
      </w:r>
      <w:r w:rsidR="00F87886" w:rsidRPr="00E517AD">
        <w:rPr>
          <w:rFonts w:ascii="Arial" w:eastAsia="Calibri" w:hAnsi="Arial" w:cs="Arial"/>
          <w:sz w:val="22"/>
          <w:szCs w:val="22"/>
        </w:rPr>
        <w:t>i</w:t>
      </w:r>
      <w:r w:rsidR="000F5F8D" w:rsidRPr="00E517AD">
        <w:rPr>
          <w:rFonts w:ascii="Arial" w:eastAsia="Calibri" w:hAnsi="Arial" w:cs="Arial"/>
          <w:sz w:val="22"/>
          <w:szCs w:val="22"/>
        </w:rPr>
        <w:t>, strategii, plan</w:t>
      </w:r>
      <w:r w:rsidR="00B9305C" w:rsidRPr="00E517AD">
        <w:rPr>
          <w:rFonts w:ascii="Arial" w:eastAsia="Calibri" w:hAnsi="Arial" w:cs="Arial"/>
          <w:sz w:val="22"/>
          <w:szCs w:val="22"/>
        </w:rPr>
        <w:t>u</w:t>
      </w:r>
      <w:r w:rsidR="000F5F8D" w:rsidRPr="00E517AD">
        <w:rPr>
          <w:rFonts w:ascii="Arial" w:eastAsia="Calibri" w:hAnsi="Arial" w:cs="Arial"/>
          <w:sz w:val="22"/>
          <w:szCs w:val="22"/>
        </w:rPr>
        <w:t xml:space="preserve"> </w:t>
      </w:r>
      <w:r w:rsidR="00B9305C" w:rsidRPr="00E517AD">
        <w:rPr>
          <w:rFonts w:ascii="Arial" w:eastAsia="Calibri" w:hAnsi="Arial" w:cs="Arial"/>
          <w:sz w:val="22"/>
          <w:szCs w:val="22"/>
        </w:rPr>
        <w:t>i</w:t>
      </w:r>
      <w:r w:rsidR="000F5F8D" w:rsidRPr="00E517AD">
        <w:rPr>
          <w:rFonts w:ascii="Arial" w:eastAsia="Calibri" w:hAnsi="Arial" w:cs="Arial"/>
          <w:sz w:val="22"/>
          <w:szCs w:val="22"/>
        </w:rPr>
        <w:t xml:space="preserve"> program</w:t>
      </w:r>
      <w:r w:rsidR="00B9305C" w:rsidRPr="00E517AD">
        <w:rPr>
          <w:rFonts w:ascii="Arial" w:eastAsia="Calibri" w:hAnsi="Arial" w:cs="Arial"/>
          <w:sz w:val="22"/>
          <w:szCs w:val="22"/>
        </w:rPr>
        <w:t>u</w:t>
      </w:r>
      <w:r w:rsidR="000F5F8D" w:rsidRPr="00E517AD">
        <w:rPr>
          <w:rFonts w:ascii="Arial" w:eastAsia="Calibri" w:hAnsi="Arial" w:cs="Arial"/>
          <w:sz w:val="22"/>
          <w:szCs w:val="22"/>
        </w:rPr>
        <w:t xml:space="preserve"> w dziedzinie przemysłu, energetyki,</w:t>
      </w:r>
      <w:r w:rsidR="008F2A6E" w:rsidRPr="00E517AD">
        <w:rPr>
          <w:rFonts w:ascii="Arial" w:eastAsia="Calibri" w:hAnsi="Arial" w:cs="Arial"/>
          <w:sz w:val="22"/>
          <w:szCs w:val="22"/>
        </w:rPr>
        <w:t xml:space="preserve"> </w:t>
      </w:r>
      <w:r w:rsidR="000F5F8D" w:rsidRPr="00E517AD">
        <w:rPr>
          <w:rFonts w:ascii="Arial" w:eastAsia="Calibri" w:hAnsi="Arial" w:cs="Arial"/>
          <w:sz w:val="22"/>
          <w:szCs w:val="22"/>
        </w:rPr>
        <w:t>transportu, telekomunikacji, gospodarki wodnej, gospodarki odpadami,</w:t>
      </w:r>
      <w:r w:rsidR="008F2A6E" w:rsidRPr="00E517AD">
        <w:rPr>
          <w:rFonts w:ascii="Arial" w:eastAsia="Calibri" w:hAnsi="Arial" w:cs="Arial"/>
          <w:sz w:val="22"/>
          <w:szCs w:val="22"/>
        </w:rPr>
        <w:t xml:space="preserve"> </w:t>
      </w:r>
      <w:r w:rsidR="000F5F8D" w:rsidRPr="00E517AD">
        <w:rPr>
          <w:rFonts w:ascii="Arial" w:eastAsia="Calibri" w:hAnsi="Arial" w:cs="Arial"/>
          <w:sz w:val="22"/>
          <w:szCs w:val="22"/>
        </w:rPr>
        <w:t>leśnictwa, rolnictwa, rybołówstwa, turystyki i</w:t>
      </w:r>
      <w:r w:rsidR="00F87886" w:rsidRPr="00E517AD">
        <w:rPr>
          <w:rFonts w:ascii="Arial" w:eastAsia="Calibri" w:hAnsi="Arial" w:cs="Arial"/>
          <w:sz w:val="22"/>
          <w:szCs w:val="22"/>
        </w:rPr>
        <w:t> </w:t>
      </w:r>
      <w:r w:rsidR="000F5F8D" w:rsidRPr="00E517AD">
        <w:rPr>
          <w:rFonts w:ascii="Arial" w:eastAsia="Calibri" w:hAnsi="Arial" w:cs="Arial"/>
          <w:sz w:val="22"/>
          <w:szCs w:val="22"/>
        </w:rPr>
        <w:t>wykorzystywania terenu,</w:t>
      </w:r>
      <w:r w:rsidR="008F2A6E" w:rsidRPr="00E517AD">
        <w:rPr>
          <w:rFonts w:ascii="Arial" w:eastAsia="Calibri" w:hAnsi="Arial" w:cs="Arial"/>
          <w:sz w:val="22"/>
          <w:szCs w:val="22"/>
        </w:rPr>
        <w:t xml:space="preserve"> </w:t>
      </w:r>
      <w:r w:rsidR="000F5F8D" w:rsidRPr="00E517AD">
        <w:rPr>
          <w:rFonts w:ascii="Arial" w:eastAsia="Calibri" w:hAnsi="Arial" w:cs="Arial"/>
          <w:sz w:val="22"/>
          <w:szCs w:val="22"/>
        </w:rPr>
        <w:t>opracowywan</w:t>
      </w:r>
      <w:r w:rsidR="00F87886" w:rsidRPr="00E517AD">
        <w:rPr>
          <w:rFonts w:ascii="Arial" w:eastAsia="Calibri" w:hAnsi="Arial" w:cs="Arial"/>
          <w:sz w:val="22"/>
          <w:szCs w:val="22"/>
        </w:rPr>
        <w:t>y</w:t>
      </w:r>
      <w:r w:rsidR="000F5F8D" w:rsidRPr="00E517AD">
        <w:rPr>
          <w:rFonts w:ascii="Arial" w:eastAsia="Calibri" w:hAnsi="Arial" w:cs="Arial"/>
          <w:sz w:val="22"/>
          <w:szCs w:val="22"/>
        </w:rPr>
        <w:t xml:space="preserve"> lub przyjmowan</w:t>
      </w:r>
      <w:r w:rsidR="00F87886" w:rsidRPr="00E517AD">
        <w:rPr>
          <w:rFonts w:ascii="Arial" w:eastAsia="Calibri" w:hAnsi="Arial" w:cs="Arial"/>
          <w:sz w:val="22"/>
          <w:szCs w:val="22"/>
        </w:rPr>
        <w:t>y</w:t>
      </w:r>
      <w:r w:rsidR="000F5F8D" w:rsidRPr="00E517AD">
        <w:rPr>
          <w:rFonts w:ascii="Arial" w:eastAsia="Calibri" w:hAnsi="Arial" w:cs="Arial"/>
          <w:sz w:val="22"/>
          <w:szCs w:val="22"/>
        </w:rPr>
        <w:t xml:space="preserve"> przez organy administracji, wyznaczając</w:t>
      </w:r>
      <w:r w:rsidR="00F87886" w:rsidRPr="00E517AD">
        <w:rPr>
          <w:rFonts w:ascii="Arial" w:eastAsia="Calibri" w:hAnsi="Arial" w:cs="Arial"/>
          <w:sz w:val="22"/>
          <w:szCs w:val="22"/>
        </w:rPr>
        <w:t>y</w:t>
      </w:r>
      <w:r w:rsidR="008F2A6E" w:rsidRPr="00E517AD">
        <w:rPr>
          <w:rFonts w:ascii="Arial" w:eastAsia="Calibri" w:hAnsi="Arial" w:cs="Arial"/>
          <w:sz w:val="22"/>
          <w:szCs w:val="22"/>
        </w:rPr>
        <w:t xml:space="preserve"> </w:t>
      </w:r>
      <w:r w:rsidR="000F5F8D" w:rsidRPr="00E517AD">
        <w:rPr>
          <w:rFonts w:ascii="Arial" w:eastAsia="Calibri" w:hAnsi="Arial" w:cs="Arial"/>
          <w:sz w:val="22"/>
          <w:szCs w:val="22"/>
        </w:rPr>
        <w:t>ramy dla późniejszej realizacji przedsięwzięć mogących znacząco</w:t>
      </w:r>
      <w:r w:rsidR="008F2A6E" w:rsidRPr="00E517AD">
        <w:rPr>
          <w:rFonts w:ascii="Arial" w:eastAsia="Calibri" w:hAnsi="Arial" w:cs="Arial"/>
          <w:sz w:val="22"/>
          <w:szCs w:val="22"/>
        </w:rPr>
        <w:t xml:space="preserve"> </w:t>
      </w:r>
      <w:r w:rsidR="000F5F8D" w:rsidRPr="00E517AD">
        <w:rPr>
          <w:rFonts w:ascii="Arial" w:eastAsia="Calibri" w:hAnsi="Arial" w:cs="Arial"/>
          <w:sz w:val="22"/>
          <w:szCs w:val="22"/>
        </w:rPr>
        <w:t>oddziaływać na środowisko</w:t>
      </w:r>
      <w:r w:rsidR="00DE7DBE" w:rsidRPr="00E517AD">
        <w:rPr>
          <w:rFonts w:ascii="Arial" w:eastAsia="Calibri" w:hAnsi="Arial" w:cs="Arial"/>
          <w:sz w:val="22"/>
          <w:szCs w:val="22"/>
        </w:rPr>
        <w:t xml:space="preserve">. </w:t>
      </w:r>
    </w:p>
    <w:p w14:paraId="4482643C" w14:textId="77777777" w:rsidR="004941D0" w:rsidRPr="00E517AD" w:rsidRDefault="00DE7DBE" w:rsidP="00846A10">
      <w:pPr>
        <w:autoSpaceDE w:val="0"/>
        <w:autoSpaceDN w:val="0"/>
        <w:adjustRightInd w:val="0"/>
        <w:spacing w:after="240"/>
        <w:ind w:firstLine="426"/>
        <w:rPr>
          <w:rFonts w:ascii="Arial" w:hAnsi="Arial" w:cs="Arial"/>
          <w:sz w:val="22"/>
          <w:szCs w:val="22"/>
        </w:rPr>
      </w:pPr>
      <w:r w:rsidRPr="00E517AD">
        <w:rPr>
          <w:rFonts w:ascii="Arial" w:eastAsia="Calibri" w:hAnsi="Arial" w:cs="Arial"/>
          <w:sz w:val="22"/>
          <w:szCs w:val="22"/>
        </w:rPr>
        <w:t xml:space="preserve">Jednym z elementów </w:t>
      </w:r>
      <w:bookmarkStart w:id="9" w:name="_Hlk92699977"/>
      <w:r w:rsidR="00F87886" w:rsidRPr="00E517AD">
        <w:rPr>
          <w:rFonts w:ascii="Arial" w:eastAsia="Calibri" w:hAnsi="Arial" w:cs="Arial"/>
          <w:sz w:val="22"/>
          <w:szCs w:val="22"/>
        </w:rPr>
        <w:t xml:space="preserve">strategicznej oceny oddziaływania na środowisko </w:t>
      </w:r>
      <w:bookmarkEnd w:id="9"/>
      <w:r w:rsidR="00F87886" w:rsidRPr="00E517AD">
        <w:rPr>
          <w:rFonts w:ascii="Arial" w:eastAsia="Calibri" w:hAnsi="Arial" w:cs="Arial"/>
          <w:sz w:val="22"/>
          <w:szCs w:val="22"/>
        </w:rPr>
        <w:t xml:space="preserve">tj. </w:t>
      </w:r>
      <w:r w:rsidRPr="00E517AD">
        <w:rPr>
          <w:rFonts w:ascii="Arial" w:eastAsia="Calibri" w:hAnsi="Arial" w:cs="Arial"/>
          <w:sz w:val="22"/>
          <w:szCs w:val="22"/>
        </w:rPr>
        <w:t xml:space="preserve">postępowania w sprawie oceny oddziaływania na środowisko </w:t>
      </w:r>
      <w:r w:rsidR="008C3C44" w:rsidRPr="00E517AD">
        <w:rPr>
          <w:rFonts w:ascii="Arial" w:eastAsia="Calibri" w:hAnsi="Arial" w:cs="Arial"/>
          <w:sz w:val="22"/>
          <w:szCs w:val="22"/>
        </w:rPr>
        <w:t xml:space="preserve">skutków realizacji polityki, strategii, planu lub programu </w:t>
      </w:r>
      <w:r w:rsidRPr="00E517AD">
        <w:rPr>
          <w:rFonts w:ascii="Arial" w:eastAsia="Calibri" w:hAnsi="Arial" w:cs="Arial"/>
          <w:sz w:val="22"/>
          <w:szCs w:val="22"/>
        </w:rPr>
        <w:t xml:space="preserve">jest </w:t>
      </w:r>
      <w:r w:rsidR="008C3C44" w:rsidRPr="00E517AD">
        <w:rPr>
          <w:rFonts w:ascii="Arial" w:eastAsia="Calibri" w:hAnsi="Arial" w:cs="Arial"/>
          <w:sz w:val="22"/>
          <w:szCs w:val="22"/>
        </w:rPr>
        <w:t>sporządzenie</w:t>
      </w:r>
      <w:r w:rsidRPr="00E517AD">
        <w:rPr>
          <w:rFonts w:ascii="Arial" w:eastAsia="Calibri" w:hAnsi="Arial" w:cs="Arial"/>
          <w:sz w:val="22"/>
          <w:szCs w:val="22"/>
        </w:rPr>
        <w:t xml:space="preserve"> </w:t>
      </w:r>
      <w:bookmarkStart w:id="10" w:name="_Hlk92870606"/>
      <w:r w:rsidRPr="00E517AD">
        <w:rPr>
          <w:rFonts w:ascii="Arial" w:eastAsia="Calibri" w:hAnsi="Arial" w:cs="Arial"/>
          <w:sz w:val="22"/>
          <w:szCs w:val="22"/>
        </w:rPr>
        <w:t>prognozy oddziaływania na środowisko</w:t>
      </w:r>
      <w:r w:rsidR="008C3C44" w:rsidRPr="00E517AD">
        <w:rPr>
          <w:rFonts w:ascii="Arial" w:eastAsia="Calibri" w:hAnsi="Arial" w:cs="Arial"/>
          <w:sz w:val="22"/>
          <w:szCs w:val="22"/>
        </w:rPr>
        <w:t xml:space="preserve"> </w:t>
      </w:r>
      <w:bookmarkEnd w:id="10"/>
      <w:r w:rsidR="008C3C44" w:rsidRPr="00E517AD">
        <w:rPr>
          <w:rFonts w:ascii="Arial" w:eastAsia="Calibri" w:hAnsi="Arial" w:cs="Arial"/>
          <w:sz w:val="22"/>
          <w:szCs w:val="22"/>
        </w:rPr>
        <w:t>(art. 3 ust. 1 pkt 14) ppkt</w:t>
      </w:r>
      <w:r w:rsidR="00A81BB2" w:rsidRPr="00E517AD">
        <w:rPr>
          <w:rFonts w:ascii="Arial" w:eastAsia="Calibri" w:hAnsi="Arial" w:cs="Arial"/>
          <w:sz w:val="22"/>
          <w:szCs w:val="22"/>
        </w:rPr>
        <w:t xml:space="preserve"> </w:t>
      </w:r>
      <w:r w:rsidR="008C3C44" w:rsidRPr="00E517AD">
        <w:rPr>
          <w:rFonts w:ascii="Arial" w:eastAsia="Calibri" w:hAnsi="Arial" w:cs="Arial"/>
          <w:sz w:val="22"/>
          <w:szCs w:val="22"/>
        </w:rPr>
        <w:t xml:space="preserve">b) </w:t>
      </w:r>
      <w:r w:rsidR="00F87886" w:rsidRPr="00E517AD">
        <w:rPr>
          <w:rFonts w:ascii="Arial" w:eastAsia="Calibri" w:hAnsi="Arial" w:cs="Arial"/>
          <w:sz w:val="22"/>
          <w:szCs w:val="22"/>
        </w:rPr>
        <w:t xml:space="preserve">ww. </w:t>
      </w:r>
      <w:r w:rsidR="008C3C44" w:rsidRPr="00E517AD">
        <w:rPr>
          <w:rFonts w:ascii="Arial" w:eastAsia="Calibri" w:hAnsi="Arial" w:cs="Arial"/>
          <w:sz w:val="22"/>
          <w:szCs w:val="22"/>
        </w:rPr>
        <w:t>ustawy)</w:t>
      </w:r>
      <w:r w:rsidRPr="00E517AD">
        <w:rPr>
          <w:rFonts w:ascii="Arial" w:eastAsia="Calibri" w:hAnsi="Arial" w:cs="Arial"/>
          <w:sz w:val="22"/>
          <w:szCs w:val="22"/>
        </w:rPr>
        <w:t>.</w:t>
      </w:r>
      <w:r w:rsidR="00F87886" w:rsidRPr="00E517AD">
        <w:rPr>
          <w:rFonts w:ascii="Arial" w:eastAsia="Calibri" w:hAnsi="Arial" w:cs="Arial"/>
          <w:sz w:val="22"/>
          <w:szCs w:val="22"/>
        </w:rPr>
        <w:t xml:space="preserve"> </w:t>
      </w:r>
      <w:r w:rsidRPr="00E517AD">
        <w:rPr>
          <w:rFonts w:ascii="Arial" w:hAnsi="Arial" w:cs="Arial"/>
          <w:sz w:val="22"/>
          <w:szCs w:val="22"/>
        </w:rPr>
        <w:t xml:space="preserve">Celem sporządzenia </w:t>
      </w:r>
      <w:r w:rsidR="008F2A6E" w:rsidRPr="00E517AD">
        <w:rPr>
          <w:rFonts w:ascii="Arial" w:hAnsi="Arial" w:cs="Arial"/>
          <w:sz w:val="22"/>
          <w:szCs w:val="22"/>
        </w:rPr>
        <w:t>p</w:t>
      </w:r>
      <w:r w:rsidRPr="00E517AD">
        <w:rPr>
          <w:rFonts w:ascii="Arial" w:hAnsi="Arial" w:cs="Arial"/>
          <w:sz w:val="22"/>
          <w:szCs w:val="22"/>
        </w:rPr>
        <w:t>rognozy</w:t>
      </w:r>
      <w:r w:rsidRPr="00E517AD">
        <w:rPr>
          <w:rFonts w:ascii="Arial" w:hAnsi="Arial" w:cs="Arial"/>
          <w:sz w:val="22"/>
          <w:szCs w:val="22"/>
          <w:shd w:val="clear" w:color="auto" w:fill="FFFFFF"/>
        </w:rPr>
        <w:t xml:space="preserve"> </w:t>
      </w:r>
      <w:r w:rsidR="008F2A6E" w:rsidRPr="00E517AD">
        <w:rPr>
          <w:rFonts w:ascii="Arial" w:hAnsi="Arial" w:cs="Arial"/>
          <w:sz w:val="22"/>
          <w:szCs w:val="22"/>
          <w:shd w:val="clear" w:color="auto" w:fill="FFFFFF"/>
        </w:rPr>
        <w:t xml:space="preserve">do </w:t>
      </w:r>
      <w:r w:rsidR="00880C91" w:rsidRPr="00E517AD">
        <w:rPr>
          <w:rFonts w:ascii="Arial" w:hAnsi="Arial" w:cs="Arial"/>
          <w:sz w:val="22"/>
          <w:szCs w:val="22"/>
        </w:rPr>
        <w:t>Regionalnego planu transportowego województwa mazowieckiego w perspektywie do 2030 roku</w:t>
      </w:r>
      <w:r w:rsidR="008C3C44" w:rsidRPr="00E517AD">
        <w:rPr>
          <w:rFonts w:ascii="Arial" w:hAnsi="Arial" w:cs="Arial"/>
          <w:sz w:val="22"/>
          <w:szCs w:val="22"/>
        </w:rPr>
        <w:t xml:space="preserve"> </w:t>
      </w:r>
      <w:r w:rsidRPr="00E517AD">
        <w:rPr>
          <w:rFonts w:ascii="Arial" w:hAnsi="Arial" w:cs="Arial"/>
          <w:sz w:val="22"/>
          <w:szCs w:val="22"/>
        </w:rPr>
        <w:t xml:space="preserve">(w dalszej części opracowania zwanej Prognozą) jest </w:t>
      </w:r>
      <w:r w:rsidR="008F2A6E" w:rsidRPr="00E517AD">
        <w:rPr>
          <w:rFonts w:ascii="Arial" w:hAnsi="Arial" w:cs="Arial"/>
          <w:sz w:val="22"/>
          <w:szCs w:val="22"/>
        </w:rPr>
        <w:t>między innymi</w:t>
      </w:r>
      <w:r w:rsidR="00B45644" w:rsidRPr="00E517AD">
        <w:rPr>
          <w:rFonts w:ascii="Arial" w:hAnsi="Arial" w:cs="Arial"/>
          <w:sz w:val="22"/>
          <w:szCs w:val="22"/>
        </w:rPr>
        <w:t xml:space="preserve"> zidentyfikowanie</w:t>
      </w:r>
      <w:r w:rsidRPr="00E517AD">
        <w:rPr>
          <w:rFonts w:ascii="Arial" w:hAnsi="Arial" w:cs="Arial"/>
          <w:sz w:val="22"/>
          <w:szCs w:val="22"/>
        </w:rPr>
        <w:t xml:space="preserve"> potencjalnych zagrożeń </w:t>
      </w:r>
      <w:r w:rsidR="004941D0" w:rsidRPr="00E517AD">
        <w:rPr>
          <w:rFonts w:ascii="Arial" w:hAnsi="Arial" w:cs="Arial"/>
          <w:sz w:val="22"/>
          <w:szCs w:val="22"/>
        </w:rPr>
        <w:t xml:space="preserve">dla środowiska i ludzi </w:t>
      </w:r>
      <w:r w:rsidRPr="00E517AD">
        <w:rPr>
          <w:rFonts w:ascii="Arial" w:hAnsi="Arial" w:cs="Arial"/>
          <w:sz w:val="22"/>
          <w:szCs w:val="22"/>
        </w:rPr>
        <w:t>związany</w:t>
      </w:r>
      <w:r w:rsidR="008F2A6E" w:rsidRPr="00E517AD">
        <w:rPr>
          <w:rFonts w:ascii="Arial" w:hAnsi="Arial" w:cs="Arial"/>
          <w:sz w:val="22"/>
          <w:szCs w:val="22"/>
        </w:rPr>
        <w:t>ch</w:t>
      </w:r>
      <w:r w:rsidRPr="00E517AD">
        <w:rPr>
          <w:rFonts w:ascii="Arial" w:hAnsi="Arial" w:cs="Arial"/>
          <w:sz w:val="22"/>
          <w:szCs w:val="22"/>
        </w:rPr>
        <w:t xml:space="preserve"> z</w:t>
      </w:r>
      <w:r w:rsidR="0013101D" w:rsidRPr="00E517AD">
        <w:rPr>
          <w:rFonts w:ascii="Arial" w:hAnsi="Arial" w:cs="Arial"/>
          <w:sz w:val="22"/>
          <w:szCs w:val="22"/>
        </w:rPr>
        <w:t xml:space="preserve"> </w:t>
      </w:r>
      <w:r w:rsidRPr="00E517AD">
        <w:rPr>
          <w:rFonts w:ascii="Arial" w:hAnsi="Arial" w:cs="Arial"/>
          <w:sz w:val="22"/>
          <w:szCs w:val="22"/>
        </w:rPr>
        <w:t xml:space="preserve">realizacją zapisów projektu </w:t>
      </w:r>
      <w:r w:rsidR="00880C91" w:rsidRPr="00E517AD">
        <w:rPr>
          <w:rFonts w:ascii="Arial" w:hAnsi="Arial" w:cs="Arial"/>
          <w:sz w:val="22"/>
          <w:szCs w:val="22"/>
        </w:rPr>
        <w:t>Regionalnego planu transportowego</w:t>
      </w:r>
      <w:r w:rsidR="00B45644" w:rsidRPr="00E517AD">
        <w:rPr>
          <w:rFonts w:ascii="Arial" w:hAnsi="Arial" w:cs="Arial"/>
          <w:sz w:val="22"/>
          <w:szCs w:val="22"/>
        </w:rPr>
        <w:t xml:space="preserve"> </w:t>
      </w:r>
      <w:r w:rsidR="00880C91" w:rsidRPr="00E517AD">
        <w:rPr>
          <w:rFonts w:ascii="Arial" w:hAnsi="Arial" w:cs="Arial"/>
          <w:sz w:val="22"/>
          <w:szCs w:val="22"/>
        </w:rPr>
        <w:t xml:space="preserve">województwa mazowieckiego w perspektywie </w:t>
      </w:r>
      <w:r w:rsidR="00B45644" w:rsidRPr="00E517AD">
        <w:rPr>
          <w:rFonts w:ascii="Arial" w:hAnsi="Arial" w:cs="Arial"/>
          <w:sz w:val="22"/>
          <w:szCs w:val="22"/>
        </w:rPr>
        <w:t xml:space="preserve">do 2030 roku </w:t>
      </w:r>
      <w:r w:rsidR="00880C91" w:rsidRPr="00E517AD">
        <w:rPr>
          <w:rFonts w:ascii="Arial" w:hAnsi="Arial" w:cs="Arial"/>
          <w:sz w:val="22"/>
          <w:szCs w:val="22"/>
        </w:rPr>
        <w:t>(dalej zwanym</w:t>
      </w:r>
      <w:r w:rsidR="00B45644" w:rsidRPr="00E517AD">
        <w:rPr>
          <w:rFonts w:ascii="Arial" w:hAnsi="Arial" w:cs="Arial"/>
          <w:sz w:val="22"/>
          <w:szCs w:val="22"/>
        </w:rPr>
        <w:t xml:space="preserve"> </w:t>
      </w:r>
      <w:r w:rsidR="00880C91" w:rsidRPr="00E517AD">
        <w:rPr>
          <w:rFonts w:ascii="Arial" w:hAnsi="Arial" w:cs="Arial"/>
          <w:sz w:val="22"/>
          <w:szCs w:val="22"/>
        </w:rPr>
        <w:t>Regionalnym p</w:t>
      </w:r>
      <w:r w:rsidR="00B45644" w:rsidRPr="00E517AD">
        <w:rPr>
          <w:rFonts w:ascii="Arial" w:hAnsi="Arial" w:cs="Arial"/>
          <w:sz w:val="22"/>
          <w:szCs w:val="22"/>
        </w:rPr>
        <w:t xml:space="preserve">lanem </w:t>
      </w:r>
      <w:r w:rsidR="00880C91" w:rsidRPr="00E517AD">
        <w:rPr>
          <w:rFonts w:ascii="Arial" w:hAnsi="Arial" w:cs="Arial"/>
          <w:sz w:val="22"/>
          <w:szCs w:val="22"/>
        </w:rPr>
        <w:t>transportowym</w:t>
      </w:r>
      <w:r w:rsidR="00B45644" w:rsidRPr="00E517AD">
        <w:rPr>
          <w:rFonts w:ascii="Arial" w:hAnsi="Arial" w:cs="Arial"/>
          <w:sz w:val="22"/>
          <w:szCs w:val="22"/>
        </w:rPr>
        <w:t>)</w:t>
      </w:r>
      <w:r w:rsidRPr="00E517AD">
        <w:rPr>
          <w:rFonts w:ascii="Arial" w:hAnsi="Arial" w:cs="Arial"/>
          <w:sz w:val="22"/>
          <w:szCs w:val="22"/>
        </w:rPr>
        <w:t xml:space="preserve">, w tym </w:t>
      </w:r>
      <w:r w:rsidR="00B45644" w:rsidRPr="00E517AD">
        <w:rPr>
          <w:rFonts w:ascii="Arial" w:hAnsi="Arial" w:cs="Arial"/>
          <w:sz w:val="22"/>
          <w:szCs w:val="22"/>
        </w:rPr>
        <w:t>określenie</w:t>
      </w:r>
      <w:r w:rsidR="004941D0" w:rsidRPr="00E517AD">
        <w:rPr>
          <w:rFonts w:ascii="Arial" w:hAnsi="Arial" w:cs="Arial"/>
          <w:sz w:val="22"/>
          <w:szCs w:val="22"/>
        </w:rPr>
        <w:t xml:space="preserve"> </w:t>
      </w:r>
      <w:r w:rsidRPr="00E517AD">
        <w:rPr>
          <w:rFonts w:ascii="Arial" w:hAnsi="Arial" w:cs="Arial"/>
          <w:sz w:val="22"/>
          <w:szCs w:val="22"/>
        </w:rPr>
        <w:t>znaczących negatywnych oddziaływań na obszary i obiekty chronione</w:t>
      </w:r>
      <w:r w:rsidR="00B45644" w:rsidRPr="00E517AD">
        <w:rPr>
          <w:rFonts w:ascii="Arial" w:hAnsi="Arial" w:cs="Arial"/>
          <w:sz w:val="22"/>
          <w:szCs w:val="22"/>
        </w:rPr>
        <w:t xml:space="preserve"> oraz wskazanie </w:t>
      </w:r>
      <w:r w:rsidRPr="00E517AD">
        <w:rPr>
          <w:rFonts w:ascii="Arial" w:hAnsi="Arial" w:cs="Arial"/>
          <w:sz w:val="22"/>
          <w:szCs w:val="22"/>
        </w:rPr>
        <w:t xml:space="preserve">możliwości </w:t>
      </w:r>
      <w:r w:rsidR="00B45644" w:rsidRPr="00E517AD">
        <w:rPr>
          <w:rFonts w:ascii="Arial" w:hAnsi="Arial" w:cs="Arial"/>
          <w:sz w:val="22"/>
          <w:szCs w:val="22"/>
        </w:rPr>
        <w:t xml:space="preserve">i sposobów </w:t>
      </w:r>
      <w:r w:rsidRPr="00E517AD">
        <w:rPr>
          <w:rFonts w:ascii="Arial" w:hAnsi="Arial" w:cs="Arial"/>
          <w:sz w:val="22"/>
          <w:szCs w:val="22"/>
        </w:rPr>
        <w:t>ograniczenia potencjalnych znaczących oddziaływań na środowisko związanych z realizacją postanowień dokumentu</w:t>
      </w:r>
      <w:r w:rsidR="00B45644" w:rsidRPr="00E517AD">
        <w:rPr>
          <w:rFonts w:ascii="Arial" w:hAnsi="Arial" w:cs="Arial"/>
          <w:sz w:val="22"/>
          <w:szCs w:val="22"/>
        </w:rPr>
        <w:t>.</w:t>
      </w:r>
    </w:p>
    <w:p w14:paraId="594C1D40" w14:textId="5610262E" w:rsidR="00D146B9" w:rsidRPr="00E517AD" w:rsidRDefault="00804D29" w:rsidP="00846A10">
      <w:pPr>
        <w:spacing w:after="240"/>
        <w:ind w:firstLine="426"/>
        <w:rPr>
          <w:rFonts w:ascii="Arial" w:hAnsi="Arial" w:cs="Arial"/>
          <w:sz w:val="22"/>
          <w:szCs w:val="22"/>
        </w:rPr>
      </w:pPr>
      <w:r w:rsidRPr="00E517AD">
        <w:rPr>
          <w:rFonts w:ascii="Arial" w:hAnsi="Arial" w:cs="Arial"/>
          <w:sz w:val="22"/>
          <w:szCs w:val="22"/>
        </w:rPr>
        <w:t>Zakres i stopień szczegółowości informacji wymaganych w Prognozie, został uzgodniony z organami właściwymi</w:t>
      </w:r>
      <w:r w:rsidR="00981ACC" w:rsidRPr="00E517AD">
        <w:rPr>
          <w:rFonts w:ascii="Arial" w:hAnsi="Arial" w:cs="Arial"/>
          <w:sz w:val="22"/>
          <w:szCs w:val="22"/>
        </w:rPr>
        <w:t xml:space="preserve"> w ramach strategicznej oceny oddziaływania na środowisko tj. </w:t>
      </w:r>
      <w:r w:rsidR="00695B08" w:rsidRPr="00E517AD">
        <w:rPr>
          <w:rFonts w:ascii="Arial" w:hAnsi="Arial" w:cs="Arial"/>
          <w:sz w:val="22"/>
          <w:szCs w:val="22"/>
        </w:rPr>
        <w:br/>
      </w:r>
      <w:r w:rsidRPr="00E517AD">
        <w:rPr>
          <w:rFonts w:ascii="Arial" w:hAnsi="Arial" w:cs="Arial"/>
          <w:sz w:val="22"/>
          <w:szCs w:val="22"/>
        </w:rPr>
        <w:t xml:space="preserve">z Regionalnym Dyrektorem Ochrony Środowiska w Warszawie oraz </w:t>
      </w:r>
      <w:r w:rsidR="00DD60F9" w:rsidRPr="00E517AD">
        <w:rPr>
          <w:rFonts w:ascii="Arial" w:hAnsi="Arial" w:cs="Arial"/>
          <w:sz w:val="22"/>
          <w:szCs w:val="22"/>
        </w:rPr>
        <w:t xml:space="preserve">Mazowieckim </w:t>
      </w:r>
      <w:r w:rsidRPr="00E517AD">
        <w:rPr>
          <w:rFonts w:ascii="Arial" w:hAnsi="Arial" w:cs="Arial"/>
          <w:sz w:val="22"/>
          <w:szCs w:val="22"/>
        </w:rPr>
        <w:t xml:space="preserve">Państwowym Wojewódzkim Inspektorem Sanitarnym </w:t>
      </w:r>
      <w:r w:rsidR="00D146B9" w:rsidRPr="00E517AD">
        <w:rPr>
          <w:rFonts w:ascii="Arial" w:hAnsi="Arial" w:cs="Arial"/>
          <w:sz w:val="22"/>
          <w:szCs w:val="22"/>
        </w:rPr>
        <w:t>-</w:t>
      </w:r>
      <w:r w:rsidR="00981ACC" w:rsidRPr="00E517AD">
        <w:rPr>
          <w:rFonts w:ascii="Arial" w:hAnsi="Arial" w:cs="Arial"/>
          <w:sz w:val="22"/>
          <w:szCs w:val="22"/>
        </w:rPr>
        <w:t xml:space="preserve"> </w:t>
      </w:r>
      <w:r w:rsidR="00DD60F9" w:rsidRPr="00E517AD">
        <w:rPr>
          <w:rFonts w:ascii="Arial" w:hAnsi="Arial" w:cs="Arial"/>
          <w:sz w:val="22"/>
          <w:szCs w:val="22"/>
        </w:rPr>
        <w:t xml:space="preserve">opinia sanitarna </w:t>
      </w:r>
      <w:r w:rsidRPr="00E517AD">
        <w:rPr>
          <w:rFonts w:ascii="Arial" w:hAnsi="Arial" w:cs="Arial"/>
          <w:sz w:val="22"/>
          <w:szCs w:val="22"/>
        </w:rPr>
        <w:t xml:space="preserve"> znak: ZS.</w:t>
      </w:r>
      <w:r w:rsidR="00DD60F9" w:rsidRPr="00E517AD">
        <w:rPr>
          <w:rFonts w:ascii="Arial" w:hAnsi="Arial" w:cs="Arial"/>
          <w:sz w:val="22"/>
          <w:szCs w:val="22"/>
        </w:rPr>
        <w:t>7040.455.2021.PK</w:t>
      </w:r>
      <w:r w:rsidRPr="00E517AD">
        <w:rPr>
          <w:rFonts w:ascii="Arial" w:hAnsi="Arial" w:cs="Arial"/>
          <w:sz w:val="22"/>
          <w:szCs w:val="22"/>
        </w:rPr>
        <w:t xml:space="preserve"> z dnia </w:t>
      </w:r>
      <w:r w:rsidR="00DD60F9" w:rsidRPr="00E517AD">
        <w:rPr>
          <w:rFonts w:ascii="Arial" w:hAnsi="Arial" w:cs="Arial"/>
          <w:sz w:val="22"/>
          <w:szCs w:val="22"/>
        </w:rPr>
        <w:t>26 listopada</w:t>
      </w:r>
      <w:r w:rsidRPr="00E517AD">
        <w:rPr>
          <w:rFonts w:ascii="Arial" w:hAnsi="Arial" w:cs="Arial"/>
          <w:sz w:val="22"/>
          <w:szCs w:val="22"/>
        </w:rPr>
        <w:t xml:space="preserve"> 20</w:t>
      </w:r>
      <w:r w:rsidR="00DD60F9" w:rsidRPr="00E517AD">
        <w:rPr>
          <w:rFonts w:ascii="Arial" w:hAnsi="Arial" w:cs="Arial"/>
          <w:sz w:val="22"/>
          <w:szCs w:val="22"/>
        </w:rPr>
        <w:t>2</w:t>
      </w:r>
      <w:r w:rsidRPr="00E517AD">
        <w:rPr>
          <w:rFonts w:ascii="Arial" w:hAnsi="Arial" w:cs="Arial"/>
          <w:sz w:val="22"/>
          <w:szCs w:val="22"/>
        </w:rPr>
        <w:t>1 roku</w:t>
      </w:r>
      <w:r w:rsidR="00AD5009" w:rsidRPr="00E517AD">
        <w:rPr>
          <w:rStyle w:val="Odwoanieprzypisudolnego"/>
          <w:rFonts w:ascii="Arial" w:hAnsi="Arial" w:cs="Arial"/>
          <w:sz w:val="22"/>
          <w:szCs w:val="22"/>
          <w:shd w:val="clear" w:color="auto" w:fill="FFFFFF"/>
        </w:rPr>
        <w:footnoteReference w:id="1"/>
      </w:r>
      <w:r w:rsidRPr="00E517AD">
        <w:rPr>
          <w:rFonts w:ascii="Arial" w:hAnsi="Arial" w:cs="Arial"/>
          <w:sz w:val="22"/>
          <w:szCs w:val="22"/>
          <w:shd w:val="clear" w:color="auto" w:fill="FFFFFF"/>
        </w:rPr>
        <w:t>.</w:t>
      </w:r>
      <w:r w:rsidR="006A5E7F" w:rsidRPr="00E517AD">
        <w:rPr>
          <w:rFonts w:ascii="Arial" w:hAnsi="Arial" w:cs="Arial"/>
          <w:sz w:val="22"/>
          <w:szCs w:val="22"/>
          <w:shd w:val="clear" w:color="auto" w:fill="FFFFFF"/>
        </w:rPr>
        <w:t xml:space="preserve"> </w:t>
      </w:r>
      <w:r w:rsidR="006A5E7F" w:rsidRPr="00E517AD">
        <w:rPr>
          <w:rFonts w:ascii="Arial" w:hAnsi="Arial" w:cs="Arial"/>
          <w:sz w:val="22"/>
          <w:szCs w:val="22"/>
        </w:rPr>
        <w:t xml:space="preserve">W </w:t>
      </w:r>
      <w:r w:rsidR="00AD5009" w:rsidRPr="00E517AD">
        <w:rPr>
          <w:rFonts w:ascii="Arial" w:hAnsi="Arial" w:cs="Arial"/>
          <w:sz w:val="22"/>
          <w:szCs w:val="22"/>
        </w:rPr>
        <w:t>piśmie</w:t>
      </w:r>
      <w:r w:rsidR="00DE7DBE" w:rsidRPr="00E517AD">
        <w:rPr>
          <w:rFonts w:ascii="Arial" w:hAnsi="Arial" w:cs="Arial"/>
          <w:sz w:val="22"/>
          <w:szCs w:val="22"/>
        </w:rPr>
        <w:t xml:space="preserve"> </w:t>
      </w:r>
      <w:r w:rsidR="006A5E7F" w:rsidRPr="00E517AD">
        <w:rPr>
          <w:rFonts w:ascii="Arial" w:hAnsi="Arial" w:cs="Arial"/>
          <w:sz w:val="22"/>
          <w:szCs w:val="22"/>
        </w:rPr>
        <w:t xml:space="preserve">wskazana została </w:t>
      </w:r>
      <w:r w:rsidR="00DE7DBE" w:rsidRPr="00E517AD">
        <w:rPr>
          <w:rFonts w:ascii="Arial" w:hAnsi="Arial" w:cs="Arial"/>
          <w:sz w:val="22"/>
          <w:szCs w:val="22"/>
        </w:rPr>
        <w:t xml:space="preserve">konieczność sporządzenia Prognozy </w:t>
      </w:r>
      <w:r w:rsidR="006A5E7F" w:rsidRPr="00E517AD">
        <w:rPr>
          <w:rFonts w:ascii="Arial" w:hAnsi="Arial" w:cs="Arial"/>
          <w:sz w:val="22"/>
          <w:szCs w:val="22"/>
        </w:rPr>
        <w:t xml:space="preserve">w zakresie </w:t>
      </w:r>
      <w:r w:rsidR="00981ACC" w:rsidRPr="00E517AD">
        <w:rPr>
          <w:rFonts w:ascii="Arial" w:hAnsi="Arial" w:cs="Arial"/>
          <w:sz w:val="22"/>
          <w:szCs w:val="22"/>
        </w:rPr>
        <w:t xml:space="preserve">określonym </w:t>
      </w:r>
      <w:r w:rsidR="00AB25F3" w:rsidRPr="00E517AD">
        <w:rPr>
          <w:rFonts w:ascii="Arial" w:hAnsi="Arial" w:cs="Arial"/>
          <w:sz w:val="22"/>
          <w:szCs w:val="22"/>
        </w:rPr>
        <w:t xml:space="preserve">w </w:t>
      </w:r>
      <w:r w:rsidR="00DE7DBE" w:rsidRPr="00E517AD">
        <w:rPr>
          <w:rFonts w:ascii="Arial" w:hAnsi="Arial" w:cs="Arial"/>
          <w:sz w:val="22"/>
          <w:szCs w:val="22"/>
        </w:rPr>
        <w:t>ustaw</w:t>
      </w:r>
      <w:r w:rsidR="00AB25F3" w:rsidRPr="00E517AD">
        <w:rPr>
          <w:rFonts w:ascii="Arial" w:hAnsi="Arial" w:cs="Arial"/>
          <w:sz w:val="22"/>
          <w:szCs w:val="22"/>
        </w:rPr>
        <w:t>ie</w:t>
      </w:r>
      <w:r w:rsidR="00875141" w:rsidRPr="00E517AD">
        <w:rPr>
          <w:rFonts w:ascii="Arial" w:hAnsi="Arial" w:cs="Arial"/>
          <w:sz w:val="22"/>
          <w:szCs w:val="22"/>
        </w:rPr>
        <w:t xml:space="preserve"> </w:t>
      </w:r>
      <w:r w:rsidR="00AD5009" w:rsidRPr="00E517AD">
        <w:rPr>
          <w:rFonts w:ascii="Arial" w:hAnsi="Arial" w:cs="Arial"/>
          <w:sz w:val="22"/>
          <w:szCs w:val="22"/>
          <w:shd w:val="clear" w:color="auto" w:fill="FFFFFF"/>
        </w:rPr>
        <w:t>z dnia 3 października 2008 roku o udostępnianiu informacji o środowisku i jego ochronie, udziale społeczeństwa w</w:t>
      </w:r>
      <w:r w:rsidR="008C3D3B" w:rsidRPr="00E517AD">
        <w:rPr>
          <w:rFonts w:ascii="Arial" w:hAnsi="Arial" w:cs="Arial"/>
          <w:sz w:val="22"/>
          <w:szCs w:val="22"/>
          <w:shd w:val="clear" w:color="auto" w:fill="FFFFFF"/>
        </w:rPr>
        <w:t> </w:t>
      </w:r>
      <w:r w:rsidR="00AD5009" w:rsidRPr="00E517AD">
        <w:rPr>
          <w:rFonts w:ascii="Arial" w:hAnsi="Arial" w:cs="Arial"/>
          <w:sz w:val="22"/>
          <w:szCs w:val="22"/>
          <w:shd w:val="clear" w:color="auto" w:fill="FFFFFF"/>
        </w:rPr>
        <w:t>ochronie środowiska oraz o ocenach oddziaływania na środowisko</w:t>
      </w:r>
      <w:r w:rsidR="00875141" w:rsidRPr="00E517AD">
        <w:rPr>
          <w:rFonts w:ascii="Arial" w:hAnsi="Arial" w:cs="Arial"/>
          <w:sz w:val="22"/>
          <w:szCs w:val="22"/>
        </w:rPr>
        <w:t>.</w:t>
      </w:r>
      <w:r w:rsidR="00AB25F3" w:rsidRPr="00E517AD">
        <w:rPr>
          <w:rFonts w:ascii="Arial" w:hAnsi="Arial" w:cs="Arial"/>
          <w:sz w:val="22"/>
          <w:szCs w:val="22"/>
        </w:rPr>
        <w:t xml:space="preserve"> Zgodnie z art. 51 ust. 2 tej ustawy </w:t>
      </w:r>
      <w:r w:rsidR="00AB25F3" w:rsidRPr="00E517AD">
        <w:rPr>
          <w:rFonts w:ascii="Arial" w:eastAsia="Calibri" w:hAnsi="Arial" w:cs="Arial"/>
          <w:sz w:val="22"/>
          <w:szCs w:val="22"/>
        </w:rPr>
        <w:t>prognoza oddziaływania na środowisko</w:t>
      </w:r>
      <w:r w:rsidR="00BD20E2" w:rsidRPr="00E517AD">
        <w:rPr>
          <w:rFonts w:ascii="Arial" w:eastAsia="Calibri" w:hAnsi="Arial" w:cs="Arial"/>
          <w:sz w:val="22"/>
          <w:szCs w:val="22"/>
        </w:rPr>
        <w:t>:</w:t>
      </w:r>
    </w:p>
    <w:p w14:paraId="580AF6B7" w14:textId="77777777" w:rsidR="00AB25F3" w:rsidRPr="00E517AD" w:rsidRDefault="00AB25F3" w:rsidP="00846A10">
      <w:pPr>
        <w:numPr>
          <w:ilvl w:val="0"/>
          <w:numId w:val="32"/>
        </w:numPr>
        <w:rPr>
          <w:rFonts w:ascii="Arial" w:hAnsi="Arial" w:cs="Arial"/>
          <w:sz w:val="22"/>
          <w:szCs w:val="22"/>
        </w:rPr>
      </w:pPr>
      <w:r w:rsidRPr="00E517AD">
        <w:rPr>
          <w:rFonts w:ascii="Arial" w:hAnsi="Arial" w:cs="Arial"/>
          <w:sz w:val="22"/>
          <w:szCs w:val="22"/>
        </w:rPr>
        <w:t>zawiera:</w:t>
      </w:r>
    </w:p>
    <w:p w14:paraId="37A7BBD9" w14:textId="77777777" w:rsidR="00AB25F3" w:rsidRPr="00E517AD" w:rsidRDefault="00AB25F3" w:rsidP="00846A10">
      <w:pPr>
        <w:pStyle w:val="Akapitzlist"/>
        <w:numPr>
          <w:ilvl w:val="1"/>
          <w:numId w:val="33"/>
        </w:numPr>
        <w:shd w:val="clear" w:color="auto" w:fill="FFFFFF"/>
        <w:autoSpaceDE w:val="0"/>
        <w:autoSpaceDN w:val="0"/>
        <w:adjustRightInd w:val="0"/>
        <w:spacing w:after="0" w:line="240" w:lineRule="auto"/>
        <w:rPr>
          <w:rFonts w:ascii="Arial" w:hAnsi="Arial" w:cs="Arial"/>
        </w:rPr>
      </w:pPr>
      <w:r w:rsidRPr="00E517AD">
        <w:rPr>
          <w:rFonts w:ascii="Arial" w:hAnsi="Arial" w:cs="Arial"/>
        </w:rPr>
        <w:t xml:space="preserve">informacje o zawartości, głównych celach projektowanego dokumentu </w:t>
      </w:r>
      <w:r w:rsidR="004D3A1C" w:rsidRPr="00E517AD">
        <w:rPr>
          <w:rFonts w:ascii="Arial" w:hAnsi="Arial" w:cs="Arial"/>
          <w:lang w:val="pl-PL"/>
        </w:rPr>
        <w:t>oraz</w:t>
      </w:r>
      <w:r w:rsidRPr="00E517AD">
        <w:rPr>
          <w:rFonts w:ascii="Arial" w:hAnsi="Arial" w:cs="Arial"/>
        </w:rPr>
        <w:t xml:space="preserve"> jego powiązaniach z innymi dokumentami, </w:t>
      </w:r>
    </w:p>
    <w:p w14:paraId="38DE46DA" w14:textId="77777777" w:rsidR="004D3A1C" w:rsidRPr="00E517AD" w:rsidRDefault="004D3A1C" w:rsidP="00846A10">
      <w:pPr>
        <w:pStyle w:val="Akapitzlist"/>
        <w:numPr>
          <w:ilvl w:val="1"/>
          <w:numId w:val="33"/>
        </w:numPr>
        <w:shd w:val="clear" w:color="auto" w:fill="FFFFFF"/>
        <w:autoSpaceDE w:val="0"/>
        <w:autoSpaceDN w:val="0"/>
        <w:adjustRightInd w:val="0"/>
        <w:spacing w:after="0" w:line="240" w:lineRule="auto"/>
        <w:rPr>
          <w:rFonts w:ascii="Arial" w:hAnsi="Arial" w:cs="Arial"/>
        </w:rPr>
      </w:pPr>
      <w:r w:rsidRPr="00E517AD">
        <w:rPr>
          <w:rFonts w:ascii="Arial" w:hAnsi="Arial" w:cs="Arial"/>
        </w:rPr>
        <w:t xml:space="preserve">informacje o </w:t>
      </w:r>
      <w:r w:rsidR="00AB25F3" w:rsidRPr="00E517AD">
        <w:rPr>
          <w:rFonts w:ascii="Arial" w:hAnsi="Arial" w:cs="Arial"/>
        </w:rPr>
        <w:t>metodach zastosowanych przy sporządzaniu prognozy</w:t>
      </w:r>
      <w:r w:rsidRPr="00E517AD">
        <w:rPr>
          <w:rFonts w:ascii="Arial" w:hAnsi="Arial" w:cs="Arial"/>
          <w:lang w:val="pl-PL"/>
        </w:rPr>
        <w:t>,</w:t>
      </w:r>
    </w:p>
    <w:p w14:paraId="4250FCED" w14:textId="77777777" w:rsidR="00AB25F3" w:rsidRPr="00E517AD" w:rsidRDefault="00AB25F3"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propozycje dotyczące przewidywanych metod analizy skutków realizacji postanowień projektowanego dokumentu oraz częstotliwości jej przeprowadzania,</w:t>
      </w:r>
    </w:p>
    <w:p w14:paraId="3803E0DF" w14:textId="77777777" w:rsidR="004D3A1C" w:rsidRPr="00E517AD" w:rsidRDefault="004D3A1C"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informacje o możliwym transgranicznym oddziaływaniu na środowisko,</w:t>
      </w:r>
    </w:p>
    <w:p w14:paraId="07D69D83" w14:textId="77777777" w:rsidR="00AB25F3" w:rsidRPr="00E517AD" w:rsidRDefault="00AB25F3"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streszczenie sporządzone w języku niespecjalistycznym</w:t>
      </w:r>
      <w:r w:rsidR="004D3A1C" w:rsidRPr="00E517AD">
        <w:rPr>
          <w:rFonts w:ascii="Arial" w:hAnsi="Arial" w:cs="Arial"/>
          <w:lang w:val="pl-PL"/>
        </w:rPr>
        <w:t>,</w:t>
      </w:r>
    </w:p>
    <w:p w14:paraId="4F655D8A" w14:textId="77777777" w:rsidR="00AB25F3" w:rsidRPr="00E517AD" w:rsidRDefault="00AB25F3"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oświadczeni</w:t>
      </w:r>
      <w:r w:rsidR="00290082" w:rsidRPr="00E517AD">
        <w:rPr>
          <w:rFonts w:ascii="Arial" w:hAnsi="Arial" w:cs="Arial"/>
          <w:lang w:val="pl-PL"/>
        </w:rPr>
        <w:t>e</w:t>
      </w:r>
      <w:r w:rsidRPr="00E517AD">
        <w:rPr>
          <w:rFonts w:ascii="Arial" w:hAnsi="Arial" w:cs="Arial"/>
        </w:rPr>
        <w:t xml:space="preserve"> autora, a w przypadku gdy wykonawcą dokumentu jest zespół autorów – kierującego tym zespołem, o spełnieniu wymagań o których mowa w art. 74a ust.2, stanowiące załącznik do prognozy,</w:t>
      </w:r>
    </w:p>
    <w:p w14:paraId="7EC264C0" w14:textId="77777777" w:rsidR="00AB25F3" w:rsidRPr="00E517AD" w:rsidRDefault="00AB25F3" w:rsidP="00846A10">
      <w:pPr>
        <w:pStyle w:val="Akapitzlist"/>
        <w:numPr>
          <w:ilvl w:val="1"/>
          <w:numId w:val="33"/>
        </w:numPr>
        <w:autoSpaceDE w:val="0"/>
        <w:autoSpaceDN w:val="0"/>
        <w:adjustRightInd w:val="0"/>
        <w:spacing w:line="240" w:lineRule="auto"/>
        <w:rPr>
          <w:rFonts w:ascii="Arial" w:hAnsi="Arial" w:cs="Arial"/>
        </w:rPr>
      </w:pPr>
      <w:r w:rsidRPr="00E517AD">
        <w:rPr>
          <w:rFonts w:ascii="Arial" w:hAnsi="Arial" w:cs="Arial"/>
        </w:rPr>
        <w:lastRenderedPageBreak/>
        <w:t>datę sporządzenia prognozy, imię i nazwisko i podpis autora, a w przypadku gdy wykonawcą prognozy jest zespół autorów - imię, nazwisko i podpis kierującego tym zespołem oraz imiona, nazwiska i podpisy członków zespołu autorów</w:t>
      </w:r>
      <w:r w:rsidR="00290082" w:rsidRPr="00E517AD">
        <w:rPr>
          <w:rFonts w:ascii="Arial" w:hAnsi="Arial" w:cs="Arial"/>
          <w:lang w:val="pl-PL"/>
        </w:rPr>
        <w:t>;</w:t>
      </w:r>
    </w:p>
    <w:p w14:paraId="02A00FFE" w14:textId="77777777" w:rsidR="00AB25F3" w:rsidRPr="00E517AD" w:rsidRDefault="00AB25F3" w:rsidP="00846A10">
      <w:pPr>
        <w:numPr>
          <w:ilvl w:val="0"/>
          <w:numId w:val="32"/>
        </w:numPr>
        <w:ind w:left="357" w:hanging="357"/>
        <w:rPr>
          <w:rFonts w:ascii="Arial" w:hAnsi="Arial" w:cs="Arial"/>
          <w:sz w:val="22"/>
          <w:szCs w:val="22"/>
        </w:rPr>
      </w:pPr>
      <w:r w:rsidRPr="00E517AD">
        <w:rPr>
          <w:rFonts w:ascii="Arial" w:hAnsi="Arial" w:cs="Arial"/>
          <w:sz w:val="22"/>
          <w:szCs w:val="22"/>
        </w:rPr>
        <w:t>określa</w:t>
      </w:r>
      <w:r w:rsidR="004D3A1C" w:rsidRPr="00E517AD">
        <w:rPr>
          <w:rFonts w:ascii="Arial" w:hAnsi="Arial" w:cs="Arial"/>
          <w:sz w:val="22"/>
          <w:szCs w:val="22"/>
        </w:rPr>
        <w:t xml:space="preserve">, </w:t>
      </w:r>
      <w:r w:rsidRPr="00E517AD">
        <w:rPr>
          <w:rFonts w:ascii="Arial" w:hAnsi="Arial" w:cs="Arial"/>
          <w:sz w:val="22"/>
          <w:szCs w:val="22"/>
        </w:rPr>
        <w:t>analiz</w:t>
      </w:r>
      <w:r w:rsidR="004D3A1C" w:rsidRPr="00E517AD">
        <w:rPr>
          <w:rFonts w:ascii="Arial" w:hAnsi="Arial" w:cs="Arial"/>
          <w:sz w:val="22"/>
          <w:szCs w:val="22"/>
        </w:rPr>
        <w:t>uje</w:t>
      </w:r>
      <w:r w:rsidRPr="00E517AD">
        <w:rPr>
          <w:rFonts w:ascii="Arial" w:hAnsi="Arial" w:cs="Arial"/>
          <w:sz w:val="22"/>
          <w:szCs w:val="22"/>
        </w:rPr>
        <w:t xml:space="preserve"> i ocenia:</w:t>
      </w:r>
    </w:p>
    <w:p w14:paraId="519228A9" w14:textId="77777777" w:rsidR="00AB25F3" w:rsidRPr="00E517AD" w:rsidRDefault="00AB25F3"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istniejący stan środowiska oraz potencjalne zmiany tego stanu w przypadku braku realizacji projektowanego dokumentu,</w:t>
      </w:r>
    </w:p>
    <w:p w14:paraId="6F2ECDBC" w14:textId="77777777" w:rsidR="00AB25F3" w:rsidRPr="00E517AD" w:rsidRDefault="00AB25F3"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 xml:space="preserve">stan środowiska na obszarach objętych przewidywanym znaczącym oddziaływaniem, </w:t>
      </w:r>
    </w:p>
    <w:p w14:paraId="71979D2E" w14:textId="020CD827" w:rsidR="00AB25F3" w:rsidRPr="00E517AD" w:rsidRDefault="00AB25F3"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 xml:space="preserve">istniejące problemy ochrony środowiska istotne z punktu widzenia realizacji projektowanego dokumentu, w szczególności dotyczące obszarów podlegających ochronie na podstawie ustawy z dnia 16 kwietnia 2004 r. </w:t>
      </w:r>
      <w:r w:rsidR="00695B08" w:rsidRPr="00E517AD">
        <w:rPr>
          <w:rFonts w:ascii="Arial" w:hAnsi="Arial" w:cs="Arial"/>
        </w:rPr>
        <w:br/>
      </w:r>
      <w:r w:rsidRPr="00E517AD">
        <w:rPr>
          <w:rFonts w:ascii="Arial" w:hAnsi="Arial" w:cs="Arial"/>
        </w:rPr>
        <w:t xml:space="preserve">o ochronie przyrody, </w:t>
      </w:r>
    </w:p>
    <w:p w14:paraId="6075DF86" w14:textId="77777777" w:rsidR="00AB25F3" w:rsidRPr="00E517AD" w:rsidRDefault="00AB25F3"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 xml:space="preserve">cele ochrony środowiska ustanowione na szczeblu międzynarodowym, wspólnotowym i krajowym, istotne z punktu widzenia projektowanego dokumentu oraz sposoby, w jakich te cele i inne problemy środowiska zostały uwzględnione podczas opracowywania dokumentu, </w:t>
      </w:r>
    </w:p>
    <w:p w14:paraId="250D1496" w14:textId="6E5FC1A7" w:rsidR="00AB25F3" w:rsidRPr="00E517AD" w:rsidRDefault="00AB25F3" w:rsidP="00846A10">
      <w:pPr>
        <w:pStyle w:val="Akapitzlist"/>
        <w:numPr>
          <w:ilvl w:val="1"/>
          <w:numId w:val="33"/>
        </w:numPr>
        <w:autoSpaceDE w:val="0"/>
        <w:autoSpaceDN w:val="0"/>
        <w:adjustRightInd w:val="0"/>
        <w:spacing w:line="240" w:lineRule="auto"/>
        <w:rPr>
          <w:rFonts w:ascii="Arial" w:hAnsi="Arial" w:cs="Arial"/>
        </w:rPr>
      </w:pPr>
      <w:r w:rsidRPr="00E517AD">
        <w:rPr>
          <w:rFonts w:ascii="Arial" w:hAnsi="Arial" w:cs="Arial"/>
        </w:rPr>
        <w:t xml:space="preserve">przewidywane znaczące oddziaływania, w tym oddziaływania bezpośrednie, pośrednie, wtórne, skumulowane, krótkoterminowe, średnioterminowe i długoterminowe, stałe i chwilowe oraz pozytywne i negatywne, na cele </w:t>
      </w:r>
      <w:r w:rsidR="00695B08" w:rsidRPr="00E517AD">
        <w:rPr>
          <w:rFonts w:ascii="Arial" w:hAnsi="Arial" w:cs="Arial"/>
        </w:rPr>
        <w:br/>
      </w:r>
      <w:r w:rsidRPr="00E517AD">
        <w:rPr>
          <w:rFonts w:ascii="Arial" w:hAnsi="Arial" w:cs="Arial"/>
        </w:rPr>
        <w:t xml:space="preserve">i przedmiot ochrony obszaru Natura 2000 oraz integralność tego obszaru, </w:t>
      </w:r>
      <w:r w:rsidR="00695B08" w:rsidRPr="00E517AD">
        <w:rPr>
          <w:rFonts w:ascii="Arial" w:hAnsi="Arial" w:cs="Arial"/>
        </w:rPr>
        <w:br/>
      </w:r>
      <w:r w:rsidRPr="00E517AD">
        <w:rPr>
          <w:rFonts w:ascii="Arial" w:hAnsi="Arial" w:cs="Arial"/>
        </w:rPr>
        <w:t>a także na środowisko, a w szczególności na: różnorodność biologiczną, ludzi, zwierzęta, rośliny, wodę, powietrze, powierzchnię ziemi, krajobraz, klimat, zasoby naturalne, zabytki, dobra materialne - z uwzględnieniem zależności między tymi elementami środowiska i między oddziaływaniami na te elementy;</w:t>
      </w:r>
    </w:p>
    <w:p w14:paraId="01DB9078" w14:textId="77777777" w:rsidR="00AB25F3" w:rsidRPr="00E517AD" w:rsidRDefault="00AB25F3" w:rsidP="00846A10">
      <w:pPr>
        <w:numPr>
          <w:ilvl w:val="0"/>
          <w:numId w:val="32"/>
        </w:numPr>
        <w:ind w:left="357" w:hanging="357"/>
        <w:rPr>
          <w:rFonts w:ascii="Arial" w:hAnsi="Arial" w:cs="Arial"/>
          <w:sz w:val="22"/>
          <w:szCs w:val="22"/>
        </w:rPr>
      </w:pPr>
      <w:r w:rsidRPr="00E517AD">
        <w:rPr>
          <w:rFonts w:ascii="Arial" w:hAnsi="Arial" w:cs="Arial"/>
          <w:sz w:val="22"/>
          <w:szCs w:val="22"/>
        </w:rPr>
        <w:t xml:space="preserve">przedstawia: </w:t>
      </w:r>
    </w:p>
    <w:p w14:paraId="5F41F421" w14:textId="6A950BAB" w:rsidR="00AB25F3" w:rsidRPr="00E517AD" w:rsidRDefault="00AB25F3" w:rsidP="00846A10">
      <w:pPr>
        <w:pStyle w:val="Akapitzlist"/>
        <w:numPr>
          <w:ilvl w:val="1"/>
          <w:numId w:val="33"/>
        </w:numPr>
        <w:autoSpaceDE w:val="0"/>
        <w:autoSpaceDN w:val="0"/>
        <w:adjustRightInd w:val="0"/>
        <w:spacing w:after="0" w:line="240" w:lineRule="auto"/>
        <w:rPr>
          <w:rFonts w:ascii="Arial" w:hAnsi="Arial" w:cs="Arial"/>
        </w:rPr>
      </w:pPr>
      <w:r w:rsidRPr="00E517AD">
        <w:rPr>
          <w:rFonts w:ascii="Arial" w:hAnsi="Arial" w:cs="Arial"/>
        </w:rPr>
        <w:t xml:space="preserve">rozwiązania mające na celu zapobieganie, ograniczanie lub kompensację przyrodniczą negatywnych oddziaływań na środowisko, mogących być rezultatem realizacji projektowanego dokumentu, w szczególności na cele </w:t>
      </w:r>
      <w:r w:rsidR="00695B08" w:rsidRPr="00E517AD">
        <w:rPr>
          <w:rFonts w:ascii="Arial" w:hAnsi="Arial" w:cs="Arial"/>
        </w:rPr>
        <w:br/>
      </w:r>
      <w:r w:rsidRPr="00E517AD">
        <w:rPr>
          <w:rFonts w:ascii="Arial" w:hAnsi="Arial" w:cs="Arial"/>
        </w:rPr>
        <w:t>i przedmiot ochrony obszaru Natura 2000 oraz integralność tego obszaru,</w:t>
      </w:r>
    </w:p>
    <w:p w14:paraId="003F7A19" w14:textId="72ED7D74" w:rsidR="00AB25F3" w:rsidRPr="00E517AD" w:rsidRDefault="00AB25F3" w:rsidP="00846A10">
      <w:pPr>
        <w:pStyle w:val="Akapitzlist"/>
        <w:numPr>
          <w:ilvl w:val="1"/>
          <w:numId w:val="33"/>
        </w:numPr>
        <w:autoSpaceDE w:val="0"/>
        <w:autoSpaceDN w:val="0"/>
        <w:adjustRightInd w:val="0"/>
        <w:spacing w:line="240" w:lineRule="auto"/>
        <w:rPr>
          <w:rFonts w:ascii="Arial" w:hAnsi="Arial" w:cs="Arial"/>
        </w:rPr>
      </w:pPr>
      <w:r w:rsidRPr="00E517AD">
        <w:rPr>
          <w:rFonts w:ascii="Arial" w:hAnsi="Arial" w:cs="Arial"/>
        </w:rPr>
        <w:t xml:space="preserve">biorąc pod uwagę cele i geograficzny zasięg dokumentu oraz cele i przedmiot ochrony obszaru Natura 2000 oraz integralność tego obszaru - rozwiązania alternatywne do rozwiązań zawartych w projektowanym dokumencie wraz </w:t>
      </w:r>
      <w:r w:rsidR="00695B08" w:rsidRPr="00E517AD">
        <w:rPr>
          <w:rFonts w:ascii="Arial" w:hAnsi="Arial" w:cs="Arial"/>
        </w:rPr>
        <w:br/>
      </w:r>
      <w:r w:rsidRPr="00E517AD">
        <w:rPr>
          <w:rFonts w:ascii="Arial" w:hAnsi="Arial" w:cs="Arial"/>
        </w:rPr>
        <w:t>z uzasadnieniem ich wyboru oraz opis metod dokonania oceny prowadzącej do tego wyboru albo wyjaśnienie braku rozwiązań alternatywnych, w tym wskazania napotkanych trudności wynikających z niedostatków techniki lub luk we współczesnej wiedzy.</w:t>
      </w:r>
    </w:p>
    <w:p w14:paraId="1E3BCEFA" w14:textId="77777777" w:rsidR="00D146B9" w:rsidRPr="00E517AD" w:rsidRDefault="00875141" w:rsidP="00846A10">
      <w:pPr>
        <w:spacing w:after="200"/>
        <w:ind w:firstLine="426"/>
        <w:rPr>
          <w:rFonts w:ascii="Arial" w:hAnsi="Arial" w:cs="Arial"/>
          <w:sz w:val="22"/>
          <w:szCs w:val="22"/>
        </w:rPr>
      </w:pPr>
      <w:r w:rsidRPr="00E517AD">
        <w:rPr>
          <w:rFonts w:ascii="Arial" w:hAnsi="Arial" w:cs="Arial"/>
          <w:sz w:val="22"/>
          <w:szCs w:val="22"/>
        </w:rPr>
        <w:t>Zakres</w:t>
      </w:r>
      <w:r w:rsidR="00DE7DBE" w:rsidRPr="00E517AD">
        <w:rPr>
          <w:rFonts w:ascii="Arial" w:hAnsi="Arial" w:cs="Arial"/>
          <w:sz w:val="22"/>
          <w:szCs w:val="22"/>
        </w:rPr>
        <w:t xml:space="preserve"> informacj</w:t>
      </w:r>
      <w:r w:rsidRPr="00E517AD">
        <w:rPr>
          <w:rFonts w:ascii="Arial" w:hAnsi="Arial" w:cs="Arial"/>
          <w:sz w:val="22"/>
          <w:szCs w:val="22"/>
        </w:rPr>
        <w:t>i oraz przeprowadzonych</w:t>
      </w:r>
      <w:r w:rsidR="00DE7DBE" w:rsidRPr="00E517AD">
        <w:rPr>
          <w:rFonts w:ascii="Arial" w:hAnsi="Arial" w:cs="Arial"/>
          <w:sz w:val="22"/>
          <w:szCs w:val="22"/>
        </w:rPr>
        <w:t xml:space="preserve"> </w:t>
      </w:r>
      <w:r w:rsidRPr="00E517AD">
        <w:rPr>
          <w:rFonts w:ascii="Arial" w:hAnsi="Arial" w:cs="Arial"/>
          <w:sz w:val="22"/>
          <w:szCs w:val="22"/>
        </w:rPr>
        <w:t xml:space="preserve">ocen i </w:t>
      </w:r>
      <w:r w:rsidR="00DE7DBE" w:rsidRPr="00E517AD">
        <w:rPr>
          <w:rFonts w:ascii="Arial" w:hAnsi="Arial" w:cs="Arial"/>
          <w:sz w:val="22"/>
          <w:szCs w:val="22"/>
        </w:rPr>
        <w:t xml:space="preserve">analiz </w:t>
      </w:r>
      <w:r w:rsidR="006A5E7F" w:rsidRPr="00E517AD">
        <w:rPr>
          <w:rFonts w:ascii="Arial" w:hAnsi="Arial" w:cs="Arial"/>
          <w:sz w:val="22"/>
          <w:szCs w:val="22"/>
        </w:rPr>
        <w:t>uwzględni</w:t>
      </w:r>
      <w:r w:rsidRPr="00E517AD">
        <w:rPr>
          <w:rFonts w:ascii="Arial" w:hAnsi="Arial" w:cs="Arial"/>
          <w:sz w:val="22"/>
          <w:szCs w:val="22"/>
        </w:rPr>
        <w:t>a</w:t>
      </w:r>
      <w:r w:rsidR="00327C25" w:rsidRPr="00E517AD">
        <w:rPr>
          <w:rFonts w:ascii="Arial" w:hAnsi="Arial" w:cs="Arial"/>
          <w:sz w:val="22"/>
          <w:szCs w:val="22"/>
        </w:rPr>
        <w:t xml:space="preserve"> </w:t>
      </w:r>
      <w:r w:rsidR="00DE7DBE" w:rsidRPr="00E517AD">
        <w:rPr>
          <w:rFonts w:ascii="Arial" w:hAnsi="Arial" w:cs="Arial"/>
          <w:sz w:val="22"/>
          <w:szCs w:val="22"/>
        </w:rPr>
        <w:t>charakter, funkcj</w:t>
      </w:r>
      <w:r w:rsidRPr="00E517AD">
        <w:rPr>
          <w:rFonts w:ascii="Arial" w:hAnsi="Arial" w:cs="Arial"/>
          <w:sz w:val="22"/>
          <w:szCs w:val="22"/>
        </w:rPr>
        <w:t>e</w:t>
      </w:r>
      <w:r w:rsidR="006A5E7F" w:rsidRPr="00E517AD">
        <w:rPr>
          <w:rFonts w:ascii="Arial" w:hAnsi="Arial" w:cs="Arial"/>
          <w:sz w:val="22"/>
          <w:szCs w:val="22"/>
        </w:rPr>
        <w:t xml:space="preserve"> i</w:t>
      </w:r>
      <w:r w:rsidR="008F3D57" w:rsidRPr="00E517AD">
        <w:rPr>
          <w:rFonts w:ascii="Arial" w:hAnsi="Arial" w:cs="Arial"/>
          <w:sz w:val="22"/>
          <w:szCs w:val="22"/>
        </w:rPr>
        <w:t> </w:t>
      </w:r>
      <w:r w:rsidR="00DE7DBE" w:rsidRPr="00E517AD">
        <w:rPr>
          <w:rFonts w:ascii="Arial" w:hAnsi="Arial" w:cs="Arial"/>
          <w:sz w:val="22"/>
          <w:szCs w:val="22"/>
        </w:rPr>
        <w:t>cel</w:t>
      </w:r>
      <w:r w:rsidRPr="00E517AD">
        <w:rPr>
          <w:rFonts w:ascii="Arial" w:hAnsi="Arial" w:cs="Arial"/>
          <w:sz w:val="22"/>
          <w:szCs w:val="22"/>
        </w:rPr>
        <w:t>e</w:t>
      </w:r>
      <w:r w:rsidR="00DE7DBE" w:rsidRPr="00E517AD">
        <w:rPr>
          <w:rFonts w:ascii="Arial" w:hAnsi="Arial" w:cs="Arial"/>
          <w:sz w:val="22"/>
          <w:szCs w:val="22"/>
        </w:rPr>
        <w:t xml:space="preserve"> </w:t>
      </w:r>
      <w:r w:rsidR="0055163C" w:rsidRPr="00E517AD">
        <w:rPr>
          <w:rFonts w:ascii="Arial" w:hAnsi="Arial" w:cs="Arial"/>
          <w:sz w:val="22"/>
          <w:szCs w:val="22"/>
        </w:rPr>
        <w:t>Regionalnego planu transportowego</w:t>
      </w:r>
      <w:r w:rsidR="00DE7DBE" w:rsidRPr="00E517AD">
        <w:rPr>
          <w:rFonts w:ascii="Arial" w:hAnsi="Arial" w:cs="Arial"/>
          <w:sz w:val="22"/>
          <w:szCs w:val="22"/>
        </w:rPr>
        <w:t>, do którego Prognoza</w:t>
      </w:r>
      <w:r w:rsidRPr="00E517AD">
        <w:rPr>
          <w:rFonts w:ascii="Arial" w:hAnsi="Arial" w:cs="Arial"/>
          <w:sz w:val="22"/>
          <w:szCs w:val="22"/>
        </w:rPr>
        <w:t xml:space="preserve"> jest sporządzana</w:t>
      </w:r>
      <w:r w:rsidR="00A44B31" w:rsidRPr="00E517AD">
        <w:rPr>
          <w:rFonts w:ascii="Arial" w:hAnsi="Arial" w:cs="Arial"/>
          <w:sz w:val="22"/>
          <w:szCs w:val="22"/>
        </w:rPr>
        <w:t xml:space="preserve">, jak również </w:t>
      </w:r>
      <w:r w:rsidR="006A5E7F" w:rsidRPr="00E517AD">
        <w:rPr>
          <w:rFonts w:ascii="Arial" w:hAnsi="Arial" w:cs="Arial"/>
          <w:sz w:val="22"/>
          <w:szCs w:val="22"/>
        </w:rPr>
        <w:t>informacje zawarte w prognozach oddziaływania na środowisko sporządzonych dla innych, przyjętych już dokumentów</w:t>
      </w:r>
      <w:r w:rsidR="005C7D3A" w:rsidRPr="00E517AD">
        <w:rPr>
          <w:rFonts w:ascii="Arial" w:hAnsi="Arial" w:cs="Arial"/>
          <w:sz w:val="22"/>
          <w:szCs w:val="22"/>
        </w:rPr>
        <w:t>,</w:t>
      </w:r>
      <w:r w:rsidR="006A5E7F" w:rsidRPr="00E517AD">
        <w:rPr>
          <w:rFonts w:ascii="Arial" w:hAnsi="Arial" w:cs="Arial"/>
          <w:sz w:val="22"/>
          <w:szCs w:val="22"/>
        </w:rPr>
        <w:t xml:space="preserve"> powiązanych z projektem dokumentu będącego przedmiotem postępowania (zgodnie z art. 52 ust. 2 ustawy</w:t>
      </w:r>
      <w:r w:rsidR="00A44B31" w:rsidRPr="00E517AD">
        <w:rPr>
          <w:rFonts w:ascii="Arial" w:hAnsi="Arial" w:cs="Arial"/>
          <w:sz w:val="22"/>
          <w:szCs w:val="22"/>
          <w:shd w:val="clear" w:color="auto" w:fill="FFFFFF"/>
        </w:rPr>
        <w:t xml:space="preserve"> o udostępnianiu informacji o</w:t>
      </w:r>
      <w:r w:rsidR="006E742D" w:rsidRPr="00E517AD">
        <w:rPr>
          <w:rFonts w:ascii="Arial" w:hAnsi="Arial" w:cs="Arial"/>
          <w:sz w:val="22"/>
          <w:szCs w:val="22"/>
          <w:shd w:val="clear" w:color="auto" w:fill="FFFFFF"/>
        </w:rPr>
        <w:t> </w:t>
      </w:r>
      <w:r w:rsidR="00A44B31" w:rsidRPr="00E517AD">
        <w:rPr>
          <w:rFonts w:ascii="Arial" w:hAnsi="Arial" w:cs="Arial"/>
          <w:sz w:val="22"/>
          <w:szCs w:val="22"/>
          <w:shd w:val="clear" w:color="auto" w:fill="FFFFFF"/>
        </w:rPr>
        <w:t>środowisku i jego ochronie, udziale społeczeństwa w ochronie środowiska oraz o ocenach oddziaływania na środowisko</w:t>
      </w:r>
      <w:r w:rsidR="006A5E7F" w:rsidRPr="00E517AD">
        <w:rPr>
          <w:rFonts w:ascii="Arial" w:hAnsi="Arial" w:cs="Arial"/>
          <w:sz w:val="22"/>
          <w:szCs w:val="22"/>
        </w:rPr>
        <w:t>)</w:t>
      </w:r>
      <w:r w:rsidR="00A44B31" w:rsidRPr="00E517AD">
        <w:rPr>
          <w:rFonts w:ascii="Arial" w:hAnsi="Arial" w:cs="Arial"/>
          <w:sz w:val="22"/>
          <w:szCs w:val="22"/>
        </w:rPr>
        <w:t>.</w:t>
      </w:r>
    </w:p>
    <w:p w14:paraId="778001A5" w14:textId="77777777" w:rsidR="00DE7DBE" w:rsidRPr="00E517AD" w:rsidRDefault="00DE7DBE" w:rsidP="00846A10">
      <w:pPr>
        <w:pStyle w:val="Nagwek2"/>
        <w:spacing w:before="240" w:after="240" w:line="240" w:lineRule="auto"/>
        <w:ind w:firstLine="0"/>
        <w:jc w:val="left"/>
        <w:rPr>
          <w:rFonts w:ascii="Arial" w:hAnsi="Arial" w:cs="Arial"/>
          <w:b w:val="0"/>
          <w:bCs w:val="0"/>
          <w:sz w:val="22"/>
          <w:szCs w:val="22"/>
        </w:rPr>
      </w:pPr>
      <w:bookmarkStart w:id="11" w:name="_Toc326064279"/>
      <w:bookmarkStart w:id="12" w:name="_Toc356476655"/>
      <w:bookmarkStart w:id="13" w:name="_Toc356478445"/>
      <w:bookmarkStart w:id="14" w:name="_Toc93669446"/>
      <w:bookmarkStart w:id="15" w:name="_Hlk93302909"/>
      <w:r w:rsidRPr="00E517AD">
        <w:rPr>
          <w:rFonts w:ascii="Arial" w:hAnsi="Arial" w:cs="Arial"/>
          <w:b w:val="0"/>
          <w:bCs w:val="0"/>
          <w:sz w:val="22"/>
          <w:szCs w:val="22"/>
        </w:rPr>
        <w:t>Założenia metodyczne</w:t>
      </w:r>
      <w:bookmarkEnd w:id="11"/>
      <w:bookmarkEnd w:id="12"/>
      <w:bookmarkEnd w:id="13"/>
      <w:r w:rsidR="00AD40CD" w:rsidRPr="00E517AD">
        <w:rPr>
          <w:rFonts w:ascii="Arial" w:hAnsi="Arial" w:cs="Arial"/>
          <w:b w:val="0"/>
          <w:bCs w:val="0"/>
          <w:sz w:val="22"/>
          <w:szCs w:val="22"/>
          <w:lang w:val="pl-PL"/>
        </w:rPr>
        <w:t>, zakres Prognozy</w:t>
      </w:r>
      <w:bookmarkEnd w:id="14"/>
    </w:p>
    <w:p w14:paraId="04CC0158" w14:textId="77777777" w:rsidR="00444B65" w:rsidRPr="00E517AD" w:rsidRDefault="00907FC3" w:rsidP="00846A10">
      <w:pPr>
        <w:pStyle w:val="Bezodstpw"/>
        <w:spacing w:before="0" w:after="240"/>
        <w:ind w:firstLine="425"/>
        <w:jc w:val="left"/>
        <w:rPr>
          <w:rFonts w:ascii="Arial" w:hAnsi="Arial" w:cs="Arial"/>
          <w:lang w:val="pl-PL"/>
        </w:rPr>
      </w:pPr>
      <w:r w:rsidRPr="00E517AD">
        <w:rPr>
          <w:rFonts w:ascii="Arial" w:hAnsi="Arial" w:cs="Arial"/>
        </w:rPr>
        <w:t xml:space="preserve">Regionalny plan transportowy </w:t>
      </w:r>
      <w:r w:rsidRPr="00E517AD">
        <w:rPr>
          <w:rFonts w:ascii="Arial" w:hAnsi="Arial" w:cs="Arial"/>
          <w:lang w:val="pl-PL"/>
        </w:rPr>
        <w:t>jest</w:t>
      </w:r>
      <w:r w:rsidRPr="00E517AD">
        <w:rPr>
          <w:rFonts w:ascii="Arial" w:hAnsi="Arial" w:cs="Arial"/>
        </w:rPr>
        <w:t xml:space="preserve"> </w:t>
      </w:r>
      <w:r w:rsidRPr="00E517AD">
        <w:rPr>
          <w:rFonts w:ascii="Arial" w:hAnsi="Arial" w:cs="Arial"/>
          <w:lang w:val="pl-PL"/>
        </w:rPr>
        <w:t>dokumentem</w:t>
      </w:r>
      <w:r w:rsidR="00EA3568" w:rsidRPr="00E517AD">
        <w:rPr>
          <w:rFonts w:ascii="Arial" w:hAnsi="Arial" w:cs="Arial"/>
          <w:lang w:val="pl-PL"/>
        </w:rPr>
        <w:t xml:space="preserve">, którego realizacja </w:t>
      </w:r>
      <w:r w:rsidRPr="00E517AD">
        <w:rPr>
          <w:rFonts w:ascii="Arial" w:hAnsi="Arial" w:cs="Arial"/>
          <w:lang w:val="pl-PL"/>
        </w:rPr>
        <w:t>związan</w:t>
      </w:r>
      <w:r w:rsidR="00EA3568" w:rsidRPr="00E517AD">
        <w:rPr>
          <w:rFonts w:ascii="Arial" w:hAnsi="Arial" w:cs="Arial"/>
          <w:lang w:val="pl-PL"/>
        </w:rPr>
        <w:t xml:space="preserve">a jest </w:t>
      </w:r>
      <w:r w:rsidRPr="00E517AD">
        <w:rPr>
          <w:rFonts w:ascii="Arial" w:hAnsi="Arial" w:cs="Arial"/>
          <w:lang w:val="pl-PL"/>
        </w:rPr>
        <w:t>z</w:t>
      </w:r>
      <w:r w:rsidR="00271214" w:rsidRPr="00E517AD">
        <w:rPr>
          <w:rFonts w:ascii="Arial" w:hAnsi="Arial" w:cs="Arial"/>
          <w:lang w:val="pl-PL"/>
        </w:rPr>
        <w:t> </w:t>
      </w:r>
      <w:r w:rsidRPr="00E517AD">
        <w:rPr>
          <w:rFonts w:ascii="Arial" w:hAnsi="Arial" w:cs="Arial"/>
          <w:lang w:val="pl-PL"/>
        </w:rPr>
        <w:t xml:space="preserve">perspektywą finansową Unii Europejskiej na lata 2021-2027 (2030). </w:t>
      </w:r>
      <w:r w:rsidR="000765E5" w:rsidRPr="00E517AD">
        <w:rPr>
          <w:rFonts w:ascii="Arial" w:hAnsi="Arial" w:cs="Arial"/>
          <w:lang w:val="pl-PL"/>
        </w:rPr>
        <w:t>S</w:t>
      </w:r>
      <w:r w:rsidR="00A328F2" w:rsidRPr="00E517AD">
        <w:rPr>
          <w:rFonts w:ascii="Arial" w:hAnsi="Arial" w:cs="Arial"/>
          <w:lang w:val="pl-PL"/>
        </w:rPr>
        <w:t>t</w:t>
      </w:r>
      <w:r w:rsidR="000765E5" w:rsidRPr="00E517AD">
        <w:rPr>
          <w:rFonts w:ascii="Arial" w:hAnsi="Arial" w:cs="Arial"/>
          <w:lang w:val="pl-PL"/>
        </w:rPr>
        <w:t>anowi</w:t>
      </w:r>
      <w:r w:rsidR="00A328F2" w:rsidRPr="00E517AD">
        <w:rPr>
          <w:rFonts w:ascii="Arial" w:hAnsi="Arial" w:cs="Arial"/>
          <w:lang w:val="pl-PL"/>
        </w:rPr>
        <w:t xml:space="preserve"> </w:t>
      </w:r>
      <w:r w:rsidR="00EA3568" w:rsidRPr="00E517AD">
        <w:rPr>
          <w:rFonts w:ascii="Arial" w:hAnsi="Arial" w:cs="Arial"/>
          <w:lang w:val="pl-PL"/>
        </w:rPr>
        <w:t>spójną wizję rozwoju transportu Samorządu Województwa Mazowieckiego i us</w:t>
      </w:r>
      <w:r w:rsidR="00A328F2" w:rsidRPr="00E517AD">
        <w:rPr>
          <w:rFonts w:ascii="Arial" w:hAnsi="Arial" w:cs="Arial"/>
          <w:lang w:val="pl-PL"/>
        </w:rPr>
        <w:t xml:space="preserve">zczegółowienie Strategii </w:t>
      </w:r>
      <w:r w:rsidR="000765E5" w:rsidRPr="00E517AD">
        <w:rPr>
          <w:rFonts w:ascii="Arial" w:hAnsi="Arial" w:cs="Arial"/>
          <w:lang w:val="pl-PL"/>
        </w:rPr>
        <w:t>r</w:t>
      </w:r>
      <w:r w:rsidR="00A328F2" w:rsidRPr="00E517AD">
        <w:rPr>
          <w:rFonts w:ascii="Arial" w:hAnsi="Arial" w:cs="Arial"/>
          <w:lang w:val="pl-PL"/>
        </w:rPr>
        <w:t xml:space="preserve">ozwoju </w:t>
      </w:r>
      <w:r w:rsidR="000765E5" w:rsidRPr="00E517AD">
        <w:rPr>
          <w:rFonts w:ascii="Arial" w:hAnsi="Arial" w:cs="Arial"/>
          <w:lang w:val="pl-PL"/>
        </w:rPr>
        <w:t>w</w:t>
      </w:r>
      <w:r w:rsidR="00A328F2" w:rsidRPr="00E517AD">
        <w:rPr>
          <w:rFonts w:ascii="Arial" w:hAnsi="Arial" w:cs="Arial"/>
          <w:lang w:val="pl-PL"/>
        </w:rPr>
        <w:t xml:space="preserve">ojewództwa </w:t>
      </w:r>
      <w:r w:rsidR="000765E5" w:rsidRPr="00E517AD">
        <w:rPr>
          <w:rFonts w:ascii="Arial" w:hAnsi="Arial" w:cs="Arial"/>
          <w:lang w:val="pl-PL"/>
        </w:rPr>
        <w:t>m</w:t>
      </w:r>
      <w:r w:rsidR="00A328F2" w:rsidRPr="00E517AD">
        <w:rPr>
          <w:rFonts w:ascii="Arial" w:hAnsi="Arial" w:cs="Arial"/>
          <w:lang w:val="pl-PL"/>
        </w:rPr>
        <w:t xml:space="preserve">azowieckiego </w:t>
      </w:r>
      <w:r w:rsidR="000765E5" w:rsidRPr="00E517AD">
        <w:rPr>
          <w:rFonts w:ascii="Arial" w:hAnsi="Arial" w:cs="Arial"/>
          <w:lang w:val="pl-PL"/>
        </w:rPr>
        <w:t xml:space="preserve">2030+. </w:t>
      </w:r>
      <w:r w:rsidR="00A328F2" w:rsidRPr="00E517AD">
        <w:rPr>
          <w:rFonts w:ascii="Arial" w:hAnsi="Arial" w:cs="Arial"/>
          <w:lang w:val="pl-PL"/>
        </w:rPr>
        <w:t>Innowacyjne Mazowsze</w:t>
      </w:r>
      <w:r w:rsidR="000765E5" w:rsidRPr="00E517AD">
        <w:rPr>
          <w:rFonts w:ascii="Arial" w:hAnsi="Arial" w:cs="Arial"/>
          <w:lang w:val="pl-PL"/>
        </w:rPr>
        <w:t xml:space="preserve">, </w:t>
      </w:r>
      <w:r w:rsidR="00EA3568" w:rsidRPr="00E517AD">
        <w:rPr>
          <w:rFonts w:ascii="Arial" w:hAnsi="Arial" w:cs="Arial"/>
          <w:lang w:val="pl-PL"/>
        </w:rPr>
        <w:t xml:space="preserve">która w obszarze transportu </w:t>
      </w:r>
      <w:r w:rsidR="008C4117" w:rsidRPr="00E517AD">
        <w:rPr>
          <w:rFonts w:ascii="Arial" w:hAnsi="Arial" w:cs="Arial"/>
          <w:lang w:val="pl-PL"/>
        </w:rPr>
        <w:t xml:space="preserve">jako cel główny </w:t>
      </w:r>
      <w:r w:rsidR="00EA3568" w:rsidRPr="00E517AD">
        <w:rPr>
          <w:rFonts w:ascii="Arial" w:hAnsi="Arial" w:cs="Arial"/>
          <w:lang w:val="pl-PL"/>
        </w:rPr>
        <w:t>przyjmuje „Dostępne i mobilne Mazowsze</w:t>
      </w:r>
      <w:r w:rsidR="00A328F2" w:rsidRPr="00E517AD">
        <w:rPr>
          <w:rFonts w:ascii="Arial" w:hAnsi="Arial" w:cs="Arial"/>
          <w:lang w:val="pl-PL"/>
        </w:rPr>
        <w:t>”</w:t>
      </w:r>
      <w:r w:rsidR="00271214" w:rsidRPr="00E517AD">
        <w:rPr>
          <w:rFonts w:ascii="Arial" w:hAnsi="Arial" w:cs="Arial"/>
          <w:lang w:val="pl-PL"/>
        </w:rPr>
        <w:t xml:space="preserve"> (Poprawa dostępności </w:t>
      </w:r>
      <w:r w:rsidR="00271214" w:rsidRPr="00E517AD">
        <w:rPr>
          <w:rFonts w:ascii="Arial" w:hAnsi="Arial" w:cs="Arial"/>
          <w:lang w:val="pl-PL"/>
        </w:rPr>
        <w:lastRenderedPageBreak/>
        <w:t>i spójności terytorialnej regionu przy ograniczeniu presji na przestrzeń i środowisko, kształtowanie ładu przestrzennego)</w:t>
      </w:r>
      <w:r w:rsidR="00EA3568" w:rsidRPr="00E517AD">
        <w:rPr>
          <w:rFonts w:ascii="Arial" w:hAnsi="Arial" w:cs="Arial"/>
          <w:lang w:val="pl-PL"/>
        </w:rPr>
        <w:t>.</w:t>
      </w:r>
      <w:r w:rsidR="00A328F2" w:rsidRPr="00E517AD">
        <w:rPr>
          <w:rFonts w:ascii="Arial" w:hAnsi="Arial" w:cs="Arial"/>
          <w:lang w:val="pl-PL"/>
        </w:rPr>
        <w:t xml:space="preserve"> </w:t>
      </w:r>
    </w:p>
    <w:p w14:paraId="215C3DC0" w14:textId="77777777" w:rsidR="008F3D57" w:rsidRPr="00E517AD" w:rsidRDefault="00271214" w:rsidP="00846A10">
      <w:pPr>
        <w:pStyle w:val="Bezodstpw"/>
        <w:spacing w:before="0" w:after="240"/>
        <w:ind w:firstLine="425"/>
        <w:jc w:val="left"/>
        <w:rPr>
          <w:rFonts w:ascii="Arial" w:hAnsi="Arial" w:cs="Arial"/>
          <w:lang w:val="pl-PL"/>
        </w:rPr>
      </w:pPr>
      <w:r w:rsidRPr="00E517AD">
        <w:rPr>
          <w:rFonts w:ascii="Arial" w:hAnsi="Arial" w:cs="Arial"/>
        </w:rPr>
        <w:t xml:space="preserve">Regionalny </w:t>
      </w:r>
      <w:r w:rsidR="003A5E3C" w:rsidRPr="00E517AD">
        <w:rPr>
          <w:rFonts w:ascii="Arial" w:hAnsi="Arial" w:cs="Arial"/>
        </w:rPr>
        <w:t xml:space="preserve">plan transportowy </w:t>
      </w:r>
      <w:r w:rsidRPr="00E517AD">
        <w:rPr>
          <w:rFonts w:ascii="Arial" w:hAnsi="Arial" w:cs="Arial"/>
          <w:lang w:val="pl-PL"/>
        </w:rPr>
        <w:t>zastąpi dotychczas obowiązujący Plan wykonawczy do Strategii rozwoju województwa mazowieckiego do 2030 roku w obszarze Prz</w:t>
      </w:r>
      <w:r w:rsidR="004D4F6D" w:rsidRPr="00E517AD">
        <w:rPr>
          <w:rFonts w:ascii="Arial" w:hAnsi="Arial" w:cs="Arial"/>
          <w:lang w:val="pl-PL"/>
        </w:rPr>
        <w:t>estrzeń i</w:t>
      </w:r>
      <w:r w:rsidR="00444B65" w:rsidRPr="00E517AD">
        <w:rPr>
          <w:rFonts w:ascii="Arial" w:hAnsi="Arial" w:cs="Arial"/>
          <w:lang w:val="pl-PL"/>
        </w:rPr>
        <w:t> </w:t>
      </w:r>
      <w:r w:rsidR="004D4F6D" w:rsidRPr="00E517AD">
        <w:rPr>
          <w:rFonts w:ascii="Arial" w:hAnsi="Arial" w:cs="Arial"/>
          <w:lang w:val="pl-PL"/>
        </w:rPr>
        <w:t>Transport</w:t>
      </w:r>
      <w:r w:rsidRPr="00E517AD">
        <w:rPr>
          <w:rFonts w:ascii="Arial" w:hAnsi="Arial" w:cs="Arial"/>
          <w:lang w:val="pl-PL"/>
        </w:rPr>
        <w:t xml:space="preserve">, realizując nowe wytyczne </w:t>
      </w:r>
      <w:r w:rsidR="004D4F6D" w:rsidRPr="00E517AD">
        <w:rPr>
          <w:rFonts w:ascii="Arial" w:hAnsi="Arial" w:cs="Arial"/>
          <w:lang w:val="pl-PL"/>
        </w:rPr>
        <w:t>Unii Europejskiej</w:t>
      </w:r>
      <w:r w:rsidRPr="00E517AD">
        <w:rPr>
          <w:rFonts w:ascii="Arial" w:hAnsi="Arial" w:cs="Arial"/>
          <w:lang w:val="pl-PL"/>
        </w:rPr>
        <w:t xml:space="preserve"> w</w:t>
      </w:r>
      <w:r w:rsidR="004D4F6D" w:rsidRPr="00E517AD">
        <w:rPr>
          <w:rFonts w:ascii="Arial" w:hAnsi="Arial" w:cs="Arial"/>
          <w:lang w:val="pl-PL"/>
        </w:rPr>
        <w:t> </w:t>
      </w:r>
      <w:r w:rsidRPr="00E517AD">
        <w:rPr>
          <w:rFonts w:ascii="Arial" w:hAnsi="Arial" w:cs="Arial"/>
          <w:lang w:val="pl-PL"/>
        </w:rPr>
        <w:t>obszarze transportu</w:t>
      </w:r>
      <w:r w:rsidR="004D4F6D" w:rsidRPr="00E517AD">
        <w:rPr>
          <w:rFonts w:ascii="Arial" w:hAnsi="Arial" w:cs="Arial"/>
          <w:lang w:val="pl-PL"/>
        </w:rPr>
        <w:t>.</w:t>
      </w:r>
      <w:r w:rsidR="001F2899" w:rsidRPr="00E517AD">
        <w:rPr>
          <w:rFonts w:ascii="Arial" w:hAnsi="Arial" w:cs="Arial"/>
        </w:rPr>
        <w:t xml:space="preserve"> </w:t>
      </w:r>
      <w:r w:rsidR="001F2899" w:rsidRPr="00E517AD">
        <w:rPr>
          <w:rFonts w:ascii="Arial" w:hAnsi="Arial" w:cs="Arial"/>
          <w:lang w:val="pl-PL"/>
        </w:rPr>
        <w:t>W tych warunkach metoda ogólna opracowania niniejszej Prognozy</w:t>
      </w:r>
      <w:r w:rsidR="00395C02" w:rsidRPr="00E517AD">
        <w:rPr>
          <w:rFonts w:ascii="Arial" w:hAnsi="Arial" w:cs="Arial"/>
          <w:lang w:val="pl-PL"/>
        </w:rPr>
        <w:t>, która</w:t>
      </w:r>
      <w:r w:rsidR="001F2899" w:rsidRPr="00E517AD">
        <w:rPr>
          <w:rFonts w:ascii="Arial" w:hAnsi="Arial" w:cs="Arial"/>
          <w:lang w:val="pl-PL"/>
        </w:rPr>
        <w:t xml:space="preserve"> </w:t>
      </w:r>
      <w:r w:rsidR="00395C02" w:rsidRPr="00E517AD">
        <w:rPr>
          <w:rFonts w:ascii="Arial" w:hAnsi="Arial" w:cs="Arial"/>
          <w:lang w:val="pl-PL"/>
        </w:rPr>
        <w:t xml:space="preserve">dotyczy szeroko rozumianych skutków środowiskowych wdrożenia </w:t>
      </w:r>
      <w:bookmarkStart w:id="16" w:name="_Hlk92869248"/>
      <w:r w:rsidR="00395C02" w:rsidRPr="00E517AD">
        <w:rPr>
          <w:rFonts w:ascii="Arial" w:hAnsi="Arial" w:cs="Arial"/>
        </w:rPr>
        <w:t>Regionaln</w:t>
      </w:r>
      <w:r w:rsidR="00395C02" w:rsidRPr="00E517AD">
        <w:rPr>
          <w:rFonts w:ascii="Arial" w:hAnsi="Arial" w:cs="Arial"/>
          <w:lang w:val="pl-PL"/>
        </w:rPr>
        <w:t>ego</w:t>
      </w:r>
      <w:r w:rsidR="00395C02" w:rsidRPr="00E517AD">
        <w:rPr>
          <w:rFonts w:ascii="Arial" w:hAnsi="Arial" w:cs="Arial"/>
        </w:rPr>
        <w:t xml:space="preserve"> </w:t>
      </w:r>
      <w:r w:rsidR="003A5E3C" w:rsidRPr="00E517AD">
        <w:rPr>
          <w:rFonts w:ascii="Arial" w:hAnsi="Arial" w:cs="Arial"/>
        </w:rPr>
        <w:t>plan</w:t>
      </w:r>
      <w:r w:rsidR="003A5E3C" w:rsidRPr="00E517AD">
        <w:rPr>
          <w:rFonts w:ascii="Arial" w:hAnsi="Arial" w:cs="Arial"/>
          <w:lang w:val="pl-PL"/>
        </w:rPr>
        <w:t>u</w:t>
      </w:r>
      <w:r w:rsidR="003A5E3C" w:rsidRPr="00E517AD">
        <w:rPr>
          <w:rFonts w:ascii="Arial" w:hAnsi="Arial" w:cs="Arial"/>
        </w:rPr>
        <w:t xml:space="preserve"> transportow</w:t>
      </w:r>
      <w:r w:rsidR="003A5E3C" w:rsidRPr="00E517AD">
        <w:rPr>
          <w:rFonts w:ascii="Arial" w:hAnsi="Arial" w:cs="Arial"/>
          <w:lang w:val="pl-PL"/>
        </w:rPr>
        <w:t>ego</w:t>
      </w:r>
      <w:bookmarkEnd w:id="16"/>
      <w:r w:rsidR="00395C02" w:rsidRPr="00E517AD">
        <w:rPr>
          <w:rFonts w:ascii="Arial" w:hAnsi="Arial" w:cs="Arial"/>
          <w:lang w:val="pl-PL"/>
        </w:rPr>
        <w:t xml:space="preserve">, </w:t>
      </w:r>
      <w:r w:rsidR="001F2899" w:rsidRPr="00E517AD">
        <w:rPr>
          <w:rFonts w:ascii="Arial" w:hAnsi="Arial" w:cs="Arial"/>
          <w:lang w:val="pl-PL"/>
        </w:rPr>
        <w:t xml:space="preserve">nawiązuje do metody zastosowanej w prognozie </w:t>
      </w:r>
      <w:r w:rsidR="00395C02" w:rsidRPr="00E517AD">
        <w:rPr>
          <w:rFonts w:ascii="Arial" w:hAnsi="Arial" w:cs="Arial"/>
          <w:lang w:val="pl-PL"/>
        </w:rPr>
        <w:t>oddziaływania na środowisko</w:t>
      </w:r>
      <w:r w:rsidR="008F3D57" w:rsidRPr="00E517AD">
        <w:rPr>
          <w:rFonts w:ascii="Arial" w:hAnsi="Arial" w:cs="Arial"/>
          <w:lang w:val="pl-PL"/>
        </w:rPr>
        <w:t>:</w:t>
      </w:r>
    </w:p>
    <w:p w14:paraId="6AB9ABBD" w14:textId="77777777" w:rsidR="00EA3568" w:rsidRPr="00E517AD" w:rsidRDefault="001F2899" w:rsidP="00846A10">
      <w:pPr>
        <w:pStyle w:val="Bezodstpw"/>
        <w:numPr>
          <w:ilvl w:val="0"/>
          <w:numId w:val="3"/>
        </w:numPr>
        <w:spacing w:before="0" w:after="240"/>
        <w:ind w:left="357" w:hanging="357"/>
        <w:jc w:val="left"/>
        <w:rPr>
          <w:rFonts w:ascii="Arial" w:hAnsi="Arial" w:cs="Arial"/>
          <w:lang w:val="pl-PL"/>
        </w:rPr>
      </w:pPr>
      <w:r w:rsidRPr="00E517AD">
        <w:rPr>
          <w:rFonts w:ascii="Arial" w:hAnsi="Arial" w:cs="Arial"/>
          <w:lang w:val="pl-PL"/>
        </w:rPr>
        <w:t xml:space="preserve">sporządzonej w 2016 roku do </w:t>
      </w:r>
      <w:r w:rsidR="00DB06E8" w:rsidRPr="00E517AD">
        <w:rPr>
          <w:rFonts w:ascii="Arial" w:hAnsi="Arial" w:cs="Arial"/>
          <w:lang w:val="pl-PL"/>
        </w:rPr>
        <w:t>Planu wykonawczego do Strategii rozwoju województwa mazowieckiego do 2030 roku w obszarze Przestrzeń i Transport</w:t>
      </w:r>
      <w:r w:rsidR="008F3D57" w:rsidRPr="00E517AD">
        <w:rPr>
          <w:rFonts w:ascii="Arial" w:hAnsi="Arial" w:cs="Arial"/>
          <w:lang w:val="pl-PL"/>
        </w:rPr>
        <w:t>,</w:t>
      </w:r>
    </w:p>
    <w:p w14:paraId="6FFE6C51" w14:textId="77777777" w:rsidR="008F3D57" w:rsidRPr="00E517AD" w:rsidRDefault="008F3D57" w:rsidP="00846A10">
      <w:pPr>
        <w:numPr>
          <w:ilvl w:val="0"/>
          <w:numId w:val="3"/>
        </w:numPr>
        <w:spacing w:after="240"/>
        <w:rPr>
          <w:rFonts w:ascii="Arial" w:hAnsi="Arial" w:cs="Arial"/>
          <w:sz w:val="22"/>
          <w:szCs w:val="22"/>
          <w:lang w:eastAsia="x-none"/>
        </w:rPr>
      </w:pPr>
      <w:r w:rsidRPr="00E517AD">
        <w:rPr>
          <w:rFonts w:ascii="Arial" w:hAnsi="Arial" w:cs="Arial"/>
          <w:sz w:val="22"/>
          <w:szCs w:val="22"/>
        </w:rPr>
        <w:t>sporządzonej w 2021 roku do Strategii rozwoju województwa mazowieckiego 2030+. Innowacyjne Mazowsze.</w:t>
      </w:r>
    </w:p>
    <w:p w14:paraId="0E8E4688" w14:textId="68A16B5C" w:rsidR="00395C02" w:rsidRPr="00E517AD" w:rsidRDefault="00F4636F" w:rsidP="00846A10">
      <w:pPr>
        <w:spacing w:before="60" w:after="240"/>
        <w:ind w:firstLine="425"/>
        <w:rPr>
          <w:rFonts w:ascii="Arial" w:hAnsi="Arial" w:cs="Arial"/>
          <w:sz w:val="22"/>
          <w:szCs w:val="22"/>
          <w:shd w:val="clear" w:color="auto" w:fill="FFFFFF"/>
        </w:rPr>
      </w:pPr>
      <w:r w:rsidRPr="00E517AD">
        <w:rPr>
          <w:rFonts w:ascii="Arial" w:hAnsi="Arial" w:cs="Arial"/>
          <w:sz w:val="22"/>
          <w:szCs w:val="22"/>
          <w:lang w:eastAsia="x-none"/>
        </w:rPr>
        <w:t>Niniejsza</w:t>
      </w:r>
      <w:r w:rsidRPr="00E517AD">
        <w:rPr>
          <w:rFonts w:ascii="Arial" w:hAnsi="Arial" w:cs="Arial"/>
          <w:sz w:val="22"/>
          <w:szCs w:val="22"/>
        </w:rPr>
        <w:t xml:space="preserve"> </w:t>
      </w:r>
      <w:r w:rsidR="001D14BC" w:rsidRPr="00E517AD">
        <w:rPr>
          <w:rFonts w:ascii="Arial" w:hAnsi="Arial" w:cs="Arial"/>
          <w:sz w:val="22"/>
          <w:szCs w:val="22"/>
        </w:rPr>
        <w:t xml:space="preserve">Prognoza </w:t>
      </w:r>
      <w:r w:rsidRPr="00E517AD">
        <w:rPr>
          <w:rFonts w:ascii="Arial" w:hAnsi="Arial" w:cs="Arial"/>
          <w:sz w:val="22"/>
          <w:szCs w:val="22"/>
        </w:rPr>
        <w:t xml:space="preserve">sporządzona została do projektu Regionalnego </w:t>
      </w:r>
      <w:r w:rsidRPr="00E517AD">
        <w:rPr>
          <w:rFonts w:ascii="Arial" w:hAnsi="Arial" w:cs="Arial"/>
          <w:sz w:val="22"/>
          <w:szCs w:val="22"/>
          <w:lang w:val="x-none"/>
        </w:rPr>
        <w:t>p</w:t>
      </w:r>
      <w:r w:rsidRPr="00E517AD">
        <w:rPr>
          <w:rFonts w:ascii="Arial" w:hAnsi="Arial" w:cs="Arial"/>
          <w:sz w:val="22"/>
          <w:szCs w:val="22"/>
        </w:rPr>
        <w:t xml:space="preserve">lanu transportowego z </w:t>
      </w:r>
      <w:r w:rsidR="0046224E" w:rsidRPr="00E517AD">
        <w:rPr>
          <w:rFonts w:ascii="Arial" w:hAnsi="Arial" w:cs="Arial"/>
          <w:sz w:val="22"/>
          <w:szCs w:val="22"/>
        </w:rPr>
        <w:t>dnia 25 listopada 2021 roku.</w:t>
      </w:r>
      <w:r w:rsidRPr="00E517AD">
        <w:rPr>
          <w:rFonts w:ascii="Arial" w:hAnsi="Arial" w:cs="Arial"/>
          <w:sz w:val="22"/>
          <w:szCs w:val="22"/>
        </w:rPr>
        <w:t xml:space="preserve"> Prognoza </w:t>
      </w:r>
      <w:r w:rsidR="001D14BC" w:rsidRPr="00E517AD">
        <w:rPr>
          <w:rFonts w:ascii="Arial" w:hAnsi="Arial" w:cs="Arial"/>
          <w:sz w:val="22"/>
          <w:szCs w:val="22"/>
        </w:rPr>
        <w:t xml:space="preserve">odwołuje się i analizuje w szczególności te treści/elementy Regionalnego planu transportowego, które dotyczą kwestii środowiskowych. </w:t>
      </w:r>
      <w:r w:rsidR="00971AF0" w:rsidRPr="00E517AD">
        <w:rPr>
          <w:rFonts w:ascii="Arial" w:hAnsi="Arial" w:cs="Arial"/>
          <w:sz w:val="22"/>
          <w:szCs w:val="22"/>
        </w:rPr>
        <w:t xml:space="preserve">Wyczerpuje zakres problemowy wynikający z art. 51 ust. 2 ustawy </w:t>
      </w:r>
      <w:r w:rsidR="00695B08" w:rsidRPr="00E517AD">
        <w:rPr>
          <w:rFonts w:ascii="Arial" w:hAnsi="Arial" w:cs="Arial"/>
          <w:sz w:val="22"/>
          <w:szCs w:val="22"/>
        </w:rPr>
        <w:br/>
      </w:r>
      <w:r w:rsidR="00971AF0" w:rsidRPr="00E517AD">
        <w:rPr>
          <w:rFonts w:ascii="Arial" w:hAnsi="Arial" w:cs="Arial"/>
          <w:sz w:val="22"/>
          <w:szCs w:val="22"/>
          <w:shd w:val="clear" w:color="auto" w:fill="FFFFFF"/>
        </w:rPr>
        <w:t xml:space="preserve">o udostępnianiu informacji o środowisku i jego ochronie, udziale </w:t>
      </w:r>
      <w:r w:rsidR="00971AF0" w:rsidRPr="00E517AD">
        <w:rPr>
          <w:rFonts w:ascii="Arial" w:hAnsi="Arial" w:cs="Arial"/>
          <w:sz w:val="22"/>
          <w:szCs w:val="22"/>
        </w:rPr>
        <w:t>społeczeństwa w ochronie środowiska oraz o</w:t>
      </w:r>
      <w:r w:rsidR="008C3D3B" w:rsidRPr="00E517AD">
        <w:rPr>
          <w:rFonts w:ascii="Arial" w:hAnsi="Arial" w:cs="Arial"/>
          <w:sz w:val="22"/>
          <w:szCs w:val="22"/>
        </w:rPr>
        <w:t> </w:t>
      </w:r>
      <w:r w:rsidR="00971AF0" w:rsidRPr="00E517AD">
        <w:rPr>
          <w:rFonts w:ascii="Arial" w:hAnsi="Arial" w:cs="Arial"/>
          <w:sz w:val="22"/>
          <w:szCs w:val="22"/>
        </w:rPr>
        <w:t xml:space="preserve">ocenach oddziaływania na środowisko, który określa </w:t>
      </w:r>
      <w:r w:rsidR="00971AF0" w:rsidRPr="00E517AD">
        <w:rPr>
          <w:rFonts w:ascii="Arial" w:hAnsi="Arial" w:cs="Arial"/>
          <w:sz w:val="22"/>
          <w:szCs w:val="22"/>
          <w:shd w:val="clear" w:color="auto" w:fill="FFFFFF"/>
        </w:rPr>
        <w:t>merytoryczną zawartość prognozy oddziaływania na środowisko.</w:t>
      </w:r>
      <w:r w:rsidR="0080216F" w:rsidRPr="00E517AD">
        <w:rPr>
          <w:rFonts w:ascii="Arial" w:hAnsi="Arial" w:cs="Arial"/>
          <w:sz w:val="22"/>
          <w:szCs w:val="22"/>
        </w:rPr>
        <w:t xml:space="preserve"> Metoda ogólna opracowania Prognozy, objęła następujące etapy:</w:t>
      </w:r>
    </w:p>
    <w:p w14:paraId="0334807D" w14:textId="77777777" w:rsidR="00893511" w:rsidRPr="00E517AD" w:rsidRDefault="00893511"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 xml:space="preserve">Określenie zawartości, celów oraz powiązań projektu </w:t>
      </w:r>
      <w:r w:rsidR="008B0869" w:rsidRPr="00E517AD">
        <w:rPr>
          <w:rFonts w:ascii="Arial" w:hAnsi="Arial" w:cs="Arial"/>
          <w:sz w:val="22"/>
          <w:szCs w:val="22"/>
        </w:rPr>
        <w:t>Regionalnego planu transportowego</w:t>
      </w:r>
      <w:r w:rsidRPr="00E517AD">
        <w:rPr>
          <w:rFonts w:ascii="Arial" w:hAnsi="Arial" w:cs="Arial"/>
          <w:sz w:val="22"/>
          <w:szCs w:val="22"/>
        </w:rPr>
        <w:t xml:space="preserve"> z innymi dokumentami.</w:t>
      </w:r>
    </w:p>
    <w:p w14:paraId="1031EDEA" w14:textId="18A717A8" w:rsidR="00971AF0" w:rsidRPr="00E517AD" w:rsidRDefault="00695B08" w:rsidP="00846A10">
      <w:pPr>
        <w:spacing w:after="240"/>
        <w:ind w:left="397"/>
        <w:rPr>
          <w:rFonts w:ascii="Arial" w:hAnsi="Arial" w:cs="Arial"/>
          <w:sz w:val="22"/>
          <w:szCs w:val="22"/>
          <w:lang w:eastAsia="x-none"/>
        </w:rPr>
      </w:pPr>
      <w:r w:rsidRPr="00E517AD">
        <w:rPr>
          <w:rFonts w:ascii="Arial" w:hAnsi="Arial" w:cs="Arial"/>
          <w:sz w:val="22"/>
          <w:szCs w:val="22"/>
        </w:rPr>
        <w:tab/>
      </w:r>
      <w:r w:rsidR="00893511" w:rsidRPr="00E517AD">
        <w:rPr>
          <w:rFonts w:ascii="Arial" w:hAnsi="Arial" w:cs="Arial"/>
          <w:sz w:val="22"/>
          <w:szCs w:val="22"/>
        </w:rPr>
        <w:t>Zastosowano tu metody opisowe, poprzedzone analizą tekst</w:t>
      </w:r>
      <w:r w:rsidR="008B0869" w:rsidRPr="00E517AD">
        <w:rPr>
          <w:rFonts w:ascii="Arial" w:hAnsi="Arial" w:cs="Arial"/>
          <w:sz w:val="22"/>
          <w:szCs w:val="22"/>
        </w:rPr>
        <w:t>u</w:t>
      </w:r>
      <w:r w:rsidR="00893511" w:rsidRPr="00E517AD">
        <w:rPr>
          <w:rFonts w:ascii="Arial" w:hAnsi="Arial" w:cs="Arial"/>
          <w:sz w:val="22"/>
          <w:szCs w:val="22"/>
        </w:rPr>
        <w:t xml:space="preserve"> </w:t>
      </w:r>
      <w:r w:rsidR="008B0869" w:rsidRPr="00E517AD">
        <w:rPr>
          <w:rFonts w:ascii="Arial" w:hAnsi="Arial" w:cs="Arial"/>
          <w:sz w:val="22"/>
          <w:szCs w:val="22"/>
        </w:rPr>
        <w:t xml:space="preserve">Regionalnego planu transportowego i powiązanych z nim </w:t>
      </w:r>
      <w:r w:rsidR="00893511" w:rsidRPr="00E517AD">
        <w:rPr>
          <w:rFonts w:ascii="Arial" w:hAnsi="Arial" w:cs="Arial"/>
          <w:sz w:val="22"/>
          <w:szCs w:val="22"/>
        </w:rPr>
        <w:t>dokumentów.</w:t>
      </w:r>
      <w:r w:rsidR="008B0869" w:rsidRPr="00E517AD">
        <w:rPr>
          <w:rFonts w:ascii="Arial" w:hAnsi="Arial" w:cs="Arial"/>
          <w:sz w:val="22"/>
          <w:szCs w:val="22"/>
          <w:lang w:val="x-none" w:eastAsia="x-none"/>
        </w:rPr>
        <w:t xml:space="preserve"> </w:t>
      </w:r>
      <w:r w:rsidR="00041BDC" w:rsidRPr="00E517AD">
        <w:rPr>
          <w:rFonts w:ascii="Arial" w:hAnsi="Arial" w:cs="Arial"/>
          <w:sz w:val="22"/>
          <w:szCs w:val="22"/>
        </w:rPr>
        <w:t>W szczególności u</w:t>
      </w:r>
      <w:r w:rsidR="00E917E3" w:rsidRPr="00E517AD">
        <w:rPr>
          <w:rFonts w:ascii="Arial" w:hAnsi="Arial" w:cs="Arial"/>
          <w:sz w:val="22"/>
          <w:szCs w:val="22"/>
        </w:rPr>
        <w:t xml:space="preserve">względniono europejskie i krajowe dokumenty strategiczne, które zawierały istotne przesłanki dla rozwoju regionalnego systemu transportowego. </w:t>
      </w:r>
      <w:r w:rsidR="00041BDC" w:rsidRPr="00E517AD">
        <w:rPr>
          <w:rFonts w:ascii="Arial" w:hAnsi="Arial" w:cs="Arial"/>
          <w:sz w:val="22"/>
          <w:szCs w:val="22"/>
        </w:rPr>
        <w:t>Analiza wskazanych w Regionalnym planie transportowym dokumentów (pkt. 1.2.) uzupełniona została w Prognozie o</w:t>
      </w:r>
      <w:r w:rsidR="001F459A" w:rsidRPr="00E517AD">
        <w:rPr>
          <w:rFonts w:ascii="Arial" w:hAnsi="Arial" w:cs="Arial"/>
          <w:sz w:val="22"/>
          <w:szCs w:val="22"/>
        </w:rPr>
        <w:t> </w:t>
      </w:r>
      <w:r w:rsidR="00041BDC" w:rsidRPr="00E517AD">
        <w:rPr>
          <w:rFonts w:ascii="Arial" w:hAnsi="Arial" w:cs="Arial"/>
          <w:sz w:val="22"/>
          <w:szCs w:val="22"/>
        </w:rPr>
        <w:t>informację dotyczącą przyjęcia dokumentu oraz sformułowane priorytety/cele, które uwzględniają współczesne spojrzenie na kształtowanie się powiązań transportowych i</w:t>
      </w:r>
      <w:r w:rsidR="001F459A" w:rsidRPr="00E517AD">
        <w:rPr>
          <w:rFonts w:ascii="Arial" w:hAnsi="Arial" w:cs="Arial"/>
          <w:sz w:val="22"/>
          <w:szCs w:val="22"/>
        </w:rPr>
        <w:t> </w:t>
      </w:r>
      <w:r w:rsidR="00041BDC" w:rsidRPr="00E517AD">
        <w:rPr>
          <w:rFonts w:ascii="Arial" w:hAnsi="Arial" w:cs="Arial"/>
          <w:sz w:val="22"/>
          <w:szCs w:val="22"/>
        </w:rPr>
        <w:t>rozwój transportu zgodnie z zasadą zrównoważonego rozwoju.</w:t>
      </w:r>
      <w:r w:rsidR="001F459A" w:rsidRPr="00E517AD">
        <w:rPr>
          <w:rFonts w:ascii="Arial" w:hAnsi="Arial" w:cs="Arial"/>
          <w:sz w:val="22"/>
          <w:szCs w:val="22"/>
        </w:rPr>
        <w:t xml:space="preserve"> </w:t>
      </w:r>
      <w:r w:rsidR="008B0869" w:rsidRPr="00E517AD">
        <w:rPr>
          <w:rFonts w:ascii="Arial" w:hAnsi="Arial" w:cs="Arial"/>
          <w:sz w:val="22"/>
          <w:szCs w:val="22"/>
          <w:lang w:eastAsia="x-none"/>
        </w:rPr>
        <w:t xml:space="preserve">W </w:t>
      </w:r>
      <w:r w:rsidR="008B0869" w:rsidRPr="00E517AD">
        <w:rPr>
          <w:rFonts w:ascii="Arial" w:hAnsi="Arial" w:cs="Arial"/>
          <w:sz w:val="22"/>
          <w:szCs w:val="22"/>
          <w:lang w:val="x-none" w:eastAsia="x-none"/>
        </w:rPr>
        <w:t>sposób syntetyczny</w:t>
      </w:r>
      <w:r w:rsidR="008B0869" w:rsidRPr="00E517AD">
        <w:rPr>
          <w:rFonts w:ascii="Arial" w:hAnsi="Arial" w:cs="Arial"/>
          <w:sz w:val="22"/>
          <w:szCs w:val="22"/>
          <w:lang w:eastAsia="x-none"/>
        </w:rPr>
        <w:t xml:space="preserve"> (w tabeli) przedstawiono korelację</w:t>
      </w:r>
      <w:r w:rsidR="008B0869" w:rsidRPr="00E517AD">
        <w:rPr>
          <w:rFonts w:ascii="Arial" w:hAnsi="Arial" w:cs="Arial"/>
          <w:sz w:val="22"/>
          <w:szCs w:val="22"/>
          <w:lang w:val="x-none" w:eastAsia="x-none"/>
        </w:rPr>
        <w:t xml:space="preserve"> inwestycji z kierunkami działań określonymi w</w:t>
      </w:r>
      <w:r w:rsidR="001F459A" w:rsidRPr="00E517AD">
        <w:rPr>
          <w:rFonts w:ascii="Arial" w:hAnsi="Arial" w:cs="Arial"/>
          <w:sz w:val="22"/>
          <w:szCs w:val="22"/>
          <w:lang w:eastAsia="x-none"/>
        </w:rPr>
        <w:t> </w:t>
      </w:r>
      <w:r w:rsidR="008B0869" w:rsidRPr="00E517AD">
        <w:rPr>
          <w:rFonts w:ascii="Arial" w:hAnsi="Arial" w:cs="Arial"/>
          <w:sz w:val="22"/>
          <w:szCs w:val="22"/>
          <w:lang w:val="x-none" w:eastAsia="x-none"/>
        </w:rPr>
        <w:t xml:space="preserve">Strategii rozwoju województwa mazowieckiego 2030+ </w:t>
      </w:r>
      <w:r w:rsidR="008B0869" w:rsidRPr="00E517AD">
        <w:rPr>
          <w:rFonts w:ascii="Arial" w:hAnsi="Arial" w:cs="Arial"/>
          <w:sz w:val="22"/>
          <w:szCs w:val="22"/>
        </w:rPr>
        <w:t xml:space="preserve">w ramach celu rozwojowego określonego w </w:t>
      </w:r>
      <w:r w:rsidR="008B0869" w:rsidRPr="00E517AD">
        <w:rPr>
          <w:rFonts w:ascii="Arial" w:hAnsi="Arial" w:cs="Arial"/>
          <w:sz w:val="22"/>
          <w:szCs w:val="22"/>
          <w:lang w:val="x-none" w:eastAsia="x-none"/>
        </w:rPr>
        <w:t>obszar</w:t>
      </w:r>
      <w:r w:rsidR="008B0869" w:rsidRPr="00E517AD">
        <w:rPr>
          <w:rFonts w:ascii="Arial" w:hAnsi="Arial" w:cs="Arial"/>
          <w:sz w:val="22"/>
          <w:szCs w:val="22"/>
          <w:lang w:eastAsia="x-none"/>
        </w:rPr>
        <w:t>ze</w:t>
      </w:r>
      <w:r w:rsidR="008B0869" w:rsidRPr="00E517AD">
        <w:rPr>
          <w:rFonts w:ascii="Arial" w:hAnsi="Arial" w:cs="Arial"/>
          <w:sz w:val="22"/>
          <w:szCs w:val="22"/>
          <w:lang w:val="x-none" w:eastAsia="x-none"/>
        </w:rPr>
        <w:t xml:space="preserve"> </w:t>
      </w:r>
      <w:r w:rsidR="008B0869" w:rsidRPr="00E517AD">
        <w:rPr>
          <w:rFonts w:ascii="Arial" w:hAnsi="Arial" w:cs="Arial"/>
          <w:sz w:val="22"/>
          <w:szCs w:val="22"/>
          <w:lang w:eastAsia="x-none"/>
        </w:rPr>
        <w:t xml:space="preserve">tematycznym </w:t>
      </w:r>
      <w:r w:rsidR="008B0869" w:rsidRPr="00E517AD">
        <w:rPr>
          <w:rFonts w:ascii="Arial" w:hAnsi="Arial" w:cs="Arial"/>
          <w:sz w:val="22"/>
          <w:szCs w:val="22"/>
          <w:lang w:val="x-none" w:eastAsia="x-none"/>
        </w:rPr>
        <w:t>Dostępność</w:t>
      </w:r>
      <w:r w:rsidR="008B0869" w:rsidRPr="00E517AD">
        <w:rPr>
          <w:rFonts w:ascii="Arial" w:hAnsi="Arial" w:cs="Arial"/>
          <w:sz w:val="22"/>
          <w:szCs w:val="22"/>
          <w:lang w:eastAsia="x-none"/>
        </w:rPr>
        <w:t xml:space="preserve">. </w:t>
      </w:r>
    </w:p>
    <w:p w14:paraId="6680EDD1" w14:textId="77777777" w:rsidR="002E64AE" w:rsidRPr="00E517AD" w:rsidRDefault="002E64AE"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Charakterystyka stanu środowiska</w:t>
      </w:r>
    </w:p>
    <w:p w14:paraId="7B306A86" w14:textId="480D9807" w:rsidR="002E64AE" w:rsidRPr="00E517AD" w:rsidRDefault="00695B08" w:rsidP="00846A10">
      <w:pPr>
        <w:spacing w:after="240"/>
        <w:ind w:left="397"/>
        <w:rPr>
          <w:rFonts w:ascii="Arial" w:hAnsi="Arial" w:cs="Arial"/>
          <w:sz w:val="22"/>
          <w:szCs w:val="22"/>
          <w:lang w:eastAsia="x-none"/>
        </w:rPr>
      </w:pPr>
      <w:r w:rsidRPr="00E517AD">
        <w:rPr>
          <w:rFonts w:ascii="Arial" w:hAnsi="Arial" w:cs="Arial"/>
          <w:sz w:val="22"/>
          <w:szCs w:val="22"/>
          <w:lang w:eastAsia="x-none"/>
        </w:rPr>
        <w:tab/>
      </w:r>
      <w:r w:rsidR="002E64AE" w:rsidRPr="00E517AD">
        <w:rPr>
          <w:rFonts w:ascii="Arial" w:hAnsi="Arial" w:cs="Arial"/>
          <w:sz w:val="22"/>
          <w:szCs w:val="22"/>
          <w:lang w:eastAsia="x-none"/>
        </w:rPr>
        <w:t xml:space="preserve">Przeprowadzono ją z uwzględnieniem charakteru Regionalnego planu transportowego, stąd w różnym zakresie odnosi się do wpływu na poszczególne komponenty środowiska przyrodniczego. Skupia się przede wszystkim na charakterystyce warunków glebowych, wodnych, aerosanitarnych i akustycznych, które podlegają presji różnych systemów transportowych. </w:t>
      </w:r>
      <w:r w:rsidR="00F43B77" w:rsidRPr="00E517AD">
        <w:rPr>
          <w:rFonts w:ascii="Arial" w:hAnsi="Arial" w:cs="Arial"/>
          <w:sz w:val="22"/>
          <w:szCs w:val="22"/>
        </w:rPr>
        <w:t>S</w:t>
      </w:r>
      <w:r w:rsidR="002E64AE" w:rsidRPr="00E517AD">
        <w:rPr>
          <w:rFonts w:ascii="Arial" w:hAnsi="Arial" w:cs="Arial"/>
          <w:sz w:val="22"/>
          <w:szCs w:val="22"/>
        </w:rPr>
        <w:t>tan środowiska</w:t>
      </w:r>
      <w:r w:rsidR="00F43B77" w:rsidRPr="00E517AD">
        <w:rPr>
          <w:rFonts w:ascii="Arial" w:hAnsi="Arial" w:cs="Arial"/>
          <w:sz w:val="22"/>
          <w:szCs w:val="22"/>
        </w:rPr>
        <w:t xml:space="preserve"> scharakteryzowano</w:t>
      </w:r>
      <w:r w:rsidR="002E64AE" w:rsidRPr="00E517AD">
        <w:rPr>
          <w:rFonts w:ascii="Arial" w:hAnsi="Arial" w:cs="Arial"/>
          <w:sz w:val="22"/>
          <w:szCs w:val="22"/>
        </w:rPr>
        <w:t xml:space="preserve"> przy pomocy wskaźników analizowanych w okresie 2013-2020</w:t>
      </w:r>
      <w:r w:rsidR="00CD6A4D" w:rsidRPr="00E517AD">
        <w:rPr>
          <w:rFonts w:ascii="Arial" w:hAnsi="Arial" w:cs="Arial"/>
          <w:sz w:val="22"/>
          <w:szCs w:val="22"/>
        </w:rPr>
        <w:t xml:space="preserve">, uzupełnionych </w:t>
      </w:r>
      <w:r w:rsidR="002E64AE" w:rsidRPr="00E517AD">
        <w:rPr>
          <w:rFonts w:ascii="Arial" w:hAnsi="Arial" w:cs="Arial"/>
          <w:sz w:val="22"/>
          <w:szCs w:val="22"/>
        </w:rPr>
        <w:t>opis</w:t>
      </w:r>
      <w:r w:rsidR="00CD6A4D" w:rsidRPr="00E517AD">
        <w:rPr>
          <w:rFonts w:ascii="Arial" w:hAnsi="Arial" w:cs="Arial"/>
          <w:sz w:val="22"/>
          <w:szCs w:val="22"/>
        </w:rPr>
        <w:t>em</w:t>
      </w:r>
      <w:r w:rsidR="002E64AE" w:rsidRPr="00E517AD">
        <w:rPr>
          <w:rFonts w:ascii="Arial" w:hAnsi="Arial" w:cs="Arial"/>
          <w:sz w:val="22"/>
          <w:szCs w:val="22"/>
        </w:rPr>
        <w:t xml:space="preserve"> czynników wpływających na poprawę </w:t>
      </w:r>
      <w:r w:rsidR="00CD6A4D" w:rsidRPr="00E517AD">
        <w:rPr>
          <w:rFonts w:ascii="Arial" w:hAnsi="Arial" w:cs="Arial"/>
          <w:sz w:val="22"/>
          <w:szCs w:val="22"/>
        </w:rPr>
        <w:t>lub</w:t>
      </w:r>
      <w:r w:rsidR="002E64AE" w:rsidRPr="00E517AD">
        <w:rPr>
          <w:rFonts w:ascii="Arial" w:hAnsi="Arial" w:cs="Arial"/>
          <w:sz w:val="22"/>
          <w:szCs w:val="22"/>
        </w:rPr>
        <w:t xml:space="preserve"> pogorszenie stanu środowiska. </w:t>
      </w:r>
      <w:r w:rsidR="00CD6A4D" w:rsidRPr="00E517AD">
        <w:rPr>
          <w:rFonts w:ascii="Arial" w:hAnsi="Arial" w:cs="Arial"/>
          <w:sz w:val="22"/>
          <w:szCs w:val="22"/>
        </w:rPr>
        <w:t>G</w:t>
      </w:r>
      <w:r w:rsidR="002E64AE" w:rsidRPr="00E517AD">
        <w:rPr>
          <w:rFonts w:ascii="Arial" w:hAnsi="Arial" w:cs="Arial"/>
          <w:sz w:val="22"/>
          <w:szCs w:val="22"/>
        </w:rPr>
        <w:t>łówny</w:t>
      </w:r>
      <w:r w:rsidR="00CD6A4D" w:rsidRPr="00E517AD">
        <w:rPr>
          <w:rFonts w:ascii="Arial" w:hAnsi="Arial" w:cs="Arial"/>
          <w:sz w:val="22"/>
          <w:szCs w:val="22"/>
        </w:rPr>
        <w:t>mi</w:t>
      </w:r>
      <w:r w:rsidR="002E64AE" w:rsidRPr="00E517AD">
        <w:rPr>
          <w:rFonts w:ascii="Arial" w:hAnsi="Arial" w:cs="Arial"/>
          <w:sz w:val="22"/>
          <w:szCs w:val="22"/>
        </w:rPr>
        <w:t xml:space="preserve"> źródł</w:t>
      </w:r>
      <w:r w:rsidR="00CD6A4D" w:rsidRPr="00E517AD">
        <w:rPr>
          <w:rFonts w:ascii="Arial" w:hAnsi="Arial" w:cs="Arial"/>
          <w:sz w:val="22"/>
          <w:szCs w:val="22"/>
        </w:rPr>
        <w:t>ami</w:t>
      </w:r>
      <w:r w:rsidR="002E64AE" w:rsidRPr="00E517AD">
        <w:rPr>
          <w:rFonts w:ascii="Arial" w:hAnsi="Arial" w:cs="Arial"/>
          <w:sz w:val="22"/>
          <w:szCs w:val="22"/>
        </w:rPr>
        <w:t xml:space="preserve"> </w:t>
      </w:r>
      <w:r w:rsidR="00C125B2" w:rsidRPr="00E517AD">
        <w:rPr>
          <w:rFonts w:ascii="Arial" w:hAnsi="Arial" w:cs="Arial"/>
          <w:sz w:val="22"/>
          <w:szCs w:val="22"/>
        </w:rPr>
        <w:t xml:space="preserve">informacji były </w:t>
      </w:r>
      <w:r w:rsidR="002E64AE" w:rsidRPr="00E517AD">
        <w:rPr>
          <w:rFonts w:ascii="Arial" w:hAnsi="Arial" w:cs="Arial"/>
          <w:sz w:val="22"/>
          <w:szCs w:val="22"/>
        </w:rPr>
        <w:t>dan</w:t>
      </w:r>
      <w:r w:rsidR="00C125B2" w:rsidRPr="00E517AD">
        <w:rPr>
          <w:rFonts w:ascii="Arial" w:hAnsi="Arial" w:cs="Arial"/>
          <w:sz w:val="22"/>
          <w:szCs w:val="22"/>
        </w:rPr>
        <w:t>e</w:t>
      </w:r>
      <w:r w:rsidR="002E64AE" w:rsidRPr="00E517AD">
        <w:rPr>
          <w:rFonts w:ascii="Arial" w:hAnsi="Arial" w:cs="Arial"/>
          <w:sz w:val="22"/>
          <w:szCs w:val="22"/>
        </w:rPr>
        <w:t xml:space="preserve"> statystycz</w:t>
      </w:r>
      <w:r w:rsidR="00C125B2" w:rsidRPr="00E517AD">
        <w:rPr>
          <w:rFonts w:ascii="Arial" w:hAnsi="Arial" w:cs="Arial"/>
          <w:sz w:val="22"/>
          <w:szCs w:val="22"/>
        </w:rPr>
        <w:t>ne</w:t>
      </w:r>
      <w:r w:rsidR="002E64AE" w:rsidRPr="00E517AD">
        <w:rPr>
          <w:rFonts w:ascii="Arial" w:hAnsi="Arial" w:cs="Arial"/>
          <w:sz w:val="22"/>
          <w:szCs w:val="22"/>
        </w:rPr>
        <w:t xml:space="preserve"> z banku danych lokalnych </w:t>
      </w:r>
      <w:r w:rsidR="002E64AE" w:rsidRPr="00E517AD">
        <w:rPr>
          <w:rFonts w:ascii="Arial" w:eastAsia="Calibri" w:hAnsi="Arial" w:cs="Arial"/>
          <w:sz w:val="22"/>
          <w:szCs w:val="22"/>
          <w:lang w:eastAsia="en-US"/>
        </w:rPr>
        <w:t xml:space="preserve">Głównego Urzędu Statystycznego oraz </w:t>
      </w:r>
      <w:r w:rsidR="00C125B2" w:rsidRPr="00E517AD">
        <w:rPr>
          <w:rFonts w:ascii="Arial" w:eastAsia="Calibri" w:hAnsi="Arial" w:cs="Arial"/>
          <w:sz w:val="22"/>
          <w:szCs w:val="22"/>
          <w:lang w:eastAsia="en-US"/>
        </w:rPr>
        <w:t>analizy z </w:t>
      </w:r>
      <w:r w:rsidR="002E64AE" w:rsidRPr="00E517AD">
        <w:rPr>
          <w:rFonts w:ascii="Arial" w:eastAsia="Calibri" w:hAnsi="Arial" w:cs="Arial"/>
          <w:sz w:val="22"/>
          <w:szCs w:val="22"/>
          <w:lang w:eastAsia="en-US"/>
        </w:rPr>
        <w:t>raportów Głównego Inspektoratu Ochrony Środowiska. Dane</w:t>
      </w:r>
      <w:r w:rsidR="002E64AE" w:rsidRPr="00E517AD">
        <w:rPr>
          <w:rFonts w:ascii="Arial" w:hAnsi="Arial" w:cs="Arial"/>
          <w:sz w:val="22"/>
          <w:szCs w:val="22"/>
        </w:rPr>
        <w:t xml:space="preserve"> opatrzono komentarzem, </w:t>
      </w:r>
      <w:r w:rsidR="002E64AE" w:rsidRPr="00E517AD">
        <w:rPr>
          <w:rFonts w:ascii="Arial" w:eastAsia="Calibri" w:hAnsi="Arial" w:cs="Arial"/>
          <w:sz w:val="22"/>
          <w:szCs w:val="22"/>
          <w:lang w:eastAsia="en-US"/>
        </w:rPr>
        <w:t xml:space="preserve">posługując się wnioskami </w:t>
      </w:r>
      <w:r w:rsidR="00CD6A4D" w:rsidRPr="00E517AD">
        <w:rPr>
          <w:rFonts w:ascii="Arial" w:eastAsia="Calibri" w:hAnsi="Arial" w:cs="Arial"/>
          <w:sz w:val="22"/>
          <w:szCs w:val="22"/>
          <w:lang w:eastAsia="en-US"/>
        </w:rPr>
        <w:t>dla inwestycji infrastrukturalnych i organizujących przestrzeń</w:t>
      </w:r>
      <w:r w:rsidR="00CD6A4D" w:rsidRPr="00E517AD">
        <w:rPr>
          <w:rFonts w:ascii="Arial" w:hAnsi="Arial" w:cs="Arial"/>
          <w:sz w:val="22"/>
          <w:szCs w:val="22"/>
        </w:rPr>
        <w:t xml:space="preserve"> pochodzących </w:t>
      </w:r>
      <w:r w:rsidR="002E64AE" w:rsidRPr="00E517AD">
        <w:rPr>
          <w:rFonts w:ascii="Arial" w:hAnsi="Arial" w:cs="Arial"/>
          <w:sz w:val="22"/>
          <w:szCs w:val="22"/>
        </w:rPr>
        <w:t xml:space="preserve">m.in. z Opracowania ekofizjograficznego do Planu zagospodarowania przestrzennego województwa </w:t>
      </w:r>
      <w:r w:rsidR="002E64AE" w:rsidRPr="00E517AD">
        <w:rPr>
          <w:rFonts w:ascii="Arial" w:hAnsi="Arial" w:cs="Arial"/>
          <w:sz w:val="22"/>
          <w:szCs w:val="22"/>
        </w:rPr>
        <w:lastRenderedPageBreak/>
        <w:t xml:space="preserve">mazowieckiego (2018 r.). W podsumowaniu wskazano potencjalne zmiany stanu środowiska w przypadku braku realizacji </w:t>
      </w:r>
      <w:r w:rsidR="00CD6A4D" w:rsidRPr="00E517AD">
        <w:rPr>
          <w:rFonts w:ascii="Arial" w:hAnsi="Arial" w:cs="Arial"/>
          <w:sz w:val="22"/>
          <w:szCs w:val="22"/>
          <w:lang w:eastAsia="x-none"/>
        </w:rPr>
        <w:t>Regionalnego planu transportowego.</w:t>
      </w:r>
    </w:p>
    <w:p w14:paraId="0B73A3B3" w14:textId="77777777" w:rsidR="0080216F" w:rsidRPr="00E517AD" w:rsidRDefault="0080216F"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Analiza stanu środowiska na obszarach objętych przewidywanym znaczącym oddziaływaniem.</w:t>
      </w:r>
    </w:p>
    <w:p w14:paraId="6E5BB7CE" w14:textId="695ADF2D" w:rsidR="00A61140" w:rsidRPr="00E517AD" w:rsidRDefault="00695B08" w:rsidP="00846A10">
      <w:pPr>
        <w:spacing w:after="240"/>
        <w:ind w:left="397"/>
        <w:rPr>
          <w:rFonts w:ascii="Arial" w:hAnsi="Arial" w:cs="Arial"/>
          <w:sz w:val="22"/>
          <w:szCs w:val="22"/>
        </w:rPr>
      </w:pPr>
      <w:r w:rsidRPr="00E517AD">
        <w:rPr>
          <w:rFonts w:ascii="Arial" w:hAnsi="Arial" w:cs="Arial"/>
          <w:sz w:val="22"/>
          <w:szCs w:val="22"/>
        </w:rPr>
        <w:tab/>
      </w:r>
      <w:r w:rsidR="0080216F" w:rsidRPr="00E517AD">
        <w:rPr>
          <w:rFonts w:ascii="Arial" w:hAnsi="Arial" w:cs="Arial"/>
          <w:sz w:val="22"/>
          <w:szCs w:val="22"/>
        </w:rPr>
        <w:t xml:space="preserve">Zastosowano tu podejście </w:t>
      </w:r>
      <w:r w:rsidR="00736834" w:rsidRPr="00E517AD">
        <w:rPr>
          <w:rFonts w:ascii="Arial" w:hAnsi="Arial" w:cs="Arial"/>
          <w:sz w:val="22"/>
          <w:szCs w:val="22"/>
        </w:rPr>
        <w:t>analogiczne jak w sporządzonej w 2016 roku Prognozie oddziaływania na środowisko do Planu wykonawczego do Strategii rozwoju województwa mazowieckiego do 2030 roku w obszarze Przestrzeń i Transport</w:t>
      </w:r>
      <w:r w:rsidR="0075157E" w:rsidRPr="00E517AD">
        <w:rPr>
          <w:rFonts w:ascii="Arial" w:hAnsi="Arial" w:cs="Arial"/>
          <w:sz w:val="22"/>
          <w:szCs w:val="22"/>
        </w:rPr>
        <w:t>. Przyjęto dwa rodzaje obszarów objętych przewidywanym znaczącym oddziaływaniem na środowisko: 1. obszary przewidziane do realizacji nowych inwestycji infrastrukturalnych, 2. obszary położone na styku: inwestycje infrastrukturalne - korytarze ekologiczne.</w:t>
      </w:r>
      <w:r w:rsidR="00A61140" w:rsidRPr="00E517AD">
        <w:rPr>
          <w:rFonts w:ascii="Arial" w:hAnsi="Arial" w:cs="Arial"/>
          <w:sz w:val="22"/>
          <w:szCs w:val="22"/>
        </w:rPr>
        <w:t xml:space="preserve"> Obszary te obarczone są ryzykiem wystąpienia znaczących przekształceń przestrzeni, wzrostu zanieczyszczenia środowiska oraz przerwania ciągłości powiązań przyrodniczych, dlatego podczas realizacji planowanych inwestycji szczególnie istotne jest uwzględnienie rozwiązań minimalizujących przewidywane negatywne oddziaływanie na środowisko.</w:t>
      </w:r>
    </w:p>
    <w:p w14:paraId="4FA7595D" w14:textId="77777777" w:rsidR="00FF741F" w:rsidRPr="00E517AD" w:rsidRDefault="00FF741F"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 xml:space="preserve">Określenie problemów ochrony środowiska istotnych z punktu widzenia realizacji projektowanego dokumentu. </w:t>
      </w:r>
    </w:p>
    <w:p w14:paraId="621C249E" w14:textId="74AE8E94" w:rsidR="00FF741F" w:rsidRPr="00E517AD" w:rsidRDefault="00695B08" w:rsidP="00846A10">
      <w:pPr>
        <w:spacing w:after="240"/>
        <w:ind w:left="397"/>
        <w:rPr>
          <w:rFonts w:ascii="Arial" w:hAnsi="Arial" w:cs="Arial"/>
          <w:sz w:val="22"/>
          <w:szCs w:val="22"/>
        </w:rPr>
      </w:pPr>
      <w:r w:rsidRPr="00E517AD">
        <w:rPr>
          <w:rFonts w:ascii="Arial" w:hAnsi="Arial" w:cs="Arial"/>
          <w:sz w:val="22"/>
          <w:szCs w:val="22"/>
        </w:rPr>
        <w:tab/>
      </w:r>
      <w:r w:rsidR="000366CB" w:rsidRPr="00E517AD">
        <w:rPr>
          <w:rFonts w:ascii="Arial" w:hAnsi="Arial" w:cs="Arial"/>
          <w:sz w:val="22"/>
          <w:szCs w:val="22"/>
        </w:rPr>
        <w:t xml:space="preserve">Pełna analiza istotnych problemów ochrony środowiska z punktu widzenia </w:t>
      </w:r>
      <w:r w:rsidR="005B0494" w:rsidRPr="00E517AD">
        <w:rPr>
          <w:rFonts w:ascii="Arial" w:hAnsi="Arial" w:cs="Arial"/>
          <w:sz w:val="22"/>
          <w:szCs w:val="22"/>
        </w:rPr>
        <w:t>realizacji</w:t>
      </w:r>
      <w:r w:rsidR="000366CB" w:rsidRPr="00E517AD">
        <w:rPr>
          <w:rFonts w:ascii="Arial" w:hAnsi="Arial" w:cs="Arial"/>
          <w:sz w:val="22"/>
          <w:szCs w:val="22"/>
        </w:rPr>
        <w:t xml:space="preserve"> projektowanego dokumentu jest trudna, zwłaszcza przy niedostatku szczegółow</w:t>
      </w:r>
      <w:r w:rsidR="005C7D3A" w:rsidRPr="00E517AD">
        <w:rPr>
          <w:rFonts w:ascii="Arial" w:hAnsi="Arial" w:cs="Arial"/>
          <w:sz w:val="22"/>
          <w:szCs w:val="22"/>
        </w:rPr>
        <w:t>ych</w:t>
      </w:r>
      <w:r w:rsidR="000366CB" w:rsidRPr="00E517AD">
        <w:rPr>
          <w:rFonts w:ascii="Arial" w:hAnsi="Arial" w:cs="Arial"/>
          <w:sz w:val="22"/>
          <w:szCs w:val="22"/>
        </w:rPr>
        <w:t xml:space="preserve"> informacji o planowanych</w:t>
      </w:r>
      <w:r w:rsidR="001D3026" w:rsidRPr="00E517AD">
        <w:rPr>
          <w:rFonts w:ascii="Arial" w:hAnsi="Arial" w:cs="Arial"/>
          <w:sz w:val="22"/>
          <w:szCs w:val="22"/>
        </w:rPr>
        <w:t>,</w:t>
      </w:r>
      <w:r w:rsidR="000366CB" w:rsidRPr="00E517AD">
        <w:rPr>
          <w:rFonts w:ascii="Arial" w:hAnsi="Arial" w:cs="Arial"/>
          <w:sz w:val="22"/>
          <w:szCs w:val="22"/>
        </w:rPr>
        <w:t xml:space="preserve"> </w:t>
      </w:r>
      <w:r w:rsidR="001D3026" w:rsidRPr="00E517AD">
        <w:rPr>
          <w:rFonts w:ascii="Arial" w:hAnsi="Arial" w:cs="Arial"/>
          <w:sz w:val="22"/>
          <w:szCs w:val="22"/>
        </w:rPr>
        <w:t xml:space="preserve">na </w:t>
      </w:r>
      <w:r w:rsidR="001D3026" w:rsidRPr="00E517AD">
        <w:rPr>
          <w:rFonts w:ascii="Arial" w:eastAsia="Arial" w:hAnsi="Arial" w:cs="Arial"/>
          <w:sz w:val="22"/>
          <w:szCs w:val="22"/>
        </w:rPr>
        <w:t xml:space="preserve">wiele lat naprzód, </w:t>
      </w:r>
      <w:r w:rsidR="000366CB" w:rsidRPr="00E517AD">
        <w:rPr>
          <w:rFonts w:ascii="Arial" w:hAnsi="Arial" w:cs="Arial"/>
          <w:sz w:val="22"/>
          <w:szCs w:val="22"/>
        </w:rPr>
        <w:t>przedsięwzięciach i równolegle podejmowanych decyzjach przestrzennych, w tym ochronnych.</w:t>
      </w:r>
      <w:r w:rsidR="000366CB" w:rsidRPr="00E517AD">
        <w:rPr>
          <w:rFonts w:ascii="Arial" w:eastAsia="Arial" w:hAnsi="Arial" w:cs="Arial"/>
          <w:sz w:val="22"/>
          <w:szCs w:val="22"/>
        </w:rPr>
        <w:t xml:space="preserve"> </w:t>
      </w:r>
      <w:r w:rsidR="00FF741F" w:rsidRPr="00E517AD">
        <w:rPr>
          <w:rFonts w:ascii="Arial" w:hAnsi="Arial" w:cs="Arial"/>
          <w:sz w:val="22"/>
          <w:szCs w:val="22"/>
        </w:rPr>
        <w:t xml:space="preserve">Problemy </w:t>
      </w:r>
      <w:r w:rsidR="009654D7" w:rsidRPr="00E517AD">
        <w:rPr>
          <w:rFonts w:ascii="Arial" w:hAnsi="Arial" w:cs="Arial"/>
          <w:sz w:val="22"/>
          <w:szCs w:val="22"/>
        </w:rPr>
        <w:t xml:space="preserve">w niniejszej Prognozie </w:t>
      </w:r>
      <w:r w:rsidR="00FF741F" w:rsidRPr="00E517AD">
        <w:rPr>
          <w:rFonts w:ascii="Arial" w:hAnsi="Arial" w:cs="Arial"/>
          <w:sz w:val="22"/>
          <w:szCs w:val="22"/>
        </w:rPr>
        <w:t xml:space="preserve">zostały </w:t>
      </w:r>
      <w:r w:rsidR="009654D7" w:rsidRPr="00E517AD">
        <w:rPr>
          <w:rFonts w:ascii="Arial" w:hAnsi="Arial" w:cs="Arial"/>
          <w:sz w:val="22"/>
          <w:szCs w:val="22"/>
        </w:rPr>
        <w:t xml:space="preserve">więc </w:t>
      </w:r>
      <w:r w:rsidR="00A46A8F" w:rsidRPr="00E517AD">
        <w:rPr>
          <w:rFonts w:ascii="Arial" w:hAnsi="Arial" w:cs="Arial"/>
          <w:sz w:val="22"/>
          <w:szCs w:val="22"/>
        </w:rPr>
        <w:t>rozpozn</w:t>
      </w:r>
      <w:r w:rsidR="00FF741F" w:rsidRPr="00E517AD">
        <w:rPr>
          <w:rFonts w:ascii="Arial" w:hAnsi="Arial" w:cs="Arial"/>
          <w:sz w:val="22"/>
          <w:szCs w:val="22"/>
        </w:rPr>
        <w:t>ane na podstawie:</w:t>
      </w:r>
    </w:p>
    <w:p w14:paraId="6CB5A773" w14:textId="77777777" w:rsidR="00FF741F" w:rsidRPr="00E517AD" w:rsidRDefault="00FF741F" w:rsidP="00846A10">
      <w:pPr>
        <w:pStyle w:val="Akapitzlist"/>
        <w:numPr>
          <w:ilvl w:val="0"/>
          <w:numId w:val="34"/>
        </w:numPr>
        <w:tabs>
          <w:tab w:val="clear" w:pos="757"/>
        </w:tabs>
        <w:spacing w:after="240" w:line="240" w:lineRule="auto"/>
        <w:ind w:left="709" w:hanging="283"/>
        <w:rPr>
          <w:rFonts w:ascii="Arial" w:hAnsi="Arial" w:cs="Arial"/>
        </w:rPr>
      </w:pPr>
      <w:r w:rsidRPr="00E517AD">
        <w:rPr>
          <w:rFonts w:ascii="Arial" w:hAnsi="Arial" w:cs="Arial"/>
        </w:rPr>
        <w:t>analizy istniejącego stanu środowiska w odniesieniu do poszczególnych jego komponentów oraz zdiagnozowanych trendów zmian w środowisku przyrodniczym,</w:t>
      </w:r>
    </w:p>
    <w:p w14:paraId="0FE5CFC1" w14:textId="77777777" w:rsidR="00FF741F" w:rsidRPr="00E517AD" w:rsidRDefault="00FF741F" w:rsidP="00846A10">
      <w:pPr>
        <w:pStyle w:val="Akapitzlist"/>
        <w:numPr>
          <w:ilvl w:val="0"/>
          <w:numId w:val="34"/>
        </w:numPr>
        <w:tabs>
          <w:tab w:val="clear" w:pos="757"/>
        </w:tabs>
        <w:spacing w:after="240" w:line="240" w:lineRule="auto"/>
        <w:ind w:left="709" w:hanging="283"/>
        <w:rPr>
          <w:rFonts w:ascii="Arial" w:hAnsi="Arial" w:cs="Arial"/>
        </w:rPr>
      </w:pPr>
      <w:r w:rsidRPr="00E517AD">
        <w:rPr>
          <w:rFonts w:ascii="Arial" w:hAnsi="Arial" w:cs="Arial"/>
        </w:rPr>
        <w:t>informacji zawartych w Programie ochrony środowiska dla województwa mazowieckiego do 2022 r.,</w:t>
      </w:r>
    </w:p>
    <w:p w14:paraId="7E5FE505" w14:textId="77777777" w:rsidR="00FF741F" w:rsidRPr="00E517AD" w:rsidRDefault="00FF741F" w:rsidP="00846A10">
      <w:pPr>
        <w:pStyle w:val="Akapitzlist"/>
        <w:numPr>
          <w:ilvl w:val="0"/>
          <w:numId w:val="34"/>
        </w:numPr>
        <w:tabs>
          <w:tab w:val="clear" w:pos="757"/>
        </w:tabs>
        <w:spacing w:after="240" w:line="240" w:lineRule="auto"/>
        <w:ind w:left="709" w:hanging="283"/>
        <w:rPr>
          <w:rFonts w:ascii="Arial" w:hAnsi="Arial" w:cs="Arial"/>
        </w:rPr>
      </w:pPr>
      <w:r w:rsidRPr="00E517AD">
        <w:rPr>
          <w:rFonts w:ascii="Arial" w:hAnsi="Arial" w:cs="Arial"/>
        </w:rPr>
        <w:t>analizy problemów zidentyfikowan</w:t>
      </w:r>
      <w:r w:rsidR="00391991" w:rsidRPr="00E517AD">
        <w:rPr>
          <w:rFonts w:ascii="Arial" w:hAnsi="Arial" w:cs="Arial"/>
          <w:lang w:val="pl-PL"/>
        </w:rPr>
        <w:t>ych</w:t>
      </w:r>
      <w:r w:rsidRPr="00E517AD">
        <w:rPr>
          <w:rFonts w:ascii="Arial" w:hAnsi="Arial" w:cs="Arial"/>
        </w:rPr>
        <w:t xml:space="preserve"> w </w:t>
      </w:r>
      <w:r w:rsidRPr="00E517AD">
        <w:rPr>
          <w:rFonts w:ascii="Arial" w:hAnsi="Arial" w:cs="Arial"/>
          <w:lang w:val="pl-PL"/>
        </w:rPr>
        <w:t xml:space="preserve">innych </w:t>
      </w:r>
      <w:r w:rsidR="00391991" w:rsidRPr="00E517AD">
        <w:rPr>
          <w:rFonts w:ascii="Arial" w:hAnsi="Arial" w:cs="Arial"/>
        </w:rPr>
        <w:t>dokumentach</w:t>
      </w:r>
      <w:r w:rsidR="00391991" w:rsidRPr="00E517AD">
        <w:rPr>
          <w:rFonts w:ascii="Arial" w:hAnsi="Arial" w:cs="Arial"/>
          <w:lang w:val="pl-PL"/>
        </w:rPr>
        <w:t>, powiązanych z</w:t>
      </w:r>
      <w:r w:rsidR="006936DD" w:rsidRPr="00E517AD">
        <w:rPr>
          <w:rFonts w:ascii="Arial" w:hAnsi="Arial" w:cs="Arial"/>
          <w:lang w:val="pl-PL"/>
        </w:rPr>
        <w:t> </w:t>
      </w:r>
      <w:r w:rsidR="00391991" w:rsidRPr="00E517AD">
        <w:rPr>
          <w:rFonts w:ascii="Arial" w:hAnsi="Arial" w:cs="Arial"/>
        </w:rPr>
        <w:t>Regionaln</w:t>
      </w:r>
      <w:r w:rsidR="00391991" w:rsidRPr="00E517AD">
        <w:rPr>
          <w:rFonts w:ascii="Arial" w:hAnsi="Arial" w:cs="Arial"/>
          <w:lang w:val="pl-PL"/>
        </w:rPr>
        <w:t>ym</w:t>
      </w:r>
      <w:r w:rsidR="00391991" w:rsidRPr="00E517AD">
        <w:rPr>
          <w:rFonts w:ascii="Arial" w:hAnsi="Arial" w:cs="Arial"/>
        </w:rPr>
        <w:t xml:space="preserve"> plan</w:t>
      </w:r>
      <w:r w:rsidR="00391991" w:rsidRPr="00E517AD">
        <w:rPr>
          <w:rFonts w:ascii="Arial" w:hAnsi="Arial" w:cs="Arial"/>
          <w:lang w:val="pl-PL"/>
        </w:rPr>
        <w:t>em</w:t>
      </w:r>
      <w:r w:rsidR="00391991" w:rsidRPr="00E517AD">
        <w:rPr>
          <w:rFonts w:ascii="Arial" w:hAnsi="Arial" w:cs="Arial"/>
        </w:rPr>
        <w:t xml:space="preserve"> transportow</w:t>
      </w:r>
      <w:r w:rsidR="005C7D3A" w:rsidRPr="00E517AD">
        <w:rPr>
          <w:rFonts w:ascii="Arial" w:hAnsi="Arial" w:cs="Arial"/>
          <w:lang w:val="pl-PL"/>
        </w:rPr>
        <w:t>ym</w:t>
      </w:r>
      <w:r w:rsidR="00391991" w:rsidRPr="00E517AD">
        <w:rPr>
          <w:rFonts w:ascii="Arial" w:hAnsi="Arial" w:cs="Arial"/>
          <w:lang w:val="pl-PL"/>
        </w:rPr>
        <w:t>.</w:t>
      </w:r>
      <w:r w:rsidR="00391991" w:rsidRPr="00E517AD">
        <w:rPr>
          <w:rFonts w:ascii="Arial" w:hAnsi="Arial" w:cs="Arial"/>
        </w:rPr>
        <w:t xml:space="preserve"> </w:t>
      </w:r>
    </w:p>
    <w:p w14:paraId="3FE1DCB7" w14:textId="77777777" w:rsidR="00FF741F" w:rsidRPr="00E517AD" w:rsidRDefault="00FF741F" w:rsidP="00846A10">
      <w:pPr>
        <w:spacing w:after="240"/>
        <w:ind w:left="397"/>
        <w:rPr>
          <w:rFonts w:ascii="Arial" w:hAnsi="Arial" w:cs="Arial"/>
          <w:sz w:val="22"/>
          <w:szCs w:val="22"/>
        </w:rPr>
      </w:pPr>
      <w:r w:rsidRPr="00E517AD">
        <w:rPr>
          <w:rFonts w:ascii="Arial" w:hAnsi="Arial" w:cs="Arial"/>
          <w:sz w:val="22"/>
          <w:szCs w:val="22"/>
        </w:rPr>
        <w:t xml:space="preserve">Ze względu na ten sam obszar tematyczny, przyjęto za aktualne problemy zdefiniowane w Planie wykonawczym do Strategii rozwoju województwa mazowieckiego do 2030 roku w obszarze Przestrzeń i Transport oraz uwzględniono problemy rozpoznane w projekcie </w:t>
      </w:r>
      <w:r w:rsidR="00907CE2" w:rsidRPr="00E517AD">
        <w:rPr>
          <w:rFonts w:ascii="Arial" w:hAnsi="Arial" w:cs="Arial"/>
          <w:sz w:val="22"/>
          <w:szCs w:val="22"/>
        </w:rPr>
        <w:t>Regionaln</w:t>
      </w:r>
      <w:r w:rsidR="005C293A" w:rsidRPr="00E517AD">
        <w:rPr>
          <w:rFonts w:ascii="Arial" w:hAnsi="Arial" w:cs="Arial"/>
          <w:sz w:val="22"/>
          <w:szCs w:val="22"/>
        </w:rPr>
        <w:t>ego</w:t>
      </w:r>
      <w:r w:rsidR="00907CE2" w:rsidRPr="00E517AD">
        <w:rPr>
          <w:rFonts w:ascii="Arial" w:hAnsi="Arial" w:cs="Arial"/>
          <w:sz w:val="22"/>
          <w:szCs w:val="22"/>
        </w:rPr>
        <w:t xml:space="preserve"> plan</w:t>
      </w:r>
      <w:r w:rsidR="005C293A" w:rsidRPr="00E517AD">
        <w:rPr>
          <w:rFonts w:ascii="Arial" w:hAnsi="Arial" w:cs="Arial"/>
          <w:sz w:val="22"/>
          <w:szCs w:val="22"/>
        </w:rPr>
        <w:t>u</w:t>
      </w:r>
      <w:r w:rsidR="00907CE2" w:rsidRPr="00E517AD">
        <w:rPr>
          <w:rFonts w:ascii="Arial" w:hAnsi="Arial" w:cs="Arial"/>
          <w:sz w:val="22"/>
          <w:szCs w:val="22"/>
        </w:rPr>
        <w:t xml:space="preserve"> transportowego</w:t>
      </w:r>
      <w:r w:rsidR="005C293A" w:rsidRPr="00E517AD">
        <w:rPr>
          <w:rFonts w:ascii="Arial" w:hAnsi="Arial" w:cs="Arial"/>
          <w:sz w:val="22"/>
          <w:szCs w:val="22"/>
        </w:rPr>
        <w:t>.</w:t>
      </w:r>
    </w:p>
    <w:p w14:paraId="56DD2189" w14:textId="77777777" w:rsidR="00FF741F" w:rsidRPr="00E517AD" w:rsidRDefault="00FF741F"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Identyfikacja celów ochrony środowiska, ustanowionych na szczeblu międzynarodowym, wspólnotowym i krajowym, istotnych z punktu widzenia projektowanego dokumentu.</w:t>
      </w:r>
    </w:p>
    <w:p w14:paraId="7C5C626D" w14:textId="2F6FEF44" w:rsidR="00FF741F" w:rsidRPr="00E517AD" w:rsidRDefault="00695B08" w:rsidP="00846A10">
      <w:pPr>
        <w:spacing w:after="240"/>
        <w:ind w:firstLine="397"/>
        <w:rPr>
          <w:rFonts w:ascii="Arial" w:hAnsi="Arial" w:cs="Arial"/>
          <w:sz w:val="22"/>
          <w:szCs w:val="22"/>
        </w:rPr>
      </w:pPr>
      <w:r w:rsidRPr="00E517AD">
        <w:rPr>
          <w:rFonts w:ascii="Arial" w:hAnsi="Arial" w:cs="Arial"/>
          <w:sz w:val="22"/>
          <w:szCs w:val="22"/>
        </w:rPr>
        <w:tab/>
      </w:r>
      <w:r w:rsidR="00FF741F" w:rsidRPr="00E517AD">
        <w:rPr>
          <w:rFonts w:ascii="Arial" w:hAnsi="Arial" w:cs="Arial"/>
          <w:sz w:val="22"/>
          <w:szCs w:val="22"/>
        </w:rPr>
        <w:t>Identyfikację tą przeprowadzono na podstawie analizy:</w:t>
      </w:r>
    </w:p>
    <w:p w14:paraId="7F38F1BF" w14:textId="77777777" w:rsidR="00FF741F" w:rsidRPr="00E517AD" w:rsidRDefault="00FF741F" w:rsidP="00846A10">
      <w:pPr>
        <w:pStyle w:val="Akapitzlist"/>
        <w:numPr>
          <w:ilvl w:val="0"/>
          <w:numId w:val="34"/>
        </w:numPr>
        <w:tabs>
          <w:tab w:val="clear" w:pos="757"/>
        </w:tabs>
        <w:spacing w:after="240" w:line="240" w:lineRule="auto"/>
        <w:ind w:left="709" w:hanging="283"/>
        <w:rPr>
          <w:rFonts w:ascii="Arial" w:hAnsi="Arial" w:cs="Arial"/>
        </w:rPr>
      </w:pPr>
      <w:r w:rsidRPr="00E517AD">
        <w:rPr>
          <w:rFonts w:ascii="Arial" w:hAnsi="Arial" w:cs="Arial"/>
        </w:rPr>
        <w:t>obowiązujących dokumentów strategicznych Unii Europejskiej, odnoszących się przede wszystkim do zasad zrównoważonego rozwoju, zasad ochrony środowiska przyrodniczego, zasad przeciwdziałania zmianom klimatycznym i degradacji środowiska oraz zasad minimalizacji skutków tych zmian</w:t>
      </w:r>
      <w:r w:rsidR="006E742D" w:rsidRPr="00E517AD">
        <w:rPr>
          <w:rFonts w:ascii="Arial" w:hAnsi="Arial" w:cs="Arial"/>
        </w:rPr>
        <w:t xml:space="preserve">. </w:t>
      </w:r>
      <w:r w:rsidR="001D25B4" w:rsidRPr="00E517AD">
        <w:rPr>
          <w:rFonts w:ascii="Arial" w:hAnsi="Arial" w:cs="Arial"/>
        </w:rPr>
        <w:t>U</w:t>
      </w:r>
      <w:r w:rsidR="006E742D" w:rsidRPr="00E517AD">
        <w:rPr>
          <w:rFonts w:ascii="Arial" w:hAnsi="Arial" w:cs="Arial"/>
        </w:rPr>
        <w:t xml:space="preserve">względniono także zapisy </w:t>
      </w:r>
      <w:r w:rsidRPr="00E517AD">
        <w:rPr>
          <w:rFonts w:ascii="Arial" w:hAnsi="Arial" w:cs="Arial"/>
        </w:rPr>
        <w:t xml:space="preserve"> </w:t>
      </w:r>
      <w:r w:rsidR="006E742D" w:rsidRPr="00E517AD">
        <w:rPr>
          <w:rFonts w:ascii="Arial" w:hAnsi="Arial" w:cs="Arial"/>
        </w:rPr>
        <w:t>Europejski</w:t>
      </w:r>
      <w:r w:rsidR="001D25B4" w:rsidRPr="00E517AD">
        <w:rPr>
          <w:rFonts w:ascii="Arial" w:hAnsi="Arial" w:cs="Arial"/>
        </w:rPr>
        <w:t>ego</w:t>
      </w:r>
      <w:r w:rsidR="006E742D" w:rsidRPr="00E517AD">
        <w:rPr>
          <w:rFonts w:ascii="Arial" w:hAnsi="Arial" w:cs="Arial"/>
        </w:rPr>
        <w:t xml:space="preserve"> Zielon</w:t>
      </w:r>
      <w:r w:rsidR="001D25B4" w:rsidRPr="00E517AD">
        <w:rPr>
          <w:rFonts w:ascii="Arial" w:hAnsi="Arial" w:cs="Arial"/>
        </w:rPr>
        <w:t>ego</w:t>
      </w:r>
      <w:r w:rsidR="006E742D" w:rsidRPr="00E517AD">
        <w:rPr>
          <w:rFonts w:ascii="Arial" w:hAnsi="Arial" w:cs="Arial"/>
        </w:rPr>
        <w:t xml:space="preserve"> Ład</w:t>
      </w:r>
      <w:r w:rsidR="001D25B4" w:rsidRPr="00E517AD">
        <w:rPr>
          <w:rFonts w:ascii="Arial" w:hAnsi="Arial" w:cs="Arial"/>
        </w:rPr>
        <w:t>u, który</w:t>
      </w:r>
      <w:r w:rsidR="006E742D" w:rsidRPr="00E517AD">
        <w:rPr>
          <w:rFonts w:ascii="Arial" w:hAnsi="Arial" w:cs="Arial"/>
        </w:rPr>
        <w:t xml:space="preserve"> wyznacza kierunki rozwoju gospodarek Państw Członkowskich w długofalowej perspektywie celu klimatycznego całej Unii</w:t>
      </w:r>
      <w:r w:rsidR="001D25B4" w:rsidRPr="00E517AD">
        <w:rPr>
          <w:rFonts w:ascii="Arial" w:hAnsi="Arial" w:cs="Arial"/>
        </w:rPr>
        <w:t>,</w:t>
      </w:r>
      <w:r w:rsidR="006E742D" w:rsidRPr="00E517AD">
        <w:rPr>
          <w:rFonts w:ascii="Arial" w:hAnsi="Arial" w:cs="Arial"/>
        </w:rPr>
        <w:t xml:space="preserve"> jakim jest neutralność klimatyczna, którą planuje się osiągnąć do roku 2050</w:t>
      </w:r>
      <w:r w:rsidR="001D25B4" w:rsidRPr="00E517AD">
        <w:rPr>
          <w:rFonts w:ascii="Arial" w:hAnsi="Arial" w:cs="Arial"/>
        </w:rPr>
        <w:t>.</w:t>
      </w:r>
    </w:p>
    <w:p w14:paraId="469F19DB" w14:textId="77777777" w:rsidR="00FF741F" w:rsidRPr="00E517AD" w:rsidRDefault="00FF741F" w:rsidP="00846A10">
      <w:pPr>
        <w:pStyle w:val="Akapitzlist"/>
        <w:numPr>
          <w:ilvl w:val="0"/>
          <w:numId w:val="34"/>
        </w:numPr>
        <w:tabs>
          <w:tab w:val="clear" w:pos="757"/>
        </w:tabs>
        <w:spacing w:after="240" w:line="240" w:lineRule="auto"/>
        <w:ind w:left="709" w:hanging="283"/>
        <w:rPr>
          <w:rFonts w:ascii="Arial" w:hAnsi="Arial" w:cs="Arial"/>
        </w:rPr>
      </w:pPr>
      <w:r w:rsidRPr="00E517AD">
        <w:rPr>
          <w:rFonts w:ascii="Arial" w:hAnsi="Arial" w:cs="Arial"/>
        </w:rPr>
        <w:lastRenderedPageBreak/>
        <w:t>obowiązujących dokumentów krajowych, odnoszących się do zasad ochrony środowiska przyrodniczego, w tym różnorodności biologicznej</w:t>
      </w:r>
      <w:r w:rsidR="001D25B4" w:rsidRPr="00E517AD">
        <w:rPr>
          <w:rFonts w:ascii="Arial" w:hAnsi="Arial" w:cs="Arial"/>
          <w:lang w:val="pl-PL"/>
        </w:rPr>
        <w:t>.</w:t>
      </w:r>
    </w:p>
    <w:p w14:paraId="60AFCEEF" w14:textId="77777777" w:rsidR="00FF741F" w:rsidRPr="00E517AD" w:rsidRDefault="006E742D"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Rozpozna</w:t>
      </w:r>
      <w:r w:rsidR="00FF741F" w:rsidRPr="00E517AD">
        <w:rPr>
          <w:rFonts w:ascii="Arial" w:hAnsi="Arial" w:cs="Arial"/>
          <w:sz w:val="22"/>
          <w:szCs w:val="22"/>
        </w:rPr>
        <w:t>nie przewidywanego znaczącego oddziaływania na środowisko.</w:t>
      </w:r>
    </w:p>
    <w:p w14:paraId="53A281A3" w14:textId="50E535AB" w:rsidR="00444B65" w:rsidRPr="00E517AD" w:rsidRDefault="00695B08" w:rsidP="00846A10">
      <w:pPr>
        <w:spacing w:after="240"/>
        <w:ind w:left="397"/>
        <w:rPr>
          <w:rFonts w:ascii="Arial" w:hAnsi="Arial" w:cs="Arial"/>
          <w:sz w:val="22"/>
          <w:szCs w:val="22"/>
        </w:rPr>
      </w:pPr>
      <w:r w:rsidRPr="00E517AD">
        <w:rPr>
          <w:rFonts w:ascii="Arial" w:hAnsi="Arial" w:cs="Arial"/>
          <w:sz w:val="22"/>
          <w:szCs w:val="22"/>
        </w:rPr>
        <w:tab/>
      </w:r>
      <w:r w:rsidR="00245902" w:rsidRPr="00E517AD">
        <w:rPr>
          <w:rFonts w:ascii="Arial" w:hAnsi="Arial" w:cs="Arial"/>
          <w:sz w:val="22"/>
          <w:szCs w:val="22"/>
        </w:rPr>
        <w:t>Na potrzeby oceny potencjalnego oddziaływania na środowisko</w:t>
      </w:r>
      <w:r w:rsidR="00A76136" w:rsidRPr="00E517AD">
        <w:rPr>
          <w:rFonts w:ascii="Arial" w:hAnsi="Arial" w:cs="Arial"/>
          <w:sz w:val="22"/>
          <w:szCs w:val="22"/>
        </w:rPr>
        <w:t>,</w:t>
      </w:r>
      <w:r w:rsidR="00245902" w:rsidRPr="00E517AD">
        <w:rPr>
          <w:rFonts w:ascii="Arial" w:hAnsi="Arial" w:cs="Arial"/>
          <w:sz w:val="22"/>
          <w:szCs w:val="22"/>
        </w:rPr>
        <w:t xml:space="preserve"> </w:t>
      </w:r>
      <w:r w:rsidR="00A76136" w:rsidRPr="00E517AD">
        <w:rPr>
          <w:rFonts w:ascii="Arial" w:hAnsi="Arial" w:cs="Arial"/>
          <w:sz w:val="22"/>
          <w:szCs w:val="22"/>
        </w:rPr>
        <w:t>p</w:t>
      </w:r>
      <w:r w:rsidR="009A7A42" w:rsidRPr="00E517AD">
        <w:rPr>
          <w:rFonts w:ascii="Arial" w:hAnsi="Arial" w:cs="Arial"/>
          <w:sz w:val="22"/>
          <w:szCs w:val="22"/>
        </w:rPr>
        <w:t>lanowane w</w:t>
      </w:r>
      <w:r w:rsidR="00330EC8" w:rsidRPr="00E517AD">
        <w:rPr>
          <w:rFonts w:ascii="Arial" w:hAnsi="Arial" w:cs="Arial"/>
          <w:sz w:val="22"/>
          <w:szCs w:val="22"/>
        </w:rPr>
        <w:t> </w:t>
      </w:r>
      <w:r w:rsidR="009A7A42" w:rsidRPr="00E517AD">
        <w:rPr>
          <w:rFonts w:ascii="Arial" w:hAnsi="Arial" w:cs="Arial"/>
          <w:sz w:val="22"/>
          <w:szCs w:val="22"/>
        </w:rPr>
        <w:t xml:space="preserve">Regionalnym planie transportowym </w:t>
      </w:r>
      <w:r w:rsidR="00A76136" w:rsidRPr="00E517AD">
        <w:rPr>
          <w:rFonts w:ascii="Arial" w:hAnsi="Arial" w:cs="Arial"/>
          <w:sz w:val="22"/>
          <w:szCs w:val="22"/>
        </w:rPr>
        <w:t xml:space="preserve">przedsięwzięcia </w:t>
      </w:r>
      <w:r w:rsidR="00245902" w:rsidRPr="00E517AD">
        <w:rPr>
          <w:rFonts w:ascii="Arial" w:hAnsi="Arial" w:cs="Arial"/>
          <w:sz w:val="22"/>
          <w:szCs w:val="22"/>
        </w:rPr>
        <w:t xml:space="preserve">zakwalifikowano do określonych </w:t>
      </w:r>
      <w:r w:rsidR="00A76136" w:rsidRPr="00E517AD">
        <w:rPr>
          <w:rFonts w:ascii="Arial" w:hAnsi="Arial" w:cs="Arial"/>
          <w:sz w:val="22"/>
          <w:szCs w:val="22"/>
        </w:rPr>
        <w:t xml:space="preserve">w Prognozie </w:t>
      </w:r>
      <w:r w:rsidR="00245902" w:rsidRPr="00E517AD">
        <w:rPr>
          <w:rFonts w:ascii="Arial" w:hAnsi="Arial" w:cs="Arial"/>
          <w:sz w:val="22"/>
          <w:szCs w:val="22"/>
        </w:rPr>
        <w:t xml:space="preserve">typów inwestycji. </w:t>
      </w:r>
      <w:r w:rsidR="00A30308" w:rsidRPr="00E517AD">
        <w:rPr>
          <w:rFonts w:ascii="Arial" w:hAnsi="Arial" w:cs="Arial"/>
          <w:sz w:val="22"/>
          <w:szCs w:val="22"/>
        </w:rPr>
        <w:t>Rozpoznanie przewidywanego znaczącego oddziaływania przeprowadzono metodą macierzową w odniesieniu do wybranych komponentów środowiska</w:t>
      </w:r>
      <w:r w:rsidR="009A7A42" w:rsidRPr="00E517AD">
        <w:rPr>
          <w:rFonts w:ascii="Arial" w:hAnsi="Arial" w:cs="Arial"/>
          <w:sz w:val="22"/>
          <w:szCs w:val="22"/>
        </w:rPr>
        <w:t xml:space="preserve">. Oceny poszczególnych typów inwestycji dokonano z uwzględnieniem przedsięwzięcia (w ramach poszczególnych typów) cechującego się najszerszym zakresem i/lub największą ingerencją w środowisko przyrodnicze tj. zgodnie z zasadą przezorności. </w:t>
      </w:r>
    </w:p>
    <w:p w14:paraId="1C5429C0" w14:textId="77777777" w:rsidR="00330EC8" w:rsidRPr="00E517AD" w:rsidRDefault="00245902" w:rsidP="00846A10">
      <w:pPr>
        <w:spacing w:after="240"/>
        <w:ind w:left="397"/>
        <w:rPr>
          <w:rFonts w:ascii="Arial" w:hAnsi="Arial" w:cs="Arial"/>
          <w:sz w:val="22"/>
          <w:szCs w:val="22"/>
        </w:rPr>
      </w:pPr>
      <w:r w:rsidRPr="00E517AD">
        <w:rPr>
          <w:rFonts w:ascii="Arial" w:hAnsi="Arial" w:cs="Arial"/>
          <w:sz w:val="22"/>
          <w:szCs w:val="22"/>
        </w:rPr>
        <w:t>Analiza oddziaływa</w:t>
      </w:r>
      <w:r w:rsidR="009A7A42" w:rsidRPr="00E517AD">
        <w:rPr>
          <w:rFonts w:ascii="Arial" w:hAnsi="Arial" w:cs="Arial"/>
          <w:sz w:val="22"/>
          <w:szCs w:val="22"/>
        </w:rPr>
        <w:t>nia dotyczy</w:t>
      </w:r>
      <w:r w:rsidRPr="00E517AD">
        <w:rPr>
          <w:rFonts w:ascii="Arial" w:hAnsi="Arial" w:cs="Arial"/>
          <w:sz w:val="22"/>
          <w:szCs w:val="22"/>
        </w:rPr>
        <w:t xml:space="preserve"> zarówno etapu budowy, jak i fazy eksploatacji inwestycji, uwzględnia</w:t>
      </w:r>
      <w:r w:rsidR="009A7A42" w:rsidRPr="00E517AD">
        <w:rPr>
          <w:rFonts w:ascii="Arial" w:hAnsi="Arial" w:cs="Arial"/>
          <w:sz w:val="22"/>
          <w:szCs w:val="22"/>
        </w:rPr>
        <w:t xml:space="preserve"> także</w:t>
      </w:r>
      <w:r w:rsidRPr="00E517AD">
        <w:rPr>
          <w:rFonts w:ascii="Arial" w:hAnsi="Arial" w:cs="Arial"/>
          <w:sz w:val="22"/>
          <w:szCs w:val="22"/>
        </w:rPr>
        <w:t xml:space="preserve"> rodzaj oddziaływania oraz siłę wpływu w</w:t>
      </w:r>
      <w:r w:rsidR="00330EC8" w:rsidRPr="00E517AD">
        <w:rPr>
          <w:rFonts w:ascii="Arial" w:hAnsi="Arial" w:cs="Arial"/>
          <w:sz w:val="22"/>
          <w:szCs w:val="22"/>
        </w:rPr>
        <w:t> kontekście presji wynikających z istniejącego zagospodarowania i stanu technicznego szlaków komunikacyjnych.</w:t>
      </w:r>
      <w:r w:rsidRPr="00E517AD">
        <w:rPr>
          <w:rFonts w:ascii="Arial" w:hAnsi="Arial" w:cs="Arial"/>
          <w:sz w:val="22"/>
          <w:szCs w:val="22"/>
        </w:rPr>
        <w:t xml:space="preserve"> </w:t>
      </w:r>
    </w:p>
    <w:p w14:paraId="63D274ED" w14:textId="77777777" w:rsidR="00407E7B" w:rsidRPr="00E517AD" w:rsidRDefault="00320C4A" w:rsidP="00846A10">
      <w:pPr>
        <w:spacing w:after="240"/>
        <w:ind w:left="397"/>
        <w:rPr>
          <w:rFonts w:ascii="Arial" w:hAnsi="Arial" w:cs="Arial"/>
          <w:sz w:val="22"/>
          <w:szCs w:val="22"/>
        </w:rPr>
      </w:pPr>
      <w:r w:rsidRPr="00E517AD">
        <w:rPr>
          <w:rFonts w:ascii="Arial" w:hAnsi="Arial" w:cs="Arial"/>
          <w:sz w:val="22"/>
          <w:szCs w:val="22"/>
        </w:rPr>
        <w:t>Ocena oddziaływania na środowisko realizacji typów inwestycji przedstawiona w </w:t>
      </w:r>
      <w:r w:rsidR="00245902" w:rsidRPr="00E517AD">
        <w:rPr>
          <w:rFonts w:ascii="Arial" w:hAnsi="Arial" w:cs="Arial"/>
          <w:sz w:val="22"/>
          <w:szCs w:val="22"/>
        </w:rPr>
        <w:t>Prognozie odpowiada charakterowi i skali Regionalnego planu transportowego. Poziom szczegółowości projektu dokumentu, a także przeprowadzenie oceny potencjalnego oddziaływania na środowisko w zakresie przyjętych typów inwestycji</w:t>
      </w:r>
      <w:r w:rsidR="00C9640A" w:rsidRPr="00E517AD">
        <w:rPr>
          <w:rFonts w:ascii="Arial" w:hAnsi="Arial" w:cs="Arial"/>
          <w:sz w:val="22"/>
          <w:szCs w:val="22"/>
        </w:rPr>
        <w:t>,</w:t>
      </w:r>
      <w:r w:rsidR="00245902" w:rsidRPr="00E517AD">
        <w:rPr>
          <w:rFonts w:ascii="Arial" w:hAnsi="Arial" w:cs="Arial"/>
          <w:sz w:val="22"/>
          <w:szCs w:val="22"/>
        </w:rPr>
        <w:t xml:space="preserve"> nie pozw</w:t>
      </w:r>
      <w:r w:rsidR="00C9640A" w:rsidRPr="00E517AD">
        <w:rPr>
          <w:rFonts w:ascii="Arial" w:hAnsi="Arial" w:cs="Arial"/>
          <w:sz w:val="22"/>
          <w:szCs w:val="22"/>
        </w:rPr>
        <w:t>oliły</w:t>
      </w:r>
      <w:r w:rsidR="00245902" w:rsidRPr="00E517AD">
        <w:rPr>
          <w:rFonts w:ascii="Arial" w:hAnsi="Arial" w:cs="Arial"/>
          <w:sz w:val="22"/>
          <w:szCs w:val="22"/>
        </w:rPr>
        <w:t xml:space="preserve"> na dokładne skwantyfikowanie faktycznego wpływu planowanych inwestycji na środowisko. Dodatkową trudność stanowiło rozpoznanie przewidywanego znaczącego oddziaływania inwestycji liniowych</w:t>
      </w:r>
      <w:r w:rsidR="00407E7B" w:rsidRPr="00E517AD">
        <w:rPr>
          <w:rFonts w:ascii="Arial" w:hAnsi="Arial" w:cs="Arial"/>
          <w:sz w:val="22"/>
          <w:szCs w:val="22"/>
        </w:rPr>
        <w:t>, będących</w:t>
      </w:r>
      <w:r w:rsidR="00245902" w:rsidRPr="00E517AD">
        <w:rPr>
          <w:rFonts w:ascii="Arial" w:hAnsi="Arial" w:cs="Arial"/>
          <w:sz w:val="22"/>
          <w:szCs w:val="22"/>
        </w:rPr>
        <w:t xml:space="preserve"> we wstępnej fazie przygotowawczej, których ostateczny przebieg nie jest przesądzony.</w:t>
      </w:r>
    </w:p>
    <w:p w14:paraId="1BDCA18F" w14:textId="77777777" w:rsidR="00245902" w:rsidRPr="00E517AD" w:rsidRDefault="00245902" w:rsidP="00846A10">
      <w:pPr>
        <w:spacing w:after="240"/>
        <w:ind w:left="397"/>
        <w:rPr>
          <w:rFonts w:ascii="Arial" w:hAnsi="Arial" w:cs="Arial"/>
          <w:sz w:val="22"/>
          <w:szCs w:val="22"/>
        </w:rPr>
      </w:pPr>
      <w:r w:rsidRPr="00E517AD">
        <w:rPr>
          <w:rFonts w:ascii="Arial" w:hAnsi="Arial" w:cs="Arial"/>
          <w:sz w:val="22"/>
          <w:szCs w:val="22"/>
        </w:rPr>
        <w:t xml:space="preserve">Analizując przedsięwzięcia, których horyzontem czasowym </w:t>
      </w:r>
      <w:r w:rsidR="00407E7B" w:rsidRPr="00E517AD">
        <w:rPr>
          <w:rFonts w:ascii="Arial" w:hAnsi="Arial" w:cs="Arial"/>
          <w:sz w:val="22"/>
          <w:szCs w:val="22"/>
        </w:rPr>
        <w:t xml:space="preserve">realizacji </w:t>
      </w:r>
      <w:r w:rsidRPr="00E517AD">
        <w:rPr>
          <w:rFonts w:ascii="Arial" w:hAnsi="Arial" w:cs="Arial"/>
          <w:sz w:val="22"/>
          <w:szCs w:val="22"/>
        </w:rPr>
        <w:t>jest rok 2030</w:t>
      </w:r>
      <w:r w:rsidR="00407E7B" w:rsidRPr="00E517AD">
        <w:rPr>
          <w:rFonts w:ascii="Arial" w:hAnsi="Arial" w:cs="Arial"/>
          <w:sz w:val="22"/>
          <w:szCs w:val="22"/>
        </w:rPr>
        <w:t>,</w:t>
      </w:r>
      <w:r w:rsidRPr="00E517AD">
        <w:rPr>
          <w:rFonts w:ascii="Arial" w:hAnsi="Arial" w:cs="Arial"/>
          <w:sz w:val="22"/>
          <w:szCs w:val="22"/>
        </w:rPr>
        <w:t xml:space="preserve"> należy brać pod uwagę możliwość rozszerzenia skali uciążliwości środowiskowych, a</w:t>
      </w:r>
      <w:r w:rsidR="000444DF" w:rsidRPr="00E517AD">
        <w:rPr>
          <w:rFonts w:ascii="Arial" w:hAnsi="Arial" w:cs="Arial"/>
          <w:sz w:val="22"/>
          <w:szCs w:val="22"/>
        </w:rPr>
        <w:t> </w:t>
      </w:r>
      <w:r w:rsidRPr="00E517AD">
        <w:rPr>
          <w:rFonts w:ascii="Arial" w:hAnsi="Arial" w:cs="Arial"/>
          <w:sz w:val="22"/>
          <w:szCs w:val="22"/>
        </w:rPr>
        <w:t>także zmianę uwarunkowań w zakresie systemu komunikacyjnego regionu. Wdrożenie projektowanego dokumentu prawdopodobnie nie spowoduje znaczących zmian w</w:t>
      </w:r>
      <w:r w:rsidR="00837C7A" w:rsidRPr="00E517AD">
        <w:rPr>
          <w:rFonts w:ascii="Arial" w:hAnsi="Arial" w:cs="Arial"/>
          <w:sz w:val="22"/>
          <w:szCs w:val="22"/>
        </w:rPr>
        <w:t> </w:t>
      </w:r>
      <w:r w:rsidRPr="00E517AD">
        <w:rPr>
          <w:rFonts w:ascii="Arial" w:hAnsi="Arial" w:cs="Arial"/>
          <w:sz w:val="22"/>
          <w:szCs w:val="22"/>
        </w:rPr>
        <w:t>środowisku przyrodniczym województwa</w:t>
      </w:r>
      <w:r w:rsidR="00C9640A" w:rsidRPr="00E517AD">
        <w:rPr>
          <w:rFonts w:ascii="Arial" w:hAnsi="Arial" w:cs="Arial"/>
          <w:sz w:val="22"/>
          <w:szCs w:val="22"/>
        </w:rPr>
        <w:t>,</w:t>
      </w:r>
      <w:r w:rsidRPr="00E517AD">
        <w:rPr>
          <w:rFonts w:ascii="Arial" w:hAnsi="Arial" w:cs="Arial"/>
          <w:sz w:val="22"/>
          <w:szCs w:val="22"/>
        </w:rPr>
        <w:t xml:space="preserve"> w rozumieniu uszczuplania zasobów i</w:t>
      </w:r>
      <w:r w:rsidR="00837C7A" w:rsidRPr="00E517AD">
        <w:rPr>
          <w:rFonts w:ascii="Arial" w:hAnsi="Arial" w:cs="Arial"/>
          <w:sz w:val="22"/>
          <w:szCs w:val="22"/>
        </w:rPr>
        <w:t> </w:t>
      </w:r>
      <w:r w:rsidRPr="00E517AD">
        <w:rPr>
          <w:rFonts w:ascii="Arial" w:hAnsi="Arial" w:cs="Arial"/>
          <w:sz w:val="22"/>
          <w:szCs w:val="22"/>
        </w:rPr>
        <w:t>walorów środowiska abiotycznego i biotycznego, a także krajobrazu kulturowego. Należy spodziewać się zmian zarówno lokalnie negatywnych, jak i pozytywnych w</w:t>
      </w:r>
      <w:r w:rsidR="00837C7A" w:rsidRPr="00E517AD">
        <w:rPr>
          <w:rFonts w:ascii="Arial" w:hAnsi="Arial" w:cs="Arial"/>
          <w:sz w:val="22"/>
          <w:szCs w:val="22"/>
        </w:rPr>
        <w:t> </w:t>
      </w:r>
      <w:r w:rsidRPr="00E517AD">
        <w:rPr>
          <w:rFonts w:ascii="Arial" w:hAnsi="Arial" w:cs="Arial"/>
          <w:sz w:val="22"/>
          <w:szCs w:val="22"/>
        </w:rPr>
        <w:t xml:space="preserve">szerszej perspektywie, dzięki wzmocnieniu działań na rzecz poprawy warunków komunikacyjnych i zmniejszenia kongestii, a także </w:t>
      </w:r>
      <w:r w:rsidR="00407E7B" w:rsidRPr="00E517AD">
        <w:rPr>
          <w:rFonts w:ascii="Arial" w:hAnsi="Arial" w:cs="Arial"/>
          <w:sz w:val="22"/>
          <w:szCs w:val="22"/>
        </w:rPr>
        <w:t>ogólnej poprawie jakości życia mieszkańców regionu</w:t>
      </w:r>
      <w:r w:rsidRPr="00E517AD">
        <w:rPr>
          <w:rFonts w:ascii="Arial" w:hAnsi="Arial" w:cs="Arial"/>
          <w:sz w:val="22"/>
          <w:szCs w:val="22"/>
        </w:rPr>
        <w:t>.</w:t>
      </w:r>
    </w:p>
    <w:p w14:paraId="7A2EAF48" w14:textId="77777777" w:rsidR="00FF741F" w:rsidRPr="00E517AD" w:rsidRDefault="00FF741F"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 xml:space="preserve">Wskazanie rozwiązań mających na celu zapobieganie, ograniczanie lub kompensację przyrodniczą negatywnych oddziaływań na środowisko, mogących powstać w wyniku realizacji ustaleń Strategii. </w:t>
      </w:r>
    </w:p>
    <w:p w14:paraId="6C07502B" w14:textId="6942B83B" w:rsidR="0078198D" w:rsidRPr="00E517AD" w:rsidRDefault="00695B08" w:rsidP="00846A10">
      <w:pPr>
        <w:spacing w:after="240"/>
        <w:ind w:left="360"/>
        <w:rPr>
          <w:rFonts w:ascii="Arial" w:eastAsia="Calibri" w:hAnsi="Arial" w:cs="Arial"/>
          <w:sz w:val="22"/>
          <w:szCs w:val="22"/>
          <w:lang w:eastAsia="en-US"/>
        </w:rPr>
      </w:pPr>
      <w:r w:rsidRPr="00E517AD">
        <w:rPr>
          <w:rFonts w:ascii="Arial" w:hAnsi="Arial" w:cs="Arial"/>
          <w:sz w:val="22"/>
          <w:szCs w:val="22"/>
        </w:rPr>
        <w:tab/>
      </w:r>
      <w:r w:rsidR="00FF741F" w:rsidRPr="00E517AD">
        <w:rPr>
          <w:rFonts w:ascii="Arial" w:hAnsi="Arial" w:cs="Arial"/>
          <w:sz w:val="22"/>
          <w:szCs w:val="22"/>
        </w:rPr>
        <w:t xml:space="preserve">Kluczowym aspektem tej części Prognozy było wskazanie działań zapobiegających, minimalizujących lub kompensujących negatywne oddziaływanie na środowisko. </w:t>
      </w:r>
      <w:r w:rsidR="009472F6" w:rsidRPr="00E517AD">
        <w:rPr>
          <w:rFonts w:ascii="Arial" w:hAnsi="Arial" w:cs="Arial"/>
          <w:sz w:val="22"/>
          <w:szCs w:val="22"/>
        </w:rPr>
        <w:t>Rozpoznanie stosowanych rozwiązań w tym zakresie poprzedziła szeroka analiza wydanych decyzji o środowiskowych uwarunkowaniach zgody na realizację poszczególnych przedsięwzięć</w:t>
      </w:r>
      <w:r w:rsidR="00C9640A" w:rsidRPr="00E517AD">
        <w:rPr>
          <w:rFonts w:ascii="Arial" w:hAnsi="Arial" w:cs="Arial"/>
          <w:sz w:val="22"/>
          <w:szCs w:val="22"/>
        </w:rPr>
        <w:t>,</w:t>
      </w:r>
      <w:r w:rsidR="009472F6" w:rsidRPr="00E517AD">
        <w:rPr>
          <w:rFonts w:ascii="Arial" w:hAnsi="Arial" w:cs="Arial"/>
          <w:sz w:val="22"/>
          <w:szCs w:val="22"/>
        </w:rPr>
        <w:t xml:space="preserve"> zawartych w Regionalnym planie transportowym oraz raportów o oddziaływaniu na środowisko, stanowiących podstawowy załącznik do wniosku o wydanie ww. decyzji. </w:t>
      </w:r>
      <w:r w:rsidR="0078198D" w:rsidRPr="00E517AD">
        <w:rPr>
          <w:rFonts w:ascii="Arial" w:hAnsi="Arial" w:cs="Arial"/>
          <w:sz w:val="22"/>
          <w:szCs w:val="22"/>
        </w:rPr>
        <w:t>Z przeprowadzonej analizy wynika, że dla prawie połowy inwestycji drogowych poziomu krajowego, których inwestorem jest Generalna Dyrekcja Dróg Krajowych i Autostrad, zostały wskazane ostateczne przebiegi w</w:t>
      </w:r>
      <w:r w:rsidR="00837C7A" w:rsidRPr="00E517AD">
        <w:rPr>
          <w:rFonts w:ascii="Arial" w:hAnsi="Arial" w:cs="Arial"/>
          <w:sz w:val="22"/>
          <w:szCs w:val="22"/>
        </w:rPr>
        <w:t> </w:t>
      </w:r>
      <w:r w:rsidR="0078198D" w:rsidRPr="00E517AD">
        <w:rPr>
          <w:rFonts w:ascii="Arial" w:hAnsi="Arial" w:cs="Arial"/>
          <w:sz w:val="22"/>
          <w:szCs w:val="22"/>
        </w:rPr>
        <w:t>wydanych decyzjach środowiskowych, dla pozostałych inwestycji złożono wnioski o</w:t>
      </w:r>
      <w:r w:rsidR="00837C7A" w:rsidRPr="00E517AD">
        <w:rPr>
          <w:rFonts w:ascii="Arial" w:hAnsi="Arial" w:cs="Arial"/>
          <w:sz w:val="22"/>
          <w:szCs w:val="22"/>
        </w:rPr>
        <w:t> </w:t>
      </w:r>
      <w:r w:rsidR="0078198D" w:rsidRPr="00E517AD">
        <w:rPr>
          <w:rFonts w:ascii="Arial" w:hAnsi="Arial" w:cs="Arial"/>
          <w:sz w:val="22"/>
          <w:szCs w:val="22"/>
        </w:rPr>
        <w:t>wydanie decyzji, opracowano raporty oddziaływania na środowisko, studia techniczno-</w:t>
      </w:r>
      <w:r w:rsidR="0078198D" w:rsidRPr="00E517AD">
        <w:rPr>
          <w:rFonts w:ascii="Arial" w:hAnsi="Arial" w:cs="Arial"/>
          <w:sz w:val="22"/>
          <w:szCs w:val="22"/>
        </w:rPr>
        <w:lastRenderedPageBreak/>
        <w:t xml:space="preserve">ekonomiczno-finansowe, bądź prowadzone są inne analizy postępowania przygotowawczego. </w:t>
      </w:r>
    </w:p>
    <w:p w14:paraId="6F9B7AED" w14:textId="77777777" w:rsidR="00FF741F" w:rsidRPr="00E517AD" w:rsidRDefault="00FF741F"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Określenie rozwiązań alternatywnych do rozwiązań zawartych w projektowanym</w:t>
      </w:r>
      <w:r w:rsidR="00382B95" w:rsidRPr="00E517AD">
        <w:rPr>
          <w:rFonts w:ascii="Arial" w:hAnsi="Arial" w:cs="Arial"/>
          <w:sz w:val="22"/>
          <w:szCs w:val="22"/>
        </w:rPr>
        <w:t xml:space="preserve"> </w:t>
      </w:r>
      <w:r w:rsidRPr="00E517AD">
        <w:rPr>
          <w:rFonts w:ascii="Arial" w:hAnsi="Arial" w:cs="Arial"/>
          <w:sz w:val="22"/>
          <w:szCs w:val="22"/>
        </w:rPr>
        <w:t>dokumencie.</w:t>
      </w:r>
    </w:p>
    <w:p w14:paraId="3AC7D94C" w14:textId="65C994CC" w:rsidR="008476F0" w:rsidRPr="00E517AD" w:rsidRDefault="00695B08" w:rsidP="00846A10">
      <w:pPr>
        <w:autoSpaceDE w:val="0"/>
        <w:autoSpaceDN w:val="0"/>
        <w:adjustRightInd w:val="0"/>
        <w:spacing w:after="240"/>
        <w:ind w:left="360"/>
        <w:rPr>
          <w:rFonts w:ascii="Arial" w:hAnsi="Arial" w:cs="Arial"/>
          <w:sz w:val="22"/>
          <w:szCs w:val="22"/>
        </w:rPr>
      </w:pPr>
      <w:r w:rsidRPr="00E517AD">
        <w:rPr>
          <w:rFonts w:ascii="Arial" w:hAnsi="Arial" w:cs="Arial"/>
          <w:sz w:val="22"/>
          <w:szCs w:val="22"/>
        </w:rPr>
        <w:tab/>
      </w:r>
      <w:r w:rsidR="008476F0" w:rsidRPr="00E517AD">
        <w:rPr>
          <w:rFonts w:ascii="Arial" w:hAnsi="Arial" w:cs="Arial"/>
          <w:sz w:val="22"/>
          <w:szCs w:val="22"/>
        </w:rPr>
        <w:t>Dokument Prognozy nie wskazuje rozwiązań alternatywnych do rozwiązań zawartych w</w:t>
      </w:r>
      <w:r w:rsidR="00083070" w:rsidRPr="00E517AD">
        <w:rPr>
          <w:rFonts w:ascii="Arial" w:hAnsi="Arial" w:cs="Arial"/>
          <w:sz w:val="22"/>
          <w:szCs w:val="22"/>
        </w:rPr>
        <w:t> </w:t>
      </w:r>
      <w:r w:rsidR="008476F0" w:rsidRPr="00E517AD">
        <w:rPr>
          <w:rFonts w:ascii="Arial" w:hAnsi="Arial" w:cs="Arial"/>
          <w:sz w:val="22"/>
          <w:szCs w:val="22"/>
        </w:rPr>
        <w:t>projektowanym dokumencie. W Regionalnym planie transportowym przedstawiono charakterystykę możliwych wariantów rozwojowych (nawiązujących do scenariuszy wskazanych w projekcie Strategii Rozwoju Województwa Mazowieckiego). Ze względu na regionalny charakter dokumentu, analiza wariantowa uwzględnia tylko inwestycje planowane do realizacji na poziomie regionalnym. Zgodnie z założeniami dokumentu, w</w:t>
      </w:r>
      <w:r w:rsidR="00217D12" w:rsidRPr="00E517AD">
        <w:rPr>
          <w:rFonts w:ascii="Arial" w:hAnsi="Arial" w:cs="Arial"/>
          <w:sz w:val="22"/>
          <w:szCs w:val="22"/>
        </w:rPr>
        <w:t> </w:t>
      </w:r>
      <w:r w:rsidR="008476F0" w:rsidRPr="00E517AD">
        <w:rPr>
          <w:rFonts w:ascii="Arial" w:hAnsi="Arial" w:cs="Arial"/>
          <w:sz w:val="22"/>
          <w:szCs w:val="22"/>
        </w:rPr>
        <w:t>każdym z wariantów, zakłada się realizację tych samych przedsięwzięć na poziomie krajowym, co do których istnieje pełne prawdopodobieństwo realizacji.</w:t>
      </w:r>
    </w:p>
    <w:p w14:paraId="1FE8148C" w14:textId="77777777" w:rsidR="0080216F" w:rsidRPr="00E517AD" w:rsidRDefault="0022546F" w:rsidP="00846A10">
      <w:pPr>
        <w:numPr>
          <w:ilvl w:val="0"/>
          <w:numId w:val="31"/>
        </w:numPr>
        <w:tabs>
          <w:tab w:val="clear" w:pos="1020"/>
        </w:tabs>
        <w:spacing w:before="60" w:after="240"/>
        <w:ind w:left="397" w:hanging="397"/>
        <w:rPr>
          <w:rFonts w:ascii="Arial" w:hAnsi="Arial" w:cs="Arial"/>
          <w:sz w:val="22"/>
          <w:szCs w:val="22"/>
        </w:rPr>
      </w:pPr>
      <w:r w:rsidRPr="00E517AD">
        <w:rPr>
          <w:rFonts w:ascii="Arial" w:hAnsi="Arial" w:cs="Arial"/>
          <w:sz w:val="22"/>
          <w:szCs w:val="22"/>
        </w:rPr>
        <w:t>Analiza możliwości wystąpienia znaczącego transgranicznego oddziaływania na środowisko realizacji Regionalnego planu transportowego.</w:t>
      </w:r>
    </w:p>
    <w:p w14:paraId="256913D4" w14:textId="2EDCED1E" w:rsidR="003F18AF" w:rsidRPr="00E517AD" w:rsidRDefault="00695B08" w:rsidP="00846A10">
      <w:pPr>
        <w:spacing w:after="240"/>
        <w:ind w:left="397"/>
        <w:rPr>
          <w:rFonts w:ascii="Arial" w:hAnsi="Arial" w:cs="Arial"/>
          <w:sz w:val="22"/>
          <w:szCs w:val="22"/>
        </w:rPr>
      </w:pPr>
      <w:r w:rsidRPr="00E517AD">
        <w:rPr>
          <w:rFonts w:ascii="Arial" w:hAnsi="Arial" w:cs="Arial"/>
          <w:sz w:val="22"/>
          <w:szCs w:val="22"/>
        </w:rPr>
        <w:tab/>
      </w:r>
      <w:r w:rsidR="00A270BA" w:rsidRPr="00E517AD">
        <w:rPr>
          <w:rFonts w:ascii="Arial" w:hAnsi="Arial" w:cs="Arial"/>
          <w:sz w:val="22"/>
          <w:szCs w:val="22"/>
        </w:rPr>
        <w:t>Mimo, że województwo mazowieckie nie posiada bezpośredniego sąsiedztwa z</w:t>
      </w:r>
      <w:r w:rsidR="009C0991" w:rsidRPr="00E517AD">
        <w:rPr>
          <w:rFonts w:ascii="Arial" w:hAnsi="Arial" w:cs="Arial"/>
          <w:sz w:val="22"/>
          <w:szCs w:val="22"/>
        </w:rPr>
        <w:t> </w:t>
      </w:r>
      <w:r w:rsidR="00A270BA" w:rsidRPr="00E517AD">
        <w:rPr>
          <w:rFonts w:ascii="Arial" w:hAnsi="Arial" w:cs="Arial"/>
          <w:sz w:val="22"/>
          <w:szCs w:val="22"/>
        </w:rPr>
        <w:t xml:space="preserve">państwami ościennymi, </w:t>
      </w:r>
      <w:bookmarkStart w:id="17" w:name="_Hlk93052593"/>
      <w:r w:rsidR="00A270BA" w:rsidRPr="00E517AD">
        <w:rPr>
          <w:rFonts w:ascii="Arial" w:hAnsi="Arial" w:cs="Arial"/>
          <w:sz w:val="22"/>
          <w:szCs w:val="22"/>
        </w:rPr>
        <w:t>z uwagi na stosunkowo bliską odległość do granicy polsko-białoruskiej wschodnich obszarów Mazowsza, dokonano analizy inwestycji zawartych w</w:t>
      </w:r>
      <w:r w:rsidR="00DB417C" w:rsidRPr="00E517AD">
        <w:rPr>
          <w:rFonts w:ascii="Arial" w:hAnsi="Arial" w:cs="Arial"/>
          <w:sz w:val="22"/>
          <w:szCs w:val="22"/>
        </w:rPr>
        <w:t> </w:t>
      </w:r>
      <w:r w:rsidR="00A270BA" w:rsidRPr="00E517AD">
        <w:rPr>
          <w:rFonts w:ascii="Arial" w:hAnsi="Arial" w:cs="Arial"/>
          <w:sz w:val="22"/>
          <w:szCs w:val="22"/>
        </w:rPr>
        <w:t xml:space="preserve">Regionalnym planie transportowym pod kątem możliwego wpływu ich realizacji na warunki środowiskowe sąsiedniej Białorusi. </w:t>
      </w:r>
      <w:bookmarkEnd w:id="17"/>
      <w:r w:rsidR="00A270BA" w:rsidRPr="00E517AD">
        <w:rPr>
          <w:rFonts w:ascii="Arial" w:hAnsi="Arial" w:cs="Arial"/>
          <w:sz w:val="22"/>
          <w:szCs w:val="22"/>
        </w:rPr>
        <w:t xml:space="preserve">Analiza przewidywanych skutków środowiskowych towarzyszących realizacji przedsięwzięć, planowanych w najbliższej odległości od granicy z Białorusią, </w:t>
      </w:r>
      <w:r w:rsidR="00C17C2C" w:rsidRPr="00E517AD">
        <w:rPr>
          <w:rFonts w:ascii="Arial" w:hAnsi="Arial" w:cs="Arial"/>
          <w:sz w:val="22"/>
          <w:szCs w:val="22"/>
        </w:rPr>
        <w:t>wskaz</w:t>
      </w:r>
      <w:r w:rsidR="003221EE" w:rsidRPr="00E517AD">
        <w:rPr>
          <w:rFonts w:ascii="Arial" w:hAnsi="Arial" w:cs="Arial"/>
          <w:sz w:val="22"/>
          <w:szCs w:val="22"/>
        </w:rPr>
        <w:t>ała</w:t>
      </w:r>
      <w:r w:rsidR="00C17C2C" w:rsidRPr="00E517AD">
        <w:rPr>
          <w:rFonts w:ascii="Arial" w:hAnsi="Arial" w:cs="Arial"/>
          <w:sz w:val="22"/>
          <w:szCs w:val="22"/>
        </w:rPr>
        <w:t xml:space="preserve"> na ich lokalny i regionalny charakter oraz  wyklucz</w:t>
      </w:r>
      <w:r w:rsidR="00267EFC" w:rsidRPr="00E517AD">
        <w:rPr>
          <w:rFonts w:ascii="Arial" w:hAnsi="Arial" w:cs="Arial"/>
          <w:sz w:val="22"/>
          <w:szCs w:val="22"/>
        </w:rPr>
        <w:t>yła</w:t>
      </w:r>
      <w:r w:rsidR="00A270BA" w:rsidRPr="00E517AD">
        <w:rPr>
          <w:rFonts w:ascii="Arial" w:hAnsi="Arial" w:cs="Arial"/>
          <w:sz w:val="22"/>
          <w:szCs w:val="22"/>
        </w:rPr>
        <w:t xml:space="preserve"> możliwość wystąpienia znaczącego oddziaływania transgranicznego. </w:t>
      </w:r>
    </w:p>
    <w:p w14:paraId="4B2A851B" w14:textId="77777777" w:rsidR="00084391" w:rsidRPr="00E517AD" w:rsidRDefault="00084391" w:rsidP="00846A10">
      <w:pPr>
        <w:spacing w:before="60" w:after="240"/>
        <w:ind w:firstLine="425"/>
        <w:rPr>
          <w:rFonts w:ascii="Arial" w:hAnsi="Arial" w:cs="Arial"/>
          <w:sz w:val="22"/>
          <w:szCs w:val="22"/>
        </w:rPr>
      </w:pPr>
      <w:r w:rsidRPr="00E517AD">
        <w:rPr>
          <w:rFonts w:ascii="Arial" w:hAnsi="Arial" w:cs="Arial"/>
          <w:sz w:val="22"/>
          <w:szCs w:val="22"/>
        </w:rPr>
        <w:t xml:space="preserve">Zasięg terytorialny Prognozy obejmuje obszar województwa mazowieckiego. Uwzględnia również powiązania z sąsiednimi terenami w zakresie m.in. systemu obszarów chronionych, ciągłości struktur przyrodniczych, powiązań ekologicznych oraz przepływu zanieczyszczeń. </w:t>
      </w:r>
    </w:p>
    <w:p w14:paraId="39413586" w14:textId="006902A8" w:rsidR="00180A35" w:rsidRPr="00E517AD" w:rsidRDefault="00180A35" w:rsidP="00846A10">
      <w:pPr>
        <w:pStyle w:val="Nagwek1"/>
        <w:spacing w:before="240" w:beforeAutospacing="0" w:after="240" w:afterAutospacing="0"/>
        <w:rPr>
          <w:rFonts w:ascii="Arial" w:hAnsi="Arial" w:cs="Arial"/>
          <w:sz w:val="22"/>
          <w:szCs w:val="22"/>
        </w:rPr>
      </w:pPr>
      <w:bookmarkStart w:id="18" w:name="_Toc93669447"/>
      <w:bookmarkEnd w:id="3"/>
      <w:bookmarkEnd w:id="15"/>
      <w:r w:rsidRPr="00E517AD">
        <w:rPr>
          <w:rFonts w:ascii="Arial" w:hAnsi="Arial" w:cs="Arial"/>
          <w:sz w:val="22"/>
          <w:szCs w:val="22"/>
        </w:rPr>
        <w:t>I</w:t>
      </w:r>
      <w:r w:rsidR="00695B08" w:rsidRPr="00E517AD">
        <w:rPr>
          <w:rFonts w:ascii="Arial" w:hAnsi="Arial" w:cs="Arial"/>
          <w:sz w:val="22"/>
          <w:szCs w:val="22"/>
          <w:lang w:val="pl-PL"/>
        </w:rPr>
        <w:t>nformacje o zawartości, głównych celach projektowanego dokumentu oraz jego powiązaniach z innymi dokumentami</w:t>
      </w:r>
      <w:bookmarkEnd w:id="0"/>
      <w:bookmarkEnd w:id="1"/>
      <w:bookmarkEnd w:id="18"/>
    </w:p>
    <w:p w14:paraId="15AF31EB" w14:textId="77777777" w:rsidR="00180A35" w:rsidRPr="00E517AD" w:rsidRDefault="00180A35" w:rsidP="00846A10">
      <w:pPr>
        <w:pStyle w:val="Nagwek2"/>
        <w:spacing w:before="240" w:after="240" w:line="240" w:lineRule="auto"/>
        <w:ind w:firstLine="0"/>
        <w:jc w:val="left"/>
        <w:rPr>
          <w:rFonts w:ascii="Arial" w:hAnsi="Arial" w:cs="Arial"/>
          <w:b w:val="0"/>
          <w:bCs w:val="0"/>
          <w:sz w:val="22"/>
          <w:szCs w:val="22"/>
        </w:rPr>
      </w:pPr>
      <w:bookmarkStart w:id="19" w:name="_Toc326064281"/>
      <w:bookmarkStart w:id="20" w:name="_Toc356476657"/>
      <w:bookmarkStart w:id="21" w:name="_Toc93669448"/>
      <w:r w:rsidRPr="00E517AD">
        <w:rPr>
          <w:rFonts w:ascii="Arial" w:hAnsi="Arial" w:cs="Arial"/>
          <w:b w:val="0"/>
          <w:bCs w:val="0"/>
          <w:sz w:val="22"/>
          <w:szCs w:val="22"/>
        </w:rPr>
        <w:t>Zawartość projektowanego dokumentu</w:t>
      </w:r>
      <w:bookmarkEnd w:id="19"/>
      <w:bookmarkEnd w:id="20"/>
      <w:bookmarkEnd w:id="21"/>
    </w:p>
    <w:p w14:paraId="7D1ACED9" w14:textId="77777777" w:rsidR="00501821" w:rsidRPr="00E517AD" w:rsidRDefault="0069156E" w:rsidP="00846A10">
      <w:pPr>
        <w:spacing w:before="60" w:after="240"/>
        <w:ind w:firstLine="425"/>
        <w:rPr>
          <w:rFonts w:ascii="Arial" w:hAnsi="Arial" w:cs="Arial"/>
          <w:sz w:val="22"/>
          <w:szCs w:val="22"/>
        </w:rPr>
      </w:pPr>
      <w:r w:rsidRPr="00E517AD">
        <w:rPr>
          <w:rFonts w:ascii="Arial" w:hAnsi="Arial" w:cs="Arial"/>
          <w:sz w:val="22"/>
          <w:szCs w:val="22"/>
        </w:rPr>
        <w:t xml:space="preserve">Regionalny </w:t>
      </w:r>
      <w:r w:rsidR="00083070" w:rsidRPr="00E517AD">
        <w:rPr>
          <w:rFonts w:ascii="Arial" w:hAnsi="Arial" w:cs="Arial"/>
          <w:sz w:val="22"/>
          <w:szCs w:val="22"/>
        </w:rPr>
        <w:t>p</w:t>
      </w:r>
      <w:r w:rsidRPr="00E517AD">
        <w:rPr>
          <w:rFonts w:ascii="Arial" w:hAnsi="Arial" w:cs="Arial"/>
          <w:sz w:val="22"/>
          <w:szCs w:val="22"/>
        </w:rPr>
        <w:t xml:space="preserve">lan </w:t>
      </w:r>
      <w:r w:rsidR="00083070" w:rsidRPr="00E517AD">
        <w:rPr>
          <w:rFonts w:ascii="Arial" w:hAnsi="Arial" w:cs="Arial"/>
          <w:sz w:val="22"/>
          <w:szCs w:val="22"/>
        </w:rPr>
        <w:t>tr</w:t>
      </w:r>
      <w:r w:rsidRPr="00E517AD">
        <w:rPr>
          <w:rFonts w:ascii="Arial" w:hAnsi="Arial" w:cs="Arial"/>
          <w:sz w:val="22"/>
          <w:szCs w:val="22"/>
        </w:rPr>
        <w:t xml:space="preserve">ansportowy </w:t>
      </w:r>
      <w:r w:rsidR="00083070" w:rsidRPr="00E517AD">
        <w:rPr>
          <w:rFonts w:ascii="Arial" w:hAnsi="Arial" w:cs="Arial"/>
          <w:sz w:val="22"/>
          <w:szCs w:val="22"/>
        </w:rPr>
        <w:t>jest kluczowym dokumentem Samorządu Województwa Mazowieckiego w zakresie rozwoju infrastruktury transportowej regionu do 2030 roku.</w:t>
      </w:r>
      <w:r w:rsidR="00501821" w:rsidRPr="00E517AD">
        <w:rPr>
          <w:rFonts w:ascii="Arial" w:hAnsi="Arial" w:cs="Arial"/>
          <w:sz w:val="22"/>
          <w:szCs w:val="22"/>
        </w:rPr>
        <w:t xml:space="preserve"> Jego opracowanie stanowi spełnienie warunku podstawowego Celu Polityki 3 (w zakresie transportu)</w:t>
      </w:r>
      <w:r w:rsidR="001209F5" w:rsidRPr="00E517AD">
        <w:rPr>
          <w:rFonts w:ascii="Arial" w:hAnsi="Arial" w:cs="Arial"/>
          <w:sz w:val="22"/>
          <w:szCs w:val="22"/>
        </w:rPr>
        <w:t xml:space="preserve"> określonego w Umowie Partnerstwa </w:t>
      </w:r>
      <w:r w:rsidR="00501821" w:rsidRPr="00E517AD">
        <w:rPr>
          <w:rFonts w:ascii="Arial" w:hAnsi="Arial" w:cs="Arial"/>
          <w:sz w:val="22"/>
          <w:szCs w:val="22"/>
        </w:rPr>
        <w:t xml:space="preserve">w perspektywie finansowej Unii Europejskiej na lata 2021-2027 (2030). </w:t>
      </w:r>
    </w:p>
    <w:p w14:paraId="087E49CE" w14:textId="77777777" w:rsidR="00501821" w:rsidRPr="00E517AD" w:rsidRDefault="00501821" w:rsidP="00846A10">
      <w:pPr>
        <w:spacing w:after="240"/>
        <w:ind w:firstLine="426"/>
        <w:rPr>
          <w:rFonts w:ascii="Arial" w:hAnsi="Arial" w:cs="Arial"/>
          <w:sz w:val="22"/>
          <w:szCs w:val="22"/>
        </w:rPr>
      </w:pPr>
      <w:r w:rsidRPr="00E517AD">
        <w:rPr>
          <w:rFonts w:ascii="Arial" w:hAnsi="Arial" w:cs="Arial"/>
          <w:sz w:val="22"/>
          <w:szCs w:val="22"/>
        </w:rPr>
        <w:t>Dokument</w:t>
      </w:r>
      <w:r w:rsidR="00C36FC3" w:rsidRPr="00E517AD">
        <w:rPr>
          <w:rFonts w:ascii="Arial" w:hAnsi="Arial" w:cs="Arial"/>
          <w:sz w:val="22"/>
          <w:szCs w:val="22"/>
        </w:rPr>
        <w:t xml:space="preserve"> określ</w:t>
      </w:r>
      <w:r w:rsidRPr="00E517AD">
        <w:rPr>
          <w:rFonts w:ascii="Arial" w:hAnsi="Arial" w:cs="Arial"/>
          <w:sz w:val="22"/>
          <w:szCs w:val="22"/>
        </w:rPr>
        <w:t xml:space="preserve">a </w:t>
      </w:r>
      <w:r w:rsidR="00C36FC3" w:rsidRPr="00E517AD">
        <w:rPr>
          <w:rFonts w:ascii="Arial" w:hAnsi="Arial" w:cs="Arial"/>
          <w:sz w:val="22"/>
          <w:szCs w:val="22"/>
        </w:rPr>
        <w:t xml:space="preserve">potrzeby i cele transportowe, odpowiadające na wyzwania w zakresie wzrastającej mobilności regionalnej, uwzględniając optymalną integrację międzygałęziową transportu, interoperacyjność sieci, poprawę bezpieczeństwa i ograniczanie wpływu transportu na środowisko, </w:t>
      </w:r>
      <w:r w:rsidRPr="00E517AD">
        <w:rPr>
          <w:rFonts w:ascii="Arial" w:hAnsi="Arial" w:cs="Arial"/>
          <w:sz w:val="22"/>
          <w:szCs w:val="22"/>
        </w:rPr>
        <w:t>w </w:t>
      </w:r>
      <w:r w:rsidR="00C36FC3" w:rsidRPr="00E517AD">
        <w:rPr>
          <w:rFonts w:ascii="Arial" w:hAnsi="Arial" w:cs="Arial"/>
          <w:sz w:val="22"/>
          <w:szCs w:val="22"/>
        </w:rPr>
        <w:t>kontekście społecznym i gospodarczym.</w:t>
      </w:r>
      <w:r w:rsidR="009C4831" w:rsidRPr="00E517AD">
        <w:rPr>
          <w:rFonts w:ascii="Arial" w:hAnsi="Arial" w:cs="Arial"/>
          <w:sz w:val="22"/>
          <w:szCs w:val="22"/>
        </w:rPr>
        <w:t xml:space="preserve"> </w:t>
      </w:r>
      <w:r w:rsidR="00C36FC3" w:rsidRPr="00E517AD">
        <w:rPr>
          <w:rFonts w:ascii="Arial" w:hAnsi="Arial" w:cs="Arial"/>
          <w:sz w:val="22"/>
          <w:szCs w:val="22"/>
        </w:rPr>
        <w:t xml:space="preserve">Zgodnie z wytycznymi Komisji Europejskiej, </w:t>
      </w:r>
      <w:r w:rsidRPr="00E517AD">
        <w:rPr>
          <w:rFonts w:ascii="Arial" w:hAnsi="Arial" w:cs="Arial"/>
          <w:sz w:val="22"/>
          <w:szCs w:val="22"/>
        </w:rPr>
        <w:t xml:space="preserve">Regionalny plan transportowy </w:t>
      </w:r>
      <w:r w:rsidR="00C36FC3" w:rsidRPr="00E517AD">
        <w:rPr>
          <w:rFonts w:ascii="Arial" w:hAnsi="Arial" w:cs="Arial"/>
          <w:sz w:val="22"/>
          <w:szCs w:val="22"/>
        </w:rPr>
        <w:t>koncentr</w:t>
      </w:r>
      <w:r w:rsidRPr="00E517AD">
        <w:rPr>
          <w:rFonts w:ascii="Arial" w:hAnsi="Arial" w:cs="Arial"/>
          <w:sz w:val="22"/>
          <w:szCs w:val="22"/>
        </w:rPr>
        <w:t>uje</w:t>
      </w:r>
      <w:r w:rsidR="00C36FC3" w:rsidRPr="00E517AD">
        <w:rPr>
          <w:rFonts w:ascii="Arial" w:hAnsi="Arial" w:cs="Arial"/>
          <w:sz w:val="22"/>
          <w:szCs w:val="22"/>
        </w:rPr>
        <w:t xml:space="preserve"> się na infrastrukturze i</w:t>
      </w:r>
      <w:r w:rsidR="00C0540D" w:rsidRPr="00E517AD">
        <w:rPr>
          <w:rFonts w:ascii="Arial" w:hAnsi="Arial" w:cs="Arial"/>
          <w:sz w:val="22"/>
          <w:szCs w:val="22"/>
        </w:rPr>
        <w:t> </w:t>
      </w:r>
      <w:r w:rsidR="00C36FC3" w:rsidRPr="00E517AD">
        <w:rPr>
          <w:rFonts w:ascii="Arial" w:hAnsi="Arial" w:cs="Arial"/>
          <w:sz w:val="22"/>
          <w:szCs w:val="22"/>
        </w:rPr>
        <w:t>usługach transportowych służących obsłudze ruchu regionalnego</w:t>
      </w:r>
      <w:r w:rsidRPr="00E517AD">
        <w:rPr>
          <w:rFonts w:ascii="Arial" w:hAnsi="Arial" w:cs="Arial"/>
          <w:sz w:val="22"/>
          <w:szCs w:val="22"/>
        </w:rPr>
        <w:t>, uwzgl</w:t>
      </w:r>
      <w:r w:rsidR="00C36FC3" w:rsidRPr="00E517AD">
        <w:rPr>
          <w:rFonts w:ascii="Arial" w:hAnsi="Arial" w:cs="Arial"/>
          <w:sz w:val="22"/>
          <w:szCs w:val="22"/>
        </w:rPr>
        <w:t>ędni</w:t>
      </w:r>
      <w:r w:rsidRPr="00E517AD">
        <w:rPr>
          <w:rFonts w:ascii="Arial" w:hAnsi="Arial" w:cs="Arial"/>
          <w:sz w:val="22"/>
          <w:szCs w:val="22"/>
        </w:rPr>
        <w:t>ając jednocześnie</w:t>
      </w:r>
      <w:r w:rsidR="00C36FC3" w:rsidRPr="00E517AD">
        <w:rPr>
          <w:rFonts w:ascii="Arial" w:hAnsi="Arial" w:cs="Arial"/>
          <w:sz w:val="22"/>
          <w:szCs w:val="22"/>
        </w:rPr>
        <w:t xml:space="preserve"> powiąza</w:t>
      </w:r>
      <w:r w:rsidRPr="00E517AD">
        <w:rPr>
          <w:rFonts w:ascii="Arial" w:hAnsi="Arial" w:cs="Arial"/>
          <w:sz w:val="22"/>
          <w:szCs w:val="22"/>
        </w:rPr>
        <w:t>nia</w:t>
      </w:r>
      <w:r w:rsidR="00C36FC3" w:rsidRPr="00E517AD">
        <w:rPr>
          <w:rFonts w:ascii="Arial" w:hAnsi="Arial" w:cs="Arial"/>
          <w:sz w:val="22"/>
          <w:szCs w:val="22"/>
        </w:rPr>
        <w:t xml:space="preserve"> krajow</w:t>
      </w:r>
      <w:r w:rsidRPr="00E517AD">
        <w:rPr>
          <w:rFonts w:ascii="Arial" w:hAnsi="Arial" w:cs="Arial"/>
          <w:sz w:val="22"/>
          <w:szCs w:val="22"/>
        </w:rPr>
        <w:t>e i lokalne</w:t>
      </w:r>
      <w:r w:rsidR="00C36FC3" w:rsidRPr="00E517AD">
        <w:rPr>
          <w:rFonts w:ascii="Arial" w:hAnsi="Arial" w:cs="Arial"/>
          <w:sz w:val="22"/>
          <w:szCs w:val="22"/>
        </w:rPr>
        <w:t>.</w:t>
      </w:r>
    </w:p>
    <w:p w14:paraId="6FE217C2" w14:textId="77777777" w:rsidR="00ED67D5" w:rsidRPr="00E517AD" w:rsidRDefault="00194898" w:rsidP="00846A10">
      <w:pPr>
        <w:spacing w:before="60" w:after="240"/>
        <w:ind w:firstLine="425"/>
        <w:rPr>
          <w:rFonts w:ascii="Arial" w:hAnsi="Arial" w:cs="Arial"/>
          <w:sz w:val="22"/>
          <w:szCs w:val="22"/>
        </w:rPr>
      </w:pPr>
      <w:r w:rsidRPr="00E517AD">
        <w:rPr>
          <w:rFonts w:ascii="Arial" w:hAnsi="Arial" w:cs="Arial"/>
          <w:sz w:val="22"/>
          <w:szCs w:val="22"/>
        </w:rPr>
        <w:t>A</w:t>
      </w:r>
      <w:r w:rsidR="00ED67D5" w:rsidRPr="00E517AD">
        <w:rPr>
          <w:rFonts w:ascii="Arial" w:hAnsi="Arial" w:cs="Arial"/>
          <w:sz w:val="22"/>
          <w:szCs w:val="22"/>
        </w:rPr>
        <w:t>nalizowany</w:t>
      </w:r>
      <w:r w:rsidRPr="00E517AD">
        <w:rPr>
          <w:rFonts w:ascii="Arial" w:hAnsi="Arial" w:cs="Arial"/>
          <w:sz w:val="22"/>
          <w:szCs w:val="22"/>
        </w:rPr>
        <w:t xml:space="preserve"> </w:t>
      </w:r>
      <w:r w:rsidR="00ED67D5" w:rsidRPr="00E517AD">
        <w:rPr>
          <w:rFonts w:ascii="Arial" w:hAnsi="Arial" w:cs="Arial"/>
          <w:sz w:val="22"/>
          <w:szCs w:val="22"/>
        </w:rPr>
        <w:t>dokumen</w:t>
      </w:r>
      <w:r w:rsidRPr="00E517AD">
        <w:rPr>
          <w:rFonts w:ascii="Arial" w:hAnsi="Arial" w:cs="Arial"/>
          <w:sz w:val="22"/>
          <w:szCs w:val="22"/>
        </w:rPr>
        <w:t>t zawiera</w:t>
      </w:r>
      <w:r w:rsidR="000B7470" w:rsidRPr="00E517AD">
        <w:rPr>
          <w:rFonts w:ascii="Arial" w:hAnsi="Arial" w:cs="Arial"/>
          <w:sz w:val="22"/>
          <w:szCs w:val="22"/>
        </w:rPr>
        <w:t>:</w:t>
      </w:r>
    </w:p>
    <w:p w14:paraId="4FB668F5" w14:textId="77777777" w:rsidR="00ED67D5" w:rsidRPr="00E517AD" w:rsidRDefault="00ED67D5" w:rsidP="00846A10">
      <w:pPr>
        <w:numPr>
          <w:ilvl w:val="0"/>
          <w:numId w:val="64"/>
        </w:numPr>
        <w:spacing w:before="60" w:after="240"/>
        <w:ind w:left="357" w:hanging="357"/>
        <w:rPr>
          <w:rFonts w:ascii="Arial" w:hAnsi="Arial" w:cs="Arial"/>
          <w:sz w:val="22"/>
          <w:szCs w:val="22"/>
        </w:rPr>
      </w:pPr>
      <w:r w:rsidRPr="00E517AD">
        <w:rPr>
          <w:rFonts w:ascii="Arial" w:hAnsi="Arial" w:cs="Arial"/>
          <w:sz w:val="22"/>
          <w:szCs w:val="22"/>
        </w:rPr>
        <w:t>Wprowadzenie, w którym przedstawiono podstawę prawną</w:t>
      </w:r>
      <w:r w:rsidR="00981BA6" w:rsidRPr="00E517AD">
        <w:rPr>
          <w:rFonts w:ascii="Arial" w:hAnsi="Arial" w:cs="Arial"/>
          <w:sz w:val="22"/>
          <w:szCs w:val="22"/>
        </w:rPr>
        <w:t>,</w:t>
      </w:r>
      <w:r w:rsidRPr="00E517AD">
        <w:rPr>
          <w:rFonts w:ascii="Arial" w:hAnsi="Arial" w:cs="Arial"/>
          <w:sz w:val="22"/>
          <w:szCs w:val="22"/>
        </w:rPr>
        <w:t xml:space="preserve"> cel opracowania </w:t>
      </w:r>
      <w:r w:rsidR="00217D12" w:rsidRPr="00E517AD">
        <w:rPr>
          <w:rFonts w:ascii="Arial" w:hAnsi="Arial" w:cs="Arial"/>
          <w:sz w:val="22"/>
          <w:szCs w:val="22"/>
        </w:rPr>
        <w:t>Regionalnego planu transportowego</w:t>
      </w:r>
      <w:r w:rsidR="00981BA6" w:rsidRPr="00E517AD">
        <w:rPr>
          <w:rFonts w:ascii="Arial" w:hAnsi="Arial" w:cs="Arial"/>
          <w:sz w:val="22"/>
          <w:szCs w:val="22"/>
        </w:rPr>
        <w:t xml:space="preserve"> oraz </w:t>
      </w:r>
      <w:r w:rsidR="009F6F8A" w:rsidRPr="00E517AD">
        <w:rPr>
          <w:rFonts w:ascii="Arial" w:hAnsi="Arial" w:cs="Arial"/>
          <w:sz w:val="22"/>
          <w:szCs w:val="22"/>
        </w:rPr>
        <w:t xml:space="preserve">wymogi warunkowości podstawowej dla Celu </w:t>
      </w:r>
      <w:r w:rsidR="009F6F8A" w:rsidRPr="00E517AD">
        <w:rPr>
          <w:rFonts w:ascii="Arial" w:hAnsi="Arial" w:cs="Arial"/>
          <w:sz w:val="22"/>
          <w:szCs w:val="22"/>
        </w:rPr>
        <w:lastRenderedPageBreak/>
        <w:t>Polityki 3 „Lepiej połączona Europa dzięki zwiększeniu mobilności” w perspektywie finansowej 2021-2027 (2030), w tym warunku dotyczącego sektora transportu na poziomie regionalnym tj. przygotowania planu transportu (lub ram w zakresie inwestycji transportowych) dotyczących Celu szczegółowego 3.1. i 3.2.</w:t>
      </w:r>
      <w:r w:rsidR="000C6556" w:rsidRPr="00E517AD">
        <w:rPr>
          <w:rFonts w:ascii="Arial" w:hAnsi="Arial" w:cs="Arial"/>
          <w:sz w:val="22"/>
          <w:szCs w:val="22"/>
        </w:rPr>
        <w:t xml:space="preserve"> </w:t>
      </w:r>
      <w:r w:rsidRPr="00E517AD">
        <w:rPr>
          <w:rFonts w:ascii="Arial" w:hAnsi="Arial" w:cs="Arial"/>
          <w:sz w:val="22"/>
          <w:szCs w:val="22"/>
        </w:rPr>
        <w:t>Odniesiono się do dokumentów strategicznych o randze europejskiej</w:t>
      </w:r>
      <w:r w:rsidR="00F734F1" w:rsidRPr="00E517AD">
        <w:rPr>
          <w:rFonts w:ascii="Arial" w:hAnsi="Arial" w:cs="Arial"/>
          <w:sz w:val="22"/>
          <w:szCs w:val="22"/>
        </w:rPr>
        <w:t xml:space="preserve"> i</w:t>
      </w:r>
      <w:r w:rsidRPr="00E517AD">
        <w:rPr>
          <w:rFonts w:ascii="Arial" w:hAnsi="Arial" w:cs="Arial"/>
          <w:sz w:val="22"/>
          <w:szCs w:val="22"/>
        </w:rPr>
        <w:t xml:space="preserve"> krajowej</w:t>
      </w:r>
      <w:r w:rsidR="000C6556" w:rsidRPr="00E517AD">
        <w:rPr>
          <w:rFonts w:ascii="Arial" w:hAnsi="Arial" w:cs="Arial"/>
          <w:sz w:val="22"/>
          <w:szCs w:val="22"/>
        </w:rPr>
        <w:t xml:space="preserve">, </w:t>
      </w:r>
      <w:r w:rsidRPr="00E517AD">
        <w:rPr>
          <w:rFonts w:ascii="Arial" w:hAnsi="Arial" w:cs="Arial"/>
          <w:sz w:val="22"/>
          <w:szCs w:val="22"/>
        </w:rPr>
        <w:t xml:space="preserve"> </w:t>
      </w:r>
      <w:r w:rsidR="000C6556" w:rsidRPr="00E517AD">
        <w:rPr>
          <w:rFonts w:ascii="Arial" w:hAnsi="Arial" w:cs="Arial"/>
          <w:sz w:val="22"/>
          <w:szCs w:val="22"/>
        </w:rPr>
        <w:t>określających kluczowe cele i oczekiwania względem systemu transportowego do roku 2030, jak również do</w:t>
      </w:r>
      <w:r w:rsidRPr="00E517AD">
        <w:rPr>
          <w:rFonts w:ascii="Arial" w:hAnsi="Arial" w:cs="Arial"/>
          <w:sz w:val="22"/>
          <w:szCs w:val="22"/>
        </w:rPr>
        <w:t xml:space="preserve"> dokumentów poziomu regionalnego</w:t>
      </w:r>
      <w:r w:rsidR="00F734F1" w:rsidRPr="00E517AD">
        <w:rPr>
          <w:rFonts w:ascii="Arial" w:hAnsi="Arial" w:cs="Arial"/>
          <w:sz w:val="22"/>
          <w:szCs w:val="22"/>
        </w:rPr>
        <w:t>,</w:t>
      </w:r>
      <w:r w:rsidRPr="00E517AD">
        <w:rPr>
          <w:rFonts w:ascii="Arial" w:hAnsi="Arial" w:cs="Arial"/>
          <w:sz w:val="22"/>
          <w:szCs w:val="22"/>
        </w:rPr>
        <w:t xml:space="preserve"> </w:t>
      </w:r>
      <w:r w:rsidR="00DD3488" w:rsidRPr="00E517AD">
        <w:rPr>
          <w:rFonts w:ascii="Arial" w:hAnsi="Arial" w:cs="Arial"/>
          <w:sz w:val="22"/>
          <w:szCs w:val="22"/>
        </w:rPr>
        <w:t>korespondujących z tematyką sporządzanego dokumentu oraz stanowiących dla niego ważny punkt odniesienia</w:t>
      </w:r>
      <w:r w:rsidRPr="00E517AD">
        <w:rPr>
          <w:rFonts w:ascii="Arial" w:hAnsi="Arial" w:cs="Arial"/>
          <w:sz w:val="22"/>
          <w:szCs w:val="22"/>
        </w:rPr>
        <w:t>.</w:t>
      </w:r>
    </w:p>
    <w:p w14:paraId="23E56608" w14:textId="77777777" w:rsidR="00295F4C" w:rsidRPr="00E517AD" w:rsidRDefault="00EE65D1" w:rsidP="00846A10">
      <w:pPr>
        <w:numPr>
          <w:ilvl w:val="0"/>
          <w:numId w:val="64"/>
        </w:numPr>
        <w:spacing w:before="60" w:after="240"/>
        <w:ind w:left="357" w:hanging="357"/>
        <w:rPr>
          <w:rFonts w:ascii="Arial" w:hAnsi="Arial" w:cs="Arial"/>
          <w:sz w:val="22"/>
          <w:szCs w:val="22"/>
        </w:rPr>
      </w:pPr>
      <w:r w:rsidRPr="00E517AD">
        <w:rPr>
          <w:rFonts w:ascii="Arial" w:hAnsi="Arial" w:cs="Arial"/>
          <w:sz w:val="22"/>
          <w:szCs w:val="22"/>
        </w:rPr>
        <w:t>Analizę s</w:t>
      </w:r>
      <w:r w:rsidR="002240AB" w:rsidRPr="00E517AD">
        <w:rPr>
          <w:rFonts w:ascii="Arial" w:hAnsi="Arial" w:cs="Arial"/>
          <w:sz w:val="22"/>
          <w:szCs w:val="22"/>
        </w:rPr>
        <w:t>ytuacj</w:t>
      </w:r>
      <w:r w:rsidRPr="00E517AD">
        <w:rPr>
          <w:rFonts w:ascii="Arial" w:hAnsi="Arial" w:cs="Arial"/>
          <w:sz w:val="22"/>
          <w:szCs w:val="22"/>
        </w:rPr>
        <w:t>i</w:t>
      </w:r>
      <w:r w:rsidR="002240AB" w:rsidRPr="00E517AD">
        <w:rPr>
          <w:rFonts w:ascii="Arial" w:hAnsi="Arial" w:cs="Arial"/>
          <w:sz w:val="22"/>
          <w:szCs w:val="22"/>
        </w:rPr>
        <w:t xml:space="preserve"> przestrzenn</w:t>
      </w:r>
      <w:r w:rsidRPr="00E517AD">
        <w:rPr>
          <w:rFonts w:ascii="Arial" w:hAnsi="Arial" w:cs="Arial"/>
          <w:sz w:val="22"/>
          <w:szCs w:val="22"/>
        </w:rPr>
        <w:t>ej</w:t>
      </w:r>
      <w:r w:rsidR="002240AB" w:rsidRPr="00E517AD">
        <w:rPr>
          <w:rFonts w:ascii="Arial" w:hAnsi="Arial" w:cs="Arial"/>
          <w:sz w:val="22"/>
          <w:szCs w:val="22"/>
        </w:rPr>
        <w:t xml:space="preserve"> i demograficzn</w:t>
      </w:r>
      <w:r w:rsidRPr="00E517AD">
        <w:rPr>
          <w:rFonts w:ascii="Arial" w:hAnsi="Arial" w:cs="Arial"/>
          <w:sz w:val="22"/>
          <w:szCs w:val="22"/>
        </w:rPr>
        <w:t>ej</w:t>
      </w:r>
      <w:r w:rsidR="002240AB" w:rsidRPr="00E517AD">
        <w:rPr>
          <w:rFonts w:ascii="Arial" w:hAnsi="Arial" w:cs="Arial"/>
          <w:sz w:val="22"/>
          <w:szCs w:val="22"/>
        </w:rPr>
        <w:t xml:space="preserve"> na Mazowszu</w:t>
      </w:r>
      <w:r w:rsidR="00295F4C" w:rsidRPr="00E517AD">
        <w:rPr>
          <w:rFonts w:ascii="Arial" w:hAnsi="Arial" w:cs="Arial"/>
          <w:sz w:val="22"/>
          <w:szCs w:val="22"/>
        </w:rPr>
        <w:t>, która w istotny sposób wpływa na wielkość i kierunki przemieszczania osób i towarów generowanych w ramach danego obszaru. Wśród najistotniejszych czynników demograficznych, stanowią</w:t>
      </w:r>
      <w:r w:rsidR="00C50C3B" w:rsidRPr="00E517AD">
        <w:rPr>
          <w:rFonts w:ascii="Arial" w:hAnsi="Arial" w:cs="Arial"/>
          <w:sz w:val="22"/>
          <w:szCs w:val="22"/>
        </w:rPr>
        <w:t>cych</w:t>
      </w:r>
      <w:r w:rsidR="00295F4C" w:rsidRPr="00E517AD">
        <w:rPr>
          <w:rFonts w:ascii="Arial" w:hAnsi="Arial" w:cs="Arial"/>
          <w:sz w:val="22"/>
          <w:szCs w:val="22"/>
        </w:rPr>
        <w:t xml:space="preserve">  najsilniejsze determinanty popytu na usługi transportowe</w:t>
      </w:r>
      <w:r w:rsidR="00C50C3B" w:rsidRPr="00E517AD">
        <w:rPr>
          <w:rFonts w:ascii="Arial" w:hAnsi="Arial" w:cs="Arial"/>
          <w:sz w:val="22"/>
          <w:szCs w:val="22"/>
        </w:rPr>
        <w:t>,</w:t>
      </w:r>
      <w:r w:rsidR="00295F4C" w:rsidRPr="00E517AD">
        <w:rPr>
          <w:rFonts w:ascii="Arial" w:hAnsi="Arial" w:cs="Arial"/>
          <w:sz w:val="22"/>
          <w:szCs w:val="22"/>
        </w:rPr>
        <w:t xml:space="preserve"> uwzględniono: liczbę i strukturę wiekową mieszkańców, ich rozmieszczenie przestrzenne w regionie, przyrost naturalny, wielkość i kierunki migracji oraz prognozy demograficzne.</w:t>
      </w:r>
    </w:p>
    <w:p w14:paraId="32881161" w14:textId="77777777" w:rsidR="00A77FD7" w:rsidRPr="00E517AD" w:rsidRDefault="0057518A" w:rsidP="00846A10">
      <w:pPr>
        <w:numPr>
          <w:ilvl w:val="0"/>
          <w:numId w:val="64"/>
        </w:numPr>
        <w:spacing w:before="60" w:after="240"/>
        <w:ind w:left="357" w:hanging="357"/>
        <w:rPr>
          <w:rFonts w:ascii="Arial" w:hAnsi="Arial" w:cs="Arial"/>
          <w:sz w:val="22"/>
          <w:szCs w:val="22"/>
        </w:rPr>
      </w:pPr>
      <w:bookmarkStart w:id="22" w:name="_Toc88561084"/>
      <w:r w:rsidRPr="00E517AD">
        <w:rPr>
          <w:rFonts w:ascii="Arial" w:hAnsi="Arial" w:cs="Arial"/>
          <w:sz w:val="22"/>
          <w:szCs w:val="22"/>
        </w:rPr>
        <w:t>Diagnoz</w:t>
      </w:r>
      <w:r w:rsidR="00EE65D1" w:rsidRPr="00E517AD">
        <w:rPr>
          <w:rFonts w:ascii="Arial" w:hAnsi="Arial" w:cs="Arial"/>
          <w:sz w:val="22"/>
          <w:szCs w:val="22"/>
        </w:rPr>
        <w:t>ę</w:t>
      </w:r>
      <w:r w:rsidRPr="00E517AD">
        <w:rPr>
          <w:rFonts w:ascii="Arial" w:hAnsi="Arial" w:cs="Arial"/>
          <w:sz w:val="22"/>
          <w:szCs w:val="22"/>
        </w:rPr>
        <w:t xml:space="preserve"> systemu transportowego</w:t>
      </w:r>
      <w:bookmarkEnd w:id="22"/>
      <w:r w:rsidR="00EE65D1" w:rsidRPr="00E517AD">
        <w:rPr>
          <w:rFonts w:ascii="Arial" w:hAnsi="Arial" w:cs="Arial"/>
          <w:sz w:val="22"/>
          <w:szCs w:val="22"/>
        </w:rPr>
        <w:t>, która</w:t>
      </w:r>
      <w:r w:rsidRPr="00E517AD">
        <w:rPr>
          <w:rFonts w:ascii="Arial" w:hAnsi="Arial" w:cs="Arial"/>
          <w:sz w:val="22"/>
          <w:szCs w:val="22"/>
        </w:rPr>
        <w:t xml:space="preserve"> </w:t>
      </w:r>
      <w:r w:rsidR="00A77FD7" w:rsidRPr="00E517AD">
        <w:rPr>
          <w:rFonts w:ascii="Arial" w:hAnsi="Arial" w:cs="Arial"/>
          <w:sz w:val="22"/>
          <w:szCs w:val="22"/>
        </w:rPr>
        <w:t xml:space="preserve">wraz z wnioskami </w:t>
      </w:r>
      <w:r w:rsidRPr="00E517AD">
        <w:rPr>
          <w:rFonts w:ascii="Arial" w:hAnsi="Arial" w:cs="Arial"/>
          <w:sz w:val="22"/>
          <w:szCs w:val="22"/>
        </w:rPr>
        <w:t>odnos</w:t>
      </w:r>
      <w:r w:rsidR="002A2278" w:rsidRPr="00E517AD">
        <w:rPr>
          <w:rFonts w:ascii="Arial" w:hAnsi="Arial" w:cs="Arial"/>
          <w:sz w:val="22"/>
          <w:szCs w:val="22"/>
        </w:rPr>
        <w:t>i</w:t>
      </w:r>
      <w:r w:rsidRPr="00E517AD">
        <w:rPr>
          <w:rFonts w:ascii="Arial" w:hAnsi="Arial" w:cs="Arial"/>
          <w:sz w:val="22"/>
          <w:szCs w:val="22"/>
        </w:rPr>
        <w:t xml:space="preserve"> się do</w:t>
      </w:r>
      <w:r w:rsidR="00543595" w:rsidRPr="00E517AD">
        <w:rPr>
          <w:rFonts w:ascii="Arial" w:hAnsi="Arial" w:cs="Arial"/>
          <w:sz w:val="22"/>
          <w:szCs w:val="22"/>
        </w:rPr>
        <w:t xml:space="preserve"> wszystkich elementów infrastruktury transportowej</w:t>
      </w:r>
      <w:r w:rsidR="002A2278" w:rsidRPr="00E517AD">
        <w:rPr>
          <w:rFonts w:ascii="Arial" w:hAnsi="Arial" w:cs="Arial"/>
          <w:sz w:val="22"/>
          <w:szCs w:val="22"/>
        </w:rPr>
        <w:t>: linii</w:t>
      </w:r>
      <w:r w:rsidR="00543595" w:rsidRPr="00E517AD">
        <w:rPr>
          <w:rFonts w:ascii="Arial" w:hAnsi="Arial" w:cs="Arial"/>
          <w:sz w:val="22"/>
          <w:szCs w:val="22"/>
        </w:rPr>
        <w:t xml:space="preserve"> </w:t>
      </w:r>
      <w:r w:rsidR="002A2278" w:rsidRPr="00E517AD">
        <w:rPr>
          <w:rFonts w:ascii="Arial" w:hAnsi="Arial" w:cs="Arial"/>
          <w:sz w:val="22"/>
          <w:szCs w:val="22"/>
        </w:rPr>
        <w:t>kolejowych, dró</w:t>
      </w:r>
      <w:r w:rsidR="00543595" w:rsidRPr="00E517AD">
        <w:rPr>
          <w:rFonts w:ascii="Arial" w:hAnsi="Arial" w:cs="Arial"/>
          <w:sz w:val="22"/>
          <w:szCs w:val="22"/>
        </w:rPr>
        <w:t>g (w tym infrastruktur</w:t>
      </w:r>
      <w:r w:rsidR="002A2278" w:rsidRPr="00E517AD">
        <w:rPr>
          <w:rFonts w:ascii="Arial" w:hAnsi="Arial" w:cs="Arial"/>
          <w:sz w:val="22"/>
          <w:szCs w:val="22"/>
        </w:rPr>
        <w:t>y</w:t>
      </w:r>
      <w:r w:rsidR="00543595" w:rsidRPr="00E517AD">
        <w:rPr>
          <w:rFonts w:ascii="Arial" w:hAnsi="Arial" w:cs="Arial"/>
          <w:sz w:val="22"/>
          <w:szCs w:val="22"/>
        </w:rPr>
        <w:t xml:space="preserve"> piesz</w:t>
      </w:r>
      <w:r w:rsidR="002A2278" w:rsidRPr="00E517AD">
        <w:rPr>
          <w:rFonts w:ascii="Arial" w:hAnsi="Arial" w:cs="Arial"/>
          <w:sz w:val="22"/>
          <w:szCs w:val="22"/>
        </w:rPr>
        <w:t>ej</w:t>
      </w:r>
      <w:r w:rsidR="00543595" w:rsidRPr="00E517AD">
        <w:rPr>
          <w:rFonts w:ascii="Arial" w:hAnsi="Arial" w:cs="Arial"/>
          <w:sz w:val="22"/>
          <w:szCs w:val="22"/>
        </w:rPr>
        <w:t xml:space="preserve"> i rowerow</w:t>
      </w:r>
      <w:r w:rsidR="002A2278" w:rsidRPr="00E517AD">
        <w:rPr>
          <w:rFonts w:ascii="Arial" w:hAnsi="Arial" w:cs="Arial"/>
          <w:sz w:val="22"/>
          <w:szCs w:val="22"/>
        </w:rPr>
        <w:t>ej</w:t>
      </w:r>
      <w:r w:rsidR="00543595" w:rsidRPr="00E517AD">
        <w:rPr>
          <w:rFonts w:ascii="Arial" w:hAnsi="Arial" w:cs="Arial"/>
          <w:sz w:val="22"/>
          <w:szCs w:val="22"/>
        </w:rPr>
        <w:t>), lotnisk</w:t>
      </w:r>
      <w:r w:rsidR="002A2278" w:rsidRPr="00E517AD">
        <w:rPr>
          <w:rFonts w:ascii="Arial" w:hAnsi="Arial" w:cs="Arial"/>
          <w:sz w:val="22"/>
          <w:szCs w:val="22"/>
        </w:rPr>
        <w:t>, szlaków</w:t>
      </w:r>
      <w:r w:rsidR="00543595" w:rsidRPr="00E517AD">
        <w:rPr>
          <w:rFonts w:ascii="Arial" w:hAnsi="Arial" w:cs="Arial"/>
          <w:sz w:val="22"/>
          <w:szCs w:val="22"/>
        </w:rPr>
        <w:t xml:space="preserve"> </w:t>
      </w:r>
      <w:r w:rsidR="002A2278" w:rsidRPr="00E517AD">
        <w:rPr>
          <w:rFonts w:ascii="Arial" w:hAnsi="Arial" w:cs="Arial"/>
          <w:sz w:val="22"/>
          <w:szCs w:val="22"/>
        </w:rPr>
        <w:t>wodnych</w:t>
      </w:r>
      <w:r w:rsidR="00543595" w:rsidRPr="00E517AD">
        <w:rPr>
          <w:rFonts w:ascii="Arial" w:hAnsi="Arial" w:cs="Arial"/>
          <w:sz w:val="22"/>
          <w:szCs w:val="22"/>
        </w:rPr>
        <w:t xml:space="preserve"> oraz </w:t>
      </w:r>
      <w:r w:rsidR="002A2278" w:rsidRPr="00E517AD">
        <w:rPr>
          <w:rFonts w:ascii="Arial" w:hAnsi="Arial" w:cs="Arial"/>
          <w:sz w:val="22"/>
          <w:szCs w:val="22"/>
        </w:rPr>
        <w:t>pozostałych</w:t>
      </w:r>
      <w:r w:rsidR="00543595" w:rsidRPr="00E517AD">
        <w:rPr>
          <w:rFonts w:ascii="Arial" w:hAnsi="Arial" w:cs="Arial"/>
          <w:sz w:val="22"/>
          <w:szCs w:val="22"/>
        </w:rPr>
        <w:t xml:space="preserve"> (w tym: infrastruktur</w:t>
      </w:r>
      <w:r w:rsidR="002A2278" w:rsidRPr="00E517AD">
        <w:rPr>
          <w:rFonts w:ascii="Arial" w:hAnsi="Arial" w:cs="Arial"/>
          <w:sz w:val="22"/>
          <w:szCs w:val="22"/>
        </w:rPr>
        <w:t>y</w:t>
      </w:r>
      <w:r w:rsidR="00543595" w:rsidRPr="00E517AD">
        <w:rPr>
          <w:rFonts w:ascii="Arial" w:hAnsi="Arial" w:cs="Arial"/>
          <w:sz w:val="22"/>
          <w:szCs w:val="22"/>
        </w:rPr>
        <w:t xml:space="preserve"> punktow</w:t>
      </w:r>
      <w:r w:rsidR="002A2278" w:rsidRPr="00E517AD">
        <w:rPr>
          <w:rFonts w:ascii="Arial" w:hAnsi="Arial" w:cs="Arial"/>
          <w:sz w:val="22"/>
          <w:szCs w:val="22"/>
        </w:rPr>
        <w:t>ej</w:t>
      </w:r>
      <w:r w:rsidR="00194898" w:rsidRPr="00E517AD">
        <w:rPr>
          <w:rFonts w:ascii="Arial" w:hAnsi="Arial" w:cs="Arial"/>
          <w:sz w:val="22"/>
          <w:szCs w:val="22"/>
        </w:rPr>
        <w:t xml:space="preserve">: </w:t>
      </w:r>
      <w:r w:rsidR="00543595" w:rsidRPr="00E517AD">
        <w:rPr>
          <w:rFonts w:ascii="Arial" w:hAnsi="Arial" w:cs="Arial"/>
          <w:sz w:val="22"/>
          <w:szCs w:val="22"/>
        </w:rPr>
        <w:t>terminal</w:t>
      </w:r>
      <w:r w:rsidR="002A2278" w:rsidRPr="00E517AD">
        <w:rPr>
          <w:rFonts w:ascii="Arial" w:hAnsi="Arial" w:cs="Arial"/>
          <w:sz w:val="22"/>
          <w:szCs w:val="22"/>
        </w:rPr>
        <w:t>i</w:t>
      </w:r>
      <w:r w:rsidR="00543595" w:rsidRPr="00E517AD">
        <w:rPr>
          <w:rFonts w:ascii="Arial" w:hAnsi="Arial" w:cs="Arial"/>
          <w:sz w:val="22"/>
          <w:szCs w:val="22"/>
        </w:rPr>
        <w:t xml:space="preserve"> przeładunkow</w:t>
      </w:r>
      <w:r w:rsidR="002A2278" w:rsidRPr="00E517AD">
        <w:rPr>
          <w:rFonts w:ascii="Arial" w:hAnsi="Arial" w:cs="Arial"/>
          <w:sz w:val="22"/>
          <w:szCs w:val="22"/>
        </w:rPr>
        <w:t>ych, węzłów, punktów przesiadkowych</w:t>
      </w:r>
      <w:r w:rsidR="00543595" w:rsidRPr="00E517AD">
        <w:rPr>
          <w:rFonts w:ascii="Arial" w:hAnsi="Arial" w:cs="Arial"/>
          <w:sz w:val="22"/>
          <w:szCs w:val="22"/>
        </w:rPr>
        <w:t>)</w:t>
      </w:r>
      <w:r w:rsidR="00683B5B" w:rsidRPr="00E517AD">
        <w:rPr>
          <w:rFonts w:ascii="Arial" w:hAnsi="Arial" w:cs="Arial"/>
          <w:sz w:val="22"/>
          <w:szCs w:val="22"/>
        </w:rPr>
        <w:t>.</w:t>
      </w:r>
      <w:r w:rsidR="00CC5BB4" w:rsidRPr="00E517AD">
        <w:rPr>
          <w:rFonts w:ascii="Arial" w:hAnsi="Arial" w:cs="Arial"/>
          <w:sz w:val="22"/>
          <w:szCs w:val="22"/>
        </w:rPr>
        <w:t xml:space="preserve"> W szerokim zakresie uwzględni</w:t>
      </w:r>
      <w:r w:rsidR="00EE65D1" w:rsidRPr="00E517AD">
        <w:rPr>
          <w:rFonts w:ascii="Arial" w:hAnsi="Arial" w:cs="Arial"/>
          <w:sz w:val="22"/>
          <w:szCs w:val="22"/>
        </w:rPr>
        <w:t>ono</w:t>
      </w:r>
      <w:r w:rsidR="00CC5BB4" w:rsidRPr="00E517AD">
        <w:rPr>
          <w:rFonts w:ascii="Arial" w:hAnsi="Arial" w:cs="Arial"/>
          <w:sz w:val="22"/>
          <w:szCs w:val="22"/>
        </w:rPr>
        <w:t xml:space="preserve"> transport miejski, rozpatrywany dla m. st. Warszaw</w:t>
      </w:r>
      <w:r w:rsidR="00683B5B" w:rsidRPr="00E517AD">
        <w:rPr>
          <w:rFonts w:ascii="Arial" w:hAnsi="Arial" w:cs="Arial"/>
          <w:sz w:val="22"/>
          <w:szCs w:val="22"/>
        </w:rPr>
        <w:t>y -</w:t>
      </w:r>
      <w:r w:rsidR="00CC5BB4" w:rsidRPr="00E517AD">
        <w:rPr>
          <w:rFonts w:ascii="Arial" w:hAnsi="Arial" w:cs="Arial"/>
          <w:sz w:val="22"/>
          <w:szCs w:val="22"/>
        </w:rPr>
        <w:t xml:space="preserve"> </w:t>
      </w:r>
      <w:r w:rsidR="00683B5B" w:rsidRPr="00E517AD">
        <w:rPr>
          <w:rFonts w:ascii="Arial" w:hAnsi="Arial" w:cs="Arial"/>
          <w:sz w:val="22"/>
          <w:szCs w:val="22"/>
        </w:rPr>
        <w:t>z</w:t>
      </w:r>
      <w:r w:rsidR="00CC5BB4" w:rsidRPr="00E517AD">
        <w:rPr>
          <w:rFonts w:ascii="Arial" w:hAnsi="Arial" w:cs="Arial"/>
          <w:sz w:val="22"/>
          <w:szCs w:val="22"/>
        </w:rPr>
        <w:t>e względu na znaczenie oraz wpływ na całość sieci transportowej województwa</w:t>
      </w:r>
      <w:r w:rsidR="00683B5B" w:rsidRPr="00E517AD">
        <w:rPr>
          <w:rFonts w:ascii="Arial" w:hAnsi="Arial" w:cs="Arial"/>
          <w:sz w:val="22"/>
          <w:szCs w:val="22"/>
        </w:rPr>
        <w:t>.</w:t>
      </w:r>
      <w:r w:rsidR="00A77FD7" w:rsidRPr="00E517AD">
        <w:rPr>
          <w:rFonts w:ascii="Arial" w:hAnsi="Arial" w:cs="Arial"/>
          <w:sz w:val="22"/>
          <w:szCs w:val="22"/>
        </w:rPr>
        <w:t xml:space="preserve"> W</w:t>
      </w:r>
      <w:r w:rsidR="00A77FD7" w:rsidRPr="00E517AD">
        <w:rPr>
          <w:rFonts w:ascii="Arial" w:eastAsia="Calibri" w:hAnsi="Arial" w:cs="Arial"/>
          <w:sz w:val="22"/>
          <w:szCs w:val="22"/>
        </w:rPr>
        <w:t xml:space="preserve"> dokumencie dokonana została także analiza bezpieczeństwa w transporcie drogowym i kolejowym.</w:t>
      </w:r>
    </w:p>
    <w:p w14:paraId="290F933A" w14:textId="77777777" w:rsidR="00B32FAB" w:rsidRPr="00E517AD" w:rsidRDefault="00D002C4" w:rsidP="00846A10">
      <w:pPr>
        <w:numPr>
          <w:ilvl w:val="0"/>
          <w:numId w:val="64"/>
        </w:numPr>
        <w:spacing w:before="60" w:after="240"/>
        <w:ind w:left="357" w:hanging="357"/>
        <w:rPr>
          <w:rFonts w:ascii="Arial" w:hAnsi="Arial" w:cs="Arial"/>
          <w:sz w:val="22"/>
          <w:szCs w:val="22"/>
        </w:rPr>
      </w:pPr>
      <w:bookmarkStart w:id="23" w:name="_Toc88561099"/>
      <w:r w:rsidRPr="00E517AD">
        <w:rPr>
          <w:rFonts w:ascii="Arial" w:hAnsi="Arial" w:cs="Arial"/>
          <w:sz w:val="22"/>
          <w:szCs w:val="22"/>
        </w:rPr>
        <w:t>Charakterystyk</w:t>
      </w:r>
      <w:r w:rsidR="00EE65D1" w:rsidRPr="00E517AD">
        <w:rPr>
          <w:rFonts w:ascii="Arial" w:hAnsi="Arial" w:cs="Arial"/>
          <w:sz w:val="22"/>
          <w:szCs w:val="22"/>
        </w:rPr>
        <w:t>ę</w:t>
      </w:r>
      <w:r w:rsidRPr="00E517AD">
        <w:rPr>
          <w:rFonts w:ascii="Arial" w:hAnsi="Arial" w:cs="Arial"/>
          <w:sz w:val="22"/>
          <w:szCs w:val="22"/>
        </w:rPr>
        <w:t xml:space="preserve"> publicznego transportu zbiorowego</w:t>
      </w:r>
      <w:bookmarkEnd w:id="23"/>
      <w:r w:rsidR="00EE65D1" w:rsidRPr="00E517AD">
        <w:rPr>
          <w:rFonts w:ascii="Arial" w:hAnsi="Arial" w:cs="Arial"/>
          <w:sz w:val="22"/>
          <w:szCs w:val="22"/>
        </w:rPr>
        <w:t>,</w:t>
      </w:r>
      <w:r w:rsidRPr="00E517AD">
        <w:rPr>
          <w:rFonts w:ascii="Arial" w:hAnsi="Arial" w:cs="Arial"/>
          <w:sz w:val="22"/>
          <w:szCs w:val="22"/>
        </w:rPr>
        <w:t xml:space="preserve"> obejmuj</w:t>
      </w:r>
      <w:r w:rsidR="00EE65D1" w:rsidRPr="00E517AD">
        <w:rPr>
          <w:rFonts w:ascii="Arial" w:hAnsi="Arial" w:cs="Arial"/>
          <w:sz w:val="22"/>
          <w:szCs w:val="22"/>
        </w:rPr>
        <w:t>ącą</w:t>
      </w:r>
      <w:r w:rsidRPr="00E517AD">
        <w:rPr>
          <w:rFonts w:ascii="Arial" w:hAnsi="Arial" w:cs="Arial"/>
          <w:sz w:val="22"/>
          <w:szCs w:val="22"/>
        </w:rPr>
        <w:t xml:space="preserve"> </w:t>
      </w:r>
      <w:bookmarkStart w:id="24" w:name="_Toc88561100"/>
      <w:r w:rsidRPr="00E517AD">
        <w:rPr>
          <w:rFonts w:ascii="Arial" w:hAnsi="Arial" w:cs="Arial"/>
          <w:sz w:val="22"/>
          <w:szCs w:val="22"/>
        </w:rPr>
        <w:t>uwarunkowania prawne</w:t>
      </w:r>
      <w:bookmarkEnd w:id="24"/>
      <w:r w:rsidRPr="00E517AD">
        <w:rPr>
          <w:rFonts w:ascii="Arial" w:hAnsi="Arial" w:cs="Arial"/>
          <w:sz w:val="22"/>
          <w:szCs w:val="22"/>
        </w:rPr>
        <w:t xml:space="preserve"> </w:t>
      </w:r>
      <w:r w:rsidR="0096077C" w:rsidRPr="00E517AD">
        <w:rPr>
          <w:rFonts w:ascii="Arial" w:hAnsi="Arial" w:cs="Arial"/>
          <w:sz w:val="22"/>
          <w:szCs w:val="22"/>
        </w:rPr>
        <w:t xml:space="preserve">i </w:t>
      </w:r>
      <w:r w:rsidRPr="00E517AD">
        <w:rPr>
          <w:rFonts w:ascii="Arial" w:hAnsi="Arial" w:cs="Arial"/>
          <w:sz w:val="22"/>
          <w:szCs w:val="22"/>
        </w:rPr>
        <w:t xml:space="preserve">organizacyjne </w:t>
      </w:r>
      <w:r w:rsidR="0096077C" w:rsidRPr="00E517AD">
        <w:rPr>
          <w:rFonts w:ascii="Arial" w:hAnsi="Arial" w:cs="Arial"/>
          <w:sz w:val="22"/>
          <w:szCs w:val="22"/>
        </w:rPr>
        <w:t xml:space="preserve">w zakresie </w:t>
      </w:r>
      <w:r w:rsidRPr="00E517AD">
        <w:rPr>
          <w:rFonts w:ascii="Arial" w:hAnsi="Arial" w:cs="Arial"/>
          <w:sz w:val="22"/>
          <w:szCs w:val="22"/>
        </w:rPr>
        <w:t>publicznego transportu zbiorowego</w:t>
      </w:r>
      <w:r w:rsidR="00B32FAB" w:rsidRPr="00E517AD">
        <w:rPr>
          <w:rFonts w:ascii="Arial" w:hAnsi="Arial" w:cs="Arial"/>
          <w:sz w:val="22"/>
          <w:szCs w:val="22"/>
        </w:rPr>
        <w:t xml:space="preserve"> oraz</w:t>
      </w:r>
      <w:r w:rsidRPr="00E517AD">
        <w:rPr>
          <w:rFonts w:ascii="Arial" w:hAnsi="Arial" w:cs="Arial"/>
          <w:sz w:val="22"/>
          <w:szCs w:val="22"/>
        </w:rPr>
        <w:t xml:space="preserve"> </w:t>
      </w:r>
      <w:r w:rsidR="0096077C" w:rsidRPr="00E517AD">
        <w:rPr>
          <w:rFonts w:ascii="Arial" w:hAnsi="Arial" w:cs="Arial"/>
          <w:sz w:val="22"/>
          <w:szCs w:val="22"/>
        </w:rPr>
        <w:t>analizę przewozów na liniach komunikacyjnych drogowych (autobusowych) i kolejowych (realizowanych przez przewoźników: Koleje Mazowieckie – KM sp. z o.o., Warszawską Kolej Dojazdową sp. z o.o., Szybką Kolej Miejską sp. z o.o.,</w:t>
      </w:r>
      <w:r w:rsidR="00B32FAB" w:rsidRPr="00E517AD">
        <w:rPr>
          <w:rFonts w:ascii="Arial" w:hAnsi="Arial" w:cs="Arial"/>
          <w:sz w:val="22"/>
          <w:szCs w:val="22"/>
        </w:rPr>
        <w:t xml:space="preserve"> </w:t>
      </w:r>
      <w:r w:rsidR="0096077C" w:rsidRPr="00E517AD">
        <w:rPr>
          <w:rFonts w:ascii="Arial" w:hAnsi="Arial" w:cs="Arial"/>
          <w:sz w:val="22"/>
          <w:szCs w:val="22"/>
        </w:rPr>
        <w:t>Arriva RP sp. z o.o., PKP Intercity S.A.,</w:t>
      </w:r>
      <w:r w:rsidR="00B32FAB" w:rsidRPr="00E517AD">
        <w:rPr>
          <w:rFonts w:ascii="Arial" w:hAnsi="Arial" w:cs="Arial"/>
          <w:sz w:val="22"/>
          <w:szCs w:val="22"/>
        </w:rPr>
        <w:t xml:space="preserve"> </w:t>
      </w:r>
      <w:r w:rsidR="0096077C" w:rsidRPr="00E517AD">
        <w:rPr>
          <w:rFonts w:ascii="Arial" w:hAnsi="Arial" w:cs="Arial"/>
          <w:sz w:val="22"/>
          <w:szCs w:val="22"/>
        </w:rPr>
        <w:t xml:space="preserve">Przewozy Regionalne sp. z o.o. </w:t>
      </w:r>
      <w:r w:rsidR="00B32FAB" w:rsidRPr="00E517AD">
        <w:rPr>
          <w:rFonts w:ascii="Arial" w:hAnsi="Arial" w:cs="Arial"/>
          <w:sz w:val="22"/>
          <w:szCs w:val="22"/>
        </w:rPr>
        <w:t xml:space="preserve">- </w:t>
      </w:r>
      <w:r w:rsidR="0096077C" w:rsidRPr="00E517AD">
        <w:rPr>
          <w:rFonts w:ascii="Arial" w:hAnsi="Arial" w:cs="Arial"/>
          <w:sz w:val="22"/>
          <w:szCs w:val="22"/>
        </w:rPr>
        <w:t>obecnie Polregio sp. z o.o.).</w:t>
      </w:r>
      <w:r w:rsidR="00B32FAB" w:rsidRPr="00E517AD">
        <w:rPr>
          <w:rFonts w:ascii="Arial" w:hAnsi="Arial" w:cs="Arial"/>
          <w:sz w:val="22"/>
          <w:szCs w:val="22"/>
        </w:rPr>
        <w:t xml:space="preserve"> Wśród poruszanych zagadnień, </w:t>
      </w:r>
      <w:r w:rsidR="00D24ED7" w:rsidRPr="00E517AD">
        <w:rPr>
          <w:rFonts w:ascii="Arial" w:hAnsi="Arial" w:cs="Arial"/>
          <w:sz w:val="22"/>
          <w:szCs w:val="22"/>
        </w:rPr>
        <w:t>waż</w:t>
      </w:r>
      <w:r w:rsidR="00B32FAB" w:rsidRPr="00E517AD">
        <w:rPr>
          <w:rFonts w:ascii="Arial" w:hAnsi="Arial" w:cs="Arial"/>
          <w:sz w:val="22"/>
          <w:szCs w:val="22"/>
        </w:rPr>
        <w:t>ne miejsce zajmuje potrzeba integracji usług publicznego transportu zbiorowego, któr</w:t>
      </w:r>
      <w:r w:rsidR="00C50C3B" w:rsidRPr="00E517AD">
        <w:rPr>
          <w:rFonts w:ascii="Arial" w:hAnsi="Arial" w:cs="Arial"/>
          <w:sz w:val="22"/>
          <w:szCs w:val="22"/>
        </w:rPr>
        <w:t>a</w:t>
      </w:r>
      <w:r w:rsidR="00B32FAB" w:rsidRPr="00E517AD">
        <w:rPr>
          <w:rFonts w:ascii="Arial" w:hAnsi="Arial" w:cs="Arial"/>
          <w:sz w:val="22"/>
          <w:szCs w:val="22"/>
        </w:rPr>
        <w:t xml:space="preserve"> w pewnym zakresie </w:t>
      </w:r>
      <w:r w:rsidR="00586AF7" w:rsidRPr="00E517AD">
        <w:rPr>
          <w:rFonts w:ascii="Arial" w:hAnsi="Arial" w:cs="Arial"/>
          <w:sz w:val="22"/>
          <w:szCs w:val="22"/>
        </w:rPr>
        <w:t>realizowan</w:t>
      </w:r>
      <w:r w:rsidR="00C50C3B" w:rsidRPr="00E517AD">
        <w:rPr>
          <w:rFonts w:ascii="Arial" w:hAnsi="Arial" w:cs="Arial"/>
          <w:sz w:val="22"/>
          <w:szCs w:val="22"/>
        </w:rPr>
        <w:t>a</w:t>
      </w:r>
      <w:r w:rsidR="00586AF7" w:rsidRPr="00E517AD">
        <w:rPr>
          <w:rFonts w:ascii="Arial" w:hAnsi="Arial" w:cs="Arial"/>
          <w:sz w:val="22"/>
          <w:szCs w:val="22"/>
        </w:rPr>
        <w:t xml:space="preserve"> jest przez </w:t>
      </w:r>
      <w:r w:rsidR="00B32FAB" w:rsidRPr="00E517AD">
        <w:rPr>
          <w:rFonts w:ascii="Arial" w:hAnsi="Arial" w:cs="Arial"/>
          <w:sz w:val="22"/>
          <w:szCs w:val="22"/>
        </w:rPr>
        <w:t xml:space="preserve">Województwo Mazowieckie </w:t>
      </w:r>
      <w:r w:rsidR="00586AF7" w:rsidRPr="00E517AD">
        <w:rPr>
          <w:rFonts w:ascii="Arial" w:hAnsi="Arial" w:cs="Arial"/>
          <w:sz w:val="22"/>
          <w:szCs w:val="22"/>
        </w:rPr>
        <w:t>(</w:t>
      </w:r>
      <w:r w:rsidR="00B32FAB" w:rsidRPr="00E517AD">
        <w:rPr>
          <w:rFonts w:ascii="Arial" w:hAnsi="Arial" w:cs="Arial"/>
          <w:sz w:val="22"/>
          <w:szCs w:val="22"/>
        </w:rPr>
        <w:t>budow</w:t>
      </w:r>
      <w:r w:rsidR="00586AF7" w:rsidRPr="00E517AD">
        <w:rPr>
          <w:rFonts w:ascii="Arial" w:hAnsi="Arial" w:cs="Arial"/>
          <w:sz w:val="22"/>
          <w:szCs w:val="22"/>
        </w:rPr>
        <w:t>a</w:t>
      </w:r>
      <w:r w:rsidR="00B32FAB" w:rsidRPr="00E517AD">
        <w:rPr>
          <w:rFonts w:ascii="Arial" w:hAnsi="Arial" w:cs="Arial"/>
          <w:sz w:val="22"/>
          <w:szCs w:val="22"/>
        </w:rPr>
        <w:t xml:space="preserve"> parkingów w systemie Parkuj i Jedź</w:t>
      </w:r>
      <w:r w:rsidR="00586AF7" w:rsidRPr="00E517AD">
        <w:rPr>
          <w:rFonts w:ascii="Arial" w:hAnsi="Arial" w:cs="Arial"/>
          <w:sz w:val="22"/>
          <w:szCs w:val="22"/>
        </w:rPr>
        <w:t xml:space="preserve">, </w:t>
      </w:r>
      <w:r w:rsidR="00B32FAB" w:rsidRPr="00E517AD">
        <w:rPr>
          <w:rFonts w:ascii="Arial" w:hAnsi="Arial" w:cs="Arial"/>
          <w:sz w:val="22"/>
          <w:szCs w:val="22"/>
        </w:rPr>
        <w:t>współpraca w realizacji ofert przewozowych „Wspólny bilet</w:t>
      </w:r>
      <w:r w:rsidR="00586AF7" w:rsidRPr="00E517AD">
        <w:rPr>
          <w:rFonts w:ascii="Arial" w:hAnsi="Arial" w:cs="Arial"/>
          <w:sz w:val="22"/>
          <w:szCs w:val="22"/>
        </w:rPr>
        <w:t xml:space="preserve"> </w:t>
      </w:r>
      <w:r w:rsidR="00B32FAB" w:rsidRPr="00E517AD">
        <w:rPr>
          <w:rFonts w:ascii="Arial" w:hAnsi="Arial" w:cs="Arial"/>
          <w:sz w:val="22"/>
          <w:szCs w:val="22"/>
        </w:rPr>
        <w:t>ZTM-KM-WKD”, „Bilet lotniskowy</w:t>
      </w:r>
      <w:r w:rsidR="00586AF7" w:rsidRPr="00E517AD">
        <w:rPr>
          <w:rFonts w:ascii="Arial" w:hAnsi="Arial" w:cs="Arial"/>
          <w:sz w:val="22"/>
          <w:szCs w:val="22"/>
        </w:rPr>
        <w:t>” i</w:t>
      </w:r>
      <w:r w:rsidR="00B32FAB" w:rsidRPr="00E517AD">
        <w:rPr>
          <w:rFonts w:ascii="Arial" w:hAnsi="Arial" w:cs="Arial"/>
          <w:sz w:val="22"/>
          <w:szCs w:val="22"/>
        </w:rPr>
        <w:t xml:space="preserve"> „Wspólny Bilet”</w:t>
      </w:r>
      <w:r w:rsidR="00586AF7" w:rsidRPr="00E517AD">
        <w:rPr>
          <w:rFonts w:ascii="Arial" w:hAnsi="Arial" w:cs="Arial"/>
          <w:sz w:val="22"/>
          <w:szCs w:val="22"/>
        </w:rPr>
        <w:t>)</w:t>
      </w:r>
      <w:r w:rsidR="00B32FAB" w:rsidRPr="00E517AD">
        <w:rPr>
          <w:rFonts w:ascii="Arial" w:hAnsi="Arial" w:cs="Arial"/>
          <w:sz w:val="22"/>
          <w:szCs w:val="22"/>
        </w:rPr>
        <w:t>.</w:t>
      </w:r>
    </w:p>
    <w:p w14:paraId="558FDB81" w14:textId="56B90AE6" w:rsidR="00D24ED7" w:rsidRPr="00E517AD" w:rsidRDefault="00D24ED7" w:rsidP="00846A10">
      <w:pPr>
        <w:pStyle w:val="Akapitzlist"/>
        <w:numPr>
          <w:ilvl w:val="0"/>
          <w:numId w:val="64"/>
        </w:numPr>
        <w:spacing w:before="60" w:after="240" w:line="240" w:lineRule="auto"/>
        <w:rPr>
          <w:rFonts w:ascii="Arial" w:hAnsi="Arial" w:cs="Arial"/>
          <w:lang w:val="pl-PL" w:eastAsia="pl-PL"/>
        </w:rPr>
      </w:pPr>
      <w:r w:rsidRPr="00E517AD">
        <w:rPr>
          <w:rFonts w:ascii="Arial" w:hAnsi="Arial" w:cs="Arial"/>
          <w:lang w:val="pl-PL" w:eastAsia="pl-PL"/>
        </w:rPr>
        <w:t>Powiązania transportowe z</w:t>
      </w:r>
      <w:r w:rsidR="00194898" w:rsidRPr="00E517AD">
        <w:rPr>
          <w:rFonts w:ascii="Arial" w:hAnsi="Arial" w:cs="Arial"/>
          <w:lang w:val="pl-PL" w:eastAsia="pl-PL"/>
        </w:rPr>
        <w:t xml:space="preserve"> </w:t>
      </w:r>
      <w:r w:rsidRPr="00E517AD">
        <w:rPr>
          <w:rFonts w:ascii="Arial" w:hAnsi="Arial" w:cs="Arial"/>
          <w:lang w:val="pl-PL" w:eastAsia="pl-PL"/>
        </w:rPr>
        <w:t>województwami sąsiednimi: warmińsko-mazurskim, podlaskim, lubelskim, świętokrzyskim, łódzkim i kujawsko-pomorskim</w:t>
      </w:r>
      <w:r w:rsidR="00194898" w:rsidRPr="00E517AD">
        <w:rPr>
          <w:rFonts w:ascii="Arial" w:hAnsi="Arial" w:cs="Arial"/>
          <w:lang w:val="pl-PL" w:eastAsia="pl-PL"/>
        </w:rPr>
        <w:t>, które</w:t>
      </w:r>
      <w:r w:rsidRPr="00E517AD">
        <w:rPr>
          <w:rFonts w:ascii="Arial" w:hAnsi="Arial" w:cs="Arial"/>
          <w:lang w:val="pl-PL" w:eastAsia="pl-PL"/>
        </w:rPr>
        <w:t xml:space="preserve"> </w:t>
      </w:r>
      <w:r w:rsidR="00194898" w:rsidRPr="00E517AD">
        <w:rPr>
          <w:rFonts w:ascii="Arial" w:hAnsi="Arial" w:cs="Arial"/>
          <w:lang w:val="pl-PL" w:eastAsia="pl-PL"/>
        </w:rPr>
        <w:t>omówion</w:t>
      </w:r>
      <w:r w:rsidR="00EE65D1" w:rsidRPr="00E517AD">
        <w:rPr>
          <w:rFonts w:ascii="Arial" w:hAnsi="Arial" w:cs="Arial"/>
          <w:lang w:val="pl-PL" w:eastAsia="pl-PL"/>
        </w:rPr>
        <w:t>o</w:t>
      </w:r>
      <w:r w:rsidR="00194898" w:rsidRPr="00E517AD">
        <w:rPr>
          <w:rFonts w:ascii="Arial" w:hAnsi="Arial" w:cs="Arial"/>
          <w:lang w:val="pl-PL" w:eastAsia="pl-PL"/>
        </w:rPr>
        <w:t xml:space="preserve"> </w:t>
      </w:r>
      <w:r w:rsidR="00695B08" w:rsidRPr="00E517AD">
        <w:rPr>
          <w:rFonts w:ascii="Arial" w:hAnsi="Arial" w:cs="Arial"/>
          <w:lang w:val="pl-PL" w:eastAsia="pl-PL"/>
        </w:rPr>
        <w:br/>
      </w:r>
      <w:r w:rsidR="00194898" w:rsidRPr="00E517AD">
        <w:rPr>
          <w:rFonts w:ascii="Arial" w:hAnsi="Arial" w:cs="Arial"/>
          <w:lang w:val="pl-PL" w:eastAsia="pl-PL"/>
        </w:rPr>
        <w:t>w aspekcie</w:t>
      </w:r>
      <w:r w:rsidRPr="00E517AD">
        <w:rPr>
          <w:rFonts w:ascii="Arial" w:hAnsi="Arial" w:cs="Arial"/>
          <w:lang w:val="pl-PL" w:eastAsia="pl-PL"/>
        </w:rPr>
        <w:t xml:space="preserve"> tworzeni</w:t>
      </w:r>
      <w:r w:rsidR="00194898" w:rsidRPr="00E517AD">
        <w:rPr>
          <w:rFonts w:ascii="Arial" w:hAnsi="Arial" w:cs="Arial"/>
          <w:lang w:val="pl-PL" w:eastAsia="pl-PL"/>
        </w:rPr>
        <w:t>a</w:t>
      </w:r>
      <w:r w:rsidRPr="00E517AD">
        <w:rPr>
          <w:rFonts w:ascii="Arial" w:hAnsi="Arial" w:cs="Arial"/>
          <w:lang w:val="pl-PL" w:eastAsia="pl-PL"/>
        </w:rPr>
        <w:t xml:space="preserve"> spójnego układu transportowego dla ruchu pasażerskiego i</w:t>
      </w:r>
      <w:r w:rsidR="00194898" w:rsidRPr="00E517AD">
        <w:rPr>
          <w:rFonts w:ascii="Arial" w:hAnsi="Arial" w:cs="Arial"/>
          <w:lang w:val="pl-PL" w:eastAsia="pl-PL"/>
        </w:rPr>
        <w:t> </w:t>
      </w:r>
      <w:r w:rsidRPr="00E517AD">
        <w:rPr>
          <w:rFonts w:ascii="Arial" w:hAnsi="Arial" w:cs="Arial"/>
          <w:lang w:val="pl-PL" w:eastAsia="pl-PL"/>
        </w:rPr>
        <w:t>towarowego.</w:t>
      </w:r>
    </w:p>
    <w:p w14:paraId="0AE4CFFD" w14:textId="77777777" w:rsidR="00393E13" w:rsidRPr="00E517AD" w:rsidRDefault="00194898" w:rsidP="00846A10">
      <w:pPr>
        <w:pStyle w:val="Akapitzlist"/>
        <w:numPr>
          <w:ilvl w:val="0"/>
          <w:numId w:val="64"/>
        </w:numPr>
        <w:spacing w:before="60" w:after="240" w:line="240" w:lineRule="auto"/>
        <w:ind w:left="357" w:hanging="357"/>
        <w:rPr>
          <w:rFonts w:ascii="Arial" w:hAnsi="Arial" w:cs="Arial"/>
          <w:lang w:val="pl-PL"/>
        </w:rPr>
      </w:pPr>
      <w:bookmarkStart w:id="25" w:name="_Toc88561108"/>
      <w:r w:rsidRPr="00E517AD">
        <w:rPr>
          <w:rFonts w:ascii="Arial" w:hAnsi="Arial" w:cs="Arial"/>
          <w:lang w:val="pl-PL" w:eastAsia="pl-PL"/>
        </w:rPr>
        <w:t>Uwarunkowania środowiskowe</w:t>
      </w:r>
      <w:bookmarkEnd w:id="25"/>
      <w:r w:rsidRPr="00E517AD">
        <w:rPr>
          <w:rFonts w:ascii="Arial" w:hAnsi="Arial" w:cs="Arial"/>
          <w:lang w:val="pl-PL" w:eastAsia="pl-PL"/>
        </w:rPr>
        <w:t xml:space="preserve"> </w:t>
      </w:r>
      <w:r w:rsidR="00EE65D1" w:rsidRPr="00E517AD">
        <w:rPr>
          <w:rFonts w:ascii="Arial" w:hAnsi="Arial" w:cs="Arial"/>
          <w:lang w:val="pl-PL" w:eastAsia="pl-PL"/>
        </w:rPr>
        <w:t xml:space="preserve">- </w:t>
      </w:r>
      <w:r w:rsidRPr="00E517AD">
        <w:rPr>
          <w:rFonts w:ascii="Arial" w:hAnsi="Arial" w:cs="Arial"/>
          <w:lang w:val="pl-PL" w:eastAsia="pl-PL"/>
        </w:rPr>
        <w:t>przedstawione w odniesieniu do klimatu, stanu i</w:t>
      </w:r>
      <w:r w:rsidR="00C50C3B" w:rsidRPr="00E517AD">
        <w:rPr>
          <w:rFonts w:ascii="Arial" w:hAnsi="Arial" w:cs="Arial"/>
          <w:lang w:val="pl-PL" w:eastAsia="pl-PL"/>
        </w:rPr>
        <w:t> </w:t>
      </w:r>
      <w:r w:rsidRPr="00E517AD">
        <w:rPr>
          <w:rFonts w:ascii="Arial" w:hAnsi="Arial" w:cs="Arial"/>
          <w:lang w:val="pl-PL" w:eastAsia="pl-PL"/>
        </w:rPr>
        <w:t>jakości powietrza, klimatu akustycznego i obszarów chronionych oraz w aspekcie negatywnych oddziaływań transportu na środowisko przyrodnicze (emisja gazów cieplarnianych, emisja toksycznych składników spalin</w:t>
      </w:r>
      <w:r w:rsidR="00C9640A" w:rsidRPr="00E517AD">
        <w:rPr>
          <w:rFonts w:ascii="Arial" w:hAnsi="Arial" w:cs="Arial"/>
          <w:lang w:val="pl-PL" w:eastAsia="pl-PL"/>
        </w:rPr>
        <w:t>)</w:t>
      </w:r>
      <w:r w:rsidR="00263414" w:rsidRPr="00E517AD">
        <w:rPr>
          <w:rFonts w:ascii="Arial" w:hAnsi="Arial" w:cs="Arial"/>
          <w:lang w:val="pl-PL" w:eastAsia="pl-PL"/>
        </w:rPr>
        <w:t>.</w:t>
      </w:r>
      <w:r w:rsidRPr="00E517AD">
        <w:rPr>
          <w:rFonts w:ascii="Arial" w:hAnsi="Arial" w:cs="Arial"/>
          <w:lang w:val="pl-PL" w:eastAsia="pl-PL"/>
        </w:rPr>
        <w:t xml:space="preserve"> </w:t>
      </w:r>
      <w:r w:rsidR="005146E0" w:rsidRPr="00E517AD">
        <w:rPr>
          <w:rFonts w:ascii="Arial" w:hAnsi="Arial" w:cs="Arial"/>
          <w:lang w:val="pl-PL" w:eastAsia="pl-PL"/>
        </w:rPr>
        <w:t xml:space="preserve">W dokumencie zawarto </w:t>
      </w:r>
      <w:r w:rsidRPr="00E517AD">
        <w:rPr>
          <w:rFonts w:ascii="Arial" w:hAnsi="Arial" w:cs="Arial"/>
          <w:lang w:val="pl-PL" w:eastAsia="pl-PL"/>
        </w:rPr>
        <w:t>także informację dotyczącą prowadzonych działań programowych, zmierzających do poprawy stanu środowiska przyrodniczego. Część z nich stanowi implementację rozwiązań unijnych i krajowych, część stanowią uchwały, programy i działania podejmowane przez samorządy (na poziomie województwa mazowieckiego: Program ochrony powietrza, Program ochrony środowiska przed hałasem dla terenów poza aglomeracjami, Program ochrony środowiska dla województwa mazowieckiego do roku 2022).</w:t>
      </w:r>
      <w:r w:rsidR="00393E13" w:rsidRPr="00E517AD">
        <w:rPr>
          <w:rFonts w:ascii="Arial" w:hAnsi="Arial" w:cs="Arial"/>
          <w:lang w:val="pl-PL" w:eastAsia="pl-PL"/>
        </w:rPr>
        <w:t xml:space="preserve"> Przeprowadzona analiza umożliwiła </w:t>
      </w:r>
      <w:bookmarkStart w:id="26" w:name="_Toc88561114"/>
      <w:r w:rsidR="00393E13" w:rsidRPr="00E517AD">
        <w:rPr>
          <w:rFonts w:ascii="Arial" w:hAnsi="Arial" w:cs="Arial"/>
          <w:lang w:val="pl-PL" w:eastAsia="pl-PL"/>
        </w:rPr>
        <w:t>rekomendowanie kierunków interwencji w zakresie polityki transportowej</w:t>
      </w:r>
      <w:bookmarkEnd w:id="26"/>
      <w:r w:rsidR="00393E13" w:rsidRPr="00E517AD">
        <w:rPr>
          <w:rFonts w:ascii="Arial" w:hAnsi="Arial" w:cs="Arial"/>
          <w:lang w:val="pl-PL" w:eastAsia="pl-PL"/>
        </w:rPr>
        <w:t xml:space="preserve"> województwa mazowieckiego.</w:t>
      </w:r>
    </w:p>
    <w:p w14:paraId="070BD483" w14:textId="29A4D639" w:rsidR="00FB6BA5" w:rsidRPr="00E517AD" w:rsidRDefault="00AC027A" w:rsidP="00846A10">
      <w:pPr>
        <w:pStyle w:val="Akapitzlist"/>
        <w:numPr>
          <w:ilvl w:val="0"/>
          <w:numId w:val="4"/>
        </w:numPr>
        <w:spacing w:before="60" w:after="240" w:line="240" w:lineRule="auto"/>
        <w:ind w:left="357" w:hanging="357"/>
        <w:rPr>
          <w:rFonts w:ascii="Arial" w:hAnsi="Arial" w:cs="Arial"/>
          <w:lang w:val="pl-PL" w:eastAsia="pl-PL"/>
        </w:rPr>
      </w:pPr>
      <w:r w:rsidRPr="00E517AD">
        <w:rPr>
          <w:rFonts w:ascii="Arial" w:hAnsi="Arial" w:cs="Arial"/>
          <w:lang w:val="pl-PL" w:eastAsia="pl-PL"/>
        </w:rPr>
        <w:t>Modele przepływów transportowych</w:t>
      </w:r>
      <w:r w:rsidR="005867BC" w:rsidRPr="00E517AD">
        <w:rPr>
          <w:rFonts w:ascii="Arial" w:hAnsi="Arial" w:cs="Arial"/>
          <w:lang w:val="pl-PL" w:eastAsia="pl-PL"/>
        </w:rPr>
        <w:t>, które stanowią narzędzie do analiz planistycznych</w:t>
      </w:r>
      <w:r w:rsidR="00695B08" w:rsidRPr="00E517AD">
        <w:rPr>
          <w:rFonts w:ascii="Arial" w:hAnsi="Arial" w:cs="Arial"/>
          <w:lang w:val="pl-PL" w:eastAsia="pl-PL"/>
        </w:rPr>
        <w:br/>
      </w:r>
      <w:r w:rsidR="005867BC" w:rsidRPr="00E517AD">
        <w:rPr>
          <w:rFonts w:ascii="Arial" w:hAnsi="Arial" w:cs="Arial"/>
          <w:lang w:val="pl-PL" w:eastAsia="pl-PL"/>
        </w:rPr>
        <w:t xml:space="preserve">i strategicznych dotyczących systemu transportu indywidualnego i zbiorowego na </w:t>
      </w:r>
      <w:r w:rsidR="005867BC" w:rsidRPr="00E517AD">
        <w:rPr>
          <w:rFonts w:ascii="Arial" w:hAnsi="Arial" w:cs="Arial"/>
          <w:lang w:val="pl-PL" w:eastAsia="pl-PL"/>
        </w:rPr>
        <w:lastRenderedPageBreak/>
        <w:t xml:space="preserve">Mazowszu, w tym oszacowania wpływu planowanych działań inwestycyjnych na emisyjność transportu. Opracowane modele </w:t>
      </w:r>
      <w:r w:rsidR="00FB6BA5" w:rsidRPr="00E517AD">
        <w:rPr>
          <w:rFonts w:ascii="Arial" w:hAnsi="Arial" w:cs="Arial"/>
          <w:lang w:val="pl-PL" w:eastAsia="pl-PL"/>
        </w:rPr>
        <w:t xml:space="preserve">(podaży - sieci i popytu - podróży) </w:t>
      </w:r>
      <w:r w:rsidR="005867BC" w:rsidRPr="00E517AD">
        <w:rPr>
          <w:rFonts w:ascii="Arial" w:hAnsi="Arial" w:cs="Arial"/>
          <w:lang w:val="pl-PL" w:eastAsia="pl-PL"/>
        </w:rPr>
        <w:t>zastosowan</w:t>
      </w:r>
      <w:r w:rsidR="005146E0" w:rsidRPr="00E517AD">
        <w:rPr>
          <w:rFonts w:ascii="Arial" w:hAnsi="Arial" w:cs="Arial"/>
          <w:lang w:val="pl-PL" w:eastAsia="pl-PL"/>
        </w:rPr>
        <w:t>o</w:t>
      </w:r>
      <w:r w:rsidR="005867BC" w:rsidRPr="00E517AD">
        <w:rPr>
          <w:rFonts w:ascii="Arial" w:hAnsi="Arial" w:cs="Arial"/>
          <w:lang w:val="pl-PL" w:eastAsia="pl-PL"/>
        </w:rPr>
        <w:t xml:space="preserve"> do oceny funkcjonowania systemu transportowego w stanie istniejącym (</w:t>
      </w:r>
      <w:bookmarkStart w:id="27" w:name="_Toc88561116"/>
      <w:r w:rsidR="005867BC" w:rsidRPr="00E517AD">
        <w:rPr>
          <w:rFonts w:ascii="Arial" w:hAnsi="Arial" w:cs="Arial"/>
          <w:lang w:val="pl-PL" w:eastAsia="pl-PL"/>
        </w:rPr>
        <w:t>model stanu istniejącego dla Mazowsza na rok 2019</w:t>
      </w:r>
      <w:bookmarkEnd w:id="27"/>
      <w:r w:rsidR="005867BC" w:rsidRPr="00E517AD">
        <w:rPr>
          <w:rFonts w:ascii="Arial" w:hAnsi="Arial" w:cs="Arial"/>
          <w:lang w:val="pl-PL" w:eastAsia="pl-PL"/>
        </w:rPr>
        <w:t>) oraz do oceny różnorodnych wariantów prognostycznych - obejmujących przyszłe zmiany w modelu sieci transportowej oraz modelu podróży Mazowsza</w:t>
      </w:r>
      <w:bookmarkStart w:id="28" w:name="_Toc88561117"/>
      <w:r w:rsidR="00FB6BA5" w:rsidRPr="00E517AD">
        <w:rPr>
          <w:rFonts w:ascii="Arial" w:hAnsi="Arial" w:cs="Arial"/>
          <w:lang w:val="pl-PL" w:eastAsia="pl-PL"/>
        </w:rPr>
        <w:t xml:space="preserve"> (model stanu prognostycznego na rok 2030</w:t>
      </w:r>
      <w:bookmarkEnd w:id="28"/>
      <w:r w:rsidR="00FB6BA5" w:rsidRPr="00E517AD">
        <w:rPr>
          <w:rFonts w:ascii="Arial" w:hAnsi="Arial" w:cs="Arial"/>
          <w:lang w:val="pl-PL" w:eastAsia="pl-PL"/>
        </w:rPr>
        <w:t xml:space="preserve">). </w:t>
      </w:r>
    </w:p>
    <w:p w14:paraId="6BE45085" w14:textId="77777777" w:rsidR="00141EBE" w:rsidRPr="00E517AD" w:rsidRDefault="00141EBE" w:rsidP="00846A10">
      <w:pPr>
        <w:pStyle w:val="Akapitzlist"/>
        <w:numPr>
          <w:ilvl w:val="0"/>
          <w:numId w:val="4"/>
        </w:numPr>
        <w:spacing w:before="60" w:after="240" w:line="240" w:lineRule="auto"/>
        <w:ind w:left="357" w:hanging="357"/>
        <w:rPr>
          <w:rFonts w:ascii="Arial" w:hAnsi="Arial" w:cs="Arial"/>
          <w:lang w:val="pl-PL" w:eastAsia="pl-PL"/>
        </w:rPr>
      </w:pPr>
      <w:r w:rsidRPr="00E517AD">
        <w:rPr>
          <w:rFonts w:ascii="Arial" w:hAnsi="Arial" w:cs="Arial"/>
          <w:lang w:val="pl-PL" w:eastAsia="pl-PL"/>
        </w:rPr>
        <w:t>Analizę SWOT, mającą na celu rozpoznanie mocnych i słabych stron oraz szans i</w:t>
      </w:r>
      <w:r w:rsidR="002A0B30" w:rsidRPr="00E517AD">
        <w:rPr>
          <w:rFonts w:ascii="Arial" w:hAnsi="Arial" w:cs="Arial"/>
          <w:lang w:val="pl-PL" w:eastAsia="pl-PL"/>
        </w:rPr>
        <w:t> </w:t>
      </w:r>
      <w:r w:rsidRPr="00E517AD">
        <w:rPr>
          <w:rFonts w:ascii="Arial" w:hAnsi="Arial" w:cs="Arial"/>
          <w:lang w:val="pl-PL" w:eastAsia="pl-PL"/>
        </w:rPr>
        <w:t xml:space="preserve">zagrożeń, jakie można zidentyfikować w sieci transportowej województwa mazowieckiego. Analiza opracowana została w oparciu o </w:t>
      </w:r>
      <w:r w:rsidR="007E6ED5" w:rsidRPr="00E517AD">
        <w:rPr>
          <w:rFonts w:ascii="Arial" w:hAnsi="Arial" w:cs="Arial"/>
          <w:lang w:val="pl-PL" w:eastAsia="pl-PL"/>
        </w:rPr>
        <w:t xml:space="preserve">projekt </w:t>
      </w:r>
      <w:r w:rsidRPr="00E517AD">
        <w:rPr>
          <w:rFonts w:ascii="Arial" w:hAnsi="Arial" w:cs="Arial"/>
          <w:lang w:val="pl-PL" w:eastAsia="pl-PL"/>
        </w:rPr>
        <w:t>Strategi</w:t>
      </w:r>
      <w:r w:rsidR="007E6ED5" w:rsidRPr="00E517AD">
        <w:rPr>
          <w:rFonts w:ascii="Arial" w:hAnsi="Arial" w:cs="Arial"/>
          <w:lang w:val="pl-PL" w:eastAsia="pl-PL"/>
        </w:rPr>
        <w:t>i</w:t>
      </w:r>
      <w:r w:rsidRPr="00E517AD">
        <w:rPr>
          <w:rFonts w:ascii="Arial" w:hAnsi="Arial" w:cs="Arial"/>
          <w:lang w:val="pl-PL" w:eastAsia="pl-PL"/>
        </w:rPr>
        <w:t xml:space="preserve"> rozwoju województwa mazowieckiego 2030+. Innowacyjne Mazowsze oraz diagnozę obecnego stanu systemu transportowego. </w:t>
      </w:r>
    </w:p>
    <w:p w14:paraId="30F20198" w14:textId="77777777" w:rsidR="00A11C51" w:rsidRPr="00E517AD" w:rsidRDefault="00141EBE" w:rsidP="00846A10">
      <w:pPr>
        <w:pStyle w:val="Akapitzlist"/>
        <w:numPr>
          <w:ilvl w:val="0"/>
          <w:numId w:val="4"/>
        </w:numPr>
        <w:spacing w:before="60" w:after="240" w:line="240" w:lineRule="auto"/>
        <w:ind w:left="357" w:hanging="357"/>
        <w:rPr>
          <w:rFonts w:ascii="Arial" w:hAnsi="Arial" w:cs="Arial"/>
          <w:lang w:val="pl-PL" w:eastAsia="pl-PL"/>
        </w:rPr>
      </w:pPr>
      <w:bookmarkStart w:id="29" w:name="_Toc88561119"/>
      <w:r w:rsidRPr="00E517AD">
        <w:rPr>
          <w:rFonts w:ascii="Arial" w:hAnsi="Arial" w:cs="Arial"/>
          <w:lang w:val="pl-PL" w:eastAsia="pl-PL"/>
        </w:rPr>
        <w:t>Cele rozwoju systemu transportowego</w:t>
      </w:r>
      <w:bookmarkEnd w:id="29"/>
      <w:r w:rsidR="002A0B30" w:rsidRPr="00E517AD">
        <w:rPr>
          <w:rFonts w:ascii="Arial" w:hAnsi="Arial" w:cs="Arial"/>
          <w:lang w:val="pl-PL" w:eastAsia="pl-PL"/>
        </w:rPr>
        <w:t xml:space="preserve"> opracowane w oparciu o cele wskazane w</w:t>
      </w:r>
      <w:r w:rsidR="007E6ED5" w:rsidRPr="00E517AD">
        <w:rPr>
          <w:rFonts w:ascii="Arial" w:hAnsi="Arial" w:cs="Arial"/>
          <w:lang w:val="pl-PL" w:eastAsia="pl-PL"/>
        </w:rPr>
        <w:t> </w:t>
      </w:r>
      <w:r w:rsidR="002A0B30" w:rsidRPr="00E517AD">
        <w:rPr>
          <w:rFonts w:ascii="Arial" w:hAnsi="Arial" w:cs="Arial"/>
          <w:lang w:val="pl-PL" w:eastAsia="pl-PL"/>
        </w:rPr>
        <w:t>dokumentach na poziomie unijnym, krajowym i regionalnym</w:t>
      </w:r>
      <w:r w:rsidR="007E6ED5" w:rsidRPr="00E517AD">
        <w:rPr>
          <w:rFonts w:ascii="Arial" w:hAnsi="Arial" w:cs="Arial"/>
          <w:lang w:val="pl-PL" w:eastAsia="pl-PL"/>
        </w:rPr>
        <w:t xml:space="preserve">. Uwzględniono również </w:t>
      </w:r>
      <w:r w:rsidR="002A0B30" w:rsidRPr="00E517AD">
        <w:rPr>
          <w:rFonts w:ascii="Arial" w:hAnsi="Arial" w:cs="Arial"/>
          <w:lang w:val="pl-PL" w:eastAsia="pl-PL"/>
        </w:rPr>
        <w:t>wnioski z przeprowadzonej analizy sytuacji przestrzennej i demograficznej na Mazowszu</w:t>
      </w:r>
      <w:r w:rsidR="007E6ED5" w:rsidRPr="00E517AD">
        <w:rPr>
          <w:rFonts w:ascii="Arial" w:hAnsi="Arial" w:cs="Arial"/>
          <w:lang w:val="pl-PL" w:eastAsia="pl-PL"/>
        </w:rPr>
        <w:t xml:space="preserve"> oraz </w:t>
      </w:r>
      <w:r w:rsidR="002A0B30" w:rsidRPr="00E517AD">
        <w:rPr>
          <w:rFonts w:ascii="Arial" w:hAnsi="Arial" w:cs="Arial"/>
          <w:lang w:val="pl-PL" w:eastAsia="pl-PL"/>
        </w:rPr>
        <w:t>diagnozę systemu transportowego województwa mazowieckiego, analizę realizacji usług publicznego transportu zbiorowego</w:t>
      </w:r>
      <w:r w:rsidR="007E6ED5" w:rsidRPr="00E517AD">
        <w:rPr>
          <w:rFonts w:ascii="Arial" w:hAnsi="Arial" w:cs="Arial"/>
          <w:lang w:val="pl-PL" w:eastAsia="pl-PL"/>
        </w:rPr>
        <w:t xml:space="preserve"> i </w:t>
      </w:r>
      <w:r w:rsidR="002A0B30" w:rsidRPr="00E517AD">
        <w:rPr>
          <w:rFonts w:ascii="Arial" w:hAnsi="Arial" w:cs="Arial"/>
          <w:lang w:val="pl-PL" w:eastAsia="pl-PL"/>
        </w:rPr>
        <w:t>modelowanie ruchu</w:t>
      </w:r>
      <w:r w:rsidR="007E6ED5" w:rsidRPr="00E517AD">
        <w:rPr>
          <w:rFonts w:ascii="Arial" w:hAnsi="Arial" w:cs="Arial"/>
          <w:lang w:val="pl-PL" w:eastAsia="pl-PL"/>
        </w:rPr>
        <w:t xml:space="preserve">. </w:t>
      </w:r>
    </w:p>
    <w:p w14:paraId="4F33E0AF" w14:textId="50CF5CDB" w:rsidR="002A0B30" w:rsidRPr="00E517AD" w:rsidRDefault="007E6ED5" w:rsidP="00846A10">
      <w:pPr>
        <w:pStyle w:val="Akapitzlist"/>
        <w:spacing w:after="240" w:line="240" w:lineRule="auto"/>
        <w:ind w:left="357"/>
        <w:rPr>
          <w:rFonts w:ascii="Arial" w:hAnsi="Arial" w:cs="Arial"/>
          <w:lang w:val="pl-PL" w:eastAsia="pl-PL"/>
        </w:rPr>
      </w:pPr>
      <w:r w:rsidRPr="00E517AD">
        <w:rPr>
          <w:rFonts w:ascii="Arial" w:hAnsi="Arial" w:cs="Arial"/>
          <w:lang w:val="pl-PL" w:eastAsia="pl-PL"/>
        </w:rPr>
        <w:t xml:space="preserve">Wyznaczony cel główny Regionalnego planu transportowego: Dostępne i Mobilne Mazowsze, jest zgodny z odpowiednimi </w:t>
      </w:r>
      <w:r w:rsidR="002A0B30" w:rsidRPr="00E517AD">
        <w:rPr>
          <w:rFonts w:ascii="Arial" w:hAnsi="Arial" w:cs="Arial"/>
          <w:lang w:val="pl-PL" w:eastAsia="pl-PL"/>
        </w:rPr>
        <w:t>zapis</w:t>
      </w:r>
      <w:r w:rsidRPr="00E517AD">
        <w:rPr>
          <w:rFonts w:ascii="Arial" w:hAnsi="Arial" w:cs="Arial"/>
          <w:lang w:val="pl-PL" w:eastAsia="pl-PL"/>
        </w:rPr>
        <w:t>ami</w:t>
      </w:r>
      <w:r w:rsidR="002A0B30" w:rsidRPr="00E517AD">
        <w:rPr>
          <w:rFonts w:ascii="Arial" w:hAnsi="Arial" w:cs="Arial"/>
          <w:lang w:val="pl-PL" w:eastAsia="pl-PL"/>
        </w:rPr>
        <w:t xml:space="preserve"> </w:t>
      </w:r>
      <w:r w:rsidRPr="00E517AD">
        <w:rPr>
          <w:rFonts w:ascii="Arial" w:hAnsi="Arial" w:cs="Arial"/>
          <w:lang w:val="pl-PL" w:eastAsia="pl-PL"/>
        </w:rPr>
        <w:t>p</w:t>
      </w:r>
      <w:r w:rsidR="002A0B30" w:rsidRPr="00E517AD">
        <w:rPr>
          <w:rFonts w:ascii="Arial" w:hAnsi="Arial" w:cs="Arial"/>
          <w:lang w:val="pl-PL" w:eastAsia="pl-PL"/>
        </w:rPr>
        <w:t>rojektu Strategii rozwoju województwa mazowieckiego 2030+. Innowacyjne Mazowsze.</w:t>
      </w:r>
      <w:r w:rsidRPr="00E517AD">
        <w:rPr>
          <w:rFonts w:ascii="Arial" w:hAnsi="Arial" w:cs="Arial"/>
          <w:lang w:val="pl-PL" w:eastAsia="pl-PL"/>
        </w:rPr>
        <w:t xml:space="preserve"> Realizacji założonego celu głównego służyć będą wyznaczone cztery cele strategiczne: </w:t>
      </w:r>
      <w:r w:rsidR="003C3DB7" w:rsidRPr="00E517AD">
        <w:rPr>
          <w:rFonts w:ascii="Arial" w:hAnsi="Arial" w:cs="Arial"/>
          <w:lang w:val="pl-PL" w:eastAsia="pl-PL"/>
        </w:rPr>
        <w:t>I</w:t>
      </w:r>
      <w:r w:rsidRPr="00E517AD">
        <w:rPr>
          <w:rFonts w:ascii="Arial" w:hAnsi="Arial" w:cs="Arial"/>
          <w:lang w:val="pl-PL" w:eastAsia="pl-PL"/>
        </w:rPr>
        <w:t xml:space="preserve"> - Dostępny dla wszystkich, spójny </w:t>
      </w:r>
      <w:r w:rsidR="00695B08" w:rsidRPr="00E517AD">
        <w:rPr>
          <w:rFonts w:ascii="Arial" w:hAnsi="Arial" w:cs="Arial"/>
          <w:lang w:val="pl-PL" w:eastAsia="pl-PL"/>
        </w:rPr>
        <w:br/>
      </w:r>
      <w:r w:rsidRPr="00E517AD">
        <w:rPr>
          <w:rFonts w:ascii="Arial" w:hAnsi="Arial" w:cs="Arial"/>
          <w:lang w:val="pl-PL" w:eastAsia="pl-PL"/>
        </w:rPr>
        <w:t>i</w:t>
      </w:r>
      <w:r w:rsidR="003C3DB7" w:rsidRPr="00E517AD">
        <w:rPr>
          <w:rFonts w:ascii="Arial" w:hAnsi="Arial" w:cs="Arial"/>
          <w:lang w:val="pl-PL" w:eastAsia="pl-PL"/>
        </w:rPr>
        <w:t xml:space="preserve"> </w:t>
      </w:r>
      <w:r w:rsidRPr="00E517AD">
        <w:rPr>
          <w:rFonts w:ascii="Arial" w:hAnsi="Arial" w:cs="Arial"/>
          <w:lang w:val="pl-PL" w:eastAsia="pl-PL"/>
        </w:rPr>
        <w:t>nowoczesny system transportowy</w:t>
      </w:r>
      <w:r w:rsidR="003C3DB7" w:rsidRPr="00E517AD">
        <w:rPr>
          <w:rFonts w:ascii="Arial" w:hAnsi="Arial" w:cs="Arial"/>
          <w:lang w:val="pl-PL" w:eastAsia="pl-PL"/>
        </w:rPr>
        <w:t xml:space="preserve">, II - Bezpieczny system transportowy, III - </w:t>
      </w:r>
      <w:r w:rsidR="00C744A2" w:rsidRPr="00E517AD">
        <w:rPr>
          <w:rFonts w:ascii="Arial" w:hAnsi="Arial" w:cs="Arial"/>
          <w:lang w:val="pl-PL" w:eastAsia="pl-PL"/>
        </w:rPr>
        <w:t>N</w:t>
      </w:r>
      <w:r w:rsidR="003C3DB7" w:rsidRPr="00E517AD">
        <w:rPr>
          <w:rFonts w:ascii="Arial" w:hAnsi="Arial" w:cs="Arial"/>
          <w:lang w:val="pl-PL" w:eastAsia="pl-PL"/>
        </w:rPr>
        <w:t>iskoemisyjny system transportowy, IV - Sprawny system planowania, organizacji i</w:t>
      </w:r>
      <w:r w:rsidR="00E32B7C" w:rsidRPr="00E517AD">
        <w:rPr>
          <w:rFonts w:ascii="Arial" w:hAnsi="Arial" w:cs="Arial"/>
          <w:lang w:val="pl-PL" w:eastAsia="pl-PL"/>
        </w:rPr>
        <w:t> </w:t>
      </w:r>
      <w:r w:rsidR="003C3DB7" w:rsidRPr="00E517AD">
        <w:rPr>
          <w:rFonts w:ascii="Arial" w:hAnsi="Arial" w:cs="Arial"/>
          <w:lang w:val="pl-PL" w:eastAsia="pl-PL"/>
        </w:rPr>
        <w:t>zarządzania transportem.</w:t>
      </w:r>
    </w:p>
    <w:p w14:paraId="143F89D2" w14:textId="08EA788F" w:rsidR="00C744A2" w:rsidRPr="00E517AD" w:rsidRDefault="00A802F2" w:rsidP="00846A10">
      <w:pPr>
        <w:pStyle w:val="Akapitzlist"/>
        <w:numPr>
          <w:ilvl w:val="0"/>
          <w:numId w:val="4"/>
        </w:numPr>
        <w:spacing w:before="60" w:after="240" w:line="240" w:lineRule="auto"/>
        <w:ind w:left="357" w:hanging="357"/>
        <w:rPr>
          <w:rFonts w:ascii="Arial" w:hAnsi="Arial" w:cs="Arial"/>
          <w:lang w:val="pl-PL" w:eastAsia="pl-PL"/>
        </w:rPr>
      </w:pPr>
      <w:bookmarkStart w:id="30" w:name="_Toc88561124"/>
      <w:r w:rsidRPr="00E517AD">
        <w:rPr>
          <w:rFonts w:ascii="Arial" w:hAnsi="Arial" w:cs="Arial"/>
          <w:lang w:val="pl-PL" w:eastAsia="pl-PL"/>
        </w:rPr>
        <w:t>Inwestycje transportowe na Mazowszu</w:t>
      </w:r>
      <w:bookmarkEnd w:id="30"/>
      <w:r w:rsidRPr="00E517AD">
        <w:rPr>
          <w:rFonts w:ascii="Arial" w:hAnsi="Arial" w:cs="Arial"/>
          <w:lang w:val="pl-PL" w:eastAsia="pl-PL"/>
        </w:rPr>
        <w:t xml:space="preserve"> do realizacji </w:t>
      </w:r>
      <w:r w:rsidR="00F35CAE" w:rsidRPr="00E517AD">
        <w:rPr>
          <w:rFonts w:ascii="Arial" w:hAnsi="Arial" w:cs="Arial"/>
          <w:lang w:val="pl-PL" w:eastAsia="pl-PL"/>
        </w:rPr>
        <w:t xml:space="preserve">na poziomie krajowym, regionalnym </w:t>
      </w:r>
      <w:r w:rsidR="00695B08" w:rsidRPr="00E517AD">
        <w:rPr>
          <w:rFonts w:ascii="Arial" w:hAnsi="Arial" w:cs="Arial"/>
          <w:lang w:val="pl-PL" w:eastAsia="pl-PL"/>
        </w:rPr>
        <w:br/>
      </w:r>
      <w:r w:rsidR="00F35CAE" w:rsidRPr="00E517AD">
        <w:rPr>
          <w:rFonts w:ascii="Arial" w:hAnsi="Arial" w:cs="Arial"/>
          <w:lang w:val="pl-PL" w:eastAsia="pl-PL"/>
        </w:rPr>
        <w:t xml:space="preserve">i lokalnym </w:t>
      </w:r>
      <w:r w:rsidRPr="00E517AD">
        <w:rPr>
          <w:rFonts w:ascii="Arial" w:hAnsi="Arial" w:cs="Arial"/>
          <w:lang w:val="pl-PL" w:eastAsia="pl-PL"/>
        </w:rPr>
        <w:t xml:space="preserve">w perspektywie do 2030 roku, kluczowe do osiągnięcia wyznaczonych celów. Planowane na poziomie regionalnym inwestycje stanowią uzupełnienie działań realizowanych na szczeblu krajowym oraz podstawę, której istotnym </w:t>
      </w:r>
      <w:r w:rsidR="00F35CAE" w:rsidRPr="00E517AD">
        <w:rPr>
          <w:rFonts w:ascii="Arial" w:hAnsi="Arial" w:cs="Arial"/>
          <w:lang w:val="pl-PL" w:eastAsia="pl-PL"/>
        </w:rPr>
        <w:t>dopeł</w:t>
      </w:r>
      <w:r w:rsidRPr="00E517AD">
        <w:rPr>
          <w:rFonts w:ascii="Arial" w:hAnsi="Arial" w:cs="Arial"/>
          <w:lang w:val="pl-PL" w:eastAsia="pl-PL"/>
        </w:rPr>
        <w:t>nieniem będą działania podejmowane na szczeblu powiatowym i gminnym. Z uwagi na regionalny charakter opracowywanego dokumentu, szczegółowej analizie poddano inwestycje realizowane na poziomie województwa</w:t>
      </w:r>
      <w:r w:rsidR="00C744A2" w:rsidRPr="00E517AD">
        <w:rPr>
          <w:rFonts w:ascii="Arial" w:hAnsi="Arial" w:cs="Arial"/>
          <w:lang w:val="pl-PL" w:eastAsia="pl-PL"/>
        </w:rPr>
        <w:t>.</w:t>
      </w:r>
      <w:r w:rsidR="00F35CAE" w:rsidRPr="00E517AD">
        <w:rPr>
          <w:rFonts w:ascii="Arial" w:hAnsi="Arial" w:cs="Arial"/>
          <w:lang w:val="pl-PL" w:eastAsia="pl-PL"/>
        </w:rPr>
        <w:t xml:space="preserve"> Rezultaty realizowanych inwestycji na poziomie regionalnym</w:t>
      </w:r>
      <w:r w:rsidR="00C744A2" w:rsidRPr="00E517AD">
        <w:rPr>
          <w:rFonts w:ascii="Arial" w:hAnsi="Arial" w:cs="Arial"/>
          <w:lang w:val="pl-PL" w:eastAsia="pl-PL"/>
        </w:rPr>
        <w:t xml:space="preserve"> </w:t>
      </w:r>
      <w:r w:rsidR="00F35CAE" w:rsidRPr="00E517AD">
        <w:rPr>
          <w:rFonts w:ascii="Arial" w:hAnsi="Arial" w:cs="Arial"/>
          <w:lang w:val="pl-PL" w:eastAsia="pl-PL"/>
        </w:rPr>
        <w:t>rozpatrywane będą dla trzech kategorii inwestycji: w zakresie kolejowym, drogowym oraz pozostałych inwestycji.</w:t>
      </w:r>
      <w:r w:rsidR="00F35CAE" w:rsidRPr="00E517AD">
        <w:rPr>
          <w:rFonts w:ascii="Arial" w:hAnsi="Arial" w:cs="Arial"/>
        </w:rPr>
        <w:t xml:space="preserve"> </w:t>
      </w:r>
      <w:r w:rsidR="00C744A2" w:rsidRPr="00E517AD">
        <w:rPr>
          <w:rFonts w:ascii="Arial" w:hAnsi="Arial" w:cs="Arial"/>
          <w:lang w:val="pl-PL" w:eastAsia="pl-PL"/>
        </w:rPr>
        <w:t>W dokumencie wskazano wskaźniki, które służyć będą monitorowaniu realizacji określonych celów. Na podstawie wyników pomiaru wskaźników możliwe będzie porównanie zaplanowanych efektów z tymi, które są rzeczywiście osiągane, a następnie rozważenie wprowadzenia modyfikacji w zakresie metod realizacji zadań w taki sposób, aby możliwe było osiągnięcie zaplanowanych rezultatów. W Regionalnym planie transportowym wskazane zostały również ogólne kryteria, które powinny być stosowane przy wyborze projektów do realizacji w celu zapewnienia spójności i komplementarności działań inwestycyjnych oraz spełnienia założonych celów.</w:t>
      </w:r>
    </w:p>
    <w:p w14:paraId="6496F482" w14:textId="4FD7F937" w:rsidR="00EB2252" w:rsidRPr="00E517AD" w:rsidRDefault="00DE7F28" w:rsidP="00846A10">
      <w:pPr>
        <w:pStyle w:val="Akapitzlist"/>
        <w:numPr>
          <w:ilvl w:val="0"/>
          <w:numId w:val="4"/>
        </w:numPr>
        <w:spacing w:before="60" w:after="240" w:line="240" w:lineRule="auto"/>
        <w:ind w:left="357" w:hanging="357"/>
        <w:rPr>
          <w:rFonts w:ascii="Arial" w:hAnsi="Arial" w:cs="Arial"/>
        </w:rPr>
      </w:pPr>
      <w:bookmarkStart w:id="31" w:name="_Toc88561131"/>
      <w:r w:rsidRPr="00E517AD">
        <w:rPr>
          <w:rFonts w:ascii="Arial" w:hAnsi="Arial" w:cs="Arial"/>
          <w:lang w:val="pl-PL" w:eastAsia="pl-PL"/>
        </w:rPr>
        <w:t>Warianty planistyczne</w:t>
      </w:r>
      <w:bookmarkEnd w:id="31"/>
      <w:r w:rsidRPr="00E517AD">
        <w:rPr>
          <w:rFonts w:ascii="Arial" w:hAnsi="Arial" w:cs="Arial"/>
          <w:lang w:val="pl-PL" w:eastAsia="pl-PL"/>
        </w:rPr>
        <w:t>, które poza wariantem W0 – „Referencyjnym” uwzględniają trzy scenariusze rozwojowe: W1 - „Zachowawczy”, W2 - „Trzymać kurs” oraz W3 „Dynamiczny”, rozpatrywane w projekcie Strategii rozwoju województwa mazowieckiego 2030+ Innowacyjne Mazowsze.</w:t>
      </w:r>
      <w:r w:rsidR="00FE1397" w:rsidRPr="00E517AD">
        <w:rPr>
          <w:rFonts w:ascii="Arial" w:hAnsi="Arial" w:cs="Arial"/>
          <w:lang w:val="pl-PL" w:eastAsia="pl-PL"/>
        </w:rPr>
        <w:t xml:space="preserve"> </w:t>
      </w:r>
      <w:r w:rsidRPr="00E517AD">
        <w:rPr>
          <w:rFonts w:ascii="Arial" w:hAnsi="Arial" w:cs="Arial"/>
          <w:lang w:val="pl-PL" w:eastAsia="pl-PL"/>
        </w:rPr>
        <w:t>Analizę przeprowadzono w celu identyfikacj</w:t>
      </w:r>
      <w:r w:rsidR="00FE1397" w:rsidRPr="00E517AD">
        <w:rPr>
          <w:rFonts w:ascii="Arial" w:hAnsi="Arial" w:cs="Arial"/>
          <w:lang w:val="pl-PL" w:eastAsia="pl-PL"/>
        </w:rPr>
        <w:t>i</w:t>
      </w:r>
      <w:r w:rsidRPr="00E517AD">
        <w:rPr>
          <w:rFonts w:ascii="Arial" w:hAnsi="Arial" w:cs="Arial"/>
          <w:lang w:val="pl-PL" w:eastAsia="pl-PL"/>
        </w:rPr>
        <w:t xml:space="preserve"> możliwych wariantów rozwoju systemu transportowego województwa </w:t>
      </w:r>
      <w:r w:rsidR="00FE1397" w:rsidRPr="00E517AD">
        <w:rPr>
          <w:rFonts w:ascii="Arial" w:hAnsi="Arial" w:cs="Arial"/>
          <w:lang w:val="pl-PL" w:eastAsia="pl-PL"/>
        </w:rPr>
        <w:t xml:space="preserve">mazowieckiego </w:t>
      </w:r>
      <w:r w:rsidRPr="00E517AD">
        <w:rPr>
          <w:rFonts w:ascii="Arial" w:hAnsi="Arial" w:cs="Arial"/>
          <w:lang w:val="pl-PL" w:eastAsia="pl-PL"/>
        </w:rPr>
        <w:t>przy uwzględnieniu możliwych do realizacji zadań inwestycyjnych i</w:t>
      </w:r>
      <w:r w:rsidR="00FE1397" w:rsidRPr="00E517AD">
        <w:rPr>
          <w:rFonts w:ascii="Arial" w:hAnsi="Arial" w:cs="Arial"/>
          <w:lang w:val="pl-PL" w:eastAsia="pl-PL"/>
        </w:rPr>
        <w:t> </w:t>
      </w:r>
      <w:r w:rsidRPr="00E517AD">
        <w:rPr>
          <w:rFonts w:ascii="Arial" w:hAnsi="Arial" w:cs="Arial"/>
          <w:lang w:val="pl-PL" w:eastAsia="pl-PL"/>
        </w:rPr>
        <w:t>organizacyjnych, a następnie zbadani</w:t>
      </w:r>
      <w:r w:rsidR="00FE1397" w:rsidRPr="00E517AD">
        <w:rPr>
          <w:rFonts w:ascii="Arial" w:hAnsi="Arial" w:cs="Arial"/>
          <w:lang w:val="pl-PL" w:eastAsia="pl-PL"/>
        </w:rPr>
        <w:t>a</w:t>
      </w:r>
      <w:r w:rsidRPr="00E517AD">
        <w:rPr>
          <w:rFonts w:ascii="Arial" w:hAnsi="Arial" w:cs="Arial"/>
          <w:lang w:val="pl-PL" w:eastAsia="pl-PL"/>
        </w:rPr>
        <w:t xml:space="preserve"> efektów realizacji inwestycji z pomocą modelowania ruchu.</w:t>
      </w:r>
      <w:r w:rsidR="00FE1397" w:rsidRPr="00E517AD">
        <w:rPr>
          <w:rFonts w:ascii="Arial" w:hAnsi="Arial" w:cs="Arial"/>
          <w:lang w:val="pl-PL" w:eastAsia="pl-PL"/>
        </w:rPr>
        <w:t xml:space="preserve"> Z uwagi na regionalny charakter projektowanego dokumentu, w analizie wariantowej uwzględniono tylko inwestycje planowane do realizacji na poziomie regionalnym. </w:t>
      </w:r>
      <w:r w:rsidR="00695B08" w:rsidRPr="00E517AD">
        <w:rPr>
          <w:rFonts w:ascii="Arial" w:hAnsi="Arial" w:cs="Arial"/>
          <w:lang w:val="pl-PL" w:eastAsia="pl-PL"/>
        </w:rPr>
        <w:br/>
      </w:r>
      <w:r w:rsidR="00FE1397" w:rsidRPr="00E517AD">
        <w:rPr>
          <w:rFonts w:ascii="Arial" w:hAnsi="Arial" w:cs="Arial"/>
          <w:lang w:val="pl-PL" w:eastAsia="pl-PL"/>
        </w:rPr>
        <w:lastRenderedPageBreak/>
        <w:t>W odniesieniu do przedsięwzięć realizowanych na poziomie krajowym</w:t>
      </w:r>
      <w:r w:rsidR="00C9640A" w:rsidRPr="00E517AD">
        <w:rPr>
          <w:rFonts w:ascii="Arial" w:hAnsi="Arial" w:cs="Arial"/>
          <w:lang w:val="pl-PL" w:eastAsia="pl-PL"/>
        </w:rPr>
        <w:t>,</w:t>
      </w:r>
      <w:r w:rsidR="00FE1397" w:rsidRPr="00E517AD">
        <w:rPr>
          <w:rFonts w:ascii="Arial" w:hAnsi="Arial" w:cs="Arial"/>
          <w:lang w:val="pl-PL" w:eastAsia="pl-PL"/>
        </w:rPr>
        <w:t xml:space="preserve"> w każdym </w:t>
      </w:r>
      <w:r w:rsidR="00695B08" w:rsidRPr="00E517AD">
        <w:rPr>
          <w:rFonts w:ascii="Arial" w:hAnsi="Arial" w:cs="Arial"/>
          <w:lang w:val="pl-PL" w:eastAsia="pl-PL"/>
        </w:rPr>
        <w:br/>
      </w:r>
      <w:r w:rsidR="00FE1397" w:rsidRPr="00E517AD">
        <w:rPr>
          <w:rFonts w:ascii="Arial" w:hAnsi="Arial" w:cs="Arial"/>
          <w:lang w:val="pl-PL" w:eastAsia="pl-PL"/>
        </w:rPr>
        <w:t>z wariantów (łącznie z wariantem W0), zakłada się realizację tych samych przedsięwzięć</w:t>
      </w:r>
      <w:r w:rsidR="00EB2252" w:rsidRPr="00E517AD">
        <w:rPr>
          <w:rFonts w:ascii="Arial" w:hAnsi="Arial" w:cs="Arial"/>
          <w:lang w:val="pl-PL" w:eastAsia="pl-PL"/>
        </w:rPr>
        <w:t>. Dla każdego z wyodrębnionych zadań inwestycyjnych na poziomie regionalnym dokonano oszacowania kosztów realizacji inwestycji. W przypadku robót budowlanych</w:t>
      </w:r>
      <w:r w:rsidR="00C9640A" w:rsidRPr="00E517AD">
        <w:rPr>
          <w:rFonts w:ascii="Arial" w:hAnsi="Arial" w:cs="Arial"/>
          <w:lang w:val="pl-PL" w:eastAsia="pl-PL"/>
        </w:rPr>
        <w:t>,</w:t>
      </w:r>
      <w:r w:rsidR="00EB2252" w:rsidRPr="00E517AD">
        <w:rPr>
          <w:rFonts w:ascii="Arial" w:hAnsi="Arial" w:cs="Arial"/>
          <w:lang w:val="pl-PL" w:eastAsia="pl-PL"/>
        </w:rPr>
        <w:t xml:space="preserve"> do kosztów realizacji wliczone zostały prace przedprojektowe, projektowe </w:t>
      </w:r>
      <w:r w:rsidR="00695B08" w:rsidRPr="00E517AD">
        <w:rPr>
          <w:rFonts w:ascii="Arial" w:hAnsi="Arial" w:cs="Arial"/>
          <w:lang w:val="pl-PL" w:eastAsia="pl-PL"/>
        </w:rPr>
        <w:br/>
      </w:r>
      <w:r w:rsidR="00EB2252" w:rsidRPr="00E517AD">
        <w:rPr>
          <w:rFonts w:ascii="Arial" w:hAnsi="Arial" w:cs="Arial"/>
          <w:lang w:val="pl-PL" w:eastAsia="pl-PL"/>
        </w:rPr>
        <w:t>i przygotowawcze. Ważnym elementem przeprowadzonej analizy jest wybór docelowego, rekomendowanego</w:t>
      </w:r>
      <w:r w:rsidR="00EB2252" w:rsidRPr="00E517AD">
        <w:rPr>
          <w:rFonts w:ascii="Arial" w:hAnsi="Arial" w:cs="Arial"/>
        </w:rPr>
        <w:t xml:space="preserve"> </w:t>
      </w:r>
      <w:r w:rsidR="00EB2252" w:rsidRPr="00E517AD">
        <w:rPr>
          <w:rFonts w:ascii="Arial" w:hAnsi="Arial" w:cs="Arial"/>
          <w:lang w:val="pl-PL" w:eastAsia="pl-PL"/>
        </w:rPr>
        <w:t>wariantu realizacji Regionalnego planu transportowego. W celu doboru optymalnego wariantu przeprowadzono analizę wielokryterialną pod kątem optymalnej realizacji celów w odnies</w:t>
      </w:r>
      <w:r w:rsidR="007258D2" w:rsidRPr="00E517AD">
        <w:rPr>
          <w:rFonts w:ascii="Arial" w:hAnsi="Arial" w:cs="Arial"/>
          <w:lang w:val="pl-PL" w:eastAsia="pl-PL"/>
        </w:rPr>
        <w:t xml:space="preserve">ieniu do </w:t>
      </w:r>
      <w:r w:rsidR="00EB2252" w:rsidRPr="00E517AD">
        <w:rPr>
          <w:rFonts w:ascii="Arial" w:hAnsi="Arial" w:cs="Arial"/>
          <w:lang w:val="pl-PL" w:eastAsia="pl-PL"/>
        </w:rPr>
        <w:t>poszczególn</w:t>
      </w:r>
      <w:r w:rsidR="007258D2" w:rsidRPr="00E517AD">
        <w:rPr>
          <w:rFonts w:ascii="Arial" w:hAnsi="Arial" w:cs="Arial"/>
          <w:lang w:val="pl-PL" w:eastAsia="pl-PL"/>
        </w:rPr>
        <w:t>ych</w:t>
      </w:r>
      <w:r w:rsidR="00EB2252" w:rsidRPr="00E517AD">
        <w:rPr>
          <w:rFonts w:ascii="Arial" w:hAnsi="Arial" w:cs="Arial"/>
          <w:lang w:val="pl-PL" w:eastAsia="pl-PL"/>
        </w:rPr>
        <w:t xml:space="preserve"> wariant</w:t>
      </w:r>
      <w:r w:rsidR="007258D2" w:rsidRPr="00E517AD">
        <w:rPr>
          <w:rFonts w:ascii="Arial" w:hAnsi="Arial" w:cs="Arial"/>
          <w:lang w:val="pl-PL" w:eastAsia="pl-PL"/>
        </w:rPr>
        <w:t>ów</w:t>
      </w:r>
      <w:r w:rsidR="00EB2252" w:rsidRPr="00E517AD">
        <w:rPr>
          <w:rFonts w:ascii="Arial" w:hAnsi="Arial" w:cs="Arial"/>
          <w:lang w:val="pl-PL" w:eastAsia="pl-PL"/>
        </w:rPr>
        <w:t>. Szczególną uwagę poświęcono minimalizacji negatywnych efektów zewnętrznych transportu.</w:t>
      </w:r>
    </w:p>
    <w:p w14:paraId="6D244201" w14:textId="77777777" w:rsidR="00695B08" w:rsidRPr="00E517AD" w:rsidRDefault="00ED67D5" w:rsidP="00846A10">
      <w:pPr>
        <w:pStyle w:val="Akapitzlist"/>
        <w:numPr>
          <w:ilvl w:val="0"/>
          <w:numId w:val="4"/>
        </w:numPr>
        <w:spacing w:before="60" w:after="240" w:line="240" w:lineRule="auto"/>
        <w:ind w:left="357" w:hanging="357"/>
        <w:rPr>
          <w:rFonts w:ascii="Arial" w:hAnsi="Arial" w:cs="Arial"/>
          <w:lang w:val="pl-PL" w:eastAsia="pl-PL"/>
        </w:rPr>
      </w:pPr>
      <w:r w:rsidRPr="00E517AD">
        <w:rPr>
          <w:rFonts w:ascii="Arial" w:hAnsi="Arial" w:cs="Arial"/>
          <w:lang w:val="pl-PL" w:eastAsia="pl-PL"/>
        </w:rPr>
        <w:t xml:space="preserve">System wdrażania </w:t>
      </w:r>
      <w:r w:rsidR="00DF006C" w:rsidRPr="00E517AD">
        <w:rPr>
          <w:rFonts w:ascii="Arial" w:hAnsi="Arial" w:cs="Arial"/>
          <w:lang w:val="pl-PL" w:eastAsia="pl-PL"/>
        </w:rPr>
        <w:t>Regionalnego planu transportowego</w:t>
      </w:r>
      <w:r w:rsidRPr="00E517AD">
        <w:rPr>
          <w:rFonts w:ascii="Arial" w:hAnsi="Arial" w:cs="Arial"/>
          <w:lang w:val="pl-PL" w:eastAsia="pl-PL"/>
        </w:rPr>
        <w:t xml:space="preserve">, </w:t>
      </w:r>
      <w:r w:rsidR="00A03FB2" w:rsidRPr="00E517AD">
        <w:rPr>
          <w:rFonts w:ascii="Arial" w:hAnsi="Arial" w:cs="Arial"/>
          <w:lang w:val="pl-PL" w:eastAsia="pl-PL"/>
        </w:rPr>
        <w:t>ujmuj</w:t>
      </w:r>
      <w:r w:rsidR="008062E7" w:rsidRPr="00E517AD">
        <w:rPr>
          <w:rFonts w:ascii="Arial" w:hAnsi="Arial" w:cs="Arial"/>
          <w:lang w:val="pl-PL" w:eastAsia="pl-PL"/>
        </w:rPr>
        <w:t>ący</w:t>
      </w:r>
      <w:r w:rsidRPr="00E517AD">
        <w:rPr>
          <w:rFonts w:ascii="Arial" w:hAnsi="Arial" w:cs="Arial"/>
          <w:lang w:val="pl-PL" w:eastAsia="pl-PL"/>
        </w:rPr>
        <w:t>:</w:t>
      </w:r>
      <w:bookmarkStart w:id="32" w:name="_Toc88561141"/>
    </w:p>
    <w:p w14:paraId="4014F94C" w14:textId="31DC57E2" w:rsidR="00B81A4E" w:rsidRPr="00E517AD" w:rsidRDefault="00C07312" w:rsidP="00846A10">
      <w:pPr>
        <w:pStyle w:val="Akapitzlist"/>
        <w:numPr>
          <w:ilvl w:val="1"/>
          <w:numId w:val="69"/>
        </w:numPr>
        <w:spacing w:before="60" w:after="240" w:line="240" w:lineRule="auto"/>
        <w:rPr>
          <w:rFonts w:ascii="Arial" w:hAnsi="Arial" w:cs="Arial"/>
          <w:lang w:val="pl-PL" w:eastAsia="pl-PL"/>
        </w:rPr>
      </w:pPr>
      <w:r w:rsidRPr="00E517AD">
        <w:rPr>
          <w:rFonts w:ascii="Arial" w:hAnsi="Arial" w:cs="Arial"/>
          <w:lang w:val="pl-PL"/>
        </w:rPr>
        <w:t>Finansowanie w perspektywie 2021-2027 (2030)</w:t>
      </w:r>
      <w:bookmarkEnd w:id="32"/>
      <w:r w:rsidR="001209F5" w:rsidRPr="00E517AD">
        <w:rPr>
          <w:rFonts w:ascii="Arial" w:hAnsi="Arial" w:cs="Arial"/>
          <w:lang w:val="pl-PL"/>
        </w:rPr>
        <w:t>;</w:t>
      </w:r>
    </w:p>
    <w:p w14:paraId="4A1E999B" w14:textId="25C0C83E" w:rsidR="00695B08" w:rsidRPr="00E517AD" w:rsidRDefault="00D832F5" w:rsidP="00846A10">
      <w:pPr>
        <w:pStyle w:val="Akapitzlist"/>
        <w:spacing w:after="240" w:line="240" w:lineRule="auto"/>
        <w:contextualSpacing/>
        <w:rPr>
          <w:rFonts w:ascii="Arial" w:hAnsi="Arial" w:cs="Arial"/>
          <w:lang w:val="pl-PL"/>
        </w:rPr>
      </w:pPr>
      <w:r w:rsidRPr="00E517AD">
        <w:rPr>
          <w:rFonts w:ascii="Arial" w:hAnsi="Arial" w:cs="Arial"/>
          <w:lang w:val="pl-PL"/>
        </w:rPr>
        <w:t xml:space="preserve">Realizacja celów określonych w dokumencie, finansowana będzie z budżetu Unii Europejskiej oraz przy wykorzystaniu środków publicznych krajowych (budżet państwa, województwa, budżety jednostek samorządu terytorialnego, jednostek oraz firm organizacyjno-prawnych sektora finansów publicznych i innych dostępnych instrumentów finansowych wsparcia publicznego) oraz środków prywatnych w formule partnerstwa publiczno-prywatnego, w tym w systemie partnerstwa publiczno-prywatnego. </w:t>
      </w:r>
      <w:r w:rsidR="001209F5" w:rsidRPr="00E517AD">
        <w:rPr>
          <w:rFonts w:ascii="Arial" w:hAnsi="Arial" w:cs="Arial"/>
          <w:lang w:val="pl-PL"/>
        </w:rPr>
        <w:t xml:space="preserve">Przedstawione zostały programy finansowane ze środków Unii Europejskiej na Mazowszu w perspektywie 2021-2027 (2030), dotyczące inwestycji </w:t>
      </w:r>
      <w:r w:rsidR="00695B08" w:rsidRPr="00E517AD">
        <w:rPr>
          <w:rFonts w:ascii="Arial" w:hAnsi="Arial" w:cs="Arial"/>
          <w:lang w:val="pl-PL"/>
        </w:rPr>
        <w:br/>
      </w:r>
      <w:r w:rsidR="001209F5" w:rsidRPr="00E517AD">
        <w:rPr>
          <w:rFonts w:ascii="Arial" w:hAnsi="Arial" w:cs="Arial"/>
          <w:lang w:val="pl-PL"/>
        </w:rPr>
        <w:t>w zakresie inwestycji transportowych tj. Fundusze Europejskie na Infrastrukturę, Klimat, Środowisko na lata 2021-2027 (FEnIKS), Fundusze Europejskie dla Polski Wschodniej 2021-2027 (FE PW), Program Regionalny: Fundusze Europejskie dla Mazowsza 2021-2027 (FEM 2021-2027), Krajowy Plan Odbudowy i Zwiększania Odporności (KPO).</w:t>
      </w:r>
    </w:p>
    <w:p w14:paraId="2057CB2A" w14:textId="066E2218" w:rsidR="008062E7" w:rsidRPr="00E517AD" w:rsidRDefault="00ED67D5" w:rsidP="00846A10">
      <w:pPr>
        <w:pStyle w:val="Akapitzlist"/>
        <w:numPr>
          <w:ilvl w:val="1"/>
          <w:numId w:val="70"/>
        </w:numPr>
        <w:spacing w:after="240" w:line="240" w:lineRule="auto"/>
        <w:contextualSpacing/>
        <w:rPr>
          <w:rFonts w:ascii="Arial" w:hAnsi="Arial" w:cs="Arial"/>
          <w:lang w:val="pl-PL"/>
        </w:rPr>
      </w:pPr>
      <w:r w:rsidRPr="00E517AD">
        <w:rPr>
          <w:rFonts w:ascii="Arial" w:hAnsi="Arial" w:cs="Arial"/>
          <w:lang w:val="pl-PL"/>
        </w:rPr>
        <w:t>Potencjał administracyjny</w:t>
      </w:r>
      <w:r w:rsidR="008062E7" w:rsidRPr="00E517AD">
        <w:rPr>
          <w:rFonts w:ascii="Arial" w:hAnsi="Arial" w:cs="Arial"/>
          <w:lang w:val="pl-PL"/>
        </w:rPr>
        <w:t>;</w:t>
      </w:r>
      <w:r w:rsidRPr="00E517AD">
        <w:rPr>
          <w:rFonts w:ascii="Arial" w:hAnsi="Arial" w:cs="Arial"/>
          <w:lang w:val="pl-PL"/>
        </w:rPr>
        <w:t xml:space="preserve"> </w:t>
      </w:r>
    </w:p>
    <w:p w14:paraId="45766ACE" w14:textId="77777777" w:rsidR="00695B08" w:rsidRPr="00E517AD" w:rsidRDefault="00A162C6" w:rsidP="00846A10">
      <w:pPr>
        <w:pStyle w:val="Akapitzlist"/>
        <w:spacing w:after="240" w:line="240" w:lineRule="auto"/>
        <w:contextualSpacing/>
        <w:rPr>
          <w:rFonts w:ascii="Arial" w:hAnsi="Arial" w:cs="Arial"/>
          <w:lang w:val="pl-PL"/>
        </w:rPr>
      </w:pPr>
      <w:r w:rsidRPr="00E517AD">
        <w:rPr>
          <w:rFonts w:ascii="Arial" w:hAnsi="Arial" w:cs="Arial"/>
          <w:lang w:val="pl-PL"/>
        </w:rPr>
        <w:t>Określone zostały instytucje zaangażowane w</w:t>
      </w:r>
      <w:r w:rsidR="000027DC" w:rsidRPr="00E517AD">
        <w:rPr>
          <w:rFonts w:ascii="Arial" w:hAnsi="Arial" w:cs="Arial"/>
          <w:lang w:val="pl-PL"/>
        </w:rPr>
        <w:t xml:space="preserve"> realizację programów wdrażanych w</w:t>
      </w:r>
      <w:r w:rsidRPr="00E517AD">
        <w:rPr>
          <w:rFonts w:ascii="Arial" w:hAnsi="Arial" w:cs="Arial"/>
          <w:lang w:val="pl-PL"/>
        </w:rPr>
        <w:t> </w:t>
      </w:r>
      <w:r w:rsidR="000027DC" w:rsidRPr="00E517AD">
        <w:rPr>
          <w:rFonts w:ascii="Arial" w:hAnsi="Arial" w:cs="Arial"/>
          <w:lang w:val="pl-PL"/>
        </w:rPr>
        <w:t>perspektywie 2021-2027 (2030), w większości posiadające doświadczenie z</w:t>
      </w:r>
      <w:r w:rsidRPr="00E517AD">
        <w:rPr>
          <w:rFonts w:ascii="Arial" w:hAnsi="Arial" w:cs="Arial"/>
          <w:lang w:val="pl-PL"/>
        </w:rPr>
        <w:t> </w:t>
      </w:r>
      <w:r w:rsidR="000027DC" w:rsidRPr="00E517AD">
        <w:rPr>
          <w:rFonts w:ascii="Arial" w:hAnsi="Arial" w:cs="Arial"/>
          <w:lang w:val="pl-PL"/>
        </w:rPr>
        <w:t>poprzednich okresów programowania, udzielające wsparcia na zadania lokalne, regionalne</w:t>
      </w:r>
      <w:r w:rsidR="00C9640A" w:rsidRPr="00E517AD">
        <w:rPr>
          <w:rFonts w:ascii="Arial" w:hAnsi="Arial" w:cs="Arial"/>
          <w:lang w:val="pl-PL"/>
        </w:rPr>
        <w:t>,</w:t>
      </w:r>
      <w:r w:rsidR="000027DC" w:rsidRPr="00E517AD">
        <w:rPr>
          <w:rFonts w:ascii="Arial" w:hAnsi="Arial" w:cs="Arial"/>
          <w:lang w:val="pl-PL"/>
        </w:rPr>
        <w:t xml:space="preserve"> jak i zadania inwestycyjne wdrażane na poziomie krajowym. Będą funkcjonować instytucje poziomu zarządzania i kontroli oraz audytu/kontroli. </w:t>
      </w:r>
      <w:r w:rsidRPr="00E517AD">
        <w:rPr>
          <w:rFonts w:ascii="Arial" w:hAnsi="Arial" w:cs="Arial"/>
          <w:lang w:val="pl-PL"/>
        </w:rPr>
        <w:t>Ponadto</w:t>
      </w:r>
      <w:r w:rsidR="000027DC" w:rsidRPr="00E517AD">
        <w:rPr>
          <w:rFonts w:ascii="Arial" w:hAnsi="Arial" w:cs="Arial"/>
          <w:lang w:val="pl-PL"/>
        </w:rPr>
        <w:t xml:space="preserve">, wprowadzona zostanie kategoria instytucji odpowiedzialnej za spełnienie warunku podstawowego. W zakresie spełnienia warunku podstawowego na poziomie regionalnym, </w:t>
      </w:r>
      <w:r w:rsidRPr="00E517AD">
        <w:rPr>
          <w:rFonts w:ascii="Arial" w:hAnsi="Arial" w:cs="Arial"/>
          <w:lang w:val="pl-PL"/>
        </w:rPr>
        <w:t>w</w:t>
      </w:r>
      <w:r w:rsidR="000027DC" w:rsidRPr="00E517AD">
        <w:rPr>
          <w:rFonts w:ascii="Arial" w:hAnsi="Arial" w:cs="Arial"/>
          <w:lang w:val="pl-PL"/>
        </w:rPr>
        <w:t xml:space="preserve"> województw</w:t>
      </w:r>
      <w:r w:rsidRPr="00E517AD">
        <w:rPr>
          <w:rFonts w:ascii="Arial" w:hAnsi="Arial" w:cs="Arial"/>
          <w:lang w:val="pl-PL"/>
        </w:rPr>
        <w:t>ie</w:t>
      </w:r>
      <w:r w:rsidR="000027DC" w:rsidRPr="00E517AD">
        <w:rPr>
          <w:rFonts w:ascii="Arial" w:hAnsi="Arial" w:cs="Arial"/>
          <w:lang w:val="pl-PL"/>
        </w:rPr>
        <w:t xml:space="preserve"> mazowiecki</w:t>
      </w:r>
      <w:r w:rsidRPr="00E517AD">
        <w:rPr>
          <w:rFonts w:ascii="Arial" w:hAnsi="Arial" w:cs="Arial"/>
          <w:lang w:val="pl-PL"/>
        </w:rPr>
        <w:t>m</w:t>
      </w:r>
      <w:r w:rsidR="000027DC" w:rsidRPr="00E517AD">
        <w:rPr>
          <w:rFonts w:ascii="Arial" w:hAnsi="Arial" w:cs="Arial"/>
          <w:lang w:val="pl-PL"/>
        </w:rPr>
        <w:t xml:space="preserve"> odpowiedzialny będzie Zarząd Województwa Mazowieckiego.</w:t>
      </w:r>
      <w:bookmarkStart w:id="33" w:name="_Toc88561143"/>
    </w:p>
    <w:p w14:paraId="721432FA" w14:textId="4957B98E" w:rsidR="00042621" w:rsidRPr="00E517AD" w:rsidRDefault="00042621" w:rsidP="00846A10">
      <w:pPr>
        <w:pStyle w:val="Akapitzlist"/>
        <w:numPr>
          <w:ilvl w:val="1"/>
          <w:numId w:val="71"/>
        </w:numPr>
        <w:spacing w:after="240" w:line="240" w:lineRule="auto"/>
        <w:contextualSpacing/>
        <w:rPr>
          <w:rFonts w:ascii="Arial" w:hAnsi="Arial" w:cs="Arial"/>
          <w:lang w:val="pl-PL"/>
        </w:rPr>
      </w:pPr>
      <w:r w:rsidRPr="00E517AD">
        <w:rPr>
          <w:rFonts w:ascii="Arial" w:hAnsi="Arial" w:cs="Arial"/>
          <w:lang w:val="pl-PL"/>
        </w:rPr>
        <w:t>Struktura instytucjonalna beneficjentów</w:t>
      </w:r>
      <w:bookmarkEnd w:id="33"/>
      <w:r w:rsidRPr="00E517AD">
        <w:rPr>
          <w:rFonts w:ascii="Arial" w:hAnsi="Arial" w:cs="Arial"/>
          <w:lang w:val="pl-PL"/>
        </w:rPr>
        <w:t>;</w:t>
      </w:r>
    </w:p>
    <w:p w14:paraId="0BF49989" w14:textId="77777777" w:rsidR="009927C8" w:rsidRPr="00E517AD" w:rsidRDefault="00042621" w:rsidP="00846A10">
      <w:pPr>
        <w:pStyle w:val="Akapitzlist"/>
        <w:spacing w:after="240" w:line="240" w:lineRule="auto"/>
        <w:contextualSpacing/>
        <w:rPr>
          <w:rFonts w:ascii="Arial" w:hAnsi="Arial" w:cs="Arial"/>
          <w:lang w:val="pl-PL"/>
        </w:rPr>
      </w:pPr>
      <w:r w:rsidRPr="00E517AD">
        <w:rPr>
          <w:rFonts w:ascii="Arial" w:hAnsi="Arial" w:cs="Arial"/>
          <w:lang w:val="pl-PL"/>
        </w:rPr>
        <w:t>Przedstawione zostały</w:t>
      </w:r>
      <w:r w:rsidR="00C9640A" w:rsidRPr="00E517AD">
        <w:rPr>
          <w:rFonts w:ascii="Arial" w:hAnsi="Arial" w:cs="Arial"/>
          <w:lang w:val="pl-PL"/>
        </w:rPr>
        <w:t>,</w:t>
      </w:r>
      <w:r w:rsidRPr="00E517AD">
        <w:rPr>
          <w:rFonts w:ascii="Arial" w:hAnsi="Arial" w:cs="Arial"/>
          <w:lang w:val="pl-PL"/>
        </w:rPr>
        <w:t xml:space="preserve"> na poziomie regionalnym, najważniejsze instytucje odpowiedzialne w województwie mazowieckim za realizację i utrzymanie projektów inwestycyjnych, do których należą:</w:t>
      </w:r>
      <w:r w:rsidR="009927C8" w:rsidRPr="00E517AD">
        <w:rPr>
          <w:rFonts w:ascii="Arial" w:hAnsi="Arial" w:cs="Arial"/>
          <w:lang w:val="pl-PL"/>
        </w:rPr>
        <w:t xml:space="preserve"> </w:t>
      </w:r>
      <w:r w:rsidRPr="00E517AD">
        <w:rPr>
          <w:rFonts w:ascii="Arial" w:hAnsi="Arial" w:cs="Arial"/>
          <w:lang w:val="pl-PL"/>
        </w:rPr>
        <w:t xml:space="preserve">Koleje Mazowieckie – KM Sp. z o.o., Warszawska Kolej Dojazdowa </w:t>
      </w:r>
      <w:r w:rsidR="006B6DC3" w:rsidRPr="00E517AD">
        <w:rPr>
          <w:rFonts w:ascii="Arial" w:hAnsi="Arial" w:cs="Arial"/>
          <w:lang w:val="pl-PL"/>
        </w:rPr>
        <w:t>S</w:t>
      </w:r>
      <w:r w:rsidRPr="00E517AD">
        <w:rPr>
          <w:rFonts w:ascii="Arial" w:hAnsi="Arial" w:cs="Arial"/>
          <w:lang w:val="pl-PL"/>
        </w:rPr>
        <w:t xml:space="preserve">p. z o.o., </w:t>
      </w:r>
      <w:r w:rsidR="009927C8" w:rsidRPr="00E517AD">
        <w:rPr>
          <w:rFonts w:ascii="Arial" w:hAnsi="Arial" w:cs="Arial"/>
          <w:lang w:val="pl-PL"/>
        </w:rPr>
        <w:t>Mazowiecki Zarząd Dróg Wojewódzkich i Województwo Mazowieckie, które posiada wieloletnie doświadczenie oraz zdolności administracyjne i operacyjne właściwe do realizacji oferty projektowej</w:t>
      </w:r>
      <w:r w:rsidR="006B6DC3" w:rsidRPr="00E517AD">
        <w:rPr>
          <w:rFonts w:ascii="Arial" w:hAnsi="Arial" w:cs="Arial"/>
          <w:lang w:val="pl-PL"/>
        </w:rPr>
        <w:t>.</w:t>
      </w:r>
    </w:p>
    <w:p w14:paraId="41B2C1DC" w14:textId="77777777" w:rsidR="009927C8" w:rsidRPr="00E517AD" w:rsidRDefault="009927C8" w:rsidP="00846A10">
      <w:pPr>
        <w:pStyle w:val="Akapitzlist"/>
        <w:numPr>
          <w:ilvl w:val="1"/>
          <w:numId w:val="72"/>
        </w:numPr>
        <w:spacing w:after="240" w:line="240" w:lineRule="auto"/>
        <w:contextualSpacing/>
        <w:rPr>
          <w:rFonts w:ascii="Arial" w:hAnsi="Arial" w:cs="Arial"/>
          <w:lang w:val="pl-PL"/>
        </w:rPr>
      </w:pPr>
      <w:bookmarkStart w:id="34" w:name="_Toc88561144"/>
      <w:r w:rsidRPr="00E517AD">
        <w:rPr>
          <w:rFonts w:ascii="Arial" w:hAnsi="Arial" w:cs="Arial"/>
          <w:lang w:val="pl-PL"/>
        </w:rPr>
        <w:t>Analiza doświadczeń i wynikające z niej zmiany systemowe</w:t>
      </w:r>
      <w:bookmarkEnd w:id="34"/>
      <w:r w:rsidRPr="00E517AD">
        <w:rPr>
          <w:rFonts w:ascii="Arial" w:hAnsi="Arial" w:cs="Arial"/>
          <w:lang w:val="pl-PL"/>
        </w:rPr>
        <w:t>;</w:t>
      </w:r>
    </w:p>
    <w:p w14:paraId="01C3EB65" w14:textId="77777777" w:rsidR="00FA3612" w:rsidRPr="00E517AD" w:rsidRDefault="00FA3612" w:rsidP="00846A10">
      <w:pPr>
        <w:pStyle w:val="Akapitzlist"/>
        <w:spacing w:after="240" w:line="240" w:lineRule="auto"/>
        <w:contextualSpacing/>
        <w:rPr>
          <w:rFonts w:ascii="Arial" w:hAnsi="Arial" w:cs="Arial"/>
          <w:lang w:val="pl-PL"/>
        </w:rPr>
      </w:pPr>
      <w:r w:rsidRPr="00E517AD">
        <w:rPr>
          <w:rFonts w:ascii="Arial" w:hAnsi="Arial" w:cs="Arial"/>
          <w:lang w:val="pl-PL"/>
        </w:rPr>
        <w:t xml:space="preserve">Zidentyfikowane zostały ryzyka zewnętrzne wdrażania RPO WM, dotyczące głównie zarządzania indywidualnymi projektami kluczowymi, realizowanymi w trybie pozakonkursowym. Główne ryzyko związane z wdrażaniem najważniejszych projektów transportowych na Mazowszu, stanowiły kwestie związane z przeprowadzeniem procedury zamówień publicznych oraz zarządzaniem projektami, finansowaniem inwestycji (rosnące koszty inwestycji), rozliczaniem poszczególnych etapów wdrażania oraz procedurą uzyskiwania decyzji środowiskowych. </w:t>
      </w:r>
    </w:p>
    <w:p w14:paraId="542A2655" w14:textId="77777777" w:rsidR="00FA3612" w:rsidRPr="00E517AD" w:rsidRDefault="00FA3612" w:rsidP="00846A10">
      <w:pPr>
        <w:pStyle w:val="Akapitzlist"/>
        <w:numPr>
          <w:ilvl w:val="1"/>
          <w:numId w:val="73"/>
        </w:numPr>
        <w:spacing w:after="240" w:line="240" w:lineRule="auto"/>
        <w:contextualSpacing/>
        <w:rPr>
          <w:rFonts w:ascii="Arial" w:hAnsi="Arial" w:cs="Arial"/>
          <w:lang w:val="pl-PL"/>
        </w:rPr>
      </w:pPr>
      <w:bookmarkStart w:id="35" w:name="_Toc88561145"/>
      <w:r w:rsidRPr="00E517AD">
        <w:rPr>
          <w:rFonts w:ascii="Arial" w:hAnsi="Arial" w:cs="Arial"/>
          <w:lang w:val="pl-PL"/>
        </w:rPr>
        <w:lastRenderedPageBreak/>
        <w:t xml:space="preserve">Zarządzanie </w:t>
      </w:r>
      <w:bookmarkEnd w:id="35"/>
      <w:r w:rsidR="006B6DC3" w:rsidRPr="00E517AD">
        <w:rPr>
          <w:rFonts w:ascii="Arial" w:hAnsi="Arial" w:cs="Arial"/>
          <w:lang w:val="pl-PL"/>
        </w:rPr>
        <w:t>Regionalnym planem transportowym;</w:t>
      </w:r>
      <w:r w:rsidRPr="00E517AD">
        <w:rPr>
          <w:rFonts w:ascii="Arial" w:hAnsi="Arial" w:cs="Arial"/>
          <w:lang w:val="pl-PL"/>
        </w:rPr>
        <w:t xml:space="preserve"> </w:t>
      </w:r>
    </w:p>
    <w:p w14:paraId="700D5DE6" w14:textId="77777777" w:rsidR="009231C3" w:rsidRPr="00E517AD" w:rsidRDefault="0025637B" w:rsidP="00846A10">
      <w:pPr>
        <w:pStyle w:val="Bezodstpw"/>
        <w:spacing w:before="0" w:after="240"/>
        <w:ind w:left="708" w:firstLine="0"/>
        <w:jc w:val="left"/>
        <w:rPr>
          <w:rFonts w:ascii="Arial" w:hAnsi="Arial" w:cs="Arial"/>
          <w:lang w:val="pl-PL"/>
        </w:rPr>
      </w:pPr>
      <w:r w:rsidRPr="00E517AD">
        <w:rPr>
          <w:rFonts w:ascii="Arial" w:hAnsi="Arial" w:cs="Arial"/>
          <w:lang w:val="pl-PL"/>
        </w:rPr>
        <w:t>D</w:t>
      </w:r>
      <w:r w:rsidR="009F2C6E" w:rsidRPr="00E517AD">
        <w:rPr>
          <w:rFonts w:ascii="Arial" w:hAnsi="Arial" w:cs="Arial"/>
          <w:lang w:val="pl-PL"/>
        </w:rPr>
        <w:t xml:space="preserve">okument </w:t>
      </w:r>
      <w:r w:rsidR="00113AAD" w:rsidRPr="00E517AD">
        <w:rPr>
          <w:rFonts w:ascii="Arial" w:hAnsi="Arial" w:cs="Arial"/>
          <w:lang w:val="pl-PL"/>
        </w:rPr>
        <w:t>podlega</w:t>
      </w:r>
      <w:r w:rsidR="00D66F06" w:rsidRPr="00E517AD">
        <w:rPr>
          <w:rFonts w:ascii="Arial" w:hAnsi="Arial" w:cs="Arial"/>
          <w:lang w:val="pl-PL"/>
        </w:rPr>
        <w:t>ć będzie (z</w:t>
      </w:r>
      <w:r w:rsidR="009231C3" w:rsidRPr="00E517AD">
        <w:rPr>
          <w:rFonts w:ascii="Arial" w:hAnsi="Arial" w:cs="Arial"/>
          <w:lang w:val="pl-PL"/>
        </w:rPr>
        <w:t>godnie z wytycznymi K</w:t>
      </w:r>
      <w:r w:rsidR="00D66F06" w:rsidRPr="00E517AD">
        <w:rPr>
          <w:rFonts w:ascii="Arial" w:hAnsi="Arial" w:cs="Arial"/>
          <w:lang w:val="pl-PL"/>
        </w:rPr>
        <w:t xml:space="preserve">omisji </w:t>
      </w:r>
      <w:r w:rsidR="009231C3" w:rsidRPr="00E517AD">
        <w:rPr>
          <w:rFonts w:ascii="Arial" w:hAnsi="Arial" w:cs="Arial"/>
          <w:lang w:val="pl-PL"/>
        </w:rPr>
        <w:t>E</w:t>
      </w:r>
      <w:r w:rsidR="00D66F06" w:rsidRPr="00E517AD">
        <w:rPr>
          <w:rFonts w:ascii="Arial" w:hAnsi="Arial" w:cs="Arial"/>
          <w:lang w:val="pl-PL"/>
        </w:rPr>
        <w:t xml:space="preserve">uropejskiej) </w:t>
      </w:r>
      <w:r w:rsidR="009231C3" w:rsidRPr="00E517AD">
        <w:rPr>
          <w:rFonts w:ascii="Arial" w:hAnsi="Arial" w:cs="Arial"/>
          <w:lang w:val="pl-PL"/>
        </w:rPr>
        <w:t>okresowemu monitorowaniu, służącemu ocenie stopnia realizacji określonych w</w:t>
      </w:r>
      <w:r w:rsidR="00C9640A" w:rsidRPr="00E517AD">
        <w:rPr>
          <w:rFonts w:ascii="Arial" w:hAnsi="Arial" w:cs="Arial"/>
          <w:lang w:val="pl-PL"/>
        </w:rPr>
        <w:t> </w:t>
      </w:r>
      <w:r w:rsidR="009231C3" w:rsidRPr="00E517AD">
        <w:rPr>
          <w:rFonts w:ascii="Arial" w:hAnsi="Arial" w:cs="Arial"/>
          <w:lang w:val="pl-PL"/>
        </w:rPr>
        <w:t xml:space="preserve">dokumencie celów. Monitorowanie postępu w realizacji </w:t>
      </w:r>
      <w:r w:rsidR="00583D56" w:rsidRPr="00E517AD">
        <w:rPr>
          <w:rFonts w:ascii="Arial" w:hAnsi="Arial" w:cs="Arial"/>
          <w:lang w:val="pl-PL"/>
        </w:rPr>
        <w:t xml:space="preserve">wskazanych </w:t>
      </w:r>
      <w:r w:rsidR="009231C3" w:rsidRPr="00E517AD">
        <w:rPr>
          <w:rFonts w:ascii="Arial" w:hAnsi="Arial" w:cs="Arial"/>
          <w:lang w:val="pl-PL"/>
        </w:rPr>
        <w:t>celów</w:t>
      </w:r>
      <w:r w:rsidR="000908FB" w:rsidRPr="00E517AD">
        <w:rPr>
          <w:rFonts w:ascii="Arial" w:hAnsi="Arial" w:cs="Arial"/>
          <w:lang w:val="pl-PL"/>
        </w:rPr>
        <w:t xml:space="preserve">, odbywające się nie rzadziej niż </w:t>
      </w:r>
      <w:r w:rsidR="006D32E8" w:rsidRPr="00E517AD">
        <w:rPr>
          <w:rFonts w:ascii="Arial" w:hAnsi="Arial" w:cs="Arial"/>
          <w:lang w:val="pl-PL"/>
        </w:rPr>
        <w:t>raz na trzy lata,</w:t>
      </w:r>
      <w:r w:rsidR="00583D56" w:rsidRPr="00E517AD">
        <w:rPr>
          <w:rFonts w:ascii="Arial" w:hAnsi="Arial" w:cs="Arial"/>
          <w:lang w:val="pl-PL"/>
        </w:rPr>
        <w:t xml:space="preserve"> </w:t>
      </w:r>
      <w:r w:rsidR="009231C3" w:rsidRPr="00E517AD">
        <w:rPr>
          <w:rFonts w:ascii="Arial" w:hAnsi="Arial" w:cs="Arial"/>
          <w:lang w:val="pl-PL"/>
        </w:rPr>
        <w:t>polegać będzie na prowadzeniu okresowej sprawozdawczości.</w:t>
      </w:r>
    </w:p>
    <w:p w14:paraId="4BD83B49" w14:textId="77777777" w:rsidR="006D32E8" w:rsidRPr="00E517AD" w:rsidRDefault="006D32E8" w:rsidP="00846A10">
      <w:pPr>
        <w:pStyle w:val="Akapitzlist"/>
        <w:numPr>
          <w:ilvl w:val="1"/>
          <w:numId w:val="74"/>
        </w:numPr>
        <w:spacing w:after="240" w:line="240" w:lineRule="auto"/>
        <w:contextualSpacing/>
        <w:rPr>
          <w:rFonts w:ascii="Arial" w:hAnsi="Arial" w:cs="Arial"/>
          <w:lang w:val="pl-PL"/>
        </w:rPr>
      </w:pPr>
      <w:bookmarkStart w:id="36" w:name="_Toc88561146"/>
      <w:r w:rsidRPr="00E517AD">
        <w:rPr>
          <w:rFonts w:ascii="Arial" w:hAnsi="Arial" w:cs="Arial"/>
          <w:lang w:val="pl-PL"/>
        </w:rPr>
        <w:t>Konsultacje społeczne</w:t>
      </w:r>
      <w:bookmarkEnd w:id="36"/>
      <w:r w:rsidRPr="00E517AD">
        <w:rPr>
          <w:rFonts w:ascii="Arial" w:hAnsi="Arial" w:cs="Arial"/>
          <w:lang w:val="pl-PL"/>
        </w:rPr>
        <w:t>;</w:t>
      </w:r>
    </w:p>
    <w:p w14:paraId="41674DBD" w14:textId="77777777" w:rsidR="006D32E8" w:rsidRPr="00E517AD" w:rsidRDefault="006D32E8" w:rsidP="00846A10">
      <w:pPr>
        <w:pStyle w:val="Bezodstpw"/>
        <w:spacing w:before="0" w:after="240"/>
        <w:ind w:left="708" w:firstLine="0"/>
        <w:jc w:val="left"/>
        <w:rPr>
          <w:rFonts w:ascii="Arial" w:hAnsi="Arial" w:cs="Arial"/>
          <w:lang w:val="pl-PL"/>
        </w:rPr>
      </w:pPr>
      <w:r w:rsidRPr="00E517AD">
        <w:rPr>
          <w:rFonts w:ascii="Arial" w:hAnsi="Arial" w:cs="Arial"/>
          <w:lang w:val="pl-PL"/>
        </w:rPr>
        <w:t>Dokument zawiera informację o prowadzonych konsultacjach społecznych na wszystkich etapach opracowywania Regionalnego planu transportowego.</w:t>
      </w:r>
    </w:p>
    <w:p w14:paraId="331E2CEB" w14:textId="77777777" w:rsidR="00606D29" w:rsidRPr="00E517AD" w:rsidRDefault="00606D29" w:rsidP="00846A10">
      <w:pPr>
        <w:numPr>
          <w:ilvl w:val="0"/>
          <w:numId w:val="4"/>
        </w:numPr>
        <w:spacing w:before="60" w:after="240"/>
        <w:ind w:left="357" w:hanging="357"/>
        <w:rPr>
          <w:rFonts w:ascii="Arial" w:hAnsi="Arial" w:cs="Arial"/>
          <w:kern w:val="36"/>
          <w:sz w:val="22"/>
          <w:szCs w:val="22"/>
        </w:rPr>
      </w:pPr>
      <w:r w:rsidRPr="00E517AD">
        <w:rPr>
          <w:rFonts w:ascii="Arial" w:hAnsi="Arial" w:cs="Arial"/>
          <w:sz w:val="22"/>
          <w:szCs w:val="22"/>
        </w:rPr>
        <w:t xml:space="preserve">Załączniki (nr 1 – nr </w:t>
      </w:r>
      <w:r w:rsidR="00541956" w:rsidRPr="00E517AD">
        <w:rPr>
          <w:rFonts w:ascii="Arial" w:hAnsi="Arial" w:cs="Arial"/>
          <w:sz w:val="22"/>
          <w:szCs w:val="22"/>
        </w:rPr>
        <w:t>5</w:t>
      </w:r>
      <w:r w:rsidRPr="00E517AD">
        <w:rPr>
          <w:rFonts w:ascii="Arial" w:hAnsi="Arial" w:cs="Arial"/>
          <w:sz w:val="22"/>
          <w:szCs w:val="22"/>
        </w:rPr>
        <w:t>) stanowiące i</w:t>
      </w:r>
      <w:r w:rsidR="00CE5AB6" w:rsidRPr="00E517AD">
        <w:rPr>
          <w:rFonts w:ascii="Arial" w:hAnsi="Arial" w:cs="Arial"/>
          <w:kern w:val="36"/>
          <w:sz w:val="22"/>
          <w:szCs w:val="22"/>
        </w:rPr>
        <w:t>ntegralną częś</w:t>
      </w:r>
      <w:r w:rsidRPr="00E517AD">
        <w:rPr>
          <w:rFonts w:ascii="Arial" w:hAnsi="Arial" w:cs="Arial"/>
          <w:kern w:val="36"/>
          <w:sz w:val="22"/>
          <w:szCs w:val="22"/>
        </w:rPr>
        <w:t>ć</w:t>
      </w:r>
      <w:r w:rsidR="00541956" w:rsidRPr="00E517AD">
        <w:rPr>
          <w:rFonts w:ascii="Arial" w:hAnsi="Arial" w:cs="Arial"/>
          <w:sz w:val="22"/>
          <w:szCs w:val="22"/>
        </w:rPr>
        <w:t xml:space="preserve"> Regionalnego planu transportowego</w:t>
      </w:r>
      <w:r w:rsidRPr="00E517AD">
        <w:rPr>
          <w:rFonts w:ascii="Arial" w:hAnsi="Arial" w:cs="Arial"/>
          <w:kern w:val="36"/>
          <w:sz w:val="22"/>
          <w:szCs w:val="22"/>
        </w:rPr>
        <w:t>;</w:t>
      </w:r>
    </w:p>
    <w:p w14:paraId="27AE045F" w14:textId="77777777" w:rsidR="00541956" w:rsidRPr="00E517AD" w:rsidRDefault="00541956" w:rsidP="00846A10">
      <w:pPr>
        <w:pStyle w:val="Akapitzlist"/>
        <w:spacing w:after="240" w:line="240" w:lineRule="auto"/>
        <w:ind w:left="360"/>
        <w:rPr>
          <w:rFonts w:ascii="Arial" w:hAnsi="Arial" w:cs="Arial"/>
          <w:kern w:val="36"/>
        </w:rPr>
      </w:pPr>
      <w:r w:rsidRPr="00E517AD">
        <w:rPr>
          <w:rFonts w:ascii="Arial" w:hAnsi="Arial" w:cs="Arial"/>
          <w:lang w:val="pl-PL" w:eastAsia="pl-PL"/>
        </w:rPr>
        <w:t>Załączniki nr 1 – nr 3 zawierają wykaz propozycji projektów do realizacji na terenie województwa mazowieckiego w perspektywie 2021-2027 (2030): na poziomie krajowym (Załącznik nr 1), na poziomie regionalnym (Załącznik nr 2)</w:t>
      </w:r>
      <w:r w:rsidR="00A62020" w:rsidRPr="00E517AD">
        <w:rPr>
          <w:rFonts w:ascii="Arial" w:hAnsi="Arial" w:cs="Arial"/>
          <w:lang w:val="pl-PL" w:eastAsia="pl-PL"/>
        </w:rPr>
        <w:t xml:space="preserve"> oraz </w:t>
      </w:r>
      <w:r w:rsidRPr="00E517AD">
        <w:rPr>
          <w:rFonts w:ascii="Arial" w:hAnsi="Arial" w:cs="Arial"/>
          <w:lang w:val="pl-PL" w:eastAsia="pl-PL"/>
        </w:rPr>
        <w:t xml:space="preserve">na poziomie lokalnym </w:t>
      </w:r>
      <w:r w:rsidR="00A62020" w:rsidRPr="00E517AD">
        <w:rPr>
          <w:rFonts w:ascii="Arial" w:hAnsi="Arial" w:cs="Arial"/>
          <w:lang w:val="pl-PL" w:eastAsia="pl-PL"/>
        </w:rPr>
        <w:t>(</w:t>
      </w:r>
      <w:r w:rsidRPr="00E517AD">
        <w:rPr>
          <w:rFonts w:ascii="Arial" w:hAnsi="Arial" w:cs="Arial"/>
          <w:lang w:val="pl-PL" w:eastAsia="pl-PL"/>
        </w:rPr>
        <w:t>Załącznik nr 3</w:t>
      </w:r>
      <w:r w:rsidR="00A62020" w:rsidRPr="00E517AD">
        <w:rPr>
          <w:rFonts w:ascii="Arial" w:hAnsi="Arial" w:cs="Arial"/>
          <w:lang w:val="pl-PL" w:eastAsia="pl-PL"/>
        </w:rPr>
        <w:t xml:space="preserve">). </w:t>
      </w:r>
      <w:r w:rsidRPr="00E517AD">
        <w:rPr>
          <w:rFonts w:ascii="Arial" w:hAnsi="Arial" w:cs="Arial"/>
          <w:lang w:val="pl-PL" w:eastAsia="pl-PL"/>
        </w:rPr>
        <w:t xml:space="preserve">W Załączniku nr 4 przedstawione zostały </w:t>
      </w:r>
      <w:r w:rsidR="00B51566" w:rsidRPr="00E517AD">
        <w:rPr>
          <w:rFonts w:ascii="Arial" w:hAnsi="Arial" w:cs="Arial"/>
          <w:lang w:val="pl-PL" w:eastAsia="pl-PL"/>
        </w:rPr>
        <w:t>inwestycje</w:t>
      </w:r>
      <w:r w:rsidRPr="00E517AD">
        <w:rPr>
          <w:rFonts w:ascii="Arial" w:hAnsi="Arial" w:cs="Arial"/>
          <w:lang w:val="pl-PL" w:eastAsia="pl-PL"/>
        </w:rPr>
        <w:t xml:space="preserve"> zrealizowane w</w:t>
      </w:r>
      <w:r w:rsidR="00C26B22" w:rsidRPr="00E517AD">
        <w:rPr>
          <w:rFonts w:ascii="Arial" w:hAnsi="Arial" w:cs="Arial"/>
          <w:lang w:val="pl-PL" w:eastAsia="pl-PL"/>
        </w:rPr>
        <w:t> </w:t>
      </w:r>
      <w:r w:rsidRPr="00E517AD">
        <w:rPr>
          <w:rFonts w:ascii="Arial" w:hAnsi="Arial" w:cs="Arial"/>
          <w:lang w:val="pl-PL" w:eastAsia="pl-PL"/>
        </w:rPr>
        <w:t>latach 2014-2020</w:t>
      </w:r>
      <w:r w:rsidR="00C9640A" w:rsidRPr="00E517AD">
        <w:rPr>
          <w:rFonts w:ascii="Arial" w:hAnsi="Arial" w:cs="Arial"/>
          <w:lang w:val="pl-PL" w:eastAsia="pl-PL"/>
        </w:rPr>
        <w:t>,</w:t>
      </w:r>
      <w:r w:rsidRPr="00E517AD">
        <w:rPr>
          <w:rFonts w:ascii="Arial" w:hAnsi="Arial" w:cs="Arial"/>
          <w:lang w:val="pl-PL" w:eastAsia="pl-PL"/>
        </w:rPr>
        <w:t xml:space="preserve"> </w:t>
      </w:r>
      <w:r w:rsidR="00B51566" w:rsidRPr="00E517AD">
        <w:rPr>
          <w:rFonts w:ascii="Arial" w:hAnsi="Arial" w:cs="Arial"/>
          <w:lang w:val="pl-PL" w:eastAsia="pl-PL"/>
        </w:rPr>
        <w:t xml:space="preserve">natomiast </w:t>
      </w:r>
      <w:r w:rsidRPr="00E517AD">
        <w:rPr>
          <w:rFonts w:ascii="Arial" w:hAnsi="Arial" w:cs="Arial"/>
          <w:lang w:val="pl-PL" w:eastAsia="pl-PL"/>
        </w:rPr>
        <w:t xml:space="preserve">w Załączniku nr 5 </w:t>
      </w:r>
      <w:r w:rsidR="00B51566" w:rsidRPr="00E517AD">
        <w:rPr>
          <w:rFonts w:ascii="Arial" w:hAnsi="Arial" w:cs="Arial"/>
          <w:lang w:val="pl-PL" w:eastAsia="pl-PL"/>
        </w:rPr>
        <w:t>- i</w:t>
      </w:r>
      <w:r w:rsidRPr="00E517AD">
        <w:rPr>
          <w:rFonts w:ascii="Arial" w:hAnsi="Arial" w:cs="Arial"/>
          <w:lang w:val="pl-PL" w:eastAsia="pl-PL"/>
        </w:rPr>
        <w:t>nwestycje realizowane i planowane do realizacji w latach 2014-2020 (2023).</w:t>
      </w:r>
    </w:p>
    <w:p w14:paraId="59EA718C" w14:textId="77777777" w:rsidR="00180A35" w:rsidRPr="00E517AD" w:rsidRDefault="00180A35" w:rsidP="00846A10">
      <w:pPr>
        <w:pStyle w:val="Nagwek2"/>
        <w:spacing w:before="240" w:after="240" w:line="240" w:lineRule="auto"/>
        <w:ind w:firstLine="0"/>
        <w:jc w:val="left"/>
        <w:rPr>
          <w:rFonts w:ascii="Arial" w:hAnsi="Arial" w:cs="Arial"/>
          <w:b w:val="0"/>
          <w:bCs w:val="0"/>
          <w:sz w:val="22"/>
          <w:szCs w:val="22"/>
        </w:rPr>
      </w:pPr>
      <w:bookmarkStart w:id="37" w:name="_Toc326064282"/>
      <w:bookmarkStart w:id="38" w:name="_Toc356476658"/>
      <w:bookmarkStart w:id="39" w:name="_Toc93669449"/>
      <w:r w:rsidRPr="00E517AD">
        <w:rPr>
          <w:rFonts w:ascii="Arial" w:hAnsi="Arial" w:cs="Arial"/>
          <w:b w:val="0"/>
          <w:bCs w:val="0"/>
          <w:sz w:val="22"/>
          <w:szCs w:val="22"/>
        </w:rPr>
        <w:t xml:space="preserve">Cele </w:t>
      </w:r>
      <w:bookmarkEnd w:id="37"/>
      <w:bookmarkEnd w:id="38"/>
      <w:r w:rsidR="00271214" w:rsidRPr="00E517AD">
        <w:rPr>
          <w:rFonts w:ascii="Arial" w:hAnsi="Arial" w:cs="Arial"/>
          <w:b w:val="0"/>
          <w:bCs w:val="0"/>
          <w:sz w:val="22"/>
          <w:szCs w:val="22"/>
        </w:rPr>
        <w:t>Regionalnego planu transportowego</w:t>
      </w:r>
      <w:bookmarkEnd w:id="39"/>
    </w:p>
    <w:p w14:paraId="1212FB2D" w14:textId="77777777" w:rsidR="00B7285F" w:rsidRPr="00E517AD" w:rsidRDefault="00FE7C9E" w:rsidP="00846A10">
      <w:pPr>
        <w:spacing w:after="240"/>
        <w:ind w:firstLine="426"/>
        <w:rPr>
          <w:rFonts w:ascii="Arial" w:hAnsi="Arial" w:cs="Arial"/>
          <w:sz w:val="22"/>
          <w:szCs w:val="22"/>
          <w:lang w:eastAsia="x-none"/>
        </w:rPr>
      </w:pPr>
      <w:r w:rsidRPr="00E517AD">
        <w:rPr>
          <w:rFonts w:ascii="Arial" w:hAnsi="Arial" w:cs="Arial"/>
          <w:sz w:val="22"/>
          <w:szCs w:val="22"/>
        </w:rPr>
        <w:t>C</w:t>
      </w:r>
      <w:r w:rsidR="00361CBD" w:rsidRPr="00E517AD">
        <w:rPr>
          <w:rFonts w:ascii="Arial" w:hAnsi="Arial" w:cs="Arial"/>
          <w:sz w:val="22"/>
          <w:szCs w:val="22"/>
        </w:rPr>
        <w:t xml:space="preserve">elem Regionalnego </w:t>
      </w:r>
      <w:r w:rsidRPr="00E517AD">
        <w:rPr>
          <w:rFonts w:ascii="Arial" w:hAnsi="Arial" w:cs="Arial"/>
          <w:sz w:val="22"/>
          <w:szCs w:val="22"/>
        </w:rPr>
        <w:t xml:space="preserve">planu transportowego </w:t>
      </w:r>
      <w:r w:rsidR="00361CBD" w:rsidRPr="00E517AD">
        <w:rPr>
          <w:rFonts w:ascii="Arial" w:hAnsi="Arial" w:cs="Arial"/>
          <w:sz w:val="22"/>
          <w:szCs w:val="22"/>
        </w:rPr>
        <w:t xml:space="preserve">jest </w:t>
      </w:r>
      <w:r w:rsidRPr="00E517AD">
        <w:rPr>
          <w:rFonts w:ascii="Arial" w:hAnsi="Arial" w:cs="Arial"/>
          <w:sz w:val="22"/>
          <w:szCs w:val="22"/>
        </w:rPr>
        <w:t>zapewnienie spójności długofalowych działań i kompleksowego planowania potrzeb inwestycyjnych w obszarze transportu na Mazowszu oraz zapewnienie spójnej sieci transportowej z województwami ościennymi i krajową siecią transportową.</w:t>
      </w:r>
      <w:r w:rsidR="00FA0B9B" w:rsidRPr="00E517AD">
        <w:rPr>
          <w:rFonts w:ascii="Arial" w:hAnsi="Arial" w:cs="Arial"/>
          <w:sz w:val="22"/>
          <w:szCs w:val="22"/>
        </w:rPr>
        <w:t xml:space="preserve"> </w:t>
      </w:r>
      <w:r w:rsidR="00C36FC3" w:rsidRPr="00E517AD">
        <w:rPr>
          <w:rFonts w:ascii="Arial" w:hAnsi="Arial" w:cs="Arial"/>
          <w:sz w:val="22"/>
          <w:szCs w:val="22"/>
        </w:rPr>
        <w:t>Sporządzenie</w:t>
      </w:r>
      <w:r w:rsidR="003B4651" w:rsidRPr="00E517AD">
        <w:rPr>
          <w:rFonts w:ascii="Arial" w:hAnsi="Arial" w:cs="Arial"/>
          <w:sz w:val="22"/>
          <w:szCs w:val="22"/>
        </w:rPr>
        <w:t xml:space="preserve"> </w:t>
      </w:r>
      <w:r w:rsidR="00C36FC3" w:rsidRPr="00E517AD">
        <w:rPr>
          <w:rFonts w:ascii="Arial" w:hAnsi="Arial" w:cs="Arial"/>
          <w:sz w:val="22"/>
          <w:szCs w:val="22"/>
        </w:rPr>
        <w:t>tego d</w:t>
      </w:r>
      <w:r w:rsidR="003B4651" w:rsidRPr="00E517AD">
        <w:rPr>
          <w:rFonts w:ascii="Arial" w:hAnsi="Arial" w:cs="Arial"/>
          <w:sz w:val="22"/>
          <w:szCs w:val="22"/>
          <w:lang w:eastAsia="x-none"/>
        </w:rPr>
        <w:t>okument</w:t>
      </w:r>
      <w:r w:rsidR="00C36FC3" w:rsidRPr="00E517AD">
        <w:rPr>
          <w:rFonts w:ascii="Arial" w:hAnsi="Arial" w:cs="Arial"/>
          <w:sz w:val="22"/>
          <w:szCs w:val="22"/>
          <w:lang w:eastAsia="x-none"/>
        </w:rPr>
        <w:t>u</w:t>
      </w:r>
      <w:r w:rsidR="003B4651" w:rsidRPr="00E517AD">
        <w:rPr>
          <w:rFonts w:ascii="Arial" w:hAnsi="Arial" w:cs="Arial"/>
          <w:sz w:val="22"/>
          <w:szCs w:val="22"/>
          <w:lang w:eastAsia="x-none"/>
        </w:rPr>
        <w:t xml:space="preserve"> </w:t>
      </w:r>
      <w:r w:rsidR="00C36FC3" w:rsidRPr="00E517AD">
        <w:rPr>
          <w:rFonts w:ascii="Arial" w:hAnsi="Arial" w:cs="Arial"/>
          <w:sz w:val="22"/>
          <w:szCs w:val="22"/>
          <w:lang w:val="x-none" w:eastAsia="x-none"/>
        </w:rPr>
        <w:t>jest</w:t>
      </w:r>
      <w:r w:rsidR="003B4651" w:rsidRPr="00E517AD">
        <w:rPr>
          <w:rFonts w:ascii="Arial" w:hAnsi="Arial" w:cs="Arial"/>
          <w:sz w:val="22"/>
          <w:szCs w:val="22"/>
          <w:lang w:val="x-none" w:eastAsia="x-none"/>
        </w:rPr>
        <w:t xml:space="preserve"> niezbędn</w:t>
      </w:r>
      <w:r w:rsidR="00C36FC3" w:rsidRPr="00E517AD">
        <w:rPr>
          <w:rFonts w:ascii="Arial" w:hAnsi="Arial" w:cs="Arial"/>
          <w:sz w:val="22"/>
          <w:szCs w:val="22"/>
          <w:lang w:eastAsia="x-none"/>
        </w:rPr>
        <w:t>e</w:t>
      </w:r>
      <w:r w:rsidR="003B4651" w:rsidRPr="00E517AD">
        <w:rPr>
          <w:rFonts w:ascii="Arial" w:hAnsi="Arial" w:cs="Arial"/>
          <w:sz w:val="22"/>
          <w:szCs w:val="22"/>
          <w:lang w:val="x-none" w:eastAsia="x-none"/>
        </w:rPr>
        <w:t xml:space="preserve"> do spełnienia warunku podstawowego Celu Polityki 3</w:t>
      </w:r>
      <w:r w:rsidR="007176C6" w:rsidRPr="00E517AD">
        <w:rPr>
          <w:rFonts w:ascii="Arial" w:hAnsi="Arial" w:cs="Arial"/>
          <w:sz w:val="22"/>
          <w:szCs w:val="22"/>
          <w:lang w:eastAsia="x-none"/>
        </w:rPr>
        <w:t xml:space="preserve"> </w:t>
      </w:r>
      <w:r w:rsidR="003B4651" w:rsidRPr="00E517AD">
        <w:rPr>
          <w:rFonts w:ascii="Arial" w:hAnsi="Arial" w:cs="Arial"/>
          <w:sz w:val="22"/>
          <w:szCs w:val="22"/>
          <w:lang w:val="x-none" w:eastAsia="x-none"/>
        </w:rPr>
        <w:t>w</w:t>
      </w:r>
      <w:r w:rsidR="007176C6" w:rsidRPr="00E517AD">
        <w:rPr>
          <w:rFonts w:ascii="Arial" w:hAnsi="Arial" w:cs="Arial"/>
          <w:sz w:val="22"/>
          <w:szCs w:val="22"/>
          <w:lang w:eastAsia="x-none"/>
        </w:rPr>
        <w:t xml:space="preserve"> </w:t>
      </w:r>
      <w:r w:rsidR="003B4651" w:rsidRPr="00E517AD">
        <w:rPr>
          <w:rFonts w:ascii="Arial" w:hAnsi="Arial" w:cs="Arial"/>
          <w:sz w:val="22"/>
          <w:szCs w:val="22"/>
          <w:lang w:val="x-none" w:eastAsia="x-none"/>
        </w:rPr>
        <w:t xml:space="preserve">perspektywie finansowej 2021-2027 </w:t>
      </w:r>
      <w:r w:rsidR="007176C6" w:rsidRPr="00E517AD">
        <w:rPr>
          <w:rFonts w:ascii="Arial" w:hAnsi="Arial" w:cs="Arial"/>
          <w:sz w:val="22"/>
          <w:szCs w:val="22"/>
          <w:lang w:eastAsia="x-none"/>
        </w:rPr>
        <w:t>dla</w:t>
      </w:r>
      <w:r w:rsidR="003B4651" w:rsidRPr="00E517AD">
        <w:rPr>
          <w:rFonts w:ascii="Arial" w:hAnsi="Arial" w:cs="Arial"/>
          <w:sz w:val="22"/>
          <w:szCs w:val="22"/>
          <w:lang w:val="x-none" w:eastAsia="x-none"/>
        </w:rPr>
        <w:t xml:space="preserve"> pozyskania środków finansowych w nowej perspektywie finansowej Unii Europejskiej 2021-2027 na projekty</w:t>
      </w:r>
      <w:r w:rsidR="00C36FC3" w:rsidRPr="00E517AD">
        <w:rPr>
          <w:rFonts w:ascii="Arial" w:hAnsi="Arial" w:cs="Arial"/>
          <w:sz w:val="22"/>
          <w:szCs w:val="22"/>
          <w:lang w:eastAsia="x-none"/>
        </w:rPr>
        <w:t xml:space="preserve"> </w:t>
      </w:r>
      <w:r w:rsidR="00C36FC3" w:rsidRPr="00E517AD">
        <w:rPr>
          <w:rFonts w:ascii="Arial" w:hAnsi="Arial" w:cs="Arial"/>
          <w:sz w:val="22"/>
          <w:szCs w:val="22"/>
          <w:lang w:val="x-none" w:eastAsia="x-none"/>
        </w:rPr>
        <w:t>w nim</w:t>
      </w:r>
      <w:r w:rsidR="003B4651" w:rsidRPr="00E517AD">
        <w:rPr>
          <w:rFonts w:ascii="Arial" w:hAnsi="Arial" w:cs="Arial"/>
          <w:sz w:val="22"/>
          <w:szCs w:val="22"/>
          <w:lang w:val="x-none" w:eastAsia="x-none"/>
        </w:rPr>
        <w:t xml:space="preserve"> zidentyfikowane.</w:t>
      </w:r>
      <w:r w:rsidR="007176C6" w:rsidRPr="00E517AD">
        <w:rPr>
          <w:rFonts w:ascii="Arial" w:hAnsi="Arial" w:cs="Arial"/>
          <w:sz w:val="22"/>
          <w:szCs w:val="22"/>
          <w:lang w:val="x-none" w:eastAsia="x-none"/>
        </w:rPr>
        <w:t xml:space="preserve"> </w:t>
      </w:r>
      <w:r w:rsidR="00504822" w:rsidRPr="00E517AD">
        <w:rPr>
          <w:rFonts w:ascii="Arial" w:hAnsi="Arial" w:cs="Arial"/>
          <w:sz w:val="22"/>
          <w:szCs w:val="22"/>
          <w:lang w:val="x-none" w:eastAsia="x-none"/>
        </w:rPr>
        <w:t>Realizacja u</w:t>
      </w:r>
      <w:r w:rsidR="007176C6" w:rsidRPr="00E517AD">
        <w:rPr>
          <w:rFonts w:ascii="Arial" w:hAnsi="Arial" w:cs="Arial"/>
          <w:sz w:val="22"/>
          <w:szCs w:val="22"/>
          <w:lang w:val="x-none" w:eastAsia="x-none"/>
        </w:rPr>
        <w:t>jęt</w:t>
      </w:r>
      <w:r w:rsidR="00504822" w:rsidRPr="00E517AD">
        <w:rPr>
          <w:rFonts w:ascii="Arial" w:hAnsi="Arial" w:cs="Arial"/>
          <w:sz w:val="22"/>
          <w:szCs w:val="22"/>
          <w:lang w:val="x-none" w:eastAsia="x-none"/>
        </w:rPr>
        <w:t>ych</w:t>
      </w:r>
      <w:r w:rsidR="007176C6" w:rsidRPr="00E517AD">
        <w:rPr>
          <w:rFonts w:ascii="Arial" w:hAnsi="Arial" w:cs="Arial"/>
          <w:sz w:val="22"/>
          <w:szCs w:val="22"/>
          <w:lang w:val="x-none" w:eastAsia="x-none"/>
        </w:rPr>
        <w:t xml:space="preserve"> w Regionalnym planie transportowym inwestycj</w:t>
      </w:r>
      <w:r w:rsidR="00504822" w:rsidRPr="00E517AD">
        <w:rPr>
          <w:rFonts w:ascii="Arial" w:hAnsi="Arial" w:cs="Arial"/>
          <w:sz w:val="22"/>
          <w:szCs w:val="22"/>
          <w:lang w:val="x-none" w:eastAsia="x-none"/>
        </w:rPr>
        <w:t xml:space="preserve">i służyć będzie osiągnięciu strategicznych celów rozwojowych województwa. </w:t>
      </w:r>
    </w:p>
    <w:p w14:paraId="7D3AB5BA" w14:textId="77777777" w:rsidR="003B4651" w:rsidRPr="00E517AD" w:rsidRDefault="00504822" w:rsidP="00846A10">
      <w:pPr>
        <w:spacing w:after="240"/>
        <w:ind w:firstLine="426"/>
        <w:rPr>
          <w:rFonts w:ascii="Arial" w:hAnsi="Arial" w:cs="Arial"/>
          <w:sz w:val="22"/>
          <w:szCs w:val="22"/>
          <w:lang w:eastAsia="x-none"/>
        </w:rPr>
      </w:pPr>
      <w:r w:rsidRPr="00E517AD">
        <w:rPr>
          <w:rFonts w:ascii="Arial" w:hAnsi="Arial" w:cs="Arial"/>
          <w:sz w:val="22"/>
          <w:szCs w:val="22"/>
          <w:lang w:val="x-none" w:eastAsia="x-none"/>
        </w:rPr>
        <w:t>Korelacja inwestycji z kierunkami działań określonymi w Strategii rozwoju województwa mazowieckiego 2030+</w:t>
      </w:r>
      <w:r w:rsidR="00D300D3" w:rsidRPr="00E517AD">
        <w:rPr>
          <w:rFonts w:ascii="Arial" w:hAnsi="Arial" w:cs="Arial"/>
          <w:sz w:val="22"/>
          <w:szCs w:val="22"/>
          <w:lang w:eastAsia="x-none"/>
        </w:rPr>
        <w:t>,</w:t>
      </w:r>
      <w:r w:rsidRPr="00E517AD">
        <w:rPr>
          <w:rFonts w:ascii="Arial" w:hAnsi="Arial" w:cs="Arial"/>
          <w:sz w:val="22"/>
          <w:szCs w:val="22"/>
          <w:lang w:val="x-none" w:eastAsia="x-none"/>
        </w:rPr>
        <w:t xml:space="preserve"> </w:t>
      </w:r>
      <w:r w:rsidR="00170AF4" w:rsidRPr="00E517AD">
        <w:rPr>
          <w:rFonts w:ascii="Arial" w:hAnsi="Arial" w:cs="Arial"/>
          <w:sz w:val="22"/>
          <w:szCs w:val="22"/>
        </w:rPr>
        <w:t>w ramach celu rozwojowego służącemu poprawie dostępności i</w:t>
      </w:r>
      <w:r w:rsidR="00B7285F" w:rsidRPr="00E517AD">
        <w:rPr>
          <w:rFonts w:ascii="Arial" w:hAnsi="Arial" w:cs="Arial"/>
          <w:sz w:val="22"/>
          <w:szCs w:val="22"/>
        </w:rPr>
        <w:t> </w:t>
      </w:r>
      <w:r w:rsidR="00170AF4" w:rsidRPr="00E517AD">
        <w:rPr>
          <w:rFonts w:ascii="Arial" w:hAnsi="Arial" w:cs="Arial"/>
          <w:sz w:val="22"/>
          <w:szCs w:val="22"/>
        </w:rPr>
        <w:t>spójności terytorialnej regionu przy ograniczeniu presji na przestrzeń i środowisko oraz kształtowaniu ładu przestrzennego</w:t>
      </w:r>
      <w:r w:rsidR="00170AF4" w:rsidRPr="00E517AD">
        <w:rPr>
          <w:rFonts w:ascii="Arial" w:hAnsi="Arial" w:cs="Arial"/>
          <w:sz w:val="22"/>
          <w:szCs w:val="22"/>
          <w:lang w:val="x-none" w:eastAsia="x-none"/>
        </w:rPr>
        <w:t xml:space="preserve"> </w:t>
      </w:r>
      <w:r w:rsidR="00170AF4" w:rsidRPr="00E517AD">
        <w:rPr>
          <w:rFonts w:ascii="Arial" w:hAnsi="Arial" w:cs="Arial"/>
          <w:sz w:val="22"/>
          <w:szCs w:val="22"/>
          <w:lang w:eastAsia="x-none"/>
        </w:rPr>
        <w:t>(</w:t>
      </w:r>
      <w:r w:rsidRPr="00E517AD">
        <w:rPr>
          <w:rFonts w:ascii="Arial" w:hAnsi="Arial" w:cs="Arial"/>
          <w:sz w:val="22"/>
          <w:szCs w:val="22"/>
          <w:lang w:val="x-none" w:eastAsia="x-none"/>
        </w:rPr>
        <w:t xml:space="preserve">obszar </w:t>
      </w:r>
      <w:r w:rsidR="00170AF4" w:rsidRPr="00E517AD">
        <w:rPr>
          <w:rFonts w:ascii="Arial" w:hAnsi="Arial" w:cs="Arial"/>
          <w:sz w:val="22"/>
          <w:szCs w:val="22"/>
          <w:lang w:eastAsia="x-none"/>
        </w:rPr>
        <w:t xml:space="preserve">tematyczny </w:t>
      </w:r>
      <w:r w:rsidRPr="00E517AD">
        <w:rPr>
          <w:rFonts w:ascii="Arial" w:hAnsi="Arial" w:cs="Arial"/>
          <w:sz w:val="22"/>
          <w:szCs w:val="22"/>
          <w:lang w:val="x-none" w:eastAsia="x-none"/>
        </w:rPr>
        <w:t>Dostępność</w:t>
      </w:r>
      <w:r w:rsidR="00170AF4" w:rsidRPr="00E517AD">
        <w:rPr>
          <w:rFonts w:ascii="Arial" w:hAnsi="Arial" w:cs="Arial"/>
          <w:sz w:val="22"/>
          <w:szCs w:val="22"/>
          <w:lang w:eastAsia="x-none"/>
        </w:rPr>
        <w:t>)</w:t>
      </w:r>
      <w:r w:rsidR="00D300D3" w:rsidRPr="00E517AD">
        <w:rPr>
          <w:rFonts w:ascii="Arial" w:hAnsi="Arial" w:cs="Arial"/>
          <w:sz w:val="22"/>
          <w:szCs w:val="22"/>
          <w:lang w:eastAsia="x-none"/>
        </w:rPr>
        <w:t>,</w:t>
      </w:r>
      <w:r w:rsidRPr="00E517AD">
        <w:rPr>
          <w:rFonts w:ascii="Arial" w:hAnsi="Arial" w:cs="Arial"/>
          <w:sz w:val="22"/>
          <w:szCs w:val="22"/>
          <w:lang w:val="x-none" w:eastAsia="x-none"/>
        </w:rPr>
        <w:t xml:space="preserve"> przedstawiona została w</w:t>
      </w:r>
      <w:r w:rsidRPr="00E517AD">
        <w:rPr>
          <w:rFonts w:ascii="Arial" w:hAnsi="Arial" w:cs="Arial"/>
          <w:sz w:val="22"/>
          <w:szCs w:val="22"/>
          <w:lang w:eastAsia="x-none"/>
        </w:rPr>
        <w:t> </w:t>
      </w:r>
      <w:r w:rsidRPr="00E517AD">
        <w:rPr>
          <w:rFonts w:ascii="Arial" w:hAnsi="Arial" w:cs="Arial"/>
          <w:sz w:val="22"/>
          <w:szCs w:val="22"/>
          <w:lang w:val="x-none" w:eastAsia="x-none"/>
        </w:rPr>
        <w:t xml:space="preserve">sposób syntetyczny w poniższej tabeli (Tabela </w:t>
      </w:r>
      <w:r w:rsidR="00981AB3" w:rsidRPr="00E517AD">
        <w:rPr>
          <w:rFonts w:ascii="Arial" w:hAnsi="Arial" w:cs="Arial"/>
          <w:sz w:val="22"/>
          <w:szCs w:val="22"/>
          <w:lang w:eastAsia="x-none"/>
        </w:rPr>
        <w:t>1</w:t>
      </w:r>
      <w:r w:rsidRPr="00E517AD">
        <w:rPr>
          <w:rFonts w:ascii="Arial" w:hAnsi="Arial" w:cs="Arial"/>
          <w:sz w:val="22"/>
          <w:szCs w:val="22"/>
          <w:lang w:val="x-none" w:eastAsia="x-none"/>
        </w:rPr>
        <w:t>.).</w:t>
      </w:r>
    </w:p>
    <w:p w14:paraId="27E70772" w14:textId="77777777" w:rsidR="00085B81" w:rsidRPr="00E517AD" w:rsidRDefault="00085B81" w:rsidP="00846A10">
      <w:pPr>
        <w:spacing w:after="240"/>
        <w:rPr>
          <w:rFonts w:ascii="Arial" w:hAnsi="Arial" w:cs="Arial"/>
          <w:sz w:val="22"/>
          <w:szCs w:val="22"/>
        </w:rPr>
      </w:pPr>
    </w:p>
    <w:p w14:paraId="6893FD7B" w14:textId="3B146DAD" w:rsidR="006C3217" w:rsidRPr="00E517AD" w:rsidRDefault="006C3217" w:rsidP="00846A10">
      <w:pPr>
        <w:pStyle w:val="Legenda"/>
        <w:keepNext/>
        <w:spacing w:after="240"/>
        <w:rPr>
          <w:rFonts w:ascii="Arial" w:hAnsi="Arial" w:cs="Arial"/>
          <w:b w:val="0"/>
          <w:bCs w:val="0"/>
          <w:sz w:val="22"/>
          <w:szCs w:val="22"/>
        </w:rPr>
      </w:pPr>
      <w:bookmarkStart w:id="40" w:name="_Toc93667860"/>
      <w:r w:rsidRPr="00E517AD">
        <w:rPr>
          <w:rFonts w:ascii="Arial" w:hAnsi="Arial" w:cs="Arial"/>
          <w:b w:val="0"/>
          <w:bCs w:val="0"/>
          <w:sz w:val="22"/>
          <w:szCs w:val="22"/>
        </w:rPr>
        <w:lastRenderedPageBreak/>
        <w:t xml:space="preserve">Tabela </w:t>
      </w:r>
      <w:r w:rsidRPr="00E517AD">
        <w:rPr>
          <w:rFonts w:ascii="Arial" w:hAnsi="Arial" w:cs="Arial"/>
          <w:b w:val="0"/>
          <w:bCs w:val="0"/>
          <w:sz w:val="22"/>
          <w:szCs w:val="22"/>
        </w:rPr>
        <w:fldChar w:fldCharType="begin"/>
      </w:r>
      <w:r w:rsidRPr="00E517AD">
        <w:rPr>
          <w:rFonts w:ascii="Arial" w:hAnsi="Arial" w:cs="Arial"/>
          <w:b w:val="0"/>
          <w:bCs w:val="0"/>
          <w:sz w:val="22"/>
          <w:szCs w:val="22"/>
        </w:rPr>
        <w:instrText xml:space="preserve"> SEQ Tabela \* ARABIC </w:instrText>
      </w:r>
      <w:r w:rsidRPr="00E517AD">
        <w:rPr>
          <w:rFonts w:ascii="Arial" w:hAnsi="Arial" w:cs="Arial"/>
          <w:b w:val="0"/>
          <w:bCs w:val="0"/>
          <w:sz w:val="22"/>
          <w:szCs w:val="22"/>
        </w:rPr>
        <w:fldChar w:fldCharType="separate"/>
      </w:r>
      <w:r w:rsidR="0014426F" w:rsidRPr="00E517AD">
        <w:rPr>
          <w:rFonts w:ascii="Arial" w:hAnsi="Arial" w:cs="Arial"/>
          <w:b w:val="0"/>
          <w:bCs w:val="0"/>
          <w:noProof/>
          <w:sz w:val="22"/>
          <w:szCs w:val="22"/>
        </w:rPr>
        <w:t>1</w:t>
      </w:r>
      <w:r w:rsidRPr="00E517AD">
        <w:rPr>
          <w:rFonts w:ascii="Arial" w:hAnsi="Arial" w:cs="Arial"/>
          <w:b w:val="0"/>
          <w:bCs w:val="0"/>
          <w:sz w:val="22"/>
          <w:szCs w:val="22"/>
        </w:rPr>
        <w:fldChar w:fldCharType="end"/>
      </w:r>
      <w:r w:rsidRPr="00E517AD">
        <w:rPr>
          <w:rFonts w:ascii="Arial" w:hAnsi="Arial" w:cs="Arial"/>
          <w:b w:val="0"/>
          <w:bCs w:val="0"/>
          <w:sz w:val="22"/>
          <w:szCs w:val="22"/>
        </w:rPr>
        <w:t>. Korelacja inwestycji ujętych w Regionalnym planie transportowym z kierunkami działań Strategii rozwoju województwa mazowieckiego 2030+ w obszarze Dostępność</w:t>
      </w:r>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orelacja inwestycji ujętych w Regionalnym planie transportowym z kierunkami działań Strategii rozwoju województwa mazowieckiego 2030+ w obszarze Dostępność"/>
      </w:tblPr>
      <w:tblGrid>
        <w:gridCol w:w="1843"/>
        <w:gridCol w:w="3827"/>
        <w:gridCol w:w="3362"/>
      </w:tblGrid>
      <w:tr w:rsidR="006C3217" w:rsidRPr="00EA50F5" w14:paraId="372E8148" w14:textId="77777777" w:rsidTr="0029657D">
        <w:trPr>
          <w:cantSplit/>
          <w:tblHeader/>
        </w:trPr>
        <w:tc>
          <w:tcPr>
            <w:tcW w:w="1843" w:type="dxa"/>
            <w:shd w:val="clear" w:color="auto" w:fill="auto"/>
          </w:tcPr>
          <w:p w14:paraId="4E893FE1" w14:textId="77777777" w:rsidR="006C3217" w:rsidRPr="00EA50F5" w:rsidRDefault="006C3217" w:rsidP="0029657D">
            <w:pPr>
              <w:spacing w:after="240"/>
              <w:rPr>
                <w:rFonts w:ascii="Arial" w:hAnsi="Arial" w:cs="Arial"/>
                <w:sz w:val="22"/>
                <w:szCs w:val="22"/>
              </w:rPr>
            </w:pPr>
            <w:r w:rsidRPr="00EA50F5">
              <w:rPr>
                <w:rFonts w:ascii="Arial" w:hAnsi="Arial" w:cs="Arial"/>
                <w:sz w:val="22"/>
                <w:szCs w:val="22"/>
              </w:rPr>
              <w:t>DOSTĘPNE I MOBILNE MAZOWSZE</w:t>
            </w:r>
          </w:p>
          <w:p w14:paraId="150C88AB" w14:textId="0264812B" w:rsidR="006C3217" w:rsidRPr="00EA50F5" w:rsidRDefault="006C3217" w:rsidP="0029657D">
            <w:pPr>
              <w:spacing w:after="240"/>
              <w:rPr>
                <w:rFonts w:ascii="Arial" w:hAnsi="Arial" w:cs="Arial"/>
                <w:sz w:val="22"/>
                <w:szCs w:val="22"/>
              </w:rPr>
            </w:pPr>
            <w:r w:rsidRPr="00EA50F5">
              <w:rPr>
                <w:rFonts w:ascii="Arial" w:hAnsi="Arial" w:cs="Arial"/>
                <w:sz w:val="22"/>
                <w:szCs w:val="22"/>
              </w:rPr>
              <w:t>Poprawa dostępności i spójności terytorialnej regionu przy ograniczeniu presji na przestrzeń i środowisko, kształtowanie ładu przestrzennego</w:t>
            </w:r>
          </w:p>
        </w:tc>
        <w:tc>
          <w:tcPr>
            <w:tcW w:w="3827" w:type="dxa"/>
            <w:shd w:val="clear" w:color="auto" w:fill="auto"/>
          </w:tcPr>
          <w:p w14:paraId="1CE3D573" w14:textId="75E63BF4" w:rsidR="006C3217" w:rsidRPr="00EA50F5" w:rsidRDefault="008D3DF8" w:rsidP="0029657D">
            <w:pPr>
              <w:spacing w:after="240"/>
              <w:rPr>
                <w:rFonts w:ascii="Arial" w:hAnsi="Arial" w:cs="Arial"/>
                <w:sz w:val="22"/>
                <w:szCs w:val="22"/>
              </w:rPr>
            </w:pPr>
            <w:r w:rsidRPr="00EA50F5">
              <w:rPr>
                <w:rFonts w:ascii="Arial" w:hAnsi="Arial" w:cs="Arial"/>
                <w:sz w:val="22"/>
                <w:szCs w:val="22"/>
              </w:rPr>
              <w:t>-</w:t>
            </w:r>
          </w:p>
        </w:tc>
        <w:tc>
          <w:tcPr>
            <w:tcW w:w="3362" w:type="dxa"/>
            <w:shd w:val="clear" w:color="auto" w:fill="auto"/>
          </w:tcPr>
          <w:p w14:paraId="6B8061A2" w14:textId="1C96E685" w:rsidR="006C3217" w:rsidRPr="00EA50F5" w:rsidRDefault="008D3DF8" w:rsidP="0029657D">
            <w:pPr>
              <w:spacing w:before="40" w:after="240"/>
              <w:rPr>
                <w:rFonts w:ascii="Arial" w:hAnsi="Arial" w:cs="Arial"/>
                <w:sz w:val="22"/>
                <w:szCs w:val="22"/>
              </w:rPr>
            </w:pPr>
            <w:r w:rsidRPr="00EA50F5">
              <w:rPr>
                <w:rFonts w:ascii="Arial" w:hAnsi="Arial" w:cs="Arial"/>
                <w:sz w:val="22"/>
                <w:szCs w:val="22"/>
              </w:rPr>
              <w:t>-</w:t>
            </w:r>
          </w:p>
        </w:tc>
      </w:tr>
      <w:tr w:rsidR="003B4651" w:rsidRPr="00EA50F5" w14:paraId="0528A946" w14:textId="77777777" w:rsidTr="0029657D">
        <w:trPr>
          <w:cantSplit/>
          <w:tblHeader/>
        </w:trPr>
        <w:tc>
          <w:tcPr>
            <w:tcW w:w="1843" w:type="dxa"/>
            <w:shd w:val="clear" w:color="auto" w:fill="auto"/>
          </w:tcPr>
          <w:p w14:paraId="65156F50"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Kierunki działań</w:t>
            </w:r>
            <w:r w:rsidR="00C47BD3" w:rsidRPr="00EA50F5">
              <w:rPr>
                <w:rFonts w:ascii="Arial" w:hAnsi="Arial" w:cs="Arial"/>
                <w:sz w:val="22"/>
                <w:szCs w:val="22"/>
              </w:rPr>
              <w:br/>
            </w:r>
            <w:r w:rsidRPr="00EA50F5">
              <w:rPr>
                <w:rFonts w:ascii="Arial" w:hAnsi="Arial" w:cs="Arial"/>
                <w:sz w:val="22"/>
                <w:szCs w:val="22"/>
              </w:rPr>
              <w:t>(priorytetowe)</w:t>
            </w:r>
          </w:p>
        </w:tc>
        <w:tc>
          <w:tcPr>
            <w:tcW w:w="3827" w:type="dxa"/>
            <w:shd w:val="clear" w:color="auto" w:fill="auto"/>
          </w:tcPr>
          <w:p w14:paraId="025C342C"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Działania</w:t>
            </w:r>
          </w:p>
        </w:tc>
        <w:tc>
          <w:tcPr>
            <w:tcW w:w="3362" w:type="dxa"/>
            <w:shd w:val="clear" w:color="auto" w:fill="auto"/>
          </w:tcPr>
          <w:p w14:paraId="264A22E0" w14:textId="77777777" w:rsidR="00361CBD" w:rsidRPr="00EA50F5" w:rsidRDefault="00361CBD" w:rsidP="0029657D">
            <w:pPr>
              <w:spacing w:before="40" w:after="240"/>
              <w:rPr>
                <w:rFonts w:ascii="Arial" w:hAnsi="Arial" w:cs="Arial"/>
                <w:sz w:val="22"/>
                <w:szCs w:val="22"/>
              </w:rPr>
            </w:pPr>
            <w:r w:rsidRPr="00EA50F5">
              <w:rPr>
                <w:rFonts w:ascii="Arial" w:hAnsi="Arial" w:cs="Arial"/>
                <w:sz w:val="22"/>
                <w:szCs w:val="22"/>
              </w:rPr>
              <w:t xml:space="preserve">Inwestycje planowane </w:t>
            </w:r>
            <w:r w:rsidR="00C47BD3" w:rsidRPr="00EA50F5">
              <w:rPr>
                <w:rFonts w:ascii="Arial" w:hAnsi="Arial" w:cs="Arial"/>
                <w:sz w:val="22"/>
                <w:szCs w:val="22"/>
              </w:rPr>
              <w:br/>
            </w:r>
            <w:r w:rsidRPr="00EA50F5">
              <w:rPr>
                <w:rFonts w:ascii="Arial" w:hAnsi="Arial" w:cs="Arial"/>
                <w:sz w:val="22"/>
                <w:szCs w:val="22"/>
              </w:rPr>
              <w:t xml:space="preserve">do realizacji w </w:t>
            </w:r>
            <w:r w:rsidR="00C47BD3" w:rsidRPr="00EA50F5">
              <w:rPr>
                <w:rFonts w:ascii="Arial" w:hAnsi="Arial" w:cs="Arial"/>
                <w:sz w:val="22"/>
                <w:szCs w:val="22"/>
              </w:rPr>
              <w:t>latach</w:t>
            </w:r>
            <w:r w:rsidRPr="00EA50F5">
              <w:rPr>
                <w:rFonts w:ascii="Arial" w:hAnsi="Arial" w:cs="Arial"/>
                <w:sz w:val="22"/>
                <w:szCs w:val="22"/>
              </w:rPr>
              <w:t xml:space="preserve"> 2021-20</w:t>
            </w:r>
            <w:r w:rsidR="005B4966" w:rsidRPr="00EA50F5">
              <w:rPr>
                <w:rFonts w:ascii="Arial" w:hAnsi="Arial" w:cs="Arial"/>
                <w:sz w:val="22"/>
                <w:szCs w:val="22"/>
              </w:rPr>
              <w:t>30</w:t>
            </w:r>
          </w:p>
        </w:tc>
      </w:tr>
      <w:tr w:rsidR="003B4651" w:rsidRPr="00EA50F5" w14:paraId="50A5C0D1" w14:textId="77777777" w:rsidTr="0029657D">
        <w:trPr>
          <w:cantSplit/>
          <w:trHeight w:val="3007"/>
        </w:trPr>
        <w:tc>
          <w:tcPr>
            <w:tcW w:w="1843" w:type="dxa"/>
            <w:shd w:val="clear" w:color="auto" w:fill="auto"/>
          </w:tcPr>
          <w:p w14:paraId="03F287E6"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7. Zwiększenie dostępności transportowej i</w:t>
            </w:r>
            <w:r w:rsidR="00C47BD3" w:rsidRPr="00EA50F5">
              <w:rPr>
                <w:rFonts w:ascii="Arial" w:hAnsi="Arial" w:cs="Arial"/>
                <w:sz w:val="22"/>
                <w:szCs w:val="22"/>
              </w:rPr>
              <w:t> </w:t>
            </w:r>
            <w:r w:rsidRPr="00EA50F5">
              <w:rPr>
                <w:rFonts w:ascii="Arial" w:hAnsi="Arial" w:cs="Arial"/>
                <w:sz w:val="22"/>
                <w:szCs w:val="22"/>
              </w:rPr>
              <w:t>spójności przestrzennej regionu oraz udziału środków transportu przyjaznych dla środowiska, mieszkańców i</w:t>
            </w:r>
            <w:r w:rsidR="00C47BD3" w:rsidRPr="00EA50F5">
              <w:rPr>
                <w:rFonts w:ascii="Arial" w:hAnsi="Arial" w:cs="Arial"/>
                <w:sz w:val="22"/>
                <w:szCs w:val="22"/>
              </w:rPr>
              <w:t> </w:t>
            </w:r>
            <w:r w:rsidRPr="00EA50F5">
              <w:rPr>
                <w:rFonts w:ascii="Arial" w:hAnsi="Arial" w:cs="Arial"/>
                <w:sz w:val="22"/>
                <w:szCs w:val="22"/>
              </w:rPr>
              <w:t>przestrzeni</w:t>
            </w:r>
          </w:p>
        </w:tc>
        <w:tc>
          <w:tcPr>
            <w:tcW w:w="3827" w:type="dxa"/>
            <w:shd w:val="clear" w:color="auto" w:fill="auto"/>
          </w:tcPr>
          <w:p w14:paraId="0A542F24"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7.1</w:t>
            </w:r>
            <w:r w:rsidR="00C47BD3" w:rsidRPr="00EA50F5">
              <w:rPr>
                <w:rFonts w:ascii="Arial" w:hAnsi="Arial" w:cs="Arial"/>
                <w:sz w:val="22"/>
                <w:szCs w:val="22"/>
              </w:rPr>
              <w:t>.</w:t>
            </w:r>
            <w:r w:rsidRPr="00EA50F5">
              <w:rPr>
                <w:rFonts w:ascii="Arial" w:hAnsi="Arial" w:cs="Arial"/>
                <w:sz w:val="22"/>
                <w:szCs w:val="22"/>
              </w:rPr>
              <w:t xml:space="preserve"> Rozbudowa i modernizacja transportu kolejowego, w szczególności poprzez inwestycje w linie poprawiające dostępność ośrodków subregionalnych</w:t>
            </w:r>
          </w:p>
        </w:tc>
        <w:tc>
          <w:tcPr>
            <w:tcW w:w="3362" w:type="dxa"/>
            <w:shd w:val="clear" w:color="auto" w:fill="auto"/>
          </w:tcPr>
          <w:p w14:paraId="5AA12E7A"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K1, K2, K3, K4, K5, K6, K7, K8, K9, K10, K11, K12, K13, K14, K15, K16, K17, K18, K19, K20, K21, K22, K23, K24, K25, K26, K27, K28, K29, K30, K31, K32, K33, K34, K35, K36, K37, K38, K39, K40, K41, K42, K43, K44, K45, K46, K47, K48</w:t>
            </w:r>
          </w:p>
          <w:p w14:paraId="7480D336" w14:textId="77777777" w:rsidR="00361CBD" w:rsidRPr="00EA50F5" w:rsidRDefault="00361CBD" w:rsidP="0029657D">
            <w:pPr>
              <w:spacing w:after="240"/>
              <w:rPr>
                <w:rFonts w:ascii="Arial" w:hAnsi="Arial" w:cs="Arial"/>
                <w:sz w:val="22"/>
                <w:szCs w:val="22"/>
              </w:rPr>
            </w:pPr>
          </w:p>
          <w:p w14:paraId="0D33B71B"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R1, R2, R3, R4, R5, R6, R7, R8, R9, R10, R11, R12, R13, R14, R15, R16, R17, R18</w:t>
            </w:r>
          </w:p>
          <w:p w14:paraId="14043D49" w14:textId="77777777" w:rsidR="00361CBD" w:rsidRPr="00EA50F5" w:rsidRDefault="00361CBD" w:rsidP="0029657D">
            <w:pPr>
              <w:spacing w:after="240"/>
              <w:rPr>
                <w:rFonts w:ascii="Arial" w:hAnsi="Arial" w:cs="Arial"/>
                <w:sz w:val="22"/>
                <w:szCs w:val="22"/>
              </w:rPr>
            </w:pPr>
          </w:p>
          <w:p w14:paraId="01AFCF06"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L27, L79, L80, L221</w:t>
            </w:r>
          </w:p>
        </w:tc>
      </w:tr>
      <w:tr w:rsidR="003B4651" w:rsidRPr="00EA50F5" w14:paraId="301C0EE9" w14:textId="77777777" w:rsidTr="0029657D">
        <w:trPr>
          <w:cantSplit/>
          <w:trHeight w:val="1116"/>
        </w:trPr>
        <w:tc>
          <w:tcPr>
            <w:tcW w:w="1843" w:type="dxa"/>
            <w:shd w:val="clear" w:color="auto" w:fill="auto"/>
          </w:tcPr>
          <w:p w14:paraId="01E2EF25" w14:textId="64163EED"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c>
          <w:tcPr>
            <w:tcW w:w="3827" w:type="dxa"/>
            <w:shd w:val="clear" w:color="auto" w:fill="auto"/>
          </w:tcPr>
          <w:p w14:paraId="79FD010E"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7.2</w:t>
            </w:r>
            <w:r w:rsidR="00C47BD3" w:rsidRPr="00EA50F5">
              <w:rPr>
                <w:rFonts w:ascii="Arial" w:hAnsi="Arial" w:cs="Arial"/>
                <w:sz w:val="22"/>
                <w:szCs w:val="22"/>
              </w:rPr>
              <w:t>.</w:t>
            </w:r>
            <w:r w:rsidR="002D4354" w:rsidRPr="00EA50F5">
              <w:rPr>
                <w:rFonts w:ascii="Arial" w:hAnsi="Arial" w:cs="Arial"/>
                <w:sz w:val="22"/>
                <w:szCs w:val="22"/>
              </w:rPr>
              <w:t xml:space="preserve"> Budowa dróg krajowych i </w:t>
            </w:r>
            <w:r w:rsidRPr="00EA50F5">
              <w:rPr>
                <w:rFonts w:ascii="Arial" w:hAnsi="Arial" w:cs="Arial"/>
                <w:sz w:val="22"/>
                <w:szCs w:val="22"/>
              </w:rPr>
              <w:t>wojewódzkich do ośrodków subregionalnych słabo skomunikowanych z Warszawą i</w:t>
            </w:r>
            <w:r w:rsidR="002D7537" w:rsidRPr="00EA50F5">
              <w:rPr>
                <w:rFonts w:ascii="Arial" w:hAnsi="Arial" w:cs="Arial"/>
                <w:sz w:val="22"/>
                <w:szCs w:val="22"/>
              </w:rPr>
              <w:t> </w:t>
            </w:r>
            <w:r w:rsidRPr="00EA50F5">
              <w:rPr>
                <w:rFonts w:ascii="Arial" w:hAnsi="Arial" w:cs="Arial"/>
                <w:sz w:val="22"/>
                <w:szCs w:val="22"/>
              </w:rPr>
              <w:t>z</w:t>
            </w:r>
            <w:r w:rsidR="002D7537" w:rsidRPr="00EA50F5">
              <w:rPr>
                <w:rFonts w:ascii="Arial" w:hAnsi="Arial" w:cs="Arial"/>
                <w:sz w:val="22"/>
                <w:szCs w:val="22"/>
              </w:rPr>
              <w:t> </w:t>
            </w:r>
            <w:r w:rsidRPr="00EA50F5">
              <w:rPr>
                <w:rFonts w:ascii="Arial" w:hAnsi="Arial" w:cs="Arial"/>
                <w:sz w:val="22"/>
                <w:szCs w:val="22"/>
              </w:rPr>
              <w:t>sąsiednimi ośrodkami rozwoju kraju</w:t>
            </w:r>
          </w:p>
        </w:tc>
        <w:tc>
          <w:tcPr>
            <w:tcW w:w="3362" w:type="dxa"/>
            <w:shd w:val="clear" w:color="auto" w:fill="auto"/>
          </w:tcPr>
          <w:p w14:paraId="7A1E7324"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K50, K51, K52, K53, K54, K55, K56, K57, K58, K59, K72</w:t>
            </w:r>
          </w:p>
          <w:p w14:paraId="7D3422FC" w14:textId="77777777" w:rsidR="00361CBD" w:rsidRPr="00EA50F5" w:rsidRDefault="00361CBD" w:rsidP="0029657D">
            <w:pPr>
              <w:spacing w:after="240"/>
              <w:rPr>
                <w:rFonts w:ascii="Arial" w:hAnsi="Arial" w:cs="Arial"/>
                <w:sz w:val="22"/>
                <w:szCs w:val="22"/>
              </w:rPr>
            </w:pPr>
          </w:p>
          <w:p w14:paraId="542F27F0" w14:textId="77777777" w:rsidR="00361CBD" w:rsidRPr="00EA50F5" w:rsidRDefault="00361CBD" w:rsidP="0029657D">
            <w:pPr>
              <w:spacing w:after="240"/>
              <w:rPr>
                <w:rFonts w:ascii="Arial" w:hAnsi="Arial" w:cs="Arial"/>
                <w:sz w:val="22"/>
                <w:szCs w:val="22"/>
                <w:lang w:val="en-US"/>
              </w:rPr>
            </w:pPr>
            <w:r w:rsidRPr="00EA50F5">
              <w:rPr>
                <w:rFonts w:ascii="Arial" w:hAnsi="Arial" w:cs="Arial"/>
                <w:sz w:val="22"/>
                <w:szCs w:val="22"/>
                <w:lang w:val="en-US"/>
              </w:rPr>
              <w:t>R19, R21, R25, R28, R32, R33, R34, R35, R37, R42</w:t>
            </w:r>
          </w:p>
        </w:tc>
      </w:tr>
      <w:tr w:rsidR="003B4651" w:rsidRPr="00EA50F5" w14:paraId="47675BB9" w14:textId="77777777" w:rsidTr="0029657D">
        <w:trPr>
          <w:cantSplit/>
          <w:trHeight w:val="533"/>
        </w:trPr>
        <w:tc>
          <w:tcPr>
            <w:tcW w:w="1843" w:type="dxa"/>
            <w:shd w:val="clear" w:color="auto" w:fill="auto"/>
          </w:tcPr>
          <w:p w14:paraId="3F74C9A0" w14:textId="6F8D802C" w:rsidR="00361CBD" w:rsidRPr="00EA50F5" w:rsidRDefault="008D3DF8" w:rsidP="0029657D">
            <w:pPr>
              <w:spacing w:after="240"/>
              <w:rPr>
                <w:rFonts w:ascii="Arial" w:hAnsi="Arial" w:cs="Arial"/>
                <w:sz w:val="22"/>
                <w:szCs w:val="22"/>
                <w:lang w:val="en-US"/>
              </w:rPr>
            </w:pPr>
            <w:r w:rsidRPr="00EA50F5">
              <w:rPr>
                <w:rFonts w:ascii="Arial" w:hAnsi="Arial" w:cs="Arial"/>
                <w:sz w:val="22"/>
                <w:szCs w:val="22"/>
                <w:lang w:val="en-US"/>
              </w:rPr>
              <w:lastRenderedPageBreak/>
              <w:t>-</w:t>
            </w:r>
          </w:p>
        </w:tc>
        <w:tc>
          <w:tcPr>
            <w:tcW w:w="3827" w:type="dxa"/>
            <w:shd w:val="clear" w:color="auto" w:fill="auto"/>
          </w:tcPr>
          <w:p w14:paraId="7E67D5D0"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7.3</w:t>
            </w:r>
            <w:r w:rsidR="00C47BD3" w:rsidRPr="00EA50F5">
              <w:rPr>
                <w:rFonts w:ascii="Arial" w:hAnsi="Arial" w:cs="Arial"/>
                <w:sz w:val="22"/>
                <w:szCs w:val="22"/>
              </w:rPr>
              <w:t>.</w:t>
            </w:r>
            <w:r w:rsidRPr="00EA50F5">
              <w:rPr>
                <w:rFonts w:ascii="Arial" w:hAnsi="Arial" w:cs="Arial"/>
                <w:sz w:val="22"/>
                <w:szCs w:val="22"/>
              </w:rPr>
              <w:t xml:space="preserve"> Rozbudowa i poprawa konkurencyjności multimodalnego, zintegrowanego systemu ekologicznego transportu zbiorowego, w tym rozwój wojewódzkiej sieci połączeń autobusowych</w:t>
            </w:r>
          </w:p>
        </w:tc>
        <w:tc>
          <w:tcPr>
            <w:tcW w:w="3362" w:type="dxa"/>
            <w:shd w:val="clear" w:color="auto" w:fill="auto"/>
          </w:tcPr>
          <w:p w14:paraId="708292D5" w14:textId="77777777" w:rsidR="00361CBD" w:rsidRPr="00EA50F5" w:rsidRDefault="00361CBD" w:rsidP="0029657D">
            <w:pPr>
              <w:spacing w:after="240"/>
              <w:rPr>
                <w:rFonts w:ascii="Arial" w:hAnsi="Arial" w:cs="Arial"/>
                <w:sz w:val="22"/>
                <w:szCs w:val="22"/>
                <w:lang w:val="en-US"/>
              </w:rPr>
            </w:pPr>
            <w:r w:rsidRPr="00EA50F5">
              <w:rPr>
                <w:rFonts w:ascii="Arial" w:hAnsi="Arial" w:cs="Arial"/>
                <w:sz w:val="22"/>
                <w:szCs w:val="22"/>
                <w:lang w:val="en-US"/>
              </w:rPr>
              <w:t>R43, R44, R46</w:t>
            </w:r>
          </w:p>
          <w:p w14:paraId="5C47E266" w14:textId="77777777" w:rsidR="00361CBD" w:rsidRPr="00EA50F5" w:rsidRDefault="00361CBD" w:rsidP="0029657D">
            <w:pPr>
              <w:spacing w:after="240"/>
              <w:rPr>
                <w:rFonts w:ascii="Arial" w:hAnsi="Arial" w:cs="Arial"/>
                <w:sz w:val="22"/>
                <w:szCs w:val="22"/>
                <w:lang w:val="en-US"/>
              </w:rPr>
            </w:pPr>
          </w:p>
          <w:p w14:paraId="4CC547FC" w14:textId="77777777" w:rsidR="00361CBD" w:rsidRPr="00EA50F5" w:rsidRDefault="00361CBD" w:rsidP="0029657D">
            <w:pPr>
              <w:spacing w:after="240"/>
              <w:rPr>
                <w:rFonts w:ascii="Arial" w:hAnsi="Arial" w:cs="Arial"/>
                <w:sz w:val="22"/>
                <w:szCs w:val="22"/>
                <w:lang w:val="en-US"/>
              </w:rPr>
            </w:pPr>
            <w:r w:rsidRPr="00EA50F5">
              <w:rPr>
                <w:rFonts w:ascii="Arial" w:hAnsi="Arial" w:cs="Arial"/>
                <w:sz w:val="22"/>
                <w:szCs w:val="22"/>
                <w:lang w:val="en-US"/>
              </w:rPr>
              <w:t>L8, L9, L10, L13, L14, L15, L16, L17, L18, L19, L20, L21, L22, L23, L24, L25, L26, L37, L38, L42, L45, L46, L47, L48, L63, L64, L65, L69, L70, L71, L72, L76, L82, L91, L92, L93, L94, L96, L97, L112, L122, L123, L125, L126, L128, L129, L130, L139, L149, L167, L216, L217, L218, L219, L220, L221, L222, L224, L229</w:t>
            </w:r>
          </w:p>
        </w:tc>
      </w:tr>
      <w:tr w:rsidR="003B4651" w:rsidRPr="00EA50F5" w14:paraId="0878CFD0" w14:textId="77777777" w:rsidTr="0029657D">
        <w:trPr>
          <w:cantSplit/>
          <w:trHeight w:val="1105"/>
        </w:trPr>
        <w:tc>
          <w:tcPr>
            <w:tcW w:w="1843" w:type="dxa"/>
            <w:shd w:val="clear" w:color="auto" w:fill="auto"/>
          </w:tcPr>
          <w:p w14:paraId="6336A57E" w14:textId="4478F64B" w:rsidR="00361CBD" w:rsidRPr="00EA50F5" w:rsidRDefault="008D3DF8" w:rsidP="0029657D">
            <w:pPr>
              <w:spacing w:after="240"/>
              <w:rPr>
                <w:rFonts w:ascii="Arial" w:hAnsi="Arial" w:cs="Arial"/>
                <w:sz w:val="22"/>
                <w:szCs w:val="22"/>
                <w:lang w:val="en-US"/>
              </w:rPr>
            </w:pPr>
            <w:r w:rsidRPr="00EA50F5">
              <w:rPr>
                <w:rFonts w:ascii="Arial" w:hAnsi="Arial" w:cs="Arial"/>
                <w:sz w:val="22"/>
                <w:szCs w:val="22"/>
                <w:lang w:val="en-US"/>
              </w:rPr>
              <w:t>-</w:t>
            </w:r>
          </w:p>
        </w:tc>
        <w:tc>
          <w:tcPr>
            <w:tcW w:w="3827" w:type="dxa"/>
            <w:shd w:val="clear" w:color="auto" w:fill="auto"/>
          </w:tcPr>
          <w:p w14:paraId="4277B215"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7.4</w:t>
            </w:r>
            <w:r w:rsidR="00C47BD3" w:rsidRPr="00EA50F5">
              <w:rPr>
                <w:rFonts w:ascii="Arial" w:hAnsi="Arial" w:cs="Arial"/>
                <w:sz w:val="22"/>
                <w:szCs w:val="22"/>
              </w:rPr>
              <w:t>.</w:t>
            </w:r>
            <w:r w:rsidRPr="00EA50F5">
              <w:rPr>
                <w:rFonts w:ascii="Arial" w:hAnsi="Arial" w:cs="Arial"/>
                <w:sz w:val="22"/>
                <w:szCs w:val="22"/>
              </w:rPr>
              <w:t xml:space="preserve"> Poprawa ciągłości i jakości tras pieszych i rowerowych</w:t>
            </w:r>
          </w:p>
        </w:tc>
        <w:tc>
          <w:tcPr>
            <w:tcW w:w="3362" w:type="dxa"/>
            <w:shd w:val="clear" w:color="auto" w:fill="auto"/>
          </w:tcPr>
          <w:p w14:paraId="04F7AB45" w14:textId="77777777" w:rsidR="00361CBD" w:rsidRPr="00EA50F5" w:rsidRDefault="00361CBD" w:rsidP="0029657D">
            <w:pPr>
              <w:spacing w:after="240"/>
              <w:rPr>
                <w:rFonts w:ascii="Arial" w:hAnsi="Arial" w:cs="Arial"/>
                <w:sz w:val="22"/>
                <w:szCs w:val="22"/>
                <w:lang w:val="en-US"/>
              </w:rPr>
            </w:pPr>
            <w:r w:rsidRPr="00EA50F5">
              <w:rPr>
                <w:rFonts w:ascii="Arial" w:hAnsi="Arial" w:cs="Arial"/>
                <w:sz w:val="22"/>
                <w:szCs w:val="22"/>
                <w:lang w:val="en-US"/>
              </w:rPr>
              <w:t>R45</w:t>
            </w:r>
          </w:p>
          <w:p w14:paraId="2C722F2A" w14:textId="77777777" w:rsidR="00361CBD" w:rsidRPr="00EA50F5" w:rsidRDefault="00361CBD" w:rsidP="0029657D">
            <w:pPr>
              <w:spacing w:after="240"/>
              <w:rPr>
                <w:rFonts w:ascii="Arial" w:hAnsi="Arial" w:cs="Arial"/>
                <w:sz w:val="22"/>
                <w:szCs w:val="22"/>
                <w:lang w:val="en-US"/>
              </w:rPr>
            </w:pPr>
          </w:p>
          <w:p w14:paraId="33882178" w14:textId="77777777" w:rsidR="00361CBD" w:rsidRPr="00EA50F5" w:rsidRDefault="00361CBD" w:rsidP="0029657D">
            <w:pPr>
              <w:spacing w:after="240"/>
              <w:rPr>
                <w:rFonts w:ascii="Arial" w:hAnsi="Arial" w:cs="Arial"/>
                <w:sz w:val="22"/>
                <w:szCs w:val="22"/>
                <w:lang w:val="en-US"/>
              </w:rPr>
            </w:pPr>
            <w:r w:rsidRPr="00EA50F5">
              <w:rPr>
                <w:rFonts w:ascii="Arial" w:hAnsi="Arial" w:cs="Arial"/>
                <w:sz w:val="22"/>
                <w:szCs w:val="22"/>
                <w:lang w:val="en-US"/>
              </w:rPr>
              <w:t>L11, L12, L52, L66, L78, L81, L98, L126, L127, L128, L129, L130, L132, L133, L140, L150, L226</w:t>
            </w:r>
          </w:p>
        </w:tc>
      </w:tr>
      <w:tr w:rsidR="003B4651" w:rsidRPr="00EA50F5" w14:paraId="1E6E7FAF" w14:textId="77777777" w:rsidTr="0029657D">
        <w:trPr>
          <w:cantSplit/>
          <w:trHeight w:val="654"/>
        </w:trPr>
        <w:tc>
          <w:tcPr>
            <w:tcW w:w="1843" w:type="dxa"/>
            <w:shd w:val="clear" w:color="auto" w:fill="auto"/>
          </w:tcPr>
          <w:p w14:paraId="1DC92286" w14:textId="227B0B87" w:rsidR="00361CBD" w:rsidRPr="00EA50F5" w:rsidRDefault="008D3DF8" w:rsidP="0029657D">
            <w:pPr>
              <w:spacing w:after="240"/>
              <w:rPr>
                <w:rFonts w:ascii="Arial" w:hAnsi="Arial" w:cs="Arial"/>
                <w:sz w:val="22"/>
                <w:szCs w:val="22"/>
                <w:lang w:val="en-US"/>
              </w:rPr>
            </w:pPr>
            <w:r w:rsidRPr="00EA50F5">
              <w:rPr>
                <w:rFonts w:ascii="Arial" w:hAnsi="Arial" w:cs="Arial"/>
                <w:sz w:val="22"/>
                <w:szCs w:val="22"/>
                <w:lang w:val="en-US"/>
              </w:rPr>
              <w:t>-</w:t>
            </w:r>
          </w:p>
        </w:tc>
        <w:tc>
          <w:tcPr>
            <w:tcW w:w="3827" w:type="dxa"/>
            <w:shd w:val="clear" w:color="auto" w:fill="auto"/>
          </w:tcPr>
          <w:p w14:paraId="483E3EDA"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7.5</w:t>
            </w:r>
            <w:r w:rsidR="00C47BD3" w:rsidRPr="00EA50F5">
              <w:rPr>
                <w:rFonts w:ascii="Arial" w:hAnsi="Arial" w:cs="Arial"/>
                <w:sz w:val="22"/>
                <w:szCs w:val="22"/>
              </w:rPr>
              <w:t>.</w:t>
            </w:r>
            <w:r w:rsidRPr="00EA50F5">
              <w:rPr>
                <w:rFonts w:ascii="Arial" w:hAnsi="Arial" w:cs="Arial"/>
                <w:sz w:val="22"/>
                <w:szCs w:val="22"/>
              </w:rPr>
              <w:t xml:space="preserve"> Budowa i utrzymanie sieci szkieletowej tras rowerowych</w:t>
            </w:r>
          </w:p>
        </w:tc>
        <w:tc>
          <w:tcPr>
            <w:tcW w:w="3362" w:type="dxa"/>
            <w:shd w:val="clear" w:color="auto" w:fill="auto"/>
          </w:tcPr>
          <w:p w14:paraId="16FE18AD"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R45</w:t>
            </w:r>
          </w:p>
          <w:p w14:paraId="2D055268" w14:textId="77777777" w:rsidR="00361CBD" w:rsidRPr="00EA50F5" w:rsidRDefault="00361CBD" w:rsidP="0029657D">
            <w:pPr>
              <w:spacing w:after="240"/>
              <w:rPr>
                <w:rFonts w:ascii="Arial" w:hAnsi="Arial" w:cs="Arial"/>
                <w:sz w:val="22"/>
                <w:szCs w:val="22"/>
              </w:rPr>
            </w:pPr>
          </w:p>
          <w:p w14:paraId="4037240B"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L11, L52, L66, L78, L150, L226</w:t>
            </w:r>
          </w:p>
        </w:tc>
      </w:tr>
      <w:tr w:rsidR="003B4651" w:rsidRPr="00EA50F5" w14:paraId="6C63D8A2" w14:textId="77777777" w:rsidTr="0029657D">
        <w:trPr>
          <w:cantSplit/>
          <w:trHeight w:val="917"/>
        </w:trPr>
        <w:tc>
          <w:tcPr>
            <w:tcW w:w="1843" w:type="dxa"/>
            <w:shd w:val="clear" w:color="auto" w:fill="auto"/>
          </w:tcPr>
          <w:p w14:paraId="10250D35" w14:textId="6575F11D" w:rsidR="00361CBD" w:rsidRPr="00EA50F5" w:rsidRDefault="008D3DF8" w:rsidP="0029657D">
            <w:pPr>
              <w:spacing w:after="240"/>
              <w:rPr>
                <w:rFonts w:ascii="Arial" w:hAnsi="Arial" w:cs="Arial"/>
                <w:sz w:val="22"/>
                <w:szCs w:val="22"/>
              </w:rPr>
            </w:pPr>
            <w:r w:rsidRPr="00EA50F5">
              <w:rPr>
                <w:rFonts w:ascii="Arial" w:hAnsi="Arial" w:cs="Arial"/>
                <w:sz w:val="22"/>
                <w:szCs w:val="22"/>
              </w:rPr>
              <w:lastRenderedPageBreak/>
              <w:t>-</w:t>
            </w:r>
          </w:p>
        </w:tc>
        <w:tc>
          <w:tcPr>
            <w:tcW w:w="3827" w:type="dxa"/>
            <w:shd w:val="clear" w:color="auto" w:fill="auto"/>
          </w:tcPr>
          <w:p w14:paraId="7878594E"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7.6</w:t>
            </w:r>
            <w:r w:rsidR="00C47BD3" w:rsidRPr="00EA50F5">
              <w:rPr>
                <w:rFonts w:ascii="Arial" w:hAnsi="Arial" w:cs="Arial"/>
                <w:sz w:val="22"/>
                <w:szCs w:val="22"/>
              </w:rPr>
              <w:t>.</w:t>
            </w:r>
            <w:r w:rsidRPr="00EA50F5">
              <w:rPr>
                <w:rFonts w:ascii="Arial" w:hAnsi="Arial" w:cs="Arial"/>
                <w:sz w:val="22"/>
                <w:szCs w:val="22"/>
              </w:rPr>
              <w:t xml:space="preserve"> Podnoszenie poziomu bezpieczeństwa ruchu drogowego</w:t>
            </w:r>
          </w:p>
        </w:tc>
        <w:tc>
          <w:tcPr>
            <w:tcW w:w="3362" w:type="dxa"/>
            <w:shd w:val="clear" w:color="auto" w:fill="auto"/>
          </w:tcPr>
          <w:p w14:paraId="3C07083C" w14:textId="77777777" w:rsidR="00361CBD" w:rsidRPr="00EA50F5" w:rsidRDefault="00361CBD" w:rsidP="0029657D">
            <w:pPr>
              <w:spacing w:after="240"/>
              <w:rPr>
                <w:rFonts w:ascii="Arial" w:hAnsi="Arial" w:cs="Arial"/>
                <w:sz w:val="22"/>
                <w:szCs w:val="22"/>
                <w:lang w:val="en-US"/>
              </w:rPr>
            </w:pPr>
            <w:r w:rsidRPr="00EA50F5">
              <w:rPr>
                <w:rFonts w:ascii="Arial" w:hAnsi="Arial" w:cs="Arial"/>
                <w:sz w:val="22"/>
                <w:szCs w:val="22"/>
                <w:lang w:val="en-US"/>
              </w:rPr>
              <w:t>R31</w:t>
            </w:r>
          </w:p>
          <w:p w14:paraId="74D3CC39" w14:textId="77777777" w:rsidR="00361CBD" w:rsidRPr="00EA50F5" w:rsidRDefault="00361CBD" w:rsidP="0029657D">
            <w:pPr>
              <w:spacing w:after="240"/>
              <w:rPr>
                <w:rFonts w:ascii="Arial" w:hAnsi="Arial" w:cs="Arial"/>
                <w:sz w:val="22"/>
                <w:szCs w:val="22"/>
                <w:lang w:val="en-US"/>
              </w:rPr>
            </w:pPr>
          </w:p>
          <w:p w14:paraId="7C4E8C28" w14:textId="77777777" w:rsidR="00361CBD" w:rsidRPr="00EA50F5" w:rsidRDefault="00361CBD" w:rsidP="0029657D">
            <w:pPr>
              <w:spacing w:after="240"/>
              <w:rPr>
                <w:rFonts w:ascii="Arial" w:hAnsi="Arial" w:cs="Arial"/>
                <w:sz w:val="22"/>
                <w:szCs w:val="22"/>
                <w:lang w:val="en-US"/>
              </w:rPr>
            </w:pPr>
            <w:r w:rsidRPr="00EA50F5">
              <w:rPr>
                <w:rFonts w:ascii="Arial" w:hAnsi="Arial" w:cs="Arial"/>
                <w:sz w:val="22"/>
                <w:szCs w:val="22"/>
                <w:lang w:val="en-US"/>
              </w:rPr>
              <w:t xml:space="preserve">L4, L5, L6, L30, L31, L41, L49, L58, L60, L75, L137, L138, L147 </w:t>
            </w:r>
          </w:p>
        </w:tc>
      </w:tr>
      <w:tr w:rsidR="003B4651" w:rsidRPr="00EA50F5" w14:paraId="5856B218" w14:textId="77777777" w:rsidTr="0029657D">
        <w:trPr>
          <w:cantSplit/>
          <w:trHeight w:val="308"/>
        </w:trPr>
        <w:tc>
          <w:tcPr>
            <w:tcW w:w="1843" w:type="dxa"/>
            <w:shd w:val="clear" w:color="auto" w:fill="auto"/>
          </w:tcPr>
          <w:p w14:paraId="4D7AB3AA" w14:textId="78AFD2C7" w:rsidR="00361CBD" w:rsidRPr="00EA50F5" w:rsidRDefault="008D3DF8" w:rsidP="0029657D">
            <w:pPr>
              <w:spacing w:after="240"/>
              <w:rPr>
                <w:rFonts w:ascii="Arial" w:hAnsi="Arial" w:cs="Arial"/>
                <w:sz w:val="22"/>
                <w:szCs w:val="22"/>
                <w:lang w:val="en-US"/>
              </w:rPr>
            </w:pPr>
            <w:r w:rsidRPr="00EA50F5">
              <w:rPr>
                <w:rFonts w:ascii="Arial" w:hAnsi="Arial" w:cs="Arial"/>
                <w:sz w:val="22"/>
                <w:szCs w:val="22"/>
                <w:lang w:val="en-US"/>
              </w:rPr>
              <w:t>-</w:t>
            </w:r>
          </w:p>
        </w:tc>
        <w:tc>
          <w:tcPr>
            <w:tcW w:w="3827" w:type="dxa"/>
            <w:shd w:val="clear" w:color="auto" w:fill="auto"/>
          </w:tcPr>
          <w:p w14:paraId="774B617D"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7.7</w:t>
            </w:r>
            <w:r w:rsidR="00C47BD3" w:rsidRPr="00EA50F5">
              <w:rPr>
                <w:rFonts w:ascii="Arial" w:hAnsi="Arial" w:cs="Arial"/>
                <w:sz w:val="22"/>
                <w:szCs w:val="22"/>
              </w:rPr>
              <w:t>.</w:t>
            </w:r>
            <w:r w:rsidRPr="00EA50F5">
              <w:rPr>
                <w:rFonts w:ascii="Arial" w:hAnsi="Arial" w:cs="Arial"/>
                <w:sz w:val="22"/>
                <w:szCs w:val="22"/>
              </w:rPr>
              <w:t xml:space="preserve"> Rozbudowa infrastruktury do ładowania pojazdów o napędach alternatywnych</w:t>
            </w:r>
          </w:p>
        </w:tc>
        <w:tc>
          <w:tcPr>
            <w:tcW w:w="3362" w:type="dxa"/>
            <w:shd w:val="clear" w:color="auto" w:fill="auto"/>
          </w:tcPr>
          <w:p w14:paraId="21E7E55C"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L68</w:t>
            </w:r>
          </w:p>
        </w:tc>
      </w:tr>
      <w:tr w:rsidR="003B4651" w:rsidRPr="00EA50F5" w14:paraId="51FEEE22" w14:textId="77777777" w:rsidTr="0029657D">
        <w:trPr>
          <w:cantSplit/>
          <w:trHeight w:val="209"/>
        </w:trPr>
        <w:tc>
          <w:tcPr>
            <w:tcW w:w="1843" w:type="dxa"/>
            <w:shd w:val="clear" w:color="auto" w:fill="auto"/>
          </w:tcPr>
          <w:p w14:paraId="10FB1AFD" w14:textId="291F529B" w:rsidR="00361CBD" w:rsidRPr="00EA50F5" w:rsidRDefault="00361CBD" w:rsidP="0029657D">
            <w:pPr>
              <w:spacing w:after="240"/>
              <w:ind w:right="-170"/>
              <w:rPr>
                <w:rFonts w:ascii="Arial" w:hAnsi="Arial" w:cs="Arial"/>
                <w:sz w:val="22"/>
                <w:szCs w:val="22"/>
              </w:rPr>
            </w:pPr>
            <w:r w:rsidRPr="00EA50F5">
              <w:rPr>
                <w:rFonts w:ascii="Arial" w:hAnsi="Arial" w:cs="Arial"/>
                <w:sz w:val="22"/>
                <w:szCs w:val="22"/>
              </w:rPr>
              <w:t xml:space="preserve">8. Rozwój uporządkowanej sieci osadniczej, sprzyjającej wykorzystaniu </w:t>
            </w:r>
            <w:r w:rsidR="008D3DF8" w:rsidRPr="00EA50F5">
              <w:rPr>
                <w:rFonts w:ascii="Arial" w:hAnsi="Arial" w:cs="Arial"/>
                <w:sz w:val="22"/>
                <w:szCs w:val="22"/>
              </w:rPr>
              <w:t>transportu zbiorowego i ruchowi niezmotoryzowa nemu</w:t>
            </w:r>
          </w:p>
        </w:tc>
        <w:tc>
          <w:tcPr>
            <w:tcW w:w="3827" w:type="dxa"/>
            <w:shd w:val="clear" w:color="auto" w:fill="auto"/>
          </w:tcPr>
          <w:p w14:paraId="0C470E57"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8.1</w:t>
            </w:r>
            <w:r w:rsidR="00C47BD3" w:rsidRPr="00EA50F5">
              <w:rPr>
                <w:rFonts w:ascii="Arial" w:hAnsi="Arial" w:cs="Arial"/>
                <w:sz w:val="22"/>
                <w:szCs w:val="22"/>
              </w:rPr>
              <w:t>.</w:t>
            </w:r>
            <w:r w:rsidRPr="00EA50F5">
              <w:rPr>
                <w:rFonts w:ascii="Arial" w:hAnsi="Arial" w:cs="Arial"/>
                <w:sz w:val="22"/>
                <w:szCs w:val="22"/>
              </w:rPr>
              <w:t xml:space="preserve"> Zapobieganie rozlewaniu i rozpraszaniu zabudowy i minimalizacja presji urbanistycznej na tereny otwarte</w:t>
            </w:r>
          </w:p>
        </w:tc>
        <w:tc>
          <w:tcPr>
            <w:tcW w:w="3362" w:type="dxa"/>
            <w:shd w:val="clear" w:color="auto" w:fill="auto"/>
          </w:tcPr>
          <w:p w14:paraId="1CFDDC73" w14:textId="0C36160E"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r>
      <w:tr w:rsidR="003B4651" w:rsidRPr="00EA50F5" w14:paraId="429076C0" w14:textId="77777777" w:rsidTr="0029657D">
        <w:trPr>
          <w:cantSplit/>
          <w:trHeight w:val="1164"/>
        </w:trPr>
        <w:tc>
          <w:tcPr>
            <w:tcW w:w="1843" w:type="dxa"/>
            <w:shd w:val="clear" w:color="auto" w:fill="auto"/>
          </w:tcPr>
          <w:p w14:paraId="3C027DB2" w14:textId="6D5E9B72" w:rsidR="00361CBD" w:rsidRPr="00EA50F5" w:rsidRDefault="008D3DF8" w:rsidP="0029657D">
            <w:pPr>
              <w:spacing w:after="240"/>
              <w:ind w:right="-170"/>
              <w:rPr>
                <w:rFonts w:ascii="Arial" w:hAnsi="Arial" w:cs="Arial"/>
                <w:sz w:val="22"/>
                <w:szCs w:val="22"/>
              </w:rPr>
            </w:pPr>
            <w:r w:rsidRPr="00EA50F5">
              <w:rPr>
                <w:rFonts w:ascii="Arial" w:hAnsi="Arial" w:cs="Arial"/>
                <w:sz w:val="22"/>
                <w:szCs w:val="22"/>
              </w:rPr>
              <w:t>-</w:t>
            </w:r>
          </w:p>
        </w:tc>
        <w:tc>
          <w:tcPr>
            <w:tcW w:w="3827" w:type="dxa"/>
            <w:shd w:val="clear" w:color="auto" w:fill="auto"/>
          </w:tcPr>
          <w:p w14:paraId="469CEC5B"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8.2</w:t>
            </w:r>
            <w:r w:rsidR="00C47BD3" w:rsidRPr="00EA50F5">
              <w:rPr>
                <w:rFonts w:ascii="Arial" w:hAnsi="Arial" w:cs="Arial"/>
                <w:sz w:val="22"/>
                <w:szCs w:val="22"/>
              </w:rPr>
              <w:t>.</w:t>
            </w:r>
            <w:r w:rsidRPr="00EA50F5">
              <w:rPr>
                <w:rFonts w:ascii="Arial" w:hAnsi="Arial" w:cs="Arial"/>
                <w:sz w:val="22"/>
                <w:szCs w:val="22"/>
              </w:rPr>
              <w:t xml:space="preserve"> Koncentracja zabudowy w miastach i obszarach obsługiwanych wydajną komunikacją zbiorową, z zapewnieniem dogodnych warunków ruchu niezmotoryzowanego</w:t>
            </w:r>
          </w:p>
        </w:tc>
        <w:tc>
          <w:tcPr>
            <w:tcW w:w="3362" w:type="dxa"/>
            <w:shd w:val="clear" w:color="auto" w:fill="auto"/>
          </w:tcPr>
          <w:p w14:paraId="0D243EF8"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L28, L32, L51</w:t>
            </w:r>
          </w:p>
        </w:tc>
      </w:tr>
      <w:tr w:rsidR="003B4651" w:rsidRPr="00EA50F5" w14:paraId="1C5CB55C" w14:textId="77777777" w:rsidTr="0029657D">
        <w:trPr>
          <w:cantSplit/>
          <w:trHeight w:val="593"/>
        </w:trPr>
        <w:tc>
          <w:tcPr>
            <w:tcW w:w="1843" w:type="dxa"/>
            <w:shd w:val="clear" w:color="auto" w:fill="auto"/>
          </w:tcPr>
          <w:p w14:paraId="3B28889B" w14:textId="617E5B2C" w:rsidR="00361CBD" w:rsidRPr="00EA50F5" w:rsidRDefault="008D3DF8" w:rsidP="0029657D">
            <w:pPr>
              <w:spacing w:after="240"/>
              <w:ind w:right="-170"/>
              <w:rPr>
                <w:rFonts w:ascii="Arial" w:hAnsi="Arial" w:cs="Arial"/>
                <w:sz w:val="22"/>
                <w:szCs w:val="22"/>
              </w:rPr>
            </w:pPr>
            <w:r w:rsidRPr="00EA50F5">
              <w:rPr>
                <w:rFonts w:ascii="Arial" w:hAnsi="Arial" w:cs="Arial"/>
                <w:sz w:val="22"/>
                <w:szCs w:val="22"/>
              </w:rPr>
              <w:t>-</w:t>
            </w:r>
          </w:p>
        </w:tc>
        <w:tc>
          <w:tcPr>
            <w:tcW w:w="3827" w:type="dxa"/>
            <w:shd w:val="clear" w:color="auto" w:fill="auto"/>
          </w:tcPr>
          <w:p w14:paraId="1D0D6885"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8.3</w:t>
            </w:r>
            <w:r w:rsidR="00C47BD3" w:rsidRPr="00EA50F5">
              <w:rPr>
                <w:rFonts w:ascii="Arial" w:hAnsi="Arial" w:cs="Arial"/>
                <w:sz w:val="22"/>
                <w:szCs w:val="22"/>
              </w:rPr>
              <w:t>.</w:t>
            </w:r>
            <w:r w:rsidRPr="00EA50F5">
              <w:rPr>
                <w:rFonts w:ascii="Arial" w:hAnsi="Arial" w:cs="Arial"/>
                <w:sz w:val="22"/>
                <w:szCs w:val="22"/>
              </w:rPr>
              <w:t xml:space="preserve"> Przekształcanie dróg w miastach w</w:t>
            </w:r>
            <w:r w:rsidR="002D7537" w:rsidRPr="00EA50F5">
              <w:rPr>
                <w:rFonts w:ascii="Arial" w:hAnsi="Arial" w:cs="Arial"/>
                <w:sz w:val="22"/>
                <w:szCs w:val="22"/>
              </w:rPr>
              <w:t> </w:t>
            </w:r>
            <w:r w:rsidRPr="00EA50F5">
              <w:rPr>
                <w:rFonts w:ascii="Arial" w:hAnsi="Arial" w:cs="Arial"/>
                <w:sz w:val="22"/>
                <w:szCs w:val="22"/>
              </w:rPr>
              <w:t>ulice o funkcjach miastotwórczych, tworzących przyjazną przestrzeń urbanistyczną</w:t>
            </w:r>
          </w:p>
        </w:tc>
        <w:tc>
          <w:tcPr>
            <w:tcW w:w="3362" w:type="dxa"/>
            <w:shd w:val="clear" w:color="auto" w:fill="auto"/>
          </w:tcPr>
          <w:p w14:paraId="266F715D" w14:textId="477CA371"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r>
      <w:tr w:rsidR="003B4651" w:rsidRPr="00EA50F5" w14:paraId="47845F7D" w14:textId="77777777" w:rsidTr="0029657D">
        <w:trPr>
          <w:cantSplit/>
          <w:trHeight w:val="901"/>
        </w:trPr>
        <w:tc>
          <w:tcPr>
            <w:tcW w:w="1843" w:type="dxa"/>
            <w:shd w:val="clear" w:color="auto" w:fill="auto"/>
          </w:tcPr>
          <w:p w14:paraId="2BA64338" w14:textId="1396F494" w:rsidR="00361CBD" w:rsidRPr="00EA50F5" w:rsidRDefault="008D3DF8" w:rsidP="0029657D">
            <w:pPr>
              <w:spacing w:after="240"/>
              <w:rPr>
                <w:rFonts w:ascii="Arial" w:hAnsi="Arial" w:cs="Arial"/>
                <w:sz w:val="22"/>
                <w:szCs w:val="22"/>
              </w:rPr>
            </w:pPr>
            <w:r w:rsidRPr="00EA50F5">
              <w:rPr>
                <w:rFonts w:ascii="Arial" w:hAnsi="Arial" w:cs="Arial"/>
                <w:sz w:val="22"/>
                <w:szCs w:val="22"/>
              </w:rPr>
              <w:lastRenderedPageBreak/>
              <w:t>-</w:t>
            </w:r>
          </w:p>
        </w:tc>
        <w:tc>
          <w:tcPr>
            <w:tcW w:w="3827" w:type="dxa"/>
            <w:shd w:val="clear" w:color="auto" w:fill="auto"/>
          </w:tcPr>
          <w:p w14:paraId="246D890C"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8.4</w:t>
            </w:r>
            <w:r w:rsidR="00C47BD3" w:rsidRPr="00EA50F5">
              <w:rPr>
                <w:rFonts w:ascii="Arial" w:hAnsi="Arial" w:cs="Arial"/>
                <w:sz w:val="22"/>
                <w:szCs w:val="22"/>
              </w:rPr>
              <w:t>.</w:t>
            </w:r>
            <w:r w:rsidRPr="00EA50F5">
              <w:rPr>
                <w:rFonts w:ascii="Arial" w:hAnsi="Arial" w:cs="Arial"/>
                <w:sz w:val="22"/>
                <w:szCs w:val="22"/>
              </w:rPr>
              <w:t xml:space="preserve"> Aktywizacja przestrzeni miejskiej poprzez działania, w tym planistyczne, sprzyjające przenoszeniu handlu i usług do lokali przyulicznych</w:t>
            </w:r>
          </w:p>
        </w:tc>
        <w:tc>
          <w:tcPr>
            <w:tcW w:w="3362" w:type="dxa"/>
            <w:shd w:val="clear" w:color="auto" w:fill="auto"/>
          </w:tcPr>
          <w:p w14:paraId="192F52B3" w14:textId="21319308"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r>
      <w:tr w:rsidR="003B4651" w:rsidRPr="00EA50F5" w14:paraId="560630D0" w14:textId="77777777" w:rsidTr="0029657D">
        <w:trPr>
          <w:cantSplit/>
          <w:trHeight w:val="389"/>
        </w:trPr>
        <w:tc>
          <w:tcPr>
            <w:tcW w:w="1843" w:type="dxa"/>
            <w:shd w:val="clear" w:color="auto" w:fill="auto"/>
          </w:tcPr>
          <w:p w14:paraId="3C501CAC" w14:textId="05E25567"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c>
          <w:tcPr>
            <w:tcW w:w="3827" w:type="dxa"/>
            <w:shd w:val="clear" w:color="auto" w:fill="auto"/>
          </w:tcPr>
          <w:p w14:paraId="6868B94A"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8.5</w:t>
            </w:r>
            <w:r w:rsidR="00C47BD3" w:rsidRPr="00EA50F5">
              <w:rPr>
                <w:rFonts w:ascii="Arial" w:hAnsi="Arial" w:cs="Arial"/>
                <w:sz w:val="22"/>
                <w:szCs w:val="22"/>
              </w:rPr>
              <w:t>.</w:t>
            </w:r>
            <w:r w:rsidRPr="00EA50F5">
              <w:rPr>
                <w:rFonts w:ascii="Arial" w:hAnsi="Arial" w:cs="Arial"/>
                <w:sz w:val="22"/>
                <w:szCs w:val="22"/>
              </w:rPr>
              <w:t xml:space="preserve"> Kompleksowa rewitalizacja w</w:t>
            </w:r>
            <w:r w:rsidR="002D7537" w:rsidRPr="00EA50F5">
              <w:rPr>
                <w:rFonts w:ascii="Arial" w:hAnsi="Arial" w:cs="Arial"/>
                <w:sz w:val="22"/>
                <w:szCs w:val="22"/>
              </w:rPr>
              <w:t> </w:t>
            </w:r>
            <w:r w:rsidRPr="00EA50F5">
              <w:rPr>
                <w:rFonts w:ascii="Arial" w:hAnsi="Arial" w:cs="Arial"/>
                <w:sz w:val="22"/>
                <w:szCs w:val="22"/>
              </w:rPr>
              <w:t>miastach i miejscowościach wiejskich</w:t>
            </w:r>
          </w:p>
        </w:tc>
        <w:tc>
          <w:tcPr>
            <w:tcW w:w="3362" w:type="dxa"/>
            <w:shd w:val="clear" w:color="auto" w:fill="auto"/>
          </w:tcPr>
          <w:p w14:paraId="14993EAD"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L84, L87, L88, L89</w:t>
            </w:r>
          </w:p>
        </w:tc>
      </w:tr>
      <w:tr w:rsidR="003B4651" w:rsidRPr="00EA50F5" w14:paraId="309AC51F" w14:textId="77777777" w:rsidTr="0029657D">
        <w:trPr>
          <w:cantSplit/>
          <w:trHeight w:val="709"/>
        </w:trPr>
        <w:tc>
          <w:tcPr>
            <w:tcW w:w="1843" w:type="dxa"/>
            <w:shd w:val="clear" w:color="auto" w:fill="auto"/>
          </w:tcPr>
          <w:p w14:paraId="468B7DB8" w14:textId="56F30C6F"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c>
          <w:tcPr>
            <w:tcW w:w="3827" w:type="dxa"/>
            <w:shd w:val="clear" w:color="auto" w:fill="auto"/>
          </w:tcPr>
          <w:p w14:paraId="7062D3BB"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8.6</w:t>
            </w:r>
            <w:r w:rsidR="00C47BD3" w:rsidRPr="00EA50F5">
              <w:rPr>
                <w:rFonts w:ascii="Arial" w:hAnsi="Arial" w:cs="Arial"/>
                <w:sz w:val="22"/>
                <w:szCs w:val="22"/>
              </w:rPr>
              <w:t>.</w:t>
            </w:r>
            <w:r w:rsidRPr="00EA50F5">
              <w:rPr>
                <w:rFonts w:ascii="Arial" w:hAnsi="Arial" w:cs="Arial"/>
                <w:sz w:val="22"/>
                <w:szCs w:val="22"/>
              </w:rPr>
              <w:t xml:space="preserve"> Zwiększanie dostępności przestrzeni publicznej dla osób o ograniczonej mobilności</w:t>
            </w:r>
          </w:p>
        </w:tc>
        <w:tc>
          <w:tcPr>
            <w:tcW w:w="3362" w:type="dxa"/>
            <w:shd w:val="clear" w:color="auto" w:fill="auto"/>
          </w:tcPr>
          <w:p w14:paraId="1A61AF9C"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L124</w:t>
            </w:r>
          </w:p>
        </w:tc>
      </w:tr>
      <w:tr w:rsidR="003B4651" w:rsidRPr="00EA50F5" w14:paraId="6AE79251" w14:textId="77777777" w:rsidTr="0029657D">
        <w:trPr>
          <w:cantSplit/>
          <w:trHeight w:val="477"/>
        </w:trPr>
        <w:tc>
          <w:tcPr>
            <w:tcW w:w="1843" w:type="dxa"/>
            <w:shd w:val="clear" w:color="auto" w:fill="auto"/>
          </w:tcPr>
          <w:p w14:paraId="3C88FABF" w14:textId="5B6292CE"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c>
          <w:tcPr>
            <w:tcW w:w="3827" w:type="dxa"/>
            <w:shd w:val="clear" w:color="auto" w:fill="auto"/>
          </w:tcPr>
          <w:p w14:paraId="6E084BF9"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8.7</w:t>
            </w:r>
            <w:r w:rsidR="00C47BD3" w:rsidRPr="00EA50F5">
              <w:rPr>
                <w:rFonts w:ascii="Arial" w:hAnsi="Arial" w:cs="Arial"/>
                <w:sz w:val="22"/>
                <w:szCs w:val="22"/>
              </w:rPr>
              <w:t>.</w:t>
            </w:r>
            <w:r w:rsidRPr="00EA50F5">
              <w:rPr>
                <w:rFonts w:ascii="Arial" w:hAnsi="Arial" w:cs="Arial"/>
                <w:sz w:val="22"/>
                <w:szCs w:val="22"/>
              </w:rPr>
              <w:t xml:space="preserve"> Zwiększanie udziału zieleni, w tym wysokiej, w pasie drogowym</w:t>
            </w:r>
          </w:p>
        </w:tc>
        <w:tc>
          <w:tcPr>
            <w:tcW w:w="3362" w:type="dxa"/>
            <w:shd w:val="clear" w:color="auto" w:fill="auto"/>
          </w:tcPr>
          <w:p w14:paraId="4F578073" w14:textId="4530EB1F"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r>
      <w:tr w:rsidR="003B4651" w:rsidRPr="00EA50F5" w14:paraId="203FD63D" w14:textId="77777777" w:rsidTr="0029657D">
        <w:trPr>
          <w:cantSplit/>
          <w:trHeight w:val="400"/>
        </w:trPr>
        <w:tc>
          <w:tcPr>
            <w:tcW w:w="1843" w:type="dxa"/>
            <w:shd w:val="clear" w:color="auto" w:fill="auto"/>
          </w:tcPr>
          <w:p w14:paraId="50E525C3" w14:textId="2D009123" w:rsidR="00361CBD" w:rsidRPr="00EA50F5" w:rsidRDefault="00361CBD" w:rsidP="0029657D">
            <w:pPr>
              <w:spacing w:after="240"/>
              <w:rPr>
                <w:rFonts w:ascii="Arial" w:hAnsi="Arial" w:cs="Arial"/>
                <w:sz w:val="22"/>
                <w:szCs w:val="22"/>
              </w:rPr>
            </w:pPr>
            <w:r w:rsidRPr="00EA50F5">
              <w:rPr>
                <w:rFonts w:ascii="Arial" w:hAnsi="Arial" w:cs="Arial"/>
                <w:sz w:val="22"/>
                <w:szCs w:val="22"/>
              </w:rPr>
              <w:t xml:space="preserve">9. Udrożnienie systemu </w:t>
            </w:r>
            <w:r w:rsidR="006C3217" w:rsidRPr="00EA50F5">
              <w:rPr>
                <w:rFonts w:ascii="Arial" w:hAnsi="Arial" w:cs="Arial"/>
                <w:sz w:val="22"/>
                <w:szCs w:val="22"/>
              </w:rPr>
              <w:t>tranzytowego i ograniczenie ruchu tranzytowego na pozostałych trasach</w:t>
            </w:r>
          </w:p>
        </w:tc>
        <w:tc>
          <w:tcPr>
            <w:tcW w:w="3827" w:type="dxa"/>
            <w:shd w:val="clear" w:color="auto" w:fill="auto"/>
          </w:tcPr>
          <w:p w14:paraId="01E678E5"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9.1</w:t>
            </w:r>
            <w:r w:rsidR="00C47BD3" w:rsidRPr="00EA50F5">
              <w:rPr>
                <w:rFonts w:ascii="Arial" w:hAnsi="Arial" w:cs="Arial"/>
                <w:sz w:val="22"/>
                <w:szCs w:val="22"/>
              </w:rPr>
              <w:t>.</w:t>
            </w:r>
            <w:r w:rsidRPr="00EA50F5">
              <w:rPr>
                <w:rFonts w:ascii="Arial" w:hAnsi="Arial" w:cs="Arial"/>
                <w:sz w:val="22"/>
                <w:szCs w:val="22"/>
              </w:rPr>
              <w:t xml:space="preserve"> Tworzenie warunków do integracji różnych gałęzi transportu</w:t>
            </w:r>
          </w:p>
        </w:tc>
        <w:tc>
          <w:tcPr>
            <w:tcW w:w="3362" w:type="dxa"/>
            <w:shd w:val="clear" w:color="auto" w:fill="auto"/>
          </w:tcPr>
          <w:p w14:paraId="01B88E83" w14:textId="6FA6D76D"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r>
      <w:tr w:rsidR="003B4651" w:rsidRPr="00EA50F5" w14:paraId="3138D1C2" w14:textId="77777777" w:rsidTr="0029657D">
        <w:trPr>
          <w:cantSplit/>
          <w:trHeight w:val="216"/>
        </w:trPr>
        <w:tc>
          <w:tcPr>
            <w:tcW w:w="1843" w:type="dxa"/>
            <w:shd w:val="clear" w:color="auto" w:fill="auto"/>
          </w:tcPr>
          <w:p w14:paraId="4C0AB7CC" w14:textId="6EA374B2" w:rsidR="00361CBD" w:rsidRPr="00EA50F5" w:rsidRDefault="008D3DF8" w:rsidP="0029657D">
            <w:pPr>
              <w:spacing w:after="240"/>
              <w:rPr>
                <w:rFonts w:ascii="Arial" w:hAnsi="Arial" w:cs="Arial"/>
                <w:sz w:val="22"/>
                <w:szCs w:val="22"/>
              </w:rPr>
            </w:pPr>
            <w:r w:rsidRPr="00EA50F5">
              <w:rPr>
                <w:rFonts w:ascii="Arial" w:hAnsi="Arial" w:cs="Arial"/>
                <w:sz w:val="22"/>
                <w:szCs w:val="22"/>
              </w:rPr>
              <w:lastRenderedPageBreak/>
              <w:t>-</w:t>
            </w:r>
          </w:p>
        </w:tc>
        <w:tc>
          <w:tcPr>
            <w:tcW w:w="3827" w:type="dxa"/>
            <w:shd w:val="clear" w:color="auto" w:fill="auto"/>
          </w:tcPr>
          <w:p w14:paraId="5239F6E8"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9.2</w:t>
            </w:r>
            <w:r w:rsidR="00C47BD3" w:rsidRPr="00EA50F5">
              <w:rPr>
                <w:rFonts w:ascii="Arial" w:hAnsi="Arial" w:cs="Arial"/>
                <w:sz w:val="22"/>
                <w:szCs w:val="22"/>
              </w:rPr>
              <w:t>.</w:t>
            </w:r>
            <w:r w:rsidRPr="00EA50F5">
              <w:rPr>
                <w:rFonts w:ascii="Arial" w:hAnsi="Arial" w:cs="Arial"/>
                <w:sz w:val="22"/>
                <w:szCs w:val="22"/>
              </w:rPr>
              <w:t xml:space="preserve"> Zwiększenie konkurencyjności towarowego transportu kolejowego względem drogowego, w tym poprzez poprawę jakości infrastruktury, taboru i</w:t>
            </w:r>
            <w:r w:rsidR="002D7537" w:rsidRPr="00EA50F5">
              <w:rPr>
                <w:rFonts w:ascii="Arial" w:hAnsi="Arial" w:cs="Arial"/>
                <w:sz w:val="22"/>
                <w:szCs w:val="22"/>
              </w:rPr>
              <w:t> </w:t>
            </w:r>
            <w:r w:rsidRPr="00EA50F5">
              <w:rPr>
                <w:rFonts w:ascii="Arial" w:hAnsi="Arial" w:cs="Arial"/>
                <w:sz w:val="22"/>
                <w:szCs w:val="22"/>
              </w:rPr>
              <w:t>usług</w:t>
            </w:r>
          </w:p>
        </w:tc>
        <w:tc>
          <w:tcPr>
            <w:tcW w:w="3362" w:type="dxa"/>
            <w:shd w:val="clear" w:color="auto" w:fill="auto"/>
          </w:tcPr>
          <w:p w14:paraId="14C20E68"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K1, K2, K3, K4, K5, K6, K7, K8, K9, K10, K11, K12, K13, K14, K15, K16, K17, K18, K19, K20, K21, K22, K23, K24, K25, K26, K27, K28, K29, K30, K31, K32, K33, K34, K35, K36, K37, K38, K39, K40, K41, K42, K43, K44, K45, K46, K47, K48</w:t>
            </w:r>
          </w:p>
          <w:p w14:paraId="73AF6360" w14:textId="77777777" w:rsidR="00361CBD" w:rsidRPr="00EA50F5" w:rsidRDefault="00361CBD" w:rsidP="0029657D">
            <w:pPr>
              <w:spacing w:after="240"/>
              <w:rPr>
                <w:rFonts w:ascii="Arial" w:hAnsi="Arial" w:cs="Arial"/>
                <w:sz w:val="22"/>
                <w:szCs w:val="22"/>
              </w:rPr>
            </w:pPr>
          </w:p>
          <w:p w14:paraId="2A84518A"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R8, R9, R10, R11, R12, R16, R17</w:t>
            </w:r>
          </w:p>
        </w:tc>
      </w:tr>
      <w:tr w:rsidR="003B4651" w:rsidRPr="00EA50F5" w14:paraId="546DA331" w14:textId="77777777" w:rsidTr="0029657D">
        <w:trPr>
          <w:cantSplit/>
          <w:trHeight w:val="216"/>
        </w:trPr>
        <w:tc>
          <w:tcPr>
            <w:tcW w:w="1843" w:type="dxa"/>
            <w:shd w:val="clear" w:color="auto" w:fill="auto"/>
          </w:tcPr>
          <w:p w14:paraId="6BD3C2E9" w14:textId="0FC0B37F"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c>
          <w:tcPr>
            <w:tcW w:w="3827" w:type="dxa"/>
            <w:shd w:val="clear" w:color="auto" w:fill="auto"/>
          </w:tcPr>
          <w:p w14:paraId="35E950C4"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9.3</w:t>
            </w:r>
            <w:r w:rsidR="00C47BD3" w:rsidRPr="00EA50F5">
              <w:rPr>
                <w:rFonts w:ascii="Arial" w:hAnsi="Arial" w:cs="Arial"/>
                <w:sz w:val="22"/>
                <w:szCs w:val="22"/>
              </w:rPr>
              <w:t>.</w:t>
            </w:r>
            <w:r w:rsidRPr="00EA50F5">
              <w:rPr>
                <w:rFonts w:ascii="Arial" w:hAnsi="Arial" w:cs="Arial"/>
                <w:sz w:val="22"/>
                <w:szCs w:val="22"/>
              </w:rPr>
              <w:t xml:space="preserve"> Dostosowywanie parametrów, standardów technicznych i przebiegu dróg do ich funkcji</w:t>
            </w:r>
          </w:p>
        </w:tc>
        <w:tc>
          <w:tcPr>
            <w:tcW w:w="3362" w:type="dxa"/>
            <w:shd w:val="clear" w:color="auto" w:fill="auto"/>
          </w:tcPr>
          <w:p w14:paraId="52CC4D3D"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K49, K61</w:t>
            </w:r>
          </w:p>
          <w:p w14:paraId="02BBF56E" w14:textId="77777777" w:rsidR="00361CBD" w:rsidRPr="00EA50F5" w:rsidRDefault="00361CBD" w:rsidP="0029657D">
            <w:pPr>
              <w:spacing w:after="240"/>
              <w:rPr>
                <w:rFonts w:ascii="Arial" w:hAnsi="Arial" w:cs="Arial"/>
                <w:sz w:val="22"/>
                <w:szCs w:val="22"/>
              </w:rPr>
            </w:pPr>
          </w:p>
          <w:p w14:paraId="7FC32F62"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R20, R22, R26, R27, R29, R36, R38, R39, R40</w:t>
            </w:r>
          </w:p>
          <w:p w14:paraId="7DFDCC2B" w14:textId="77777777" w:rsidR="00361CBD" w:rsidRPr="00EA50F5" w:rsidRDefault="00361CBD" w:rsidP="0029657D">
            <w:pPr>
              <w:spacing w:after="240"/>
              <w:rPr>
                <w:rFonts w:ascii="Arial" w:hAnsi="Arial" w:cs="Arial"/>
                <w:sz w:val="22"/>
                <w:szCs w:val="22"/>
              </w:rPr>
            </w:pPr>
          </w:p>
          <w:p w14:paraId="0C8E916C"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 xml:space="preserve">L29, L34, L43, L50, L53, L54, L60, L77, L168, </w:t>
            </w:r>
          </w:p>
        </w:tc>
      </w:tr>
      <w:tr w:rsidR="003B4651" w:rsidRPr="00EA50F5" w14:paraId="36D31952" w14:textId="77777777" w:rsidTr="0029657D">
        <w:trPr>
          <w:cantSplit/>
          <w:trHeight w:val="216"/>
        </w:trPr>
        <w:tc>
          <w:tcPr>
            <w:tcW w:w="1843" w:type="dxa"/>
            <w:shd w:val="clear" w:color="auto" w:fill="auto"/>
          </w:tcPr>
          <w:p w14:paraId="0D1A692B" w14:textId="6EB2D917" w:rsidR="00361CBD" w:rsidRPr="00EA50F5" w:rsidRDefault="008D3DF8" w:rsidP="0029657D">
            <w:pPr>
              <w:spacing w:after="240"/>
              <w:rPr>
                <w:rFonts w:ascii="Arial" w:hAnsi="Arial" w:cs="Arial"/>
                <w:sz w:val="22"/>
                <w:szCs w:val="22"/>
              </w:rPr>
            </w:pPr>
            <w:r w:rsidRPr="00EA50F5">
              <w:rPr>
                <w:rFonts w:ascii="Arial" w:hAnsi="Arial" w:cs="Arial"/>
                <w:sz w:val="22"/>
                <w:szCs w:val="22"/>
              </w:rPr>
              <w:lastRenderedPageBreak/>
              <w:t>-</w:t>
            </w:r>
          </w:p>
        </w:tc>
        <w:tc>
          <w:tcPr>
            <w:tcW w:w="3827" w:type="dxa"/>
            <w:shd w:val="clear" w:color="auto" w:fill="auto"/>
          </w:tcPr>
          <w:p w14:paraId="49414C58" w14:textId="77777777" w:rsidR="00361CBD" w:rsidRPr="00EA50F5" w:rsidRDefault="00361CBD" w:rsidP="0029657D">
            <w:pPr>
              <w:spacing w:after="240"/>
              <w:ind w:left="-57"/>
              <w:rPr>
                <w:rFonts w:ascii="Arial" w:hAnsi="Arial" w:cs="Arial"/>
                <w:sz w:val="22"/>
                <w:szCs w:val="22"/>
              </w:rPr>
            </w:pPr>
            <w:r w:rsidRPr="00EA50F5">
              <w:rPr>
                <w:rFonts w:ascii="Arial" w:hAnsi="Arial" w:cs="Arial"/>
                <w:sz w:val="22"/>
                <w:szCs w:val="22"/>
              </w:rPr>
              <w:t>9.4</w:t>
            </w:r>
            <w:r w:rsidR="00C47BD3" w:rsidRPr="00EA50F5">
              <w:rPr>
                <w:rFonts w:ascii="Arial" w:hAnsi="Arial" w:cs="Arial"/>
                <w:sz w:val="22"/>
                <w:szCs w:val="22"/>
              </w:rPr>
              <w:t>.</w:t>
            </w:r>
            <w:r w:rsidRPr="00EA50F5">
              <w:rPr>
                <w:rFonts w:ascii="Arial" w:hAnsi="Arial" w:cs="Arial"/>
                <w:sz w:val="22"/>
                <w:szCs w:val="22"/>
              </w:rPr>
              <w:t xml:space="preserve"> Rozbudowa i modernizacja infrastruktury dostosowanej do ruchu tranzytowego (towarowe linie kolejowe, drogi krajowe, sieć TEN-T), omijającej miasta, wraz z przekształcaniem daw</w:t>
            </w:r>
            <w:r w:rsidR="007C0B1E" w:rsidRPr="00EA50F5">
              <w:rPr>
                <w:rFonts w:ascii="Arial" w:hAnsi="Arial" w:cs="Arial"/>
                <w:sz w:val="22"/>
                <w:szCs w:val="22"/>
              </w:rPr>
              <w:t>-</w:t>
            </w:r>
            <w:r w:rsidRPr="00EA50F5">
              <w:rPr>
                <w:rFonts w:ascii="Arial" w:hAnsi="Arial" w:cs="Arial"/>
                <w:sz w:val="22"/>
                <w:szCs w:val="22"/>
              </w:rPr>
              <w:t>nych dróg przelotowych w ulice miejskie</w:t>
            </w:r>
          </w:p>
        </w:tc>
        <w:tc>
          <w:tcPr>
            <w:tcW w:w="3362" w:type="dxa"/>
            <w:shd w:val="clear" w:color="auto" w:fill="auto"/>
          </w:tcPr>
          <w:p w14:paraId="691AAEDF"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K52, K60, K62, K63, K64, K65, K66, K67, K68, K69, K70, K71,</w:t>
            </w:r>
          </w:p>
          <w:p w14:paraId="3FB39839" w14:textId="77777777" w:rsidR="00361CBD" w:rsidRPr="00EA50F5" w:rsidRDefault="00361CBD" w:rsidP="0029657D">
            <w:pPr>
              <w:spacing w:after="240"/>
              <w:rPr>
                <w:rFonts w:ascii="Arial" w:hAnsi="Arial" w:cs="Arial"/>
                <w:sz w:val="22"/>
                <w:szCs w:val="22"/>
              </w:rPr>
            </w:pPr>
          </w:p>
          <w:p w14:paraId="67E39C2B"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R23, R24, R30, R41</w:t>
            </w:r>
          </w:p>
          <w:p w14:paraId="21EB192E" w14:textId="77777777" w:rsidR="00361CBD" w:rsidRPr="00EA50F5" w:rsidRDefault="00361CBD" w:rsidP="0029657D">
            <w:pPr>
              <w:spacing w:after="240"/>
              <w:rPr>
                <w:rFonts w:ascii="Arial" w:hAnsi="Arial" w:cs="Arial"/>
                <w:sz w:val="22"/>
                <w:szCs w:val="22"/>
              </w:rPr>
            </w:pPr>
          </w:p>
          <w:p w14:paraId="5331C157"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L3, L57, L73</w:t>
            </w:r>
          </w:p>
        </w:tc>
      </w:tr>
      <w:tr w:rsidR="003B4651" w:rsidRPr="00EA50F5" w14:paraId="579CD846" w14:textId="77777777" w:rsidTr="0029657D">
        <w:trPr>
          <w:cantSplit/>
          <w:trHeight w:val="216"/>
        </w:trPr>
        <w:tc>
          <w:tcPr>
            <w:tcW w:w="1843" w:type="dxa"/>
            <w:shd w:val="clear" w:color="auto" w:fill="auto"/>
          </w:tcPr>
          <w:p w14:paraId="5B7F3C26" w14:textId="0F476CD3" w:rsidR="00361CBD" w:rsidRPr="00EA50F5" w:rsidRDefault="008D3DF8" w:rsidP="0029657D">
            <w:pPr>
              <w:spacing w:after="240"/>
              <w:rPr>
                <w:rFonts w:ascii="Arial" w:hAnsi="Arial" w:cs="Arial"/>
                <w:sz w:val="22"/>
                <w:szCs w:val="22"/>
              </w:rPr>
            </w:pPr>
            <w:r w:rsidRPr="00EA50F5">
              <w:rPr>
                <w:rFonts w:ascii="Arial" w:hAnsi="Arial" w:cs="Arial"/>
                <w:sz w:val="22"/>
                <w:szCs w:val="22"/>
              </w:rPr>
              <w:t>-</w:t>
            </w:r>
          </w:p>
        </w:tc>
        <w:tc>
          <w:tcPr>
            <w:tcW w:w="3827" w:type="dxa"/>
            <w:shd w:val="clear" w:color="auto" w:fill="auto"/>
          </w:tcPr>
          <w:p w14:paraId="3B336415" w14:textId="77777777" w:rsidR="00361CBD" w:rsidRPr="00EA50F5" w:rsidRDefault="00361CBD" w:rsidP="0029657D">
            <w:pPr>
              <w:spacing w:after="240"/>
              <w:rPr>
                <w:rFonts w:ascii="Arial" w:hAnsi="Arial" w:cs="Arial"/>
                <w:sz w:val="22"/>
                <w:szCs w:val="22"/>
              </w:rPr>
            </w:pPr>
            <w:r w:rsidRPr="00EA50F5">
              <w:rPr>
                <w:rFonts w:ascii="Arial" w:hAnsi="Arial" w:cs="Arial"/>
                <w:sz w:val="22"/>
                <w:szCs w:val="22"/>
              </w:rPr>
              <w:t>9.5</w:t>
            </w:r>
            <w:r w:rsidR="00C47BD3" w:rsidRPr="00EA50F5">
              <w:rPr>
                <w:rFonts w:ascii="Arial" w:hAnsi="Arial" w:cs="Arial"/>
                <w:sz w:val="22"/>
                <w:szCs w:val="22"/>
              </w:rPr>
              <w:t>.</w:t>
            </w:r>
            <w:r w:rsidRPr="00EA50F5">
              <w:rPr>
                <w:rFonts w:ascii="Arial" w:hAnsi="Arial" w:cs="Arial"/>
                <w:sz w:val="22"/>
                <w:szCs w:val="22"/>
              </w:rPr>
              <w:t xml:space="preserve"> Działania organizacyjno-prawne na rzecz ograniczenia ruchu tranzytowego w miastach i przenoszenia przewozów z</w:t>
            </w:r>
            <w:r w:rsidR="002D7537" w:rsidRPr="00EA50F5">
              <w:rPr>
                <w:rFonts w:ascii="Arial" w:hAnsi="Arial" w:cs="Arial"/>
                <w:sz w:val="22"/>
                <w:szCs w:val="22"/>
              </w:rPr>
              <w:t> </w:t>
            </w:r>
            <w:r w:rsidRPr="00EA50F5">
              <w:rPr>
                <w:rFonts w:ascii="Arial" w:hAnsi="Arial" w:cs="Arial"/>
                <w:sz w:val="22"/>
                <w:szCs w:val="22"/>
              </w:rPr>
              <w:t>dróg na tory</w:t>
            </w:r>
          </w:p>
        </w:tc>
        <w:tc>
          <w:tcPr>
            <w:tcW w:w="3362" w:type="dxa"/>
            <w:shd w:val="clear" w:color="auto" w:fill="auto"/>
          </w:tcPr>
          <w:p w14:paraId="3D935125" w14:textId="2619FE5B" w:rsidR="0029657D" w:rsidRPr="00EA50F5" w:rsidRDefault="008D3DF8" w:rsidP="0029657D">
            <w:pPr>
              <w:spacing w:after="240"/>
              <w:rPr>
                <w:rFonts w:ascii="Arial" w:hAnsi="Arial" w:cs="Arial"/>
                <w:sz w:val="22"/>
                <w:szCs w:val="22"/>
              </w:rPr>
            </w:pPr>
            <w:r w:rsidRPr="00EA50F5">
              <w:rPr>
                <w:rFonts w:ascii="Arial" w:hAnsi="Arial" w:cs="Arial"/>
                <w:sz w:val="22"/>
                <w:szCs w:val="22"/>
              </w:rPr>
              <w:t>-</w:t>
            </w:r>
          </w:p>
        </w:tc>
      </w:tr>
    </w:tbl>
    <w:p w14:paraId="3721DB7C" w14:textId="77777777" w:rsidR="00316F0F" w:rsidRPr="00E517AD" w:rsidRDefault="00316F0F" w:rsidP="00846A10">
      <w:pPr>
        <w:spacing w:before="60" w:after="240"/>
        <w:rPr>
          <w:rFonts w:ascii="Arial" w:hAnsi="Arial" w:cs="Arial"/>
          <w:sz w:val="22"/>
          <w:szCs w:val="22"/>
        </w:rPr>
      </w:pPr>
      <w:r w:rsidRPr="00E517AD">
        <w:rPr>
          <w:rFonts w:ascii="Arial" w:hAnsi="Arial" w:cs="Arial"/>
          <w:sz w:val="22"/>
          <w:szCs w:val="22"/>
        </w:rPr>
        <w:t xml:space="preserve">Źródło: Opracowanie </w:t>
      </w:r>
      <w:r w:rsidR="00416BCB" w:rsidRPr="00E517AD">
        <w:rPr>
          <w:rFonts w:ascii="Arial" w:hAnsi="Arial" w:cs="Arial"/>
          <w:sz w:val="22"/>
          <w:szCs w:val="22"/>
        </w:rPr>
        <w:t>MBPR</w:t>
      </w:r>
      <w:r w:rsidRPr="00E517AD">
        <w:rPr>
          <w:rFonts w:ascii="Arial" w:hAnsi="Arial" w:cs="Arial"/>
          <w:sz w:val="22"/>
          <w:szCs w:val="22"/>
        </w:rPr>
        <w:t xml:space="preserve"> na podstawie </w:t>
      </w:r>
      <w:r w:rsidR="00FE7C9E" w:rsidRPr="00E517AD">
        <w:rPr>
          <w:rFonts w:ascii="Arial" w:hAnsi="Arial" w:cs="Arial"/>
          <w:sz w:val="22"/>
          <w:szCs w:val="22"/>
        </w:rPr>
        <w:t>Strategii rozwoju województwa mazowieckiego 2030+</w:t>
      </w:r>
      <w:r w:rsidR="00FE7C9E" w:rsidRPr="00E517AD">
        <w:rPr>
          <w:rFonts w:ascii="Arial" w:hAnsi="Arial" w:cs="Arial"/>
          <w:sz w:val="22"/>
          <w:szCs w:val="22"/>
          <w:shd w:val="clear" w:color="auto" w:fill="FFFFFF"/>
        </w:rPr>
        <w:t xml:space="preserve"> </w:t>
      </w:r>
      <w:r w:rsidRPr="00E517AD">
        <w:rPr>
          <w:rFonts w:ascii="Arial" w:hAnsi="Arial" w:cs="Arial"/>
          <w:sz w:val="22"/>
          <w:szCs w:val="22"/>
        </w:rPr>
        <w:t>(</w:t>
      </w:r>
      <w:r w:rsidR="003460F0" w:rsidRPr="00E517AD">
        <w:rPr>
          <w:rFonts w:ascii="Arial" w:hAnsi="Arial" w:cs="Arial"/>
          <w:sz w:val="22"/>
          <w:szCs w:val="22"/>
        </w:rPr>
        <w:t>T</w:t>
      </w:r>
      <w:r w:rsidRPr="00E517AD">
        <w:rPr>
          <w:rFonts w:ascii="Arial" w:hAnsi="Arial" w:cs="Arial"/>
          <w:sz w:val="22"/>
          <w:szCs w:val="22"/>
        </w:rPr>
        <w:t>abela 4</w:t>
      </w:r>
      <w:r w:rsidR="003460F0" w:rsidRPr="00E517AD">
        <w:rPr>
          <w:rFonts w:ascii="Arial" w:hAnsi="Arial" w:cs="Arial"/>
          <w:sz w:val="22"/>
          <w:szCs w:val="22"/>
        </w:rPr>
        <w:t>. Kierunki działań i działania – dostępne i mobilne Mazowsze</w:t>
      </w:r>
      <w:r w:rsidRPr="00E517AD">
        <w:rPr>
          <w:rFonts w:ascii="Arial" w:hAnsi="Arial" w:cs="Arial"/>
          <w:sz w:val="22"/>
          <w:szCs w:val="22"/>
        </w:rPr>
        <w:t xml:space="preserve">) oraz </w:t>
      </w:r>
      <w:r w:rsidR="00FE7C9E" w:rsidRPr="00E517AD">
        <w:rPr>
          <w:rFonts w:ascii="Arial" w:hAnsi="Arial" w:cs="Arial"/>
          <w:sz w:val="22"/>
          <w:szCs w:val="22"/>
        </w:rPr>
        <w:t>Regionalnego planu transportowego województwa mazowieckiego w perspektywie do 2030 roku</w:t>
      </w:r>
      <w:r w:rsidRPr="00E517AD">
        <w:rPr>
          <w:rFonts w:ascii="Arial" w:hAnsi="Arial" w:cs="Arial"/>
          <w:sz w:val="22"/>
          <w:szCs w:val="22"/>
        </w:rPr>
        <w:t xml:space="preserve"> (</w:t>
      </w:r>
      <w:r w:rsidR="002D7537" w:rsidRPr="00E517AD">
        <w:rPr>
          <w:rFonts w:ascii="Arial" w:hAnsi="Arial" w:cs="Arial"/>
          <w:sz w:val="22"/>
          <w:szCs w:val="22"/>
        </w:rPr>
        <w:t>Z</w:t>
      </w:r>
      <w:r w:rsidRPr="00E517AD">
        <w:rPr>
          <w:rFonts w:ascii="Arial" w:hAnsi="Arial" w:cs="Arial"/>
          <w:sz w:val="22"/>
          <w:szCs w:val="22"/>
        </w:rPr>
        <w:t xml:space="preserve">ałącznik nr </w:t>
      </w:r>
      <w:r w:rsidR="00FE7C9E" w:rsidRPr="00E517AD">
        <w:rPr>
          <w:rFonts w:ascii="Arial" w:hAnsi="Arial" w:cs="Arial"/>
          <w:sz w:val="22"/>
          <w:szCs w:val="22"/>
        </w:rPr>
        <w:t>1-</w:t>
      </w:r>
      <w:r w:rsidR="003460F0" w:rsidRPr="00E517AD">
        <w:rPr>
          <w:rFonts w:ascii="Arial" w:hAnsi="Arial" w:cs="Arial"/>
          <w:sz w:val="22"/>
          <w:szCs w:val="22"/>
        </w:rPr>
        <w:t>3</w:t>
      </w:r>
      <w:r w:rsidRPr="00E517AD">
        <w:rPr>
          <w:rFonts w:ascii="Arial" w:hAnsi="Arial" w:cs="Arial"/>
          <w:sz w:val="22"/>
          <w:szCs w:val="22"/>
        </w:rPr>
        <w:t>).</w:t>
      </w:r>
    </w:p>
    <w:p w14:paraId="28EDE6A9" w14:textId="77777777" w:rsidR="001D3B3D" w:rsidRPr="00E517AD" w:rsidRDefault="00170AF4" w:rsidP="00846A10">
      <w:pPr>
        <w:pStyle w:val="Default"/>
        <w:spacing w:before="120" w:after="240"/>
        <w:ind w:firstLine="425"/>
        <w:rPr>
          <w:rFonts w:ascii="Arial" w:hAnsi="Arial" w:cs="Arial"/>
          <w:color w:val="auto"/>
          <w:sz w:val="22"/>
          <w:szCs w:val="22"/>
        </w:rPr>
      </w:pPr>
      <w:r w:rsidRPr="00E517AD">
        <w:rPr>
          <w:rFonts w:ascii="Arial" w:hAnsi="Arial" w:cs="Arial"/>
          <w:color w:val="auto"/>
          <w:sz w:val="22"/>
          <w:szCs w:val="22"/>
        </w:rPr>
        <w:t>Znaczna</w:t>
      </w:r>
      <w:r w:rsidR="00FE7C9E" w:rsidRPr="00E517AD">
        <w:rPr>
          <w:rFonts w:ascii="Arial" w:hAnsi="Arial" w:cs="Arial"/>
          <w:color w:val="auto"/>
          <w:sz w:val="22"/>
          <w:szCs w:val="22"/>
        </w:rPr>
        <w:t xml:space="preserve"> część planowanych w Regionalnym </w:t>
      </w:r>
      <w:r w:rsidRPr="00E517AD">
        <w:rPr>
          <w:rFonts w:ascii="Arial" w:hAnsi="Arial" w:cs="Arial"/>
          <w:color w:val="auto"/>
          <w:sz w:val="22"/>
          <w:szCs w:val="22"/>
        </w:rPr>
        <w:t xml:space="preserve">planie transportowym </w:t>
      </w:r>
      <w:r w:rsidR="00FE7C9E" w:rsidRPr="00E517AD">
        <w:rPr>
          <w:rFonts w:ascii="Arial" w:hAnsi="Arial" w:cs="Arial"/>
          <w:color w:val="auto"/>
          <w:sz w:val="22"/>
          <w:szCs w:val="22"/>
        </w:rPr>
        <w:t>inwestycji poziomu krajowego, regionalnego oraz lokalnego wpisuje się w zapisy kilku działań. W najszerszym zakresie realizowane będą działania</w:t>
      </w:r>
      <w:r w:rsidR="001D3B3D" w:rsidRPr="00E517AD">
        <w:rPr>
          <w:rFonts w:ascii="Arial" w:hAnsi="Arial" w:cs="Arial"/>
          <w:color w:val="auto"/>
          <w:sz w:val="22"/>
          <w:szCs w:val="22"/>
        </w:rPr>
        <w:t>:</w:t>
      </w:r>
    </w:p>
    <w:p w14:paraId="49B6A73A" w14:textId="77777777" w:rsidR="001D3B3D" w:rsidRPr="00E517AD" w:rsidRDefault="001D3B3D" w:rsidP="00846A10">
      <w:pPr>
        <w:pStyle w:val="Default"/>
        <w:numPr>
          <w:ilvl w:val="0"/>
          <w:numId w:val="21"/>
        </w:numPr>
        <w:spacing w:after="240"/>
        <w:ind w:left="284" w:hanging="284"/>
        <w:rPr>
          <w:rFonts w:ascii="Arial" w:hAnsi="Arial" w:cs="Arial"/>
          <w:color w:val="auto"/>
          <w:sz w:val="22"/>
          <w:szCs w:val="22"/>
        </w:rPr>
      </w:pPr>
      <w:r w:rsidRPr="00E517AD">
        <w:rPr>
          <w:rFonts w:ascii="Arial" w:hAnsi="Arial" w:cs="Arial"/>
          <w:color w:val="auto"/>
          <w:sz w:val="22"/>
          <w:szCs w:val="22"/>
        </w:rPr>
        <w:t>7.1. Rozbudowa i modernizacja transportu kolejowego, w szczególności poprzez inwestycje w linie poprawiające dostępność ośrodków subregionalnych (70 inwestycji)</w:t>
      </w:r>
      <w:r w:rsidR="00FE7C9E" w:rsidRPr="00E517AD">
        <w:rPr>
          <w:rFonts w:ascii="Arial" w:hAnsi="Arial" w:cs="Arial"/>
          <w:color w:val="auto"/>
          <w:sz w:val="22"/>
          <w:szCs w:val="22"/>
        </w:rPr>
        <w:t xml:space="preserve">; </w:t>
      </w:r>
    </w:p>
    <w:p w14:paraId="7F3A40FF" w14:textId="77777777" w:rsidR="001D3B3D" w:rsidRPr="00E517AD" w:rsidRDefault="00FE7C9E" w:rsidP="00846A10">
      <w:pPr>
        <w:pStyle w:val="Default"/>
        <w:numPr>
          <w:ilvl w:val="0"/>
          <w:numId w:val="21"/>
        </w:numPr>
        <w:spacing w:after="240"/>
        <w:ind w:left="284" w:hanging="284"/>
        <w:rPr>
          <w:rFonts w:ascii="Arial" w:hAnsi="Arial" w:cs="Arial"/>
          <w:color w:val="auto"/>
          <w:sz w:val="22"/>
          <w:szCs w:val="22"/>
        </w:rPr>
      </w:pPr>
      <w:r w:rsidRPr="00E517AD">
        <w:rPr>
          <w:rFonts w:ascii="Arial" w:hAnsi="Arial" w:cs="Arial"/>
          <w:color w:val="auto"/>
          <w:sz w:val="22"/>
          <w:szCs w:val="22"/>
        </w:rPr>
        <w:t>7.3</w:t>
      </w:r>
      <w:r w:rsidR="001D3B3D" w:rsidRPr="00E517AD">
        <w:rPr>
          <w:rFonts w:ascii="Arial" w:hAnsi="Arial" w:cs="Arial"/>
          <w:color w:val="auto"/>
          <w:sz w:val="22"/>
          <w:szCs w:val="22"/>
        </w:rPr>
        <w:t>. Rozbudowa i poprawa konkurencyjności multimodalnego, zintegrowanego systemu ekologicznego transportu zbiorowego, w tym rozwój wojewódzkiej sieci połączeń autobusowych (59 inwestycji)</w:t>
      </w:r>
      <w:r w:rsidRPr="00E517AD">
        <w:rPr>
          <w:rFonts w:ascii="Arial" w:hAnsi="Arial" w:cs="Arial"/>
          <w:color w:val="auto"/>
          <w:sz w:val="22"/>
          <w:szCs w:val="22"/>
        </w:rPr>
        <w:t xml:space="preserve">; </w:t>
      </w:r>
    </w:p>
    <w:p w14:paraId="78DC6A2C" w14:textId="77777777" w:rsidR="001D3B3D" w:rsidRPr="00E517AD" w:rsidRDefault="00FE7C9E" w:rsidP="00846A10">
      <w:pPr>
        <w:pStyle w:val="Default"/>
        <w:numPr>
          <w:ilvl w:val="0"/>
          <w:numId w:val="21"/>
        </w:numPr>
        <w:spacing w:after="240"/>
        <w:ind w:left="284" w:hanging="284"/>
        <w:rPr>
          <w:rFonts w:ascii="Arial" w:hAnsi="Arial" w:cs="Arial"/>
          <w:color w:val="auto"/>
          <w:sz w:val="22"/>
          <w:szCs w:val="22"/>
        </w:rPr>
      </w:pPr>
      <w:r w:rsidRPr="00E517AD">
        <w:rPr>
          <w:rFonts w:ascii="Arial" w:hAnsi="Arial" w:cs="Arial"/>
          <w:color w:val="auto"/>
          <w:sz w:val="22"/>
          <w:szCs w:val="22"/>
        </w:rPr>
        <w:t>9.2</w:t>
      </w:r>
      <w:r w:rsidR="001D3B3D" w:rsidRPr="00E517AD">
        <w:rPr>
          <w:rFonts w:ascii="Arial" w:hAnsi="Arial" w:cs="Arial"/>
          <w:color w:val="auto"/>
          <w:sz w:val="22"/>
          <w:szCs w:val="22"/>
        </w:rPr>
        <w:t>. Zwiększenie konkurencyjności towarowego transportu kolejowego względem drogowego, w tym poprzez poprawę jakości infrastruktury, taboru i usług (55 inwestycji).</w:t>
      </w:r>
    </w:p>
    <w:p w14:paraId="3AE21DC9" w14:textId="77777777" w:rsidR="00104B81" w:rsidRPr="00E517AD" w:rsidRDefault="00FE7C9E"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lastRenderedPageBreak/>
        <w:t xml:space="preserve">Regionalny </w:t>
      </w:r>
      <w:r w:rsidR="001D3B3D" w:rsidRPr="00E517AD">
        <w:rPr>
          <w:rFonts w:ascii="Arial" w:hAnsi="Arial" w:cs="Arial"/>
          <w:color w:val="auto"/>
          <w:sz w:val="22"/>
          <w:szCs w:val="22"/>
        </w:rPr>
        <w:t>plan transportowy</w:t>
      </w:r>
      <w:r w:rsidRPr="00E517AD">
        <w:rPr>
          <w:rFonts w:ascii="Arial" w:hAnsi="Arial" w:cs="Arial"/>
          <w:color w:val="auto"/>
          <w:sz w:val="22"/>
          <w:szCs w:val="22"/>
        </w:rPr>
        <w:t xml:space="preserve">, dla sformułowania którego </w:t>
      </w:r>
      <w:r w:rsidR="001D3B3D" w:rsidRPr="00E517AD">
        <w:rPr>
          <w:rFonts w:ascii="Arial" w:hAnsi="Arial" w:cs="Arial"/>
          <w:color w:val="auto"/>
          <w:sz w:val="22"/>
          <w:szCs w:val="22"/>
        </w:rPr>
        <w:t>zapisy Strategii rozwoju województwa mazowieckiego 2030+</w:t>
      </w:r>
      <w:r w:rsidR="001D3B3D" w:rsidRPr="00E517AD">
        <w:rPr>
          <w:rFonts w:ascii="Arial" w:hAnsi="Arial" w:cs="Arial"/>
          <w:color w:val="auto"/>
          <w:sz w:val="22"/>
          <w:szCs w:val="22"/>
          <w:shd w:val="clear" w:color="auto" w:fill="FFFFFF"/>
        </w:rPr>
        <w:t xml:space="preserve"> </w:t>
      </w:r>
      <w:r w:rsidRPr="00E517AD">
        <w:rPr>
          <w:rFonts w:ascii="Arial" w:hAnsi="Arial" w:cs="Arial"/>
          <w:color w:val="auto"/>
          <w:sz w:val="22"/>
          <w:szCs w:val="22"/>
        </w:rPr>
        <w:t>stanowił</w:t>
      </w:r>
      <w:r w:rsidR="001D3B3D" w:rsidRPr="00E517AD">
        <w:rPr>
          <w:rFonts w:ascii="Arial" w:hAnsi="Arial" w:cs="Arial"/>
          <w:color w:val="auto"/>
          <w:sz w:val="22"/>
          <w:szCs w:val="22"/>
        </w:rPr>
        <w:t>y</w:t>
      </w:r>
      <w:r w:rsidRPr="00E517AD">
        <w:rPr>
          <w:rFonts w:ascii="Arial" w:hAnsi="Arial" w:cs="Arial"/>
          <w:color w:val="auto"/>
          <w:sz w:val="22"/>
          <w:szCs w:val="22"/>
        </w:rPr>
        <w:t xml:space="preserve"> punkt wyjścia</w:t>
      </w:r>
      <w:r w:rsidR="00327983" w:rsidRPr="00E517AD">
        <w:rPr>
          <w:rFonts w:ascii="Arial" w:hAnsi="Arial" w:cs="Arial"/>
          <w:color w:val="auto"/>
          <w:sz w:val="22"/>
          <w:szCs w:val="22"/>
        </w:rPr>
        <w:t>,</w:t>
      </w:r>
      <w:r w:rsidR="001D3B3D" w:rsidRPr="00E517AD">
        <w:rPr>
          <w:rFonts w:ascii="Arial" w:hAnsi="Arial" w:cs="Arial"/>
          <w:color w:val="auto"/>
          <w:sz w:val="22"/>
          <w:szCs w:val="22"/>
        </w:rPr>
        <w:t xml:space="preserve"> </w:t>
      </w:r>
      <w:r w:rsidRPr="00E517AD">
        <w:rPr>
          <w:rFonts w:ascii="Arial" w:hAnsi="Arial" w:cs="Arial"/>
          <w:color w:val="auto"/>
          <w:sz w:val="22"/>
          <w:szCs w:val="22"/>
        </w:rPr>
        <w:t>służyć będzie racjonalizacji postępowania w zakresie: przygotowania, wdrażania, monitorowania oraz rozliczania inwestycji transportowych w perspektywie finansowej 2021-2027</w:t>
      </w:r>
      <w:r w:rsidR="001D3B3D" w:rsidRPr="00E517AD">
        <w:rPr>
          <w:rFonts w:ascii="Arial" w:hAnsi="Arial" w:cs="Arial"/>
          <w:color w:val="auto"/>
          <w:sz w:val="22"/>
          <w:szCs w:val="22"/>
        </w:rPr>
        <w:t xml:space="preserve">. Jego realizacja </w:t>
      </w:r>
      <w:r w:rsidRPr="00E517AD">
        <w:rPr>
          <w:rFonts w:ascii="Arial" w:hAnsi="Arial" w:cs="Arial"/>
          <w:color w:val="auto"/>
          <w:sz w:val="22"/>
          <w:szCs w:val="22"/>
        </w:rPr>
        <w:t xml:space="preserve">umożliwi efektywne wydatkowanie środków budżetowych </w:t>
      </w:r>
      <w:r w:rsidR="001D3B3D" w:rsidRPr="00E517AD">
        <w:rPr>
          <w:rFonts w:ascii="Arial" w:hAnsi="Arial" w:cs="Arial"/>
          <w:color w:val="auto"/>
          <w:sz w:val="22"/>
          <w:szCs w:val="22"/>
        </w:rPr>
        <w:t>w zakresie transportu na Mazowszu.</w:t>
      </w:r>
    </w:p>
    <w:p w14:paraId="0F9D6EFB" w14:textId="77777777" w:rsidR="00180A35" w:rsidRPr="00E517AD" w:rsidRDefault="00180A35" w:rsidP="00846A10">
      <w:pPr>
        <w:pStyle w:val="Nagwek2"/>
        <w:spacing w:before="240" w:after="240" w:line="240" w:lineRule="auto"/>
        <w:ind w:firstLine="0"/>
        <w:jc w:val="left"/>
        <w:rPr>
          <w:rFonts w:ascii="Arial" w:hAnsi="Arial" w:cs="Arial"/>
          <w:b w:val="0"/>
          <w:bCs w:val="0"/>
          <w:sz w:val="22"/>
          <w:szCs w:val="22"/>
        </w:rPr>
      </w:pPr>
      <w:bookmarkStart w:id="41" w:name="_Toc326064284"/>
      <w:bookmarkStart w:id="42" w:name="_Toc356476659"/>
      <w:bookmarkStart w:id="43" w:name="_Toc93669450"/>
      <w:bookmarkStart w:id="44" w:name="_Hlk92786311"/>
      <w:r w:rsidRPr="00E517AD">
        <w:rPr>
          <w:rFonts w:ascii="Arial" w:hAnsi="Arial" w:cs="Arial"/>
          <w:b w:val="0"/>
          <w:bCs w:val="0"/>
          <w:sz w:val="22"/>
          <w:szCs w:val="22"/>
        </w:rPr>
        <w:t xml:space="preserve">Powiązania projektu </w:t>
      </w:r>
      <w:r w:rsidR="008E5234" w:rsidRPr="00E517AD">
        <w:rPr>
          <w:rFonts w:ascii="Arial" w:hAnsi="Arial" w:cs="Arial"/>
          <w:b w:val="0"/>
          <w:bCs w:val="0"/>
          <w:sz w:val="22"/>
          <w:szCs w:val="22"/>
          <w:lang w:val="pl-PL"/>
        </w:rPr>
        <w:t>Regionalnego p</w:t>
      </w:r>
      <w:r w:rsidR="00C26B22" w:rsidRPr="00E517AD">
        <w:rPr>
          <w:rFonts w:ascii="Arial" w:hAnsi="Arial" w:cs="Arial"/>
          <w:b w:val="0"/>
          <w:bCs w:val="0"/>
          <w:sz w:val="22"/>
          <w:szCs w:val="22"/>
          <w:lang w:val="pl-PL"/>
        </w:rPr>
        <w:t>lanu transportowego</w:t>
      </w:r>
      <w:r w:rsidR="003C059D" w:rsidRPr="00E517AD">
        <w:rPr>
          <w:rFonts w:ascii="Arial" w:hAnsi="Arial" w:cs="Arial"/>
          <w:b w:val="0"/>
          <w:bCs w:val="0"/>
          <w:sz w:val="22"/>
          <w:szCs w:val="22"/>
        </w:rPr>
        <w:t xml:space="preserve"> </w:t>
      </w:r>
      <w:r w:rsidRPr="00E517AD">
        <w:rPr>
          <w:rFonts w:ascii="Arial" w:hAnsi="Arial" w:cs="Arial"/>
          <w:b w:val="0"/>
          <w:bCs w:val="0"/>
          <w:sz w:val="22"/>
          <w:szCs w:val="22"/>
        </w:rPr>
        <w:t>z innymi dokumentami</w:t>
      </w:r>
      <w:bookmarkEnd w:id="41"/>
      <w:bookmarkEnd w:id="42"/>
      <w:bookmarkEnd w:id="43"/>
    </w:p>
    <w:p w14:paraId="25B74730" w14:textId="77777777" w:rsidR="00D14369" w:rsidRPr="00E517AD" w:rsidRDefault="00D14369" w:rsidP="00846A10">
      <w:pPr>
        <w:spacing w:after="240"/>
        <w:ind w:firstLine="426"/>
        <w:rPr>
          <w:rFonts w:ascii="Arial" w:hAnsi="Arial" w:cs="Arial"/>
          <w:sz w:val="22"/>
          <w:szCs w:val="22"/>
        </w:rPr>
      </w:pPr>
      <w:r w:rsidRPr="00E517AD">
        <w:rPr>
          <w:rFonts w:ascii="Arial" w:hAnsi="Arial" w:cs="Arial"/>
          <w:sz w:val="22"/>
          <w:szCs w:val="22"/>
        </w:rPr>
        <w:t>Zawarte w projekcie Regionalnego</w:t>
      </w:r>
      <w:r w:rsidR="000D2DF0" w:rsidRPr="00E517AD">
        <w:rPr>
          <w:rFonts w:ascii="Arial" w:hAnsi="Arial" w:cs="Arial"/>
          <w:sz w:val="22"/>
          <w:szCs w:val="22"/>
        </w:rPr>
        <w:t xml:space="preserve"> </w:t>
      </w:r>
      <w:r w:rsidR="002D7537" w:rsidRPr="00E517AD">
        <w:rPr>
          <w:rFonts w:ascii="Arial" w:hAnsi="Arial" w:cs="Arial"/>
          <w:sz w:val="22"/>
          <w:szCs w:val="22"/>
        </w:rPr>
        <w:t>p</w:t>
      </w:r>
      <w:r w:rsidRPr="00E517AD">
        <w:rPr>
          <w:rFonts w:ascii="Arial" w:hAnsi="Arial" w:cs="Arial"/>
          <w:sz w:val="22"/>
          <w:szCs w:val="22"/>
        </w:rPr>
        <w:t xml:space="preserve">lanu </w:t>
      </w:r>
      <w:r w:rsidR="002D7537" w:rsidRPr="00E517AD">
        <w:rPr>
          <w:rFonts w:ascii="Arial" w:hAnsi="Arial" w:cs="Arial"/>
          <w:sz w:val="22"/>
          <w:szCs w:val="22"/>
        </w:rPr>
        <w:t>t</w:t>
      </w:r>
      <w:r w:rsidRPr="00E517AD">
        <w:rPr>
          <w:rFonts w:ascii="Arial" w:hAnsi="Arial" w:cs="Arial"/>
          <w:sz w:val="22"/>
          <w:szCs w:val="22"/>
        </w:rPr>
        <w:t>ransportowego</w:t>
      </w:r>
      <w:r w:rsidR="000D2DF0" w:rsidRPr="00E517AD">
        <w:rPr>
          <w:rFonts w:ascii="Arial" w:hAnsi="Arial" w:cs="Arial"/>
          <w:sz w:val="22"/>
          <w:szCs w:val="22"/>
        </w:rPr>
        <w:t xml:space="preserve"> </w:t>
      </w:r>
      <w:r w:rsidRPr="00E517AD">
        <w:rPr>
          <w:rFonts w:ascii="Arial" w:hAnsi="Arial" w:cs="Arial"/>
          <w:sz w:val="22"/>
          <w:szCs w:val="22"/>
        </w:rPr>
        <w:t>przedsięwzięcia</w:t>
      </w:r>
      <w:r w:rsidR="00B20626" w:rsidRPr="00E517AD">
        <w:rPr>
          <w:rFonts w:ascii="Arial" w:hAnsi="Arial" w:cs="Arial"/>
          <w:sz w:val="22"/>
          <w:szCs w:val="22"/>
        </w:rPr>
        <w:t>,</w:t>
      </w:r>
      <w:r w:rsidR="000D2DF0" w:rsidRPr="00E517AD">
        <w:rPr>
          <w:rFonts w:ascii="Arial" w:hAnsi="Arial" w:cs="Arial"/>
          <w:sz w:val="22"/>
          <w:szCs w:val="22"/>
        </w:rPr>
        <w:t xml:space="preserve"> </w:t>
      </w:r>
      <w:r w:rsidRPr="00E517AD">
        <w:rPr>
          <w:rFonts w:ascii="Arial" w:hAnsi="Arial" w:cs="Arial"/>
          <w:sz w:val="22"/>
          <w:szCs w:val="22"/>
        </w:rPr>
        <w:t xml:space="preserve">powiązane są ściśle z kierunkami działań i działaniami przyjętymi w </w:t>
      </w:r>
      <w:r w:rsidR="000D2DF0" w:rsidRPr="00E517AD">
        <w:rPr>
          <w:rFonts w:ascii="Arial" w:hAnsi="Arial" w:cs="Arial"/>
          <w:sz w:val="22"/>
          <w:szCs w:val="22"/>
        </w:rPr>
        <w:t xml:space="preserve">Strategii rozwoju województwa mazowieckiego 2030+. Innowacyjne Mazowsze </w:t>
      </w:r>
      <w:r w:rsidRPr="00E517AD">
        <w:rPr>
          <w:rFonts w:ascii="Arial" w:hAnsi="Arial" w:cs="Arial"/>
          <w:sz w:val="22"/>
          <w:szCs w:val="22"/>
        </w:rPr>
        <w:t xml:space="preserve">(szczegółowa analiza przeprowadzona została w odniesieniu do inwestycji regionalnych w tabeli </w:t>
      </w:r>
      <w:r w:rsidR="000D2DF0" w:rsidRPr="00E517AD">
        <w:rPr>
          <w:rFonts w:ascii="Arial" w:hAnsi="Arial" w:cs="Arial"/>
          <w:sz w:val="22"/>
          <w:szCs w:val="22"/>
        </w:rPr>
        <w:t>1</w:t>
      </w:r>
      <w:r w:rsidRPr="00E517AD">
        <w:rPr>
          <w:rFonts w:ascii="Arial" w:hAnsi="Arial" w:cs="Arial"/>
          <w:sz w:val="22"/>
          <w:szCs w:val="22"/>
        </w:rPr>
        <w:t>).</w:t>
      </w:r>
      <w:r w:rsidR="000D2DF0" w:rsidRPr="00E517AD">
        <w:rPr>
          <w:rFonts w:ascii="Arial" w:hAnsi="Arial" w:cs="Arial"/>
          <w:sz w:val="22"/>
          <w:szCs w:val="22"/>
        </w:rPr>
        <w:t xml:space="preserve"> </w:t>
      </w:r>
      <w:r w:rsidRPr="00E517AD">
        <w:rPr>
          <w:rFonts w:ascii="Arial" w:hAnsi="Arial" w:cs="Arial"/>
          <w:sz w:val="22"/>
          <w:szCs w:val="22"/>
        </w:rPr>
        <w:t>S</w:t>
      </w:r>
      <w:r w:rsidR="00B20626" w:rsidRPr="00E517AD">
        <w:rPr>
          <w:rFonts w:ascii="Arial" w:hAnsi="Arial" w:cs="Arial"/>
          <w:sz w:val="22"/>
          <w:szCs w:val="22"/>
        </w:rPr>
        <w:t>łużą</w:t>
      </w:r>
      <w:r w:rsidRPr="00E517AD">
        <w:rPr>
          <w:rFonts w:ascii="Arial" w:hAnsi="Arial" w:cs="Arial"/>
          <w:sz w:val="22"/>
          <w:szCs w:val="22"/>
        </w:rPr>
        <w:t xml:space="preserve"> realizacji celów/inicjatyw wyznaczonych w opracowanych dokumentach o charakterze strategicznym UE oraz krajowych, które odnoszą się do rozwoju transportu. Analiza wskazanych w</w:t>
      </w:r>
      <w:r w:rsidR="00B20626" w:rsidRPr="00E517AD">
        <w:rPr>
          <w:rFonts w:ascii="Arial" w:hAnsi="Arial" w:cs="Arial"/>
          <w:sz w:val="22"/>
          <w:szCs w:val="22"/>
        </w:rPr>
        <w:t xml:space="preserve"> </w:t>
      </w:r>
      <w:r w:rsidRPr="00E517AD">
        <w:rPr>
          <w:rFonts w:ascii="Arial" w:hAnsi="Arial" w:cs="Arial"/>
          <w:sz w:val="22"/>
          <w:szCs w:val="22"/>
        </w:rPr>
        <w:t xml:space="preserve">Regionalnym </w:t>
      </w:r>
      <w:r w:rsidR="00E617D1" w:rsidRPr="00E517AD">
        <w:rPr>
          <w:rFonts w:ascii="Arial" w:hAnsi="Arial" w:cs="Arial"/>
          <w:sz w:val="22"/>
          <w:szCs w:val="22"/>
        </w:rPr>
        <w:t>p</w:t>
      </w:r>
      <w:r w:rsidRPr="00E517AD">
        <w:rPr>
          <w:rFonts w:ascii="Arial" w:hAnsi="Arial" w:cs="Arial"/>
          <w:sz w:val="22"/>
          <w:szCs w:val="22"/>
        </w:rPr>
        <w:t xml:space="preserve">lanie </w:t>
      </w:r>
      <w:r w:rsidR="00E617D1" w:rsidRPr="00E517AD">
        <w:rPr>
          <w:rFonts w:ascii="Arial" w:hAnsi="Arial" w:cs="Arial"/>
          <w:sz w:val="22"/>
          <w:szCs w:val="22"/>
        </w:rPr>
        <w:t>t</w:t>
      </w:r>
      <w:r w:rsidRPr="00E517AD">
        <w:rPr>
          <w:rFonts w:ascii="Arial" w:hAnsi="Arial" w:cs="Arial"/>
          <w:sz w:val="22"/>
          <w:szCs w:val="22"/>
        </w:rPr>
        <w:t>ransportowym</w:t>
      </w:r>
      <w:r w:rsidR="00E617D1" w:rsidRPr="00E517AD">
        <w:rPr>
          <w:rFonts w:ascii="Arial" w:hAnsi="Arial" w:cs="Arial"/>
          <w:sz w:val="22"/>
          <w:szCs w:val="22"/>
        </w:rPr>
        <w:t xml:space="preserve"> </w:t>
      </w:r>
      <w:r w:rsidRPr="00E517AD">
        <w:rPr>
          <w:rFonts w:ascii="Arial" w:hAnsi="Arial" w:cs="Arial"/>
          <w:sz w:val="22"/>
          <w:szCs w:val="22"/>
        </w:rPr>
        <w:t xml:space="preserve">dokumentów uzupełniona została w Prognozie o ich ogólną charakterystykę, informację dotyczącą przyjęcia dokumentu oraz sformułowane inicjatywy/cele </w:t>
      </w:r>
      <w:r w:rsidR="00B20626" w:rsidRPr="00E517AD">
        <w:rPr>
          <w:rFonts w:ascii="Arial" w:hAnsi="Arial" w:cs="Arial"/>
          <w:sz w:val="22"/>
          <w:szCs w:val="22"/>
        </w:rPr>
        <w:t xml:space="preserve">w zakresie </w:t>
      </w:r>
      <w:r w:rsidRPr="00E517AD">
        <w:rPr>
          <w:rFonts w:ascii="Arial" w:hAnsi="Arial" w:cs="Arial"/>
          <w:sz w:val="22"/>
          <w:szCs w:val="22"/>
        </w:rPr>
        <w:t>rozwoju systemu transportowego, które uwzględniają współczesne spojrzenie na kształtowanie się powiązań transportowych i rozwój transportu</w:t>
      </w:r>
      <w:r w:rsidR="00B20626" w:rsidRPr="00E517AD">
        <w:rPr>
          <w:rFonts w:ascii="Arial" w:hAnsi="Arial" w:cs="Arial"/>
          <w:sz w:val="22"/>
          <w:szCs w:val="22"/>
        </w:rPr>
        <w:t>,</w:t>
      </w:r>
      <w:r w:rsidRPr="00E517AD">
        <w:rPr>
          <w:rFonts w:ascii="Arial" w:hAnsi="Arial" w:cs="Arial"/>
          <w:sz w:val="22"/>
          <w:szCs w:val="22"/>
        </w:rPr>
        <w:t xml:space="preserve"> zgodnie z</w:t>
      </w:r>
      <w:r w:rsidR="00B20626" w:rsidRPr="00E517AD">
        <w:rPr>
          <w:rFonts w:ascii="Arial" w:hAnsi="Arial" w:cs="Arial"/>
          <w:sz w:val="22"/>
          <w:szCs w:val="22"/>
        </w:rPr>
        <w:t> </w:t>
      </w:r>
      <w:r w:rsidRPr="00E517AD">
        <w:rPr>
          <w:rFonts w:ascii="Arial" w:hAnsi="Arial" w:cs="Arial"/>
          <w:sz w:val="22"/>
          <w:szCs w:val="22"/>
        </w:rPr>
        <w:t>zasadą zrównoważonego rozwoju.</w:t>
      </w:r>
    </w:p>
    <w:p w14:paraId="63D24E93" w14:textId="4684731C" w:rsidR="006C3217" w:rsidRPr="00E517AD" w:rsidRDefault="006C3217" w:rsidP="00846A10">
      <w:pPr>
        <w:spacing w:before="120" w:after="240"/>
        <w:rPr>
          <w:rFonts w:ascii="Arial" w:hAnsi="Arial" w:cs="Arial"/>
          <w:sz w:val="22"/>
          <w:szCs w:val="22"/>
        </w:rPr>
      </w:pPr>
      <w:bookmarkStart w:id="45" w:name="_Toc93667861"/>
      <w:r w:rsidRPr="00E517AD">
        <w:rPr>
          <w:rFonts w:ascii="Arial" w:hAnsi="Arial" w:cs="Arial"/>
          <w:sz w:val="22"/>
          <w:szCs w:val="22"/>
        </w:rPr>
        <w:t xml:space="preserve">Tabela </w:t>
      </w:r>
      <w:r w:rsidRPr="00E517AD">
        <w:rPr>
          <w:rFonts w:ascii="Arial" w:hAnsi="Arial" w:cs="Arial"/>
          <w:sz w:val="22"/>
          <w:szCs w:val="22"/>
        </w:rPr>
        <w:fldChar w:fldCharType="begin"/>
      </w:r>
      <w:r w:rsidRPr="00E517AD">
        <w:rPr>
          <w:rFonts w:ascii="Arial" w:hAnsi="Arial" w:cs="Arial"/>
          <w:sz w:val="22"/>
          <w:szCs w:val="22"/>
        </w:rPr>
        <w:instrText xml:space="preserve"> SEQ Tabela \* ARABIC </w:instrText>
      </w:r>
      <w:r w:rsidRPr="00E517AD">
        <w:rPr>
          <w:rFonts w:ascii="Arial" w:hAnsi="Arial" w:cs="Arial"/>
          <w:sz w:val="22"/>
          <w:szCs w:val="22"/>
        </w:rPr>
        <w:fldChar w:fldCharType="separate"/>
      </w:r>
      <w:r w:rsidR="0014426F" w:rsidRPr="00E517AD">
        <w:rPr>
          <w:rFonts w:ascii="Arial" w:hAnsi="Arial" w:cs="Arial"/>
          <w:noProof/>
          <w:sz w:val="22"/>
          <w:szCs w:val="22"/>
        </w:rPr>
        <w:t>2</w:t>
      </w:r>
      <w:r w:rsidRPr="00E517AD">
        <w:rPr>
          <w:rFonts w:ascii="Arial" w:hAnsi="Arial" w:cs="Arial"/>
          <w:sz w:val="22"/>
          <w:szCs w:val="22"/>
        </w:rPr>
        <w:fldChar w:fldCharType="end"/>
      </w:r>
      <w:r w:rsidRPr="00E517AD">
        <w:rPr>
          <w:rFonts w:ascii="Arial" w:hAnsi="Arial" w:cs="Arial"/>
          <w:sz w:val="22"/>
          <w:szCs w:val="22"/>
        </w:rPr>
        <w:t>. Cele/inicjatywy w zakresie rozwoju systemu transportowego w dokumentach europejskich, krajowych i regionalnych</w:t>
      </w:r>
      <w:bookmarkEnd w:id="4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le/inicjatywy w zakresie rozwoju systemu transportowego w dokumentach europejskich, krajowych i regionalnych"/>
      </w:tblPr>
      <w:tblGrid>
        <w:gridCol w:w="1840"/>
        <w:gridCol w:w="3685"/>
        <w:gridCol w:w="3547"/>
      </w:tblGrid>
      <w:tr w:rsidR="00892158" w:rsidRPr="00E517AD" w14:paraId="41F19344" w14:textId="77777777" w:rsidTr="0029657D">
        <w:trPr>
          <w:cantSplit/>
          <w:tblHeader/>
        </w:trPr>
        <w:tc>
          <w:tcPr>
            <w:tcW w:w="1841" w:type="dxa"/>
            <w:shd w:val="clear" w:color="auto" w:fill="auto"/>
          </w:tcPr>
          <w:p w14:paraId="4AE9B1CD"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lastRenderedPageBreak/>
              <w:t>Nazwa dokumentu</w:t>
            </w:r>
          </w:p>
          <w:p w14:paraId="0256D654"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(data przyjęcia)</w:t>
            </w:r>
          </w:p>
        </w:tc>
        <w:tc>
          <w:tcPr>
            <w:tcW w:w="3685" w:type="dxa"/>
            <w:shd w:val="clear" w:color="auto" w:fill="auto"/>
          </w:tcPr>
          <w:p w14:paraId="5868F841"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Charakterystyka dokumentu</w:t>
            </w:r>
          </w:p>
        </w:tc>
        <w:tc>
          <w:tcPr>
            <w:tcW w:w="3546" w:type="dxa"/>
            <w:shd w:val="clear" w:color="auto" w:fill="auto"/>
          </w:tcPr>
          <w:p w14:paraId="4E08C81B"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Cele</w:t>
            </w:r>
            <w:r w:rsidR="00BE528D" w:rsidRPr="00E517AD">
              <w:rPr>
                <w:rFonts w:ascii="Arial" w:hAnsi="Arial" w:cs="Arial"/>
                <w:lang w:val="pl-PL"/>
              </w:rPr>
              <w:t>/Inicjatywy</w:t>
            </w:r>
          </w:p>
        </w:tc>
      </w:tr>
      <w:tr w:rsidR="006C3217" w:rsidRPr="00E517AD" w14:paraId="2D8B5803" w14:textId="37FB684B" w:rsidTr="0029657D">
        <w:trPr>
          <w:cantSplit/>
          <w:tblHeader/>
        </w:trPr>
        <w:tc>
          <w:tcPr>
            <w:tcW w:w="1841" w:type="dxa"/>
            <w:shd w:val="clear" w:color="auto" w:fill="auto"/>
          </w:tcPr>
          <w:p w14:paraId="6BAB8146" w14:textId="77777777" w:rsidR="006C3217" w:rsidRPr="00E517AD" w:rsidRDefault="006C3217" w:rsidP="0029657D">
            <w:pPr>
              <w:pStyle w:val="Bezodstpw"/>
              <w:spacing w:before="0" w:after="240"/>
              <w:ind w:firstLine="0"/>
              <w:jc w:val="left"/>
              <w:rPr>
                <w:rFonts w:ascii="Arial" w:hAnsi="Arial" w:cs="Arial"/>
                <w:lang w:val="pl-PL"/>
              </w:rPr>
            </w:pPr>
            <w:r w:rsidRPr="00E517AD">
              <w:rPr>
                <w:rFonts w:ascii="Arial" w:hAnsi="Arial" w:cs="Arial"/>
                <w:lang w:val="pl-PL"/>
              </w:rPr>
              <w:t>DOKUMENTY EUROPEJSKIE</w:t>
            </w:r>
          </w:p>
        </w:tc>
        <w:tc>
          <w:tcPr>
            <w:tcW w:w="3685" w:type="dxa"/>
            <w:shd w:val="clear" w:color="auto" w:fill="auto"/>
          </w:tcPr>
          <w:p w14:paraId="1F518E8A" w14:textId="5BCE3DAB" w:rsidR="006C3217" w:rsidRPr="00E517AD" w:rsidRDefault="008D3DF8" w:rsidP="0029657D">
            <w:pPr>
              <w:pStyle w:val="Bezodstpw"/>
              <w:spacing w:before="0" w:after="240"/>
              <w:ind w:firstLine="0"/>
              <w:jc w:val="left"/>
              <w:rPr>
                <w:rFonts w:ascii="Arial" w:hAnsi="Arial" w:cs="Arial"/>
                <w:lang w:val="pl-PL"/>
              </w:rPr>
            </w:pPr>
            <w:r w:rsidRPr="00E517AD">
              <w:rPr>
                <w:rFonts w:ascii="Arial" w:hAnsi="Arial" w:cs="Arial"/>
                <w:lang w:val="pl-PL"/>
              </w:rPr>
              <w:t>-</w:t>
            </w:r>
          </w:p>
        </w:tc>
        <w:tc>
          <w:tcPr>
            <w:tcW w:w="3546" w:type="dxa"/>
            <w:shd w:val="clear" w:color="auto" w:fill="auto"/>
          </w:tcPr>
          <w:p w14:paraId="42DCE322" w14:textId="1220AF2D" w:rsidR="006C3217" w:rsidRPr="00E517AD" w:rsidRDefault="008D3DF8" w:rsidP="0029657D">
            <w:pPr>
              <w:pStyle w:val="Bezodstpw"/>
              <w:spacing w:before="0" w:after="240"/>
              <w:ind w:firstLine="0"/>
              <w:jc w:val="left"/>
              <w:rPr>
                <w:rFonts w:ascii="Arial" w:hAnsi="Arial" w:cs="Arial"/>
                <w:lang w:val="pl-PL"/>
              </w:rPr>
            </w:pPr>
            <w:r w:rsidRPr="00E517AD">
              <w:rPr>
                <w:rFonts w:ascii="Arial" w:hAnsi="Arial" w:cs="Arial"/>
                <w:lang w:val="pl-PL"/>
              </w:rPr>
              <w:t>-</w:t>
            </w:r>
          </w:p>
        </w:tc>
      </w:tr>
      <w:tr w:rsidR="00892158" w:rsidRPr="00E517AD" w14:paraId="72C60961" w14:textId="77777777" w:rsidTr="0029657D">
        <w:trPr>
          <w:cantSplit/>
          <w:tblHeader/>
        </w:trPr>
        <w:tc>
          <w:tcPr>
            <w:tcW w:w="1841" w:type="dxa"/>
          </w:tcPr>
          <w:p w14:paraId="55BC2F0C" w14:textId="77777777" w:rsidR="004E4788"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Rozporządzenie ogólne</w:t>
            </w:r>
            <w:r w:rsidR="00AE68DB" w:rsidRPr="00E517AD">
              <w:rPr>
                <w:rFonts w:ascii="Arial" w:hAnsi="Arial" w:cs="Arial"/>
                <w:lang w:val="pl-PL"/>
              </w:rPr>
              <w:t xml:space="preserve"> </w:t>
            </w:r>
            <w:r w:rsidRPr="00E517AD">
              <w:rPr>
                <w:rFonts w:ascii="Arial" w:hAnsi="Arial" w:cs="Arial"/>
              </w:rPr>
              <w:t>Parlamentu Europejskiego i</w:t>
            </w:r>
            <w:r w:rsidR="004E4788" w:rsidRPr="00E517AD">
              <w:rPr>
                <w:rFonts w:ascii="Arial" w:hAnsi="Arial" w:cs="Arial"/>
                <w:lang w:val="pl-PL"/>
              </w:rPr>
              <w:t> </w:t>
            </w:r>
            <w:r w:rsidRPr="00E517AD">
              <w:rPr>
                <w:rFonts w:ascii="Arial" w:hAnsi="Arial" w:cs="Arial"/>
              </w:rPr>
              <w:t xml:space="preserve">Rady (UE) </w:t>
            </w:r>
          </w:p>
          <w:p w14:paraId="2F65D5E6" w14:textId="77777777" w:rsidR="00684EF6" w:rsidRPr="00E517AD" w:rsidRDefault="00D14369" w:rsidP="0029657D">
            <w:pPr>
              <w:pStyle w:val="Bezodstpw"/>
              <w:spacing w:before="0" w:after="240"/>
              <w:ind w:right="-57" w:firstLine="0"/>
              <w:jc w:val="left"/>
              <w:rPr>
                <w:rFonts w:ascii="Arial" w:hAnsi="Arial" w:cs="Arial"/>
                <w:lang w:val="pl-PL"/>
              </w:rPr>
            </w:pPr>
            <w:r w:rsidRPr="00E517AD">
              <w:rPr>
                <w:rFonts w:ascii="Arial" w:hAnsi="Arial" w:cs="Arial"/>
              </w:rPr>
              <w:t>nr</w:t>
            </w:r>
            <w:r w:rsidR="004E4788" w:rsidRPr="00E517AD">
              <w:rPr>
                <w:rFonts w:ascii="Arial" w:hAnsi="Arial" w:cs="Arial"/>
                <w:lang w:val="pl-PL"/>
              </w:rPr>
              <w:t xml:space="preserve"> </w:t>
            </w:r>
            <w:r w:rsidRPr="00E517AD">
              <w:rPr>
                <w:rFonts w:ascii="Arial" w:hAnsi="Arial" w:cs="Arial"/>
              </w:rPr>
              <w:t xml:space="preserve">1303/2013 </w:t>
            </w:r>
          </w:p>
          <w:p w14:paraId="70CB99AA" w14:textId="77777777" w:rsidR="00684EF6" w:rsidRPr="00E517AD" w:rsidRDefault="00684EF6" w:rsidP="0029657D">
            <w:pPr>
              <w:pStyle w:val="Bezodstpw"/>
              <w:spacing w:before="0" w:after="240"/>
              <w:ind w:right="-57" w:firstLine="0"/>
              <w:jc w:val="left"/>
              <w:rPr>
                <w:rFonts w:ascii="Arial" w:hAnsi="Arial" w:cs="Arial"/>
                <w:lang w:val="pl-PL"/>
              </w:rPr>
            </w:pPr>
          </w:p>
          <w:p w14:paraId="4DD3090A" w14:textId="77777777" w:rsidR="00D14369" w:rsidRPr="00E517AD" w:rsidRDefault="00684EF6" w:rsidP="0029657D">
            <w:pPr>
              <w:pStyle w:val="Bezodstpw"/>
              <w:spacing w:before="0" w:after="240"/>
              <w:ind w:right="-57" w:firstLine="0"/>
              <w:jc w:val="left"/>
              <w:rPr>
                <w:rFonts w:ascii="Arial" w:hAnsi="Arial" w:cs="Arial"/>
                <w:lang w:val="pl-PL"/>
              </w:rPr>
            </w:pPr>
            <w:r w:rsidRPr="00E517AD">
              <w:rPr>
                <w:rFonts w:ascii="Arial" w:hAnsi="Arial" w:cs="Arial"/>
                <w:lang w:val="pl-PL"/>
              </w:rPr>
              <w:t>(</w:t>
            </w:r>
            <w:r w:rsidR="00D14369" w:rsidRPr="00E517AD">
              <w:rPr>
                <w:rFonts w:ascii="Arial" w:hAnsi="Arial" w:cs="Arial"/>
              </w:rPr>
              <w:t>17.12.2013 r.</w:t>
            </w:r>
            <w:r w:rsidRPr="00E517AD">
              <w:rPr>
                <w:rFonts w:ascii="Arial" w:hAnsi="Arial" w:cs="Arial"/>
                <w:lang w:val="pl-PL"/>
              </w:rPr>
              <w:t>)</w:t>
            </w:r>
          </w:p>
        </w:tc>
        <w:tc>
          <w:tcPr>
            <w:tcW w:w="3685" w:type="dxa"/>
          </w:tcPr>
          <w:p w14:paraId="340EAF42" w14:textId="77777777" w:rsidR="00D14369" w:rsidRPr="00E517AD" w:rsidRDefault="00AE68DB" w:rsidP="0029657D">
            <w:pPr>
              <w:spacing w:after="240"/>
              <w:rPr>
                <w:rFonts w:ascii="Arial" w:hAnsi="Arial" w:cs="Arial"/>
                <w:sz w:val="22"/>
                <w:szCs w:val="22"/>
              </w:rPr>
            </w:pPr>
            <w:r w:rsidRPr="00E517AD">
              <w:rPr>
                <w:rFonts w:ascii="Arial" w:hAnsi="Arial" w:cs="Arial"/>
                <w:sz w:val="22"/>
                <w:szCs w:val="22"/>
              </w:rPr>
              <w:t>Rozporządzenie określa</w:t>
            </w:r>
            <w:r w:rsidR="00D14369" w:rsidRPr="00E517AD">
              <w:rPr>
                <w:rFonts w:ascii="Arial" w:hAnsi="Arial" w:cs="Arial"/>
                <w:sz w:val="22"/>
                <w:szCs w:val="22"/>
              </w:rPr>
              <w:t xml:space="preserve"> wspólne przepisy dotyczące Europejskiego Funduszu Rozwoju Regionalnego, Europejskiego Funduszu Społecznego Plus, Funduszu Spójności i</w:t>
            </w:r>
            <w:r w:rsidRPr="00E517AD">
              <w:rPr>
                <w:rFonts w:ascii="Arial" w:hAnsi="Arial" w:cs="Arial"/>
                <w:sz w:val="22"/>
                <w:szCs w:val="22"/>
              </w:rPr>
              <w:t> </w:t>
            </w:r>
            <w:r w:rsidR="00D14369" w:rsidRPr="00E517AD">
              <w:rPr>
                <w:rFonts w:ascii="Arial" w:hAnsi="Arial" w:cs="Arial"/>
                <w:sz w:val="22"/>
                <w:szCs w:val="22"/>
              </w:rPr>
              <w:t>Europejskiego Funduszu Morskiego i</w:t>
            </w:r>
            <w:r w:rsidRPr="00E517AD">
              <w:rPr>
                <w:rFonts w:ascii="Arial" w:hAnsi="Arial" w:cs="Arial"/>
                <w:sz w:val="22"/>
                <w:szCs w:val="22"/>
              </w:rPr>
              <w:t> </w:t>
            </w:r>
            <w:r w:rsidR="00D14369" w:rsidRPr="00E517AD">
              <w:rPr>
                <w:rFonts w:ascii="Arial" w:hAnsi="Arial" w:cs="Arial"/>
                <w:sz w:val="22"/>
                <w:szCs w:val="22"/>
              </w:rPr>
              <w:t>Rybackiego</w:t>
            </w:r>
            <w:r w:rsidR="001114DE" w:rsidRPr="00E517AD">
              <w:rPr>
                <w:rFonts w:ascii="Arial" w:hAnsi="Arial" w:cs="Arial"/>
                <w:sz w:val="22"/>
                <w:szCs w:val="22"/>
              </w:rPr>
              <w:t xml:space="preserve"> oraz</w:t>
            </w:r>
            <w:r w:rsidR="00D14369" w:rsidRPr="00E517AD">
              <w:rPr>
                <w:rFonts w:ascii="Arial" w:hAnsi="Arial" w:cs="Arial"/>
                <w:sz w:val="22"/>
                <w:szCs w:val="22"/>
              </w:rPr>
              <w:t xml:space="preserve"> przepisy finansowe na </w:t>
            </w:r>
            <w:r w:rsidR="001114DE" w:rsidRPr="00E517AD">
              <w:rPr>
                <w:rFonts w:ascii="Arial" w:hAnsi="Arial" w:cs="Arial"/>
                <w:sz w:val="22"/>
                <w:szCs w:val="22"/>
              </w:rPr>
              <w:t>ich potrzeby</w:t>
            </w:r>
            <w:r w:rsidR="00D14369" w:rsidRPr="00E517AD">
              <w:rPr>
                <w:rFonts w:ascii="Arial" w:hAnsi="Arial" w:cs="Arial"/>
                <w:sz w:val="22"/>
                <w:szCs w:val="22"/>
              </w:rPr>
              <w:t xml:space="preserve">. Określa główne zasady wdrażania funduszy polityki </w:t>
            </w:r>
            <w:r w:rsidR="00D14369" w:rsidRPr="00E517AD">
              <w:rPr>
                <w:rFonts w:ascii="Arial" w:hAnsi="Arial" w:cs="Arial"/>
                <w:spacing w:val="-8"/>
                <w:sz w:val="22"/>
                <w:szCs w:val="22"/>
              </w:rPr>
              <w:t>spójności. Jest najważniejszym elementem</w:t>
            </w:r>
            <w:r w:rsidR="00D14369" w:rsidRPr="00E517AD">
              <w:rPr>
                <w:rFonts w:ascii="Arial" w:hAnsi="Arial" w:cs="Arial"/>
                <w:sz w:val="22"/>
                <w:szCs w:val="22"/>
              </w:rPr>
              <w:t xml:space="preserve"> całego pakietu legislacyjnego dotyczącego polityki spójności.</w:t>
            </w:r>
          </w:p>
        </w:tc>
        <w:tc>
          <w:tcPr>
            <w:tcW w:w="3546" w:type="dxa"/>
          </w:tcPr>
          <w:p w14:paraId="32663CA9"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tematyczny 7:</w:t>
            </w:r>
          </w:p>
          <w:p w14:paraId="1731F66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Promowanie zrównoważonego transportu i usuwanie niedoborów przepustowości w</w:t>
            </w:r>
            <w:r w:rsidR="00AE68DB" w:rsidRPr="00E517AD">
              <w:rPr>
                <w:rFonts w:ascii="Arial" w:hAnsi="Arial" w:cs="Arial"/>
                <w:sz w:val="22"/>
                <w:szCs w:val="22"/>
              </w:rPr>
              <w:t> </w:t>
            </w:r>
            <w:r w:rsidRPr="00E517AD">
              <w:rPr>
                <w:rFonts w:ascii="Arial" w:hAnsi="Arial" w:cs="Arial"/>
                <w:sz w:val="22"/>
                <w:szCs w:val="22"/>
              </w:rPr>
              <w:t>działaniu najważniejszej infrastruktury sieciowej.</w:t>
            </w:r>
          </w:p>
        </w:tc>
      </w:tr>
      <w:tr w:rsidR="00892158" w:rsidRPr="00E517AD" w14:paraId="167E6E47" w14:textId="77777777" w:rsidTr="0029657D">
        <w:trPr>
          <w:cantSplit/>
          <w:tblHeader/>
        </w:trPr>
        <w:tc>
          <w:tcPr>
            <w:tcW w:w="1841" w:type="dxa"/>
          </w:tcPr>
          <w:p w14:paraId="3262D124" w14:textId="77777777" w:rsidR="00ED09A1" w:rsidRPr="00E517AD" w:rsidRDefault="00D14369" w:rsidP="0029657D">
            <w:pPr>
              <w:pStyle w:val="Bezodstpw"/>
              <w:spacing w:before="0" w:after="240"/>
              <w:ind w:right="-57" w:firstLine="0"/>
              <w:jc w:val="left"/>
              <w:rPr>
                <w:rFonts w:ascii="Arial" w:hAnsi="Arial" w:cs="Arial"/>
                <w:lang w:val="pl-PL"/>
              </w:rPr>
            </w:pPr>
            <w:r w:rsidRPr="00E517AD">
              <w:rPr>
                <w:rFonts w:ascii="Arial" w:hAnsi="Arial" w:cs="Arial"/>
              </w:rPr>
              <w:lastRenderedPageBreak/>
              <w:t>Rozporządzenie EFRR i FS</w:t>
            </w:r>
            <w:r w:rsidR="00BF5288" w:rsidRPr="00E517AD">
              <w:rPr>
                <w:rFonts w:ascii="Arial" w:hAnsi="Arial" w:cs="Arial"/>
                <w:lang w:val="pl-PL"/>
              </w:rPr>
              <w:t xml:space="preserve"> </w:t>
            </w:r>
            <w:r w:rsidRPr="00E517AD">
              <w:rPr>
                <w:rFonts w:ascii="Arial" w:hAnsi="Arial" w:cs="Arial"/>
              </w:rPr>
              <w:t>Parlamentu Europejskiego i</w:t>
            </w:r>
            <w:r w:rsidR="00BF5288" w:rsidRPr="00E517AD">
              <w:rPr>
                <w:rFonts w:ascii="Arial" w:hAnsi="Arial" w:cs="Arial"/>
                <w:lang w:val="pl-PL"/>
              </w:rPr>
              <w:t> </w:t>
            </w:r>
            <w:r w:rsidRPr="00E517AD">
              <w:rPr>
                <w:rFonts w:ascii="Arial" w:hAnsi="Arial" w:cs="Arial"/>
              </w:rPr>
              <w:t>Rady (UE) 2021/1058</w:t>
            </w:r>
            <w:r w:rsidR="00BF5288" w:rsidRPr="00E517AD">
              <w:rPr>
                <w:rFonts w:ascii="Arial" w:hAnsi="Arial" w:cs="Arial"/>
                <w:lang w:val="pl-PL"/>
              </w:rPr>
              <w:br/>
            </w:r>
          </w:p>
          <w:p w14:paraId="13FE1225" w14:textId="77777777" w:rsidR="00D14369" w:rsidRPr="00E517AD" w:rsidRDefault="00ED09A1" w:rsidP="0029657D">
            <w:pPr>
              <w:pStyle w:val="Bezodstpw"/>
              <w:spacing w:before="0" w:after="240"/>
              <w:ind w:right="-57" w:firstLine="0"/>
              <w:jc w:val="left"/>
              <w:rPr>
                <w:rFonts w:ascii="Arial" w:hAnsi="Arial" w:cs="Arial"/>
                <w:lang w:val="pl-PL"/>
              </w:rPr>
            </w:pPr>
            <w:r w:rsidRPr="00E517AD">
              <w:rPr>
                <w:rFonts w:ascii="Arial" w:hAnsi="Arial" w:cs="Arial"/>
                <w:lang w:val="pl-PL"/>
              </w:rPr>
              <w:t>(</w:t>
            </w:r>
            <w:r w:rsidR="00D14369" w:rsidRPr="00E517AD">
              <w:rPr>
                <w:rFonts w:ascii="Arial" w:hAnsi="Arial" w:cs="Arial"/>
              </w:rPr>
              <w:t>24.</w:t>
            </w:r>
            <w:r w:rsidR="00D14369" w:rsidRPr="00E517AD">
              <w:rPr>
                <w:rFonts w:ascii="Arial" w:hAnsi="Arial" w:cs="Arial"/>
                <w:lang w:val="pl-PL"/>
              </w:rPr>
              <w:t>06.</w:t>
            </w:r>
            <w:r w:rsidR="00D14369" w:rsidRPr="00E517AD">
              <w:rPr>
                <w:rFonts w:ascii="Arial" w:hAnsi="Arial" w:cs="Arial"/>
              </w:rPr>
              <w:t>2021 r.</w:t>
            </w:r>
            <w:r w:rsidRPr="00E517AD">
              <w:rPr>
                <w:rFonts w:ascii="Arial" w:hAnsi="Arial" w:cs="Arial"/>
                <w:lang w:val="pl-PL"/>
              </w:rPr>
              <w:t>)</w:t>
            </w:r>
          </w:p>
        </w:tc>
        <w:tc>
          <w:tcPr>
            <w:tcW w:w="3685" w:type="dxa"/>
          </w:tcPr>
          <w:p w14:paraId="150AD489" w14:textId="77777777" w:rsidR="00D14369" w:rsidRPr="00E517AD" w:rsidRDefault="0065519F" w:rsidP="0029657D">
            <w:pPr>
              <w:spacing w:after="240"/>
              <w:rPr>
                <w:rFonts w:ascii="Arial" w:hAnsi="Arial" w:cs="Arial"/>
                <w:sz w:val="22"/>
                <w:szCs w:val="22"/>
              </w:rPr>
            </w:pPr>
            <w:r w:rsidRPr="00E517AD">
              <w:rPr>
                <w:rFonts w:ascii="Arial" w:hAnsi="Arial" w:cs="Arial"/>
                <w:sz w:val="22"/>
                <w:szCs w:val="22"/>
              </w:rPr>
              <w:t>Rozporządzenie określa</w:t>
            </w:r>
            <w:r w:rsidR="00D14369" w:rsidRPr="00E517AD">
              <w:rPr>
                <w:rFonts w:ascii="Arial" w:hAnsi="Arial" w:cs="Arial"/>
                <w:sz w:val="22"/>
                <w:szCs w:val="22"/>
              </w:rPr>
              <w:t xml:space="preserve"> cele szczegółowe i zakres interwencji obu funduszy, tak aby wsparcie inwestycyjne było zgodne z celami Unii w zakresie polityki spójności i</w:t>
            </w:r>
            <w:r w:rsidRPr="00E517AD">
              <w:rPr>
                <w:rFonts w:ascii="Arial" w:hAnsi="Arial" w:cs="Arial"/>
                <w:sz w:val="22"/>
                <w:szCs w:val="22"/>
              </w:rPr>
              <w:t> </w:t>
            </w:r>
            <w:r w:rsidR="00D14369" w:rsidRPr="00E517AD">
              <w:rPr>
                <w:rFonts w:ascii="Arial" w:hAnsi="Arial" w:cs="Arial"/>
                <w:sz w:val="22"/>
                <w:szCs w:val="22"/>
              </w:rPr>
              <w:t>zrównoważonego rozwoju, wymogi dotyczące koncentracji tematycznej oraz inwestycji w zakresie rozwoju terytorialnego. Dokument obejmuje wyłączenia dotyczące zakresu interwencji, zasady koncentracji tematycznej oraz instrumenty wymiaru terytorialnego, w tym zrównoważony rozwój obszarów miejskich.</w:t>
            </w:r>
          </w:p>
        </w:tc>
        <w:tc>
          <w:tcPr>
            <w:tcW w:w="3546" w:type="dxa"/>
          </w:tcPr>
          <w:p w14:paraId="5B883CFF"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polityki 2:</w:t>
            </w:r>
          </w:p>
          <w:p w14:paraId="1498E97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Bardziej przyjazna dla środowiska, niskoemisyjna i przechodząca w</w:t>
            </w:r>
            <w:r w:rsidR="00513D82" w:rsidRPr="00E517AD">
              <w:rPr>
                <w:rFonts w:ascii="Arial" w:hAnsi="Arial" w:cs="Arial"/>
                <w:sz w:val="22"/>
                <w:szCs w:val="22"/>
              </w:rPr>
              <w:t> </w:t>
            </w:r>
            <w:r w:rsidRPr="00E517AD">
              <w:rPr>
                <w:rFonts w:ascii="Arial" w:hAnsi="Arial" w:cs="Arial"/>
                <w:sz w:val="22"/>
                <w:szCs w:val="22"/>
              </w:rPr>
              <w:t>kierunku gospodarki zeroemisyjnej oraz odporna Europa dzięki promowaniu czystej i sprawiedliwej transformacji energetycznej, zielonych i niebieskich inwestycji, gospodarki o</w:t>
            </w:r>
            <w:r w:rsidR="00513D82" w:rsidRPr="00E517AD">
              <w:rPr>
                <w:rFonts w:ascii="Arial" w:hAnsi="Arial" w:cs="Arial"/>
                <w:sz w:val="22"/>
                <w:szCs w:val="22"/>
              </w:rPr>
              <w:t> </w:t>
            </w:r>
            <w:r w:rsidRPr="00E517AD">
              <w:rPr>
                <w:rFonts w:ascii="Arial" w:hAnsi="Arial" w:cs="Arial"/>
                <w:sz w:val="22"/>
                <w:szCs w:val="22"/>
              </w:rPr>
              <w:t>obiegu zamkniętym, łagodzenia zmian klimatu i</w:t>
            </w:r>
            <w:r w:rsidR="001114DE" w:rsidRPr="00E517AD">
              <w:rPr>
                <w:rFonts w:ascii="Arial" w:hAnsi="Arial" w:cs="Arial"/>
                <w:sz w:val="22"/>
                <w:szCs w:val="22"/>
              </w:rPr>
              <w:t> </w:t>
            </w:r>
            <w:r w:rsidRPr="00E517AD">
              <w:rPr>
                <w:rFonts w:ascii="Arial" w:hAnsi="Arial" w:cs="Arial"/>
                <w:sz w:val="22"/>
                <w:szCs w:val="22"/>
              </w:rPr>
              <w:t>przystosowania się do nich, zapobiegania ryzyku i zarządzania ryzykiem oraz zrównoważonej mobilności miejskiej.</w:t>
            </w:r>
          </w:p>
          <w:p w14:paraId="49404F9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8:</w:t>
            </w:r>
          </w:p>
          <w:p w14:paraId="433B49BF"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Wspieranie zrównoważonej multimodalnej mobilności miejskiej jako elementu transformacji w</w:t>
            </w:r>
            <w:r w:rsidR="001114DE" w:rsidRPr="00E517AD">
              <w:rPr>
                <w:rFonts w:ascii="Arial" w:hAnsi="Arial" w:cs="Arial"/>
                <w:sz w:val="22"/>
                <w:szCs w:val="22"/>
              </w:rPr>
              <w:t> </w:t>
            </w:r>
            <w:r w:rsidRPr="00E517AD">
              <w:rPr>
                <w:rFonts w:ascii="Arial" w:hAnsi="Arial" w:cs="Arial"/>
                <w:sz w:val="22"/>
                <w:szCs w:val="22"/>
              </w:rPr>
              <w:t>kierunku gospodarki zeroemisyjnej</w:t>
            </w:r>
          </w:p>
          <w:p w14:paraId="54890D10" w14:textId="77777777" w:rsidR="00D14369" w:rsidRPr="00E517AD" w:rsidRDefault="00D14369" w:rsidP="0029657D">
            <w:pPr>
              <w:spacing w:before="60" w:after="240"/>
              <w:rPr>
                <w:rFonts w:ascii="Arial" w:hAnsi="Arial" w:cs="Arial"/>
                <w:sz w:val="22"/>
                <w:szCs w:val="22"/>
              </w:rPr>
            </w:pPr>
            <w:r w:rsidRPr="00E517AD">
              <w:rPr>
                <w:rFonts w:ascii="Arial" w:hAnsi="Arial" w:cs="Arial"/>
                <w:sz w:val="22"/>
                <w:szCs w:val="22"/>
              </w:rPr>
              <w:t>Cel polityki 3:</w:t>
            </w:r>
          </w:p>
          <w:p w14:paraId="28C6EF2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Lepiej połączona Europa dzięki zwiększeniu mobilności.</w:t>
            </w:r>
          </w:p>
          <w:p w14:paraId="72D0E0C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1:</w:t>
            </w:r>
          </w:p>
          <w:p w14:paraId="524B8AE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Rozwój odpornej na zmiany klimatu, inteligentnej, bezpiecznej, zrównoważonej i intermodalnej </w:t>
            </w:r>
            <w:r w:rsidR="00826255" w:rsidRPr="00E517AD">
              <w:rPr>
                <w:rFonts w:ascii="Arial" w:hAnsi="Arial" w:cs="Arial"/>
                <w:sz w:val="22"/>
                <w:szCs w:val="22"/>
              </w:rPr>
              <w:t xml:space="preserve">sieci </w:t>
            </w:r>
            <w:r w:rsidRPr="00E517AD">
              <w:rPr>
                <w:rFonts w:ascii="Arial" w:hAnsi="Arial" w:cs="Arial"/>
                <w:sz w:val="22"/>
                <w:szCs w:val="22"/>
              </w:rPr>
              <w:t>TEN-T.</w:t>
            </w:r>
          </w:p>
          <w:p w14:paraId="371BC54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2:</w:t>
            </w:r>
          </w:p>
          <w:p w14:paraId="3F6B67E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Rozwój i udoskonalanie zrównoważonej, odpornej na zmiany klimatu, inteligentnej i intermodalnej mobilności na poziomie krajowym, regionalnym i lokalnym, w tym poprawa dostępu do TEN-T oraz mobilności transgranicznej.</w:t>
            </w:r>
          </w:p>
        </w:tc>
      </w:tr>
      <w:tr w:rsidR="00892158" w:rsidRPr="00E517AD" w14:paraId="5EED2ABA" w14:textId="77777777" w:rsidTr="0029657D">
        <w:trPr>
          <w:cantSplit/>
          <w:tblHeader/>
        </w:trPr>
        <w:tc>
          <w:tcPr>
            <w:tcW w:w="1841" w:type="dxa"/>
          </w:tcPr>
          <w:p w14:paraId="0B594D59" w14:textId="77777777" w:rsidR="00D14369" w:rsidRPr="00E517AD" w:rsidRDefault="00D14369" w:rsidP="0029657D">
            <w:pPr>
              <w:pStyle w:val="Bezodstpw"/>
              <w:spacing w:before="0" w:after="240"/>
              <w:ind w:firstLine="0"/>
              <w:jc w:val="left"/>
              <w:rPr>
                <w:rFonts w:ascii="Arial" w:hAnsi="Arial" w:cs="Arial"/>
              </w:rPr>
            </w:pPr>
            <w:r w:rsidRPr="00E517AD">
              <w:rPr>
                <w:rFonts w:ascii="Arial" w:hAnsi="Arial" w:cs="Arial"/>
              </w:rPr>
              <w:lastRenderedPageBreak/>
              <w:t>Rozporządzenie w</w:t>
            </w:r>
            <w:r w:rsidR="00ED09A1" w:rsidRPr="00E517AD">
              <w:rPr>
                <w:rFonts w:ascii="Arial" w:hAnsi="Arial" w:cs="Arial"/>
                <w:lang w:val="pl-PL"/>
              </w:rPr>
              <w:t> </w:t>
            </w:r>
            <w:r w:rsidRPr="00E517AD">
              <w:rPr>
                <w:rFonts w:ascii="Arial" w:hAnsi="Arial" w:cs="Arial"/>
              </w:rPr>
              <w:t>sprawie sieci TEN-T</w:t>
            </w:r>
          </w:p>
          <w:p w14:paraId="7BF9019B" w14:textId="77777777" w:rsidR="00ED09A1" w:rsidRPr="00E517AD" w:rsidRDefault="00D14369" w:rsidP="0029657D">
            <w:pPr>
              <w:spacing w:after="240"/>
              <w:rPr>
                <w:rFonts w:ascii="Arial" w:hAnsi="Arial" w:cs="Arial"/>
                <w:sz w:val="22"/>
                <w:szCs w:val="22"/>
                <w:lang w:eastAsia="x-none"/>
              </w:rPr>
            </w:pPr>
            <w:r w:rsidRPr="00E517AD">
              <w:rPr>
                <w:rFonts w:ascii="Arial" w:hAnsi="Arial" w:cs="Arial"/>
                <w:sz w:val="22"/>
                <w:szCs w:val="22"/>
                <w:lang w:val="x-none" w:eastAsia="x-none"/>
              </w:rPr>
              <w:t>Parlamentu Europejskiego i</w:t>
            </w:r>
            <w:r w:rsidR="00ED09A1" w:rsidRPr="00E517AD">
              <w:rPr>
                <w:rFonts w:ascii="Arial" w:hAnsi="Arial" w:cs="Arial"/>
                <w:sz w:val="22"/>
                <w:szCs w:val="22"/>
                <w:lang w:eastAsia="x-none"/>
              </w:rPr>
              <w:t> </w:t>
            </w:r>
            <w:r w:rsidRPr="00E517AD">
              <w:rPr>
                <w:rFonts w:ascii="Arial" w:hAnsi="Arial" w:cs="Arial"/>
                <w:sz w:val="22"/>
                <w:szCs w:val="22"/>
                <w:lang w:val="x-none" w:eastAsia="x-none"/>
              </w:rPr>
              <w:t>Rady (UE) nr</w:t>
            </w:r>
            <w:r w:rsidR="00B874BC" w:rsidRPr="00E517AD">
              <w:rPr>
                <w:rFonts w:ascii="Arial" w:hAnsi="Arial" w:cs="Arial"/>
                <w:sz w:val="22"/>
                <w:szCs w:val="22"/>
                <w:lang w:eastAsia="x-none"/>
              </w:rPr>
              <w:t> </w:t>
            </w:r>
            <w:r w:rsidRPr="00E517AD">
              <w:rPr>
                <w:rFonts w:ascii="Arial" w:hAnsi="Arial" w:cs="Arial"/>
                <w:sz w:val="22"/>
                <w:szCs w:val="22"/>
                <w:lang w:val="x-none" w:eastAsia="x-none"/>
              </w:rPr>
              <w:t xml:space="preserve">1315/2013 </w:t>
            </w:r>
          </w:p>
          <w:p w14:paraId="1ABF92F1" w14:textId="77777777" w:rsidR="00ED09A1" w:rsidRPr="00E517AD" w:rsidRDefault="00ED09A1" w:rsidP="0029657D">
            <w:pPr>
              <w:spacing w:after="240"/>
              <w:rPr>
                <w:rFonts w:ascii="Arial" w:hAnsi="Arial" w:cs="Arial"/>
                <w:sz w:val="22"/>
                <w:szCs w:val="22"/>
                <w:lang w:eastAsia="x-none"/>
              </w:rPr>
            </w:pPr>
          </w:p>
          <w:p w14:paraId="4274F64D" w14:textId="77777777" w:rsidR="00D14369" w:rsidRPr="00E517AD" w:rsidRDefault="00ED09A1" w:rsidP="0029657D">
            <w:pPr>
              <w:spacing w:after="240"/>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val="x-none" w:eastAsia="x-none"/>
              </w:rPr>
              <w:t>11.</w:t>
            </w:r>
            <w:r w:rsidR="00D14369" w:rsidRPr="00E517AD">
              <w:rPr>
                <w:rFonts w:ascii="Arial" w:hAnsi="Arial" w:cs="Arial"/>
                <w:sz w:val="22"/>
                <w:szCs w:val="22"/>
                <w:lang w:eastAsia="x-none"/>
              </w:rPr>
              <w:t>12.</w:t>
            </w:r>
            <w:r w:rsidR="00D14369" w:rsidRPr="00E517AD">
              <w:rPr>
                <w:rFonts w:ascii="Arial" w:hAnsi="Arial" w:cs="Arial"/>
                <w:sz w:val="22"/>
                <w:szCs w:val="22"/>
                <w:lang w:val="x-none" w:eastAsia="x-none"/>
              </w:rPr>
              <w:t>2013 r.</w:t>
            </w:r>
            <w:r w:rsidRPr="00E517AD">
              <w:rPr>
                <w:rFonts w:ascii="Arial" w:hAnsi="Arial" w:cs="Arial"/>
                <w:sz w:val="22"/>
                <w:szCs w:val="22"/>
                <w:lang w:eastAsia="x-none"/>
              </w:rPr>
              <w:t>)</w:t>
            </w:r>
          </w:p>
        </w:tc>
        <w:tc>
          <w:tcPr>
            <w:tcW w:w="3685" w:type="dxa"/>
          </w:tcPr>
          <w:p w14:paraId="1C19BE25"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Dokument ma na celu stworzenie infrastruktury transportowej niezbędnej do prawidłowego funkcjonowania rynku wewnętrznego UE. Rozwój sieci TEN-T do lat 2030/2050 zakłada dwupoziomową strukturę. Sieć bazowa, wyodrębniona na sieci kompleksowej</w:t>
            </w:r>
            <w:r w:rsidR="00ED09A1" w:rsidRPr="00E517AD">
              <w:rPr>
                <w:rFonts w:ascii="Arial" w:hAnsi="Arial" w:cs="Arial"/>
                <w:sz w:val="22"/>
                <w:szCs w:val="22"/>
              </w:rPr>
              <w:t>,</w:t>
            </w:r>
            <w:r w:rsidRPr="00E517AD">
              <w:rPr>
                <w:rFonts w:ascii="Arial" w:hAnsi="Arial" w:cs="Arial"/>
                <w:sz w:val="22"/>
                <w:szCs w:val="22"/>
              </w:rPr>
              <w:t xml:space="preserve"> ma zostać utworzona do 2030 r. Będzie stanowiła trzon systemu transportowego w</w:t>
            </w:r>
            <w:r w:rsidR="00ED09A1" w:rsidRPr="00E517AD">
              <w:rPr>
                <w:rFonts w:ascii="Arial" w:hAnsi="Arial" w:cs="Arial"/>
                <w:sz w:val="22"/>
                <w:szCs w:val="22"/>
              </w:rPr>
              <w:t> </w:t>
            </w:r>
            <w:r w:rsidRPr="00E517AD">
              <w:rPr>
                <w:rFonts w:ascii="Arial" w:hAnsi="Arial" w:cs="Arial"/>
                <w:sz w:val="22"/>
                <w:szCs w:val="22"/>
              </w:rPr>
              <w:t>ramach jednolitego rynku, natomiast sieć kompleksowa ma być uzupełniona na poziomie regionalnym i krajowym i</w:t>
            </w:r>
            <w:r w:rsidR="00ED09A1" w:rsidRPr="00E517AD">
              <w:rPr>
                <w:rFonts w:ascii="Arial" w:hAnsi="Arial" w:cs="Arial"/>
                <w:sz w:val="22"/>
                <w:szCs w:val="22"/>
              </w:rPr>
              <w:t> </w:t>
            </w:r>
            <w:r w:rsidRPr="00E517AD">
              <w:rPr>
                <w:rFonts w:ascii="Arial" w:hAnsi="Arial" w:cs="Arial"/>
                <w:sz w:val="22"/>
                <w:szCs w:val="22"/>
              </w:rPr>
              <w:t>ukończona do 2050 r.</w:t>
            </w:r>
          </w:p>
        </w:tc>
        <w:tc>
          <w:tcPr>
            <w:tcW w:w="3546" w:type="dxa"/>
          </w:tcPr>
          <w:p w14:paraId="22A0409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Cele transeuropejskiej sieci transportowej:</w:t>
            </w:r>
          </w:p>
          <w:p w14:paraId="78DA048A"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Wzmocnienie spójności społecznej, gospodarczej i terytorialnej Unii i</w:t>
            </w:r>
            <w:r w:rsidR="00ED09A1" w:rsidRPr="00E517AD">
              <w:rPr>
                <w:rFonts w:ascii="Arial" w:hAnsi="Arial" w:cs="Arial"/>
                <w:sz w:val="22"/>
                <w:szCs w:val="22"/>
              </w:rPr>
              <w:t> </w:t>
            </w:r>
            <w:r w:rsidRPr="00E517AD">
              <w:rPr>
                <w:rFonts w:ascii="Arial" w:hAnsi="Arial" w:cs="Arial"/>
                <w:sz w:val="22"/>
                <w:szCs w:val="22"/>
              </w:rPr>
              <w:t>przyczynienie się do tworzenia jednolitego europejskiego obszaru transportowego, który jest wydajny i</w:t>
            </w:r>
            <w:r w:rsidR="00ED09A1" w:rsidRPr="00E517AD">
              <w:rPr>
                <w:rFonts w:ascii="Arial" w:hAnsi="Arial" w:cs="Arial"/>
                <w:sz w:val="22"/>
                <w:szCs w:val="22"/>
              </w:rPr>
              <w:t> </w:t>
            </w:r>
            <w:r w:rsidRPr="00E517AD">
              <w:rPr>
                <w:rFonts w:ascii="Arial" w:hAnsi="Arial" w:cs="Arial"/>
                <w:sz w:val="22"/>
                <w:szCs w:val="22"/>
              </w:rPr>
              <w:t>zrównoważony, zwiększenie korzyści dla użytkowników i</w:t>
            </w:r>
            <w:r w:rsidR="00ED09A1" w:rsidRPr="00E517AD">
              <w:rPr>
                <w:rFonts w:ascii="Arial" w:hAnsi="Arial" w:cs="Arial"/>
                <w:sz w:val="22"/>
                <w:szCs w:val="22"/>
              </w:rPr>
              <w:t> </w:t>
            </w:r>
            <w:r w:rsidRPr="00E517AD">
              <w:rPr>
                <w:rFonts w:ascii="Arial" w:hAnsi="Arial" w:cs="Arial"/>
                <w:sz w:val="22"/>
                <w:szCs w:val="22"/>
              </w:rPr>
              <w:t xml:space="preserve">wspieranie wzrostu sprzyjającemu włączeniu społecznemu. </w:t>
            </w:r>
          </w:p>
        </w:tc>
      </w:tr>
      <w:tr w:rsidR="00892158" w:rsidRPr="00E517AD" w14:paraId="7561C95D" w14:textId="77777777" w:rsidTr="0029657D">
        <w:trPr>
          <w:cantSplit/>
          <w:tblHeader/>
        </w:trPr>
        <w:tc>
          <w:tcPr>
            <w:tcW w:w="1841" w:type="dxa"/>
          </w:tcPr>
          <w:p w14:paraId="4B8D0081"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 xml:space="preserve">Projekt </w:t>
            </w:r>
            <w:r w:rsidRPr="00E517AD">
              <w:rPr>
                <w:rFonts w:ascii="Arial" w:hAnsi="Arial" w:cs="Arial"/>
              </w:rPr>
              <w:t>Umowy Partnerstwa 2021-2027</w:t>
            </w:r>
          </w:p>
          <w:p w14:paraId="7B593405" w14:textId="77777777" w:rsidR="00D14369" w:rsidRPr="00E517AD" w:rsidRDefault="00D14369" w:rsidP="0029657D">
            <w:pPr>
              <w:spacing w:after="240"/>
              <w:rPr>
                <w:rFonts w:ascii="Arial" w:hAnsi="Arial" w:cs="Arial"/>
                <w:sz w:val="22"/>
                <w:szCs w:val="22"/>
                <w:lang w:eastAsia="x-none"/>
              </w:rPr>
            </w:pPr>
          </w:p>
          <w:p w14:paraId="282D97E2" w14:textId="77777777" w:rsidR="00D14369" w:rsidRPr="00E517AD" w:rsidRDefault="00684EF6" w:rsidP="0029657D">
            <w:pPr>
              <w:spacing w:after="240"/>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uchwał</w:t>
            </w:r>
            <w:r w:rsidRPr="00E517AD">
              <w:rPr>
                <w:rFonts w:ascii="Arial" w:hAnsi="Arial" w:cs="Arial"/>
                <w:sz w:val="22"/>
                <w:szCs w:val="22"/>
                <w:lang w:eastAsia="x-none"/>
              </w:rPr>
              <w:t xml:space="preserve">a </w:t>
            </w:r>
            <w:r w:rsidR="00D14369" w:rsidRPr="00E517AD">
              <w:rPr>
                <w:rFonts w:ascii="Arial" w:hAnsi="Arial" w:cs="Arial"/>
                <w:sz w:val="22"/>
                <w:szCs w:val="22"/>
                <w:lang w:eastAsia="x-none"/>
              </w:rPr>
              <w:t>Rady Ministrów</w:t>
            </w:r>
            <w:r w:rsidRPr="00E517AD">
              <w:rPr>
                <w:rFonts w:ascii="Arial" w:hAnsi="Arial" w:cs="Arial"/>
                <w:sz w:val="22"/>
                <w:szCs w:val="22"/>
                <w:lang w:eastAsia="x-none"/>
              </w:rPr>
              <w:t xml:space="preserve"> z dnia </w:t>
            </w:r>
            <w:r w:rsidR="00D14369" w:rsidRPr="00E517AD">
              <w:rPr>
                <w:rFonts w:ascii="Arial" w:hAnsi="Arial" w:cs="Arial"/>
                <w:sz w:val="22"/>
                <w:szCs w:val="22"/>
                <w:lang w:eastAsia="x-none"/>
              </w:rPr>
              <w:t>30.11.2021 r.</w:t>
            </w:r>
            <w:r w:rsidRPr="00E517AD">
              <w:rPr>
                <w:rFonts w:ascii="Arial" w:hAnsi="Arial" w:cs="Arial"/>
                <w:sz w:val="22"/>
                <w:szCs w:val="22"/>
                <w:lang w:eastAsia="x-none"/>
              </w:rPr>
              <w:t>)</w:t>
            </w:r>
          </w:p>
        </w:tc>
        <w:tc>
          <w:tcPr>
            <w:tcW w:w="3685" w:type="dxa"/>
          </w:tcPr>
          <w:p w14:paraId="78287A8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Jeden z głównych dokumentów wdrożeniowych, istotny z uwagi na wdrażanie Funduszy Europejskich w</w:t>
            </w:r>
            <w:r w:rsidR="00ED09A1" w:rsidRPr="00E517AD">
              <w:rPr>
                <w:rFonts w:ascii="Arial" w:hAnsi="Arial" w:cs="Arial"/>
                <w:sz w:val="22"/>
                <w:szCs w:val="22"/>
              </w:rPr>
              <w:t> </w:t>
            </w:r>
            <w:r w:rsidRPr="00E517AD">
              <w:rPr>
                <w:rFonts w:ascii="Arial" w:hAnsi="Arial" w:cs="Arial"/>
                <w:sz w:val="22"/>
                <w:szCs w:val="22"/>
              </w:rPr>
              <w:t>latach 2021-2027</w:t>
            </w:r>
            <w:r w:rsidR="00ED09A1" w:rsidRPr="00E517AD">
              <w:rPr>
                <w:rFonts w:ascii="Arial" w:hAnsi="Arial" w:cs="Arial"/>
                <w:sz w:val="22"/>
                <w:szCs w:val="22"/>
              </w:rPr>
              <w:t>. I</w:t>
            </w:r>
            <w:r w:rsidRPr="00E517AD">
              <w:rPr>
                <w:rFonts w:ascii="Arial" w:hAnsi="Arial" w:cs="Arial"/>
                <w:sz w:val="22"/>
                <w:szCs w:val="22"/>
              </w:rPr>
              <w:t>dentyfikuje potrzeby w różnych dziedzinach gospodarki, na których będą się koncentrować działania przyszłej perspektywy. Wyzwania i cele rozwojowe stanowią część diagnostyczną dokumentu, na końcu której umieszczono logikę powiązań zidentyfikowanych wyzwań z</w:t>
            </w:r>
            <w:r w:rsidR="00ED09A1" w:rsidRPr="00E517AD">
              <w:rPr>
                <w:rFonts w:ascii="Arial" w:hAnsi="Arial" w:cs="Arial"/>
                <w:sz w:val="22"/>
                <w:szCs w:val="22"/>
              </w:rPr>
              <w:t> </w:t>
            </w:r>
            <w:r w:rsidRPr="00E517AD">
              <w:rPr>
                <w:rFonts w:ascii="Arial" w:hAnsi="Arial" w:cs="Arial"/>
                <w:sz w:val="22"/>
                <w:szCs w:val="22"/>
              </w:rPr>
              <w:t>działaniami wynikającymi z celów polityki spójności po cel rozwojowy, jaki dzięki wdrażaniu funduszy unijnych ma być osiągnięty na terenie naszego kraju.</w:t>
            </w:r>
          </w:p>
        </w:tc>
        <w:tc>
          <w:tcPr>
            <w:tcW w:w="3546" w:type="dxa"/>
          </w:tcPr>
          <w:p w14:paraId="43F0E362"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Polityki</w:t>
            </w:r>
            <w:r w:rsidR="00684EF6" w:rsidRPr="00E517AD">
              <w:rPr>
                <w:rFonts w:ascii="Arial" w:hAnsi="Arial" w:cs="Arial"/>
                <w:sz w:val="22"/>
                <w:szCs w:val="22"/>
              </w:rPr>
              <w:t xml:space="preserve"> </w:t>
            </w:r>
            <w:r w:rsidRPr="00E517AD">
              <w:rPr>
                <w:rFonts w:ascii="Arial" w:hAnsi="Arial" w:cs="Arial"/>
                <w:sz w:val="22"/>
                <w:szCs w:val="22"/>
              </w:rPr>
              <w:t>2:</w:t>
            </w:r>
          </w:p>
          <w:p w14:paraId="0B5000B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Bardziej przyjazna dla środowiska niskoemisyjna Europa.</w:t>
            </w:r>
          </w:p>
          <w:p w14:paraId="17394035"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Obszar:</w:t>
            </w:r>
            <w:r w:rsidR="00ED09A1" w:rsidRPr="00E517AD">
              <w:rPr>
                <w:rFonts w:ascii="Arial" w:hAnsi="Arial" w:cs="Arial"/>
                <w:sz w:val="22"/>
                <w:szCs w:val="22"/>
              </w:rPr>
              <w:t xml:space="preserve"> transport niskoemisyjny i </w:t>
            </w:r>
            <w:r w:rsidRPr="00E517AD">
              <w:rPr>
                <w:rFonts w:ascii="Arial" w:hAnsi="Arial" w:cs="Arial"/>
                <w:sz w:val="22"/>
                <w:szCs w:val="22"/>
              </w:rPr>
              <w:t>mobilność miejska.</w:t>
            </w:r>
          </w:p>
          <w:p w14:paraId="0A60FA2A" w14:textId="77777777" w:rsidR="00D14369" w:rsidRPr="00E517AD" w:rsidRDefault="00D14369" w:rsidP="0029657D">
            <w:pPr>
              <w:spacing w:before="60" w:after="240"/>
              <w:rPr>
                <w:rFonts w:ascii="Arial" w:hAnsi="Arial" w:cs="Arial"/>
                <w:sz w:val="22"/>
                <w:szCs w:val="22"/>
              </w:rPr>
            </w:pPr>
            <w:r w:rsidRPr="00E517AD">
              <w:rPr>
                <w:rFonts w:ascii="Arial" w:hAnsi="Arial" w:cs="Arial"/>
                <w:sz w:val="22"/>
                <w:szCs w:val="22"/>
              </w:rPr>
              <w:t>Cel Polityki 3:</w:t>
            </w:r>
          </w:p>
          <w:p w14:paraId="4569C69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Lepiej połączona Europa.</w:t>
            </w:r>
          </w:p>
          <w:p w14:paraId="05F57F6E" w14:textId="77777777" w:rsidR="00BE742F" w:rsidRPr="00E517AD" w:rsidRDefault="00D14369" w:rsidP="0029657D">
            <w:pPr>
              <w:spacing w:after="240"/>
              <w:rPr>
                <w:rFonts w:ascii="Arial" w:hAnsi="Arial" w:cs="Arial"/>
                <w:sz w:val="22"/>
                <w:szCs w:val="22"/>
              </w:rPr>
            </w:pPr>
            <w:r w:rsidRPr="00E517AD">
              <w:rPr>
                <w:rFonts w:ascii="Arial" w:hAnsi="Arial" w:cs="Arial"/>
                <w:sz w:val="22"/>
                <w:szCs w:val="22"/>
              </w:rPr>
              <w:t xml:space="preserve">Obszar: Rozwój lądowej infrastruktury transportowej (punktowej i liniowej) w ramach sieci bazowej </w:t>
            </w:r>
            <w:r w:rsidRPr="00E517AD">
              <w:rPr>
                <w:rFonts w:ascii="Arial" w:hAnsi="Arial" w:cs="Arial"/>
                <w:spacing w:val="-2"/>
                <w:sz w:val="22"/>
                <w:szCs w:val="22"/>
              </w:rPr>
              <w:t>i</w:t>
            </w:r>
            <w:r w:rsidR="00ED09A1" w:rsidRPr="00E517AD">
              <w:rPr>
                <w:rFonts w:ascii="Arial" w:hAnsi="Arial" w:cs="Arial"/>
                <w:spacing w:val="-2"/>
                <w:sz w:val="22"/>
                <w:szCs w:val="22"/>
              </w:rPr>
              <w:t xml:space="preserve"> </w:t>
            </w:r>
            <w:r w:rsidRPr="00E517AD">
              <w:rPr>
                <w:rFonts w:ascii="Arial" w:hAnsi="Arial" w:cs="Arial"/>
                <w:spacing w:val="-2"/>
                <w:sz w:val="22"/>
                <w:szCs w:val="22"/>
              </w:rPr>
              <w:t>kompleksowej TEN-T</w:t>
            </w:r>
            <w:r w:rsidRPr="00E517AD">
              <w:rPr>
                <w:rFonts w:ascii="Arial" w:hAnsi="Arial" w:cs="Arial"/>
                <w:sz w:val="22"/>
                <w:szCs w:val="22"/>
              </w:rPr>
              <w:t xml:space="preserve"> (transport drogowy, szynowy/</w:t>
            </w:r>
            <w:r w:rsidR="00BE742F" w:rsidRPr="00E517AD">
              <w:rPr>
                <w:rFonts w:ascii="Arial" w:hAnsi="Arial" w:cs="Arial"/>
                <w:sz w:val="22"/>
                <w:szCs w:val="22"/>
              </w:rPr>
              <w:t xml:space="preserve"> </w:t>
            </w:r>
            <w:r w:rsidRPr="00E517AD">
              <w:rPr>
                <w:rFonts w:ascii="Arial" w:hAnsi="Arial" w:cs="Arial"/>
                <w:sz w:val="22"/>
                <w:szCs w:val="22"/>
              </w:rPr>
              <w:t xml:space="preserve">kolejowy, wodny śródlądowy, morski, lotniczy). </w:t>
            </w:r>
          </w:p>
          <w:p w14:paraId="3626653F"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Obszar: Poprawa dostępności transportowej regionów i</w:t>
            </w:r>
            <w:r w:rsidR="00ED09A1" w:rsidRPr="00E517AD">
              <w:rPr>
                <w:rFonts w:ascii="Arial" w:hAnsi="Arial" w:cs="Arial"/>
                <w:sz w:val="22"/>
                <w:szCs w:val="22"/>
              </w:rPr>
              <w:t> </w:t>
            </w:r>
            <w:r w:rsidRPr="00E517AD">
              <w:rPr>
                <w:rFonts w:ascii="Arial" w:hAnsi="Arial" w:cs="Arial"/>
                <w:sz w:val="22"/>
                <w:szCs w:val="22"/>
              </w:rPr>
              <w:t>subregionów.</w:t>
            </w:r>
          </w:p>
          <w:p w14:paraId="7A06E3E5"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Obszar: Przyspieszenie wprowadzania rozwiązań cyfrowych do polskiego systemu transportowego.</w:t>
            </w:r>
          </w:p>
        </w:tc>
      </w:tr>
      <w:tr w:rsidR="00892158" w:rsidRPr="00E517AD" w14:paraId="79459343" w14:textId="77777777" w:rsidTr="0029657D">
        <w:trPr>
          <w:cantSplit/>
          <w:tblHeader/>
        </w:trPr>
        <w:tc>
          <w:tcPr>
            <w:tcW w:w="1841" w:type="dxa"/>
          </w:tcPr>
          <w:p w14:paraId="4376FAAF"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lastRenderedPageBreak/>
              <w:t>Europejski Zielony Ład</w:t>
            </w:r>
          </w:p>
          <w:p w14:paraId="467BD5D4" w14:textId="77777777" w:rsidR="00D14369" w:rsidRPr="00E517AD" w:rsidRDefault="00D14369" w:rsidP="0029657D">
            <w:pPr>
              <w:spacing w:after="240"/>
              <w:rPr>
                <w:rFonts w:ascii="Arial" w:hAnsi="Arial" w:cs="Arial"/>
                <w:sz w:val="22"/>
                <w:szCs w:val="22"/>
                <w:lang w:eastAsia="x-none"/>
              </w:rPr>
            </w:pPr>
          </w:p>
          <w:p w14:paraId="17C70015" w14:textId="77777777" w:rsidR="00C12AC0" w:rsidRPr="00E517AD" w:rsidRDefault="00D14369" w:rsidP="0029657D">
            <w:pPr>
              <w:spacing w:after="240"/>
              <w:rPr>
                <w:rFonts w:ascii="Arial" w:hAnsi="Arial" w:cs="Arial"/>
                <w:sz w:val="22"/>
                <w:szCs w:val="22"/>
                <w:lang w:eastAsia="x-none"/>
              </w:rPr>
            </w:pPr>
            <w:r w:rsidRPr="00E517AD">
              <w:rPr>
                <w:rFonts w:ascii="Arial" w:hAnsi="Arial" w:cs="Arial"/>
                <w:sz w:val="22"/>
                <w:szCs w:val="22"/>
                <w:lang w:val="x-none" w:eastAsia="x-none"/>
              </w:rPr>
              <w:t>Komunikat Parlamentu Europejskiego i</w:t>
            </w:r>
            <w:r w:rsidR="00C12AC0" w:rsidRPr="00E517AD">
              <w:rPr>
                <w:rFonts w:ascii="Arial" w:hAnsi="Arial" w:cs="Arial"/>
                <w:sz w:val="22"/>
                <w:szCs w:val="22"/>
                <w:lang w:eastAsia="x-none"/>
              </w:rPr>
              <w:t> </w:t>
            </w:r>
            <w:r w:rsidRPr="00E517AD">
              <w:rPr>
                <w:rFonts w:ascii="Arial" w:hAnsi="Arial" w:cs="Arial"/>
                <w:sz w:val="22"/>
                <w:szCs w:val="22"/>
                <w:lang w:val="x-none" w:eastAsia="x-none"/>
              </w:rPr>
              <w:t>Rady (UE)</w:t>
            </w:r>
            <w:r w:rsidRPr="00E517AD">
              <w:rPr>
                <w:rFonts w:ascii="Arial" w:hAnsi="Arial" w:cs="Arial"/>
                <w:sz w:val="22"/>
                <w:szCs w:val="22"/>
                <w:lang w:eastAsia="x-none"/>
              </w:rPr>
              <w:t>,</w:t>
            </w:r>
            <w:r w:rsidR="00C12AC0" w:rsidRPr="00E517AD">
              <w:rPr>
                <w:rFonts w:ascii="Arial" w:hAnsi="Arial" w:cs="Arial"/>
                <w:sz w:val="22"/>
                <w:szCs w:val="22"/>
                <w:lang w:eastAsia="x-none"/>
              </w:rPr>
              <w:t xml:space="preserve"> </w:t>
            </w:r>
            <w:r w:rsidRPr="00E517AD">
              <w:rPr>
                <w:rFonts w:ascii="Arial" w:hAnsi="Arial" w:cs="Arial"/>
                <w:sz w:val="22"/>
                <w:szCs w:val="22"/>
                <w:lang w:val="x-none" w:eastAsia="x-none"/>
              </w:rPr>
              <w:t xml:space="preserve">Europejskiego Komitetu Ekonomiczno-Społecznego </w:t>
            </w:r>
            <w:r w:rsidRPr="00E517AD">
              <w:rPr>
                <w:rFonts w:ascii="Arial" w:hAnsi="Arial" w:cs="Arial"/>
                <w:sz w:val="22"/>
                <w:szCs w:val="22"/>
                <w:lang w:eastAsia="x-none"/>
              </w:rPr>
              <w:t>i</w:t>
            </w:r>
            <w:r w:rsidR="00C12AC0" w:rsidRPr="00E517AD">
              <w:rPr>
                <w:rFonts w:ascii="Arial" w:hAnsi="Arial" w:cs="Arial"/>
                <w:sz w:val="22"/>
                <w:szCs w:val="22"/>
                <w:lang w:eastAsia="x-none"/>
              </w:rPr>
              <w:t> </w:t>
            </w:r>
            <w:r w:rsidRPr="00E517AD">
              <w:rPr>
                <w:rFonts w:ascii="Arial" w:hAnsi="Arial" w:cs="Arial"/>
                <w:sz w:val="22"/>
                <w:szCs w:val="22"/>
                <w:lang w:val="x-none" w:eastAsia="x-none"/>
              </w:rPr>
              <w:t>Komitetu</w:t>
            </w:r>
            <w:r w:rsidR="00C12AC0" w:rsidRPr="00E517AD">
              <w:rPr>
                <w:rFonts w:ascii="Arial" w:hAnsi="Arial" w:cs="Arial"/>
                <w:sz w:val="22"/>
                <w:szCs w:val="22"/>
                <w:lang w:eastAsia="x-none"/>
              </w:rPr>
              <w:t xml:space="preserve"> </w:t>
            </w:r>
            <w:r w:rsidRPr="00E517AD">
              <w:rPr>
                <w:rFonts w:ascii="Arial" w:hAnsi="Arial" w:cs="Arial"/>
                <w:sz w:val="22"/>
                <w:szCs w:val="22"/>
                <w:lang w:val="x-none" w:eastAsia="x-none"/>
              </w:rPr>
              <w:t>Regionów</w:t>
            </w:r>
            <w:r w:rsidR="00C12AC0" w:rsidRPr="00E517AD">
              <w:rPr>
                <w:rFonts w:ascii="Arial" w:hAnsi="Arial" w:cs="Arial"/>
                <w:sz w:val="22"/>
                <w:szCs w:val="22"/>
                <w:lang w:eastAsia="x-none"/>
              </w:rPr>
              <w:t xml:space="preserve"> </w:t>
            </w:r>
            <w:r w:rsidRPr="00E517AD">
              <w:rPr>
                <w:rFonts w:ascii="Arial" w:hAnsi="Arial" w:cs="Arial"/>
                <w:sz w:val="22"/>
                <w:szCs w:val="22"/>
                <w:lang w:val="x-none" w:eastAsia="x-none"/>
              </w:rPr>
              <w:t>COM(2019) 640</w:t>
            </w:r>
            <w:r w:rsidR="00C12AC0" w:rsidRPr="00E517AD">
              <w:rPr>
                <w:rFonts w:ascii="Arial" w:hAnsi="Arial" w:cs="Arial"/>
                <w:sz w:val="22"/>
                <w:szCs w:val="22"/>
                <w:lang w:eastAsia="x-none"/>
              </w:rPr>
              <w:t xml:space="preserve"> </w:t>
            </w:r>
          </w:p>
          <w:p w14:paraId="485AE5D8" w14:textId="77777777" w:rsidR="00C12AC0" w:rsidRPr="00E517AD" w:rsidRDefault="00C12AC0" w:rsidP="0029657D">
            <w:pPr>
              <w:spacing w:after="240"/>
              <w:rPr>
                <w:rFonts w:ascii="Arial" w:hAnsi="Arial" w:cs="Arial"/>
                <w:sz w:val="22"/>
                <w:szCs w:val="22"/>
                <w:lang w:eastAsia="x-none"/>
              </w:rPr>
            </w:pPr>
          </w:p>
          <w:p w14:paraId="62305C7E" w14:textId="77777777" w:rsidR="00D14369" w:rsidRPr="00E517AD" w:rsidRDefault="00C12AC0" w:rsidP="0029657D">
            <w:pPr>
              <w:spacing w:after="240"/>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11.12.2019 r.</w:t>
            </w:r>
            <w:r w:rsidRPr="00E517AD">
              <w:rPr>
                <w:rFonts w:ascii="Arial" w:hAnsi="Arial" w:cs="Arial"/>
                <w:sz w:val="22"/>
                <w:szCs w:val="22"/>
                <w:lang w:eastAsia="x-none"/>
              </w:rPr>
              <w:t>)</w:t>
            </w:r>
          </w:p>
        </w:tc>
        <w:tc>
          <w:tcPr>
            <w:tcW w:w="3685" w:type="dxa"/>
          </w:tcPr>
          <w:p w14:paraId="7459437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Strategia wyznacza kierunki rozwoju gospodarek Państw Członkowskich w długofalowej perspektywie w celu uzyskania neutralności klimatycznej całej Unii, którą planuje się osiągnąć do roku 2050. Zdefiniowano </w:t>
            </w:r>
            <w:r w:rsidR="007C08A1" w:rsidRPr="00E517AD">
              <w:rPr>
                <w:rFonts w:ascii="Arial" w:hAnsi="Arial" w:cs="Arial"/>
                <w:sz w:val="22"/>
                <w:szCs w:val="22"/>
              </w:rPr>
              <w:t>dziewięć</w:t>
            </w:r>
            <w:r w:rsidR="00FB79BE" w:rsidRPr="00E517AD">
              <w:rPr>
                <w:rFonts w:ascii="Arial" w:hAnsi="Arial" w:cs="Arial"/>
                <w:sz w:val="22"/>
                <w:szCs w:val="22"/>
              </w:rPr>
              <w:t xml:space="preserve"> głównych obszarów interwencji</w:t>
            </w:r>
            <w:r w:rsidRPr="00E517AD">
              <w:rPr>
                <w:rFonts w:ascii="Arial" w:hAnsi="Arial" w:cs="Arial"/>
                <w:sz w:val="22"/>
                <w:szCs w:val="22"/>
              </w:rPr>
              <w:t>, wśród nich: różnorodność biologiczną, żywność, rolnictwo i</w:t>
            </w:r>
            <w:r w:rsidR="008A390E" w:rsidRPr="00E517AD">
              <w:rPr>
                <w:rFonts w:ascii="Arial" w:hAnsi="Arial" w:cs="Arial"/>
                <w:sz w:val="22"/>
                <w:szCs w:val="22"/>
              </w:rPr>
              <w:t> </w:t>
            </w:r>
            <w:r w:rsidRPr="00E517AD">
              <w:rPr>
                <w:rFonts w:ascii="Arial" w:hAnsi="Arial" w:cs="Arial"/>
                <w:sz w:val="22"/>
                <w:szCs w:val="22"/>
              </w:rPr>
              <w:t xml:space="preserve">obszary wiejskie, energia, przemysł, sektor budowlany, transport, zanieczyszczenia, klimat. </w:t>
            </w:r>
          </w:p>
          <w:p w14:paraId="1F7ED39A"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Europejski Zielony Ład zawiera plan działań umożliwiających</w:t>
            </w:r>
            <w:r w:rsidR="008A390E" w:rsidRPr="00E517AD">
              <w:rPr>
                <w:rFonts w:ascii="Arial" w:hAnsi="Arial" w:cs="Arial"/>
                <w:sz w:val="22"/>
                <w:szCs w:val="22"/>
              </w:rPr>
              <w:t xml:space="preserve"> </w:t>
            </w:r>
            <w:r w:rsidRPr="00E517AD">
              <w:rPr>
                <w:rFonts w:ascii="Arial" w:hAnsi="Arial" w:cs="Arial"/>
                <w:sz w:val="22"/>
                <w:szCs w:val="22"/>
              </w:rPr>
              <w:t>bardziej efektywne wykorzystanie zasobów dzięki przejściu na czystą gospodarkę o obiegu zamkniętym oraz przeciwdziałanie utracie różnorodności biologicznej i zmniejszenie poziomu zanieczyszczeń.</w:t>
            </w:r>
          </w:p>
        </w:tc>
        <w:tc>
          <w:tcPr>
            <w:tcW w:w="3546" w:type="dxa"/>
          </w:tcPr>
          <w:p w14:paraId="5F886F9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Cel: </w:t>
            </w:r>
          </w:p>
          <w:p w14:paraId="102EF4D7"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Przyspieszenie przejścia na zrównoważoną i inteligentną mobilność:</w:t>
            </w:r>
          </w:p>
          <w:p w14:paraId="747399EB" w14:textId="77777777" w:rsidR="00D14369" w:rsidRPr="00E517AD" w:rsidRDefault="00D14369" w:rsidP="0029657D">
            <w:pPr>
              <w:pStyle w:val="Akapitzlist"/>
              <w:numPr>
                <w:ilvl w:val="0"/>
                <w:numId w:val="66"/>
              </w:numPr>
              <w:spacing w:after="240" w:line="240" w:lineRule="auto"/>
              <w:ind w:left="142" w:right="-57" w:hanging="142"/>
              <w:contextualSpacing/>
              <w:rPr>
                <w:rFonts w:ascii="Arial" w:hAnsi="Arial" w:cs="Arial"/>
              </w:rPr>
            </w:pPr>
            <w:r w:rsidRPr="00E517AD">
              <w:rPr>
                <w:rFonts w:ascii="Arial" w:hAnsi="Arial" w:cs="Arial"/>
              </w:rPr>
              <w:t>ograniczenie emisji w sektorze transportu o 90 % do 2050 r.,</w:t>
            </w:r>
          </w:p>
          <w:p w14:paraId="11E4C6F5" w14:textId="77777777" w:rsidR="00D14369" w:rsidRPr="00E517AD" w:rsidRDefault="00D14369" w:rsidP="0029657D">
            <w:pPr>
              <w:pStyle w:val="Akapitzlist"/>
              <w:numPr>
                <w:ilvl w:val="0"/>
                <w:numId w:val="66"/>
              </w:numPr>
              <w:spacing w:after="240" w:line="240" w:lineRule="auto"/>
              <w:ind w:left="142" w:right="-57" w:hanging="142"/>
              <w:contextualSpacing/>
              <w:rPr>
                <w:rFonts w:ascii="Arial" w:hAnsi="Arial" w:cs="Arial"/>
              </w:rPr>
            </w:pPr>
            <w:r w:rsidRPr="00E517AD">
              <w:rPr>
                <w:rFonts w:ascii="Arial" w:hAnsi="Arial" w:cs="Arial"/>
              </w:rPr>
              <w:t>wsparcie transportu multimodalnego: zwiększenie roli kolei i śródlądowych dróg wodnych w śródlądowym transporcie towarów,</w:t>
            </w:r>
            <w:r w:rsidR="00B874BC" w:rsidRPr="00E517AD">
              <w:rPr>
                <w:rFonts w:ascii="Arial" w:hAnsi="Arial" w:cs="Arial"/>
                <w:lang w:val="pl-PL"/>
              </w:rPr>
              <w:t xml:space="preserve"> </w:t>
            </w:r>
            <w:r w:rsidRPr="00E517AD">
              <w:rPr>
                <w:rFonts w:ascii="Arial" w:hAnsi="Arial" w:cs="Arial"/>
              </w:rPr>
              <w:t>zwiększenie roli zautomatyzowanej i opartej na sieci multimodalnej mobilności,</w:t>
            </w:r>
          </w:p>
          <w:p w14:paraId="10B15EC7" w14:textId="77777777" w:rsidR="00D14369" w:rsidRPr="00E517AD" w:rsidRDefault="00D14369" w:rsidP="0029657D">
            <w:pPr>
              <w:pStyle w:val="Akapitzlist"/>
              <w:numPr>
                <w:ilvl w:val="0"/>
                <w:numId w:val="66"/>
              </w:numPr>
              <w:spacing w:after="240" w:line="240" w:lineRule="auto"/>
              <w:ind w:left="142" w:right="-57" w:hanging="142"/>
              <w:contextualSpacing/>
              <w:rPr>
                <w:rFonts w:ascii="Arial" w:hAnsi="Arial" w:cs="Arial"/>
              </w:rPr>
            </w:pPr>
            <w:r w:rsidRPr="00E517AD">
              <w:rPr>
                <w:rFonts w:ascii="Arial" w:hAnsi="Arial" w:cs="Arial"/>
              </w:rPr>
              <w:t xml:space="preserve">rozwinięcie produkcji i </w:t>
            </w:r>
            <w:r w:rsidR="005A36CA" w:rsidRPr="00E517AD">
              <w:rPr>
                <w:rFonts w:ascii="Arial" w:hAnsi="Arial" w:cs="Arial"/>
                <w:lang w:val="pl-PL"/>
              </w:rPr>
              <w:t> </w:t>
            </w:r>
            <w:r w:rsidRPr="00E517AD">
              <w:rPr>
                <w:rFonts w:ascii="Arial" w:hAnsi="Arial" w:cs="Arial"/>
              </w:rPr>
              <w:t>wprowadzanie alternatywnych,</w:t>
            </w:r>
            <w:r w:rsidR="00B874BC" w:rsidRPr="00E517AD">
              <w:rPr>
                <w:rFonts w:ascii="Arial" w:hAnsi="Arial" w:cs="Arial"/>
                <w:lang w:val="pl-PL"/>
              </w:rPr>
              <w:t xml:space="preserve"> </w:t>
            </w:r>
            <w:r w:rsidRPr="00E517AD">
              <w:rPr>
                <w:rFonts w:ascii="Arial" w:hAnsi="Arial" w:cs="Arial"/>
              </w:rPr>
              <w:t>zrównoważonych paliw transportowych, przy rezygnacji z</w:t>
            </w:r>
            <w:r w:rsidR="00B874BC" w:rsidRPr="00E517AD">
              <w:rPr>
                <w:rFonts w:ascii="Arial" w:hAnsi="Arial" w:cs="Arial"/>
                <w:lang w:val="pl-PL"/>
              </w:rPr>
              <w:t> </w:t>
            </w:r>
            <w:r w:rsidRPr="00E517AD">
              <w:rPr>
                <w:rFonts w:ascii="Arial" w:hAnsi="Arial" w:cs="Arial"/>
              </w:rPr>
              <w:t>ulg podatkowych dotyczących paliw kopalnych,</w:t>
            </w:r>
          </w:p>
          <w:p w14:paraId="7F8DAD7D" w14:textId="77777777" w:rsidR="00D14369" w:rsidRPr="00E517AD" w:rsidRDefault="00D14369" w:rsidP="0029657D">
            <w:pPr>
              <w:pStyle w:val="Akapitzlist"/>
              <w:numPr>
                <w:ilvl w:val="0"/>
                <w:numId w:val="66"/>
              </w:numPr>
              <w:spacing w:after="240" w:line="240" w:lineRule="auto"/>
              <w:ind w:left="142" w:right="-57" w:hanging="142"/>
              <w:contextualSpacing/>
              <w:rPr>
                <w:rFonts w:ascii="Arial" w:hAnsi="Arial" w:cs="Arial"/>
              </w:rPr>
            </w:pPr>
            <w:r w:rsidRPr="00E517AD">
              <w:rPr>
                <w:rFonts w:ascii="Arial" w:hAnsi="Arial" w:cs="Arial"/>
              </w:rPr>
              <w:t>zmniejszenie poziomu zanieczyszczeń generowanych przez transport, szczególnie w</w:t>
            </w:r>
            <w:r w:rsidR="00B874BC" w:rsidRPr="00E517AD">
              <w:rPr>
                <w:rFonts w:ascii="Arial" w:hAnsi="Arial" w:cs="Arial"/>
                <w:lang w:val="pl-PL"/>
              </w:rPr>
              <w:t> </w:t>
            </w:r>
            <w:r w:rsidRPr="00E517AD">
              <w:rPr>
                <w:rFonts w:ascii="Arial" w:hAnsi="Arial" w:cs="Arial"/>
              </w:rPr>
              <w:t>miastach.</w:t>
            </w:r>
          </w:p>
        </w:tc>
      </w:tr>
      <w:tr w:rsidR="00892158" w:rsidRPr="00E517AD" w14:paraId="238D8739" w14:textId="77777777" w:rsidTr="0029657D">
        <w:trPr>
          <w:cantSplit/>
          <w:tblHeader/>
        </w:trPr>
        <w:tc>
          <w:tcPr>
            <w:tcW w:w="1841" w:type="dxa"/>
          </w:tcPr>
          <w:p w14:paraId="7D2F5F1B"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rPr>
              <w:t>Europa w ruchu</w:t>
            </w:r>
            <w:r w:rsidRPr="00E517AD">
              <w:rPr>
                <w:rFonts w:ascii="Arial" w:hAnsi="Arial" w:cs="Arial"/>
                <w:lang w:val="pl-PL"/>
              </w:rPr>
              <w:t xml:space="preserve">. </w:t>
            </w:r>
            <w:r w:rsidRPr="00E517AD">
              <w:rPr>
                <w:rFonts w:ascii="Arial" w:hAnsi="Arial" w:cs="Arial"/>
              </w:rPr>
              <w:t xml:space="preserve">Zrównoważona mobilność dla </w:t>
            </w:r>
            <w:r w:rsidRPr="00E517AD">
              <w:rPr>
                <w:rFonts w:ascii="Arial" w:hAnsi="Arial" w:cs="Arial"/>
                <w:lang w:val="pl-PL"/>
              </w:rPr>
              <w:t>Eu</w:t>
            </w:r>
            <w:r w:rsidRPr="00E517AD">
              <w:rPr>
                <w:rFonts w:ascii="Arial" w:hAnsi="Arial" w:cs="Arial"/>
              </w:rPr>
              <w:t>ropy: bezpieczna, połączona i</w:t>
            </w:r>
            <w:r w:rsidR="008A390E" w:rsidRPr="00E517AD">
              <w:rPr>
                <w:rFonts w:ascii="Arial" w:hAnsi="Arial" w:cs="Arial"/>
                <w:lang w:val="pl-PL"/>
              </w:rPr>
              <w:t> </w:t>
            </w:r>
            <w:r w:rsidRPr="00E517AD">
              <w:rPr>
                <w:rFonts w:ascii="Arial" w:hAnsi="Arial" w:cs="Arial"/>
              </w:rPr>
              <w:t>ekologiczna</w:t>
            </w:r>
          </w:p>
          <w:p w14:paraId="1D60930F" w14:textId="77777777" w:rsidR="00D14369" w:rsidRPr="00E517AD" w:rsidRDefault="00D14369" w:rsidP="0029657D">
            <w:pPr>
              <w:spacing w:after="240"/>
              <w:rPr>
                <w:rFonts w:ascii="Arial" w:hAnsi="Arial" w:cs="Arial"/>
                <w:sz w:val="22"/>
                <w:szCs w:val="22"/>
                <w:lang w:val="x-none" w:eastAsia="x-none"/>
              </w:rPr>
            </w:pPr>
          </w:p>
          <w:p w14:paraId="1CF670DB" w14:textId="77777777" w:rsidR="008A390E" w:rsidRPr="00E517AD" w:rsidRDefault="00D14369" w:rsidP="0029657D">
            <w:pPr>
              <w:spacing w:after="240"/>
              <w:ind w:right="-57"/>
              <w:rPr>
                <w:rFonts w:ascii="Arial" w:hAnsi="Arial" w:cs="Arial"/>
                <w:sz w:val="22"/>
                <w:szCs w:val="22"/>
                <w:lang w:eastAsia="x-none"/>
              </w:rPr>
            </w:pPr>
            <w:r w:rsidRPr="00E517AD">
              <w:rPr>
                <w:rFonts w:ascii="Arial" w:hAnsi="Arial" w:cs="Arial"/>
                <w:sz w:val="22"/>
                <w:szCs w:val="22"/>
                <w:lang w:val="x-none" w:eastAsia="x-none"/>
              </w:rPr>
              <w:t>Komunikat Parlamentu Europejskiego i</w:t>
            </w:r>
            <w:r w:rsidR="005A36CA" w:rsidRPr="00E517AD">
              <w:rPr>
                <w:rFonts w:ascii="Arial" w:hAnsi="Arial" w:cs="Arial"/>
                <w:sz w:val="22"/>
                <w:szCs w:val="22"/>
                <w:lang w:eastAsia="x-none"/>
              </w:rPr>
              <w:t> </w:t>
            </w:r>
            <w:r w:rsidRPr="00E517AD">
              <w:rPr>
                <w:rFonts w:ascii="Arial" w:hAnsi="Arial" w:cs="Arial"/>
                <w:sz w:val="22"/>
                <w:szCs w:val="22"/>
                <w:lang w:val="x-none" w:eastAsia="x-none"/>
              </w:rPr>
              <w:t>Rady (UE)</w:t>
            </w:r>
            <w:r w:rsidRPr="00E517AD">
              <w:rPr>
                <w:rFonts w:ascii="Arial" w:hAnsi="Arial" w:cs="Arial"/>
                <w:sz w:val="22"/>
                <w:szCs w:val="22"/>
                <w:lang w:eastAsia="x-none"/>
              </w:rPr>
              <w:t>,</w:t>
            </w:r>
            <w:r w:rsidR="005A36CA" w:rsidRPr="00E517AD">
              <w:rPr>
                <w:rFonts w:ascii="Arial" w:hAnsi="Arial" w:cs="Arial"/>
                <w:sz w:val="22"/>
                <w:szCs w:val="22"/>
                <w:lang w:eastAsia="x-none"/>
              </w:rPr>
              <w:t xml:space="preserve"> </w:t>
            </w:r>
            <w:r w:rsidRPr="00E517AD">
              <w:rPr>
                <w:rFonts w:ascii="Arial" w:hAnsi="Arial" w:cs="Arial"/>
                <w:sz w:val="22"/>
                <w:szCs w:val="22"/>
                <w:lang w:val="x-none" w:eastAsia="x-none"/>
              </w:rPr>
              <w:t xml:space="preserve">Europejskiego Komitetu Ekonomiczno-Społecznego </w:t>
            </w:r>
            <w:r w:rsidR="005A36CA" w:rsidRPr="00E517AD">
              <w:rPr>
                <w:rFonts w:ascii="Arial" w:hAnsi="Arial" w:cs="Arial"/>
                <w:sz w:val="22"/>
                <w:szCs w:val="22"/>
                <w:lang w:eastAsia="x-none"/>
              </w:rPr>
              <w:t>i </w:t>
            </w:r>
            <w:r w:rsidRPr="00E517AD">
              <w:rPr>
                <w:rFonts w:ascii="Arial" w:hAnsi="Arial" w:cs="Arial"/>
                <w:sz w:val="22"/>
                <w:szCs w:val="22"/>
                <w:lang w:val="x-none" w:eastAsia="x-none"/>
              </w:rPr>
              <w:t>Komitetu</w:t>
            </w:r>
            <w:r w:rsidR="008A390E" w:rsidRPr="00E517AD">
              <w:rPr>
                <w:rFonts w:ascii="Arial" w:hAnsi="Arial" w:cs="Arial"/>
                <w:sz w:val="22"/>
                <w:szCs w:val="22"/>
                <w:lang w:eastAsia="x-none"/>
              </w:rPr>
              <w:t xml:space="preserve"> </w:t>
            </w:r>
            <w:r w:rsidRPr="00E517AD">
              <w:rPr>
                <w:rFonts w:ascii="Arial" w:hAnsi="Arial" w:cs="Arial"/>
                <w:sz w:val="22"/>
                <w:szCs w:val="22"/>
                <w:lang w:val="x-none" w:eastAsia="x-none"/>
              </w:rPr>
              <w:t>Regionów</w:t>
            </w:r>
            <w:r w:rsidR="008A390E" w:rsidRPr="00E517AD">
              <w:rPr>
                <w:rFonts w:ascii="Arial" w:hAnsi="Arial" w:cs="Arial"/>
                <w:sz w:val="22"/>
                <w:szCs w:val="22"/>
                <w:lang w:eastAsia="x-none"/>
              </w:rPr>
              <w:t xml:space="preserve"> </w:t>
            </w:r>
            <w:r w:rsidRPr="00E517AD">
              <w:rPr>
                <w:rFonts w:ascii="Arial" w:hAnsi="Arial" w:cs="Arial"/>
                <w:sz w:val="22"/>
                <w:szCs w:val="22"/>
                <w:lang w:val="x-none" w:eastAsia="x-none"/>
              </w:rPr>
              <w:t xml:space="preserve">COM(2018) 293 </w:t>
            </w:r>
          </w:p>
          <w:p w14:paraId="35544332" w14:textId="77777777" w:rsidR="008A390E" w:rsidRPr="00E517AD" w:rsidRDefault="008A390E" w:rsidP="0029657D">
            <w:pPr>
              <w:spacing w:after="240"/>
              <w:rPr>
                <w:rFonts w:ascii="Arial" w:hAnsi="Arial" w:cs="Arial"/>
                <w:sz w:val="22"/>
                <w:szCs w:val="22"/>
                <w:lang w:eastAsia="x-none"/>
              </w:rPr>
            </w:pPr>
          </w:p>
          <w:p w14:paraId="7CA2B37F" w14:textId="77777777" w:rsidR="00D14369" w:rsidRPr="00E517AD" w:rsidRDefault="008A390E" w:rsidP="0029657D">
            <w:pPr>
              <w:spacing w:after="240"/>
              <w:rPr>
                <w:rFonts w:ascii="Arial" w:hAnsi="Arial" w:cs="Arial"/>
                <w:sz w:val="22"/>
                <w:szCs w:val="22"/>
                <w:lang w:val="x-none"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17.05.2018</w:t>
            </w:r>
            <w:r w:rsidRPr="00E517AD">
              <w:rPr>
                <w:rFonts w:ascii="Arial" w:hAnsi="Arial" w:cs="Arial"/>
                <w:sz w:val="22"/>
                <w:szCs w:val="22"/>
                <w:lang w:eastAsia="x-none"/>
              </w:rPr>
              <w:t xml:space="preserve"> </w:t>
            </w:r>
            <w:r w:rsidR="00D14369" w:rsidRPr="00E517AD">
              <w:rPr>
                <w:rFonts w:ascii="Arial" w:hAnsi="Arial" w:cs="Arial"/>
                <w:sz w:val="22"/>
                <w:szCs w:val="22"/>
                <w:lang w:eastAsia="x-none"/>
              </w:rPr>
              <w:t>r.</w:t>
            </w:r>
            <w:r w:rsidRPr="00E517AD">
              <w:rPr>
                <w:rFonts w:ascii="Arial" w:hAnsi="Arial" w:cs="Arial"/>
                <w:sz w:val="22"/>
                <w:szCs w:val="22"/>
                <w:lang w:eastAsia="x-none"/>
              </w:rPr>
              <w:t>)</w:t>
            </w:r>
          </w:p>
        </w:tc>
        <w:tc>
          <w:tcPr>
            <w:tcW w:w="3685" w:type="dxa"/>
          </w:tcPr>
          <w:p w14:paraId="08CD0347"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Pakiet działań modernizacji europejskiego systemu transportowego, który ma umożliwić korzystanie z bezpieczniejszego ruchu drogowego, mniej zanieczyszcza</w:t>
            </w:r>
            <w:r w:rsidR="00FB79BE" w:rsidRPr="00E517AD">
              <w:rPr>
                <w:rFonts w:ascii="Arial" w:hAnsi="Arial" w:cs="Arial"/>
                <w:sz w:val="22"/>
                <w:szCs w:val="22"/>
              </w:rPr>
              <w:t>-</w:t>
            </w:r>
            <w:r w:rsidRPr="00E517AD">
              <w:rPr>
                <w:rFonts w:ascii="Arial" w:hAnsi="Arial" w:cs="Arial"/>
                <w:sz w:val="22"/>
                <w:szCs w:val="22"/>
              </w:rPr>
              <w:t>jących pojazdów i</w:t>
            </w:r>
            <w:r w:rsidR="00405C6F" w:rsidRPr="00E517AD">
              <w:rPr>
                <w:rFonts w:ascii="Arial" w:hAnsi="Arial" w:cs="Arial"/>
                <w:sz w:val="22"/>
                <w:szCs w:val="22"/>
              </w:rPr>
              <w:t xml:space="preserve"> </w:t>
            </w:r>
            <w:r w:rsidRPr="00E517AD">
              <w:rPr>
                <w:rFonts w:ascii="Arial" w:hAnsi="Arial" w:cs="Arial"/>
                <w:sz w:val="22"/>
                <w:szCs w:val="22"/>
              </w:rPr>
              <w:t>bardziej zaawansowanych technologicznie rozwiązań, a</w:t>
            </w:r>
            <w:r w:rsidR="00FB79BE" w:rsidRPr="00E517AD">
              <w:rPr>
                <w:rFonts w:ascii="Arial" w:hAnsi="Arial" w:cs="Arial"/>
                <w:sz w:val="22"/>
                <w:szCs w:val="22"/>
              </w:rPr>
              <w:t> </w:t>
            </w:r>
            <w:r w:rsidRPr="00E517AD">
              <w:rPr>
                <w:rFonts w:ascii="Arial" w:hAnsi="Arial" w:cs="Arial"/>
                <w:sz w:val="22"/>
                <w:szCs w:val="22"/>
              </w:rPr>
              <w:t>jednocześnie wspierać konkurencyjność przemysłu UE. Inicjatywy wskazane w dokumencie obejmują: zintegrowaną politykę na rzecz przyszłości bezpieczeństwa ruchu drogowego oraz środki dotyczące bezpieczeństwa pojazdów i</w:t>
            </w:r>
            <w:r w:rsidR="00FB79BE" w:rsidRPr="00E517AD">
              <w:rPr>
                <w:rFonts w:ascii="Arial" w:hAnsi="Arial" w:cs="Arial"/>
                <w:sz w:val="22"/>
                <w:szCs w:val="22"/>
              </w:rPr>
              <w:t> </w:t>
            </w:r>
            <w:r w:rsidRPr="00E517AD">
              <w:rPr>
                <w:rFonts w:ascii="Arial" w:hAnsi="Arial" w:cs="Arial"/>
                <w:sz w:val="22"/>
                <w:szCs w:val="22"/>
              </w:rPr>
              <w:t>infrastruktury; normy emisji CO</w:t>
            </w:r>
            <w:r w:rsidRPr="00E517AD">
              <w:rPr>
                <w:rFonts w:ascii="Arial" w:hAnsi="Arial" w:cs="Arial"/>
                <w:sz w:val="22"/>
                <w:szCs w:val="22"/>
                <w:vertAlign w:val="subscript"/>
              </w:rPr>
              <w:t>2</w:t>
            </w:r>
            <w:r w:rsidRPr="00E517AD">
              <w:rPr>
                <w:rFonts w:ascii="Arial" w:hAnsi="Arial" w:cs="Arial"/>
                <w:sz w:val="22"/>
                <w:szCs w:val="22"/>
              </w:rPr>
              <w:t xml:space="preserve"> dla pojazdów ciężarowych o dużej ładowności; strategiczny plan działania dotyczący rozwoju i wytwarzania akumulatorów w Europie i strategię w</w:t>
            </w:r>
            <w:r w:rsidR="00FB79BE" w:rsidRPr="00E517AD">
              <w:rPr>
                <w:rFonts w:ascii="Arial" w:hAnsi="Arial" w:cs="Arial"/>
                <w:sz w:val="22"/>
                <w:szCs w:val="22"/>
              </w:rPr>
              <w:t> </w:t>
            </w:r>
            <w:r w:rsidRPr="00E517AD">
              <w:rPr>
                <w:rFonts w:ascii="Arial" w:hAnsi="Arial" w:cs="Arial"/>
                <w:sz w:val="22"/>
                <w:szCs w:val="22"/>
              </w:rPr>
              <w:t>dziedzinie połączonej z siecią i</w:t>
            </w:r>
            <w:r w:rsidR="00FB79BE" w:rsidRPr="00E517AD">
              <w:rPr>
                <w:rFonts w:ascii="Arial" w:hAnsi="Arial" w:cs="Arial"/>
                <w:sz w:val="22"/>
                <w:szCs w:val="22"/>
              </w:rPr>
              <w:t> </w:t>
            </w:r>
            <w:r w:rsidRPr="00E517AD">
              <w:rPr>
                <w:rFonts w:ascii="Arial" w:hAnsi="Arial" w:cs="Arial"/>
                <w:sz w:val="22"/>
                <w:szCs w:val="22"/>
              </w:rPr>
              <w:t>zautomatyzowanej mobilności.</w:t>
            </w:r>
          </w:p>
        </w:tc>
        <w:tc>
          <w:tcPr>
            <w:tcW w:w="3546" w:type="dxa"/>
          </w:tcPr>
          <w:p w14:paraId="3C038340"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Cele:</w:t>
            </w:r>
          </w:p>
          <w:p w14:paraId="6DCEFA86"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Bezpieczna mobilność: Bezpieczeństwo na pierwszym miejscu.</w:t>
            </w:r>
          </w:p>
          <w:p w14:paraId="386DE370"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Mobilność pojazdów połączonych i</w:t>
            </w:r>
            <w:r w:rsidR="005A36CA" w:rsidRPr="00E517AD">
              <w:rPr>
                <w:rFonts w:ascii="Arial" w:hAnsi="Arial" w:cs="Arial"/>
                <w:lang w:val="pl-PL"/>
              </w:rPr>
              <w:t> </w:t>
            </w:r>
            <w:r w:rsidRPr="00E517AD">
              <w:rPr>
                <w:rFonts w:ascii="Arial" w:hAnsi="Arial" w:cs="Arial"/>
              </w:rPr>
              <w:t>zautomatyzowanych</w:t>
            </w:r>
            <w:r w:rsidR="005A36CA" w:rsidRPr="00E517AD">
              <w:rPr>
                <w:rFonts w:ascii="Arial" w:hAnsi="Arial" w:cs="Arial"/>
              </w:rPr>
              <w:t>.</w:t>
            </w:r>
          </w:p>
          <w:p w14:paraId="6ABB03CC"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Ekologiczna mobilność: Sprostanie wyzwaniom związanym z klimatem przy jednoczesnym utrzymaniu konkurencyjności przemysłu UE.</w:t>
            </w:r>
          </w:p>
        </w:tc>
      </w:tr>
      <w:tr w:rsidR="00892158" w:rsidRPr="00E517AD" w14:paraId="12D00153" w14:textId="77777777" w:rsidTr="0029657D">
        <w:trPr>
          <w:cantSplit/>
          <w:tblHeader/>
        </w:trPr>
        <w:tc>
          <w:tcPr>
            <w:tcW w:w="1841" w:type="dxa"/>
          </w:tcPr>
          <w:p w14:paraId="07894E95" w14:textId="77777777" w:rsidR="00D14369" w:rsidRPr="00E517AD" w:rsidRDefault="00D14369" w:rsidP="0029657D">
            <w:pPr>
              <w:pStyle w:val="Bezodstpw"/>
              <w:spacing w:before="70" w:after="240"/>
              <w:ind w:firstLine="0"/>
              <w:jc w:val="left"/>
              <w:rPr>
                <w:rFonts w:ascii="Arial" w:hAnsi="Arial" w:cs="Arial"/>
                <w:lang w:val="pl-PL"/>
              </w:rPr>
            </w:pPr>
            <w:r w:rsidRPr="00E517AD">
              <w:rPr>
                <w:rFonts w:ascii="Arial" w:hAnsi="Arial" w:cs="Arial"/>
                <w:lang w:val="pl-PL"/>
              </w:rPr>
              <w:lastRenderedPageBreak/>
              <w:t>Strategia na rzecz Zrównoważonej i</w:t>
            </w:r>
            <w:r w:rsidR="00405C6F" w:rsidRPr="00E517AD">
              <w:rPr>
                <w:rFonts w:ascii="Arial" w:hAnsi="Arial" w:cs="Arial"/>
                <w:lang w:val="pl-PL"/>
              </w:rPr>
              <w:t> </w:t>
            </w:r>
            <w:r w:rsidRPr="00E517AD">
              <w:rPr>
                <w:rFonts w:ascii="Arial" w:hAnsi="Arial" w:cs="Arial"/>
                <w:lang w:val="pl-PL"/>
              </w:rPr>
              <w:t>Inteligentnej Mobilności</w:t>
            </w:r>
          </w:p>
          <w:p w14:paraId="3998586F" w14:textId="77777777" w:rsidR="00D14369" w:rsidRPr="00E517AD" w:rsidRDefault="00D14369" w:rsidP="0029657D">
            <w:pPr>
              <w:spacing w:after="240"/>
              <w:rPr>
                <w:rFonts w:ascii="Arial" w:hAnsi="Arial" w:cs="Arial"/>
                <w:sz w:val="22"/>
                <w:szCs w:val="22"/>
                <w:lang w:val="x-none" w:eastAsia="x-none"/>
              </w:rPr>
            </w:pPr>
          </w:p>
          <w:p w14:paraId="24857DE8" w14:textId="77777777" w:rsidR="00405C6F" w:rsidRPr="00E517AD" w:rsidRDefault="00D14369" w:rsidP="0029657D">
            <w:pPr>
              <w:spacing w:after="240"/>
              <w:rPr>
                <w:rFonts w:ascii="Arial" w:hAnsi="Arial" w:cs="Arial"/>
                <w:sz w:val="22"/>
                <w:szCs w:val="22"/>
                <w:lang w:eastAsia="x-none"/>
              </w:rPr>
            </w:pPr>
            <w:r w:rsidRPr="00E517AD">
              <w:rPr>
                <w:rFonts w:ascii="Arial" w:hAnsi="Arial" w:cs="Arial"/>
                <w:sz w:val="22"/>
                <w:szCs w:val="22"/>
                <w:lang w:val="x-none" w:eastAsia="x-none"/>
              </w:rPr>
              <w:t>Komunikat Parlamentu Europejskiego i</w:t>
            </w:r>
            <w:r w:rsidR="00405C6F" w:rsidRPr="00E517AD">
              <w:rPr>
                <w:rFonts w:ascii="Arial" w:hAnsi="Arial" w:cs="Arial"/>
                <w:sz w:val="22"/>
                <w:szCs w:val="22"/>
                <w:lang w:eastAsia="x-none"/>
              </w:rPr>
              <w:t> </w:t>
            </w:r>
            <w:r w:rsidRPr="00E517AD">
              <w:rPr>
                <w:rFonts w:ascii="Arial" w:hAnsi="Arial" w:cs="Arial"/>
                <w:sz w:val="22"/>
                <w:szCs w:val="22"/>
                <w:lang w:val="x-none" w:eastAsia="x-none"/>
              </w:rPr>
              <w:t>Rady (UE)</w:t>
            </w:r>
            <w:r w:rsidRPr="00E517AD">
              <w:rPr>
                <w:rFonts w:ascii="Arial" w:hAnsi="Arial" w:cs="Arial"/>
                <w:sz w:val="22"/>
                <w:szCs w:val="22"/>
                <w:lang w:eastAsia="x-none"/>
              </w:rPr>
              <w:t>,</w:t>
            </w:r>
            <w:r w:rsidR="00405C6F" w:rsidRPr="00E517AD">
              <w:rPr>
                <w:rFonts w:ascii="Arial" w:hAnsi="Arial" w:cs="Arial"/>
                <w:sz w:val="22"/>
                <w:szCs w:val="22"/>
                <w:lang w:eastAsia="x-none"/>
              </w:rPr>
              <w:t xml:space="preserve"> </w:t>
            </w:r>
            <w:r w:rsidRPr="00E517AD">
              <w:rPr>
                <w:rFonts w:ascii="Arial" w:hAnsi="Arial" w:cs="Arial"/>
                <w:sz w:val="22"/>
                <w:szCs w:val="22"/>
                <w:lang w:val="x-none" w:eastAsia="x-none"/>
              </w:rPr>
              <w:t xml:space="preserve">Europejskiego Komitetu Ekonomiczno-Społecznego </w:t>
            </w:r>
            <w:r w:rsidRPr="00E517AD">
              <w:rPr>
                <w:rFonts w:ascii="Arial" w:hAnsi="Arial" w:cs="Arial"/>
                <w:sz w:val="22"/>
                <w:szCs w:val="22"/>
                <w:lang w:eastAsia="x-none"/>
              </w:rPr>
              <w:t>i</w:t>
            </w:r>
            <w:r w:rsidR="00405C6F" w:rsidRPr="00E517AD">
              <w:rPr>
                <w:rFonts w:ascii="Arial" w:hAnsi="Arial" w:cs="Arial"/>
                <w:sz w:val="22"/>
                <w:szCs w:val="22"/>
                <w:lang w:eastAsia="x-none"/>
              </w:rPr>
              <w:t> </w:t>
            </w:r>
            <w:r w:rsidRPr="00E517AD">
              <w:rPr>
                <w:rFonts w:ascii="Arial" w:hAnsi="Arial" w:cs="Arial"/>
                <w:sz w:val="22"/>
                <w:szCs w:val="22"/>
                <w:lang w:val="x-none" w:eastAsia="x-none"/>
              </w:rPr>
              <w:t>Komitetu</w:t>
            </w:r>
            <w:r w:rsidR="00405C6F" w:rsidRPr="00E517AD">
              <w:rPr>
                <w:rFonts w:ascii="Arial" w:hAnsi="Arial" w:cs="Arial"/>
                <w:sz w:val="22"/>
                <w:szCs w:val="22"/>
                <w:lang w:eastAsia="x-none"/>
              </w:rPr>
              <w:t xml:space="preserve"> </w:t>
            </w:r>
            <w:r w:rsidRPr="00E517AD">
              <w:rPr>
                <w:rFonts w:ascii="Arial" w:hAnsi="Arial" w:cs="Arial"/>
                <w:sz w:val="22"/>
                <w:szCs w:val="22"/>
                <w:lang w:val="x-none" w:eastAsia="x-none"/>
              </w:rPr>
              <w:t>Regionów</w:t>
            </w:r>
            <w:r w:rsidR="00405C6F" w:rsidRPr="00E517AD">
              <w:rPr>
                <w:rFonts w:ascii="Arial" w:hAnsi="Arial" w:cs="Arial"/>
                <w:sz w:val="22"/>
                <w:szCs w:val="22"/>
                <w:lang w:eastAsia="x-none"/>
              </w:rPr>
              <w:t xml:space="preserve"> </w:t>
            </w:r>
            <w:r w:rsidRPr="00E517AD">
              <w:rPr>
                <w:rFonts w:ascii="Arial" w:hAnsi="Arial" w:cs="Arial"/>
                <w:sz w:val="22"/>
                <w:szCs w:val="22"/>
                <w:lang w:val="x-none" w:eastAsia="x-none"/>
              </w:rPr>
              <w:t>COM(2020) 789</w:t>
            </w:r>
            <w:r w:rsidR="00405C6F" w:rsidRPr="00E517AD">
              <w:rPr>
                <w:rFonts w:ascii="Arial" w:hAnsi="Arial" w:cs="Arial"/>
                <w:sz w:val="22"/>
                <w:szCs w:val="22"/>
                <w:lang w:eastAsia="x-none"/>
              </w:rPr>
              <w:t xml:space="preserve"> </w:t>
            </w:r>
          </w:p>
          <w:p w14:paraId="303BF01E" w14:textId="77777777" w:rsidR="00405C6F" w:rsidRPr="00E517AD" w:rsidRDefault="00405C6F" w:rsidP="0029657D">
            <w:pPr>
              <w:spacing w:after="240"/>
              <w:rPr>
                <w:rFonts w:ascii="Arial" w:hAnsi="Arial" w:cs="Arial"/>
                <w:sz w:val="22"/>
                <w:szCs w:val="22"/>
                <w:lang w:eastAsia="x-none"/>
              </w:rPr>
            </w:pPr>
          </w:p>
          <w:p w14:paraId="067789A4" w14:textId="77777777" w:rsidR="00D14369" w:rsidRPr="00E517AD" w:rsidRDefault="00405C6F" w:rsidP="0029657D">
            <w:pPr>
              <w:spacing w:after="240"/>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09.12.2020 r.</w:t>
            </w:r>
            <w:r w:rsidRPr="00E517AD">
              <w:rPr>
                <w:rFonts w:ascii="Arial" w:hAnsi="Arial" w:cs="Arial"/>
                <w:sz w:val="22"/>
                <w:szCs w:val="22"/>
                <w:lang w:eastAsia="x-none"/>
              </w:rPr>
              <w:t>)</w:t>
            </w:r>
          </w:p>
        </w:tc>
        <w:tc>
          <w:tcPr>
            <w:tcW w:w="3685" w:type="dxa"/>
          </w:tcPr>
          <w:p w14:paraId="32E80AC8"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Plan Działania UE z 82 konkretnymi inicjatywami na najbliższe 4 lata. Ich realizacja ma przyczynić się do stworzenia bardziej neutralnego klimatycznie, cyfrowego </w:t>
            </w:r>
            <w:r w:rsidR="00416FDA" w:rsidRPr="00E517AD">
              <w:rPr>
                <w:rFonts w:ascii="Arial" w:hAnsi="Arial" w:cs="Arial"/>
                <w:sz w:val="22"/>
                <w:szCs w:val="22"/>
              </w:rPr>
              <w:t>oraz</w:t>
            </w:r>
            <w:r w:rsidRPr="00E517AD">
              <w:rPr>
                <w:rFonts w:ascii="Arial" w:hAnsi="Arial" w:cs="Arial"/>
                <w:sz w:val="22"/>
                <w:szCs w:val="22"/>
              </w:rPr>
              <w:t xml:space="preserve"> odporniejszego europejskiego systemu transportu. W Strategii znajduje się 10 kamieni milowych, które należy osiągnąć kolejno do 2030</w:t>
            </w:r>
            <w:r w:rsidR="000951BC" w:rsidRPr="00E517AD">
              <w:rPr>
                <w:rFonts w:ascii="Arial" w:hAnsi="Arial" w:cs="Arial"/>
                <w:sz w:val="22"/>
                <w:szCs w:val="22"/>
              </w:rPr>
              <w:t xml:space="preserve"> </w:t>
            </w:r>
            <w:r w:rsidRPr="00E517AD">
              <w:rPr>
                <w:rFonts w:ascii="Arial" w:hAnsi="Arial" w:cs="Arial"/>
                <w:sz w:val="22"/>
                <w:szCs w:val="22"/>
              </w:rPr>
              <w:t>r., 2035 r. i</w:t>
            </w:r>
            <w:r w:rsidR="009C77C2" w:rsidRPr="00E517AD">
              <w:rPr>
                <w:rFonts w:ascii="Arial" w:hAnsi="Arial" w:cs="Arial"/>
                <w:sz w:val="22"/>
                <w:szCs w:val="22"/>
              </w:rPr>
              <w:t> </w:t>
            </w:r>
            <w:r w:rsidRPr="00E517AD">
              <w:rPr>
                <w:rFonts w:ascii="Arial" w:hAnsi="Arial" w:cs="Arial"/>
                <w:sz w:val="22"/>
                <w:szCs w:val="22"/>
              </w:rPr>
              <w:t>2050 r.</w:t>
            </w:r>
          </w:p>
        </w:tc>
        <w:tc>
          <w:tcPr>
            <w:tcW w:w="3546" w:type="dxa"/>
          </w:tcPr>
          <w:p w14:paraId="0AF268F6"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Inicjatywa 1:</w:t>
            </w:r>
          </w:p>
          <w:p w14:paraId="10B151BA"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Upowszechnienie pojazdów bezemisyjnych, paliw</w:t>
            </w:r>
            <w:r w:rsidR="000951BC" w:rsidRPr="00E517AD">
              <w:rPr>
                <w:rFonts w:ascii="Arial" w:hAnsi="Arial" w:cs="Arial"/>
                <w:sz w:val="22"/>
                <w:szCs w:val="22"/>
              </w:rPr>
              <w:t xml:space="preserve"> </w:t>
            </w:r>
            <w:r w:rsidRPr="00E517AD">
              <w:rPr>
                <w:rFonts w:ascii="Arial" w:hAnsi="Arial" w:cs="Arial"/>
                <w:sz w:val="22"/>
                <w:szCs w:val="22"/>
              </w:rPr>
              <w:t>odnawialnych i</w:t>
            </w:r>
            <w:r w:rsidR="00054CE0" w:rsidRPr="00E517AD">
              <w:rPr>
                <w:rFonts w:ascii="Arial" w:hAnsi="Arial" w:cs="Arial"/>
                <w:sz w:val="22"/>
                <w:szCs w:val="22"/>
              </w:rPr>
              <w:t> </w:t>
            </w:r>
            <w:r w:rsidRPr="00E517AD">
              <w:rPr>
                <w:rFonts w:ascii="Arial" w:hAnsi="Arial" w:cs="Arial"/>
                <w:sz w:val="22"/>
                <w:szCs w:val="22"/>
              </w:rPr>
              <w:t>niskoemisyjnych oraz związanej z</w:t>
            </w:r>
            <w:r w:rsidR="00054CE0" w:rsidRPr="00E517AD">
              <w:rPr>
                <w:rFonts w:ascii="Arial" w:hAnsi="Arial" w:cs="Arial"/>
                <w:sz w:val="22"/>
                <w:szCs w:val="22"/>
              </w:rPr>
              <w:t> </w:t>
            </w:r>
            <w:r w:rsidRPr="00E517AD">
              <w:rPr>
                <w:rFonts w:ascii="Arial" w:hAnsi="Arial" w:cs="Arial"/>
                <w:sz w:val="22"/>
                <w:szCs w:val="22"/>
              </w:rPr>
              <w:t>nimi infrastruktury.</w:t>
            </w:r>
          </w:p>
          <w:p w14:paraId="7D99146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Inicjatywa 2:</w:t>
            </w:r>
          </w:p>
          <w:p w14:paraId="74B17ADA"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Tworzenie bezemisyjnych lotnisk i</w:t>
            </w:r>
            <w:r w:rsidR="00054CE0" w:rsidRPr="00E517AD">
              <w:rPr>
                <w:rFonts w:ascii="Arial" w:hAnsi="Arial" w:cs="Arial"/>
                <w:sz w:val="22"/>
                <w:szCs w:val="22"/>
              </w:rPr>
              <w:t> </w:t>
            </w:r>
            <w:r w:rsidRPr="00E517AD">
              <w:rPr>
                <w:rFonts w:ascii="Arial" w:hAnsi="Arial" w:cs="Arial"/>
                <w:sz w:val="22"/>
                <w:szCs w:val="22"/>
              </w:rPr>
              <w:t>portów.</w:t>
            </w:r>
          </w:p>
          <w:p w14:paraId="57C2F4B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Inicjatywa 3:</w:t>
            </w:r>
          </w:p>
          <w:p w14:paraId="6D3292CD"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Bardziej zrównoważona i zdrowsza mobilność między miastami i</w:t>
            </w:r>
            <w:r w:rsidR="00054CE0" w:rsidRPr="00E517AD">
              <w:rPr>
                <w:rFonts w:ascii="Arial" w:hAnsi="Arial" w:cs="Arial"/>
                <w:sz w:val="22"/>
                <w:szCs w:val="22"/>
              </w:rPr>
              <w:t> </w:t>
            </w:r>
            <w:r w:rsidRPr="00E517AD">
              <w:rPr>
                <w:rFonts w:ascii="Arial" w:hAnsi="Arial" w:cs="Arial"/>
                <w:sz w:val="22"/>
                <w:szCs w:val="22"/>
              </w:rPr>
              <w:t>w</w:t>
            </w:r>
            <w:r w:rsidR="00054CE0" w:rsidRPr="00E517AD">
              <w:rPr>
                <w:rFonts w:ascii="Arial" w:hAnsi="Arial" w:cs="Arial"/>
                <w:sz w:val="22"/>
                <w:szCs w:val="22"/>
              </w:rPr>
              <w:t> </w:t>
            </w:r>
            <w:r w:rsidRPr="00E517AD">
              <w:rPr>
                <w:rFonts w:ascii="Arial" w:hAnsi="Arial" w:cs="Arial"/>
                <w:sz w:val="22"/>
                <w:szCs w:val="22"/>
              </w:rPr>
              <w:t>miastach.</w:t>
            </w:r>
          </w:p>
          <w:p w14:paraId="4836B48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Inicjatywa 4:</w:t>
            </w:r>
          </w:p>
          <w:p w14:paraId="75B7F11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Ekologizacja transportu towarowego.</w:t>
            </w:r>
          </w:p>
          <w:p w14:paraId="2CA9B21D"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Inicjatywa 6:</w:t>
            </w:r>
          </w:p>
          <w:p w14:paraId="0522CE97"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Urzeczywistnienie opartej na sieci i</w:t>
            </w:r>
            <w:r w:rsidR="00054CE0" w:rsidRPr="00E517AD">
              <w:rPr>
                <w:rFonts w:ascii="Arial" w:hAnsi="Arial" w:cs="Arial"/>
                <w:sz w:val="22"/>
                <w:szCs w:val="22"/>
              </w:rPr>
              <w:t> </w:t>
            </w:r>
            <w:r w:rsidRPr="00E517AD">
              <w:rPr>
                <w:rFonts w:ascii="Arial" w:hAnsi="Arial" w:cs="Arial"/>
                <w:sz w:val="22"/>
                <w:szCs w:val="22"/>
              </w:rPr>
              <w:t>zautomatyzowanej,</w:t>
            </w:r>
            <w:r w:rsidR="00054CE0" w:rsidRPr="00E517AD">
              <w:rPr>
                <w:rFonts w:ascii="Arial" w:hAnsi="Arial" w:cs="Arial"/>
                <w:sz w:val="22"/>
                <w:szCs w:val="22"/>
              </w:rPr>
              <w:t xml:space="preserve"> </w:t>
            </w:r>
            <w:r w:rsidRPr="00E517AD">
              <w:rPr>
                <w:rFonts w:ascii="Arial" w:hAnsi="Arial" w:cs="Arial"/>
                <w:sz w:val="22"/>
                <w:szCs w:val="22"/>
              </w:rPr>
              <w:t>multimodalnej mobilności.</w:t>
            </w:r>
          </w:p>
          <w:p w14:paraId="235C3858"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Inicjatywa 7:</w:t>
            </w:r>
          </w:p>
          <w:p w14:paraId="23EA585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Innowacja, dane i sztuczna inteligencja na rzecz</w:t>
            </w:r>
            <w:r w:rsidR="00054CE0" w:rsidRPr="00E517AD">
              <w:rPr>
                <w:rFonts w:ascii="Arial" w:hAnsi="Arial" w:cs="Arial"/>
                <w:sz w:val="22"/>
                <w:szCs w:val="22"/>
              </w:rPr>
              <w:t xml:space="preserve"> </w:t>
            </w:r>
            <w:r w:rsidRPr="00E517AD">
              <w:rPr>
                <w:rFonts w:ascii="Arial" w:hAnsi="Arial" w:cs="Arial"/>
                <w:sz w:val="22"/>
                <w:szCs w:val="22"/>
              </w:rPr>
              <w:t>inteligentniejszej mobilności.</w:t>
            </w:r>
          </w:p>
          <w:p w14:paraId="704CE42A"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Inicjatywa 9:</w:t>
            </w:r>
          </w:p>
          <w:p w14:paraId="50DA0D2D"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Uczciwa i sprawiedliwa mobilność dla wszystkich.</w:t>
            </w:r>
          </w:p>
          <w:p w14:paraId="5838632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Inicjatywa 10:</w:t>
            </w:r>
          </w:p>
          <w:p w14:paraId="0641511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Poprawa bezpieczeństwa i ochrony transportu.</w:t>
            </w:r>
          </w:p>
        </w:tc>
      </w:tr>
      <w:tr w:rsidR="00892158" w:rsidRPr="00E517AD" w14:paraId="50C68AD4" w14:textId="77777777" w:rsidTr="0029657D">
        <w:trPr>
          <w:cantSplit/>
          <w:tblHeader/>
        </w:trPr>
        <w:tc>
          <w:tcPr>
            <w:tcW w:w="1841" w:type="dxa"/>
          </w:tcPr>
          <w:p w14:paraId="50CF8233"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lastRenderedPageBreak/>
              <w:t>Biała Księga - Plan utworzenia jednolitego europejskiego obszaru transportu</w:t>
            </w:r>
          </w:p>
          <w:p w14:paraId="43C2CF72" w14:textId="77777777" w:rsidR="00416FDA" w:rsidRPr="00E517AD" w:rsidRDefault="00D14369" w:rsidP="0029657D">
            <w:pPr>
              <w:spacing w:after="240"/>
              <w:rPr>
                <w:rFonts w:ascii="Arial" w:hAnsi="Arial" w:cs="Arial"/>
                <w:sz w:val="22"/>
                <w:szCs w:val="22"/>
                <w:lang w:eastAsia="x-none"/>
              </w:rPr>
            </w:pPr>
            <w:r w:rsidRPr="00E517AD">
              <w:rPr>
                <w:rFonts w:ascii="Arial" w:hAnsi="Arial" w:cs="Arial"/>
                <w:sz w:val="22"/>
                <w:szCs w:val="22"/>
                <w:lang w:eastAsia="x-none"/>
              </w:rPr>
              <w:t>KOM(2011) 144</w:t>
            </w:r>
          </w:p>
          <w:p w14:paraId="239D17FD" w14:textId="77777777" w:rsidR="00416FDA" w:rsidRPr="00E517AD" w:rsidRDefault="00416FDA" w:rsidP="0029657D">
            <w:pPr>
              <w:spacing w:after="240"/>
              <w:rPr>
                <w:rFonts w:ascii="Arial" w:hAnsi="Arial" w:cs="Arial"/>
                <w:sz w:val="22"/>
                <w:szCs w:val="22"/>
                <w:lang w:eastAsia="x-none"/>
              </w:rPr>
            </w:pPr>
          </w:p>
          <w:p w14:paraId="5CAE1B00" w14:textId="77777777" w:rsidR="00D14369" w:rsidRPr="00E517AD" w:rsidRDefault="00416FDA" w:rsidP="0029657D">
            <w:pPr>
              <w:spacing w:after="240"/>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28.03.2011 r.</w:t>
            </w:r>
            <w:r w:rsidRPr="00E517AD">
              <w:rPr>
                <w:rFonts w:ascii="Arial" w:hAnsi="Arial" w:cs="Arial"/>
                <w:sz w:val="22"/>
                <w:szCs w:val="22"/>
                <w:lang w:eastAsia="x-none"/>
              </w:rPr>
              <w:t>)</w:t>
            </w:r>
          </w:p>
        </w:tc>
        <w:tc>
          <w:tcPr>
            <w:tcW w:w="3685" w:type="dxa"/>
          </w:tcPr>
          <w:p w14:paraId="1E4EC3E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Długofalowy dokument, którego nadrzędnym celem </w:t>
            </w:r>
            <w:r w:rsidR="001560CC" w:rsidRPr="00E517AD">
              <w:rPr>
                <w:rFonts w:ascii="Arial" w:hAnsi="Arial" w:cs="Arial"/>
                <w:sz w:val="22"/>
                <w:szCs w:val="22"/>
              </w:rPr>
              <w:t xml:space="preserve">(do 2050 r.) </w:t>
            </w:r>
            <w:r w:rsidRPr="00E517AD">
              <w:rPr>
                <w:rFonts w:ascii="Arial" w:hAnsi="Arial" w:cs="Arial"/>
                <w:sz w:val="22"/>
                <w:szCs w:val="22"/>
              </w:rPr>
              <w:t>jest stworzenie jednolitego europejskiego obszaru transportu,</w:t>
            </w:r>
            <w:r w:rsidR="00416FDA" w:rsidRPr="00E517AD">
              <w:rPr>
                <w:rFonts w:ascii="Arial" w:hAnsi="Arial" w:cs="Arial"/>
                <w:sz w:val="22"/>
                <w:szCs w:val="22"/>
              </w:rPr>
              <w:t xml:space="preserve"> </w:t>
            </w:r>
            <w:r w:rsidRPr="00E517AD">
              <w:rPr>
                <w:rFonts w:ascii="Arial" w:hAnsi="Arial" w:cs="Arial"/>
                <w:sz w:val="22"/>
                <w:szCs w:val="22"/>
              </w:rPr>
              <w:t>charakteryzując</w:t>
            </w:r>
            <w:r w:rsidR="00416FDA" w:rsidRPr="00E517AD">
              <w:rPr>
                <w:rFonts w:ascii="Arial" w:hAnsi="Arial" w:cs="Arial"/>
                <w:sz w:val="22"/>
                <w:szCs w:val="22"/>
              </w:rPr>
              <w:t>ego</w:t>
            </w:r>
            <w:r w:rsidRPr="00E517AD">
              <w:rPr>
                <w:rFonts w:ascii="Arial" w:hAnsi="Arial" w:cs="Arial"/>
                <w:sz w:val="22"/>
                <w:szCs w:val="22"/>
              </w:rPr>
              <w:t xml:space="preserve"> się wysokim poziomem konkuren</w:t>
            </w:r>
            <w:r w:rsidR="001560CC" w:rsidRPr="00E517AD">
              <w:rPr>
                <w:rFonts w:ascii="Arial" w:hAnsi="Arial" w:cs="Arial"/>
                <w:sz w:val="22"/>
                <w:szCs w:val="22"/>
              </w:rPr>
              <w:t>-</w:t>
            </w:r>
            <w:r w:rsidRPr="00E517AD">
              <w:rPr>
                <w:rFonts w:ascii="Arial" w:hAnsi="Arial" w:cs="Arial"/>
                <w:sz w:val="22"/>
                <w:szCs w:val="22"/>
              </w:rPr>
              <w:t>cyjności oraz oszczędnym</w:t>
            </w:r>
            <w:r w:rsidR="001560CC" w:rsidRPr="00E517AD">
              <w:rPr>
                <w:rFonts w:ascii="Arial" w:hAnsi="Arial" w:cs="Arial"/>
                <w:sz w:val="22"/>
                <w:szCs w:val="22"/>
              </w:rPr>
              <w:t xml:space="preserve"> </w:t>
            </w:r>
            <w:r w:rsidRPr="00E517AD">
              <w:rPr>
                <w:rFonts w:ascii="Arial" w:hAnsi="Arial" w:cs="Arial"/>
                <w:sz w:val="22"/>
                <w:szCs w:val="22"/>
              </w:rPr>
              <w:t>wykorzystywaniem nieodnawialnych surowców naturalnych. W</w:t>
            </w:r>
            <w:r w:rsidR="001560CC" w:rsidRPr="00E517AD">
              <w:rPr>
                <w:rFonts w:ascii="Arial" w:hAnsi="Arial" w:cs="Arial"/>
                <w:sz w:val="22"/>
                <w:szCs w:val="22"/>
              </w:rPr>
              <w:t> </w:t>
            </w:r>
            <w:r w:rsidRPr="00E517AD">
              <w:rPr>
                <w:rFonts w:ascii="Arial" w:hAnsi="Arial" w:cs="Arial"/>
                <w:sz w:val="22"/>
                <w:szCs w:val="22"/>
              </w:rPr>
              <w:t>dokumencie podkreślono konieczność realizacji inwestycji z sektora infrastruktury transportowej w sposób maksymali</w:t>
            </w:r>
            <w:r w:rsidR="005B1591" w:rsidRPr="00E517AD">
              <w:rPr>
                <w:rFonts w:ascii="Arial" w:hAnsi="Arial" w:cs="Arial"/>
                <w:sz w:val="22"/>
                <w:szCs w:val="22"/>
              </w:rPr>
              <w:t>-</w:t>
            </w:r>
            <w:r w:rsidRPr="00E517AD">
              <w:rPr>
                <w:rFonts w:ascii="Arial" w:hAnsi="Arial" w:cs="Arial"/>
                <w:sz w:val="22"/>
                <w:szCs w:val="22"/>
              </w:rPr>
              <w:t>zujący pozytywny wpływ na wzrost gospodarczy i</w:t>
            </w:r>
            <w:r w:rsidR="001560CC" w:rsidRPr="00E517AD">
              <w:rPr>
                <w:rFonts w:ascii="Arial" w:hAnsi="Arial" w:cs="Arial"/>
                <w:sz w:val="22"/>
                <w:szCs w:val="22"/>
              </w:rPr>
              <w:t> </w:t>
            </w:r>
            <w:r w:rsidR="005B1591" w:rsidRPr="00E517AD">
              <w:rPr>
                <w:rFonts w:ascii="Arial" w:hAnsi="Arial" w:cs="Arial"/>
                <w:sz w:val="22"/>
                <w:szCs w:val="22"/>
              </w:rPr>
              <w:t xml:space="preserve"> </w:t>
            </w:r>
            <w:r w:rsidRPr="00E517AD">
              <w:rPr>
                <w:rFonts w:ascii="Arial" w:hAnsi="Arial" w:cs="Arial"/>
                <w:sz w:val="22"/>
                <w:szCs w:val="22"/>
              </w:rPr>
              <w:t>minimalizujący negatywne skutki dla środowiska.</w:t>
            </w:r>
          </w:p>
        </w:tc>
        <w:tc>
          <w:tcPr>
            <w:tcW w:w="3546" w:type="dxa"/>
          </w:tcPr>
          <w:p w14:paraId="4EBDC317"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Cele rozwojowe:</w:t>
            </w:r>
          </w:p>
          <w:p w14:paraId="60F22B36"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Optymalizacja działania logistycznych łańcuchów multimodalnych oraz większe wdrożenie bardziej energooszczędnych środków transportu poprzez m.in.:</w:t>
            </w:r>
          </w:p>
          <w:p w14:paraId="457098FF"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3:</w:t>
            </w:r>
          </w:p>
          <w:p w14:paraId="0BAA5B70"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Dążenie do przeniesienia drogowego transportu towarów na kolej lub transport wodny wraz z rozbudową odpowiedniej infrastruktury, co</w:t>
            </w:r>
            <w:r w:rsidR="00814906" w:rsidRPr="00E517AD">
              <w:rPr>
                <w:rFonts w:ascii="Arial" w:hAnsi="Arial" w:cs="Arial"/>
                <w:sz w:val="22"/>
                <w:szCs w:val="22"/>
              </w:rPr>
              <w:t> </w:t>
            </w:r>
            <w:r w:rsidRPr="00E517AD">
              <w:rPr>
                <w:rFonts w:ascii="Arial" w:hAnsi="Arial" w:cs="Arial"/>
                <w:sz w:val="22"/>
                <w:szCs w:val="22"/>
              </w:rPr>
              <w:t>ułatwi rozwój efektywnych ekologicznych korytarzy transportowych.</w:t>
            </w:r>
          </w:p>
          <w:p w14:paraId="21828146"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4:</w:t>
            </w:r>
          </w:p>
          <w:p w14:paraId="26A62D0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Rozrost sieci szybkiej kolei oraz zachowanie gęstej</w:t>
            </w:r>
            <w:r w:rsidR="00814906" w:rsidRPr="00E517AD">
              <w:rPr>
                <w:rFonts w:ascii="Arial" w:hAnsi="Arial" w:cs="Arial"/>
                <w:sz w:val="22"/>
                <w:szCs w:val="22"/>
              </w:rPr>
              <w:t xml:space="preserve"> </w:t>
            </w:r>
            <w:r w:rsidRPr="00E517AD">
              <w:rPr>
                <w:rFonts w:ascii="Arial" w:hAnsi="Arial" w:cs="Arial"/>
                <w:sz w:val="22"/>
                <w:szCs w:val="22"/>
              </w:rPr>
              <w:t>sieci kolejowej na terenie UE.</w:t>
            </w:r>
          </w:p>
          <w:p w14:paraId="50193948"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5:</w:t>
            </w:r>
          </w:p>
          <w:p w14:paraId="72B768A7"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Stworzenie ogólnounijnej multimodalnej sieci bazowej TEN-T.</w:t>
            </w:r>
          </w:p>
          <w:p w14:paraId="0136C549"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6:</w:t>
            </w:r>
          </w:p>
          <w:p w14:paraId="2D3B2350"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Połączenie</w:t>
            </w:r>
            <w:r w:rsidR="00814906" w:rsidRPr="00E517AD">
              <w:rPr>
                <w:rFonts w:ascii="Arial" w:hAnsi="Arial" w:cs="Arial"/>
                <w:sz w:val="22"/>
                <w:szCs w:val="22"/>
              </w:rPr>
              <w:t xml:space="preserve"> </w:t>
            </w:r>
            <w:r w:rsidRPr="00E517AD">
              <w:rPr>
                <w:rFonts w:ascii="Arial" w:hAnsi="Arial" w:cs="Arial"/>
                <w:sz w:val="22"/>
                <w:szCs w:val="22"/>
              </w:rPr>
              <w:t>do 2050 r.</w:t>
            </w:r>
            <w:r w:rsidR="00814906" w:rsidRPr="00E517AD">
              <w:rPr>
                <w:rFonts w:ascii="Arial" w:hAnsi="Arial" w:cs="Arial"/>
                <w:sz w:val="22"/>
                <w:szCs w:val="22"/>
              </w:rPr>
              <w:t xml:space="preserve"> </w:t>
            </w:r>
            <w:r w:rsidRPr="00E517AD">
              <w:rPr>
                <w:rFonts w:ascii="Arial" w:hAnsi="Arial" w:cs="Arial"/>
                <w:sz w:val="22"/>
                <w:szCs w:val="22"/>
              </w:rPr>
              <w:t>wszystkich lotnisk należących do sieci bazowej z</w:t>
            </w:r>
            <w:r w:rsidR="00814906" w:rsidRPr="00E517AD">
              <w:rPr>
                <w:rFonts w:ascii="Arial" w:hAnsi="Arial" w:cs="Arial"/>
                <w:sz w:val="22"/>
                <w:szCs w:val="22"/>
              </w:rPr>
              <w:t> </w:t>
            </w:r>
            <w:r w:rsidRPr="00E517AD">
              <w:rPr>
                <w:rFonts w:ascii="Arial" w:hAnsi="Arial" w:cs="Arial"/>
                <w:sz w:val="22"/>
                <w:szCs w:val="22"/>
              </w:rPr>
              <w:t>siecią kolejową.</w:t>
            </w:r>
          </w:p>
        </w:tc>
      </w:tr>
      <w:tr w:rsidR="006C3217" w:rsidRPr="00E517AD" w14:paraId="1348C8EB" w14:textId="3EADD208" w:rsidTr="0029657D">
        <w:trPr>
          <w:cantSplit/>
          <w:tblHeader/>
        </w:trPr>
        <w:tc>
          <w:tcPr>
            <w:tcW w:w="1841" w:type="dxa"/>
            <w:shd w:val="clear" w:color="auto" w:fill="auto"/>
          </w:tcPr>
          <w:p w14:paraId="6BC8D964" w14:textId="77777777" w:rsidR="006C3217" w:rsidRPr="00E517AD" w:rsidRDefault="006C3217" w:rsidP="0029657D">
            <w:pPr>
              <w:spacing w:before="60" w:after="240"/>
              <w:rPr>
                <w:rFonts w:ascii="Arial" w:hAnsi="Arial" w:cs="Arial"/>
                <w:sz w:val="22"/>
                <w:szCs w:val="22"/>
              </w:rPr>
            </w:pPr>
            <w:r w:rsidRPr="00E517AD">
              <w:rPr>
                <w:rFonts w:ascii="Arial" w:hAnsi="Arial" w:cs="Arial"/>
                <w:sz w:val="22"/>
                <w:szCs w:val="22"/>
              </w:rPr>
              <w:t>DOKUMENTY KRAJOWE</w:t>
            </w:r>
          </w:p>
        </w:tc>
        <w:tc>
          <w:tcPr>
            <w:tcW w:w="3685" w:type="dxa"/>
            <w:shd w:val="clear" w:color="auto" w:fill="auto"/>
          </w:tcPr>
          <w:p w14:paraId="0D7539BD" w14:textId="0AED13F6" w:rsidR="006C3217" w:rsidRPr="00E517AD" w:rsidRDefault="008D3DF8" w:rsidP="0029657D">
            <w:pPr>
              <w:spacing w:before="60" w:after="240"/>
              <w:rPr>
                <w:rFonts w:ascii="Arial" w:hAnsi="Arial" w:cs="Arial"/>
                <w:sz w:val="22"/>
                <w:szCs w:val="22"/>
              </w:rPr>
            </w:pPr>
            <w:r w:rsidRPr="00E517AD">
              <w:rPr>
                <w:rFonts w:ascii="Arial" w:hAnsi="Arial" w:cs="Arial"/>
                <w:sz w:val="22"/>
                <w:szCs w:val="22"/>
              </w:rPr>
              <w:t>-</w:t>
            </w:r>
          </w:p>
        </w:tc>
        <w:tc>
          <w:tcPr>
            <w:tcW w:w="3546" w:type="dxa"/>
            <w:shd w:val="clear" w:color="auto" w:fill="auto"/>
          </w:tcPr>
          <w:p w14:paraId="2D5F5CAB" w14:textId="44238A33" w:rsidR="006C3217" w:rsidRPr="00E517AD" w:rsidRDefault="008D3DF8" w:rsidP="0029657D">
            <w:pPr>
              <w:spacing w:before="60" w:after="240"/>
              <w:rPr>
                <w:rFonts w:ascii="Arial" w:hAnsi="Arial" w:cs="Arial"/>
                <w:sz w:val="22"/>
                <w:szCs w:val="22"/>
              </w:rPr>
            </w:pPr>
            <w:r w:rsidRPr="00E517AD">
              <w:rPr>
                <w:rFonts w:ascii="Arial" w:hAnsi="Arial" w:cs="Arial"/>
                <w:sz w:val="22"/>
                <w:szCs w:val="22"/>
              </w:rPr>
              <w:t>-</w:t>
            </w:r>
          </w:p>
        </w:tc>
      </w:tr>
      <w:tr w:rsidR="00892158" w:rsidRPr="00E517AD" w14:paraId="5E2E1034" w14:textId="77777777" w:rsidTr="0029657D">
        <w:trPr>
          <w:cantSplit/>
          <w:tblHeader/>
        </w:trPr>
        <w:tc>
          <w:tcPr>
            <w:tcW w:w="1841" w:type="dxa"/>
          </w:tcPr>
          <w:p w14:paraId="6A508EF3" w14:textId="77777777" w:rsidR="00D14369" w:rsidRPr="00E517AD" w:rsidRDefault="00D14369" w:rsidP="0029657D">
            <w:pPr>
              <w:pStyle w:val="Bezodstpw"/>
              <w:spacing w:before="0" w:after="240"/>
              <w:ind w:right="-57" w:firstLine="0"/>
              <w:jc w:val="left"/>
              <w:rPr>
                <w:rFonts w:ascii="Arial" w:hAnsi="Arial" w:cs="Arial"/>
                <w:lang w:val="pl-PL"/>
              </w:rPr>
            </w:pPr>
            <w:r w:rsidRPr="00E517AD">
              <w:rPr>
                <w:rFonts w:ascii="Arial" w:hAnsi="Arial" w:cs="Arial"/>
                <w:lang w:val="pl-PL"/>
              </w:rPr>
              <w:lastRenderedPageBreak/>
              <w:t xml:space="preserve">Strategia na rzecz </w:t>
            </w:r>
            <w:r w:rsidR="00014EFC" w:rsidRPr="00E517AD">
              <w:rPr>
                <w:rFonts w:ascii="Arial" w:hAnsi="Arial" w:cs="Arial"/>
                <w:lang w:val="pl-PL"/>
              </w:rPr>
              <w:t>o</w:t>
            </w:r>
            <w:r w:rsidRPr="00E517AD">
              <w:rPr>
                <w:rFonts w:ascii="Arial" w:hAnsi="Arial" w:cs="Arial"/>
                <w:lang w:val="pl-PL"/>
              </w:rPr>
              <w:t xml:space="preserve">dpowiedzialnego </w:t>
            </w:r>
            <w:r w:rsidR="00014EFC" w:rsidRPr="00E517AD">
              <w:rPr>
                <w:rFonts w:ascii="Arial" w:hAnsi="Arial" w:cs="Arial"/>
                <w:lang w:val="pl-PL"/>
              </w:rPr>
              <w:t>r</w:t>
            </w:r>
            <w:r w:rsidRPr="00E517AD">
              <w:rPr>
                <w:rFonts w:ascii="Arial" w:hAnsi="Arial" w:cs="Arial"/>
                <w:lang w:val="pl-PL"/>
              </w:rPr>
              <w:t xml:space="preserve">ozwoju </w:t>
            </w:r>
            <w:r w:rsidR="00340D04" w:rsidRPr="00E517AD">
              <w:rPr>
                <w:rFonts w:ascii="Arial" w:hAnsi="Arial" w:cs="Arial"/>
                <w:lang w:val="pl-PL"/>
              </w:rPr>
              <w:br/>
            </w:r>
            <w:r w:rsidRPr="00E517AD">
              <w:rPr>
                <w:rFonts w:ascii="Arial" w:hAnsi="Arial" w:cs="Arial"/>
                <w:lang w:val="pl-PL"/>
              </w:rPr>
              <w:t>do roku 2020 (z</w:t>
            </w:r>
            <w:r w:rsidR="00340D04" w:rsidRPr="00E517AD">
              <w:rPr>
                <w:rFonts w:ascii="Arial" w:hAnsi="Arial" w:cs="Arial"/>
                <w:lang w:val="pl-PL"/>
              </w:rPr>
              <w:t> </w:t>
            </w:r>
            <w:r w:rsidRPr="00E517AD">
              <w:rPr>
                <w:rFonts w:ascii="Arial" w:hAnsi="Arial" w:cs="Arial"/>
                <w:lang w:val="pl-PL"/>
              </w:rPr>
              <w:t>perspektywą do 2030 r.)</w:t>
            </w:r>
          </w:p>
          <w:p w14:paraId="2F88E73B" w14:textId="77777777" w:rsidR="00D14369" w:rsidRPr="00E517AD" w:rsidRDefault="00D14369" w:rsidP="0029657D">
            <w:pPr>
              <w:spacing w:after="240"/>
              <w:rPr>
                <w:rFonts w:ascii="Arial" w:hAnsi="Arial" w:cs="Arial"/>
                <w:sz w:val="22"/>
                <w:szCs w:val="22"/>
                <w:lang w:eastAsia="x-none"/>
              </w:rPr>
            </w:pPr>
          </w:p>
          <w:p w14:paraId="321B8BF0" w14:textId="77777777" w:rsidR="00D14369" w:rsidRPr="00E517AD" w:rsidRDefault="00340D04" w:rsidP="0029657D">
            <w:pPr>
              <w:pStyle w:val="Bezodstpw"/>
              <w:spacing w:before="0" w:after="240"/>
              <w:ind w:left="-57" w:right="-113" w:firstLine="0"/>
              <w:jc w:val="left"/>
              <w:rPr>
                <w:rFonts w:ascii="Arial" w:hAnsi="Arial" w:cs="Arial"/>
                <w:lang w:val="pl-PL"/>
              </w:rPr>
            </w:pPr>
            <w:r w:rsidRPr="00E517AD">
              <w:rPr>
                <w:rFonts w:ascii="Arial" w:hAnsi="Arial" w:cs="Arial"/>
                <w:lang w:val="pl-PL"/>
              </w:rPr>
              <w:t>(</w:t>
            </w:r>
            <w:r w:rsidR="00D14369" w:rsidRPr="00E517AD">
              <w:rPr>
                <w:rFonts w:ascii="Arial" w:hAnsi="Arial" w:cs="Arial"/>
                <w:lang w:val="pl-PL"/>
              </w:rPr>
              <w:t xml:space="preserve">Uchwała nr 8 Rady Ministrów </w:t>
            </w:r>
            <w:r w:rsidR="00D14369" w:rsidRPr="00E517AD">
              <w:rPr>
                <w:rFonts w:ascii="Arial" w:hAnsi="Arial" w:cs="Arial"/>
                <w:spacing w:val="-4"/>
                <w:lang w:val="pl-PL"/>
              </w:rPr>
              <w:t>z</w:t>
            </w:r>
            <w:r w:rsidRPr="00E517AD">
              <w:rPr>
                <w:rFonts w:ascii="Arial" w:hAnsi="Arial" w:cs="Arial"/>
                <w:spacing w:val="-4"/>
                <w:lang w:val="pl-PL"/>
              </w:rPr>
              <w:t> </w:t>
            </w:r>
            <w:r w:rsidR="00D14369" w:rsidRPr="00E517AD">
              <w:rPr>
                <w:rFonts w:ascii="Arial" w:hAnsi="Arial" w:cs="Arial"/>
                <w:spacing w:val="-4"/>
                <w:lang w:val="pl-PL"/>
              </w:rPr>
              <w:t>dnia 14.02.2017 r.</w:t>
            </w:r>
            <w:r w:rsidRPr="00E517AD">
              <w:rPr>
                <w:rFonts w:ascii="Arial" w:hAnsi="Arial" w:cs="Arial"/>
                <w:spacing w:val="-4"/>
                <w:lang w:val="pl-PL"/>
              </w:rPr>
              <w:t>)</w:t>
            </w:r>
          </w:p>
        </w:tc>
        <w:tc>
          <w:tcPr>
            <w:tcW w:w="3685" w:type="dxa"/>
          </w:tcPr>
          <w:p w14:paraId="65D4574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Strategiczny instrument zarządzania polityką rozwoju realizowaną przez instytucje państwa. W jednolitym systemie programowym przedstawione zostały</w:t>
            </w:r>
            <w:r w:rsidR="00980A2C" w:rsidRPr="00E517AD">
              <w:rPr>
                <w:rFonts w:ascii="Arial" w:hAnsi="Arial" w:cs="Arial"/>
                <w:sz w:val="22"/>
                <w:szCs w:val="22"/>
              </w:rPr>
              <w:t xml:space="preserve"> </w:t>
            </w:r>
            <w:r w:rsidRPr="00E517AD">
              <w:rPr>
                <w:rFonts w:ascii="Arial" w:hAnsi="Arial" w:cs="Arial"/>
                <w:sz w:val="22"/>
                <w:szCs w:val="22"/>
              </w:rPr>
              <w:t>cele (w perspektywie czasowej roku 2020 i 2030),</w:t>
            </w:r>
            <w:r w:rsidR="00980A2C" w:rsidRPr="00E517AD">
              <w:rPr>
                <w:rFonts w:ascii="Arial" w:hAnsi="Arial" w:cs="Arial"/>
                <w:sz w:val="22"/>
                <w:szCs w:val="22"/>
              </w:rPr>
              <w:t xml:space="preserve"> </w:t>
            </w:r>
            <w:r w:rsidRPr="00E517AD">
              <w:rPr>
                <w:rFonts w:ascii="Arial" w:hAnsi="Arial" w:cs="Arial"/>
                <w:sz w:val="22"/>
                <w:szCs w:val="22"/>
              </w:rPr>
              <w:t>wskaźniki ich realizacji, sposób ich osiągania oraz najważniejsze projekty.</w:t>
            </w:r>
            <w:r w:rsidR="00980A2C" w:rsidRPr="00E517AD">
              <w:rPr>
                <w:rFonts w:ascii="Arial" w:hAnsi="Arial" w:cs="Arial"/>
                <w:sz w:val="22"/>
                <w:szCs w:val="22"/>
              </w:rPr>
              <w:t xml:space="preserve"> </w:t>
            </w:r>
            <w:r w:rsidRPr="00E517AD">
              <w:rPr>
                <w:rFonts w:ascii="Arial" w:hAnsi="Arial" w:cs="Arial"/>
                <w:sz w:val="22"/>
                <w:szCs w:val="22"/>
              </w:rPr>
              <w:t>Dokument przedstawia taki model rozwoju, który budując siłę konkurencyjną z</w:t>
            </w:r>
            <w:r w:rsidR="00D95193" w:rsidRPr="00E517AD">
              <w:rPr>
                <w:rFonts w:ascii="Arial" w:hAnsi="Arial" w:cs="Arial"/>
                <w:sz w:val="22"/>
                <w:szCs w:val="22"/>
              </w:rPr>
              <w:t> </w:t>
            </w:r>
            <w:r w:rsidRPr="00E517AD">
              <w:rPr>
                <w:rFonts w:ascii="Arial" w:hAnsi="Arial" w:cs="Arial"/>
                <w:sz w:val="22"/>
                <w:szCs w:val="22"/>
              </w:rPr>
              <w:t>wykorzystaniem nowych czynników rozwojowych, zapewnia udział i</w:t>
            </w:r>
            <w:r w:rsidR="00D95193" w:rsidRPr="00E517AD">
              <w:rPr>
                <w:rFonts w:ascii="Arial" w:hAnsi="Arial" w:cs="Arial"/>
                <w:sz w:val="22"/>
                <w:szCs w:val="22"/>
              </w:rPr>
              <w:t> </w:t>
            </w:r>
            <w:r w:rsidRPr="00E517AD">
              <w:rPr>
                <w:rFonts w:ascii="Arial" w:hAnsi="Arial" w:cs="Arial"/>
                <w:sz w:val="22"/>
                <w:szCs w:val="22"/>
              </w:rPr>
              <w:t>korzyści wszystkim grupom społecznym zamieszkującym różne miejsca w kraju. Jednocześnie potrzeby obecnego pokolenia będą realizowane bez umniejszania szans przyszłych pokoleń.</w:t>
            </w:r>
          </w:p>
        </w:tc>
        <w:tc>
          <w:tcPr>
            <w:tcW w:w="3546" w:type="dxa"/>
          </w:tcPr>
          <w:p w14:paraId="1E25C1A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III:</w:t>
            </w:r>
          </w:p>
          <w:p w14:paraId="2983ACC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Skuteczne państwo i instytucje służące</w:t>
            </w:r>
            <w:r w:rsidR="008C134A" w:rsidRPr="00E517AD">
              <w:rPr>
                <w:rFonts w:ascii="Arial" w:hAnsi="Arial" w:cs="Arial"/>
                <w:sz w:val="22"/>
                <w:szCs w:val="22"/>
              </w:rPr>
              <w:t xml:space="preserve"> </w:t>
            </w:r>
            <w:r w:rsidRPr="00E517AD">
              <w:rPr>
                <w:rFonts w:ascii="Arial" w:hAnsi="Arial" w:cs="Arial"/>
                <w:sz w:val="22"/>
                <w:szCs w:val="22"/>
              </w:rPr>
              <w:t>wzrostowi oraz włączeniu społecznemu i gospodarczemu.</w:t>
            </w:r>
          </w:p>
          <w:p w14:paraId="3B87A768"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W</w:t>
            </w:r>
            <w:r w:rsidR="008C134A" w:rsidRPr="00E517AD">
              <w:rPr>
                <w:rFonts w:ascii="Arial" w:hAnsi="Arial" w:cs="Arial"/>
                <w:sz w:val="22"/>
                <w:szCs w:val="22"/>
              </w:rPr>
              <w:t xml:space="preserve"> </w:t>
            </w:r>
            <w:r w:rsidRPr="00E517AD">
              <w:rPr>
                <w:rFonts w:ascii="Arial" w:hAnsi="Arial" w:cs="Arial"/>
                <w:sz w:val="22"/>
                <w:szCs w:val="22"/>
              </w:rPr>
              <w:t>obszarze Transport</w:t>
            </w:r>
            <w:r w:rsidR="00753E1E" w:rsidRPr="00E517AD">
              <w:rPr>
                <w:rFonts w:ascii="Arial" w:hAnsi="Arial" w:cs="Arial"/>
                <w:sz w:val="22"/>
                <w:szCs w:val="22"/>
              </w:rPr>
              <w:t xml:space="preserve"> </w:t>
            </w:r>
            <w:r w:rsidRPr="00E517AD">
              <w:rPr>
                <w:rFonts w:ascii="Arial" w:hAnsi="Arial" w:cs="Arial"/>
                <w:sz w:val="22"/>
                <w:szCs w:val="22"/>
              </w:rPr>
              <w:t>zakłada</w:t>
            </w:r>
            <w:r w:rsidR="008C134A" w:rsidRPr="00E517AD">
              <w:rPr>
                <w:rFonts w:ascii="Arial" w:hAnsi="Arial" w:cs="Arial"/>
                <w:sz w:val="22"/>
                <w:szCs w:val="22"/>
              </w:rPr>
              <w:t xml:space="preserve"> </w:t>
            </w:r>
            <w:r w:rsidRPr="00E517AD">
              <w:rPr>
                <w:rFonts w:ascii="Arial" w:hAnsi="Arial" w:cs="Arial"/>
                <w:sz w:val="22"/>
                <w:szCs w:val="22"/>
              </w:rPr>
              <w:t>zwiększenie dostępności</w:t>
            </w:r>
            <w:r w:rsidR="008C134A" w:rsidRPr="00E517AD">
              <w:rPr>
                <w:rFonts w:ascii="Arial" w:hAnsi="Arial" w:cs="Arial"/>
                <w:sz w:val="22"/>
                <w:szCs w:val="22"/>
              </w:rPr>
              <w:t xml:space="preserve"> </w:t>
            </w:r>
            <w:r w:rsidRPr="00E517AD">
              <w:rPr>
                <w:rFonts w:ascii="Arial" w:hAnsi="Arial" w:cs="Arial"/>
                <w:sz w:val="22"/>
                <w:szCs w:val="22"/>
              </w:rPr>
              <w:t>transportowej oraz poprawę</w:t>
            </w:r>
            <w:r w:rsidR="008C134A" w:rsidRPr="00E517AD">
              <w:rPr>
                <w:rFonts w:ascii="Arial" w:hAnsi="Arial" w:cs="Arial"/>
                <w:sz w:val="22"/>
                <w:szCs w:val="22"/>
              </w:rPr>
              <w:t xml:space="preserve"> </w:t>
            </w:r>
            <w:r w:rsidRPr="00E517AD">
              <w:rPr>
                <w:rFonts w:ascii="Arial" w:hAnsi="Arial" w:cs="Arial"/>
                <w:sz w:val="22"/>
                <w:szCs w:val="22"/>
              </w:rPr>
              <w:t>warunków świadczenia usług</w:t>
            </w:r>
            <w:r w:rsidR="008C134A" w:rsidRPr="00E517AD">
              <w:rPr>
                <w:rFonts w:ascii="Arial" w:hAnsi="Arial" w:cs="Arial"/>
                <w:sz w:val="22"/>
                <w:szCs w:val="22"/>
              </w:rPr>
              <w:t xml:space="preserve"> </w:t>
            </w:r>
            <w:r w:rsidRPr="00E517AD">
              <w:rPr>
                <w:rFonts w:ascii="Arial" w:hAnsi="Arial" w:cs="Arial"/>
                <w:sz w:val="22"/>
                <w:szCs w:val="22"/>
              </w:rPr>
              <w:t>związanych</w:t>
            </w:r>
            <w:r w:rsidR="008C134A" w:rsidRPr="00E517AD">
              <w:rPr>
                <w:rFonts w:ascii="Arial" w:hAnsi="Arial" w:cs="Arial"/>
                <w:sz w:val="22"/>
                <w:szCs w:val="22"/>
              </w:rPr>
              <w:t xml:space="preserve"> </w:t>
            </w:r>
            <w:r w:rsidRPr="00E517AD">
              <w:rPr>
                <w:rFonts w:ascii="Arial" w:hAnsi="Arial" w:cs="Arial"/>
                <w:sz w:val="22"/>
                <w:szCs w:val="22"/>
              </w:rPr>
              <w:t>z przewozem towarów</w:t>
            </w:r>
            <w:r w:rsidR="008C134A" w:rsidRPr="00E517AD">
              <w:rPr>
                <w:rFonts w:ascii="Arial" w:hAnsi="Arial" w:cs="Arial"/>
                <w:sz w:val="22"/>
                <w:szCs w:val="22"/>
              </w:rPr>
              <w:t xml:space="preserve"> </w:t>
            </w:r>
            <w:r w:rsidRPr="00E517AD">
              <w:rPr>
                <w:rFonts w:ascii="Arial" w:hAnsi="Arial" w:cs="Arial"/>
                <w:sz w:val="22"/>
                <w:szCs w:val="22"/>
              </w:rPr>
              <w:t>i</w:t>
            </w:r>
            <w:r w:rsidR="008C134A" w:rsidRPr="00E517AD">
              <w:rPr>
                <w:rFonts w:ascii="Arial" w:hAnsi="Arial" w:cs="Arial"/>
                <w:sz w:val="22"/>
                <w:szCs w:val="22"/>
              </w:rPr>
              <w:t> </w:t>
            </w:r>
            <w:r w:rsidRPr="00E517AD">
              <w:rPr>
                <w:rFonts w:ascii="Arial" w:hAnsi="Arial" w:cs="Arial"/>
                <w:sz w:val="22"/>
                <w:szCs w:val="22"/>
              </w:rPr>
              <w:t>pasażerów.</w:t>
            </w:r>
          </w:p>
        </w:tc>
      </w:tr>
      <w:tr w:rsidR="00892158" w:rsidRPr="00E517AD" w14:paraId="0996E884" w14:textId="77777777" w:rsidTr="0029657D">
        <w:trPr>
          <w:cantSplit/>
          <w:tblHeader/>
        </w:trPr>
        <w:tc>
          <w:tcPr>
            <w:tcW w:w="1841" w:type="dxa"/>
          </w:tcPr>
          <w:p w14:paraId="28308969" w14:textId="77777777" w:rsidR="00D14369" w:rsidRPr="00E517AD" w:rsidRDefault="00D14369" w:rsidP="0029657D">
            <w:pPr>
              <w:pStyle w:val="Bezodstpw"/>
              <w:spacing w:before="0" w:after="240"/>
              <w:ind w:left="-57" w:right="-57" w:firstLine="0"/>
              <w:jc w:val="left"/>
              <w:rPr>
                <w:rFonts w:ascii="Arial" w:hAnsi="Arial" w:cs="Arial"/>
                <w:spacing w:val="-2"/>
                <w:lang w:val="pl-PL"/>
              </w:rPr>
            </w:pPr>
            <w:r w:rsidRPr="00E517AD">
              <w:rPr>
                <w:rFonts w:ascii="Arial" w:hAnsi="Arial" w:cs="Arial"/>
                <w:spacing w:val="-2"/>
                <w:lang w:val="pl-PL"/>
              </w:rPr>
              <w:t>Krajowa Strategia Rozwoju Regionalnego 2030</w:t>
            </w:r>
          </w:p>
          <w:p w14:paraId="691457E9" w14:textId="77777777" w:rsidR="00D14369" w:rsidRPr="00E517AD" w:rsidRDefault="00D14369" w:rsidP="0029657D">
            <w:pPr>
              <w:pStyle w:val="Bezodstpw"/>
              <w:spacing w:before="0" w:after="240"/>
              <w:ind w:firstLine="0"/>
              <w:jc w:val="left"/>
              <w:rPr>
                <w:rFonts w:ascii="Arial" w:hAnsi="Arial" w:cs="Arial"/>
                <w:spacing w:val="-2"/>
                <w:lang w:val="pl-PL"/>
              </w:rPr>
            </w:pPr>
          </w:p>
          <w:p w14:paraId="4C7D6C85" w14:textId="77777777" w:rsidR="00D14369" w:rsidRPr="00E517AD" w:rsidRDefault="00D95193" w:rsidP="0029657D">
            <w:pPr>
              <w:pStyle w:val="Bezodstpw"/>
              <w:spacing w:before="0" w:after="240"/>
              <w:ind w:left="-57" w:right="-113" w:firstLine="0"/>
              <w:jc w:val="left"/>
              <w:rPr>
                <w:rFonts w:ascii="Arial" w:hAnsi="Arial" w:cs="Arial"/>
                <w:spacing w:val="-2"/>
                <w:lang w:val="pl-PL"/>
              </w:rPr>
            </w:pPr>
            <w:r w:rsidRPr="00E517AD">
              <w:rPr>
                <w:rFonts w:ascii="Arial" w:hAnsi="Arial" w:cs="Arial"/>
                <w:spacing w:val="-2"/>
                <w:lang w:val="pl-PL"/>
              </w:rPr>
              <w:t>(U</w:t>
            </w:r>
            <w:r w:rsidR="00D14369" w:rsidRPr="00E517AD">
              <w:rPr>
                <w:rFonts w:ascii="Arial" w:hAnsi="Arial" w:cs="Arial"/>
                <w:spacing w:val="-2"/>
                <w:lang w:val="pl-PL"/>
              </w:rPr>
              <w:t xml:space="preserve">chwała nr 102 Rady Ministrów </w:t>
            </w:r>
            <w:r w:rsidR="00D14369" w:rsidRPr="00E517AD">
              <w:rPr>
                <w:rFonts w:ascii="Arial" w:hAnsi="Arial" w:cs="Arial"/>
                <w:spacing w:val="-4"/>
                <w:lang w:val="pl-PL"/>
              </w:rPr>
              <w:t>z</w:t>
            </w:r>
            <w:r w:rsidRPr="00E517AD">
              <w:rPr>
                <w:rFonts w:ascii="Arial" w:hAnsi="Arial" w:cs="Arial"/>
                <w:spacing w:val="-4"/>
                <w:lang w:val="pl-PL"/>
              </w:rPr>
              <w:t> </w:t>
            </w:r>
            <w:r w:rsidR="00D14369" w:rsidRPr="00E517AD">
              <w:rPr>
                <w:rFonts w:ascii="Arial" w:hAnsi="Arial" w:cs="Arial"/>
                <w:spacing w:val="-4"/>
                <w:lang w:val="pl-PL"/>
              </w:rPr>
              <w:t>dnia 17.09.2019</w:t>
            </w:r>
            <w:r w:rsidRPr="00E517AD">
              <w:rPr>
                <w:rFonts w:ascii="Arial" w:hAnsi="Arial" w:cs="Arial"/>
                <w:spacing w:val="-4"/>
                <w:lang w:val="pl-PL"/>
              </w:rPr>
              <w:t xml:space="preserve"> </w:t>
            </w:r>
            <w:r w:rsidR="00D14369" w:rsidRPr="00E517AD">
              <w:rPr>
                <w:rFonts w:ascii="Arial" w:hAnsi="Arial" w:cs="Arial"/>
                <w:spacing w:val="-4"/>
                <w:lang w:val="pl-PL"/>
              </w:rPr>
              <w:t>r</w:t>
            </w:r>
            <w:r w:rsidR="00D14369" w:rsidRPr="00E517AD">
              <w:rPr>
                <w:rFonts w:ascii="Arial" w:hAnsi="Arial" w:cs="Arial"/>
                <w:spacing w:val="-2"/>
                <w:lang w:val="pl-PL"/>
              </w:rPr>
              <w:t>.</w:t>
            </w:r>
            <w:r w:rsidRPr="00E517AD">
              <w:rPr>
                <w:rFonts w:ascii="Arial" w:hAnsi="Arial" w:cs="Arial"/>
                <w:spacing w:val="-2"/>
                <w:lang w:val="pl-PL"/>
              </w:rPr>
              <w:t>)</w:t>
            </w:r>
          </w:p>
        </w:tc>
        <w:tc>
          <w:tcPr>
            <w:tcW w:w="3685" w:type="dxa"/>
          </w:tcPr>
          <w:p w14:paraId="02B91338"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Dokument przedstawia cele polityki oraz działania i zadania, jakie do ich osiągnięcia powinien podjąć rząd, samorządy wszystkich szczebli oraz pozostałe podmioty uczestniczące w</w:t>
            </w:r>
            <w:r w:rsidR="00BA7B0C" w:rsidRPr="00E517AD">
              <w:rPr>
                <w:rFonts w:ascii="Arial" w:hAnsi="Arial" w:cs="Arial"/>
                <w:sz w:val="22"/>
                <w:szCs w:val="22"/>
              </w:rPr>
              <w:t> </w:t>
            </w:r>
            <w:r w:rsidRPr="00E517AD">
              <w:rPr>
                <w:rFonts w:ascii="Arial" w:hAnsi="Arial" w:cs="Arial"/>
                <w:sz w:val="22"/>
                <w:szCs w:val="22"/>
              </w:rPr>
              <w:t xml:space="preserve">realizacji rozwoju terytorialnie zrównoważonego </w:t>
            </w:r>
            <w:r w:rsidR="00433715" w:rsidRPr="00E517AD">
              <w:rPr>
                <w:rFonts w:ascii="Arial" w:hAnsi="Arial" w:cs="Arial"/>
                <w:sz w:val="22"/>
                <w:szCs w:val="22"/>
              </w:rPr>
              <w:t>do</w:t>
            </w:r>
            <w:r w:rsidRPr="00E517AD">
              <w:rPr>
                <w:rFonts w:ascii="Arial" w:hAnsi="Arial" w:cs="Arial"/>
                <w:sz w:val="22"/>
                <w:szCs w:val="22"/>
              </w:rPr>
              <w:t xml:space="preserve"> roku 2030. Jest</w:t>
            </w:r>
            <w:r w:rsidR="00BA7B0C" w:rsidRPr="00E517AD">
              <w:rPr>
                <w:rFonts w:ascii="Arial" w:hAnsi="Arial" w:cs="Arial"/>
                <w:sz w:val="22"/>
                <w:szCs w:val="22"/>
              </w:rPr>
              <w:t xml:space="preserve"> </w:t>
            </w:r>
            <w:r w:rsidRPr="00E517AD">
              <w:rPr>
                <w:rFonts w:ascii="Arial" w:hAnsi="Arial" w:cs="Arial"/>
                <w:sz w:val="22"/>
                <w:szCs w:val="22"/>
              </w:rPr>
              <w:t>uszczegółowieniem</w:t>
            </w:r>
            <w:r w:rsidR="00BA7B0C" w:rsidRPr="00E517AD">
              <w:rPr>
                <w:rFonts w:ascii="Arial" w:hAnsi="Arial" w:cs="Arial"/>
                <w:sz w:val="22"/>
                <w:szCs w:val="22"/>
              </w:rPr>
              <w:t xml:space="preserve"> </w:t>
            </w:r>
            <w:r w:rsidRPr="00E517AD">
              <w:rPr>
                <w:rFonts w:ascii="Arial" w:hAnsi="Arial" w:cs="Arial"/>
                <w:sz w:val="22"/>
                <w:szCs w:val="22"/>
              </w:rPr>
              <w:t>Strategii na rzecz Odpowiedzialnego Rozwoju do roku 2020 (z perspektywą do 2030 r.)</w:t>
            </w:r>
            <w:r w:rsidR="00BA7B0C" w:rsidRPr="00E517AD">
              <w:rPr>
                <w:rFonts w:ascii="Arial" w:hAnsi="Arial" w:cs="Arial"/>
                <w:sz w:val="22"/>
                <w:szCs w:val="22"/>
              </w:rPr>
              <w:t>.</w:t>
            </w:r>
          </w:p>
        </w:tc>
        <w:tc>
          <w:tcPr>
            <w:tcW w:w="3546" w:type="dxa"/>
          </w:tcPr>
          <w:p w14:paraId="11230A36"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1:</w:t>
            </w:r>
          </w:p>
          <w:p w14:paraId="084B7C4F"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Zwiększenie spójności rozwoju kraju w wymiarze społecznym, gospodarczym, środowiskowym</w:t>
            </w:r>
            <w:r w:rsidR="00433715" w:rsidRPr="00E517AD">
              <w:rPr>
                <w:rFonts w:ascii="Arial" w:hAnsi="Arial" w:cs="Arial"/>
                <w:sz w:val="22"/>
                <w:szCs w:val="22"/>
              </w:rPr>
              <w:t xml:space="preserve"> </w:t>
            </w:r>
            <w:r w:rsidRPr="00E517AD">
              <w:rPr>
                <w:rFonts w:ascii="Arial" w:hAnsi="Arial" w:cs="Arial"/>
                <w:sz w:val="22"/>
                <w:szCs w:val="22"/>
              </w:rPr>
              <w:t>i</w:t>
            </w:r>
            <w:r w:rsidR="00433715" w:rsidRPr="00E517AD">
              <w:rPr>
                <w:rFonts w:ascii="Arial" w:hAnsi="Arial" w:cs="Arial"/>
                <w:sz w:val="22"/>
                <w:szCs w:val="22"/>
              </w:rPr>
              <w:t> </w:t>
            </w:r>
            <w:r w:rsidRPr="00E517AD">
              <w:rPr>
                <w:rFonts w:ascii="Arial" w:hAnsi="Arial" w:cs="Arial"/>
                <w:sz w:val="22"/>
                <w:szCs w:val="22"/>
              </w:rPr>
              <w:t>przestrzennym.</w:t>
            </w:r>
          </w:p>
          <w:p w14:paraId="52ECA02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1.5:</w:t>
            </w:r>
          </w:p>
          <w:p w14:paraId="5AC85CD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Rozwój infrastruktury wspierającej d</w:t>
            </w:r>
            <w:r w:rsidR="00CD3102" w:rsidRPr="00E517AD">
              <w:rPr>
                <w:rFonts w:ascii="Arial" w:hAnsi="Arial" w:cs="Arial"/>
                <w:sz w:val="22"/>
                <w:szCs w:val="22"/>
              </w:rPr>
              <w:t>ostarczanie usług publicznych i</w:t>
            </w:r>
            <w:r w:rsidR="00433715" w:rsidRPr="00E517AD">
              <w:rPr>
                <w:rFonts w:ascii="Arial" w:hAnsi="Arial" w:cs="Arial"/>
                <w:sz w:val="22"/>
                <w:szCs w:val="22"/>
              </w:rPr>
              <w:t> </w:t>
            </w:r>
            <w:r w:rsidRPr="00E517AD">
              <w:rPr>
                <w:rFonts w:ascii="Arial" w:hAnsi="Arial" w:cs="Arial"/>
                <w:sz w:val="22"/>
                <w:szCs w:val="22"/>
              </w:rPr>
              <w:t>podnoszącej atrakcyjność inwestycyjną</w:t>
            </w:r>
            <w:r w:rsidR="00433715" w:rsidRPr="00E517AD">
              <w:rPr>
                <w:rFonts w:ascii="Arial" w:hAnsi="Arial" w:cs="Arial"/>
                <w:sz w:val="22"/>
                <w:szCs w:val="22"/>
              </w:rPr>
              <w:t xml:space="preserve"> </w:t>
            </w:r>
            <w:r w:rsidRPr="00E517AD">
              <w:rPr>
                <w:rFonts w:ascii="Arial" w:hAnsi="Arial" w:cs="Arial"/>
                <w:sz w:val="22"/>
                <w:szCs w:val="22"/>
              </w:rPr>
              <w:t>obszarów - infrastruktura transportowa.</w:t>
            </w:r>
          </w:p>
          <w:p w14:paraId="539DB2AA" w14:textId="77777777" w:rsidR="00D14369" w:rsidRPr="00E517AD" w:rsidRDefault="00D14369" w:rsidP="0029657D">
            <w:pPr>
              <w:spacing w:after="240"/>
              <w:rPr>
                <w:rFonts w:ascii="Arial" w:hAnsi="Arial" w:cs="Arial"/>
                <w:sz w:val="22"/>
                <w:szCs w:val="22"/>
              </w:rPr>
            </w:pPr>
          </w:p>
          <w:p w14:paraId="63DBFD72"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3: Podniesienie jakości zarządzania i wdrażania polityk ukierunkowanych terytorialnie.</w:t>
            </w:r>
          </w:p>
        </w:tc>
      </w:tr>
      <w:tr w:rsidR="00892158" w:rsidRPr="00E517AD" w14:paraId="64582DEE" w14:textId="77777777" w:rsidTr="0029657D">
        <w:trPr>
          <w:cantSplit/>
          <w:tblHeader/>
        </w:trPr>
        <w:tc>
          <w:tcPr>
            <w:tcW w:w="1841" w:type="dxa"/>
          </w:tcPr>
          <w:p w14:paraId="7D62CB38" w14:textId="77777777" w:rsidR="00D14369" w:rsidRPr="00E517AD" w:rsidRDefault="00D14369" w:rsidP="0029657D">
            <w:pPr>
              <w:pStyle w:val="Bezodstpw"/>
              <w:spacing w:before="0" w:after="240"/>
              <w:ind w:right="-57" w:firstLine="0"/>
              <w:jc w:val="left"/>
              <w:rPr>
                <w:rFonts w:ascii="Arial" w:hAnsi="Arial" w:cs="Arial"/>
                <w:lang w:val="pl-PL"/>
              </w:rPr>
            </w:pPr>
            <w:r w:rsidRPr="00E517AD">
              <w:rPr>
                <w:rFonts w:ascii="Arial" w:hAnsi="Arial" w:cs="Arial"/>
                <w:lang w:val="pl-PL"/>
              </w:rPr>
              <w:lastRenderedPageBreak/>
              <w:t>Strategia Zrównoważonego Rozwoju Transportu do</w:t>
            </w:r>
            <w:r w:rsidR="009B388C" w:rsidRPr="00E517AD">
              <w:rPr>
                <w:rFonts w:ascii="Arial" w:hAnsi="Arial" w:cs="Arial"/>
                <w:lang w:val="pl-PL"/>
              </w:rPr>
              <w:t> </w:t>
            </w:r>
            <w:r w:rsidRPr="00E517AD">
              <w:rPr>
                <w:rFonts w:ascii="Arial" w:hAnsi="Arial" w:cs="Arial"/>
                <w:lang w:val="pl-PL"/>
              </w:rPr>
              <w:t>2030 roku</w:t>
            </w:r>
          </w:p>
          <w:p w14:paraId="521B172F" w14:textId="77777777" w:rsidR="00D14369" w:rsidRPr="00E517AD" w:rsidRDefault="00D14369" w:rsidP="0029657D">
            <w:pPr>
              <w:pStyle w:val="Bezodstpw"/>
              <w:spacing w:before="0" w:after="240"/>
              <w:ind w:firstLine="0"/>
              <w:jc w:val="left"/>
              <w:rPr>
                <w:rFonts w:ascii="Arial" w:hAnsi="Arial" w:cs="Arial"/>
                <w:lang w:val="pl-PL"/>
              </w:rPr>
            </w:pPr>
          </w:p>
          <w:p w14:paraId="74553904" w14:textId="77777777" w:rsidR="00D14369" w:rsidRPr="00E517AD" w:rsidRDefault="009B388C" w:rsidP="0029657D">
            <w:pPr>
              <w:pStyle w:val="Bezodstpw"/>
              <w:spacing w:before="0" w:after="240"/>
              <w:ind w:left="-57" w:right="-113" w:firstLine="0"/>
              <w:jc w:val="left"/>
              <w:rPr>
                <w:rFonts w:ascii="Arial" w:hAnsi="Arial" w:cs="Arial"/>
              </w:rPr>
            </w:pPr>
            <w:r w:rsidRPr="00E517AD">
              <w:rPr>
                <w:rFonts w:ascii="Arial" w:hAnsi="Arial" w:cs="Arial"/>
                <w:lang w:val="pl-PL"/>
              </w:rPr>
              <w:t>(</w:t>
            </w:r>
            <w:r w:rsidR="00D14369" w:rsidRPr="00E517AD">
              <w:rPr>
                <w:rFonts w:ascii="Arial" w:hAnsi="Arial" w:cs="Arial"/>
                <w:lang w:val="pl-PL"/>
              </w:rPr>
              <w:t xml:space="preserve">Uchwała nr 105 Rady Ministrów </w:t>
            </w:r>
            <w:r w:rsidR="00D14369" w:rsidRPr="00E517AD">
              <w:rPr>
                <w:rFonts w:ascii="Arial" w:hAnsi="Arial" w:cs="Arial"/>
                <w:spacing w:val="-4"/>
                <w:lang w:val="pl-PL"/>
              </w:rPr>
              <w:t>z</w:t>
            </w:r>
            <w:r w:rsidRPr="00E517AD">
              <w:rPr>
                <w:rFonts w:ascii="Arial" w:hAnsi="Arial" w:cs="Arial"/>
                <w:spacing w:val="-4"/>
                <w:lang w:val="pl-PL"/>
              </w:rPr>
              <w:t> </w:t>
            </w:r>
            <w:r w:rsidR="00D14369" w:rsidRPr="00E517AD">
              <w:rPr>
                <w:rFonts w:ascii="Arial" w:hAnsi="Arial" w:cs="Arial"/>
                <w:spacing w:val="-4"/>
                <w:lang w:val="pl-PL"/>
              </w:rPr>
              <w:t>dnia 24.09.2019 r.</w:t>
            </w:r>
            <w:r w:rsidRPr="00E517AD">
              <w:rPr>
                <w:rFonts w:ascii="Arial" w:hAnsi="Arial" w:cs="Arial"/>
                <w:spacing w:val="-4"/>
                <w:lang w:val="pl-PL"/>
              </w:rPr>
              <w:t>)</w:t>
            </w:r>
          </w:p>
        </w:tc>
        <w:tc>
          <w:tcPr>
            <w:tcW w:w="3685" w:type="dxa"/>
          </w:tcPr>
          <w:p w14:paraId="04795195"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Najważniejszy planistyczny dokument krajowy</w:t>
            </w:r>
            <w:r w:rsidR="009B388C" w:rsidRPr="00E517AD">
              <w:rPr>
                <w:rFonts w:ascii="Arial" w:hAnsi="Arial" w:cs="Arial"/>
                <w:sz w:val="22"/>
                <w:szCs w:val="22"/>
              </w:rPr>
              <w:t>,</w:t>
            </w:r>
            <w:r w:rsidRPr="00E517AD">
              <w:rPr>
                <w:rFonts w:ascii="Arial" w:hAnsi="Arial" w:cs="Arial"/>
                <w:sz w:val="22"/>
                <w:szCs w:val="22"/>
              </w:rPr>
              <w:t xml:space="preserve"> dotyczący rozwoju i</w:t>
            </w:r>
            <w:r w:rsidR="009B388C" w:rsidRPr="00E517AD">
              <w:rPr>
                <w:rFonts w:ascii="Arial" w:hAnsi="Arial" w:cs="Arial"/>
                <w:sz w:val="22"/>
                <w:szCs w:val="22"/>
              </w:rPr>
              <w:t> </w:t>
            </w:r>
            <w:r w:rsidRPr="00E517AD">
              <w:rPr>
                <w:rFonts w:ascii="Arial" w:hAnsi="Arial" w:cs="Arial"/>
                <w:sz w:val="22"/>
                <w:szCs w:val="22"/>
              </w:rPr>
              <w:t xml:space="preserve">przyszłości jednej z głównych dziedzin gospodarki </w:t>
            </w:r>
            <w:r w:rsidR="00DF6582" w:rsidRPr="00E517AD">
              <w:rPr>
                <w:rFonts w:ascii="Arial" w:hAnsi="Arial" w:cs="Arial"/>
                <w:sz w:val="22"/>
                <w:szCs w:val="22"/>
              </w:rPr>
              <w:t>-</w:t>
            </w:r>
            <w:r w:rsidRPr="00E517AD">
              <w:rPr>
                <w:rFonts w:ascii="Arial" w:hAnsi="Arial" w:cs="Arial"/>
                <w:sz w:val="22"/>
                <w:szCs w:val="22"/>
              </w:rPr>
              <w:t xml:space="preserve"> transportu.</w:t>
            </w:r>
            <w:r w:rsidR="009B388C" w:rsidRPr="00E517AD">
              <w:rPr>
                <w:rFonts w:ascii="Arial" w:hAnsi="Arial" w:cs="Arial"/>
                <w:sz w:val="22"/>
                <w:szCs w:val="22"/>
              </w:rPr>
              <w:t xml:space="preserve"> </w:t>
            </w:r>
            <w:r w:rsidRPr="00E517AD">
              <w:rPr>
                <w:rFonts w:ascii="Arial" w:hAnsi="Arial" w:cs="Arial"/>
                <w:sz w:val="22"/>
                <w:szCs w:val="22"/>
              </w:rPr>
              <w:t>Rozwija i uszczegóławia postano</w:t>
            </w:r>
            <w:r w:rsidR="00DF6582" w:rsidRPr="00E517AD">
              <w:rPr>
                <w:rFonts w:ascii="Arial" w:hAnsi="Arial" w:cs="Arial"/>
                <w:sz w:val="22"/>
                <w:szCs w:val="22"/>
              </w:rPr>
              <w:t>-</w:t>
            </w:r>
            <w:r w:rsidRPr="00E517AD">
              <w:rPr>
                <w:rFonts w:ascii="Arial" w:hAnsi="Arial" w:cs="Arial"/>
                <w:sz w:val="22"/>
                <w:szCs w:val="22"/>
              </w:rPr>
              <w:t>wienia i założenia Strategii na rzecz Odpowiedzialnego Rozwoju do roku 2020 (z perspektywą do 2030 r.).</w:t>
            </w:r>
            <w:r w:rsidR="009B388C" w:rsidRPr="00E517AD">
              <w:rPr>
                <w:rFonts w:ascii="Arial" w:hAnsi="Arial" w:cs="Arial"/>
                <w:sz w:val="22"/>
                <w:szCs w:val="22"/>
              </w:rPr>
              <w:t xml:space="preserve"> </w:t>
            </w:r>
            <w:r w:rsidRPr="00E517AD">
              <w:rPr>
                <w:rFonts w:ascii="Arial" w:hAnsi="Arial" w:cs="Arial"/>
                <w:sz w:val="22"/>
                <w:szCs w:val="22"/>
              </w:rPr>
              <w:t>Strategia przewiduje szereg działań ukierunkowanych na ograniczanie negatywnego oddziaływania transportu na środowisko.</w:t>
            </w:r>
          </w:p>
        </w:tc>
        <w:tc>
          <w:tcPr>
            <w:tcW w:w="3546" w:type="dxa"/>
          </w:tcPr>
          <w:p w14:paraId="3D3B6FCF" w14:textId="77777777" w:rsidR="00DF6582" w:rsidRPr="00E517AD" w:rsidRDefault="00D14369" w:rsidP="0029657D">
            <w:pPr>
              <w:spacing w:after="240"/>
              <w:rPr>
                <w:rFonts w:ascii="Arial" w:hAnsi="Arial" w:cs="Arial"/>
                <w:sz w:val="22"/>
                <w:szCs w:val="22"/>
              </w:rPr>
            </w:pPr>
            <w:r w:rsidRPr="00E517AD">
              <w:rPr>
                <w:rFonts w:ascii="Arial" w:hAnsi="Arial" w:cs="Arial"/>
                <w:sz w:val="22"/>
                <w:szCs w:val="22"/>
              </w:rPr>
              <w:t>Cel główny:</w:t>
            </w:r>
          </w:p>
          <w:p w14:paraId="2C3D3842" w14:textId="77777777" w:rsidR="00D14369" w:rsidRPr="00E517AD" w:rsidRDefault="00DF6582" w:rsidP="0029657D">
            <w:pPr>
              <w:spacing w:after="240"/>
              <w:rPr>
                <w:rFonts w:ascii="Arial" w:hAnsi="Arial" w:cs="Arial"/>
                <w:sz w:val="22"/>
                <w:szCs w:val="22"/>
              </w:rPr>
            </w:pPr>
            <w:r w:rsidRPr="00E517AD">
              <w:rPr>
                <w:rFonts w:ascii="Arial" w:hAnsi="Arial" w:cs="Arial"/>
                <w:sz w:val="22"/>
                <w:szCs w:val="22"/>
              </w:rPr>
              <w:t>Z</w:t>
            </w:r>
            <w:r w:rsidR="00D14369" w:rsidRPr="00E517AD">
              <w:rPr>
                <w:rFonts w:ascii="Arial" w:hAnsi="Arial" w:cs="Arial"/>
                <w:sz w:val="22"/>
                <w:szCs w:val="22"/>
              </w:rPr>
              <w:t>większenie dostępności transportowej przy jednoczesnej poprawie</w:t>
            </w:r>
            <w:r w:rsidRPr="00E517AD">
              <w:rPr>
                <w:rFonts w:ascii="Arial" w:hAnsi="Arial" w:cs="Arial"/>
                <w:sz w:val="22"/>
                <w:szCs w:val="22"/>
              </w:rPr>
              <w:t xml:space="preserve"> </w:t>
            </w:r>
            <w:r w:rsidR="00D14369" w:rsidRPr="00E517AD">
              <w:rPr>
                <w:rFonts w:ascii="Arial" w:hAnsi="Arial" w:cs="Arial"/>
                <w:sz w:val="22"/>
                <w:szCs w:val="22"/>
              </w:rPr>
              <w:t>bezpieczeństwa uczestników ruchu i efektywności sektora transportowego, poprzez tworzenie</w:t>
            </w:r>
            <w:r w:rsidRPr="00E517AD">
              <w:rPr>
                <w:rFonts w:ascii="Arial" w:hAnsi="Arial" w:cs="Arial"/>
                <w:sz w:val="22"/>
                <w:szCs w:val="22"/>
              </w:rPr>
              <w:t xml:space="preserve"> </w:t>
            </w:r>
            <w:r w:rsidR="00D14369" w:rsidRPr="00E517AD">
              <w:rPr>
                <w:rFonts w:ascii="Arial" w:hAnsi="Arial" w:cs="Arial"/>
                <w:sz w:val="22"/>
                <w:szCs w:val="22"/>
              </w:rPr>
              <w:t>spójnego, zrównoważonego, innowacyjnego i przyjaznego użytkownikowi systemu transportowego</w:t>
            </w:r>
            <w:r w:rsidRPr="00E517AD">
              <w:rPr>
                <w:rFonts w:ascii="Arial" w:hAnsi="Arial" w:cs="Arial"/>
                <w:sz w:val="22"/>
                <w:szCs w:val="22"/>
              </w:rPr>
              <w:t xml:space="preserve"> </w:t>
            </w:r>
            <w:r w:rsidR="00D14369" w:rsidRPr="00E517AD">
              <w:rPr>
                <w:rFonts w:ascii="Arial" w:hAnsi="Arial" w:cs="Arial"/>
                <w:sz w:val="22"/>
                <w:szCs w:val="22"/>
              </w:rPr>
              <w:t>w wymiarze krajowym, europejskim i globalnym.</w:t>
            </w:r>
          </w:p>
          <w:p w14:paraId="43A41092"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Kierunki interwencji:</w:t>
            </w:r>
          </w:p>
          <w:p w14:paraId="081C8DA7"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Budowa zintegrowanej, wzajemnie powiązanej sieci transportowej, służącej konkurencyjnej gospodarce.</w:t>
            </w:r>
          </w:p>
          <w:p w14:paraId="4A7306A0"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Poprawa sposobu organizacji i</w:t>
            </w:r>
            <w:r w:rsidR="00DF6582" w:rsidRPr="00E517AD">
              <w:rPr>
                <w:rFonts w:ascii="Arial" w:hAnsi="Arial" w:cs="Arial"/>
                <w:lang w:val="pl-PL"/>
              </w:rPr>
              <w:t> </w:t>
            </w:r>
            <w:r w:rsidRPr="00E517AD">
              <w:rPr>
                <w:rFonts w:ascii="Arial" w:hAnsi="Arial" w:cs="Arial"/>
              </w:rPr>
              <w:t>zarządzania systemem transportowym.</w:t>
            </w:r>
          </w:p>
          <w:p w14:paraId="39D2027D"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Zmiany w indywidualnej i</w:t>
            </w:r>
            <w:r w:rsidR="00DF6582" w:rsidRPr="00E517AD">
              <w:rPr>
                <w:rFonts w:ascii="Arial" w:hAnsi="Arial" w:cs="Arial"/>
                <w:lang w:val="pl-PL"/>
              </w:rPr>
              <w:t> </w:t>
            </w:r>
            <w:r w:rsidRPr="00E517AD">
              <w:rPr>
                <w:rFonts w:ascii="Arial" w:hAnsi="Arial" w:cs="Arial"/>
              </w:rPr>
              <w:t>zbiorowej mobilności.</w:t>
            </w:r>
          </w:p>
          <w:p w14:paraId="48B6517F"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Poprawa bezpieczeństwa uczestników ruchu oraz przewożonych towarów.</w:t>
            </w:r>
          </w:p>
          <w:p w14:paraId="1561580C"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Ograniczanie negatywnego wpływu transportu na środowisko.</w:t>
            </w:r>
          </w:p>
          <w:p w14:paraId="527B6ED8"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Poprawa efektywności wykorzysta</w:t>
            </w:r>
            <w:r w:rsidR="00A9632B" w:rsidRPr="00E517AD">
              <w:rPr>
                <w:rFonts w:ascii="Arial" w:hAnsi="Arial" w:cs="Arial"/>
                <w:lang w:val="pl-PL"/>
              </w:rPr>
              <w:t>-</w:t>
            </w:r>
            <w:r w:rsidRPr="00E517AD">
              <w:rPr>
                <w:rFonts w:ascii="Arial" w:hAnsi="Arial" w:cs="Arial"/>
              </w:rPr>
              <w:t>nia publicznych środków</w:t>
            </w:r>
            <w:r w:rsidR="00DF6582" w:rsidRPr="00E517AD">
              <w:rPr>
                <w:rFonts w:ascii="Arial" w:hAnsi="Arial" w:cs="Arial"/>
                <w:lang w:val="pl-PL"/>
              </w:rPr>
              <w:t xml:space="preserve"> </w:t>
            </w:r>
            <w:r w:rsidRPr="00E517AD">
              <w:rPr>
                <w:rFonts w:ascii="Arial" w:hAnsi="Arial" w:cs="Arial"/>
              </w:rPr>
              <w:t>na przedsięwzięcia transportowe.</w:t>
            </w:r>
          </w:p>
        </w:tc>
      </w:tr>
      <w:tr w:rsidR="00892158" w:rsidRPr="00E517AD" w14:paraId="5B881B7D" w14:textId="77777777" w:rsidTr="0029657D">
        <w:trPr>
          <w:cantSplit/>
          <w:tblHeader/>
        </w:trPr>
        <w:tc>
          <w:tcPr>
            <w:tcW w:w="1841" w:type="dxa"/>
          </w:tcPr>
          <w:p w14:paraId="25E6FF05"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Krajowy Program Kolejowy do</w:t>
            </w:r>
            <w:r w:rsidR="00014EFC" w:rsidRPr="00E517AD">
              <w:rPr>
                <w:rFonts w:ascii="Arial" w:hAnsi="Arial" w:cs="Arial"/>
                <w:lang w:val="pl-PL"/>
              </w:rPr>
              <w:t> </w:t>
            </w:r>
            <w:r w:rsidRPr="00E517AD">
              <w:rPr>
                <w:rFonts w:ascii="Arial" w:hAnsi="Arial" w:cs="Arial"/>
                <w:lang w:val="pl-PL"/>
              </w:rPr>
              <w:t>2023 roku</w:t>
            </w:r>
          </w:p>
          <w:p w14:paraId="29D22A73" w14:textId="77777777" w:rsidR="00D14369" w:rsidRPr="00E517AD" w:rsidRDefault="00D14369" w:rsidP="0029657D">
            <w:pPr>
              <w:pStyle w:val="Bezodstpw"/>
              <w:spacing w:before="0" w:after="240"/>
              <w:ind w:firstLine="0"/>
              <w:jc w:val="left"/>
              <w:rPr>
                <w:rFonts w:ascii="Arial" w:hAnsi="Arial" w:cs="Arial"/>
                <w:lang w:val="pl-PL"/>
              </w:rPr>
            </w:pPr>
          </w:p>
          <w:p w14:paraId="7EB34A20" w14:textId="77777777" w:rsidR="00D14369" w:rsidRPr="00E517AD" w:rsidRDefault="00DF6582" w:rsidP="0029657D">
            <w:pPr>
              <w:pStyle w:val="Bezodstpw"/>
              <w:spacing w:before="0" w:after="240"/>
              <w:ind w:firstLine="0"/>
              <w:jc w:val="left"/>
              <w:rPr>
                <w:rFonts w:ascii="Arial" w:hAnsi="Arial" w:cs="Arial"/>
              </w:rPr>
            </w:pPr>
            <w:r w:rsidRPr="00E517AD">
              <w:rPr>
                <w:rFonts w:ascii="Arial" w:hAnsi="Arial" w:cs="Arial"/>
                <w:lang w:val="pl-PL"/>
              </w:rPr>
              <w:t>(</w:t>
            </w:r>
            <w:r w:rsidR="00D14369" w:rsidRPr="00E517AD">
              <w:rPr>
                <w:rFonts w:ascii="Arial" w:hAnsi="Arial" w:cs="Arial"/>
                <w:lang w:val="pl-PL"/>
              </w:rPr>
              <w:t>Uchwała nr 162/2015</w:t>
            </w:r>
            <w:r w:rsidRPr="00E517AD">
              <w:rPr>
                <w:rFonts w:ascii="Arial" w:hAnsi="Arial" w:cs="Arial"/>
                <w:lang w:val="pl-PL"/>
              </w:rPr>
              <w:t xml:space="preserve"> </w:t>
            </w:r>
            <w:r w:rsidR="00D14369" w:rsidRPr="00E517AD">
              <w:rPr>
                <w:rFonts w:ascii="Arial" w:hAnsi="Arial" w:cs="Arial"/>
                <w:lang w:val="pl-PL"/>
              </w:rPr>
              <w:t>Rady Ministrów</w:t>
            </w:r>
            <w:r w:rsidRPr="00E517AD">
              <w:rPr>
                <w:rFonts w:ascii="Arial" w:hAnsi="Arial" w:cs="Arial"/>
                <w:lang w:val="pl-PL"/>
              </w:rPr>
              <w:t xml:space="preserve"> </w:t>
            </w:r>
            <w:r w:rsidR="00D14369" w:rsidRPr="00E517AD">
              <w:rPr>
                <w:rFonts w:ascii="Arial" w:hAnsi="Arial" w:cs="Arial"/>
                <w:lang w:val="pl-PL"/>
              </w:rPr>
              <w:t xml:space="preserve">z dnia 15.09.2015 r. </w:t>
            </w:r>
            <w:r w:rsidRPr="00E517AD">
              <w:rPr>
                <w:rFonts w:ascii="Arial" w:hAnsi="Arial" w:cs="Arial"/>
                <w:lang w:val="pl-PL"/>
              </w:rPr>
              <w:t>)</w:t>
            </w:r>
          </w:p>
        </w:tc>
        <w:tc>
          <w:tcPr>
            <w:tcW w:w="3685" w:type="dxa"/>
          </w:tcPr>
          <w:p w14:paraId="3F2FB159"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Program wieloletni, obejmujący inwestycje na liniach kolejowych, dofinansowan</w:t>
            </w:r>
            <w:r w:rsidR="00DF6582" w:rsidRPr="00E517AD">
              <w:rPr>
                <w:rFonts w:ascii="Arial" w:hAnsi="Arial" w:cs="Arial"/>
                <w:sz w:val="22"/>
                <w:szCs w:val="22"/>
              </w:rPr>
              <w:t>ych</w:t>
            </w:r>
            <w:r w:rsidRPr="00E517AD">
              <w:rPr>
                <w:rFonts w:ascii="Arial" w:hAnsi="Arial" w:cs="Arial"/>
                <w:sz w:val="22"/>
                <w:szCs w:val="22"/>
              </w:rPr>
              <w:t xml:space="preserve"> przez ministra właściwego do spraw transportu.</w:t>
            </w:r>
            <w:r w:rsidR="00A9632B" w:rsidRPr="00E517AD">
              <w:rPr>
                <w:rFonts w:ascii="Arial" w:hAnsi="Arial" w:cs="Arial"/>
                <w:sz w:val="22"/>
                <w:szCs w:val="22"/>
              </w:rPr>
              <w:t xml:space="preserve"> </w:t>
            </w:r>
            <w:r w:rsidRPr="00E517AD">
              <w:rPr>
                <w:rFonts w:ascii="Arial" w:hAnsi="Arial" w:cs="Arial"/>
                <w:sz w:val="22"/>
                <w:szCs w:val="22"/>
              </w:rPr>
              <w:t>Dokument</w:t>
            </w:r>
            <w:r w:rsidR="00A9632B" w:rsidRPr="00E517AD">
              <w:rPr>
                <w:rFonts w:ascii="Arial" w:hAnsi="Arial" w:cs="Arial"/>
                <w:sz w:val="22"/>
                <w:szCs w:val="22"/>
              </w:rPr>
              <w:t xml:space="preserve"> </w:t>
            </w:r>
            <w:r w:rsidRPr="00E517AD">
              <w:rPr>
                <w:rFonts w:ascii="Arial" w:hAnsi="Arial" w:cs="Arial"/>
                <w:sz w:val="22"/>
                <w:szCs w:val="22"/>
              </w:rPr>
              <w:t>określa wielkość i źródła finansowania (w tym środki z UE oraz środki krajowe), stanowi podstawę dla zapewnienia finansowania inwestycji zgodnie z ustawą o finansach publicznych.</w:t>
            </w:r>
          </w:p>
        </w:tc>
        <w:tc>
          <w:tcPr>
            <w:tcW w:w="3546" w:type="dxa"/>
          </w:tcPr>
          <w:p w14:paraId="23B389C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główny:</w:t>
            </w:r>
          </w:p>
          <w:p w14:paraId="39B8BCE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Wzmocnienie roli transportu kolejowego w zintegrowanym systemie</w:t>
            </w:r>
            <w:r w:rsidR="005B5A79" w:rsidRPr="00E517AD">
              <w:rPr>
                <w:rFonts w:ascii="Arial" w:hAnsi="Arial" w:cs="Arial"/>
                <w:sz w:val="22"/>
                <w:szCs w:val="22"/>
              </w:rPr>
              <w:t xml:space="preserve"> </w:t>
            </w:r>
            <w:r w:rsidRPr="00E517AD">
              <w:rPr>
                <w:rFonts w:ascii="Arial" w:hAnsi="Arial" w:cs="Arial"/>
                <w:sz w:val="22"/>
                <w:szCs w:val="22"/>
              </w:rPr>
              <w:t>transportowym kraju poprzez stworzenie spójnej i</w:t>
            </w:r>
            <w:r w:rsidR="005B5A79" w:rsidRPr="00E517AD">
              <w:rPr>
                <w:rFonts w:ascii="Arial" w:hAnsi="Arial" w:cs="Arial"/>
                <w:sz w:val="22"/>
                <w:szCs w:val="22"/>
              </w:rPr>
              <w:t> </w:t>
            </w:r>
            <w:r w:rsidRPr="00E517AD">
              <w:rPr>
                <w:rFonts w:ascii="Arial" w:hAnsi="Arial" w:cs="Arial"/>
                <w:sz w:val="22"/>
                <w:szCs w:val="22"/>
              </w:rPr>
              <w:t>nowoczesnej sieci linii kolejowych.</w:t>
            </w:r>
          </w:p>
          <w:p w14:paraId="7F34CE0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Cele szczegółowe:</w:t>
            </w:r>
          </w:p>
          <w:p w14:paraId="27D1AF87"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Wzmocnienie efektywności transportu kolejowego.</w:t>
            </w:r>
          </w:p>
          <w:p w14:paraId="3247899D"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Zwiększenie bezpieczeństwa funkcjonowania transportu kolejowego.</w:t>
            </w:r>
          </w:p>
          <w:p w14:paraId="7D770F05"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Popraw</w:t>
            </w:r>
            <w:r w:rsidR="005B5A79" w:rsidRPr="00E517AD">
              <w:rPr>
                <w:rFonts w:ascii="Arial" w:hAnsi="Arial" w:cs="Arial"/>
              </w:rPr>
              <w:t>a</w:t>
            </w:r>
            <w:r w:rsidRPr="00E517AD">
              <w:rPr>
                <w:rFonts w:ascii="Arial" w:hAnsi="Arial" w:cs="Arial"/>
              </w:rPr>
              <w:t xml:space="preserve"> jakości w przewozach pasażerskich i towarowych.</w:t>
            </w:r>
          </w:p>
        </w:tc>
      </w:tr>
      <w:tr w:rsidR="00892158" w:rsidRPr="00E517AD" w14:paraId="0F4C1075" w14:textId="77777777" w:rsidTr="0029657D">
        <w:trPr>
          <w:cantSplit/>
          <w:tblHeader/>
        </w:trPr>
        <w:tc>
          <w:tcPr>
            <w:tcW w:w="1841" w:type="dxa"/>
          </w:tcPr>
          <w:p w14:paraId="0F93812D"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lastRenderedPageBreak/>
              <w:t>Krajowy plan na rzecz energii i</w:t>
            </w:r>
            <w:r w:rsidR="00DA7FB1" w:rsidRPr="00E517AD">
              <w:rPr>
                <w:rFonts w:ascii="Arial" w:hAnsi="Arial" w:cs="Arial"/>
                <w:lang w:val="pl-PL"/>
              </w:rPr>
              <w:t> </w:t>
            </w:r>
            <w:r w:rsidRPr="00E517AD">
              <w:rPr>
                <w:rFonts w:ascii="Arial" w:hAnsi="Arial" w:cs="Arial"/>
                <w:lang w:val="pl-PL"/>
              </w:rPr>
              <w:t>klimatu na lata 2021-2030</w:t>
            </w:r>
          </w:p>
          <w:p w14:paraId="28CF4B01" w14:textId="77777777" w:rsidR="00D14369" w:rsidRPr="00E517AD" w:rsidRDefault="00D14369" w:rsidP="0029657D">
            <w:pPr>
              <w:spacing w:after="240"/>
              <w:rPr>
                <w:rFonts w:ascii="Arial" w:hAnsi="Arial" w:cs="Arial"/>
                <w:sz w:val="22"/>
                <w:szCs w:val="22"/>
                <w:lang w:eastAsia="x-none"/>
              </w:rPr>
            </w:pPr>
          </w:p>
          <w:p w14:paraId="337D2CEC" w14:textId="77777777" w:rsidR="00D14369" w:rsidRPr="00E517AD" w:rsidRDefault="00DA7FB1" w:rsidP="0029657D">
            <w:pPr>
              <w:spacing w:after="240"/>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Komitet do Spraw Europejskich, posiedzenie z dnia 18.12.2019 r.</w:t>
            </w:r>
            <w:r w:rsidRPr="00E517AD">
              <w:rPr>
                <w:rFonts w:ascii="Arial" w:hAnsi="Arial" w:cs="Arial"/>
                <w:sz w:val="22"/>
                <w:szCs w:val="22"/>
                <w:lang w:eastAsia="x-none"/>
              </w:rPr>
              <w:t>)</w:t>
            </w:r>
          </w:p>
        </w:tc>
        <w:tc>
          <w:tcPr>
            <w:tcW w:w="3685" w:type="dxa"/>
          </w:tcPr>
          <w:p w14:paraId="64311F1E" w14:textId="77777777" w:rsidR="00D14369" w:rsidRPr="00E517AD" w:rsidRDefault="00DA7FB1" w:rsidP="0029657D">
            <w:pPr>
              <w:spacing w:after="240"/>
              <w:rPr>
                <w:rFonts w:ascii="Arial" w:hAnsi="Arial" w:cs="Arial"/>
                <w:sz w:val="22"/>
                <w:szCs w:val="22"/>
              </w:rPr>
            </w:pPr>
            <w:r w:rsidRPr="00E517AD">
              <w:rPr>
                <w:rFonts w:ascii="Arial" w:hAnsi="Arial" w:cs="Arial"/>
                <w:sz w:val="22"/>
                <w:szCs w:val="22"/>
              </w:rPr>
              <w:t xml:space="preserve">Dokument </w:t>
            </w:r>
            <w:r w:rsidR="00D14369" w:rsidRPr="00E517AD">
              <w:rPr>
                <w:rFonts w:ascii="Arial" w:hAnsi="Arial" w:cs="Arial"/>
                <w:sz w:val="22"/>
                <w:szCs w:val="22"/>
              </w:rPr>
              <w:t xml:space="preserve">przedstawia założenia i cele oraz polityki i działania na rzecz realizacji </w:t>
            </w:r>
            <w:r w:rsidR="00A32F10" w:rsidRPr="00E517AD">
              <w:rPr>
                <w:rFonts w:ascii="Arial" w:hAnsi="Arial" w:cs="Arial"/>
                <w:sz w:val="22"/>
                <w:szCs w:val="22"/>
              </w:rPr>
              <w:t>pięciu</w:t>
            </w:r>
            <w:r w:rsidR="00D14369" w:rsidRPr="00E517AD">
              <w:rPr>
                <w:rFonts w:ascii="Arial" w:hAnsi="Arial" w:cs="Arial"/>
                <w:sz w:val="22"/>
                <w:szCs w:val="22"/>
              </w:rPr>
              <w:t xml:space="preserve"> wymiarów unii energetycznej:</w:t>
            </w:r>
          </w:p>
          <w:p w14:paraId="4B83A361" w14:textId="77777777" w:rsidR="00D14369" w:rsidRPr="00E517AD" w:rsidRDefault="00D14369" w:rsidP="0029657D">
            <w:pPr>
              <w:pStyle w:val="Akapitzlist"/>
              <w:numPr>
                <w:ilvl w:val="0"/>
                <w:numId w:val="65"/>
              </w:numPr>
              <w:tabs>
                <w:tab w:val="left" w:pos="318"/>
              </w:tabs>
              <w:spacing w:after="240" w:line="240" w:lineRule="auto"/>
              <w:ind w:left="0" w:firstLine="0"/>
              <w:contextualSpacing/>
              <w:rPr>
                <w:rFonts w:ascii="Arial" w:hAnsi="Arial" w:cs="Arial"/>
              </w:rPr>
            </w:pPr>
            <w:r w:rsidRPr="00E517AD">
              <w:rPr>
                <w:rFonts w:ascii="Arial" w:hAnsi="Arial" w:cs="Arial"/>
              </w:rPr>
              <w:t>bezpieczeństwa energetycznego,</w:t>
            </w:r>
          </w:p>
          <w:p w14:paraId="141FA625" w14:textId="77777777" w:rsidR="00D14369" w:rsidRPr="00E517AD" w:rsidRDefault="00D14369" w:rsidP="0029657D">
            <w:pPr>
              <w:pStyle w:val="Akapitzlist"/>
              <w:numPr>
                <w:ilvl w:val="0"/>
                <w:numId w:val="65"/>
              </w:numPr>
              <w:tabs>
                <w:tab w:val="left" w:pos="318"/>
              </w:tabs>
              <w:spacing w:after="240" w:line="240" w:lineRule="auto"/>
              <w:ind w:left="0" w:firstLine="0"/>
              <w:contextualSpacing/>
              <w:rPr>
                <w:rFonts w:ascii="Arial" w:hAnsi="Arial" w:cs="Arial"/>
              </w:rPr>
            </w:pPr>
            <w:r w:rsidRPr="00E517AD">
              <w:rPr>
                <w:rFonts w:ascii="Arial" w:hAnsi="Arial" w:cs="Arial"/>
              </w:rPr>
              <w:t>wewnętrznego rynku energii,</w:t>
            </w:r>
          </w:p>
          <w:p w14:paraId="1D358E1E" w14:textId="77777777" w:rsidR="00D14369" w:rsidRPr="00E517AD" w:rsidRDefault="00D14369" w:rsidP="0029657D">
            <w:pPr>
              <w:pStyle w:val="Akapitzlist"/>
              <w:numPr>
                <w:ilvl w:val="0"/>
                <w:numId w:val="65"/>
              </w:numPr>
              <w:tabs>
                <w:tab w:val="left" w:pos="318"/>
              </w:tabs>
              <w:spacing w:after="240" w:line="240" w:lineRule="auto"/>
              <w:ind w:left="0" w:firstLine="0"/>
              <w:contextualSpacing/>
              <w:rPr>
                <w:rFonts w:ascii="Arial" w:hAnsi="Arial" w:cs="Arial"/>
              </w:rPr>
            </w:pPr>
            <w:r w:rsidRPr="00E517AD">
              <w:rPr>
                <w:rFonts w:ascii="Arial" w:hAnsi="Arial" w:cs="Arial"/>
              </w:rPr>
              <w:t>efektywności energetycznej,</w:t>
            </w:r>
          </w:p>
          <w:p w14:paraId="2A99E2FA" w14:textId="77777777" w:rsidR="00D14369" w:rsidRPr="00E517AD" w:rsidRDefault="00D14369" w:rsidP="0029657D">
            <w:pPr>
              <w:pStyle w:val="Akapitzlist"/>
              <w:numPr>
                <w:ilvl w:val="0"/>
                <w:numId w:val="65"/>
              </w:numPr>
              <w:tabs>
                <w:tab w:val="left" w:pos="318"/>
              </w:tabs>
              <w:spacing w:after="240" w:line="240" w:lineRule="auto"/>
              <w:ind w:left="0" w:firstLine="0"/>
              <w:contextualSpacing/>
              <w:rPr>
                <w:rFonts w:ascii="Arial" w:hAnsi="Arial" w:cs="Arial"/>
              </w:rPr>
            </w:pPr>
            <w:r w:rsidRPr="00E517AD">
              <w:rPr>
                <w:rFonts w:ascii="Arial" w:hAnsi="Arial" w:cs="Arial"/>
              </w:rPr>
              <w:t>obniżenia emisyjności,</w:t>
            </w:r>
          </w:p>
          <w:p w14:paraId="6CA54EA2" w14:textId="77777777" w:rsidR="00D14369" w:rsidRPr="00E517AD" w:rsidRDefault="00D14369" w:rsidP="0029657D">
            <w:pPr>
              <w:pStyle w:val="Akapitzlist"/>
              <w:numPr>
                <w:ilvl w:val="0"/>
                <w:numId w:val="65"/>
              </w:numPr>
              <w:tabs>
                <w:tab w:val="left" w:pos="318"/>
              </w:tabs>
              <w:spacing w:after="240" w:line="240" w:lineRule="auto"/>
              <w:ind w:left="0" w:firstLine="0"/>
              <w:contextualSpacing/>
              <w:rPr>
                <w:rFonts w:ascii="Arial" w:hAnsi="Arial" w:cs="Arial"/>
              </w:rPr>
            </w:pPr>
            <w:r w:rsidRPr="00E517AD">
              <w:rPr>
                <w:rFonts w:ascii="Arial" w:hAnsi="Arial" w:cs="Arial"/>
              </w:rPr>
              <w:t>badań naukowych, innowacji i</w:t>
            </w:r>
            <w:r w:rsidR="00A32F10" w:rsidRPr="00E517AD">
              <w:rPr>
                <w:rFonts w:ascii="Arial" w:hAnsi="Arial" w:cs="Arial"/>
                <w:lang w:val="pl-PL"/>
              </w:rPr>
              <w:t> </w:t>
            </w:r>
            <w:r w:rsidRPr="00E517AD">
              <w:rPr>
                <w:rFonts w:ascii="Arial" w:hAnsi="Arial" w:cs="Arial"/>
              </w:rPr>
              <w:t>konkurencyjności.</w:t>
            </w:r>
          </w:p>
          <w:p w14:paraId="1CC69770" w14:textId="77777777" w:rsidR="00D14369" w:rsidRPr="00E517AD" w:rsidRDefault="00A32F10" w:rsidP="0029657D">
            <w:pPr>
              <w:spacing w:after="240"/>
              <w:rPr>
                <w:rFonts w:ascii="Arial" w:hAnsi="Arial" w:cs="Arial"/>
                <w:sz w:val="22"/>
                <w:szCs w:val="22"/>
              </w:rPr>
            </w:pPr>
            <w:r w:rsidRPr="00E517AD">
              <w:rPr>
                <w:rFonts w:ascii="Arial" w:hAnsi="Arial" w:cs="Arial"/>
                <w:sz w:val="22"/>
                <w:szCs w:val="22"/>
              </w:rPr>
              <w:t>S</w:t>
            </w:r>
            <w:r w:rsidR="00D14369" w:rsidRPr="00E517AD">
              <w:rPr>
                <w:rFonts w:ascii="Arial" w:hAnsi="Arial" w:cs="Arial"/>
                <w:sz w:val="22"/>
                <w:szCs w:val="22"/>
              </w:rPr>
              <w:t xml:space="preserve">porządzony </w:t>
            </w:r>
            <w:r w:rsidRPr="00E517AD">
              <w:rPr>
                <w:rFonts w:ascii="Arial" w:hAnsi="Arial" w:cs="Arial"/>
                <w:sz w:val="22"/>
                <w:szCs w:val="22"/>
              </w:rPr>
              <w:t xml:space="preserve">został </w:t>
            </w:r>
            <w:r w:rsidR="00D14369" w:rsidRPr="00E517AD">
              <w:rPr>
                <w:rFonts w:ascii="Arial" w:hAnsi="Arial" w:cs="Arial"/>
                <w:sz w:val="22"/>
                <w:szCs w:val="22"/>
              </w:rPr>
              <w:t>w oparciu o</w:t>
            </w:r>
            <w:r w:rsidRPr="00E517AD">
              <w:rPr>
                <w:rFonts w:ascii="Arial" w:hAnsi="Arial" w:cs="Arial"/>
                <w:sz w:val="22"/>
                <w:szCs w:val="22"/>
              </w:rPr>
              <w:t> </w:t>
            </w:r>
            <w:r w:rsidR="00D14369" w:rsidRPr="00E517AD">
              <w:rPr>
                <w:rFonts w:ascii="Arial" w:hAnsi="Arial" w:cs="Arial"/>
                <w:sz w:val="22"/>
                <w:szCs w:val="22"/>
              </w:rPr>
              <w:t>krajowe strategie rozwoju zatwierdzone na poziomie rządowym oraz projekty dokumentów strategicznych</w:t>
            </w:r>
            <w:r w:rsidRPr="00E517AD">
              <w:rPr>
                <w:rFonts w:ascii="Arial" w:hAnsi="Arial" w:cs="Arial"/>
                <w:sz w:val="22"/>
                <w:szCs w:val="22"/>
              </w:rPr>
              <w:t>.</w:t>
            </w:r>
          </w:p>
        </w:tc>
        <w:tc>
          <w:tcPr>
            <w:tcW w:w="3546" w:type="dxa"/>
          </w:tcPr>
          <w:p w14:paraId="09AC5D76"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Wymiar „obniżenie emisyjności” – w</w:t>
            </w:r>
            <w:r w:rsidR="00A32F10" w:rsidRPr="00E517AD">
              <w:rPr>
                <w:rFonts w:ascii="Arial" w:hAnsi="Arial" w:cs="Arial"/>
                <w:sz w:val="22"/>
                <w:szCs w:val="22"/>
              </w:rPr>
              <w:t> </w:t>
            </w:r>
            <w:r w:rsidRPr="00E517AD">
              <w:rPr>
                <w:rFonts w:ascii="Arial" w:hAnsi="Arial" w:cs="Arial"/>
                <w:sz w:val="22"/>
                <w:szCs w:val="22"/>
              </w:rPr>
              <w:t xml:space="preserve">transporcie przewiduje się osiągniecie 14% udział energii odnawialnej w 2030 r. </w:t>
            </w:r>
          </w:p>
          <w:p w14:paraId="348A2D11" w14:textId="77777777" w:rsidR="00D14369" w:rsidRPr="00E517AD" w:rsidRDefault="00D14369" w:rsidP="0029657D">
            <w:pPr>
              <w:spacing w:before="40" w:after="240"/>
              <w:rPr>
                <w:rFonts w:ascii="Arial" w:hAnsi="Arial" w:cs="Arial"/>
                <w:sz w:val="22"/>
                <w:szCs w:val="22"/>
              </w:rPr>
            </w:pPr>
            <w:r w:rsidRPr="00E517AD">
              <w:rPr>
                <w:rFonts w:ascii="Arial" w:hAnsi="Arial" w:cs="Arial"/>
                <w:sz w:val="22"/>
                <w:szCs w:val="22"/>
              </w:rPr>
              <w:t xml:space="preserve">Cel pośredni </w:t>
            </w:r>
            <w:r w:rsidR="001B4C9F" w:rsidRPr="00E517AD">
              <w:rPr>
                <w:rFonts w:ascii="Arial" w:hAnsi="Arial" w:cs="Arial"/>
                <w:sz w:val="22"/>
                <w:szCs w:val="22"/>
              </w:rPr>
              <w:t>-</w:t>
            </w:r>
            <w:r w:rsidRPr="00E517AD">
              <w:rPr>
                <w:rFonts w:ascii="Arial" w:hAnsi="Arial" w:cs="Arial"/>
                <w:sz w:val="22"/>
                <w:szCs w:val="22"/>
              </w:rPr>
              <w:t xml:space="preserve"> od 2025 r. redukcja średniego poziomu emisji CO</w:t>
            </w:r>
            <w:r w:rsidRPr="00E517AD">
              <w:rPr>
                <w:rFonts w:ascii="Arial" w:hAnsi="Arial" w:cs="Arial"/>
                <w:sz w:val="22"/>
                <w:szCs w:val="22"/>
                <w:vertAlign w:val="subscript"/>
              </w:rPr>
              <w:t>2</w:t>
            </w:r>
            <w:r w:rsidRPr="00E517AD">
              <w:rPr>
                <w:rFonts w:ascii="Arial" w:hAnsi="Arial" w:cs="Arial"/>
                <w:sz w:val="22"/>
                <w:szCs w:val="22"/>
              </w:rPr>
              <w:t xml:space="preserve"> parku nowych</w:t>
            </w:r>
            <w:r w:rsidR="00A32F10" w:rsidRPr="00E517AD">
              <w:rPr>
                <w:rFonts w:ascii="Arial" w:hAnsi="Arial" w:cs="Arial"/>
                <w:sz w:val="22"/>
                <w:szCs w:val="22"/>
              </w:rPr>
              <w:t xml:space="preserve"> </w:t>
            </w:r>
            <w:r w:rsidRPr="00E517AD">
              <w:rPr>
                <w:rFonts w:ascii="Arial" w:hAnsi="Arial" w:cs="Arial"/>
                <w:sz w:val="22"/>
                <w:szCs w:val="22"/>
              </w:rPr>
              <w:t>samochodów osobowych i</w:t>
            </w:r>
            <w:r w:rsidR="00A32F10" w:rsidRPr="00E517AD">
              <w:rPr>
                <w:rFonts w:ascii="Arial" w:hAnsi="Arial" w:cs="Arial"/>
                <w:sz w:val="22"/>
                <w:szCs w:val="22"/>
              </w:rPr>
              <w:t> </w:t>
            </w:r>
            <w:r w:rsidRPr="00E517AD">
              <w:rPr>
                <w:rFonts w:ascii="Arial" w:hAnsi="Arial" w:cs="Arial"/>
                <w:sz w:val="22"/>
                <w:szCs w:val="22"/>
              </w:rPr>
              <w:t>lekkich samochodów dostawczych o 15%w odniesieniu do roku 2021.</w:t>
            </w:r>
          </w:p>
          <w:p w14:paraId="33EFBDA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Cel główny </w:t>
            </w:r>
            <w:r w:rsidR="001B4C9F" w:rsidRPr="00E517AD">
              <w:rPr>
                <w:rFonts w:ascii="Arial" w:hAnsi="Arial" w:cs="Arial"/>
                <w:sz w:val="22"/>
                <w:szCs w:val="22"/>
              </w:rPr>
              <w:t>-</w:t>
            </w:r>
            <w:r w:rsidRPr="00E517AD">
              <w:rPr>
                <w:rFonts w:ascii="Arial" w:hAnsi="Arial" w:cs="Arial"/>
                <w:sz w:val="22"/>
                <w:szCs w:val="22"/>
              </w:rPr>
              <w:t xml:space="preserve"> od 2030 r. redukcja średniego poziomu emisji CO</w:t>
            </w:r>
            <w:r w:rsidRPr="00E517AD">
              <w:rPr>
                <w:rFonts w:ascii="Arial" w:hAnsi="Arial" w:cs="Arial"/>
                <w:sz w:val="22"/>
                <w:szCs w:val="22"/>
                <w:vertAlign w:val="subscript"/>
              </w:rPr>
              <w:t xml:space="preserve">2 </w:t>
            </w:r>
            <w:r w:rsidRPr="00E517AD">
              <w:rPr>
                <w:rFonts w:ascii="Arial" w:hAnsi="Arial" w:cs="Arial"/>
                <w:sz w:val="22"/>
                <w:szCs w:val="22"/>
              </w:rPr>
              <w:t>parku nowych</w:t>
            </w:r>
            <w:r w:rsidR="00A32F10" w:rsidRPr="00E517AD">
              <w:rPr>
                <w:rFonts w:ascii="Arial" w:hAnsi="Arial" w:cs="Arial"/>
                <w:sz w:val="22"/>
                <w:szCs w:val="22"/>
              </w:rPr>
              <w:t xml:space="preserve"> </w:t>
            </w:r>
            <w:r w:rsidRPr="00E517AD">
              <w:rPr>
                <w:rFonts w:ascii="Arial" w:hAnsi="Arial" w:cs="Arial"/>
                <w:sz w:val="22"/>
                <w:szCs w:val="22"/>
              </w:rPr>
              <w:t>samochodów osobowych o</w:t>
            </w:r>
            <w:r w:rsidR="00A32F10" w:rsidRPr="00E517AD">
              <w:rPr>
                <w:rFonts w:ascii="Arial" w:hAnsi="Arial" w:cs="Arial"/>
                <w:sz w:val="22"/>
                <w:szCs w:val="22"/>
              </w:rPr>
              <w:t> </w:t>
            </w:r>
            <w:r w:rsidRPr="00E517AD">
              <w:rPr>
                <w:rFonts w:ascii="Arial" w:hAnsi="Arial" w:cs="Arial"/>
                <w:sz w:val="22"/>
                <w:szCs w:val="22"/>
              </w:rPr>
              <w:t>37,5% i nowych lekkich samochodów dostawczych</w:t>
            </w:r>
            <w:r w:rsidR="00A32F10" w:rsidRPr="00E517AD">
              <w:rPr>
                <w:rFonts w:ascii="Arial" w:hAnsi="Arial" w:cs="Arial"/>
                <w:sz w:val="22"/>
                <w:szCs w:val="22"/>
              </w:rPr>
              <w:t xml:space="preserve"> </w:t>
            </w:r>
            <w:r w:rsidRPr="00E517AD">
              <w:rPr>
                <w:rFonts w:ascii="Arial" w:hAnsi="Arial" w:cs="Arial"/>
                <w:sz w:val="22"/>
                <w:szCs w:val="22"/>
              </w:rPr>
              <w:t>o 31% w</w:t>
            </w:r>
            <w:r w:rsidR="00A32F10" w:rsidRPr="00E517AD">
              <w:rPr>
                <w:rFonts w:ascii="Arial" w:hAnsi="Arial" w:cs="Arial"/>
                <w:sz w:val="22"/>
                <w:szCs w:val="22"/>
              </w:rPr>
              <w:t> </w:t>
            </w:r>
            <w:r w:rsidRPr="00E517AD">
              <w:rPr>
                <w:rFonts w:ascii="Arial" w:hAnsi="Arial" w:cs="Arial"/>
                <w:sz w:val="22"/>
                <w:szCs w:val="22"/>
              </w:rPr>
              <w:t>odniesieniu do roku 2021.</w:t>
            </w:r>
          </w:p>
        </w:tc>
      </w:tr>
      <w:tr w:rsidR="00892158" w:rsidRPr="00E517AD" w14:paraId="55229382" w14:textId="77777777" w:rsidTr="0029657D">
        <w:trPr>
          <w:cantSplit/>
          <w:tblHeader/>
        </w:trPr>
        <w:tc>
          <w:tcPr>
            <w:tcW w:w="1841" w:type="dxa"/>
          </w:tcPr>
          <w:p w14:paraId="742008FB"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 xml:space="preserve">Polityka Ekologiczna Państwa 2030 </w:t>
            </w:r>
          </w:p>
          <w:p w14:paraId="0C057308" w14:textId="77777777" w:rsidR="00D14369" w:rsidRPr="00E517AD" w:rsidRDefault="00D14369" w:rsidP="0029657D">
            <w:pPr>
              <w:spacing w:after="240"/>
              <w:rPr>
                <w:rFonts w:ascii="Arial" w:hAnsi="Arial" w:cs="Arial"/>
                <w:sz w:val="22"/>
                <w:szCs w:val="22"/>
                <w:lang w:eastAsia="x-none"/>
              </w:rPr>
            </w:pPr>
          </w:p>
          <w:p w14:paraId="481AB879" w14:textId="77777777" w:rsidR="0029159D" w:rsidRPr="00E517AD" w:rsidRDefault="005524B8" w:rsidP="0029657D">
            <w:pPr>
              <w:spacing w:after="240"/>
              <w:ind w:left="-57" w:right="-113"/>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Uchwała nr 67 Rady Ministrów z</w:t>
            </w:r>
            <w:r w:rsidRPr="00E517AD">
              <w:rPr>
                <w:rFonts w:ascii="Arial" w:hAnsi="Arial" w:cs="Arial"/>
                <w:spacing w:val="-4"/>
                <w:sz w:val="22"/>
                <w:szCs w:val="22"/>
                <w:lang w:eastAsia="x-none"/>
              </w:rPr>
              <w:t> </w:t>
            </w:r>
            <w:r w:rsidR="00D14369" w:rsidRPr="00E517AD">
              <w:rPr>
                <w:rFonts w:ascii="Arial" w:hAnsi="Arial" w:cs="Arial"/>
                <w:spacing w:val="-4"/>
                <w:sz w:val="22"/>
                <w:szCs w:val="22"/>
                <w:lang w:eastAsia="x-none"/>
              </w:rPr>
              <w:t>dnia 16.07.2019 r.</w:t>
            </w:r>
            <w:r w:rsidRPr="00E517AD">
              <w:rPr>
                <w:rFonts w:ascii="Arial" w:hAnsi="Arial" w:cs="Arial"/>
                <w:spacing w:val="-4"/>
                <w:sz w:val="22"/>
                <w:szCs w:val="22"/>
                <w:lang w:eastAsia="x-none"/>
              </w:rPr>
              <w:t>)</w:t>
            </w:r>
          </w:p>
          <w:p w14:paraId="4423C722" w14:textId="77777777" w:rsidR="0029159D" w:rsidRPr="00E517AD" w:rsidRDefault="0029159D" w:rsidP="0029657D">
            <w:pPr>
              <w:spacing w:after="240"/>
              <w:rPr>
                <w:rFonts w:ascii="Arial" w:hAnsi="Arial" w:cs="Arial"/>
                <w:sz w:val="22"/>
                <w:szCs w:val="22"/>
                <w:lang w:eastAsia="x-none"/>
              </w:rPr>
            </w:pPr>
          </w:p>
          <w:p w14:paraId="2B9B40A4" w14:textId="77777777" w:rsidR="0029159D" w:rsidRPr="00E517AD" w:rsidRDefault="0029159D" w:rsidP="0029657D">
            <w:pPr>
              <w:spacing w:after="240"/>
              <w:rPr>
                <w:rFonts w:ascii="Arial" w:hAnsi="Arial" w:cs="Arial"/>
                <w:sz w:val="22"/>
                <w:szCs w:val="22"/>
                <w:lang w:eastAsia="x-none"/>
              </w:rPr>
            </w:pPr>
          </w:p>
          <w:p w14:paraId="7E0B8C85" w14:textId="77777777" w:rsidR="0029159D" w:rsidRPr="00E517AD" w:rsidRDefault="0029159D" w:rsidP="0029657D">
            <w:pPr>
              <w:spacing w:after="240"/>
              <w:rPr>
                <w:rFonts w:ascii="Arial" w:hAnsi="Arial" w:cs="Arial"/>
                <w:sz w:val="22"/>
                <w:szCs w:val="22"/>
                <w:lang w:eastAsia="x-none"/>
              </w:rPr>
            </w:pPr>
          </w:p>
          <w:p w14:paraId="1C1ACC52" w14:textId="77777777" w:rsidR="0029159D" w:rsidRPr="00E517AD" w:rsidRDefault="0029159D" w:rsidP="0029657D">
            <w:pPr>
              <w:spacing w:after="240"/>
              <w:rPr>
                <w:rFonts w:ascii="Arial" w:hAnsi="Arial" w:cs="Arial"/>
                <w:sz w:val="22"/>
                <w:szCs w:val="22"/>
                <w:lang w:eastAsia="x-none"/>
              </w:rPr>
            </w:pPr>
          </w:p>
          <w:p w14:paraId="4B1D1EF6" w14:textId="77777777" w:rsidR="0029159D" w:rsidRPr="00E517AD" w:rsidRDefault="0029159D" w:rsidP="0029657D">
            <w:pPr>
              <w:spacing w:after="240"/>
              <w:rPr>
                <w:rFonts w:ascii="Arial" w:hAnsi="Arial" w:cs="Arial"/>
                <w:sz w:val="22"/>
                <w:szCs w:val="22"/>
                <w:lang w:eastAsia="x-none"/>
              </w:rPr>
            </w:pPr>
          </w:p>
          <w:p w14:paraId="37398D8C" w14:textId="77777777" w:rsidR="00D14369" w:rsidRPr="00E517AD" w:rsidRDefault="00D14369" w:rsidP="0029657D">
            <w:pPr>
              <w:spacing w:after="240"/>
              <w:rPr>
                <w:rFonts w:ascii="Arial" w:hAnsi="Arial" w:cs="Arial"/>
                <w:sz w:val="22"/>
                <w:szCs w:val="22"/>
                <w:lang w:eastAsia="x-none"/>
              </w:rPr>
            </w:pPr>
          </w:p>
        </w:tc>
        <w:tc>
          <w:tcPr>
            <w:tcW w:w="3685" w:type="dxa"/>
          </w:tcPr>
          <w:p w14:paraId="35F806F5" w14:textId="77777777" w:rsidR="00D14369" w:rsidRPr="00E517AD" w:rsidRDefault="00194847" w:rsidP="0029657D">
            <w:pPr>
              <w:spacing w:after="240"/>
              <w:rPr>
                <w:rFonts w:ascii="Arial" w:hAnsi="Arial" w:cs="Arial"/>
                <w:sz w:val="22"/>
                <w:szCs w:val="22"/>
              </w:rPr>
            </w:pPr>
            <w:r w:rsidRPr="00E517AD">
              <w:rPr>
                <w:rFonts w:ascii="Arial" w:hAnsi="Arial" w:cs="Arial"/>
                <w:sz w:val="22"/>
                <w:szCs w:val="22"/>
              </w:rPr>
              <w:t xml:space="preserve">Dokument </w:t>
            </w:r>
            <w:r w:rsidR="00D14369" w:rsidRPr="00E517AD">
              <w:rPr>
                <w:rFonts w:ascii="Arial" w:hAnsi="Arial" w:cs="Arial"/>
                <w:sz w:val="22"/>
                <w:szCs w:val="22"/>
              </w:rPr>
              <w:t>doprecyzowuje i opera</w:t>
            </w:r>
            <w:r w:rsidRPr="00E517AD">
              <w:rPr>
                <w:rFonts w:ascii="Arial" w:hAnsi="Arial" w:cs="Arial"/>
                <w:sz w:val="22"/>
                <w:szCs w:val="22"/>
              </w:rPr>
              <w:t>-</w:t>
            </w:r>
            <w:r w:rsidR="00D14369" w:rsidRPr="00E517AD">
              <w:rPr>
                <w:rFonts w:ascii="Arial" w:hAnsi="Arial" w:cs="Arial"/>
                <w:sz w:val="22"/>
                <w:szCs w:val="22"/>
              </w:rPr>
              <w:t>cjonalizuje Strategię na rzecz Odpowiedzialnego Rozwoju do roku 2020 (z perspektywą do 2030 r.)</w:t>
            </w:r>
            <w:r w:rsidRPr="00E517AD">
              <w:rPr>
                <w:rFonts w:ascii="Arial" w:hAnsi="Arial" w:cs="Arial"/>
                <w:sz w:val="22"/>
                <w:szCs w:val="22"/>
              </w:rPr>
              <w:t xml:space="preserve"> </w:t>
            </w:r>
            <w:r w:rsidR="00D14369" w:rsidRPr="00E517AD">
              <w:rPr>
                <w:rFonts w:ascii="Arial" w:hAnsi="Arial" w:cs="Arial"/>
                <w:sz w:val="22"/>
                <w:szCs w:val="22"/>
              </w:rPr>
              <w:t>w obszarze środowisko. Je</w:t>
            </w:r>
            <w:r w:rsidRPr="00E517AD">
              <w:rPr>
                <w:rFonts w:ascii="Arial" w:hAnsi="Arial" w:cs="Arial"/>
                <w:sz w:val="22"/>
                <w:szCs w:val="22"/>
              </w:rPr>
              <w:t>go</w:t>
            </w:r>
            <w:r w:rsidR="00D14369" w:rsidRPr="00E517AD">
              <w:rPr>
                <w:rFonts w:ascii="Arial" w:hAnsi="Arial" w:cs="Arial"/>
                <w:sz w:val="22"/>
                <w:szCs w:val="22"/>
              </w:rPr>
              <w:t xml:space="preserve"> rolą jest zapewnienie bezpieczeństwa ekologi</w:t>
            </w:r>
            <w:r w:rsidRPr="00E517AD">
              <w:rPr>
                <w:rFonts w:ascii="Arial" w:hAnsi="Arial" w:cs="Arial"/>
                <w:sz w:val="22"/>
                <w:szCs w:val="22"/>
              </w:rPr>
              <w:t>-</w:t>
            </w:r>
            <w:r w:rsidR="00D14369" w:rsidRPr="00E517AD">
              <w:rPr>
                <w:rFonts w:ascii="Arial" w:hAnsi="Arial" w:cs="Arial"/>
                <w:sz w:val="22"/>
                <w:szCs w:val="22"/>
              </w:rPr>
              <w:t>cznego Polski oraz wysokiej jakości życia dla wszystkich mieszkańców, polegające na budowie innowacyjnej gospodarki z zachowaniem zasad zrównoważonego rozwoju.</w:t>
            </w:r>
            <w:r w:rsidRPr="00E517AD">
              <w:rPr>
                <w:rFonts w:ascii="Arial" w:hAnsi="Arial" w:cs="Arial"/>
                <w:sz w:val="22"/>
                <w:szCs w:val="22"/>
              </w:rPr>
              <w:t xml:space="preserve"> </w:t>
            </w:r>
            <w:r w:rsidR="00D14369" w:rsidRPr="00E517AD">
              <w:rPr>
                <w:rFonts w:ascii="Arial" w:hAnsi="Arial" w:cs="Arial"/>
                <w:sz w:val="22"/>
                <w:szCs w:val="22"/>
              </w:rPr>
              <w:t xml:space="preserve">Cele szczegółowe dotyczą zdrowia, gospodarki i klimatu. Realizacja celów środowiskowych ma być wspierana przez cele horyzontalne dotyczące edukacji ekologicznej oraz efektywności funkcjonowania </w:t>
            </w:r>
            <w:r w:rsidRPr="00E517AD">
              <w:rPr>
                <w:rFonts w:ascii="Arial" w:hAnsi="Arial" w:cs="Arial"/>
                <w:sz w:val="22"/>
                <w:szCs w:val="22"/>
              </w:rPr>
              <w:t>instrumentów ochrony środowiska</w:t>
            </w:r>
            <w:r w:rsidR="00A01C36" w:rsidRPr="00E517AD">
              <w:rPr>
                <w:rFonts w:ascii="Arial" w:hAnsi="Arial" w:cs="Arial"/>
                <w:sz w:val="22"/>
                <w:szCs w:val="22"/>
              </w:rPr>
              <w:t>.</w:t>
            </w:r>
          </w:p>
        </w:tc>
        <w:tc>
          <w:tcPr>
            <w:tcW w:w="3546" w:type="dxa"/>
          </w:tcPr>
          <w:p w14:paraId="072FA958"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I:</w:t>
            </w:r>
          </w:p>
          <w:p w14:paraId="4A803B42"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Środowisko i zdrowie.</w:t>
            </w:r>
            <w:r w:rsidR="001B4C9F" w:rsidRPr="00E517AD">
              <w:rPr>
                <w:rFonts w:ascii="Arial" w:hAnsi="Arial" w:cs="Arial"/>
                <w:sz w:val="22"/>
                <w:szCs w:val="22"/>
              </w:rPr>
              <w:t xml:space="preserve"> </w:t>
            </w:r>
            <w:r w:rsidRPr="00E517AD">
              <w:rPr>
                <w:rFonts w:ascii="Arial" w:hAnsi="Arial" w:cs="Arial"/>
                <w:sz w:val="22"/>
                <w:szCs w:val="22"/>
              </w:rPr>
              <w:t>Poprawa jakości środowiska</w:t>
            </w:r>
            <w:r w:rsidR="001B4C9F" w:rsidRPr="00E517AD">
              <w:rPr>
                <w:rFonts w:ascii="Arial" w:hAnsi="Arial" w:cs="Arial"/>
                <w:sz w:val="22"/>
                <w:szCs w:val="22"/>
              </w:rPr>
              <w:t xml:space="preserve"> </w:t>
            </w:r>
            <w:r w:rsidRPr="00E517AD">
              <w:rPr>
                <w:rFonts w:ascii="Arial" w:hAnsi="Arial" w:cs="Arial"/>
                <w:sz w:val="22"/>
                <w:szCs w:val="22"/>
              </w:rPr>
              <w:t>i bezpieczeństwa ekologicznego.</w:t>
            </w:r>
          </w:p>
          <w:p w14:paraId="346E25D9" w14:textId="77777777" w:rsidR="001B4C9F" w:rsidRPr="00E517AD" w:rsidRDefault="00D14369" w:rsidP="0029657D">
            <w:pPr>
              <w:spacing w:after="240"/>
              <w:rPr>
                <w:rFonts w:ascii="Arial" w:hAnsi="Arial" w:cs="Arial"/>
                <w:sz w:val="22"/>
                <w:szCs w:val="22"/>
              </w:rPr>
            </w:pPr>
            <w:r w:rsidRPr="00E517AD">
              <w:rPr>
                <w:rFonts w:ascii="Arial" w:hAnsi="Arial" w:cs="Arial"/>
                <w:sz w:val="22"/>
                <w:szCs w:val="22"/>
              </w:rPr>
              <w:t>Kierunek interwencji:</w:t>
            </w:r>
          </w:p>
          <w:p w14:paraId="00AECBA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Likwidacja źródeł emisji zanieczyszczeń do</w:t>
            </w:r>
            <w:r w:rsidR="001B4C9F" w:rsidRPr="00E517AD">
              <w:rPr>
                <w:rFonts w:ascii="Arial" w:hAnsi="Arial" w:cs="Arial"/>
                <w:sz w:val="22"/>
                <w:szCs w:val="22"/>
              </w:rPr>
              <w:t xml:space="preserve"> </w:t>
            </w:r>
            <w:r w:rsidRPr="00E517AD">
              <w:rPr>
                <w:rFonts w:ascii="Arial" w:hAnsi="Arial" w:cs="Arial"/>
                <w:sz w:val="22"/>
                <w:szCs w:val="22"/>
              </w:rPr>
              <w:t>powietrza lub istotne zmniejszenie ich</w:t>
            </w:r>
            <w:r w:rsidR="001B4C9F" w:rsidRPr="00E517AD">
              <w:rPr>
                <w:rFonts w:ascii="Arial" w:hAnsi="Arial" w:cs="Arial"/>
                <w:sz w:val="22"/>
                <w:szCs w:val="22"/>
              </w:rPr>
              <w:t xml:space="preserve"> </w:t>
            </w:r>
            <w:r w:rsidRPr="00E517AD">
              <w:rPr>
                <w:rFonts w:ascii="Arial" w:hAnsi="Arial" w:cs="Arial"/>
                <w:sz w:val="22"/>
                <w:szCs w:val="22"/>
              </w:rPr>
              <w:t>oddziaływania.</w:t>
            </w:r>
          </w:p>
          <w:p w14:paraId="4CC69224" w14:textId="77777777" w:rsidR="00D14369" w:rsidRPr="00E517AD" w:rsidRDefault="00D14369" w:rsidP="0029657D">
            <w:pPr>
              <w:spacing w:before="60" w:after="240"/>
              <w:rPr>
                <w:rFonts w:ascii="Arial" w:hAnsi="Arial" w:cs="Arial"/>
                <w:sz w:val="22"/>
                <w:szCs w:val="22"/>
              </w:rPr>
            </w:pPr>
            <w:r w:rsidRPr="00E517AD">
              <w:rPr>
                <w:rFonts w:ascii="Arial" w:hAnsi="Arial" w:cs="Arial"/>
                <w:sz w:val="22"/>
                <w:szCs w:val="22"/>
              </w:rPr>
              <w:t>Cel szczegółowy III:</w:t>
            </w:r>
          </w:p>
          <w:p w14:paraId="78E140D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Środowisko i klimat. Łagodzenie zmian klimatu i adaptacja do nich oraz zarządzanie ryzykiem klęsk żywiołowych. </w:t>
            </w:r>
          </w:p>
          <w:p w14:paraId="7480CA79" w14:textId="77777777" w:rsidR="001B4C9F" w:rsidRPr="00E517AD" w:rsidRDefault="00D14369" w:rsidP="0029657D">
            <w:pPr>
              <w:spacing w:after="240"/>
              <w:rPr>
                <w:rFonts w:ascii="Arial" w:hAnsi="Arial" w:cs="Arial"/>
                <w:sz w:val="22"/>
                <w:szCs w:val="22"/>
              </w:rPr>
            </w:pPr>
            <w:r w:rsidRPr="00E517AD">
              <w:rPr>
                <w:rFonts w:ascii="Arial" w:hAnsi="Arial" w:cs="Arial"/>
                <w:sz w:val="22"/>
                <w:szCs w:val="22"/>
              </w:rPr>
              <w:t>Kierunek interwencji:</w:t>
            </w:r>
          </w:p>
          <w:p w14:paraId="0BE46C7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Przeciwdziałanie zmianom klimatu.</w:t>
            </w:r>
          </w:p>
        </w:tc>
      </w:tr>
      <w:tr w:rsidR="00892158" w:rsidRPr="00E517AD" w14:paraId="6DBAB443" w14:textId="77777777" w:rsidTr="0029657D">
        <w:trPr>
          <w:cantSplit/>
          <w:tblHeader/>
        </w:trPr>
        <w:tc>
          <w:tcPr>
            <w:tcW w:w="1841" w:type="dxa"/>
          </w:tcPr>
          <w:p w14:paraId="2A81C07D"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lastRenderedPageBreak/>
              <w:t>Narodowy Program Bezpieczeństwa Ruchu Drogowego na</w:t>
            </w:r>
            <w:r w:rsidR="00A01C36" w:rsidRPr="00E517AD">
              <w:rPr>
                <w:rFonts w:ascii="Arial" w:hAnsi="Arial" w:cs="Arial"/>
                <w:lang w:val="pl-PL"/>
              </w:rPr>
              <w:t> l</w:t>
            </w:r>
            <w:r w:rsidRPr="00E517AD">
              <w:rPr>
                <w:rFonts w:ascii="Arial" w:hAnsi="Arial" w:cs="Arial"/>
                <w:lang w:val="pl-PL"/>
              </w:rPr>
              <w:t>ata 2021-2030</w:t>
            </w:r>
          </w:p>
          <w:p w14:paraId="4EC24238" w14:textId="77777777" w:rsidR="00D14369" w:rsidRPr="00E517AD" w:rsidRDefault="00D14369" w:rsidP="0029657D">
            <w:pPr>
              <w:spacing w:after="240"/>
              <w:rPr>
                <w:rFonts w:ascii="Arial" w:hAnsi="Arial" w:cs="Arial"/>
                <w:sz w:val="22"/>
                <w:szCs w:val="22"/>
                <w:lang w:eastAsia="x-none"/>
              </w:rPr>
            </w:pPr>
          </w:p>
          <w:p w14:paraId="0D732AC6" w14:textId="77777777" w:rsidR="00D14369" w:rsidRPr="00E517AD" w:rsidRDefault="00A01C36" w:rsidP="0029657D">
            <w:pPr>
              <w:spacing w:after="240"/>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31.12.2021</w:t>
            </w:r>
            <w:r w:rsidRPr="00E517AD">
              <w:rPr>
                <w:rFonts w:ascii="Arial" w:hAnsi="Arial" w:cs="Arial"/>
                <w:sz w:val="22"/>
                <w:szCs w:val="22"/>
                <w:lang w:eastAsia="x-none"/>
              </w:rPr>
              <w:t xml:space="preserve"> r.)</w:t>
            </w:r>
          </w:p>
        </w:tc>
        <w:tc>
          <w:tcPr>
            <w:tcW w:w="3685" w:type="dxa"/>
          </w:tcPr>
          <w:p w14:paraId="163CABE6" w14:textId="77777777" w:rsidR="00D14369" w:rsidRPr="00E517AD" w:rsidRDefault="00A01C36" w:rsidP="0029657D">
            <w:pPr>
              <w:spacing w:after="240"/>
              <w:rPr>
                <w:rFonts w:ascii="Arial" w:hAnsi="Arial" w:cs="Arial"/>
                <w:sz w:val="22"/>
                <w:szCs w:val="22"/>
              </w:rPr>
            </w:pPr>
            <w:r w:rsidRPr="00E517AD">
              <w:rPr>
                <w:rFonts w:ascii="Arial" w:hAnsi="Arial" w:cs="Arial"/>
                <w:sz w:val="22"/>
                <w:szCs w:val="22"/>
              </w:rPr>
              <w:t xml:space="preserve">Program </w:t>
            </w:r>
            <w:r w:rsidR="00D14369" w:rsidRPr="00E517AD">
              <w:rPr>
                <w:rFonts w:ascii="Arial" w:hAnsi="Arial" w:cs="Arial"/>
                <w:sz w:val="22"/>
                <w:szCs w:val="22"/>
              </w:rPr>
              <w:t>jest dokumentem strategicznym</w:t>
            </w:r>
            <w:r w:rsidRPr="00E517AD">
              <w:rPr>
                <w:rFonts w:ascii="Arial" w:hAnsi="Arial" w:cs="Arial"/>
                <w:sz w:val="22"/>
                <w:szCs w:val="22"/>
              </w:rPr>
              <w:t>,</w:t>
            </w:r>
            <w:r w:rsidR="00D14369" w:rsidRPr="00E517AD">
              <w:rPr>
                <w:rFonts w:ascii="Arial" w:hAnsi="Arial" w:cs="Arial"/>
                <w:sz w:val="22"/>
                <w:szCs w:val="22"/>
              </w:rPr>
              <w:t xml:space="preserve"> określającym kierunki polityki</w:t>
            </w:r>
            <w:r w:rsidRPr="00E517AD">
              <w:rPr>
                <w:rFonts w:ascii="Arial" w:hAnsi="Arial" w:cs="Arial"/>
                <w:sz w:val="22"/>
                <w:szCs w:val="22"/>
              </w:rPr>
              <w:t xml:space="preserve"> </w:t>
            </w:r>
            <w:r w:rsidR="00D14369" w:rsidRPr="00E517AD">
              <w:rPr>
                <w:rFonts w:ascii="Arial" w:hAnsi="Arial" w:cs="Arial"/>
                <w:sz w:val="22"/>
                <w:szCs w:val="22"/>
              </w:rPr>
              <w:t>państwa w zakresie działań zmierzających do redukcji zagrożenia</w:t>
            </w:r>
            <w:r w:rsidRPr="00E517AD">
              <w:rPr>
                <w:rFonts w:ascii="Arial" w:hAnsi="Arial" w:cs="Arial"/>
                <w:sz w:val="22"/>
                <w:szCs w:val="22"/>
              </w:rPr>
              <w:t xml:space="preserve"> </w:t>
            </w:r>
            <w:r w:rsidR="00D14369" w:rsidRPr="00E517AD">
              <w:rPr>
                <w:rFonts w:ascii="Arial" w:hAnsi="Arial" w:cs="Arial"/>
                <w:sz w:val="22"/>
                <w:szCs w:val="22"/>
              </w:rPr>
              <w:t>życia i zdrowia w ruchu drogowym. Stanowi krajową strategię w zakresie bezpieczeństwa ruchu drogowego, w</w:t>
            </w:r>
            <w:r w:rsidRPr="00E517AD">
              <w:rPr>
                <w:rFonts w:ascii="Arial" w:hAnsi="Arial" w:cs="Arial"/>
                <w:sz w:val="22"/>
                <w:szCs w:val="22"/>
              </w:rPr>
              <w:t> </w:t>
            </w:r>
            <w:r w:rsidR="00D14369" w:rsidRPr="00E517AD">
              <w:rPr>
                <w:rFonts w:ascii="Arial" w:hAnsi="Arial" w:cs="Arial"/>
                <w:sz w:val="22"/>
                <w:szCs w:val="22"/>
              </w:rPr>
              <w:t>której dokonano podsumowania oceny</w:t>
            </w:r>
            <w:r w:rsidRPr="00E517AD">
              <w:rPr>
                <w:rFonts w:ascii="Arial" w:hAnsi="Arial" w:cs="Arial"/>
                <w:sz w:val="22"/>
                <w:szCs w:val="22"/>
              </w:rPr>
              <w:t xml:space="preserve"> </w:t>
            </w:r>
            <w:r w:rsidR="00D14369" w:rsidRPr="00E517AD">
              <w:rPr>
                <w:rFonts w:ascii="Arial" w:hAnsi="Arial" w:cs="Arial"/>
                <w:sz w:val="22"/>
                <w:szCs w:val="22"/>
              </w:rPr>
              <w:t>zagrożeń dla bezpieczeństwa ruchu drogowego. Główne założenia programu</w:t>
            </w:r>
            <w:r w:rsidRPr="00E517AD">
              <w:rPr>
                <w:rFonts w:ascii="Arial" w:hAnsi="Arial" w:cs="Arial"/>
                <w:sz w:val="22"/>
                <w:szCs w:val="22"/>
              </w:rPr>
              <w:t xml:space="preserve"> </w:t>
            </w:r>
            <w:r w:rsidR="00D14369" w:rsidRPr="00E517AD">
              <w:rPr>
                <w:rFonts w:ascii="Arial" w:hAnsi="Arial" w:cs="Arial"/>
                <w:sz w:val="22"/>
                <w:szCs w:val="22"/>
              </w:rPr>
              <w:t>uwzględniają najważniejsze uwarunkowania europejskie i krajowe,</w:t>
            </w:r>
            <w:r w:rsidRPr="00E517AD">
              <w:rPr>
                <w:rFonts w:ascii="Arial" w:hAnsi="Arial" w:cs="Arial"/>
                <w:sz w:val="22"/>
                <w:szCs w:val="22"/>
              </w:rPr>
              <w:t xml:space="preserve"> </w:t>
            </w:r>
            <w:r w:rsidR="00D14369" w:rsidRPr="00E517AD">
              <w:rPr>
                <w:rFonts w:ascii="Arial" w:hAnsi="Arial" w:cs="Arial"/>
                <w:sz w:val="22"/>
                <w:szCs w:val="22"/>
              </w:rPr>
              <w:t>w tym aktualne strategie rozwoju oraz kluczowe dokumenty odnoszące się do polityki bezpieczeństwa transportu.</w:t>
            </w:r>
          </w:p>
        </w:tc>
        <w:tc>
          <w:tcPr>
            <w:tcW w:w="3546" w:type="dxa"/>
          </w:tcPr>
          <w:p w14:paraId="309B5259"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Cele główne:</w:t>
            </w:r>
          </w:p>
          <w:p w14:paraId="51B2F839"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Ograniczenie w ciągu dekady o 50% liczby ofiar</w:t>
            </w:r>
            <w:r w:rsidR="00A01C36" w:rsidRPr="00E517AD">
              <w:rPr>
                <w:rFonts w:ascii="Arial" w:hAnsi="Arial" w:cs="Arial"/>
                <w:sz w:val="22"/>
                <w:szCs w:val="22"/>
              </w:rPr>
              <w:t xml:space="preserve"> </w:t>
            </w:r>
            <w:r w:rsidRPr="00E517AD">
              <w:rPr>
                <w:rFonts w:ascii="Arial" w:hAnsi="Arial" w:cs="Arial"/>
                <w:sz w:val="22"/>
                <w:szCs w:val="22"/>
              </w:rPr>
              <w:t xml:space="preserve">śmiertelnych i ciężko rannych. </w:t>
            </w:r>
          </w:p>
          <w:p w14:paraId="59E97F04" w14:textId="77777777" w:rsidR="00D14369" w:rsidRPr="00E517AD" w:rsidRDefault="00D14369" w:rsidP="0029657D">
            <w:pPr>
              <w:spacing w:after="240"/>
              <w:rPr>
                <w:rFonts w:ascii="Arial" w:hAnsi="Arial" w:cs="Arial"/>
                <w:strike/>
                <w:sz w:val="22"/>
                <w:szCs w:val="22"/>
              </w:rPr>
            </w:pPr>
          </w:p>
        </w:tc>
      </w:tr>
      <w:tr w:rsidR="00892158" w:rsidRPr="00E517AD" w14:paraId="3D8C7EF1" w14:textId="77777777" w:rsidTr="0029657D">
        <w:trPr>
          <w:cantSplit/>
          <w:tblHeader/>
        </w:trPr>
        <w:tc>
          <w:tcPr>
            <w:tcW w:w="1841" w:type="dxa"/>
          </w:tcPr>
          <w:p w14:paraId="2EA25930"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 xml:space="preserve">Program bezpiecznej infrastruktury drogowej </w:t>
            </w:r>
            <w:r w:rsidR="00381E47" w:rsidRPr="00E517AD">
              <w:rPr>
                <w:rFonts w:ascii="Arial" w:hAnsi="Arial" w:cs="Arial"/>
                <w:lang w:val="pl-PL"/>
              </w:rPr>
              <w:br/>
            </w:r>
            <w:r w:rsidRPr="00E517AD">
              <w:rPr>
                <w:rFonts w:ascii="Arial" w:hAnsi="Arial" w:cs="Arial"/>
                <w:lang w:val="pl-PL"/>
              </w:rPr>
              <w:t>2021-2024</w:t>
            </w:r>
          </w:p>
          <w:p w14:paraId="2544612D" w14:textId="77777777" w:rsidR="00D14369" w:rsidRPr="00E517AD" w:rsidRDefault="00D14369" w:rsidP="0029657D">
            <w:pPr>
              <w:spacing w:after="240"/>
              <w:rPr>
                <w:rFonts w:ascii="Arial" w:hAnsi="Arial" w:cs="Arial"/>
                <w:sz w:val="22"/>
                <w:szCs w:val="22"/>
                <w:lang w:eastAsia="x-none"/>
              </w:rPr>
            </w:pPr>
          </w:p>
          <w:p w14:paraId="4B50D3EA" w14:textId="77777777" w:rsidR="00D14369" w:rsidRPr="00E517AD" w:rsidRDefault="00381E47" w:rsidP="0029657D">
            <w:pPr>
              <w:spacing w:after="240"/>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Uchwała nr</w:t>
            </w:r>
            <w:r w:rsidRPr="00E517AD">
              <w:rPr>
                <w:rFonts w:ascii="Arial" w:hAnsi="Arial" w:cs="Arial"/>
                <w:sz w:val="22"/>
                <w:szCs w:val="22"/>
                <w:lang w:eastAsia="x-none"/>
              </w:rPr>
              <w:t xml:space="preserve"> </w:t>
            </w:r>
            <w:r w:rsidR="00D14369" w:rsidRPr="00E517AD">
              <w:rPr>
                <w:rFonts w:ascii="Arial" w:hAnsi="Arial" w:cs="Arial"/>
                <w:sz w:val="22"/>
                <w:szCs w:val="22"/>
                <w:lang w:eastAsia="x-none"/>
              </w:rPr>
              <w:t>29/2021</w:t>
            </w:r>
            <w:r w:rsidRPr="00E517AD">
              <w:rPr>
                <w:rFonts w:ascii="Arial" w:hAnsi="Arial" w:cs="Arial"/>
                <w:sz w:val="22"/>
                <w:szCs w:val="22"/>
                <w:lang w:eastAsia="x-none"/>
              </w:rPr>
              <w:t xml:space="preserve"> </w:t>
            </w:r>
            <w:r w:rsidR="00D14369" w:rsidRPr="00E517AD">
              <w:rPr>
                <w:rFonts w:ascii="Arial" w:hAnsi="Arial" w:cs="Arial"/>
                <w:sz w:val="22"/>
                <w:szCs w:val="22"/>
                <w:lang w:eastAsia="x-none"/>
              </w:rPr>
              <w:t>Rady Ministrów</w:t>
            </w:r>
            <w:r w:rsidRPr="00E517AD">
              <w:rPr>
                <w:rFonts w:ascii="Arial" w:hAnsi="Arial" w:cs="Arial"/>
                <w:sz w:val="22"/>
                <w:szCs w:val="22"/>
                <w:lang w:eastAsia="x-none"/>
              </w:rPr>
              <w:t xml:space="preserve"> </w:t>
            </w:r>
            <w:r w:rsidR="00D14369" w:rsidRPr="00E517AD">
              <w:rPr>
                <w:rFonts w:ascii="Arial" w:hAnsi="Arial" w:cs="Arial"/>
                <w:sz w:val="22"/>
                <w:szCs w:val="22"/>
                <w:lang w:eastAsia="x-none"/>
              </w:rPr>
              <w:t>z dnia 23.02.2021 r.</w:t>
            </w:r>
            <w:r w:rsidRPr="00E517AD">
              <w:rPr>
                <w:rFonts w:ascii="Arial" w:hAnsi="Arial" w:cs="Arial"/>
                <w:sz w:val="22"/>
                <w:szCs w:val="22"/>
                <w:lang w:eastAsia="x-none"/>
              </w:rPr>
              <w:t>)</w:t>
            </w:r>
          </w:p>
        </w:tc>
        <w:tc>
          <w:tcPr>
            <w:tcW w:w="3685" w:type="dxa"/>
          </w:tcPr>
          <w:p w14:paraId="76DE864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Głównym celem dokumentu jest poprawa bezpieczeństwa ruchu drogowego na drogach krajowych w zarządzie Generalnej Dyrekcji Dróg Krajowych i Autostrad. Podejmowane w ramach Programu działania będą ukierunkowane na zwiększenie ochrony uczestników ruchu oraz stworzenie bezpiecznej infrastruktury drogowej – a w efekcie zmniejszenie liczby wypadków i ich ofiar.</w:t>
            </w:r>
          </w:p>
        </w:tc>
        <w:tc>
          <w:tcPr>
            <w:tcW w:w="3546" w:type="dxa"/>
          </w:tcPr>
          <w:p w14:paraId="51D3576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główny:</w:t>
            </w:r>
          </w:p>
          <w:p w14:paraId="33CD9217"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Poprawa bezpieczeństwa ruchu drogowego na</w:t>
            </w:r>
            <w:r w:rsidR="00381E47" w:rsidRPr="00E517AD">
              <w:rPr>
                <w:rFonts w:ascii="Arial" w:hAnsi="Arial" w:cs="Arial"/>
                <w:sz w:val="22"/>
                <w:szCs w:val="22"/>
              </w:rPr>
              <w:t xml:space="preserve"> </w:t>
            </w:r>
            <w:r w:rsidRPr="00E517AD">
              <w:rPr>
                <w:rFonts w:ascii="Arial" w:hAnsi="Arial" w:cs="Arial"/>
                <w:sz w:val="22"/>
                <w:szCs w:val="22"/>
              </w:rPr>
              <w:t xml:space="preserve">drogach krajowych będących w zarządzie GDDKiA. </w:t>
            </w:r>
          </w:p>
          <w:p w14:paraId="706A5D9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Cele szczegółowe:</w:t>
            </w:r>
          </w:p>
          <w:p w14:paraId="3B962109"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Zapewnienie ochrony uczestnikom ruchu oraz zapewnienie infrastruktury drogowej,</w:t>
            </w:r>
            <w:r w:rsidR="00381E47" w:rsidRPr="00E517AD">
              <w:rPr>
                <w:rFonts w:ascii="Arial" w:hAnsi="Arial" w:cs="Arial"/>
                <w:sz w:val="22"/>
                <w:szCs w:val="22"/>
              </w:rPr>
              <w:t xml:space="preserve"> </w:t>
            </w:r>
            <w:r w:rsidRPr="00E517AD">
              <w:rPr>
                <w:rFonts w:ascii="Arial" w:hAnsi="Arial" w:cs="Arial"/>
                <w:sz w:val="22"/>
                <w:szCs w:val="22"/>
              </w:rPr>
              <w:t>mającej wpływ na wzrost bezpieczeństwa ruchu drogowego oraz redukcja liczby wypadków i ich ofiar:</w:t>
            </w:r>
          </w:p>
          <w:p w14:paraId="097E1763"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ograniczenie liczby zabitych co najmniej o 40%,</w:t>
            </w:r>
          </w:p>
          <w:p w14:paraId="4553DE85" w14:textId="77777777" w:rsidR="00D14369" w:rsidRPr="00E517AD" w:rsidRDefault="00D14369" w:rsidP="0029657D">
            <w:pPr>
              <w:pStyle w:val="Akapitzlist"/>
              <w:numPr>
                <w:ilvl w:val="0"/>
                <w:numId w:val="66"/>
              </w:numPr>
              <w:spacing w:after="240" w:line="240" w:lineRule="auto"/>
              <w:ind w:left="142" w:hanging="142"/>
              <w:contextualSpacing/>
              <w:rPr>
                <w:rFonts w:ascii="Arial" w:hAnsi="Arial" w:cs="Arial"/>
              </w:rPr>
            </w:pPr>
            <w:r w:rsidRPr="00E517AD">
              <w:rPr>
                <w:rFonts w:ascii="Arial" w:hAnsi="Arial" w:cs="Arial"/>
              </w:rPr>
              <w:t>ograniczenie liczby ciężko rannych co najmniej o 41%.</w:t>
            </w:r>
          </w:p>
        </w:tc>
      </w:tr>
      <w:tr w:rsidR="00892158" w:rsidRPr="00E517AD" w14:paraId="3F22C8B3" w14:textId="77777777" w:rsidTr="0029657D">
        <w:trPr>
          <w:cantSplit/>
          <w:tblHeader/>
        </w:trPr>
        <w:tc>
          <w:tcPr>
            <w:tcW w:w="1841" w:type="dxa"/>
          </w:tcPr>
          <w:p w14:paraId="51EEA93C"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lastRenderedPageBreak/>
              <w:t>Krajowy Plan Odbudowy</w:t>
            </w:r>
          </w:p>
          <w:p w14:paraId="4BDF39CA" w14:textId="77777777" w:rsidR="00D14369" w:rsidRPr="00E517AD" w:rsidRDefault="00D14369" w:rsidP="0029657D">
            <w:pPr>
              <w:spacing w:after="240"/>
              <w:rPr>
                <w:rFonts w:ascii="Arial" w:hAnsi="Arial" w:cs="Arial"/>
                <w:sz w:val="22"/>
                <w:szCs w:val="22"/>
                <w:lang w:eastAsia="x-none"/>
              </w:rPr>
            </w:pPr>
          </w:p>
          <w:p w14:paraId="4DB8CFCD" w14:textId="77777777" w:rsidR="00D14369" w:rsidRPr="00E517AD" w:rsidRDefault="00381E47" w:rsidP="0029657D">
            <w:pPr>
              <w:spacing w:after="240"/>
              <w:rPr>
                <w:rFonts w:ascii="Arial" w:hAnsi="Arial" w:cs="Arial"/>
                <w:sz w:val="22"/>
                <w:szCs w:val="22"/>
                <w:lang w:eastAsia="x-none"/>
              </w:rPr>
            </w:pPr>
            <w:r w:rsidRPr="00E517AD">
              <w:rPr>
                <w:rFonts w:ascii="Arial" w:hAnsi="Arial" w:cs="Arial"/>
                <w:sz w:val="22"/>
                <w:szCs w:val="22"/>
                <w:lang w:eastAsia="x-none"/>
              </w:rPr>
              <w:t>(</w:t>
            </w:r>
            <w:r w:rsidR="00C63580" w:rsidRPr="00E517AD">
              <w:rPr>
                <w:rFonts w:ascii="Arial" w:hAnsi="Arial" w:cs="Arial"/>
                <w:sz w:val="22"/>
                <w:szCs w:val="22"/>
                <w:lang w:eastAsia="x-none"/>
              </w:rPr>
              <w:t>Projekt przyjęty</w:t>
            </w:r>
            <w:r w:rsidR="00D14369" w:rsidRPr="00E517AD">
              <w:rPr>
                <w:rFonts w:ascii="Arial" w:hAnsi="Arial" w:cs="Arial"/>
                <w:sz w:val="22"/>
                <w:szCs w:val="22"/>
                <w:lang w:eastAsia="x-none"/>
              </w:rPr>
              <w:t xml:space="preserve"> przez Radę Ministrów 30.04.2021 r.</w:t>
            </w:r>
            <w:r w:rsidRPr="00E517AD">
              <w:rPr>
                <w:rFonts w:ascii="Arial" w:hAnsi="Arial" w:cs="Arial"/>
                <w:sz w:val="22"/>
                <w:szCs w:val="22"/>
                <w:lang w:eastAsia="x-none"/>
              </w:rPr>
              <w:t>)</w:t>
            </w:r>
          </w:p>
          <w:p w14:paraId="4608C802" w14:textId="77777777" w:rsidR="00381E47" w:rsidRPr="00E517AD" w:rsidRDefault="00381E47" w:rsidP="0029657D">
            <w:pPr>
              <w:spacing w:after="240"/>
              <w:rPr>
                <w:rFonts w:ascii="Arial" w:hAnsi="Arial" w:cs="Arial"/>
                <w:sz w:val="22"/>
                <w:szCs w:val="22"/>
                <w:lang w:eastAsia="x-none"/>
              </w:rPr>
            </w:pPr>
          </w:p>
        </w:tc>
        <w:tc>
          <w:tcPr>
            <w:tcW w:w="3685" w:type="dxa"/>
          </w:tcPr>
          <w:p w14:paraId="59EDDB1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Kompleksowy program reform i</w:t>
            </w:r>
            <w:r w:rsidR="00381E47" w:rsidRPr="00E517AD">
              <w:rPr>
                <w:rFonts w:ascii="Arial" w:hAnsi="Arial" w:cs="Arial"/>
                <w:sz w:val="22"/>
                <w:szCs w:val="22"/>
              </w:rPr>
              <w:t> </w:t>
            </w:r>
            <w:r w:rsidRPr="00E517AD">
              <w:rPr>
                <w:rFonts w:ascii="Arial" w:hAnsi="Arial" w:cs="Arial"/>
                <w:sz w:val="22"/>
                <w:szCs w:val="22"/>
              </w:rPr>
              <w:t>projektów strategicznych. Jego celem jest wzmocnienie odporności gospodarczej i społecznej oraz budowa potencjału polskiej gospodarki na przyszłość.</w:t>
            </w:r>
            <w:r w:rsidR="00381E47" w:rsidRPr="00E517AD">
              <w:rPr>
                <w:rFonts w:ascii="Arial" w:hAnsi="Arial" w:cs="Arial"/>
                <w:sz w:val="22"/>
                <w:szCs w:val="22"/>
              </w:rPr>
              <w:t xml:space="preserve"> </w:t>
            </w:r>
            <w:r w:rsidRPr="00E517AD">
              <w:rPr>
                <w:rFonts w:ascii="Arial" w:hAnsi="Arial" w:cs="Arial"/>
                <w:sz w:val="22"/>
                <w:szCs w:val="22"/>
              </w:rPr>
              <w:t xml:space="preserve">Ma odbudować kondycję gospodarki po kryzysie wywołanym pandemią koronawirusa i zapewnić jej większą odporność na przyszłe nieprzewidziane okoliczności. Otrzymane w ramach programu </w:t>
            </w:r>
            <w:r w:rsidR="009F2125" w:rsidRPr="00E517AD">
              <w:rPr>
                <w:rFonts w:ascii="Arial" w:hAnsi="Arial" w:cs="Arial"/>
                <w:sz w:val="22"/>
                <w:szCs w:val="22"/>
              </w:rPr>
              <w:t>środki</w:t>
            </w:r>
            <w:r w:rsidRPr="00E517AD">
              <w:rPr>
                <w:rFonts w:ascii="Arial" w:hAnsi="Arial" w:cs="Arial"/>
                <w:sz w:val="22"/>
                <w:szCs w:val="22"/>
              </w:rPr>
              <w:t xml:space="preserve"> </w:t>
            </w:r>
            <w:r w:rsidR="009F2125" w:rsidRPr="00E517AD">
              <w:rPr>
                <w:rFonts w:ascii="Arial" w:hAnsi="Arial" w:cs="Arial"/>
                <w:sz w:val="22"/>
                <w:szCs w:val="22"/>
              </w:rPr>
              <w:t xml:space="preserve">finansowe </w:t>
            </w:r>
            <w:r w:rsidRPr="00E517AD">
              <w:rPr>
                <w:rFonts w:ascii="Arial" w:hAnsi="Arial" w:cs="Arial"/>
                <w:sz w:val="22"/>
                <w:szCs w:val="22"/>
              </w:rPr>
              <w:t>przeznaczone będą</w:t>
            </w:r>
            <w:r w:rsidR="00381E47" w:rsidRPr="00E517AD">
              <w:rPr>
                <w:rFonts w:ascii="Arial" w:hAnsi="Arial" w:cs="Arial"/>
                <w:sz w:val="22"/>
                <w:szCs w:val="22"/>
              </w:rPr>
              <w:t xml:space="preserve"> </w:t>
            </w:r>
            <w:r w:rsidRPr="00E517AD">
              <w:rPr>
                <w:rFonts w:ascii="Arial" w:hAnsi="Arial" w:cs="Arial"/>
                <w:sz w:val="22"/>
                <w:szCs w:val="22"/>
              </w:rPr>
              <w:t>na modernizację technologiczną oraz poprawę</w:t>
            </w:r>
            <w:r w:rsidR="00381E47" w:rsidRPr="00E517AD">
              <w:rPr>
                <w:rFonts w:ascii="Arial" w:hAnsi="Arial" w:cs="Arial"/>
                <w:sz w:val="22"/>
                <w:szCs w:val="22"/>
              </w:rPr>
              <w:t xml:space="preserve"> </w:t>
            </w:r>
            <w:r w:rsidRPr="00E517AD">
              <w:rPr>
                <w:rFonts w:ascii="Arial" w:hAnsi="Arial" w:cs="Arial"/>
                <w:sz w:val="22"/>
                <w:szCs w:val="22"/>
              </w:rPr>
              <w:t>jakości życia i konkurencyjności gospodarki.</w:t>
            </w:r>
          </w:p>
        </w:tc>
        <w:tc>
          <w:tcPr>
            <w:tcW w:w="3546" w:type="dxa"/>
          </w:tcPr>
          <w:p w14:paraId="14FA6CC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w:t>
            </w:r>
            <w:r w:rsidR="00381E47" w:rsidRPr="00E517AD">
              <w:rPr>
                <w:rFonts w:ascii="Arial" w:hAnsi="Arial" w:cs="Arial"/>
                <w:sz w:val="22"/>
                <w:szCs w:val="22"/>
              </w:rPr>
              <w:t xml:space="preserve"> </w:t>
            </w:r>
            <w:r w:rsidRPr="00E517AD">
              <w:rPr>
                <w:rFonts w:ascii="Arial" w:hAnsi="Arial" w:cs="Arial"/>
                <w:sz w:val="22"/>
                <w:szCs w:val="22"/>
              </w:rPr>
              <w:t>strategiczny:</w:t>
            </w:r>
          </w:p>
          <w:p w14:paraId="662ADD76"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Odbudowa potencjału rozwojowego</w:t>
            </w:r>
            <w:r w:rsidR="00381E47" w:rsidRPr="00E517AD">
              <w:rPr>
                <w:rFonts w:ascii="Arial" w:hAnsi="Arial" w:cs="Arial"/>
                <w:sz w:val="22"/>
                <w:szCs w:val="22"/>
              </w:rPr>
              <w:t xml:space="preserve"> gospodarki, </w:t>
            </w:r>
            <w:r w:rsidRPr="00E517AD">
              <w:rPr>
                <w:rFonts w:ascii="Arial" w:hAnsi="Arial" w:cs="Arial"/>
                <w:sz w:val="22"/>
                <w:szCs w:val="22"/>
              </w:rPr>
              <w:t>utraconego w wyniku pandemii oraz wsparcie budowy trwałej konkurencyjności</w:t>
            </w:r>
            <w:r w:rsidR="00381E47" w:rsidRPr="00E517AD">
              <w:rPr>
                <w:rFonts w:ascii="Arial" w:hAnsi="Arial" w:cs="Arial"/>
                <w:sz w:val="22"/>
                <w:szCs w:val="22"/>
              </w:rPr>
              <w:t xml:space="preserve"> </w:t>
            </w:r>
            <w:r w:rsidRPr="00E517AD">
              <w:rPr>
                <w:rFonts w:ascii="Arial" w:hAnsi="Arial" w:cs="Arial"/>
                <w:sz w:val="22"/>
                <w:szCs w:val="22"/>
              </w:rPr>
              <w:t>gospodarki i wzrost poziomu życia społeczeństwa w dłuższym horyzoncie czasowym, poprzez m.in. przyspieszenie rozwoju niskoemisyjnej gospodarki o obiegu</w:t>
            </w:r>
            <w:r w:rsidR="00381E47" w:rsidRPr="00E517AD">
              <w:rPr>
                <w:rFonts w:ascii="Arial" w:hAnsi="Arial" w:cs="Arial"/>
                <w:sz w:val="22"/>
                <w:szCs w:val="22"/>
              </w:rPr>
              <w:t xml:space="preserve"> </w:t>
            </w:r>
            <w:r w:rsidRPr="00E517AD">
              <w:rPr>
                <w:rFonts w:ascii="Arial" w:hAnsi="Arial" w:cs="Arial"/>
                <w:sz w:val="22"/>
                <w:szCs w:val="22"/>
              </w:rPr>
              <w:t>zamkniętym, która w sposób odpowiedzialny wykorzystuje zasoby środowiska.</w:t>
            </w:r>
          </w:p>
          <w:p w14:paraId="157EDE4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Zielona transformacja gospodarki oraz rozwój zielonej, inteligentnej mobilności</w:t>
            </w:r>
          </w:p>
        </w:tc>
      </w:tr>
      <w:tr w:rsidR="00892158" w:rsidRPr="00E517AD" w14:paraId="67625BFF" w14:textId="77777777" w:rsidTr="0029657D">
        <w:trPr>
          <w:cantSplit/>
          <w:tblHeader/>
        </w:trPr>
        <w:tc>
          <w:tcPr>
            <w:tcW w:w="1841" w:type="dxa"/>
          </w:tcPr>
          <w:p w14:paraId="347A529F" w14:textId="77777777" w:rsidR="00381E47" w:rsidRPr="00E517AD" w:rsidRDefault="00D14369" w:rsidP="0029657D">
            <w:pPr>
              <w:pStyle w:val="Bezodstpw"/>
              <w:spacing w:before="0" w:after="240"/>
              <w:ind w:right="-57" w:firstLine="0"/>
              <w:jc w:val="left"/>
              <w:rPr>
                <w:rFonts w:ascii="Arial" w:hAnsi="Arial" w:cs="Arial"/>
                <w:lang w:val="pl-PL"/>
              </w:rPr>
            </w:pPr>
            <w:r w:rsidRPr="00E517AD">
              <w:rPr>
                <w:rFonts w:ascii="Arial" w:hAnsi="Arial" w:cs="Arial"/>
                <w:lang w:val="pl-PL"/>
              </w:rPr>
              <w:t>Program Fundusze Europejskie na</w:t>
            </w:r>
            <w:r w:rsidR="00381E47" w:rsidRPr="00E517AD">
              <w:rPr>
                <w:rFonts w:ascii="Arial" w:hAnsi="Arial" w:cs="Arial"/>
                <w:lang w:val="pl-PL"/>
              </w:rPr>
              <w:t> </w:t>
            </w:r>
            <w:r w:rsidRPr="00E517AD">
              <w:rPr>
                <w:rFonts w:ascii="Arial" w:hAnsi="Arial" w:cs="Arial"/>
                <w:lang w:val="pl-PL"/>
              </w:rPr>
              <w:t xml:space="preserve">Infrastrukturę Klimat, Środowisko </w:t>
            </w:r>
          </w:p>
          <w:p w14:paraId="53C05E33"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2021-2027</w:t>
            </w:r>
          </w:p>
          <w:p w14:paraId="15EAAC76" w14:textId="77777777" w:rsidR="00D14369" w:rsidRPr="00E517AD" w:rsidRDefault="00D14369" w:rsidP="0029657D">
            <w:pPr>
              <w:spacing w:after="240"/>
              <w:rPr>
                <w:rFonts w:ascii="Arial" w:hAnsi="Arial" w:cs="Arial"/>
                <w:sz w:val="22"/>
                <w:szCs w:val="22"/>
                <w:lang w:eastAsia="x-none"/>
              </w:rPr>
            </w:pPr>
          </w:p>
          <w:p w14:paraId="66E6EDDA" w14:textId="77777777" w:rsidR="00D14369" w:rsidRPr="00E517AD" w:rsidRDefault="00381E47" w:rsidP="0029657D">
            <w:pPr>
              <w:spacing w:after="240"/>
              <w:rPr>
                <w:rFonts w:ascii="Arial" w:hAnsi="Arial" w:cs="Arial"/>
                <w:sz w:val="22"/>
                <w:szCs w:val="22"/>
                <w:lang w:eastAsia="x-none"/>
              </w:rPr>
            </w:pPr>
            <w:r w:rsidRPr="00E517AD">
              <w:rPr>
                <w:rFonts w:ascii="Arial" w:hAnsi="Arial" w:cs="Arial"/>
                <w:sz w:val="22"/>
                <w:szCs w:val="22"/>
                <w:lang w:eastAsia="x-none"/>
              </w:rPr>
              <w:t>(</w:t>
            </w:r>
            <w:r w:rsidR="00C63580" w:rsidRPr="00E517AD">
              <w:rPr>
                <w:rFonts w:ascii="Arial" w:hAnsi="Arial" w:cs="Arial"/>
                <w:sz w:val="22"/>
                <w:szCs w:val="22"/>
                <w:lang w:eastAsia="x-none"/>
              </w:rPr>
              <w:t>Projekt p</w:t>
            </w:r>
            <w:r w:rsidR="00D14369" w:rsidRPr="00E517AD">
              <w:rPr>
                <w:rFonts w:ascii="Arial" w:hAnsi="Arial" w:cs="Arial"/>
                <w:sz w:val="22"/>
                <w:szCs w:val="22"/>
                <w:lang w:eastAsia="x-none"/>
              </w:rPr>
              <w:t>rzyjęty przez Radę Ministrów 04.01.2022 r.</w:t>
            </w:r>
            <w:r w:rsidRPr="00E517AD">
              <w:rPr>
                <w:rFonts w:ascii="Arial" w:hAnsi="Arial" w:cs="Arial"/>
                <w:sz w:val="22"/>
                <w:szCs w:val="22"/>
                <w:lang w:eastAsia="x-none"/>
              </w:rPr>
              <w:t>)</w:t>
            </w:r>
          </w:p>
          <w:p w14:paraId="443FACDF" w14:textId="77777777" w:rsidR="00381E47" w:rsidRPr="00E517AD" w:rsidRDefault="00381E47" w:rsidP="0029657D">
            <w:pPr>
              <w:spacing w:after="240"/>
              <w:rPr>
                <w:rFonts w:ascii="Arial" w:hAnsi="Arial" w:cs="Arial"/>
                <w:sz w:val="22"/>
                <w:szCs w:val="22"/>
                <w:lang w:eastAsia="x-none"/>
              </w:rPr>
            </w:pPr>
          </w:p>
        </w:tc>
        <w:tc>
          <w:tcPr>
            <w:tcW w:w="3685" w:type="dxa"/>
          </w:tcPr>
          <w:p w14:paraId="59D7B755"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Celem programu są działania na rzecz </w:t>
            </w:r>
            <w:r w:rsidRPr="00E517AD">
              <w:rPr>
                <w:rFonts w:ascii="Arial" w:hAnsi="Arial" w:cs="Arial"/>
                <w:spacing w:val="-4"/>
                <w:sz w:val="22"/>
                <w:szCs w:val="22"/>
              </w:rPr>
              <w:t>efektywnego, niskoemisyjnego systemu</w:t>
            </w:r>
            <w:r w:rsidRPr="00E517AD">
              <w:rPr>
                <w:rFonts w:ascii="Arial" w:hAnsi="Arial" w:cs="Arial"/>
                <w:sz w:val="22"/>
                <w:szCs w:val="22"/>
              </w:rPr>
              <w:t xml:space="preserve"> </w:t>
            </w:r>
            <w:r w:rsidRPr="00E517AD">
              <w:rPr>
                <w:rFonts w:ascii="Arial" w:hAnsi="Arial" w:cs="Arial"/>
                <w:spacing w:val="-4"/>
                <w:sz w:val="22"/>
                <w:szCs w:val="22"/>
              </w:rPr>
              <w:t>energetycznego</w:t>
            </w:r>
            <w:r w:rsidR="00381E47" w:rsidRPr="00E517AD">
              <w:rPr>
                <w:rFonts w:ascii="Arial" w:hAnsi="Arial" w:cs="Arial"/>
                <w:spacing w:val="-4"/>
                <w:sz w:val="22"/>
                <w:szCs w:val="22"/>
              </w:rPr>
              <w:t>,</w:t>
            </w:r>
            <w:r w:rsidRPr="00E517AD">
              <w:rPr>
                <w:rFonts w:ascii="Arial" w:hAnsi="Arial" w:cs="Arial"/>
                <w:spacing w:val="-4"/>
                <w:sz w:val="22"/>
                <w:szCs w:val="22"/>
              </w:rPr>
              <w:t xml:space="preserve"> rozwoju odnawialnych</w:t>
            </w:r>
            <w:r w:rsidRPr="00E517AD">
              <w:rPr>
                <w:rFonts w:ascii="Arial" w:hAnsi="Arial" w:cs="Arial"/>
                <w:sz w:val="22"/>
                <w:szCs w:val="22"/>
              </w:rPr>
              <w:t xml:space="preserve"> źródeł energii, gospodarki przyjaznej środowisku i o obiegu zamkniętym, adaptacji do zmian klimatu, gospodarki wodno-ściekowej, zacho</w:t>
            </w:r>
            <w:r w:rsidR="00082001" w:rsidRPr="00E517AD">
              <w:rPr>
                <w:rFonts w:ascii="Arial" w:hAnsi="Arial" w:cs="Arial"/>
                <w:sz w:val="22"/>
                <w:szCs w:val="22"/>
              </w:rPr>
              <w:t>-</w:t>
            </w:r>
            <w:r w:rsidRPr="00E517AD">
              <w:rPr>
                <w:rFonts w:ascii="Arial" w:hAnsi="Arial" w:cs="Arial"/>
                <w:sz w:val="22"/>
                <w:szCs w:val="22"/>
              </w:rPr>
              <w:t>wania bioróżnorodności, bezpiecznego i przyjaznego środowisku systemu transportowego, poprawy dostępu oraz zwiększenia odporności systemu ochrony zdrowia, a także wzmocnienia roli kultury w rozwoju społecznym i</w:t>
            </w:r>
            <w:r w:rsidR="00001EC2" w:rsidRPr="00E517AD">
              <w:rPr>
                <w:rFonts w:ascii="Arial" w:hAnsi="Arial" w:cs="Arial"/>
                <w:sz w:val="22"/>
                <w:szCs w:val="22"/>
              </w:rPr>
              <w:t> </w:t>
            </w:r>
            <w:r w:rsidRPr="00E517AD">
              <w:rPr>
                <w:rFonts w:ascii="Arial" w:hAnsi="Arial" w:cs="Arial"/>
                <w:sz w:val="22"/>
                <w:szCs w:val="22"/>
              </w:rPr>
              <w:t>gospodarczym. Planowane działania będą przyczyniać się do osiągnięcia założeń Europejskiego Zielonego Ładu, którego realizacja ma pomóc w</w:t>
            </w:r>
            <w:r w:rsidR="00001EC2" w:rsidRPr="00E517AD">
              <w:rPr>
                <w:rFonts w:ascii="Arial" w:hAnsi="Arial" w:cs="Arial"/>
                <w:sz w:val="22"/>
                <w:szCs w:val="22"/>
              </w:rPr>
              <w:t> </w:t>
            </w:r>
            <w:r w:rsidRPr="00E517AD">
              <w:rPr>
                <w:rFonts w:ascii="Arial" w:hAnsi="Arial" w:cs="Arial"/>
                <w:sz w:val="22"/>
                <w:szCs w:val="22"/>
              </w:rPr>
              <w:t xml:space="preserve">przekształceniu UE w nowoczesną, przyjazną środowisku i konkurencyjną gospodarkę. </w:t>
            </w:r>
          </w:p>
        </w:tc>
        <w:tc>
          <w:tcPr>
            <w:tcW w:w="3546" w:type="dxa"/>
          </w:tcPr>
          <w:p w14:paraId="43A12D4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2.8:</w:t>
            </w:r>
          </w:p>
          <w:p w14:paraId="195361ED"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Wspieranie</w:t>
            </w:r>
            <w:r w:rsidR="00082001" w:rsidRPr="00E517AD">
              <w:rPr>
                <w:rFonts w:ascii="Arial" w:hAnsi="Arial" w:cs="Arial"/>
                <w:sz w:val="22"/>
                <w:szCs w:val="22"/>
              </w:rPr>
              <w:t xml:space="preserve"> </w:t>
            </w:r>
            <w:r w:rsidRPr="00E517AD">
              <w:rPr>
                <w:rFonts w:ascii="Arial" w:hAnsi="Arial" w:cs="Arial"/>
                <w:sz w:val="22"/>
                <w:szCs w:val="22"/>
              </w:rPr>
              <w:t>zrównoważonej</w:t>
            </w:r>
            <w:r w:rsidR="00082001" w:rsidRPr="00E517AD">
              <w:rPr>
                <w:rFonts w:ascii="Arial" w:hAnsi="Arial" w:cs="Arial"/>
                <w:sz w:val="22"/>
                <w:szCs w:val="22"/>
              </w:rPr>
              <w:t xml:space="preserve"> </w:t>
            </w:r>
            <w:r w:rsidRPr="00E517AD">
              <w:rPr>
                <w:rFonts w:ascii="Arial" w:hAnsi="Arial" w:cs="Arial"/>
                <w:sz w:val="22"/>
                <w:szCs w:val="22"/>
              </w:rPr>
              <w:t>multimodalnej mobilności</w:t>
            </w:r>
            <w:r w:rsidR="00082001" w:rsidRPr="00E517AD">
              <w:rPr>
                <w:rFonts w:ascii="Arial" w:hAnsi="Arial" w:cs="Arial"/>
                <w:sz w:val="22"/>
                <w:szCs w:val="22"/>
              </w:rPr>
              <w:t xml:space="preserve"> </w:t>
            </w:r>
            <w:r w:rsidRPr="00E517AD">
              <w:rPr>
                <w:rFonts w:ascii="Arial" w:hAnsi="Arial" w:cs="Arial"/>
                <w:sz w:val="22"/>
                <w:szCs w:val="22"/>
              </w:rPr>
              <w:t>miejskiej jako elementu</w:t>
            </w:r>
            <w:r w:rsidR="00082001" w:rsidRPr="00E517AD">
              <w:rPr>
                <w:rFonts w:ascii="Arial" w:hAnsi="Arial" w:cs="Arial"/>
                <w:sz w:val="22"/>
                <w:szCs w:val="22"/>
              </w:rPr>
              <w:t xml:space="preserve"> </w:t>
            </w:r>
            <w:r w:rsidR="00001EC2" w:rsidRPr="00E517AD">
              <w:rPr>
                <w:rFonts w:ascii="Arial" w:hAnsi="Arial" w:cs="Arial"/>
                <w:sz w:val="22"/>
                <w:szCs w:val="22"/>
              </w:rPr>
              <w:t>transformacji w </w:t>
            </w:r>
            <w:r w:rsidRPr="00E517AD">
              <w:rPr>
                <w:rFonts w:ascii="Arial" w:hAnsi="Arial" w:cs="Arial"/>
                <w:sz w:val="22"/>
                <w:szCs w:val="22"/>
              </w:rPr>
              <w:t>kierunku</w:t>
            </w:r>
            <w:r w:rsidR="00082001" w:rsidRPr="00E517AD">
              <w:rPr>
                <w:rFonts w:ascii="Arial" w:hAnsi="Arial" w:cs="Arial"/>
                <w:sz w:val="22"/>
                <w:szCs w:val="22"/>
              </w:rPr>
              <w:t xml:space="preserve"> </w:t>
            </w:r>
            <w:r w:rsidRPr="00E517AD">
              <w:rPr>
                <w:rFonts w:ascii="Arial" w:hAnsi="Arial" w:cs="Arial"/>
                <w:sz w:val="22"/>
                <w:szCs w:val="22"/>
              </w:rPr>
              <w:t>gospodarki zeroemisyjnej.</w:t>
            </w:r>
          </w:p>
          <w:p w14:paraId="2EE0861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3.1:</w:t>
            </w:r>
          </w:p>
          <w:p w14:paraId="76859ECF"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Rozwój odpornej na</w:t>
            </w:r>
            <w:r w:rsidR="00082001" w:rsidRPr="00E517AD">
              <w:rPr>
                <w:rFonts w:ascii="Arial" w:hAnsi="Arial" w:cs="Arial"/>
                <w:sz w:val="22"/>
                <w:szCs w:val="22"/>
              </w:rPr>
              <w:t xml:space="preserve"> </w:t>
            </w:r>
            <w:r w:rsidRPr="00E517AD">
              <w:rPr>
                <w:rFonts w:ascii="Arial" w:hAnsi="Arial" w:cs="Arial"/>
                <w:sz w:val="22"/>
                <w:szCs w:val="22"/>
              </w:rPr>
              <w:t>zmiany klimatu, inteligentnej,</w:t>
            </w:r>
            <w:r w:rsidR="00082001" w:rsidRPr="00E517AD">
              <w:rPr>
                <w:rFonts w:ascii="Arial" w:hAnsi="Arial" w:cs="Arial"/>
                <w:sz w:val="22"/>
                <w:szCs w:val="22"/>
              </w:rPr>
              <w:t xml:space="preserve"> </w:t>
            </w:r>
            <w:r w:rsidRPr="00E517AD">
              <w:rPr>
                <w:rFonts w:ascii="Arial" w:hAnsi="Arial" w:cs="Arial"/>
                <w:sz w:val="22"/>
                <w:szCs w:val="22"/>
              </w:rPr>
              <w:t>bezpiecznej, zrównoważonej i</w:t>
            </w:r>
            <w:r w:rsidR="00082001" w:rsidRPr="00E517AD">
              <w:rPr>
                <w:rFonts w:ascii="Arial" w:hAnsi="Arial" w:cs="Arial"/>
                <w:sz w:val="22"/>
                <w:szCs w:val="22"/>
              </w:rPr>
              <w:t xml:space="preserve"> </w:t>
            </w:r>
            <w:r w:rsidRPr="00E517AD">
              <w:rPr>
                <w:rFonts w:ascii="Arial" w:hAnsi="Arial" w:cs="Arial"/>
                <w:sz w:val="22"/>
                <w:szCs w:val="22"/>
              </w:rPr>
              <w:t>intermodalnej TEN-T.</w:t>
            </w:r>
          </w:p>
          <w:p w14:paraId="7F2A65B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szczegółowy 3.2:</w:t>
            </w:r>
          </w:p>
          <w:p w14:paraId="188CA9FF"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Rozwój i udoskonalanie</w:t>
            </w:r>
            <w:r w:rsidR="00082001" w:rsidRPr="00E517AD">
              <w:rPr>
                <w:rFonts w:ascii="Arial" w:hAnsi="Arial" w:cs="Arial"/>
                <w:sz w:val="22"/>
                <w:szCs w:val="22"/>
              </w:rPr>
              <w:t xml:space="preserve"> </w:t>
            </w:r>
            <w:r w:rsidRPr="00E517AD">
              <w:rPr>
                <w:rFonts w:ascii="Arial" w:hAnsi="Arial" w:cs="Arial"/>
                <w:sz w:val="22"/>
                <w:szCs w:val="22"/>
              </w:rPr>
              <w:t>zrównoważonej, odpornej na</w:t>
            </w:r>
            <w:r w:rsidR="00082001" w:rsidRPr="00E517AD">
              <w:rPr>
                <w:rFonts w:ascii="Arial" w:hAnsi="Arial" w:cs="Arial"/>
                <w:sz w:val="22"/>
                <w:szCs w:val="22"/>
              </w:rPr>
              <w:t xml:space="preserve"> </w:t>
            </w:r>
            <w:r w:rsidRPr="00E517AD">
              <w:rPr>
                <w:rFonts w:ascii="Arial" w:hAnsi="Arial" w:cs="Arial"/>
                <w:sz w:val="22"/>
                <w:szCs w:val="22"/>
              </w:rPr>
              <w:t>zmiany klimatu, inteligentnej</w:t>
            </w:r>
            <w:r w:rsidR="00082001" w:rsidRPr="00E517AD">
              <w:rPr>
                <w:rFonts w:ascii="Arial" w:hAnsi="Arial" w:cs="Arial"/>
                <w:sz w:val="22"/>
                <w:szCs w:val="22"/>
              </w:rPr>
              <w:t xml:space="preserve"> </w:t>
            </w:r>
            <w:r w:rsidRPr="00E517AD">
              <w:rPr>
                <w:rFonts w:ascii="Arial" w:hAnsi="Arial" w:cs="Arial"/>
                <w:sz w:val="22"/>
                <w:szCs w:val="22"/>
              </w:rPr>
              <w:t>i intermodalnej mobilności na</w:t>
            </w:r>
            <w:r w:rsidR="00082001" w:rsidRPr="00E517AD">
              <w:rPr>
                <w:rFonts w:ascii="Arial" w:hAnsi="Arial" w:cs="Arial"/>
                <w:sz w:val="22"/>
                <w:szCs w:val="22"/>
              </w:rPr>
              <w:t xml:space="preserve"> </w:t>
            </w:r>
            <w:r w:rsidRPr="00E517AD">
              <w:rPr>
                <w:rFonts w:ascii="Arial" w:hAnsi="Arial" w:cs="Arial"/>
                <w:sz w:val="22"/>
                <w:szCs w:val="22"/>
              </w:rPr>
              <w:t>poziomie krajowym,</w:t>
            </w:r>
            <w:r w:rsidR="00082001" w:rsidRPr="00E517AD">
              <w:rPr>
                <w:rFonts w:ascii="Arial" w:hAnsi="Arial" w:cs="Arial"/>
                <w:sz w:val="22"/>
                <w:szCs w:val="22"/>
              </w:rPr>
              <w:t xml:space="preserve"> r</w:t>
            </w:r>
            <w:r w:rsidRPr="00E517AD">
              <w:rPr>
                <w:rFonts w:ascii="Arial" w:hAnsi="Arial" w:cs="Arial"/>
                <w:sz w:val="22"/>
                <w:szCs w:val="22"/>
              </w:rPr>
              <w:t>egionalnym i lokalnym, w</w:t>
            </w:r>
            <w:r w:rsidR="00082001" w:rsidRPr="00E517AD">
              <w:rPr>
                <w:rFonts w:ascii="Arial" w:hAnsi="Arial" w:cs="Arial"/>
                <w:sz w:val="22"/>
                <w:szCs w:val="22"/>
              </w:rPr>
              <w:t xml:space="preserve"> </w:t>
            </w:r>
            <w:r w:rsidRPr="00E517AD">
              <w:rPr>
                <w:rFonts w:ascii="Arial" w:hAnsi="Arial" w:cs="Arial"/>
                <w:sz w:val="22"/>
                <w:szCs w:val="22"/>
              </w:rPr>
              <w:t>tym poprawę dostępu do</w:t>
            </w:r>
            <w:r w:rsidR="00082001" w:rsidRPr="00E517AD">
              <w:rPr>
                <w:rFonts w:ascii="Arial" w:hAnsi="Arial" w:cs="Arial"/>
                <w:sz w:val="22"/>
                <w:szCs w:val="22"/>
              </w:rPr>
              <w:t xml:space="preserve"> </w:t>
            </w:r>
            <w:r w:rsidRPr="00E517AD">
              <w:rPr>
                <w:rFonts w:ascii="Arial" w:hAnsi="Arial" w:cs="Arial"/>
                <w:sz w:val="22"/>
                <w:szCs w:val="22"/>
              </w:rPr>
              <w:t>TEN-T oraz mobilności</w:t>
            </w:r>
            <w:r w:rsidR="00082001" w:rsidRPr="00E517AD">
              <w:rPr>
                <w:rFonts w:ascii="Arial" w:hAnsi="Arial" w:cs="Arial"/>
                <w:sz w:val="22"/>
                <w:szCs w:val="22"/>
              </w:rPr>
              <w:t xml:space="preserve"> t</w:t>
            </w:r>
            <w:r w:rsidRPr="00E517AD">
              <w:rPr>
                <w:rFonts w:ascii="Arial" w:hAnsi="Arial" w:cs="Arial"/>
                <w:sz w:val="22"/>
                <w:szCs w:val="22"/>
              </w:rPr>
              <w:t>ransgranicznej.</w:t>
            </w:r>
          </w:p>
        </w:tc>
      </w:tr>
      <w:tr w:rsidR="00892158" w:rsidRPr="00E517AD" w14:paraId="43A471EF" w14:textId="77777777" w:rsidTr="0029657D">
        <w:trPr>
          <w:cantSplit/>
          <w:tblHeader/>
        </w:trPr>
        <w:tc>
          <w:tcPr>
            <w:tcW w:w="1841" w:type="dxa"/>
          </w:tcPr>
          <w:p w14:paraId="437046F7"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lastRenderedPageBreak/>
              <w:t>Program Polska Wschodnia</w:t>
            </w:r>
          </w:p>
          <w:p w14:paraId="455F38D6" w14:textId="77777777" w:rsidR="00D14369" w:rsidRPr="00E517AD" w:rsidRDefault="00D14369" w:rsidP="0029657D">
            <w:pPr>
              <w:pStyle w:val="Bezodstpw"/>
              <w:spacing w:before="0" w:after="240"/>
              <w:ind w:firstLine="0"/>
              <w:jc w:val="left"/>
              <w:rPr>
                <w:rFonts w:ascii="Arial" w:hAnsi="Arial" w:cs="Arial"/>
                <w:lang w:val="pl-PL"/>
              </w:rPr>
            </w:pPr>
          </w:p>
          <w:p w14:paraId="7114520A" w14:textId="77777777" w:rsidR="00D14369" w:rsidRPr="00E517AD" w:rsidRDefault="00001EC2" w:rsidP="0029657D">
            <w:pPr>
              <w:pStyle w:val="Bezodstpw"/>
              <w:spacing w:before="0" w:after="240"/>
              <w:ind w:firstLine="0"/>
              <w:jc w:val="left"/>
              <w:rPr>
                <w:rFonts w:ascii="Arial" w:hAnsi="Arial" w:cs="Arial"/>
                <w:lang w:val="pl-PL"/>
              </w:rPr>
            </w:pPr>
            <w:r w:rsidRPr="00E517AD">
              <w:rPr>
                <w:rFonts w:ascii="Arial" w:hAnsi="Arial" w:cs="Arial"/>
                <w:lang w:val="pl-PL"/>
              </w:rPr>
              <w:t>(</w:t>
            </w:r>
            <w:r w:rsidR="00D14369" w:rsidRPr="00E517AD">
              <w:rPr>
                <w:rFonts w:ascii="Arial" w:hAnsi="Arial" w:cs="Arial"/>
              </w:rPr>
              <w:t>P</w:t>
            </w:r>
            <w:r w:rsidR="00C63580" w:rsidRPr="00E517AD">
              <w:rPr>
                <w:rFonts w:ascii="Arial" w:hAnsi="Arial" w:cs="Arial"/>
                <w:lang w:val="pl-PL"/>
              </w:rPr>
              <w:t>rojekt przy</w:t>
            </w:r>
            <w:r w:rsidR="00D14369" w:rsidRPr="00E517AD">
              <w:rPr>
                <w:rFonts w:ascii="Arial" w:hAnsi="Arial" w:cs="Arial"/>
              </w:rPr>
              <w:t>jęty przez Radę Ministrów 0</w:t>
            </w:r>
            <w:r w:rsidR="00D14369" w:rsidRPr="00E517AD">
              <w:rPr>
                <w:rFonts w:ascii="Arial" w:hAnsi="Arial" w:cs="Arial"/>
                <w:lang w:val="pl-PL"/>
              </w:rPr>
              <w:t>5</w:t>
            </w:r>
            <w:r w:rsidR="00D14369" w:rsidRPr="00E517AD">
              <w:rPr>
                <w:rFonts w:ascii="Arial" w:hAnsi="Arial" w:cs="Arial"/>
              </w:rPr>
              <w:t>.01.2022</w:t>
            </w:r>
            <w:r w:rsidRPr="00E517AD">
              <w:rPr>
                <w:rFonts w:ascii="Arial" w:hAnsi="Arial" w:cs="Arial"/>
                <w:lang w:val="pl-PL"/>
              </w:rPr>
              <w:t xml:space="preserve"> </w:t>
            </w:r>
            <w:r w:rsidR="00D14369" w:rsidRPr="00E517AD">
              <w:rPr>
                <w:rFonts w:ascii="Arial" w:hAnsi="Arial" w:cs="Arial"/>
              </w:rPr>
              <w:t>r.</w:t>
            </w:r>
            <w:r w:rsidRPr="00E517AD">
              <w:rPr>
                <w:rFonts w:ascii="Arial" w:hAnsi="Arial" w:cs="Arial"/>
                <w:lang w:val="pl-PL"/>
              </w:rPr>
              <w:t>)</w:t>
            </w:r>
          </w:p>
          <w:p w14:paraId="339C43D8" w14:textId="77777777" w:rsidR="00001EC2" w:rsidRPr="00E517AD" w:rsidRDefault="00001EC2" w:rsidP="0029657D">
            <w:pPr>
              <w:spacing w:after="240"/>
              <w:rPr>
                <w:rFonts w:ascii="Arial" w:hAnsi="Arial" w:cs="Arial"/>
                <w:sz w:val="22"/>
                <w:szCs w:val="22"/>
                <w:lang w:eastAsia="x-none"/>
              </w:rPr>
            </w:pPr>
          </w:p>
        </w:tc>
        <w:tc>
          <w:tcPr>
            <w:tcW w:w="3685" w:type="dxa"/>
          </w:tcPr>
          <w:p w14:paraId="0CE372D7"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Głównym celem programu jest utrwalenie warunków sprzyjających konkurencyjności makroregionu oraz wyższej jakości życia w Polsce Wschodniej. Jest to kontynuacja wsparcia dla 5 wschodnich województw, aby przyspieszyć ich rozwój. Nowością jest włączenie do programu regionu statystycznego</w:t>
            </w:r>
            <w:r w:rsidR="00BA2AB3" w:rsidRPr="00E517AD">
              <w:rPr>
                <w:rFonts w:ascii="Arial" w:hAnsi="Arial" w:cs="Arial"/>
                <w:sz w:val="22"/>
                <w:szCs w:val="22"/>
              </w:rPr>
              <w:t xml:space="preserve"> - </w:t>
            </w:r>
            <w:r w:rsidRPr="00E517AD">
              <w:rPr>
                <w:rFonts w:ascii="Arial" w:hAnsi="Arial" w:cs="Arial"/>
                <w:sz w:val="22"/>
                <w:szCs w:val="22"/>
              </w:rPr>
              <w:t xml:space="preserve"> </w:t>
            </w:r>
            <w:r w:rsidR="00BA2AB3" w:rsidRPr="00E517AD">
              <w:rPr>
                <w:rFonts w:ascii="Arial" w:hAnsi="Arial" w:cs="Arial"/>
                <w:sz w:val="22"/>
                <w:szCs w:val="22"/>
              </w:rPr>
              <w:t>regionu M</w:t>
            </w:r>
            <w:r w:rsidRPr="00E517AD">
              <w:rPr>
                <w:rFonts w:ascii="Arial" w:hAnsi="Arial" w:cs="Arial"/>
                <w:sz w:val="22"/>
                <w:szCs w:val="22"/>
              </w:rPr>
              <w:t>azowieckiego regionalnego.</w:t>
            </w:r>
          </w:p>
        </w:tc>
        <w:tc>
          <w:tcPr>
            <w:tcW w:w="3546" w:type="dxa"/>
          </w:tcPr>
          <w:p w14:paraId="0CB94C85"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polityki 2:</w:t>
            </w:r>
          </w:p>
          <w:p w14:paraId="3BB9367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Wzmacnianie atrakcyjności osadniczej miast i podniesienie jakości życia mieszkańców</w:t>
            </w:r>
            <w:r w:rsidR="00001EC2" w:rsidRPr="00E517AD">
              <w:rPr>
                <w:rFonts w:ascii="Arial" w:hAnsi="Arial" w:cs="Arial"/>
                <w:sz w:val="22"/>
                <w:szCs w:val="22"/>
              </w:rPr>
              <w:t xml:space="preserve"> </w:t>
            </w:r>
            <w:r w:rsidRPr="00E517AD">
              <w:rPr>
                <w:rFonts w:ascii="Arial" w:hAnsi="Arial" w:cs="Arial"/>
                <w:sz w:val="22"/>
                <w:szCs w:val="22"/>
              </w:rPr>
              <w:t>w dobie zmian klimatu.</w:t>
            </w:r>
          </w:p>
          <w:p w14:paraId="4B6AB317"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Obszar: Mobilność miejska.</w:t>
            </w:r>
          </w:p>
          <w:p w14:paraId="576566F9" w14:textId="77777777" w:rsidR="00D14369" w:rsidRPr="00E517AD" w:rsidRDefault="00D14369" w:rsidP="0029657D">
            <w:pPr>
              <w:spacing w:before="60" w:after="240"/>
              <w:rPr>
                <w:rFonts w:ascii="Arial" w:hAnsi="Arial" w:cs="Arial"/>
                <w:sz w:val="22"/>
                <w:szCs w:val="22"/>
              </w:rPr>
            </w:pPr>
            <w:r w:rsidRPr="00E517AD">
              <w:rPr>
                <w:rFonts w:ascii="Arial" w:hAnsi="Arial" w:cs="Arial"/>
                <w:sz w:val="22"/>
                <w:szCs w:val="22"/>
              </w:rPr>
              <w:t>Cel polityki 3:</w:t>
            </w:r>
          </w:p>
          <w:p w14:paraId="682C54B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Zwiększenie dostępności transportowej makroregionu.</w:t>
            </w:r>
          </w:p>
          <w:p w14:paraId="07B9FC45"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Obszar: Infrastruktura drogowa.</w:t>
            </w:r>
          </w:p>
          <w:p w14:paraId="050FA11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Obszar: Infrastruktura kolejowa.</w:t>
            </w:r>
          </w:p>
        </w:tc>
      </w:tr>
      <w:tr w:rsidR="006C3217" w:rsidRPr="00E517AD" w14:paraId="06B0F0E9" w14:textId="3F747205" w:rsidTr="0029657D">
        <w:trPr>
          <w:cantSplit/>
          <w:tblHeader/>
        </w:trPr>
        <w:tc>
          <w:tcPr>
            <w:tcW w:w="1841" w:type="dxa"/>
            <w:shd w:val="clear" w:color="auto" w:fill="auto"/>
          </w:tcPr>
          <w:p w14:paraId="16B3B199" w14:textId="77777777" w:rsidR="006C3217" w:rsidRPr="00E517AD" w:rsidRDefault="006C3217" w:rsidP="0029657D">
            <w:pPr>
              <w:spacing w:before="80" w:after="240"/>
              <w:rPr>
                <w:rFonts w:ascii="Arial" w:hAnsi="Arial" w:cs="Arial"/>
                <w:sz w:val="22"/>
                <w:szCs w:val="22"/>
              </w:rPr>
            </w:pPr>
            <w:r w:rsidRPr="00E517AD">
              <w:rPr>
                <w:rFonts w:ascii="Arial" w:hAnsi="Arial" w:cs="Arial"/>
                <w:sz w:val="22"/>
                <w:szCs w:val="22"/>
              </w:rPr>
              <w:t>DOKUMENTY REGIONALNE</w:t>
            </w:r>
          </w:p>
        </w:tc>
        <w:tc>
          <w:tcPr>
            <w:tcW w:w="3684" w:type="dxa"/>
            <w:shd w:val="clear" w:color="auto" w:fill="auto"/>
          </w:tcPr>
          <w:p w14:paraId="513FFD19" w14:textId="2279AB75" w:rsidR="006C3217" w:rsidRPr="00E517AD" w:rsidRDefault="008D3DF8" w:rsidP="0029657D">
            <w:pPr>
              <w:spacing w:before="80" w:after="240"/>
              <w:rPr>
                <w:rFonts w:ascii="Arial" w:hAnsi="Arial" w:cs="Arial"/>
                <w:sz w:val="22"/>
                <w:szCs w:val="22"/>
              </w:rPr>
            </w:pPr>
            <w:r w:rsidRPr="00E517AD">
              <w:rPr>
                <w:rFonts w:ascii="Arial" w:hAnsi="Arial" w:cs="Arial"/>
                <w:sz w:val="22"/>
                <w:szCs w:val="22"/>
              </w:rPr>
              <w:t>-</w:t>
            </w:r>
          </w:p>
        </w:tc>
        <w:tc>
          <w:tcPr>
            <w:tcW w:w="3547" w:type="dxa"/>
            <w:shd w:val="clear" w:color="auto" w:fill="auto"/>
          </w:tcPr>
          <w:p w14:paraId="71470BAC" w14:textId="30B374AE" w:rsidR="006C3217" w:rsidRPr="00E517AD" w:rsidRDefault="008D3DF8" w:rsidP="0029657D">
            <w:pPr>
              <w:spacing w:before="80" w:after="240"/>
              <w:rPr>
                <w:rFonts w:ascii="Arial" w:hAnsi="Arial" w:cs="Arial"/>
                <w:sz w:val="22"/>
                <w:szCs w:val="22"/>
              </w:rPr>
            </w:pPr>
            <w:r w:rsidRPr="00E517AD">
              <w:rPr>
                <w:rFonts w:ascii="Arial" w:hAnsi="Arial" w:cs="Arial"/>
                <w:sz w:val="22"/>
                <w:szCs w:val="22"/>
              </w:rPr>
              <w:t>-</w:t>
            </w:r>
          </w:p>
        </w:tc>
      </w:tr>
      <w:tr w:rsidR="00892158" w:rsidRPr="00E517AD" w14:paraId="195C60DD" w14:textId="77777777" w:rsidTr="0029657D">
        <w:trPr>
          <w:cantSplit/>
          <w:tblHeader/>
        </w:trPr>
        <w:tc>
          <w:tcPr>
            <w:tcW w:w="1841" w:type="dxa"/>
          </w:tcPr>
          <w:p w14:paraId="4D16C235"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Strategia rozwoju województwa mazowieckiego 2030+. Innowacyjne Mazowsze</w:t>
            </w:r>
          </w:p>
          <w:p w14:paraId="7D25417E" w14:textId="77777777" w:rsidR="00F32698" w:rsidRPr="00E517AD" w:rsidRDefault="00F32698" w:rsidP="0029657D">
            <w:pPr>
              <w:spacing w:after="240"/>
              <w:rPr>
                <w:rFonts w:ascii="Arial" w:hAnsi="Arial" w:cs="Arial"/>
                <w:sz w:val="22"/>
                <w:szCs w:val="22"/>
                <w:lang w:eastAsia="x-none"/>
              </w:rPr>
            </w:pPr>
          </w:p>
          <w:p w14:paraId="194E819A" w14:textId="77777777" w:rsidR="00F32698" w:rsidRPr="00E517AD" w:rsidRDefault="00F32698" w:rsidP="0029657D">
            <w:pPr>
              <w:spacing w:after="240"/>
              <w:rPr>
                <w:rFonts w:ascii="Arial" w:hAnsi="Arial" w:cs="Arial"/>
                <w:sz w:val="22"/>
                <w:szCs w:val="22"/>
                <w:lang w:eastAsia="x-none"/>
              </w:rPr>
            </w:pPr>
            <w:r w:rsidRPr="00E517AD">
              <w:rPr>
                <w:rFonts w:ascii="Arial" w:hAnsi="Arial" w:cs="Arial"/>
                <w:sz w:val="22"/>
                <w:szCs w:val="22"/>
                <w:lang w:eastAsia="x-none"/>
              </w:rPr>
              <w:t>(projekt</w:t>
            </w:r>
            <w:r w:rsidR="00BA2AB3" w:rsidRPr="00E517AD">
              <w:rPr>
                <w:rFonts w:ascii="Arial" w:hAnsi="Arial" w:cs="Arial"/>
                <w:sz w:val="22"/>
                <w:szCs w:val="22"/>
                <w:lang w:eastAsia="x-none"/>
              </w:rPr>
              <w:t xml:space="preserve"> z dnia 24.08.2021 r.</w:t>
            </w:r>
            <w:r w:rsidRPr="00E517AD">
              <w:rPr>
                <w:rFonts w:ascii="Arial" w:hAnsi="Arial" w:cs="Arial"/>
                <w:sz w:val="22"/>
                <w:szCs w:val="22"/>
                <w:lang w:eastAsia="x-none"/>
              </w:rPr>
              <w:t>)</w:t>
            </w:r>
          </w:p>
        </w:tc>
        <w:tc>
          <w:tcPr>
            <w:tcW w:w="3685" w:type="dxa"/>
          </w:tcPr>
          <w:p w14:paraId="73CEAA1D"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Stanowi najważniejszy dokument strategiczny </w:t>
            </w:r>
            <w:r w:rsidR="00F32698" w:rsidRPr="00E517AD">
              <w:rPr>
                <w:rFonts w:ascii="Arial" w:hAnsi="Arial" w:cs="Arial"/>
                <w:sz w:val="22"/>
                <w:szCs w:val="22"/>
              </w:rPr>
              <w:t>woj.</w:t>
            </w:r>
            <w:r w:rsidR="004C3E71" w:rsidRPr="00E517AD">
              <w:rPr>
                <w:rFonts w:ascii="Arial" w:hAnsi="Arial" w:cs="Arial"/>
                <w:sz w:val="22"/>
                <w:szCs w:val="22"/>
              </w:rPr>
              <w:t xml:space="preserve"> </w:t>
            </w:r>
            <w:r w:rsidRPr="00E517AD">
              <w:rPr>
                <w:rFonts w:ascii="Arial" w:hAnsi="Arial" w:cs="Arial"/>
                <w:sz w:val="22"/>
                <w:szCs w:val="22"/>
              </w:rPr>
              <w:t>mazowieckiego, określający kierunki polityki rozwoju, prowadzonej w</w:t>
            </w:r>
            <w:r w:rsidR="00F32698" w:rsidRPr="00E517AD">
              <w:rPr>
                <w:rFonts w:ascii="Arial" w:hAnsi="Arial" w:cs="Arial"/>
                <w:sz w:val="22"/>
                <w:szCs w:val="22"/>
              </w:rPr>
              <w:t> </w:t>
            </w:r>
            <w:r w:rsidRPr="00E517AD">
              <w:rPr>
                <w:rFonts w:ascii="Arial" w:hAnsi="Arial" w:cs="Arial"/>
                <w:sz w:val="22"/>
                <w:szCs w:val="22"/>
              </w:rPr>
              <w:t>długim okresie programowania. Wskazuje główne wyzwania, a także cele rozwojowe regionu do zrealizowania przez samorząd województwa oraz inne podmioty. Celem głównym strategii jest „Zapewnienie wysokiej jakości życia poprzez trwały i zrównoważony przestrzennie rozwój województwa, służący wzrostowi znaczenia regionu w Europie i na świecie, przy poszanowaniu zasobów środowiska”.</w:t>
            </w:r>
          </w:p>
        </w:tc>
        <w:tc>
          <w:tcPr>
            <w:tcW w:w="3546" w:type="dxa"/>
          </w:tcPr>
          <w:p w14:paraId="5A610B1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strategiczny 2:</w:t>
            </w:r>
          </w:p>
          <w:p w14:paraId="57F2D18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Dostępne i mobilne Mazowsze. Poprawa dostępności i spójności terytorialnej regionu przy ograniczeniu presji na przestrzeń i</w:t>
            </w:r>
            <w:r w:rsidR="00F32698" w:rsidRPr="00E517AD">
              <w:rPr>
                <w:rFonts w:ascii="Arial" w:hAnsi="Arial" w:cs="Arial"/>
                <w:sz w:val="22"/>
                <w:szCs w:val="22"/>
              </w:rPr>
              <w:t> </w:t>
            </w:r>
            <w:r w:rsidRPr="00E517AD">
              <w:rPr>
                <w:rFonts w:ascii="Arial" w:hAnsi="Arial" w:cs="Arial"/>
                <w:sz w:val="22"/>
                <w:szCs w:val="22"/>
              </w:rPr>
              <w:t>środowisko, kształtowanie ładu przestrzennego.</w:t>
            </w:r>
          </w:p>
        </w:tc>
      </w:tr>
      <w:tr w:rsidR="00892158" w:rsidRPr="00E517AD" w14:paraId="51BBA252" w14:textId="77777777" w:rsidTr="0029657D">
        <w:trPr>
          <w:cantSplit/>
          <w:tblHeader/>
        </w:trPr>
        <w:tc>
          <w:tcPr>
            <w:tcW w:w="1841" w:type="dxa"/>
          </w:tcPr>
          <w:p w14:paraId="07FCC2B3" w14:textId="77777777" w:rsidR="00D14369" w:rsidRPr="00E517AD" w:rsidRDefault="00D14369" w:rsidP="0029657D">
            <w:pPr>
              <w:pStyle w:val="Bezodstpw"/>
              <w:spacing w:before="0" w:after="240"/>
              <w:ind w:left="-57" w:right="-57" w:firstLine="0"/>
              <w:jc w:val="left"/>
              <w:rPr>
                <w:rFonts w:ascii="Arial" w:hAnsi="Arial" w:cs="Arial"/>
                <w:lang w:val="pl-PL"/>
              </w:rPr>
            </w:pPr>
            <w:r w:rsidRPr="00E517AD">
              <w:rPr>
                <w:rFonts w:ascii="Arial" w:hAnsi="Arial" w:cs="Arial"/>
                <w:lang w:val="pl-PL"/>
              </w:rPr>
              <w:lastRenderedPageBreak/>
              <w:t xml:space="preserve">Plan </w:t>
            </w:r>
            <w:r w:rsidR="004C3E71" w:rsidRPr="00E517AD">
              <w:rPr>
                <w:rFonts w:ascii="Arial" w:hAnsi="Arial" w:cs="Arial"/>
                <w:spacing w:val="-2"/>
                <w:lang w:val="pl-PL"/>
              </w:rPr>
              <w:t>z</w:t>
            </w:r>
            <w:r w:rsidRPr="00E517AD">
              <w:rPr>
                <w:rFonts w:ascii="Arial" w:hAnsi="Arial" w:cs="Arial"/>
                <w:spacing w:val="-2"/>
                <w:lang w:val="pl-PL"/>
              </w:rPr>
              <w:t>agospodarowania</w:t>
            </w:r>
            <w:r w:rsidRPr="00E517AD">
              <w:rPr>
                <w:rFonts w:ascii="Arial" w:hAnsi="Arial" w:cs="Arial"/>
                <w:lang w:val="pl-PL"/>
              </w:rPr>
              <w:t xml:space="preserve"> </w:t>
            </w:r>
            <w:r w:rsidR="004C3E71" w:rsidRPr="00E517AD">
              <w:rPr>
                <w:rFonts w:ascii="Arial" w:hAnsi="Arial" w:cs="Arial"/>
                <w:lang w:val="pl-PL"/>
              </w:rPr>
              <w:t>p</w:t>
            </w:r>
            <w:r w:rsidRPr="00E517AD">
              <w:rPr>
                <w:rFonts w:ascii="Arial" w:hAnsi="Arial" w:cs="Arial"/>
                <w:lang w:val="pl-PL"/>
              </w:rPr>
              <w:t xml:space="preserve">rzestrzennego </w:t>
            </w:r>
            <w:r w:rsidR="004C3E71" w:rsidRPr="00E517AD">
              <w:rPr>
                <w:rFonts w:ascii="Arial" w:hAnsi="Arial" w:cs="Arial"/>
                <w:lang w:val="pl-PL"/>
              </w:rPr>
              <w:t>w</w:t>
            </w:r>
            <w:r w:rsidRPr="00E517AD">
              <w:rPr>
                <w:rFonts w:ascii="Arial" w:hAnsi="Arial" w:cs="Arial"/>
                <w:lang w:val="pl-PL"/>
              </w:rPr>
              <w:t xml:space="preserve">ojewództwa </w:t>
            </w:r>
            <w:r w:rsidR="004C3E71" w:rsidRPr="00E517AD">
              <w:rPr>
                <w:rFonts w:ascii="Arial" w:hAnsi="Arial" w:cs="Arial"/>
                <w:lang w:val="pl-PL"/>
              </w:rPr>
              <w:t>m</w:t>
            </w:r>
            <w:r w:rsidRPr="00E517AD">
              <w:rPr>
                <w:rFonts w:ascii="Arial" w:hAnsi="Arial" w:cs="Arial"/>
                <w:lang w:val="pl-PL"/>
              </w:rPr>
              <w:t>azowieckiego</w:t>
            </w:r>
          </w:p>
          <w:p w14:paraId="06C5FA4A" w14:textId="77777777" w:rsidR="00D14369" w:rsidRPr="00E517AD" w:rsidRDefault="00D14369" w:rsidP="0029657D">
            <w:pPr>
              <w:spacing w:after="240"/>
              <w:rPr>
                <w:rFonts w:ascii="Arial" w:hAnsi="Arial" w:cs="Arial"/>
                <w:sz w:val="22"/>
                <w:szCs w:val="22"/>
                <w:lang w:eastAsia="x-none"/>
              </w:rPr>
            </w:pPr>
          </w:p>
          <w:p w14:paraId="741F9144" w14:textId="77777777" w:rsidR="00D14369" w:rsidRPr="00E517AD" w:rsidRDefault="00F32698" w:rsidP="0029657D">
            <w:pPr>
              <w:spacing w:after="240"/>
              <w:ind w:left="-57" w:right="-113"/>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 xml:space="preserve">Uchwała nr 22/18 Sejmiku Województwa Mazowieckiego </w:t>
            </w:r>
            <w:r w:rsidR="00D14369" w:rsidRPr="00E517AD">
              <w:rPr>
                <w:rFonts w:ascii="Arial" w:hAnsi="Arial" w:cs="Arial"/>
                <w:spacing w:val="-2"/>
                <w:sz w:val="22"/>
                <w:szCs w:val="22"/>
                <w:lang w:eastAsia="x-none"/>
              </w:rPr>
              <w:t>z</w:t>
            </w:r>
            <w:r w:rsidRPr="00E517AD">
              <w:rPr>
                <w:rFonts w:ascii="Arial" w:hAnsi="Arial" w:cs="Arial"/>
                <w:spacing w:val="-2"/>
                <w:sz w:val="22"/>
                <w:szCs w:val="22"/>
                <w:lang w:eastAsia="x-none"/>
              </w:rPr>
              <w:t> </w:t>
            </w:r>
            <w:r w:rsidR="00D14369" w:rsidRPr="00E517AD">
              <w:rPr>
                <w:rFonts w:ascii="Arial" w:hAnsi="Arial" w:cs="Arial"/>
                <w:spacing w:val="-2"/>
                <w:sz w:val="22"/>
                <w:szCs w:val="22"/>
                <w:lang w:eastAsia="x-none"/>
              </w:rPr>
              <w:t>dnia 19.12.2018</w:t>
            </w:r>
            <w:r w:rsidR="00D14369" w:rsidRPr="00E517AD">
              <w:rPr>
                <w:rFonts w:ascii="Arial" w:hAnsi="Arial" w:cs="Arial"/>
                <w:spacing w:val="-2"/>
                <w:sz w:val="22"/>
                <w:szCs w:val="22"/>
              </w:rPr>
              <w:t xml:space="preserve"> r.</w:t>
            </w:r>
            <w:r w:rsidRPr="00E517AD">
              <w:rPr>
                <w:rFonts w:ascii="Arial" w:hAnsi="Arial" w:cs="Arial"/>
                <w:spacing w:val="-2"/>
                <w:sz w:val="22"/>
                <w:szCs w:val="22"/>
              </w:rPr>
              <w:t>)</w:t>
            </w:r>
          </w:p>
        </w:tc>
        <w:tc>
          <w:tcPr>
            <w:tcW w:w="3685" w:type="dxa"/>
          </w:tcPr>
          <w:p w14:paraId="7A14DA3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Dokument jest elementem regionalne</w:t>
            </w:r>
            <w:r w:rsidR="004C3E71" w:rsidRPr="00E517AD">
              <w:rPr>
                <w:rFonts w:ascii="Arial" w:hAnsi="Arial" w:cs="Arial"/>
                <w:sz w:val="22"/>
                <w:szCs w:val="22"/>
              </w:rPr>
              <w:t>-</w:t>
            </w:r>
            <w:r w:rsidRPr="00E517AD">
              <w:rPr>
                <w:rFonts w:ascii="Arial" w:hAnsi="Arial" w:cs="Arial"/>
                <w:sz w:val="22"/>
                <w:szCs w:val="22"/>
              </w:rPr>
              <w:t>go planowania strategicznego, a jego ustalenia stanowią przełożenie</w:t>
            </w:r>
            <w:r w:rsidR="00F32698" w:rsidRPr="00E517AD">
              <w:rPr>
                <w:rFonts w:ascii="Arial" w:hAnsi="Arial" w:cs="Arial"/>
                <w:sz w:val="22"/>
                <w:szCs w:val="22"/>
              </w:rPr>
              <w:t xml:space="preserve"> </w:t>
            </w:r>
            <w:r w:rsidRPr="00E517AD">
              <w:rPr>
                <w:rFonts w:ascii="Arial" w:hAnsi="Arial" w:cs="Arial"/>
                <w:sz w:val="22"/>
                <w:szCs w:val="22"/>
              </w:rPr>
              <w:t>krajowej polityki przestrzennej oraz</w:t>
            </w:r>
            <w:r w:rsidR="00F32698" w:rsidRPr="00E517AD">
              <w:rPr>
                <w:rFonts w:ascii="Arial" w:hAnsi="Arial" w:cs="Arial"/>
                <w:sz w:val="22"/>
                <w:szCs w:val="22"/>
              </w:rPr>
              <w:t xml:space="preserve"> </w:t>
            </w:r>
            <w:r w:rsidRPr="00E517AD">
              <w:rPr>
                <w:rFonts w:ascii="Arial" w:hAnsi="Arial" w:cs="Arial"/>
                <w:sz w:val="22"/>
                <w:szCs w:val="22"/>
              </w:rPr>
              <w:t xml:space="preserve">wojewódzkiej </w:t>
            </w:r>
            <w:r w:rsidR="004C3E71" w:rsidRPr="00E517AD">
              <w:rPr>
                <w:rFonts w:ascii="Arial" w:hAnsi="Arial" w:cs="Arial"/>
                <w:sz w:val="22"/>
                <w:szCs w:val="22"/>
              </w:rPr>
              <w:t>s</w:t>
            </w:r>
            <w:r w:rsidRPr="00E517AD">
              <w:rPr>
                <w:rFonts w:ascii="Arial" w:hAnsi="Arial" w:cs="Arial"/>
                <w:sz w:val="22"/>
                <w:szCs w:val="22"/>
              </w:rPr>
              <w:t>trategii rozwoju na układ przestrzenny województwa.</w:t>
            </w:r>
            <w:r w:rsidR="004C3E71" w:rsidRPr="00E517AD">
              <w:rPr>
                <w:rFonts w:ascii="Arial" w:hAnsi="Arial" w:cs="Arial"/>
                <w:sz w:val="22"/>
                <w:szCs w:val="22"/>
              </w:rPr>
              <w:t xml:space="preserve"> </w:t>
            </w:r>
            <w:r w:rsidRPr="00E517AD">
              <w:rPr>
                <w:rFonts w:ascii="Arial" w:hAnsi="Arial" w:cs="Arial"/>
                <w:sz w:val="22"/>
                <w:szCs w:val="22"/>
              </w:rPr>
              <w:t>Stanowi element systemu planowania przestrzennego i pełni w nim funkcję</w:t>
            </w:r>
            <w:r w:rsidR="004C3E71" w:rsidRPr="00E517AD">
              <w:rPr>
                <w:rFonts w:ascii="Arial" w:hAnsi="Arial" w:cs="Arial"/>
                <w:sz w:val="22"/>
                <w:szCs w:val="22"/>
              </w:rPr>
              <w:t xml:space="preserve"> </w:t>
            </w:r>
            <w:r w:rsidRPr="00E517AD">
              <w:rPr>
                <w:rFonts w:ascii="Arial" w:hAnsi="Arial" w:cs="Arial"/>
                <w:sz w:val="22"/>
                <w:szCs w:val="22"/>
              </w:rPr>
              <w:t>koordynacyjną między planowaniem krajowym a planowaniem lokalnym. Celem polityki rozwoju województwa jest dążenie do</w:t>
            </w:r>
            <w:r w:rsidR="004C3E71" w:rsidRPr="00E517AD">
              <w:rPr>
                <w:rFonts w:ascii="Arial" w:hAnsi="Arial" w:cs="Arial"/>
                <w:sz w:val="22"/>
                <w:szCs w:val="22"/>
              </w:rPr>
              <w:t xml:space="preserve"> </w:t>
            </w:r>
            <w:r w:rsidRPr="00E517AD">
              <w:rPr>
                <w:rFonts w:ascii="Arial" w:hAnsi="Arial" w:cs="Arial"/>
                <w:sz w:val="22"/>
                <w:szCs w:val="22"/>
              </w:rPr>
              <w:t>zapewnienia trwałego i</w:t>
            </w:r>
            <w:r w:rsidR="004C3E71" w:rsidRPr="00E517AD">
              <w:rPr>
                <w:rFonts w:ascii="Arial" w:hAnsi="Arial" w:cs="Arial"/>
                <w:sz w:val="22"/>
                <w:szCs w:val="22"/>
              </w:rPr>
              <w:t> </w:t>
            </w:r>
            <w:r w:rsidRPr="00E517AD">
              <w:rPr>
                <w:rFonts w:ascii="Arial" w:hAnsi="Arial" w:cs="Arial"/>
                <w:sz w:val="22"/>
                <w:szCs w:val="22"/>
              </w:rPr>
              <w:t>zrównoważonego rozwoju, zachowa</w:t>
            </w:r>
            <w:r w:rsidR="004C3E71" w:rsidRPr="00E517AD">
              <w:rPr>
                <w:rFonts w:ascii="Arial" w:hAnsi="Arial" w:cs="Arial"/>
                <w:sz w:val="22"/>
                <w:szCs w:val="22"/>
              </w:rPr>
              <w:t>-</w:t>
            </w:r>
            <w:r w:rsidRPr="00E517AD">
              <w:rPr>
                <w:rFonts w:ascii="Arial" w:hAnsi="Arial" w:cs="Arial"/>
                <w:sz w:val="22"/>
                <w:szCs w:val="22"/>
              </w:rPr>
              <w:t>nie spójności społeczno-gospodarczej i</w:t>
            </w:r>
            <w:r w:rsidR="004C3E71" w:rsidRPr="00E517AD">
              <w:rPr>
                <w:rFonts w:ascii="Arial" w:hAnsi="Arial" w:cs="Arial"/>
                <w:sz w:val="22"/>
                <w:szCs w:val="22"/>
              </w:rPr>
              <w:t> </w:t>
            </w:r>
            <w:r w:rsidRPr="00E517AD">
              <w:rPr>
                <w:rFonts w:ascii="Arial" w:hAnsi="Arial" w:cs="Arial"/>
                <w:sz w:val="22"/>
                <w:szCs w:val="22"/>
              </w:rPr>
              <w:t>terytorialnej, wzrost konkurencyj</w:t>
            </w:r>
            <w:r w:rsidR="004C3E71" w:rsidRPr="00E517AD">
              <w:rPr>
                <w:rFonts w:ascii="Arial" w:hAnsi="Arial" w:cs="Arial"/>
                <w:sz w:val="22"/>
                <w:szCs w:val="22"/>
              </w:rPr>
              <w:t>-</w:t>
            </w:r>
            <w:r w:rsidRPr="00E517AD">
              <w:rPr>
                <w:rFonts w:ascii="Arial" w:hAnsi="Arial" w:cs="Arial"/>
                <w:sz w:val="22"/>
                <w:szCs w:val="22"/>
              </w:rPr>
              <w:t>ności gospodarki regionu oraz</w:t>
            </w:r>
            <w:r w:rsidR="004C3E71" w:rsidRPr="00E517AD">
              <w:rPr>
                <w:rFonts w:ascii="Arial" w:hAnsi="Arial" w:cs="Arial"/>
                <w:sz w:val="22"/>
                <w:szCs w:val="22"/>
              </w:rPr>
              <w:t xml:space="preserve"> </w:t>
            </w:r>
            <w:r w:rsidRPr="00E517AD">
              <w:rPr>
                <w:rFonts w:ascii="Arial" w:hAnsi="Arial" w:cs="Arial"/>
                <w:sz w:val="22"/>
                <w:szCs w:val="22"/>
              </w:rPr>
              <w:t>tworzenie nowych miejsc pracy.</w:t>
            </w:r>
          </w:p>
        </w:tc>
        <w:tc>
          <w:tcPr>
            <w:tcW w:w="3546" w:type="dxa"/>
          </w:tcPr>
          <w:p w14:paraId="0D05057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rozwojowy:</w:t>
            </w:r>
          </w:p>
          <w:p w14:paraId="14AE8B35"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Przestrzeń i transport. Poprawa dostępności i spójności terytorialnej regionu oraz</w:t>
            </w:r>
            <w:r w:rsidR="004C3E71" w:rsidRPr="00E517AD">
              <w:rPr>
                <w:rFonts w:ascii="Arial" w:hAnsi="Arial" w:cs="Arial"/>
                <w:sz w:val="22"/>
                <w:szCs w:val="22"/>
              </w:rPr>
              <w:t xml:space="preserve"> </w:t>
            </w:r>
            <w:r w:rsidRPr="00E517AD">
              <w:rPr>
                <w:rFonts w:ascii="Arial" w:hAnsi="Arial" w:cs="Arial"/>
                <w:sz w:val="22"/>
                <w:szCs w:val="22"/>
              </w:rPr>
              <w:t>kształtowanie ładu przestrzennego.</w:t>
            </w:r>
          </w:p>
          <w:p w14:paraId="071F2ADA" w14:textId="77777777" w:rsidR="00D14369" w:rsidRPr="00E517AD" w:rsidRDefault="00D14369" w:rsidP="0029657D">
            <w:pPr>
              <w:pStyle w:val="Akapitzlist"/>
              <w:tabs>
                <w:tab w:val="left" w:pos="178"/>
              </w:tabs>
              <w:spacing w:after="240" w:line="240" w:lineRule="auto"/>
              <w:ind w:left="178"/>
              <w:contextualSpacing/>
              <w:rPr>
                <w:rFonts w:ascii="Arial" w:hAnsi="Arial" w:cs="Arial"/>
              </w:rPr>
            </w:pPr>
          </w:p>
        </w:tc>
      </w:tr>
      <w:tr w:rsidR="00892158" w:rsidRPr="00E517AD" w14:paraId="36DB48B5" w14:textId="77777777" w:rsidTr="0029657D">
        <w:trPr>
          <w:cantSplit/>
          <w:tblHeader/>
        </w:trPr>
        <w:tc>
          <w:tcPr>
            <w:tcW w:w="1841" w:type="dxa"/>
          </w:tcPr>
          <w:p w14:paraId="264EF550"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t xml:space="preserve">Program ochrony środowiska dla </w:t>
            </w:r>
            <w:r w:rsidR="004C3E71" w:rsidRPr="00E517AD">
              <w:rPr>
                <w:rFonts w:ascii="Arial" w:hAnsi="Arial" w:cs="Arial"/>
                <w:lang w:val="pl-PL"/>
              </w:rPr>
              <w:t>w</w:t>
            </w:r>
            <w:r w:rsidRPr="00E517AD">
              <w:rPr>
                <w:rFonts w:ascii="Arial" w:hAnsi="Arial" w:cs="Arial"/>
                <w:lang w:val="pl-PL"/>
              </w:rPr>
              <w:t xml:space="preserve">ojewództwa </w:t>
            </w:r>
            <w:r w:rsidR="004C3E71" w:rsidRPr="00E517AD">
              <w:rPr>
                <w:rFonts w:ascii="Arial" w:hAnsi="Arial" w:cs="Arial"/>
                <w:lang w:val="pl-PL"/>
              </w:rPr>
              <w:t>m</w:t>
            </w:r>
            <w:r w:rsidRPr="00E517AD">
              <w:rPr>
                <w:rFonts w:ascii="Arial" w:hAnsi="Arial" w:cs="Arial"/>
                <w:lang w:val="pl-PL"/>
              </w:rPr>
              <w:t>azowieckiego do 2022 r.</w:t>
            </w:r>
          </w:p>
          <w:p w14:paraId="3E25C984" w14:textId="77777777" w:rsidR="00D14369" w:rsidRPr="00E517AD" w:rsidRDefault="00D14369" w:rsidP="0029657D">
            <w:pPr>
              <w:spacing w:after="240"/>
              <w:rPr>
                <w:rFonts w:ascii="Arial" w:hAnsi="Arial" w:cs="Arial"/>
                <w:sz w:val="22"/>
                <w:szCs w:val="22"/>
                <w:lang w:eastAsia="x-none"/>
              </w:rPr>
            </w:pPr>
          </w:p>
          <w:p w14:paraId="4AB0A36C" w14:textId="77777777" w:rsidR="009F2125" w:rsidRPr="00E517AD" w:rsidRDefault="009F2125" w:rsidP="0029657D">
            <w:pPr>
              <w:spacing w:after="240"/>
              <w:rPr>
                <w:rFonts w:ascii="Arial" w:hAnsi="Arial" w:cs="Arial"/>
                <w:sz w:val="22"/>
                <w:szCs w:val="22"/>
                <w:lang w:eastAsia="x-none"/>
              </w:rPr>
            </w:pPr>
          </w:p>
          <w:p w14:paraId="757A313C" w14:textId="77777777" w:rsidR="00D14369" w:rsidRPr="00E517AD" w:rsidRDefault="004C3E71" w:rsidP="0029657D">
            <w:pPr>
              <w:spacing w:after="240"/>
              <w:ind w:left="-57" w:right="-113"/>
              <w:rPr>
                <w:rFonts w:ascii="Arial" w:hAnsi="Arial" w:cs="Arial"/>
                <w:sz w:val="22"/>
                <w:szCs w:val="22"/>
                <w:lang w:eastAsia="x-none"/>
              </w:rPr>
            </w:pPr>
            <w:r w:rsidRPr="00E517AD">
              <w:rPr>
                <w:rFonts w:ascii="Arial" w:hAnsi="Arial" w:cs="Arial"/>
                <w:sz w:val="22"/>
                <w:szCs w:val="22"/>
              </w:rPr>
              <w:t>(</w:t>
            </w:r>
            <w:r w:rsidR="00D14369" w:rsidRPr="00E517AD">
              <w:rPr>
                <w:rFonts w:ascii="Arial" w:hAnsi="Arial" w:cs="Arial"/>
                <w:sz w:val="22"/>
                <w:szCs w:val="22"/>
              </w:rPr>
              <w:t>Uchwała nr 3/17 Sejmiku Województwa Mazowieckiego</w:t>
            </w:r>
            <w:r w:rsidR="00D14369" w:rsidRPr="00E517AD">
              <w:rPr>
                <w:rFonts w:ascii="Arial" w:hAnsi="Arial" w:cs="Arial"/>
                <w:sz w:val="22"/>
                <w:szCs w:val="22"/>
                <w:lang w:eastAsia="x-none"/>
              </w:rPr>
              <w:t xml:space="preserve"> </w:t>
            </w:r>
            <w:r w:rsidR="00D14369" w:rsidRPr="00E517AD">
              <w:rPr>
                <w:rFonts w:ascii="Arial" w:hAnsi="Arial" w:cs="Arial"/>
                <w:spacing w:val="-4"/>
                <w:sz w:val="22"/>
                <w:szCs w:val="22"/>
                <w:lang w:eastAsia="x-none"/>
              </w:rPr>
              <w:t>z</w:t>
            </w:r>
            <w:r w:rsidRPr="00E517AD">
              <w:rPr>
                <w:rFonts w:ascii="Arial" w:hAnsi="Arial" w:cs="Arial"/>
                <w:spacing w:val="-4"/>
                <w:sz w:val="22"/>
                <w:szCs w:val="22"/>
                <w:lang w:eastAsia="x-none"/>
              </w:rPr>
              <w:t> </w:t>
            </w:r>
            <w:r w:rsidR="00D14369" w:rsidRPr="00E517AD">
              <w:rPr>
                <w:rFonts w:ascii="Arial" w:hAnsi="Arial" w:cs="Arial"/>
                <w:spacing w:val="-4"/>
                <w:sz w:val="22"/>
                <w:szCs w:val="22"/>
                <w:lang w:eastAsia="x-none"/>
              </w:rPr>
              <w:t>dnia</w:t>
            </w:r>
            <w:r w:rsidRPr="00E517AD">
              <w:rPr>
                <w:rFonts w:ascii="Arial" w:hAnsi="Arial" w:cs="Arial"/>
                <w:spacing w:val="-4"/>
                <w:sz w:val="22"/>
                <w:szCs w:val="22"/>
                <w:lang w:eastAsia="x-none"/>
              </w:rPr>
              <w:t xml:space="preserve"> </w:t>
            </w:r>
            <w:r w:rsidR="00D14369" w:rsidRPr="00E517AD">
              <w:rPr>
                <w:rFonts w:ascii="Arial" w:hAnsi="Arial" w:cs="Arial"/>
                <w:spacing w:val="-4"/>
                <w:sz w:val="22"/>
                <w:szCs w:val="22"/>
              </w:rPr>
              <w:t>24.01.2017 r.</w:t>
            </w:r>
            <w:r w:rsidRPr="00E517AD">
              <w:rPr>
                <w:rFonts w:ascii="Arial" w:hAnsi="Arial" w:cs="Arial"/>
                <w:spacing w:val="-4"/>
                <w:sz w:val="22"/>
                <w:szCs w:val="22"/>
              </w:rPr>
              <w:t>)</w:t>
            </w:r>
          </w:p>
        </w:tc>
        <w:tc>
          <w:tcPr>
            <w:tcW w:w="3685" w:type="dxa"/>
          </w:tcPr>
          <w:p w14:paraId="6BBFC42E" w14:textId="77777777" w:rsidR="009F2125" w:rsidRPr="00E517AD" w:rsidRDefault="00D14369" w:rsidP="0029657D">
            <w:pPr>
              <w:spacing w:after="240"/>
              <w:rPr>
                <w:rFonts w:ascii="Arial" w:hAnsi="Arial" w:cs="Arial"/>
                <w:sz w:val="22"/>
                <w:szCs w:val="22"/>
              </w:rPr>
            </w:pPr>
            <w:r w:rsidRPr="00E517AD">
              <w:rPr>
                <w:rFonts w:ascii="Arial" w:hAnsi="Arial" w:cs="Arial"/>
                <w:sz w:val="22"/>
                <w:szCs w:val="22"/>
              </w:rPr>
              <w:t>Główną ideą Programu</w:t>
            </w:r>
            <w:r w:rsidR="004C3E71" w:rsidRPr="00E517AD">
              <w:rPr>
                <w:rFonts w:ascii="Arial" w:hAnsi="Arial" w:cs="Arial"/>
                <w:sz w:val="22"/>
                <w:szCs w:val="22"/>
              </w:rPr>
              <w:t xml:space="preserve"> </w:t>
            </w:r>
            <w:r w:rsidRPr="00E517AD">
              <w:rPr>
                <w:rFonts w:ascii="Arial" w:hAnsi="Arial" w:cs="Arial"/>
                <w:sz w:val="22"/>
                <w:szCs w:val="22"/>
              </w:rPr>
              <w:t>jest dążenie</w:t>
            </w:r>
            <w:r w:rsidR="004C3E71" w:rsidRPr="00E517AD">
              <w:rPr>
                <w:rFonts w:ascii="Arial" w:hAnsi="Arial" w:cs="Arial"/>
                <w:sz w:val="22"/>
                <w:szCs w:val="22"/>
              </w:rPr>
              <w:t xml:space="preserve"> do poprawy stanu środowiska w regionie</w:t>
            </w:r>
            <w:r w:rsidRPr="00E517AD">
              <w:rPr>
                <w:rFonts w:ascii="Arial" w:hAnsi="Arial" w:cs="Arial"/>
                <w:sz w:val="22"/>
                <w:szCs w:val="22"/>
              </w:rPr>
              <w:t>, ograniczenie negatywnego wpływu zanieczyszczeń na środowisko, ochrona i rozwój walorów środowiska, a także racjonalne gospodarowanie jego zasobami.</w:t>
            </w:r>
            <w:r w:rsidR="004C3E71" w:rsidRPr="00E517AD">
              <w:rPr>
                <w:rFonts w:ascii="Arial" w:hAnsi="Arial" w:cs="Arial"/>
                <w:sz w:val="22"/>
                <w:szCs w:val="22"/>
              </w:rPr>
              <w:t xml:space="preserve"> </w:t>
            </w:r>
          </w:p>
          <w:p w14:paraId="36D5FC7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Program służy realizacji celów przyjętych w</w:t>
            </w:r>
            <w:r w:rsidR="004C3E71" w:rsidRPr="00E517AD">
              <w:rPr>
                <w:rFonts w:ascii="Arial" w:hAnsi="Arial" w:cs="Arial"/>
                <w:sz w:val="22"/>
                <w:szCs w:val="22"/>
              </w:rPr>
              <w:t> </w:t>
            </w:r>
            <w:r w:rsidRPr="00E517AD">
              <w:rPr>
                <w:rFonts w:ascii="Arial" w:hAnsi="Arial" w:cs="Arial"/>
                <w:sz w:val="22"/>
                <w:szCs w:val="22"/>
              </w:rPr>
              <w:t xml:space="preserve">krajowych dokumentach </w:t>
            </w:r>
            <w:r w:rsidR="004C3E71" w:rsidRPr="00E517AD">
              <w:rPr>
                <w:rFonts w:ascii="Arial" w:hAnsi="Arial" w:cs="Arial"/>
                <w:sz w:val="22"/>
                <w:szCs w:val="22"/>
              </w:rPr>
              <w:t>strategic</w:t>
            </w:r>
            <w:r w:rsidR="009F2125" w:rsidRPr="00E517AD">
              <w:rPr>
                <w:rFonts w:ascii="Arial" w:hAnsi="Arial" w:cs="Arial"/>
                <w:sz w:val="22"/>
                <w:szCs w:val="22"/>
              </w:rPr>
              <w:t>z</w:t>
            </w:r>
            <w:r w:rsidRPr="00E517AD">
              <w:rPr>
                <w:rFonts w:ascii="Arial" w:hAnsi="Arial" w:cs="Arial"/>
                <w:sz w:val="22"/>
                <w:szCs w:val="22"/>
              </w:rPr>
              <w:t>nych, które odnoszą się przede wszystkim do racjonalnego wykorzystania zasobów i</w:t>
            </w:r>
            <w:r w:rsidR="004C3E71" w:rsidRPr="00E517AD">
              <w:rPr>
                <w:rFonts w:ascii="Arial" w:hAnsi="Arial" w:cs="Arial"/>
                <w:sz w:val="22"/>
                <w:szCs w:val="22"/>
              </w:rPr>
              <w:t> </w:t>
            </w:r>
            <w:r w:rsidRPr="00E517AD">
              <w:rPr>
                <w:rFonts w:ascii="Arial" w:hAnsi="Arial" w:cs="Arial"/>
                <w:sz w:val="22"/>
                <w:szCs w:val="22"/>
              </w:rPr>
              <w:t>zapewnienia bezpieczeństwa energetycznego kraju, przy jednoczesnym obniżeniu emisji zanieczyszczeń do środowiska.</w:t>
            </w:r>
            <w:r w:rsidR="004C3E71" w:rsidRPr="00E517AD">
              <w:rPr>
                <w:rFonts w:ascii="Arial" w:hAnsi="Arial" w:cs="Arial"/>
                <w:sz w:val="22"/>
                <w:szCs w:val="22"/>
              </w:rPr>
              <w:t xml:space="preserve"> Dokument </w:t>
            </w:r>
            <w:r w:rsidRPr="00E517AD">
              <w:rPr>
                <w:rFonts w:ascii="Arial" w:hAnsi="Arial" w:cs="Arial"/>
                <w:sz w:val="22"/>
                <w:szCs w:val="22"/>
              </w:rPr>
              <w:t>porusza również</w:t>
            </w:r>
            <w:r w:rsidR="004C3E71" w:rsidRPr="00E517AD">
              <w:rPr>
                <w:rFonts w:ascii="Arial" w:hAnsi="Arial" w:cs="Arial"/>
                <w:sz w:val="22"/>
                <w:szCs w:val="22"/>
              </w:rPr>
              <w:t xml:space="preserve"> </w:t>
            </w:r>
            <w:r w:rsidRPr="00E517AD">
              <w:rPr>
                <w:rFonts w:ascii="Arial" w:hAnsi="Arial" w:cs="Arial"/>
                <w:sz w:val="22"/>
                <w:szCs w:val="22"/>
              </w:rPr>
              <w:t>problematykę nasilających się zmian klimatycznych</w:t>
            </w:r>
            <w:r w:rsidR="004C3E71" w:rsidRPr="00E517AD">
              <w:rPr>
                <w:rFonts w:ascii="Arial" w:hAnsi="Arial" w:cs="Arial"/>
                <w:strike/>
                <w:sz w:val="22"/>
                <w:szCs w:val="22"/>
              </w:rPr>
              <w:t>.</w:t>
            </w:r>
          </w:p>
        </w:tc>
        <w:tc>
          <w:tcPr>
            <w:tcW w:w="3546" w:type="dxa"/>
          </w:tcPr>
          <w:p w14:paraId="4A424BE6"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w:t>
            </w:r>
          </w:p>
          <w:p w14:paraId="6C66900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Ochrona klimatu i jakości powietrza. </w:t>
            </w:r>
          </w:p>
          <w:p w14:paraId="35AFE503" w14:textId="77777777" w:rsidR="00D14369" w:rsidRPr="00E517AD" w:rsidRDefault="00D14369" w:rsidP="0029657D">
            <w:pPr>
              <w:spacing w:before="20" w:after="240"/>
              <w:rPr>
                <w:rFonts w:ascii="Arial" w:hAnsi="Arial" w:cs="Arial"/>
                <w:sz w:val="22"/>
                <w:szCs w:val="22"/>
              </w:rPr>
            </w:pPr>
            <w:r w:rsidRPr="00E517AD">
              <w:rPr>
                <w:rFonts w:ascii="Arial" w:hAnsi="Arial" w:cs="Arial"/>
                <w:sz w:val="22"/>
                <w:szCs w:val="22"/>
              </w:rPr>
              <w:t>Kierunek interwencji OP.3:Ograniczenie emisji zanieczyszczeń</w:t>
            </w:r>
            <w:r w:rsidR="004C3E71" w:rsidRPr="00E517AD">
              <w:rPr>
                <w:rFonts w:ascii="Arial" w:hAnsi="Arial" w:cs="Arial"/>
                <w:sz w:val="22"/>
                <w:szCs w:val="22"/>
              </w:rPr>
              <w:t xml:space="preserve"> </w:t>
            </w:r>
            <w:r w:rsidRPr="00E517AD">
              <w:rPr>
                <w:rFonts w:ascii="Arial" w:hAnsi="Arial" w:cs="Arial"/>
                <w:sz w:val="22"/>
                <w:szCs w:val="22"/>
              </w:rPr>
              <w:t>ze źródeł komunikacyjnych.</w:t>
            </w:r>
          </w:p>
          <w:p w14:paraId="37F16BCC" w14:textId="77777777" w:rsidR="004C3E71" w:rsidRPr="00E517AD" w:rsidRDefault="004C3E71" w:rsidP="0029657D">
            <w:pPr>
              <w:spacing w:after="240"/>
              <w:rPr>
                <w:rFonts w:ascii="Arial" w:hAnsi="Arial" w:cs="Arial"/>
                <w:sz w:val="22"/>
                <w:szCs w:val="22"/>
              </w:rPr>
            </w:pPr>
          </w:p>
          <w:p w14:paraId="43C1446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w:t>
            </w:r>
          </w:p>
          <w:p w14:paraId="686B0933"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Ochrona przed hałasem.</w:t>
            </w:r>
          </w:p>
          <w:p w14:paraId="6D4CD02D"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Kierunek interwencji KA.1:Poprawa klimatu akustycznego.</w:t>
            </w:r>
          </w:p>
        </w:tc>
      </w:tr>
      <w:tr w:rsidR="00892158" w:rsidRPr="00E517AD" w14:paraId="0B575085" w14:textId="77777777" w:rsidTr="0029657D">
        <w:trPr>
          <w:cantSplit/>
          <w:tblHeader/>
        </w:trPr>
        <w:tc>
          <w:tcPr>
            <w:tcW w:w="1841" w:type="dxa"/>
          </w:tcPr>
          <w:p w14:paraId="1581130F" w14:textId="77777777" w:rsidR="00D14369" w:rsidRPr="00E517AD" w:rsidRDefault="00D14369" w:rsidP="0029657D">
            <w:pPr>
              <w:pStyle w:val="Bezodstpw"/>
              <w:spacing w:before="0" w:after="240"/>
              <w:ind w:firstLine="0"/>
              <w:jc w:val="left"/>
              <w:rPr>
                <w:rFonts w:ascii="Arial" w:hAnsi="Arial" w:cs="Arial"/>
                <w:lang w:val="pl-PL"/>
              </w:rPr>
            </w:pPr>
            <w:r w:rsidRPr="00E517AD">
              <w:rPr>
                <w:rFonts w:ascii="Arial" w:hAnsi="Arial" w:cs="Arial"/>
                <w:lang w:val="pl-PL"/>
              </w:rPr>
              <w:lastRenderedPageBreak/>
              <w:t>Program ochrony powietrza dla stref w</w:t>
            </w:r>
            <w:r w:rsidR="00F145FD" w:rsidRPr="00E517AD">
              <w:rPr>
                <w:rFonts w:ascii="Arial" w:hAnsi="Arial" w:cs="Arial"/>
                <w:lang w:val="pl-PL"/>
              </w:rPr>
              <w:t> </w:t>
            </w:r>
            <w:r w:rsidRPr="00E517AD">
              <w:rPr>
                <w:rFonts w:ascii="Arial" w:hAnsi="Arial" w:cs="Arial"/>
                <w:lang w:val="pl-PL"/>
              </w:rPr>
              <w:t>województwie mazowieckim, w</w:t>
            </w:r>
            <w:r w:rsidR="009F2125" w:rsidRPr="00E517AD">
              <w:rPr>
                <w:rFonts w:ascii="Arial" w:hAnsi="Arial" w:cs="Arial"/>
                <w:lang w:val="pl-PL"/>
              </w:rPr>
              <w:t> </w:t>
            </w:r>
            <w:r w:rsidRPr="00E517AD">
              <w:rPr>
                <w:rFonts w:ascii="Arial" w:hAnsi="Arial" w:cs="Arial"/>
                <w:lang w:val="pl-PL"/>
              </w:rPr>
              <w:t>których zostały przekroczone poziomy dopuszczalne i</w:t>
            </w:r>
            <w:r w:rsidR="009F2125" w:rsidRPr="00E517AD">
              <w:rPr>
                <w:rFonts w:ascii="Arial" w:hAnsi="Arial" w:cs="Arial"/>
                <w:lang w:val="pl-PL"/>
              </w:rPr>
              <w:t> </w:t>
            </w:r>
            <w:r w:rsidRPr="00E517AD">
              <w:rPr>
                <w:rFonts w:ascii="Arial" w:hAnsi="Arial" w:cs="Arial"/>
                <w:lang w:val="pl-PL"/>
              </w:rPr>
              <w:t>docelowe substancji w</w:t>
            </w:r>
            <w:r w:rsidR="009F2125" w:rsidRPr="00E517AD">
              <w:rPr>
                <w:rFonts w:ascii="Arial" w:hAnsi="Arial" w:cs="Arial"/>
                <w:lang w:val="pl-PL"/>
              </w:rPr>
              <w:t> </w:t>
            </w:r>
            <w:r w:rsidRPr="00E517AD">
              <w:rPr>
                <w:rFonts w:ascii="Arial" w:hAnsi="Arial" w:cs="Arial"/>
                <w:lang w:val="pl-PL"/>
              </w:rPr>
              <w:t>powietrzu</w:t>
            </w:r>
          </w:p>
          <w:p w14:paraId="13C4EEFC" w14:textId="77777777" w:rsidR="00D14369" w:rsidRPr="00E517AD" w:rsidRDefault="00D14369" w:rsidP="0029657D">
            <w:pPr>
              <w:spacing w:after="240"/>
              <w:rPr>
                <w:rFonts w:ascii="Arial" w:hAnsi="Arial" w:cs="Arial"/>
                <w:sz w:val="22"/>
                <w:szCs w:val="22"/>
                <w:lang w:eastAsia="x-none"/>
              </w:rPr>
            </w:pPr>
          </w:p>
          <w:p w14:paraId="0510E66F" w14:textId="77777777" w:rsidR="00D14369" w:rsidRPr="00E517AD" w:rsidRDefault="009F2125" w:rsidP="0029657D">
            <w:pPr>
              <w:spacing w:after="240"/>
              <w:ind w:left="-57" w:right="-113"/>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 xml:space="preserve">Uchwała 115/20 Sejmiku Województwa Mazowieckiego </w:t>
            </w:r>
            <w:r w:rsidR="00D14369" w:rsidRPr="00E517AD">
              <w:rPr>
                <w:rFonts w:ascii="Arial" w:hAnsi="Arial" w:cs="Arial"/>
                <w:spacing w:val="-4"/>
                <w:sz w:val="22"/>
                <w:szCs w:val="22"/>
                <w:lang w:eastAsia="x-none"/>
              </w:rPr>
              <w:t>z</w:t>
            </w:r>
            <w:r w:rsidRPr="00E517AD">
              <w:rPr>
                <w:rFonts w:ascii="Arial" w:hAnsi="Arial" w:cs="Arial"/>
                <w:spacing w:val="-4"/>
                <w:sz w:val="22"/>
                <w:szCs w:val="22"/>
                <w:lang w:eastAsia="x-none"/>
              </w:rPr>
              <w:t> </w:t>
            </w:r>
            <w:r w:rsidR="00D14369" w:rsidRPr="00E517AD">
              <w:rPr>
                <w:rFonts w:ascii="Arial" w:hAnsi="Arial" w:cs="Arial"/>
                <w:spacing w:val="-4"/>
                <w:sz w:val="22"/>
                <w:szCs w:val="22"/>
                <w:lang w:eastAsia="x-none"/>
              </w:rPr>
              <w:t>dnia 08.09.2020 r.</w:t>
            </w:r>
            <w:r w:rsidRPr="00E517AD">
              <w:rPr>
                <w:rFonts w:ascii="Arial" w:hAnsi="Arial" w:cs="Arial"/>
                <w:spacing w:val="-4"/>
                <w:sz w:val="22"/>
                <w:szCs w:val="22"/>
                <w:lang w:eastAsia="x-none"/>
              </w:rPr>
              <w:t>)</w:t>
            </w:r>
          </w:p>
        </w:tc>
        <w:tc>
          <w:tcPr>
            <w:tcW w:w="3685" w:type="dxa"/>
          </w:tcPr>
          <w:p w14:paraId="7464DC3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Program</w:t>
            </w:r>
            <w:r w:rsidR="009F2125" w:rsidRPr="00E517AD">
              <w:rPr>
                <w:rFonts w:ascii="Arial" w:hAnsi="Arial" w:cs="Arial"/>
                <w:sz w:val="22"/>
                <w:szCs w:val="22"/>
              </w:rPr>
              <w:t xml:space="preserve"> </w:t>
            </w:r>
            <w:r w:rsidRPr="00E517AD">
              <w:rPr>
                <w:rFonts w:ascii="Arial" w:hAnsi="Arial" w:cs="Arial"/>
                <w:sz w:val="22"/>
                <w:szCs w:val="22"/>
              </w:rPr>
              <w:t>dotyczy czterech stref: aglomeracji warszawskiej, Płocka, Radomia oraz strefy mazowieckiej</w:t>
            </w:r>
            <w:r w:rsidR="009F2125" w:rsidRPr="00E517AD">
              <w:rPr>
                <w:rFonts w:ascii="Arial" w:hAnsi="Arial" w:cs="Arial"/>
                <w:sz w:val="22"/>
                <w:szCs w:val="22"/>
              </w:rPr>
              <w:t>. Jest</w:t>
            </w:r>
            <w:r w:rsidRPr="00E517AD">
              <w:rPr>
                <w:rFonts w:ascii="Arial" w:hAnsi="Arial" w:cs="Arial"/>
                <w:sz w:val="22"/>
                <w:szCs w:val="22"/>
              </w:rPr>
              <w:t xml:space="preserve"> aktem prawa miejscowego obowiązującym na terenie całego województwa mazowieckiego.</w:t>
            </w:r>
            <w:r w:rsidR="009F2125" w:rsidRPr="00E517AD">
              <w:rPr>
                <w:rFonts w:ascii="Arial" w:hAnsi="Arial" w:cs="Arial"/>
                <w:sz w:val="22"/>
                <w:szCs w:val="22"/>
              </w:rPr>
              <w:t xml:space="preserve"> </w:t>
            </w:r>
            <w:r w:rsidRPr="00E517AD">
              <w:rPr>
                <w:rFonts w:ascii="Arial" w:hAnsi="Arial" w:cs="Arial"/>
                <w:sz w:val="22"/>
                <w:szCs w:val="22"/>
              </w:rPr>
              <w:t xml:space="preserve">Dokument </w:t>
            </w:r>
            <w:r w:rsidR="009F2125" w:rsidRPr="00E517AD">
              <w:rPr>
                <w:rFonts w:ascii="Arial" w:hAnsi="Arial" w:cs="Arial"/>
                <w:sz w:val="22"/>
                <w:szCs w:val="22"/>
              </w:rPr>
              <w:t>określa</w:t>
            </w:r>
            <w:r w:rsidRPr="00E517AD">
              <w:rPr>
                <w:rFonts w:ascii="Arial" w:hAnsi="Arial" w:cs="Arial"/>
                <w:sz w:val="22"/>
                <w:szCs w:val="22"/>
              </w:rPr>
              <w:t xml:space="preserve"> m.in.: obszary przekroczeń norm jakości powietrza, poziomy emisji, źródła odpowiedzialne za przekroczenia, wykaz niezbędnych </w:t>
            </w:r>
            <w:r w:rsidR="00F145FD" w:rsidRPr="00E517AD">
              <w:rPr>
                <w:rFonts w:ascii="Arial" w:hAnsi="Arial" w:cs="Arial"/>
                <w:sz w:val="22"/>
                <w:szCs w:val="22"/>
              </w:rPr>
              <w:t>działań, służących poprawie</w:t>
            </w:r>
            <w:r w:rsidRPr="00E517AD">
              <w:rPr>
                <w:rFonts w:ascii="Arial" w:hAnsi="Arial" w:cs="Arial"/>
                <w:sz w:val="22"/>
                <w:szCs w:val="22"/>
              </w:rPr>
              <w:t xml:space="preserve"> jakoś</w:t>
            </w:r>
            <w:r w:rsidR="00F145FD" w:rsidRPr="00E517AD">
              <w:rPr>
                <w:rFonts w:ascii="Arial" w:hAnsi="Arial" w:cs="Arial"/>
                <w:sz w:val="22"/>
                <w:szCs w:val="22"/>
              </w:rPr>
              <w:t>ci</w:t>
            </w:r>
            <w:r w:rsidRPr="00E517AD">
              <w:rPr>
                <w:rFonts w:ascii="Arial" w:hAnsi="Arial" w:cs="Arial"/>
                <w:sz w:val="22"/>
                <w:szCs w:val="22"/>
              </w:rPr>
              <w:t xml:space="preserve"> powietrza, a także podmioty odpowiedzialne za</w:t>
            </w:r>
            <w:r w:rsidR="00F145FD" w:rsidRPr="00E517AD">
              <w:rPr>
                <w:rFonts w:ascii="Arial" w:hAnsi="Arial" w:cs="Arial"/>
                <w:sz w:val="22"/>
                <w:szCs w:val="22"/>
              </w:rPr>
              <w:t xml:space="preserve"> ich</w:t>
            </w:r>
            <w:r w:rsidRPr="00E517AD">
              <w:rPr>
                <w:rFonts w:ascii="Arial" w:hAnsi="Arial" w:cs="Arial"/>
                <w:sz w:val="22"/>
                <w:szCs w:val="22"/>
              </w:rPr>
              <w:t xml:space="preserve"> wdrażanie. </w:t>
            </w:r>
          </w:p>
        </w:tc>
        <w:tc>
          <w:tcPr>
            <w:tcW w:w="3546" w:type="dxa"/>
          </w:tcPr>
          <w:p w14:paraId="5C61AE34"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Cele:</w:t>
            </w:r>
          </w:p>
          <w:p w14:paraId="2A64FAF3" w14:textId="77777777" w:rsidR="00D14369" w:rsidRPr="00E517AD" w:rsidRDefault="00D14369" w:rsidP="0029657D">
            <w:pPr>
              <w:pStyle w:val="Akapitzlist"/>
              <w:numPr>
                <w:ilvl w:val="0"/>
                <w:numId w:val="66"/>
              </w:numPr>
              <w:spacing w:before="20" w:after="240" w:line="240" w:lineRule="auto"/>
              <w:ind w:left="142" w:hanging="142"/>
              <w:contextualSpacing/>
              <w:rPr>
                <w:rFonts w:ascii="Arial" w:hAnsi="Arial" w:cs="Arial"/>
              </w:rPr>
            </w:pPr>
            <w:r w:rsidRPr="00E517AD">
              <w:rPr>
                <w:rFonts w:ascii="Arial" w:hAnsi="Arial" w:cs="Arial"/>
              </w:rPr>
              <w:t>Osiągnięcie w strefach: mazowiecka, aglomeracja warszawska, miasto Płock i miasto Radom, poziomów dopuszczalnych pyłu zawieszonego PM10, pyłu zawieszonego PM2,5 i poziomu docelowego benzo(a)pirenu w</w:t>
            </w:r>
            <w:r w:rsidR="00F145FD" w:rsidRPr="00E517AD">
              <w:rPr>
                <w:rFonts w:ascii="Arial" w:hAnsi="Arial" w:cs="Arial"/>
                <w:lang w:val="pl-PL"/>
              </w:rPr>
              <w:t> </w:t>
            </w:r>
            <w:r w:rsidRPr="00E517AD">
              <w:rPr>
                <w:rFonts w:ascii="Arial" w:hAnsi="Arial" w:cs="Arial"/>
              </w:rPr>
              <w:t>powietrzu.</w:t>
            </w:r>
          </w:p>
          <w:p w14:paraId="7EFC11FE" w14:textId="77777777" w:rsidR="00D14369" w:rsidRPr="00E517AD" w:rsidRDefault="00D14369" w:rsidP="0029657D">
            <w:pPr>
              <w:pStyle w:val="Akapitzlist"/>
              <w:numPr>
                <w:ilvl w:val="0"/>
                <w:numId w:val="66"/>
              </w:numPr>
              <w:spacing w:before="20" w:after="240" w:line="240" w:lineRule="auto"/>
              <w:ind w:left="142" w:hanging="142"/>
              <w:contextualSpacing/>
              <w:rPr>
                <w:rFonts w:ascii="Arial" w:hAnsi="Arial" w:cs="Arial"/>
              </w:rPr>
            </w:pPr>
            <w:r w:rsidRPr="00E517AD">
              <w:rPr>
                <w:rFonts w:ascii="Arial" w:hAnsi="Arial" w:cs="Arial"/>
              </w:rPr>
              <w:t>Osiągnięcie w strefie aglomeracji warszawskiej, poziomów dopuszczalnych ditlenku azotu w</w:t>
            </w:r>
            <w:r w:rsidR="00014EFC" w:rsidRPr="00E517AD">
              <w:rPr>
                <w:rFonts w:ascii="Arial" w:hAnsi="Arial" w:cs="Arial"/>
                <w:lang w:val="pl-PL"/>
              </w:rPr>
              <w:t> </w:t>
            </w:r>
            <w:r w:rsidRPr="00E517AD">
              <w:rPr>
                <w:rFonts w:ascii="Arial" w:hAnsi="Arial" w:cs="Arial"/>
              </w:rPr>
              <w:t>powietrzu.</w:t>
            </w:r>
          </w:p>
          <w:p w14:paraId="274B35AF" w14:textId="77777777" w:rsidR="00D14369" w:rsidRPr="00E517AD" w:rsidRDefault="00D14369" w:rsidP="0029657D">
            <w:pPr>
              <w:pStyle w:val="Akapitzlist"/>
              <w:numPr>
                <w:ilvl w:val="0"/>
                <w:numId w:val="66"/>
              </w:numPr>
              <w:spacing w:before="20" w:after="240" w:line="240" w:lineRule="auto"/>
              <w:ind w:left="142" w:hanging="142"/>
              <w:contextualSpacing/>
              <w:rPr>
                <w:rFonts w:ascii="Arial" w:hAnsi="Arial" w:cs="Arial"/>
              </w:rPr>
            </w:pPr>
            <w:r w:rsidRPr="00E517AD">
              <w:rPr>
                <w:rFonts w:ascii="Arial" w:hAnsi="Arial" w:cs="Arial"/>
              </w:rPr>
              <w:t>Osiągnięcie w strefach: aglomeracja warszawska, miasto Płock i miasto Radom, pułapu stężenia ekspozycji pyłu zawieszonego PM2,5 w powietrzu.</w:t>
            </w:r>
          </w:p>
        </w:tc>
      </w:tr>
      <w:tr w:rsidR="00892158" w:rsidRPr="00E517AD" w14:paraId="57177424" w14:textId="77777777" w:rsidTr="0029657D">
        <w:trPr>
          <w:cantSplit/>
          <w:tblHeader/>
        </w:trPr>
        <w:tc>
          <w:tcPr>
            <w:tcW w:w="1841" w:type="dxa"/>
          </w:tcPr>
          <w:p w14:paraId="2FB8BEE8" w14:textId="77777777" w:rsidR="00D14369" w:rsidRPr="00E517AD" w:rsidRDefault="00D14369" w:rsidP="0029657D">
            <w:pPr>
              <w:pStyle w:val="Bezodstpw"/>
              <w:spacing w:before="0" w:after="240"/>
              <w:ind w:left="-57" w:right="-57" w:firstLine="0"/>
              <w:jc w:val="left"/>
              <w:rPr>
                <w:rFonts w:ascii="Arial" w:hAnsi="Arial" w:cs="Arial"/>
                <w:lang w:val="pl-PL"/>
              </w:rPr>
            </w:pPr>
            <w:r w:rsidRPr="00E517AD">
              <w:rPr>
                <w:rFonts w:ascii="Arial" w:hAnsi="Arial" w:cs="Arial"/>
                <w:lang w:val="pl-PL"/>
              </w:rPr>
              <w:t>Program ochrony środowiska przed hałasem dla terenów poza aglomeracjami, tj.</w:t>
            </w:r>
            <w:r w:rsidR="00957A2F" w:rsidRPr="00E517AD">
              <w:rPr>
                <w:rFonts w:ascii="Arial" w:hAnsi="Arial" w:cs="Arial"/>
                <w:lang w:val="pl-PL"/>
              </w:rPr>
              <w:t> </w:t>
            </w:r>
            <w:r w:rsidRPr="00E517AD">
              <w:rPr>
                <w:rFonts w:ascii="Arial" w:hAnsi="Arial" w:cs="Arial"/>
                <w:lang w:val="pl-PL"/>
              </w:rPr>
              <w:t>obszarów dróg krajowych zaliczanych do obiektów, których eksploatacja może powodować negatywne oddziaływanie akustyczne</w:t>
            </w:r>
          </w:p>
          <w:p w14:paraId="5D8093C9" w14:textId="77777777" w:rsidR="00D14369" w:rsidRPr="00E517AD" w:rsidRDefault="00D14369" w:rsidP="0029657D">
            <w:pPr>
              <w:spacing w:after="240"/>
              <w:rPr>
                <w:rFonts w:ascii="Arial" w:hAnsi="Arial" w:cs="Arial"/>
                <w:sz w:val="22"/>
                <w:szCs w:val="22"/>
                <w:lang w:eastAsia="x-none"/>
              </w:rPr>
            </w:pPr>
          </w:p>
          <w:p w14:paraId="28B26721" w14:textId="77777777" w:rsidR="00D14369" w:rsidRPr="00E517AD" w:rsidRDefault="00957A2F" w:rsidP="0029657D">
            <w:pPr>
              <w:spacing w:after="240"/>
              <w:ind w:left="-57" w:right="-113"/>
              <w:rPr>
                <w:rFonts w:ascii="Arial" w:hAnsi="Arial" w:cs="Arial"/>
                <w:sz w:val="22"/>
                <w:szCs w:val="22"/>
                <w:lang w:eastAsia="x-none"/>
              </w:rPr>
            </w:pPr>
            <w:r w:rsidRPr="00E517AD">
              <w:rPr>
                <w:rFonts w:ascii="Arial" w:hAnsi="Arial" w:cs="Arial"/>
                <w:sz w:val="22"/>
                <w:szCs w:val="22"/>
                <w:lang w:eastAsia="x-none"/>
              </w:rPr>
              <w:t>(</w:t>
            </w:r>
            <w:r w:rsidR="00D14369" w:rsidRPr="00E517AD">
              <w:rPr>
                <w:rFonts w:ascii="Arial" w:hAnsi="Arial" w:cs="Arial"/>
                <w:sz w:val="22"/>
                <w:szCs w:val="22"/>
                <w:lang w:eastAsia="x-none"/>
              </w:rPr>
              <w:t xml:space="preserve">Uchwała nr 27/20 Sejmiku Województwa Mazowieckiego </w:t>
            </w:r>
            <w:r w:rsidR="00D14369" w:rsidRPr="00E517AD">
              <w:rPr>
                <w:rFonts w:ascii="Arial" w:hAnsi="Arial" w:cs="Arial"/>
                <w:spacing w:val="-4"/>
                <w:sz w:val="22"/>
                <w:szCs w:val="22"/>
                <w:lang w:eastAsia="x-none"/>
              </w:rPr>
              <w:t>z</w:t>
            </w:r>
            <w:r w:rsidRPr="00E517AD">
              <w:rPr>
                <w:rFonts w:ascii="Arial" w:hAnsi="Arial" w:cs="Arial"/>
                <w:spacing w:val="-4"/>
                <w:sz w:val="22"/>
                <w:szCs w:val="22"/>
                <w:lang w:eastAsia="x-none"/>
              </w:rPr>
              <w:t> </w:t>
            </w:r>
            <w:r w:rsidR="00D14369" w:rsidRPr="00E517AD">
              <w:rPr>
                <w:rFonts w:ascii="Arial" w:hAnsi="Arial" w:cs="Arial"/>
                <w:spacing w:val="-4"/>
                <w:sz w:val="22"/>
                <w:szCs w:val="22"/>
                <w:lang w:eastAsia="x-none"/>
              </w:rPr>
              <w:t>dnia 03.03.2020 r.</w:t>
            </w:r>
            <w:r w:rsidRPr="00E517AD">
              <w:rPr>
                <w:rFonts w:ascii="Arial" w:hAnsi="Arial" w:cs="Arial"/>
                <w:spacing w:val="-4"/>
                <w:sz w:val="22"/>
                <w:szCs w:val="22"/>
                <w:lang w:eastAsia="x-none"/>
              </w:rPr>
              <w:t>)</w:t>
            </w:r>
          </w:p>
        </w:tc>
        <w:tc>
          <w:tcPr>
            <w:tcW w:w="3685" w:type="dxa"/>
          </w:tcPr>
          <w:p w14:paraId="5F2B200C"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Program stanowi ważny element polityki ekologicznej województwa, jest aktem prawa miejscowego oraz dokumentem strategicznym, wpisującym się w długoterminowy plan ochrony mieszkańców województwa przed hałasem. Obejmuje swym zakresem obszary dróg krajowych o natężeniu ruchu przekraczającym 3 mln pojazdów</w:t>
            </w:r>
            <w:r w:rsidR="00087B4E" w:rsidRPr="00E517AD">
              <w:rPr>
                <w:rFonts w:ascii="Arial" w:hAnsi="Arial" w:cs="Arial"/>
                <w:sz w:val="22"/>
                <w:szCs w:val="22"/>
              </w:rPr>
              <w:t xml:space="preserve"> rocznie</w:t>
            </w:r>
            <w:r w:rsidRPr="00E517AD">
              <w:rPr>
                <w:rFonts w:ascii="Arial" w:hAnsi="Arial" w:cs="Arial"/>
                <w:sz w:val="22"/>
                <w:szCs w:val="22"/>
              </w:rPr>
              <w:t>, których eksploatacja może powodować negatywne</w:t>
            </w:r>
            <w:r w:rsidR="00087B4E" w:rsidRPr="00E517AD">
              <w:rPr>
                <w:rFonts w:ascii="Arial" w:hAnsi="Arial" w:cs="Arial"/>
                <w:sz w:val="22"/>
                <w:szCs w:val="22"/>
              </w:rPr>
              <w:t xml:space="preserve"> </w:t>
            </w:r>
            <w:r w:rsidRPr="00E517AD">
              <w:rPr>
                <w:rFonts w:ascii="Arial" w:hAnsi="Arial" w:cs="Arial"/>
                <w:sz w:val="22"/>
                <w:szCs w:val="22"/>
              </w:rPr>
              <w:t>oddziaływanie akustyczne.</w:t>
            </w:r>
            <w:r w:rsidR="00087B4E" w:rsidRPr="00E517AD">
              <w:rPr>
                <w:rFonts w:ascii="Arial" w:hAnsi="Arial" w:cs="Arial"/>
                <w:sz w:val="22"/>
                <w:szCs w:val="22"/>
              </w:rPr>
              <w:t xml:space="preserve"> </w:t>
            </w:r>
            <w:r w:rsidR="00957A2F" w:rsidRPr="00E517AD">
              <w:rPr>
                <w:rFonts w:ascii="Arial" w:hAnsi="Arial" w:cs="Arial"/>
                <w:sz w:val="22"/>
                <w:szCs w:val="22"/>
              </w:rPr>
              <w:t>W dokumencie o</w:t>
            </w:r>
            <w:r w:rsidRPr="00E517AD">
              <w:rPr>
                <w:rFonts w:ascii="Arial" w:hAnsi="Arial" w:cs="Arial"/>
                <w:sz w:val="22"/>
                <w:szCs w:val="22"/>
              </w:rPr>
              <w:t>kreślone zostały niezbędne priorytety i wskazane kierunki i działania naprawcze</w:t>
            </w:r>
            <w:r w:rsidR="00087B4E" w:rsidRPr="00E517AD">
              <w:rPr>
                <w:rFonts w:ascii="Arial" w:hAnsi="Arial" w:cs="Arial"/>
                <w:sz w:val="22"/>
                <w:szCs w:val="22"/>
              </w:rPr>
              <w:t>,</w:t>
            </w:r>
            <w:r w:rsidRPr="00E517AD">
              <w:rPr>
                <w:rFonts w:ascii="Arial" w:hAnsi="Arial" w:cs="Arial"/>
                <w:sz w:val="22"/>
                <w:szCs w:val="22"/>
              </w:rPr>
              <w:t xml:space="preserve"> mające na celu zmniejszenie uciążliwości akustycznej oraz ograniczenie do dopuszczalnego poziomu hałasu w</w:t>
            </w:r>
            <w:r w:rsidR="00957A2F" w:rsidRPr="00E517AD">
              <w:rPr>
                <w:rFonts w:ascii="Arial" w:hAnsi="Arial" w:cs="Arial"/>
                <w:sz w:val="22"/>
                <w:szCs w:val="22"/>
              </w:rPr>
              <w:t> </w:t>
            </w:r>
            <w:r w:rsidRPr="00E517AD">
              <w:rPr>
                <w:rFonts w:ascii="Arial" w:hAnsi="Arial" w:cs="Arial"/>
                <w:sz w:val="22"/>
                <w:szCs w:val="22"/>
              </w:rPr>
              <w:t>środowisku na terenach chronionych akustycznie, w</w:t>
            </w:r>
            <w:r w:rsidR="00BE528D" w:rsidRPr="00E517AD">
              <w:rPr>
                <w:rFonts w:ascii="Arial" w:hAnsi="Arial" w:cs="Arial"/>
                <w:sz w:val="22"/>
                <w:szCs w:val="22"/>
              </w:rPr>
              <w:t> </w:t>
            </w:r>
            <w:r w:rsidRPr="00E517AD">
              <w:rPr>
                <w:rFonts w:ascii="Arial" w:hAnsi="Arial" w:cs="Arial"/>
                <w:sz w:val="22"/>
                <w:szCs w:val="22"/>
              </w:rPr>
              <w:t xml:space="preserve">tym zabudowy mieszkaniowej. </w:t>
            </w:r>
          </w:p>
        </w:tc>
        <w:tc>
          <w:tcPr>
            <w:tcW w:w="3546" w:type="dxa"/>
          </w:tcPr>
          <w:p w14:paraId="14795C01"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Cel główny:</w:t>
            </w:r>
          </w:p>
          <w:p w14:paraId="0ECB5E92"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Wskazanie kierunków i zakresu działań, których realizacja spowoduje</w:t>
            </w:r>
            <w:r w:rsidR="00CD260E" w:rsidRPr="00E517AD">
              <w:rPr>
                <w:rFonts w:ascii="Arial" w:hAnsi="Arial" w:cs="Arial"/>
                <w:sz w:val="22"/>
                <w:szCs w:val="22"/>
              </w:rPr>
              <w:t xml:space="preserve"> </w:t>
            </w:r>
            <w:r w:rsidRPr="00E517AD">
              <w:rPr>
                <w:rFonts w:ascii="Arial" w:hAnsi="Arial" w:cs="Arial"/>
                <w:sz w:val="22"/>
                <w:szCs w:val="22"/>
              </w:rPr>
              <w:t>dostosowanie poziomu hałasu do dopuszczalnego, na terenach, na których stwierdzono</w:t>
            </w:r>
            <w:r w:rsidR="00CD260E" w:rsidRPr="00E517AD">
              <w:rPr>
                <w:rFonts w:ascii="Arial" w:hAnsi="Arial" w:cs="Arial"/>
                <w:sz w:val="22"/>
                <w:szCs w:val="22"/>
              </w:rPr>
              <w:t xml:space="preserve"> </w:t>
            </w:r>
            <w:r w:rsidRPr="00E517AD">
              <w:rPr>
                <w:rFonts w:ascii="Arial" w:hAnsi="Arial" w:cs="Arial"/>
                <w:sz w:val="22"/>
                <w:szCs w:val="22"/>
              </w:rPr>
              <w:t xml:space="preserve">przekroczenia. </w:t>
            </w:r>
          </w:p>
          <w:p w14:paraId="2AF7B01A"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Kierunek działania 2:rozważenie możliwości wyprowadzenia ruchu poza tereny gęsto zaludnione (budowa obwodnic).</w:t>
            </w:r>
          </w:p>
          <w:p w14:paraId="7B2B9D99"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Kierunek działania 5: analiza możliwości uwzględnienia nowych odcinków dróg w kolejnym programie budowy dróg.</w:t>
            </w:r>
          </w:p>
          <w:p w14:paraId="5349F3B6" w14:textId="77777777" w:rsidR="00D14369" w:rsidRPr="00E517AD" w:rsidRDefault="00D14369" w:rsidP="0029657D">
            <w:pPr>
              <w:spacing w:after="240"/>
              <w:rPr>
                <w:rFonts w:ascii="Arial" w:hAnsi="Arial" w:cs="Arial"/>
                <w:sz w:val="22"/>
                <w:szCs w:val="22"/>
              </w:rPr>
            </w:pPr>
          </w:p>
        </w:tc>
      </w:tr>
      <w:tr w:rsidR="00892158" w:rsidRPr="00E517AD" w14:paraId="4C228850" w14:textId="77777777" w:rsidTr="0029657D">
        <w:trPr>
          <w:cantSplit/>
          <w:tblHeader/>
        </w:trPr>
        <w:tc>
          <w:tcPr>
            <w:tcW w:w="1841" w:type="dxa"/>
          </w:tcPr>
          <w:p w14:paraId="39CF7FEA" w14:textId="77777777" w:rsidR="00141954" w:rsidRPr="00E517AD" w:rsidRDefault="00FD0F15" w:rsidP="0029657D">
            <w:pPr>
              <w:spacing w:after="240"/>
              <w:rPr>
                <w:rFonts w:ascii="Arial" w:hAnsi="Arial" w:cs="Arial"/>
                <w:sz w:val="22"/>
                <w:szCs w:val="22"/>
              </w:rPr>
            </w:pPr>
            <w:r w:rsidRPr="00E517AD">
              <w:rPr>
                <w:rFonts w:ascii="Arial" w:hAnsi="Arial" w:cs="Arial"/>
                <w:sz w:val="22"/>
                <w:szCs w:val="22"/>
              </w:rPr>
              <w:lastRenderedPageBreak/>
              <w:t>Program</w:t>
            </w:r>
            <w:r w:rsidR="00D14369" w:rsidRPr="00E517AD">
              <w:rPr>
                <w:rFonts w:ascii="Arial" w:hAnsi="Arial" w:cs="Arial"/>
                <w:sz w:val="22"/>
                <w:szCs w:val="22"/>
              </w:rPr>
              <w:t xml:space="preserve"> Regionaln</w:t>
            </w:r>
            <w:r w:rsidRPr="00E517AD">
              <w:rPr>
                <w:rFonts w:ascii="Arial" w:hAnsi="Arial" w:cs="Arial"/>
                <w:sz w:val="22"/>
                <w:szCs w:val="22"/>
              </w:rPr>
              <w:t>y</w:t>
            </w:r>
            <w:r w:rsidR="00D14369" w:rsidRPr="00E517AD">
              <w:rPr>
                <w:rFonts w:ascii="Arial" w:hAnsi="Arial" w:cs="Arial"/>
                <w:sz w:val="22"/>
                <w:szCs w:val="22"/>
              </w:rPr>
              <w:t>: Fundusze Europejskie dla</w:t>
            </w:r>
            <w:r w:rsidR="00141954" w:rsidRPr="00E517AD">
              <w:rPr>
                <w:rFonts w:ascii="Arial" w:hAnsi="Arial" w:cs="Arial"/>
                <w:sz w:val="22"/>
                <w:szCs w:val="22"/>
              </w:rPr>
              <w:t> </w:t>
            </w:r>
            <w:r w:rsidR="00D14369" w:rsidRPr="00E517AD">
              <w:rPr>
                <w:rFonts w:ascii="Arial" w:hAnsi="Arial" w:cs="Arial"/>
                <w:sz w:val="22"/>
                <w:szCs w:val="22"/>
              </w:rPr>
              <w:t xml:space="preserve">Mazowsza </w:t>
            </w:r>
          </w:p>
          <w:p w14:paraId="686B10F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2021-2027</w:t>
            </w:r>
          </w:p>
          <w:p w14:paraId="6E77CA12" w14:textId="77777777" w:rsidR="00014EFC" w:rsidRPr="00E517AD" w:rsidRDefault="00014EFC" w:rsidP="0029657D">
            <w:pPr>
              <w:spacing w:after="240"/>
              <w:rPr>
                <w:rFonts w:ascii="Arial" w:hAnsi="Arial" w:cs="Arial"/>
                <w:sz w:val="22"/>
                <w:szCs w:val="22"/>
              </w:rPr>
            </w:pPr>
          </w:p>
          <w:p w14:paraId="049000AA" w14:textId="77777777" w:rsidR="00D14369" w:rsidRPr="00E517AD" w:rsidRDefault="00FD0F15" w:rsidP="0029657D">
            <w:pPr>
              <w:spacing w:after="240"/>
              <w:rPr>
                <w:rFonts w:ascii="Arial" w:hAnsi="Arial" w:cs="Arial"/>
                <w:sz w:val="22"/>
                <w:szCs w:val="22"/>
              </w:rPr>
            </w:pPr>
            <w:r w:rsidRPr="00E517AD">
              <w:rPr>
                <w:rFonts w:ascii="Arial" w:hAnsi="Arial" w:cs="Arial"/>
                <w:sz w:val="22"/>
                <w:szCs w:val="22"/>
              </w:rPr>
              <w:t>(</w:t>
            </w:r>
            <w:r w:rsidR="00D14369" w:rsidRPr="00E517AD">
              <w:rPr>
                <w:rFonts w:ascii="Arial" w:hAnsi="Arial" w:cs="Arial"/>
                <w:sz w:val="22"/>
                <w:szCs w:val="22"/>
              </w:rPr>
              <w:t xml:space="preserve">Projekt z </w:t>
            </w:r>
            <w:r w:rsidRPr="00E517AD">
              <w:rPr>
                <w:rFonts w:ascii="Arial" w:hAnsi="Arial" w:cs="Arial"/>
                <w:sz w:val="22"/>
                <w:szCs w:val="22"/>
              </w:rPr>
              <w:t xml:space="preserve">dnia </w:t>
            </w:r>
            <w:r w:rsidR="00D14369" w:rsidRPr="00E517AD">
              <w:rPr>
                <w:rFonts w:ascii="Arial" w:hAnsi="Arial" w:cs="Arial"/>
                <w:sz w:val="22"/>
                <w:szCs w:val="22"/>
              </w:rPr>
              <w:t>28.12.2021 r.</w:t>
            </w:r>
            <w:r w:rsidRPr="00E517AD">
              <w:rPr>
                <w:rFonts w:ascii="Arial" w:hAnsi="Arial" w:cs="Arial"/>
                <w:sz w:val="22"/>
                <w:szCs w:val="22"/>
              </w:rPr>
              <w:t>)</w:t>
            </w:r>
          </w:p>
        </w:tc>
        <w:tc>
          <w:tcPr>
            <w:tcW w:w="3685" w:type="dxa"/>
          </w:tcPr>
          <w:p w14:paraId="2376316E"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Program zakłada podejmowanie działań w takich obszarach jak: gospodarka, środowisko i energetyka, transport i przestrzeń, społeczeństwo oraz kultura i dziedzictwo</w:t>
            </w:r>
            <w:r w:rsidR="00014EFC" w:rsidRPr="00E517AD">
              <w:rPr>
                <w:rFonts w:ascii="Arial" w:hAnsi="Arial" w:cs="Arial"/>
                <w:sz w:val="22"/>
                <w:szCs w:val="22"/>
              </w:rPr>
              <w:t>,</w:t>
            </w:r>
            <w:r w:rsidR="00FD0F15" w:rsidRPr="00E517AD">
              <w:rPr>
                <w:rFonts w:ascii="Arial" w:hAnsi="Arial" w:cs="Arial"/>
                <w:sz w:val="22"/>
                <w:szCs w:val="22"/>
              </w:rPr>
              <w:t xml:space="preserve"> </w:t>
            </w:r>
            <w:r w:rsidRPr="00E517AD">
              <w:rPr>
                <w:rFonts w:ascii="Arial" w:hAnsi="Arial" w:cs="Arial"/>
                <w:sz w:val="22"/>
                <w:szCs w:val="22"/>
              </w:rPr>
              <w:t>w celu dalszego wzmacniania potencjałów poprzez wzrost gospodarczy oparty na przedsiębiorczości i innowacyjności, chłonnym rynku pracy, a także zrównoważonym rozwoju zasobów regionalnych.</w:t>
            </w:r>
            <w:r w:rsidR="00014EFC" w:rsidRPr="00E517AD">
              <w:rPr>
                <w:rFonts w:ascii="Arial" w:hAnsi="Arial" w:cs="Arial"/>
                <w:sz w:val="22"/>
                <w:szCs w:val="22"/>
              </w:rPr>
              <w:t xml:space="preserve"> </w:t>
            </w:r>
            <w:r w:rsidRPr="00E517AD">
              <w:rPr>
                <w:rFonts w:ascii="Arial" w:hAnsi="Arial" w:cs="Arial"/>
                <w:sz w:val="22"/>
                <w:szCs w:val="22"/>
              </w:rPr>
              <w:t xml:space="preserve">Podejmowane działania mają kompleksowo przyczyniać się do zrównoważonego rozwoju </w:t>
            </w:r>
            <w:r w:rsidR="00014EFC" w:rsidRPr="00E517AD">
              <w:rPr>
                <w:rFonts w:ascii="Arial" w:hAnsi="Arial" w:cs="Arial"/>
                <w:sz w:val="22"/>
                <w:szCs w:val="22"/>
              </w:rPr>
              <w:t>infrastruk-tu</w:t>
            </w:r>
            <w:r w:rsidRPr="00E517AD">
              <w:rPr>
                <w:rFonts w:ascii="Arial" w:hAnsi="Arial" w:cs="Arial"/>
                <w:sz w:val="22"/>
                <w:szCs w:val="22"/>
              </w:rPr>
              <w:t>ralnego i na rzecz środowiska, efektywnego wykorzystania kapitału ludzkiego poprzez przedsięwzięcia na rzecz włączenia społecznego, edukacji mieszkańców Mazowsza i rynku pracy oraz poprawy jakości usług świadczonych przez administrację publiczną</w:t>
            </w:r>
            <w:r w:rsidR="00014EFC" w:rsidRPr="00E517AD">
              <w:rPr>
                <w:rFonts w:ascii="Arial" w:hAnsi="Arial" w:cs="Arial"/>
                <w:sz w:val="22"/>
                <w:szCs w:val="22"/>
              </w:rPr>
              <w:t xml:space="preserve"> </w:t>
            </w:r>
            <w:r w:rsidRPr="00E517AD">
              <w:rPr>
                <w:rFonts w:ascii="Arial" w:hAnsi="Arial" w:cs="Arial"/>
                <w:sz w:val="22"/>
                <w:szCs w:val="22"/>
              </w:rPr>
              <w:t>regionalną i lokalną. Działania</w:t>
            </w:r>
            <w:r w:rsidR="00014EFC" w:rsidRPr="00E517AD">
              <w:rPr>
                <w:rFonts w:ascii="Arial" w:hAnsi="Arial" w:cs="Arial"/>
                <w:sz w:val="22"/>
                <w:szCs w:val="22"/>
              </w:rPr>
              <w:t xml:space="preserve"> </w:t>
            </w:r>
            <w:r w:rsidRPr="00E517AD">
              <w:rPr>
                <w:rFonts w:ascii="Arial" w:hAnsi="Arial" w:cs="Arial"/>
                <w:sz w:val="22"/>
                <w:szCs w:val="22"/>
              </w:rPr>
              <w:t>te będą podejmowanie zarówno w miastach, jak i na obszarach wiejskich.</w:t>
            </w:r>
          </w:p>
        </w:tc>
        <w:tc>
          <w:tcPr>
            <w:tcW w:w="3546" w:type="dxa"/>
          </w:tcPr>
          <w:p w14:paraId="0853213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 xml:space="preserve">Cel Polityki 2: </w:t>
            </w:r>
          </w:p>
          <w:p w14:paraId="782E86DB"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Bardziej przyjazna dla środowiska, niskoemisyjna i przechodząca w</w:t>
            </w:r>
            <w:r w:rsidR="00014EFC" w:rsidRPr="00E517AD">
              <w:rPr>
                <w:rFonts w:ascii="Arial" w:hAnsi="Arial" w:cs="Arial"/>
                <w:sz w:val="22"/>
                <w:szCs w:val="22"/>
              </w:rPr>
              <w:t> </w:t>
            </w:r>
            <w:r w:rsidRPr="00E517AD">
              <w:rPr>
                <w:rFonts w:ascii="Arial" w:hAnsi="Arial" w:cs="Arial"/>
                <w:sz w:val="22"/>
                <w:szCs w:val="22"/>
              </w:rPr>
              <w:t>kierunku gospodarki zeroemisyjnej oraz odporna Europa</w:t>
            </w:r>
            <w:r w:rsidR="00014EFC" w:rsidRPr="00E517AD">
              <w:rPr>
                <w:rFonts w:ascii="Arial" w:hAnsi="Arial" w:cs="Arial"/>
                <w:sz w:val="22"/>
                <w:szCs w:val="22"/>
              </w:rPr>
              <w:t>,</w:t>
            </w:r>
            <w:r w:rsidRPr="00E517AD">
              <w:rPr>
                <w:rFonts w:ascii="Arial" w:hAnsi="Arial" w:cs="Arial"/>
                <w:sz w:val="22"/>
                <w:szCs w:val="22"/>
              </w:rPr>
              <w:t xml:space="preserve"> dzięki promowaniu czystej i sprawiedliwej transformacji energetycznej, zielonych i niebieskich inwestycji, gospodarki o obiegu zamkniętym, łagodzenia zmian klimatu i</w:t>
            </w:r>
            <w:r w:rsidR="00014EFC" w:rsidRPr="00E517AD">
              <w:rPr>
                <w:rFonts w:ascii="Arial" w:hAnsi="Arial" w:cs="Arial"/>
                <w:sz w:val="22"/>
                <w:szCs w:val="22"/>
              </w:rPr>
              <w:t> </w:t>
            </w:r>
            <w:r w:rsidRPr="00E517AD">
              <w:rPr>
                <w:rFonts w:ascii="Arial" w:hAnsi="Arial" w:cs="Arial"/>
                <w:sz w:val="22"/>
                <w:szCs w:val="22"/>
              </w:rPr>
              <w:t>przystosowania się do nich, zapobiegania ryzyku i zarządzania ryzykiem oraz zrównoważonej mobilności miejskiej.</w:t>
            </w:r>
          </w:p>
          <w:p w14:paraId="2BF88921" w14:textId="77777777" w:rsidR="00D14369" w:rsidRPr="00E517AD" w:rsidRDefault="00D14369" w:rsidP="0029657D">
            <w:pPr>
              <w:spacing w:before="60" w:after="240"/>
              <w:rPr>
                <w:rFonts w:ascii="Arial" w:hAnsi="Arial" w:cs="Arial"/>
                <w:sz w:val="22"/>
                <w:szCs w:val="22"/>
              </w:rPr>
            </w:pPr>
            <w:r w:rsidRPr="00E517AD">
              <w:rPr>
                <w:rFonts w:ascii="Arial" w:hAnsi="Arial" w:cs="Arial"/>
                <w:sz w:val="22"/>
                <w:szCs w:val="22"/>
              </w:rPr>
              <w:t>Cel Polityki 3:</w:t>
            </w:r>
          </w:p>
          <w:p w14:paraId="78B17D58" w14:textId="77777777" w:rsidR="00D14369" w:rsidRPr="00E517AD" w:rsidRDefault="00D14369" w:rsidP="0029657D">
            <w:pPr>
              <w:spacing w:after="240"/>
              <w:rPr>
                <w:rFonts w:ascii="Arial" w:hAnsi="Arial" w:cs="Arial"/>
                <w:sz w:val="22"/>
                <w:szCs w:val="22"/>
              </w:rPr>
            </w:pPr>
            <w:r w:rsidRPr="00E517AD">
              <w:rPr>
                <w:rFonts w:ascii="Arial" w:hAnsi="Arial" w:cs="Arial"/>
                <w:sz w:val="22"/>
                <w:szCs w:val="22"/>
              </w:rPr>
              <w:t>Lepiej połączona Europa dzięki zwiększeniu mobilności.</w:t>
            </w:r>
          </w:p>
        </w:tc>
      </w:tr>
    </w:tbl>
    <w:p w14:paraId="63D43BE7" w14:textId="77777777" w:rsidR="001A30EA" w:rsidRPr="00E517AD" w:rsidRDefault="001A30EA" w:rsidP="00846A10">
      <w:pPr>
        <w:spacing w:before="60" w:after="240"/>
        <w:rPr>
          <w:rFonts w:ascii="Arial" w:hAnsi="Arial" w:cs="Arial"/>
          <w:sz w:val="22"/>
          <w:szCs w:val="22"/>
        </w:rPr>
      </w:pPr>
      <w:r w:rsidRPr="00E517AD">
        <w:rPr>
          <w:rFonts w:ascii="Arial" w:hAnsi="Arial" w:cs="Arial"/>
          <w:sz w:val="22"/>
          <w:szCs w:val="22"/>
        </w:rPr>
        <w:t xml:space="preserve">Źródło: </w:t>
      </w:r>
      <w:r w:rsidRPr="00E517AD">
        <w:rPr>
          <w:rFonts w:ascii="Arial" w:hAnsi="Arial" w:cs="Arial"/>
          <w:sz w:val="22"/>
          <w:szCs w:val="22"/>
          <w:lang w:eastAsia="x-none"/>
        </w:rPr>
        <w:t>Opracowanie MBPR</w:t>
      </w:r>
    </w:p>
    <w:p w14:paraId="600AFAC3" w14:textId="77777777" w:rsidR="00D14369" w:rsidRPr="00E517AD" w:rsidRDefault="00D14369" w:rsidP="00846A10">
      <w:pPr>
        <w:spacing w:before="120" w:after="240"/>
        <w:ind w:firstLine="426"/>
        <w:rPr>
          <w:rFonts w:ascii="Arial" w:hAnsi="Arial" w:cs="Arial"/>
          <w:sz w:val="22"/>
          <w:szCs w:val="22"/>
        </w:rPr>
      </w:pPr>
      <w:r w:rsidRPr="00E517AD">
        <w:rPr>
          <w:rFonts w:ascii="Arial" w:hAnsi="Arial" w:cs="Arial"/>
          <w:sz w:val="22"/>
          <w:szCs w:val="22"/>
        </w:rPr>
        <w:t>Powyższa analiza powiązań projektu Regionalnego</w:t>
      </w:r>
      <w:r w:rsidR="00014EFC" w:rsidRPr="00E517AD">
        <w:rPr>
          <w:rFonts w:ascii="Arial" w:hAnsi="Arial" w:cs="Arial"/>
          <w:sz w:val="22"/>
          <w:szCs w:val="22"/>
        </w:rPr>
        <w:t xml:space="preserve"> p</w:t>
      </w:r>
      <w:r w:rsidRPr="00E517AD">
        <w:rPr>
          <w:rFonts w:ascii="Arial" w:hAnsi="Arial" w:cs="Arial"/>
          <w:sz w:val="22"/>
          <w:szCs w:val="22"/>
        </w:rPr>
        <w:t xml:space="preserve">lanu </w:t>
      </w:r>
      <w:r w:rsidR="00014EFC" w:rsidRPr="00E517AD">
        <w:rPr>
          <w:rFonts w:ascii="Arial" w:hAnsi="Arial" w:cs="Arial"/>
          <w:sz w:val="22"/>
          <w:szCs w:val="22"/>
        </w:rPr>
        <w:t>t</w:t>
      </w:r>
      <w:r w:rsidRPr="00E517AD">
        <w:rPr>
          <w:rFonts w:ascii="Arial" w:hAnsi="Arial" w:cs="Arial"/>
          <w:sz w:val="22"/>
          <w:szCs w:val="22"/>
        </w:rPr>
        <w:t>ransportowego</w:t>
      </w:r>
      <w:r w:rsidR="00014EFC" w:rsidRPr="00E517AD">
        <w:rPr>
          <w:rFonts w:ascii="Arial" w:hAnsi="Arial" w:cs="Arial"/>
          <w:sz w:val="22"/>
          <w:szCs w:val="22"/>
        </w:rPr>
        <w:t xml:space="preserve"> </w:t>
      </w:r>
      <w:r w:rsidRPr="00E517AD">
        <w:rPr>
          <w:rFonts w:ascii="Arial" w:hAnsi="Arial" w:cs="Arial"/>
          <w:sz w:val="22"/>
          <w:szCs w:val="22"/>
        </w:rPr>
        <w:t>z innymi dokumentami</w:t>
      </w:r>
      <w:r w:rsidR="00014EFC" w:rsidRPr="00E517AD">
        <w:rPr>
          <w:rFonts w:ascii="Arial" w:hAnsi="Arial" w:cs="Arial"/>
          <w:sz w:val="22"/>
          <w:szCs w:val="22"/>
        </w:rPr>
        <w:t>,</w:t>
      </w:r>
      <w:r w:rsidRPr="00E517AD">
        <w:rPr>
          <w:rFonts w:ascii="Arial" w:hAnsi="Arial" w:cs="Arial"/>
          <w:sz w:val="22"/>
          <w:szCs w:val="22"/>
        </w:rPr>
        <w:t xml:space="preserve"> uwzględnia dokumenty strategiczne o randze europejskiej, krajowej oraz poziomu regionalnego, stanowiące punkt odniesienia przy opracowaniu </w:t>
      </w:r>
      <w:r w:rsidR="001A30EA" w:rsidRPr="00E517AD">
        <w:rPr>
          <w:rFonts w:ascii="Arial" w:hAnsi="Arial" w:cs="Arial"/>
          <w:sz w:val="22"/>
          <w:szCs w:val="22"/>
        </w:rPr>
        <w:t>analizowane</w:t>
      </w:r>
      <w:r w:rsidRPr="00E517AD">
        <w:rPr>
          <w:rFonts w:ascii="Arial" w:hAnsi="Arial" w:cs="Arial"/>
          <w:sz w:val="22"/>
          <w:szCs w:val="22"/>
        </w:rPr>
        <w:t xml:space="preserve">go </w:t>
      </w:r>
      <w:r w:rsidR="001A30EA" w:rsidRPr="00E517AD">
        <w:rPr>
          <w:rFonts w:ascii="Arial" w:hAnsi="Arial" w:cs="Arial"/>
          <w:sz w:val="22"/>
          <w:szCs w:val="22"/>
        </w:rPr>
        <w:t xml:space="preserve">dokumentu </w:t>
      </w:r>
      <w:r w:rsidRPr="00E517AD">
        <w:rPr>
          <w:rFonts w:ascii="Arial" w:hAnsi="Arial" w:cs="Arial"/>
          <w:sz w:val="22"/>
          <w:szCs w:val="22"/>
        </w:rPr>
        <w:t>(pkt 2.2 Odniesienie do dokumentów strategicznych, pkt 4.1 Cele działań w</w:t>
      </w:r>
      <w:r w:rsidR="001A30EA" w:rsidRPr="00E517AD">
        <w:rPr>
          <w:rFonts w:ascii="Arial" w:hAnsi="Arial" w:cs="Arial"/>
          <w:sz w:val="22"/>
          <w:szCs w:val="22"/>
        </w:rPr>
        <w:t> </w:t>
      </w:r>
      <w:r w:rsidRPr="00E517AD">
        <w:rPr>
          <w:rFonts w:ascii="Arial" w:hAnsi="Arial" w:cs="Arial"/>
          <w:sz w:val="22"/>
          <w:szCs w:val="22"/>
        </w:rPr>
        <w:t>systemie transportowym).</w:t>
      </w:r>
    </w:p>
    <w:p w14:paraId="2042EF9F" w14:textId="43197741" w:rsidR="00BA2AE3" w:rsidRPr="00E517AD" w:rsidRDefault="00BA2AE3" w:rsidP="00846A10">
      <w:pPr>
        <w:pStyle w:val="Nagwek1"/>
        <w:spacing w:before="240" w:beforeAutospacing="0" w:after="240" w:afterAutospacing="0"/>
        <w:rPr>
          <w:rFonts w:ascii="Arial" w:hAnsi="Arial" w:cs="Arial"/>
          <w:sz w:val="22"/>
          <w:szCs w:val="22"/>
        </w:rPr>
      </w:pPr>
      <w:bookmarkStart w:id="46" w:name="_Hlk93390493"/>
      <w:bookmarkStart w:id="47" w:name="_Toc93669451"/>
      <w:bookmarkEnd w:id="44"/>
      <w:r w:rsidRPr="00E517AD">
        <w:rPr>
          <w:rFonts w:ascii="Arial" w:hAnsi="Arial" w:cs="Arial"/>
          <w:sz w:val="22"/>
          <w:szCs w:val="22"/>
        </w:rPr>
        <w:t>S</w:t>
      </w:r>
      <w:r w:rsidR="006C3217" w:rsidRPr="00E517AD">
        <w:rPr>
          <w:rFonts w:ascii="Arial" w:hAnsi="Arial" w:cs="Arial"/>
          <w:sz w:val="22"/>
          <w:szCs w:val="22"/>
          <w:lang w:val="pl-PL"/>
        </w:rPr>
        <w:t xml:space="preserve">tan środowiska oraz potencjalne zmiany tego stanu </w:t>
      </w:r>
      <w:r w:rsidR="007036C5" w:rsidRPr="00E517AD">
        <w:rPr>
          <w:rFonts w:ascii="Arial" w:hAnsi="Arial" w:cs="Arial"/>
          <w:sz w:val="22"/>
          <w:szCs w:val="22"/>
          <w:lang w:val="pl-PL"/>
        </w:rPr>
        <w:t>w przypadku braku realizacji projektowanego dokumentu</w:t>
      </w:r>
      <w:bookmarkEnd w:id="46"/>
      <w:bookmarkEnd w:id="47"/>
    </w:p>
    <w:p w14:paraId="42EF6600" w14:textId="77777777" w:rsidR="006A200D" w:rsidRPr="00E517AD" w:rsidRDefault="005F4ADE" w:rsidP="00846A10">
      <w:pPr>
        <w:pStyle w:val="Nagwek2"/>
        <w:spacing w:before="240" w:after="240" w:line="240" w:lineRule="auto"/>
        <w:ind w:firstLine="0"/>
        <w:jc w:val="left"/>
        <w:rPr>
          <w:rFonts w:ascii="Arial" w:hAnsi="Arial" w:cs="Arial"/>
          <w:b w:val="0"/>
          <w:bCs w:val="0"/>
          <w:sz w:val="22"/>
          <w:szCs w:val="22"/>
        </w:rPr>
      </w:pPr>
      <w:bookmarkStart w:id="48" w:name="_Toc93669452"/>
      <w:bookmarkStart w:id="49" w:name="_Toc369180575"/>
      <w:r w:rsidRPr="00E517AD">
        <w:rPr>
          <w:rFonts w:ascii="Arial" w:hAnsi="Arial" w:cs="Arial"/>
          <w:b w:val="0"/>
          <w:bCs w:val="0"/>
          <w:sz w:val="22"/>
          <w:szCs w:val="22"/>
        </w:rPr>
        <w:t>Stan środowiska</w:t>
      </w:r>
      <w:bookmarkEnd w:id="48"/>
    </w:p>
    <w:p w14:paraId="7528F386" w14:textId="77777777" w:rsidR="008A0D4B" w:rsidRPr="00E517AD" w:rsidRDefault="003F735C" w:rsidP="00846A10">
      <w:pPr>
        <w:autoSpaceDE w:val="0"/>
        <w:autoSpaceDN w:val="0"/>
        <w:adjustRightInd w:val="0"/>
        <w:spacing w:after="240"/>
        <w:ind w:firstLine="360"/>
        <w:rPr>
          <w:rFonts w:ascii="Arial" w:hAnsi="Arial" w:cs="Arial"/>
          <w:sz w:val="22"/>
          <w:szCs w:val="22"/>
        </w:rPr>
      </w:pPr>
      <w:bookmarkStart w:id="50" w:name="_Hlk92877974"/>
      <w:r w:rsidRPr="00E517AD">
        <w:rPr>
          <w:rFonts w:ascii="Arial" w:hAnsi="Arial" w:cs="Arial"/>
          <w:sz w:val="22"/>
          <w:szCs w:val="22"/>
        </w:rPr>
        <w:t>Analiza stanu środowiska oraz potencjalnych zmian tego stanu</w:t>
      </w:r>
      <w:r w:rsidR="00C02DCE" w:rsidRPr="00E517AD">
        <w:rPr>
          <w:rFonts w:ascii="Arial" w:hAnsi="Arial" w:cs="Arial"/>
          <w:sz w:val="22"/>
          <w:szCs w:val="22"/>
        </w:rPr>
        <w:t>,</w:t>
      </w:r>
      <w:r w:rsidRPr="00E517AD">
        <w:rPr>
          <w:rFonts w:ascii="Arial" w:hAnsi="Arial" w:cs="Arial"/>
          <w:sz w:val="22"/>
          <w:szCs w:val="22"/>
        </w:rPr>
        <w:t xml:space="preserve"> </w:t>
      </w:r>
      <w:r w:rsidR="00C02DCE" w:rsidRPr="00E517AD">
        <w:rPr>
          <w:rFonts w:ascii="Arial" w:hAnsi="Arial" w:cs="Arial"/>
          <w:sz w:val="22"/>
          <w:szCs w:val="22"/>
        </w:rPr>
        <w:t>p</w:t>
      </w:r>
      <w:r w:rsidRPr="00E517AD">
        <w:rPr>
          <w:rFonts w:ascii="Arial" w:hAnsi="Arial" w:cs="Arial"/>
          <w:sz w:val="22"/>
          <w:szCs w:val="22"/>
        </w:rPr>
        <w:t xml:space="preserve">rzeprowadzona </w:t>
      </w:r>
      <w:r w:rsidR="00C02DCE" w:rsidRPr="00E517AD">
        <w:rPr>
          <w:rFonts w:ascii="Arial" w:hAnsi="Arial" w:cs="Arial"/>
          <w:sz w:val="22"/>
          <w:szCs w:val="22"/>
        </w:rPr>
        <w:t>z uwzględnieniem</w:t>
      </w:r>
      <w:r w:rsidRPr="00E517AD">
        <w:rPr>
          <w:rFonts w:ascii="Arial" w:hAnsi="Arial" w:cs="Arial"/>
          <w:sz w:val="22"/>
          <w:szCs w:val="22"/>
        </w:rPr>
        <w:t xml:space="preserve"> charakter</w:t>
      </w:r>
      <w:r w:rsidR="00C02DCE" w:rsidRPr="00E517AD">
        <w:rPr>
          <w:rFonts w:ascii="Arial" w:hAnsi="Arial" w:cs="Arial"/>
          <w:sz w:val="22"/>
          <w:szCs w:val="22"/>
        </w:rPr>
        <w:t>u</w:t>
      </w:r>
      <w:r w:rsidRPr="00E517AD">
        <w:rPr>
          <w:rFonts w:ascii="Arial" w:hAnsi="Arial" w:cs="Arial"/>
          <w:sz w:val="22"/>
          <w:szCs w:val="22"/>
        </w:rPr>
        <w:t xml:space="preserve"> Regionalnego planu transportowego</w:t>
      </w:r>
      <w:r w:rsidR="00C02DCE" w:rsidRPr="00E517AD">
        <w:rPr>
          <w:rFonts w:ascii="Arial" w:hAnsi="Arial" w:cs="Arial"/>
          <w:sz w:val="22"/>
          <w:szCs w:val="22"/>
        </w:rPr>
        <w:t xml:space="preserve">, </w:t>
      </w:r>
      <w:r w:rsidRPr="00E517AD">
        <w:rPr>
          <w:rFonts w:ascii="Arial" w:hAnsi="Arial" w:cs="Arial"/>
          <w:sz w:val="22"/>
          <w:szCs w:val="22"/>
        </w:rPr>
        <w:t xml:space="preserve">w różnym zakresie </w:t>
      </w:r>
      <w:r w:rsidR="00C02DCE" w:rsidRPr="00E517AD">
        <w:rPr>
          <w:rFonts w:ascii="Arial" w:hAnsi="Arial" w:cs="Arial"/>
          <w:sz w:val="22"/>
          <w:szCs w:val="22"/>
        </w:rPr>
        <w:t>odnosi</w:t>
      </w:r>
      <w:r w:rsidRPr="00E517AD">
        <w:rPr>
          <w:rFonts w:ascii="Arial" w:hAnsi="Arial" w:cs="Arial"/>
          <w:sz w:val="22"/>
          <w:szCs w:val="22"/>
        </w:rPr>
        <w:t xml:space="preserve"> się do wpływu na poszczególne</w:t>
      </w:r>
      <w:r w:rsidR="008A0D4B" w:rsidRPr="00E517AD">
        <w:rPr>
          <w:rFonts w:ascii="Arial" w:hAnsi="Arial" w:cs="Arial"/>
          <w:sz w:val="22"/>
          <w:szCs w:val="22"/>
        </w:rPr>
        <w:t xml:space="preserve"> </w:t>
      </w:r>
      <w:r w:rsidRPr="00E517AD">
        <w:rPr>
          <w:rFonts w:ascii="Arial" w:hAnsi="Arial" w:cs="Arial"/>
          <w:sz w:val="22"/>
          <w:szCs w:val="22"/>
        </w:rPr>
        <w:t>komponenty środowiska</w:t>
      </w:r>
      <w:r w:rsidR="00C02DCE" w:rsidRPr="00E517AD">
        <w:rPr>
          <w:rFonts w:ascii="Arial" w:hAnsi="Arial" w:cs="Arial"/>
          <w:sz w:val="22"/>
          <w:szCs w:val="22"/>
        </w:rPr>
        <w:t xml:space="preserve"> przyrodniczego</w:t>
      </w:r>
      <w:r w:rsidRPr="00E517AD">
        <w:rPr>
          <w:rFonts w:ascii="Arial" w:hAnsi="Arial" w:cs="Arial"/>
          <w:sz w:val="22"/>
          <w:szCs w:val="22"/>
        </w:rPr>
        <w:t xml:space="preserve">. </w:t>
      </w:r>
      <w:r w:rsidR="00C25EB9" w:rsidRPr="00E517AD">
        <w:rPr>
          <w:rFonts w:ascii="Arial" w:hAnsi="Arial" w:cs="Arial"/>
          <w:sz w:val="22"/>
          <w:szCs w:val="22"/>
        </w:rPr>
        <w:t>Skupia</w:t>
      </w:r>
      <w:r w:rsidR="00996635" w:rsidRPr="00E517AD">
        <w:rPr>
          <w:rFonts w:ascii="Arial" w:hAnsi="Arial" w:cs="Arial"/>
          <w:sz w:val="22"/>
          <w:szCs w:val="22"/>
        </w:rPr>
        <w:t xml:space="preserve"> się </w:t>
      </w:r>
      <w:r w:rsidR="00C25EB9" w:rsidRPr="00E517AD">
        <w:rPr>
          <w:rFonts w:ascii="Arial" w:hAnsi="Arial" w:cs="Arial"/>
          <w:sz w:val="22"/>
          <w:szCs w:val="22"/>
        </w:rPr>
        <w:t>przede wszystkim</w:t>
      </w:r>
      <w:r w:rsidR="00AE1C70" w:rsidRPr="00E517AD">
        <w:rPr>
          <w:rStyle w:val="Odwoanieprzypisudolnego"/>
          <w:rFonts w:ascii="Arial" w:hAnsi="Arial" w:cs="Arial"/>
          <w:sz w:val="22"/>
          <w:szCs w:val="22"/>
        </w:rPr>
        <w:footnoteReference w:id="2"/>
      </w:r>
      <w:r w:rsidR="00996635" w:rsidRPr="00E517AD">
        <w:rPr>
          <w:rFonts w:ascii="Arial" w:hAnsi="Arial" w:cs="Arial"/>
          <w:sz w:val="22"/>
          <w:szCs w:val="22"/>
        </w:rPr>
        <w:t xml:space="preserve"> </w:t>
      </w:r>
      <w:r w:rsidR="001515F8" w:rsidRPr="00E517AD">
        <w:rPr>
          <w:rFonts w:ascii="Arial" w:hAnsi="Arial" w:cs="Arial"/>
          <w:sz w:val="22"/>
          <w:szCs w:val="22"/>
        </w:rPr>
        <w:t xml:space="preserve">na </w:t>
      </w:r>
      <w:r w:rsidR="00996635" w:rsidRPr="00E517AD">
        <w:rPr>
          <w:rFonts w:ascii="Arial" w:hAnsi="Arial" w:cs="Arial"/>
          <w:sz w:val="22"/>
          <w:szCs w:val="22"/>
        </w:rPr>
        <w:t>charakterystyce</w:t>
      </w:r>
      <w:r w:rsidR="001515F8" w:rsidRPr="00E517AD">
        <w:rPr>
          <w:rFonts w:ascii="Arial" w:hAnsi="Arial" w:cs="Arial"/>
          <w:sz w:val="22"/>
          <w:szCs w:val="22"/>
        </w:rPr>
        <w:t xml:space="preserve"> </w:t>
      </w:r>
      <w:r w:rsidR="008B6760" w:rsidRPr="00E517AD">
        <w:rPr>
          <w:rFonts w:ascii="Arial" w:hAnsi="Arial" w:cs="Arial"/>
          <w:sz w:val="22"/>
          <w:szCs w:val="22"/>
        </w:rPr>
        <w:t xml:space="preserve">warunków </w:t>
      </w:r>
      <w:r w:rsidR="00996635" w:rsidRPr="00E517AD">
        <w:rPr>
          <w:rFonts w:ascii="Arial" w:hAnsi="Arial" w:cs="Arial"/>
          <w:sz w:val="22"/>
          <w:szCs w:val="22"/>
        </w:rPr>
        <w:t xml:space="preserve">glebowych, </w:t>
      </w:r>
      <w:r w:rsidR="00AE1C70" w:rsidRPr="00E517AD">
        <w:rPr>
          <w:rFonts w:ascii="Arial" w:hAnsi="Arial" w:cs="Arial"/>
          <w:sz w:val="22"/>
          <w:szCs w:val="22"/>
        </w:rPr>
        <w:t xml:space="preserve">wodnych, </w:t>
      </w:r>
      <w:r w:rsidR="008B6760" w:rsidRPr="00E517AD">
        <w:rPr>
          <w:rFonts w:ascii="Arial" w:hAnsi="Arial" w:cs="Arial"/>
          <w:sz w:val="22"/>
          <w:szCs w:val="22"/>
        </w:rPr>
        <w:t>aerosanitarnych i</w:t>
      </w:r>
      <w:r w:rsidR="008A0D4B" w:rsidRPr="00E517AD">
        <w:rPr>
          <w:rFonts w:ascii="Arial" w:hAnsi="Arial" w:cs="Arial"/>
          <w:sz w:val="22"/>
          <w:szCs w:val="22"/>
        </w:rPr>
        <w:t> </w:t>
      </w:r>
      <w:r w:rsidR="008B6760" w:rsidRPr="00E517AD">
        <w:rPr>
          <w:rFonts w:ascii="Arial" w:hAnsi="Arial" w:cs="Arial"/>
          <w:sz w:val="22"/>
          <w:szCs w:val="22"/>
        </w:rPr>
        <w:t>akustycznych</w:t>
      </w:r>
      <w:r w:rsidR="001515F8" w:rsidRPr="00E517AD">
        <w:rPr>
          <w:rFonts w:ascii="Arial" w:hAnsi="Arial" w:cs="Arial"/>
          <w:sz w:val="22"/>
          <w:szCs w:val="22"/>
        </w:rPr>
        <w:t xml:space="preserve">, które podlegają </w:t>
      </w:r>
      <w:r w:rsidR="009927C0" w:rsidRPr="00E517AD">
        <w:rPr>
          <w:rFonts w:ascii="Arial" w:hAnsi="Arial" w:cs="Arial"/>
          <w:sz w:val="22"/>
          <w:szCs w:val="22"/>
        </w:rPr>
        <w:t>presji</w:t>
      </w:r>
      <w:r w:rsidR="001515F8" w:rsidRPr="00E517AD">
        <w:rPr>
          <w:rFonts w:ascii="Arial" w:hAnsi="Arial" w:cs="Arial"/>
          <w:sz w:val="22"/>
          <w:szCs w:val="22"/>
        </w:rPr>
        <w:t xml:space="preserve"> </w:t>
      </w:r>
      <w:r w:rsidR="009927C0" w:rsidRPr="00E517AD">
        <w:rPr>
          <w:rFonts w:ascii="Arial" w:hAnsi="Arial" w:cs="Arial"/>
          <w:sz w:val="22"/>
          <w:szCs w:val="22"/>
        </w:rPr>
        <w:t>różnych systemów transportowych</w:t>
      </w:r>
      <w:r w:rsidR="008A0D4B" w:rsidRPr="00E517AD">
        <w:rPr>
          <w:rFonts w:ascii="Arial" w:hAnsi="Arial" w:cs="Arial"/>
          <w:sz w:val="22"/>
          <w:szCs w:val="22"/>
        </w:rPr>
        <w:t xml:space="preserve"> oraz uwzględnia ich wzajemne relacje (powiązania, zależności, oddziaływania).</w:t>
      </w:r>
      <w:r w:rsidR="0025298D" w:rsidRPr="00E517AD">
        <w:rPr>
          <w:rFonts w:ascii="Arial" w:hAnsi="Arial" w:cs="Arial"/>
          <w:sz w:val="22"/>
          <w:szCs w:val="22"/>
        </w:rPr>
        <w:t xml:space="preserve"> </w:t>
      </w:r>
    </w:p>
    <w:p w14:paraId="3F13609A" w14:textId="77777777" w:rsidR="006A200D" w:rsidRPr="00E517AD" w:rsidRDefault="000B360E" w:rsidP="00846A10">
      <w:pPr>
        <w:pStyle w:val="Nagwek3"/>
        <w:spacing w:after="240"/>
        <w:rPr>
          <w:rFonts w:ascii="Arial" w:hAnsi="Arial" w:cs="Arial"/>
          <w:b w:val="0"/>
          <w:bCs w:val="0"/>
          <w:color w:val="auto"/>
        </w:rPr>
      </w:pPr>
      <w:bookmarkStart w:id="51" w:name="_Toc93669453"/>
      <w:bookmarkEnd w:id="50"/>
      <w:r w:rsidRPr="00E517AD">
        <w:rPr>
          <w:rFonts w:ascii="Arial" w:hAnsi="Arial" w:cs="Arial"/>
          <w:b w:val="0"/>
          <w:bCs w:val="0"/>
          <w:color w:val="auto"/>
        </w:rPr>
        <w:lastRenderedPageBreak/>
        <w:t>Zasoby</w:t>
      </w:r>
      <w:r w:rsidR="006A200D" w:rsidRPr="00E517AD">
        <w:rPr>
          <w:rFonts w:ascii="Arial" w:hAnsi="Arial" w:cs="Arial"/>
          <w:b w:val="0"/>
          <w:bCs w:val="0"/>
          <w:color w:val="auto"/>
        </w:rPr>
        <w:t xml:space="preserve"> środowiska</w:t>
      </w:r>
      <w:bookmarkEnd w:id="49"/>
      <w:bookmarkEnd w:id="51"/>
    </w:p>
    <w:p w14:paraId="656DD6C6" w14:textId="77777777" w:rsidR="00322E7B" w:rsidRPr="00E517AD" w:rsidRDefault="006A62F8" w:rsidP="00846A10">
      <w:pPr>
        <w:autoSpaceDE w:val="0"/>
        <w:autoSpaceDN w:val="0"/>
        <w:adjustRightInd w:val="0"/>
        <w:spacing w:after="240"/>
        <w:ind w:firstLine="426"/>
        <w:rPr>
          <w:rFonts w:ascii="Arial" w:hAnsi="Arial" w:cs="Arial"/>
          <w:sz w:val="22"/>
          <w:szCs w:val="22"/>
        </w:rPr>
      </w:pPr>
      <w:r w:rsidRPr="00E517AD">
        <w:rPr>
          <w:rFonts w:ascii="Arial" w:hAnsi="Arial" w:cs="Arial"/>
          <w:sz w:val="22"/>
          <w:szCs w:val="22"/>
        </w:rPr>
        <w:t>Województwo mazowieckie to największe (</w:t>
      </w:r>
      <w:r w:rsidR="009D64DA" w:rsidRPr="00E517AD">
        <w:rPr>
          <w:rFonts w:ascii="Arial" w:hAnsi="Arial" w:cs="Arial"/>
          <w:sz w:val="22"/>
          <w:szCs w:val="22"/>
        </w:rPr>
        <w:t xml:space="preserve">powierzchnia </w:t>
      </w:r>
      <w:r w:rsidR="005C6E68" w:rsidRPr="00E517AD">
        <w:rPr>
          <w:rFonts w:ascii="Arial" w:hAnsi="Arial" w:cs="Arial"/>
          <w:sz w:val="22"/>
          <w:szCs w:val="22"/>
        </w:rPr>
        <w:t>35,6 tys. km</w:t>
      </w:r>
      <w:r w:rsidR="005C6E68" w:rsidRPr="00E517AD">
        <w:rPr>
          <w:rFonts w:ascii="Arial" w:hAnsi="Arial" w:cs="Arial"/>
          <w:sz w:val="22"/>
          <w:szCs w:val="22"/>
          <w:vertAlign w:val="superscript"/>
        </w:rPr>
        <w:t>2</w:t>
      </w:r>
      <w:r w:rsidR="005C6E68" w:rsidRPr="00E517AD">
        <w:rPr>
          <w:rFonts w:ascii="Arial" w:hAnsi="Arial" w:cs="Arial"/>
          <w:sz w:val="22"/>
          <w:szCs w:val="22"/>
        </w:rPr>
        <w:t xml:space="preserve">, tj. </w:t>
      </w:r>
      <w:r w:rsidRPr="00E517AD">
        <w:rPr>
          <w:rFonts w:ascii="Arial" w:hAnsi="Arial" w:cs="Arial"/>
          <w:sz w:val="22"/>
          <w:szCs w:val="22"/>
        </w:rPr>
        <w:t xml:space="preserve">11,4% </w:t>
      </w:r>
      <w:r w:rsidR="00960913" w:rsidRPr="00E517AD">
        <w:rPr>
          <w:rFonts w:ascii="Arial" w:hAnsi="Arial" w:cs="Arial"/>
          <w:sz w:val="22"/>
          <w:szCs w:val="22"/>
        </w:rPr>
        <w:t>obszaru</w:t>
      </w:r>
      <w:r w:rsidRPr="00E517AD">
        <w:rPr>
          <w:rFonts w:ascii="Arial" w:hAnsi="Arial" w:cs="Arial"/>
          <w:sz w:val="22"/>
          <w:szCs w:val="22"/>
        </w:rPr>
        <w:t xml:space="preserve"> kraju) </w:t>
      </w:r>
      <w:r w:rsidR="007F4168" w:rsidRPr="00E517AD">
        <w:rPr>
          <w:rFonts w:ascii="Arial" w:hAnsi="Arial" w:cs="Arial"/>
          <w:sz w:val="22"/>
          <w:szCs w:val="22"/>
        </w:rPr>
        <w:t xml:space="preserve">województwo </w:t>
      </w:r>
      <w:r w:rsidRPr="00E517AD">
        <w:rPr>
          <w:rFonts w:ascii="Arial" w:hAnsi="Arial" w:cs="Arial"/>
          <w:sz w:val="22"/>
          <w:szCs w:val="22"/>
        </w:rPr>
        <w:t>w Polsce</w:t>
      </w:r>
      <w:r w:rsidR="007F4168" w:rsidRPr="00E517AD">
        <w:rPr>
          <w:rFonts w:ascii="Arial" w:hAnsi="Arial" w:cs="Arial"/>
          <w:sz w:val="22"/>
          <w:szCs w:val="22"/>
        </w:rPr>
        <w:t>, które</w:t>
      </w:r>
      <w:r w:rsidRPr="00E517AD">
        <w:rPr>
          <w:rFonts w:ascii="Arial" w:hAnsi="Arial" w:cs="Arial"/>
          <w:sz w:val="22"/>
          <w:szCs w:val="22"/>
        </w:rPr>
        <w:t xml:space="preserve"> </w:t>
      </w:r>
      <w:r w:rsidR="00441AC6" w:rsidRPr="00E517AD">
        <w:rPr>
          <w:rFonts w:ascii="Arial" w:hAnsi="Arial" w:cs="Arial"/>
          <w:sz w:val="22"/>
          <w:szCs w:val="22"/>
        </w:rPr>
        <w:t xml:space="preserve">rozciąga się na długości 274 km </w:t>
      </w:r>
      <w:r w:rsidR="007F4168" w:rsidRPr="00E517AD">
        <w:rPr>
          <w:rFonts w:ascii="Arial" w:hAnsi="Arial" w:cs="Arial"/>
          <w:sz w:val="22"/>
          <w:szCs w:val="22"/>
        </w:rPr>
        <w:t>w wymiarze północ-południe</w:t>
      </w:r>
      <w:r w:rsidR="00441AC6" w:rsidRPr="00E517AD">
        <w:rPr>
          <w:rFonts w:ascii="Arial" w:hAnsi="Arial" w:cs="Arial"/>
          <w:sz w:val="22"/>
          <w:szCs w:val="22"/>
        </w:rPr>
        <w:t xml:space="preserve"> oraz</w:t>
      </w:r>
      <w:r w:rsidR="007F4168" w:rsidRPr="00E517AD">
        <w:rPr>
          <w:rFonts w:ascii="Arial" w:hAnsi="Arial" w:cs="Arial"/>
          <w:sz w:val="22"/>
          <w:szCs w:val="22"/>
        </w:rPr>
        <w:t xml:space="preserve"> </w:t>
      </w:r>
      <w:r w:rsidR="00441AC6" w:rsidRPr="00E517AD">
        <w:rPr>
          <w:rFonts w:ascii="Arial" w:hAnsi="Arial" w:cs="Arial"/>
          <w:sz w:val="22"/>
          <w:szCs w:val="22"/>
        </w:rPr>
        <w:t xml:space="preserve">na długości 265 km - </w:t>
      </w:r>
      <w:r w:rsidR="007F4168" w:rsidRPr="00E517AD">
        <w:rPr>
          <w:rFonts w:ascii="Arial" w:hAnsi="Arial" w:cs="Arial"/>
          <w:sz w:val="22"/>
          <w:szCs w:val="22"/>
        </w:rPr>
        <w:t>w wymiarze wschód-zachód</w:t>
      </w:r>
      <w:r w:rsidR="007F4168" w:rsidRPr="00E517AD">
        <w:rPr>
          <w:rStyle w:val="Odwoanieprzypisudolnego"/>
          <w:rFonts w:ascii="Arial" w:hAnsi="Arial" w:cs="Arial"/>
          <w:sz w:val="22"/>
          <w:szCs w:val="22"/>
        </w:rPr>
        <w:footnoteReference w:id="3"/>
      </w:r>
      <w:r w:rsidR="007F4168" w:rsidRPr="00E517AD">
        <w:rPr>
          <w:rFonts w:ascii="Arial" w:hAnsi="Arial" w:cs="Arial"/>
          <w:sz w:val="22"/>
          <w:szCs w:val="22"/>
        </w:rPr>
        <w:t xml:space="preserve">. </w:t>
      </w:r>
      <w:r w:rsidR="005C6E68" w:rsidRPr="00E517AD">
        <w:rPr>
          <w:rFonts w:ascii="Arial" w:hAnsi="Arial" w:cs="Arial"/>
          <w:sz w:val="22"/>
          <w:szCs w:val="22"/>
        </w:rPr>
        <w:t>W</w:t>
      </w:r>
      <w:r w:rsidR="006D1C07" w:rsidRPr="00E517AD">
        <w:rPr>
          <w:rFonts w:ascii="Arial" w:hAnsi="Arial" w:cs="Arial"/>
          <w:sz w:val="22"/>
          <w:szCs w:val="22"/>
        </w:rPr>
        <w:t> </w:t>
      </w:r>
      <w:r w:rsidR="005C6E68" w:rsidRPr="00E517AD">
        <w:rPr>
          <w:rFonts w:ascii="Arial" w:hAnsi="Arial" w:cs="Arial"/>
          <w:sz w:val="22"/>
          <w:szCs w:val="22"/>
        </w:rPr>
        <w:t xml:space="preserve">strukturze użytkowania ziemi dominują </w:t>
      </w:r>
      <w:r w:rsidR="00247B8B" w:rsidRPr="00E517AD">
        <w:rPr>
          <w:rFonts w:ascii="Arial" w:hAnsi="Arial" w:cs="Arial"/>
          <w:sz w:val="22"/>
          <w:szCs w:val="22"/>
        </w:rPr>
        <w:t xml:space="preserve">użytki rolne, stanowiące 67,8% </w:t>
      </w:r>
      <w:r w:rsidR="009D64DA" w:rsidRPr="00E517AD">
        <w:rPr>
          <w:rFonts w:ascii="Arial" w:hAnsi="Arial" w:cs="Arial"/>
          <w:sz w:val="22"/>
          <w:szCs w:val="22"/>
        </w:rPr>
        <w:t>obszaru</w:t>
      </w:r>
      <w:r w:rsidR="00247B8B" w:rsidRPr="00E517AD">
        <w:rPr>
          <w:rFonts w:ascii="Arial" w:hAnsi="Arial" w:cs="Arial"/>
          <w:sz w:val="22"/>
          <w:szCs w:val="22"/>
        </w:rPr>
        <w:t xml:space="preserve"> województwa</w:t>
      </w:r>
      <w:r w:rsidR="006D1C07" w:rsidRPr="00E517AD">
        <w:rPr>
          <w:rFonts w:ascii="Arial" w:hAnsi="Arial" w:cs="Arial"/>
          <w:sz w:val="22"/>
          <w:szCs w:val="22"/>
        </w:rPr>
        <w:t>. G</w:t>
      </w:r>
      <w:r w:rsidR="00247B8B" w:rsidRPr="00E517AD">
        <w:rPr>
          <w:rFonts w:ascii="Arial" w:hAnsi="Arial" w:cs="Arial"/>
          <w:sz w:val="22"/>
          <w:szCs w:val="22"/>
        </w:rPr>
        <w:t xml:space="preserve">runty leśne oraz zadrzewione i zakrzewione </w:t>
      </w:r>
      <w:r w:rsidR="006D1C07" w:rsidRPr="00E517AD">
        <w:rPr>
          <w:rFonts w:ascii="Arial" w:hAnsi="Arial" w:cs="Arial"/>
          <w:sz w:val="22"/>
          <w:szCs w:val="22"/>
        </w:rPr>
        <w:t xml:space="preserve">zajmują </w:t>
      </w:r>
      <w:r w:rsidR="00247B8B" w:rsidRPr="00E517AD">
        <w:rPr>
          <w:rFonts w:ascii="Arial" w:hAnsi="Arial" w:cs="Arial"/>
          <w:sz w:val="22"/>
          <w:szCs w:val="22"/>
        </w:rPr>
        <w:t>23,8%</w:t>
      </w:r>
      <w:r w:rsidR="006D1C07" w:rsidRPr="00E517AD">
        <w:rPr>
          <w:rFonts w:ascii="Arial" w:hAnsi="Arial" w:cs="Arial"/>
          <w:sz w:val="22"/>
          <w:szCs w:val="22"/>
        </w:rPr>
        <w:t xml:space="preserve"> powierzchni regionu, natomiast grunty zabudowane i zurbanizowane - 6%</w:t>
      </w:r>
      <w:r w:rsidR="006D1C07" w:rsidRPr="00E517AD">
        <w:rPr>
          <w:rStyle w:val="Odwoanieprzypisudolnego"/>
          <w:rFonts w:ascii="Arial" w:hAnsi="Arial" w:cs="Arial"/>
          <w:sz w:val="22"/>
          <w:szCs w:val="22"/>
        </w:rPr>
        <w:footnoteReference w:id="4"/>
      </w:r>
      <w:r w:rsidR="00247B8B" w:rsidRPr="00E517AD">
        <w:rPr>
          <w:rFonts w:ascii="Arial" w:hAnsi="Arial" w:cs="Arial"/>
          <w:sz w:val="22"/>
          <w:szCs w:val="22"/>
        </w:rPr>
        <w:t xml:space="preserve">. </w:t>
      </w:r>
    </w:p>
    <w:p w14:paraId="41D55A2C" w14:textId="77777777" w:rsidR="006A62F8" w:rsidRPr="00E517AD" w:rsidRDefault="00322E7B" w:rsidP="00846A10">
      <w:pPr>
        <w:autoSpaceDE w:val="0"/>
        <w:autoSpaceDN w:val="0"/>
        <w:adjustRightInd w:val="0"/>
        <w:spacing w:after="240"/>
        <w:ind w:firstLine="426"/>
        <w:rPr>
          <w:rFonts w:ascii="Arial" w:hAnsi="Arial" w:cs="Arial"/>
          <w:sz w:val="22"/>
          <w:szCs w:val="22"/>
        </w:rPr>
      </w:pPr>
      <w:r w:rsidRPr="00E517AD">
        <w:rPr>
          <w:rFonts w:ascii="Arial" w:hAnsi="Arial" w:cs="Arial"/>
          <w:sz w:val="22"/>
          <w:szCs w:val="22"/>
        </w:rPr>
        <w:t>Budowa struktur geologicznych oraz procesy kolejnych zlodowaceń miały znaczący wpływ na rzeźbę, układ sieci rzecznej, typy genetyczne gleb, klimat, a tym samym na zróżnicowanie roślinności i stworzyły uwarunkowania związane ze współczesnym środowiskiem przyrodniczym. Centralną część regionu zajmuje Kotlina Warszawska, która jest obszarem w największym stopniu przekształconym antropogenicznie, cechują</w:t>
      </w:r>
      <w:r w:rsidR="009D64DA" w:rsidRPr="00E517AD">
        <w:rPr>
          <w:rFonts w:ascii="Arial" w:hAnsi="Arial" w:cs="Arial"/>
          <w:sz w:val="22"/>
          <w:szCs w:val="22"/>
        </w:rPr>
        <w:t>cym się</w:t>
      </w:r>
      <w:r w:rsidRPr="00E517AD">
        <w:rPr>
          <w:rFonts w:ascii="Arial" w:hAnsi="Arial" w:cs="Arial"/>
          <w:sz w:val="22"/>
          <w:szCs w:val="22"/>
        </w:rPr>
        <w:t xml:space="preserve"> najwyższ</w:t>
      </w:r>
      <w:r w:rsidR="009D64DA" w:rsidRPr="00E517AD">
        <w:rPr>
          <w:rFonts w:ascii="Arial" w:hAnsi="Arial" w:cs="Arial"/>
          <w:sz w:val="22"/>
          <w:szCs w:val="22"/>
        </w:rPr>
        <w:t>ymi</w:t>
      </w:r>
      <w:r w:rsidRPr="00E517AD">
        <w:rPr>
          <w:rFonts w:ascii="Arial" w:hAnsi="Arial" w:cs="Arial"/>
          <w:sz w:val="22"/>
          <w:szCs w:val="22"/>
        </w:rPr>
        <w:t xml:space="preserve"> wskaźnik</w:t>
      </w:r>
      <w:r w:rsidR="009D64DA" w:rsidRPr="00E517AD">
        <w:rPr>
          <w:rFonts w:ascii="Arial" w:hAnsi="Arial" w:cs="Arial"/>
          <w:sz w:val="22"/>
          <w:szCs w:val="22"/>
        </w:rPr>
        <w:t>ami</w:t>
      </w:r>
      <w:r w:rsidRPr="00E517AD">
        <w:rPr>
          <w:rFonts w:ascii="Arial" w:hAnsi="Arial" w:cs="Arial"/>
          <w:sz w:val="22"/>
          <w:szCs w:val="22"/>
        </w:rPr>
        <w:t xml:space="preserve"> zaludnienia, urbanizacji oraz presji komunikacyjnej. </w:t>
      </w:r>
    </w:p>
    <w:p w14:paraId="30F12792" w14:textId="4FB41220" w:rsidR="000C4AFD" w:rsidRPr="00E517AD" w:rsidRDefault="006A62F8" w:rsidP="00846A10">
      <w:pPr>
        <w:autoSpaceDE w:val="0"/>
        <w:autoSpaceDN w:val="0"/>
        <w:adjustRightInd w:val="0"/>
        <w:spacing w:after="240"/>
        <w:ind w:firstLine="426"/>
        <w:rPr>
          <w:rFonts w:ascii="Arial" w:hAnsi="Arial" w:cs="Arial"/>
          <w:sz w:val="22"/>
          <w:szCs w:val="22"/>
        </w:rPr>
      </w:pPr>
      <w:r w:rsidRPr="00E517AD">
        <w:rPr>
          <w:rFonts w:ascii="Arial" w:hAnsi="Arial" w:cs="Arial"/>
          <w:sz w:val="22"/>
          <w:szCs w:val="22"/>
        </w:rPr>
        <w:t>Krajobraz</w:t>
      </w:r>
      <w:r w:rsidR="00BF274D" w:rsidRPr="00E517AD">
        <w:rPr>
          <w:rFonts w:ascii="Arial" w:hAnsi="Arial" w:cs="Arial"/>
          <w:sz w:val="22"/>
          <w:szCs w:val="22"/>
        </w:rPr>
        <w:t>, rozumiany jako postrzegana przez ludzi przestrzeń, zawierająca elementy przyrodnicze i wytwory cywilizacji, ukształtowane w wyniku działania czynników naturalnych lub działalności człowieka</w:t>
      </w:r>
      <w:r w:rsidR="00BF274D" w:rsidRPr="00E517AD">
        <w:rPr>
          <w:rStyle w:val="Odwoanieprzypisudolnego"/>
          <w:rFonts w:ascii="Arial" w:hAnsi="Arial" w:cs="Arial"/>
          <w:sz w:val="22"/>
          <w:szCs w:val="22"/>
        </w:rPr>
        <w:footnoteReference w:id="5"/>
      </w:r>
      <w:r w:rsidR="00BF274D" w:rsidRPr="00E517AD">
        <w:rPr>
          <w:rFonts w:ascii="Arial" w:hAnsi="Arial" w:cs="Arial"/>
          <w:sz w:val="22"/>
          <w:szCs w:val="22"/>
        </w:rPr>
        <w:t>,</w:t>
      </w:r>
      <w:r w:rsidRPr="00E517AD">
        <w:rPr>
          <w:rFonts w:ascii="Arial" w:hAnsi="Arial" w:cs="Arial"/>
          <w:sz w:val="22"/>
          <w:szCs w:val="22"/>
        </w:rPr>
        <w:t xml:space="preserve"> jest na </w:t>
      </w:r>
      <w:r w:rsidR="00FA575D" w:rsidRPr="00E517AD">
        <w:rPr>
          <w:rFonts w:ascii="Arial" w:hAnsi="Arial" w:cs="Arial"/>
          <w:sz w:val="22"/>
          <w:szCs w:val="22"/>
        </w:rPr>
        <w:t>większości obszaru</w:t>
      </w:r>
      <w:r w:rsidRPr="00E517AD">
        <w:rPr>
          <w:rFonts w:ascii="Arial" w:hAnsi="Arial" w:cs="Arial"/>
          <w:sz w:val="22"/>
          <w:szCs w:val="22"/>
        </w:rPr>
        <w:t xml:space="preserve"> </w:t>
      </w:r>
      <w:r w:rsidR="00BF274D" w:rsidRPr="00E517AD">
        <w:rPr>
          <w:rFonts w:ascii="Arial" w:hAnsi="Arial" w:cs="Arial"/>
          <w:sz w:val="22"/>
          <w:szCs w:val="22"/>
        </w:rPr>
        <w:t xml:space="preserve">Mazowsza </w:t>
      </w:r>
      <w:r w:rsidRPr="00E517AD">
        <w:rPr>
          <w:rFonts w:ascii="Arial" w:hAnsi="Arial" w:cs="Arial"/>
          <w:sz w:val="22"/>
          <w:szCs w:val="22"/>
        </w:rPr>
        <w:t>nizinny</w:t>
      </w:r>
      <w:r w:rsidR="001334AB" w:rsidRPr="00E517AD">
        <w:rPr>
          <w:rFonts w:ascii="Arial" w:hAnsi="Arial" w:cs="Arial"/>
          <w:sz w:val="22"/>
          <w:szCs w:val="22"/>
        </w:rPr>
        <w:t>,</w:t>
      </w:r>
      <w:r w:rsidR="00F436AE" w:rsidRPr="00E517AD">
        <w:rPr>
          <w:rFonts w:ascii="Arial" w:hAnsi="Arial" w:cs="Arial"/>
          <w:sz w:val="22"/>
          <w:szCs w:val="22"/>
        </w:rPr>
        <w:t xml:space="preserve"> </w:t>
      </w:r>
      <w:r w:rsidR="00FA575D" w:rsidRPr="00E517AD">
        <w:rPr>
          <w:rFonts w:ascii="Arial" w:hAnsi="Arial" w:cs="Arial"/>
          <w:sz w:val="22"/>
          <w:szCs w:val="22"/>
        </w:rPr>
        <w:t>z przewagą</w:t>
      </w:r>
      <w:r w:rsidR="000C4AFD" w:rsidRPr="00E517AD">
        <w:rPr>
          <w:rFonts w:ascii="Arial" w:hAnsi="Arial" w:cs="Arial"/>
          <w:sz w:val="22"/>
          <w:szCs w:val="22"/>
        </w:rPr>
        <w:t xml:space="preserve"> równin płaskich i falistych</w:t>
      </w:r>
      <w:r w:rsidR="00B0574A" w:rsidRPr="00E517AD">
        <w:rPr>
          <w:rFonts w:ascii="Arial" w:hAnsi="Arial" w:cs="Arial"/>
          <w:sz w:val="22"/>
          <w:szCs w:val="22"/>
        </w:rPr>
        <w:t>.</w:t>
      </w:r>
      <w:r w:rsidRPr="00E517AD">
        <w:rPr>
          <w:rFonts w:ascii="Arial" w:hAnsi="Arial" w:cs="Arial"/>
          <w:sz w:val="22"/>
          <w:szCs w:val="22"/>
        </w:rPr>
        <w:t xml:space="preserve"> </w:t>
      </w:r>
      <w:r w:rsidR="00DE3B27" w:rsidRPr="00E517AD">
        <w:rPr>
          <w:rFonts w:ascii="Arial" w:hAnsi="Arial" w:cs="Arial"/>
          <w:sz w:val="22"/>
          <w:szCs w:val="22"/>
        </w:rPr>
        <w:t>Rzeźbę terenu urozmaicają</w:t>
      </w:r>
      <w:r w:rsidR="000C4AFD" w:rsidRPr="00E517AD">
        <w:rPr>
          <w:rFonts w:ascii="Arial" w:hAnsi="Arial" w:cs="Arial"/>
          <w:sz w:val="22"/>
          <w:szCs w:val="22"/>
        </w:rPr>
        <w:t xml:space="preserve"> wzgórza morenowe, formy wydmowe (</w:t>
      </w:r>
      <w:r w:rsidR="00DE3B27" w:rsidRPr="00E517AD">
        <w:rPr>
          <w:rFonts w:ascii="Arial" w:hAnsi="Arial" w:cs="Arial"/>
          <w:sz w:val="22"/>
          <w:szCs w:val="22"/>
        </w:rPr>
        <w:t>między innymi na terenie Kampinoskiego Parku Narodowego i Równinie Kurpiowskiej</w:t>
      </w:r>
      <w:r w:rsidR="000C4AFD" w:rsidRPr="00E517AD">
        <w:rPr>
          <w:rFonts w:ascii="Arial" w:hAnsi="Arial" w:cs="Arial"/>
          <w:sz w:val="22"/>
          <w:szCs w:val="22"/>
        </w:rPr>
        <w:t>)</w:t>
      </w:r>
      <w:r w:rsidR="00DE3B27" w:rsidRPr="00E517AD">
        <w:rPr>
          <w:rFonts w:ascii="Arial" w:hAnsi="Arial" w:cs="Arial"/>
          <w:sz w:val="22"/>
          <w:szCs w:val="22"/>
        </w:rPr>
        <w:t xml:space="preserve">, </w:t>
      </w:r>
      <w:r w:rsidR="007036C5" w:rsidRPr="00E517AD">
        <w:rPr>
          <w:rFonts w:ascii="Arial" w:hAnsi="Arial" w:cs="Arial"/>
          <w:sz w:val="22"/>
          <w:szCs w:val="22"/>
        </w:rPr>
        <w:br/>
      </w:r>
      <w:r w:rsidR="00DE3B27" w:rsidRPr="00E517AD">
        <w:rPr>
          <w:rFonts w:ascii="Arial" w:hAnsi="Arial" w:cs="Arial"/>
          <w:sz w:val="22"/>
          <w:szCs w:val="22"/>
        </w:rPr>
        <w:t xml:space="preserve">a także </w:t>
      </w:r>
      <w:r w:rsidR="000C4AFD" w:rsidRPr="00E517AD">
        <w:rPr>
          <w:rFonts w:ascii="Arial" w:hAnsi="Arial" w:cs="Arial"/>
          <w:sz w:val="22"/>
          <w:szCs w:val="22"/>
        </w:rPr>
        <w:t xml:space="preserve">szerokie doliny największych rzek </w:t>
      </w:r>
      <w:r w:rsidR="00DE3B27" w:rsidRPr="00E517AD">
        <w:rPr>
          <w:rFonts w:ascii="Arial" w:hAnsi="Arial" w:cs="Arial"/>
          <w:sz w:val="22"/>
          <w:szCs w:val="22"/>
        </w:rPr>
        <w:t>Mazowsza (Wisły, Bugu, Narwi i</w:t>
      </w:r>
      <w:r w:rsidR="00B0574A" w:rsidRPr="00E517AD">
        <w:rPr>
          <w:rFonts w:ascii="Arial" w:hAnsi="Arial" w:cs="Arial"/>
          <w:sz w:val="22"/>
          <w:szCs w:val="22"/>
        </w:rPr>
        <w:t> </w:t>
      </w:r>
      <w:r w:rsidR="00DE3B27" w:rsidRPr="00E517AD">
        <w:rPr>
          <w:rFonts w:ascii="Arial" w:hAnsi="Arial" w:cs="Arial"/>
          <w:sz w:val="22"/>
          <w:szCs w:val="22"/>
        </w:rPr>
        <w:t xml:space="preserve">Pilicy), </w:t>
      </w:r>
      <w:r w:rsidR="000C4AFD" w:rsidRPr="00E517AD">
        <w:rPr>
          <w:rFonts w:ascii="Arial" w:hAnsi="Arial" w:cs="Arial"/>
          <w:sz w:val="22"/>
          <w:szCs w:val="22"/>
        </w:rPr>
        <w:t xml:space="preserve">pokrywające się z dawnymi pradolinami. Rzadziej występują krajobrazy </w:t>
      </w:r>
      <w:r w:rsidR="00DE3B27" w:rsidRPr="00E517AD">
        <w:rPr>
          <w:rFonts w:ascii="Arial" w:hAnsi="Arial" w:cs="Arial"/>
          <w:sz w:val="22"/>
          <w:szCs w:val="22"/>
        </w:rPr>
        <w:t>dolin i</w:t>
      </w:r>
      <w:r w:rsidR="00B0574A" w:rsidRPr="00E517AD">
        <w:rPr>
          <w:rFonts w:ascii="Arial" w:hAnsi="Arial" w:cs="Arial"/>
          <w:sz w:val="22"/>
          <w:szCs w:val="22"/>
        </w:rPr>
        <w:t> </w:t>
      </w:r>
      <w:r w:rsidR="000C4AFD" w:rsidRPr="00E517AD">
        <w:rPr>
          <w:rFonts w:ascii="Arial" w:hAnsi="Arial" w:cs="Arial"/>
          <w:sz w:val="22"/>
          <w:szCs w:val="22"/>
        </w:rPr>
        <w:t xml:space="preserve">obniżeń </w:t>
      </w:r>
      <w:r w:rsidR="007036C5" w:rsidRPr="00E517AD">
        <w:rPr>
          <w:rFonts w:ascii="Arial" w:hAnsi="Arial" w:cs="Arial"/>
          <w:sz w:val="22"/>
          <w:szCs w:val="22"/>
        </w:rPr>
        <w:br/>
      </w:r>
      <w:r w:rsidR="000C4AFD" w:rsidRPr="00E517AD">
        <w:rPr>
          <w:rFonts w:ascii="Arial" w:hAnsi="Arial" w:cs="Arial"/>
          <w:sz w:val="22"/>
          <w:szCs w:val="22"/>
        </w:rPr>
        <w:t>z płytkimi wodami i</w:t>
      </w:r>
      <w:r w:rsidR="000608E6" w:rsidRPr="00E517AD">
        <w:rPr>
          <w:rFonts w:ascii="Arial" w:hAnsi="Arial" w:cs="Arial"/>
          <w:sz w:val="22"/>
          <w:szCs w:val="22"/>
        </w:rPr>
        <w:t> </w:t>
      </w:r>
      <w:r w:rsidR="000C4AFD" w:rsidRPr="00E517AD">
        <w:rPr>
          <w:rFonts w:ascii="Arial" w:hAnsi="Arial" w:cs="Arial"/>
          <w:sz w:val="22"/>
          <w:szCs w:val="22"/>
        </w:rPr>
        <w:t>glebami bagiennymi</w:t>
      </w:r>
      <w:r w:rsidR="00DE3B27" w:rsidRPr="00E517AD">
        <w:rPr>
          <w:rFonts w:ascii="Arial" w:hAnsi="Arial" w:cs="Arial"/>
          <w:sz w:val="22"/>
          <w:szCs w:val="22"/>
        </w:rPr>
        <w:t xml:space="preserve"> lub z żyznymi madami</w:t>
      </w:r>
      <w:r w:rsidR="00DE3B27" w:rsidRPr="00E517AD">
        <w:rPr>
          <w:rStyle w:val="Odwoanieprzypisudolnego"/>
          <w:rFonts w:ascii="Arial" w:hAnsi="Arial" w:cs="Arial"/>
          <w:sz w:val="22"/>
          <w:szCs w:val="22"/>
        </w:rPr>
        <w:footnoteReference w:id="6"/>
      </w:r>
      <w:r w:rsidR="000C4AFD" w:rsidRPr="00E517AD">
        <w:rPr>
          <w:rFonts w:ascii="Arial" w:hAnsi="Arial" w:cs="Arial"/>
          <w:sz w:val="22"/>
          <w:szCs w:val="22"/>
        </w:rPr>
        <w:t>.</w:t>
      </w:r>
      <w:r w:rsidR="00DE3B27" w:rsidRPr="00E517AD">
        <w:rPr>
          <w:rFonts w:ascii="Arial" w:hAnsi="Arial" w:cs="Arial"/>
          <w:sz w:val="22"/>
          <w:szCs w:val="22"/>
        </w:rPr>
        <w:t xml:space="preserve"> </w:t>
      </w:r>
      <w:r w:rsidR="000C4AFD" w:rsidRPr="00E517AD">
        <w:rPr>
          <w:rFonts w:ascii="Arial" w:hAnsi="Arial" w:cs="Arial"/>
          <w:sz w:val="22"/>
          <w:szCs w:val="22"/>
        </w:rPr>
        <w:t>Większe zróżnicowanie krajobrazowe</w:t>
      </w:r>
      <w:r w:rsidR="009F0A68" w:rsidRPr="00E517AD">
        <w:rPr>
          <w:rFonts w:ascii="Arial" w:hAnsi="Arial" w:cs="Arial"/>
          <w:sz w:val="22"/>
          <w:szCs w:val="22"/>
        </w:rPr>
        <w:t>,</w:t>
      </w:r>
      <w:r w:rsidR="000C4AFD" w:rsidRPr="00E517AD">
        <w:rPr>
          <w:rFonts w:ascii="Arial" w:hAnsi="Arial" w:cs="Arial"/>
          <w:sz w:val="22"/>
          <w:szCs w:val="22"/>
        </w:rPr>
        <w:t xml:space="preserve"> </w:t>
      </w:r>
      <w:r w:rsidR="000324A4" w:rsidRPr="00E517AD">
        <w:rPr>
          <w:rFonts w:ascii="Arial" w:hAnsi="Arial" w:cs="Arial"/>
          <w:sz w:val="22"/>
          <w:szCs w:val="22"/>
        </w:rPr>
        <w:t>będące pochodną</w:t>
      </w:r>
      <w:r w:rsidR="000C4AFD" w:rsidRPr="00E517AD">
        <w:rPr>
          <w:rFonts w:ascii="Arial" w:hAnsi="Arial" w:cs="Arial"/>
          <w:sz w:val="22"/>
          <w:szCs w:val="22"/>
        </w:rPr>
        <w:t xml:space="preserve"> zróżnicowany</w:t>
      </w:r>
      <w:r w:rsidR="000324A4" w:rsidRPr="00E517AD">
        <w:rPr>
          <w:rFonts w:ascii="Arial" w:hAnsi="Arial" w:cs="Arial"/>
          <w:sz w:val="22"/>
          <w:szCs w:val="22"/>
        </w:rPr>
        <w:t>ch wysokości</w:t>
      </w:r>
      <w:r w:rsidR="000C4AFD" w:rsidRPr="00E517AD">
        <w:rPr>
          <w:rFonts w:ascii="Arial" w:hAnsi="Arial" w:cs="Arial"/>
          <w:sz w:val="22"/>
          <w:szCs w:val="22"/>
        </w:rPr>
        <w:t xml:space="preserve"> względny</w:t>
      </w:r>
      <w:r w:rsidR="000324A4" w:rsidRPr="00E517AD">
        <w:rPr>
          <w:rFonts w:ascii="Arial" w:hAnsi="Arial" w:cs="Arial"/>
          <w:sz w:val="22"/>
          <w:szCs w:val="22"/>
        </w:rPr>
        <w:t>ch</w:t>
      </w:r>
      <w:r w:rsidR="009F0A68" w:rsidRPr="00E517AD">
        <w:rPr>
          <w:rFonts w:ascii="Arial" w:hAnsi="Arial" w:cs="Arial"/>
          <w:sz w:val="22"/>
          <w:szCs w:val="22"/>
        </w:rPr>
        <w:t>,</w:t>
      </w:r>
      <w:r w:rsidR="000C4AFD" w:rsidRPr="00E517AD">
        <w:rPr>
          <w:rFonts w:ascii="Arial" w:hAnsi="Arial" w:cs="Arial"/>
          <w:sz w:val="22"/>
          <w:szCs w:val="22"/>
        </w:rPr>
        <w:t xml:space="preserve"> </w:t>
      </w:r>
      <w:r w:rsidR="009F0A68" w:rsidRPr="00E517AD">
        <w:rPr>
          <w:rFonts w:ascii="Arial" w:hAnsi="Arial" w:cs="Arial"/>
          <w:sz w:val="22"/>
          <w:szCs w:val="22"/>
        </w:rPr>
        <w:t xml:space="preserve">towarzyszy dolinom </w:t>
      </w:r>
      <w:r w:rsidR="000C4AFD" w:rsidRPr="00E517AD">
        <w:rPr>
          <w:rFonts w:ascii="Arial" w:hAnsi="Arial" w:cs="Arial"/>
          <w:sz w:val="22"/>
          <w:szCs w:val="22"/>
        </w:rPr>
        <w:t>dużych rzek (skarpy i zjawiska osuwiskowe)</w:t>
      </w:r>
      <w:r w:rsidR="0055152D" w:rsidRPr="00E517AD">
        <w:rPr>
          <w:rFonts w:ascii="Arial" w:hAnsi="Arial" w:cs="Arial"/>
          <w:sz w:val="22"/>
          <w:szCs w:val="22"/>
        </w:rPr>
        <w:t>,</w:t>
      </w:r>
      <w:r w:rsidR="000C4AFD" w:rsidRPr="00E517AD">
        <w:rPr>
          <w:rFonts w:ascii="Arial" w:hAnsi="Arial" w:cs="Arial"/>
          <w:sz w:val="22"/>
          <w:szCs w:val="22"/>
        </w:rPr>
        <w:t xml:space="preserve"> </w:t>
      </w:r>
      <w:r w:rsidR="009F0A68" w:rsidRPr="00E517AD">
        <w:rPr>
          <w:rFonts w:ascii="Arial" w:hAnsi="Arial" w:cs="Arial"/>
          <w:sz w:val="22"/>
          <w:szCs w:val="22"/>
        </w:rPr>
        <w:t xml:space="preserve">widoczne </w:t>
      </w:r>
      <w:r w:rsidR="000324A4" w:rsidRPr="00E517AD">
        <w:rPr>
          <w:rFonts w:ascii="Arial" w:hAnsi="Arial" w:cs="Arial"/>
          <w:sz w:val="22"/>
          <w:szCs w:val="22"/>
        </w:rPr>
        <w:t>jest</w:t>
      </w:r>
      <w:r w:rsidR="009F0A68" w:rsidRPr="00E517AD">
        <w:rPr>
          <w:rFonts w:ascii="Arial" w:hAnsi="Arial" w:cs="Arial"/>
          <w:sz w:val="22"/>
          <w:szCs w:val="22"/>
        </w:rPr>
        <w:t xml:space="preserve"> </w:t>
      </w:r>
      <w:r w:rsidR="0055152D" w:rsidRPr="00E517AD">
        <w:rPr>
          <w:rFonts w:ascii="Arial" w:hAnsi="Arial" w:cs="Arial"/>
          <w:sz w:val="22"/>
          <w:szCs w:val="22"/>
        </w:rPr>
        <w:t xml:space="preserve">zwłaszcza </w:t>
      </w:r>
      <w:r w:rsidR="000C4AFD" w:rsidRPr="00E517AD">
        <w:rPr>
          <w:rFonts w:ascii="Arial" w:hAnsi="Arial" w:cs="Arial"/>
          <w:sz w:val="22"/>
          <w:szCs w:val="22"/>
        </w:rPr>
        <w:t>w</w:t>
      </w:r>
      <w:r w:rsidR="00871E01" w:rsidRPr="00E517AD">
        <w:rPr>
          <w:rFonts w:ascii="Arial" w:hAnsi="Arial" w:cs="Arial"/>
          <w:sz w:val="22"/>
          <w:szCs w:val="22"/>
        </w:rPr>
        <w:t> </w:t>
      </w:r>
      <w:r w:rsidR="000C4AFD" w:rsidRPr="00E517AD">
        <w:rPr>
          <w:rFonts w:ascii="Arial" w:hAnsi="Arial" w:cs="Arial"/>
          <w:sz w:val="22"/>
          <w:szCs w:val="22"/>
        </w:rPr>
        <w:t>północno-zachodniej i północnej części regionu (związane z rzeźbą młodoglacjalną)</w:t>
      </w:r>
      <w:r w:rsidR="00871E01" w:rsidRPr="00E517AD">
        <w:rPr>
          <w:rFonts w:ascii="Arial" w:hAnsi="Arial" w:cs="Arial"/>
          <w:sz w:val="22"/>
          <w:szCs w:val="22"/>
        </w:rPr>
        <w:t>,</w:t>
      </w:r>
      <w:r w:rsidR="000C4AFD" w:rsidRPr="00E517AD">
        <w:rPr>
          <w:rFonts w:ascii="Arial" w:hAnsi="Arial" w:cs="Arial"/>
          <w:sz w:val="22"/>
          <w:szCs w:val="22"/>
        </w:rPr>
        <w:t xml:space="preserve"> </w:t>
      </w:r>
      <w:r w:rsidR="00871E01" w:rsidRPr="00E517AD">
        <w:rPr>
          <w:rFonts w:ascii="Arial" w:hAnsi="Arial" w:cs="Arial"/>
          <w:sz w:val="22"/>
          <w:szCs w:val="22"/>
        </w:rPr>
        <w:t>a także</w:t>
      </w:r>
      <w:r w:rsidR="00B0574A" w:rsidRPr="00E517AD">
        <w:rPr>
          <w:rFonts w:ascii="Arial" w:hAnsi="Arial" w:cs="Arial"/>
          <w:sz w:val="22"/>
          <w:szCs w:val="22"/>
        </w:rPr>
        <w:t xml:space="preserve"> w części południowej</w:t>
      </w:r>
      <w:r w:rsidR="00871E01" w:rsidRPr="00E517AD">
        <w:rPr>
          <w:rFonts w:ascii="Arial" w:hAnsi="Arial" w:cs="Arial"/>
          <w:sz w:val="22"/>
          <w:szCs w:val="22"/>
        </w:rPr>
        <w:t>, gdzie na obszar</w:t>
      </w:r>
      <w:r w:rsidR="00B0574A" w:rsidRPr="00E517AD">
        <w:rPr>
          <w:rFonts w:ascii="Arial" w:hAnsi="Arial" w:cs="Arial"/>
          <w:sz w:val="22"/>
          <w:szCs w:val="22"/>
        </w:rPr>
        <w:t xml:space="preserve"> </w:t>
      </w:r>
      <w:r w:rsidR="00871E01" w:rsidRPr="00E517AD">
        <w:rPr>
          <w:rFonts w:ascii="Arial" w:hAnsi="Arial" w:cs="Arial"/>
          <w:sz w:val="22"/>
          <w:szCs w:val="22"/>
        </w:rPr>
        <w:t>Mazowsza</w:t>
      </w:r>
      <w:r w:rsidR="00C60371" w:rsidRPr="00E517AD">
        <w:rPr>
          <w:rStyle w:val="Odwoanieprzypisudolnego"/>
          <w:rFonts w:ascii="Arial" w:hAnsi="Arial" w:cs="Arial"/>
          <w:sz w:val="22"/>
          <w:szCs w:val="22"/>
        </w:rPr>
        <w:footnoteReference w:id="7"/>
      </w:r>
      <w:r w:rsidR="00871E01" w:rsidRPr="00E517AD">
        <w:rPr>
          <w:rFonts w:ascii="Arial" w:hAnsi="Arial" w:cs="Arial"/>
          <w:sz w:val="22"/>
          <w:szCs w:val="22"/>
        </w:rPr>
        <w:t xml:space="preserve"> wkracza</w:t>
      </w:r>
      <w:r w:rsidR="00B0574A" w:rsidRPr="00E517AD">
        <w:rPr>
          <w:rFonts w:ascii="Arial" w:hAnsi="Arial" w:cs="Arial"/>
          <w:sz w:val="22"/>
          <w:szCs w:val="22"/>
        </w:rPr>
        <w:t xml:space="preserve"> </w:t>
      </w:r>
      <w:r w:rsidR="009F0A68" w:rsidRPr="00E517AD">
        <w:rPr>
          <w:rFonts w:ascii="Arial" w:hAnsi="Arial" w:cs="Arial"/>
          <w:sz w:val="22"/>
          <w:szCs w:val="22"/>
        </w:rPr>
        <w:t>północn</w:t>
      </w:r>
      <w:r w:rsidR="00871E01" w:rsidRPr="00E517AD">
        <w:rPr>
          <w:rFonts w:ascii="Arial" w:hAnsi="Arial" w:cs="Arial"/>
          <w:sz w:val="22"/>
          <w:szCs w:val="22"/>
        </w:rPr>
        <w:t>e</w:t>
      </w:r>
      <w:r w:rsidR="009F0A68" w:rsidRPr="00E517AD">
        <w:rPr>
          <w:rFonts w:ascii="Arial" w:hAnsi="Arial" w:cs="Arial"/>
          <w:sz w:val="22"/>
          <w:szCs w:val="22"/>
        </w:rPr>
        <w:t xml:space="preserve"> obrzeżenie</w:t>
      </w:r>
      <w:r w:rsidR="00B0574A" w:rsidRPr="00E517AD">
        <w:rPr>
          <w:rFonts w:ascii="Arial" w:hAnsi="Arial" w:cs="Arial"/>
          <w:sz w:val="22"/>
          <w:szCs w:val="22"/>
        </w:rPr>
        <w:t xml:space="preserve"> Gór Świętokrzyskich</w:t>
      </w:r>
      <w:r w:rsidR="000C4AFD" w:rsidRPr="00E517AD">
        <w:rPr>
          <w:rFonts w:ascii="Arial" w:hAnsi="Arial" w:cs="Arial"/>
          <w:sz w:val="22"/>
          <w:szCs w:val="22"/>
        </w:rPr>
        <w:t>.</w:t>
      </w:r>
      <w:r w:rsidR="00871E01" w:rsidRPr="00E517AD">
        <w:rPr>
          <w:rFonts w:ascii="Arial" w:hAnsi="Arial" w:cs="Arial"/>
          <w:sz w:val="22"/>
          <w:szCs w:val="22"/>
        </w:rPr>
        <w:t xml:space="preserve"> </w:t>
      </w:r>
    </w:p>
    <w:p w14:paraId="2E87E0DC" w14:textId="77777777" w:rsidR="00B82C6B" w:rsidRPr="00E517AD" w:rsidRDefault="006A62F8" w:rsidP="00846A10">
      <w:pPr>
        <w:autoSpaceDE w:val="0"/>
        <w:autoSpaceDN w:val="0"/>
        <w:adjustRightInd w:val="0"/>
        <w:spacing w:after="240"/>
        <w:ind w:firstLine="426"/>
        <w:rPr>
          <w:rFonts w:ascii="Arial" w:hAnsi="Arial" w:cs="Arial"/>
          <w:sz w:val="22"/>
          <w:szCs w:val="22"/>
        </w:rPr>
      </w:pPr>
      <w:r w:rsidRPr="00E517AD">
        <w:rPr>
          <w:rFonts w:ascii="Arial" w:hAnsi="Arial" w:cs="Arial"/>
          <w:sz w:val="22"/>
          <w:szCs w:val="22"/>
        </w:rPr>
        <w:t>Analiz</w:t>
      </w:r>
      <w:r w:rsidR="009F0A68" w:rsidRPr="00E517AD">
        <w:rPr>
          <w:rFonts w:ascii="Arial" w:hAnsi="Arial" w:cs="Arial"/>
          <w:sz w:val="22"/>
          <w:szCs w:val="22"/>
        </w:rPr>
        <w:t>a</w:t>
      </w:r>
      <w:r w:rsidRPr="00E517AD">
        <w:rPr>
          <w:rFonts w:ascii="Arial" w:hAnsi="Arial" w:cs="Arial"/>
          <w:sz w:val="22"/>
          <w:szCs w:val="22"/>
        </w:rPr>
        <w:t xml:space="preserve"> </w:t>
      </w:r>
      <w:r w:rsidR="000324A4" w:rsidRPr="00E517AD">
        <w:rPr>
          <w:rFonts w:ascii="Arial" w:hAnsi="Arial" w:cs="Arial"/>
          <w:sz w:val="22"/>
          <w:szCs w:val="22"/>
        </w:rPr>
        <w:t>deniwelacji</w:t>
      </w:r>
      <w:r w:rsidR="009F0A68" w:rsidRPr="00E517AD">
        <w:rPr>
          <w:rFonts w:ascii="Arial" w:hAnsi="Arial" w:cs="Arial"/>
          <w:sz w:val="22"/>
          <w:szCs w:val="22"/>
        </w:rPr>
        <w:t xml:space="preserve"> terenu, które </w:t>
      </w:r>
      <w:r w:rsidRPr="00E517AD">
        <w:rPr>
          <w:rFonts w:ascii="Arial" w:hAnsi="Arial" w:cs="Arial"/>
          <w:sz w:val="22"/>
          <w:szCs w:val="22"/>
        </w:rPr>
        <w:t xml:space="preserve">istotne </w:t>
      </w:r>
      <w:r w:rsidR="009F0A68" w:rsidRPr="00E517AD">
        <w:rPr>
          <w:rFonts w:ascii="Arial" w:hAnsi="Arial" w:cs="Arial"/>
          <w:sz w:val="22"/>
          <w:szCs w:val="22"/>
        </w:rPr>
        <w:t xml:space="preserve">są w aspekcie planowanych inwestycji </w:t>
      </w:r>
      <w:r w:rsidRPr="00E517AD">
        <w:rPr>
          <w:rFonts w:ascii="Arial" w:hAnsi="Arial" w:cs="Arial"/>
          <w:sz w:val="22"/>
          <w:szCs w:val="22"/>
        </w:rPr>
        <w:t xml:space="preserve">zawartych w </w:t>
      </w:r>
      <w:r w:rsidR="009F0A68" w:rsidRPr="00E517AD">
        <w:rPr>
          <w:rFonts w:ascii="Arial" w:hAnsi="Arial" w:cs="Arial"/>
          <w:sz w:val="22"/>
          <w:szCs w:val="22"/>
        </w:rPr>
        <w:t>Regionalnym p</w:t>
      </w:r>
      <w:r w:rsidRPr="00E517AD">
        <w:rPr>
          <w:rFonts w:ascii="Arial" w:hAnsi="Arial" w:cs="Arial"/>
          <w:sz w:val="22"/>
          <w:szCs w:val="22"/>
        </w:rPr>
        <w:t xml:space="preserve">lanie </w:t>
      </w:r>
      <w:r w:rsidR="009F0A68" w:rsidRPr="00E517AD">
        <w:rPr>
          <w:rFonts w:ascii="Arial" w:hAnsi="Arial" w:cs="Arial"/>
          <w:sz w:val="22"/>
          <w:szCs w:val="22"/>
        </w:rPr>
        <w:t>transportowym</w:t>
      </w:r>
      <w:r w:rsidR="004F371D" w:rsidRPr="00E517AD">
        <w:rPr>
          <w:rFonts w:ascii="Arial" w:hAnsi="Arial" w:cs="Arial"/>
          <w:sz w:val="22"/>
          <w:szCs w:val="22"/>
        </w:rPr>
        <w:t>,</w:t>
      </w:r>
      <w:r w:rsidRPr="00E517AD">
        <w:rPr>
          <w:rFonts w:ascii="Arial" w:hAnsi="Arial" w:cs="Arial"/>
          <w:sz w:val="22"/>
          <w:szCs w:val="22"/>
        </w:rPr>
        <w:t xml:space="preserve"> </w:t>
      </w:r>
      <w:r w:rsidR="009F0A68" w:rsidRPr="00E517AD">
        <w:rPr>
          <w:rFonts w:ascii="Arial" w:hAnsi="Arial" w:cs="Arial"/>
          <w:sz w:val="22"/>
          <w:szCs w:val="22"/>
        </w:rPr>
        <w:t>wskazuje na</w:t>
      </w:r>
      <w:r w:rsidRPr="00E517AD">
        <w:rPr>
          <w:rFonts w:ascii="Arial" w:hAnsi="Arial" w:cs="Arial"/>
          <w:sz w:val="22"/>
          <w:szCs w:val="22"/>
        </w:rPr>
        <w:t xml:space="preserve"> </w:t>
      </w:r>
      <w:r w:rsidR="009D64DA" w:rsidRPr="00E517AD">
        <w:rPr>
          <w:rFonts w:ascii="Arial" w:hAnsi="Arial" w:cs="Arial"/>
          <w:sz w:val="22"/>
          <w:szCs w:val="22"/>
        </w:rPr>
        <w:t>możliwość utrudnień</w:t>
      </w:r>
      <w:r w:rsidRPr="00E517AD">
        <w:rPr>
          <w:rFonts w:ascii="Arial" w:hAnsi="Arial" w:cs="Arial"/>
          <w:sz w:val="22"/>
          <w:szCs w:val="22"/>
        </w:rPr>
        <w:t xml:space="preserve"> </w:t>
      </w:r>
      <w:r w:rsidR="009D64DA" w:rsidRPr="00E517AD">
        <w:rPr>
          <w:rFonts w:ascii="Arial" w:hAnsi="Arial" w:cs="Arial"/>
          <w:sz w:val="22"/>
          <w:szCs w:val="22"/>
        </w:rPr>
        <w:t xml:space="preserve">w </w:t>
      </w:r>
      <w:r w:rsidR="007622C0" w:rsidRPr="00E517AD">
        <w:rPr>
          <w:rFonts w:ascii="Arial" w:hAnsi="Arial" w:cs="Arial"/>
          <w:sz w:val="22"/>
          <w:szCs w:val="22"/>
        </w:rPr>
        <w:t>ich</w:t>
      </w:r>
      <w:r w:rsidRPr="00E517AD">
        <w:rPr>
          <w:rFonts w:ascii="Arial" w:hAnsi="Arial" w:cs="Arial"/>
          <w:sz w:val="22"/>
          <w:szCs w:val="22"/>
        </w:rPr>
        <w:t xml:space="preserve"> </w:t>
      </w:r>
      <w:r w:rsidR="006F474F" w:rsidRPr="00E517AD">
        <w:rPr>
          <w:rFonts w:ascii="Arial" w:hAnsi="Arial" w:cs="Arial"/>
          <w:sz w:val="22"/>
          <w:szCs w:val="22"/>
        </w:rPr>
        <w:t>realizacji</w:t>
      </w:r>
      <w:r w:rsidR="009D64DA" w:rsidRPr="00E517AD">
        <w:rPr>
          <w:rFonts w:ascii="Arial" w:hAnsi="Arial" w:cs="Arial"/>
          <w:sz w:val="22"/>
          <w:szCs w:val="22"/>
        </w:rPr>
        <w:t>, zwłaszcza</w:t>
      </w:r>
      <w:r w:rsidR="006F474F" w:rsidRPr="00E517AD">
        <w:rPr>
          <w:rFonts w:ascii="Arial" w:hAnsi="Arial" w:cs="Arial"/>
          <w:sz w:val="22"/>
          <w:szCs w:val="22"/>
        </w:rPr>
        <w:t xml:space="preserve"> </w:t>
      </w:r>
      <w:r w:rsidRPr="00E517AD">
        <w:rPr>
          <w:rFonts w:ascii="Arial" w:hAnsi="Arial" w:cs="Arial"/>
          <w:sz w:val="22"/>
          <w:szCs w:val="22"/>
        </w:rPr>
        <w:t>w północnych</w:t>
      </w:r>
      <w:r w:rsidR="007B5BEA" w:rsidRPr="00E517AD">
        <w:rPr>
          <w:rFonts w:ascii="Arial" w:hAnsi="Arial" w:cs="Arial"/>
          <w:sz w:val="22"/>
          <w:szCs w:val="22"/>
        </w:rPr>
        <w:t>,</w:t>
      </w:r>
      <w:r w:rsidRPr="00E517AD">
        <w:rPr>
          <w:rFonts w:ascii="Arial" w:hAnsi="Arial" w:cs="Arial"/>
          <w:sz w:val="22"/>
          <w:szCs w:val="22"/>
        </w:rPr>
        <w:t xml:space="preserve"> północno-zachodnich </w:t>
      </w:r>
      <w:r w:rsidR="007B5BEA" w:rsidRPr="00E517AD">
        <w:rPr>
          <w:rFonts w:ascii="Arial" w:hAnsi="Arial" w:cs="Arial"/>
          <w:sz w:val="22"/>
          <w:szCs w:val="22"/>
        </w:rPr>
        <w:t xml:space="preserve">i południowych </w:t>
      </w:r>
      <w:r w:rsidRPr="00E517AD">
        <w:rPr>
          <w:rFonts w:ascii="Arial" w:hAnsi="Arial" w:cs="Arial"/>
          <w:sz w:val="22"/>
          <w:szCs w:val="22"/>
        </w:rPr>
        <w:t>krańcach</w:t>
      </w:r>
      <w:r w:rsidR="00933307" w:rsidRPr="00E517AD">
        <w:rPr>
          <w:rFonts w:ascii="Arial" w:hAnsi="Arial" w:cs="Arial"/>
          <w:sz w:val="22"/>
          <w:szCs w:val="22"/>
        </w:rPr>
        <w:t xml:space="preserve"> </w:t>
      </w:r>
      <w:r w:rsidR="00C60371" w:rsidRPr="00E517AD">
        <w:rPr>
          <w:rFonts w:ascii="Arial" w:hAnsi="Arial" w:cs="Arial"/>
          <w:sz w:val="22"/>
          <w:szCs w:val="22"/>
        </w:rPr>
        <w:t>województwa mazowieckiego</w:t>
      </w:r>
      <w:r w:rsidRPr="00E517AD">
        <w:rPr>
          <w:rFonts w:ascii="Arial" w:hAnsi="Arial" w:cs="Arial"/>
          <w:sz w:val="22"/>
          <w:szCs w:val="22"/>
        </w:rPr>
        <w:t>. W rejonach</w:t>
      </w:r>
      <w:r w:rsidR="00B82C6B" w:rsidRPr="00E517AD">
        <w:rPr>
          <w:rFonts w:ascii="Arial" w:hAnsi="Arial" w:cs="Arial"/>
          <w:sz w:val="22"/>
          <w:szCs w:val="22"/>
        </w:rPr>
        <w:t>,</w:t>
      </w:r>
      <w:r w:rsidRPr="00E517AD">
        <w:rPr>
          <w:rFonts w:ascii="Arial" w:hAnsi="Arial" w:cs="Arial"/>
          <w:sz w:val="22"/>
          <w:szCs w:val="22"/>
        </w:rPr>
        <w:t xml:space="preserve"> gdzie występują większe różnice </w:t>
      </w:r>
      <w:r w:rsidR="00B82C6B" w:rsidRPr="00E517AD">
        <w:rPr>
          <w:rFonts w:ascii="Arial" w:hAnsi="Arial" w:cs="Arial"/>
          <w:sz w:val="22"/>
          <w:szCs w:val="22"/>
        </w:rPr>
        <w:t xml:space="preserve">wysokości, </w:t>
      </w:r>
      <w:r w:rsidR="007B5BEA" w:rsidRPr="00E517AD">
        <w:rPr>
          <w:rFonts w:ascii="Arial" w:hAnsi="Arial" w:cs="Arial"/>
          <w:sz w:val="22"/>
          <w:szCs w:val="22"/>
        </w:rPr>
        <w:t>z</w:t>
      </w:r>
      <w:r w:rsidR="009D64DA" w:rsidRPr="00E517AD">
        <w:rPr>
          <w:rFonts w:ascii="Arial" w:hAnsi="Arial" w:cs="Arial"/>
          <w:sz w:val="22"/>
          <w:szCs w:val="22"/>
        </w:rPr>
        <w:t> </w:t>
      </w:r>
      <w:r w:rsidR="007622C0" w:rsidRPr="00E517AD">
        <w:rPr>
          <w:rFonts w:ascii="Arial" w:hAnsi="Arial" w:cs="Arial"/>
          <w:sz w:val="22"/>
          <w:szCs w:val="22"/>
        </w:rPr>
        <w:t>wykonawstwem</w:t>
      </w:r>
      <w:r w:rsidR="00B82C6B" w:rsidRPr="00E517AD">
        <w:rPr>
          <w:rFonts w:ascii="Arial" w:hAnsi="Arial" w:cs="Arial"/>
          <w:sz w:val="22"/>
          <w:szCs w:val="22"/>
        </w:rPr>
        <w:t xml:space="preserve"> inwestycji</w:t>
      </w:r>
      <w:r w:rsidRPr="00E517AD">
        <w:rPr>
          <w:rFonts w:ascii="Arial" w:hAnsi="Arial" w:cs="Arial"/>
          <w:sz w:val="22"/>
          <w:szCs w:val="22"/>
        </w:rPr>
        <w:t xml:space="preserve"> </w:t>
      </w:r>
      <w:r w:rsidR="007622C0" w:rsidRPr="00E517AD">
        <w:rPr>
          <w:rFonts w:ascii="Arial" w:hAnsi="Arial" w:cs="Arial"/>
          <w:sz w:val="22"/>
          <w:szCs w:val="22"/>
        </w:rPr>
        <w:t xml:space="preserve">z zakresu infrastruktury transportowej </w:t>
      </w:r>
      <w:r w:rsidR="008C6F5F" w:rsidRPr="00E517AD">
        <w:rPr>
          <w:rFonts w:ascii="Arial" w:hAnsi="Arial" w:cs="Arial"/>
          <w:sz w:val="22"/>
          <w:szCs w:val="22"/>
        </w:rPr>
        <w:t xml:space="preserve">wiązać się </w:t>
      </w:r>
      <w:r w:rsidR="00B82C6B" w:rsidRPr="00E517AD">
        <w:rPr>
          <w:rFonts w:ascii="Arial" w:hAnsi="Arial" w:cs="Arial"/>
          <w:sz w:val="22"/>
          <w:szCs w:val="22"/>
        </w:rPr>
        <w:t xml:space="preserve">będzie </w:t>
      </w:r>
      <w:r w:rsidRPr="00E517AD">
        <w:rPr>
          <w:rFonts w:ascii="Arial" w:hAnsi="Arial" w:cs="Arial"/>
          <w:sz w:val="22"/>
          <w:szCs w:val="22"/>
        </w:rPr>
        <w:t>większ</w:t>
      </w:r>
      <w:r w:rsidR="007B5BEA" w:rsidRPr="00E517AD">
        <w:rPr>
          <w:rFonts w:ascii="Arial" w:hAnsi="Arial" w:cs="Arial"/>
          <w:sz w:val="22"/>
          <w:szCs w:val="22"/>
        </w:rPr>
        <w:t xml:space="preserve">a </w:t>
      </w:r>
      <w:r w:rsidRPr="00E517AD">
        <w:rPr>
          <w:rFonts w:ascii="Arial" w:hAnsi="Arial" w:cs="Arial"/>
          <w:sz w:val="22"/>
          <w:szCs w:val="22"/>
        </w:rPr>
        <w:t>ingerencj</w:t>
      </w:r>
      <w:r w:rsidR="007B5BEA" w:rsidRPr="00E517AD">
        <w:rPr>
          <w:rFonts w:ascii="Arial" w:hAnsi="Arial" w:cs="Arial"/>
          <w:sz w:val="22"/>
          <w:szCs w:val="22"/>
        </w:rPr>
        <w:t>a</w:t>
      </w:r>
      <w:r w:rsidRPr="00E517AD">
        <w:rPr>
          <w:rFonts w:ascii="Arial" w:hAnsi="Arial" w:cs="Arial"/>
          <w:sz w:val="22"/>
          <w:szCs w:val="22"/>
        </w:rPr>
        <w:t xml:space="preserve"> w</w:t>
      </w:r>
      <w:r w:rsidR="007622C0" w:rsidRPr="00E517AD">
        <w:rPr>
          <w:rFonts w:ascii="Arial" w:hAnsi="Arial" w:cs="Arial"/>
          <w:sz w:val="22"/>
          <w:szCs w:val="22"/>
        </w:rPr>
        <w:t> </w:t>
      </w:r>
      <w:r w:rsidRPr="00E517AD">
        <w:rPr>
          <w:rFonts w:ascii="Arial" w:hAnsi="Arial" w:cs="Arial"/>
          <w:sz w:val="22"/>
          <w:szCs w:val="22"/>
        </w:rPr>
        <w:t>kraj</w:t>
      </w:r>
      <w:r w:rsidR="007B5BEA" w:rsidRPr="00E517AD">
        <w:rPr>
          <w:rFonts w:ascii="Arial" w:hAnsi="Arial" w:cs="Arial"/>
          <w:sz w:val="22"/>
          <w:szCs w:val="22"/>
        </w:rPr>
        <w:t>obraz i</w:t>
      </w:r>
      <w:r w:rsidR="007622C0" w:rsidRPr="00E517AD">
        <w:rPr>
          <w:rFonts w:ascii="Arial" w:hAnsi="Arial" w:cs="Arial"/>
          <w:sz w:val="22"/>
          <w:szCs w:val="22"/>
        </w:rPr>
        <w:t> </w:t>
      </w:r>
      <w:r w:rsidR="007B5BEA" w:rsidRPr="00E517AD">
        <w:rPr>
          <w:rFonts w:ascii="Arial" w:hAnsi="Arial" w:cs="Arial"/>
          <w:sz w:val="22"/>
          <w:szCs w:val="22"/>
        </w:rPr>
        <w:t>środowisko przyrodnicze</w:t>
      </w:r>
      <w:r w:rsidR="0083639C" w:rsidRPr="00E517AD">
        <w:rPr>
          <w:rFonts w:ascii="Arial" w:hAnsi="Arial" w:cs="Arial"/>
          <w:sz w:val="22"/>
          <w:szCs w:val="22"/>
        </w:rPr>
        <w:t>,</w:t>
      </w:r>
      <w:r w:rsidRPr="00E517AD">
        <w:rPr>
          <w:rFonts w:ascii="Arial" w:hAnsi="Arial" w:cs="Arial"/>
          <w:sz w:val="22"/>
          <w:szCs w:val="22"/>
        </w:rPr>
        <w:t xml:space="preserve"> </w:t>
      </w:r>
      <w:r w:rsidR="007622C0" w:rsidRPr="00E517AD">
        <w:rPr>
          <w:rFonts w:ascii="Arial" w:hAnsi="Arial" w:cs="Arial"/>
          <w:sz w:val="22"/>
          <w:szCs w:val="22"/>
        </w:rPr>
        <w:t>co pociągać będzie</w:t>
      </w:r>
      <w:r w:rsidR="00B82C6B" w:rsidRPr="00E517AD">
        <w:rPr>
          <w:rFonts w:ascii="Arial" w:hAnsi="Arial" w:cs="Arial"/>
          <w:sz w:val="22"/>
          <w:szCs w:val="22"/>
        </w:rPr>
        <w:t xml:space="preserve"> </w:t>
      </w:r>
      <w:r w:rsidRPr="00E517AD">
        <w:rPr>
          <w:rFonts w:ascii="Arial" w:hAnsi="Arial" w:cs="Arial"/>
          <w:sz w:val="22"/>
          <w:szCs w:val="22"/>
        </w:rPr>
        <w:t>większ</w:t>
      </w:r>
      <w:r w:rsidR="007622C0" w:rsidRPr="00E517AD">
        <w:rPr>
          <w:rFonts w:ascii="Arial" w:hAnsi="Arial" w:cs="Arial"/>
          <w:sz w:val="22"/>
          <w:szCs w:val="22"/>
        </w:rPr>
        <w:t>e</w:t>
      </w:r>
      <w:r w:rsidRPr="00E517AD">
        <w:rPr>
          <w:rFonts w:ascii="Arial" w:hAnsi="Arial" w:cs="Arial"/>
          <w:sz w:val="22"/>
          <w:szCs w:val="22"/>
        </w:rPr>
        <w:t xml:space="preserve"> koszt</w:t>
      </w:r>
      <w:r w:rsidR="007622C0" w:rsidRPr="00E517AD">
        <w:rPr>
          <w:rFonts w:ascii="Arial" w:hAnsi="Arial" w:cs="Arial"/>
          <w:sz w:val="22"/>
          <w:szCs w:val="22"/>
        </w:rPr>
        <w:t>y</w:t>
      </w:r>
      <w:r w:rsidRPr="00E517AD">
        <w:rPr>
          <w:rFonts w:ascii="Arial" w:hAnsi="Arial" w:cs="Arial"/>
          <w:sz w:val="22"/>
          <w:szCs w:val="22"/>
        </w:rPr>
        <w:t xml:space="preserve"> ekologiczn</w:t>
      </w:r>
      <w:r w:rsidR="007622C0" w:rsidRPr="00E517AD">
        <w:rPr>
          <w:rFonts w:ascii="Arial" w:hAnsi="Arial" w:cs="Arial"/>
          <w:sz w:val="22"/>
          <w:szCs w:val="22"/>
        </w:rPr>
        <w:t>e</w:t>
      </w:r>
      <w:r w:rsidRPr="00E517AD">
        <w:rPr>
          <w:rFonts w:ascii="Arial" w:hAnsi="Arial" w:cs="Arial"/>
          <w:sz w:val="22"/>
          <w:szCs w:val="22"/>
        </w:rPr>
        <w:t xml:space="preserve"> i</w:t>
      </w:r>
      <w:r w:rsidR="007622C0" w:rsidRPr="00E517AD">
        <w:rPr>
          <w:rFonts w:ascii="Arial" w:hAnsi="Arial" w:cs="Arial"/>
          <w:sz w:val="22"/>
          <w:szCs w:val="22"/>
        </w:rPr>
        <w:t> </w:t>
      </w:r>
      <w:r w:rsidRPr="00E517AD">
        <w:rPr>
          <w:rFonts w:ascii="Arial" w:hAnsi="Arial" w:cs="Arial"/>
          <w:sz w:val="22"/>
          <w:szCs w:val="22"/>
        </w:rPr>
        <w:t>ekonomiczn</w:t>
      </w:r>
      <w:r w:rsidR="007622C0" w:rsidRPr="00E517AD">
        <w:rPr>
          <w:rFonts w:ascii="Arial" w:hAnsi="Arial" w:cs="Arial"/>
          <w:sz w:val="22"/>
          <w:szCs w:val="22"/>
        </w:rPr>
        <w:t>e</w:t>
      </w:r>
      <w:r w:rsidRPr="00E517AD">
        <w:rPr>
          <w:rFonts w:ascii="Arial" w:hAnsi="Arial" w:cs="Arial"/>
          <w:sz w:val="22"/>
          <w:szCs w:val="22"/>
        </w:rPr>
        <w:t xml:space="preserve">. </w:t>
      </w:r>
    </w:p>
    <w:p w14:paraId="2DCA2314" w14:textId="77777777" w:rsidR="00694D23" w:rsidRPr="00EA50F5" w:rsidRDefault="00F8019A" w:rsidP="00846A10">
      <w:pPr>
        <w:spacing w:after="240"/>
        <w:ind w:firstLine="426"/>
        <w:rPr>
          <w:rFonts w:ascii="Arial" w:hAnsi="Arial" w:cs="Arial"/>
          <w:sz w:val="22"/>
          <w:szCs w:val="22"/>
        </w:rPr>
      </w:pPr>
      <w:r w:rsidRPr="00E517AD">
        <w:rPr>
          <w:rFonts w:ascii="Arial" w:hAnsi="Arial" w:cs="Arial"/>
          <w:sz w:val="22"/>
          <w:szCs w:val="22"/>
        </w:rPr>
        <w:t>Krajobraz regionu</w:t>
      </w:r>
      <w:r w:rsidR="003D1A48" w:rsidRPr="00E517AD">
        <w:rPr>
          <w:rFonts w:ascii="Arial" w:hAnsi="Arial" w:cs="Arial"/>
          <w:sz w:val="22"/>
          <w:szCs w:val="22"/>
        </w:rPr>
        <w:t>,</w:t>
      </w:r>
      <w:r w:rsidRPr="00E517AD">
        <w:rPr>
          <w:rFonts w:ascii="Arial" w:hAnsi="Arial" w:cs="Arial"/>
          <w:sz w:val="22"/>
          <w:szCs w:val="22"/>
        </w:rPr>
        <w:t xml:space="preserve"> w przeważającej części silnie przekształcony antropogenicznie, charakteryzuje się swoistą różnorodnością i mozaikowatym układem form pokrycia terenu. </w:t>
      </w:r>
      <w:r w:rsidRPr="00EA50F5">
        <w:rPr>
          <w:rFonts w:ascii="Arial" w:hAnsi="Arial" w:cs="Arial"/>
          <w:sz w:val="22"/>
          <w:szCs w:val="22"/>
          <w:shd w:val="clear" w:color="auto" w:fill="FFFFFF"/>
        </w:rPr>
        <w:lastRenderedPageBreak/>
        <w:t>Podstawowe znaczenie przyrodnicze dla regionu ma rozmieszczenie lasów</w:t>
      </w:r>
      <w:r w:rsidR="00EE5D1B" w:rsidRPr="00EA50F5">
        <w:rPr>
          <w:rFonts w:ascii="Arial" w:hAnsi="Arial" w:cs="Arial"/>
          <w:sz w:val="22"/>
          <w:szCs w:val="22"/>
          <w:shd w:val="clear" w:color="auto" w:fill="FFFFFF"/>
        </w:rPr>
        <w:t xml:space="preserve">, które stanowią </w:t>
      </w:r>
      <w:r w:rsidR="00EE5D1B" w:rsidRPr="00EA50F5">
        <w:rPr>
          <w:rFonts w:ascii="Arial" w:hAnsi="Arial" w:cs="Arial"/>
          <w:sz w:val="22"/>
          <w:szCs w:val="22"/>
        </w:rPr>
        <w:t xml:space="preserve">23,5% jego powierzchni. </w:t>
      </w:r>
    </w:p>
    <w:p w14:paraId="3EB070DC" w14:textId="77777777" w:rsidR="00EE5D1B" w:rsidRPr="00EA50F5" w:rsidRDefault="00EE5D1B" w:rsidP="00846A10">
      <w:pPr>
        <w:spacing w:after="240"/>
        <w:ind w:firstLine="426"/>
        <w:rPr>
          <w:rFonts w:ascii="Arial" w:hAnsi="Arial" w:cs="Arial"/>
          <w:sz w:val="22"/>
          <w:szCs w:val="22"/>
        </w:rPr>
      </w:pPr>
      <w:r w:rsidRPr="00EA50F5">
        <w:rPr>
          <w:rFonts w:ascii="Arial" w:hAnsi="Arial" w:cs="Arial"/>
          <w:sz w:val="22"/>
          <w:szCs w:val="22"/>
        </w:rPr>
        <w:t xml:space="preserve">Największe skupiska leśne, które są pozostałościami dawnych puszcz (m.in. Kampinoskiej, Kozienickiej, Bolimowskiej, Kurpiowskiej, Białej), zostały uzupełnione przez zalesienia gruntów rolniczych o niskiej klasie bonitacyjnej. </w:t>
      </w:r>
    </w:p>
    <w:p w14:paraId="11E6836A" w14:textId="77777777" w:rsidR="00F8019A" w:rsidRPr="00EA50F5" w:rsidRDefault="00F8019A" w:rsidP="00846A10">
      <w:pPr>
        <w:spacing w:after="240"/>
        <w:ind w:firstLine="426"/>
        <w:rPr>
          <w:rFonts w:ascii="Arial" w:hAnsi="Arial" w:cs="Arial"/>
          <w:sz w:val="22"/>
          <w:szCs w:val="22"/>
        </w:rPr>
      </w:pPr>
      <w:r w:rsidRPr="00EA50F5">
        <w:rPr>
          <w:rFonts w:ascii="Arial" w:hAnsi="Arial" w:cs="Arial"/>
          <w:sz w:val="22"/>
          <w:szCs w:val="22"/>
        </w:rPr>
        <w:t>Zasoby glebowe regionu mają głównie znaczenie dla gospodarki rolnej. W przypadku inwestycji transportowych</w:t>
      </w:r>
      <w:r w:rsidR="00EE5D1B" w:rsidRPr="00EA50F5">
        <w:rPr>
          <w:rFonts w:ascii="Arial" w:hAnsi="Arial" w:cs="Arial"/>
          <w:sz w:val="22"/>
          <w:szCs w:val="22"/>
        </w:rPr>
        <w:t>,</w:t>
      </w:r>
      <w:r w:rsidRPr="00EA50F5">
        <w:rPr>
          <w:rFonts w:ascii="Arial" w:hAnsi="Arial" w:cs="Arial"/>
          <w:sz w:val="22"/>
          <w:szCs w:val="22"/>
        </w:rPr>
        <w:t xml:space="preserve"> charakteryzujących się liniowością</w:t>
      </w:r>
      <w:r w:rsidR="00EE5D1B" w:rsidRPr="00EA50F5">
        <w:rPr>
          <w:rFonts w:ascii="Arial" w:hAnsi="Arial" w:cs="Arial"/>
          <w:sz w:val="22"/>
          <w:szCs w:val="22"/>
        </w:rPr>
        <w:t>,</w:t>
      </w:r>
      <w:r w:rsidRPr="00EA50F5">
        <w:rPr>
          <w:rFonts w:ascii="Arial" w:hAnsi="Arial" w:cs="Arial"/>
          <w:sz w:val="22"/>
          <w:szCs w:val="22"/>
        </w:rPr>
        <w:t xml:space="preserve"> bezpośredni wpływ na gleby </w:t>
      </w:r>
      <w:r w:rsidR="00EE5D1B" w:rsidRPr="00EA50F5">
        <w:rPr>
          <w:rFonts w:ascii="Arial" w:hAnsi="Arial" w:cs="Arial"/>
          <w:sz w:val="22"/>
          <w:szCs w:val="22"/>
        </w:rPr>
        <w:t>jest</w:t>
      </w:r>
      <w:r w:rsidRPr="00EA50F5">
        <w:rPr>
          <w:rFonts w:ascii="Arial" w:hAnsi="Arial" w:cs="Arial"/>
          <w:sz w:val="22"/>
          <w:szCs w:val="22"/>
        </w:rPr>
        <w:t xml:space="preserve"> ograniczony</w:t>
      </w:r>
      <w:r w:rsidR="00F738FA" w:rsidRPr="00EA50F5">
        <w:rPr>
          <w:rFonts w:ascii="Arial" w:hAnsi="Arial" w:cs="Arial"/>
          <w:sz w:val="22"/>
          <w:szCs w:val="22"/>
        </w:rPr>
        <w:t xml:space="preserve"> do najbliższego sąsiedztwa</w:t>
      </w:r>
      <w:r w:rsidRPr="00EA50F5">
        <w:rPr>
          <w:rFonts w:ascii="Arial" w:hAnsi="Arial" w:cs="Arial"/>
          <w:sz w:val="22"/>
          <w:szCs w:val="22"/>
        </w:rPr>
        <w:t xml:space="preserve">. </w:t>
      </w:r>
      <w:r w:rsidR="00F738FA" w:rsidRPr="00EA50F5">
        <w:rPr>
          <w:rFonts w:ascii="Arial" w:hAnsi="Arial" w:cs="Arial"/>
          <w:sz w:val="22"/>
          <w:szCs w:val="22"/>
        </w:rPr>
        <w:t>Z</w:t>
      </w:r>
      <w:r w:rsidRPr="00EA50F5">
        <w:rPr>
          <w:rFonts w:ascii="Arial" w:hAnsi="Arial" w:cs="Arial"/>
          <w:sz w:val="22"/>
          <w:szCs w:val="22"/>
        </w:rPr>
        <w:t>anieczyszczenia pochodzące z sektora transportowego wpływają na obniżenie ich walorów użytkowych. W województw</w:t>
      </w:r>
      <w:r w:rsidR="00F738FA" w:rsidRPr="00EA50F5">
        <w:rPr>
          <w:rFonts w:ascii="Arial" w:hAnsi="Arial" w:cs="Arial"/>
          <w:sz w:val="22"/>
          <w:szCs w:val="22"/>
        </w:rPr>
        <w:t xml:space="preserve">ie mazowieckim </w:t>
      </w:r>
      <w:r w:rsidRPr="00EA50F5">
        <w:rPr>
          <w:rFonts w:ascii="Arial" w:hAnsi="Arial" w:cs="Arial"/>
          <w:sz w:val="22"/>
          <w:szCs w:val="22"/>
        </w:rPr>
        <w:t>pokryw</w:t>
      </w:r>
      <w:r w:rsidR="003D1A48" w:rsidRPr="00EA50F5">
        <w:rPr>
          <w:rFonts w:ascii="Arial" w:hAnsi="Arial" w:cs="Arial"/>
          <w:sz w:val="22"/>
          <w:szCs w:val="22"/>
        </w:rPr>
        <w:t>a</w:t>
      </w:r>
      <w:r w:rsidRPr="00EA50F5">
        <w:rPr>
          <w:rFonts w:ascii="Arial" w:hAnsi="Arial" w:cs="Arial"/>
          <w:sz w:val="22"/>
          <w:szCs w:val="22"/>
        </w:rPr>
        <w:t xml:space="preserve"> glebow</w:t>
      </w:r>
      <w:r w:rsidR="003D1A48" w:rsidRPr="00EA50F5">
        <w:rPr>
          <w:rFonts w:ascii="Arial" w:hAnsi="Arial" w:cs="Arial"/>
          <w:sz w:val="22"/>
          <w:szCs w:val="22"/>
        </w:rPr>
        <w:t>a</w:t>
      </w:r>
      <w:r w:rsidRPr="00EA50F5">
        <w:rPr>
          <w:rFonts w:ascii="Arial" w:hAnsi="Arial" w:cs="Arial"/>
          <w:sz w:val="22"/>
          <w:szCs w:val="22"/>
        </w:rPr>
        <w:t xml:space="preserve"> charakteryzuje się mozaikowatością, wynikającą ze zróżnicowania przestrzennego skał macierzystych i stosunków wodnych oraz rzeźby terenu</w:t>
      </w:r>
      <w:r w:rsidR="00F738FA" w:rsidRPr="00EA50F5">
        <w:rPr>
          <w:rStyle w:val="Odwoanieprzypisudolnego"/>
          <w:rFonts w:ascii="Arial" w:hAnsi="Arial" w:cs="Arial"/>
          <w:sz w:val="22"/>
          <w:szCs w:val="22"/>
        </w:rPr>
        <w:footnoteReference w:id="8"/>
      </w:r>
      <w:r w:rsidRPr="00EA50F5">
        <w:rPr>
          <w:rFonts w:ascii="Arial" w:hAnsi="Arial" w:cs="Arial"/>
          <w:sz w:val="22"/>
          <w:szCs w:val="22"/>
        </w:rPr>
        <w:t xml:space="preserve">. </w:t>
      </w:r>
      <w:r w:rsidR="00F738FA" w:rsidRPr="00EA50F5">
        <w:rPr>
          <w:rFonts w:ascii="Arial" w:hAnsi="Arial" w:cs="Arial"/>
          <w:sz w:val="22"/>
          <w:szCs w:val="22"/>
        </w:rPr>
        <w:t>W</w:t>
      </w:r>
      <w:r w:rsidRPr="00EA50F5">
        <w:rPr>
          <w:rFonts w:ascii="Arial" w:hAnsi="Arial" w:cs="Arial"/>
          <w:sz w:val="22"/>
          <w:szCs w:val="22"/>
        </w:rPr>
        <w:t xml:space="preserve">śród skał macierzystych </w:t>
      </w:r>
      <w:r w:rsidR="00F738FA" w:rsidRPr="00EA50F5">
        <w:rPr>
          <w:rFonts w:ascii="Arial" w:hAnsi="Arial" w:cs="Arial"/>
          <w:sz w:val="22"/>
          <w:szCs w:val="22"/>
        </w:rPr>
        <w:t xml:space="preserve">dominują </w:t>
      </w:r>
      <w:r w:rsidRPr="00EA50F5">
        <w:rPr>
          <w:rFonts w:ascii="Arial" w:hAnsi="Arial" w:cs="Arial"/>
          <w:sz w:val="22"/>
          <w:szCs w:val="22"/>
        </w:rPr>
        <w:t xml:space="preserve">osady plejstoceńskie, jedynie w południowej części </w:t>
      </w:r>
      <w:r w:rsidR="00F738FA" w:rsidRPr="00EA50F5">
        <w:rPr>
          <w:rFonts w:ascii="Arial" w:hAnsi="Arial" w:cs="Arial"/>
          <w:sz w:val="22"/>
          <w:szCs w:val="22"/>
        </w:rPr>
        <w:t>regionu występują</w:t>
      </w:r>
      <w:r w:rsidRPr="00EA50F5">
        <w:rPr>
          <w:rFonts w:ascii="Arial" w:hAnsi="Arial" w:cs="Arial"/>
          <w:sz w:val="22"/>
          <w:szCs w:val="22"/>
        </w:rPr>
        <w:t xml:space="preserve"> utwory starsze</w:t>
      </w:r>
      <w:r w:rsidR="00F738FA" w:rsidRPr="00EA50F5">
        <w:rPr>
          <w:rStyle w:val="Odwoanieprzypisudolnego"/>
          <w:rFonts w:ascii="Arial" w:hAnsi="Arial" w:cs="Arial"/>
          <w:sz w:val="22"/>
          <w:szCs w:val="22"/>
        </w:rPr>
        <w:footnoteReference w:id="9"/>
      </w:r>
      <w:r w:rsidRPr="00EA50F5">
        <w:rPr>
          <w:rFonts w:ascii="Arial" w:hAnsi="Arial" w:cs="Arial"/>
          <w:sz w:val="22"/>
          <w:szCs w:val="22"/>
        </w:rPr>
        <w:t>. Głównie są to gleby bielicoziemne (bielicowe, bielice i</w:t>
      </w:r>
      <w:r w:rsidR="0098625D" w:rsidRPr="00EA50F5">
        <w:rPr>
          <w:rFonts w:ascii="Arial" w:hAnsi="Arial" w:cs="Arial"/>
          <w:sz w:val="22"/>
          <w:szCs w:val="22"/>
        </w:rPr>
        <w:t> </w:t>
      </w:r>
      <w:r w:rsidRPr="00EA50F5">
        <w:rPr>
          <w:rFonts w:ascii="Arial" w:hAnsi="Arial" w:cs="Arial"/>
          <w:sz w:val="22"/>
          <w:szCs w:val="22"/>
        </w:rPr>
        <w:t>rdzawe) oraz brunatnoziemne (brunatne i płowe)</w:t>
      </w:r>
      <w:r w:rsidR="00F738FA" w:rsidRPr="00EA50F5">
        <w:rPr>
          <w:rStyle w:val="Odwoanieprzypisudolnego"/>
          <w:rFonts w:ascii="Arial" w:hAnsi="Arial" w:cs="Arial"/>
          <w:sz w:val="22"/>
          <w:szCs w:val="22"/>
        </w:rPr>
        <w:t xml:space="preserve"> </w:t>
      </w:r>
      <w:r w:rsidR="00F738FA" w:rsidRPr="00EA50F5">
        <w:rPr>
          <w:rStyle w:val="Odwoanieprzypisudolnego"/>
          <w:rFonts w:ascii="Arial" w:hAnsi="Arial" w:cs="Arial"/>
          <w:sz w:val="22"/>
          <w:szCs w:val="22"/>
        </w:rPr>
        <w:footnoteReference w:id="10"/>
      </w:r>
      <w:r w:rsidRPr="00EA50F5">
        <w:rPr>
          <w:rFonts w:ascii="Arial" w:hAnsi="Arial" w:cs="Arial"/>
          <w:sz w:val="22"/>
          <w:szCs w:val="22"/>
        </w:rPr>
        <w:t>. W mniejszym stopniu, związane z</w:t>
      </w:r>
      <w:r w:rsidR="0098625D" w:rsidRPr="00EA50F5">
        <w:rPr>
          <w:rFonts w:ascii="Arial" w:hAnsi="Arial" w:cs="Arial"/>
          <w:sz w:val="22"/>
          <w:szCs w:val="22"/>
        </w:rPr>
        <w:t> </w:t>
      </w:r>
      <w:r w:rsidRPr="00EA50F5">
        <w:rPr>
          <w:rFonts w:ascii="Arial" w:hAnsi="Arial" w:cs="Arial"/>
          <w:sz w:val="22"/>
          <w:szCs w:val="22"/>
        </w:rPr>
        <w:t>lokalnymi uwarunkowaniami np. w pradolinach rzek</w:t>
      </w:r>
      <w:r w:rsidR="00BC18D2" w:rsidRPr="00EA50F5">
        <w:rPr>
          <w:rFonts w:ascii="Arial" w:hAnsi="Arial" w:cs="Arial"/>
          <w:sz w:val="22"/>
          <w:szCs w:val="22"/>
        </w:rPr>
        <w:t>,</w:t>
      </w:r>
      <w:r w:rsidRPr="00EA50F5">
        <w:rPr>
          <w:rFonts w:ascii="Arial" w:hAnsi="Arial" w:cs="Arial"/>
          <w:sz w:val="22"/>
          <w:szCs w:val="22"/>
        </w:rPr>
        <w:t xml:space="preserve"> </w:t>
      </w:r>
      <w:r w:rsidR="00BC18D2" w:rsidRPr="00EA50F5">
        <w:rPr>
          <w:rFonts w:ascii="Arial" w:hAnsi="Arial" w:cs="Arial"/>
          <w:sz w:val="22"/>
          <w:szCs w:val="22"/>
        </w:rPr>
        <w:t>występują</w:t>
      </w:r>
      <w:r w:rsidRPr="00EA50F5">
        <w:rPr>
          <w:rFonts w:ascii="Arial" w:hAnsi="Arial" w:cs="Arial"/>
          <w:sz w:val="22"/>
          <w:szCs w:val="22"/>
        </w:rPr>
        <w:t xml:space="preserve"> gleby zastoiskowe i</w:t>
      </w:r>
      <w:r w:rsidR="00FA2F15" w:rsidRPr="00EA50F5">
        <w:rPr>
          <w:rFonts w:ascii="Arial" w:hAnsi="Arial" w:cs="Arial"/>
          <w:sz w:val="22"/>
          <w:szCs w:val="22"/>
        </w:rPr>
        <w:t> </w:t>
      </w:r>
      <w:r w:rsidRPr="00EA50F5">
        <w:rPr>
          <w:rFonts w:ascii="Arial" w:hAnsi="Arial" w:cs="Arial"/>
          <w:sz w:val="22"/>
          <w:szCs w:val="22"/>
        </w:rPr>
        <w:t xml:space="preserve">mułowe, </w:t>
      </w:r>
      <w:r w:rsidR="00BC18D2" w:rsidRPr="00EA50F5">
        <w:rPr>
          <w:rFonts w:ascii="Arial" w:hAnsi="Arial" w:cs="Arial"/>
          <w:sz w:val="22"/>
          <w:szCs w:val="22"/>
        </w:rPr>
        <w:t>na</w:t>
      </w:r>
      <w:r w:rsidRPr="00EA50F5">
        <w:rPr>
          <w:rFonts w:ascii="Arial" w:hAnsi="Arial" w:cs="Arial"/>
          <w:sz w:val="22"/>
          <w:szCs w:val="22"/>
        </w:rPr>
        <w:t xml:space="preserve"> obszarach o wysokich wodach gruntowych </w:t>
      </w:r>
      <w:r w:rsidR="00BC18D2" w:rsidRPr="00EA50F5">
        <w:rPr>
          <w:rFonts w:ascii="Arial" w:hAnsi="Arial" w:cs="Arial"/>
          <w:sz w:val="22"/>
          <w:szCs w:val="22"/>
        </w:rPr>
        <w:t>wytworzył</w:t>
      </w:r>
      <w:r w:rsidRPr="00EA50F5">
        <w:rPr>
          <w:rFonts w:ascii="Arial" w:hAnsi="Arial" w:cs="Arial"/>
          <w:sz w:val="22"/>
          <w:szCs w:val="22"/>
        </w:rPr>
        <w:t>y się gleby torfowe i</w:t>
      </w:r>
      <w:r w:rsidR="00BC18D2" w:rsidRPr="00EA50F5">
        <w:rPr>
          <w:rFonts w:ascii="Arial" w:hAnsi="Arial" w:cs="Arial"/>
          <w:sz w:val="22"/>
          <w:szCs w:val="22"/>
        </w:rPr>
        <w:t> </w:t>
      </w:r>
      <w:r w:rsidRPr="00EA50F5">
        <w:rPr>
          <w:rFonts w:ascii="Arial" w:hAnsi="Arial" w:cs="Arial"/>
          <w:sz w:val="22"/>
          <w:szCs w:val="22"/>
        </w:rPr>
        <w:t xml:space="preserve">czarne ziemie. </w:t>
      </w:r>
      <w:r w:rsidR="008F08EC" w:rsidRPr="00EA50F5">
        <w:rPr>
          <w:rFonts w:ascii="Arial" w:hAnsi="Arial" w:cs="Arial"/>
          <w:sz w:val="22"/>
          <w:szCs w:val="22"/>
        </w:rPr>
        <w:t>Na południu regionu niewielkie obszary zajmują, występujące na podłożu wapiennym, r</w:t>
      </w:r>
      <w:hyperlink r:id="rId21" w:tooltip="Rędzina" w:history="1">
        <w:r w:rsidR="008F08EC" w:rsidRPr="00EA50F5">
          <w:rPr>
            <w:rFonts w:ascii="Arial" w:hAnsi="Arial" w:cs="Arial"/>
            <w:sz w:val="22"/>
            <w:szCs w:val="22"/>
          </w:rPr>
          <w:t>ędziny</w:t>
        </w:r>
      </w:hyperlink>
      <w:r w:rsidR="008F08EC" w:rsidRPr="00EA50F5">
        <w:rPr>
          <w:rFonts w:ascii="Arial" w:hAnsi="Arial" w:cs="Arial"/>
          <w:sz w:val="22"/>
          <w:szCs w:val="22"/>
        </w:rPr>
        <w:t xml:space="preserve">. </w:t>
      </w:r>
      <w:r w:rsidRPr="00EA50F5">
        <w:rPr>
          <w:rFonts w:ascii="Arial" w:hAnsi="Arial" w:cs="Arial"/>
          <w:sz w:val="22"/>
          <w:szCs w:val="22"/>
        </w:rPr>
        <w:t xml:space="preserve">W najbliższym otoczeniu rzek występują mady. </w:t>
      </w:r>
    </w:p>
    <w:p w14:paraId="534C24AA" w14:textId="77777777" w:rsidR="00F8019A" w:rsidRPr="00EA50F5" w:rsidRDefault="00F8019A" w:rsidP="00846A10">
      <w:pPr>
        <w:spacing w:after="240"/>
        <w:ind w:firstLine="426"/>
        <w:rPr>
          <w:rFonts w:ascii="Arial" w:hAnsi="Arial" w:cs="Arial"/>
          <w:sz w:val="22"/>
          <w:szCs w:val="22"/>
        </w:rPr>
      </w:pPr>
      <w:r w:rsidRPr="00EA50F5">
        <w:rPr>
          <w:rFonts w:ascii="Arial" w:hAnsi="Arial" w:cs="Arial"/>
          <w:sz w:val="22"/>
          <w:szCs w:val="22"/>
        </w:rPr>
        <w:t xml:space="preserve">Zasoby surowcowe </w:t>
      </w:r>
      <w:r w:rsidR="00BC18D2" w:rsidRPr="00EA50F5">
        <w:rPr>
          <w:rFonts w:ascii="Arial" w:hAnsi="Arial" w:cs="Arial"/>
          <w:sz w:val="22"/>
          <w:szCs w:val="22"/>
        </w:rPr>
        <w:t xml:space="preserve">regionu </w:t>
      </w:r>
      <w:r w:rsidR="00C7655E" w:rsidRPr="00EA50F5">
        <w:rPr>
          <w:rFonts w:ascii="Arial" w:hAnsi="Arial" w:cs="Arial"/>
          <w:sz w:val="22"/>
          <w:szCs w:val="22"/>
        </w:rPr>
        <w:t>stan</w:t>
      </w:r>
      <w:r w:rsidRPr="00EA50F5">
        <w:rPr>
          <w:rFonts w:ascii="Arial" w:hAnsi="Arial" w:cs="Arial"/>
          <w:sz w:val="22"/>
          <w:szCs w:val="22"/>
        </w:rPr>
        <w:t>o</w:t>
      </w:r>
      <w:r w:rsidR="00C7655E" w:rsidRPr="00EA50F5">
        <w:rPr>
          <w:rFonts w:ascii="Arial" w:hAnsi="Arial" w:cs="Arial"/>
          <w:sz w:val="22"/>
          <w:szCs w:val="22"/>
        </w:rPr>
        <w:t>wią</w:t>
      </w:r>
      <w:r w:rsidRPr="00EA50F5">
        <w:rPr>
          <w:rFonts w:ascii="Arial" w:hAnsi="Arial" w:cs="Arial"/>
          <w:sz w:val="22"/>
          <w:szCs w:val="22"/>
        </w:rPr>
        <w:t xml:space="preserve"> głównie skały osadowe okruchowe pozyskiwane metodą odkrywkową. Są to </w:t>
      </w:r>
      <w:r w:rsidR="008F08EC" w:rsidRPr="00EA50F5">
        <w:rPr>
          <w:rFonts w:ascii="Arial" w:hAnsi="Arial" w:cs="Arial"/>
          <w:sz w:val="22"/>
          <w:szCs w:val="22"/>
        </w:rPr>
        <w:t>zwłaszcza</w:t>
      </w:r>
      <w:r w:rsidRPr="00EA50F5">
        <w:rPr>
          <w:rFonts w:ascii="Arial" w:hAnsi="Arial" w:cs="Arial"/>
          <w:sz w:val="22"/>
          <w:szCs w:val="22"/>
        </w:rPr>
        <w:t xml:space="preserve"> piaski i żwiry (1421 złóż) oraz surowce ilaste ceramiki budowlanej (121 złóż)</w:t>
      </w:r>
      <w:r w:rsidRPr="00EA50F5">
        <w:rPr>
          <w:rStyle w:val="Odwoanieprzypisudolnego"/>
          <w:rFonts w:ascii="Arial" w:hAnsi="Arial" w:cs="Arial"/>
          <w:sz w:val="22"/>
          <w:szCs w:val="22"/>
        </w:rPr>
        <w:footnoteReference w:id="11"/>
      </w:r>
      <w:r w:rsidRPr="00EA50F5">
        <w:rPr>
          <w:rFonts w:ascii="Arial" w:hAnsi="Arial" w:cs="Arial"/>
          <w:sz w:val="22"/>
          <w:szCs w:val="22"/>
        </w:rPr>
        <w:t xml:space="preserve">, często tworzące skupiska. Duże znaczenie w skali kraju ma eksploatacja </w:t>
      </w:r>
      <w:r w:rsidR="00E52531" w:rsidRPr="00EA50F5">
        <w:rPr>
          <w:rFonts w:ascii="Arial" w:hAnsi="Arial" w:cs="Arial"/>
          <w:sz w:val="22"/>
          <w:szCs w:val="22"/>
        </w:rPr>
        <w:t xml:space="preserve">takich </w:t>
      </w:r>
      <w:r w:rsidRPr="00EA50F5">
        <w:rPr>
          <w:rFonts w:ascii="Arial" w:hAnsi="Arial" w:cs="Arial"/>
          <w:sz w:val="22"/>
          <w:szCs w:val="22"/>
        </w:rPr>
        <w:t>surowców skalnych jak</w:t>
      </w:r>
      <w:r w:rsidR="00E52531" w:rsidRPr="00EA50F5">
        <w:rPr>
          <w:rFonts w:ascii="Arial" w:hAnsi="Arial" w:cs="Arial"/>
          <w:sz w:val="22"/>
          <w:szCs w:val="22"/>
        </w:rPr>
        <w:t>:</w:t>
      </w:r>
      <w:r w:rsidRPr="00EA50F5">
        <w:rPr>
          <w:rFonts w:ascii="Arial" w:hAnsi="Arial" w:cs="Arial"/>
          <w:sz w:val="22"/>
          <w:szCs w:val="22"/>
        </w:rPr>
        <w:t xml:space="preserve"> kreda</w:t>
      </w:r>
      <w:r w:rsidRPr="00EA50F5">
        <w:rPr>
          <w:rStyle w:val="Odwoanieprzypisudolnego"/>
          <w:rFonts w:ascii="Arial" w:hAnsi="Arial" w:cs="Arial"/>
          <w:sz w:val="22"/>
          <w:szCs w:val="22"/>
        </w:rPr>
        <w:footnoteReference w:id="12"/>
      </w:r>
      <w:r w:rsidRPr="00EA50F5">
        <w:rPr>
          <w:rFonts w:ascii="Arial" w:hAnsi="Arial" w:cs="Arial"/>
          <w:sz w:val="22"/>
          <w:szCs w:val="22"/>
        </w:rPr>
        <w:t>, gliny ogniotrwałe czy piaski kwarcowe</w:t>
      </w:r>
      <w:r w:rsidRPr="00EA50F5">
        <w:rPr>
          <w:rStyle w:val="Odwoanieprzypisudolnego"/>
          <w:rFonts w:ascii="Arial" w:hAnsi="Arial" w:cs="Arial"/>
          <w:sz w:val="22"/>
          <w:szCs w:val="22"/>
        </w:rPr>
        <w:footnoteReference w:id="13"/>
      </w:r>
      <w:r w:rsidRPr="00EA50F5">
        <w:rPr>
          <w:rFonts w:ascii="Arial" w:hAnsi="Arial" w:cs="Arial"/>
          <w:sz w:val="22"/>
          <w:szCs w:val="22"/>
        </w:rPr>
        <w:t xml:space="preserve">. </w:t>
      </w:r>
      <w:r w:rsidR="008F08EC" w:rsidRPr="00EA50F5">
        <w:rPr>
          <w:rFonts w:ascii="Arial" w:hAnsi="Arial" w:cs="Arial"/>
          <w:sz w:val="22"/>
          <w:szCs w:val="22"/>
        </w:rPr>
        <w:t xml:space="preserve">Istotne </w:t>
      </w:r>
      <w:r w:rsidRPr="00EA50F5">
        <w:rPr>
          <w:rFonts w:ascii="Arial" w:hAnsi="Arial" w:cs="Arial"/>
          <w:sz w:val="22"/>
          <w:szCs w:val="22"/>
        </w:rPr>
        <w:t xml:space="preserve">znaczenie ma pozyskiwanie torfów do celów rolniczych. Lokalizacja zasobów surowców, oprócz piasków i żwirów oraz surowców ilastych wykazuje widoczną regionalizację. </w:t>
      </w:r>
    </w:p>
    <w:p w14:paraId="2B277F93" w14:textId="77777777" w:rsidR="00E941A2" w:rsidRPr="00EA50F5" w:rsidRDefault="00E941A2" w:rsidP="00846A10">
      <w:pPr>
        <w:spacing w:after="240"/>
        <w:ind w:firstLine="426"/>
        <w:rPr>
          <w:rFonts w:ascii="Arial" w:hAnsi="Arial" w:cs="Arial"/>
          <w:sz w:val="22"/>
          <w:szCs w:val="22"/>
        </w:rPr>
      </w:pPr>
      <w:r w:rsidRPr="00EA50F5">
        <w:rPr>
          <w:rFonts w:ascii="Arial" w:hAnsi="Arial" w:cs="Arial"/>
          <w:sz w:val="22"/>
          <w:szCs w:val="22"/>
        </w:rPr>
        <w:t>Budowa infrastruktury komunikacyjnej zawiązana jest z wydobyciem i wykorzystaniem kruszywa oraz kamieni łamanych i blocznych. Województwo mazowieckie nie należy do zasobnych w surowce mineralne, jednak biorąc pod uwagę rosnącą liczbę rozpoznawanych i dokumentowanych złóż piasków i żwirów, wydaje się możl</w:t>
      </w:r>
      <w:r w:rsidR="003D1A48" w:rsidRPr="00EA50F5">
        <w:rPr>
          <w:rFonts w:ascii="Arial" w:hAnsi="Arial" w:cs="Arial"/>
          <w:sz w:val="22"/>
          <w:szCs w:val="22"/>
        </w:rPr>
        <w:t xml:space="preserve">iwe sprostanie zapotrzebowaniu </w:t>
      </w:r>
      <w:r w:rsidRPr="00EA50F5">
        <w:rPr>
          <w:rFonts w:ascii="Arial" w:hAnsi="Arial" w:cs="Arial"/>
          <w:sz w:val="22"/>
          <w:szCs w:val="22"/>
        </w:rPr>
        <w:t>inwestyc</w:t>
      </w:r>
      <w:r w:rsidR="003D1A48" w:rsidRPr="00EA50F5">
        <w:rPr>
          <w:rFonts w:ascii="Arial" w:hAnsi="Arial" w:cs="Arial"/>
          <w:sz w:val="22"/>
          <w:szCs w:val="22"/>
        </w:rPr>
        <w:t>ji</w:t>
      </w:r>
      <w:r w:rsidRPr="00EA50F5">
        <w:rPr>
          <w:rFonts w:ascii="Arial" w:hAnsi="Arial" w:cs="Arial"/>
          <w:sz w:val="22"/>
          <w:szCs w:val="22"/>
        </w:rPr>
        <w:t xml:space="preserve"> ujętych w Regionalnym planie transportowym. W przypadku piasków, które przeważają w </w:t>
      </w:r>
      <w:r w:rsidR="003D1A48" w:rsidRPr="00EA50F5">
        <w:rPr>
          <w:rFonts w:ascii="Arial" w:hAnsi="Arial" w:cs="Arial"/>
          <w:sz w:val="22"/>
          <w:szCs w:val="22"/>
        </w:rPr>
        <w:t>pozyskiwanych surowcach</w:t>
      </w:r>
      <w:r w:rsidRPr="00EA50F5">
        <w:rPr>
          <w:rFonts w:ascii="Arial" w:hAnsi="Arial" w:cs="Arial"/>
          <w:sz w:val="22"/>
          <w:szCs w:val="22"/>
        </w:rPr>
        <w:t xml:space="preserve"> </w:t>
      </w:r>
      <w:r w:rsidR="003D1A48" w:rsidRPr="00EA50F5">
        <w:rPr>
          <w:rFonts w:ascii="Arial" w:hAnsi="Arial" w:cs="Arial"/>
          <w:sz w:val="22"/>
          <w:szCs w:val="22"/>
        </w:rPr>
        <w:t>w</w:t>
      </w:r>
      <w:r w:rsidRPr="00EA50F5">
        <w:rPr>
          <w:rFonts w:ascii="Arial" w:hAnsi="Arial" w:cs="Arial"/>
          <w:sz w:val="22"/>
          <w:szCs w:val="22"/>
        </w:rPr>
        <w:t xml:space="preserve"> region</w:t>
      </w:r>
      <w:r w:rsidR="003D1A48" w:rsidRPr="00EA50F5">
        <w:rPr>
          <w:rFonts w:ascii="Arial" w:hAnsi="Arial" w:cs="Arial"/>
          <w:sz w:val="22"/>
          <w:szCs w:val="22"/>
        </w:rPr>
        <w:t>ie</w:t>
      </w:r>
      <w:r w:rsidRPr="00EA50F5">
        <w:rPr>
          <w:rFonts w:ascii="Arial" w:hAnsi="Arial" w:cs="Arial"/>
          <w:sz w:val="22"/>
          <w:szCs w:val="22"/>
        </w:rPr>
        <w:t>, województwo mazowieckie jest samowystarczalne, natomiast w przypadku żwirów zwiększone zapotrzebowanie obszaru zurbanizowanego Warszawy musi być zaspokajane również z województw sąsiednich, głównie: podlaskiego i warmińsko-mazurskiego</w:t>
      </w:r>
      <w:r w:rsidRPr="00EA50F5">
        <w:rPr>
          <w:rStyle w:val="Odwoanieprzypisudolnego"/>
          <w:rFonts w:ascii="Arial" w:hAnsi="Arial" w:cs="Arial"/>
          <w:sz w:val="22"/>
          <w:szCs w:val="22"/>
        </w:rPr>
        <w:footnoteReference w:id="14"/>
      </w:r>
      <w:r w:rsidRPr="00EA50F5">
        <w:rPr>
          <w:rFonts w:ascii="Arial" w:hAnsi="Arial" w:cs="Arial"/>
          <w:sz w:val="22"/>
          <w:szCs w:val="22"/>
        </w:rPr>
        <w:t>. Z południowej części kraju, z terenu województw: świętokrzyskiego, śląskiego i dolnośląskiego pokrywane jest zapotrzebowanie regionu na kruszywa łamane. Potencjał województwa nie zaspokaja jego zapotrzebowania również w zakresie dużych ilości surowców energetycznych (np. ropy naftowej do zakładów petrochemicznych w Płocku).</w:t>
      </w:r>
    </w:p>
    <w:p w14:paraId="255600DF" w14:textId="77777777" w:rsidR="00694D23" w:rsidRPr="00E517AD" w:rsidRDefault="00F8019A" w:rsidP="00846A10">
      <w:pPr>
        <w:autoSpaceDE w:val="0"/>
        <w:autoSpaceDN w:val="0"/>
        <w:adjustRightInd w:val="0"/>
        <w:spacing w:after="240"/>
        <w:ind w:firstLine="357"/>
        <w:rPr>
          <w:rFonts w:ascii="Arial" w:hAnsi="Arial" w:cs="Arial"/>
          <w:sz w:val="22"/>
          <w:szCs w:val="22"/>
        </w:rPr>
      </w:pPr>
      <w:r w:rsidRPr="00E517AD">
        <w:rPr>
          <w:rFonts w:ascii="Arial" w:hAnsi="Arial" w:cs="Arial"/>
          <w:sz w:val="22"/>
          <w:szCs w:val="22"/>
        </w:rPr>
        <w:lastRenderedPageBreak/>
        <w:t xml:space="preserve">Warunki klimatyczne regionu nie </w:t>
      </w:r>
      <w:r w:rsidR="00081046" w:rsidRPr="00E517AD">
        <w:rPr>
          <w:rFonts w:ascii="Arial" w:hAnsi="Arial" w:cs="Arial"/>
          <w:sz w:val="22"/>
          <w:szCs w:val="22"/>
        </w:rPr>
        <w:t xml:space="preserve">są uwarunkowaniem utrudniającym realizację przedsięwzięć zawartych w Regionalnym planie transportowym. </w:t>
      </w:r>
      <w:r w:rsidRPr="00E517AD">
        <w:rPr>
          <w:rFonts w:ascii="Arial" w:hAnsi="Arial" w:cs="Arial"/>
          <w:sz w:val="22"/>
          <w:szCs w:val="22"/>
        </w:rPr>
        <w:t xml:space="preserve">Województwo mazowieckie </w:t>
      </w:r>
      <w:r w:rsidR="00081046" w:rsidRPr="00E517AD">
        <w:rPr>
          <w:rFonts w:ascii="Arial" w:hAnsi="Arial" w:cs="Arial"/>
          <w:sz w:val="22"/>
          <w:szCs w:val="22"/>
        </w:rPr>
        <w:t>charakteryzuje</w:t>
      </w:r>
      <w:r w:rsidRPr="00E517AD">
        <w:rPr>
          <w:rFonts w:ascii="Arial" w:hAnsi="Arial" w:cs="Arial"/>
          <w:sz w:val="22"/>
          <w:szCs w:val="22"/>
        </w:rPr>
        <w:t xml:space="preserve"> </w:t>
      </w:r>
      <w:r w:rsidR="00081046" w:rsidRPr="00E517AD">
        <w:rPr>
          <w:rFonts w:ascii="Arial" w:hAnsi="Arial" w:cs="Arial"/>
          <w:sz w:val="22"/>
          <w:szCs w:val="22"/>
        </w:rPr>
        <w:t xml:space="preserve">występowanie </w:t>
      </w:r>
      <w:r w:rsidRPr="00E517AD">
        <w:rPr>
          <w:rFonts w:ascii="Arial" w:hAnsi="Arial" w:cs="Arial"/>
          <w:sz w:val="22"/>
          <w:szCs w:val="22"/>
        </w:rPr>
        <w:t>klimatu przejściowego strefy umiarkowanej</w:t>
      </w:r>
      <w:r w:rsidR="00081046" w:rsidRPr="00E517AD">
        <w:rPr>
          <w:rFonts w:ascii="Arial" w:hAnsi="Arial" w:cs="Arial"/>
          <w:sz w:val="22"/>
          <w:szCs w:val="22"/>
        </w:rPr>
        <w:t xml:space="preserve">, gdzie widoczne są </w:t>
      </w:r>
      <w:r w:rsidRPr="00E517AD">
        <w:rPr>
          <w:rFonts w:ascii="Arial" w:hAnsi="Arial" w:cs="Arial"/>
          <w:sz w:val="22"/>
          <w:szCs w:val="22"/>
        </w:rPr>
        <w:t>wpływy zarówno klimatu morskiego, jak i</w:t>
      </w:r>
      <w:r w:rsidR="00361D95" w:rsidRPr="00E517AD">
        <w:rPr>
          <w:rFonts w:ascii="Arial" w:hAnsi="Arial" w:cs="Arial"/>
          <w:sz w:val="22"/>
          <w:szCs w:val="22"/>
        </w:rPr>
        <w:t xml:space="preserve"> </w:t>
      </w:r>
      <w:r w:rsidRPr="00E517AD">
        <w:rPr>
          <w:rFonts w:ascii="Arial" w:hAnsi="Arial" w:cs="Arial"/>
          <w:sz w:val="22"/>
          <w:szCs w:val="22"/>
        </w:rPr>
        <w:t xml:space="preserve">kontynentalnego. </w:t>
      </w:r>
    </w:p>
    <w:p w14:paraId="6F6C3603" w14:textId="4A282712" w:rsidR="00F8019A" w:rsidRPr="00E517AD" w:rsidRDefault="00361D95" w:rsidP="00846A10">
      <w:pPr>
        <w:autoSpaceDE w:val="0"/>
        <w:autoSpaceDN w:val="0"/>
        <w:adjustRightInd w:val="0"/>
        <w:spacing w:after="240"/>
        <w:ind w:firstLine="357"/>
        <w:rPr>
          <w:rFonts w:ascii="Arial" w:hAnsi="Arial" w:cs="Arial"/>
          <w:sz w:val="22"/>
          <w:szCs w:val="22"/>
        </w:rPr>
      </w:pPr>
      <w:r w:rsidRPr="00E517AD">
        <w:rPr>
          <w:rFonts w:ascii="Arial" w:hAnsi="Arial" w:cs="Arial"/>
          <w:sz w:val="22"/>
          <w:szCs w:val="22"/>
        </w:rPr>
        <w:t>Zróżnicowanie klimatyczne w</w:t>
      </w:r>
      <w:r w:rsidR="00F8019A" w:rsidRPr="00E517AD">
        <w:rPr>
          <w:rFonts w:ascii="Arial" w:hAnsi="Arial" w:cs="Arial"/>
          <w:sz w:val="22"/>
          <w:szCs w:val="22"/>
        </w:rPr>
        <w:t>ewnątrz regionu związane jest głównie z</w:t>
      </w:r>
      <w:r w:rsidR="00081046" w:rsidRPr="00E517AD">
        <w:rPr>
          <w:rFonts w:ascii="Arial" w:hAnsi="Arial" w:cs="Arial"/>
          <w:sz w:val="22"/>
          <w:szCs w:val="22"/>
        </w:rPr>
        <w:t> </w:t>
      </w:r>
      <w:r w:rsidRPr="00E517AD">
        <w:rPr>
          <w:rFonts w:ascii="Arial" w:hAnsi="Arial" w:cs="Arial"/>
          <w:sz w:val="22"/>
          <w:szCs w:val="22"/>
        </w:rPr>
        <w:t>odmiennością występujących form</w:t>
      </w:r>
      <w:r w:rsidR="00F8019A" w:rsidRPr="00E517AD">
        <w:rPr>
          <w:rFonts w:ascii="Arial" w:hAnsi="Arial" w:cs="Arial"/>
          <w:sz w:val="22"/>
          <w:szCs w:val="22"/>
        </w:rPr>
        <w:t xml:space="preserve"> rzeźby terenu – dolin</w:t>
      </w:r>
      <w:r w:rsidRPr="00E517AD">
        <w:rPr>
          <w:rFonts w:ascii="Arial" w:hAnsi="Arial" w:cs="Arial"/>
          <w:sz w:val="22"/>
          <w:szCs w:val="22"/>
        </w:rPr>
        <w:t>ami</w:t>
      </w:r>
      <w:r w:rsidR="00F8019A" w:rsidRPr="00E517AD">
        <w:rPr>
          <w:rFonts w:ascii="Arial" w:hAnsi="Arial" w:cs="Arial"/>
          <w:sz w:val="22"/>
          <w:szCs w:val="22"/>
        </w:rPr>
        <w:t xml:space="preserve"> </w:t>
      </w:r>
      <w:r w:rsidR="00031F60" w:rsidRPr="00E517AD">
        <w:rPr>
          <w:rFonts w:ascii="Arial" w:hAnsi="Arial" w:cs="Arial"/>
          <w:sz w:val="22"/>
          <w:szCs w:val="22"/>
        </w:rPr>
        <w:t>duży</w:t>
      </w:r>
      <w:r w:rsidR="00F8019A" w:rsidRPr="00E517AD">
        <w:rPr>
          <w:rFonts w:ascii="Arial" w:hAnsi="Arial" w:cs="Arial"/>
          <w:sz w:val="22"/>
          <w:szCs w:val="22"/>
        </w:rPr>
        <w:t>ch rzek</w:t>
      </w:r>
      <w:r w:rsidRPr="00E517AD">
        <w:rPr>
          <w:rFonts w:ascii="Arial" w:hAnsi="Arial" w:cs="Arial"/>
          <w:sz w:val="22"/>
          <w:szCs w:val="22"/>
        </w:rPr>
        <w:t>, pasem nizin</w:t>
      </w:r>
      <w:r w:rsidR="00F8019A" w:rsidRPr="00E517AD">
        <w:rPr>
          <w:rFonts w:ascii="Arial" w:hAnsi="Arial" w:cs="Arial"/>
          <w:sz w:val="22"/>
          <w:szCs w:val="22"/>
        </w:rPr>
        <w:t xml:space="preserve"> oraz </w:t>
      </w:r>
      <w:r w:rsidRPr="00E517AD">
        <w:rPr>
          <w:rFonts w:ascii="Arial" w:hAnsi="Arial" w:cs="Arial"/>
          <w:sz w:val="22"/>
          <w:szCs w:val="22"/>
        </w:rPr>
        <w:t>wyżej położonymi t</w:t>
      </w:r>
      <w:r w:rsidR="00031F60" w:rsidRPr="00E517AD">
        <w:rPr>
          <w:rFonts w:ascii="Arial" w:hAnsi="Arial" w:cs="Arial"/>
          <w:sz w:val="22"/>
          <w:szCs w:val="22"/>
        </w:rPr>
        <w:t>e</w:t>
      </w:r>
      <w:r w:rsidRPr="00E517AD">
        <w:rPr>
          <w:rFonts w:ascii="Arial" w:hAnsi="Arial" w:cs="Arial"/>
          <w:sz w:val="22"/>
          <w:szCs w:val="22"/>
        </w:rPr>
        <w:t>renami w północnej i południowej części Mazowsza</w:t>
      </w:r>
      <w:r w:rsidR="00F8019A" w:rsidRPr="00E517AD">
        <w:rPr>
          <w:rFonts w:ascii="Arial" w:hAnsi="Arial" w:cs="Arial"/>
          <w:sz w:val="22"/>
          <w:szCs w:val="22"/>
        </w:rPr>
        <w:t xml:space="preserve">. </w:t>
      </w:r>
      <w:r w:rsidRPr="00E517AD">
        <w:rPr>
          <w:rFonts w:ascii="Arial" w:hAnsi="Arial" w:cs="Arial"/>
          <w:sz w:val="22"/>
          <w:szCs w:val="22"/>
        </w:rPr>
        <w:t>Na l</w:t>
      </w:r>
      <w:r w:rsidR="00F8019A" w:rsidRPr="00E517AD">
        <w:rPr>
          <w:rFonts w:ascii="Arial" w:hAnsi="Arial" w:cs="Arial"/>
          <w:sz w:val="22"/>
          <w:szCs w:val="22"/>
        </w:rPr>
        <w:t xml:space="preserve">okalne </w:t>
      </w:r>
      <w:r w:rsidRPr="00E517AD">
        <w:rPr>
          <w:rFonts w:ascii="Arial" w:hAnsi="Arial" w:cs="Arial"/>
          <w:sz w:val="22"/>
          <w:szCs w:val="22"/>
        </w:rPr>
        <w:t xml:space="preserve">zróżnicowanie warunków klimatycznych wpływ </w:t>
      </w:r>
      <w:r w:rsidR="00F8019A" w:rsidRPr="00E517AD">
        <w:rPr>
          <w:rFonts w:ascii="Arial" w:hAnsi="Arial" w:cs="Arial"/>
          <w:sz w:val="22"/>
          <w:szCs w:val="22"/>
        </w:rPr>
        <w:t xml:space="preserve">ma </w:t>
      </w:r>
      <w:r w:rsidR="003234CC" w:rsidRPr="00E517AD">
        <w:rPr>
          <w:rFonts w:ascii="Arial" w:hAnsi="Arial" w:cs="Arial"/>
          <w:sz w:val="22"/>
          <w:szCs w:val="22"/>
        </w:rPr>
        <w:t xml:space="preserve">również </w:t>
      </w:r>
      <w:r w:rsidR="00F8019A" w:rsidRPr="00E517AD">
        <w:rPr>
          <w:rFonts w:ascii="Arial" w:hAnsi="Arial" w:cs="Arial"/>
          <w:sz w:val="22"/>
          <w:szCs w:val="22"/>
        </w:rPr>
        <w:t xml:space="preserve">obecność </w:t>
      </w:r>
      <w:r w:rsidRPr="00E517AD">
        <w:rPr>
          <w:rFonts w:ascii="Arial" w:hAnsi="Arial" w:cs="Arial"/>
          <w:sz w:val="22"/>
          <w:szCs w:val="22"/>
        </w:rPr>
        <w:t xml:space="preserve">rozległych </w:t>
      </w:r>
      <w:r w:rsidR="00F8019A" w:rsidRPr="00E517AD">
        <w:rPr>
          <w:rFonts w:ascii="Arial" w:hAnsi="Arial" w:cs="Arial"/>
          <w:sz w:val="22"/>
          <w:szCs w:val="22"/>
        </w:rPr>
        <w:t xml:space="preserve">kompleksów leśnych, </w:t>
      </w:r>
      <w:r w:rsidRPr="00E517AD">
        <w:rPr>
          <w:rFonts w:ascii="Arial" w:hAnsi="Arial" w:cs="Arial"/>
          <w:sz w:val="22"/>
          <w:szCs w:val="22"/>
        </w:rPr>
        <w:t xml:space="preserve">dużych </w:t>
      </w:r>
      <w:r w:rsidR="00F8019A" w:rsidRPr="00E517AD">
        <w:rPr>
          <w:rFonts w:ascii="Arial" w:hAnsi="Arial" w:cs="Arial"/>
          <w:sz w:val="22"/>
          <w:szCs w:val="22"/>
        </w:rPr>
        <w:t>zbiorników wodnych (</w:t>
      </w:r>
      <w:r w:rsidR="003234CC" w:rsidRPr="00E517AD">
        <w:rPr>
          <w:rFonts w:ascii="Arial" w:hAnsi="Arial" w:cs="Arial"/>
          <w:sz w:val="22"/>
          <w:szCs w:val="22"/>
        </w:rPr>
        <w:t xml:space="preserve">m.in. </w:t>
      </w:r>
      <w:r w:rsidR="00F8019A" w:rsidRPr="00E517AD">
        <w:rPr>
          <w:rFonts w:ascii="Arial" w:hAnsi="Arial" w:cs="Arial"/>
          <w:sz w:val="22"/>
          <w:szCs w:val="22"/>
        </w:rPr>
        <w:t>Jezioro Zegrzyńskie, Zbiornik Włocławski)</w:t>
      </w:r>
      <w:r w:rsidRPr="00E517AD">
        <w:rPr>
          <w:rFonts w:ascii="Arial" w:hAnsi="Arial" w:cs="Arial"/>
          <w:sz w:val="22"/>
          <w:szCs w:val="22"/>
        </w:rPr>
        <w:t xml:space="preserve"> oraz </w:t>
      </w:r>
      <w:r w:rsidR="00F8019A" w:rsidRPr="00E517AD">
        <w:rPr>
          <w:rFonts w:ascii="Arial" w:hAnsi="Arial" w:cs="Arial"/>
          <w:sz w:val="22"/>
          <w:szCs w:val="22"/>
        </w:rPr>
        <w:t>obszar</w:t>
      </w:r>
      <w:r w:rsidRPr="00E517AD">
        <w:rPr>
          <w:rFonts w:ascii="Arial" w:hAnsi="Arial" w:cs="Arial"/>
          <w:sz w:val="22"/>
          <w:szCs w:val="22"/>
        </w:rPr>
        <w:t>ów zabudowanych</w:t>
      </w:r>
      <w:r w:rsidR="003234CC" w:rsidRPr="00E517AD">
        <w:rPr>
          <w:rStyle w:val="Odwoanieprzypisudolnego"/>
          <w:rFonts w:ascii="Arial" w:hAnsi="Arial" w:cs="Arial"/>
          <w:sz w:val="22"/>
          <w:szCs w:val="22"/>
        </w:rPr>
        <w:footnoteReference w:id="15"/>
      </w:r>
      <w:r w:rsidR="00F8019A" w:rsidRPr="00E517AD">
        <w:rPr>
          <w:rFonts w:ascii="Arial" w:hAnsi="Arial" w:cs="Arial"/>
          <w:sz w:val="22"/>
          <w:szCs w:val="22"/>
        </w:rPr>
        <w:t xml:space="preserve">. </w:t>
      </w:r>
      <w:r w:rsidR="003234CC" w:rsidRPr="00E517AD">
        <w:rPr>
          <w:rFonts w:ascii="Arial" w:hAnsi="Arial" w:cs="Arial"/>
          <w:sz w:val="22"/>
          <w:szCs w:val="22"/>
        </w:rPr>
        <w:t>Istotne zróżnicowanie klimatu lokalnego</w:t>
      </w:r>
      <w:r w:rsidR="005B7CD0" w:rsidRPr="00E517AD">
        <w:rPr>
          <w:rFonts w:ascii="Arial" w:hAnsi="Arial" w:cs="Arial"/>
          <w:sz w:val="22"/>
          <w:szCs w:val="22"/>
        </w:rPr>
        <w:t>,</w:t>
      </w:r>
      <w:r w:rsidR="003234CC" w:rsidRPr="00E517AD">
        <w:rPr>
          <w:rFonts w:ascii="Arial" w:hAnsi="Arial" w:cs="Arial"/>
          <w:sz w:val="22"/>
          <w:szCs w:val="22"/>
        </w:rPr>
        <w:t xml:space="preserve"> widoczne na obszarze aglomeracji warszawskiej</w:t>
      </w:r>
      <w:r w:rsidR="005B7CD0" w:rsidRPr="00E517AD">
        <w:rPr>
          <w:rFonts w:ascii="Arial" w:hAnsi="Arial" w:cs="Arial"/>
          <w:sz w:val="22"/>
          <w:szCs w:val="22"/>
        </w:rPr>
        <w:t>,</w:t>
      </w:r>
      <w:r w:rsidR="003234CC" w:rsidRPr="00E517AD">
        <w:rPr>
          <w:rFonts w:ascii="Arial" w:hAnsi="Arial" w:cs="Arial"/>
          <w:sz w:val="22"/>
          <w:szCs w:val="22"/>
        </w:rPr>
        <w:t xml:space="preserve"> związane jest z tzw. miejską wyspą ciepła, zauważaną od początków XX wieku.</w:t>
      </w:r>
      <w:r w:rsidR="00A72D12" w:rsidRPr="00E517AD">
        <w:rPr>
          <w:rFonts w:ascii="Arial" w:hAnsi="Arial" w:cs="Arial"/>
          <w:sz w:val="22"/>
          <w:szCs w:val="22"/>
        </w:rPr>
        <w:t xml:space="preserve"> </w:t>
      </w:r>
      <w:r w:rsidR="005B7CD0" w:rsidRPr="00E517AD">
        <w:rPr>
          <w:rFonts w:ascii="Arial" w:hAnsi="Arial" w:cs="Arial"/>
          <w:sz w:val="22"/>
          <w:szCs w:val="22"/>
        </w:rPr>
        <w:t xml:space="preserve">Już wtedy </w:t>
      </w:r>
      <w:r w:rsidR="00F8019A" w:rsidRPr="00E517AD">
        <w:rPr>
          <w:rFonts w:ascii="Arial" w:hAnsi="Arial" w:cs="Arial"/>
          <w:sz w:val="22"/>
          <w:szCs w:val="22"/>
        </w:rPr>
        <w:t xml:space="preserve">(1916 r.) </w:t>
      </w:r>
      <w:r w:rsidR="00A72D12" w:rsidRPr="00E517AD">
        <w:rPr>
          <w:rFonts w:ascii="Arial" w:hAnsi="Arial" w:cs="Arial"/>
          <w:sz w:val="22"/>
          <w:szCs w:val="22"/>
        </w:rPr>
        <w:t>za</w:t>
      </w:r>
      <w:r w:rsidR="00F8019A" w:rsidRPr="00E517AD">
        <w:rPr>
          <w:rFonts w:ascii="Arial" w:hAnsi="Arial" w:cs="Arial"/>
          <w:sz w:val="22"/>
          <w:szCs w:val="22"/>
        </w:rPr>
        <w:t xml:space="preserve">obserwowano w </w:t>
      </w:r>
      <w:r w:rsidR="00031F60" w:rsidRPr="00E517AD">
        <w:rPr>
          <w:rFonts w:ascii="Arial" w:hAnsi="Arial" w:cs="Arial"/>
          <w:sz w:val="22"/>
          <w:szCs w:val="22"/>
        </w:rPr>
        <w:t xml:space="preserve">centrum Warszawy, w </w:t>
      </w:r>
      <w:r w:rsidR="00F8019A" w:rsidRPr="00E517AD">
        <w:rPr>
          <w:rFonts w:ascii="Arial" w:hAnsi="Arial" w:cs="Arial"/>
          <w:sz w:val="22"/>
          <w:szCs w:val="22"/>
        </w:rPr>
        <w:t>okolicach Krakowskie</w:t>
      </w:r>
      <w:r w:rsidR="00A72D12" w:rsidRPr="00E517AD">
        <w:rPr>
          <w:rFonts w:ascii="Arial" w:hAnsi="Arial" w:cs="Arial"/>
          <w:sz w:val="22"/>
          <w:szCs w:val="22"/>
        </w:rPr>
        <w:t>go</w:t>
      </w:r>
      <w:r w:rsidR="00F8019A" w:rsidRPr="00E517AD">
        <w:rPr>
          <w:rFonts w:ascii="Arial" w:hAnsi="Arial" w:cs="Arial"/>
          <w:sz w:val="22"/>
          <w:szCs w:val="22"/>
        </w:rPr>
        <w:t xml:space="preserve"> Przedmieści</w:t>
      </w:r>
      <w:r w:rsidR="00A72D12" w:rsidRPr="00E517AD">
        <w:rPr>
          <w:rFonts w:ascii="Arial" w:hAnsi="Arial" w:cs="Arial"/>
          <w:sz w:val="22"/>
          <w:szCs w:val="22"/>
        </w:rPr>
        <w:t>a</w:t>
      </w:r>
      <w:r w:rsidR="00031F60" w:rsidRPr="00E517AD">
        <w:rPr>
          <w:rFonts w:ascii="Arial" w:hAnsi="Arial" w:cs="Arial"/>
          <w:sz w:val="22"/>
          <w:szCs w:val="22"/>
        </w:rPr>
        <w:t>,</w:t>
      </w:r>
      <w:r w:rsidR="00F8019A" w:rsidRPr="00E517AD">
        <w:rPr>
          <w:rFonts w:ascii="Arial" w:hAnsi="Arial" w:cs="Arial"/>
          <w:sz w:val="22"/>
          <w:szCs w:val="22"/>
        </w:rPr>
        <w:t xml:space="preserve"> temperatury wyższe </w:t>
      </w:r>
      <w:r w:rsidR="00A72D12" w:rsidRPr="00E517AD">
        <w:rPr>
          <w:rFonts w:ascii="Arial" w:hAnsi="Arial" w:cs="Arial"/>
          <w:sz w:val="22"/>
          <w:szCs w:val="22"/>
        </w:rPr>
        <w:t>(</w:t>
      </w:r>
      <w:r w:rsidR="00F8019A" w:rsidRPr="00E517AD">
        <w:rPr>
          <w:rFonts w:ascii="Arial" w:hAnsi="Arial" w:cs="Arial"/>
          <w:sz w:val="22"/>
          <w:szCs w:val="22"/>
        </w:rPr>
        <w:t xml:space="preserve">o 1,5°C latem i o 0,5°C </w:t>
      </w:r>
      <w:r w:rsidR="007036C5" w:rsidRPr="00E517AD">
        <w:rPr>
          <w:rFonts w:ascii="Arial" w:hAnsi="Arial" w:cs="Arial"/>
          <w:sz w:val="22"/>
          <w:szCs w:val="22"/>
        </w:rPr>
        <w:br/>
      </w:r>
      <w:r w:rsidR="00F8019A" w:rsidRPr="00E517AD">
        <w:rPr>
          <w:rFonts w:ascii="Arial" w:hAnsi="Arial" w:cs="Arial"/>
          <w:sz w:val="22"/>
          <w:szCs w:val="22"/>
        </w:rPr>
        <w:t>w okresie zimowym</w:t>
      </w:r>
      <w:r w:rsidR="00A72D12" w:rsidRPr="00E517AD">
        <w:rPr>
          <w:rFonts w:ascii="Arial" w:hAnsi="Arial" w:cs="Arial"/>
          <w:sz w:val="22"/>
          <w:szCs w:val="22"/>
        </w:rPr>
        <w:t xml:space="preserve">) niż na </w:t>
      </w:r>
      <w:r w:rsidR="00F8019A" w:rsidRPr="00E517AD">
        <w:rPr>
          <w:rFonts w:ascii="Arial" w:hAnsi="Arial" w:cs="Arial"/>
          <w:sz w:val="22"/>
          <w:szCs w:val="22"/>
        </w:rPr>
        <w:t>peryferi</w:t>
      </w:r>
      <w:r w:rsidR="00AE5B2F" w:rsidRPr="00E517AD">
        <w:rPr>
          <w:rFonts w:ascii="Arial" w:hAnsi="Arial" w:cs="Arial"/>
          <w:sz w:val="22"/>
          <w:szCs w:val="22"/>
        </w:rPr>
        <w:t>ach</w:t>
      </w:r>
      <w:r w:rsidR="00031F60" w:rsidRPr="00E517AD">
        <w:rPr>
          <w:rFonts w:ascii="Arial" w:hAnsi="Arial" w:cs="Arial"/>
          <w:sz w:val="22"/>
          <w:szCs w:val="22"/>
        </w:rPr>
        <w:t xml:space="preserve"> miasta</w:t>
      </w:r>
      <w:r w:rsidR="00F8019A" w:rsidRPr="00E517AD">
        <w:rPr>
          <w:rFonts w:ascii="Arial" w:hAnsi="Arial" w:cs="Arial"/>
          <w:sz w:val="22"/>
          <w:szCs w:val="22"/>
        </w:rPr>
        <w:t>. Ekstremaln</w:t>
      </w:r>
      <w:r w:rsidR="00AE5B2F" w:rsidRPr="00E517AD">
        <w:rPr>
          <w:rFonts w:ascii="Arial" w:hAnsi="Arial" w:cs="Arial"/>
          <w:sz w:val="22"/>
          <w:szCs w:val="22"/>
        </w:rPr>
        <w:t>e</w:t>
      </w:r>
      <w:r w:rsidR="00F8019A" w:rsidRPr="00E517AD">
        <w:rPr>
          <w:rFonts w:ascii="Arial" w:hAnsi="Arial" w:cs="Arial"/>
          <w:sz w:val="22"/>
          <w:szCs w:val="22"/>
        </w:rPr>
        <w:t xml:space="preserve"> różnice </w:t>
      </w:r>
      <w:r w:rsidR="00AE5B2F" w:rsidRPr="00E517AD">
        <w:rPr>
          <w:rFonts w:ascii="Arial" w:hAnsi="Arial" w:cs="Arial"/>
          <w:sz w:val="22"/>
          <w:szCs w:val="22"/>
        </w:rPr>
        <w:t>notowano</w:t>
      </w:r>
      <w:r w:rsidR="00F8019A" w:rsidRPr="00E517AD">
        <w:rPr>
          <w:rFonts w:ascii="Arial" w:hAnsi="Arial" w:cs="Arial"/>
          <w:sz w:val="22"/>
          <w:szCs w:val="22"/>
        </w:rPr>
        <w:t xml:space="preserve"> zimą – najintensywniej miejska wyspa ciepła wystąpiła 19.02.1978 r. </w:t>
      </w:r>
      <w:r w:rsidR="00AE5B2F" w:rsidRPr="00E517AD">
        <w:rPr>
          <w:rFonts w:ascii="Arial" w:hAnsi="Arial" w:cs="Arial"/>
          <w:sz w:val="22"/>
          <w:szCs w:val="22"/>
        </w:rPr>
        <w:t>przy</w:t>
      </w:r>
      <w:r w:rsidR="00F8019A" w:rsidRPr="00E517AD">
        <w:rPr>
          <w:rFonts w:ascii="Arial" w:hAnsi="Arial" w:cs="Arial"/>
          <w:sz w:val="22"/>
          <w:szCs w:val="22"/>
        </w:rPr>
        <w:t xml:space="preserve"> różnic</w:t>
      </w:r>
      <w:r w:rsidR="00AE5B2F" w:rsidRPr="00E517AD">
        <w:rPr>
          <w:rFonts w:ascii="Arial" w:hAnsi="Arial" w:cs="Arial"/>
          <w:sz w:val="22"/>
          <w:szCs w:val="22"/>
        </w:rPr>
        <w:t>y</w:t>
      </w:r>
      <w:r w:rsidR="00F8019A" w:rsidRPr="00E517AD">
        <w:rPr>
          <w:rFonts w:ascii="Arial" w:hAnsi="Arial" w:cs="Arial"/>
          <w:sz w:val="22"/>
          <w:szCs w:val="22"/>
        </w:rPr>
        <w:t xml:space="preserve"> temperatur </w:t>
      </w:r>
      <w:r w:rsidR="00AE5B2F" w:rsidRPr="00E517AD">
        <w:rPr>
          <w:rFonts w:ascii="Arial" w:hAnsi="Arial" w:cs="Arial"/>
          <w:sz w:val="22"/>
          <w:szCs w:val="22"/>
        </w:rPr>
        <w:t>wynoszącej</w:t>
      </w:r>
      <w:r w:rsidR="00F8019A" w:rsidRPr="00E517AD">
        <w:rPr>
          <w:rFonts w:ascii="Arial" w:hAnsi="Arial" w:cs="Arial"/>
          <w:sz w:val="22"/>
          <w:szCs w:val="22"/>
        </w:rPr>
        <w:t xml:space="preserve"> 10,8°C</w:t>
      </w:r>
      <w:r w:rsidR="00AE5B2F" w:rsidRPr="00E517AD">
        <w:rPr>
          <w:rStyle w:val="Odwoanieprzypisudolnego"/>
          <w:rFonts w:ascii="Arial" w:hAnsi="Arial" w:cs="Arial"/>
          <w:sz w:val="22"/>
          <w:szCs w:val="22"/>
        </w:rPr>
        <w:footnoteReference w:id="16"/>
      </w:r>
      <w:r w:rsidR="00F8019A" w:rsidRPr="00E517AD">
        <w:rPr>
          <w:rFonts w:ascii="Arial" w:hAnsi="Arial" w:cs="Arial"/>
          <w:sz w:val="22"/>
          <w:szCs w:val="22"/>
        </w:rPr>
        <w:t xml:space="preserve">. </w:t>
      </w:r>
      <w:r w:rsidR="00AE5B2F" w:rsidRPr="00E517AD">
        <w:rPr>
          <w:rFonts w:ascii="Arial" w:hAnsi="Arial" w:cs="Arial"/>
          <w:sz w:val="22"/>
          <w:szCs w:val="22"/>
        </w:rPr>
        <w:t>Zaobserwowano</w:t>
      </w:r>
      <w:r w:rsidR="00F8019A" w:rsidRPr="00E517AD">
        <w:rPr>
          <w:rFonts w:ascii="Arial" w:hAnsi="Arial" w:cs="Arial"/>
          <w:sz w:val="22"/>
          <w:szCs w:val="22"/>
        </w:rPr>
        <w:t>, ż</w:t>
      </w:r>
      <w:r w:rsidR="00AE5B2F" w:rsidRPr="00E517AD">
        <w:rPr>
          <w:rFonts w:ascii="Arial" w:hAnsi="Arial" w:cs="Arial"/>
          <w:sz w:val="22"/>
          <w:szCs w:val="22"/>
        </w:rPr>
        <w:t>e</w:t>
      </w:r>
      <w:r w:rsidR="00F8019A" w:rsidRPr="00E517AD">
        <w:rPr>
          <w:rFonts w:ascii="Arial" w:hAnsi="Arial" w:cs="Arial"/>
          <w:sz w:val="22"/>
          <w:szCs w:val="22"/>
        </w:rPr>
        <w:t xml:space="preserve"> na obszarach zurbanizowanych najsilniej zjawisko występuje w cyklu dobowym w okresie nocnym</w:t>
      </w:r>
      <w:r w:rsidR="00031F60" w:rsidRPr="00E517AD">
        <w:rPr>
          <w:rFonts w:ascii="Arial" w:hAnsi="Arial" w:cs="Arial"/>
          <w:sz w:val="22"/>
          <w:szCs w:val="22"/>
        </w:rPr>
        <w:t>, co je</w:t>
      </w:r>
      <w:r w:rsidR="00F8019A" w:rsidRPr="00E517AD">
        <w:rPr>
          <w:rFonts w:ascii="Arial" w:hAnsi="Arial" w:cs="Arial"/>
          <w:sz w:val="22"/>
          <w:szCs w:val="22"/>
        </w:rPr>
        <w:t>st związane z</w:t>
      </w:r>
      <w:r w:rsidR="00031F60" w:rsidRPr="00E517AD">
        <w:rPr>
          <w:rFonts w:ascii="Arial" w:hAnsi="Arial" w:cs="Arial"/>
          <w:sz w:val="22"/>
          <w:szCs w:val="22"/>
        </w:rPr>
        <w:t> </w:t>
      </w:r>
      <w:r w:rsidR="00F8019A" w:rsidRPr="00E517AD">
        <w:rPr>
          <w:rFonts w:ascii="Arial" w:hAnsi="Arial" w:cs="Arial"/>
          <w:sz w:val="22"/>
          <w:szCs w:val="22"/>
        </w:rPr>
        <w:t>różnym stopniem wychładzania powierzchni zabudowanych i pozamiejskich</w:t>
      </w:r>
      <w:r w:rsidR="00031F60" w:rsidRPr="00E517AD">
        <w:rPr>
          <w:rStyle w:val="Odwoanieprzypisudolnego"/>
          <w:rFonts w:ascii="Arial" w:hAnsi="Arial" w:cs="Arial"/>
          <w:sz w:val="22"/>
          <w:szCs w:val="22"/>
        </w:rPr>
        <w:footnoteReference w:id="17"/>
      </w:r>
      <w:r w:rsidR="00F8019A" w:rsidRPr="00E517AD">
        <w:rPr>
          <w:rFonts w:ascii="Arial" w:hAnsi="Arial" w:cs="Arial"/>
          <w:sz w:val="22"/>
          <w:szCs w:val="22"/>
        </w:rPr>
        <w:t>.</w:t>
      </w:r>
    </w:p>
    <w:p w14:paraId="25610A7A" w14:textId="016FC864" w:rsidR="00283389" w:rsidRPr="00E517AD" w:rsidRDefault="00283389" w:rsidP="00846A10">
      <w:pPr>
        <w:autoSpaceDE w:val="0"/>
        <w:autoSpaceDN w:val="0"/>
        <w:adjustRightInd w:val="0"/>
        <w:spacing w:after="240"/>
        <w:ind w:firstLine="357"/>
        <w:rPr>
          <w:rFonts w:ascii="Arial" w:hAnsi="Arial" w:cs="Arial"/>
          <w:sz w:val="22"/>
          <w:szCs w:val="22"/>
        </w:rPr>
      </w:pPr>
      <w:r w:rsidRPr="00E517AD">
        <w:rPr>
          <w:rFonts w:ascii="Arial" w:hAnsi="Arial" w:cs="Arial"/>
          <w:sz w:val="22"/>
          <w:szCs w:val="22"/>
        </w:rPr>
        <w:t>Wody powierzchniowe i podziemne należą do istotnych zasobów warunkujących rozwój regionu. Województwo mazowieckie położone jest w całości w dorzeczu rzeki Wisły. Udział gruntów pod wodami powierzchniowymi jest stosunkowo niski i wynosi 1,2%</w:t>
      </w:r>
      <w:r w:rsidRPr="00E517AD">
        <w:rPr>
          <w:rStyle w:val="Odwoanieprzypisudolnego"/>
          <w:rFonts w:ascii="Arial" w:hAnsi="Arial" w:cs="Arial"/>
          <w:sz w:val="22"/>
          <w:szCs w:val="22"/>
        </w:rPr>
        <w:footnoteReference w:id="18"/>
      </w:r>
      <w:r w:rsidRPr="00E517AD">
        <w:rPr>
          <w:rFonts w:ascii="Arial" w:hAnsi="Arial" w:cs="Arial"/>
          <w:sz w:val="22"/>
          <w:szCs w:val="22"/>
        </w:rPr>
        <w:t xml:space="preserve"> powierzchni regionu (w kraju 2,1%). Sieć rzeczna</w:t>
      </w:r>
      <w:r w:rsidR="0001353D" w:rsidRPr="00E517AD">
        <w:rPr>
          <w:rFonts w:ascii="Arial" w:hAnsi="Arial" w:cs="Arial"/>
          <w:sz w:val="22"/>
          <w:szCs w:val="22"/>
        </w:rPr>
        <w:t>,</w:t>
      </w:r>
      <w:r w:rsidRPr="00E517AD">
        <w:rPr>
          <w:rFonts w:ascii="Arial" w:hAnsi="Arial" w:cs="Arial"/>
          <w:sz w:val="22"/>
          <w:szCs w:val="22"/>
        </w:rPr>
        <w:t xml:space="preserve"> </w:t>
      </w:r>
      <w:r w:rsidR="0001353D" w:rsidRPr="00E517AD">
        <w:rPr>
          <w:rFonts w:ascii="Arial" w:hAnsi="Arial" w:cs="Arial"/>
          <w:sz w:val="22"/>
          <w:szCs w:val="22"/>
        </w:rPr>
        <w:t xml:space="preserve">o całkowitej długości ok. 7 tys. km, </w:t>
      </w:r>
      <w:r w:rsidRPr="00E517AD">
        <w:rPr>
          <w:rFonts w:ascii="Arial" w:hAnsi="Arial" w:cs="Arial"/>
          <w:sz w:val="22"/>
          <w:szCs w:val="22"/>
        </w:rPr>
        <w:t xml:space="preserve">jest dość dobrze rozwinięta, cechuje </w:t>
      </w:r>
      <w:r w:rsidR="0001353D" w:rsidRPr="00E517AD">
        <w:rPr>
          <w:rFonts w:ascii="Arial" w:hAnsi="Arial" w:cs="Arial"/>
          <w:sz w:val="22"/>
          <w:szCs w:val="22"/>
        </w:rPr>
        <w:t>ją</w:t>
      </w:r>
      <w:r w:rsidRPr="00E517AD">
        <w:rPr>
          <w:rFonts w:ascii="Arial" w:hAnsi="Arial" w:cs="Arial"/>
          <w:sz w:val="22"/>
          <w:szCs w:val="22"/>
        </w:rPr>
        <w:t xml:space="preserve"> duż</w:t>
      </w:r>
      <w:r w:rsidR="0001353D" w:rsidRPr="00E517AD">
        <w:rPr>
          <w:rFonts w:ascii="Arial" w:hAnsi="Arial" w:cs="Arial"/>
          <w:sz w:val="22"/>
          <w:szCs w:val="22"/>
        </w:rPr>
        <w:t>a</w:t>
      </w:r>
      <w:r w:rsidRPr="00E517AD">
        <w:rPr>
          <w:rFonts w:ascii="Arial" w:hAnsi="Arial" w:cs="Arial"/>
          <w:sz w:val="22"/>
          <w:szCs w:val="22"/>
        </w:rPr>
        <w:t xml:space="preserve"> </w:t>
      </w:r>
      <w:r w:rsidR="00206093" w:rsidRPr="00E517AD">
        <w:rPr>
          <w:rFonts w:ascii="Arial" w:hAnsi="Arial" w:cs="Arial"/>
          <w:sz w:val="22"/>
          <w:szCs w:val="22"/>
        </w:rPr>
        <w:t>zmienność</w:t>
      </w:r>
      <w:r w:rsidR="0001353D" w:rsidRPr="00E517AD">
        <w:rPr>
          <w:rFonts w:ascii="Arial" w:hAnsi="Arial" w:cs="Arial"/>
          <w:sz w:val="22"/>
          <w:szCs w:val="22"/>
        </w:rPr>
        <w:t xml:space="preserve"> </w:t>
      </w:r>
      <w:r w:rsidRPr="00E517AD">
        <w:rPr>
          <w:rFonts w:ascii="Arial" w:hAnsi="Arial" w:cs="Arial"/>
          <w:sz w:val="22"/>
          <w:szCs w:val="22"/>
        </w:rPr>
        <w:t>stanu wód, związan</w:t>
      </w:r>
      <w:r w:rsidR="0001353D" w:rsidRPr="00E517AD">
        <w:rPr>
          <w:rFonts w:ascii="Arial" w:hAnsi="Arial" w:cs="Arial"/>
          <w:sz w:val="22"/>
          <w:szCs w:val="22"/>
        </w:rPr>
        <w:t>a</w:t>
      </w:r>
      <w:r w:rsidRPr="00E517AD">
        <w:rPr>
          <w:rFonts w:ascii="Arial" w:hAnsi="Arial" w:cs="Arial"/>
          <w:sz w:val="22"/>
          <w:szCs w:val="22"/>
        </w:rPr>
        <w:t xml:space="preserve"> z wahaniami zasilania i</w:t>
      </w:r>
      <w:r w:rsidR="009D64DA" w:rsidRPr="00E517AD">
        <w:rPr>
          <w:rFonts w:ascii="Arial" w:hAnsi="Arial" w:cs="Arial"/>
          <w:sz w:val="22"/>
          <w:szCs w:val="22"/>
        </w:rPr>
        <w:t> </w:t>
      </w:r>
      <w:r w:rsidRPr="00E517AD">
        <w:rPr>
          <w:rFonts w:ascii="Arial" w:hAnsi="Arial" w:cs="Arial"/>
          <w:sz w:val="22"/>
          <w:szCs w:val="22"/>
        </w:rPr>
        <w:t xml:space="preserve">przepływu. Oś hydrograficzną regionu stanowi Wisła, która </w:t>
      </w:r>
      <w:r w:rsidR="00056922" w:rsidRPr="00E517AD">
        <w:rPr>
          <w:rFonts w:ascii="Arial" w:hAnsi="Arial" w:cs="Arial"/>
          <w:sz w:val="22"/>
          <w:szCs w:val="22"/>
        </w:rPr>
        <w:t xml:space="preserve">na obszar województwa mazowieckiego wpływa powyżej </w:t>
      </w:r>
      <w:r w:rsidR="00C649A0" w:rsidRPr="00E517AD">
        <w:rPr>
          <w:rFonts w:ascii="Arial" w:hAnsi="Arial" w:cs="Arial"/>
          <w:sz w:val="22"/>
          <w:szCs w:val="22"/>
        </w:rPr>
        <w:t>ujścia rzeki Kamiennej</w:t>
      </w:r>
      <w:r w:rsidR="00056922" w:rsidRPr="00E517AD">
        <w:rPr>
          <w:rFonts w:ascii="Arial" w:hAnsi="Arial" w:cs="Arial"/>
          <w:sz w:val="22"/>
          <w:szCs w:val="22"/>
        </w:rPr>
        <w:t>. W</w:t>
      </w:r>
      <w:r w:rsidRPr="00E517AD">
        <w:rPr>
          <w:rFonts w:ascii="Arial" w:hAnsi="Arial" w:cs="Arial"/>
          <w:sz w:val="22"/>
          <w:szCs w:val="22"/>
        </w:rPr>
        <w:t xml:space="preserve"> granicach województwa </w:t>
      </w:r>
      <w:r w:rsidR="00056922" w:rsidRPr="00E517AD">
        <w:rPr>
          <w:rFonts w:ascii="Arial" w:hAnsi="Arial" w:cs="Arial"/>
          <w:sz w:val="22"/>
          <w:szCs w:val="22"/>
        </w:rPr>
        <w:t xml:space="preserve">płynie </w:t>
      </w:r>
      <w:r w:rsidRPr="00E517AD">
        <w:rPr>
          <w:rFonts w:ascii="Arial" w:hAnsi="Arial" w:cs="Arial"/>
          <w:sz w:val="22"/>
          <w:szCs w:val="22"/>
        </w:rPr>
        <w:t xml:space="preserve">na długości 320 km, w większości korytem o szerokości dochodzącej do 1350 m (na odcinku Modlin – Wyszogród). Wąskie, sztuczne przewężenie (tzw. gorset warszawski o szerokości ok. 340 m) występuje w okolicach Warszawy. </w:t>
      </w:r>
      <w:r w:rsidR="009F33F7" w:rsidRPr="00E517AD">
        <w:rPr>
          <w:rFonts w:ascii="Arial" w:hAnsi="Arial" w:cs="Arial"/>
          <w:sz w:val="22"/>
          <w:szCs w:val="22"/>
        </w:rPr>
        <w:t xml:space="preserve">Jest to jedyne takie przewężenie w całym środkowym i dolnym biegu rzeki. </w:t>
      </w:r>
      <w:r w:rsidRPr="00E517AD">
        <w:rPr>
          <w:rFonts w:ascii="Arial" w:hAnsi="Arial" w:cs="Arial"/>
          <w:sz w:val="22"/>
          <w:szCs w:val="22"/>
        </w:rPr>
        <w:t xml:space="preserve">Asymetria doliny Wisły </w:t>
      </w:r>
      <w:r w:rsidR="00D16782" w:rsidRPr="00E517AD">
        <w:rPr>
          <w:rStyle w:val="hgkelc"/>
          <w:rFonts w:ascii="Arial" w:hAnsi="Arial" w:cs="Arial"/>
          <w:sz w:val="22"/>
          <w:szCs w:val="22"/>
        </w:rPr>
        <w:t xml:space="preserve">spowodowana jest rozwojem rzeźby polodowcowej i rozwojem sieci rzecznej w holocenie. </w:t>
      </w:r>
      <w:r w:rsidR="00D16782" w:rsidRPr="00E517AD">
        <w:rPr>
          <w:rFonts w:ascii="Arial" w:hAnsi="Arial" w:cs="Arial"/>
          <w:sz w:val="22"/>
          <w:szCs w:val="22"/>
        </w:rPr>
        <w:t>C</w:t>
      </w:r>
      <w:r w:rsidRPr="00E517AD">
        <w:rPr>
          <w:rFonts w:ascii="Arial" w:hAnsi="Arial" w:cs="Arial"/>
          <w:sz w:val="22"/>
          <w:szCs w:val="22"/>
        </w:rPr>
        <w:t xml:space="preserve">harakteryzuje się przewagą dopływów prawostronnych, wysokim lewym brzegiem od południowych granic województwa do Warszawy oraz wysokim brzegiem prawym od Modlina w dół rzeki. </w:t>
      </w:r>
      <w:r w:rsidR="00D16782" w:rsidRPr="00E517AD">
        <w:rPr>
          <w:rFonts w:ascii="Arial" w:hAnsi="Arial" w:cs="Arial"/>
          <w:sz w:val="22"/>
          <w:szCs w:val="22"/>
        </w:rPr>
        <w:t>Znaczna część</w:t>
      </w:r>
      <w:r w:rsidRPr="00E517AD">
        <w:rPr>
          <w:rFonts w:ascii="Arial" w:hAnsi="Arial" w:cs="Arial"/>
          <w:sz w:val="22"/>
          <w:szCs w:val="22"/>
        </w:rPr>
        <w:t xml:space="preserve"> głównych dopływów Wisły</w:t>
      </w:r>
      <w:r w:rsidR="00D16782" w:rsidRPr="00E517AD">
        <w:rPr>
          <w:rFonts w:ascii="Arial" w:hAnsi="Arial" w:cs="Arial"/>
          <w:sz w:val="22"/>
          <w:szCs w:val="22"/>
        </w:rPr>
        <w:t xml:space="preserve"> (</w:t>
      </w:r>
      <w:r w:rsidR="00AE43A0" w:rsidRPr="00E517AD">
        <w:rPr>
          <w:rFonts w:ascii="Arial" w:hAnsi="Arial" w:cs="Arial"/>
          <w:sz w:val="22"/>
          <w:szCs w:val="22"/>
        </w:rPr>
        <w:t xml:space="preserve">z prawej strony: </w:t>
      </w:r>
      <w:r w:rsidRPr="00E517AD">
        <w:rPr>
          <w:rFonts w:ascii="Arial" w:hAnsi="Arial" w:cs="Arial"/>
          <w:sz w:val="22"/>
          <w:szCs w:val="22"/>
        </w:rPr>
        <w:t>Wilga, Świder</w:t>
      </w:r>
      <w:r w:rsidR="00AE43A0" w:rsidRPr="00E517AD">
        <w:rPr>
          <w:rFonts w:ascii="Arial" w:hAnsi="Arial" w:cs="Arial"/>
          <w:sz w:val="22"/>
          <w:szCs w:val="22"/>
        </w:rPr>
        <w:t xml:space="preserve"> i Jeziorka oraz Narew z Bugiem</w:t>
      </w:r>
      <w:r w:rsidRPr="00E517AD">
        <w:rPr>
          <w:rFonts w:ascii="Arial" w:hAnsi="Arial" w:cs="Arial"/>
          <w:sz w:val="22"/>
          <w:szCs w:val="22"/>
        </w:rPr>
        <w:t xml:space="preserve">, </w:t>
      </w:r>
      <w:r w:rsidR="007036C5" w:rsidRPr="00E517AD">
        <w:rPr>
          <w:rFonts w:ascii="Arial" w:hAnsi="Arial" w:cs="Arial"/>
          <w:sz w:val="22"/>
          <w:szCs w:val="22"/>
        </w:rPr>
        <w:br/>
      </w:r>
      <w:r w:rsidRPr="00E517AD">
        <w:rPr>
          <w:rFonts w:ascii="Arial" w:hAnsi="Arial" w:cs="Arial"/>
          <w:sz w:val="22"/>
          <w:szCs w:val="22"/>
        </w:rPr>
        <w:t>z lewej - Bzura z Utratą</w:t>
      </w:r>
      <w:r w:rsidR="00D16782" w:rsidRPr="00E517AD">
        <w:rPr>
          <w:rFonts w:ascii="Arial" w:hAnsi="Arial" w:cs="Arial"/>
          <w:sz w:val="22"/>
          <w:szCs w:val="22"/>
        </w:rPr>
        <w:t>)</w:t>
      </w:r>
      <w:r w:rsidRPr="00E517AD">
        <w:rPr>
          <w:rFonts w:ascii="Arial" w:hAnsi="Arial" w:cs="Arial"/>
          <w:sz w:val="22"/>
          <w:szCs w:val="22"/>
        </w:rPr>
        <w:t xml:space="preserve"> zbiega się koncentrycznie w niecce warszawskiej. Jest to jednocześnie rejon o najwyższych wskaźnikach urbanizacji i zagęszczeniu sieci drogowej</w:t>
      </w:r>
      <w:r w:rsidR="00AE43A0" w:rsidRPr="00E517AD">
        <w:rPr>
          <w:rFonts w:ascii="Arial" w:hAnsi="Arial" w:cs="Arial"/>
          <w:sz w:val="22"/>
          <w:szCs w:val="22"/>
        </w:rPr>
        <w:t xml:space="preserve">, łączącej stolicę z innymi regionami kraju i Europy </w:t>
      </w:r>
      <w:r w:rsidRPr="00E517AD">
        <w:rPr>
          <w:rFonts w:ascii="Arial" w:hAnsi="Arial" w:cs="Arial"/>
          <w:sz w:val="22"/>
          <w:szCs w:val="22"/>
        </w:rPr>
        <w:t>(skrzyżowanie korytarzy komunikacyjnych).</w:t>
      </w:r>
    </w:p>
    <w:p w14:paraId="16DBA7B0" w14:textId="77777777" w:rsidR="00F57047" w:rsidRPr="00E517AD" w:rsidRDefault="00F57047" w:rsidP="00846A10">
      <w:pPr>
        <w:spacing w:after="240"/>
        <w:ind w:firstLine="360"/>
        <w:rPr>
          <w:rFonts w:ascii="Arial" w:hAnsi="Arial" w:cs="Arial"/>
          <w:sz w:val="22"/>
          <w:szCs w:val="22"/>
        </w:rPr>
      </w:pPr>
      <w:r w:rsidRPr="00E517AD">
        <w:rPr>
          <w:rFonts w:ascii="Arial" w:hAnsi="Arial" w:cs="Arial"/>
          <w:sz w:val="22"/>
          <w:szCs w:val="22"/>
        </w:rPr>
        <w:t xml:space="preserve">Zmniejszenie zasobów wód powierzchniowych, </w:t>
      </w:r>
      <w:r w:rsidR="00AE155A" w:rsidRPr="00E517AD">
        <w:rPr>
          <w:rFonts w:ascii="Arial" w:hAnsi="Arial" w:cs="Arial"/>
          <w:sz w:val="22"/>
          <w:szCs w:val="22"/>
        </w:rPr>
        <w:t xml:space="preserve">w sytuacji </w:t>
      </w:r>
      <w:r w:rsidRPr="00E517AD">
        <w:rPr>
          <w:rFonts w:ascii="Arial" w:hAnsi="Arial" w:cs="Arial"/>
          <w:sz w:val="22"/>
          <w:szCs w:val="22"/>
        </w:rPr>
        <w:t xml:space="preserve">gdy przepływy w rzekach spadają poniżej </w:t>
      </w:r>
      <w:r w:rsidR="00AE155A" w:rsidRPr="00E517AD">
        <w:rPr>
          <w:rFonts w:ascii="Arial" w:hAnsi="Arial" w:cs="Arial"/>
          <w:sz w:val="22"/>
          <w:szCs w:val="22"/>
        </w:rPr>
        <w:t xml:space="preserve">średnich wartości z </w:t>
      </w:r>
      <w:r w:rsidRPr="00E517AD">
        <w:rPr>
          <w:rFonts w:ascii="Arial" w:hAnsi="Arial" w:cs="Arial"/>
          <w:sz w:val="22"/>
          <w:szCs w:val="22"/>
        </w:rPr>
        <w:t>wielole</w:t>
      </w:r>
      <w:r w:rsidR="00AE155A" w:rsidRPr="00E517AD">
        <w:rPr>
          <w:rFonts w:ascii="Arial" w:hAnsi="Arial" w:cs="Arial"/>
          <w:sz w:val="22"/>
          <w:szCs w:val="22"/>
        </w:rPr>
        <w:t>cia</w:t>
      </w:r>
      <w:r w:rsidRPr="00E517AD">
        <w:rPr>
          <w:rFonts w:ascii="Arial" w:hAnsi="Arial" w:cs="Arial"/>
          <w:sz w:val="22"/>
          <w:szCs w:val="22"/>
        </w:rPr>
        <w:t xml:space="preserve">, prowadzi do zjawiska suszy hydrologicznej. Większość wód powierzchniowych Mazowsza zagrożonych jest wystąpieniem suszy hydrologicznej w stopniu umiarkowanym. Zgodnie z </w:t>
      </w:r>
      <w:r w:rsidR="00C3148F" w:rsidRPr="00E517AD">
        <w:rPr>
          <w:rFonts w:ascii="Arial" w:hAnsi="Arial" w:cs="Arial"/>
          <w:sz w:val="22"/>
          <w:szCs w:val="22"/>
        </w:rPr>
        <w:t>M</w:t>
      </w:r>
      <w:r w:rsidR="00AC4978" w:rsidRPr="00E517AD">
        <w:rPr>
          <w:rFonts w:ascii="Arial" w:hAnsi="Arial" w:cs="Arial"/>
          <w:sz w:val="22"/>
          <w:szCs w:val="22"/>
        </w:rPr>
        <w:t>apą</w:t>
      </w:r>
      <w:r w:rsidRPr="00E517AD">
        <w:rPr>
          <w:rFonts w:ascii="Arial" w:hAnsi="Arial" w:cs="Arial"/>
          <w:sz w:val="22"/>
          <w:szCs w:val="22"/>
        </w:rPr>
        <w:t xml:space="preserve"> klas zagrożenia suszą hydrologiczną</w:t>
      </w:r>
      <w:r w:rsidR="00AE155A" w:rsidRPr="00E517AD">
        <w:rPr>
          <w:rFonts w:ascii="Arial" w:hAnsi="Arial" w:cs="Arial"/>
          <w:sz w:val="22"/>
          <w:szCs w:val="22"/>
        </w:rPr>
        <w:t>,</w:t>
      </w:r>
      <w:r w:rsidRPr="00E517AD">
        <w:rPr>
          <w:rFonts w:ascii="Arial" w:hAnsi="Arial" w:cs="Arial"/>
          <w:sz w:val="22"/>
          <w:szCs w:val="22"/>
        </w:rPr>
        <w:t xml:space="preserve"> zawartą w Planie przeciwdziałania skutkom suszy</w:t>
      </w:r>
      <w:r w:rsidRPr="00E517AD">
        <w:rPr>
          <w:rStyle w:val="Odwoanieprzypisudolnego"/>
          <w:rFonts w:ascii="Arial" w:hAnsi="Arial" w:cs="Arial"/>
          <w:sz w:val="22"/>
          <w:szCs w:val="22"/>
        </w:rPr>
        <w:footnoteReference w:id="19"/>
      </w:r>
      <w:r w:rsidR="00AE155A" w:rsidRPr="00E517AD">
        <w:rPr>
          <w:rFonts w:ascii="Arial" w:hAnsi="Arial" w:cs="Arial"/>
          <w:sz w:val="22"/>
          <w:szCs w:val="22"/>
        </w:rPr>
        <w:t>,</w:t>
      </w:r>
      <w:r w:rsidRPr="00E517AD">
        <w:rPr>
          <w:rFonts w:ascii="Arial" w:hAnsi="Arial" w:cs="Arial"/>
          <w:sz w:val="22"/>
          <w:szCs w:val="22"/>
        </w:rPr>
        <w:t xml:space="preserve"> obszar województwa </w:t>
      </w:r>
      <w:r w:rsidR="00AE155A" w:rsidRPr="00E517AD">
        <w:rPr>
          <w:rFonts w:ascii="Arial" w:hAnsi="Arial" w:cs="Arial"/>
          <w:sz w:val="22"/>
          <w:szCs w:val="22"/>
        </w:rPr>
        <w:t xml:space="preserve">mazowieckiego </w:t>
      </w:r>
      <w:r w:rsidRPr="00E517AD">
        <w:rPr>
          <w:rFonts w:ascii="Arial" w:hAnsi="Arial" w:cs="Arial"/>
          <w:sz w:val="22"/>
          <w:szCs w:val="22"/>
        </w:rPr>
        <w:t>w</w:t>
      </w:r>
      <w:r w:rsidR="00AE155A" w:rsidRPr="00E517AD">
        <w:rPr>
          <w:rFonts w:ascii="Arial" w:hAnsi="Arial" w:cs="Arial"/>
          <w:sz w:val="22"/>
          <w:szCs w:val="22"/>
        </w:rPr>
        <w:t> </w:t>
      </w:r>
      <w:r w:rsidRPr="00E517AD">
        <w:rPr>
          <w:rFonts w:ascii="Arial" w:hAnsi="Arial" w:cs="Arial"/>
          <w:sz w:val="22"/>
          <w:szCs w:val="22"/>
        </w:rPr>
        <w:t>większości zaliczono do klasy II</w:t>
      </w:r>
      <w:r w:rsidR="00662824" w:rsidRPr="00E517AD">
        <w:rPr>
          <w:rFonts w:ascii="Arial" w:hAnsi="Arial" w:cs="Arial"/>
          <w:sz w:val="22"/>
          <w:szCs w:val="22"/>
        </w:rPr>
        <w:t xml:space="preserve"> -</w:t>
      </w:r>
      <w:r w:rsidRPr="00E517AD">
        <w:rPr>
          <w:rFonts w:ascii="Arial" w:hAnsi="Arial" w:cs="Arial"/>
          <w:sz w:val="22"/>
          <w:szCs w:val="22"/>
        </w:rPr>
        <w:t xml:space="preserve"> </w:t>
      </w:r>
      <w:r w:rsidR="00AE155A" w:rsidRPr="00E517AD">
        <w:rPr>
          <w:rFonts w:ascii="Arial" w:hAnsi="Arial" w:cs="Arial"/>
          <w:sz w:val="22"/>
          <w:szCs w:val="22"/>
        </w:rPr>
        <w:t>cechującej</w:t>
      </w:r>
      <w:r w:rsidRPr="00E517AD">
        <w:rPr>
          <w:rFonts w:ascii="Arial" w:hAnsi="Arial" w:cs="Arial"/>
          <w:sz w:val="22"/>
          <w:szCs w:val="22"/>
        </w:rPr>
        <w:t xml:space="preserve"> umiarkowane zagroż</w:t>
      </w:r>
      <w:r w:rsidR="00AE155A" w:rsidRPr="00E517AD">
        <w:rPr>
          <w:rFonts w:ascii="Arial" w:hAnsi="Arial" w:cs="Arial"/>
          <w:sz w:val="22"/>
          <w:szCs w:val="22"/>
        </w:rPr>
        <w:t>enie.</w:t>
      </w:r>
      <w:r w:rsidRPr="00E517AD">
        <w:rPr>
          <w:rFonts w:ascii="Arial" w:hAnsi="Arial" w:cs="Arial"/>
          <w:sz w:val="22"/>
          <w:szCs w:val="22"/>
        </w:rPr>
        <w:t xml:space="preserve"> </w:t>
      </w:r>
      <w:r w:rsidR="00AE155A" w:rsidRPr="00E517AD">
        <w:rPr>
          <w:rFonts w:ascii="Arial" w:hAnsi="Arial" w:cs="Arial"/>
          <w:sz w:val="22"/>
          <w:szCs w:val="22"/>
        </w:rPr>
        <w:t>S</w:t>
      </w:r>
      <w:r w:rsidRPr="00E517AD">
        <w:rPr>
          <w:rFonts w:ascii="Arial" w:hAnsi="Arial" w:cs="Arial"/>
          <w:sz w:val="22"/>
          <w:szCs w:val="22"/>
        </w:rPr>
        <w:t>ilne zagrożenie</w:t>
      </w:r>
      <w:r w:rsidR="00AE155A" w:rsidRPr="00E517AD">
        <w:rPr>
          <w:rFonts w:ascii="Arial" w:hAnsi="Arial" w:cs="Arial"/>
          <w:sz w:val="22"/>
          <w:szCs w:val="22"/>
        </w:rPr>
        <w:t xml:space="preserve"> tj. </w:t>
      </w:r>
      <w:r w:rsidRPr="00E517AD">
        <w:rPr>
          <w:rFonts w:ascii="Arial" w:hAnsi="Arial" w:cs="Arial"/>
          <w:sz w:val="22"/>
          <w:szCs w:val="22"/>
        </w:rPr>
        <w:t xml:space="preserve">III klasa występuje jedynie na terenie bezpośredniej zlewni Wisły (od </w:t>
      </w:r>
      <w:r w:rsidRPr="00E517AD">
        <w:rPr>
          <w:rFonts w:ascii="Arial" w:hAnsi="Arial" w:cs="Arial"/>
          <w:sz w:val="22"/>
          <w:szCs w:val="22"/>
        </w:rPr>
        <w:lastRenderedPageBreak/>
        <w:t xml:space="preserve">południowej granicy do ujścia Jeziorki), zlewni Pilicy i Liwca oraz na obszarze Kampinoskiego Parku Narodowego. </w:t>
      </w:r>
    </w:p>
    <w:p w14:paraId="03BCDBB7" w14:textId="77777777" w:rsidR="00182952" w:rsidRPr="00E517AD" w:rsidRDefault="00C3148F" w:rsidP="00846A10">
      <w:pPr>
        <w:spacing w:after="240"/>
        <w:ind w:firstLine="360"/>
        <w:rPr>
          <w:rFonts w:ascii="Arial" w:hAnsi="Arial" w:cs="Arial"/>
          <w:sz w:val="22"/>
          <w:szCs w:val="22"/>
        </w:rPr>
      </w:pPr>
      <w:r w:rsidRPr="00E517AD">
        <w:rPr>
          <w:rFonts w:ascii="Arial" w:hAnsi="Arial" w:cs="Arial"/>
          <w:sz w:val="22"/>
          <w:szCs w:val="22"/>
        </w:rPr>
        <w:t>Zasoby wód powierzchniowych</w:t>
      </w:r>
      <w:r w:rsidR="00182952" w:rsidRPr="00E517AD">
        <w:rPr>
          <w:rFonts w:ascii="Arial" w:hAnsi="Arial" w:cs="Arial"/>
          <w:sz w:val="22"/>
          <w:szCs w:val="22"/>
        </w:rPr>
        <w:t xml:space="preserve"> uzupełniają jeziora, które zajmują nie</w:t>
      </w:r>
      <w:r w:rsidRPr="00E517AD">
        <w:rPr>
          <w:rFonts w:ascii="Arial" w:hAnsi="Arial" w:cs="Arial"/>
          <w:sz w:val="22"/>
          <w:szCs w:val="22"/>
        </w:rPr>
        <w:t xml:space="preserve">wielkie fragmenty </w:t>
      </w:r>
      <w:r w:rsidR="00182952" w:rsidRPr="00E517AD">
        <w:rPr>
          <w:rFonts w:ascii="Arial" w:hAnsi="Arial" w:cs="Arial"/>
          <w:sz w:val="22"/>
          <w:szCs w:val="22"/>
        </w:rPr>
        <w:t>województwa, głównie w północno-zachodniej jego części (w powiatach: gostynińskim, płockim i sierpeckim) oraz zbiorni</w:t>
      </w:r>
      <w:r w:rsidR="00A71033" w:rsidRPr="00E517AD">
        <w:rPr>
          <w:rFonts w:ascii="Arial" w:hAnsi="Arial" w:cs="Arial"/>
          <w:sz w:val="22"/>
          <w:szCs w:val="22"/>
        </w:rPr>
        <w:t xml:space="preserve">ki retencyjnie. Do największych, </w:t>
      </w:r>
      <w:r w:rsidR="00182952" w:rsidRPr="00E517AD">
        <w:rPr>
          <w:rFonts w:ascii="Arial" w:hAnsi="Arial" w:cs="Arial"/>
          <w:sz w:val="22"/>
          <w:szCs w:val="22"/>
        </w:rPr>
        <w:t>utworzonych w wyniku przegrodzenia dolin rzecznych zaporami wodnymi, należą</w:t>
      </w:r>
      <w:r w:rsidR="00A71033" w:rsidRPr="00E517AD">
        <w:rPr>
          <w:rFonts w:ascii="Arial" w:hAnsi="Arial" w:cs="Arial"/>
          <w:sz w:val="22"/>
          <w:szCs w:val="22"/>
        </w:rPr>
        <w:t xml:space="preserve"> zbiorniki</w:t>
      </w:r>
      <w:r w:rsidR="00182952" w:rsidRPr="00E517AD">
        <w:rPr>
          <w:rFonts w:ascii="Arial" w:hAnsi="Arial" w:cs="Arial"/>
          <w:sz w:val="22"/>
          <w:szCs w:val="22"/>
        </w:rPr>
        <w:t xml:space="preserve">: Włocławski </w:t>
      </w:r>
      <w:r w:rsidR="00A71033" w:rsidRPr="00E517AD">
        <w:rPr>
          <w:rFonts w:ascii="Arial" w:hAnsi="Arial" w:cs="Arial"/>
          <w:sz w:val="22"/>
          <w:szCs w:val="22"/>
        </w:rPr>
        <w:t xml:space="preserve">na Wiśle </w:t>
      </w:r>
      <w:r w:rsidR="00182952" w:rsidRPr="00E517AD">
        <w:rPr>
          <w:rFonts w:ascii="Arial" w:hAnsi="Arial" w:cs="Arial"/>
          <w:sz w:val="22"/>
          <w:szCs w:val="22"/>
        </w:rPr>
        <w:t xml:space="preserve">(powierzchnia </w:t>
      </w:r>
      <w:r w:rsidR="00023734" w:rsidRPr="00E517AD">
        <w:rPr>
          <w:rFonts w:ascii="Arial" w:hAnsi="Arial" w:cs="Arial"/>
          <w:sz w:val="22"/>
          <w:szCs w:val="22"/>
        </w:rPr>
        <w:t>-</w:t>
      </w:r>
      <w:r w:rsidR="00182952" w:rsidRPr="00E517AD">
        <w:rPr>
          <w:rFonts w:ascii="Arial" w:hAnsi="Arial" w:cs="Arial"/>
          <w:sz w:val="22"/>
          <w:szCs w:val="22"/>
        </w:rPr>
        <w:t xml:space="preserve"> 70,4 km</w:t>
      </w:r>
      <w:r w:rsidR="00182952" w:rsidRPr="00E517AD">
        <w:rPr>
          <w:rFonts w:ascii="Arial" w:hAnsi="Arial" w:cs="Arial"/>
          <w:sz w:val="22"/>
          <w:szCs w:val="22"/>
          <w:vertAlign w:val="superscript"/>
        </w:rPr>
        <w:t>2</w:t>
      </w:r>
      <w:r w:rsidR="00182952" w:rsidRPr="00E517AD">
        <w:rPr>
          <w:rFonts w:ascii="Arial" w:hAnsi="Arial" w:cs="Arial"/>
          <w:sz w:val="22"/>
          <w:szCs w:val="22"/>
        </w:rPr>
        <w:t xml:space="preserve">, pojemność </w:t>
      </w:r>
      <w:r w:rsidR="00023734" w:rsidRPr="00E517AD">
        <w:rPr>
          <w:rFonts w:ascii="Arial" w:hAnsi="Arial" w:cs="Arial"/>
          <w:sz w:val="22"/>
          <w:szCs w:val="22"/>
        </w:rPr>
        <w:t>-</w:t>
      </w:r>
      <w:r w:rsidR="00182952" w:rsidRPr="00E517AD">
        <w:rPr>
          <w:rFonts w:ascii="Arial" w:hAnsi="Arial" w:cs="Arial"/>
          <w:sz w:val="22"/>
          <w:szCs w:val="22"/>
        </w:rPr>
        <w:t xml:space="preserve"> 408 hm</w:t>
      </w:r>
      <w:r w:rsidR="00182952" w:rsidRPr="00E517AD">
        <w:rPr>
          <w:rFonts w:ascii="Arial" w:hAnsi="Arial" w:cs="Arial"/>
          <w:sz w:val="22"/>
          <w:szCs w:val="22"/>
          <w:vertAlign w:val="superscript"/>
        </w:rPr>
        <w:t>3</w:t>
      </w:r>
      <w:r w:rsidR="00182952" w:rsidRPr="00E517AD">
        <w:rPr>
          <w:rFonts w:ascii="Arial" w:hAnsi="Arial" w:cs="Arial"/>
          <w:sz w:val="22"/>
          <w:szCs w:val="22"/>
        </w:rPr>
        <w:t xml:space="preserve">), </w:t>
      </w:r>
      <w:r w:rsidR="00A71033" w:rsidRPr="00E517AD">
        <w:rPr>
          <w:rFonts w:ascii="Arial" w:hAnsi="Arial" w:cs="Arial"/>
          <w:sz w:val="22"/>
          <w:szCs w:val="22"/>
        </w:rPr>
        <w:t xml:space="preserve">Jezioro Zegrzyńskie </w:t>
      </w:r>
      <w:r w:rsidR="00182952" w:rsidRPr="00E517AD">
        <w:rPr>
          <w:rFonts w:ascii="Arial" w:hAnsi="Arial" w:cs="Arial"/>
          <w:sz w:val="22"/>
          <w:szCs w:val="22"/>
        </w:rPr>
        <w:t xml:space="preserve">na Narwi (powierzchnia </w:t>
      </w:r>
      <w:r w:rsidR="00023734" w:rsidRPr="00E517AD">
        <w:rPr>
          <w:rFonts w:ascii="Arial" w:hAnsi="Arial" w:cs="Arial"/>
          <w:sz w:val="22"/>
          <w:szCs w:val="22"/>
        </w:rPr>
        <w:t>-</w:t>
      </w:r>
      <w:r w:rsidR="00182952" w:rsidRPr="00E517AD">
        <w:rPr>
          <w:rFonts w:ascii="Arial" w:hAnsi="Arial" w:cs="Arial"/>
          <w:sz w:val="22"/>
          <w:szCs w:val="22"/>
        </w:rPr>
        <w:t xml:space="preserve"> 30</w:t>
      </w:r>
      <w:r w:rsidR="009261B0" w:rsidRPr="00E517AD">
        <w:rPr>
          <w:rFonts w:ascii="Arial" w:hAnsi="Arial" w:cs="Arial"/>
          <w:sz w:val="22"/>
          <w:szCs w:val="22"/>
        </w:rPr>
        <w:t>,5</w:t>
      </w:r>
      <w:r w:rsidR="00182952" w:rsidRPr="00E517AD">
        <w:rPr>
          <w:rFonts w:ascii="Arial" w:hAnsi="Arial" w:cs="Arial"/>
          <w:sz w:val="22"/>
          <w:szCs w:val="22"/>
        </w:rPr>
        <w:t xml:space="preserve"> km</w:t>
      </w:r>
      <w:r w:rsidR="00182952" w:rsidRPr="00E517AD">
        <w:rPr>
          <w:rFonts w:ascii="Arial" w:hAnsi="Arial" w:cs="Arial"/>
          <w:sz w:val="22"/>
          <w:szCs w:val="22"/>
          <w:vertAlign w:val="superscript"/>
        </w:rPr>
        <w:t>2</w:t>
      </w:r>
      <w:r w:rsidR="00182952" w:rsidRPr="00E517AD">
        <w:rPr>
          <w:rFonts w:ascii="Arial" w:hAnsi="Arial" w:cs="Arial"/>
          <w:sz w:val="22"/>
          <w:szCs w:val="22"/>
        </w:rPr>
        <w:t xml:space="preserve">, pojemność </w:t>
      </w:r>
      <w:r w:rsidR="00023734" w:rsidRPr="00E517AD">
        <w:rPr>
          <w:rFonts w:ascii="Arial" w:hAnsi="Arial" w:cs="Arial"/>
          <w:sz w:val="22"/>
          <w:szCs w:val="22"/>
        </w:rPr>
        <w:t>-</w:t>
      </w:r>
      <w:r w:rsidR="00182952" w:rsidRPr="00E517AD">
        <w:rPr>
          <w:rFonts w:ascii="Arial" w:hAnsi="Arial" w:cs="Arial"/>
          <w:sz w:val="22"/>
          <w:szCs w:val="22"/>
        </w:rPr>
        <w:t xml:space="preserve"> 94,3 hm</w:t>
      </w:r>
      <w:r w:rsidR="00182952" w:rsidRPr="00E517AD">
        <w:rPr>
          <w:rFonts w:ascii="Arial" w:hAnsi="Arial" w:cs="Arial"/>
          <w:sz w:val="22"/>
          <w:szCs w:val="22"/>
          <w:vertAlign w:val="superscript"/>
        </w:rPr>
        <w:t>3</w:t>
      </w:r>
      <w:r w:rsidR="00182952" w:rsidRPr="00E517AD">
        <w:rPr>
          <w:rFonts w:ascii="Arial" w:hAnsi="Arial" w:cs="Arial"/>
          <w:sz w:val="22"/>
          <w:szCs w:val="22"/>
        </w:rPr>
        <w:t>)</w:t>
      </w:r>
      <w:r w:rsidR="00A71033" w:rsidRPr="00E517AD">
        <w:rPr>
          <w:rFonts w:ascii="Arial" w:hAnsi="Arial" w:cs="Arial"/>
          <w:sz w:val="22"/>
          <w:szCs w:val="22"/>
        </w:rPr>
        <w:t xml:space="preserve"> oraz</w:t>
      </w:r>
      <w:r w:rsidR="00182952" w:rsidRPr="00E517AD">
        <w:rPr>
          <w:rFonts w:ascii="Arial" w:hAnsi="Arial" w:cs="Arial"/>
          <w:sz w:val="22"/>
          <w:szCs w:val="22"/>
        </w:rPr>
        <w:t xml:space="preserve"> </w:t>
      </w:r>
      <w:r w:rsidR="00A71033" w:rsidRPr="00E517AD">
        <w:rPr>
          <w:rFonts w:ascii="Arial" w:hAnsi="Arial" w:cs="Arial"/>
          <w:sz w:val="22"/>
          <w:szCs w:val="22"/>
        </w:rPr>
        <w:t xml:space="preserve">Domaniów </w:t>
      </w:r>
      <w:r w:rsidR="00182952" w:rsidRPr="00E517AD">
        <w:rPr>
          <w:rFonts w:ascii="Arial" w:hAnsi="Arial" w:cs="Arial"/>
          <w:sz w:val="22"/>
          <w:szCs w:val="22"/>
        </w:rPr>
        <w:t xml:space="preserve">na Radomce (powierzchnia </w:t>
      </w:r>
      <w:r w:rsidR="00023734" w:rsidRPr="00E517AD">
        <w:rPr>
          <w:rFonts w:ascii="Arial" w:hAnsi="Arial" w:cs="Arial"/>
          <w:sz w:val="22"/>
          <w:szCs w:val="22"/>
        </w:rPr>
        <w:t>-</w:t>
      </w:r>
      <w:r w:rsidR="00182952" w:rsidRPr="00E517AD">
        <w:rPr>
          <w:rFonts w:ascii="Arial" w:hAnsi="Arial" w:cs="Arial"/>
          <w:sz w:val="22"/>
          <w:szCs w:val="22"/>
        </w:rPr>
        <w:t xml:space="preserve"> 5 km</w:t>
      </w:r>
      <w:r w:rsidR="00182952" w:rsidRPr="00E517AD">
        <w:rPr>
          <w:rFonts w:ascii="Arial" w:hAnsi="Arial" w:cs="Arial"/>
          <w:sz w:val="22"/>
          <w:szCs w:val="22"/>
          <w:vertAlign w:val="superscript"/>
        </w:rPr>
        <w:t>2</w:t>
      </w:r>
      <w:r w:rsidR="00182952" w:rsidRPr="00E517AD">
        <w:rPr>
          <w:rFonts w:ascii="Arial" w:hAnsi="Arial" w:cs="Arial"/>
          <w:sz w:val="22"/>
          <w:szCs w:val="22"/>
        </w:rPr>
        <w:t xml:space="preserve">, pojemność </w:t>
      </w:r>
      <w:r w:rsidR="00023734" w:rsidRPr="00E517AD">
        <w:rPr>
          <w:rFonts w:ascii="Arial" w:hAnsi="Arial" w:cs="Arial"/>
          <w:sz w:val="22"/>
          <w:szCs w:val="22"/>
        </w:rPr>
        <w:t>-</w:t>
      </w:r>
      <w:r w:rsidR="00182952" w:rsidRPr="00E517AD">
        <w:rPr>
          <w:rFonts w:ascii="Arial" w:hAnsi="Arial" w:cs="Arial"/>
          <w:sz w:val="22"/>
          <w:szCs w:val="22"/>
        </w:rPr>
        <w:t xml:space="preserve"> 11,5 hm</w:t>
      </w:r>
      <w:r w:rsidR="00182952" w:rsidRPr="00E517AD">
        <w:rPr>
          <w:rFonts w:ascii="Arial" w:hAnsi="Arial" w:cs="Arial"/>
          <w:sz w:val="22"/>
          <w:szCs w:val="22"/>
          <w:vertAlign w:val="superscript"/>
        </w:rPr>
        <w:t>3</w:t>
      </w:r>
      <w:r w:rsidR="00182952" w:rsidRPr="00E517AD">
        <w:rPr>
          <w:rFonts w:ascii="Arial" w:hAnsi="Arial" w:cs="Arial"/>
          <w:sz w:val="22"/>
          <w:szCs w:val="22"/>
        </w:rPr>
        <w:t xml:space="preserve">). </w:t>
      </w:r>
      <w:r w:rsidR="00A71033" w:rsidRPr="00E517AD">
        <w:rPr>
          <w:rFonts w:ascii="Arial" w:hAnsi="Arial" w:cs="Arial"/>
          <w:sz w:val="22"/>
          <w:szCs w:val="22"/>
        </w:rPr>
        <w:t>Mają one znaczenie zarówno hydrograficzne, gospodarcze</w:t>
      </w:r>
      <w:r w:rsidR="00035818" w:rsidRPr="00E517AD">
        <w:rPr>
          <w:rFonts w:ascii="Arial" w:hAnsi="Arial" w:cs="Arial"/>
          <w:sz w:val="22"/>
          <w:szCs w:val="22"/>
        </w:rPr>
        <w:t>,</w:t>
      </w:r>
      <w:r w:rsidR="00A71033" w:rsidRPr="00E517AD">
        <w:rPr>
          <w:rFonts w:ascii="Arial" w:hAnsi="Arial" w:cs="Arial"/>
          <w:sz w:val="22"/>
          <w:szCs w:val="22"/>
        </w:rPr>
        <w:t xml:space="preserve"> jak i rekreacyjne. </w:t>
      </w:r>
      <w:r w:rsidR="00182952" w:rsidRPr="00E517AD">
        <w:rPr>
          <w:rFonts w:ascii="Arial" w:hAnsi="Arial" w:cs="Arial"/>
          <w:sz w:val="22"/>
          <w:szCs w:val="22"/>
        </w:rPr>
        <w:t xml:space="preserve">Duże znaczenie dla </w:t>
      </w:r>
      <w:r w:rsidR="003F2D87" w:rsidRPr="00E517AD">
        <w:rPr>
          <w:rFonts w:ascii="Arial" w:hAnsi="Arial" w:cs="Arial"/>
          <w:sz w:val="22"/>
          <w:szCs w:val="22"/>
        </w:rPr>
        <w:t xml:space="preserve">ochrony zasobów przyrodniczych </w:t>
      </w:r>
      <w:r w:rsidR="00182952" w:rsidRPr="00E517AD">
        <w:rPr>
          <w:rFonts w:ascii="Arial" w:hAnsi="Arial" w:cs="Arial"/>
          <w:sz w:val="22"/>
          <w:szCs w:val="22"/>
        </w:rPr>
        <w:t xml:space="preserve">mają także mniejsze zbiorniki wodne oraz obszary torfowisk (ok. 118 tys. ha), których największe powierzchnie znajdują się w Kotlinie Warszawskiej, Równinie Raciąskiej i Kurpiowskiej oraz w dolinach rzek. </w:t>
      </w:r>
    </w:p>
    <w:p w14:paraId="7F45A79C" w14:textId="77777777" w:rsidR="00182952" w:rsidRPr="00E517AD" w:rsidRDefault="00836564" w:rsidP="00846A10">
      <w:pPr>
        <w:spacing w:after="240"/>
        <w:ind w:firstLine="360"/>
        <w:rPr>
          <w:rFonts w:ascii="Arial" w:hAnsi="Arial" w:cs="Arial"/>
          <w:sz w:val="22"/>
          <w:szCs w:val="22"/>
        </w:rPr>
      </w:pPr>
      <w:r w:rsidRPr="00E517AD">
        <w:rPr>
          <w:rFonts w:ascii="Arial" w:hAnsi="Arial" w:cs="Arial"/>
          <w:sz w:val="22"/>
          <w:szCs w:val="22"/>
        </w:rPr>
        <w:t>Dla potrzeb gospodarowania wodami oraz ich monitoringu środowiskowego n</w:t>
      </w:r>
      <w:r w:rsidR="00182952" w:rsidRPr="00E517AD">
        <w:rPr>
          <w:rFonts w:ascii="Arial" w:hAnsi="Arial" w:cs="Arial"/>
          <w:sz w:val="22"/>
          <w:szCs w:val="22"/>
        </w:rPr>
        <w:t xml:space="preserve">a terenie województwa </w:t>
      </w:r>
      <w:r w:rsidRPr="00E517AD">
        <w:rPr>
          <w:rFonts w:ascii="Arial" w:hAnsi="Arial" w:cs="Arial"/>
          <w:sz w:val="22"/>
          <w:szCs w:val="22"/>
        </w:rPr>
        <w:t xml:space="preserve">mazowieckiego </w:t>
      </w:r>
      <w:r w:rsidR="00182952" w:rsidRPr="00E517AD">
        <w:rPr>
          <w:rFonts w:ascii="Arial" w:hAnsi="Arial" w:cs="Arial"/>
          <w:sz w:val="22"/>
          <w:szCs w:val="22"/>
        </w:rPr>
        <w:t>wydzielonych zostało 561 jednolitych części wód powierzchniowych (JCWP)</w:t>
      </w:r>
      <w:r w:rsidR="00F57047" w:rsidRPr="00E517AD">
        <w:rPr>
          <w:rFonts w:ascii="Arial" w:hAnsi="Arial" w:cs="Arial"/>
          <w:sz w:val="22"/>
          <w:szCs w:val="22"/>
          <w:vertAlign w:val="superscript"/>
        </w:rPr>
        <w:footnoteReference w:id="20"/>
      </w:r>
      <w:r w:rsidR="00182952" w:rsidRPr="00E517AD">
        <w:rPr>
          <w:rFonts w:ascii="Arial" w:hAnsi="Arial" w:cs="Arial"/>
          <w:sz w:val="22"/>
          <w:szCs w:val="22"/>
        </w:rPr>
        <w:t xml:space="preserve">, w tym 555 rzecznych i 6 jeziornych. Dominują naturalne JCWP, silnie zmienione i sztuczne stanowią jedynie ok. 17,5 % ich ogólnej liczby. </w:t>
      </w:r>
    </w:p>
    <w:p w14:paraId="2E3C0B5A" w14:textId="3867588E" w:rsidR="00AC4978" w:rsidRPr="00E517AD" w:rsidRDefault="00182952" w:rsidP="00846A10">
      <w:pPr>
        <w:spacing w:after="240"/>
        <w:ind w:firstLine="360"/>
        <w:rPr>
          <w:rFonts w:ascii="Arial" w:hAnsi="Arial" w:cs="Arial"/>
          <w:sz w:val="22"/>
          <w:szCs w:val="22"/>
        </w:rPr>
      </w:pPr>
      <w:r w:rsidRPr="00E517AD">
        <w:rPr>
          <w:rFonts w:ascii="Arial" w:hAnsi="Arial" w:cs="Arial"/>
          <w:sz w:val="22"/>
          <w:szCs w:val="22"/>
        </w:rPr>
        <w:t xml:space="preserve">Głównymi dokumentami planistycznymi w gospodarowaniu wodami są przygotowywane przez Państwowe Gospodarstwo Wodne Wody Polskie </w:t>
      </w:r>
      <w:r w:rsidR="00AC4978" w:rsidRPr="00E517AD">
        <w:rPr>
          <w:rFonts w:ascii="Arial" w:hAnsi="Arial" w:cs="Arial"/>
          <w:sz w:val="22"/>
          <w:szCs w:val="22"/>
        </w:rPr>
        <w:t>p</w:t>
      </w:r>
      <w:r w:rsidRPr="00E517AD">
        <w:rPr>
          <w:rFonts w:ascii="Arial" w:hAnsi="Arial" w:cs="Arial"/>
          <w:sz w:val="22"/>
          <w:szCs w:val="22"/>
        </w:rPr>
        <w:t xml:space="preserve">lany </w:t>
      </w:r>
      <w:r w:rsidR="00AC4978" w:rsidRPr="00E517AD">
        <w:rPr>
          <w:rFonts w:ascii="Arial" w:hAnsi="Arial" w:cs="Arial"/>
          <w:sz w:val="22"/>
          <w:szCs w:val="22"/>
        </w:rPr>
        <w:t xml:space="preserve">gospodarowania wodami </w:t>
      </w:r>
      <w:r w:rsidRPr="00E517AD">
        <w:rPr>
          <w:rFonts w:ascii="Arial" w:hAnsi="Arial" w:cs="Arial"/>
          <w:sz w:val="22"/>
          <w:szCs w:val="22"/>
        </w:rPr>
        <w:t>na obszar</w:t>
      </w:r>
      <w:r w:rsidR="00AC4978" w:rsidRPr="00E517AD">
        <w:rPr>
          <w:rFonts w:ascii="Arial" w:hAnsi="Arial" w:cs="Arial"/>
          <w:sz w:val="22"/>
          <w:szCs w:val="22"/>
        </w:rPr>
        <w:t>ach</w:t>
      </w:r>
      <w:r w:rsidRPr="00E517AD">
        <w:rPr>
          <w:rFonts w:ascii="Arial" w:hAnsi="Arial" w:cs="Arial"/>
          <w:sz w:val="22"/>
          <w:szCs w:val="22"/>
        </w:rPr>
        <w:t xml:space="preserve"> dorzecz</w:t>
      </w:r>
      <w:r w:rsidR="00AC4978" w:rsidRPr="00E517AD">
        <w:rPr>
          <w:rFonts w:ascii="Arial" w:hAnsi="Arial" w:cs="Arial"/>
          <w:sz w:val="22"/>
          <w:szCs w:val="22"/>
        </w:rPr>
        <w:t>y</w:t>
      </w:r>
      <w:r w:rsidRPr="00E517AD">
        <w:rPr>
          <w:rFonts w:ascii="Arial" w:hAnsi="Arial" w:cs="Arial"/>
          <w:sz w:val="22"/>
          <w:szCs w:val="22"/>
        </w:rPr>
        <w:t>. Dokumenty te zawierają m.in.: charakterystykę obszaru dorzecza, wykaz jednolitych części wód powierzchniowych i podziemnych, identyfikację znaczących oddziaływań antropogenicznych i ocenę ich wpływu na stan wód, cele środowiskowe dla jednolitych części wód i obszarów chronionych</w:t>
      </w:r>
      <w:r w:rsidR="00C85485" w:rsidRPr="00E517AD">
        <w:rPr>
          <w:rFonts w:ascii="Arial" w:hAnsi="Arial" w:cs="Arial"/>
          <w:sz w:val="22"/>
          <w:szCs w:val="22"/>
        </w:rPr>
        <w:t xml:space="preserve"> oraz</w:t>
      </w:r>
      <w:r w:rsidRPr="00E517AD">
        <w:rPr>
          <w:rFonts w:ascii="Arial" w:hAnsi="Arial" w:cs="Arial"/>
          <w:sz w:val="22"/>
          <w:szCs w:val="22"/>
        </w:rPr>
        <w:t xml:space="preserve"> sposoby </w:t>
      </w:r>
      <w:r w:rsidR="00C73060" w:rsidRPr="00E517AD">
        <w:rPr>
          <w:rFonts w:ascii="Arial" w:hAnsi="Arial" w:cs="Arial"/>
          <w:sz w:val="22"/>
          <w:szCs w:val="22"/>
        </w:rPr>
        <w:t xml:space="preserve">ich </w:t>
      </w:r>
      <w:r w:rsidRPr="00E517AD">
        <w:rPr>
          <w:rFonts w:ascii="Arial" w:hAnsi="Arial" w:cs="Arial"/>
          <w:sz w:val="22"/>
          <w:szCs w:val="22"/>
        </w:rPr>
        <w:t xml:space="preserve">osiągania. </w:t>
      </w:r>
      <w:r w:rsidR="00364F80" w:rsidRPr="00E517AD">
        <w:rPr>
          <w:rFonts w:ascii="Arial" w:hAnsi="Arial" w:cs="Arial"/>
          <w:sz w:val="22"/>
          <w:szCs w:val="22"/>
        </w:rPr>
        <w:t>C</w:t>
      </w:r>
      <w:r w:rsidRPr="00E517AD">
        <w:rPr>
          <w:rFonts w:ascii="Arial" w:hAnsi="Arial" w:cs="Arial"/>
          <w:sz w:val="22"/>
          <w:szCs w:val="22"/>
        </w:rPr>
        <w:t xml:space="preserve">elem </w:t>
      </w:r>
      <w:r w:rsidR="00364F80" w:rsidRPr="00E517AD">
        <w:rPr>
          <w:rFonts w:ascii="Arial" w:hAnsi="Arial" w:cs="Arial"/>
          <w:sz w:val="22"/>
          <w:szCs w:val="22"/>
        </w:rPr>
        <w:t xml:space="preserve">dokumentów </w:t>
      </w:r>
      <w:r w:rsidRPr="00E517AD">
        <w:rPr>
          <w:rFonts w:ascii="Arial" w:hAnsi="Arial" w:cs="Arial"/>
          <w:sz w:val="22"/>
          <w:szCs w:val="22"/>
        </w:rPr>
        <w:t xml:space="preserve">jest dążenie do osiągnięcia lub utrzymania co najmniej dobrego stanu wód </w:t>
      </w:r>
      <w:r w:rsidR="007036C5" w:rsidRPr="00E517AD">
        <w:rPr>
          <w:rFonts w:ascii="Arial" w:hAnsi="Arial" w:cs="Arial"/>
          <w:sz w:val="22"/>
          <w:szCs w:val="22"/>
        </w:rPr>
        <w:br/>
      </w:r>
      <w:r w:rsidRPr="00E517AD">
        <w:rPr>
          <w:rFonts w:ascii="Arial" w:hAnsi="Arial" w:cs="Arial"/>
          <w:sz w:val="22"/>
          <w:szCs w:val="22"/>
        </w:rPr>
        <w:t xml:space="preserve">i ekosystemów od nich zależnych, poprawy stanu zasobów wodnych, poprawy możliwości korzystania z wód, zmniejszenia presji antropogenicznych i ich wpływu na stan wód. Stanowią podstawę podejmowania decyzji kształtujących stan zasobów wodnych i zasady gospodarowania nimi w przyszłości. </w:t>
      </w:r>
      <w:r w:rsidR="009D64DA" w:rsidRPr="00E517AD">
        <w:rPr>
          <w:rFonts w:ascii="Arial" w:hAnsi="Arial" w:cs="Arial"/>
          <w:sz w:val="22"/>
          <w:szCs w:val="22"/>
        </w:rPr>
        <w:t>Zgodnie z</w:t>
      </w:r>
      <w:r w:rsidRPr="00E517AD">
        <w:rPr>
          <w:rFonts w:ascii="Arial" w:hAnsi="Arial" w:cs="Arial"/>
          <w:sz w:val="22"/>
          <w:szCs w:val="22"/>
        </w:rPr>
        <w:t xml:space="preserve"> II aktualizacj</w:t>
      </w:r>
      <w:r w:rsidR="009D64DA" w:rsidRPr="00E517AD">
        <w:rPr>
          <w:rFonts w:ascii="Arial" w:hAnsi="Arial" w:cs="Arial"/>
          <w:sz w:val="22"/>
          <w:szCs w:val="22"/>
        </w:rPr>
        <w:t>ą</w:t>
      </w:r>
      <w:r w:rsidRPr="00E517AD">
        <w:rPr>
          <w:rFonts w:ascii="Arial" w:hAnsi="Arial" w:cs="Arial"/>
          <w:sz w:val="22"/>
          <w:szCs w:val="22"/>
        </w:rPr>
        <w:t xml:space="preserve"> Planu </w:t>
      </w:r>
      <w:r w:rsidR="004D3DE6" w:rsidRPr="00E517AD">
        <w:rPr>
          <w:rFonts w:ascii="Arial" w:hAnsi="Arial" w:cs="Arial"/>
          <w:sz w:val="22"/>
          <w:szCs w:val="22"/>
        </w:rPr>
        <w:t xml:space="preserve">gospodarowania wodami </w:t>
      </w:r>
      <w:r w:rsidRPr="00E517AD">
        <w:rPr>
          <w:rFonts w:ascii="Arial" w:hAnsi="Arial" w:cs="Arial"/>
          <w:sz w:val="22"/>
          <w:szCs w:val="22"/>
        </w:rPr>
        <w:t>na obszarze dorzecza Wisły</w:t>
      </w:r>
      <w:r w:rsidRPr="00E517AD">
        <w:rPr>
          <w:rStyle w:val="Odwoanieprzypisudolnego"/>
          <w:rFonts w:ascii="Arial" w:hAnsi="Arial" w:cs="Arial"/>
          <w:sz w:val="22"/>
          <w:szCs w:val="22"/>
        </w:rPr>
        <w:footnoteReference w:id="21"/>
      </w:r>
      <w:r w:rsidR="00035818" w:rsidRPr="00E517AD">
        <w:rPr>
          <w:rFonts w:ascii="Arial" w:hAnsi="Arial" w:cs="Arial"/>
          <w:sz w:val="22"/>
          <w:szCs w:val="22"/>
        </w:rPr>
        <w:t xml:space="preserve"> </w:t>
      </w:r>
      <w:r w:rsidR="0038510B" w:rsidRPr="00E517AD">
        <w:rPr>
          <w:rFonts w:ascii="Arial" w:hAnsi="Arial" w:cs="Arial"/>
          <w:sz w:val="22"/>
          <w:szCs w:val="22"/>
        </w:rPr>
        <w:t>województwo</w:t>
      </w:r>
      <w:r w:rsidRPr="00E517AD">
        <w:rPr>
          <w:rFonts w:ascii="Arial" w:hAnsi="Arial" w:cs="Arial"/>
          <w:sz w:val="22"/>
          <w:szCs w:val="22"/>
        </w:rPr>
        <w:t xml:space="preserve"> mazowieckie zna</w:t>
      </w:r>
      <w:r w:rsidR="009D64DA" w:rsidRPr="00E517AD">
        <w:rPr>
          <w:rFonts w:ascii="Arial" w:hAnsi="Arial" w:cs="Arial"/>
          <w:sz w:val="22"/>
          <w:szCs w:val="22"/>
        </w:rPr>
        <w:t>jduje się</w:t>
      </w:r>
      <w:r w:rsidRPr="00E517AD">
        <w:rPr>
          <w:rFonts w:ascii="Arial" w:hAnsi="Arial" w:cs="Arial"/>
          <w:sz w:val="22"/>
          <w:szCs w:val="22"/>
        </w:rPr>
        <w:t xml:space="preserve"> w granicach trzech regionów wodnych: </w:t>
      </w:r>
      <w:r w:rsidR="00874901" w:rsidRPr="00E517AD">
        <w:rPr>
          <w:rFonts w:ascii="Arial" w:hAnsi="Arial" w:cs="Arial"/>
          <w:sz w:val="22"/>
          <w:szCs w:val="22"/>
        </w:rPr>
        <w:t xml:space="preserve">Regionu Wodnego </w:t>
      </w:r>
      <w:r w:rsidR="00035818" w:rsidRPr="00E517AD">
        <w:rPr>
          <w:rFonts w:ascii="Arial" w:hAnsi="Arial" w:cs="Arial"/>
          <w:sz w:val="22"/>
          <w:szCs w:val="22"/>
        </w:rPr>
        <w:t>Środkowej Wisły (</w:t>
      </w:r>
      <w:r w:rsidRPr="00E517AD">
        <w:rPr>
          <w:rFonts w:ascii="Arial" w:hAnsi="Arial" w:cs="Arial"/>
          <w:sz w:val="22"/>
          <w:szCs w:val="22"/>
        </w:rPr>
        <w:t>RZGW w</w:t>
      </w:r>
      <w:r w:rsidR="0038510B" w:rsidRPr="00E517AD">
        <w:rPr>
          <w:rFonts w:ascii="Arial" w:hAnsi="Arial" w:cs="Arial"/>
          <w:sz w:val="22"/>
          <w:szCs w:val="22"/>
        </w:rPr>
        <w:t> </w:t>
      </w:r>
      <w:r w:rsidRPr="00E517AD">
        <w:rPr>
          <w:rFonts w:ascii="Arial" w:hAnsi="Arial" w:cs="Arial"/>
          <w:sz w:val="22"/>
          <w:szCs w:val="22"/>
        </w:rPr>
        <w:t xml:space="preserve">Warszawie), </w:t>
      </w:r>
      <w:r w:rsidR="00874901" w:rsidRPr="00E517AD">
        <w:rPr>
          <w:rFonts w:ascii="Arial" w:hAnsi="Arial" w:cs="Arial"/>
          <w:sz w:val="22"/>
          <w:szCs w:val="22"/>
        </w:rPr>
        <w:t xml:space="preserve">Regionu Wodnego </w:t>
      </w:r>
      <w:r w:rsidRPr="00E517AD">
        <w:rPr>
          <w:rFonts w:ascii="Arial" w:hAnsi="Arial" w:cs="Arial"/>
          <w:sz w:val="22"/>
          <w:szCs w:val="22"/>
        </w:rPr>
        <w:t>Narwi (RZGW w</w:t>
      </w:r>
      <w:r w:rsidR="00874901" w:rsidRPr="00E517AD">
        <w:rPr>
          <w:rFonts w:ascii="Arial" w:hAnsi="Arial" w:cs="Arial"/>
          <w:sz w:val="22"/>
          <w:szCs w:val="22"/>
        </w:rPr>
        <w:t> </w:t>
      </w:r>
      <w:r w:rsidRPr="00E517AD">
        <w:rPr>
          <w:rFonts w:ascii="Arial" w:hAnsi="Arial" w:cs="Arial"/>
          <w:sz w:val="22"/>
          <w:szCs w:val="22"/>
        </w:rPr>
        <w:t xml:space="preserve"> Białymstoku) i </w:t>
      </w:r>
      <w:r w:rsidR="00874901" w:rsidRPr="00E517AD">
        <w:rPr>
          <w:rFonts w:ascii="Arial" w:hAnsi="Arial" w:cs="Arial"/>
          <w:sz w:val="22"/>
          <w:szCs w:val="22"/>
        </w:rPr>
        <w:t xml:space="preserve">Regionu Wodnego </w:t>
      </w:r>
      <w:r w:rsidRPr="00E517AD">
        <w:rPr>
          <w:rFonts w:ascii="Arial" w:hAnsi="Arial" w:cs="Arial"/>
          <w:sz w:val="22"/>
          <w:szCs w:val="22"/>
        </w:rPr>
        <w:t>Bugu (RZGW w</w:t>
      </w:r>
      <w:r w:rsidR="004D3DE6" w:rsidRPr="00E517AD">
        <w:rPr>
          <w:rFonts w:ascii="Arial" w:hAnsi="Arial" w:cs="Arial"/>
          <w:sz w:val="22"/>
          <w:szCs w:val="22"/>
        </w:rPr>
        <w:t> </w:t>
      </w:r>
      <w:r w:rsidRPr="00E517AD">
        <w:rPr>
          <w:rFonts w:ascii="Arial" w:hAnsi="Arial" w:cs="Arial"/>
          <w:sz w:val="22"/>
          <w:szCs w:val="22"/>
        </w:rPr>
        <w:t xml:space="preserve">Lublinie). </w:t>
      </w:r>
    </w:p>
    <w:p w14:paraId="508C42F4" w14:textId="77777777" w:rsidR="00182952" w:rsidRPr="00E517AD" w:rsidRDefault="00182952" w:rsidP="00846A10">
      <w:pPr>
        <w:spacing w:after="240"/>
        <w:ind w:firstLine="360"/>
        <w:rPr>
          <w:rFonts w:ascii="Arial" w:hAnsi="Arial" w:cs="Arial"/>
          <w:sz w:val="22"/>
          <w:szCs w:val="22"/>
        </w:rPr>
      </w:pPr>
      <w:r w:rsidRPr="00E517AD">
        <w:rPr>
          <w:rFonts w:ascii="Arial" w:hAnsi="Arial" w:cs="Arial"/>
          <w:sz w:val="22"/>
          <w:szCs w:val="22"/>
        </w:rPr>
        <w:t xml:space="preserve">Zasoby eksploatacyjne wód podziemnych województwa </w:t>
      </w:r>
      <w:r w:rsidR="005A7931" w:rsidRPr="00E517AD">
        <w:rPr>
          <w:rFonts w:ascii="Arial" w:hAnsi="Arial" w:cs="Arial"/>
          <w:sz w:val="22"/>
          <w:szCs w:val="22"/>
        </w:rPr>
        <w:t>mazowieckiego</w:t>
      </w:r>
      <w:r w:rsidRPr="00E517AD">
        <w:rPr>
          <w:rFonts w:ascii="Arial" w:hAnsi="Arial" w:cs="Arial"/>
          <w:sz w:val="22"/>
          <w:szCs w:val="22"/>
        </w:rPr>
        <w:t xml:space="preserve"> stanowią ok. 12,7% zasobów krajowych. Na koniec 20</w:t>
      </w:r>
      <w:r w:rsidR="009261B0" w:rsidRPr="00E517AD">
        <w:rPr>
          <w:rFonts w:ascii="Arial" w:hAnsi="Arial" w:cs="Arial"/>
          <w:sz w:val="22"/>
          <w:szCs w:val="22"/>
        </w:rPr>
        <w:t>20</w:t>
      </w:r>
      <w:r w:rsidRPr="00E517AD">
        <w:rPr>
          <w:rFonts w:ascii="Arial" w:hAnsi="Arial" w:cs="Arial"/>
          <w:sz w:val="22"/>
          <w:szCs w:val="22"/>
        </w:rPr>
        <w:t xml:space="preserve"> r. wynosiły 266 tys. m</w:t>
      </w:r>
      <w:r w:rsidRPr="00E517AD">
        <w:rPr>
          <w:rFonts w:ascii="Arial" w:hAnsi="Arial" w:cs="Arial"/>
          <w:sz w:val="22"/>
          <w:szCs w:val="22"/>
          <w:vertAlign w:val="superscript"/>
        </w:rPr>
        <w:t>3</w:t>
      </w:r>
      <w:r w:rsidRPr="00E517AD">
        <w:rPr>
          <w:rFonts w:ascii="Arial" w:hAnsi="Arial" w:cs="Arial"/>
          <w:sz w:val="22"/>
          <w:szCs w:val="22"/>
        </w:rPr>
        <w:t xml:space="preserve">/h. </w:t>
      </w:r>
      <w:r w:rsidR="006002B3" w:rsidRPr="00E517AD">
        <w:rPr>
          <w:rFonts w:ascii="Arial" w:hAnsi="Arial" w:cs="Arial"/>
          <w:sz w:val="22"/>
          <w:szCs w:val="22"/>
        </w:rPr>
        <w:t xml:space="preserve">Najwięcej – około </w:t>
      </w:r>
      <w:r w:rsidRPr="00E517AD">
        <w:rPr>
          <w:rFonts w:ascii="Arial" w:hAnsi="Arial" w:cs="Arial"/>
          <w:sz w:val="22"/>
          <w:szCs w:val="22"/>
        </w:rPr>
        <w:t>79% ustalonych zasobów eksploatacyjnych zwykłych wód podziemnych</w:t>
      </w:r>
      <w:r w:rsidR="006002B3" w:rsidRPr="00E517AD">
        <w:rPr>
          <w:rFonts w:ascii="Arial" w:hAnsi="Arial" w:cs="Arial"/>
          <w:sz w:val="22"/>
          <w:szCs w:val="22"/>
        </w:rPr>
        <w:t>,</w:t>
      </w:r>
      <w:r w:rsidRPr="00E517AD">
        <w:rPr>
          <w:rFonts w:ascii="Arial" w:hAnsi="Arial" w:cs="Arial"/>
          <w:sz w:val="22"/>
          <w:szCs w:val="22"/>
        </w:rPr>
        <w:t xml:space="preserve"> związanych jest z</w:t>
      </w:r>
      <w:r w:rsidR="0038510B" w:rsidRPr="00E517AD">
        <w:rPr>
          <w:rFonts w:ascii="Arial" w:hAnsi="Arial" w:cs="Arial"/>
          <w:sz w:val="22"/>
          <w:szCs w:val="22"/>
        </w:rPr>
        <w:t> </w:t>
      </w:r>
      <w:r w:rsidRPr="00E517AD">
        <w:rPr>
          <w:rFonts w:ascii="Arial" w:hAnsi="Arial" w:cs="Arial"/>
          <w:sz w:val="22"/>
          <w:szCs w:val="22"/>
        </w:rPr>
        <w:t>utworami piętra czwartorzędowego, pozostałe zalegają starsze piętra: neogenu-paleogenu</w:t>
      </w:r>
      <w:r w:rsidR="004D3DE6" w:rsidRPr="00E517AD">
        <w:rPr>
          <w:rFonts w:ascii="Arial" w:hAnsi="Arial" w:cs="Arial"/>
          <w:sz w:val="22"/>
          <w:szCs w:val="22"/>
        </w:rPr>
        <w:t xml:space="preserve"> (</w:t>
      </w:r>
      <w:r w:rsidRPr="00E517AD">
        <w:rPr>
          <w:rFonts w:ascii="Arial" w:hAnsi="Arial" w:cs="Arial"/>
          <w:sz w:val="22"/>
          <w:szCs w:val="22"/>
        </w:rPr>
        <w:t>7%</w:t>
      </w:r>
      <w:r w:rsidR="004D3DE6" w:rsidRPr="00E517AD">
        <w:rPr>
          <w:rFonts w:ascii="Arial" w:hAnsi="Arial" w:cs="Arial"/>
          <w:sz w:val="22"/>
          <w:szCs w:val="22"/>
        </w:rPr>
        <w:t>)</w:t>
      </w:r>
      <w:r w:rsidRPr="00E517AD">
        <w:rPr>
          <w:rFonts w:ascii="Arial" w:hAnsi="Arial" w:cs="Arial"/>
          <w:sz w:val="22"/>
          <w:szCs w:val="22"/>
        </w:rPr>
        <w:t xml:space="preserve">, kredy </w:t>
      </w:r>
      <w:r w:rsidR="004D3DE6" w:rsidRPr="00E517AD">
        <w:rPr>
          <w:rFonts w:ascii="Arial" w:hAnsi="Arial" w:cs="Arial"/>
          <w:sz w:val="22"/>
          <w:szCs w:val="22"/>
        </w:rPr>
        <w:t>(</w:t>
      </w:r>
      <w:r w:rsidRPr="00E517AD">
        <w:rPr>
          <w:rFonts w:ascii="Arial" w:hAnsi="Arial" w:cs="Arial"/>
          <w:sz w:val="22"/>
          <w:szCs w:val="22"/>
        </w:rPr>
        <w:t>10%</w:t>
      </w:r>
      <w:r w:rsidR="004D3DE6" w:rsidRPr="00E517AD">
        <w:rPr>
          <w:rFonts w:ascii="Arial" w:hAnsi="Arial" w:cs="Arial"/>
          <w:sz w:val="22"/>
          <w:szCs w:val="22"/>
        </w:rPr>
        <w:t>) i</w:t>
      </w:r>
      <w:r w:rsidRPr="00E517AD">
        <w:rPr>
          <w:rFonts w:ascii="Arial" w:hAnsi="Arial" w:cs="Arial"/>
          <w:sz w:val="22"/>
          <w:szCs w:val="22"/>
        </w:rPr>
        <w:t xml:space="preserve"> starsze od kredy </w:t>
      </w:r>
      <w:r w:rsidR="004D3DE6" w:rsidRPr="00E517AD">
        <w:rPr>
          <w:rFonts w:ascii="Arial" w:hAnsi="Arial" w:cs="Arial"/>
          <w:sz w:val="22"/>
          <w:szCs w:val="22"/>
        </w:rPr>
        <w:t>(</w:t>
      </w:r>
      <w:r w:rsidRPr="00E517AD">
        <w:rPr>
          <w:rFonts w:ascii="Arial" w:hAnsi="Arial" w:cs="Arial"/>
          <w:sz w:val="22"/>
          <w:szCs w:val="22"/>
        </w:rPr>
        <w:t>4%</w:t>
      </w:r>
      <w:r w:rsidR="004D3DE6" w:rsidRPr="00E517AD">
        <w:rPr>
          <w:rFonts w:ascii="Arial" w:hAnsi="Arial" w:cs="Arial"/>
          <w:sz w:val="22"/>
          <w:szCs w:val="22"/>
        </w:rPr>
        <w:t>)</w:t>
      </w:r>
      <w:r w:rsidRPr="00E517AD">
        <w:rPr>
          <w:rFonts w:ascii="Arial" w:hAnsi="Arial" w:cs="Arial"/>
          <w:sz w:val="22"/>
          <w:szCs w:val="22"/>
        </w:rPr>
        <w:t xml:space="preserve">. </w:t>
      </w:r>
      <w:r w:rsidR="00C73060" w:rsidRPr="00E517AD">
        <w:rPr>
          <w:rFonts w:ascii="Arial" w:hAnsi="Arial" w:cs="Arial"/>
          <w:sz w:val="22"/>
          <w:szCs w:val="22"/>
        </w:rPr>
        <w:t>Występowanie ich</w:t>
      </w:r>
      <w:r w:rsidRPr="00E517AD">
        <w:rPr>
          <w:rFonts w:ascii="Arial" w:hAnsi="Arial" w:cs="Arial"/>
          <w:sz w:val="22"/>
          <w:szCs w:val="22"/>
        </w:rPr>
        <w:t xml:space="preserve"> charakteryzuj</w:t>
      </w:r>
      <w:r w:rsidR="00C73060" w:rsidRPr="00E517AD">
        <w:rPr>
          <w:rFonts w:ascii="Arial" w:hAnsi="Arial" w:cs="Arial"/>
          <w:sz w:val="22"/>
          <w:szCs w:val="22"/>
        </w:rPr>
        <w:t>e</w:t>
      </w:r>
      <w:r w:rsidRPr="00E517AD">
        <w:rPr>
          <w:rFonts w:ascii="Arial" w:hAnsi="Arial" w:cs="Arial"/>
          <w:sz w:val="22"/>
          <w:szCs w:val="22"/>
        </w:rPr>
        <w:t xml:space="preserve"> się znacznym zróżnicowaniem przestrzennym: większość obszaru posiada rezerwy zasobów, a zagrożenie dla zrównoważonego ich wykorzystania występuje w okolicach Radomia oraz w</w:t>
      </w:r>
      <w:r w:rsidR="0038510B" w:rsidRPr="00E517AD">
        <w:rPr>
          <w:rFonts w:ascii="Arial" w:hAnsi="Arial" w:cs="Arial"/>
          <w:sz w:val="22"/>
          <w:szCs w:val="22"/>
        </w:rPr>
        <w:t> </w:t>
      </w:r>
      <w:r w:rsidRPr="00E517AD">
        <w:rPr>
          <w:rFonts w:ascii="Arial" w:hAnsi="Arial" w:cs="Arial"/>
          <w:sz w:val="22"/>
          <w:szCs w:val="22"/>
        </w:rPr>
        <w:t>aglomeracji warszawskiej, gdzie corocznie notuje się największą koncentrację poboru wody z ujęć podziemnych. Istotne zmiany poziomu zwierciadła wód podziemnych</w:t>
      </w:r>
      <w:r w:rsidR="00C73060" w:rsidRPr="00E517AD">
        <w:rPr>
          <w:rFonts w:ascii="Arial" w:hAnsi="Arial" w:cs="Arial"/>
          <w:sz w:val="22"/>
          <w:szCs w:val="22"/>
        </w:rPr>
        <w:t>,</w:t>
      </w:r>
      <w:r w:rsidRPr="00E517AD">
        <w:rPr>
          <w:rFonts w:ascii="Arial" w:hAnsi="Arial" w:cs="Arial"/>
          <w:sz w:val="22"/>
          <w:szCs w:val="22"/>
        </w:rPr>
        <w:t xml:space="preserve"> spowodowane oddziaływaniami antropogenicznymi</w:t>
      </w:r>
      <w:r w:rsidR="00C73060" w:rsidRPr="00E517AD">
        <w:rPr>
          <w:rFonts w:ascii="Arial" w:hAnsi="Arial" w:cs="Arial"/>
          <w:sz w:val="22"/>
          <w:szCs w:val="22"/>
        </w:rPr>
        <w:t>,</w:t>
      </w:r>
      <w:r w:rsidRPr="00E517AD">
        <w:rPr>
          <w:rFonts w:ascii="Arial" w:hAnsi="Arial" w:cs="Arial"/>
          <w:sz w:val="22"/>
          <w:szCs w:val="22"/>
        </w:rPr>
        <w:t xml:space="preserve"> mają miejsce także w </w:t>
      </w:r>
      <w:r w:rsidR="00C73060" w:rsidRPr="00E517AD">
        <w:rPr>
          <w:rFonts w:ascii="Arial" w:hAnsi="Arial" w:cs="Arial"/>
          <w:sz w:val="22"/>
          <w:szCs w:val="22"/>
        </w:rPr>
        <w:t xml:space="preserve">rejonie </w:t>
      </w:r>
      <w:r w:rsidRPr="00E517AD">
        <w:rPr>
          <w:rFonts w:ascii="Arial" w:hAnsi="Arial" w:cs="Arial"/>
          <w:sz w:val="22"/>
          <w:szCs w:val="22"/>
        </w:rPr>
        <w:t>Płock</w:t>
      </w:r>
      <w:r w:rsidR="00C73060" w:rsidRPr="00E517AD">
        <w:rPr>
          <w:rFonts w:ascii="Arial" w:hAnsi="Arial" w:cs="Arial"/>
          <w:sz w:val="22"/>
          <w:szCs w:val="22"/>
        </w:rPr>
        <w:t>a</w:t>
      </w:r>
      <w:r w:rsidRPr="00E517AD">
        <w:rPr>
          <w:rFonts w:ascii="Arial" w:hAnsi="Arial" w:cs="Arial"/>
          <w:sz w:val="22"/>
          <w:szCs w:val="22"/>
        </w:rPr>
        <w:t>. Obecnie, na ter</w:t>
      </w:r>
      <w:r w:rsidR="00085CA7" w:rsidRPr="00E517AD">
        <w:rPr>
          <w:rFonts w:ascii="Arial" w:hAnsi="Arial" w:cs="Arial"/>
          <w:sz w:val="22"/>
          <w:szCs w:val="22"/>
        </w:rPr>
        <w:t>e</w:t>
      </w:r>
      <w:r w:rsidRPr="00E517AD">
        <w:rPr>
          <w:rFonts w:ascii="Arial" w:hAnsi="Arial" w:cs="Arial"/>
          <w:sz w:val="22"/>
          <w:szCs w:val="22"/>
        </w:rPr>
        <w:t>nie województwa nie istnieje konieczność sztucznego zasilania poziomów wodonośnych w celu zwiększenia retencjonowanych zasobów wód podziemnych. Aby zapewnić zasilanie i</w:t>
      </w:r>
      <w:r w:rsidR="006002B3" w:rsidRPr="00E517AD">
        <w:rPr>
          <w:rFonts w:ascii="Arial" w:hAnsi="Arial" w:cs="Arial"/>
          <w:sz w:val="22"/>
          <w:szCs w:val="22"/>
        </w:rPr>
        <w:t> </w:t>
      </w:r>
      <w:r w:rsidRPr="00E517AD">
        <w:rPr>
          <w:rFonts w:ascii="Arial" w:hAnsi="Arial" w:cs="Arial"/>
          <w:sz w:val="22"/>
          <w:szCs w:val="22"/>
        </w:rPr>
        <w:t xml:space="preserve">odnawialność lokalnych zasobów </w:t>
      </w:r>
      <w:r w:rsidR="00C73060" w:rsidRPr="00E517AD">
        <w:rPr>
          <w:rFonts w:ascii="Arial" w:hAnsi="Arial" w:cs="Arial"/>
          <w:sz w:val="22"/>
          <w:szCs w:val="22"/>
        </w:rPr>
        <w:t>wodnych</w:t>
      </w:r>
      <w:r w:rsidRPr="00E517AD">
        <w:rPr>
          <w:rFonts w:ascii="Arial" w:hAnsi="Arial" w:cs="Arial"/>
          <w:sz w:val="22"/>
          <w:szCs w:val="22"/>
        </w:rPr>
        <w:t xml:space="preserve"> należy dążyć do zwiększ</w:t>
      </w:r>
      <w:r w:rsidR="00C73060" w:rsidRPr="00E517AD">
        <w:rPr>
          <w:rFonts w:ascii="Arial" w:hAnsi="Arial" w:cs="Arial"/>
          <w:sz w:val="22"/>
          <w:szCs w:val="22"/>
        </w:rPr>
        <w:t>e</w:t>
      </w:r>
      <w:r w:rsidRPr="00E517AD">
        <w:rPr>
          <w:rFonts w:ascii="Arial" w:hAnsi="Arial" w:cs="Arial"/>
          <w:sz w:val="22"/>
          <w:szCs w:val="22"/>
        </w:rPr>
        <w:t xml:space="preserve">nia możliwości </w:t>
      </w:r>
      <w:r w:rsidRPr="00E517AD">
        <w:rPr>
          <w:rFonts w:ascii="Arial" w:hAnsi="Arial" w:cs="Arial"/>
          <w:sz w:val="22"/>
          <w:szCs w:val="22"/>
        </w:rPr>
        <w:lastRenderedPageBreak/>
        <w:t>infiltracji opadów, jak również zwiększenia zasilania wód podziemnych w</w:t>
      </w:r>
      <w:r w:rsidR="00C73060" w:rsidRPr="00E517AD">
        <w:rPr>
          <w:rFonts w:ascii="Arial" w:hAnsi="Arial" w:cs="Arial"/>
          <w:sz w:val="22"/>
          <w:szCs w:val="22"/>
        </w:rPr>
        <w:t> </w:t>
      </w:r>
      <w:r w:rsidRPr="00E517AD">
        <w:rPr>
          <w:rFonts w:ascii="Arial" w:hAnsi="Arial" w:cs="Arial"/>
          <w:sz w:val="22"/>
          <w:szCs w:val="22"/>
        </w:rPr>
        <w:t xml:space="preserve">rejonach prowadzenia </w:t>
      </w:r>
      <w:r w:rsidR="00C73060" w:rsidRPr="00E517AD">
        <w:rPr>
          <w:rFonts w:ascii="Arial" w:hAnsi="Arial" w:cs="Arial"/>
          <w:sz w:val="22"/>
          <w:szCs w:val="22"/>
        </w:rPr>
        <w:t xml:space="preserve">ich </w:t>
      </w:r>
      <w:r w:rsidRPr="00E517AD">
        <w:rPr>
          <w:rFonts w:ascii="Arial" w:hAnsi="Arial" w:cs="Arial"/>
          <w:sz w:val="22"/>
          <w:szCs w:val="22"/>
        </w:rPr>
        <w:t>intensywnej eksploatacji.</w:t>
      </w:r>
    </w:p>
    <w:p w14:paraId="2FF15A84" w14:textId="423DC1FD" w:rsidR="00182952" w:rsidRPr="00E517AD" w:rsidRDefault="00182952" w:rsidP="00846A10">
      <w:pPr>
        <w:spacing w:after="240"/>
        <w:ind w:firstLine="426"/>
        <w:rPr>
          <w:rFonts w:ascii="Arial" w:hAnsi="Arial" w:cs="Arial"/>
          <w:sz w:val="22"/>
          <w:szCs w:val="22"/>
        </w:rPr>
      </w:pPr>
      <w:r w:rsidRPr="00E517AD">
        <w:rPr>
          <w:rFonts w:ascii="Arial" w:hAnsi="Arial" w:cs="Arial"/>
          <w:sz w:val="22"/>
          <w:szCs w:val="22"/>
        </w:rPr>
        <w:t>W granicach województwa wydzielon</w:t>
      </w:r>
      <w:r w:rsidR="006002B3" w:rsidRPr="00E517AD">
        <w:rPr>
          <w:rFonts w:ascii="Arial" w:hAnsi="Arial" w:cs="Arial"/>
          <w:sz w:val="22"/>
          <w:szCs w:val="22"/>
        </w:rPr>
        <w:t>e</w:t>
      </w:r>
      <w:r w:rsidRPr="00E517AD">
        <w:rPr>
          <w:rFonts w:ascii="Arial" w:hAnsi="Arial" w:cs="Arial"/>
          <w:sz w:val="22"/>
          <w:szCs w:val="22"/>
        </w:rPr>
        <w:t xml:space="preserve"> został</w:t>
      </w:r>
      <w:r w:rsidR="0013092D" w:rsidRPr="00E517AD">
        <w:rPr>
          <w:rFonts w:ascii="Arial" w:hAnsi="Arial" w:cs="Arial"/>
          <w:sz w:val="22"/>
          <w:szCs w:val="22"/>
        </w:rPr>
        <w:t>y</w:t>
      </w:r>
      <w:r w:rsidRPr="00E517AD">
        <w:rPr>
          <w:rFonts w:ascii="Arial" w:hAnsi="Arial" w:cs="Arial"/>
          <w:sz w:val="22"/>
          <w:szCs w:val="22"/>
        </w:rPr>
        <w:t xml:space="preserve"> 23 </w:t>
      </w:r>
      <w:r w:rsidR="00217887" w:rsidRPr="00E517AD">
        <w:rPr>
          <w:rFonts w:ascii="Arial" w:hAnsi="Arial" w:cs="Arial"/>
          <w:sz w:val="22"/>
          <w:szCs w:val="22"/>
        </w:rPr>
        <w:t xml:space="preserve">jednolite części wód podziemnych </w:t>
      </w:r>
      <w:r w:rsidRPr="00E517AD">
        <w:rPr>
          <w:rFonts w:ascii="Arial" w:hAnsi="Arial" w:cs="Arial"/>
          <w:sz w:val="22"/>
          <w:szCs w:val="22"/>
        </w:rPr>
        <w:t>JCWPd</w:t>
      </w:r>
      <w:r w:rsidRPr="00E517AD">
        <w:rPr>
          <w:rStyle w:val="Odwoanieprzypisudolnego"/>
          <w:rFonts w:ascii="Arial" w:hAnsi="Arial" w:cs="Arial"/>
          <w:sz w:val="22"/>
          <w:szCs w:val="22"/>
        </w:rPr>
        <w:footnoteReference w:id="22"/>
      </w:r>
      <w:r w:rsidRPr="00E517AD">
        <w:rPr>
          <w:rFonts w:ascii="Arial" w:hAnsi="Arial" w:cs="Arial"/>
          <w:sz w:val="22"/>
          <w:szCs w:val="22"/>
        </w:rPr>
        <w:t xml:space="preserve">. Wszystkie charakteryzują się dobrym stanem ilościowym. Szczególne </w:t>
      </w:r>
      <w:r w:rsidR="005A7931" w:rsidRPr="00E517AD">
        <w:rPr>
          <w:rFonts w:ascii="Arial" w:hAnsi="Arial" w:cs="Arial"/>
          <w:sz w:val="22"/>
          <w:szCs w:val="22"/>
        </w:rPr>
        <w:t>znaczenie</w:t>
      </w:r>
      <w:r w:rsidR="00364F80" w:rsidRPr="00E517AD">
        <w:rPr>
          <w:rFonts w:ascii="Arial" w:hAnsi="Arial" w:cs="Arial"/>
          <w:sz w:val="22"/>
          <w:szCs w:val="22"/>
        </w:rPr>
        <w:t>,</w:t>
      </w:r>
      <w:r w:rsidR="005A7931" w:rsidRPr="00E517AD">
        <w:rPr>
          <w:rFonts w:ascii="Arial" w:hAnsi="Arial" w:cs="Arial"/>
          <w:sz w:val="22"/>
          <w:szCs w:val="22"/>
        </w:rPr>
        <w:t xml:space="preserve"> jako</w:t>
      </w:r>
      <w:r w:rsidRPr="00E517AD">
        <w:rPr>
          <w:rFonts w:ascii="Arial" w:hAnsi="Arial" w:cs="Arial"/>
          <w:sz w:val="22"/>
          <w:szCs w:val="22"/>
        </w:rPr>
        <w:t xml:space="preserve"> obecne i przyszłe źródło zbiorowego zaopatrzenia ludności w</w:t>
      </w:r>
      <w:r w:rsidR="006002B3" w:rsidRPr="00E517AD">
        <w:rPr>
          <w:rFonts w:ascii="Arial" w:hAnsi="Arial" w:cs="Arial"/>
          <w:sz w:val="22"/>
          <w:szCs w:val="22"/>
        </w:rPr>
        <w:t> </w:t>
      </w:r>
      <w:r w:rsidRPr="00E517AD">
        <w:rPr>
          <w:rFonts w:ascii="Arial" w:hAnsi="Arial" w:cs="Arial"/>
          <w:sz w:val="22"/>
          <w:szCs w:val="22"/>
        </w:rPr>
        <w:t>wodę</w:t>
      </w:r>
      <w:r w:rsidR="00364F80" w:rsidRPr="00E517AD">
        <w:rPr>
          <w:rFonts w:ascii="Arial" w:hAnsi="Arial" w:cs="Arial"/>
          <w:sz w:val="22"/>
          <w:szCs w:val="22"/>
        </w:rPr>
        <w:t>,</w:t>
      </w:r>
      <w:r w:rsidRPr="00E517AD">
        <w:rPr>
          <w:rFonts w:ascii="Arial" w:hAnsi="Arial" w:cs="Arial"/>
          <w:sz w:val="22"/>
          <w:szCs w:val="22"/>
        </w:rPr>
        <w:t xml:space="preserve"> mają Główne Zbiorniki Wód Podziemnych</w:t>
      </w:r>
      <w:r w:rsidR="00874901" w:rsidRPr="00E517AD">
        <w:rPr>
          <w:rFonts w:ascii="Arial" w:hAnsi="Arial" w:cs="Arial"/>
          <w:sz w:val="22"/>
          <w:szCs w:val="22"/>
        </w:rPr>
        <w:t>, które wymagają szczególnej ochrony (także w zakresie stanu ilościowego) oraz kontroli zarządzania zasobami</w:t>
      </w:r>
      <w:r w:rsidRPr="00E517AD">
        <w:rPr>
          <w:rFonts w:ascii="Arial" w:hAnsi="Arial" w:cs="Arial"/>
          <w:sz w:val="22"/>
          <w:szCs w:val="22"/>
        </w:rPr>
        <w:t xml:space="preserve"> Na terenie województwa zlokalizowanych jest ich 16, występują w utworach: czwartorzędowych</w:t>
      </w:r>
      <w:r w:rsidR="004D3DE6" w:rsidRPr="00E517AD">
        <w:rPr>
          <w:rFonts w:ascii="Arial" w:hAnsi="Arial" w:cs="Arial"/>
          <w:sz w:val="22"/>
          <w:szCs w:val="22"/>
        </w:rPr>
        <w:t>, trzeciorzędowych</w:t>
      </w:r>
      <w:r w:rsidRPr="00E517AD">
        <w:rPr>
          <w:rFonts w:ascii="Arial" w:hAnsi="Arial" w:cs="Arial"/>
          <w:sz w:val="22"/>
          <w:szCs w:val="22"/>
        </w:rPr>
        <w:t>, jurajskich oraz</w:t>
      </w:r>
      <w:r w:rsidR="007036C5" w:rsidRPr="00E517AD">
        <w:rPr>
          <w:rFonts w:ascii="Arial" w:hAnsi="Arial" w:cs="Arial"/>
          <w:sz w:val="22"/>
          <w:szCs w:val="22"/>
        </w:rPr>
        <w:br/>
      </w:r>
      <w:r w:rsidRPr="00E517AD">
        <w:rPr>
          <w:rFonts w:ascii="Arial" w:hAnsi="Arial" w:cs="Arial"/>
          <w:sz w:val="22"/>
          <w:szCs w:val="22"/>
        </w:rPr>
        <w:t xml:space="preserve">w kredzie i charakteryzują się dobrą jakością </w:t>
      </w:r>
      <w:r w:rsidR="0038510B" w:rsidRPr="00E517AD">
        <w:rPr>
          <w:rFonts w:ascii="Arial" w:hAnsi="Arial" w:cs="Arial"/>
          <w:sz w:val="22"/>
          <w:szCs w:val="22"/>
        </w:rPr>
        <w:t xml:space="preserve">wód </w:t>
      </w:r>
      <w:r w:rsidR="006002B3" w:rsidRPr="00E517AD">
        <w:rPr>
          <w:rFonts w:ascii="Arial" w:hAnsi="Arial" w:cs="Arial"/>
          <w:sz w:val="22"/>
          <w:szCs w:val="22"/>
        </w:rPr>
        <w:t>oraz</w:t>
      </w:r>
      <w:r w:rsidR="004D3DE6" w:rsidRPr="00E517AD">
        <w:rPr>
          <w:rFonts w:ascii="Arial" w:hAnsi="Arial" w:cs="Arial"/>
          <w:sz w:val="22"/>
          <w:szCs w:val="22"/>
        </w:rPr>
        <w:t> </w:t>
      </w:r>
      <w:r w:rsidRPr="00E517AD">
        <w:rPr>
          <w:rFonts w:ascii="Arial" w:hAnsi="Arial" w:cs="Arial"/>
          <w:sz w:val="22"/>
          <w:szCs w:val="22"/>
        </w:rPr>
        <w:t>korzystnymi warunkami do ich eksploatacji.</w:t>
      </w:r>
    </w:p>
    <w:p w14:paraId="592A458E" w14:textId="77777777" w:rsidR="001515F8" w:rsidRPr="00E517AD" w:rsidRDefault="007F7F8C" w:rsidP="00846A10">
      <w:pPr>
        <w:pStyle w:val="Nagwek3"/>
        <w:spacing w:after="240"/>
        <w:jc w:val="left"/>
        <w:rPr>
          <w:rFonts w:ascii="Arial" w:hAnsi="Arial" w:cs="Arial"/>
          <w:b w:val="0"/>
          <w:bCs w:val="0"/>
          <w:color w:val="auto"/>
        </w:rPr>
      </w:pPr>
      <w:bookmarkStart w:id="53" w:name="_Toc93669454"/>
      <w:r w:rsidRPr="00E517AD">
        <w:rPr>
          <w:rFonts w:ascii="Arial" w:hAnsi="Arial" w:cs="Arial"/>
          <w:b w:val="0"/>
          <w:bCs w:val="0"/>
          <w:color w:val="auto"/>
        </w:rPr>
        <w:t>J</w:t>
      </w:r>
      <w:r w:rsidR="001515F8" w:rsidRPr="00E517AD">
        <w:rPr>
          <w:rFonts w:ascii="Arial" w:hAnsi="Arial" w:cs="Arial"/>
          <w:b w:val="0"/>
          <w:bCs w:val="0"/>
          <w:color w:val="auto"/>
        </w:rPr>
        <w:t xml:space="preserve">akość </w:t>
      </w:r>
      <w:r w:rsidR="009C0FF9" w:rsidRPr="00E517AD">
        <w:rPr>
          <w:rFonts w:ascii="Arial" w:hAnsi="Arial" w:cs="Arial"/>
          <w:b w:val="0"/>
          <w:bCs w:val="0"/>
          <w:color w:val="auto"/>
        </w:rPr>
        <w:t>środowiska</w:t>
      </w:r>
      <w:r w:rsidRPr="00E517AD">
        <w:rPr>
          <w:rFonts w:ascii="Arial" w:hAnsi="Arial" w:cs="Arial"/>
          <w:b w:val="0"/>
          <w:bCs w:val="0"/>
          <w:color w:val="auto"/>
        </w:rPr>
        <w:t xml:space="preserve"> i jego zagrożenia</w:t>
      </w:r>
      <w:bookmarkEnd w:id="53"/>
      <w:r w:rsidR="00712BAD" w:rsidRPr="00E517AD">
        <w:rPr>
          <w:rFonts w:ascii="Arial" w:hAnsi="Arial" w:cs="Arial"/>
          <w:b w:val="0"/>
          <w:bCs w:val="0"/>
          <w:color w:val="auto"/>
        </w:rPr>
        <w:t xml:space="preserve"> </w:t>
      </w:r>
    </w:p>
    <w:p w14:paraId="45BB3CFD" w14:textId="77777777" w:rsidR="007F7F8C" w:rsidRPr="00E517AD" w:rsidRDefault="007F7F8C" w:rsidP="00846A10">
      <w:pPr>
        <w:pStyle w:val="Default"/>
        <w:spacing w:after="240"/>
        <w:ind w:firstLine="405"/>
        <w:rPr>
          <w:rFonts w:ascii="Arial" w:hAnsi="Arial" w:cs="Arial"/>
          <w:color w:val="auto"/>
          <w:sz w:val="22"/>
          <w:szCs w:val="22"/>
        </w:rPr>
      </w:pPr>
      <w:r w:rsidRPr="00E517AD">
        <w:rPr>
          <w:rFonts w:ascii="Arial" w:hAnsi="Arial" w:cs="Arial"/>
          <w:color w:val="auto"/>
          <w:sz w:val="22"/>
          <w:szCs w:val="22"/>
        </w:rPr>
        <w:t xml:space="preserve">Możliwość korzystania z zasobów i walorów przyrodniczych regionu </w:t>
      </w:r>
      <w:r w:rsidR="00F14BBB" w:rsidRPr="00E517AD">
        <w:rPr>
          <w:rFonts w:ascii="Arial" w:hAnsi="Arial" w:cs="Arial"/>
          <w:color w:val="auto"/>
          <w:sz w:val="22"/>
          <w:szCs w:val="22"/>
        </w:rPr>
        <w:t xml:space="preserve">w znacznym stopniu </w:t>
      </w:r>
      <w:r w:rsidRPr="00E517AD">
        <w:rPr>
          <w:rFonts w:ascii="Arial" w:hAnsi="Arial" w:cs="Arial"/>
          <w:color w:val="auto"/>
          <w:sz w:val="22"/>
          <w:szCs w:val="22"/>
        </w:rPr>
        <w:t xml:space="preserve">warunkowana jest jakością </w:t>
      </w:r>
      <w:r w:rsidR="00F14BBB" w:rsidRPr="00E517AD">
        <w:rPr>
          <w:rFonts w:ascii="Arial" w:hAnsi="Arial" w:cs="Arial"/>
          <w:color w:val="auto"/>
          <w:sz w:val="22"/>
          <w:szCs w:val="22"/>
        </w:rPr>
        <w:t>środowiska</w:t>
      </w:r>
      <w:r w:rsidRPr="00E517AD">
        <w:rPr>
          <w:rFonts w:ascii="Arial" w:hAnsi="Arial" w:cs="Arial"/>
          <w:color w:val="auto"/>
          <w:sz w:val="22"/>
          <w:szCs w:val="22"/>
        </w:rPr>
        <w:t>, stopniem antropogenicznego przekształcenia oraz czynnik</w:t>
      </w:r>
      <w:r w:rsidR="00966496" w:rsidRPr="00E517AD">
        <w:rPr>
          <w:rFonts w:ascii="Arial" w:hAnsi="Arial" w:cs="Arial"/>
          <w:color w:val="auto"/>
          <w:sz w:val="22"/>
          <w:szCs w:val="22"/>
        </w:rPr>
        <w:t>ami</w:t>
      </w:r>
      <w:r w:rsidRPr="00E517AD">
        <w:rPr>
          <w:rFonts w:ascii="Arial" w:hAnsi="Arial" w:cs="Arial"/>
          <w:color w:val="auto"/>
          <w:sz w:val="22"/>
          <w:szCs w:val="22"/>
        </w:rPr>
        <w:t xml:space="preserve"> mogący</w:t>
      </w:r>
      <w:r w:rsidR="00966496" w:rsidRPr="00E517AD">
        <w:rPr>
          <w:rFonts w:ascii="Arial" w:hAnsi="Arial" w:cs="Arial"/>
          <w:color w:val="auto"/>
          <w:sz w:val="22"/>
          <w:szCs w:val="22"/>
        </w:rPr>
        <w:t>mi</w:t>
      </w:r>
      <w:r w:rsidRPr="00E517AD">
        <w:rPr>
          <w:rFonts w:ascii="Arial" w:hAnsi="Arial" w:cs="Arial"/>
          <w:color w:val="auto"/>
          <w:sz w:val="22"/>
          <w:szCs w:val="22"/>
        </w:rPr>
        <w:t xml:space="preserve"> sprzyjać występowaniu zagrożeń (w tym </w:t>
      </w:r>
      <w:r w:rsidR="00F14BBB" w:rsidRPr="00E517AD">
        <w:rPr>
          <w:rFonts w:ascii="Arial" w:hAnsi="Arial" w:cs="Arial"/>
          <w:color w:val="auto"/>
          <w:sz w:val="22"/>
          <w:szCs w:val="22"/>
        </w:rPr>
        <w:t xml:space="preserve">zagrożeń </w:t>
      </w:r>
      <w:r w:rsidRPr="00E517AD">
        <w:rPr>
          <w:rFonts w:ascii="Arial" w:hAnsi="Arial" w:cs="Arial"/>
          <w:color w:val="auto"/>
          <w:sz w:val="22"/>
          <w:szCs w:val="22"/>
        </w:rPr>
        <w:t xml:space="preserve">naturalnych). Jakość </w:t>
      </w:r>
      <w:r w:rsidR="00966496" w:rsidRPr="00E517AD">
        <w:rPr>
          <w:rFonts w:ascii="Arial" w:hAnsi="Arial" w:cs="Arial"/>
          <w:color w:val="auto"/>
          <w:sz w:val="22"/>
          <w:szCs w:val="22"/>
        </w:rPr>
        <w:t xml:space="preserve">poszczególnych </w:t>
      </w:r>
      <w:r w:rsidRPr="00E517AD">
        <w:rPr>
          <w:rFonts w:ascii="Arial" w:hAnsi="Arial" w:cs="Arial"/>
          <w:color w:val="auto"/>
          <w:sz w:val="22"/>
          <w:szCs w:val="22"/>
        </w:rPr>
        <w:t xml:space="preserve">komponentów środowiska </w:t>
      </w:r>
      <w:r w:rsidR="001C01D4" w:rsidRPr="00E517AD">
        <w:rPr>
          <w:rFonts w:ascii="Arial" w:hAnsi="Arial" w:cs="Arial"/>
          <w:color w:val="auto"/>
          <w:sz w:val="22"/>
          <w:szCs w:val="22"/>
        </w:rPr>
        <w:t>ma związek</w:t>
      </w:r>
      <w:r w:rsidRPr="00E517AD">
        <w:rPr>
          <w:rFonts w:ascii="Arial" w:hAnsi="Arial" w:cs="Arial"/>
          <w:color w:val="auto"/>
          <w:sz w:val="22"/>
          <w:szCs w:val="22"/>
        </w:rPr>
        <w:t xml:space="preserve"> z </w:t>
      </w:r>
      <w:r w:rsidR="001C01D4" w:rsidRPr="00E517AD">
        <w:rPr>
          <w:rFonts w:ascii="Arial" w:hAnsi="Arial" w:cs="Arial"/>
          <w:color w:val="auto"/>
          <w:sz w:val="22"/>
          <w:szCs w:val="22"/>
        </w:rPr>
        <w:t xml:space="preserve">rodzajem </w:t>
      </w:r>
      <w:r w:rsidRPr="00E517AD">
        <w:rPr>
          <w:rFonts w:ascii="Arial" w:hAnsi="Arial" w:cs="Arial"/>
          <w:color w:val="auto"/>
          <w:sz w:val="22"/>
          <w:szCs w:val="22"/>
        </w:rPr>
        <w:t>antropopresji, przekształceni</w:t>
      </w:r>
      <w:r w:rsidR="001C01D4" w:rsidRPr="00E517AD">
        <w:rPr>
          <w:rFonts w:ascii="Arial" w:hAnsi="Arial" w:cs="Arial"/>
          <w:color w:val="auto"/>
          <w:sz w:val="22"/>
          <w:szCs w:val="22"/>
        </w:rPr>
        <w:t>em</w:t>
      </w:r>
      <w:r w:rsidRPr="00E517AD">
        <w:rPr>
          <w:rFonts w:ascii="Arial" w:hAnsi="Arial" w:cs="Arial"/>
          <w:color w:val="auto"/>
          <w:sz w:val="22"/>
          <w:szCs w:val="22"/>
        </w:rPr>
        <w:t xml:space="preserve"> przestrzeni oraz emisj</w:t>
      </w:r>
      <w:r w:rsidR="001C01D4" w:rsidRPr="00E517AD">
        <w:rPr>
          <w:rFonts w:ascii="Arial" w:hAnsi="Arial" w:cs="Arial"/>
          <w:color w:val="auto"/>
          <w:sz w:val="22"/>
          <w:szCs w:val="22"/>
        </w:rPr>
        <w:t>ą</w:t>
      </w:r>
      <w:r w:rsidRPr="00E517AD">
        <w:rPr>
          <w:rFonts w:ascii="Arial" w:hAnsi="Arial" w:cs="Arial"/>
          <w:color w:val="auto"/>
          <w:sz w:val="22"/>
          <w:szCs w:val="22"/>
        </w:rPr>
        <w:t xml:space="preserve"> zanieczyszczeń. </w:t>
      </w:r>
    </w:p>
    <w:p w14:paraId="3B1F9F09" w14:textId="77777777" w:rsidR="00C2187D" w:rsidRPr="00E517AD" w:rsidRDefault="00C2187D" w:rsidP="00846A10">
      <w:pPr>
        <w:spacing w:after="240"/>
        <w:ind w:firstLine="426"/>
        <w:rPr>
          <w:rFonts w:ascii="Arial" w:hAnsi="Arial" w:cs="Arial"/>
          <w:sz w:val="22"/>
          <w:szCs w:val="22"/>
        </w:rPr>
      </w:pPr>
      <w:r w:rsidRPr="00E517AD">
        <w:rPr>
          <w:rFonts w:ascii="Arial" w:hAnsi="Arial" w:cs="Arial"/>
          <w:sz w:val="22"/>
          <w:szCs w:val="22"/>
        </w:rPr>
        <w:t>Czynnikami znacząco determinującymi jakość powietrza</w:t>
      </w:r>
      <w:r w:rsidR="00705D97" w:rsidRPr="00E517AD">
        <w:rPr>
          <w:rFonts w:ascii="Arial" w:hAnsi="Arial" w:cs="Arial"/>
          <w:sz w:val="22"/>
          <w:szCs w:val="22"/>
        </w:rPr>
        <w:t xml:space="preserve"> jest</w:t>
      </w:r>
      <w:r w:rsidRPr="00E517AD">
        <w:rPr>
          <w:rFonts w:ascii="Arial" w:hAnsi="Arial" w:cs="Arial"/>
          <w:sz w:val="22"/>
          <w:szCs w:val="22"/>
        </w:rPr>
        <w:t xml:space="preserve"> emisja substancji pochodzenia antropogenicznego, napływ zanieczyszczeń spoza województwa </w:t>
      </w:r>
      <w:r w:rsidR="00705D97" w:rsidRPr="00E517AD">
        <w:rPr>
          <w:rFonts w:ascii="Arial" w:hAnsi="Arial" w:cs="Arial"/>
          <w:sz w:val="22"/>
          <w:szCs w:val="22"/>
        </w:rPr>
        <w:t xml:space="preserve">oraz warunki meteorologiczne, takie jak: </w:t>
      </w:r>
      <w:r w:rsidRPr="00E517AD">
        <w:rPr>
          <w:rFonts w:ascii="Arial" w:hAnsi="Arial" w:cs="Arial"/>
          <w:sz w:val="22"/>
          <w:szCs w:val="22"/>
        </w:rPr>
        <w:t>prędkość i kierunek wiatru, opad atmosferyczny, temperatura powietrza oraz pionowa struktura dynamiczna warstwy granicznej atmosfery Istotne znaczenie ma występowanie zjawiska inwersji termicznej</w:t>
      </w:r>
      <w:r w:rsidR="00E66D4F" w:rsidRPr="00E517AD">
        <w:rPr>
          <w:rFonts w:ascii="Arial" w:hAnsi="Arial" w:cs="Arial"/>
          <w:sz w:val="22"/>
          <w:szCs w:val="22"/>
        </w:rPr>
        <w:t xml:space="preserve"> (wzrostu temperatury wraz z</w:t>
      </w:r>
      <w:r w:rsidR="00315858" w:rsidRPr="00E517AD">
        <w:rPr>
          <w:rFonts w:ascii="Arial" w:hAnsi="Arial" w:cs="Arial"/>
          <w:sz w:val="22"/>
          <w:szCs w:val="22"/>
        </w:rPr>
        <w:t> </w:t>
      </w:r>
      <w:r w:rsidR="00E66D4F" w:rsidRPr="00E517AD">
        <w:rPr>
          <w:rFonts w:ascii="Arial" w:hAnsi="Arial" w:cs="Arial"/>
          <w:sz w:val="22"/>
          <w:szCs w:val="22"/>
        </w:rPr>
        <w:t>wysokością)</w:t>
      </w:r>
      <w:r w:rsidRPr="00E517AD">
        <w:rPr>
          <w:rFonts w:ascii="Arial" w:hAnsi="Arial" w:cs="Arial"/>
          <w:sz w:val="22"/>
          <w:szCs w:val="22"/>
        </w:rPr>
        <w:t>, które</w:t>
      </w:r>
      <w:r w:rsidR="00E66D4F" w:rsidRPr="00E517AD">
        <w:rPr>
          <w:rFonts w:ascii="Arial" w:hAnsi="Arial" w:cs="Arial"/>
          <w:sz w:val="22"/>
          <w:szCs w:val="22"/>
        </w:rPr>
        <w:t xml:space="preserve"> </w:t>
      </w:r>
      <w:r w:rsidRPr="00E517AD">
        <w:rPr>
          <w:rFonts w:ascii="Arial" w:hAnsi="Arial" w:cs="Arial"/>
          <w:sz w:val="22"/>
          <w:szCs w:val="22"/>
        </w:rPr>
        <w:t>utrudni</w:t>
      </w:r>
      <w:r w:rsidR="00E66D4F" w:rsidRPr="00E517AD">
        <w:rPr>
          <w:rFonts w:ascii="Arial" w:hAnsi="Arial" w:cs="Arial"/>
          <w:sz w:val="22"/>
          <w:szCs w:val="22"/>
        </w:rPr>
        <w:t>a</w:t>
      </w:r>
      <w:r w:rsidRPr="00E517AD">
        <w:rPr>
          <w:rFonts w:ascii="Arial" w:hAnsi="Arial" w:cs="Arial"/>
          <w:sz w:val="22"/>
          <w:szCs w:val="22"/>
        </w:rPr>
        <w:t xml:space="preserve"> pionow</w:t>
      </w:r>
      <w:r w:rsidR="00E66D4F" w:rsidRPr="00E517AD">
        <w:rPr>
          <w:rFonts w:ascii="Arial" w:hAnsi="Arial" w:cs="Arial"/>
          <w:sz w:val="22"/>
          <w:szCs w:val="22"/>
        </w:rPr>
        <w:t>y</w:t>
      </w:r>
      <w:r w:rsidRPr="00E517AD">
        <w:rPr>
          <w:rFonts w:ascii="Arial" w:hAnsi="Arial" w:cs="Arial"/>
          <w:sz w:val="22"/>
          <w:szCs w:val="22"/>
        </w:rPr>
        <w:t xml:space="preserve"> transport zanieczyszczeń, a tym samym</w:t>
      </w:r>
      <w:r w:rsidR="00E66D4F" w:rsidRPr="00E517AD">
        <w:rPr>
          <w:rFonts w:ascii="Arial" w:hAnsi="Arial" w:cs="Arial"/>
          <w:sz w:val="22"/>
          <w:szCs w:val="22"/>
        </w:rPr>
        <w:t xml:space="preserve"> ma</w:t>
      </w:r>
      <w:r w:rsidRPr="00E517AD">
        <w:rPr>
          <w:rFonts w:ascii="Arial" w:hAnsi="Arial" w:cs="Arial"/>
          <w:sz w:val="22"/>
          <w:szCs w:val="22"/>
        </w:rPr>
        <w:t xml:space="preserve"> </w:t>
      </w:r>
      <w:r w:rsidR="00E66D4F" w:rsidRPr="00E517AD">
        <w:rPr>
          <w:rFonts w:ascii="Arial" w:hAnsi="Arial" w:cs="Arial"/>
          <w:sz w:val="22"/>
          <w:szCs w:val="22"/>
        </w:rPr>
        <w:t xml:space="preserve">wpływ na </w:t>
      </w:r>
      <w:r w:rsidRPr="00E517AD">
        <w:rPr>
          <w:rFonts w:ascii="Arial" w:hAnsi="Arial" w:cs="Arial"/>
          <w:sz w:val="22"/>
          <w:szCs w:val="22"/>
        </w:rPr>
        <w:t>ich kumulację w dolnej</w:t>
      </w:r>
      <w:r w:rsidR="00364F80" w:rsidRPr="00E517AD">
        <w:rPr>
          <w:rFonts w:ascii="Arial" w:hAnsi="Arial" w:cs="Arial"/>
          <w:sz w:val="22"/>
          <w:szCs w:val="22"/>
        </w:rPr>
        <w:t>,</w:t>
      </w:r>
      <w:r w:rsidRPr="00E517AD">
        <w:rPr>
          <w:rFonts w:ascii="Arial" w:hAnsi="Arial" w:cs="Arial"/>
          <w:sz w:val="22"/>
          <w:szCs w:val="22"/>
        </w:rPr>
        <w:t xml:space="preserve"> przypowierzchniowej warstwie atmosfery. </w:t>
      </w:r>
      <w:r w:rsidR="00E66D4F" w:rsidRPr="00E517AD">
        <w:rPr>
          <w:rFonts w:ascii="Arial" w:hAnsi="Arial" w:cs="Arial"/>
          <w:sz w:val="22"/>
          <w:szCs w:val="22"/>
        </w:rPr>
        <w:t>W takich warunkach dochodzi do powstawania i utrzymywania się smogu oraz notowane są największe stężenia szkodliwych gazów i pyłów w powietrzu.</w:t>
      </w:r>
      <w:r w:rsidR="00787702" w:rsidRPr="00E517AD">
        <w:rPr>
          <w:rFonts w:ascii="Arial" w:hAnsi="Arial" w:cs="Arial"/>
          <w:sz w:val="22"/>
          <w:szCs w:val="22"/>
        </w:rPr>
        <w:t xml:space="preserve"> </w:t>
      </w:r>
      <w:r w:rsidR="000740A4" w:rsidRPr="00E517AD">
        <w:rPr>
          <w:rFonts w:ascii="Arial" w:hAnsi="Arial" w:cs="Arial"/>
          <w:sz w:val="22"/>
          <w:szCs w:val="22"/>
        </w:rPr>
        <w:t>Największym źródłem zanieczyszczenia powietrza pyłami i benzo</w:t>
      </w:r>
      <w:r w:rsidR="00487190" w:rsidRPr="00E517AD">
        <w:rPr>
          <w:rFonts w:ascii="Arial" w:hAnsi="Arial" w:cs="Arial"/>
          <w:sz w:val="22"/>
          <w:szCs w:val="22"/>
        </w:rPr>
        <w:t>(a)</w:t>
      </w:r>
      <w:r w:rsidR="000740A4" w:rsidRPr="00E517AD">
        <w:rPr>
          <w:rFonts w:ascii="Arial" w:hAnsi="Arial" w:cs="Arial"/>
          <w:sz w:val="22"/>
          <w:szCs w:val="22"/>
        </w:rPr>
        <w:t>pirenem</w:t>
      </w:r>
      <w:r w:rsidR="00315858" w:rsidRPr="00E517AD">
        <w:rPr>
          <w:rFonts w:ascii="Arial" w:hAnsi="Arial" w:cs="Arial"/>
          <w:sz w:val="22"/>
          <w:szCs w:val="22"/>
        </w:rPr>
        <w:t xml:space="preserve"> </w:t>
      </w:r>
      <w:r w:rsidR="000740A4" w:rsidRPr="00E517AD">
        <w:rPr>
          <w:rFonts w:ascii="Arial" w:hAnsi="Arial" w:cs="Arial"/>
          <w:sz w:val="22"/>
          <w:szCs w:val="22"/>
        </w:rPr>
        <w:t xml:space="preserve">jest tak zwana niska emisja. </w:t>
      </w:r>
      <w:r w:rsidR="00315858" w:rsidRPr="00E517AD">
        <w:rPr>
          <w:rFonts w:ascii="Arial" w:hAnsi="Arial" w:cs="Arial"/>
          <w:sz w:val="22"/>
          <w:szCs w:val="22"/>
        </w:rPr>
        <w:t>Jest to emisja z niskich kominów domów ogrzewanych indywidualnie, powstająca na skutek spalania paliw stałych (nierzadko również odpadów) oraz pochodząca z transportu spalinowego. Zanieczyszczenia komunikacyjne w postaci pyłów zawieszonych powstają głównie na skutek ścierania się hamulców, opon i nawierzchni dróg, natomiast tlenki azotu emitowane są z rur wydechowych. Spaliny samochodowe należą do bardziej szkodliwych zanieczyszczeń w</w:t>
      </w:r>
      <w:r w:rsidR="00787702" w:rsidRPr="00E517AD">
        <w:rPr>
          <w:rFonts w:ascii="Arial" w:hAnsi="Arial" w:cs="Arial"/>
          <w:sz w:val="22"/>
          <w:szCs w:val="22"/>
        </w:rPr>
        <w:t> </w:t>
      </w:r>
      <w:r w:rsidR="00315858" w:rsidRPr="00E517AD">
        <w:rPr>
          <w:rFonts w:ascii="Arial" w:hAnsi="Arial" w:cs="Arial"/>
          <w:sz w:val="22"/>
          <w:szCs w:val="22"/>
        </w:rPr>
        <w:t>porównaniu do zanieczyszczeń pochodzących z</w:t>
      </w:r>
      <w:r w:rsidR="0098625D" w:rsidRPr="00E517AD">
        <w:rPr>
          <w:rFonts w:ascii="Arial" w:hAnsi="Arial" w:cs="Arial"/>
          <w:sz w:val="22"/>
          <w:szCs w:val="22"/>
        </w:rPr>
        <w:t xml:space="preserve"> </w:t>
      </w:r>
      <w:r w:rsidR="00315858" w:rsidRPr="00E517AD">
        <w:rPr>
          <w:rFonts w:ascii="Arial" w:hAnsi="Arial" w:cs="Arial"/>
          <w:sz w:val="22"/>
          <w:szCs w:val="22"/>
        </w:rPr>
        <w:t>przemysłu. Zanieczyszczenia motoryzacyjne rozprzestrzeniają się w dużych stężeniach na niskich wysokościach w</w:t>
      </w:r>
      <w:r w:rsidR="00787702" w:rsidRPr="00E517AD">
        <w:rPr>
          <w:rFonts w:ascii="Arial" w:hAnsi="Arial" w:cs="Arial"/>
          <w:sz w:val="22"/>
          <w:szCs w:val="22"/>
        </w:rPr>
        <w:t> </w:t>
      </w:r>
      <w:r w:rsidR="00315858" w:rsidRPr="00E517AD">
        <w:rPr>
          <w:rFonts w:ascii="Arial" w:hAnsi="Arial" w:cs="Arial"/>
          <w:sz w:val="22"/>
          <w:szCs w:val="22"/>
        </w:rPr>
        <w:t>sąsiedztwie tras komunikacyjnych (</w:t>
      </w:r>
      <w:r w:rsidR="00032200" w:rsidRPr="00E517AD">
        <w:rPr>
          <w:rFonts w:ascii="Arial" w:hAnsi="Arial" w:cs="Arial"/>
          <w:sz w:val="22"/>
          <w:szCs w:val="22"/>
        </w:rPr>
        <w:t>Ryc. 1</w:t>
      </w:r>
      <w:r w:rsidRPr="00E517AD">
        <w:rPr>
          <w:rFonts w:ascii="Arial" w:hAnsi="Arial" w:cs="Arial"/>
          <w:sz w:val="22"/>
          <w:szCs w:val="22"/>
        </w:rPr>
        <w:t xml:space="preserve">). </w:t>
      </w:r>
    </w:p>
    <w:p w14:paraId="7C317B3F" w14:textId="3569C67F" w:rsidR="007036C5" w:rsidRPr="00E517AD" w:rsidRDefault="00032200" w:rsidP="00846A10">
      <w:pPr>
        <w:keepNext/>
        <w:spacing w:after="240"/>
        <w:rPr>
          <w:rFonts w:ascii="Arial" w:hAnsi="Arial" w:cs="Arial"/>
        </w:rPr>
      </w:pPr>
      <w:r w:rsidRPr="00E517AD">
        <w:rPr>
          <w:rFonts w:ascii="Arial" w:hAnsi="Arial" w:cs="Arial"/>
          <w:sz w:val="22"/>
          <w:szCs w:val="22"/>
        </w:rPr>
        <w:br w:type="page"/>
      </w:r>
      <w:r w:rsidR="007036C5" w:rsidRPr="00E517AD">
        <w:rPr>
          <w:rFonts w:ascii="Arial" w:hAnsi="Arial" w:cs="Arial"/>
          <w:noProof/>
          <w:sz w:val="22"/>
          <w:szCs w:val="22"/>
        </w:rPr>
        <w:lastRenderedPageBreak/>
        <w:drawing>
          <wp:inline distT="0" distB="0" distL="0" distR="0" wp14:anchorId="3AC788D2" wp14:editId="1C1C5676">
            <wp:extent cx="5562600" cy="8324850"/>
            <wp:effectExtent l="0" t="0" r="0" b="0"/>
            <wp:docPr id="1" name="Obraz 2" descr="Rysunek przedstawia Lokalizację liniowych źródeł emisji NOX i pyłu PM10 na obszarze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descr="Rysunek przedstawia Lokalizację liniowych źródeł emisji NOX i pyłu PM10 na obszarze województwa mazowieckiego"/>
                    <pic:cNvPicPr>
                      <a:picLocks noChangeAspect="1" noChangeArrowheads="1"/>
                    </pic:cNvPicPr>
                  </pic:nvPicPr>
                  <pic:blipFill>
                    <a:blip r:embed="rId22" cstate="print">
                      <a:extLst>
                        <a:ext uri="{28A0092B-C50C-407E-A947-70E740481C1C}">
                          <a14:useLocalDpi xmlns:a14="http://schemas.microsoft.com/office/drawing/2010/main" val="0"/>
                        </a:ext>
                      </a:extLst>
                    </a:blip>
                    <a:srcRect l="13177" t="7152" r="6702" b="2782"/>
                    <a:stretch>
                      <a:fillRect/>
                    </a:stretch>
                  </pic:blipFill>
                  <pic:spPr bwMode="auto">
                    <a:xfrm>
                      <a:off x="0" y="0"/>
                      <a:ext cx="5562600" cy="8324850"/>
                    </a:xfrm>
                    <a:prstGeom prst="rect">
                      <a:avLst/>
                    </a:prstGeom>
                    <a:noFill/>
                    <a:ln>
                      <a:noFill/>
                    </a:ln>
                  </pic:spPr>
                </pic:pic>
              </a:graphicData>
            </a:graphic>
          </wp:inline>
        </w:drawing>
      </w:r>
    </w:p>
    <w:p w14:paraId="4724F00A" w14:textId="085A48AF" w:rsidR="00032200" w:rsidRPr="00E517AD" w:rsidRDefault="007036C5" w:rsidP="00846A10">
      <w:pPr>
        <w:spacing w:before="120" w:after="240"/>
        <w:rPr>
          <w:rFonts w:ascii="Arial" w:hAnsi="Arial" w:cs="Arial"/>
          <w:sz w:val="22"/>
          <w:szCs w:val="22"/>
        </w:rPr>
      </w:pPr>
      <w:bookmarkStart w:id="54" w:name="_Toc93667798"/>
      <w:r w:rsidRPr="00E517AD">
        <w:rPr>
          <w:rFonts w:ascii="Arial" w:hAnsi="Arial" w:cs="Arial"/>
          <w:sz w:val="22"/>
          <w:szCs w:val="22"/>
        </w:rPr>
        <w:t xml:space="preserve">Rysunek </w:t>
      </w:r>
      <w:r w:rsidRPr="00E517AD">
        <w:rPr>
          <w:rFonts w:ascii="Arial" w:hAnsi="Arial" w:cs="Arial"/>
          <w:sz w:val="22"/>
          <w:szCs w:val="22"/>
        </w:rPr>
        <w:fldChar w:fldCharType="begin"/>
      </w:r>
      <w:r w:rsidRPr="00E517AD">
        <w:rPr>
          <w:rFonts w:ascii="Arial" w:hAnsi="Arial" w:cs="Arial"/>
          <w:sz w:val="22"/>
          <w:szCs w:val="22"/>
        </w:rPr>
        <w:instrText xml:space="preserve"> SEQ Rysunek \* ARABIC </w:instrText>
      </w:r>
      <w:r w:rsidRPr="00E517AD">
        <w:rPr>
          <w:rFonts w:ascii="Arial" w:hAnsi="Arial" w:cs="Arial"/>
          <w:sz w:val="22"/>
          <w:szCs w:val="22"/>
        </w:rPr>
        <w:fldChar w:fldCharType="separate"/>
      </w:r>
      <w:r w:rsidR="00495C97" w:rsidRPr="00E517AD">
        <w:rPr>
          <w:rFonts w:ascii="Arial" w:hAnsi="Arial" w:cs="Arial"/>
          <w:noProof/>
          <w:sz w:val="22"/>
          <w:szCs w:val="22"/>
        </w:rPr>
        <w:t>1</w:t>
      </w:r>
      <w:r w:rsidRPr="00E517AD">
        <w:rPr>
          <w:rFonts w:ascii="Arial" w:hAnsi="Arial" w:cs="Arial"/>
          <w:sz w:val="22"/>
          <w:szCs w:val="22"/>
        </w:rPr>
        <w:fldChar w:fldCharType="end"/>
      </w:r>
      <w:r w:rsidRPr="00E517AD">
        <w:rPr>
          <w:rFonts w:ascii="Arial" w:hAnsi="Arial" w:cs="Arial"/>
          <w:sz w:val="22"/>
          <w:szCs w:val="22"/>
        </w:rPr>
        <w:t>. Lokalizacja liniowych źródeł emisji NOX i pyłu PM10 na obszarze województwa mazowieckiego</w:t>
      </w:r>
      <w:bookmarkEnd w:id="54"/>
    </w:p>
    <w:p w14:paraId="4228F3B7" w14:textId="77777777" w:rsidR="00032200" w:rsidRPr="00E517AD" w:rsidRDefault="00032200" w:rsidP="00846A10">
      <w:pPr>
        <w:spacing w:after="240"/>
        <w:rPr>
          <w:rFonts w:ascii="Arial" w:hAnsi="Arial" w:cs="Arial"/>
          <w:sz w:val="22"/>
          <w:szCs w:val="22"/>
        </w:rPr>
      </w:pPr>
      <w:r w:rsidRPr="00E517AD">
        <w:rPr>
          <w:rFonts w:ascii="Arial" w:hAnsi="Arial" w:cs="Arial"/>
          <w:sz w:val="22"/>
          <w:szCs w:val="22"/>
        </w:rPr>
        <w:lastRenderedPageBreak/>
        <w:t xml:space="preserve">Źródło: </w:t>
      </w:r>
      <w:bookmarkStart w:id="55" w:name="_Hlk80349990"/>
      <w:r w:rsidRPr="00E517AD">
        <w:rPr>
          <w:rFonts w:ascii="Arial" w:hAnsi="Arial" w:cs="Arial"/>
          <w:sz w:val="22"/>
          <w:szCs w:val="22"/>
        </w:rPr>
        <w:t>Roczna ocena jakości powietrza w województwie mazowieckim. Raport za 2020 rok, GIOŚ, Warszawa, 2021r.</w:t>
      </w:r>
    </w:p>
    <w:bookmarkEnd w:id="55"/>
    <w:p w14:paraId="381A89B9" w14:textId="77777777" w:rsidR="00C2187D" w:rsidRPr="00E517AD" w:rsidRDefault="00787702" w:rsidP="00846A10">
      <w:pPr>
        <w:spacing w:after="240"/>
        <w:ind w:firstLine="426"/>
        <w:rPr>
          <w:rFonts w:ascii="Arial" w:hAnsi="Arial" w:cs="Arial"/>
          <w:sz w:val="22"/>
          <w:szCs w:val="22"/>
        </w:rPr>
      </w:pPr>
      <w:r w:rsidRPr="00E517AD">
        <w:rPr>
          <w:rFonts w:ascii="Arial" w:hAnsi="Arial" w:cs="Arial"/>
          <w:sz w:val="22"/>
          <w:szCs w:val="22"/>
        </w:rPr>
        <w:t>Jakość powietrza oceniana jest w ramach państwowego monitoringu środowiska</w:t>
      </w:r>
      <w:r w:rsidRPr="00E517AD">
        <w:rPr>
          <w:rStyle w:val="Odwoanieprzypisudolnego"/>
          <w:rFonts w:ascii="Arial" w:hAnsi="Arial" w:cs="Arial"/>
          <w:sz w:val="22"/>
          <w:szCs w:val="22"/>
        </w:rPr>
        <w:footnoteReference w:id="23"/>
      </w:r>
      <w:r w:rsidR="007D2230" w:rsidRPr="00E517AD">
        <w:rPr>
          <w:rFonts w:ascii="Arial" w:hAnsi="Arial" w:cs="Arial"/>
          <w:sz w:val="22"/>
          <w:szCs w:val="22"/>
        </w:rPr>
        <w:t xml:space="preserve">, którego zasadniczym elementem jest sklasyfikowanie stref pod katem spełnienia wymagań oraz wskazanie przypadków występowania przekroczeń określonych poziomów zanieczyszczeń. </w:t>
      </w:r>
      <w:r w:rsidR="00106F5F" w:rsidRPr="00E517AD">
        <w:rPr>
          <w:rFonts w:ascii="Arial" w:hAnsi="Arial" w:cs="Arial"/>
          <w:sz w:val="22"/>
          <w:szCs w:val="22"/>
        </w:rPr>
        <w:t xml:space="preserve">Klasyfikację jakości powietrza w </w:t>
      </w:r>
      <w:r w:rsidR="00C2187D" w:rsidRPr="00E517AD">
        <w:rPr>
          <w:rFonts w:ascii="Arial" w:hAnsi="Arial" w:cs="Arial"/>
          <w:sz w:val="22"/>
          <w:szCs w:val="22"/>
        </w:rPr>
        <w:t>2020 r</w:t>
      </w:r>
      <w:r w:rsidR="006409F6" w:rsidRPr="00E517AD">
        <w:rPr>
          <w:rFonts w:ascii="Arial" w:hAnsi="Arial" w:cs="Arial"/>
          <w:sz w:val="22"/>
          <w:szCs w:val="22"/>
        </w:rPr>
        <w:t>.</w:t>
      </w:r>
      <w:r w:rsidR="00C2187D" w:rsidRPr="00E517AD">
        <w:rPr>
          <w:rFonts w:ascii="Arial" w:hAnsi="Arial" w:cs="Arial"/>
          <w:sz w:val="22"/>
          <w:szCs w:val="22"/>
        </w:rPr>
        <w:t xml:space="preserve"> na obszarze województwa mazowieckiego</w:t>
      </w:r>
      <w:r w:rsidR="00106F5F" w:rsidRPr="00E517AD">
        <w:rPr>
          <w:rFonts w:ascii="Arial" w:hAnsi="Arial" w:cs="Arial"/>
          <w:sz w:val="22"/>
          <w:szCs w:val="22"/>
        </w:rPr>
        <w:t>,</w:t>
      </w:r>
      <w:r w:rsidR="00C2187D" w:rsidRPr="00E517AD">
        <w:rPr>
          <w:rFonts w:ascii="Arial" w:hAnsi="Arial" w:cs="Arial"/>
          <w:sz w:val="22"/>
          <w:szCs w:val="22"/>
        </w:rPr>
        <w:t xml:space="preserve"> przeprowadzono </w:t>
      </w:r>
      <w:r w:rsidR="00106F5F" w:rsidRPr="00E517AD">
        <w:rPr>
          <w:rFonts w:ascii="Arial" w:hAnsi="Arial" w:cs="Arial"/>
          <w:sz w:val="22"/>
          <w:szCs w:val="22"/>
        </w:rPr>
        <w:t xml:space="preserve">w oparciu o </w:t>
      </w:r>
      <w:r w:rsidR="00C2187D" w:rsidRPr="00E517AD">
        <w:rPr>
          <w:rFonts w:ascii="Arial" w:hAnsi="Arial" w:cs="Arial"/>
          <w:sz w:val="22"/>
          <w:szCs w:val="22"/>
        </w:rPr>
        <w:t>ocenę poziomu zanieczyszcze</w:t>
      </w:r>
      <w:r w:rsidR="00106F5F" w:rsidRPr="00E517AD">
        <w:rPr>
          <w:rFonts w:ascii="Arial" w:hAnsi="Arial" w:cs="Arial"/>
          <w:sz w:val="22"/>
          <w:szCs w:val="22"/>
        </w:rPr>
        <w:t>ń</w:t>
      </w:r>
      <w:r w:rsidR="00C2187D" w:rsidRPr="00E517AD">
        <w:rPr>
          <w:rFonts w:ascii="Arial" w:hAnsi="Arial" w:cs="Arial"/>
          <w:sz w:val="22"/>
          <w:szCs w:val="22"/>
        </w:rPr>
        <w:t xml:space="preserve"> </w:t>
      </w:r>
      <w:r w:rsidR="00106F5F" w:rsidRPr="00E517AD">
        <w:rPr>
          <w:rFonts w:ascii="Arial" w:hAnsi="Arial" w:cs="Arial"/>
          <w:sz w:val="22"/>
          <w:szCs w:val="22"/>
        </w:rPr>
        <w:t>w 4</w:t>
      </w:r>
      <w:r w:rsidR="00C2187D" w:rsidRPr="00E517AD">
        <w:rPr>
          <w:rFonts w:ascii="Arial" w:hAnsi="Arial" w:cs="Arial"/>
          <w:sz w:val="22"/>
          <w:szCs w:val="22"/>
        </w:rPr>
        <w:t xml:space="preserve"> stref</w:t>
      </w:r>
      <w:r w:rsidR="00106F5F" w:rsidRPr="00E517AD">
        <w:rPr>
          <w:rFonts w:ascii="Arial" w:hAnsi="Arial" w:cs="Arial"/>
          <w:sz w:val="22"/>
          <w:szCs w:val="22"/>
        </w:rPr>
        <w:t>ach</w:t>
      </w:r>
      <w:r w:rsidR="00AF08BD" w:rsidRPr="00E517AD">
        <w:rPr>
          <w:rFonts w:ascii="Arial" w:hAnsi="Arial" w:cs="Arial"/>
          <w:sz w:val="22"/>
          <w:szCs w:val="22"/>
        </w:rPr>
        <w:t xml:space="preserve">: </w:t>
      </w:r>
      <w:r w:rsidR="00C2187D" w:rsidRPr="00E517AD">
        <w:rPr>
          <w:rFonts w:ascii="Arial" w:hAnsi="Arial" w:cs="Arial"/>
          <w:sz w:val="22"/>
          <w:szCs w:val="22"/>
        </w:rPr>
        <w:t>aglomeracj</w:t>
      </w:r>
      <w:r w:rsidR="00106F5F" w:rsidRPr="00E517AD">
        <w:rPr>
          <w:rFonts w:ascii="Arial" w:hAnsi="Arial" w:cs="Arial"/>
          <w:sz w:val="22"/>
          <w:szCs w:val="22"/>
        </w:rPr>
        <w:t>a</w:t>
      </w:r>
      <w:r w:rsidR="00C2187D" w:rsidRPr="00E517AD">
        <w:rPr>
          <w:rFonts w:ascii="Arial" w:hAnsi="Arial" w:cs="Arial"/>
          <w:sz w:val="22"/>
          <w:szCs w:val="22"/>
        </w:rPr>
        <w:t xml:space="preserve"> warszawsk</w:t>
      </w:r>
      <w:r w:rsidR="00106F5F" w:rsidRPr="00E517AD">
        <w:rPr>
          <w:rFonts w:ascii="Arial" w:hAnsi="Arial" w:cs="Arial"/>
          <w:sz w:val="22"/>
          <w:szCs w:val="22"/>
        </w:rPr>
        <w:t>a</w:t>
      </w:r>
      <w:r w:rsidR="00C2187D" w:rsidRPr="00E517AD">
        <w:rPr>
          <w:rFonts w:ascii="Arial" w:hAnsi="Arial" w:cs="Arial"/>
          <w:sz w:val="22"/>
          <w:szCs w:val="22"/>
        </w:rPr>
        <w:t>, miast</w:t>
      </w:r>
      <w:r w:rsidR="00106F5F" w:rsidRPr="00E517AD">
        <w:rPr>
          <w:rFonts w:ascii="Arial" w:hAnsi="Arial" w:cs="Arial"/>
          <w:sz w:val="22"/>
          <w:szCs w:val="22"/>
        </w:rPr>
        <w:t>o</w:t>
      </w:r>
      <w:r w:rsidR="00C2187D" w:rsidRPr="00E517AD">
        <w:rPr>
          <w:rFonts w:ascii="Arial" w:hAnsi="Arial" w:cs="Arial"/>
          <w:sz w:val="22"/>
          <w:szCs w:val="22"/>
        </w:rPr>
        <w:t xml:space="preserve"> Płock, miast</w:t>
      </w:r>
      <w:r w:rsidR="00106F5F" w:rsidRPr="00E517AD">
        <w:rPr>
          <w:rFonts w:ascii="Arial" w:hAnsi="Arial" w:cs="Arial"/>
          <w:sz w:val="22"/>
          <w:szCs w:val="22"/>
        </w:rPr>
        <w:t>o</w:t>
      </w:r>
      <w:r w:rsidR="00C2187D" w:rsidRPr="00E517AD">
        <w:rPr>
          <w:rFonts w:ascii="Arial" w:hAnsi="Arial" w:cs="Arial"/>
          <w:sz w:val="22"/>
          <w:szCs w:val="22"/>
        </w:rPr>
        <w:t xml:space="preserve"> Radom oraz </w:t>
      </w:r>
      <w:r w:rsidR="001D11F0" w:rsidRPr="00E517AD">
        <w:rPr>
          <w:rFonts w:ascii="Arial" w:hAnsi="Arial" w:cs="Arial"/>
          <w:sz w:val="22"/>
          <w:szCs w:val="22"/>
        </w:rPr>
        <w:t>strefa mazowiecka, która obejmuje pozostały obszar</w:t>
      </w:r>
      <w:r w:rsidR="00C2187D" w:rsidRPr="00E517AD">
        <w:rPr>
          <w:rFonts w:ascii="Arial" w:hAnsi="Arial" w:cs="Arial"/>
          <w:sz w:val="22"/>
          <w:szCs w:val="22"/>
        </w:rPr>
        <w:t xml:space="preserve"> województwa mazowieckiego. Z badań </w:t>
      </w:r>
      <w:r w:rsidR="006409F6" w:rsidRPr="00E517AD">
        <w:rPr>
          <w:rFonts w:ascii="Arial" w:hAnsi="Arial" w:cs="Arial"/>
          <w:sz w:val="22"/>
          <w:szCs w:val="22"/>
        </w:rPr>
        <w:t>tych</w:t>
      </w:r>
      <w:r w:rsidR="00C2187D" w:rsidRPr="00E517AD">
        <w:rPr>
          <w:rFonts w:ascii="Arial" w:hAnsi="Arial" w:cs="Arial"/>
          <w:sz w:val="22"/>
          <w:szCs w:val="22"/>
        </w:rPr>
        <w:t xml:space="preserve"> wynika</w:t>
      </w:r>
      <w:r w:rsidR="006409F6" w:rsidRPr="00E517AD">
        <w:rPr>
          <w:rFonts w:ascii="Arial" w:hAnsi="Arial" w:cs="Arial"/>
          <w:sz w:val="22"/>
          <w:szCs w:val="22"/>
        </w:rPr>
        <w:t xml:space="preserve">, </w:t>
      </w:r>
      <w:r w:rsidR="00C2187D" w:rsidRPr="00E517AD">
        <w:rPr>
          <w:rFonts w:ascii="Arial" w:hAnsi="Arial" w:cs="Arial"/>
          <w:sz w:val="22"/>
          <w:szCs w:val="22"/>
        </w:rPr>
        <w:t>ż</w:t>
      </w:r>
      <w:r w:rsidR="006409F6" w:rsidRPr="00E517AD">
        <w:rPr>
          <w:rFonts w:ascii="Arial" w:hAnsi="Arial" w:cs="Arial"/>
          <w:sz w:val="22"/>
          <w:szCs w:val="22"/>
        </w:rPr>
        <w:t>e</w:t>
      </w:r>
      <w:r w:rsidR="00C2187D" w:rsidRPr="00E517AD">
        <w:rPr>
          <w:rFonts w:ascii="Arial" w:hAnsi="Arial" w:cs="Arial"/>
          <w:sz w:val="22"/>
          <w:szCs w:val="22"/>
        </w:rPr>
        <w:t xml:space="preserve"> </w:t>
      </w:r>
      <w:r w:rsidR="001D11F0" w:rsidRPr="00E517AD">
        <w:rPr>
          <w:rFonts w:ascii="Arial" w:hAnsi="Arial" w:cs="Arial"/>
          <w:sz w:val="22"/>
          <w:szCs w:val="22"/>
        </w:rPr>
        <w:t>w</w:t>
      </w:r>
      <w:r w:rsidR="00DC7DC4" w:rsidRPr="00E517AD">
        <w:rPr>
          <w:rFonts w:ascii="Arial" w:hAnsi="Arial" w:cs="Arial"/>
          <w:sz w:val="22"/>
          <w:szCs w:val="22"/>
        </w:rPr>
        <w:t> </w:t>
      </w:r>
      <w:r w:rsidR="001D11F0" w:rsidRPr="00E517AD">
        <w:rPr>
          <w:rFonts w:ascii="Arial" w:hAnsi="Arial" w:cs="Arial"/>
          <w:sz w:val="22"/>
          <w:szCs w:val="22"/>
        </w:rPr>
        <w:t>klasyfikacji według kryterium ochrony zdrowia</w:t>
      </w:r>
      <w:r w:rsidR="00C750F0" w:rsidRPr="00E517AD">
        <w:rPr>
          <w:rFonts w:ascii="Arial" w:hAnsi="Arial" w:cs="Arial"/>
          <w:sz w:val="22"/>
          <w:szCs w:val="22"/>
        </w:rPr>
        <w:t xml:space="preserve"> doszło do przekroczenia </w:t>
      </w:r>
      <w:r w:rsidR="00DC7DC4" w:rsidRPr="00E517AD">
        <w:rPr>
          <w:rFonts w:ascii="Arial" w:hAnsi="Arial" w:cs="Arial"/>
          <w:sz w:val="22"/>
          <w:szCs w:val="22"/>
        </w:rPr>
        <w:t xml:space="preserve">niektórych </w:t>
      </w:r>
      <w:r w:rsidR="00C750F0" w:rsidRPr="00E517AD">
        <w:rPr>
          <w:rFonts w:ascii="Arial" w:hAnsi="Arial" w:cs="Arial"/>
          <w:sz w:val="22"/>
          <w:szCs w:val="22"/>
        </w:rPr>
        <w:t>standardów imisyjnych</w:t>
      </w:r>
      <w:r w:rsidR="00AF08BD" w:rsidRPr="00E517AD">
        <w:rPr>
          <w:rFonts w:ascii="Arial" w:hAnsi="Arial" w:cs="Arial"/>
          <w:sz w:val="22"/>
          <w:szCs w:val="22"/>
        </w:rPr>
        <w:t>.</w:t>
      </w:r>
      <w:r w:rsidR="008D41FB" w:rsidRPr="00E517AD">
        <w:rPr>
          <w:rFonts w:ascii="Arial" w:hAnsi="Arial" w:cs="Arial"/>
          <w:sz w:val="22"/>
          <w:szCs w:val="22"/>
        </w:rPr>
        <w:t xml:space="preserve"> </w:t>
      </w:r>
      <w:r w:rsidR="001700AE" w:rsidRPr="00E517AD">
        <w:rPr>
          <w:rFonts w:ascii="Arial" w:hAnsi="Arial" w:cs="Arial"/>
          <w:sz w:val="22"/>
          <w:szCs w:val="22"/>
        </w:rPr>
        <w:t xml:space="preserve">Lista zanieczyszczeń, które uwzględniane są w ocenie dokonywanej pod kątem kryteriów </w:t>
      </w:r>
      <w:r w:rsidR="00DC7DC4" w:rsidRPr="00E517AD">
        <w:rPr>
          <w:rFonts w:ascii="Arial" w:hAnsi="Arial" w:cs="Arial"/>
          <w:sz w:val="22"/>
          <w:szCs w:val="22"/>
        </w:rPr>
        <w:t>określonych w celu ochrony zdrowia ludzi, obejmuje 12 substancji</w:t>
      </w:r>
      <w:r w:rsidR="00BB2D24" w:rsidRPr="00E517AD">
        <w:rPr>
          <w:rStyle w:val="Odwoanieprzypisudolnego"/>
          <w:rFonts w:ascii="Arial" w:hAnsi="Arial" w:cs="Arial"/>
          <w:sz w:val="22"/>
          <w:szCs w:val="22"/>
        </w:rPr>
        <w:footnoteReference w:id="24"/>
      </w:r>
      <w:r w:rsidR="00DC7DC4" w:rsidRPr="00E517AD">
        <w:rPr>
          <w:rFonts w:ascii="Arial" w:hAnsi="Arial" w:cs="Arial"/>
          <w:sz w:val="22"/>
          <w:szCs w:val="22"/>
        </w:rPr>
        <w:t xml:space="preserve">, tj. dwutlenek siarki, dwutlenek azotu, tlenek węgla, benzen, ozon, pył zawieszony PM10, pył zawieszony PM2,5 oraz substancje zwarte w pyle PM10: ołów, arsen, kadm, nikiel i benzo(a)piren. </w:t>
      </w:r>
      <w:r w:rsidR="008D41FB" w:rsidRPr="00E517AD">
        <w:rPr>
          <w:rFonts w:ascii="Arial" w:hAnsi="Arial" w:cs="Arial"/>
          <w:sz w:val="22"/>
          <w:szCs w:val="22"/>
        </w:rPr>
        <w:t xml:space="preserve">Strefy, w </w:t>
      </w:r>
      <w:r w:rsidR="00C2187D" w:rsidRPr="00E517AD">
        <w:rPr>
          <w:rFonts w:ascii="Arial" w:hAnsi="Arial" w:cs="Arial"/>
          <w:sz w:val="22"/>
          <w:szCs w:val="22"/>
        </w:rPr>
        <w:t>których doszło do przekroczenia poziomów zanieczyszczeń:</w:t>
      </w:r>
    </w:p>
    <w:p w14:paraId="6D225AAB" w14:textId="77777777" w:rsidR="00C2187D" w:rsidRPr="00E517AD" w:rsidRDefault="00C2187D" w:rsidP="00846A10">
      <w:pPr>
        <w:pStyle w:val="Akapitzlist"/>
        <w:numPr>
          <w:ilvl w:val="0"/>
          <w:numId w:val="22"/>
        </w:numPr>
        <w:spacing w:after="240" w:line="240" w:lineRule="auto"/>
        <w:contextualSpacing/>
        <w:rPr>
          <w:rFonts w:ascii="Arial" w:hAnsi="Arial" w:cs="Arial"/>
        </w:rPr>
      </w:pPr>
      <w:r w:rsidRPr="00E517AD">
        <w:rPr>
          <w:rFonts w:ascii="Arial" w:hAnsi="Arial" w:cs="Arial"/>
        </w:rPr>
        <w:t>dopuszczalnych – pyłu zawieszonego PM10 (24-h): aglomeracja warszawska, strefa mazowiecka, pył</w:t>
      </w:r>
      <w:r w:rsidR="005E7060" w:rsidRPr="00E517AD">
        <w:rPr>
          <w:rFonts w:ascii="Arial" w:hAnsi="Arial" w:cs="Arial"/>
        </w:rPr>
        <w:t>u</w:t>
      </w:r>
      <w:r w:rsidRPr="00E517AD">
        <w:rPr>
          <w:rFonts w:ascii="Arial" w:hAnsi="Arial" w:cs="Arial"/>
        </w:rPr>
        <w:t xml:space="preserve"> zawieszony PM2,5 (rok) fazy II: strefa mazowiecka</w:t>
      </w:r>
      <w:r w:rsidR="00C750F0" w:rsidRPr="00E517AD">
        <w:rPr>
          <w:rFonts w:ascii="Arial" w:hAnsi="Arial" w:cs="Arial"/>
        </w:rPr>
        <w:t xml:space="preserve"> (klasa C)</w:t>
      </w:r>
      <w:r w:rsidR="005E7060" w:rsidRPr="00E517AD">
        <w:rPr>
          <w:rFonts w:ascii="Arial" w:hAnsi="Arial" w:cs="Arial"/>
        </w:rPr>
        <w:t>;</w:t>
      </w:r>
    </w:p>
    <w:p w14:paraId="59FD3181" w14:textId="77777777" w:rsidR="00C2187D" w:rsidRPr="00E517AD" w:rsidRDefault="00C2187D" w:rsidP="00846A10">
      <w:pPr>
        <w:pStyle w:val="Akapitzlist"/>
        <w:numPr>
          <w:ilvl w:val="0"/>
          <w:numId w:val="22"/>
        </w:numPr>
        <w:spacing w:after="240" w:line="240" w:lineRule="auto"/>
        <w:contextualSpacing/>
        <w:rPr>
          <w:rFonts w:ascii="Arial" w:hAnsi="Arial" w:cs="Arial"/>
        </w:rPr>
      </w:pPr>
      <w:r w:rsidRPr="00E517AD">
        <w:rPr>
          <w:rFonts w:ascii="Arial" w:hAnsi="Arial" w:cs="Arial"/>
        </w:rPr>
        <w:t xml:space="preserve">docelowych </w:t>
      </w:r>
      <w:bookmarkStart w:id="56" w:name="_Hlk78978232"/>
      <w:r w:rsidRPr="00E517AD">
        <w:rPr>
          <w:rFonts w:ascii="Arial" w:hAnsi="Arial" w:cs="Arial"/>
        </w:rPr>
        <w:t>–</w:t>
      </w:r>
      <w:bookmarkEnd w:id="56"/>
      <w:r w:rsidRPr="00E517AD">
        <w:rPr>
          <w:rFonts w:ascii="Arial" w:hAnsi="Arial" w:cs="Arial"/>
        </w:rPr>
        <w:t xml:space="preserve"> benzo(a)pirenu w pyle PM10 (rok): aglomeracja warszawska, miasto Radom, strefa mazowiecka</w:t>
      </w:r>
      <w:r w:rsidR="00C750F0" w:rsidRPr="00E517AD">
        <w:rPr>
          <w:rFonts w:ascii="Arial" w:hAnsi="Arial" w:cs="Arial"/>
        </w:rPr>
        <w:t xml:space="preserve"> (klasa C)</w:t>
      </w:r>
      <w:r w:rsidR="005E7060" w:rsidRPr="00E517AD">
        <w:rPr>
          <w:rFonts w:ascii="Arial" w:hAnsi="Arial" w:cs="Arial"/>
        </w:rPr>
        <w:t>;</w:t>
      </w:r>
    </w:p>
    <w:p w14:paraId="6161048B" w14:textId="77777777" w:rsidR="00C2187D" w:rsidRPr="00E517AD" w:rsidRDefault="00C2187D" w:rsidP="00846A10">
      <w:pPr>
        <w:pStyle w:val="Akapitzlist"/>
        <w:numPr>
          <w:ilvl w:val="0"/>
          <w:numId w:val="22"/>
        </w:numPr>
        <w:spacing w:after="240" w:line="240" w:lineRule="auto"/>
        <w:ind w:left="357" w:hanging="357"/>
        <w:rPr>
          <w:rFonts w:ascii="Arial" w:hAnsi="Arial" w:cs="Arial"/>
        </w:rPr>
      </w:pPr>
      <w:r w:rsidRPr="00E517AD">
        <w:rPr>
          <w:rFonts w:ascii="Arial" w:hAnsi="Arial" w:cs="Arial"/>
        </w:rPr>
        <w:t>celu długoterminowego</w:t>
      </w:r>
      <w:r w:rsidR="00C557D9" w:rsidRPr="00E517AD">
        <w:rPr>
          <w:rFonts w:ascii="Arial" w:hAnsi="Arial" w:cs="Arial"/>
        </w:rPr>
        <w:t>, który powinien zostać osiągnięty w roku 2020</w:t>
      </w:r>
      <w:r w:rsidRPr="00E517AD">
        <w:rPr>
          <w:rFonts w:ascii="Arial" w:hAnsi="Arial" w:cs="Arial"/>
        </w:rPr>
        <w:t xml:space="preserve"> – ozonu w całej strefie mazowieckiej (klasa D2).</w:t>
      </w:r>
    </w:p>
    <w:p w14:paraId="61F82ACD" w14:textId="7820DE44" w:rsidR="00C2187D" w:rsidRPr="00E517AD" w:rsidRDefault="00C2187D" w:rsidP="00846A10">
      <w:pPr>
        <w:spacing w:after="240"/>
        <w:ind w:firstLine="426"/>
        <w:rPr>
          <w:rFonts w:ascii="Arial" w:hAnsi="Arial" w:cs="Arial"/>
          <w:sz w:val="22"/>
          <w:szCs w:val="22"/>
        </w:rPr>
      </w:pPr>
      <w:r w:rsidRPr="00E517AD">
        <w:rPr>
          <w:rFonts w:ascii="Arial" w:hAnsi="Arial" w:cs="Arial"/>
          <w:sz w:val="22"/>
          <w:szCs w:val="22"/>
        </w:rPr>
        <w:t xml:space="preserve">Zakwalifikowanie strefy do </w:t>
      </w:r>
      <w:r w:rsidR="00C557D9" w:rsidRPr="00E517AD">
        <w:rPr>
          <w:rFonts w:ascii="Arial" w:hAnsi="Arial" w:cs="Arial"/>
          <w:sz w:val="22"/>
          <w:szCs w:val="22"/>
        </w:rPr>
        <w:t>gorszej klasy (k</w:t>
      </w:r>
      <w:r w:rsidRPr="00E517AD">
        <w:rPr>
          <w:rFonts w:ascii="Arial" w:hAnsi="Arial" w:cs="Arial"/>
          <w:sz w:val="22"/>
          <w:szCs w:val="22"/>
        </w:rPr>
        <w:t>as</w:t>
      </w:r>
      <w:r w:rsidR="00C557D9" w:rsidRPr="00E517AD">
        <w:rPr>
          <w:rFonts w:ascii="Arial" w:hAnsi="Arial" w:cs="Arial"/>
          <w:sz w:val="22"/>
          <w:szCs w:val="22"/>
        </w:rPr>
        <w:t>a</w:t>
      </w:r>
      <w:r w:rsidRPr="00E517AD">
        <w:rPr>
          <w:rFonts w:ascii="Arial" w:hAnsi="Arial" w:cs="Arial"/>
          <w:sz w:val="22"/>
          <w:szCs w:val="22"/>
        </w:rPr>
        <w:t xml:space="preserve"> C</w:t>
      </w:r>
      <w:r w:rsidR="00C557D9" w:rsidRPr="00E517AD">
        <w:rPr>
          <w:rFonts w:ascii="Arial" w:hAnsi="Arial" w:cs="Arial"/>
          <w:sz w:val="22"/>
          <w:szCs w:val="22"/>
        </w:rPr>
        <w:t>)</w:t>
      </w:r>
      <w:r w:rsidRPr="00E517AD">
        <w:rPr>
          <w:rFonts w:ascii="Arial" w:hAnsi="Arial" w:cs="Arial"/>
          <w:sz w:val="22"/>
          <w:szCs w:val="22"/>
        </w:rPr>
        <w:t xml:space="preserve"> </w:t>
      </w:r>
      <w:r w:rsidR="00C557D9" w:rsidRPr="00E517AD">
        <w:rPr>
          <w:rFonts w:ascii="Arial" w:hAnsi="Arial" w:cs="Arial"/>
          <w:sz w:val="22"/>
          <w:szCs w:val="22"/>
        </w:rPr>
        <w:t>nie jest tożsame ze</w:t>
      </w:r>
      <w:r w:rsidRPr="00E517AD">
        <w:rPr>
          <w:rFonts w:ascii="Arial" w:hAnsi="Arial" w:cs="Arial"/>
          <w:sz w:val="22"/>
          <w:szCs w:val="22"/>
        </w:rPr>
        <w:t xml:space="preserve"> zł</w:t>
      </w:r>
      <w:r w:rsidR="00C557D9" w:rsidRPr="00E517AD">
        <w:rPr>
          <w:rFonts w:ascii="Arial" w:hAnsi="Arial" w:cs="Arial"/>
          <w:sz w:val="22"/>
          <w:szCs w:val="22"/>
        </w:rPr>
        <w:t>ą</w:t>
      </w:r>
      <w:r w:rsidRPr="00E517AD">
        <w:rPr>
          <w:rFonts w:ascii="Arial" w:hAnsi="Arial" w:cs="Arial"/>
          <w:sz w:val="22"/>
          <w:szCs w:val="22"/>
        </w:rPr>
        <w:t xml:space="preserve"> jakości</w:t>
      </w:r>
      <w:r w:rsidR="00C557D9" w:rsidRPr="00E517AD">
        <w:rPr>
          <w:rFonts w:ascii="Arial" w:hAnsi="Arial" w:cs="Arial"/>
          <w:sz w:val="22"/>
          <w:szCs w:val="22"/>
        </w:rPr>
        <w:t>ą</w:t>
      </w:r>
      <w:r w:rsidRPr="00E517AD">
        <w:rPr>
          <w:rFonts w:ascii="Arial" w:hAnsi="Arial" w:cs="Arial"/>
          <w:sz w:val="22"/>
          <w:szCs w:val="22"/>
        </w:rPr>
        <w:t xml:space="preserve"> powietrza </w:t>
      </w:r>
      <w:r w:rsidR="00C557D9" w:rsidRPr="00E517AD">
        <w:rPr>
          <w:rFonts w:ascii="Arial" w:hAnsi="Arial" w:cs="Arial"/>
          <w:sz w:val="22"/>
          <w:szCs w:val="22"/>
        </w:rPr>
        <w:t>na całym jej obszarze.</w:t>
      </w:r>
      <w:r w:rsidRPr="00E517AD">
        <w:rPr>
          <w:rFonts w:ascii="Arial" w:hAnsi="Arial" w:cs="Arial"/>
          <w:sz w:val="22"/>
          <w:szCs w:val="22"/>
        </w:rPr>
        <w:t xml:space="preserve"> Oznacza natomiast potrzebę podjęcia odpowiednich działań w odniesieniu do wybranych obszarów w strefie (z reguły o ograniczonym zasięgu) </w:t>
      </w:r>
      <w:r w:rsidR="007036C5" w:rsidRPr="00E517AD">
        <w:rPr>
          <w:rFonts w:ascii="Arial" w:hAnsi="Arial" w:cs="Arial"/>
          <w:sz w:val="22"/>
          <w:szCs w:val="22"/>
        </w:rPr>
        <w:br/>
      </w:r>
      <w:r w:rsidRPr="00E517AD">
        <w:rPr>
          <w:rFonts w:ascii="Arial" w:hAnsi="Arial" w:cs="Arial"/>
          <w:sz w:val="22"/>
          <w:szCs w:val="22"/>
        </w:rPr>
        <w:t xml:space="preserve">i dla określonych zanieczyszczeń. </w:t>
      </w:r>
    </w:p>
    <w:p w14:paraId="088EE04E" w14:textId="1FFBD901" w:rsidR="00856AD9" w:rsidRPr="00E517AD" w:rsidRDefault="000F445B" w:rsidP="00846A10">
      <w:pPr>
        <w:spacing w:after="240"/>
        <w:ind w:firstLine="426"/>
        <w:rPr>
          <w:rFonts w:ascii="Arial" w:hAnsi="Arial" w:cs="Arial"/>
          <w:sz w:val="22"/>
          <w:szCs w:val="22"/>
        </w:rPr>
      </w:pPr>
      <w:r w:rsidRPr="00E517AD">
        <w:rPr>
          <w:rFonts w:ascii="Arial" w:hAnsi="Arial" w:cs="Arial"/>
          <w:sz w:val="22"/>
          <w:szCs w:val="22"/>
        </w:rPr>
        <w:t xml:space="preserve">Na obszarach zurbanizowanych, gdzie licznie występują punktowe, liniowe i obszarowe emitory zanieczyszczeń, powietrze jest najbardziej zanieczyszczone. </w:t>
      </w:r>
      <w:r w:rsidR="00ED12F8" w:rsidRPr="00E517AD">
        <w:rPr>
          <w:rFonts w:ascii="Arial" w:hAnsi="Arial" w:cs="Arial"/>
          <w:sz w:val="22"/>
          <w:szCs w:val="22"/>
        </w:rPr>
        <w:t>Podwyższone</w:t>
      </w:r>
      <w:r w:rsidRPr="00E517AD">
        <w:rPr>
          <w:rFonts w:ascii="Arial" w:hAnsi="Arial" w:cs="Arial"/>
          <w:sz w:val="22"/>
          <w:szCs w:val="22"/>
        </w:rPr>
        <w:t xml:space="preserve"> stężenia dwutlenku azotu w Warszawie</w:t>
      </w:r>
      <w:r w:rsidRPr="00E517AD">
        <w:rPr>
          <w:rStyle w:val="Odwoanieprzypisudolnego"/>
          <w:rFonts w:ascii="Arial" w:hAnsi="Arial" w:cs="Arial"/>
          <w:sz w:val="22"/>
          <w:szCs w:val="22"/>
        </w:rPr>
        <w:footnoteReference w:id="25"/>
      </w:r>
      <w:r w:rsidRPr="00E517AD">
        <w:rPr>
          <w:rFonts w:ascii="Arial" w:hAnsi="Arial" w:cs="Arial"/>
          <w:sz w:val="22"/>
          <w:szCs w:val="22"/>
        </w:rPr>
        <w:t xml:space="preserve"> świadczą o </w:t>
      </w:r>
      <w:r w:rsidR="003B6D81" w:rsidRPr="00E517AD">
        <w:rPr>
          <w:rFonts w:ascii="Arial" w:hAnsi="Arial" w:cs="Arial"/>
          <w:sz w:val="22"/>
          <w:szCs w:val="22"/>
        </w:rPr>
        <w:t>znaczą</w:t>
      </w:r>
      <w:r w:rsidRPr="00E517AD">
        <w:rPr>
          <w:rFonts w:ascii="Arial" w:hAnsi="Arial" w:cs="Arial"/>
          <w:sz w:val="22"/>
          <w:szCs w:val="22"/>
        </w:rPr>
        <w:t>cym wpływie komunikacji samochodowej na czystość powietrza obszarów miejskich.</w:t>
      </w:r>
      <w:r w:rsidR="00ED12F8" w:rsidRPr="00E517AD">
        <w:rPr>
          <w:rFonts w:ascii="Arial" w:hAnsi="Arial" w:cs="Arial"/>
          <w:sz w:val="22"/>
          <w:szCs w:val="22"/>
        </w:rPr>
        <w:t xml:space="preserve"> </w:t>
      </w:r>
      <w:r w:rsidR="00055418" w:rsidRPr="00E517AD">
        <w:rPr>
          <w:rFonts w:ascii="Arial" w:hAnsi="Arial" w:cs="Arial"/>
          <w:sz w:val="22"/>
          <w:szCs w:val="22"/>
        </w:rPr>
        <w:t>W latach 2011-2020</w:t>
      </w:r>
      <w:r w:rsidR="00137B2A" w:rsidRPr="00E517AD">
        <w:rPr>
          <w:rFonts w:ascii="Arial" w:hAnsi="Arial" w:cs="Arial"/>
          <w:sz w:val="22"/>
          <w:szCs w:val="22"/>
        </w:rPr>
        <w:t>,</w:t>
      </w:r>
      <w:r w:rsidR="00055418" w:rsidRPr="00E517AD">
        <w:rPr>
          <w:rFonts w:ascii="Arial" w:hAnsi="Arial" w:cs="Arial"/>
          <w:sz w:val="22"/>
          <w:szCs w:val="22"/>
        </w:rPr>
        <w:t xml:space="preserve"> r</w:t>
      </w:r>
      <w:r w:rsidR="00ED12F8" w:rsidRPr="00E517AD">
        <w:rPr>
          <w:rFonts w:ascii="Arial" w:hAnsi="Arial" w:cs="Arial"/>
          <w:sz w:val="22"/>
          <w:szCs w:val="22"/>
        </w:rPr>
        <w:t xml:space="preserve">ok 2020 był jedynym, kiedy </w:t>
      </w:r>
      <w:r w:rsidR="00137B2A" w:rsidRPr="00E517AD">
        <w:rPr>
          <w:rFonts w:ascii="Arial" w:hAnsi="Arial" w:cs="Arial"/>
          <w:sz w:val="22"/>
          <w:szCs w:val="22"/>
        </w:rPr>
        <w:t xml:space="preserve">został dotrzymany </w:t>
      </w:r>
      <w:r w:rsidR="00ED12F8" w:rsidRPr="00E517AD">
        <w:rPr>
          <w:rFonts w:ascii="Arial" w:hAnsi="Arial" w:cs="Arial"/>
          <w:sz w:val="22"/>
          <w:szCs w:val="22"/>
        </w:rPr>
        <w:t xml:space="preserve">poziom dopuszczalny tej substancji określony dla stężenia średniorocznego, na stacji komunikacyjnej w Warszawie. </w:t>
      </w:r>
      <w:r w:rsidR="00430720" w:rsidRPr="00E517AD">
        <w:rPr>
          <w:rFonts w:ascii="Arial" w:hAnsi="Arial" w:cs="Arial"/>
          <w:sz w:val="22"/>
          <w:szCs w:val="22"/>
        </w:rPr>
        <w:t>Z</w:t>
      </w:r>
      <w:r w:rsidR="00C2187D" w:rsidRPr="00E517AD">
        <w:rPr>
          <w:rFonts w:ascii="Arial" w:hAnsi="Arial" w:cs="Arial"/>
          <w:sz w:val="22"/>
          <w:szCs w:val="22"/>
        </w:rPr>
        <w:t xml:space="preserve"> danych K</w:t>
      </w:r>
      <w:r w:rsidR="00430720" w:rsidRPr="00E517AD">
        <w:rPr>
          <w:rFonts w:ascii="Arial" w:hAnsi="Arial" w:cs="Arial"/>
          <w:sz w:val="22"/>
          <w:szCs w:val="22"/>
        </w:rPr>
        <w:t xml:space="preserve">rajowego </w:t>
      </w:r>
      <w:r w:rsidR="00C2187D" w:rsidRPr="00E517AD">
        <w:rPr>
          <w:rFonts w:ascii="Arial" w:hAnsi="Arial" w:cs="Arial"/>
          <w:sz w:val="22"/>
          <w:szCs w:val="22"/>
        </w:rPr>
        <w:t>O</w:t>
      </w:r>
      <w:r w:rsidR="00430720" w:rsidRPr="00E517AD">
        <w:rPr>
          <w:rFonts w:ascii="Arial" w:hAnsi="Arial" w:cs="Arial"/>
          <w:sz w:val="22"/>
          <w:szCs w:val="22"/>
        </w:rPr>
        <w:t xml:space="preserve">środka </w:t>
      </w:r>
      <w:r w:rsidR="00C2187D" w:rsidRPr="00E517AD">
        <w:rPr>
          <w:rFonts w:ascii="Arial" w:hAnsi="Arial" w:cs="Arial"/>
          <w:sz w:val="22"/>
          <w:szCs w:val="22"/>
        </w:rPr>
        <w:t>B</w:t>
      </w:r>
      <w:r w:rsidR="00430720" w:rsidRPr="00E517AD">
        <w:rPr>
          <w:rFonts w:ascii="Arial" w:hAnsi="Arial" w:cs="Arial"/>
          <w:sz w:val="22"/>
          <w:szCs w:val="22"/>
        </w:rPr>
        <w:t xml:space="preserve">ilansowania i Zarządzania Emisjami </w:t>
      </w:r>
      <w:r w:rsidR="00C2187D" w:rsidRPr="00E517AD">
        <w:rPr>
          <w:rFonts w:ascii="Arial" w:hAnsi="Arial" w:cs="Arial"/>
          <w:sz w:val="22"/>
          <w:szCs w:val="22"/>
        </w:rPr>
        <w:t>wynika, ż</w:t>
      </w:r>
      <w:r w:rsidR="00430720" w:rsidRPr="00E517AD">
        <w:rPr>
          <w:rFonts w:ascii="Arial" w:hAnsi="Arial" w:cs="Arial"/>
          <w:sz w:val="22"/>
          <w:szCs w:val="22"/>
        </w:rPr>
        <w:t>e</w:t>
      </w:r>
      <w:r w:rsidR="00C2187D" w:rsidRPr="00E517AD">
        <w:rPr>
          <w:rFonts w:ascii="Arial" w:hAnsi="Arial" w:cs="Arial"/>
          <w:sz w:val="22"/>
          <w:szCs w:val="22"/>
        </w:rPr>
        <w:t xml:space="preserve"> </w:t>
      </w:r>
      <w:r w:rsidR="00F37D8E" w:rsidRPr="00E517AD">
        <w:rPr>
          <w:rFonts w:ascii="Arial" w:hAnsi="Arial" w:cs="Arial"/>
          <w:sz w:val="22"/>
          <w:szCs w:val="22"/>
        </w:rPr>
        <w:t xml:space="preserve">udział emisji pochodzącej z transportu drogowego w całkowitej emisji </w:t>
      </w:r>
      <w:r w:rsidR="003E16DC" w:rsidRPr="00E517AD">
        <w:rPr>
          <w:rFonts w:ascii="Arial" w:hAnsi="Arial" w:cs="Arial"/>
          <w:sz w:val="22"/>
          <w:szCs w:val="22"/>
        </w:rPr>
        <w:t>zanieczyszczeń</w:t>
      </w:r>
      <w:r w:rsidR="00F37D8E" w:rsidRPr="00E517AD">
        <w:rPr>
          <w:rFonts w:ascii="Arial" w:hAnsi="Arial" w:cs="Arial"/>
          <w:sz w:val="22"/>
          <w:szCs w:val="22"/>
        </w:rPr>
        <w:t xml:space="preserve"> do powietrza na terenie województwa mazowieckiego zależy od rodzaju zanieczyszczenia i wynosi</w:t>
      </w:r>
      <w:r w:rsidR="00AA74E9" w:rsidRPr="00E517AD">
        <w:rPr>
          <w:rFonts w:ascii="Arial" w:hAnsi="Arial" w:cs="Arial"/>
          <w:sz w:val="22"/>
          <w:szCs w:val="22"/>
        </w:rPr>
        <w:t>:</w:t>
      </w:r>
      <w:r w:rsidR="00F37D8E" w:rsidRPr="00E517AD">
        <w:rPr>
          <w:rFonts w:ascii="Arial" w:hAnsi="Arial" w:cs="Arial"/>
          <w:sz w:val="22"/>
          <w:szCs w:val="22"/>
        </w:rPr>
        <w:t xml:space="preserve"> </w:t>
      </w:r>
      <w:r w:rsidR="003E16DC" w:rsidRPr="00E517AD">
        <w:rPr>
          <w:rFonts w:ascii="Arial" w:hAnsi="Arial" w:cs="Arial"/>
          <w:sz w:val="22"/>
          <w:szCs w:val="22"/>
        </w:rPr>
        <w:t xml:space="preserve">dla </w:t>
      </w:r>
      <w:r w:rsidR="00FB7A02" w:rsidRPr="00E517AD">
        <w:rPr>
          <w:rFonts w:ascii="Arial" w:hAnsi="Arial" w:cs="Arial"/>
          <w:sz w:val="22"/>
          <w:szCs w:val="22"/>
        </w:rPr>
        <w:t>tlenków</w:t>
      </w:r>
      <w:r w:rsidR="003E16DC" w:rsidRPr="00E517AD">
        <w:rPr>
          <w:rFonts w:ascii="Arial" w:hAnsi="Arial" w:cs="Arial"/>
          <w:sz w:val="22"/>
          <w:szCs w:val="22"/>
        </w:rPr>
        <w:t xml:space="preserve"> siarki - 0,2%, benzo(a)pirenu - 0,3%, pyłu PM10 - 7,3%, pyłu PM2,5 - 7,4% oraz tlenków azotu -</w:t>
      </w:r>
      <w:r w:rsidR="006B6086" w:rsidRPr="00E517AD">
        <w:rPr>
          <w:rFonts w:ascii="Arial" w:hAnsi="Arial" w:cs="Arial"/>
          <w:sz w:val="22"/>
          <w:szCs w:val="22"/>
        </w:rPr>
        <w:t xml:space="preserve"> </w:t>
      </w:r>
      <w:r w:rsidR="003E16DC" w:rsidRPr="00E517AD">
        <w:rPr>
          <w:rFonts w:ascii="Arial" w:hAnsi="Arial" w:cs="Arial"/>
          <w:sz w:val="22"/>
          <w:szCs w:val="22"/>
        </w:rPr>
        <w:t>46 %</w:t>
      </w:r>
      <w:r w:rsidR="00C2187D" w:rsidRPr="00E517AD">
        <w:rPr>
          <w:rStyle w:val="Odwoanieprzypisudolnego"/>
          <w:rFonts w:ascii="Arial" w:hAnsi="Arial" w:cs="Arial"/>
          <w:sz w:val="22"/>
          <w:szCs w:val="22"/>
        </w:rPr>
        <w:footnoteReference w:id="26"/>
      </w:r>
      <w:r w:rsidR="00C2187D" w:rsidRPr="00E517AD">
        <w:rPr>
          <w:rFonts w:ascii="Arial" w:hAnsi="Arial" w:cs="Arial"/>
          <w:sz w:val="22"/>
          <w:szCs w:val="22"/>
        </w:rPr>
        <w:t xml:space="preserve">. Ich największe stężenia </w:t>
      </w:r>
      <w:r w:rsidR="00FB7A02" w:rsidRPr="00E517AD">
        <w:rPr>
          <w:rFonts w:ascii="Arial" w:hAnsi="Arial" w:cs="Arial"/>
          <w:sz w:val="22"/>
          <w:szCs w:val="22"/>
        </w:rPr>
        <w:t>występują w sąsiedztwie</w:t>
      </w:r>
      <w:r w:rsidR="00C2187D" w:rsidRPr="00E517AD">
        <w:rPr>
          <w:rFonts w:ascii="Arial" w:hAnsi="Arial" w:cs="Arial"/>
          <w:sz w:val="22"/>
          <w:szCs w:val="22"/>
        </w:rPr>
        <w:t xml:space="preserve"> dróg szybkiego ruchu </w:t>
      </w:r>
      <w:r w:rsidR="00FB7A02" w:rsidRPr="00E517AD">
        <w:rPr>
          <w:rFonts w:ascii="Arial" w:hAnsi="Arial" w:cs="Arial"/>
          <w:sz w:val="22"/>
          <w:szCs w:val="22"/>
        </w:rPr>
        <w:t>oraz na</w:t>
      </w:r>
      <w:r w:rsidR="00C2187D" w:rsidRPr="00E517AD">
        <w:rPr>
          <w:rFonts w:ascii="Arial" w:hAnsi="Arial" w:cs="Arial"/>
          <w:sz w:val="22"/>
          <w:szCs w:val="22"/>
        </w:rPr>
        <w:t xml:space="preserve"> </w:t>
      </w:r>
      <w:r w:rsidR="00FB7A02" w:rsidRPr="00E517AD">
        <w:rPr>
          <w:rFonts w:ascii="Arial" w:hAnsi="Arial" w:cs="Arial"/>
          <w:sz w:val="22"/>
          <w:szCs w:val="22"/>
        </w:rPr>
        <w:t xml:space="preserve">silnie zurbanizowanych </w:t>
      </w:r>
      <w:r w:rsidR="00C2187D" w:rsidRPr="00E517AD">
        <w:rPr>
          <w:rFonts w:ascii="Arial" w:hAnsi="Arial" w:cs="Arial"/>
          <w:sz w:val="22"/>
          <w:szCs w:val="22"/>
        </w:rPr>
        <w:t>o</w:t>
      </w:r>
      <w:r w:rsidR="00FB7A02" w:rsidRPr="00E517AD">
        <w:rPr>
          <w:rFonts w:ascii="Arial" w:hAnsi="Arial" w:cs="Arial"/>
          <w:sz w:val="22"/>
          <w:szCs w:val="22"/>
        </w:rPr>
        <w:t>bszarach, na co niewątpliwy wpływ ma</w:t>
      </w:r>
      <w:r w:rsidR="00C2187D" w:rsidRPr="00E517AD">
        <w:rPr>
          <w:rFonts w:ascii="Arial" w:hAnsi="Arial" w:cs="Arial"/>
          <w:sz w:val="22"/>
          <w:szCs w:val="22"/>
        </w:rPr>
        <w:t xml:space="preserve"> </w:t>
      </w:r>
      <w:r w:rsidR="006B6086" w:rsidRPr="00E517AD">
        <w:rPr>
          <w:rFonts w:ascii="Arial" w:hAnsi="Arial" w:cs="Arial"/>
          <w:sz w:val="22"/>
          <w:szCs w:val="22"/>
        </w:rPr>
        <w:t xml:space="preserve">rozwój indywidualnej motoryzacji </w:t>
      </w:r>
      <w:r w:rsidR="007036C5" w:rsidRPr="00E517AD">
        <w:rPr>
          <w:rFonts w:ascii="Arial" w:hAnsi="Arial" w:cs="Arial"/>
          <w:sz w:val="22"/>
          <w:szCs w:val="22"/>
        </w:rPr>
        <w:br/>
      </w:r>
      <w:r w:rsidR="006B6086" w:rsidRPr="00E517AD">
        <w:rPr>
          <w:rFonts w:ascii="Arial" w:hAnsi="Arial" w:cs="Arial"/>
          <w:sz w:val="22"/>
          <w:szCs w:val="22"/>
        </w:rPr>
        <w:t>i rosnąca</w:t>
      </w:r>
      <w:r w:rsidR="00C2187D" w:rsidRPr="00E517AD">
        <w:rPr>
          <w:rFonts w:ascii="Arial" w:hAnsi="Arial" w:cs="Arial"/>
          <w:sz w:val="22"/>
          <w:szCs w:val="22"/>
        </w:rPr>
        <w:t xml:space="preserve"> liczb</w:t>
      </w:r>
      <w:r w:rsidR="006B6086" w:rsidRPr="00E517AD">
        <w:rPr>
          <w:rFonts w:ascii="Arial" w:hAnsi="Arial" w:cs="Arial"/>
          <w:sz w:val="22"/>
          <w:szCs w:val="22"/>
        </w:rPr>
        <w:t>a</w:t>
      </w:r>
      <w:r w:rsidR="00C2187D" w:rsidRPr="00E517AD">
        <w:rPr>
          <w:rFonts w:ascii="Arial" w:hAnsi="Arial" w:cs="Arial"/>
          <w:sz w:val="22"/>
          <w:szCs w:val="22"/>
        </w:rPr>
        <w:t xml:space="preserve"> samochodów na drogach</w:t>
      </w:r>
      <w:r w:rsidR="006B6086" w:rsidRPr="00E517AD">
        <w:rPr>
          <w:rFonts w:ascii="Arial" w:hAnsi="Arial" w:cs="Arial"/>
          <w:sz w:val="22"/>
          <w:szCs w:val="22"/>
        </w:rPr>
        <w:t xml:space="preserve"> </w:t>
      </w:r>
      <w:r w:rsidR="00856AD9" w:rsidRPr="00E517AD">
        <w:rPr>
          <w:rFonts w:ascii="Arial" w:hAnsi="Arial" w:cs="Arial"/>
          <w:sz w:val="22"/>
          <w:szCs w:val="22"/>
        </w:rPr>
        <w:t>(</w:t>
      </w:r>
      <w:r w:rsidR="00AA74E9" w:rsidRPr="00E517AD">
        <w:rPr>
          <w:rFonts w:ascii="Arial" w:hAnsi="Arial" w:cs="Arial"/>
          <w:sz w:val="22"/>
          <w:szCs w:val="22"/>
        </w:rPr>
        <w:t xml:space="preserve">wzrost </w:t>
      </w:r>
      <w:r w:rsidR="00856AD9" w:rsidRPr="00E517AD">
        <w:rPr>
          <w:rFonts w:ascii="Arial" w:hAnsi="Arial" w:cs="Arial"/>
          <w:sz w:val="22"/>
          <w:szCs w:val="22"/>
        </w:rPr>
        <w:t>o 35% w latach 2013-2020)</w:t>
      </w:r>
      <w:r w:rsidR="00856AD9" w:rsidRPr="00E517AD">
        <w:rPr>
          <w:rFonts w:ascii="Arial" w:hAnsi="Arial" w:cs="Arial"/>
          <w:sz w:val="22"/>
          <w:szCs w:val="22"/>
          <w:vertAlign w:val="superscript"/>
        </w:rPr>
        <w:footnoteReference w:id="27"/>
      </w:r>
      <w:r w:rsidR="00856AD9" w:rsidRPr="00E517AD">
        <w:rPr>
          <w:rFonts w:ascii="Arial" w:hAnsi="Arial" w:cs="Arial"/>
          <w:sz w:val="22"/>
          <w:szCs w:val="22"/>
        </w:rPr>
        <w:t xml:space="preserve">. </w:t>
      </w:r>
    </w:p>
    <w:p w14:paraId="6C3FBE0A" w14:textId="77777777" w:rsidR="00A31AF7" w:rsidRPr="00E517AD" w:rsidRDefault="000B0697" w:rsidP="00846A10">
      <w:pPr>
        <w:spacing w:after="240"/>
        <w:ind w:firstLine="426"/>
        <w:rPr>
          <w:rStyle w:val="markedcontent"/>
          <w:rFonts w:ascii="Arial" w:hAnsi="Arial" w:cs="Arial"/>
          <w:sz w:val="22"/>
          <w:szCs w:val="22"/>
        </w:rPr>
      </w:pPr>
      <w:r w:rsidRPr="00E517AD">
        <w:rPr>
          <w:rFonts w:ascii="Arial" w:hAnsi="Arial" w:cs="Arial"/>
          <w:sz w:val="22"/>
          <w:szCs w:val="22"/>
        </w:rPr>
        <w:lastRenderedPageBreak/>
        <w:t>Ź</w:t>
      </w:r>
      <w:r w:rsidR="00C2187D" w:rsidRPr="00E517AD">
        <w:rPr>
          <w:rFonts w:ascii="Arial" w:hAnsi="Arial" w:cs="Arial"/>
          <w:sz w:val="22"/>
          <w:szCs w:val="22"/>
        </w:rPr>
        <w:t>ródłem zanieczyszcze</w:t>
      </w:r>
      <w:r w:rsidRPr="00E517AD">
        <w:rPr>
          <w:rFonts w:ascii="Arial" w:hAnsi="Arial" w:cs="Arial"/>
          <w:sz w:val="22"/>
          <w:szCs w:val="22"/>
        </w:rPr>
        <w:t>nia powietrza w województwie mazowieckim jest również emisja pochodząca z działalności przemysłowej, w której istotny udział maj</w:t>
      </w:r>
      <w:r w:rsidR="00C2187D" w:rsidRPr="00E517AD">
        <w:rPr>
          <w:rFonts w:ascii="Arial" w:hAnsi="Arial" w:cs="Arial"/>
          <w:sz w:val="22"/>
          <w:szCs w:val="22"/>
        </w:rPr>
        <w:t>ą zanieczyszczenia z</w:t>
      </w:r>
      <w:r w:rsidRPr="00E517AD">
        <w:rPr>
          <w:rFonts w:ascii="Arial" w:hAnsi="Arial" w:cs="Arial"/>
          <w:sz w:val="22"/>
          <w:szCs w:val="22"/>
        </w:rPr>
        <w:t> </w:t>
      </w:r>
      <w:r w:rsidR="00C2187D" w:rsidRPr="00E517AD">
        <w:rPr>
          <w:rFonts w:ascii="Arial" w:hAnsi="Arial" w:cs="Arial"/>
          <w:sz w:val="22"/>
          <w:szCs w:val="22"/>
        </w:rPr>
        <w:t xml:space="preserve">zakładów szczególnie uciążliwych. </w:t>
      </w:r>
      <w:r w:rsidR="00C2187D" w:rsidRPr="00E517AD">
        <w:rPr>
          <w:rStyle w:val="markedcontent"/>
          <w:rFonts w:ascii="Arial" w:hAnsi="Arial" w:cs="Arial"/>
          <w:sz w:val="22"/>
          <w:szCs w:val="22"/>
        </w:rPr>
        <w:t xml:space="preserve">Skala </w:t>
      </w:r>
      <w:r w:rsidRPr="00E517AD">
        <w:rPr>
          <w:rStyle w:val="markedcontent"/>
          <w:rFonts w:ascii="Arial" w:hAnsi="Arial" w:cs="Arial"/>
          <w:sz w:val="22"/>
          <w:szCs w:val="22"/>
        </w:rPr>
        <w:t xml:space="preserve">oddziaływań tego typu zakładów </w:t>
      </w:r>
      <w:r w:rsidR="00C2187D" w:rsidRPr="00E517AD">
        <w:rPr>
          <w:rStyle w:val="markedcontent"/>
          <w:rFonts w:ascii="Arial" w:hAnsi="Arial" w:cs="Arial"/>
          <w:sz w:val="22"/>
          <w:szCs w:val="22"/>
        </w:rPr>
        <w:t xml:space="preserve">wynika </w:t>
      </w:r>
      <w:r w:rsidRPr="00E517AD">
        <w:rPr>
          <w:rStyle w:val="markedcontent"/>
          <w:rFonts w:ascii="Arial" w:hAnsi="Arial" w:cs="Arial"/>
          <w:sz w:val="22"/>
          <w:szCs w:val="22"/>
        </w:rPr>
        <w:t xml:space="preserve">bezpośrednio </w:t>
      </w:r>
      <w:r w:rsidR="00C2187D" w:rsidRPr="00E517AD">
        <w:rPr>
          <w:rStyle w:val="markedcontent"/>
          <w:rFonts w:ascii="Arial" w:hAnsi="Arial" w:cs="Arial"/>
          <w:sz w:val="22"/>
          <w:szCs w:val="22"/>
        </w:rPr>
        <w:t>z wielkości strumienia zanieczyszczeń wprowadzanych do atmosfery, jest</w:t>
      </w:r>
      <w:r w:rsidRPr="00E517AD">
        <w:rPr>
          <w:rStyle w:val="markedcontent"/>
          <w:rFonts w:ascii="Arial" w:hAnsi="Arial" w:cs="Arial"/>
          <w:sz w:val="22"/>
          <w:szCs w:val="22"/>
        </w:rPr>
        <w:t xml:space="preserve"> także</w:t>
      </w:r>
      <w:r w:rsidR="00C2187D" w:rsidRPr="00E517AD">
        <w:rPr>
          <w:rStyle w:val="markedcontent"/>
          <w:rFonts w:ascii="Arial" w:hAnsi="Arial" w:cs="Arial"/>
          <w:sz w:val="22"/>
          <w:szCs w:val="22"/>
        </w:rPr>
        <w:t xml:space="preserve"> miarą działalności antropogenicznej człowieka</w:t>
      </w:r>
      <w:r w:rsidRPr="00E517AD">
        <w:rPr>
          <w:rStyle w:val="markedcontent"/>
          <w:rFonts w:ascii="Arial" w:hAnsi="Arial" w:cs="Arial"/>
          <w:sz w:val="22"/>
          <w:szCs w:val="22"/>
        </w:rPr>
        <w:t>,</w:t>
      </w:r>
      <w:r w:rsidR="00C2187D" w:rsidRPr="00E517AD">
        <w:rPr>
          <w:rStyle w:val="markedcontent"/>
          <w:rFonts w:ascii="Arial" w:hAnsi="Arial" w:cs="Arial"/>
          <w:sz w:val="22"/>
          <w:szCs w:val="22"/>
        </w:rPr>
        <w:t xml:space="preserve"> </w:t>
      </w:r>
      <w:r w:rsidRPr="00E517AD">
        <w:rPr>
          <w:rStyle w:val="markedcontent"/>
          <w:rFonts w:ascii="Arial" w:hAnsi="Arial" w:cs="Arial"/>
          <w:sz w:val="22"/>
          <w:szCs w:val="22"/>
        </w:rPr>
        <w:t xml:space="preserve">stanu technicznego i stopnia nowoczesności stosowanych technologii </w:t>
      </w:r>
      <w:r w:rsidR="00C2187D" w:rsidRPr="00E517AD">
        <w:rPr>
          <w:rStyle w:val="markedcontent"/>
          <w:rFonts w:ascii="Arial" w:hAnsi="Arial" w:cs="Arial"/>
          <w:sz w:val="22"/>
          <w:szCs w:val="22"/>
        </w:rPr>
        <w:t xml:space="preserve">oraz podejmowanych starań </w:t>
      </w:r>
      <w:r w:rsidR="00921432" w:rsidRPr="00E517AD">
        <w:rPr>
          <w:rStyle w:val="markedcontent"/>
          <w:rFonts w:ascii="Arial" w:hAnsi="Arial" w:cs="Arial"/>
          <w:sz w:val="22"/>
          <w:szCs w:val="22"/>
        </w:rPr>
        <w:t>w celu</w:t>
      </w:r>
      <w:r w:rsidR="00C2187D" w:rsidRPr="00E517AD">
        <w:rPr>
          <w:rStyle w:val="markedcontent"/>
          <w:rFonts w:ascii="Arial" w:hAnsi="Arial" w:cs="Arial"/>
          <w:sz w:val="22"/>
          <w:szCs w:val="22"/>
        </w:rPr>
        <w:t xml:space="preserve"> zmniejszeni</w:t>
      </w:r>
      <w:r w:rsidR="00921432" w:rsidRPr="00E517AD">
        <w:rPr>
          <w:rStyle w:val="markedcontent"/>
          <w:rFonts w:ascii="Arial" w:hAnsi="Arial" w:cs="Arial"/>
          <w:sz w:val="22"/>
          <w:szCs w:val="22"/>
        </w:rPr>
        <w:t>a</w:t>
      </w:r>
      <w:r w:rsidR="00C2187D" w:rsidRPr="00E517AD">
        <w:rPr>
          <w:rStyle w:val="markedcontent"/>
          <w:rFonts w:ascii="Arial" w:hAnsi="Arial" w:cs="Arial"/>
          <w:sz w:val="22"/>
          <w:szCs w:val="22"/>
        </w:rPr>
        <w:t xml:space="preserve"> obciążeń środowiskowych. Emisja zanieczyszczeń i jej poziom jest również wskaźnikiem opisującym jakość życia mieszkańców i stopień narażenia na zagrożenia zdrowotne. </w:t>
      </w:r>
    </w:p>
    <w:p w14:paraId="646A7E31" w14:textId="1BC0D069" w:rsidR="00C2187D" w:rsidRPr="00E517AD" w:rsidRDefault="00A31AF7" w:rsidP="00846A10">
      <w:pPr>
        <w:spacing w:after="240"/>
        <w:ind w:firstLine="426"/>
        <w:rPr>
          <w:rFonts w:ascii="Arial" w:hAnsi="Arial" w:cs="Arial"/>
          <w:sz w:val="22"/>
          <w:szCs w:val="22"/>
          <w:u w:val="single"/>
        </w:rPr>
      </w:pPr>
      <w:r w:rsidRPr="00E517AD">
        <w:rPr>
          <w:rStyle w:val="markedcontent"/>
          <w:rFonts w:ascii="Arial" w:hAnsi="Arial" w:cs="Arial"/>
          <w:sz w:val="22"/>
          <w:szCs w:val="22"/>
        </w:rPr>
        <w:t xml:space="preserve">W </w:t>
      </w:r>
      <w:r w:rsidR="00DE79BD" w:rsidRPr="00E517AD">
        <w:rPr>
          <w:rFonts w:ascii="Arial" w:eastAsia="Calibri" w:hAnsi="Arial" w:cs="Arial"/>
          <w:sz w:val="22"/>
          <w:szCs w:val="22"/>
        </w:rPr>
        <w:t>województwie mazowieckim</w:t>
      </w:r>
      <w:r w:rsidR="00DE79BD" w:rsidRPr="00E517AD">
        <w:rPr>
          <w:rStyle w:val="markedcontent"/>
          <w:rFonts w:ascii="Arial" w:hAnsi="Arial" w:cs="Arial"/>
          <w:sz w:val="22"/>
          <w:szCs w:val="22"/>
        </w:rPr>
        <w:t xml:space="preserve"> </w:t>
      </w:r>
      <w:r w:rsidRPr="00E517AD">
        <w:rPr>
          <w:rStyle w:val="markedcontent"/>
          <w:rFonts w:ascii="Arial" w:hAnsi="Arial" w:cs="Arial"/>
          <w:sz w:val="22"/>
          <w:szCs w:val="22"/>
        </w:rPr>
        <w:t>znajduje się 135</w:t>
      </w:r>
      <w:r w:rsidR="00C2187D" w:rsidRPr="00E517AD">
        <w:rPr>
          <w:rStyle w:val="markedcontent"/>
          <w:rFonts w:ascii="Arial" w:hAnsi="Arial" w:cs="Arial"/>
          <w:sz w:val="22"/>
          <w:szCs w:val="22"/>
        </w:rPr>
        <w:t xml:space="preserve"> zakładów szczególnie uciążliwych </w:t>
      </w:r>
      <w:r w:rsidRPr="00E517AD">
        <w:rPr>
          <w:rStyle w:val="markedcontent"/>
          <w:rFonts w:ascii="Arial" w:hAnsi="Arial" w:cs="Arial"/>
          <w:sz w:val="22"/>
          <w:szCs w:val="22"/>
        </w:rPr>
        <w:t>dla środowiska</w:t>
      </w:r>
      <w:r w:rsidR="00C2187D" w:rsidRPr="00E517AD">
        <w:rPr>
          <w:rStyle w:val="Odwoanieprzypisudolnego"/>
          <w:rFonts w:ascii="Arial" w:hAnsi="Arial" w:cs="Arial"/>
          <w:sz w:val="22"/>
          <w:szCs w:val="22"/>
        </w:rPr>
        <w:footnoteReference w:id="28"/>
      </w:r>
      <w:r w:rsidR="00C2187D" w:rsidRPr="00E517AD">
        <w:rPr>
          <w:rStyle w:val="markedcontent"/>
          <w:rFonts w:ascii="Arial" w:hAnsi="Arial" w:cs="Arial"/>
          <w:sz w:val="22"/>
          <w:szCs w:val="22"/>
        </w:rPr>
        <w:t xml:space="preserve">, </w:t>
      </w:r>
      <w:r w:rsidR="00921432" w:rsidRPr="00E517AD">
        <w:rPr>
          <w:rStyle w:val="markedcontent"/>
          <w:rFonts w:ascii="Arial" w:hAnsi="Arial" w:cs="Arial"/>
          <w:sz w:val="22"/>
          <w:szCs w:val="22"/>
        </w:rPr>
        <w:t xml:space="preserve">które w 2020 r. </w:t>
      </w:r>
      <w:r w:rsidR="00921432" w:rsidRPr="00E517AD">
        <w:rPr>
          <w:rFonts w:ascii="Arial" w:hAnsi="Arial" w:cs="Arial"/>
          <w:sz w:val="22"/>
          <w:szCs w:val="22"/>
        </w:rPr>
        <w:t xml:space="preserve">łącznie wyemitowały </w:t>
      </w:r>
      <w:r w:rsidR="00DE79BD" w:rsidRPr="00E517AD">
        <w:rPr>
          <w:rFonts w:ascii="Arial" w:hAnsi="Arial" w:cs="Arial"/>
          <w:sz w:val="22"/>
          <w:szCs w:val="22"/>
        </w:rPr>
        <w:t xml:space="preserve">do atmosfery </w:t>
      </w:r>
      <w:r w:rsidR="00921432" w:rsidRPr="00E517AD">
        <w:rPr>
          <w:rFonts w:ascii="Arial" w:hAnsi="Arial" w:cs="Arial"/>
          <w:sz w:val="22"/>
          <w:szCs w:val="22"/>
        </w:rPr>
        <w:t>65,2 tys. Mg zanieczyszczeń gazowych (bez CO</w:t>
      </w:r>
      <w:r w:rsidR="00921432" w:rsidRPr="00E517AD">
        <w:rPr>
          <w:rFonts w:ascii="Arial" w:hAnsi="Arial" w:cs="Arial"/>
          <w:sz w:val="22"/>
          <w:szCs w:val="22"/>
          <w:vertAlign w:val="subscript"/>
        </w:rPr>
        <w:t>2</w:t>
      </w:r>
      <w:r w:rsidR="00921432" w:rsidRPr="00E517AD">
        <w:rPr>
          <w:rFonts w:ascii="Arial" w:hAnsi="Arial" w:cs="Arial"/>
          <w:sz w:val="22"/>
          <w:szCs w:val="22"/>
        </w:rPr>
        <w:t xml:space="preserve">) oraz </w:t>
      </w:r>
      <w:r w:rsidR="004416D6" w:rsidRPr="00E517AD">
        <w:rPr>
          <w:rStyle w:val="markedcontent"/>
          <w:rFonts w:ascii="Arial" w:hAnsi="Arial" w:cs="Arial"/>
          <w:sz w:val="22"/>
          <w:szCs w:val="22"/>
        </w:rPr>
        <w:t xml:space="preserve">2,19 tys. Mg zanieczyszczeń </w:t>
      </w:r>
      <w:r w:rsidR="00921432" w:rsidRPr="00E517AD">
        <w:rPr>
          <w:rFonts w:ascii="Arial" w:hAnsi="Arial" w:cs="Arial"/>
          <w:sz w:val="22"/>
          <w:szCs w:val="22"/>
        </w:rPr>
        <w:t>pyłowych</w:t>
      </w:r>
      <w:r w:rsidR="00DE79BD" w:rsidRPr="00E517AD">
        <w:rPr>
          <w:rStyle w:val="markedcontent"/>
          <w:rFonts w:ascii="Arial" w:hAnsi="Arial" w:cs="Arial"/>
          <w:sz w:val="22"/>
          <w:szCs w:val="22"/>
        </w:rPr>
        <w:t>, z czego 1,86 tys. Mg pochodziło ze spalania paliw</w:t>
      </w:r>
      <w:r w:rsidR="00DE79BD" w:rsidRPr="00E517AD">
        <w:rPr>
          <w:rStyle w:val="Odwoanieprzypisudolnego"/>
          <w:rFonts w:ascii="Arial" w:hAnsi="Arial" w:cs="Arial"/>
          <w:sz w:val="22"/>
          <w:szCs w:val="22"/>
        </w:rPr>
        <w:footnoteReference w:id="29"/>
      </w:r>
      <w:r w:rsidR="00DE79BD" w:rsidRPr="00E517AD">
        <w:rPr>
          <w:rStyle w:val="markedcontent"/>
          <w:rFonts w:ascii="Arial" w:hAnsi="Arial" w:cs="Arial"/>
          <w:sz w:val="22"/>
          <w:szCs w:val="22"/>
        </w:rPr>
        <w:t xml:space="preserve">. </w:t>
      </w:r>
      <w:r w:rsidR="000A6EED" w:rsidRPr="00E517AD">
        <w:rPr>
          <w:rFonts w:ascii="Arial" w:hAnsi="Arial" w:cs="Arial"/>
          <w:sz w:val="22"/>
          <w:szCs w:val="22"/>
        </w:rPr>
        <w:t>Ilość i charakterystyka pyłów, jakie powstają w procesie spalania paliw stałych</w:t>
      </w:r>
      <w:r w:rsidR="00AA74E9" w:rsidRPr="00E517AD">
        <w:rPr>
          <w:rFonts w:ascii="Arial" w:hAnsi="Arial" w:cs="Arial"/>
          <w:sz w:val="22"/>
          <w:szCs w:val="22"/>
        </w:rPr>
        <w:t>,</w:t>
      </w:r>
      <w:r w:rsidR="000A6EED" w:rsidRPr="00E517AD">
        <w:rPr>
          <w:rFonts w:ascii="Arial" w:hAnsi="Arial" w:cs="Arial"/>
          <w:sz w:val="22"/>
          <w:szCs w:val="22"/>
        </w:rPr>
        <w:t xml:space="preserve"> zależy od rodzaju paliwa i warunków jego spalania.</w:t>
      </w:r>
      <w:r w:rsidR="000A6EED" w:rsidRPr="00E517AD">
        <w:rPr>
          <w:rFonts w:ascii="Arial" w:eastAsia="Calibri" w:hAnsi="Arial" w:cs="Arial"/>
          <w:sz w:val="22"/>
          <w:szCs w:val="22"/>
        </w:rPr>
        <w:t xml:space="preserve"> </w:t>
      </w:r>
      <w:r w:rsidR="004044E5" w:rsidRPr="00E517AD">
        <w:rPr>
          <w:rFonts w:ascii="Arial" w:eastAsia="Calibri" w:hAnsi="Arial" w:cs="Arial"/>
          <w:sz w:val="22"/>
          <w:szCs w:val="22"/>
        </w:rPr>
        <w:t xml:space="preserve">Jednym z kluczowych założeń prowadzonej obecnie polityki jest obniżenie emisyjności, </w:t>
      </w:r>
      <w:r w:rsidR="007036C5" w:rsidRPr="00E517AD">
        <w:rPr>
          <w:rFonts w:ascii="Arial" w:eastAsia="Calibri" w:hAnsi="Arial" w:cs="Arial"/>
          <w:sz w:val="22"/>
          <w:szCs w:val="22"/>
        </w:rPr>
        <w:br/>
      </w:r>
      <w:r w:rsidR="004044E5" w:rsidRPr="00E517AD">
        <w:rPr>
          <w:rFonts w:ascii="Arial" w:eastAsia="Calibri" w:hAnsi="Arial" w:cs="Arial"/>
          <w:sz w:val="22"/>
          <w:szCs w:val="22"/>
        </w:rPr>
        <w:t xml:space="preserve">w tym dążenie do redukcji emisji </w:t>
      </w:r>
      <w:r w:rsidR="00DE79BD" w:rsidRPr="00E517AD">
        <w:rPr>
          <w:rFonts w:ascii="Arial" w:eastAsia="Calibri" w:hAnsi="Arial" w:cs="Arial"/>
          <w:sz w:val="22"/>
          <w:szCs w:val="22"/>
        </w:rPr>
        <w:t>dwutlenku węgla</w:t>
      </w:r>
      <w:r w:rsidR="004044E5" w:rsidRPr="00E517AD">
        <w:rPr>
          <w:rFonts w:ascii="Arial" w:eastAsia="Calibri" w:hAnsi="Arial" w:cs="Arial"/>
          <w:sz w:val="22"/>
          <w:szCs w:val="22"/>
          <w:vertAlign w:val="superscript"/>
        </w:rPr>
        <w:footnoteReference w:id="30"/>
      </w:r>
      <w:r w:rsidR="00DE79BD" w:rsidRPr="00E517AD">
        <w:rPr>
          <w:rFonts w:ascii="Arial" w:eastAsia="Calibri" w:hAnsi="Arial" w:cs="Arial"/>
          <w:sz w:val="22"/>
          <w:szCs w:val="22"/>
        </w:rPr>
        <w:t>,</w:t>
      </w:r>
      <w:r w:rsidR="004044E5" w:rsidRPr="00E517AD">
        <w:rPr>
          <w:rFonts w:ascii="Arial" w:eastAsia="Calibri" w:hAnsi="Arial" w:cs="Arial"/>
          <w:sz w:val="22"/>
          <w:szCs w:val="22"/>
          <w:vertAlign w:val="subscript"/>
        </w:rPr>
        <w:t xml:space="preserve"> </w:t>
      </w:r>
      <w:r w:rsidR="00DE79BD" w:rsidRPr="00E517AD">
        <w:rPr>
          <w:rFonts w:ascii="Arial" w:eastAsia="Calibri" w:hAnsi="Arial" w:cs="Arial"/>
          <w:sz w:val="22"/>
          <w:szCs w:val="22"/>
        </w:rPr>
        <w:t>którego głównym</w:t>
      </w:r>
      <w:r w:rsidR="004044E5" w:rsidRPr="00E517AD">
        <w:rPr>
          <w:rFonts w:ascii="Arial" w:eastAsia="Calibri" w:hAnsi="Arial" w:cs="Arial"/>
          <w:sz w:val="22"/>
          <w:szCs w:val="22"/>
        </w:rPr>
        <w:t xml:space="preserve"> źródłem jest </w:t>
      </w:r>
      <w:r w:rsidR="00DE79BD" w:rsidRPr="00E517AD">
        <w:rPr>
          <w:rFonts w:ascii="Arial" w:eastAsia="Calibri" w:hAnsi="Arial" w:cs="Arial"/>
          <w:sz w:val="22"/>
          <w:szCs w:val="22"/>
        </w:rPr>
        <w:t>nadal</w:t>
      </w:r>
      <w:r w:rsidR="004044E5" w:rsidRPr="00E517AD">
        <w:rPr>
          <w:rFonts w:ascii="Arial" w:eastAsia="Calibri" w:hAnsi="Arial" w:cs="Arial"/>
          <w:sz w:val="22"/>
          <w:szCs w:val="22"/>
        </w:rPr>
        <w:t xml:space="preserve"> energetyka oparta na paliwach konwencjonalnych. Wskaźnik emisji dwutlenku węgla z</w:t>
      </w:r>
      <w:r w:rsidR="000A6EED" w:rsidRPr="00E517AD">
        <w:rPr>
          <w:rFonts w:ascii="Arial" w:eastAsia="Calibri" w:hAnsi="Arial" w:cs="Arial"/>
          <w:sz w:val="22"/>
          <w:szCs w:val="22"/>
        </w:rPr>
        <w:t> </w:t>
      </w:r>
      <w:r w:rsidR="004044E5" w:rsidRPr="00E517AD">
        <w:rPr>
          <w:rFonts w:ascii="Arial" w:eastAsia="Calibri" w:hAnsi="Arial" w:cs="Arial"/>
          <w:sz w:val="22"/>
          <w:szCs w:val="22"/>
        </w:rPr>
        <w:t>zakładów szczególnie uciążliwych w</w:t>
      </w:r>
      <w:r w:rsidR="00DE79BD" w:rsidRPr="00E517AD">
        <w:rPr>
          <w:rFonts w:ascii="Arial" w:eastAsia="Calibri" w:hAnsi="Arial" w:cs="Arial"/>
          <w:sz w:val="22"/>
          <w:szCs w:val="22"/>
        </w:rPr>
        <w:t>  </w:t>
      </w:r>
      <w:r w:rsidR="004044E5" w:rsidRPr="00E517AD">
        <w:rPr>
          <w:rFonts w:ascii="Arial" w:eastAsia="Calibri" w:hAnsi="Arial" w:cs="Arial"/>
          <w:sz w:val="22"/>
          <w:szCs w:val="22"/>
        </w:rPr>
        <w:t xml:space="preserve">latach 2011-2019 miał, wbrew oczekiwaniom, tendencję wzrostową. W roku 2020 wyemitowano 30,6 mln </w:t>
      </w:r>
      <w:r w:rsidR="00DE79BD" w:rsidRPr="00E517AD">
        <w:rPr>
          <w:rFonts w:ascii="Arial" w:eastAsia="Calibri" w:hAnsi="Arial" w:cs="Arial"/>
          <w:sz w:val="22"/>
          <w:szCs w:val="22"/>
        </w:rPr>
        <w:t>Mg</w:t>
      </w:r>
      <w:r w:rsidR="004044E5" w:rsidRPr="00E517AD">
        <w:rPr>
          <w:rFonts w:ascii="Arial" w:eastAsia="Calibri" w:hAnsi="Arial" w:cs="Arial"/>
          <w:sz w:val="22"/>
          <w:szCs w:val="22"/>
        </w:rPr>
        <w:t xml:space="preserve"> dwutlenku węgla, tj. o 5,9% zanieczyszczeń mniej niż w roku poprzednim</w:t>
      </w:r>
      <w:r w:rsidR="00DE79BD" w:rsidRPr="00E517AD">
        <w:rPr>
          <w:rFonts w:ascii="Arial" w:eastAsia="Calibri" w:hAnsi="Arial" w:cs="Arial"/>
          <w:sz w:val="22"/>
          <w:szCs w:val="22"/>
        </w:rPr>
        <w:t>.</w:t>
      </w:r>
      <w:r w:rsidR="000A6EED" w:rsidRPr="00E517AD">
        <w:rPr>
          <w:rStyle w:val="UyteHipercze"/>
          <w:rFonts w:ascii="Arial" w:hAnsi="Arial" w:cs="Arial"/>
          <w:color w:val="auto"/>
          <w:sz w:val="22"/>
          <w:szCs w:val="22"/>
          <w:u w:val="none"/>
        </w:rPr>
        <w:t xml:space="preserve"> </w:t>
      </w:r>
    </w:p>
    <w:p w14:paraId="647801AE" w14:textId="77777777" w:rsidR="00C2187D" w:rsidRPr="00E517AD" w:rsidRDefault="005E48C0" w:rsidP="00846A10">
      <w:pPr>
        <w:spacing w:after="240"/>
        <w:ind w:firstLine="426"/>
        <w:rPr>
          <w:rFonts w:ascii="Arial" w:hAnsi="Arial" w:cs="Arial"/>
          <w:sz w:val="22"/>
          <w:szCs w:val="22"/>
        </w:rPr>
      </w:pPr>
      <w:r w:rsidRPr="00E517AD">
        <w:rPr>
          <w:rFonts w:ascii="Arial" w:hAnsi="Arial" w:cs="Arial"/>
          <w:sz w:val="22"/>
          <w:szCs w:val="22"/>
        </w:rPr>
        <w:t>W 2020 r.</w:t>
      </w:r>
      <w:r w:rsidR="00C2187D" w:rsidRPr="00E517AD">
        <w:rPr>
          <w:rFonts w:ascii="Arial" w:hAnsi="Arial" w:cs="Arial"/>
          <w:sz w:val="22"/>
          <w:szCs w:val="22"/>
        </w:rPr>
        <w:t xml:space="preserve"> opracowany </w:t>
      </w:r>
      <w:r w:rsidRPr="00E517AD">
        <w:rPr>
          <w:rFonts w:ascii="Arial" w:hAnsi="Arial" w:cs="Arial"/>
          <w:sz w:val="22"/>
          <w:szCs w:val="22"/>
        </w:rPr>
        <w:t xml:space="preserve">został </w:t>
      </w:r>
      <w:r w:rsidR="00C2187D" w:rsidRPr="00E517AD">
        <w:rPr>
          <w:rFonts w:ascii="Arial" w:hAnsi="Arial" w:cs="Arial"/>
          <w:sz w:val="22"/>
          <w:szCs w:val="22"/>
        </w:rPr>
        <w:t xml:space="preserve">nowy program ochrony powietrza dla stref </w:t>
      </w:r>
      <w:r w:rsidRPr="00E517AD">
        <w:rPr>
          <w:rFonts w:ascii="Arial" w:hAnsi="Arial" w:cs="Arial"/>
          <w:sz w:val="22"/>
          <w:szCs w:val="22"/>
        </w:rPr>
        <w:t xml:space="preserve">w województwie mazowieckim, </w:t>
      </w:r>
      <w:r w:rsidR="00C2187D" w:rsidRPr="00E517AD">
        <w:rPr>
          <w:rFonts w:ascii="Arial" w:hAnsi="Arial" w:cs="Arial"/>
          <w:sz w:val="22"/>
          <w:szCs w:val="22"/>
        </w:rPr>
        <w:t>w których przekroczone zostały poziomy dopuszczalne i</w:t>
      </w:r>
      <w:r w:rsidRPr="00E517AD">
        <w:rPr>
          <w:rFonts w:ascii="Arial" w:hAnsi="Arial" w:cs="Arial"/>
          <w:sz w:val="22"/>
          <w:szCs w:val="22"/>
        </w:rPr>
        <w:t> </w:t>
      </w:r>
      <w:r w:rsidR="00C2187D" w:rsidRPr="00E517AD">
        <w:rPr>
          <w:rFonts w:ascii="Arial" w:hAnsi="Arial" w:cs="Arial"/>
          <w:sz w:val="22"/>
          <w:szCs w:val="22"/>
        </w:rPr>
        <w:t>docelowe substancji w powietrzu</w:t>
      </w:r>
      <w:r w:rsidR="00C2187D" w:rsidRPr="00E517AD">
        <w:rPr>
          <w:rStyle w:val="Odwoanieprzypisudolnego"/>
          <w:rFonts w:ascii="Arial" w:hAnsi="Arial" w:cs="Arial"/>
          <w:sz w:val="22"/>
          <w:szCs w:val="22"/>
        </w:rPr>
        <w:footnoteReference w:id="31"/>
      </w:r>
      <w:r w:rsidR="00C2187D" w:rsidRPr="00E517AD">
        <w:rPr>
          <w:rFonts w:ascii="Arial" w:hAnsi="Arial" w:cs="Arial"/>
          <w:sz w:val="22"/>
          <w:szCs w:val="22"/>
        </w:rPr>
        <w:t xml:space="preserve">. Program zawiera konkretne działania naprawcze, których wprowadzenie przełoży się na poprawę jakości powietrza w regionie. </w:t>
      </w:r>
      <w:r w:rsidRPr="00E517AD">
        <w:rPr>
          <w:rFonts w:ascii="Arial" w:hAnsi="Arial" w:cs="Arial"/>
          <w:sz w:val="22"/>
          <w:szCs w:val="22"/>
        </w:rPr>
        <w:t>Znajdują się w nim również zapisy</w:t>
      </w:r>
      <w:r w:rsidR="00C2187D" w:rsidRPr="00E517AD">
        <w:rPr>
          <w:rFonts w:ascii="Arial" w:hAnsi="Arial" w:cs="Arial"/>
          <w:sz w:val="22"/>
          <w:szCs w:val="22"/>
        </w:rPr>
        <w:t xml:space="preserve"> </w:t>
      </w:r>
      <w:r w:rsidRPr="00E517AD">
        <w:rPr>
          <w:rFonts w:ascii="Arial" w:hAnsi="Arial" w:cs="Arial"/>
          <w:sz w:val="22"/>
          <w:szCs w:val="22"/>
        </w:rPr>
        <w:t xml:space="preserve">dotyczące </w:t>
      </w:r>
      <w:r w:rsidR="00C2187D" w:rsidRPr="00E517AD">
        <w:rPr>
          <w:rFonts w:ascii="Arial" w:hAnsi="Arial" w:cs="Arial"/>
          <w:sz w:val="22"/>
          <w:szCs w:val="22"/>
        </w:rPr>
        <w:t xml:space="preserve">ogólnych działań obowiązujących </w:t>
      </w:r>
      <w:r w:rsidRPr="00E517AD">
        <w:rPr>
          <w:rFonts w:ascii="Arial" w:hAnsi="Arial" w:cs="Arial"/>
          <w:sz w:val="22"/>
          <w:szCs w:val="22"/>
        </w:rPr>
        <w:t xml:space="preserve">na terenie </w:t>
      </w:r>
      <w:r w:rsidR="00C2187D" w:rsidRPr="00E517AD">
        <w:rPr>
          <w:rFonts w:ascii="Arial" w:hAnsi="Arial" w:cs="Arial"/>
          <w:sz w:val="22"/>
          <w:szCs w:val="22"/>
        </w:rPr>
        <w:t xml:space="preserve">całego województwa, </w:t>
      </w:r>
      <w:r w:rsidRPr="00E517AD">
        <w:rPr>
          <w:rFonts w:ascii="Arial" w:hAnsi="Arial" w:cs="Arial"/>
          <w:sz w:val="22"/>
          <w:szCs w:val="22"/>
        </w:rPr>
        <w:t>w tym</w:t>
      </w:r>
      <w:r w:rsidR="00C2187D" w:rsidRPr="00E517AD">
        <w:rPr>
          <w:rFonts w:ascii="Arial" w:hAnsi="Arial" w:cs="Arial"/>
          <w:sz w:val="22"/>
          <w:szCs w:val="22"/>
        </w:rPr>
        <w:t xml:space="preserve"> inwentaryzacj</w:t>
      </w:r>
      <w:r w:rsidRPr="00E517AD">
        <w:rPr>
          <w:rFonts w:ascii="Arial" w:hAnsi="Arial" w:cs="Arial"/>
          <w:sz w:val="22"/>
          <w:szCs w:val="22"/>
        </w:rPr>
        <w:t>a</w:t>
      </w:r>
      <w:r w:rsidR="00C2187D" w:rsidRPr="00E517AD">
        <w:rPr>
          <w:rFonts w:ascii="Arial" w:hAnsi="Arial" w:cs="Arial"/>
          <w:sz w:val="22"/>
          <w:szCs w:val="22"/>
        </w:rPr>
        <w:t xml:space="preserve"> i wymian</w:t>
      </w:r>
      <w:r w:rsidRPr="00E517AD">
        <w:rPr>
          <w:rFonts w:ascii="Arial" w:hAnsi="Arial" w:cs="Arial"/>
          <w:sz w:val="22"/>
          <w:szCs w:val="22"/>
        </w:rPr>
        <w:t>a</w:t>
      </w:r>
      <w:r w:rsidR="00C2187D" w:rsidRPr="00E517AD">
        <w:rPr>
          <w:rFonts w:ascii="Arial" w:hAnsi="Arial" w:cs="Arial"/>
          <w:sz w:val="22"/>
          <w:szCs w:val="22"/>
        </w:rPr>
        <w:t xml:space="preserve"> kotłów, nasadzenia zieleni, czyszczenie ulic na mokro, zakaz używania dmuchaw do liści oraz szeroko pojęt</w:t>
      </w:r>
      <w:r w:rsidRPr="00E517AD">
        <w:rPr>
          <w:rFonts w:ascii="Arial" w:hAnsi="Arial" w:cs="Arial"/>
          <w:sz w:val="22"/>
          <w:szCs w:val="22"/>
        </w:rPr>
        <w:t>a</w:t>
      </w:r>
      <w:r w:rsidR="00C2187D" w:rsidRPr="00E517AD">
        <w:rPr>
          <w:rFonts w:ascii="Arial" w:hAnsi="Arial" w:cs="Arial"/>
          <w:sz w:val="22"/>
          <w:szCs w:val="22"/>
        </w:rPr>
        <w:t xml:space="preserve"> edukacj</w:t>
      </w:r>
      <w:r w:rsidRPr="00E517AD">
        <w:rPr>
          <w:rFonts w:ascii="Arial" w:hAnsi="Arial" w:cs="Arial"/>
          <w:sz w:val="22"/>
          <w:szCs w:val="22"/>
        </w:rPr>
        <w:t>a</w:t>
      </w:r>
      <w:r w:rsidR="00C2187D" w:rsidRPr="00E517AD">
        <w:rPr>
          <w:rFonts w:ascii="Arial" w:hAnsi="Arial" w:cs="Arial"/>
          <w:sz w:val="22"/>
          <w:szCs w:val="22"/>
        </w:rPr>
        <w:t xml:space="preserve"> ekologiczn</w:t>
      </w:r>
      <w:r w:rsidRPr="00E517AD">
        <w:rPr>
          <w:rFonts w:ascii="Arial" w:hAnsi="Arial" w:cs="Arial"/>
          <w:sz w:val="22"/>
          <w:szCs w:val="22"/>
        </w:rPr>
        <w:t>a</w:t>
      </w:r>
      <w:r w:rsidR="00C2187D" w:rsidRPr="00E517AD">
        <w:rPr>
          <w:rFonts w:ascii="Arial" w:hAnsi="Arial" w:cs="Arial"/>
          <w:sz w:val="22"/>
          <w:szCs w:val="22"/>
        </w:rPr>
        <w:t xml:space="preserve">. </w:t>
      </w:r>
    </w:p>
    <w:p w14:paraId="6AE54EEB" w14:textId="77777777" w:rsidR="000938D0" w:rsidRPr="00EA50F5" w:rsidRDefault="00C2187D" w:rsidP="00846A10">
      <w:pPr>
        <w:spacing w:after="240"/>
        <w:ind w:firstLine="426"/>
        <w:rPr>
          <w:rFonts w:ascii="Arial" w:hAnsi="Arial" w:cs="Arial"/>
          <w:sz w:val="22"/>
          <w:szCs w:val="22"/>
        </w:rPr>
      </w:pPr>
      <w:r w:rsidRPr="00E517AD">
        <w:rPr>
          <w:rFonts w:ascii="Arial" w:hAnsi="Arial" w:cs="Arial"/>
          <w:sz w:val="22"/>
          <w:szCs w:val="22"/>
        </w:rPr>
        <w:t>Klimat akustyczny determinuje jakość środowiska życia ludzi</w:t>
      </w:r>
      <w:r w:rsidR="005E48C0" w:rsidRPr="00E517AD">
        <w:rPr>
          <w:rFonts w:ascii="Arial" w:hAnsi="Arial" w:cs="Arial"/>
          <w:sz w:val="22"/>
          <w:szCs w:val="22"/>
        </w:rPr>
        <w:t xml:space="preserve">. </w:t>
      </w:r>
      <w:r w:rsidR="004D5544" w:rsidRPr="00E517AD">
        <w:rPr>
          <w:rFonts w:ascii="Arial" w:hAnsi="Arial" w:cs="Arial"/>
          <w:sz w:val="22"/>
          <w:szCs w:val="22"/>
        </w:rPr>
        <w:t xml:space="preserve">Hałas </w:t>
      </w:r>
      <w:r w:rsidRPr="00E517AD">
        <w:rPr>
          <w:rFonts w:ascii="Arial" w:hAnsi="Arial" w:cs="Arial"/>
          <w:sz w:val="22"/>
          <w:szCs w:val="22"/>
        </w:rPr>
        <w:t>jest</w:t>
      </w:r>
      <w:r w:rsidR="004D5544" w:rsidRPr="00E517AD">
        <w:rPr>
          <w:rFonts w:ascii="Arial" w:hAnsi="Arial" w:cs="Arial"/>
          <w:sz w:val="22"/>
          <w:szCs w:val="22"/>
        </w:rPr>
        <w:t xml:space="preserve"> czynnikiem stresogennym</w:t>
      </w:r>
      <w:r w:rsidR="005E48C0" w:rsidRPr="00E517AD">
        <w:rPr>
          <w:rFonts w:ascii="Arial" w:hAnsi="Arial" w:cs="Arial"/>
          <w:sz w:val="22"/>
          <w:szCs w:val="22"/>
        </w:rPr>
        <w:t xml:space="preserve">, </w:t>
      </w:r>
      <w:r w:rsidR="004D5544" w:rsidRPr="00E517AD">
        <w:rPr>
          <w:rFonts w:ascii="Arial" w:hAnsi="Arial" w:cs="Arial"/>
          <w:sz w:val="22"/>
          <w:szCs w:val="22"/>
        </w:rPr>
        <w:t>a jego k</w:t>
      </w:r>
      <w:r w:rsidRPr="00E517AD">
        <w:rPr>
          <w:rFonts w:ascii="Arial" w:hAnsi="Arial" w:cs="Arial"/>
          <w:sz w:val="22"/>
          <w:szCs w:val="22"/>
        </w:rPr>
        <w:t xml:space="preserve">oncentracja występuje na terenie dużych aglomeracji miejskich oraz </w:t>
      </w:r>
      <w:r w:rsidR="005E48C0" w:rsidRPr="00E517AD">
        <w:rPr>
          <w:rFonts w:ascii="Arial" w:hAnsi="Arial" w:cs="Arial"/>
          <w:sz w:val="22"/>
          <w:szCs w:val="22"/>
        </w:rPr>
        <w:t xml:space="preserve">wzdłuż </w:t>
      </w:r>
      <w:r w:rsidRPr="00E517AD">
        <w:rPr>
          <w:rFonts w:ascii="Arial" w:hAnsi="Arial" w:cs="Arial"/>
          <w:sz w:val="22"/>
          <w:szCs w:val="22"/>
        </w:rPr>
        <w:t xml:space="preserve">ciągów </w:t>
      </w:r>
      <w:r w:rsidR="00B9789B" w:rsidRPr="00E517AD">
        <w:rPr>
          <w:rFonts w:ascii="Arial" w:hAnsi="Arial" w:cs="Arial"/>
          <w:sz w:val="22"/>
          <w:szCs w:val="22"/>
        </w:rPr>
        <w:t>komunikacyjnych o dużym natężeniu ruchu</w:t>
      </w:r>
      <w:r w:rsidRPr="00E517AD">
        <w:rPr>
          <w:rFonts w:ascii="Arial" w:hAnsi="Arial" w:cs="Arial"/>
          <w:sz w:val="22"/>
          <w:szCs w:val="22"/>
        </w:rPr>
        <w:t xml:space="preserve">. </w:t>
      </w:r>
      <w:r w:rsidR="00CA6D3C" w:rsidRPr="00E517AD">
        <w:rPr>
          <w:rFonts w:ascii="Arial" w:hAnsi="Arial" w:cs="Arial"/>
          <w:sz w:val="22"/>
          <w:szCs w:val="22"/>
        </w:rPr>
        <w:t>Ź</w:t>
      </w:r>
      <w:r w:rsidRPr="00E517AD">
        <w:rPr>
          <w:rFonts w:ascii="Arial" w:hAnsi="Arial" w:cs="Arial"/>
          <w:sz w:val="22"/>
          <w:szCs w:val="22"/>
        </w:rPr>
        <w:t>ródła hałasu związane są m.in. z</w:t>
      </w:r>
      <w:r w:rsidR="005E48C0" w:rsidRPr="00E517AD">
        <w:rPr>
          <w:rFonts w:ascii="Arial" w:hAnsi="Arial" w:cs="Arial"/>
          <w:sz w:val="22"/>
          <w:szCs w:val="22"/>
        </w:rPr>
        <w:t> </w:t>
      </w:r>
      <w:r w:rsidRPr="00E517AD">
        <w:rPr>
          <w:rFonts w:ascii="Arial" w:hAnsi="Arial" w:cs="Arial"/>
          <w:sz w:val="22"/>
          <w:szCs w:val="22"/>
        </w:rPr>
        <w:t>działalnością gospodarczą (hałas przemysłowy, budowy, remonty), transportem (hałas komunikacyjny: kolejowy, drogowy, lotniczy itp.) oraz rozrywką i rekreacją (</w:t>
      </w:r>
      <w:r w:rsidR="005E48C0" w:rsidRPr="00E517AD">
        <w:rPr>
          <w:rFonts w:ascii="Arial" w:hAnsi="Arial" w:cs="Arial"/>
          <w:sz w:val="22"/>
          <w:szCs w:val="22"/>
        </w:rPr>
        <w:t>głośna muzyka, imprezy sportowe</w:t>
      </w:r>
      <w:r w:rsidRPr="00E517AD">
        <w:rPr>
          <w:rFonts w:ascii="Arial" w:hAnsi="Arial" w:cs="Arial"/>
          <w:sz w:val="22"/>
          <w:szCs w:val="22"/>
        </w:rPr>
        <w:t>)</w:t>
      </w:r>
      <w:r w:rsidR="005E48C0" w:rsidRPr="00E517AD">
        <w:rPr>
          <w:rFonts w:ascii="Arial" w:hAnsi="Arial" w:cs="Arial"/>
          <w:sz w:val="22"/>
          <w:szCs w:val="22"/>
        </w:rPr>
        <w:t>.</w:t>
      </w:r>
      <w:r w:rsidRPr="00E517AD">
        <w:rPr>
          <w:rFonts w:ascii="Arial" w:hAnsi="Arial" w:cs="Arial"/>
          <w:sz w:val="22"/>
          <w:szCs w:val="22"/>
        </w:rPr>
        <w:t xml:space="preserve"> Hałas przemysłowy ma charakter lokalny i jego zasięg jest ograniczony do najbliższego otoczenia zakładu przemysłowego.</w:t>
      </w:r>
      <w:r w:rsidR="00CA6D3C" w:rsidRPr="00E517AD">
        <w:rPr>
          <w:rFonts w:ascii="Arial" w:hAnsi="Arial" w:cs="Arial"/>
          <w:sz w:val="22"/>
          <w:szCs w:val="22"/>
        </w:rPr>
        <w:t xml:space="preserve"> Główne źródła hałasu typowe dla środowiska miejskiego stanowią środki transportu oraz wszelkie urządzenia mechaniczne, w</w:t>
      </w:r>
      <w:r w:rsidR="00B9789B" w:rsidRPr="00E517AD">
        <w:rPr>
          <w:rFonts w:ascii="Arial" w:hAnsi="Arial" w:cs="Arial"/>
          <w:sz w:val="22"/>
          <w:szCs w:val="22"/>
        </w:rPr>
        <w:t> </w:t>
      </w:r>
      <w:r w:rsidR="00CA6D3C" w:rsidRPr="00E517AD">
        <w:rPr>
          <w:rFonts w:ascii="Arial" w:hAnsi="Arial" w:cs="Arial"/>
          <w:sz w:val="22"/>
          <w:szCs w:val="22"/>
        </w:rPr>
        <w:t>tym towarzyszące</w:t>
      </w:r>
      <w:r w:rsidRPr="00E517AD">
        <w:rPr>
          <w:rFonts w:ascii="Arial" w:hAnsi="Arial" w:cs="Arial"/>
          <w:sz w:val="22"/>
          <w:szCs w:val="22"/>
        </w:rPr>
        <w:t xml:space="preserve"> muzyczn</w:t>
      </w:r>
      <w:r w:rsidR="00CA6D3C" w:rsidRPr="00E517AD">
        <w:rPr>
          <w:rFonts w:ascii="Arial" w:hAnsi="Arial" w:cs="Arial"/>
          <w:sz w:val="22"/>
          <w:szCs w:val="22"/>
        </w:rPr>
        <w:t>ej</w:t>
      </w:r>
      <w:r w:rsidRPr="00E517AD">
        <w:rPr>
          <w:rFonts w:ascii="Arial" w:hAnsi="Arial" w:cs="Arial"/>
          <w:sz w:val="22"/>
          <w:szCs w:val="22"/>
        </w:rPr>
        <w:t xml:space="preserve"> i</w:t>
      </w:r>
      <w:r w:rsidR="004D5544" w:rsidRPr="00E517AD">
        <w:rPr>
          <w:rFonts w:ascii="Arial" w:hAnsi="Arial" w:cs="Arial"/>
          <w:sz w:val="22"/>
          <w:szCs w:val="22"/>
        </w:rPr>
        <w:t> </w:t>
      </w:r>
      <w:r w:rsidRPr="00E517AD">
        <w:rPr>
          <w:rFonts w:ascii="Arial" w:hAnsi="Arial" w:cs="Arial"/>
          <w:sz w:val="22"/>
          <w:szCs w:val="22"/>
        </w:rPr>
        <w:t>rozrywkow</w:t>
      </w:r>
      <w:r w:rsidR="00CA6D3C" w:rsidRPr="00E517AD">
        <w:rPr>
          <w:rFonts w:ascii="Arial" w:hAnsi="Arial" w:cs="Arial"/>
          <w:sz w:val="22"/>
          <w:szCs w:val="22"/>
        </w:rPr>
        <w:t>ej działalności</w:t>
      </w:r>
      <w:r w:rsidRPr="00E517AD">
        <w:rPr>
          <w:rStyle w:val="Odwoanieprzypisudolnego"/>
          <w:rFonts w:ascii="Arial" w:hAnsi="Arial" w:cs="Arial"/>
          <w:sz w:val="22"/>
          <w:szCs w:val="22"/>
        </w:rPr>
        <w:footnoteReference w:id="32"/>
      </w:r>
      <w:r w:rsidRPr="00E517AD">
        <w:rPr>
          <w:rFonts w:ascii="Arial" w:hAnsi="Arial" w:cs="Arial"/>
          <w:sz w:val="22"/>
          <w:szCs w:val="22"/>
        </w:rPr>
        <w:t xml:space="preserve">. Hałas </w:t>
      </w:r>
      <w:r w:rsidR="005E48C0" w:rsidRPr="00E517AD">
        <w:rPr>
          <w:rFonts w:ascii="Arial" w:hAnsi="Arial" w:cs="Arial"/>
          <w:sz w:val="22"/>
          <w:szCs w:val="22"/>
        </w:rPr>
        <w:t>ma wpływ na</w:t>
      </w:r>
      <w:r w:rsidRPr="00E517AD">
        <w:rPr>
          <w:rFonts w:ascii="Arial" w:hAnsi="Arial" w:cs="Arial"/>
          <w:sz w:val="22"/>
          <w:szCs w:val="22"/>
        </w:rPr>
        <w:t xml:space="preserve"> wzrost agresji, zmęczenia oraz brak koncentracji, a tym samym </w:t>
      </w:r>
      <w:r w:rsidR="004D5544" w:rsidRPr="00E517AD">
        <w:rPr>
          <w:rFonts w:ascii="Arial" w:hAnsi="Arial" w:cs="Arial"/>
          <w:sz w:val="22"/>
          <w:szCs w:val="22"/>
        </w:rPr>
        <w:t>jest jedną z przyczyn</w:t>
      </w:r>
      <w:r w:rsidRPr="00E517AD">
        <w:rPr>
          <w:rFonts w:ascii="Arial" w:hAnsi="Arial" w:cs="Arial"/>
          <w:sz w:val="22"/>
          <w:szCs w:val="22"/>
        </w:rPr>
        <w:t xml:space="preserve"> wypadków w</w:t>
      </w:r>
      <w:r w:rsidR="00B9789B" w:rsidRPr="00E517AD">
        <w:rPr>
          <w:rFonts w:ascii="Arial" w:hAnsi="Arial" w:cs="Arial"/>
          <w:sz w:val="22"/>
          <w:szCs w:val="22"/>
        </w:rPr>
        <w:t> </w:t>
      </w:r>
      <w:r w:rsidRPr="00E517AD">
        <w:rPr>
          <w:rFonts w:ascii="Arial" w:hAnsi="Arial" w:cs="Arial"/>
          <w:sz w:val="22"/>
          <w:szCs w:val="22"/>
        </w:rPr>
        <w:t>pracy i na drogach. Hałas i wibracje mają wpływ na pogorszeni</w:t>
      </w:r>
      <w:r w:rsidR="004D5544" w:rsidRPr="00E517AD">
        <w:rPr>
          <w:rFonts w:ascii="Arial" w:hAnsi="Arial" w:cs="Arial"/>
          <w:sz w:val="22"/>
          <w:szCs w:val="22"/>
        </w:rPr>
        <w:t>e</w:t>
      </w:r>
      <w:r w:rsidRPr="00E517AD">
        <w:rPr>
          <w:rFonts w:ascii="Arial" w:hAnsi="Arial" w:cs="Arial"/>
          <w:sz w:val="22"/>
          <w:szCs w:val="22"/>
        </w:rPr>
        <w:t xml:space="preserve"> jakości środowiska przyrodniczego, powodując między innymi zmianę zachowań ptaków i innych zwierząt oraz zmniejszenie ich populacji. </w:t>
      </w:r>
      <w:r w:rsidR="00B9789B" w:rsidRPr="00E517AD">
        <w:rPr>
          <w:rFonts w:ascii="Arial" w:hAnsi="Arial" w:cs="Arial"/>
          <w:sz w:val="22"/>
          <w:szCs w:val="22"/>
        </w:rPr>
        <w:t>P</w:t>
      </w:r>
      <w:r w:rsidRPr="00E517AD">
        <w:rPr>
          <w:rFonts w:ascii="Arial" w:hAnsi="Arial" w:cs="Arial"/>
          <w:sz w:val="22"/>
          <w:szCs w:val="22"/>
        </w:rPr>
        <w:t xml:space="preserve">rzynoszą też ujemne skutki gospodarcze w postaci kosztów </w:t>
      </w:r>
      <w:r w:rsidRPr="00EA50F5">
        <w:rPr>
          <w:rFonts w:ascii="Arial" w:hAnsi="Arial" w:cs="Arial"/>
          <w:sz w:val="22"/>
          <w:szCs w:val="22"/>
        </w:rPr>
        <w:lastRenderedPageBreak/>
        <w:t>leczenia, szybszego zużywania się środków produkcji i transportu, pogorszenia jakości</w:t>
      </w:r>
      <w:r w:rsidR="004D5544" w:rsidRPr="00EA50F5">
        <w:rPr>
          <w:rFonts w:ascii="Arial" w:hAnsi="Arial" w:cs="Arial"/>
          <w:sz w:val="22"/>
          <w:szCs w:val="22"/>
        </w:rPr>
        <w:t>,</w:t>
      </w:r>
      <w:r w:rsidRPr="00EA50F5">
        <w:rPr>
          <w:rFonts w:ascii="Arial" w:hAnsi="Arial" w:cs="Arial"/>
          <w:sz w:val="22"/>
          <w:szCs w:val="22"/>
        </w:rPr>
        <w:t xml:space="preserve"> przydatności </w:t>
      </w:r>
      <w:r w:rsidR="004D5544" w:rsidRPr="00EA50F5">
        <w:rPr>
          <w:rFonts w:ascii="Arial" w:hAnsi="Arial" w:cs="Arial"/>
          <w:sz w:val="22"/>
          <w:szCs w:val="22"/>
        </w:rPr>
        <w:t xml:space="preserve">oraz zmniejszenia wartości </w:t>
      </w:r>
      <w:r w:rsidR="000938D0" w:rsidRPr="00EA50F5">
        <w:rPr>
          <w:rFonts w:ascii="Arial" w:hAnsi="Arial" w:cs="Arial"/>
          <w:sz w:val="22"/>
          <w:szCs w:val="22"/>
        </w:rPr>
        <w:t xml:space="preserve">ekonomicznej </w:t>
      </w:r>
      <w:r w:rsidRPr="00EA50F5">
        <w:rPr>
          <w:rFonts w:ascii="Arial" w:hAnsi="Arial" w:cs="Arial"/>
          <w:sz w:val="22"/>
          <w:szCs w:val="22"/>
        </w:rPr>
        <w:t xml:space="preserve">terenów zagrożonych nadmiernym hałasem. Na warunki klimatu akustycznego na Mazowszu </w:t>
      </w:r>
      <w:r w:rsidR="00B9789B" w:rsidRPr="00EA50F5">
        <w:rPr>
          <w:rFonts w:ascii="Arial" w:hAnsi="Arial" w:cs="Arial"/>
          <w:sz w:val="22"/>
          <w:szCs w:val="22"/>
        </w:rPr>
        <w:t>znaczący wpływ ma</w:t>
      </w:r>
      <w:r w:rsidRPr="00EA50F5">
        <w:rPr>
          <w:rFonts w:ascii="Arial" w:hAnsi="Arial" w:cs="Arial"/>
          <w:sz w:val="22"/>
          <w:szCs w:val="22"/>
        </w:rPr>
        <w:t xml:space="preserve"> emisja hałasu ze źródeł komunikacyjnych</w:t>
      </w:r>
      <w:r w:rsidR="00B9789B" w:rsidRPr="00EA50F5">
        <w:rPr>
          <w:rFonts w:ascii="Arial" w:hAnsi="Arial" w:cs="Arial"/>
          <w:sz w:val="22"/>
          <w:szCs w:val="22"/>
        </w:rPr>
        <w:t>,</w:t>
      </w:r>
      <w:r w:rsidRPr="00EA50F5">
        <w:rPr>
          <w:rFonts w:ascii="Arial" w:hAnsi="Arial" w:cs="Arial"/>
          <w:sz w:val="22"/>
          <w:szCs w:val="22"/>
        </w:rPr>
        <w:t xml:space="preserve"> </w:t>
      </w:r>
      <w:r w:rsidR="000938D0" w:rsidRPr="00EA50F5">
        <w:rPr>
          <w:rFonts w:ascii="Arial" w:hAnsi="Arial" w:cs="Arial"/>
          <w:sz w:val="22"/>
          <w:szCs w:val="22"/>
        </w:rPr>
        <w:t xml:space="preserve">pochodząca </w:t>
      </w:r>
      <w:r w:rsidRPr="00EA50F5">
        <w:rPr>
          <w:rFonts w:ascii="Arial" w:hAnsi="Arial" w:cs="Arial"/>
          <w:sz w:val="22"/>
          <w:szCs w:val="22"/>
        </w:rPr>
        <w:t>z transportu drogowego, kolejowego i lotniczego. Największe zagrożenie hałas</w:t>
      </w:r>
      <w:r w:rsidR="000938D0" w:rsidRPr="00EA50F5">
        <w:rPr>
          <w:rFonts w:ascii="Arial" w:hAnsi="Arial" w:cs="Arial"/>
          <w:sz w:val="22"/>
          <w:szCs w:val="22"/>
        </w:rPr>
        <w:t>em występuje w</w:t>
      </w:r>
      <w:r w:rsidRPr="00EA50F5">
        <w:rPr>
          <w:rFonts w:ascii="Arial" w:hAnsi="Arial" w:cs="Arial"/>
          <w:sz w:val="22"/>
          <w:szCs w:val="22"/>
        </w:rPr>
        <w:t xml:space="preserve"> centr</w:t>
      </w:r>
      <w:r w:rsidR="000938D0" w:rsidRPr="00EA50F5">
        <w:rPr>
          <w:rFonts w:ascii="Arial" w:hAnsi="Arial" w:cs="Arial"/>
          <w:sz w:val="22"/>
          <w:szCs w:val="22"/>
        </w:rPr>
        <w:t>ach</w:t>
      </w:r>
      <w:r w:rsidRPr="00EA50F5">
        <w:rPr>
          <w:rFonts w:ascii="Arial" w:hAnsi="Arial" w:cs="Arial"/>
          <w:sz w:val="22"/>
          <w:szCs w:val="22"/>
        </w:rPr>
        <w:t xml:space="preserve"> dużych miast (Warszawa, </w:t>
      </w:r>
      <w:r w:rsidR="00B246CA" w:rsidRPr="00EA50F5">
        <w:rPr>
          <w:rFonts w:ascii="Arial" w:hAnsi="Arial" w:cs="Arial"/>
          <w:sz w:val="22"/>
          <w:szCs w:val="22"/>
        </w:rPr>
        <w:t xml:space="preserve">Radom, </w:t>
      </w:r>
      <w:r w:rsidRPr="00EA50F5">
        <w:rPr>
          <w:rFonts w:ascii="Arial" w:hAnsi="Arial" w:cs="Arial"/>
          <w:sz w:val="22"/>
          <w:szCs w:val="22"/>
        </w:rPr>
        <w:t xml:space="preserve">Płock), </w:t>
      </w:r>
      <w:r w:rsidR="000938D0" w:rsidRPr="00EA50F5">
        <w:rPr>
          <w:rFonts w:ascii="Arial" w:hAnsi="Arial" w:cs="Arial"/>
          <w:sz w:val="22"/>
          <w:szCs w:val="22"/>
        </w:rPr>
        <w:t xml:space="preserve">wzdłuż dróg, na których odbywa się </w:t>
      </w:r>
      <w:r w:rsidRPr="00EA50F5">
        <w:rPr>
          <w:rFonts w:ascii="Arial" w:hAnsi="Arial" w:cs="Arial"/>
          <w:sz w:val="22"/>
          <w:szCs w:val="22"/>
        </w:rPr>
        <w:t>ruch tranzytowy oraz wokół lotnisk</w:t>
      </w:r>
      <w:r w:rsidR="000938D0" w:rsidRPr="00EA50F5">
        <w:rPr>
          <w:rFonts w:ascii="Arial" w:hAnsi="Arial" w:cs="Arial"/>
          <w:sz w:val="22"/>
          <w:szCs w:val="22"/>
        </w:rPr>
        <w:t>. Na środowisko i warunki życia mieszkańców aglomeracji warszawskiej istotny wpływ ma największy port lotniczy na Mazowszu i kraju - Port Lotniczy im. F. Chopina w Warszawie. Zasięg hałasu lotniczego obejmuje obszary: Warszawa-Włochy, Warszawa-Ursynów, Warszawa-Bemowo oraz gminy: Piaseczno, Lesznowola, Ożarów Mazowiecki, M</w:t>
      </w:r>
      <w:r w:rsidR="005A2381" w:rsidRPr="00EA50F5">
        <w:rPr>
          <w:rFonts w:ascii="Arial" w:hAnsi="Arial" w:cs="Arial"/>
          <w:sz w:val="22"/>
          <w:szCs w:val="22"/>
        </w:rPr>
        <w:t>i</w:t>
      </w:r>
      <w:r w:rsidR="000938D0" w:rsidRPr="00EA50F5">
        <w:rPr>
          <w:rFonts w:ascii="Arial" w:hAnsi="Arial" w:cs="Arial"/>
          <w:sz w:val="22"/>
          <w:szCs w:val="22"/>
        </w:rPr>
        <w:t>ch</w:t>
      </w:r>
      <w:r w:rsidR="005A2381" w:rsidRPr="00EA50F5">
        <w:rPr>
          <w:rFonts w:ascii="Arial" w:hAnsi="Arial" w:cs="Arial"/>
          <w:sz w:val="22"/>
          <w:szCs w:val="22"/>
        </w:rPr>
        <w:t>ał</w:t>
      </w:r>
      <w:r w:rsidR="000938D0" w:rsidRPr="00EA50F5">
        <w:rPr>
          <w:rFonts w:ascii="Arial" w:hAnsi="Arial" w:cs="Arial"/>
          <w:sz w:val="22"/>
          <w:szCs w:val="22"/>
        </w:rPr>
        <w:t>owice, Pruszków i Piastów.</w:t>
      </w:r>
    </w:p>
    <w:p w14:paraId="7A117DFC" w14:textId="77777777" w:rsidR="00C2187D" w:rsidRPr="00EA50F5" w:rsidRDefault="00DF6C68" w:rsidP="00846A10">
      <w:pPr>
        <w:spacing w:after="240"/>
        <w:ind w:firstLine="426"/>
        <w:rPr>
          <w:rFonts w:ascii="Arial" w:hAnsi="Arial" w:cs="Arial"/>
          <w:sz w:val="22"/>
          <w:szCs w:val="22"/>
        </w:rPr>
      </w:pPr>
      <w:r w:rsidRPr="00EA50F5">
        <w:rPr>
          <w:rFonts w:ascii="Arial" w:hAnsi="Arial" w:cs="Arial"/>
          <w:sz w:val="22"/>
          <w:szCs w:val="22"/>
        </w:rPr>
        <w:t>W</w:t>
      </w:r>
      <w:r w:rsidR="00A32603" w:rsidRPr="00EA50F5">
        <w:rPr>
          <w:rFonts w:ascii="Arial" w:hAnsi="Arial" w:cs="Arial"/>
          <w:sz w:val="22"/>
          <w:szCs w:val="22"/>
        </w:rPr>
        <w:t>yniki badań</w:t>
      </w:r>
      <w:r w:rsidRPr="00EA50F5">
        <w:rPr>
          <w:rFonts w:ascii="Arial" w:hAnsi="Arial" w:cs="Arial"/>
          <w:sz w:val="22"/>
          <w:szCs w:val="22"/>
        </w:rPr>
        <w:t>,</w:t>
      </w:r>
      <w:r w:rsidR="00C2187D" w:rsidRPr="00EA50F5">
        <w:rPr>
          <w:rFonts w:ascii="Arial" w:hAnsi="Arial" w:cs="Arial"/>
          <w:sz w:val="22"/>
          <w:szCs w:val="22"/>
        </w:rPr>
        <w:t xml:space="preserve"> </w:t>
      </w:r>
      <w:r w:rsidRPr="00EA50F5">
        <w:rPr>
          <w:rFonts w:ascii="Arial" w:hAnsi="Arial" w:cs="Arial"/>
          <w:sz w:val="22"/>
          <w:szCs w:val="22"/>
        </w:rPr>
        <w:t>prowadzonych</w:t>
      </w:r>
      <w:r w:rsidR="00C2187D" w:rsidRPr="00EA50F5">
        <w:rPr>
          <w:rFonts w:ascii="Arial" w:hAnsi="Arial" w:cs="Arial"/>
          <w:sz w:val="22"/>
          <w:szCs w:val="22"/>
        </w:rPr>
        <w:t xml:space="preserve"> </w:t>
      </w:r>
      <w:r w:rsidR="00F426D3" w:rsidRPr="00EA50F5">
        <w:rPr>
          <w:rFonts w:ascii="Arial" w:hAnsi="Arial" w:cs="Arial"/>
          <w:sz w:val="22"/>
          <w:szCs w:val="22"/>
        </w:rPr>
        <w:t xml:space="preserve">w roku 2020 </w:t>
      </w:r>
      <w:r w:rsidR="00C2187D" w:rsidRPr="00EA50F5">
        <w:rPr>
          <w:rFonts w:ascii="Arial" w:hAnsi="Arial" w:cs="Arial"/>
          <w:sz w:val="22"/>
          <w:szCs w:val="22"/>
        </w:rPr>
        <w:t>przez Główny Inspektorat Ochrony Środowiska w</w:t>
      </w:r>
      <w:r w:rsidR="00A32603" w:rsidRPr="00EA50F5">
        <w:rPr>
          <w:rFonts w:ascii="Arial" w:hAnsi="Arial" w:cs="Arial"/>
          <w:sz w:val="22"/>
          <w:szCs w:val="22"/>
        </w:rPr>
        <w:t> </w:t>
      </w:r>
      <w:r w:rsidR="00C2187D" w:rsidRPr="00EA50F5">
        <w:rPr>
          <w:rFonts w:ascii="Arial" w:hAnsi="Arial" w:cs="Arial"/>
          <w:sz w:val="22"/>
          <w:szCs w:val="22"/>
        </w:rPr>
        <w:t xml:space="preserve">Warszawie w ramach </w:t>
      </w:r>
      <w:r w:rsidRPr="00EA50F5">
        <w:rPr>
          <w:rFonts w:ascii="Arial" w:hAnsi="Arial" w:cs="Arial"/>
          <w:sz w:val="22"/>
          <w:szCs w:val="22"/>
        </w:rPr>
        <w:t xml:space="preserve">państwowego monitoringu środowiska </w:t>
      </w:r>
      <w:r w:rsidR="00D84D51" w:rsidRPr="00EA50F5">
        <w:rPr>
          <w:rFonts w:ascii="Arial" w:hAnsi="Arial" w:cs="Arial"/>
          <w:sz w:val="22"/>
          <w:szCs w:val="22"/>
        </w:rPr>
        <w:t>dowodz</w:t>
      </w:r>
      <w:r w:rsidRPr="00EA50F5">
        <w:rPr>
          <w:rFonts w:ascii="Arial" w:hAnsi="Arial" w:cs="Arial"/>
          <w:sz w:val="22"/>
          <w:szCs w:val="22"/>
        </w:rPr>
        <w:t>ą</w:t>
      </w:r>
      <w:r w:rsidR="00C2187D" w:rsidRPr="00EA50F5">
        <w:rPr>
          <w:rFonts w:ascii="Arial" w:hAnsi="Arial" w:cs="Arial"/>
          <w:sz w:val="22"/>
          <w:szCs w:val="22"/>
        </w:rPr>
        <w:t>, ż</w:t>
      </w:r>
      <w:r w:rsidRPr="00EA50F5">
        <w:rPr>
          <w:rFonts w:ascii="Arial" w:hAnsi="Arial" w:cs="Arial"/>
          <w:sz w:val="22"/>
          <w:szCs w:val="22"/>
        </w:rPr>
        <w:t>e</w:t>
      </w:r>
      <w:r w:rsidR="00C2187D" w:rsidRPr="00EA50F5">
        <w:rPr>
          <w:rFonts w:ascii="Arial" w:hAnsi="Arial" w:cs="Arial"/>
          <w:sz w:val="22"/>
          <w:szCs w:val="22"/>
        </w:rPr>
        <w:t xml:space="preserve"> w</w:t>
      </w:r>
      <w:r w:rsidR="00A32603" w:rsidRPr="00EA50F5">
        <w:rPr>
          <w:rFonts w:ascii="Arial" w:hAnsi="Arial" w:cs="Arial"/>
          <w:sz w:val="22"/>
          <w:szCs w:val="22"/>
        </w:rPr>
        <w:t> </w:t>
      </w:r>
      <w:r w:rsidR="00C2187D" w:rsidRPr="00EA50F5">
        <w:rPr>
          <w:rFonts w:ascii="Arial" w:hAnsi="Arial" w:cs="Arial"/>
          <w:sz w:val="22"/>
          <w:szCs w:val="22"/>
        </w:rPr>
        <w:t>dalszym ciągu hałas komunikacyjny jest znacząc</w:t>
      </w:r>
      <w:r w:rsidRPr="00EA50F5">
        <w:rPr>
          <w:rFonts w:ascii="Arial" w:hAnsi="Arial" w:cs="Arial"/>
          <w:sz w:val="22"/>
          <w:szCs w:val="22"/>
        </w:rPr>
        <w:t>ą</w:t>
      </w:r>
      <w:r w:rsidR="00C2187D" w:rsidRPr="00EA50F5">
        <w:rPr>
          <w:rFonts w:ascii="Arial" w:hAnsi="Arial" w:cs="Arial"/>
          <w:sz w:val="22"/>
          <w:szCs w:val="22"/>
        </w:rPr>
        <w:t xml:space="preserve"> uciążliwością dla mieszkańców. </w:t>
      </w:r>
      <w:r w:rsidR="00FA7F62" w:rsidRPr="00EA50F5">
        <w:rPr>
          <w:rFonts w:ascii="Arial" w:hAnsi="Arial" w:cs="Arial"/>
          <w:sz w:val="22"/>
          <w:szCs w:val="22"/>
        </w:rPr>
        <w:t>B</w:t>
      </w:r>
      <w:r w:rsidR="00C2187D" w:rsidRPr="00EA50F5">
        <w:rPr>
          <w:rFonts w:ascii="Arial" w:hAnsi="Arial" w:cs="Arial"/>
          <w:sz w:val="22"/>
          <w:szCs w:val="22"/>
        </w:rPr>
        <w:t>ada</w:t>
      </w:r>
      <w:r w:rsidR="00367478" w:rsidRPr="00EA50F5">
        <w:rPr>
          <w:rFonts w:ascii="Arial" w:hAnsi="Arial" w:cs="Arial"/>
          <w:sz w:val="22"/>
          <w:szCs w:val="22"/>
        </w:rPr>
        <w:t>nia</w:t>
      </w:r>
      <w:r w:rsidR="00C2187D" w:rsidRPr="00EA50F5">
        <w:rPr>
          <w:rFonts w:ascii="Arial" w:hAnsi="Arial" w:cs="Arial"/>
          <w:sz w:val="22"/>
          <w:szCs w:val="22"/>
        </w:rPr>
        <w:t xml:space="preserve"> hałasu drogowego (w 17 punktach pomiarowych) i kolejowego (w 4 punktach pomiarowych) wykazały </w:t>
      </w:r>
      <w:r w:rsidR="00F426D3" w:rsidRPr="00EA50F5">
        <w:rPr>
          <w:rFonts w:ascii="Arial" w:hAnsi="Arial" w:cs="Arial"/>
          <w:sz w:val="22"/>
          <w:szCs w:val="22"/>
        </w:rPr>
        <w:t xml:space="preserve">w wielu miejscach </w:t>
      </w:r>
      <w:r w:rsidR="00C2187D" w:rsidRPr="00EA50F5">
        <w:rPr>
          <w:rFonts w:ascii="Arial" w:hAnsi="Arial" w:cs="Arial"/>
          <w:sz w:val="22"/>
          <w:szCs w:val="22"/>
        </w:rPr>
        <w:t xml:space="preserve">przekroczenia </w:t>
      </w:r>
      <w:r w:rsidR="00F426D3" w:rsidRPr="00EA50F5">
        <w:rPr>
          <w:rFonts w:ascii="Arial" w:hAnsi="Arial" w:cs="Arial"/>
          <w:sz w:val="22"/>
          <w:szCs w:val="22"/>
        </w:rPr>
        <w:t>dopuszczalnych poziomów hałasu</w:t>
      </w:r>
      <w:r w:rsidR="00761398" w:rsidRPr="00EA50F5">
        <w:rPr>
          <w:rFonts w:ascii="Arial" w:hAnsi="Arial" w:cs="Arial"/>
          <w:sz w:val="22"/>
          <w:szCs w:val="22"/>
        </w:rPr>
        <w:t xml:space="preserve">, </w:t>
      </w:r>
      <w:r w:rsidR="00F426D3" w:rsidRPr="00EA50F5">
        <w:rPr>
          <w:rFonts w:ascii="Arial" w:hAnsi="Arial" w:cs="Arial"/>
          <w:sz w:val="22"/>
          <w:szCs w:val="22"/>
        </w:rPr>
        <w:t xml:space="preserve">określonych wskaźnikami hałasu </w:t>
      </w:r>
      <w:r w:rsidR="00C2187D" w:rsidRPr="00EA50F5">
        <w:rPr>
          <w:rFonts w:ascii="Arial" w:hAnsi="Arial" w:cs="Arial"/>
          <w:sz w:val="22"/>
          <w:szCs w:val="22"/>
        </w:rPr>
        <w:t xml:space="preserve">dla poszczególnych rodzajów terenów chronionych. </w:t>
      </w:r>
      <w:r w:rsidR="00A32603" w:rsidRPr="00EA50F5">
        <w:rPr>
          <w:rFonts w:ascii="Arial" w:hAnsi="Arial" w:cs="Arial"/>
          <w:sz w:val="22"/>
          <w:szCs w:val="22"/>
        </w:rPr>
        <w:t>Terenami podlegającymi ochronie akustycznej są tereny</w:t>
      </w:r>
      <w:r w:rsidR="00163BDD" w:rsidRPr="00EA50F5">
        <w:rPr>
          <w:rFonts w:ascii="Arial" w:hAnsi="Arial" w:cs="Arial"/>
          <w:sz w:val="22"/>
          <w:szCs w:val="22"/>
        </w:rPr>
        <w:t>:</w:t>
      </w:r>
      <w:r w:rsidR="00A32603" w:rsidRPr="00EA50F5">
        <w:rPr>
          <w:rFonts w:ascii="Arial" w:hAnsi="Arial" w:cs="Arial"/>
          <w:sz w:val="22"/>
          <w:szCs w:val="22"/>
        </w:rPr>
        <w:t xml:space="preserve"> zabudowy mieszkaniowej jednorodzinnej, wielorodzinnej, zagrodowej, zamieszkania zbiorowego, szpitali, domów opieki społecznej, uzdrowisk, zabudowy związanej ze stałym lub wielogodzinnym pobytem dzieci i młodzieży oraz tereny rekreacyjno-wypoczynkowe i położone w strefie śródmiejskiej miast powyżej 100 tys. mieszkańców. </w:t>
      </w:r>
      <w:r w:rsidR="0042292E" w:rsidRPr="00EA50F5">
        <w:rPr>
          <w:rFonts w:ascii="Arial" w:hAnsi="Arial" w:cs="Arial"/>
          <w:sz w:val="22"/>
          <w:szCs w:val="22"/>
        </w:rPr>
        <w:t>N</w:t>
      </w:r>
      <w:r w:rsidR="00C2187D" w:rsidRPr="00EA50F5">
        <w:rPr>
          <w:rFonts w:ascii="Arial" w:hAnsi="Arial" w:cs="Arial"/>
          <w:sz w:val="22"/>
          <w:szCs w:val="22"/>
        </w:rPr>
        <w:t>ajwiększe zagrożenie hałasem występuje wzdłuż głównych ciągów komunikacyjnych w centrach miast przy zwartej zabudowie mieszkaniowej oraz dróg o</w:t>
      </w:r>
      <w:r w:rsidR="0042292E" w:rsidRPr="00EA50F5">
        <w:rPr>
          <w:rFonts w:ascii="Arial" w:hAnsi="Arial" w:cs="Arial"/>
          <w:sz w:val="22"/>
          <w:szCs w:val="22"/>
        </w:rPr>
        <w:t> </w:t>
      </w:r>
      <w:r w:rsidR="00C2187D" w:rsidRPr="00EA50F5">
        <w:rPr>
          <w:rFonts w:ascii="Arial" w:hAnsi="Arial" w:cs="Arial"/>
          <w:sz w:val="22"/>
          <w:szCs w:val="22"/>
        </w:rPr>
        <w:t>dużym nasileniu ruchem, głównie pojazdów ciężkich</w:t>
      </w:r>
      <w:r w:rsidR="00C2187D" w:rsidRPr="00EA50F5">
        <w:rPr>
          <w:rStyle w:val="Odwoanieprzypisudolnego"/>
          <w:rFonts w:ascii="Arial" w:hAnsi="Arial" w:cs="Arial"/>
          <w:sz w:val="22"/>
          <w:szCs w:val="22"/>
        </w:rPr>
        <w:footnoteReference w:id="33"/>
      </w:r>
      <w:r w:rsidR="00C2187D" w:rsidRPr="00EA50F5">
        <w:rPr>
          <w:rFonts w:ascii="Arial" w:hAnsi="Arial" w:cs="Arial"/>
          <w:sz w:val="22"/>
          <w:szCs w:val="22"/>
        </w:rPr>
        <w:t xml:space="preserve">. </w:t>
      </w:r>
    </w:p>
    <w:p w14:paraId="0C1B2D0D" w14:textId="77777777" w:rsidR="00C2187D" w:rsidRPr="00EA50F5" w:rsidRDefault="00C2187D" w:rsidP="00846A10">
      <w:pPr>
        <w:spacing w:after="240"/>
        <w:ind w:firstLine="426"/>
        <w:rPr>
          <w:rFonts w:ascii="Arial" w:hAnsi="Arial" w:cs="Arial"/>
          <w:sz w:val="22"/>
          <w:szCs w:val="22"/>
          <w:vertAlign w:val="superscript"/>
        </w:rPr>
      </w:pPr>
      <w:r w:rsidRPr="00EA50F5">
        <w:rPr>
          <w:rFonts w:ascii="Arial" w:hAnsi="Arial" w:cs="Arial"/>
          <w:sz w:val="22"/>
          <w:szCs w:val="22"/>
        </w:rPr>
        <w:t>W celu dostosowania poziomu hałasu w środowisku do dopuszczalnego</w:t>
      </w:r>
      <w:r w:rsidR="0042292E" w:rsidRPr="00EA50F5">
        <w:rPr>
          <w:rFonts w:ascii="Arial" w:hAnsi="Arial" w:cs="Arial"/>
          <w:sz w:val="22"/>
          <w:szCs w:val="22"/>
        </w:rPr>
        <w:t>,</w:t>
      </w:r>
      <w:r w:rsidRPr="00EA50F5">
        <w:rPr>
          <w:rFonts w:ascii="Arial" w:hAnsi="Arial" w:cs="Arial"/>
          <w:sz w:val="22"/>
          <w:szCs w:val="22"/>
        </w:rPr>
        <w:t xml:space="preserve"> </w:t>
      </w:r>
      <w:r w:rsidR="007068C6" w:rsidRPr="00EA50F5">
        <w:rPr>
          <w:rFonts w:ascii="Arial" w:hAnsi="Arial" w:cs="Arial"/>
          <w:sz w:val="22"/>
          <w:szCs w:val="22"/>
        </w:rPr>
        <w:t>na podstawie map akustycznych</w:t>
      </w:r>
      <w:r w:rsidR="00180195" w:rsidRPr="00EA50F5">
        <w:rPr>
          <w:rStyle w:val="Odwoanieprzypisudolnego"/>
          <w:rFonts w:ascii="Arial" w:hAnsi="Arial" w:cs="Arial"/>
          <w:sz w:val="22"/>
          <w:szCs w:val="22"/>
        </w:rPr>
        <w:footnoteReference w:id="34"/>
      </w:r>
      <w:r w:rsidR="007068C6" w:rsidRPr="00EA50F5">
        <w:rPr>
          <w:rFonts w:ascii="Arial" w:hAnsi="Arial" w:cs="Arial"/>
          <w:sz w:val="22"/>
          <w:szCs w:val="22"/>
        </w:rPr>
        <w:t xml:space="preserve"> </w:t>
      </w:r>
      <w:r w:rsidRPr="00EA50F5">
        <w:rPr>
          <w:rFonts w:ascii="Arial" w:hAnsi="Arial" w:cs="Arial"/>
          <w:sz w:val="22"/>
          <w:szCs w:val="22"/>
        </w:rPr>
        <w:t>opracow</w:t>
      </w:r>
      <w:r w:rsidR="000A5287" w:rsidRPr="00EA50F5">
        <w:rPr>
          <w:rFonts w:ascii="Arial" w:hAnsi="Arial" w:cs="Arial"/>
          <w:sz w:val="22"/>
          <w:szCs w:val="22"/>
        </w:rPr>
        <w:t>a</w:t>
      </w:r>
      <w:r w:rsidRPr="00EA50F5">
        <w:rPr>
          <w:rFonts w:ascii="Arial" w:hAnsi="Arial" w:cs="Arial"/>
          <w:sz w:val="22"/>
          <w:szCs w:val="22"/>
        </w:rPr>
        <w:t xml:space="preserve">ne </w:t>
      </w:r>
      <w:r w:rsidR="004B776C" w:rsidRPr="00EA50F5">
        <w:rPr>
          <w:rFonts w:ascii="Arial" w:hAnsi="Arial" w:cs="Arial"/>
          <w:sz w:val="22"/>
          <w:szCs w:val="22"/>
        </w:rPr>
        <w:t>zostały</w:t>
      </w:r>
      <w:r w:rsidRPr="00EA50F5">
        <w:rPr>
          <w:rFonts w:ascii="Arial" w:hAnsi="Arial" w:cs="Arial"/>
          <w:sz w:val="22"/>
          <w:szCs w:val="22"/>
        </w:rPr>
        <w:t xml:space="preserve"> programy ochrony środowiska przed hałasem dla terenów poza aglomeracjami</w:t>
      </w:r>
      <w:r w:rsidR="004F3392" w:rsidRPr="00EA50F5">
        <w:rPr>
          <w:rFonts w:ascii="Arial" w:hAnsi="Arial" w:cs="Arial"/>
          <w:sz w:val="22"/>
          <w:szCs w:val="22"/>
        </w:rPr>
        <w:t xml:space="preserve">, w tym </w:t>
      </w:r>
      <w:r w:rsidRPr="00EA50F5">
        <w:rPr>
          <w:rFonts w:ascii="Arial" w:hAnsi="Arial" w:cs="Arial"/>
          <w:sz w:val="22"/>
          <w:szCs w:val="22"/>
        </w:rPr>
        <w:t>dróg i</w:t>
      </w:r>
      <w:r w:rsidR="004F3392" w:rsidRPr="00EA50F5">
        <w:rPr>
          <w:rFonts w:ascii="Arial" w:hAnsi="Arial" w:cs="Arial"/>
          <w:sz w:val="22"/>
          <w:szCs w:val="22"/>
        </w:rPr>
        <w:t xml:space="preserve"> </w:t>
      </w:r>
      <w:r w:rsidRPr="00EA50F5">
        <w:rPr>
          <w:rFonts w:ascii="Arial" w:hAnsi="Arial" w:cs="Arial"/>
          <w:sz w:val="22"/>
          <w:szCs w:val="22"/>
        </w:rPr>
        <w:t>linii kolejowych, których eksploatacja może powodować negatywne oddziaływanie akustyczne. W województwie mazowieckim obowiązują następujące programy ochrony środowiska przed hałasem, które zostały sporządzone dla:</w:t>
      </w:r>
    </w:p>
    <w:p w14:paraId="099C12FC" w14:textId="77777777" w:rsidR="00C2187D" w:rsidRPr="00EA50F5" w:rsidRDefault="00C2187D" w:rsidP="00846A10">
      <w:pPr>
        <w:numPr>
          <w:ilvl w:val="0"/>
          <w:numId w:val="16"/>
        </w:numPr>
        <w:spacing w:after="240"/>
        <w:ind w:left="357" w:hanging="357"/>
        <w:rPr>
          <w:rFonts w:ascii="Arial" w:hAnsi="Arial" w:cs="Arial"/>
          <w:sz w:val="22"/>
          <w:szCs w:val="22"/>
        </w:rPr>
      </w:pPr>
      <w:r w:rsidRPr="00EA50F5">
        <w:rPr>
          <w:rFonts w:ascii="Arial" w:hAnsi="Arial" w:cs="Arial"/>
          <w:sz w:val="22"/>
          <w:szCs w:val="22"/>
        </w:rPr>
        <w:t xml:space="preserve">obszarów dróg wojewódzkich - program przyjęty </w:t>
      </w:r>
      <w:hyperlink r:id="rId23" w:history="1">
        <w:r w:rsidRPr="00EA50F5">
          <w:rPr>
            <w:rFonts w:ascii="Arial" w:hAnsi="Arial" w:cs="Arial"/>
            <w:sz w:val="22"/>
            <w:szCs w:val="22"/>
          </w:rPr>
          <w:t>uchwałą nr 48/18</w:t>
        </w:r>
      </w:hyperlink>
      <w:r w:rsidRPr="00EA50F5">
        <w:rPr>
          <w:rFonts w:ascii="Arial" w:hAnsi="Arial" w:cs="Arial"/>
          <w:sz w:val="22"/>
          <w:szCs w:val="22"/>
        </w:rPr>
        <w:t xml:space="preserve"> Sejmiku Województwa Mazowieckiego z dnia 24 kwietnia 2018 r.</w:t>
      </w:r>
      <w:r w:rsidR="004B776C" w:rsidRPr="00EA50F5">
        <w:rPr>
          <w:rFonts w:ascii="Arial" w:hAnsi="Arial" w:cs="Arial"/>
          <w:sz w:val="22"/>
          <w:szCs w:val="22"/>
        </w:rPr>
        <w:t>;</w:t>
      </w:r>
    </w:p>
    <w:p w14:paraId="4390F70F" w14:textId="77777777" w:rsidR="00C2187D" w:rsidRPr="00EA50F5" w:rsidRDefault="00C2187D" w:rsidP="00846A10">
      <w:pPr>
        <w:numPr>
          <w:ilvl w:val="0"/>
          <w:numId w:val="16"/>
        </w:numPr>
        <w:spacing w:after="240"/>
        <w:ind w:left="357" w:hanging="357"/>
        <w:rPr>
          <w:rFonts w:ascii="Arial" w:hAnsi="Arial" w:cs="Arial"/>
          <w:sz w:val="22"/>
          <w:szCs w:val="22"/>
        </w:rPr>
      </w:pPr>
      <w:r w:rsidRPr="00EA50F5">
        <w:rPr>
          <w:rFonts w:ascii="Arial" w:hAnsi="Arial" w:cs="Arial"/>
          <w:sz w:val="22"/>
          <w:szCs w:val="22"/>
        </w:rPr>
        <w:t xml:space="preserve">obszarów linii kolejowych - program przyjęty </w:t>
      </w:r>
      <w:hyperlink r:id="rId24" w:history="1">
        <w:r w:rsidRPr="00EA50F5">
          <w:rPr>
            <w:rFonts w:ascii="Arial" w:hAnsi="Arial" w:cs="Arial"/>
            <w:sz w:val="22"/>
            <w:szCs w:val="22"/>
          </w:rPr>
          <w:t>uchwałą nr 169/19</w:t>
        </w:r>
      </w:hyperlink>
      <w:r w:rsidRPr="00EA50F5">
        <w:rPr>
          <w:rFonts w:ascii="Arial" w:hAnsi="Arial" w:cs="Arial"/>
          <w:sz w:val="22"/>
          <w:szCs w:val="22"/>
        </w:rPr>
        <w:t xml:space="preserve"> Sejmiku Województwa Mazowieckiego z dnia 15 października 2019 r.</w:t>
      </w:r>
      <w:r w:rsidR="004B776C" w:rsidRPr="00EA50F5">
        <w:rPr>
          <w:rFonts w:ascii="Arial" w:hAnsi="Arial" w:cs="Arial"/>
          <w:sz w:val="22"/>
          <w:szCs w:val="22"/>
        </w:rPr>
        <w:t>;</w:t>
      </w:r>
    </w:p>
    <w:p w14:paraId="2B62C60E" w14:textId="77777777" w:rsidR="00C2187D" w:rsidRPr="00EA50F5" w:rsidRDefault="00C2187D" w:rsidP="00846A10">
      <w:pPr>
        <w:numPr>
          <w:ilvl w:val="0"/>
          <w:numId w:val="16"/>
        </w:numPr>
        <w:spacing w:after="240"/>
        <w:ind w:left="357" w:hanging="357"/>
        <w:rPr>
          <w:rFonts w:ascii="Arial" w:hAnsi="Arial" w:cs="Arial"/>
          <w:sz w:val="22"/>
          <w:szCs w:val="22"/>
        </w:rPr>
      </w:pPr>
      <w:r w:rsidRPr="00EA50F5">
        <w:rPr>
          <w:rFonts w:ascii="Arial" w:hAnsi="Arial" w:cs="Arial"/>
          <w:sz w:val="22"/>
          <w:szCs w:val="22"/>
        </w:rPr>
        <w:lastRenderedPageBreak/>
        <w:t xml:space="preserve">obszarów dróg położonych na terenie miast Siedlce i Ostrołęka – program przyjęty </w:t>
      </w:r>
      <w:hyperlink r:id="rId25" w:history="1">
        <w:r w:rsidRPr="00EA50F5">
          <w:rPr>
            <w:rFonts w:ascii="Arial" w:hAnsi="Arial" w:cs="Arial"/>
            <w:sz w:val="22"/>
            <w:szCs w:val="22"/>
          </w:rPr>
          <w:t>uchwałą nr 1/20</w:t>
        </w:r>
      </w:hyperlink>
      <w:r w:rsidRPr="00EA50F5">
        <w:rPr>
          <w:rFonts w:ascii="Arial" w:hAnsi="Arial" w:cs="Arial"/>
          <w:sz w:val="22"/>
          <w:szCs w:val="22"/>
        </w:rPr>
        <w:t xml:space="preserve"> Sejmiku Województwa Mazowieckiego z dnia 21 stycznia 2020 r.</w:t>
      </w:r>
      <w:r w:rsidR="004B776C" w:rsidRPr="00EA50F5">
        <w:rPr>
          <w:rFonts w:ascii="Arial" w:hAnsi="Arial" w:cs="Arial"/>
          <w:sz w:val="22"/>
          <w:szCs w:val="22"/>
        </w:rPr>
        <w:t>;</w:t>
      </w:r>
    </w:p>
    <w:p w14:paraId="0754C521" w14:textId="77777777" w:rsidR="00C2187D" w:rsidRPr="00EA50F5" w:rsidRDefault="00C2187D" w:rsidP="00846A10">
      <w:pPr>
        <w:numPr>
          <w:ilvl w:val="0"/>
          <w:numId w:val="16"/>
        </w:numPr>
        <w:spacing w:after="240"/>
        <w:ind w:left="357" w:hanging="357"/>
        <w:rPr>
          <w:rFonts w:ascii="Arial" w:hAnsi="Arial" w:cs="Arial"/>
          <w:sz w:val="22"/>
          <w:szCs w:val="22"/>
        </w:rPr>
      </w:pPr>
      <w:r w:rsidRPr="00EA50F5">
        <w:rPr>
          <w:rFonts w:ascii="Arial" w:hAnsi="Arial" w:cs="Arial"/>
          <w:sz w:val="22"/>
          <w:szCs w:val="22"/>
        </w:rPr>
        <w:t xml:space="preserve">obszarów dróg krajowych - program przyjęty </w:t>
      </w:r>
      <w:hyperlink r:id="rId26" w:history="1">
        <w:r w:rsidRPr="00EA50F5">
          <w:rPr>
            <w:rFonts w:ascii="Arial" w:hAnsi="Arial" w:cs="Arial"/>
            <w:sz w:val="22"/>
            <w:szCs w:val="22"/>
          </w:rPr>
          <w:t>uchwałą nr 27/20</w:t>
        </w:r>
      </w:hyperlink>
      <w:r w:rsidRPr="00EA50F5">
        <w:rPr>
          <w:rFonts w:ascii="Arial" w:hAnsi="Arial" w:cs="Arial"/>
          <w:sz w:val="22"/>
          <w:szCs w:val="22"/>
        </w:rPr>
        <w:t xml:space="preserve"> Sejmiku Województwa Mazowieckiego z dnia 3 marca 2020 r.</w:t>
      </w:r>
      <w:r w:rsidR="00C9672B" w:rsidRPr="00EA50F5">
        <w:rPr>
          <w:rFonts w:ascii="Arial" w:hAnsi="Arial" w:cs="Arial"/>
          <w:sz w:val="22"/>
          <w:szCs w:val="22"/>
        </w:rPr>
        <w:t>;</w:t>
      </w:r>
    </w:p>
    <w:p w14:paraId="5A1B45C0" w14:textId="77777777" w:rsidR="00C9672B" w:rsidRPr="00EA50F5" w:rsidRDefault="00C9672B" w:rsidP="00846A10">
      <w:pPr>
        <w:numPr>
          <w:ilvl w:val="0"/>
          <w:numId w:val="16"/>
        </w:numPr>
        <w:spacing w:after="240"/>
        <w:ind w:left="357" w:hanging="357"/>
        <w:rPr>
          <w:rFonts w:ascii="Arial" w:hAnsi="Arial" w:cs="Arial"/>
          <w:sz w:val="22"/>
          <w:szCs w:val="22"/>
        </w:rPr>
      </w:pPr>
      <w:r w:rsidRPr="00EA50F5">
        <w:rPr>
          <w:rFonts w:ascii="Arial" w:hAnsi="Arial" w:cs="Arial"/>
          <w:sz w:val="22"/>
          <w:szCs w:val="22"/>
        </w:rPr>
        <w:t>obszaru Portu Lotniczego im. F. Chopina w Warszawie - program przyjęty uchwałą nr 29/20 Sejmiku Województwa Mazowieckiego z dnia 3 marca 2020 r.</w:t>
      </w:r>
    </w:p>
    <w:p w14:paraId="1F94B830" w14:textId="77777777" w:rsidR="007036C5" w:rsidRPr="00E517AD" w:rsidRDefault="007036C5" w:rsidP="00846A10">
      <w:pPr>
        <w:keepNext/>
        <w:spacing w:after="240"/>
        <w:rPr>
          <w:rFonts w:ascii="Arial" w:hAnsi="Arial" w:cs="Arial"/>
        </w:rPr>
      </w:pPr>
      <w:bookmarkStart w:id="61" w:name="_Hlk93571067"/>
      <w:r w:rsidRPr="00E517AD">
        <w:rPr>
          <w:rFonts w:ascii="Arial" w:hAnsi="Arial" w:cs="Arial"/>
          <w:noProof/>
          <w:sz w:val="22"/>
          <w:szCs w:val="22"/>
        </w:rPr>
        <w:lastRenderedPageBreak/>
        <w:drawing>
          <wp:inline distT="0" distB="0" distL="0" distR="0" wp14:anchorId="13D8AEF7" wp14:editId="04D87CB7">
            <wp:extent cx="5705475" cy="7943850"/>
            <wp:effectExtent l="0" t="0" r="0" b="0"/>
            <wp:docPr id="2" name="Obraz 5" descr="Drogi oraz linie kolejowe poza aglomeracjami, dla których sporządzono programy ochrony środowiska przed hała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5" descr="Drogi oraz linie kolejowe poza aglomeracjami, dla których sporządzono programy ochrony środowiska przed hałasem"/>
                    <pic:cNvPicPr>
                      <a:picLocks noChangeAspect="1" noChangeArrowheads="1"/>
                    </pic:cNvPicPr>
                  </pic:nvPicPr>
                  <pic:blipFill>
                    <a:blip r:embed="rId27" cstate="print">
                      <a:extLst>
                        <a:ext uri="{28A0092B-C50C-407E-A947-70E740481C1C}">
                          <a14:useLocalDpi xmlns:a14="http://schemas.microsoft.com/office/drawing/2010/main" val="0"/>
                        </a:ext>
                      </a:extLst>
                    </a:blip>
                    <a:srcRect l="2235" t="1755" r="2562" b="3508"/>
                    <a:stretch>
                      <a:fillRect/>
                    </a:stretch>
                  </pic:blipFill>
                  <pic:spPr bwMode="auto">
                    <a:xfrm>
                      <a:off x="0" y="0"/>
                      <a:ext cx="5705475" cy="7943850"/>
                    </a:xfrm>
                    <a:prstGeom prst="rect">
                      <a:avLst/>
                    </a:prstGeom>
                    <a:noFill/>
                    <a:ln>
                      <a:noFill/>
                    </a:ln>
                  </pic:spPr>
                </pic:pic>
              </a:graphicData>
            </a:graphic>
          </wp:inline>
        </w:drawing>
      </w:r>
      <w:bookmarkEnd w:id="61"/>
    </w:p>
    <w:p w14:paraId="276ABC17" w14:textId="610C84B9" w:rsidR="007036C5" w:rsidRPr="00E517AD" w:rsidRDefault="007036C5" w:rsidP="00846A10">
      <w:pPr>
        <w:spacing w:after="240"/>
        <w:rPr>
          <w:rFonts w:ascii="Arial" w:hAnsi="Arial" w:cs="Arial"/>
          <w:sz w:val="22"/>
          <w:szCs w:val="22"/>
        </w:rPr>
      </w:pPr>
      <w:bookmarkStart w:id="62" w:name="_Toc93667799"/>
      <w:r w:rsidRPr="00E517AD">
        <w:rPr>
          <w:rFonts w:ascii="Arial" w:hAnsi="Arial" w:cs="Arial"/>
          <w:sz w:val="22"/>
          <w:szCs w:val="22"/>
        </w:rPr>
        <w:t xml:space="preserve">Rysunek </w:t>
      </w:r>
      <w:r w:rsidRPr="00E517AD">
        <w:rPr>
          <w:rFonts w:ascii="Arial" w:hAnsi="Arial" w:cs="Arial"/>
          <w:sz w:val="22"/>
          <w:szCs w:val="22"/>
        </w:rPr>
        <w:fldChar w:fldCharType="begin"/>
      </w:r>
      <w:r w:rsidRPr="00E517AD">
        <w:rPr>
          <w:rFonts w:ascii="Arial" w:hAnsi="Arial" w:cs="Arial"/>
          <w:sz w:val="22"/>
          <w:szCs w:val="22"/>
        </w:rPr>
        <w:instrText xml:space="preserve"> SEQ Rysunek \* ARABIC </w:instrText>
      </w:r>
      <w:r w:rsidRPr="00E517AD">
        <w:rPr>
          <w:rFonts w:ascii="Arial" w:hAnsi="Arial" w:cs="Arial"/>
          <w:sz w:val="22"/>
          <w:szCs w:val="22"/>
        </w:rPr>
        <w:fldChar w:fldCharType="separate"/>
      </w:r>
      <w:r w:rsidR="00495C97" w:rsidRPr="00E517AD">
        <w:rPr>
          <w:rFonts w:ascii="Arial" w:hAnsi="Arial" w:cs="Arial"/>
          <w:noProof/>
          <w:sz w:val="22"/>
          <w:szCs w:val="22"/>
        </w:rPr>
        <w:t>2</w:t>
      </w:r>
      <w:r w:rsidRPr="00E517AD">
        <w:rPr>
          <w:rFonts w:ascii="Arial" w:hAnsi="Arial" w:cs="Arial"/>
          <w:sz w:val="22"/>
          <w:szCs w:val="22"/>
        </w:rPr>
        <w:fldChar w:fldCharType="end"/>
      </w:r>
      <w:r w:rsidRPr="00E517AD">
        <w:rPr>
          <w:rFonts w:ascii="Arial" w:hAnsi="Arial" w:cs="Arial"/>
          <w:sz w:val="22"/>
          <w:szCs w:val="22"/>
        </w:rPr>
        <w:t>. Drogi oraz linie kolejowe poza aglomeracjami, dla których sporządzono programy ochrony środowiska przed hałasem</w:t>
      </w:r>
      <w:bookmarkEnd w:id="62"/>
    </w:p>
    <w:p w14:paraId="74272D49" w14:textId="06DB7062" w:rsidR="004F3392" w:rsidRPr="00E517AD" w:rsidRDefault="004F3392" w:rsidP="00846A10">
      <w:pPr>
        <w:spacing w:after="240"/>
        <w:rPr>
          <w:rFonts w:ascii="Arial" w:hAnsi="Arial" w:cs="Arial"/>
          <w:sz w:val="22"/>
          <w:szCs w:val="22"/>
        </w:rPr>
      </w:pPr>
      <w:r w:rsidRPr="00E517AD">
        <w:rPr>
          <w:rFonts w:ascii="Arial" w:hAnsi="Arial" w:cs="Arial"/>
          <w:sz w:val="22"/>
          <w:szCs w:val="22"/>
        </w:rPr>
        <w:t>Źródło: Opracowanie MBPR na podstawie informacji ze stron internetowych Samorządu Województwa Mazowieckiego (www.mazovia.eu)</w:t>
      </w:r>
    </w:p>
    <w:p w14:paraId="1E014621" w14:textId="2D172D60" w:rsidR="00C2187D" w:rsidRPr="00E517AD" w:rsidRDefault="002A606C" w:rsidP="00846A10">
      <w:pPr>
        <w:spacing w:after="240"/>
        <w:ind w:firstLine="425"/>
        <w:rPr>
          <w:rFonts w:ascii="Arial" w:hAnsi="Arial" w:cs="Arial"/>
          <w:sz w:val="22"/>
          <w:szCs w:val="22"/>
        </w:rPr>
      </w:pPr>
      <w:r w:rsidRPr="00E517AD">
        <w:rPr>
          <w:rFonts w:ascii="Arial" w:hAnsi="Arial" w:cs="Arial"/>
          <w:sz w:val="22"/>
          <w:szCs w:val="22"/>
        </w:rPr>
        <w:lastRenderedPageBreak/>
        <w:t xml:space="preserve">Mapy akustyczne, sporządzone przez zarządzających infrastrukturą drogową i kolejową dla dróg, po których rocznie przejeżdża ponad 3 mln pojazdów oraz linii kolejowych, po których przejeżdża ponad 30 tys. pociągów, stanowiły </w:t>
      </w:r>
      <w:r w:rsidR="00D130FC" w:rsidRPr="00E517AD">
        <w:rPr>
          <w:rFonts w:ascii="Arial" w:hAnsi="Arial" w:cs="Arial"/>
          <w:sz w:val="22"/>
          <w:szCs w:val="22"/>
        </w:rPr>
        <w:t>podstawę do określenia</w:t>
      </w:r>
      <w:r w:rsidR="00C2187D" w:rsidRPr="00E517AD">
        <w:rPr>
          <w:rFonts w:ascii="Arial" w:hAnsi="Arial" w:cs="Arial"/>
          <w:sz w:val="22"/>
          <w:szCs w:val="22"/>
        </w:rPr>
        <w:t xml:space="preserve"> programów </w:t>
      </w:r>
      <w:r w:rsidR="00FA39DC" w:rsidRPr="00E517AD">
        <w:rPr>
          <w:rFonts w:ascii="Arial" w:hAnsi="Arial" w:cs="Arial"/>
          <w:sz w:val="22"/>
          <w:szCs w:val="22"/>
        </w:rPr>
        <w:t>ochrony środowiska przed hałasem</w:t>
      </w:r>
      <w:r w:rsidR="00D130FC" w:rsidRPr="00E517AD">
        <w:rPr>
          <w:rFonts w:ascii="Arial" w:hAnsi="Arial" w:cs="Arial"/>
          <w:sz w:val="22"/>
          <w:szCs w:val="22"/>
        </w:rPr>
        <w:t>.</w:t>
      </w:r>
      <w:r w:rsidR="00FA39DC" w:rsidRPr="00E517AD">
        <w:rPr>
          <w:rFonts w:ascii="Arial" w:hAnsi="Arial" w:cs="Arial"/>
          <w:sz w:val="22"/>
          <w:szCs w:val="22"/>
        </w:rPr>
        <w:t xml:space="preserve"> </w:t>
      </w:r>
      <w:r w:rsidR="00C2187D" w:rsidRPr="00E517AD">
        <w:rPr>
          <w:rFonts w:ascii="Arial" w:hAnsi="Arial" w:cs="Arial"/>
          <w:sz w:val="22"/>
          <w:szCs w:val="22"/>
        </w:rPr>
        <w:t>Mapami objęt</w:t>
      </w:r>
      <w:r w:rsidR="00D130FC" w:rsidRPr="00E517AD">
        <w:rPr>
          <w:rFonts w:ascii="Arial" w:hAnsi="Arial" w:cs="Arial"/>
          <w:sz w:val="22"/>
          <w:szCs w:val="22"/>
        </w:rPr>
        <w:t>e zostały</w:t>
      </w:r>
      <w:r w:rsidR="00C2187D" w:rsidRPr="00E517AD">
        <w:rPr>
          <w:rFonts w:ascii="Arial" w:hAnsi="Arial" w:cs="Arial"/>
          <w:sz w:val="22"/>
          <w:szCs w:val="22"/>
        </w:rPr>
        <w:t xml:space="preserve"> odcinki</w:t>
      </w:r>
      <w:r w:rsidR="00D130FC" w:rsidRPr="00E517AD">
        <w:rPr>
          <w:rFonts w:ascii="Arial" w:hAnsi="Arial" w:cs="Arial"/>
          <w:sz w:val="22"/>
          <w:szCs w:val="22"/>
        </w:rPr>
        <w:t>:</w:t>
      </w:r>
      <w:r w:rsidR="00C2187D" w:rsidRPr="00E517AD">
        <w:rPr>
          <w:rFonts w:ascii="Arial" w:hAnsi="Arial" w:cs="Arial"/>
          <w:sz w:val="22"/>
          <w:szCs w:val="22"/>
        </w:rPr>
        <w:t xml:space="preserve"> dróg krajowych</w:t>
      </w:r>
      <w:r w:rsidRPr="00E517AD">
        <w:rPr>
          <w:rFonts w:ascii="Arial" w:hAnsi="Arial" w:cs="Arial"/>
          <w:sz w:val="22"/>
          <w:szCs w:val="22"/>
        </w:rPr>
        <w:t xml:space="preserve"> (</w:t>
      </w:r>
      <w:r w:rsidR="00C2187D" w:rsidRPr="00E517AD">
        <w:rPr>
          <w:rFonts w:ascii="Arial" w:hAnsi="Arial" w:cs="Arial"/>
          <w:sz w:val="22"/>
          <w:szCs w:val="22"/>
        </w:rPr>
        <w:t>nr</w:t>
      </w:r>
      <w:r w:rsidRPr="00E517AD">
        <w:rPr>
          <w:rFonts w:ascii="Arial" w:hAnsi="Arial" w:cs="Arial"/>
          <w:sz w:val="22"/>
          <w:szCs w:val="22"/>
        </w:rPr>
        <w:t>:</w:t>
      </w:r>
      <w:r w:rsidR="00C2187D" w:rsidRPr="00E517AD">
        <w:rPr>
          <w:rFonts w:ascii="Arial" w:hAnsi="Arial" w:cs="Arial"/>
          <w:sz w:val="22"/>
          <w:szCs w:val="22"/>
        </w:rPr>
        <w:t xml:space="preserve"> 2, 7, 8, 10, 12, 17, 50, 53, 57, 60, 61, 62, 63, 79, 85, 92</w:t>
      </w:r>
      <w:r w:rsidRPr="00E517AD">
        <w:rPr>
          <w:rFonts w:ascii="Arial" w:hAnsi="Arial" w:cs="Arial"/>
          <w:sz w:val="22"/>
          <w:szCs w:val="22"/>
        </w:rPr>
        <w:t>)</w:t>
      </w:r>
      <w:r w:rsidR="00C2187D" w:rsidRPr="00E517AD">
        <w:rPr>
          <w:rFonts w:ascii="Arial" w:hAnsi="Arial" w:cs="Arial"/>
          <w:sz w:val="22"/>
          <w:szCs w:val="22"/>
        </w:rPr>
        <w:t>, dróg ekspresowych</w:t>
      </w:r>
      <w:r w:rsidRPr="00E517AD">
        <w:rPr>
          <w:rFonts w:ascii="Arial" w:hAnsi="Arial" w:cs="Arial"/>
          <w:sz w:val="22"/>
          <w:szCs w:val="22"/>
        </w:rPr>
        <w:t xml:space="preserve"> (</w:t>
      </w:r>
      <w:r w:rsidR="00D130FC" w:rsidRPr="00E517AD">
        <w:rPr>
          <w:rFonts w:ascii="Arial" w:hAnsi="Arial" w:cs="Arial"/>
          <w:sz w:val="22"/>
          <w:szCs w:val="22"/>
        </w:rPr>
        <w:t xml:space="preserve">nr: </w:t>
      </w:r>
      <w:r w:rsidR="00C2187D" w:rsidRPr="00E517AD">
        <w:rPr>
          <w:rFonts w:ascii="Arial" w:hAnsi="Arial" w:cs="Arial"/>
          <w:sz w:val="22"/>
          <w:szCs w:val="22"/>
        </w:rPr>
        <w:t>S2, S7, S8, S17</w:t>
      </w:r>
      <w:r w:rsidRPr="00E517AD">
        <w:rPr>
          <w:rFonts w:ascii="Arial" w:hAnsi="Arial" w:cs="Arial"/>
          <w:sz w:val="22"/>
          <w:szCs w:val="22"/>
        </w:rPr>
        <w:t>)</w:t>
      </w:r>
      <w:r w:rsidR="00D130FC" w:rsidRPr="00E517AD">
        <w:rPr>
          <w:rFonts w:ascii="Arial" w:hAnsi="Arial" w:cs="Arial"/>
          <w:sz w:val="22"/>
          <w:szCs w:val="22"/>
        </w:rPr>
        <w:t xml:space="preserve">, </w:t>
      </w:r>
      <w:r w:rsidR="00C2187D" w:rsidRPr="00E517AD">
        <w:rPr>
          <w:rFonts w:ascii="Arial" w:hAnsi="Arial" w:cs="Arial"/>
          <w:sz w:val="22"/>
          <w:szCs w:val="22"/>
        </w:rPr>
        <w:t>autostrad</w:t>
      </w:r>
      <w:r w:rsidR="00D130FC" w:rsidRPr="00E517AD">
        <w:rPr>
          <w:rFonts w:ascii="Arial" w:hAnsi="Arial" w:cs="Arial"/>
          <w:sz w:val="22"/>
          <w:szCs w:val="22"/>
        </w:rPr>
        <w:t xml:space="preserve"> (A1, A2), dróg wojewódzkich (</w:t>
      </w:r>
      <w:r w:rsidR="00C2187D" w:rsidRPr="00E517AD">
        <w:rPr>
          <w:rFonts w:ascii="Arial" w:hAnsi="Arial" w:cs="Arial"/>
          <w:sz w:val="22"/>
          <w:szCs w:val="22"/>
        </w:rPr>
        <w:t>33 odcink</w:t>
      </w:r>
      <w:r w:rsidR="00D130FC" w:rsidRPr="00E517AD">
        <w:rPr>
          <w:rFonts w:ascii="Arial" w:hAnsi="Arial" w:cs="Arial"/>
          <w:sz w:val="22"/>
          <w:szCs w:val="22"/>
        </w:rPr>
        <w:t>i</w:t>
      </w:r>
      <w:r w:rsidR="00C2187D" w:rsidRPr="00E517AD">
        <w:rPr>
          <w:rFonts w:ascii="Arial" w:hAnsi="Arial" w:cs="Arial"/>
          <w:sz w:val="22"/>
          <w:szCs w:val="22"/>
        </w:rPr>
        <w:t xml:space="preserve"> o łącznej długości 339 km</w:t>
      </w:r>
      <w:r w:rsidR="00D130FC" w:rsidRPr="00E517AD">
        <w:rPr>
          <w:rFonts w:ascii="Arial" w:hAnsi="Arial" w:cs="Arial"/>
          <w:sz w:val="22"/>
          <w:szCs w:val="22"/>
        </w:rPr>
        <w:t>)</w:t>
      </w:r>
      <w:r w:rsidR="00697870" w:rsidRPr="00E517AD">
        <w:rPr>
          <w:rFonts w:ascii="Arial" w:hAnsi="Arial" w:cs="Arial"/>
          <w:sz w:val="22"/>
          <w:szCs w:val="22"/>
        </w:rPr>
        <w:t>,</w:t>
      </w:r>
      <w:r w:rsidR="00C2187D" w:rsidRPr="00E517AD">
        <w:rPr>
          <w:rFonts w:ascii="Arial" w:hAnsi="Arial" w:cs="Arial"/>
          <w:sz w:val="22"/>
          <w:szCs w:val="22"/>
        </w:rPr>
        <w:t xml:space="preserve"> </w:t>
      </w:r>
      <w:r w:rsidR="00D130FC" w:rsidRPr="00E517AD">
        <w:rPr>
          <w:rFonts w:ascii="Arial" w:hAnsi="Arial" w:cs="Arial"/>
          <w:sz w:val="22"/>
          <w:szCs w:val="22"/>
        </w:rPr>
        <w:t>dróg publicznych (</w:t>
      </w:r>
      <w:r w:rsidR="00C2187D" w:rsidRPr="00E517AD">
        <w:rPr>
          <w:rFonts w:ascii="Arial" w:hAnsi="Arial" w:cs="Arial"/>
          <w:sz w:val="22"/>
          <w:szCs w:val="22"/>
        </w:rPr>
        <w:t>11 odcinków o długości 27,1 km w Siedlc</w:t>
      </w:r>
      <w:r w:rsidR="00D130FC" w:rsidRPr="00E517AD">
        <w:rPr>
          <w:rFonts w:ascii="Arial" w:hAnsi="Arial" w:cs="Arial"/>
          <w:sz w:val="22"/>
          <w:szCs w:val="22"/>
        </w:rPr>
        <w:t>ach</w:t>
      </w:r>
      <w:r w:rsidR="00C2187D" w:rsidRPr="00E517AD">
        <w:rPr>
          <w:rFonts w:ascii="Arial" w:hAnsi="Arial" w:cs="Arial"/>
          <w:sz w:val="22"/>
          <w:szCs w:val="22"/>
        </w:rPr>
        <w:t>, 14 odcinków o długości 14,6 km w Ostrołęce</w:t>
      </w:r>
      <w:r w:rsidR="00D130FC" w:rsidRPr="00E517AD">
        <w:rPr>
          <w:rFonts w:ascii="Arial" w:hAnsi="Arial" w:cs="Arial"/>
          <w:sz w:val="22"/>
          <w:szCs w:val="22"/>
        </w:rPr>
        <w:t>) oraz</w:t>
      </w:r>
      <w:r w:rsidR="00C2187D" w:rsidRPr="00E517AD">
        <w:rPr>
          <w:rFonts w:ascii="Arial" w:hAnsi="Arial" w:cs="Arial"/>
          <w:sz w:val="22"/>
          <w:szCs w:val="22"/>
        </w:rPr>
        <w:t xml:space="preserve"> </w:t>
      </w:r>
      <w:r w:rsidR="00D130FC" w:rsidRPr="00E517AD">
        <w:rPr>
          <w:rFonts w:ascii="Arial" w:hAnsi="Arial" w:cs="Arial"/>
          <w:sz w:val="22"/>
          <w:szCs w:val="22"/>
        </w:rPr>
        <w:t>o</w:t>
      </w:r>
      <w:r w:rsidR="00C2187D" w:rsidRPr="00E517AD">
        <w:rPr>
          <w:rFonts w:ascii="Arial" w:hAnsi="Arial" w:cs="Arial"/>
          <w:sz w:val="22"/>
          <w:szCs w:val="22"/>
        </w:rPr>
        <w:t xml:space="preserve">dcinki linii kolejowych </w:t>
      </w:r>
      <w:r w:rsidR="00D130FC" w:rsidRPr="00E517AD">
        <w:rPr>
          <w:rFonts w:ascii="Arial" w:hAnsi="Arial" w:cs="Arial"/>
          <w:sz w:val="22"/>
          <w:szCs w:val="22"/>
        </w:rPr>
        <w:t xml:space="preserve">o nr: 1, 2, 3, 7, 9, 21 i 447 i łącznej </w:t>
      </w:r>
      <w:r w:rsidR="00C2187D" w:rsidRPr="00E517AD">
        <w:rPr>
          <w:rFonts w:ascii="Arial" w:hAnsi="Arial" w:cs="Arial"/>
          <w:sz w:val="22"/>
          <w:szCs w:val="22"/>
        </w:rPr>
        <w:t>długoś</w:t>
      </w:r>
      <w:r w:rsidR="00D130FC" w:rsidRPr="00E517AD">
        <w:rPr>
          <w:rFonts w:ascii="Arial" w:hAnsi="Arial" w:cs="Arial"/>
          <w:sz w:val="22"/>
          <w:szCs w:val="22"/>
        </w:rPr>
        <w:t>ci</w:t>
      </w:r>
      <w:r w:rsidR="00C2187D" w:rsidRPr="00E517AD">
        <w:rPr>
          <w:rFonts w:ascii="Arial" w:hAnsi="Arial" w:cs="Arial"/>
          <w:sz w:val="22"/>
          <w:szCs w:val="22"/>
        </w:rPr>
        <w:t xml:space="preserve"> 203,961 km (</w:t>
      </w:r>
      <w:r w:rsidR="00D130FC" w:rsidRPr="00E517AD">
        <w:rPr>
          <w:rFonts w:ascii="Arial" w:hAnsi="Arial" w:cs="Arial"/>
          <w:sz w:val="22"/>
          <w:szCs w:val="22"/>
        </w:rPr>
        <w:t>Ryc.</w:t>
      </w:r>
      <w:r w:rsidR="00C2187D" w:rsidRPr="00E517AD">
        <w:rPr>
          <w:rFonts w:ascii="Arial" w:hAnsi="Arial" w:cs="Arial"/>
          <w:sz w:val="22"/>
          <w:szCs w:val="22"/>
        </w:rPr>
        <w:t xml:space="preserve"> 2). </w:t>
      </w:r>
      <w:r w:rsidR="00697870" w:rsidRPr="00E517AD">
        <w:rPr>
          <w:rFonts w:ascii="Arial" w:hAnsi="Arial" w:cs="Arial"/>
          <w:sz w:val="22"/>
          <w:szCs w:val="22"/>
        </w:rPr>
        <w:t xml:space="preserve">Programy ochrony środowiska przed hałasem sporządzone zostały również </w:t>
      </w:r>
      <w:r w:rsidR="00C2187D" w:rsidRPr="00E517AD">
        <w:rPr>
          <w:rFonts w:ascii="Arial" w:hAnsi="Arial" w:cs="Arial"/>
          <w:sz w:val="22"/>
          <w:szCs w:val="22"/>
        </w:rPr>
        <w:t>dla m.st. Warszawy</w:t>
      </w:r>
      <w:r w:rsidR="00C2187D" w:rsidRPr="00E517AD">
        <w:rPr>
          <w:rStyle w:val="Odwoanieprzypisudolnego"/>
          <w:rFonts w:ascii="Arial" w:hAnsi="Arial" w:cs="Arial"/>
          <w:sz w:val="22"/>
          <w:szCs w:val="22"/>
        </w:rPr>
        <w:footnoteReference w:id="35"/>
      </w:r>
      <w:r w:rsidR="00C2187D" w:rsidRPr="00E517AD">
        <w:rPr>
          <w:rFonts w:ascii="Arial" w:hAnsi="Arial" w:cs="Arial"/>
          <w:sz w:val="22"/>
          <w:szCs w:val="22"/>
        </w:rPr>
        <w:t>, Radomia</w:t>
      </w:r>
      <w:r w:rsidR="00C2187D" w:rsidRPr="00E517AD">
        <w:rPr>
          <w:rStyle w:val="Odwoanieprzypisudolnego"/>
          <w:rFonts w:ascii="Arial" w:hAnsi="Arial" w:cs="Arial"/>
          <w:sz w:val="22"/>
          <w:szCs w:val="22"/>
        </w:rPr>
        <w:footnoteReference w:id="36"/>
      </w:r>
      <w:r w:rsidR="00C2187D" w:rsidRPr="00E517AD">
        <w:rPr>
          <w:rFonts w:ascii="Arial" w:hAnsi="Arial" w:cs="Arial"/>
          <w:sz w:val="22"/>
          <w:szCs w:val="22"/>
        </w:rPr>
        <w:t xml:space="preserve"> i Płocka</w:t>
      </w:r>
      <w:r w:rsidR="00C2187D" w:rsidRPr="00E517AD">
        <w:rPr>
          <w:rStyle w:val="Odwoanieprzypisudolnego"/>
          <w:rFonts w:ascii="Arial" w:hAnsi="Arial" w:cs="Arial"/>
          <w:sz w:val="22"/>
          <w:szCs w:val="22"/>
        </w:rPr>
        <w:footnoteReference w:id="37"/>
      </w:r>
      <w:r w:rsidR="00C2187D" w:rsidRPr="00E517AD">
        <w:rPr>
          <w:rFonts w:ascii="Arial" w:hAnsi="Arial" w:cs="Arial"/>
          <w:sz w:val="22"/>
          <w:szCs w:val="22"/>
        </w:rPr>
        <w:t xml:space="preserve">. </w:t>
      </w:r>
      <w:r w:rsidR="007908D5" w:rsidRPr="00E517AD">
        <w:rPr>
          <w:rFonts w:ascii="Arial" w:hAnsi="Arial" w:cs="Arial"/>
          <w:sz w:val="22"/>
          <w:szCs w:val="22"/>
        </w:rPr>
        <w:t>Miastem najbardziej zagrożonym hałasem, zarówno pod względem liczby ludności narażonej na jego oddziaływanie, jak i wielkości powierzchni objętej ponadnormatywnym poziomem dźwięku, jest Warszawa, w</w:t>
      </w:r>
      <w:r w:rsidR="00CC1993" w:rsidRPr="00E517AD">
        <w:rPr>
          <w:rFonts w:ascii="Arial" w:hAnsi="Arial" w:cs="Arial"/>
          <w:sz w:val="22"/>
          <w:szCs w:val="22"/>
        </w:rPr>
        <w:t> </w:t>
      </w:r>
      <w:r w:rsidR="007908D5" w:rsidRPr="00E517AD">
        <w:rPr>
          <w:rFonts w:ascii="Arial" w:hAnsi="Arial" w:cs="Arial"/>
          <w:sz w:val="22"/>
          <w:szCs w:val="22"/>
        </w:rPr>
        <w:t xml:space="preserve">której kumulują się wszystkie rodzaje hałasu. </w:t>
      </w:r>
      <w:r w:rsidR="00C2187D" w:rsidRPr="00E517AD">
        <w:rPr>
          <w:rFonts w:ascii="Arial" w:hAnsi="Arial" w:cs="Arial"/>
          <w:sz w:val="22"/>
          <w:szCs w:val="22"/>
        </w:rPr>
        <w:t xml:space="preserve">Z mapy akustycznej </w:t>
      </w:r>
      <w:r w:rsidR="0037224B" w:rsidRPr="00E517AD">
        <w:rPr>
          <w:rFonts w:ascii="Arial" w:hAnsi="Arial" w:cs="Arial"/>
          <w:sz w:val="22"/>
          <w:szCs w:val="22"/>
        </w:rPr>
        <w:t>Warszawy</w:t>
      </w:r>
      <w:r w:rsidR="00C2187D" w:rsidRPr="00E517AD">
        <w:rPr>
          <w:rFonts w:ascii="Arial" w:hAnsi="Arial" w:cs="Arial"/>
          <w:sz w:val="22"/>
          <w:szCs w:val="22"/>
        </w:rPr>
        <w:t xml:space="preserve"> wynika, że hałas drogowy jest dominującym źródłem hałasu, zarówno w zakresie obszaru oddziaływania, jak i wielkości narażenia </w:t>
      </w:r>
      <w:r w:rsidR="009151F7" w:rsidRPr="00E517AD">
        <w:rPr>
          <w:rFonts w:ascii="Arial" w:hAnsi="Arial" w:cs="Arial"/>
          <w:sz w:val="22"/>
          <w:szCs w:val="22"/>
        </w:rPr>
        <w:t>(Ryc. 3)</w:t>
      </w:r>
      <w:r w:rsidR="00B56850" w:rsidRPr="00E517AD">
        <w:rPr>
          <w:rFonts w:ascii="Arial" w:hAnsi="Arial" w:cs="Arial"/>
          <w:sz w:val="22"/>
          <w:szCs w:val="22"/>
        </w:rPr>
        <w:t>.</w:t>
      </w:r>
      <w:r w:rsidR="00C2187D" w:rsidRPr="00E517AD">
        <w:rPr>
          <w:rFonts w:ascii="Arial" w:hAnsi="Arial" w:cs="Arial"/>
          <w:sz w:val="22"/>
          <w:szCs w:val="22"/>
        </w:rPr>
        <w:t xml:space="preserve"> </w:t>
      </w:r>
      <w:r w:rsidR="00B56850" w:rsidRPr="00E517AD">
        <w:rPr>
          <w:rFonts w:ascii="Arial" w:hAnsi="Arial" w:cs="Arial"/>
          <w:sz w:val="22"/>
          <w:szCs w:val="22"/>
        </w:rPr>
        <w:t xml:space="preserve">Najwięcej mieszkańców </w:t>
      </w:r>
      <w:r w:rsidR="00FB6CE6" w:rsidRPr="00E517AD">
        <w:rPr>
          <w:rFonts w:ascii="Arial" w:hAnsi="Arial" w:cs="Arial"/>
          <w:sz w:val="22"/>
          <w:szCs w:val="22"/>
        </w:rPr>
        <w:t xml:space="preserve">stolicy </w:t>
      </w:r>
      <w:r w:rsidR="00B56850" w:rsidRPr="00E517AD">
        <w:rPr>
          <w:rFonts w:ascii="Arial" w:hAnsi="Arial" w:cs="Arial"/>
          <w:sz w:val="22"/>
          <w:szCs w:val="22"/>
        </w:rPr>
        <w:t>eksponowanych jest na ten rodzaj hałasu oraz zagrożonych przekroczeniami norm akustycznych.</w:t>
      </w:r>
      <w:r w:rsidR="00305309" w:rsidRPr="00E517AD">
        <w:rPr>
          <w:rFonts w:ascii="Arial" w:hAnsi="Arial" w:cs="Arial"/>
          <w:sz w:val="22"/>
          <w:szCs w:val="22"/>
        </w:rPr>
        <w:t xml:space="preserve"> W</w:t>
      </w:r>
      <w:r w:rsidR="00C2187D" w:rsidRPr="00E517AD">
        <w:rPr>
          <w:rFonts w:ascii="Arial" w:hAnsi="Arial" w:cs="Arial"/>
          <w:sz w:val="22"/>
          <w:szCs w:val="22"/>
        </w:rPr>
        <w:t xml:space="preserve">arunki określane jako niedobre, złe lub bardzo złe </w:t>
      </w:r>
      <w:r w:rsidR="00305309" w:rsidRPr="00E517AD">
        <w:rPr>
          <w:rFonts w:ascii="Arial" w:hAnsi="Arial" w:cs="Arial"/>
          <w:sz w:val="22"/>
          <w:szCs w:val="22"/>
        </w:rPr>
        <w:t>w tym zakresie</w:t>
      </w:r>
      <w:r w:rsidR="00FB6CE6" w:rsidRPr="00E517AD">
        <w:rPr>
          <w:rFonts w:ascii="Arial" w:hAnsi="Arial" w:cs="Arial"/>
          <w:sz w:val="22"/>
          <w:szCs w:val="22"/>
        </w:rPr>
        <w:t>,</w:t>
      </w:r>
      <w:r w:rsidR="00305309" w:rsidRPr="00E517AD">
        <w:rPr>
          <w:rFonts w:ascii="Arial" w:hAnsi="Arial" w:cs="Arial"/>
          <w:sz w:val="22"/>
          <w:szCs w:val="22"/>
        </w:rPr>
        <w:t xml:space="preserve"> </w:t>
      </w:r>
      <w:r w:rsidR="00C2187D" w:rsidRPr="00E517AD">
        <w:rPr>
          <w:rFonts w:ascii="Arial" w:hAnsi="Arial" w:cs="Arial"/>
          <w:sz w:val="22"/>
          <w:szCs w:val="22"/>
        </w:rPr>
        <w:t xml:space="preserve">występują na </w:t>
      </w:r>
      <w:r w:rsidR="00305309" w:rsidRPr="00E517AD">
        <w:rPr>
          <w:rFonts w:ascii="Arial" w:hAnsi="Arial" w:cs="Arial"/>
          <w:sz w:val="22"/>
          <w:szCs w:val="22"/>
        </w:rPr>
        <w:t>obszarze</w:t>
      </w:r>
      <w:r w:rsidR="00C2187D" w:rsidRPr="00E517AD">
        <w:rPr>
          <w:rFonts w:ascii="Arial" w:hAnsi="Arial" w:cs="Arial"/>
          <w:sz w:val="22"/>
          <w:szCs w:val="22"/>
        </w:rPr>
        <w:t xml:space="preserve"> 16,11 km</w:t>
      </w:r>
      <w:r w:rsidR="00C2187D" w:rsidRPr="00E517AD">
        <w:rPr>
          <w:rFonts w:ascii="Arial" w:hAnsi="Arial" w:cs="Arial"/>
          <w:sz w:val="22"/>
          <w:szCs w:val="22"/>
          <w:vertAlign w:val="superscript"/>
        </w:rPr>
        <w:t>2</w:t>
      </w:r>
      <w:r w:rsidR="00305309" w:rsidRPr="00E517AD">
        <w:rPr>
          <w:rFonts w:ascii="Arial" w:hAnsi="Arial" w:cs="Arial"/>
          <w:sz w:val="22"/>
          <w:szCs w:val="22"/>
        </w:rPr>
        <w:t xml:space="preserve"> zamieszkiwanym przez 103,85 tys. osób</w:t>
      </w:r>
      <w:r w:rsidR="00305309" w:rsidRPr="00E517AD">
        <w:rPr>
          <w:rStyle w:val="Odwoanieprzypisudolnego"/>
          <w:rFonts w:ascii="Arial" w:hAnsi="Arial" w:cs="Arial"/>
          <w:sz w:val="22"/>
          <w:szCs w:val="22"/>
        </w:rPr>
        <w:footnoteReference w:id="38"/>
      </w:r>
      <w:r w:rsidR="00305309" w:rsidRPr="00E517AD">
        <w:rPr>
          <w:rFonts w:ascii="Arial" w:hAnsi="Arial" w:cs="Arial"/>
          <w:sz w:val="22"/>
          <w:szCs w:val="22"/>
        </w:rPr>
        <w:t>.</w:t>
      </w:r>
      <w:r w:rsidR="00C2187D" w:rsidRPr="00E517AD">
        <w:rPr>
          <w:rFonts w:ascii="Arial" w:hAnsi="Arial" w:cs="Arial"/>
          <w:sz w:val="22"/>
          <w:szCs w:val="22"/>
        </w:rPr>
        <w:t xml:space="preserve"> </w:t>
      </w:r>
      <w:r w:rsidR="00FB6CE6" w:rsidRPr="00E517AD">
        <w:rPr>
          <w:rFonts w:ascii="Arial" w:hAnsi="Arial" w:cs="Arial"/>
          <w:sz w:val="22"/>
          <w:szCs w:val="22"/>
        </w:rPr>
        <w:t>D</w:t>
      </w:r>
      <w:r w:rsidR="00C2187D" w:rsidRPr="00E517AD">
        <w:rPr>
          <w:rFonts w:ascii="Arial" w:hAnsi="Arial" w:cs="Arial"/>
          <w:sz w:val="22"/>
          <w:szCs w:val="22"/>
        </w:rPr>
        <w:t>la Radomia powierzchnia obszarów zagrożonych długookresowym hałasem drogowym, na których st</w:t>
      </w:r>
      <w:r w:rsidR="00FB6CE6" w:rsidRPr="00E517AD">
        <w:rPr>
          <w:rFonts w:ascii="Arial" w:hAnsi="Arial" w:cs="Arial"/>
          <w:sz w:val="22"/>
          <w:szCs w:val="22"/>
        </w:rPr>
        <w:t>an środowiska określa się jako niedobry</w:t>
      </w:r>
      <w:r w:rsidR="00C2187D" w:rsidRPr="00E517AD">
        <w:rPr>
          <w:rFonts w:ascii="Arial" w:hAnsi="Arial" w:cs="Arial"/>
          <w:sz w:val="22"/>
          <w:szCs w:val="22"/>
        </w:rPr>
        <w:t xml:space="preserve"> wynosi 2,138 km</w:t>
      </w:r>
      <w:r w:rsidR="00C2187D" w:rsidRPr="00E517AD">
        <w:rPr>
          <w:rFonts w:ascii="Arial" w:hAnsi="Arial" w:cs="Arial"/>
          <w:sz w:val="22"/>
          <w:szCs w:val="22"/>
          <w:vertAlign w:val="superscript"/>
        </w:rPr>
        <w:t>2</w:t>
      </w:r>
      <w:r w:rsidR="00C2187D" w:rsidRPr="00E517AD">
        <w:rPr>
          <w:rFonts w:ascii="Arial" w:hAnsi="Arial" w:cs="Arial"/>
          <w:sz w:val="22"/>
          <w:szCs w:val="22"/>
        </w:rPr>
        <w:t xml:space="preserve">, </w:t>
      </w:r>
      <w:r w:rsidR="00FB6CE6" w:rsidRPr="00E517AD">
        <w:rPr>
          <w:rFonts w:ascii="Arial" w:hAnsi="Arial" w:cs="Arial"/>
          <w:sz w:val="22"/>
          <w:szCs w:val="22"/>
        </w:rPr>
        <w:t>a 0,086 km</w:t>
      </w:r>
      <w:r w:rsidR="00FB6CE6" w:rsidRPr="00E517AD">
        <w:rPr>
          <w:rFonts w:ascii="Arial" w:hAnsi="Arial" w:cs="Arial"/>
          <w:sz w:val="22"/>
          <w:szCs w:val="22"/>
          <w:vertAlign w:val="superscript"/>
        </w:rPr>
        <w:t xml:space="preserve">2 - </w:t>
      </w:r>
      <w:r w:rsidR="00FB6CE6" w:rsidRPr="00E517AD">
        <w:rPr>
          <w:rFonts w:ascii="Arial" w:hAnsi="Arial" w:cs="Arial"/>
          <w:sz w:val="22"/>
          <w:szCs w:val="22"/>
        </w:rPr>
        <w:t>jako zły</w:t>
      </w:r>
      <w:r w:rsidR="00C2187D" w:rsidRPr="00E517AD">
        <w:rPr>
          <w:rStyle w:val="Odwoanieprzypisudolnego"/>
          <w:rFonts w:ascii="Arial" w:hAnsi="Arial" w:cs="Arial"/>
          <w:sz w:val="22"/>
          <w:szCs w:val="22"/>
        </w:rPr>
        <w:footnoteReference w:id="39"/>
      </w:r>
      <w:r w:rsidR="00C2187D" w:rsidRPr="00E517AD">
        <w:rPr>
          <w:rFonts w:ascii="Arial" w:hAnsi="Arial" w:cs="Arial"/>
          <w:sz w:val="22"/>
          <w:szCs w:val="22"/>
        </w:rPr>
        <w:t>. Dla Płocka warunki oceniane jako niedobre występują na powierzchni 0,762 km</w:t>
      </w:r>
      <w:r w:rsidR="00C2187D" w:rsidRPr="00E517AD">
        <w:rPr>
          <w:rFonts w:ascii="Arial" w:hAnsi="Arial" w:cs="Arial"/>
          <w:sz w:val="22"/>
          <w:szCs w:val="22"/>
          <w:vertAlign w:val="superscript"/>
        </w:rPr>
        <w:t>2</w:t>
      </w:r>
      <w:r w:rsidR="00C2187D" w:rsidRPr="00E517AD">
        <w:rPr>
          <w:rFonts w:ascii="Arial" w:hAnsi="Arial" w:cs="Arial"/>
          <w:sz w:val="22"/>
          <w:szCs w:val="22"/>
        </w:rPr>
        <w:t xml:space="preserve"> </w:t>
      </w:r>
      <w:r w:rsidR="00FB6CE6" w:rsidRPr="00E517AD">
        <w:rPr>
          <w:rFonts w:ascii="Arial" w:hAnsi="Arial" w:cs="Arial"/>
          <w:sz w:val="22"/>
          <w:szCs w:val="22"/>
        </w:rPr>
        <w:t>(d</w:t>
      </w:r>
      <w:r w:rsidR="00C2187D" w:rsidRPr="00E517AD">
        <w:rPr>
          <w:rFonts w:ascii="Arial" w:hAnsi="Arial" w:cs="Arial"/>
          <w:sz w:val="22"/>
          <w:szCs w:val="22"/>
        </w:rPr>
        <w:t>la hałasu drogowego nie zidentyfikowano praktycznie warunków określonych jako złe lub bardzo złe</w:t>
      </w:r>
      <w:r w:rsidR="00C2187D" w:rsidRPr="00E517AD">
        <w:rPr>
          <w:rStyle w:val="Odwoanieprzypisudolnego"/>
          <w:rFonts w:ascii="Arial" w:hAnsi="Arial" w:cs="Arial"/>
          <w:sz w:val="22"/>
          <w:szCs w:val="22"/>
        </w:rPr>
        <w:footnoteReference w:id="40"/>
      </w:r>
      <w:r w:rsidR="00C2187D" w:rsidRPr="00E517AD">
        <w:rPr>
          <w:rFonts w:ascii="Arial" w:hAnsi="Arial" w:cs="Arial"/>
          <w:sz w:val="22"/>
          <w:szCs w:val="22"/>
        </w:rPr>
        <w:t>.</w:t>
      </w:r>
    </w:p>
    <w:p w14:paraId="167C00D3" w14:textId="0E77391F" w:rsidR="00495C97" w:rsidRPr="00E517AD" w:rsidRDefault="00564AAE" w:rsidP="00495C97">
      <w:pPr>
        <w:keepNext/>
        <w:spacing w:after="240"/>
        <w:ind w:firstLine="425"/>
        <w:rPr>
          <w:rFonts w:ascii="Arial" w:hAnsi="Arial" w:cs="Arial"/>
        </w:rPr>
      </w:pPr>
      <w:r w:rsidRPr="00E517AD">
        <w:rPr>
          <w:rFonts w:ascii="Arial" w:hAnsi="Arial" w:cs="Arial"/>
          <w:noProof/>
          <w:sz w:val="22"/>
          <w:szCs w:val="22"/>
        </w:rPr>
        <w:drawing>
          <wp:inline distT="0" distB="0" distL="0" distR="0" wp14:anchorId="0ED722DF" wp14:editId="6E6178DC">
            <wp:extent cx="4116705" cy="2752725"/>
            <wp:effectExtent l="0" t="0" r="0" b="9525"/>
            <wp:docPr id="14" name="Obraz 14" descr="Mapa akustyczna m.st. Warszawy z 2017 roku (wskaźnik LDWN) dla hałasu pochodzącego z transportu drog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Mapa akustyczna m.st. Warszawy z 2017 roku (wskaźnik LDWN) dla hałasu pochodzącego z transportu drogowego"/>
                    <pic:cNvPicPr/>
                  </pic:nvPicPr>
                  <pic:blipFill>
                    <a:blip r:embed="rId28">
                      <a:extLst>
                        <a:ext uri="{28A0092B-C50C-407E-A947-70E740481C1C}">
                          <a14:useLocalDpi xmlns:a14="http://schemas.microsoft.com/office/drawing/2010/main" val="0"/>
                        </a:ext>
                      </a:extLst>
                    </a:blip>
                    <a:stretch>
                      <a:fillRect/>
                    </a:stretch>
                  </pic:blipFill>
                  <pic:spPr>
                    <a:xfrm>
                      <a:off x="0" y="0"/>
                      <a:ext cx="4116705" cy="2752725"/>
                    </a:xfrm>
                    <a:prstGeom prst="rect">
                      <a:avLst/>
                    </a:prstGeom>
                  </pic:spPr>
                </pic:pic>
              </a:graphicData>
            </a:graphic>
          </wp:inline>
        </w:drawing>
      </w:r>
    </w:p>
    <w:p w14:paraId="6939F954" w14:textId="689AB292" w:rsidR="00495C97" w:rsidRPr="00EA50F5" w:rsidRDefault="00495C97" w:rsidP="00495C97">
      <w:pPr>
        <w:pStyle w:val="Legenda"/>
        <w:rPr>
          <w:rFonts w:ascii="Arial" w:hAnsi="Arial" w:cs="Arial"/>
          <w:b w:val="0"/>
          <w:bCs w:val="0"/>
          <w:sz w:val="24"/>
          <w:szCs w:val="24"/>
        </w:rPr>
      </w:pPr>
      <w:r w:rsidRPr="00EA50F5">
        <w:rPr>
          <w:rFonts w:ascii="Arial" w:hAnsi="Arial" w:cs="Arial"/>
          <w:b w:val="0"/>
          <w:bCs w:val="0"/>
          <w:sz w:val="22"/>
          <w:szCs w:val="22"/>
        </w:rPr>
        <w:t xml:space="preserve">Rysunek </w:t>
      </w:r>
      <w:r w:rsidRPr="00EA50F5">
        <w:rPr>
          <w:rFonts w:ascii="Arial" w:hAnsi="Arial" w:cs="Arial"/>
          <w:b w:val="0"/>
          <w:bCs w:val="0"/>
          <w:sz w:val="22"/>
          <w:szCs w:val="22"/>
        </w:rPr>
        <w:fldChar w:fldCharType="begin"/>
      </w:r>
      <w:r w:rsidRPr="00EA50F5">
        <w:rPr>
          <w:rFonts w:ascii="Arial" w:hAnsi="Arial" w:cs="Arial"/>
          <w:b w:val="0"/>
          <w:bCs w:val="0"/>
          <w:sz w:val="22"/>
          <w:szCs w:val="22"/>
        </w:rPr>
        <w:instrText xml:space="preserve"> SEQ Rysunek \* ARABIC </w:instrText>
      </w:r>
      <w:r w:rsidRPr="00EA50F5">
        <w:rPr>
          <w:rFonts w:ascii="Arial" w:hAnsi="Arial" w:cs="Arial"/>
          <w:b w:val="0"/>
          <w:bCs w:val="0"/>
          <w:sz w:val="22"/>
          <w:szCs w:val="22"/>
        </w:rPr>
        <w:fldChar w:fldCharType="separate"/>
      </w:r>
      <w:r w:rsidRPr="00EA50F5">
        <w:rPr>
          <w:rFonts w:ascii="Arial" w:hAnsi="Arial" w:cs="Arial"/>
          <w:b w:val="0"/>
          <w:bCs w:val="0"/>
          <w:noProof/>
          <w:sz w:val="22"/>
          <w:szCs w:val="22"/>
        </w:rPr>
        <w:t>3</w:t>
      </w:r>
      <w:r w:rsidRPr="00EA50F5">
        <w:rPr>
          <w:rFonts w:ascii="Arial" w:hAnsi="Arial" w:cs="Arial"/>
          <w:b w:val="0"/>
          <w:bCs w:val="0"/>
          <w:sz w:val="22"/>
          <w:szCs w:val="22"/>
        </w:rPr>
        <w:fldChar w:fldCharType="end"/>
      </w:r>
      <w:r w:rsidRPr="00EA50F5">
        <w:rPr>
          <w:rFonts w:ascii="Arial" w:hAnsi="Arial" w:cs="Arial"/>
          <w:b w:val="0"/>
          <w:bCs w:val="0"/>
          <w:sz w:val="22"/>
          <w:szCs w:val="22"/>
        </w:rPr>
        <w:t>. Mapa akustyczna m.st. Warszawy z 2017 roku (wskaźnik LDWN) dla hałasu pochodzącego z transportu drogowego</w:t>
      </w:r>
    </w:p>
    <w:p w14:paraId="4606BA45" w14:textId="6FD52C03" w:rsidR="00257617" w:rsidRPr="00E517AD" w:rsidRDefault="00257617" w:rsidP="00846A10">
      <w:pPr>
        <w:spacing w:after="240"/>
        <w:rPr>
          <w:rFonts w:ascii="Arial" w:hAnsi="Arial" w:cs="Arial"/>
          <w:sz w:val="22"/>
          <w:szCs w:val="22"/>
        </w:rPr>
      </w:pPr>
      <w:r w:rsidRPr="00E517AD">
        <w:rPr>
          <w:rFonts w:ascii="Arial" w:hAnsi="Arial" w:cs="Arial"/>
          <w:sz w:val="22"/>
          <w:szCs w:val="22"/>
        </w:rPr>
        <w:lastRenderedPageBreak/>
        <w:t>Źródło: http://mapa.um.warszawa.pl/mapaApp1/mapa?service=mapa_akustyczna&amp;L=PL&amp;X=7502805.127594725&amp;Y=5788955.369500488&amp;S=3&amp;O=0&amp;T=7d8000100100001007fff004xE8</w:t>
      </w:r>
    </w:p>
    <w:p w14:paraId="0B24CC33" w14:textId="4F423726" w:rsidR="00C2187D" w:rsidRPr="00E517AD" w:rsidRDefault="00C2187D" w:rsidP="00846A10">
      <w:pPr>
        <w:spacing w:before="120" w:after="240"/>
        <w:ind w:firstLine="426"/>
        <w:rPr>
          <w:rFonts w:ascii="Arial" w:hAnsi="Arial" w:cs="Arial"/>
          <w:sz w:val="22"/>
          <w:szCs w:val="22"/>
        </w:rPr>
      </w:pPr>
      <w:r w:rsidRPr="00E517AD">
        <w:rPr>
          <w:rFonts w:ascii="Arial" w:hAnsi="Arial" w:cs="Arial"/>
          <w:sz w:val="22"/>
          <w:szCs w:val="22"/>
        </w:rPr>
        <w:t xml:space="preserve">W ramach </w:t>
      </w:r>
      <w:r w:rsidR="00FB6CE6" w:rsidRPr="00E517AD">
        <w:rPr>
          <w:rFonts w:ascii="Arial" w:hAnsi="Arial" w:cs="Arial"/>
          <w:sz w:val="22"/>
          <w:szCs w:val="22"/>
        </w:rPr>
        <w:t xml:space="preserve">opracowanych </w:t>
      </w:r>
      <w:r w:rsidRPr="00E517AD">
        <w:rPr>
          <w:rFonts w:ascii="Arial" w:hAnsi="Arial" w:cs="Arial"/>
          <w:sz w:val="22"/>
          <w:szCs w:val="22"/>
        </w:rPr>
        <w:t>programów wskazano szereg działań o charakterze naprawczym oraz określono kierunki działań, których realizacja pozwoli w jak największym stopniu dostosować poziom hałasu w środowisku do dopuszczalnego. Realizacja poszczególnych działań przyczyni się do poprawy klimatu akustycznego w otoczeniu dróg i</w:t>
      </w:r>
      <w:r w:rsidR="00FB6CE6" w:rsidRPr="00E517AD">
        <w:rPr>
          <w:rFonts w:ascii="Arial" w:hAnsi="Arial" w:cs="Arial"/>
          <w:sz w:val="22"/>
          <w:szCs w:val="22"/>
        </w:rPr>
        <w:t> </w:t>
      </w:r>
      <w:r w:rsidRPr="00E517AD">
        <w:rPr>
          <w:rFonts w:ascii="Arial" w:hAnsi="Arial" w:cs="Arial"/>
          <w:sz w:val="22"/>
          <w:szCs w:val="22"/>
        </w:rPr>
        <w:t xml:space="preserve">linii kolejowych o dużym natężeniu ruchu, a w efekcie - do zmniejszenia liczby mieszkańców województwa mazowieckiego narażonych na negatywne oddziaływanie hałasu. </w:t>
      </w:r>
    </w:p>
    <w:p w14:paraId="1DBA7FEB" w14:textId="4E411BBC" w:rsidR="007908D5" w:rsidRPr="00E517AD" w:rsidRDefault="00C2187D" w:rsidP="00846A10">
      <w:pPr>
        <w:spacing w:after="240"/>
        <w:ind w:firstLine="425"/>
        <w:rPr>
          <w:rFonts w:ascii="Arial" w:hAnsi="Arial" w:cs="Arial"/>
          <w:sz w:val="22"/>
          <w:szCs w:val="22"/>
        </w:rPr>
      </w:pPr>
      <w:r w:rsidRPr="00E517AD">
        <w:rPr>
          <w:rFonts w:ascii="Arial" w:hAnsi="Arial" w:cs="Arial"/>
          <w:sz w:val="22"/>
          <w:szCs w:val="22"/>
        </w:rPr>
        <w:t xml:space="preserve">Na </w:t>
      </w:r>
      <w:r w:rsidR="00991A45" w:rsidRPr="00E517AD">
        <w:rPr>
          <w:rFonts w:ascii="Arial" w:hAnsi="Arial" w:cs="Arial"/>
          <w:sz w:val="22"/>
          <w:szCs w:val="22"/>
        </w:rPr>
        <w:t xml:space="preserve">środowisko i </w:t>
      </w:r>
      <w:r w:rsidRPr="00E517AD">
        <w:rPr>
          <w:rFonts w:ascii="Arial" w:hAnsi="Arial" w:cs="Arial"/>
          <w:sz w:val="22"/>
          <w:szCs w:val="22"/>
        </w:rPr>
        <w:t xml:space="preserve">warunki życia </w:t>
      </w:r>
      <w:r w:rsidR="00991A45" w:rsidRPr="00E517AD">
        <w:rPr>
          <w:rFonts w:ascii="Arial" w:hAnsi="Arial" w:cs="Arial"/>
          <w:sz w:val="22"/>
          <w:szCs w:val="22"/>
        </w:rPr>
        <w:t>mieszkańców aglomeracji warszawskiej</w:t>
      </w:r>
      <w:r w:rsidRPr="00E517AD">
        <w:rPr>
          <w:rFonts w:ascii="Arial" w:hAnsi="Arial" w:cs="Arial"/>
          <w:sz w:val="22"/>
          <w:szCs w:val="22"/>
        </w:rPr>
        <w:t xml:space="preserve"> </w:t>
      </w:r>
      <w:r w:rsidR="00FB6CE6" w:rsidRPr="00E517AD">
        <w:rPr>
          <w:rFonts w:ascii="Arial" w:hAnsi="Arial" w:cs="Arial"/>
          <w:sz w:val="22"/>
          <w:szCs w:val="22"/>
        </w:rPr>
        <w:t xml:space="preserve">istotny </w:t>
      </w:r>
      <w:r w:rsidRPr="00E517AD">
        <w:rPr>
          <w:rFonts w:ascii="Arial" w:hAnsi="Arial" w:cs="Arial"/>
          <w:sz w:val="22"/>
          <w:szCs w:val="22"/>
        </w:rPr>
        <w:t xml:space="preserve">wpływ </w:t>
      </w:r>
      <w:r w:rsidR="00FB6CE6" w:rsidRPr="00E517AD">
        <w:rPr>
          <w:rFonts w:ascii="Arial" w:hAnsi="Arial" w:cs="Arial"/>
          <w:sz w:val="22"/>
          <w:szCs w:val="22"/>
        </w:rPr>
        <w:t xml:space="preserve">ma </w:t>
      </w:r>
      <w:r w:rsidRPr="00E517AD">
        <w:rPr>
          <w:rFonts w:ascii="Arial" w:hAnsi="Arial" w:cs="Arial"/>
          <w:sz w:val="22"/>
          <w:szCs w:val="22"/>
        </w:rPr>
        <w:t xml:space="preserve">znajdujący się w granicach administracyjnych </w:t>
      </w:r>
      <w:r w:rsidR="00991A45" w:rsidRPr="00E517AD">
        <w:rPr>
          <w:rFonts w:ascii="Arial" w:hAnsi="Arial" w:cs="Arial"/>
          <w:sz w:val="22"/>
          <w:szCs w:val="22"/>
        </w:rPr>
        <w:t>stolicy</w:t>
      </w:r>
      <w:r w:rsidR="00FB6CE6" w:rsidRPr="00E517AD">
        <w:rPr>
          <w:rFonts w:ascii="Arial" w:hAnsi="Arial" w:cs="Arial"/>
          <w:sz w:val="22"/>
          <w:szCs w:val="22"/>
        </w:rPr>
        <w:t xml:space="preserve"> </w:t>
      </w:r>
      <w:r w:rsidRPr="00E517AD">
        <w:rPr>
          <w:rFonts w:ascii="Arial" w:hAnsi="Arial" w:cs="Arial"/>
          <w:sz w:val="22"/>
          <w:szCs w:val="22"/>
        </w:rPr>
        <w:t>Port Lotniczy im. F. Chopina, zaliczany do największych lotnisk w Polsce</w:t>
      </w:r>
      <w:r w:rsidR="00991A45" w:rsidRPr="00E517AD">
        <w:rPr>
          <w:rFonts w:ascii="Arial" w:hAnsi="Arial" w:cs="Arial"/>
          <w:sz w:val="22"/>
          <w:szCs w:val="22"/>
        </w:rPr>
        <w:t>,</w:t>
      </w:r>
      <w:r w:rsidRPr="00E517AD">
        <w:rPr>
          <w:rFonts w:ascii="Arial" w:hAnsi="Arial" w:cs="Arial"/>
          <w:sz w:val="22"/>
          <w:szCs w:val="22"/>
        </w:rPr>
        <w:t xml:space="preserve"> </w:t>
      </w:r>
      <w:r w:rsidR="00991A45" w:rsidRPr="00E517AD">
        <w:rPr>
          <w:rFonts w:ascii="Arial" w:hAnsi="Arial" w:cs="Arial"/>
          <w:sz w:val="22"/>
          <w:szCs w:val="22"/>
        </w:rPr>
        <w:t>d</w:t>
      </w:r>
      <w:r w:rsidRPr="00E517AD">
        <w:rPr>
          <w:rFonts w:ascii="Arial" w:hAnsi="Arial" w:cs="Arial"/>
          <w:sz w:val="22"/>
          <w:szCs w:val="22"/>
        </w:rPr>
        <w:t xml:space="preserve">la </w:t>
      </w:r>
      <w:r w:rsidR="00991A45" w:rsidRPr="00E517AD">
        <w:rPr>
          <w:rFonts w:ascii="Arial" w:hAnsi="Arial" w:cs="Arial"/>
          <w:sz w:val="22"/>
          <w:szCs w:val="22"/>
        </w:rPr>
        <w:t>którego</w:t>
      </w:r>
      <w:r w:rsidRPr="00E517AD">
        <w:rPr>
          <w:rFonts w:ascii="Arial" w:hAnsi="Arial" w:cs="Arial"/>
          <w:sz w:val="22"/>
          <w:szCs w:val="22"/>
        </w:rPr>
        <w:t xml:space="preserve"> został sporządzony program ochrony środowiska przed hałasem</w:t>
      </w:r>
      <w:r w:rsidRPr="00E517AD">
        <w:rPr>
          <w:rStyle w:val="Odwoanieprzypisudolnego"/>
          <w:rFonts w:ascii="Arial" w:hAnsi="Arial" w:cs="Arial"/>
          <w:sz w:val="22"/>
          <w:szCs w:val="22"/>
        </w:rPr>
        <w:footnoteReference w:id="41"/>
      </w:r>
      <w:r w:rsidRPr="00E517AD">
        <w:rPr>
          <w:rFonts w:ascii="Arial" w:hAnsi="Arial" w:cs="Arial"/>
          <w:sz w:val="22"/>
          <w:szCs w:val="22"/>
        </w:rPr>
        <w:t xml:space="preserve">. Obszar objęty </w:t>
      </w:r>
      <w:r w:rsidR="007908D5" w:rsidRPr="00E517AD">
        <w:rPr>
          <w:rFonts w:ascii="Arial" w:hAnsi="Arial" w:cs="Arial"/>
          <w:sz w:val="22"/>
          <w:szCs w:val="22"/>
        </w:rPr>
        <w:t>p</w:t>
      </w:r>
      <w:r w:rsidRPr="00E517AD">
        <w:rPr>
          <w:rFonts w:ascii="Arial" w:hAnsi="Arial" w:cs="Arial"/>
          <w:sz w:val="22"/>
          <w:szCs w:val="22"/>
        </w:rPr>
        <w:t>rogramem stanowią tereny występujące w</w:t>
      </w:r>
      <w:r w:rsidR="0037010B" w:rsidRPr="00E517AD">
        <w:rPr>
          <w:rFonts w:ascii="Arial" w:hAnsi="Arial" w:cs="Arial"/>
          <w:sz w:val="22"/>
          <w:szCs w:val="22"/>
        </w:rPr>
        <w:t> </w:t>
      </w:r>
      <w:r w:rsidRPr="00E517AD">
        <w:rPr>
          <w:rFonts w:ascii="Arial" w:hAnsi="Arial" w:cs="Arial"/>
          <w:sz w:val="22"/>
          <w:szCs w:val="22"/>
        </w:rPr>
        <w:t xml:space="preserve">zasięgu oddziaływania akustycznego Portu Lotniczego im. F. Chopina w Warszawie znajdujące się </w:t>
      </w:r>
      <w:r w:rsidR="007908D5" w:rsidRPr="00E517AD">
        <w:rPr>
          <w:rFonts w:ascii="Arial" w:hAnsi="Arial" w:cs="Arial"/>
          <w:sz w:val="22"/>
          <w:szCs w:val="22"/>
        </w:rPr>
        <w:t xml:space="preserve">również </w:t>
      </w:r>
      <w:r w:rsidRPr="00E517AD">
        <w:rPr>
          <w:rFonts w:ascii="Arial" w:hAnsi="Arial" w:cs="Arial"/>
          <w:sz w:val="22"/>
          <w:szCs w:val="22"/>
        </w:rPr>
        <w:t>poza granicami m.st. Warszawy</w:t>
      </w:r>
      <w:r w:rsidR="00991A45" w:rsidRPr="00E517AD">
        <w:rPr>
          <w:rFonts w:ascii="Arial" w:hAnsi="Arial" w:cs="Arial"/>
          <w:sz w:val="22"/>
          <w:szCs w:val="22"/>
        </w:rPr>
        <w:t xml:space="preserve"> </w:t>
      </w:r>
      <w:r w:rsidRPr="00E517AD">
        <w:rPr>
          <w:rFonts w:ascii="Arial" w:hAnsi="Arial" w:cs="Arial"/>
          <w:sz w:val="22"/>
          <w:szCs w:val="22"/>
        </w:rPr>
        <w:t>(Ry</w:t>
      </w:r>
      <w:r w:rsidR="00991A45" w:rsidRPr="00E517AD">
        <w:rPr>
          <w:rFonts w:ascii="Arial" w:hAnsi="Arial" w:cs="Arial"/>
          <w:sz w:val="22"/>
          <w:szCs w:val="22"/>
        </w:rPr>
        <w:t>c. 4</w:t>
      </w:r>
      <w:r w:rsidRPr="00E517AD">
        <w:rPr>
          <w:rFonts w:ascii="Arial" w:hAnsi="Arial" w:cs="Arial"/>
          <w:sz w:val="22"/>
          <w:szCs w:val="22"/>
        </w:rPr>
        <w:t xml:space="preserve">). </w:t>
      </w:r>
      <w:r w:rsidR="007908D5" w:rsidRPr="00E517AD">
        <w:rPr>
          <w:rFonts w:ascii="Arial" w:hAnsi="Arial" w:cs="Arial"/>
          <w:sz w:val="22"/>
          <w:szCs w:val="22"/>
        </w:rPr>
        <w:t>Ze względu na występowanie przekroczeń dopuszczalnych poziomów hałasu dla tego lotniska oraz Portu Lotniczego Warszawa-Modlin zostały utworzone obszary ograniczonego użytkowania</w:t>
      </w:r>
      <w:r w:rsidR="00F92AA5" w:rsidRPr="00E517AD">
        <w:rPr>
          <w:rFonts w:ascii="Arial" w:hAnsi="Arial" w:cs="Arial"/>
          <w:sz w:val="22"/>
          <w:szCs w:val="22"/>
        </w:rPr>
        <w:t>.</w:t>
      </w:r>
      <w:r w:rsidR="007908D5" w:rsidRPr="00E517AD">
        <w:rPr>
          <w:rFonts w:ascii="Arial" w:hAnsi="Arial" w:cs="Arial"/>
          <w:sz w:val="22"/>
          <w:szCs w:val="22"/>
        </w:rPr>
        <w:t xml:space="preserve"> </w:t>
      </w:r>
    </w:p>
    <w:p w14:paraId="2F93D047" w14:textId="77777777" w:rsidR="007036C5" w:rsidRPr="00E517AD" w:rsidRDefault="007036C5" w:rsidP="00846A10">
      <w:pPr>
        <w:keepNext/>
        <w:spacing w:before="120" w:after="240"/>
        <w:rPr>
          <w:rFonts w:ascii="Arial" w:hAnsi="Arial" w:cs="Arial"/>
        </w:rPr>
      </w:pPr>
      <w:r w:rsidRPr="00E517AD">
        <w:rPr>
          <w:rFonts w:ascii="Arial" w:hAnsi="Arial" w:cs="Arial"/>
          <w:noProof/>
          <w:sz w:val="22"/>
          <w:szCs w:val="22"/>
        </w:rPr>
        <w:drawing>
          <wp:inline distT="0" distB="0" distL="0" distR="0" wp14:anchorId="149AF809" wp14:editId="0397311F">
            <wp:extent cx="4686300" cy="3705225"/>
            <wp:effectExtent l="0" t="0" r="0" b="0"/>
            <wp:docPr id="5" name="Obraz 5" descr="Obszar objęty Programem ochrony środowiska przed hałasem poza aglomeracjami dla Portu Lotniczego im. F. Chopina w Warsza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szar objęty Programem ochrony środowiska przed hałasem poza aglomeracjami dla Portu Lotniczego im. F. Chopina w Warszawi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3705225"/>
                    </a:xfrm>
                    <a:prstGeom prst="rect">
                      <a:avLst/>
                    </a:prstGeom>
                    <a:noFill/>
                    <a:ln>
                      <a:noFill/>
                    </a:ln>
                  </pic:spPr>
                </pic:pic>
              </a:graphicData>
            </a:graphic>
          </wp:inline>
        </w:drawing>
      </w:r>
    </w:p>
    <w:p w14:paraId="16CA277A" w14:textId="25992737" w:rsidR="00787B19" w:rsidRPr="00E517AD" w:rsidRDefault="007036C5" w:rsidP="00846A10">
      <w:pPr>
        <w:spacing w:before="120" w:after="240"/>
        <w:rPr>
          <w:rFonts w:ascii="Arial" w:hAnsi="Arial" w:cs="Arial"/>
          <w:sz w:val="22"/>
          <w:szCs w:val="22"/>
        </w:rPr>
      </w:pPr>
      <w:bookmarkStart w:id="65" w:name="_Toc93667801"/>
      <w:r w:rsidRPr="00E517AD">
        <w:rPr>
          <w:rFonts w:ascii="Arial" w:hAnsi="Arial" w:cs="Arial"/>
          <w:sz w:val="22"/>
          <w:szCs w:val="22"/>
        </w:rPr>
        <w:t xml:space="preserve">Rysunek </w:t>
      </w:r>
      <w:r w:rsidRPr="00E517AD">
        <w:rPr>
          <w:rFonts w:ascii="Arial" w:hAnsi="Arial" w:cs="Arial"/>
          <w:sz w:val="22"/>
          <w:szCs w:val="22"/>
        </w:rPr>
        <w:fldChar w:fldCharType="begin"/>
      </w:r>
      <w:r w:rsidRPr="00E517AD">
        <w:rPr>
          <w:rFonts w:ascii="Arial" w:hAnsi="Arial" w:cs="Arial"/>
          <w:sz w:val="22"/>
          <w:szCs w:val="22"/>
        </w:rPr>
        <w:instrText xml:space="preserve"> SEQ Rysunek \* ARABIC </w:instrText>
      </w:r>
      <w:r w:rsidRPr="00E517AD">
        <w:rPr>
          <w:rFonts w:ascii="Arial" w:hAnsi="Arial" w:cs="Arial"/>
          <w:sz w:val="22"/>
          <w:szCs w:val="22"/>
        </w:rPr>
        <w:fldChar w:fldCharType="separate"/>
      </w:r>
      <w:r w:rsidR="00495C97" w:rsidRPr="00E517AD">
        <w:rPr>
          <w:rFonts w:ascii="Arial" w:hAnsi="Arial" w:cs="Arial"/>
          <w:noProof/>
          <w:sz w:val="22"/>
          <w:szCs w:val="22"/>
        </w:rPr>
        <w:t>4</w:t>
      </w:r>
      <w:r w:rsidRPr="00E517AD">
        <w:rPr>
          <w:rFonts w:ascii="Arial" w:hAnsi="Arial" w:cs="Arial"/>
          <w:sz w:val="22"/>
          <w:szCs w:val="22"/>
        </w:rPr>
        <w:fldChar w:fldCharType="end"/>
      </w:r>
      <w:r w:rsidRPr="00E517AD">
        <w:rPr>
          <w:rFonts w:ascii="Arial" w:hAnsi="Arial" w:cs="Arial"/>
          <w:sz w:val="22"/>
          <w:szCs w:val="22"/>
        </w:rPr>
        <w:t>. Obszar objęty Programem ochrony środowiska przed hałasem poza aglomeracjami dla Portu Lotniczego im. F. Chopina w Warszawie</w:t>
      </w:r>
      <w:bookmarkEnd w:id="65"/>
    </w:p>
    <w:p w14:paraId="4AAB17DC" w14:textId="77777777" w:rsidR="007908D5" w:rsidRPr="00E517AD" w:rsidRDefault="007908D5" w:rsidP="00846A10">
      <w:pPr>
        <w:spacing w:after="240"/>
        <w:rPr>
          <w:rFonts w:ascii="Arial" w:hAnsi="Arial" w:cs="Arial"/>
          <w:sz w:val="22"/>
          <w:szCs w:val="22"/>
        </w:rPr>
      </w:pPr>
      <w:r w:rsidRPr="00E517AD">
        <w:rPr>
          <w:rFonts w:ascii="Arial" w:hAnsi="Arial" w:cs="Arial"/>
          <w:sz w:val="22"/>
          <w:szCs w:val="22"/>
        </w:rPr>
        <w:lastRenderedPageBreak/>
        <w:t xml:space="preserve">Źródło: Program ochrony środowiska przed hałasem poza aglomeracjami dla </w:t>
      </w:r>
      <w:r w:rsidR="00F92AA5" w:rsidRPr="00E517AD">
        <w:rPr>
          <w:rFonts w:ascii="Arial" w:hAnsi="Arial" w:cs="Arial"/>
          <w:sz w:val="22"/>
          <w:szCs w:val="22"/>
        </w:rPr>
        <w:t>Portu Lotniczego</w:t>
      </w:r>
      <w:r w:rsidRPr="00E517AD">
        <w:rPr>
          <w:rFonts w:ascii="Arial" w:hAnsi="Arial" w:cs="Arial"/>
          <w:sz w:val="22"/>
          <w:szCs w:val="22"/>
        </w:rPr>
        <w:t xml:space="preserve"> im. F. Chopina w Warszawie</w:t>
      </w:r>
      <w:r w:rsidR="008611D9" w:rsidRPr="00E517AD">
        <w:rPr>
          <w:rFonts w:ascii="Arial" w:hAnsi="Arial" w:cs="Arial"/>
          <w:sz w:val="22"/>
          <w:szCs w:val="22"/>
        </w:rPr>
        <w:t xml:space="preserve"> </w:t>
      </w:r>
    </w:p>
    <w:p w14:paraId="20BF2E30" w14:textId="77777777" w:rsidR="00EF697A" w:rsidRPr="00E517AD" w:rsidRDefault="00EF697A"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t>Jednym z czynników antropogenicznych mających wpływ na środowisko przyrodnicze i</w:t>
      </w:r>
      <w:r w:rsidR="00BA4831" w:rsidRPr="00E517AD">
        <w:rPr>
          <w:rFonts w:ascii="Arial" w:hAnsi="Arial" w:cs="Arial"/>
          <w:color w:val="auto"/>
          <w:sz w:val="22"/>
          <w:szCs w:val="22"/>
        </w:rPr>
        <w:t> </w:t>
      </w:r>
      <w:r w:rsidRPr="00E517AD">
        <w:rPr>
          <w:rFonts w:ascii="Arial" w:hAnsi="Arial" w:cs="Arial"/>
          <w:color w:val="auto"/>
          <w:sz w:val="22"/>
          <w:szCs w:val="22"/>
        </w:rPr>
        <w:t xml:space="preserve">ludzi jest promieniowanie elektromagnetyczne. Na terenie województwa mazowieckiego zlokalizowane są jedne z największych w kraju źródła energii elektrycznej, podłączone do Krajowego Systemu Przesyłowego, które mogą powodować ponadnormatywne oddziaływania wytwarzając pole elektromagnetyczne. Wśród innych jego źródeł </w:t>
      </w:r>
      <w:r w:rsidR="00BA4831" w:rsidRPr="00E517AD">
        <w:rPr>
          <w:rFonts w:ascii="Arial" w:hAnsi="Arial" w:cs="Arial"/>
          <w:color w:val="auto"/>
          <w:sz w:val="22"/>
          <w:szCs w:val="22"/>
        </w:rPr>
        <w:t>znajdują się</w:t>
      </w:r>
      <w:r w:rsidRPr="00E517AD">
        <w:rPr>
          <w:rFonts w:ascii="Arial" w:hAnsi="Arial" w:cs="Arial"/>
          <w:color w:val="auto"/>
          <w:sz w:val="22"/>
          <w:szCs w:val="22"/>
        </w:rPr>
        <w:t xml:space="preserve"> urządzenia radiokomunikacyjne, radiolokacyjne i radionawigacyjne</w:t>
      </w:r>
      <w:r w:rsidR="00BA4831" w:rsidRPr="00E517AD">
        <w:rPr>
          <w:rFonts w:ascii="Arial" w:hAnsi="Arial" w:cs="Arial"/>
          <w:color w:val="auto"/>
          <w:sz w:val="22"/>
          <w:szCs w:val="22"/>
        </w:rPr>
        <w:t>,</w:t>
      </w:r>
      <w:r w:rsidRPr="00E517AD">
        <w:rPr>
          <w:rFonts w:ascii="Arial" w:hAnsi="Arial" w:cs="Arial"/>
          <w:color w:val="auto"/>
          <w:sz w:val="22"/>
          <w:szCs w:val="22"/>
        </w:rPr>
        <w:t xml:space="preserve"> jak również </w:t>
      </w:r>
      <w:r w:rsidR="00BA4831" w:rsidRPr="00E517AD">
        <w:rPr>
          <w:rFonts w:ascii="Arial" w:hAnsi="Arial" w:cs="Arial"/>
          <w:color w:val="auto"/>
          <w:sz w:val="22"/>
          <w:szCs w:val="22"/>
        </w:rPr>
        <w:t xml:space="preserve">urządzenia elektryczne, </w:t>
      </w:r>
      <w:r w:rsidRPr="00E517AD">
        <w:rPr>
          <w:rFonts w:ascii="Arial" w:hAnsi="Arial" w:cs="Arial"/>
          <w:color w:val="auto"/>
          <w:sz w:val="22"/>
          <w:szCs w:val="22"/>
        </w:rPr>
        <w:t xml:space="preserve">powszechnie wykorzystywane w zakładach pracy i gospodarstwach domowych. </w:t>
      </w:r>
    </w:p>
    <w:p w14:paraId="615BA40E" w14:textId="77777777" w:rsidR="00EF697A" w:rsidRPr="00E517AD" w:rsidRDefault="00EF697A" w:rsidP="00846A10">
      <w:pPr>
        <w:pStyle w:val="Default"/>
        <w:spacing w:after="240"/>
        <w:ind w:firstLine="346"/>
        <w:rPr>
          <w:rFonts w:ascii="Arial" w:hAnsi="Arial" w:cs="Arial"/>
          <w:color w:val="auto"/>
          <w:sz w:val="22"/>
          <w:szCs w:val="22"/>
        </w:rPr>
      </w:pPr>
      <w:r w:rsidRPr="00E517AD">
        <w:rPr>
          <w:rFonts w:ascii="Arial" w:hAnsi="Arial" w:cs="Arial"/>
          <w:color w:val="auto"/>
          <w:sz w:val="22"/>
          <w:szCs w:val="22"/>
        </w:rPr>
        <w:t xml:space="preserve">Silnej presji antropogenicznej podlegają wody powierzchniowe. Ocena ich jakości </w:t>
      </w:r>
      <w:r w:rsidR="00474EB4" w:rsidRPr="00E517AD">
        <w:rPr>
          <w:rFonts w:ascii="Arial" w:hAnsi="Arial" w:cs="Arial"/>
          <w:color w:val="auto"/>
          <w:sz w:val="22"/>
          <w:szCs w:val="22"/>
        </w:rPr>
        <w:t>(</w:t>
      </w:r>
      <w:r w:rsidRPr="00E517AD">
        <w:rPr>
          <w:rFonts w:ascii="Arial" w:hAnsi="Arial" w:cs="Arial"/>
          <w:color w:val="auto"/>
          <w:sz w:val="22"/>
          <w:szCs w:val="22"/>
        </w:rPr>
        <w:t>w</w:t>
      </w:r>
      <w:r w:rsidR="00BA4831" w:rsidRPr="00E517AD">
        <w:rPr>
          <w:rFonts w:ascii="Arial" w:hAnsi="Arial" w:cs="Arial"/>
          <w:color w:val="auto"/>
          <w:sz w:val="22"/>
          <w:szCs w:val="22"/>
        </w:rPr>
        <w:t> </w:t>
      </w:r>
      <w:r w:rsidRPr="00E517AD">
        <w:rPr>
          <w:rFonts w:ascii="Arial" w:hAnsi="Arial" w:cs="Arial"/>
          <w:color w:val="auto"/>
          <w:sz w:val="22"/>
          <w:szCs w:val="22"/>
        </w:rPr>
        <w:t>latach 2014-2019) wykazała, że niemal wszystkie rzeki Mazowsza nie osiągają środowiskowej normy jakości</w:t>
      </w:r>
      <w:r w:rsidR="007F3CFD" w:rsidRPr="00E517AD">
        <w:rPr>
          <w:rFonts w:ascii="Arial" w:hAnsi="Arial" w:cs="Arial"/>
          <w:color w:val="auto"/>
          <w:sz w:val="22"/>
          <w:szCs w:val="22"/>
        </w:rPr>
        <w:t xml:space="preserve"> (</w:t>
      </w:r>
      <w:r w:rsidRPr="00E517AD">
        <w:rPr>
          <w:rFonts w:ascii="Arial" w:hAnsi="Arial" w:cs="Arial"/>
          <w:color w:val="auto"/>
          <w:sz w:val="22"/>
          <w:szCs w:val="22"/>
        </w:rPr>
        <w:t>98,9% JCWP rzecznych charakteryzuje się złym stanem ogólnym</w:t>
      </w:r>
      <w:r w:rsidR="007F3CFD" w:rsidRPr="00E517AD">
        <w:rPr>
          <w:rFonts w:ascii="Arial" w:hAnsi="Arial" w:cs="Arial"/>
          <w:color w:val="auto"/>
          <w:sz w:val="22"/>
          <w:szCs w:val="22"/>
        </w:rPr>
        <w:t>)</w:t>
      </w:r>
      <w:r w:rsidRPr="00E517AD">
        <w:rPr>
          <w:rStyle w:val="Odwoanieprzypisudolnego"/>
          <w:rFonts w:ascii="Arial" w:hAnsi="Arial" w:cs="Arial"/>
          <w:color w:val="auto"/>
          <w:sz w:val="22"/>
          <w:szCs w:val="22"/>
        </w:rPr>
        <w:footnoteReference w:id="42"/>
      </w:r>
      <w:r w:rsidRPr="00E517AD">
        <w:rPr>
          <w:rFonts w:ascii="Arial" w:hAnsi="Arial" w:cs="Arial"/>
          <w:color w:val="auto"/>
          <w:sz w:val="22"/>
          <w:szCs w:val="22"/>
        </w:rPr>
        <w:t xml:space="preserve">. Wymagania jakościowe </w:t>
      </w:r>
      <w:r w:rsidR="00B27FB8" w:rsidRPr="00E517AD">
        <w:rPr>
          <w:rFonts w:ascii="Arial" w:hAnsi="Arial" w:cs="Arial"/>
          <w:color w:val="auto"/>
          <w:sz w:val="22"/>
          <w:szCs w:val="22"/>
        </w:rPr>
        <w:t>spełnia</w:t>
      </w:r>
      <w:r w:rsidRPr="00E517AD">
        <w:rPr>
          <w:rFonts w:ascii="Arial" w:hAnsi="Arial" w:cs="Arial"/>
          <w:color w:val="auto"/>
          <w:sz w:val="22"/>
          <w:szCs w:val="22"/>
        </w:rPr>
        <w:t xml:space="preserve"> jedynie </w:t>
      </w:r>
      <w:r w:rsidR="007F3CFD" w:rsidRPr="00E517AD">
        <w:rPr>
          <w:rFonts w:ascii="Arial" w:hAnsi="Arial" w:cs="Arial"/>
          <w:color w:val="auto"/>
          <w:sz w:val="22"/>
          <w:szCs w:val="22"/>
        </w:rPr>
        <w:t xml:space="preserve">sześć </w:t>
      </w:r>
      <w:r w:rsidRPr="00E517AD">
        <w:rPr>
          <w:rFonts w:ascii="Arial" w:hAnsi="Arial" w:cs="Arial"/>
          <w:color w:val="auto"/>
          <w:sz w:val="22"/>
          <w:szCs w:val="22"/>
        </w:rPr>
        <w:t xml:space="preserve">jednolitych części (w tym </w:t>
      </w:r>
      <w:r w:rsidR="007F3CFD" w:rsidRPr="00E517AD">
        <w:rPr>
          <w:rFonts w:ascii="Arial" w:hAnsi="Arial" w:cs="Arial"/>
          <w:color w:val="auto"/>
          <w:sz w:val="22"/>
          <w:szCs w:val="22"/>
        </w:rPr>
        <w:t>trzy</w:t>
      </w:r>
      <w:r w:rsidRPr="00E517AD">
        <w:rPr>
          <w:rFonts w:ascii="Arial" w:hAnsi="Arial" w:cs="Arial"/>
          <w:color w:val="auto"/>
          <w:sz w:val="22"/>
          <w:szCs w:val="22"/>
        </w:rPr>
        <w:t xml:space="preserve"> zlokalizowane w zlewni Narwi), które jednocześnie osiągnęły przynajmniej dobry stan/potencjał ekologiczny i dobry stan chemiczny. Ocena pod względem czynników biologicznych, fizykochemicznych i</w:t>
      </w:r>
      <w:r w:rsidR="00B27FB8" w:rsidRPr="00E517AD">
        <w:rPr>
          <w:rFonts w:ascii="Arial" w:hAnsi="Arial" w:cs="Arial"/>
          <w:color w:val="auto"/>
          <w:sz w:val="22"/>
          <w:szCs w:val="22"/>
        </w:rPr>
        <w:t xml:space="preserve"> </w:t>
      </w:r>
      <w:r w:rsidRPr="00E517AD">
        <w:rPr>
          <w:rFonts w:ascii="Arial" w:hAnsi="Arial" w:cs="Arial"/>
          <w:color w:val="auto"/>
          <w:sz w:val="22"/>
          <w:szCs w:val="22"/>
        </w:rPr>
        <w:t xml:space="preserve">hydromorfologicznych wykazała, że większość sklasyfikowanych JCWP </w:t>
      </w:r>
      <w:r w:rsidR="007F3CFD" w:rsidRPr="00E517AD">
        <w:rPr>
          <w:rFonts w:ascii="Arial" w:hAnsi="Arial" w:cs="Arial"/>
          <w:color w:val="auto"/>
          <w:sz w:val="22"/>
          <w:szCs w:val="22"/>
        </w:rPr>
        <w:t xml:space="preserve">rzecznych </w:t>
      </w:r>
      <w:r w:rsidRPr="00E517AD">
        <w:rPr>
          <w:rFonts w:ascii="Arial" w:hAnsi="Arial" w:cs="Arial"/>
          <w:color w:val="auto"/>
          <w:sz w:val="22"/>
          <w:szCs w:val="22"/>
        </w:rPr>
        <w:t>charakteryzuje się umiarkowanym stanem/potencjałem ekologicznym (69% naturalnych oraz 60,6% sztucznych i silnie zmienionych). Stan powyżej umiarkowanego (dobry lub bardzo dobry), tzn. spełniający wymagania jakościowe, posiadało jedynie 5,1% badanych, a potencjał 6,1%. Pod względem wskaźników chemicznych wymagania spełnia 10,8% JCWP, pozostałe nie osiągają stanu dobrego.</w:t>
      </w:r>
      <w:r w:rsidR="001D2828" w:rsidRPr="00E517AD">
        <w:rPr>
          <w:rFonts w:ascii="Arial" w:hAnsi="Arial" w:cs="Arial"/>
          <w:color w:val="auto"/>
          <w:sz w:val="22"/>
          <w:szCs w:val="22"/>
        </w:rPr>
        <w:t xml:space="preserve"> </w:t>
      </w:r>
      <w:r w:rsidRPr="00E517AD">
        <w:rPr>
          <w:rFonts w:ascii="Arial" w:hAnsi="Arial" w:cs="Arial"/>
          <w:color w:val="auto"/>
          <w:sz w:val="22"/>
          <w:szCs w:val="22"/>
        </w:rPr>
        <w:t>Monitoring przeprowadzany w celu oceny osiągnięcia celów środowiskowych potwierdził, że ze względu na obecność substancji priorytetowych większość JCWP zagrożonych jest ich nieosiągnięciem. Przyczyną tego stanu są zanieczyszczenia biogenne, szczególnie związki azotu oraz ponadnormatywne stężenia wielopierścieniowych węglowodorów aromatycznych</w:t>
      </w:r>
      <w:r w:rsidR="001D2828" w:rsidRPr="00E517AD">
        <w:rPr>
          <w:rFonts w:ascii="Arial" w:hAnsi="Arial" w:cs="Arial"/>
          <w:color w:val="auto"/>
          <w:sz w:val="22"/>
          <w:szCs w:val="22"/>
        </w:rPr>
        <w:t>,</w:t>
      </w:r>
      <w:r w:rsidRPr="00E517AD">
        <w:rPr>
          <w:rFonts w:ascii="Arial" w:hAnsi="Arial" w:cs="Arial"/>
          <w:color w:val="auto"/>
          <w:sz w:val="22"/>
          <w:szCs w:val="22"/>
        </w:rPr>
        <w:t xml:space="preserve"> należące do grupy związków chemicznych szczególnie szkodliwych dla środowiska. Zanieczyszczeni</w:t>
      </w:r>
      <w:r w:rsidR="001D2828" w:rsidRPr="00E517AD">
        <w:rPr>
          <w:rFonts w:ascii="Arial" w:hAnsi="Arial" w:cs="Arial"/>
          <w:color w:val="auto"/>
          <w:sz w:val="22"/>
          <w:szCs w:val="22"/>
        </w:rPr>
        <w:t>e</w:t>
      </w:r>
      <w:r w:rsidRPr="00E517AD">
        <w:rPr>
          <w:rFonts w:ascii="Arial" w:hAnsi="Arial" w:cs="Arial"/>
          <w:color w:val="auto"/>
          <w:sz w:val="22"/>
          <w:szCs w:val="22"/>
        </w:rPr>
        <w:t xml:space="preserve"> substancjami biogennymi pochodzenia rolniczego</w:t>
      </w:r>
      <w:r w:rsidR="00EA6DF7" w:rsidRPr="00E517AD">
        <w:rPr>
          <w:rFonts w:ascii="Arial" w:hAnsi="Arial" w:cs="Arial"/>
          <w:color w:val="auto"/>
          <w:sz w:val="22"/>
          <w:szCs w:val="22"/>
        </w:rPr>
        <w:t>,</w:t>
      </w:r>
      <w:r w:rsidRPr="00E517AD">
        <w:rPr>
          <w:rFonts w:ascii="Arial" w:hAnsi="Arial" w:cs="Arial"/>
          <w:color w:val="auto"/>
          <w:sz w:val="22"/>
          <w:szCs w:val="22"/>
        </w:rPr>
        <w:t xml:space="preserve"> jest problemem na tyle istotnym, że od 2018 r. cały kraj, w tym także Mazowsze</w:t>
      </w:r>
      <w:r w:rsidR="001D2828" w:rsidRPr="00E517AD">
        <w:rPr>
          <w:rFonts w:ascii="Arial" w:hAnsi="Arial" w:cs="Arial"/>
          <w:color w:val="auto"/>
          <w:sz w:val="22"/>
          <w:szCs w:val="22"/>
        </w:rPr>
        <w:t>,</w:t>
      </w:r>
      <w:r w:rsidRPr="00E517AD">
        <w:rPr>
          <w:rFonts w:ascii="Arial" w:hAnsi="Arial" w:cs="Arial"/>
          <w:color w:val="auto"/>
          <w:sz w:val="22"/>
          <w:szCs w:val="22"/>
        </w:rPr>
        <w:t xml:space="preserve"> zostało objęte programem działań mającym na celu zmniejszenie zanieczyszczenia wód azotanami</w:t>
      </w:r>
      <w:r w:rsidRPr="00E517AD">
        <w:rPr>
          <w:rStyle w:val="Odwoanieprzypisudolnego"/>
          <w:rFonts w:ascii="Arial" w:hAnsi="Arial" w:cs="Arial"/>
          <w:color w:val="auto"/>
          <w:sz w:val="22"/>
          <w:szCs w:val="22"/>
        </w:rPr>
        <w:footnoteReference w:id="43"/>
      </w:r>
      <w:r w:rsidRPr="00E517AD">
        <w:rPr>
          <w:rFonts w:ascii="Arial" w:hAnsi="Arial" w:cs="Arial"/>
          <w:color w:val="auto"/>
          <w:sz w:val="22"/>
          <w:szCs w:val="22"/>
        </w:rPr>
        <w:t>.</w:t>
      </w:r>
    </w:p>
    <w:p w14:paraId="13B184E8" w14:textId="77777777" w:rsidR="00EF697A" w:rsidRPr="00E517AD" w:rsidRDefault="00EF697A" w:rsidP="00846A10">
      <w:pPr>
        <w:widowControl w:val="0"/>
        <w:spacing w:after="240"/>
        <w:ind w:firstLine="352"/>
        <w:rPr>
          <w:rFonts w:ascii="Arial" w:hAnsi="Arial" w:cs="Arial"/>
          <w:sz w:val="22"/>
          <w:szCs w:val="22"/>
        </w:rPr>
      </w:pPr>
      <w:r w:rsidRPr="00E517AD">
        <w:rPr>
          <w:rFonts w:ascii="Arial" w:hAnsi="Arial" w:cs="Arial"/>
          <w:sz w:val="22"/>
          <w:szCs w:val="22"/>
        </w:rPr>
        <w:t xml:space="preserve">Jednym ze źródeł </w:t>
      </w:r>
      <w:r w:rsidR="004F31E9" w:rsidRPr="00E517AD">
        <w:rPr>
          <w:rFonts w:ascii="Arial" w:hAnsi="Arial" w:cs="Arial"/>
          <w:sz w:val="22"/>
          <w:szCs w:val="22"/>
        </w:rPr>
        <w:t>zanieczyszczeń</w:t>
      </w:r>
      <w:r w:rsidRPr="00E517AD">
        <w:rPr>
          <w:rFonts w:ascii="Arial" w:hAnsi="Arial" w:cs="Arial"/>
          <w:sz w:val="22"/>
          <w:szCs w:val="22"/>
        </w:rPr>
        <w:t xml:space="preserve"> wód jest także transport drogowy. Przeprowadzane analizy jakości wód spływnych</w:t>
      </w:r>
      <w:r w:rsidR="004F31E9" w:rsidRPr="00E517AD">
        <w:rPr>
          <w:rFonts w:ascii="Arial" w:hAnsi="Arial" w:cs="Arial"/>
          <w:sz w:val="22"/>
          <w:szCs w:val="22"/>
        </w:rPr>
        <w:t>,</w:t>
      </w:r>
      <w:r w:rsidRPr="00E517AD">
        <w:rPr>
          <w:rFonts w:ascii="Arial" w:hAnsi="Arial" w:cs="Arial"/>
          <w:sz w:val="22"/>
          <w:szCs w:val="22"/>
        </w:rPr>
        <w:t xml:space="preserve"> dostających się do powierzchniowych z arterii komunikacyjnych</w:t>
      </w:r>
      <w:r w:rsidR="004F31E9" w:rsidRPr="00E517AD">
        <w:rPr>
          <w:rFonts w:ascii="Arial" w:hAnsi="Arial" w:cs="Arial"/>
          <w:sz w:val="22"/>
          <w:szCs w:val="22"/>
        </w:rPr>
        <w:t>,</w:t>
      </w:r>
      <w:r w:rsidRPr="00E517AD">
        <w:rPr>
          <w:rFonts w:ascii="Arial" w:hAnsi="Arial" w:cs="Arial"/>
          <w:sz w:val="22"/>
          <w:szCs w:val="22"/>
        </w:rPr>
        <w:t xml:space="preserve"> potwierdzają obecność wysokiego wskaźnika zanieczyszczeń komunikacyjnych, w tym związków toksycznych, zarówno nieorganicznych (pochodząc</w:t>
      </w:r>
      <w:r w:rsidR="004F31E9" w:rsidRPr="00E517AD">
        <w:rPr>
          <w:rFonts w:ascii="Arial" w:hAnsi="Arial" w:cs="Arial"/>
          <w:sz w:val="22"/>
          <w:szCs w:val="22"/>
        </w:rPr>
        <w:t>e</w:t>
      </w:r>
      <w:r w:rsidRPr="00E517AD">
        <w:rPr>
          <w:rFonts w:ascii="Arial" w:hAnsi="Arial" w:cs="Arial"/>
          <w:sz w:val="22"/>
          <w:szCs w:val="22"/>
        </w:rPr>
        <w:t xml:space="preserve"> z</w:t>
      </w:r>
      <w:r w:rsidR="0037010B" w:rsidRPr="00E517AD">
        <w:rPr>
          <w:rFonts w:ascii="Arial" w:hAnsi="Arial" w:cs="Arial"/>
          <w:sz w:val="22"/>
          <w:szCs w:val="22"/>
        </w:rPr>
        <w:t> </w:t>
      </w:r>
      <w:r w:rsidRPr="00E517AD">
        <w:rPr>
          <w:rFonts w:ascii="Arial" w:hAnsi="Arial" w:cs="Arial"/>
          <w:sz w:val="22"/>
          <w:szCs w:val="22"/>
        </w:rPr>
        <w:t>substancji stosowanych do zimowego utrzymania dróg, środk</w:t>
      </w:r>
      <w:r w:rsidR="004F31E9" w:rsidRPr="00E517AD">
        <w:rPr>
          <w:rFonts w:ascii="Arial" w:hAnsi="Arial" w:cs="Arial"/>
          <w:sz w:val="22"/>
          <w:szCs w:val="22"/>
        </w:rPr>
        <w:t>i</w:t>
      </w:r>
      <w:r w:rsidRPr="00E517AD">
        <w:rPr>
          <w:rFonts w:ascii="Arial" w:hAnsi="Arial" w:cs="Arial"/>
          <w:sz w:val="22"/>
          <w:szCs w:val="22"/>
        </w:rPr>
        <w:t xml:space="preserve"> przeciwkorozyjn</w:t>
      </w:r>
      <w:r w:rsidR="004F31E9" w:rsidRPr="00E517AD">
        <w:rPr>
          <w:rFonts w:ascii="Arial" w:hAnsi="Arial" w:cs="Arial"/>
          <w:sz w:val="22"/>
          <w:szCs w:val="22"/>
        </w:rPr>
        <w:t>e</w:t>
      </w:r>
      <w:r w:rsidRPr="00E517AD">
        <w:rPr>
          <w:rFonts w:ascii="Arial" w:hAnsi="Arial" w:cs="Arial"/>
          <w:sz w:val="22"/>
          <w:szCs w:val="22"/>
        </w:rPr>
        <w:t>, metal</w:t>
      </w:r>
      <w:r w:rsidR="004F31E9" w:rsidRPr="00E517AD">
        <w:rPr>
          <w:rFonts w:ascii="Arial" w:hAnsi="Arial" w:cs="Arial"/>
          <w:sz w:val="22"/>
          <w:szCs w:val="22"/>
        </w:rPr>
        <w:t>e</w:t>
      </w:r>
      <w:r w:rsidRPr="00E517AD">
        <w:rPr>
          <w:rFonts w:ascii="Arial" w:hAnsi="Arial" w:cs="Arial"/>
          <w:sz w:val="22"/>
          <w:szCs w:val="22"/>
        </w:rPr>
        <w:t xml:space="preserve"> ciężki</w:t>
      </w:r>
      <w:r w:rsidR="004F31E9" w:rsidRPr="00E517AD">
        <w:rPr>
          <w:rFonts w:ascii="Arial" w:hAnsi="Arial" w:cs="Arial"/>
          <w:sz w:val="22"/>
          <w:szCs w:val="22"/>
        </w:rPr>
        <w:t>e</w:t>
      </w:r>
      <w:r w:rsidRPr="00E517AD">
        <w:rPr>
          <w:rFonts w:ascii="Arial" w:hAnsi="Arial" w:cs="Arial"/>
          <w:sz w:val="22"/>
          <w:szCs w:val="22"/>
        </w:rPr>
        <w:t>), jak i organicznych (różnego rodzaju pozostałości po spalaniu materiałów pędnych, oleje, smary, środki oczyszczające, konserwujące, silikony, detergenty, smoły itp.)</w:t>
      </w:r>
      <w:r w:rsidRPr="00E517AD">
        <w:rPr>
          <w:rStyle w:val="Odwoanieprzypisudolnego"/>
          <w:rFonts w:ascii="Arial" w:hAnsi="Arial" w:cs="Arial"/>
          <w:sz w:val="22"/>
          <w:szCs w:val="22"/>
        </w:rPr>
        <w:footnoteReference w:id="44"/>
      </w:r>
      <w:r w:rsidRPr="00E517AD">
        <w:rPr>
          <w:rFonts w:ascii="Arial" w:hAnsi="Arial" w:cs="Arial"/>
          <w:sz w:val="22"/>
          <w:szCs w:val="22"/>
        </w:rPr>
        <w:t>.</w:t>
      </w:r>
    </w:p>
    <w:p w14:paraId="1C446744" w14:textId="77777777" w:rsidR="004E6527" w:rsidRPr="00E517AD" w:rsidRDefault="00EF697A" w:rsidP="00846A10">
      <w:pPr>
        <w:pStyle w:val="Default"/>
        <w:spacing w:after="240"/>
        <w:ind w:firstLine="352"/>
        <w:rPr>
          <w:rFonts w:ascii="Arial" w:hAnsi="Arial" w:cs="Arial"/>
          <w:color w:val="auto"/>
          <w:sz w:val="22"/>
          <w:szCs w:val="22"/>
        </w:rPr>
      </w:pPr>
      <w:r w:rsidRPr="00E517AD">
        <w:rPr>
          <w:rFonts w:ascii="Arial" w:hAnsi="Arial" w:cs="Arial"/>
          <w:color w:val="auto"/>
          <w:sz w:val="22"/>
          <w:szCs w:val="22"/>
        </w:rPr>
        <w:t>Mniej podatne na zanieczyszczenia są wody podziemne, jednak oddziaływania antropogeniczne mogą mieć wpływ zarówno na ich stan ilościowy, jak i jakościowy. Na zmiany jakościowe szczególnie narażone są wody na terenach o słabej izolacyjności poziomów wodonośnych, o wysokiej wrażliwości. Dotyczy to m.in. zanieczyszczeń przemysłowych i komunalnych oraz zan</w:t>
      </w:r>
      <w:r w:rsidR="00EA6DF7" w:rsidRPr="00E517AD">
        <w:rPr>
          <w:rFonts w:ascii="Arial" w:hAnsi="Arial" w:cs="Arial"/>
          <w:color w:val="auto"/>
          <w:sz w:val="22"/>
          <w:szCs w:val="22"/>
        </w:rPr>
        <w:t>ieczyszczeń</w:t>
      </w:r>
      <w:r w:rsidRPr="00E517AD">
        <w:rPr>
          <w:rFonts w:ascii="Arial" w:hAnsi="Arial" w:cs="Arial"/>
          <w:color w:val="auto"/>
          <w:sz w:val="22"/>
          <w:szCs w:val="22"/>
        </w:rPr>
        <w:t xml:space="preserve"> azotanami pochodzenia rolniczego, które migrują do wód podziemnych. Dlatego słaby stan chemiczny może występować w rejonach silnie zurbanizowanych i wykorzystywanych gospodarczo. Potwierdza to ocena </w:t>
      </w:r>
      <w:r w:rsidRPr="00E517AD">
        <w:rPr>
          <w:rFonts w:ascii="Arial" w:hAnsi="Arial" w:cs="Arial"/>
          <w:color w:val="auto"/>
          <w:sz w:val="22"/>
          <w:szCs w:val="22"/>
        </w:rPr>
        <w:lastRenderedPageBreak/>
        <w:t>stanu jednolitych części wód podziemnych (JCWPd)</w:t>
      </w:r>
      <w:r w:rsidRPr="00E517AD">
        <w:rPr>
          <w:rStyle w:val="Odwoanieprzypisudolnego"/>
          <w:rFonts w:ascii="Arial" w:hAnsi="Arial" w:cs="Arial"/>
          <w:color w:val="auto"/>
          <w:sz w:val="22"/>
          <w:szCs w:val="22"/>
        </w:rPr>
        <w:footnoteReference w:id="45"/>
      </w:r>
      <w:r w:rsidRPr="00E517AD">
        <w:rPr>
          <w:rFonts w:ascii="Arial" w:hAnsi="Arial" w:cs="Arial"/>
          <w:color w:val="auto"/>
          <w:sz w:val="22"/>
          <w:szCs w:val="22"/>
        </w:rPr>
        <w:t xml:space="preserve"> wykonana w 2019 r., która wykazała, że spośród wszystkich JCWPd znajdujących się na terenie województwa mazowieckiego, tylko jedna (o numerze 64, w rejonie Warszawy) nie </w:t>
      </w:r>
      <w:r w:rsidR="004F31E9" w:rsidRPr="00E517AD">
        <w:rPr>
          <w:rFonts w:ascii="Arial" w:hAnsi="Arial" w:cs="Arial"/>
          <w:color w:val="auto"/>
          <w:sz w:val="22"/>
          <w:szCs w:val="22"/>
        </w:rPr>
        <w:t>osiągnęła</w:t>
      </w:r>
      <w:r w:rsidRPr="00E517AD">
        <w:rPr>
          <w:rFonts w:ascii="Arial" w:hAnsi="Arial" w:cs="Arial"/>
          <w:color w:val="auto"/>
          <w:sz w:val="22"/>
          <w:szCs w:val="22"/>
        </w:rPr>
        <w:t xml:space="preserve"> stanu dobrego, co związane jest z</w:t>
      </w:r>
      <w:r w:rsidR="0037010B" w:rsidRPr="00E517AD">
        <w:rPr>
          <w:rFonts w:ascii="Arial" w:hAnsi="Arial" w:cs="Arial"/>
          <w:color w:val="auto"/>
          <w:sz w:val="22"/>
          <w:szCs w:val="22"/>
        </w:rPr>
        <w:t> </w:t>
      </w:r>
      <w:r w:rsidRPr="00E517AD">
        <w:rPr>
          <w:rFonts w:ascii="Arial" w:hAnsi="Arial" w:cs="Arial"/>
          <w:color w:val="auto"/>
          <w:sz w:val="22"/>
          <w:szCs w:val="22"/>
        </w:rPr>
        <w:t>przekroczeniem wartości dopuszczalnych takich wskaźników jak: Na, TOC</w:t>
      </w:r>
      <w:r w:rsidRPr="00E517AD">
        <w:rPr>
          <w:rStyle w:val="Odwoanieprzypisudolnego"/>
          <w:rFonts w:ascii="Arial" w:hAnsi="Arial" w:cs="Arial"/>
          <w:color w:val="auto"/>
          <w:sz w:val="22"/>
          <w:szCs w:val="22"/>
        </w:rPr>
        <w:footnoteReference w:id="46"/>
      </w:r>
      <w:r w:rsidRPr="00E517AD">
        <w:rPr>
          <w:rFonts w:ascii="Arial" w:hAnsi="Arial" w:cs="Arial"/>
          <w:color w:val="auto"/>
          <w:sz w:val="22"/>
          <w:szCs w:val="22"/>
        </w:rPr>
        <w:t>, Mn, NH</w:t>
      </w:r>
      <w:r w:rsidRPr="00E517AD">
        <w:rPr>
          <w:rFonts w:ascii="Arial" w:hAnsi="Arial" w:cs="Arial"/>
          <w:color w:val="auto"/>
          <w:sz w:val="22"/>
          <w:szCs w:val="22"/>
          <w:vertAlign w:val="subscript"/>
        </w:rPr>
        <w:t>4</w:t>
      </w:r>
      <w:r w:rsidRPr="00E517AD">
        <w:rPr>
          <w:rFonts w:ascii="Arial" w:hAnsi="Arial" w:cs="Arial"/>
          <w:color w:val="auto"/>
          <w:sz w:val="22"/>
          <w:szCs w:val="22"/>
        </w:rPr>
        <w:t xml:space="preserve">, Fe, </w:t>
      </w:r>
      <w:bookmarkStart w:id="66" w:name="_Hlk72837474"/>
      <w:r w:rsidRPr="00E517AD">
        <w:rPr>
          <w:rFonts w:ascii="Arial" w:hAnsi="Arial" w:cs="Arial"/>
          <w:color w:val="auto"/>
          <w:sz w:val="22"/>
          <w:szCs w:val="22"/>
        </w:rPr>
        <w:t>PEW</w:t>
      </w:r>
      <w:bookmarkEnd w:id="66"/>
      <w:r w:rsidRPr="00E517AD">
        <w:rPr>
          <w:rStyle w:val="Odwoanieprzypisudolnego"/>
          <w:rFonts w:ascii="Arial" w:hAnsi="Arial" w:cs="Arial"/>
          <w:color w:val="auto"/>
          <w:sz w:val="22"/>
          <w:szCs w:val="22"/>
        </w:rPr>
        <w:footnoteReference w:id="47"/>
      </w:r>
      <w:r w:rsidRPr="00E517AD">
        <w:rPr>
          <w:rFonts w:ascii="Arial" w:hAnsi="Arial" w:cs="Arial"/>
          <w:color w:val="auto"/>
          <w:sz w:val="22"/>
          <w:szCs w:val="22"/>
        </w:rPr>
        <w:t xml:space="preserve">, B, Cl, temperatura, benzo(a)piren. </w:t>
      </w:r>
    </w:p>
    <w:p w14:paraId="073A4AE9" w14:textId="77777777" w:rsidR="00EF697A" w:rsidRPr="00E517AD" w:rsidRDefault="00EF697A" w:rsidP="00846A10">
      <w:pPr>
        <w:pStyle w:val="Default"/>
        <w:spacing w:after="240"/>
        <w:ind w:firstLine="352"/>
        <w:rPr>
          <w:rFonts w:ascii="Arial" w:hAnsi="Arial" w:cs="Arial"/>
          <w:color w:val="auto"/>
          <w:sz w:val="22"/>
          <w:szCs w:val="22"/>
        </w:rPr>
      </w:pPr>
      <w:r w:rsidRPr="00E517AD">
        <w:rPr>
          <w:rFonts w:ascii="Arial" w:hAnsi="Arial" w:cs="Arial"/>
          <w:color w:val="auto"/>
          <w:sz w:val="22"/>
          <w:szCs w:val="22"/>
        </w:rPr>
        <w:t xml:space="preserve">Najbardziej narażone na zanieczyszczenia </w:t>
      </w:r>
      <w:r w:rsidR="000B181E" w:rsidRPr="00E517AD">
        <w:rPr>
          <w:rFonts w:ascii="Arial" w:hAnsi="Arial" w:cs="Arial"/>
          <w:color w:val="auto"/>
          <w:sz w:val="22"/>
          <w:szCs w:val="22"/>
        </w:rPr>
        <w:t>jest</w:t>
      </w:r>
      <w:r w:rsidRPr="00E517AD">
        <w:rPr>
          <w:rFonts w:ascii="Arial" w:hAnsi="Arial" w:cs="Arial"/>
          <w:color w:val="auto"/>
          <w:sz w:val="22"/>
          <w:szCs w:val="22"/>
        </w:rPr>
        <w:t xml:space="preserve"> piętro czwartorzędowe, </w:t>
      </w:r>
      <w:r w:rsidR="000B181E" w:rsidRPr="00E517AD">
        <w:rPr>
          <w:rFonts w:ascii="Arial" w:hAnsi="Arial" w:cs="Arial"/>
          <w:color w:val="auto"/>
          <w:sz w:val="22"/>
          <w:szCs w:val="22"/>
        </w:rPr>
        <w:t>poniewa</w:t>
      </w:r>
      <w:r w:rsidRPr="00E517AD">
        <w:rPr>
          <w:rFonts w:ascii="Arial" w:hAnsi="Arial" w:cs="Arial"/>
          <w:color w:val="auto"/>
          <w:sz w:val="22"/>
          <w:szCs w:val="22"/>
        </w:rPr>
        <w:t>ż teren w</w:t>
      </w:r>
      <w:r w:rsidR="004E6527" w:rsidRPr="00E517AD">
        <w:rPr>
          <w:rFonts w:ascii="Arial" w:hAnsi="Arial" w:cs="Arial"/>
          <w:color w:val="auto"/>
          <w:sz w:val="22"/>
          <w:szCs w:val="22"/>
        </w:rPr>
        <w:t> </w:t>
      </w:r>
      <w:r w:rsidRPr="00E517AD">
        <w:rPr>
          <w:rFonts w:ascii="Arial" w:hAnsi="Arial" w:cs="Arial"/>
          <w:color w:val="auto"/>
          <w:sz w:val="22"/>
          <w:szCs w:val="22"/>
        </w:rPr>
        <w:t xml:space="preserve">dolinie Wisły nie zapewnia właściwej ochrony wodom podziemnym ze względu na występowanie obszarów pozbawionych izolacji poziomów wodonośnych, obecność obszarów miejsko-przemysłowych oraz wysokie stany wód w Wiśle (dla obszarów zagrożenia powodziowego). </w:t>
      </w:r>
    </w:p>
    <w:p w14:paraId="625890C1" w14:textId="77777777" w:rsidR="00756651" w:rsidRPr="00E517AD" w:rsidRDefault="000B181E" w:rsidP="00846A10">
      <w:pPr>
        <w:shd w:val="clear" w:color="auto" w:fill="FFFFFF"/>
        <w:autoSpaceDE w:val="0"/>
        <w:autoSpaceDN w:val="0"/>
        <w:adjustRightInd w:val="0"/>
        <w:spacing w:after="240"/>
        <w:ind w:firstLine="360"/>
        <w:rPr>
          <w:rFonts w:ascii="Arial" w:eastAsia="ArnoPro-Regular" w:hAnsi="Arial" w:cs="Arial"/>
          <w:sz w:val="22"/>
          <w:szCs w:val="22"/>
        </w:rPr>
      </w:pPr>
      <w:r w:rsidRPr="00E517AD">
        <w:rPr>
          <w:rFonts w:ascii="Arial" w:eastAsia="ArnoPro-Regular" w:hAnsi="Arial" w:cs="Arial"/>
          <w:sz w:val="22"/>
          <w:szCs w:val="22"/>
        </w:rPr>
        <w:t>Istotne z</w:t>
      </w:r>
      <w:r w:rsidR="00756651" w:rsidRPr="00E517AD">
        <w:rPr>
          <w:rFonts w:ascii="Arial" w:eastAsia="ArnoPro-Regular" w:hAnsi="Arial" w:cs="Arial"/>
          <w:sz w:val="22"/>
          <w:szCs w:val="22"/>
        </w:rPr>
        <w:t xml:space="preserve">agrożenie dla jakości środowiska, </w:t>
      </w:r>
      <w:r w:rsidR="00756651" w:rsidRPr="00E517AD">
        <w:rPr>
          <w:rFonts w:ascii="Arial" w:hAnsi="Arial" w:cs="Arial"/>
          <w:sz w:val="22"/>
          <w:szCs w:val="22"/>
        </w:rPr>
        <w:t xml:space="preserve">ze względu na trwałe przekształcenia powierzchni </w:t>
      </w:r>
      <w:r w:rsidRPr="00E517AD">
        <w:rPr>
          <w:rFonts w:ascii="Arial" w:hAnsi="Arial" w:cs="Arial"/>
          <w:sz w:val="22"/>
          <w:szCs w:val="22"/>
        </w:rPr>
        <w:t xml:space="preserve">ziemi </w:t>
      </w:r>
      <w:r w:rsidR="00756651" w:rsidRPr="00E517AD">
        <w:rPr>
          <w:rFonts w:ascii="Arial" w:hAnsi="Arial" w:cs="Arial"/>
          <w:sz w:val="22"/>
          <w:szCs w:val="22"/>
        </w:rPr>
        <w:t>i degradację krajobrazu</w:t>
      </w:r>
      <w:r w:rsidRPr="00E517AD">
        <w:rPr>
          <w:rFonts w:ascii="Arial" w:hAnsi="Arial" w:cs="Arial"/>
          <w:sz w:val="22"/>
          <w:szCs w:val="22"/>
        </w:rPr>
        <w:t>,</w:t>
      </w:r>
      <w:r w:rsidR="00756651" w:rsidRPr="00E517AD">
        <w:rPr>
          <w:rFonts w:ascii="Arial" w:hAnsi="Arial" w:cs="Arial"/>
          <w:sz w:val="22"/>
          <w:szCs w:val="22"/>
        </w:rPr>
        <w:t xml:space="preserve"> stanowi</w:t>
      </w:r>
      <w:r w:rsidR="00756651" w:rsidRPr="00E517AD">
        <w:rPr>
          <w:rFonts w:ascii="Arial" w:eastAsia="ArnoPro-Regular" w:hAnsi="Arial" w:cs="Arial"/>
          <w:sz w:val="22"/>
          <w:szCs w:val="22"/>
        </w:rPr>
        <w:t xml:space="preserve"> eksploatacja surowców mineralnych. Negatywnym skutkiem odkrywkowych prac wydobywczych </w:t>
      </w:r>
      <w:r w:rsidRPr="00E517AD">
        <w:rPr>
          <w:rFonts w:ascii="Arial" w:eastAsia="ArnoPro-Regular" w:hAnsi="Arial" w:cs="Arial"/>
          <w:sz w:val="22"/>
          <w:szCs w:val="22"/>
        </w:rPr>
        <w:t>jest</w:t>
      </w:r>
      <w:r w:rsidR="00756651" w:rsidRPr="00E517AD">
        <w:rPr>
          <w:rFonts w:ascii="Arial" w:eastAsia="ArnoPro-Regular" w:hAnsi="Arial" w:cs="Arial"/>
          <w:sz w:val="22"/>
          <w:szCs w:val="22"/>
        </w:rPr>
        <w:t xml:space="preserve"> </w:t>
      </w:r>
      <w:r w:rsidRPr="00E517AD">
        <w:rPr>
          <w:rFonts w:ascii="Arial" w:eastAsia="ArnoPro-Regular" w:hAnsi="Arial" w:cs="Arial"/>
          <w:sz w:val="22"/>
          <w:szCs w:val="22"/>
        </w:rPr>
        <w:t>z</w:t>
      </w:r>
      <w:r w:rsidR="00756651" w:rsidRPr="00E517AD">
        <w:rPr>
          <w:rFonts w:ascii="Arial" w:eastAsia="ArnoPro-Regular" w:hAnsi="Arial" w:cs="Arial"/>
          <w:sz w:val="22"/>
          <w:szCs w:val="22"/>
        </w:rPr>
        <w:t>niszczenie zbiorowisk roślinnych</w:t>
      </w:r>
      <w:r w:rsidR="00756651" w:rsidRPr="00E517AD">
        <w:rPr>
          <w:rFonts w:ascii="Arial" w:hAnsi="Arial" w:cs="Arial"/>
          <w:sz w:val="22"/>
          <w:szCs w:val="22"/>
        </w:rPr>
        <w:t xml:space="preserve">, </w:t>
      </w:r>
      <w:r w:rsidR="00756651" w:rsidRPr="00E517AD">
        <w:rPr>
          <w:rFonts w:ascii="Arial" w:eastAsia="ArnoPro-Regular" w:hAnsi="Arial" w:cs="Arial"/>
          <w:sz w:val="22"/>
          <w:szCs w:val="22"/>
        </w:rPr>
        <w:t>zmiana stosunków wodnych oraz zagrożenie dla jakości wód, w tym wód podziemnych</w:t>
      </w:r>
      <w:r w:rsidR="003E0520" w:rsidRPr="00E517AD">
        <w:rPr>
          <w:rFonts w:ascii="Arial" w:eastAsia="ArnoPro-Regular" w:hAnsi="Arial" w:cs="Arial"/>
          <w:sz w:val="22"/>
          <w:szCs w:val="22"/>
        </w:rPr>
        <w:t>,</w:t>
      </w:r>
      <w:r w:rsidR="00F251BD" w:rsidRPr="00E517AD">
        <w:rPr>
          <w:rFonts w:ascii="Arial" w:eastAsia="ArnoPro-Regular" w:hAnsi="Arial" w:cs="Arial"/>
          <w:sz w:val="22"/>
          <w:szCs w:val="22"/>
        </w:rPr>
        <w:t xml:space="preserve"> </w:t>
      </w:r>
      <w:r w:rsidR="00756651" w:rsidRPr="00E517AD">
        <w:rPr>
          <w:rFonts w:ascii="Arial" w:eastAsia="ArnoPro-Regular" w:hAnsi="Arial" w:cs="Arial"/>
          <w:sz w:val="22"/>
          <w:szCs w:val="22"/>
        </w:rPr>
        <w:t xml:space="preserve">w przypadku przerwania ciągłości warstw izolujących poziomy wodonośne. </w:t>
      </w:r>
    </w:p>
    <w:p w14:paraId="7AB61A38" w14:textId="77777777" w:rsidR="00756651" w:rsidRPr="00E517AD" w:rsidRDefault="00756651" w:rsidP="00846A10">
      <w:pPr>
        <w:pStyle w:val="Default"/>
        <w:spacing w:after="240"/>
        <w:ind w:firstLine="357"/>
        <w:rPr>
          <w:rFonts w:ascii="Arial" w:eastAsia="ArnoPro-Regular" w:hAnsi="Arial" w:cs="Arial"/>
          <w:color w:val="auto"/>
          <w:sz w:val="22"/>
          <w:szCs w:val="22"/>
        </w:rPr>
      </w:pPr>
      <w:r w:rsidRPr="00E517AD">
        <w:rPr>
          <w:rFonts w:ascii="Arial" w:hAnsi="Arial" w:cs="Arial"/>
          <w:color w:val="auto"/>
          <w:sz w:val="22"/>
          <w:szCs w:val="22"/>
        </w:rPr>
        <w:t xml:space="preserve">Nie bez znaczenia dla regionu są zjawiska występujące w skali globalnej, związane ze zmianami klimatu, konsekwencją których jest występowanie anomalii pogodowych, </w:t>
      </w:r>
      <w:r w:rsidR="000B181E" w:rsidRPr="00E517AD">
        <w:rPr>
          <w:rFonts w:ascii="Arial" w:hAnsi="Arial" w:cs="Arial"/>
          <w:color w:val="auto"/>
          <w:sz w:val="22"/>
          <w:szCs w:val="22"/>
        </w:rPr>
        <w:t>w tym</w:t>
      </w:r>
      <w:r w:rsidRPr="00E517AD">
        <w:rPr>
          <w:rFonts w:ascii="Arial" w:hAnsi="Arial" w:cs="Arial"/>
          <w:color w:val="auto"/>
          <w:sz w:val="22"/>
          <w:szCs w:val="22"/>
        </w:rPr>
        <w:t xml:space="preserve"> fal upałów, obfitych opadów, trąb powietrznych</w:t>
      </w:r>
      <w:r w:rsidR="000B181E" w:rsidRPr="00E517AD">
        <w:rPr>
          <w:rFonts w:ascii="Arial" w:hAnsi="Arial" w:cs="Arial"/>
          <w:color w:val="auto"/>
          <w:sz w:val="22"/>
          <w:szCs w:val="22"/>
        </w:rPr>
        <w:t xml:space="preserve"> i</w:t>
      </w:r>
      <w:r w:rsidRPr="00E517AD">
        <w:rPr>
          <w:rFonts w:ascii="Arial" w:hAnsi="Arial" w:cs="Arial"/>
          <w:color w:val="auto"/>
          <w:sz w:val="22"/>
          <w:szCs w:val="22"/>
        </w:rPr>
        <w:t xml:space="preserve"> długotrwałych susz. Zwiększenie częstotliwości występowania ekstremalnych opadów atmosferycznych w miejscach o</w:t>
      </w:r>
      <w:r w:rsidR="0012397A" w:rsidRPr="00E517AD">
        <w:rPr>
          <w:rFonts w:ascii="Arial" w:hAnsi="Arial" w:cs="Arial"/>
          <w:color w:val="auto"/>
          <w:sz w:val="22"/>
          <w:szCs w:val="22"/>
        </w:rPr>
        <w:t> </w:t>
      </w:r>
      <w:r w:rsidRPr="00E517AD">
        <w:rPr>
          <w:rFonts w:ascii="Arial" w:hAnsi="Arial" w:cs="Arial"/>
          <w:color w:val="auto"/>
          <w:sz w:val="22"/>
          <w:szCs w:val="22"/>
        </w:rPr>
        <w:t>utrudnionej infiltracji, generuje wzrost zagrożenia powodziowego oraz wzrost poziomu wrażliwości na te zjawiska, który nasila się w wyniku zagospodarowania</w:t>
      </w:r>
      <w:r w:rsidR="003567CE" w:rsidRPr="00E517AD">
        <w:rPr>
          <w:rFonts w:ascii="Arial" w:hAnsi="Arial" w:cs="Arial"/>
          <w:color w:val="auto"/>
          <w:sz w:val="22"/>
          <w:szCs w:val="22"/>
        </w:rPr>
        <w:t xml:space="preserve"> obszarów.</w:t>
      </w:r>
      <w:r w:rsidRPr="00E517AD">
        <w:rPr>
          <w:rFonts w:ascii="Arial" w:hAnsi="Arial" w:cs="Arial"/>
          <w:color w:val="auto"/>
          <w:sz w:val="22"/>
          <w:szCs w:val="22"/>
        </w:rPr>
        <w:t xml:space="preserve"> </w:t>
      </w:r>
      <w:r w:rsidRPr="00E517AD">
        <w:rPr>
          <w:rFonts w:ascii="Arial" w:eastAsia="ArnoPro-Regular" w:hAnsi="Arial" w:cs="Arial"/>
          <w:color w:val="auto"/>
          <w:sz w:val="22"/>
          <w:szCs w:val="22"/>
        </w:rPr>
        <w:t>Na terenie województwa mazowieckiego ryzyko powodzi wynikające z ekstremalnych wezbrań rzecznych</w:t>
      </w:r>
      <w:r w:rsidR="003E0520" w:rsidRPr="00E517AD">
        <w:rPr>
          <w:rFonts w:ascii="Arial" w:eastAsia="ArnoPro-Regular" w:hAnsi="Arial" w:cs="Arial"/>
          <w:color w:val="auto"/>
          <w:sz w:val="22"/>
          <w:szCs w:val="22"/>
        </w:rPr>
        <w:t>,</w:t>
      </w:r>
      <w:r w:rsidRPr="00E517AD">
        <w:rPr>
          <w:rFonts w:ascii="Arial" w:eastAsia="ArnoPro-Regular" w:hAnsi="Arial" w:cs="Arial"/>
          <w:color w:val="auto"/>
          <w:sz w:val="22"/>
          <w:szCs w:val="22"/>
        </w:rPr>
        <w:t xml:space="preserve"> występuje głównie w okresie wiosennych roztopów oraz okresowo w czasie nawalnych opadów. Problem pogłębia intensywne zagospodarowanie dolin rzecznych </w:t>
      </w:r>
      <w:r w:rsidRPr="00E517AD">
        <w:rPr>
          <w:rFonts w:ascii="Arial" w:hAnsi="Arial" w:cs="Arial"/>
          <w:color w:val="auto"/>
          <w:sz w:val="22"/>
          <w:szCs w:val="22"/>
        </w:rPr>
        <w:t>kosztem terenów biologicznie czynnych</w:t>
      </w:r>
      <w:r w:rsidRPr="00E517AD">
        <w:rPr>
          <w:rFonts w:ascii="Arial" w:eastAsia="ArnoPro-Regular" w:hAnsi="Arial" w:cs="Arial"/>
          <w:color w:val="auto"/>
          <w:sz w:val="22"/>
          <w:szCs w:val="22"/>
        </w:rPr>
        <w:t xml:space="preserve"> i obniżenie potencjału retencyjnego gleby</w:t>
      </w:r>
      <w:r w:rsidRPr="00E517AD">
        <w:rPr>
          <w:rFonts w:ascii="Arial" w:hAnsi="Arial" w:cs="Arial"/>
          <w:color w:val="auto"/>
          <w:sz w:val="22"/>
          <w:szCs w:val="22"/>
        </w:rPr>
        <w:t>, efektem czego są m.in. coraz częściej występujące powodzie miejskie.</w:t>
      </w:r>
      <w:r w:rsidRPr="00E517AD">
        <w:rPr>
          <w:rFonts w:ascii="Arial" w:eastAsia="ArnoPro-Regular" w:hAnsi="Arial" w:cs="Arial"/>
          <w:color w:val="auto"/>
          <w:sz w:val="22"/>
          <w:szCs w:val="22"/>
        </w:rPr>
        <w:t xml:space="preserve"> W obrębie skarp dolin rzecznych, w tym: Wisły, Bugu i Narwi</w:t>
      </w:r>
      <w:r w:rsidR="003E0520" w:rsidRPr="00E517AD">
        <w:rPr>
          <w:rFonts w:ascii="Arial" w:eastAsia="ArnoPro-Regular" w:hAnsi="Arial" w:cs="Arial"/>
          <w:color w:val="auto"/>
          <w:sz w:val="22"/>
          <w:szCs w:val="22"/>
        </w:rPr>
        <w:t xml:space="preserve"> oraz</w:t>
      </w:r>
      <w:r w:rsidRPr="00E517AD">
        <w:rPr>
          <w:rFonts w:ascii="Arial" w:eastAsia="ArnoPro-Regular" w:hAnsi="Arial" w:cs="Arial"/>
          <w:color w:val="auto"/>
          <w:sz w:val="22"/>
          <w:szCs w:val="22"/>
        </w:rPr>
        <w:t xml:space="preserve"> Skrwy obserwowane są także zagrożenia związane z</w:t>
      </w:r>
      <w:r w:rsidR="003567CE" w:rsidRPr="00E517AD">
        <w:rPr>
          <w:rFonts w:ascii="Arial" w:eastAsia="ArnoPro-Regular" w:hAnsi="Arial" w:cs="Arial"/>
          <w:color w:val="auto"/>
          <w:sz w:val="22"/>
          <w:szCs w:val="22"/>
        </w:rPr>
        <w:t> </w:t>
      </w:r>
      <w:r w:rsidRPr="00E517AD">
        <w:rPr>
          <w:rFonts w:ascii="Arial" w:eastAsia="ArnoPro-Regular" w:hAnsi="Arial" w:cs="Arial"/>
          <w:color w:val="auto"/>
          <w:sz w:val="22"/>
          <w:szCs w:val="22"/>
        </w:rPr>
        <w:t>procesami osuwiskowymi.</w:t>
      </w:r>
    </w:p>
    <w:p w14:paraId="3718DBF1" w14:textId="77777777" w:rsidR="00756651" w:rsidRPr="00E517AD" w:rsidRDefault="00756651" w:rsidP="00846A10">
      <w:pPr>
        <w:pStyle w:val="Default"/>
        <w:spacing w:after="240"/>
        <w:ind w:firstLine="357"/>
        <w:rPr>
          <w:rFonts w:ascii="Arial" w:eastAsia="ArnoPro-Regular" w:hAnsi="Arial" w:cs="Arial"/>
          <w:color w:val="auto"/>
          <w:sz w:val="22"/>
          <w:szCs w:val="22"/>
        </w:rPr>
      </w:pPr>
      <w:r w:rsidRPr="00E517AD">
        <w:rPr>
          <w:rFonts w:ascii="Arial" w:eastAsia="ArnoPro-Regular" w:hAnsi="Arial" w:cs="Arial"/>
          <w:color w:val="auto"/>
          <w:sz w:val="22"/>
          <w:szCs w:val="22"/>
        </w:rPr>
        <w:t xml:space="preserve">Postępujące zmiany klimatyczne związane z ociepleniem, w tym zwiększonym parowaniem i procesami pustynnienia, wpływają na zasięg występowania okresowego zjawiska suszy. Obecnie ekstremalne i silne zagrożenie suszą rolniczą obejmuje ponad 57% powierzchni regionu, natomiast około 30% obszarów rzek, jezior i zbiorników województwa charakteryzuje się silnym </w:t>
      </w:r>
      <w:r w:rsidR="004D7E06" w:rsidRPr="00E517AD">
        <w:rPr>
          <w:rFonts w:ascii="Arial" w:eastAsia="ArnoPro-Regular" w:hAnsi="Arial" w:cs="Arial"/>
          <w:color w:val="auto"/>
          <w:sz w:val="22"/>
          <w:szCs w:val="22"/>
        </w:rPr>
        <w:t>stopniem</w:t>
      </w:r>
      <w:r w:rsidRPr="00E517AD">
        <w:rPr>
          <w:rFonts w:ascii="Arial" w:eastAsia="ArnoPro-Regular" w:hAnsi="Arial" w:cs="Arial"/>
          <w:color w:val="auto"/>
          <w:sz w:val="22"/>
          <w:szCs w:val="22"/>
        </w:rPr>
        <w:t xml:space="preserve"> zagrożenia suszą hydrologiczną</w:t>
      </w:r>
      <w:r w:rsidRPr="00E517AD">
        <w:rPr>
          <w:rStyle w:val="Odwoanieprzypisudolnego"/>
          <w:rFonts w:ascii="Arial" w:eastAsia="ArnoPro-Regular" w:hAnsi="Arial" w:cs="Arial"/>
          <w:color w:val="auto"/>
          <w:sz w:val="22"/>
          <w:szCs w:val="22"/>
        </w:rPr>
        <w:footnoteReference w:id="48"/>
      </w:r>
      <w:r w:rsidRPr="00E517AD">
        <w:rPr>
          <w:rFonts w:ascii="Arial" w:eastAsia="ArnoPro-Regular" w:hAnsi="Arial" w:cs="Arial"/>
          <w:color w:val="auto"/>
          <w:sz w:val="22"/>
          <w:szCs w:val="22"/>
        </w:rPr>
        <w:t>.</w:t>
      </w:r>
    </w:p>
    <w:p w14:paraId="4FBA814B" w14:textId="77777777" w:rsidR="00756651" w:rsidRPr="00E517AD" w:rsidRDefault="00756651" w:rsidP="00846A10">
      <w:pPr>
        <w:pStyle w:val="Default"/>
        <w:spacing w:after="240"/>
        <w:ind w:firstLine="357"/>
        <w:rPr>
          <w:rFonts w:ascii="Arial" w:hAnsi="Arial" w:cs="Arial"/>
          <w:color w:val="auto"/>
          <w:sz w:val="22"/>
          <w:szCs w:val="22"/>
        </w:rPr>
      </w:pPr>
      <w:r w:rsidRPr="00E517AD">
        <w:rPr>
          <w:rFonts w:ascii="Arial" w:eastAsia="ArnoPro-Regular" w:hAnsi="Arial" w:cs="Arial"/>
          <w:color w:val="auto"/>
          <w:sz w:val="22"/>
          <w:szCs w:val="22"/>
        </w:rPr>
        <w:t>W konsekwencji zmian klimatu przeobrażaniu ulegną zarówno warunki środowiskowe</w:t>
      </w:r>
      <w:r w:rsidR="00AC4F78" w:rsidRPr="00E517AD">
        <w:rPr>
          <w:rFonts w:ascii="Arial" w:eastAsia="ArnoPro-Regular" w:hAnsi="Arial" w:cs="Arial"/>
          <w:color w:val="auto"/>
          <w:sz w:val="22"/>
          <w:szCs w:val="22"/>
        </w:rPr>
        <w:t>,</w:t>
      </w:r>
      <w:r w:rsidRPr="00E517AD">
        <w:rPr>
          <w:rFonts w:ascii="Arial" w:eastAsia="ArnoPro-Regular" w:hAnsi="Arial" w:cs="Arial"/>
          <w:color w:val="auto"/>
          <w:sz w:val="22"/>
          <w:szCs w:val="22"/>
        </w:rPr>
        <w:t xml:space="preserve"> jak i społeczne, szczególnie odczuwalne w środowisku dużych miast, </w:t>
      </w:r>
      <w:r w:rsidR="003567CE" w:rsidRPr="00E517AD">
        <w:rPr>
          <w:rFonts w:ascii="Arial" w:eastAsia="ArnoPro-Regular" w:hAnsi="Arial" w:cs="Arial"/>
          <w:color w:val="auto"/>
          <w:sz w:val="22"/>
          <w:szCs w:val="22"/>
        </w:rPr>
        <w:t>kojarzone</w:t>
      </w:r>
      <w:r w:rsidRPr="00E517AD">
        <w:rPr>
          <w:rFonts w:ascii="Arial" w:eastAsia="ArnoPro-Regular" w:hAnsi="Arial" w:cs="Arial"/>
          <w:color w:val="auto"/>
          <w:sz w:val="22"/>
          <w:szCs w:val="22"/>
        </w:rPr>
        <w:t xml:space="preserve"> z takimi zjawiskami</w:t>
      </w:r>
      <w:r w:rsidR="00AC4F78" w:rsidRPr="00E517AD">
        <w:rPr>
          <w:rFonts w:ascii="Arial" w:eastAsia="ArnoPro-Regular" w:hAnsi="Arial" w:cs="Arial"/>
          <w:color w:val="auto"/>
          <w:sz w:val="22"/>
          <w:szCs w:val="22"/>
        </w:rPr>
        <w:t>,</w:t>
      </w:r>
      <w:r w:rsidRPr="00E517AD">
        <w:rPr>
          <w:rFonts w:ascii="Arial" w:eastAsia="ArnoPro-Regular" w:hAnsi="Arial" w:cs="Arial"/>
          <w:color w:val="auto"/>
          <w:sz w:val="22"/>
          <w:szCs w:val="22"/>
        </w:rPr>
        <w:t xml:space="preserve"> jak miejskie wyspy ciepła czy smog. Ich</w:t>
      </w:r>
      <w:r w:rsidRPr="00E517AD">
        <w:rPr>
          <w:rFonts w:ascii="Arial" w:hAnsi="Arial" w:cs="Arial"/>
          <w:color w:val="auto"/>
          <w:sz w:val="22"/>
          <w:szCs w:val="22"/>
        </w:rPr>
        <w:t xml:space="preserve"> negatywny wpływ </w:t>
      </w:r>
      <w:r w:rsidR="003567CE" w:rsidRPr="00E517AD">
        <w:rPr>
          <w:rFonts w:ascii="Arial" w:hAnsi="Arial" w:cs="Arial"/>
          <w:color w:val="auto"/>
          <w:sz w:val="22"/>
          <w:szCs w:val="22"/>
        </w:rPr>
        <w:t>odczuwalny</w:t>
      </w:r>
      <w:r w:rsidRPr="00E517AD">
        <w:rPr>
          <w:rFonts w:ascii="Arial" w:hAnsi="Arial" w:cs="Arial"/>
          <w:color w:val="auto"/>
          <w:sz w:val="22"/>
          <w:szCs w:val="22"/>
        </w:rPr>
        <w:t xml:space="preserve"> będzie także dla ekosystemów (stanowią zagrożenie dla różnorodności biologicznej), zdrowia (sprzyjają np. rozprzestrzenianiu się chorób przenoszonych przez owady, zwiększając ryzyko zarażenia boreliozą, zapaleniem mózgu itp.) oraz gospodarki (wpływając na produktywność oraz sektory gospodarki takie jak rolnictwo, leśnictwo czy gospodarka wodna). </w:t>
      </w:r>
    </w:p>
    <w:p w14:paraId="40FF04CB" w14:textId="77777777" w:rsidR="004E6527" w:rsidRPr="00E517AD" w:rsidRDefault="00756651" w:rsidP="00846A10">
      <w:pPr>
        <w:shd w:val="clear" w:color="auto" w:fill="FFFFFF"/>
        <w:autoSpaceDE w:val="0"/>
        <w:autoSpaceDN w:val="0"/>
        <w:adjustRightInd w:val="0"/>
        <w:spacing w:after="240"/>
        <w:ind w:firstLine="360"/>
        <w:rPr>
          <w:rFonts w:ascii="Arial" w:hAnsi="Arial" w:cs="Arial"/>
          <w:sz w:val="22"/>
          <w:szCs w:val="22"/>
        </w:rPr>
      </w:pPr>
      <w:r w:rsidRPr="00E517AD">
        <w:rPr>
          <w:rFonts w:ascii="Arial" w:eastAsia="ArnoPro-Regular" w:hAnsi="Arial" w:cs="Arial"/>
          <w:sz w:val="22"/>
          <w:szCs w:val="22"/>
        </w:rPr>
        <w:t xml:space="preserve">Spośród antropogenicznych zagrożeń dla środowiska istotne znaczenie na terenie województwa mazowieckiego mają zakłady </w:t>
      </w:r>
      <w:r w:rsidRPr="00E517AD">
        <w:rPr>
          <w:rFonts w:ascii="Arial" w:hAnsi="Arial" w:cs="Arial"/>
          <w:sz w:val="22"/>
          <w:szCs w:val="22"/>
        </w:rPr>
        <w:t xml:space="preserve">wysokiego ryzyka wystąpienia poważnej awarii </w:t>
      </w:r>
      <w:r w:rsidRPr="00E517AD">
        <w:rPr>
          <w:rFonts w:ascii="Arial" w:hAnsi="Arial" w:cs="Arial"/>
          <w:sz w:val="22"/>
          <w:szCs w:val="22"/>
        </w:rPr>
        <w:lastRenderedPageBreak/>
        <w:t>przemysłowej</w:t>
      </w:r>
      <w:r w:rsidRPr="00E517AD">
        <w:rPr>
          <w:rStyle w:val="Odwoanieprzypisudolnego"/>
          <w:rFonts w:ascii="Arial" w:eastAsia="ArnoPro-Regular" w:hAnsi="Arial" w:cs="Arial"/>
          <w:sz w:val="22"/>
          <w:szCs w:val="22"/>
        </w:rPr>
        <w:footnoteReference w:id="49"/>
      </w:r>
      <w:r w:rsidRPr="00E517AD">
        <w:rPr>
          <w:rFonts w:ascii="Arial" w:eastAsia="ArnoPro-Regular" w:hAnsi="Arial" w:cs="Arial"/>
          <w:sz w:val="22"/>
          <w:szCs w:val="22"/>
        </w:rPr>
        <w:t>, instalacje i obiekty związane z transportem substancji niebezpiecznych</w:t>
      </w:r>
      <w:r w:rsidR="003D1F06" w:rsidRPr="00E517AD">
        <w:rPr>
          <w:rFonts w:ascii="Arial" w:eastAsia="ArnoPro-Regular" w:hAnsi="Arial" w:cs="Arial"/>
          <w:sz w:val="22"/>
          <w:szCs w:val="22"/>
        </w:rPr>
        <w:t>,</w:t>
      </w:r>
      <w:r w:rsidRPr="00E517AD">
        <w:rPr>
          <w:rFonts w:ascii="Arial" w:eastAsia="ArnoPro-Regular" w:hAnsi="Arial" w:cs="Arial"/>
          <w:sz w:val="22"/>
          <w:szCs w:val="22"/>
        </w:rPr>
        <w:t xml:space="preserve"> czy </w:t>
      </w:r>
      <w:r w:rsidRPr="00E517AD">
        <w:rPr>
          <w:rFonts w:ascii="Arial" w:hAnsi="Arial" w:cs="Arial"/>
          <w:sz w:val="22"/>
          <w:szCs w:val="22"/>
        </w:rPr>
        <w:t>skupiska obiektów specjalistycznej produkcji zwierzęcej, w tym zlokalizowane głównie w</w:t>
      </w:r>
      <w:r w:rsidR="00DF1DC6" w:rsidRPr="00E517AD">
        <w:rPr>
          <w:rFonts w:ascii="Arial" w:hAnsi="Arial" w:cs="Arial"/>
          <w:sz w:val="22"/>
          <w:szCs w:val="22"/>
        </w:rPr>
        <w:t> </w:t>
      </w:r>
      <w:r w:rsidRPr="00E517AD">
        <w:rPr>
          <w:rFonts w:ascii="Arial" w:hAnsi="Arial" w:cs="Arial"/>
          <w:sz w:val="22"/>
          <w:szCs w:val="22"/>
        </w:rPr>
        <w:t>północno-zachodniej części województwa fermy drobiu</w:t>
      </w:r>
      <w:r w:rsidR="00AC4F78" w:rsidRPr="00E517AD">
        <w:rPr>
          <w:rFonts w:ascii="Arial" w:hAnsi="Arial" w:cs="Arial"/>
          <w:sz w:val="22"/>
          <w:szCs w:val="22"/>
        </w:rPr>
        <w:t xml:space="preserve"> (emisje odorowe</w:t>
      </w:r>
      <w:r w:rsidRPr="00E517AD">
        <w:rPr>
          <w:rFonts w:ascii="Arial" w:hAnsi="Arial" w:cs="Arial"/>
          <w:sz w:val="22"/>
          <w:szCs w:val="22"/>
        </w:rPr>
        <w:t>, zanieczyszczenie powietrza</w:t>
      </w:r>
      <w:r w:rsidR="007876C5" w:rsidRPr="00E517AD">
        <w:rPr>
          <w:rFonts w:ascii="Arial" w:hAnsi="Arial" w:cs="Arial"/>
          <w:sz w:val="22"/>
          <w:szCs w:val="22"/>
        </w:rPr>
        <w:t xml:space="preserve"> i</w:t>
      </w:r>
      <w:r w:rsidRPr="00E517AD">
        <w:rPr>
          <w:rFonts w:ascii="Arial" w:hAnsi="Arial" w:cs="Arial"/>
          <w:sz w:val="22"/>
          <w:szCs w:val="22"/>
        </w:rPr>
        <w:t xml:space="preserve"> wód powierzchniowych</w:t>
      </w:r>
      <w:r w:rsidR="007876C5" w:rsidRPr="00E517AD">
        <w:rPr>
          <w:rFonts w:ascii="Arial" w:hAnsi="Arial" w:cs="Arial"/>
          <w:sz w:val="22"/>
          <w:szCs w:val="22"/>
        </w:rPr>
        <w:t>,</w:t>
      </w:r>
      <w:r w:rsidRPr="00E517AD">
        <w:rPr>
          <w:rFonts w:ascii="Arial" w:hAnsi="Arial" w:cs="Arial"/>
          <w:sz w:val="22"/>
          <w:szCs w:val="22"/>
        </w:rPr>
        <w:t xml:space="preserve"> możliwoś</w:t>
      </w:r>
      <w:r w:rsidR="007876C5" w:rsidRPr="00E517AD">
        <w:rPr>
          <w:rFonts w:ascii="Arial" w:hAnsi="Arial" w:cs="Arial"/>
          <w:sz w:val="22"/>
          <w:szCs w:val="22"/>
        </w:rPr>
        <w:t>ć</w:t>
      </w:r>
      <w:r w:rsidRPr="00E517AD">
        <w:rPr>
          <w:rFonts w:ascii="Arial" w:hAnsi="Arial" w:cs="Arial"/>
          <w:sz w:val="22"/>
          <w:szCs w:val="22"/>
        </w:rPr>
        <w:t xml:space="preserve"> wystąpienia ognisk epizootycznych</w:t>
      </w:r>
      <w:r w:rsidR="007876C5" w:rsidRPr="00E517AD">
        <w:rPr>
          <w:rFonts w:ascii="Arial" w:hAnsi="Arial" w:cs="Arial"/>
          <w:sz w:val="22"/>
          <w:szCs w:val="22"/>
        </w:rPr>
        <w:t>)</w:t>
      </w:r>
      <w:r w:rsidRPr="00E517AD">
        <w:rPr>
          <w:rFonts w:ascii="Arial" w:hAnsi="Arial" w:cs="Arial"/>
          <w:sz w:val="22"/>
          <w:szCs w:val="22"/>
        </w:rPr>
        <w:t xml:space="preserve">. </w:t>
      </w:r>
    </w:p>
    <w:p w14:paraId="1267C4D4" w14:textId="77777777" w:rsidR="00756651" w:rsidRPr="00E517AD" w:rsidRDefault="00756651" w:rsidP="00846A10">
      <w:pPr>
        <w:shd w:val="clear" w:color="auto" w:fill="FFFFFF"/>
        <w:autoSpaceDE w:val="0"/>
        <w:autoSpaceDN w:val="0"/>
        <w:adjustRightInd w:val="0"/>
        <w:spacing w:after="240"/>
        <w:ind w:firstLine="360"/>
        <w:rPr>
          <w:rFonts w:ascii="Arial" w:hAnsi="Arial" w:cs="Arial"/>
          <w:sz w:val="22"/>
          <w:szCs w:val="22"/>
        </w:rPr>
      </w:pPr>
      <w:r w:rsidRPr="00E517AD">
        <w:rPr>
          <w:rFonts w:ascii="Arial" w:eastAsia="ArnoPro-Regular" w:hAnsi="Arial" w:cs="Arial"/>
          <w:sz w:val="22"/>
          <w:szCs w:val="22"/>
        </w:rPr>
        <w:t>Negatywny wpływ na środowisko wywiera także gospodarka odpadami, w</w:t>
      </w:r>
      <w:r w:rsidR="00DF1DC6" w:rsidRPr="00E517AD">
        <w:rPr>
          <w:rFonts w:ascii="Arial" w:eastAsia="ArnoPro-Regular" w:hAnsi="Arial" w:cs="Arial"/>
          <w:sz w:val="22"/>
          <w:szCs w:val="22"/>
        </w:rPr>
        <w:t> </w:t>
      </w:r>
      <w:r w:rsidRPr="00E517AD">
        <w:rPr>
          <w:rFonts w:ascii="Arial" w:eastAsia="ArnoPro-Regular" w:hAnsi="Arial" w:cs="Arial"/>
          <w:sz w:val="22"/>
          <w:szCs w:val="22"/>
        </w:rPr>
        <w:t xml:space="preserve">tym </w:t>
      </w:r>
      <w:r w:rsidRPr="00E517AD">
        <w:rPr>
          <w:rFonts w:ascii="Arial" w:hAnsi="Arial" w:cs="Arial"/>
          <w:sz w:val="22"/>
          <w:szCs w:val="22"/>
        </w:rPr>
        <w:t xml:space="preserve">wciąż </w:t>
      </w:r>
      <w:r w:rsidR="004D7E06" w:rsidRPr="00E517AD">
        <w:rPr>
          <w:rFonts w:ascii="Arial" w:hAnsi="Arial" w:cs="Arial"/>
          <w:sz w:val="22"/>
          <w:szCs w:val="22"/>
        </w:rPr>
        <w:t>niski poziom</w:t>
      </w:r>
      <w:r w:rsidRPr="00E517AD">
        <w:rPr>
          <w:rFonts w:ascii="Arial" w:hAnsi="Arial" w:cs="Arial"/>
          <w:sz w:val="22"/>
          <w:szCs w:val="22"/>
        </w:rPr>
        <w:t xml:space="preserve"> realizacji koncepcji gospodarki o obiegu zamkniętym (GOZ),</w:t>
      </w:r>
      <w:r w:rsidRPr="00E517AD">
        <w:rPr>
          <w:rFonts w:ascii="Arial" w:eastAsia="ArnoPro-Regular" w:hAnsi="Arial" w:cs="Arial"/>
          <w:sz w:val="22"/>
          <w:szCs w:val="22"/>
        </w:rPr>
        <w:t xml:space="preserve"> niewystarczająca infrastruktura do zagospodarowania odpadów</w:t>
      </w:r>
      <w:r w:rsidRPr="00E517AD">
        <w:rPr>
          <w:rStyle w:val="Odwoanieprzypisudolnego"/>
          <w:rFonts w:ascii="Arial" w:eastAsia="ArnoPro-Regular" w:hAnsi="Arial" w:cs="Arial"/>
          <w:sz w:val="22"/>
          <w:szCs w:val="22"/>
        </w:rPr>
        <w:footnoteReference w:id="50"/>
      </w:r>
      <w:r w:rsidRPr="00E517AD">
        <w:rPr>
          <w:rFonts w:ascii="Arial" w:eastAsia="ArnoPro-Regular" w:hAnsi="Arial" w:cs="Arial"/>
          <w:sz w:val="22"/>
          <w:szCs w:val="22"/>
        </w:rPr>
        <w:t xml:space="preserve">, nadal powszechnie </w:t>
      </w:r>
      <w:r w:rsidR="004D7E06" w:rsidRPr="00E517AD">
        <w:rPr>
          <w:rFonts w:ascii="Arial" w:eastAsia="ArnoPro-Regular" w:hAnsi="Arial" w:cs="Arial"/>
          <w:sz w:val="22"/>
          <w:szCs w:val="22"/>
        </w:rPr>
        <w:t>występujące</w:t>
      </w:r>
      <w:r w:rsidRPr="00E517AD">
        <w:rPr>
          <w:rFonts w:ascii="Arial" w:eastAsia="ArnoPro-Regular" w:hAnsi="Arial" w:cs="Arial"/>
          <w:sz w:val="22"/>
          <w:szCs w:val="22"/>
        </w:rPr>
        <w:t xml:space="preserve"> „dzikie” wysypiska i „podrzucane” w lasach odpady oraz spalanie śmieci w</w:t>
      </w:r>
      <w:r w:rsidR="004D001F" w:rsidRPr="00E517AD">
        <w:rPr>
          <w:rFonts w:ascii="Arial" w:eastAsia="ArnoPro-Regular" w:hAnsi="Arial" w:cs="Arial"/>
          <w:sz w:val="22"/>
          <w:szCs w:val="22"/>
        </w:rPr>
        <w:t> </w:t>
      </w:r>
      <w:r w:rsidRPr="00E517AD">
        <w:rPr>
          <w:rFonts w:ascii="Arial" w:eastAsia="ArnoPro-Regular" w:hAnsi="Arial" w:cs="Arial"/>
          <w:sz w:val="22"/>
          <w:szCs w:val="22"/>
        </w:rPr>
        <w:t xml:space="preserve">paleniskach domowych. </w:t>
      </w:r>
    </w:p>
    <w:p w14:paraId="31F6ADC4" w14:textId="77777777" w:rsidR="001515F8" w:rsidRPr="00E517AD" w:rsidRDefault="001515F8" w:rsidP="00846A10">
      <w:pPr>
        <w:pStyle w:val="Nagwek3"/>
        <w:spacing w:after="240"/>
        <w:rPr>
          <w:rFonts w:ascii="Arial" w:hAnsi="Arial" w:cs="Arial"/>
          <w:b w:val="0"/>
          <w:bCs w:val="0"/>
          <w:color w:val="auto"/>
        </w:rPr>
      </w:pPr>
      <w:bookmarkStart w:id="67" w:name="_Toc93669455"/>
      <w:r w:rsidRPr="00E517AD">
        <w:rPr>
          <w:rFonts w:ascii="Arial" w:hAnsi="Arial" w:cs="Arial"/>
          <w:b w:val="0"/>
          <w:bCs w:val="0"/>
          <w:color w:val="auto"/>
        </w:rPr>
        <w:t>Walory przyrodniczo-krajobrazowe</w:t>
      </w:r>
      <w:bookmarkEnd w:id="67"/>
    </w:p>
    <w:p w14:paraId="5F750D3F" w14:textId="02867D69" w:rsidR="00013449" w:rsidRPr="00E517AD" w:rsidRDefault="007264A3" w:rsidP="00846A10">
      <w:pPr>
        <w:spacing w:after="240"/>
        <w:ind w:firstLine="426"/>
        <w:rPr>
          <w:rFonts w:ascii="Arial" w:hAnsi="Arial" w:cs="Arial"/>
          <w:sz w:val="22"/>
          <w:szCs w:val="22"/>
        </w:rPr>
      </w:pPr>
      <w:r w:rsidRPr="00E517AD">
        <w:rPr>
          <w:rFonts w:ascii="Arial" w:hAnsi="Arial" w:cs="Arial"/>
          <w:sz w:val="22"/>
          <w:szCs w:val="22"/>
        </w:rPr>
        <w:t xml:space="preserve">Województwo mazowieckie odznacza się wysokimi walorami przyrodniczymi zarówno </w:t>
      </w:r>
      <w:r w:rsidR="007036C5" w:rsidRPr="00E517AD">
        <w:rPr>
          <w:rFonts w:ascii="Arial" w:hAnsi="Arial" w:cs="Arial"/>
          <w:sz w:val="22"/>
          <w:szCs w:val="22"/>
        </w:rPr>
        <w:br/>
      </w:r>
      <w:r w:rsidRPr="00E517AD">
        <w:rPr>
          <w:rFonts w:ascii="Arial" w:hAnsi="Arial" w:cs="Arial"/>
          <w:sz w:val="22"/>
          <w:szCs w:val="22"/>
        </w:rPr>
        <w:t>w krajowym</w:t>
      </w:r>
      <w:r w:rsidR="009E4C62" w:rsidRPr="00E517AD">
        <w:rPr>
          <w:rFonts w:ascii="Arial" w:hAnsi="Arial" w:cs="Arial"/>
          <w:sz w:val="22"/>
          <w:szCs w:val="22"/>
        </w:rPr>
        <w:t>,</w:t>
      </w:r>
      <w:r w:rsidRPr="00E517AD">
        <w:rPr>
          <w:rFonts w:ascii="Arial" w:hAnsi="Arial" w:cs="Arial"/>
          <w:sz w:val="22"/>
          <w:szCs w:val="22"/>
        </w:rPr>
        <w:t xml:space="preserve"> jak i europejskim układzie przestrzennym. Przestrzeń o cennych walorach przyrodniczych tworzą </w:t>
      </w:r>
      <w:r w:rsidR="00A92AE9" w:rsidRPr="00E517AD">
        <w:rPr>
          <w:rFonts w:ascii="Arial" w:hAnsi="Arial" w:cs="Arial"/>
          <w:sz w:val="22"/>
          <w:szCs w:val="22"/>
        </w:rPr>
        <w:t xml:space="preserve">duże, </w:t>
      </w:r>
      <w:r w:rsidRPr="00E517AD">
        <w:rPr>
          <w:rFonts w:ascii="Arial" w:hAnsi="Arial" w:cs="Arial"/>
          <w:sz w:val="22"/>
          <w:szCs w:val="22"/>
        </w:rPr>
        <w:t xml:space="preserve">zwarte kompleksy leśne </w:t>
      </w:r>
      <w:r w:rsidR="00A92AE9" w:rsidRPr="00E517AD">
        <w:rPr>
          <w:rFonts w:ascii="Arial" w:hAnsi="Arial" w:cs="Arial"/>
          <w:sz w:val="22"/>
          <w:szCs w:val="22"/>
        </w:rPr>
        <w:t>(pozostałości puszcz, m.in.: Kampinoskiej, Białej, Kozienickiej, Kurpiowskiej)</w:t>
      </w:r>
      <w:r w:rsidRPr="00E517AD">
        <w:rPr>
          <w:rFonts w:ascii="Arial" w:hAnsi="Arial" w:cs="Arial"/>
          <w:sz w:val="22"/>
          <w:szCs w:val="22"/>
        </w:rPr>
        <w:t>, tereny rolno-leśne i łąkowe oraz doliny rzeczne (</w:t>
      </w:r>
      <w:r w:rsidR="00A92AE9" w:rsidRPr="00E517AD">
        <w:rPr>
          <w:rFonts w:ascii="Arial" w:hAnsi="Arial" w:cs="Arial"/>
          <w:sz w:val="22"/>
          <w:szCs w:val="22"/>
        </w:rPr>
        <w:t xml:space="preserve">m.in. </w:t>
      </w:r>
      <w:r w:rsidRPr="00E517AD">
        <w:rPr>
          <w:rFonts w:ascii="Arial" w:hAnsi="Arial" w:cs="Arial"/>
          <w:sz w:val="22"/>
          <w:szCs w:val="22"/>
        </w:rPr>
        <w:t>Wisły, Bugu, Narwi, Wkry, Pilicy, Liwca, Bzury), które pełnią ważną rolę w</w:t>
      </w:r>
      <w:r w:rsidR="0037010B" w:rsidRPr="00E517AD">
        <w:rPr>
          <w:rFonts w:ascii="Arial" w:hAnsi="Arial" w:cs="Arial"/>
          <w:sz w:val="22"/>
          <w:szCs w:val="22"/>
        </w:rPr>
        <w:t> </w:t>
      </w:r>
      <w:r w:rsidRPr="00E517AD">
        <w:rPr>
          <w:rFonts w:ascii="Arial" w:hAnsi="Arial" w:cs="Arial"/>
          <w:sz w:val="22"/>
          <w:szCs w:val="22"/>
        </w:rPr>
        <w:t xml:space="preserve">powiązaniach przyrodniczych. </w:t>
      </w:r>
      <w:r w:rsidR="00A92AE9" w:rsidRPr="00E517AD">
        <w:rPr>
          <w:rFonts w:ascii="Arial" w:hAnsi="Arial" w:cs="Arial"/>
          <w:sz w:val="22"/>
          <w:szCs w:val="22"/>
        </w:rPr>
        <w:t xml:space="preserve">Najcenniejsze struktury przyrodnicze, posiadające najbardziej unikalne i różnorodne ekosystemy, objęte zostały ochroną prawną. </w:t>
      </w:r>
      <w:r w:rsidRPr="00E517AD">
        <w:rPr>
          <w:rFonts w:ascii="Arial" w:hAnsi="Arial" w:cs="Arial"/>
          <w:sz w:val="22"/>
          <w:szCs w:val="22"/>
        </w:rPr>
        <w:t>Na mocy ustawy z dnia 16 kwietnia 2004 r. o ochronie przyrody (</w:t>
      </w:r>
      <w:r w:rsidR="00A92AE9" w:rsidRPr="00E517AD">
        <w:rPr>
          <w:rFonts w:ascii="Arial" w:hAnsi="Arial" w:cs="Arial"/>
          <w:sz w:val="22"/>
          <w:szCs w:val="22"/>
        </w:rPr>
        <w:t xml:space="preserve">t.j. </w:t>
      </w:r>
      <w:r w:rsidRPr="00E517AD">
        <w:rPr>
          <w:rFonts w:ascii="Arial" w:hAnsi="Arial" w:cs="Arial"/>
          <w:sz w:val="22"/>
          <w:szCs w:val="22"/>
        </w:rPr>
        <w:t xml:space="preserve">Dz. U. </w:t>
      </w:r>
      <w:r w:rsidR="00A92AE9" w:rsidRPr="00E517AD">
        <w:rPr>
          <w:rFonts w:ascii="Arial" w:hAnsi="Arial" w:cs="Arial"/>
          <w:sz w:val="22"/>
          <w:szCs w:val="22"/>
        </w:rPr>
        <w:t xml:space="preserve">z </w:t>
      </w:r>
      <w:r w:rsidRPr="00E517AD">
        <w:rPr>
          <w:rFonts w:ascii="Arial" w:hAnsi="Arial" w:cs="Arial"/>
          <w:sz w:val="22"/>
          <w:szCs w:val="22"/>
        </w:rPr>
        <w:t>20</w:t>
      </w:r>
      <w:r w:rsidR="00A92AE9" w:rsidRPr="00E517AD">
        <w:rPr>
          <w:rFonts w:ascii="Arial" w:hAnsi="Arial" w:cs="Arial"/>
          <w:sz w:val="22"/>
          <w:szCs w:val="22"/>
        </w:rPr>
        <w:t>21 r.</w:t>
      </w:r>
      <w:r w:rsidRPr="00E517AD">
        <w:rPr>
          <w:rFonts w:ascii="Arial" w:hAnsi="Arial" w:cs="Arial"/>
          <w:sz w:val="22"/>
          <w:szCs w:val="22"/>
        </w:rPr>
        <w:t xml:space="preserve"> poz. </w:t>
      </w:r>
      <w:r w:rsidR="00A92AE9" w:rsidRPr="00E517AD">
        <w:rPr>
          <w:rFonts w:ascii="Arial" w:hAnsi="Arial" w:cs="Arial"/>
          <w:sz w:val="22"/>
          <w:szCs w:val="22"/>
        </w:rPr>
        <w:t>1098</w:t>
      </w:r>
      <w:r w:rsidRPr="00E517AD">
        <w:rPr>
          <w:rFonts w:ascii="Arial" w:hAnsi="Arial" w:cs="Arial"/>
          <w:sz w:val="22"/>
          <w:szCs w:val="22"/>
        </w:rPr>
        <w:t xml:space="preserve"> z późn. zm.) system obszarów prawnie chronionych w województwie </w:t>
      </w:r>
      <w:r w:rsidR="008F08B8" w:rsidRPr="00E517AD">
        <w:rPr>
          <w:rFonts w:ascii="Arial" w:hAnsi="Arial" w:cs="Arial"/>
          <w:sz w:val="22"/>
          <w:szCs w:val="22"/>
        </w:rPr>
        <w:t>tworzą</w:t>
      </w:r>
      <w:r w:rsidR="00013449" w:rsidRPr="00E517AD">
        <w:rPr>
          <w:rFonts w:ascii="Arial" w:hAnsi="Arial" w:cs="Arial"/>
          <w:sz w:val="22"/>
          <w:szCs w:val="22"/>
        </w:rPr>
        <w:t xml:space="preserve">. </w:t>
      </w:r>
    </w:p>
    <w:p w14:paraId="288A09F2" w14:textId="77777777" w:rsidR="00937C14" w:rsidRPr="00E517AD" w:rsidRDefault="005E34D7" w:rsidP="00846A10">
      <w:pPr>
        <w:pStyle w:val="Akapitzlist"/>
        <w:numPr>
          <w:ilvl w:val="0"/>
          <w:numId w:val="23"/>
        </w:numPr>
        <w:spacing w:after="240" w:line="240" w:lineRule="auto"/>
        <w:rPr>
          <w:rFonts w:ascii="Arial" w:hAnsi="Arial" w:cs="Arial"/>
        </w:rPr>
      </w:pPr>
      <w:r w:rsidRPr="00E517AD">
        <w:rPr>
          <w:rFonts w:ascii="Arial" w:hAnsi="Arial" w:cs="Arial"/>
        </w:rPr>
        <w:t>Kampinoski Park Narodowy</w:t>
      </w:r>
      <w:r w:rsidR="00937C14" w:rsidRPr="00E517AD">
        <w:rPr>
          <w:rFonts w:ascii="Arial" w:hAnsi="Arial" w:cs="Arial"/>
        </w:rPr>
        <w:t>, który wraz z otuliną uznany przez UNESCO za Rezerwat Biosfery Puszcza Kampinoska;</w:t>
      </w:r>
    </w:p>
    <w:p w14:paraId="52AC5D82" w14:textId="77777777" w:rsidR="004C7C81" w:rsidRPr="00E517AD" w:rsidRDefault="005E34D7" w:rsidP="00846A10">
      <w:pPr>
        <w:pStyle w:val="Akapitzlist"/>
        <w:spacing w:after="240" w:line="240" w:lineRule="auto"/>
        <w:ind w:left="360"/>
        <w:rPr>
          <w:rFonts w:ascii="Arial" w:hAnsi="Arial" w:cs="Arial"/>
        </w:rPr>
      </w:pPr>
      <w:r w:rsidRPr="00E517AD">
        <w:rPr>
          <w:rFonts w:ascii="Arial" w:hAnsi="Arial" w:cs="Arial"/>
        </w:rPr>
        <w:t>Park</w:t>
      </w:r>
      <w:r w:rsidR="008F08B8" w:rsidRPr="00E517AD">
        <w:rPr>
          <w:rFonts w:ascii="Arial" w:hAnsi="Arial" w:cs="Arial"/>
        </w:rPr>
        <w:t xml:space="preserve"> </w:t>
      </w:r>
      <w:r w:rsidRPr="00E517AD">
        <w:rPr>
          <w:rFonts w:ascii="Arial" w:hAnsi="Arial" w:cs="Arial"/>
        </w:rPr>
        <w:t>obejmuj</w:t>
      </w:r>
      <w:r w:rsidR="004C7C81" w:rsidRPr="00E517AD">
        <w:rPr>
          <w:rFonts w:ascii="Arial" w:hAnsi="Arial" w:cs="Arial"/>
        </w:rPr>
        <w:t>e</w:t>
      </w:r>
      <w:r w:rsidRPr="00E517AD">
        <w:rPr>
          <w:rFonts w:ascii="Arial" w:hAnsi="Arial" w:cs="Arial"/>
        </w:rPr>
        <w:t xml:space="preserve"> tereny Puszczy Kampinoskiej</w:t>
      </w:r>
      <w:r w:rsidR="004C7C81" w:rsidRPr="00E517AD">
        <w:rPr>
          <w:rFonts w:ascii="Arial" w:hAnsi="Arial" w:cs="Arial"/>
        </w:rPr>
        <w:t xml:space="preserve">, </w:t>
      </w:r>
      <w:r w:rsidRPr="00E517AD">
        <w:rPr>
          <w:rFonts w:ascii="Arial" w:hAnsi="Arial" w:cs="Arial"/>
        </w:rPr>
        <w:t xml:space="preserve">położony jest w największym krajowym węźle wodnym, jaki wyznaczają zbiegające się w tym rejonie doliny: Wisły, Bugu, Narwi, Wkry i Bzury. </w:t>
      </w:r>
      <w:r w:rsidR="005A49BB" w:rsidRPr="00E517AD">
        <w:rPr>
          <w:rFonts w:ascii="Arial" w:hAnsi="Arial" w:cs="Arial"/>
        </w:rPr>
        <w:t>Z</w:t>
      </w:r>
      <w:r w:rsidRPr="00E517AD">
        <w:rPr>
          <w:rFonts w:ascii="Arial" w:hAnsi="Arial" w:cs="Arial"/>
        </w:rPr>
        <w:t xml:space="preserve">ajmuje powierzchnię ok. 38,5 tys. ha, a wraz otuliną ponad 76,2 tys. ha (co stanowi ok. 2,1% powierzchni województwa). </w:t>
      </w:r>
    </w:p>
    <w:p w14:paraId="398C20D7" w14:textId="77777777" w:rsidR="004C7C81" w:rsidRPr="00E517AD" w:rsidRDefault="005E34D7" w:rsidP="00846A10">
      <w:pPr>
        <w:pStyle w:val="Akapitzlist"/>
        <w:numPr>
          <w:ilvl w:val="0"/>
          <w:numId w:val="23"/>
        </w:numPr>
        <w:spacing w:after="240" w:line="240" w:lineRule="auto"/>
        <w:rPr>
          <w:rFonts w:ascii="Arial" w:hAnsi="Arial" w:cs="Arial"/>
        </w:rPr>
      </w:pPr>
      <w:r w:rsidRPr="00E517AD">
        <w:rPr>
          <w:rFonts w:ascii="Arial" w:hAnsi="Arial" w:cs="Arial"/>
        </w:rPr>
        <w:t>189</w:t>
      </w:r>
      <w:r w:rsidR="009E4C62" w:rsidRPr="00E517AD">
        <w:rPr>
          <w:rFonts w:ascii="Arial" w:hAnsi="Arial" w:cs="Arial"/>
        </w:rPr>
        <w:t xml:space="preserve"> </w:t>
      </w:r>
      <w:r w:rsidRPr="00E517AD">
        <w:rPr>
          <w:rFonts w:ascii="Arial" w:hAnsi="Arial" w:cs="Arial"/>
        </w:rPr>
        <w:t>rezerwat</w:t>
      </w:r>
      <w:r w:rsidR="005A6735" w:rsidRPr="00E517AD">
        <w:rPr>
          <w:rFonts w:ascii="Arial" w:hAnsi="Arial" w:cs="Arial"/>
        </w:rPr>
        <w:t>ów</w:t>
      </w:r>
      <w:r w:rsidRPr="00E517AD">
        <w:rPr>
          <w:rFonts w:ascii="Arial" w:hAnsi="Arial" w:cs="Arial"/>
        </w:rPr>
        <w:t xml:space="preserve"> przyrody</w:t>
      </w:r>
      <w:r w:rsidR="004C7C81" w:rsidRPr="00E517AD">
        <w:rPr>
          <w:rFonts w:ascii="Arial" w:hAnsi="Arial" w:cs="Arial"/>
        </w:rPr>
        <w:t xml:space="preserve"> o łącznej powierzchni</w:t>
      </w:r>
      <w:r w:rsidRPr="00E517AD">
        <w:rPr>
          <w:rFonts w:ascii="Arial" w:hAnsi="Arial" w:cs="Arial"/>
        </w:rPr>
        <w:t xml:space="preserve"> </w:t>
      </w:r>
      <w:r w:rsidR="00DB7C89" w:rsidRPr="00E517AD">
        <w:rPr>
          <w:rFonts w:ascii="Arial" w:hAnsi="Arial" w:cs="Arial"/>
          <w:lang w:val="pl-PL"/>
        </w:rPr>
        <w:t>ok.</w:t>
      </w:r>
      <w:r w:rsidRPr="00E517AD">
        <w:rPr>
          <w:rFonts w:ascii="Arial" w:hAnsi="Arial" w:cs="Arial"/>
        </w:rPr>
        <w:t xml:space="preserve"> </w:t>
      </w:r>
      <w:r w:rsidR="00DB7C89" w:rsidRPr="00E517AD">
        <w:rPr>
          <w:rFonts w:ascii="Arial" w:hAnsi="Arial" w:cs="Arial"/>
          <w:lang w:val="pl-PL"/>
        </w:rPr>
        <w:t>19,5</w:t>
      </w:r>
      <w:r w:rsidRPr="00E517AD">
        <w:rPr>
          <w:rFonts w:ascii="Arial" w:hAnsi="Arial" w:cs="Arial"/>
        </w:rPr>
        <w:t xml:space="preserve"> tys. ha (co stanowi ok. 0,5% powierzchni</w:t>
      </w:r>
      <w:r w:rsidR="00E339A4" w:rsidRPr="00E517AD">
        <w:rPr>
          <w:rFonts w:ascii="Arial" w:hAnsi="Arial" w:cs="Arial"/>
        </w:rPr>
        <w:t xml:space="preserve"> województwa</w:t>
      </w:r>
      <w:r w:rsidRPr="00E517AD">
        <w:rPr>
          <w:rFonts w:ascii="Arial" w:hAnsi="Arial" w:cs="Arial"/>
        </w:rPr>
        <w:t>)</w:t>
      </w:r>
      <w:r w:rsidR="004C7C81" w:rsidRPr="00E517AD">
        <w:rPr>
          <w:rFonts w:ascii="Arial" w:hAnsi="Arial" w:cs="Arial"/>
        </w:rPr>
        <w:t>;</w:t>
      </w:r>
    </w:p>
    <w:p w14:paraId="4FD49F10" w14:textId="77777777" w:rsidR="000162B7" w:rsidRPr="00E517AD" w:rsidRDefault="004C7C81" w:rsidP="00846A10">
      <w:pPr>
        <w:pStyle w:val="Akapitzlist"/>
        <w:spacing w:after="240" w:line="240" w:lineRule="auto"/>
        <w:ind w:left="360"/>
        <w:rPr>
          <w:rFonts w:ascii="Arial" w:hAnsi="Arial" w:cs="Arial"/>
        </w:rPr>
      </w:pPr>
      <w:r w:rsidRPr="00E517AD">
        <w:rPr>
          <w:rFonts w:ascii="Arial" w:hAnsi="Arial" w:cs="Arial"/>
        </w:rPr>
        <w:t>Ze względu na przedmiot ochrony występują rezerwaty: leśne, krajobrazowe (krajobrazowo-leśne, krajobrazowo-wodne), florystyczne, faunistyczne, torfowiskowe, wodne, stepowe oraz przyrody nieożywionej</w:t>
      </w:r>
      <w:r w:rsidR="000162B7" w:rsidRPr="00E517AD">
        <w:rPr>
          <w:rFonts w:ascii="Arial" w:hAnsi="Arial" w:cs="Arial"/>
        </w:rPr>
        <w:t>.</w:t>
      </w:r>
      <w:r w:rsidRPr="00E517AD">
        <w:rPr>
          <w:rFonts w:ascii="Arial" w:hAnsi="Arial" w:cs="Arial"/>
        </w:rPr>
        <w:t xml:space="preserve"> </w:t>
      </w:r>
      <w:r w:rsidR="005E34D7" w:rsidRPr="00E517AD">
        <w:rPr>
          <w:rFonts w:ascii="Arial" w:hAnsi="Arial" w:cs="Arial"/>
        </w:rPr>
        <w:t xml:space="preserve">Obejmują </w:t>
      </w:r>
      <w:r w:rsidR="000162B7" w:rsidRPr="00E517AD">
        <w:rPr>
          <w:rFonts w:ascii="Arial" w:hAnsi="Arial" w:cs="Arial"/>
        </w:rPr>
        <w:t>cenne</w:t>
      </w:r>
      <w:r w:rsidR="005E34D7" w:rsidRPr="00E517AD">
        <w:rPr>
          <w:rFonts w:ascii="Arial" w:hAnsi="Arial" w:cs="Arial"/>
        </w:rPr>
        <w:t xml:space="preserve">, mało zmienione obszary oraz ekosystemy, ostoje przyrody, siedliska i składniki przyrody nieożywionej </w:t>
      </w:r>
      <w:r w:rsidR="000162B7" w:rsidRPr="00E517AD">
        <w:rPr>
          <w:rFonts w:ascii="Arial" w:hAnsi="Arial" w:cs="Arial"/>
        </w:rPr>
        <w:t>o</w:t>
      </w:r>
      <w:r w:rsidR="0037010B" w:rsidRPr="00E517AD">
        <w:rPr>
          <w:rFonts w:ascii="Arial" w:hAnsi="Arial" w:cs="Arial"/>
          <w:lang w:val="pl-PL"/>
        </w:rPr>
        <w:t> </w:t>
      </w:r>
      <w:r w:rsidR="005E34D7" w:rsidRPr="00E517AD">
        <w:rPr>
          <w:rFonts w:ascii="Arial" w:hAnsi="Arial" w:cs="Arial"/>
        </w:rPr>
        <w:t>szczególny</w:t>
      </w:r>
      <w:r w:rsidR="000162B7" w:rsidRPr="00E517AD">
        <w:rPr>
          <w:rFonts w:ascii="Arial" w:hAnsi="Arial" w:cs="Arial"/>
        </w:rPr>
        <w:t>ch</w:t>
      </w:r>
      <w:r w:rsidR="005E34D7" w:rsidRPr="00E517AD">
        <w:rPr>
          <w:rFonts w:ascii="Arial" w:hAnsi="Arial" w:cs="Arial"/>
        </w:rPr>
        <w:t xml:space="preserve"> wartościa</w:t>
      </w:r>
      <w:r w:rsidR="000162B7" w:rsidRPr="00E517AD">
        <w:rPr>
          <w:rFonts w:ascii="Arial" w:hAnsi="Arial" w:cs="Arial"/>
        </w:rPr>
        <w:t>ch</w:t>
      </w:r>
      <w:r w:rsidR="005E34D7" w:rsidRPr="00E517AD">
        <w:rPr>
          <w:rFonts w:ascii="Arial" w:hAnsi="Arial" w:cs="Arial"/>
        </w:rPr>
        <w:t xml:space="preserve"> przyrodniczy</w:t>
      </w:r>
      <w:r w:rsidR="000162B7" w:rsidRPr="00E517AD">
        <w:rPr>
          <w:rFonts w:ascii="Arial" w:hAnsi="Arial" w:cs="Arial"/>
        </w:rPr>
        <w:t>ch</w:t>
      </w:r>
      <w:r w:rsidR="005E34D7" w:rsidRPr="00E517AD">
        <w:rPr>
          <w:rFonts w:ascii="Arial" w:hAnsi="Arial" w:cs="Arial"/>
        </w:rPr>
        <w:t>, naukowy</w:t>
      </w:r>
      <w:r w:rsidR="000162B7" w:rsidRPr="00E517AD">
        <w:rPr>
          <w:rFonts w:ascii="Arial" w:hAnsi="Arial" w:cs="Arial"/>
        </w:rPr>
        <w:t>ch</w:t>
      </w:r>
      <w:r w:rsidR="005E34D7" w:rsidRPr="00E517AD">
        <w:rPr>
          <w:rFonts w:ascii="Arial" w:hAnsi="Arial" w:cs="Arial"/>
        </w:rPr>
        <w:t>, kulturowy</w:t>
      </w:r>
      <w:r w:rsidR="000162B7" w:rsidRPr="00E517AD">
        <w:rPr>
          <w:rFonts w:ascii="Arial" w:hAnsi="Arial" w:cs="Arial"/>
        </w:rPr>
        <w:t>ch</w:t>
      </w:r>
      <w:r w:rsidR="005E34D7" w:rsidRPr="00E517AD">
        <w:rPr>
          <w:rFonts w:ascii="Arial" w:hAnsi="Arial" w:cs="Arial"/>
        </w:rPr>
        <w:t xml:space="preserve"> oraz walora</w:t>
      </w:r>
      <w:r w:rsidR="000162B7" w:rsidRPr="00E517AD">
        <w:rPr>
          <w:rFonts w:ascii="Arial" w:hAnsi="Arial" w:cs="Arial"/>
        </w:rPr>
        <w:t xml:space="preserve">ch </w:t>
      </w:r>
      <w:r w:rsidR="005E34D7" w:rsidRPr="00E517AD">
        <w:rPr>
          <w:rFonts w:ascii="Arial" w:hAnsi="Arial" w:cs="Arial"/>
        </w:rPr>
        <w:t>krajobrazowy</w:t>
      </w:r>
      <w:r w:rsidR="000162B7" w:rsidRPr="00E517AD">
        <w:rPr>
          <w:rFonts w:ascii="Arial" w:hAnsi="Arial" w:cs="Arial"/>
        </w:rPr>
        <w:t>ch</w:t>
      </w:r>
      <w:r w:rsidR="005E34D7" w:rsidRPr="00E517AD">
        <w:rPr>
          <w:rFonts w:ascii="Arial" w:hAnsi="Arial" w:cs="Arial"/>
        </w:rPr>
        <w:t xml:space="preserve">. </w:t>
      </w:r>
    </w:p>
    <w:p w14:paraId="2AE7032D" w14:textId="77777777" w:rsidR="00234E5F" w:rsidRPr="00E517AD" w:rsidRDefault="005E34D7" w:rsidP="00846A10">
      <w:pPr>
        <w:pStyle w:val="Akapitzlist"/>
        <w:numPr>
          <w:ilvl w:val="0"/>
          <w:numId w:val="23"/>
        </w:numPr>
        <w:spacing w:after="240" w:line="240" w:lineRule="auto"/>
        <w:rPr>
          <w:rFonts w:ascii="Arial" w:hAnsi="Arial" w:cs="Arial"/>
        </w:rPr>
      </w:pPr>
      <w:r w:rsidRPr="00E517AD">
        <w:rPr>
          <w:rFonts w:ascii="Arial" w:hAnsi="Arial" w:cs="Arial"/>
        </w:rPr>
        <w:t>9 parków krajobrazowych</w:t>
      </w:r>
      <w:r w:rsidR="00234E5F" w:rsidRPr="00E517AD">
        <w:rPr>
          <w:rFonts w:ascii="Arial" w:hAnsi="Arial" w:cs="Arial"/>
        </w:rPr>
        <w:t>, w</w:t>
      </w:r>
      <w:r w:rsidR="002C1818" w:rsidRPr="00E517AD">
        <w:rPr>
          <w:rFonts w:ascii="Arial" w:hAnsi="Arial" w:cs="Arial"/>
        </w:rPr>
        <w:t xml:space="preserve"> </w:t>
      </w:r>
      <w:r w:rsidR="00234E5F" w:rsidRPr="00E517AD">
        <w:rPr>
          <w:rFonts w:ascii="Arial" w:hAnsi="Arial" w:cs="Arial"/>
        </w:rPr>
        <w:t>tym 5 wchodzących w</w:t>
      </w:r>
      <w:r w:rsidR="002C1818" w:rsidRPr="00E517AD">
        <w:rPr>
          <w:rFonts w:ascii="Arial" w:hAnsi="Arial" w:cs="Arial"/>
        </w:rPr>
        <w:t xml:space="preserve"> </w:t>
      </w:r>
      <w:r w:rsidR="00234E5F" w:rsidRPr="00E517AD">
        <w:rPr>
          <w:rFonts w:ascii="Arial" w:hAnsi="Arial" w:cs="Arial"/>
        </w:rPr>
        <w:t>skład Mazowieckiego Zespołu Parków Krajobrazowych (Mazowiecki, Nadbużański, Kozienicki, Chojnowski, Brudzeński) oraz 4 parki położone na granicy z innymi województwami (Gostynińsko-Włocławski, Górznieńsko-Lidzbarski, Bolimowski i Podlaski Przełom Bugu);</w:t>
      </w:r>
    </w:p>
    <w:p w14:paraId="7B71B16E" w14:textId="77777777" w:rsidR="002C1818" w:rsidRPr="00E517AD" w:rsidRDefault="002C1818" w:rsidP="00846A10">
      <w:pPr>
        <w:pStyle w:val="Akapitzlist"/>
        <w:spacing w:after="240" w:line="240" w:lineRule="auto"/>
        <w:ind w:left="360"/>
        <w:rPr>
          <w:rFonts w:ascii="Arial" w:hAnsi="Arial" w:cs="Arial"/>
        </w:rPr>
      </w:pPr>
      <w:r w:rsidRPr="00E517AD">
        <w:rPr>
          <w:rFonts w:ascii="Arial" w:hAnsi="Arial" w:cs="Arial"/>
        </w:rPr>
        <w:lastRenderedPageBreak/>
        <w:t xml:space="preserve">Parki zajmują </w:t>
      </w:r>
      <w:r w:rsidR="00234E5F" w:rsidRPr="00E517AD">
        <w:rPr>
          <w:rFonts w:ascii="Arial" w:hAnsi="Arial" w:cs="Arial"/>
        </w:rPr>
        <w:t>powierzchni</w:t>
      </w:r>
      <w:r w:rsidRPr="00E517AD">
        <w:rPr>
          <w:rFonts w:ascii="Arial" w:hAnsi="Arial" w:cs="Arial"/>
        </w:rPr>
        <w:t>ę</w:t>
      </w:r>
      <w:r w:rsidR="00234E5F" w:rsidRPr="00E517AD">
        <w:rPr>
          <w:rFonts w:ascii="Arial" w:hAnsi="Arial" w:cs="Arial"/>
        </w:rPr>
        <w:t xml:space="preserve"> 173,3 tys.</w:t>
      </w:r>
      <w:r w:rsidRPr="00E517AD">
        <w:rPr>
          <w:rFonts w:ascii="Arial" w:hAnsi="Arial" w:cs="Arial"/>
        </w:rPr>
        <w:t xml:space="preserve"> </w:t>
      </w:r>
      <w:r w:rsidR="00234E5F" w:rsidRPr="00E517AD">
        <w:rPr>
          <w:rFonts w:ascii="Arial" w:hAnsi="Arial" w:cs="Arial"/>
        </w:rPr>
        <w:t>ha (4,9% pow. województwa)</w:t>
      </w:r>
      <w:r w:rsidRPr="00E517AD">
        <w:rPr>
          <w:rFonts w:ascii="Arial" w:hAnsi="Arial" w:cs="Arial"/>
        </w:rPr>
        <w:t xml:space="preserve"> i</w:t>
      </w:r>
      <w:r w:rsidR="00234E5F" w:rsidRPr="00E517AD">
        <w:rPr>
          <w:rFonts w:ascii="Arial" w:hAnsi="Arial" w:cs="Arial"/>
        </w:rPr>
        <w:t xml:space="preserve"> </w:t>
      </w:r>
      <w:r w:rsidR="005E34D7" w:rsidRPr="00E517AD">
        <w:rPr>
          <w:rFonts w:ascii="Arial" w:hAnsi="Arial" w:cs="Arial"/>
        </w:rPr>
        <w:t>obejmują obszar</w:t>
      </w:r>
      <w:r w:rsidR="008D246C" w:rsidRPr="00E517AD">
        <w:rPr>
          <w:rFonts w:ascii="Arial" w:hAnsi="Arial" w:cs="Arial"/>
        </w:rPr>
        <w:t>y</w:t>
      </w:r>
      <w:r w:rsidR="005E34D7" w:rsidRPr="00E517AD">
        <w:rPr>
          <w:rFonts w:ascii="Arial" w:hAnsi="Arial" w:cs="Arial"/>
        </w:rPr>
        <w:t xml:space="preserve"> chronion</w:t>
      </w:r>
      <w:r w:rsidR="008D246C" w:rsidRPr="00E517AD">
        <w:rPr>
          <w:rFonts w:ascii="Arial" w:hAnsi="Arial" w:cs="Arial"/>
        </w:rPr>
        <w:t>e</w:t>
      </w:r>
      <w:r w:rsidR="005E34D7" w:rsidRPr="00E517AD">
        <w:rPr>
          <w:rFonts w:ascii="Arial" w:hAnsi="Arial" w:cs="Arial"/>
        </w:rPr>
        <w:t xml:space="preserve"> ze względu na wartości przyrodnicze, historyczne, kulturowe i walory krajobrazowe. </w:t>
      </w:r>
    </w:p>
    <w:p w14:paraId="53B0D23B" w14:textId="77777777" w:rsidR="002C1818" w:rsidRPr="00E517AD" w:rsidRDefault="002C1818" w:rsidP="00846A10">
      <w:pPr>
        <w:pStyle w:val="Akapitzlist"/>
        <w:numPr>
          <w:ilvl w:val="0"/>
          <w:numId w:val="23"/>
        </w:numPr>
        <w:spacing w:after="240" w:line="240" w:lineRule="auto"/>
        <w:rPr>
          <w:rFonts w:ascii="Arial" w:hAnsi="Arial" w:cs="Arial"/>
        </w:rPr>
      </w:pPr>
      <w:r w:rsidRPr="00E517AD">
        <w:rPr>
          <w:rFonts w:ascii="Arial" w:hAnsi="Arial" w:cs="Arial"/>
        </w:rPr>
        <w:t>30 obszarów chronionego krajobrazu, w tym 6 wyznaczonych uchwałami Sejmiku Województwa Mazowieckiego, 23 wyznaczone w drodze rozporządzeń Wojewody Mazowieckiego oraz 1 wyznaczony w drodze uchwały rady gminy;</w:t>
      </w:r>
    </w:p>
    <w:p w14:paraId="417DF248" w14:textId="77777777" w:rsidR="005E34D7" w:rsidRPr="00E517AD" w:rsidRDefault="005E34D7" w:rsidP="00846A10">
      <w:pPr>
        <w:pStyle w:val="Akapitzlist"/>
        <w:spacing w:after="240" w:line="240" w:lineRule="auto"/>
        <w:ind w:left="360"/>
        <w:rPr>
          <w:rFonts w:ascii="Arial" w:hAnsi="Arial" w:cs="Arial"/>
        </w:rPr>
      </w:pPr>
      <w:r w:rsidRPr="00E517AD">
        <w:rPr>
          <w:rFonts w:ascii="Arial" w:hAnsi="Arial" w:cs="Arial"/>
        </w:rPr>
        <w:t>Obszary chronionego krajobrazu zajmują 23,5% powierzchni województwa tj. ok</w:t>
      </w:r>
      <w:r w:rsidR="002C1818" w:rsidRPr="00E517AD">
        <w:rPr>
          <w:rFonts w:ascii="Arial" w:hAnsi="Arial" w:cs="Arial"/>
        </w:rPr>
        <w:t xml:space="preserve">oło </w:t>
      </w:r>
      <w:r w:rsidRPr="00E517AD">
        <w:rPr>
          <w:rFonts w:ascii="Arial" w:hAnsi="Arial" w:cs="Arial"/>
        </w:rPr>
        <w:t>8</w:t>
      </w:r>
      <w:r w:rsidR="00DB7C89" w:rsidRPr="00E517AD">
        <w:rPr>
          <w:rFonts w:ascii="Arial" w:hAnsi="Arial" w:cs="Arial"/>
          <w:lang w:val="pl-PL"/>
        </w:rPr>
        <w:t>36</w:t>
      </w:r>
      <w:r w:rsidRPr="00E517AD">
        <w:rPr>
          <w:rFonts w:ascii="Arial" w:hAnsi="Arial" w:cs="Arial"/>
        </w:rPr>
        <w:t>,</w:t>
      </w:r>
      <w:r w:rsidR="00DB7C89" w:rsidRPr="00E517AD">
        <w:rPr>
          <w:rFonts w:ascii="Arial" w:hAnsi="Arial" w:cs="Arial"/>
          <w:lang w:val="pl-PL"/>
        </w:rPr>
        <w:t>7</w:t>
      </w:r>
      <w:r w:rsidR="002C1818" w:rsidRPr="00E517AD">
        <w:rPr>
          <w:rFonts w:ascii="Arial" w:hAnsi="Arial" w:cs="Arial"/>
        </w:rPr>
        <w:t> </w:t>
      </w:r>
      <w:r w:rsidRPr="00E517AD">
        <w:rPr>
          <w:rFonts w:ascii="Arial" w:hAnsi="Arial" w:cs="Arial"/>
        </w:rPr>
        <w:t xml:space="preserve">tys. </w:t>
      </w:r>
      <w:r w:rsidR="002C1818" w:rsidRPr="00E517AD">
        <w:rPr>
          <w:rFonts w:ascii="Arial" w:hAnsi="Arial" w:cs="Arial"/>
        </w:rPr>
        <w:t>ha. O</w:t>
      </w:r>
      <w:r w:rsidRPr="00E517AD">
        <w:rPr>
          <w:rFonts w:ascii="Arial" w:hAnsi="Arial" w:cs="Arial"/>
        </w:rPr>
        <w:t xml:space="preserve">bejmują </w:t>
      </w:r>
      <w:r w:rsidR="000636CE" w:rsidRPr="00E517AD">
        <w:rPr>
          <w:rFonts w:ascii="Arial" w:hAnsi="Arial" w:cs="Arial"/>
        </w:rPr>
        <w:t>tereny</w:t>
      </w:r>
      <w:r w:rsidRPr="00E517AD">
        <w:rPr>
          <w:rFonts w:ascii="Arial" w:hAnsi="Arial" w:cs="Arial"/>
        </w:rPr>
        <w:t xml:space="preserve"> odznaczające się krajobrazem o zróżnicowanych ekosystemach, wartościowe ze względu na możliwość zaspakajania potrzeb związanych z</w:t>
      </w:r>
      <w:r w:rsidR="002C1818" w:rsidRPr="00E517AD">
        <w:rPr>
          <w:rFonts w:ascii="Arial" w:hAnsi="Arial" w:cs="Arial"/>
        </w:rPr>
        <w:t> </w:t>
      </w:r>
      <w:r w:rsidRPr="00E517AD">
        <w:rPr>
          <w:rFonts w:ascii="Arial" w:hAnsi="Arial" w:cs="Arial"/>
        </w:rPr>
        <w:t>turystyką i wypoczynkiem oraz pełniące funkcję korytarzy ekologicznych</w:t>
      </w:r>
      <w:r w:rsidR="000636CE" w:rsidRPr="00E517AD">
        <w:rPr>
          <w:rFonts w:ascii="Arial" w:hAnsi="Arial" w:cs="Arial"/>
        </w:rPr>
        <w:t>.</w:t>
      </w:r>
    </w:p>
    <w:p w14:paraId="17C48DA0" w14:textId="77777777" w:rsidR="002C1818" w:rsidRPr="00E517AD" w:rsidRDefault="002C1818" w:rsidP="00846A10">
      <w:pPr>
        <w:pStyle w:val="Akapitzlist"/>
        <w:numPr>
          <w:ilvl w:val="0"/>
          <w:numId w:val="23"/>
        </w:numPr>
        <w:spacing w:after="240" w:line="240" w:lineRule="auto"/>
        <w:rPr>
          <w:rFonts w:ascii="Arial" w:hAnsi="Arial" w:cs="Arial"/>
        </w:rPr>
      </w:pPr>
      <w:r w:rsidRPr="00E517AD">
        <w:rPr>
          <w:rFonts w:ascii="Arial" w:hAnsi="Arial" w:cs="Arial"/>
        </w:rPr>
        <w:t>obszar</w:t>
      </w:r>
      <w:r w:rsidR="00C85B62" w:rsidRPr="00E517AD">
        <w:rPr>
          <w:rFonts w:ascii="Arial" w:hAnsi="Arial" w:cs="Arial"/>
        </w:rPr>
        <w:t>y</w:t>
      </w:r>
      <w:r w:rsidRPr="00E517AD">
        <w:rPr>
          <w:rFonts w:ascii="Arial" w:hAnsi="Arial" w:cs="Arial"/>
        </w:rPr>
        <w:t xml:space="preserve"> Natura 2000: 17 obszarów specjalnej ochrony ptaków oraz 60 wyznaczonych na podstawie dyrektywy siedliskowej, w tym 47 obszarów mających znaczenie dla Wspólnoty oraz 13 specjalnych obszarów ochrony siedlisk. Jeden obszar (Puszcza Kampinoska) chroniony jest zarówno na mocy dyrektywy ptasiej, jak i siedliskowej;</w:t>
      </w:r>
    </w:p>
    <w:p w14:paraId="6A79E1F4" w14:textId="77777777" w:rsidR="00863D03" w:rsidRPr="00E517AD" w:rsidRDefault="005E34D7" w:rsidP="00846A10">
      <w:pPr>
        <w:pStyle w:val="Akapitzlist"/>
        <w:spacing w:after="240" w:line="240" w:lineRule="auto"/>
        <w:ind w:left="360"/>
        <w:rPr>
          <w:rFonts w:ascii="Arial" w:hAnsi="Arial" w:cs="Arial"/>
        </w:rPr>
      </w:pPr>
      <w:r w:rsidRPr="00E517AD">
        <w:rPr>
          <w:rFonts w:ascii="Arial" w:hAnsi="Arial" w:cs="Arial"/>
        </w:rPr>
        <w:t>Obszary Natura 2000 stanowią spójną europejską sieć ekologiczną</w:t>
      </w:r>
      <w:r w:rsidR="00760CC7" w:rsidRPr="00E517AD">
        <w:rPr>
          <w:rFonts w:ascii="Arial" w:hAnsi="Arial" w:cs="Arial"/>
        </w:rPr>
        <w:t>, która ma</w:t>
      </w:r>
      <w:r w:rsidRPr="00E517AD">
        <w:rPr>
          <w:rFonts w:ascii="Arial" w:hAnsi="Arial" w:cs="Arial"/>
        </w:rPr>
        <w:t xml:space="preserve"> na celu zachowanie bogatego dziedzictwa naturalnego Europy, w tym zgodnie z unijną Dyrektywą Ptasią i Dyrektywą Siedliskową - cennych siedlisk przyrodniczych oraz gatunków. </w:t>
      </w:r>
    </w:p>
    <w:p w14:paraId="60DE3BA2" w14:textId="77777777" w:rsidR="001515F8" w:rsidRPr="00E517AD" w:rsidRDefault="001C504F" w:rsidP="00846A10">
      <w:pPr>
        <w:spacing w:after="240"/>
        <w:ind w:firstLine="426"/>
        <w:rPr>
          <w:rFonts w:ascii="Arial" w:hAnsi="Arial" w:cs="Arial"/>
          <w:sz w:val="22"/>
          <w:szCs w:val="22"/>
        </w:rPr>
      </w:pPr>
      <w:r w:rsidRPr="00E517AD">
        <w:rPr>
          <w:rFonts w:ascii="Arial" w:hAnsi="Arial" w:cs="Arial"/>
          <w:sz w:val="22"/>
          <w:szCs w:val="22"/>
        </w:rPr>
        <w:t>Dope</w:t>
      </w:r>
      <w:r w:rsidR="005E34D7" w:rsidRPr="00E517AD">
        <w:rPr>
          <w:rFonts w:ascii="Arial" w:hAnsi="Arial" w:cs="Arial"/>
          <w:sz w:val="22"/>
          <w:szCs w:val="22"/>
        </w:rPr>
        <w:t xml:space="preserve">łnieniem ww. </w:t>
      </w:r>
      <w:r w:rsidRPr="00E517AD">
        <w:rPr>
          <w:rFonts w:ascii="Arial" w:hAnsi="Arial" w:cs="Arial"/>
          <w:sz w:val="22"/>
          <w:szCs w:val="22"/>
        </w:rPr>
        <w:t>obszarów</w:t>
      </w:r>
      <w:r w:rsidR="005E34D7" w:rsidRPr="00E517AD">
        <w:rPr>
          <w:rFonts w:ascii="Arial" w:hAnsi="Arial" w:cs="Arial"/>
          <w:sz w:val="22"/>
          <w:szCs w:val="22"/>
        </w:rPr>
        <w:t xml:space="preserve"> są</w:t>
      </w:r>
      <w:r w:rsidR="008D4870" w:rsidRPr="00E517AD">
        <w:rPr>
          <w:rFonts w:ascii="Arial" w:hAnsi="Arial" w:cs="Arial"/>
          <w:sz w:val="22"/>
          <w:szCs w:val="22"/>
        </w:rPr>
        <w:t xml:space="preserve"> indywidualne formy ochrony przyrody: użytki ekologiczne (900), zespoły przyrodniczo-krajobrazowe (36), stanowiska dokumentacyjne (6) oraz liczne pomniki przyrody (4</w:t>
      </w:r>
      <w:r w:rsidR="00DB7C89" w:rsidRPr="00E517AD">
        <w:rPr>
          <w:rFonts w:ascii="Arial" w:hAnsi="Arial" w:cs="Arial"/>
          <w:sz w:val="22"/>
          <w:szCs w:val="22"/>
        </w:rPr>
        <w:t>109</w:t>
      </w:r>
      <w:r w:rsidR="008D4870" w:rsidRPr="00E517AD">
        <w:rPr>
          <w:rFonts w:ascii="Arial" w:hAnsi="Arial" w:cs="Arial"/>
          <w:sz w:val="22"/>
          <w:szCs w:val="22"/>
        </w:rPr>
        <w:t>). O</w:t>
      </w:r>
      <w:r w:rsidR="008F08B8" w:rsidRPr="00E517AD">
        <w:rPr>
          <w:rFonts w:ascii="Arial" w:hAnsi="Arial" w:cs="Arial"/>
          <w:sz w:val="22"/>
          <w:szCs w:val="22"/>
        </w:rPr>
        <w:t>bszary prawnie chronione</w:t>
      </w:r>
      <w:r w:rsidR="00D5077A" w:rsidRPr="00E517AD">
        <w:rPr>
          <w:rFonts w:ascii="Arial" w:hAnsi="Arial" w:cs="Arial"/>
          <w:sz w:val="22"/>
          <w:szCs w:val="22"/>
        </w:rPr>
        <w:t xml:space="preserve">, </w:t>
      </w:r>
      <w:r w:rsidR="008D4870" w:rsidRPr="00E517AD">
        <w:rPr>
          <w:rFonts w:ascii="Arial" w:hAnsi="Arial" w:cs="Arial"/>
          <w:sz w:val="22"/>
          <w:szCs w:val="22"/>
        </w:rPr>
        <w:t xml:space="preserve">w znacznej części związane z </w:t>
      </w:r>
      <w:r w:rsidR="00D5077A" w:rsidRPr="00E517AD">
        <w:rPr>
          <w:rFonts w:ascii="Arial" w:hAnsi="Arial" w:cs="Arial"/>
          <w:sz w:val="22"/>
          <w:szCs w:val="22"/>
        </w:rPr>
        <w:t>ciąg</w:t>
      </w:r>
      <w:r w:rsidR="008D4870" w:rsidRPr="00E517AD">
        <w:rPr>
          <w:rFonts w:ascii="Arial" w:hAnsi="Arial" w:cs="Arial"/>
          <w:sz w:val="22"/>
          <w:szCs w:val="22"/>
        </w:rPr>
        <w:t>ami</w:t>
      </w:r>
      <w:r w:rsidR="00D5077A" w:rsidRPr="00E517AD">
        <w:rPr>
          <w:rFonts w:ascii="Arial" w:hAnsi="Arial" w:cs="Arial"/>
          <w:sz w:val="22"/>
          <w:szCs w:val="22"/>
        </w:rPr>
        <w:t xml:space="preserve"> dolinnym</w:t>
      </w:r>
      <w:r w:rsidR="008D4870" w:rsidRPr="00E517AD">
        <w:rPr>
          <w:rFonts w:ascii="Arial" w:hAnsi="Arial" w:cs="Arial"/>
          <w:sz w:val="22"/>
          <w:szCs w:val="22"/>
        </w:rPr>
        <w:t>i oraz terenami leśnymi</w:t>
      </w:r>
      <w:r w:rsidR="00D5077A" w:rsidRPr="00E517AD">
        <w:rPr>
          <w:rFonts w:ascii="Arial" w:hAnsi="Arial" w:cs="Arial"/>
          <w:sz w:val="22"/>
          <w:szCs w:val="22"/>
        </w:rPr>
        <w:t xml:space="preserve">, </w:t>
      </w:r>
      <w:r w:rsidR="008F08B8" w:rsidRPr="00E517AD">
        <w:rPr>
          <w:rFonts w:ascii="Arial" w:hAnsi="Arial" w:cs="Arial"/>
          <w:sz w:val="22"/>
          <w:szCs w:val="22"/>
        </w:rPr>
        <w:t xml:space="preserve">w różnym stopniu podlegają presji </w:t>
      </w:r>
      <w:r w:rsidR="008D4870" w:rsidRPr="00E517AD">
        <w:rPr>
          <w:rFonts w:ascii="Arial" w:hAnsi="Arial" w:cs="Arial"/>
          <w:sz w:val="22"/>
          <w:szCs w:val="22"/>
        </w:rPr>
        <w:t xml:space="preserve">ze strony </w:t>
      </w:r>
      <w:r w:rsidR="008F08B8" w:rsidRPr="00E517AD">
        <w:rPr>
          <w:rFonts w:ascii="Arial" w:hAnsi="Arial" w:cs="Arial"/>
          <w:sz w:val="22"/>
          <w:szCs w:val="22"/>
        </w:rPr>
        <w:t xml:space="preserve">komunikacji, w tym oddziaływaniu inwestycji ujętych w </w:t>
      </w:r>
      <w:r w:rsidR="008D4870" w:rsidRPr="00E517AD">
        <w:rPr>
          <w:rFonts w:ascii="Arial" w:hAnsi="Arial" w:cs="Arial"/>
          <w:sz w:val="22"/>
          <w:szCs w:val="22"/>
        </w:rPr>
        <w:t>Regionalnym planie transportowym</w:t>
      </w:r>
      <w:r w:rsidR="008F08B8" w:rsidRPr="00E517AD">
        <w:rPr>
          <w:rFonts w:ascii="Arial" w:hAnsi="Arial" w:cs="Arial"/>
          <w:sz w:val="22"/>
          <w:szCs w:val="22"/>
        </w:rPr>
        <w:t xml:space="preserve">. </w:t>
      </w:r>
      <w:r w:rsidR="00D5077A" w:rsidRPr="00E517AD">
        <w:rPr>
          <w:rFonts w:ascii="Arial" w:hAnsi="Arial" w:cs="Arial"/>
          <w:sz w:val="22"/>
          <w:szCs w:val="22"/>
        </w:rPr>
        <w:t xml:space="preserve">Ich </w:t>
      </w:r>
      <w:r w:rsidR="008D4870" w:rsidRPr="00E517AD">
        <w:rPr>
          <w:rFonts w:ascii="Arial" w:hAnsi="Arial" w:cs="Arial"/>
          <w:sz w:val="22"/>
          <w:szCs w:val="22"/>
        </w:rPr>
        <w:t xml:space="preserve">duży udział w powierzchni województwa (obszary prawnie chronione w 2020 r. zajmowały 29,7%) </w:t>
      </w:r>
      <w:r w:rsidR="00DC495A" w:rsidRPr="00E517AD">
        <w:rPr>
          <w:rFonts w:ascii="Arial" w:hAnsi="Arial" w:cs="Arial"/>
          <w:sz w:val="22"/>
          <w:szCs w:val="22"/>
        </w:rPr>
        <w:t xml:space="preserve">utrudnia </w:t>
      </w:r>
      <w:r w:rsidR="008D4870" w:rsidRPr="00E517AD">
        <w:rPr>
          <w:rFonts w:ascii="Arial" w:hAnsi="Arial" w:cs="Arial"/>
          <w:sz w:val="22"/>
          <w:szCs w:val="22"/>
        </w:rPr>
        <w:t xml:space="preserve">„bezkolizyjne dla środowiska” </w:t>
      </w:r>
      <w:r w:rsidR="00DC495A" w:rsidRPr="00E517AD">
        <w:rPr>
          <w:rFonts w:ascii="Arial" w:hAnsi="Arial" w:cs="Arial"/>
          <w:sz w:val="22"/>
          <w:szCs w:val="22"/>
        </w:rPr>
        <w:t>lokalizacje przedsięwzięć infrastrukturalnych o charakterze liniowym</w:t>
      </w:r>
      <w:r w:rsidR="0007427E" w:rsidRPr="00E517AD">
        <w:rPr>
          <w:rFonts w:ascii="Arial" w:hAnsi="Arial" w:cs="Arial"/>
          <w:sz w:val="22"/>
          <w:szCs w:val="22"/>
        </w:rPr>
        <w:t xml:space="preserve">. </w:t>
      </w:r>
      <w:r w:rsidR="00D5077A" w:rsidRPr="00E517AD">
        <w:rPr>
          <w:rFonts w:ascii="Arial" w:hAnsi="Arial" w:cs="Arial"/>
          <w:sz w:val="22"/>
          <w:szCs w:val="22"/>
        </w:rPr>
        <w:t xml:space="preserve">Ze względu na ukształtowanie powierzchni </w:t>
      </w:r>
      <w:r w:rsidR="003E27C0" w:rsidRPr="00E517AD">
        <w:rPr>
          <w:rFonts w:ascii="Arial" w:hAnsi="Arial" w:cs="Arial"/>
          <w:sz w:val="22"/>
          <w:szCs w:val="22"/>
        </w:rPr>
        <w:t xml:space="preserve">regionu </w:t>
      </w:r>
      <w:r w:rsidR="0007427E" w:rsidRPr="00E517AD">
        <w:rPr>
          <w:rFonts w:ascii="Arial" w:hAnsi="Arial" w:cs="Arial"/>
          <w:sz w:val="22"/>
          <w:szCs w:val="22"/>
        </w:rPr>
        <w:t xml:space="preserve">większe utrudnienia </w:t>
      </w:r>
      <w:r w:rsidR="00FC679D" w:rsidRPr="00E517AD">
        <w:rPr>
          <w:rFonts w:ascii="Arial" w:hAnsi="Arial" w:cs="Arial"/>
          <w:sz w:val="22"/>
          <w:szCs w:val="22"/>
        </w:rPr>
        <w:t>towarzyszą</w:t>
      </w:r>
      <w:r w:rsidR="0007427E" w:rsidRPr="00E517AD">
        <w:rPr>
          <w:rFonts w:ascii="Arial" w:hAnsi="Arial" w:cs="Arial"/>
          <w:sz w:val="22"/>
          <w:szCs w:val="22"/>
        </w:rPr>
        <w:t xml:space="preserve"> </w:t>
      </w:r>
      <w:r w:rsidR="00FC679D" w:rsidRPr="00E517AD">
        <w:rPr>
          <w:rFonts w:ascii="Arial" w:hAnsi="Arial" w:cs="Arial"/>
          <w:sz w:val="22"/>
          <w:szCs w:val="22"/>
        </w:rPr>
        <w:t xml:space="preserve">realizacji </w:t>
      </w:r>
      <w:r w:rsidR="00D5077A" w:rsidRPr="00E517AD">
        <w:rPr>
          <w:rFonts w:ascii="Arial" w:hAnsi="Arial" w:cs="Arial"/>
          <w:sz w:val="22"/>
          <w:szCs w:val="22"/>
        </w:rPr>
        <w:t>inwestycji</w:t>
      </w:r>
      <w:r w:rsidR="0007427E" w:rsidRPr="00E517AD">
        <w:rPr>
          <w:rFonts w:ascii="Arial" w:hAnsi="Arial" w:cs="Arial"/>
          <w:sz w:val="22"/>
          <w:szCs w:val="22"/>
        </w:rPr>
        <w:t xml:space="preserve"> liniowych o</w:t>
      </w:r>
      <w:r w:rsidR="008D4870" w:rsidRPr="00E517AD">
        <w:rPr>
          <w:rFonts w:ascii="Arial" w:hAnsi="Arial" w:cs="Arial"/>
          <w:sz w:val="22"/>
          <w:szCs w:val="22"/>
        </w:rPr>
        <w:t> </w:t>
      </w:r>
      <w:r w:rsidR="0007427E" w:rsidRPr="00E517AD">
        <w:rPr>
          <w:rFonts w:ascii="Arial" w:hAnsi="Arial" w:cs="Arial"/>
          <w:sz w:val="22"/>
          <w:szCs w:val="22"/>
        </w:rPr>
        <w:t xml:space="preserve">przebiegu południkowym niż równoleżnikowym. </w:t>
      </w:r>
    </w:p>
    <w:p w14:paraId="48A2A891" w14:textId="77777777" w:rsidR="009E6841" w:rsidRPr="00E517AD" w:rsidRDefault="008D4870" w:rsidP="00846A10">
      <w:pPr>
        <w:spacing w:after="240"/>
        <w:ind w:firstLine="426"/>
        <w:rPr>
          <w:rFonts w:ascii="Arial" w:hAnsi="Arial" w:cs="Arial"/>
          <w:sz w:val="22"/>
          <w:szCs w:val="22"/>
        </w:rPr>
      </w:pPr>
      <w:r w:rsidRPr="00E517AD">
        <w:rPr>
          <w:rFonts w:ascii="Arial" w:hAnsi="Arial" w:cs="Arial"/>
          <w:sz w:val="22"/>
          <w:szCs w:val="22"/>
        </w:rPr>
        <w:t>Przyrodnicze o</w:t>
      </w:r>
      <w:r w:rsidR="009E6841" w:rsidRPr="00E517AD">
        <w:rPr>
          <w:rFonts w:ascii="Arial" w:hAnsi="Arial" w:cs="Arial"/>
          <w:sz w:val="22"/>
          <w:szCs w:val="22"/>
        </w:rPr>
        <w:t>bszary prawn</w:t>
      </w:r>
      <w:r w:rsidRPr="00E517AD">
        <w:rPr>
          <w:rFonts w:ascii="Arial" w:hAnsi="Arial" w:cs="Arial"/>
          <w:sz w:val="22"/>
          <w:szCs w:val="22"/>
        </w:rPr>
        <w:t>i</w:t>
      </w:r>
      <w:r w:rsidR="009E6841" w:rsidRPr="00E517AD">
        <w:rPr>
          <w:rFonts w:ascii="Arial" w:hAnsi="Arial" w:cs="Arial"/>
          <w:sz w:val="22"/>
          <w:szCs w:val="22"/>
        </w:rPr>
        <w:t xml:space="preserve">e </w:t>
      </w:r>
      <w:r w:rsidRPr="00E517AD">
        <w:rPr>
          <w:rFonts w:ascii="Arial" w:hAnsi="Arial" w:cs="Arial"/>
          <w:sz w:val="22"/>
          <w:szCs w:val="22"/>
        </w:rPr>
        <w:t>chronione</w:t>
      </w:r>
      <w:r w:rsidR="009E6841" w:rsidRPr="00E517AD">
        <w:rPr>
          <w:rFonts w:ascii="Arial" w:hAnsi="Arial" w:cs="Arial"/>
          <w:sz w:val="22"/>
          <w:szCs w:val="22"/>
        </w:rPr>
        <w:t xml:space="preserve"> zajmują niezwykle ważne miejsce w systemie przyrodniczym województwa mazowieckiego. </w:t>
      </w:r>
      <w:r w:rsidR="0080594D" w:rsidRPr="00E517AD">
        <w:rPr>
          <w:rFonts w:ascii="Arial" w:hAnsi="Arial" w:cs="Arial"/>
          <w:sz w:val="22"/>
          <w:szCs w:val="22"/>
        </w:rPr>
        <w:t>Prowadzone analizy wskazują</w:t>
      </w:r>
      <w:r w:rsidR="009E6841" w:rsidRPr="00E517AD">
        <w:rPr>
          <w:rFonts w:ascii="Arial" w:hAnsi="Arial" w:cs="Arial"/>
          <w:sz w:val="22"/>
          <w:szCs w:val="22"/>
        </w:rPr>
        <w:t xml:space="preserve"> jednak, że objęcie ochroną prawną fragmentów najcenniejszych przyrodniczo obszarów nie jest wystarczające do zachowania </w:t>
      </w:r>
      <w:r w:rsidR="0080594D" w:rsidRPr="00E517AD">
        <w:rPr>
          <w:rFonts w:ascii="Arial" w:hAnsi="Arial" w:cs="Arial"/>
          <w:sz w:val="22"/>
          <w:szCs w:val="22"/>
        </w:rPr>
        <w:t xml:space="preserve">występujących tam </w:t>
      </w:r>
      <w:r w:rsidR="009E6841" w:rsidRPr="00E517AD">
        <w:rPr>
          <w:rFonts w:ascii="Arial" w:hAnsi="Arial" w:cs="Arial"/>
          <w:sz w:val="22"/>
          <w:szCs w:val="22"/>
        </w:rPr>
        <w:t xml:space="preserve">wielu gatunków roślin i zwierząt. Wśród form ochrony prawnej są </w:t>
      </w:r>
      <w:r w:rsidRPr="00E517AD">
        <w:rPr>
          <w:rFonts w:ascii="Arial" w:hAnsi="Arial" w:cs="Arial"/>
          <w:sz w:val="22"/>
          <w:szCs w:val="22"/>
        </w:rPr>
        <w:t xml:space="preserve">bowiem </w:t>
      </w:r>
      <w:r w:rsidR="009E6841" w:rsidRPr="00E517AD">
        <w:rPr>
          <w:rFonts w:ascii="Arial" w:hAnsi="Arial" w:cs="Arial"/>
          <w:sz w:val="22"/>
          <w:szCs w:val="22"/>
        </w:rPr>
        <w:t xml:space="preserve">takie, które chociażby z uwagi na </w:t>
      </w:r>
      <w:r w:rsidRPr="00E517AD">
        <w:rPr>
          <w:rFonts w:ascii="Arial" w:hAnsi="Arial" w:cs="Arial"/>
          <w:sz w:val="22"/>
          <w:szCs w:val="22"/>
        </w:rPr>
        <w:t>stosunkowo niewielkie</w:t>
      </w:r>
      <w:r w:rsidR="009E6841" w:rsidRPr="00E517AD">
        <w:rPr>
          <w:rFonts w:ascii="Arial" w:hAnsi="Arial" w:cs="Arial"/>
          <w:sz w:val="22"/>
          <w:szCs w:val="22"/>
        </w:rPr>
        <w:t xml:space="preserve"> powierzchnie i brak łączności ekologicznej, nie zabezpieczają wymagań przestrzennych wielu gatunków</w:t>
      </w:r>
      <w:r w:rsidR="0080594D" w:rsidRPr="00E517AD">
        <w:rPr>
          <w:rFonts w:ascii="Arial" w:hAnsi="Arial" w:cs="Arial"/>
          <w:sz w:val="22"/>
          <w:szCs w:val="22"/>
        </w:rPr>
        <w:t xml:space="preserve">, </w:t>
      </w:r>
      <w:r w:rsidR="001E7E4C" w:rsidRPr="00E517AD">
        <w:rPr>
          <w:rFonts w:ascii="Arial" w:hAnsi="Arial" w:cs="Arial"/>
          <w:sz w:val="22"/>
          <w:szCs w:val="22"/>
        </w:rPr>
        <w:t>zwłaszcza tych</w:t>
      </w:r>
      <w:r w:rsidR="004E652A" w:rsidRPr="00E517AD">
        <w:rPr>
          <w:rFonts w:ascii="Arial" w:hAnsi="Arial" w:cs="Arial"/>
          <w:sz w:val="22"/>
          <w:szCs w:val="22"/>
        </w:rPr>
        <w:t>,</w:t>
      </w:r>
      <w:r w:rsidR="001E7E4C" w:rsidRPr="00E517AD">
        <w:rPr>
          <w:rFonts w:ascii="Arial" w:hAnsi="Arial" w:cs="Arial"/>
          <w:sz w:val="22"/>
          <w:szCs w:val="22"/>
        </w:rPr>
        <w:t xml:space="preserve"> </w:t>
      </w:r>
      <w:r w:rsidR="0080594D" w:rsidRPr="00E517AD">
        <w:rPr>
          <w:rFonts w:ascii="Arial" w:hAnsi="Arial" w:cs="Arial"/>
          <w:sz w:val="22"/>
          <w:szCs w:val="22"/>
        </w:rPr>
        <w:t xml:space="preserve">które </w:t>
      </w:r>
      <w:r w:rsidR="009E6841" w:rsidRPr="00E517AD">
        <w:rPr>
          <w:rFonts w:ascii="Arial" w:hAnsi="Arial" w:cs="Arial"/>
          <w:sz w:val="22"/>
          <w:szCs w:val="22"/>
        </w:rPr>
        <w:t xml:space="preserve">by mogły przetrwać, muszą mieć możliwość poruszania się między tymi obszarami. </w:t>
      </w:r>
      <w:r w:rsidR="001E7E4C" w:rsidRPr="00E517AD">
        <w:rPr>
          <w:rFonts w:ascii="Arial" w:hAnsi="Arial" w:cs="Arial"/>
          <w:sz w:val="22"/>
          <w:szCs w:val="22"/>
        </w:rPr>
        <w:t xml:space="preserve">Przestrzenna organizacja płatów siedlisk, fragmentacja </w:t>
      </w:r>
      <w:r w:rsidR="009E6841" w:rsidRPr="00E517AD">
        <w:rPr>
          <w:rFonts w:ascii="Arial" w:hAnsi="Arial" w:cs="Arial"/>
          <w:sz w:val="22"/>
          <w:szCs w:val="22"/>
        </w:rPr>
        <w:t xml:space="preserve">i izolacja środowiska oraz </w:t>
      </w:r>
      <w:r w:rsidR="001E7E4C" w:rsidRPr="00E517AD">
        <w:rPr>
          <w:rFonts w:ascii="Arial" w:hAnsi="Arial" w:cs="Arial"/>
          <w:sz w:val="22"/>
          <w:szCs w:val="22"/>
        </w:rPr>
        <w:t xml:space="preserve">występujące </w:t>
      </w:r>
      <w:r w:rsidR="009E6841" w:rsidRPr="00E517AD">
        <w:rPr>
          <w:rFonts w:ascii="Arial" w:hAnsi="Arial" w:cs="Arial"/>
          <w:sz w:val="22"/>
          <w:szCs w:val="22"/>
        </w:rPr>
        <w:t>różnego rodzaju bariery ekologiczne</w:t>
      </w:r>
      <w:r w:rsidR="003E27C0" w:rsidRPr="00E517AD">
        <w:rPr>
          <w:rFonts w:ascii="Arial" w:hAnsi="Arial" w:cs="Arial"/>
          <w:sz w:val="22"/>
          <w:szCs w:val="22"/>
        </w:rPr>
        <w:t>,</w:t>
      </w:r>
      <w:r w:rsidR="009E6841" w:rsidRPr="00E517AD">
        <w:rPr>
          <w:rFonts w:ascii="Arial" w:hAnsi="Arial" w:cs="Arial"/>
          <w:sz w:val="22"/>
          <w:szCs w:val="22"/>
        </w:rPr>
        <w:t xml:space="preserve"> negatywnie wpływają na liczebność </w:t>
      </w:r>
      <w:r w:rsidR="00525564" w:rsidRPr="00E517AD">
        <w:rPr>
          <w:rFonts w:ascii="Arial" w:hAnsi="Arial" w:cs="Arial"/>
          <w:sz w:val="22"/>
          <w:szCs w:val="22"/>
        </w:rPr>
        <w:t>i</w:t>
      </w:r>
      <w:r w:rsidR="009E6841" w:rsidRPr="00E517AD">
        <w:rPr>
          <w:rFonts w:ascii="Arial" w:hAnsi="Arial" w:cs="Arial"/>
          <w:sz w:val="22"/>
          <w:szCs w:val="22"/>
        </w:rPr>
        <w:t xml:space="preserve"> różnorodność genetyczną </w:t>
      </w:r>
      <w:r w:rsidR="0080594D" w:rsidRPr="00E517AD">
        <w:rPr>
          <w:rFonts w:ascii="Arial" w:hAnsi="Arial" w:cs="Arial"/>
          <w:sz w:val="22"/>
          <w:szCs w:val="22"/>
        </w:rPr>
        <w:t xml:space="preserve">flory i fauny </w:t>
      </w:r>
      <w:r w:rsidR="00525564" w:rsidRPr="00E517AD">
        <w:rPr>
          <w:rFonts w:ascii="Arial" w:hAnsi="Arial" w:cs="Arial"/>
          <w:sz w:val="22"/>
          <w:szCs w:val="22"/>
        </w:rPr>
        <w:t>oraz</w:t>
      </w:r>
      <w:r w:rsidR="009E6841" w:rsidRPr="00E517AD">
        <w:rPr>
          <w:rFonts w:ascii="Arial" w:hAnsi="Arial" w:cs="Arial"/>
          <w:sz w:val="22"/>
          <w:szCs w:val="22"/>
        </w:rPr>
        <w:t xml:space="preserve"> stanowią zagrożenie dla różnorodności biologicznej. </w:t>
      </w:r>
      <w:r w:rsidR="001E7E4C" w:rsidRPr="00E517AD">
        <w:rPr>
          <w:rFonts w:ascii="Arial" w:hAnsi="Arial" w:cs="Arial"/>
          <w:sz w:val="22"/>
          <w:szCs w:val="22"/>
        </w:rPr>
        <w:t>Znaczący</w:t>
      </w:r>
      <w:r w:rsidR="009E6841" w:rsidRPr="00E517AD">
        <w:rPr>
          <w:rFonts w:ascii="Arial" w:hAnsi="Arial" w:cs="Arial"/>
          <w:sz w:val="22"/>
          <w:szCs w:val="22"/>
        </w:rPr>
        <w:t xml:space="preserve"> wpływ na ograniczanie powierzchni zasiedlonej przez zwierzęta i rośliny</w:t>
      </w:r>
      <w:r w:rsidR="0080594D" w:rsidRPr="00E517AD">
        <w:rPr>
          <w:rFonts w:ascii="Arial" w:hAnsi="Arial" w:cs="Arial"/>
          <w:sz w:val="22"/>
          <w:szCs w:val="22"/>
        </w:rPr>
        <w:t xml:space="preserve"> oraz</w:t>
      </w:r>
      <w:r w:rsidR="009E6841" w:rsidRPr="00E517AD">
        <w:rPr>
          <w:rFonts w:ascii="Arial" w:hAnsi="Arial" w:cs="Arial"/>
          <w:sz w:val="22"/>
          <w:szCs w:val="22"/>
        </w:rPr>
        <w:t xml:space="preserve"> izolacj</w:t>
      </w:r>
      <w:r w:rsidR="001E7E4C" w:rsidRPr="00E517AD">
        <w:rPr>
          <w:rFonts w:ascii="Arial" w:hAnsi="Arial" w:cs="Arial"/>
          <w:sz w:val="22"/>
          <w:szCs w:val="22"/>
        </w:rPr>
        <w:t>ę</w:t>
      </w:r>
      <w:r w:rsidR="009E6841" w:rsidRPr="00E517AD">
        <w:rPr>
          <w:rFonts w:ascii="Arial" w:hAnsi="Arial" w:cs="Arial"/>
          <w:sz w:val="22"/>
          <w:szCs w:val="22"/>
        </w:rPr>
        <w:t xml:space="preserve"> ich siedlisk, </w:t>
      </w:r>
      <w:r w:rsidR="001E7E4C" w:rsidRPr="00E517AD">
        <w:rPr>
          <w:rFonts w:ascii="Arial" w:hAnsi="Arial" w:cs="Arial"/>
          <w:sz w:val="22"/>
          <w:szCs w:val="22"/>
        </w:rPr>
        <w:t>a tym samym na zmniejszenie</w:t>
      </w:r>
      <w:r w:rsidR="009E6841" w:rsidRPr="00E517AD">
        <w:rPr>
          <w:rFonts w:ascii="Arial" w:hAnsi="Arial" w:cs="Arial"/>
          <w:sz w:val="22"/>
          <w:szCs w:val="22"/>
        </w:rPr>
        <w:t xml:space="preserve"> bioróżnorodności</w:t>
      </w:r>
      <w:r w:rsidR="001E7E4C" w:rsidRPr="00E517AD">
        <w:rPr>
          <w:rFonts w:ascii="Arial" w:hAnsi="Arial" w:cs="Arial"/>
          <w:sz w:val="22"/>
          <w:szCs w:val="22"/>
        </w:rPr>
        <w:t>, ma</w:t>
      </w:r>
      <w:r w:rsidR="009E6841" w:rsidRPr="00E517AD">
        <w:rPr>
          <w:rFonts w:ascii="Arial" w:hAnsi="Arial" w:cs="Arial"/>
          <w:sz w:val="22"/>
          <w:szCs w:val="22"/>
        </w:rPr>
        <w:t xml:space="preserve"> </w:t>
      </w:r>
      <w:r w:rsidR="001E7E4C" w:rsidRPr="00E517AD">
        <w:rPr>
          <w:rFonts w:ascii="Arial" w:hAnsi="Arial" w:cs="Arial"/>
          <w:sz w:val="22"/>
          <w:szCs w:val="22"/>
        </w:rPr>
        <w:t xml:space="preserve">postępująca urbanizacja, zajmowanie nowych terenów, intensywne rolnictwo oraz rozbudowa infrastruktury technicznej, w tym komunikacyjnej. </w:t>
      </w:r>
    </w:p>
    <w:p w14:paraId="2329A00A" w14:textId="77777777" w:rsidR="00AE7B46" w:rsidRPr="00E517AD" w:rsidRDefault="006F07EF" w:rsidP="00846A10">
      <w:pPr>
        <w:autoSpaceDE w:val="0"/>
        <w:autoSpaceDN w:val="0"/>
        <w:adjustRightInd w:val="0"/>
        <w:spacing w:after="240"/>
        <w:ind w:firstLine="360"/>
        <w:rPr>
          <w:rFonts w:ascii="Arial" w:hAnsi="Arial" w:cs="Arial"/>
          <w:sz w:val="22"/>
          <w:szCs w:val="22"/>
        </w:rPr>
      </w:pPr>
      <w:bookmarkStart w:id="68" w:name="_Hlk92958858"/>
      <w:r w:rsidRPr="00E517AD">
        <w:rPr>
          <w:rFonts w:ascii="Arial" w:hAnsi="Arial" w:cs="Arial"/>
          <w:sz w:val="22"/>
          <w:szCs w:val="22"/>
        </w:rPr>
        <w:t>W</w:t>
      </w:r>
      <w:r w:rsidR="00597A4D" w:rsidRPr="00E517AD">
        <w:rPr>
          <w:rFonts w:ascii="Arial" w:hAnsi="Arial" w:cs="Arial"/>
          <w:sz w:val="22"/>
          <w:szCs w:val="22"/>
        </w:rPr>
        <w:t xml:space="preserve">arunkiem zrównoważonego rozwoju oraz </w:t>
      </w:r>
      <w:r w:rsidRPr="00E517AD">
        <w:rPr>
          <w:rFonts w:ascii="Arial" w:hAnsi="Arial" w:cs="Arial"/>
          <w:sz w:val="22"/>
          <w:szCs w:val="22"/>
        </w:rPr>
        <w:t>prawidłowego funkcjonowania systemów przyrodniczych jest ich spójność i ochrona łączności (ciągłości) siedlisk. Właściwe funkcjonowanie korytarzy ekologicznych zależy przede wszystkim od złożoności struktury przyrodniczej i stopnia przekształcenia przestrzeni, przy czym wzrastająca antropopresja prowadzi do pogorszenia drożności korytarzy.</w:t>
      </w:r>
      <w:r w:rsidR="00432C85" w:rsidRPr="00E517AD">
        <w:rPr>
          <w:rFonts w:ascii="Arial" w:hAnsi="Arial" w:cs="Arial"/>
          <w:sz w:val="22"/>
          <w:szCs w:val="22"/>
        </w:rPr>
        <w:t xml:space="preserve"> Do fragmentacji </w:t>
      </w:r>
      <w:r w:rsidR="003E27C0" w:rsidRPr="00E517AD">
        <w:rPr>
          <w:rFonts w:ascii="Arial" w:hAnsi="Arial" w:cs="Arial"/>
          <w:sz w:val="22"/>
          <w:szCs w:val="22"/>
        </w:rPr>
        <w:t>siedli</w:t>
      </w:r>
      <w:r w:rsidR="00432C85" w:rsidRPr="00E517AD">
        <w:rPr>
          <w:rFonts w:ascii="Arial" w:hAnsi="Arial" w:cs="Arial"/>
          <w:sz w:val="22"/>
          <w:szCs w:val="22"/>
        </w:rPr>
        <w:t xml:space="preserve">sk (podział na małe, odizolowane od siebie płaty) prowadzi regulacja lub obudowanie cieków, przecinanie </w:t>
      </w:r>
      <w:r w:rsidR="00432C85" w:rsidRPr="00E517AD">
        <w:rPr>
          <w:rFonts w:ascii="Arial" w:hAnsi="Arial" w:cs="Arial"/>
          <w:sz w:val="22"/>
          <w:szCs w:val="22"/>
        </w:rPr>
        <w:lastRenderedPageBreak/>
        <w:t>barierami antropogenicznymi (m.in. szlaki komunikacyjne, tereny zurbanizowane)</w:t>
      </w:r>
      <w:r w:rsidR="00A02287" w:rsidRPr="00E517AD">
        <w:rPr>
          <w:rFonts w:ascii="Arial" w:hAnsi="Arial" w:cs="Arial"/>
          <w:sz w:val="22"/>
          <w:szCs w:val="22"/>
        </w:rPr>
        <w:t xml:space="preserve"> oraz </w:t>
      </w:r>
      <w:r w:rsidR="00432C85" w:rsidRPr="00E517AD">
        <w:rPr>
          <w:rFonts w:ascii="Arial" w:hAnsi="Arial" w:cs="Arial"/>
          <w:sz w:val="22"/>
          <w:szCs w:val="22"/>
        </w:rPr>
        <w:t xml:space="preserve">uproszczenie struktury krajobrazowej obszaru (ubożenie siedlisk) </w:t>
      </w:r>
      <w:r w:rsidR="00A02287" w:rsidRPr="00E517AD">
        <w:rPr>
          <w:rFonts w:ascii="Arial" w:hAnsi="Arial" w:cs="Arial"/>
          <w:sz w:val="22"/>
          <w:szCs w:val="22"/>
        </w:rPr>
        <w:t xml:space="preserve">następujące w wyniku </w:t>
      </w:r>
      <w:r w:rsidR="004A0B04" w:rsidRPr="00E517AD">
        <w:rPr>
          <w:rFonts w:ascii="Arial" w:hAnsi="Arial" w:cs="Arial"/>
          <w:sz w:val="22"/>
          <w:szCs w:val="22"/>
        </w:rPr>
        <w:t xml:space="preserve">intensyfikacji rolniczego użytkowania (scalenia gruntów ornych, zanik miedz, </w:t>
      </w:r>
      <w:r w:rsidR="00432C85" w:rsidRPr="00E517AD">
        <w:rPr>
          <w:rFonts w:ascii="Arial" w:hAnsi="Arial" w:cs="Arial"/>
          <w:sz w:val="22"/>
          <w:szCs w:val="22"/>
        </w:rPr>
        <w:t>rozległe agromonokultury</w:t>
      </w:r>
      <w:r w:rsidR="004A0B04" w:rsidRPr="00E517AD">
        <w:rPr>
          <w:rFonts w:ascii="Arial" w:hAnsi="Arial" w:cs="Arial"/>
          <w:sz w:val="22"/>
          <w:szCs w:val="22"/>
        </w:rPr>
        <w:t>).</w:t>
      </w:r>
      <w:r w:rsidR="00353E9D" w:rsidRPr="00E517AD">
        <w:rPr>
          <w:rFonts w:ascii="Arial" w:hAnsi="Arial" w:cs="Arial"/>
          <w:sz w:val="22"/>
          <w:szCs w:val="22"/>
        </w:rPr>
        <w:t xml:space="preserve"> </w:t>
      </w:r>
    </w:p>
    <w:p w14:paraId="0EED5F8D" w14:textId="77777777" w:rsidR="009E6841" w:rsidRPr="00E517AD" w:rsidRDefault="00353E9D" w:rsidP="00846A10">
      <w:pPr>
        <w:autoSpaceDE w:val="0"/>
        <w:autoSpaceDN w:val="0"/>
        <w:adjustRightInd w:val="0"/>
        <w:spacing w:after="240"/>
        <w:ind w:firstLine="360"/>
        <w:rPr>
          <w:rFonts w:ascii="Arial" w:hAnsi="Arial" w:cs="Arial"/>
          <w:sz w:val="22"/>
          <w:szCs w:val="22"/>
        </w:rPr>
      </w:pPr>
      <w:r w:rsidRPr="00E517AD">
        <w:rPr>
          <w:rFonts w:ascii="Arial" w:hAnsi="Arial" w:cs="Arial"/>
          <w:sz w:val="22"/>
          <w:szCs w:val="22"/>
        </w:rPr>
        <w:t>Odpowiedzią na fragmentację środowiska przyrodniczego i niedostateczną łączność ekologiczną jest koncepcja korytarzy ekologicznych. P</w:t>
      </w:r>
      <w:r w:rsidR="009E6841" w:rsidRPr="00E517AD">
        <w:rPr>
          <w:rFonts w:ascii="Arial" w:hAnsi="Arial" w:cs="Arial"/>
          <w:sz w:val="22"/>
          <w:szCs w:val="22"/>
        </w:rPr>
        <w:t>rojekt</w:t>
      </w:r>
      <w:r w:rsidRPr="00E517AD">
        <w:rPr>
          <w:rFonts w:ascii="Arial" w:hAnsi="Arial" w:cs="Arial"/>
          <w:sz w:val="22"/>
          <w:szCs w:val="22"/>
        </w:rPr>
        <w:t xml:space="preserve"> </w:t>
      </w:r>
      <w:r w:rsidR="009E6841" w:rsidRPr="00E517AD">
        <w:rPr>
          <w:rFonts w:ascii="Arial" w:hAnsi="Arial" w:cs="Arial"/>
          <w:sz w:val="22"/>
          <w:szCs w:val="22"/>
        </w:rPr>
        <w:t>korytarzy ekologicznych łączących europejską sieć Natura 2000</w:t>
      </w:r>
      <w:r w:rsidRPr="00E517AD">
        <w:rPr>
          <w:rFonts w:ascii="Arial" w:hAnsi="Arial" w:cs="Arial"/>
          <w:sz w:val="22"/>
          <w:szCs w:val="22"/>
          <w:vertAlign w:val="superscript"/>
        </w:rPr>
        <w:footnoteReference w:id="51"/>
      </w:r>
      <w:r w:rsidR="009E6841" w:rsidRPr="00E517AD">
        <w:rPr>
          <w:rFonts w:ascii="Arial" w:hAnsi="Arial" w:cs="Arial"/>
          <w:sz w:val="22"/>
          <w:szCs w:val="22"/>
        </w:rPr>
        <w:t xml:space="preserve"> </w:t>
      </w:r>
      <w:r w:rsidRPr="00E517AD">
        <w:rPr>
          <w:rFonts w:ascii="Arial" w:hAnsi="Arial" w:cs="Arial"/>
          <w:sz w:val="22"/>
          <w:szCs w:val="22"/>
        </w:rPr>
        <w:t>obejmuje w Polsce</w:t>
      </w:r>
      <w:r w:rsidR="009E6841" w:rsidRPr="00E517AD">
        <w:rPr>
          <w:rFonts w:ascii="Arial" w:hAnsi="Arial" w:cs="Arial"/>
          <w:sz w:val="22"/>
          <w:szCs w:val="22"/>
        </w:rPr>
        <w:t xml:space="preserve"> 7 korytarzy głównych (o</w:t>
      </w:r>
      <w:r w:rsidR="00AE7B46" w:rsidRPr="00E517AD">
        <w:rPr>
          <w:rFonts w:ascii="Arial" w:hAnsi="Arial" w:cs="Arial"/>
          <w:sz w:val="22"/>
          <w:szCs w:val="22"/>
        </w:rPr>
        <w:t> </w:t>
      </w:r>
      <w:r w:rsidR="009E6841" w:rsidRPr="00E517AD">
        <w:rPr>
          <w:rFonts w:ascii="Arial" w:hAnsi="Arial" w:cs="Arial"/>
          <w:sz w:val="22"/>
          <w:szCs w:val="22"/>
        </w:rPr>
        <w:t>znaczeniu międzynarodowym) oraz sieć korytarzy uzupełniających (o znaczeniu krajowym</w:t>
      </w:r>
      <w:r w:rsidR="00AE7B46" w:rsidRPr="00E517AD">
        <w:rPr>
          <w:rFonts w:ascii="Arial" w:hAnsi="Arial" w:cs="Arial"/>
          <w:sz w:val="22"/>
          <w:szCs w:val="22"/>
        </w:rPr>
        <w:t>)</w:t>
      </w:r>
      <w:r w:rsidR="009E6841" w:rsidRPr="00E517AD">
        <w:rPr>
          <w:rFonts w:ascii="Arial" w:hAnsi="Arial" w:cs="Arial"/>
          <w:sz w:val="22"/>
          <w:szCs w:val="22"/>
        </w:rPr>
        <w:t>.</w:t>
      </w:r>
      <w:r w:rsidRPr="00E517AD">
        <w:rPr>
          <w:rFonts w:ascii="Arial" w:hAnsi="Arial" w:cs="Arial"/>
          <w:sz w:val="22"/>
          <w:szCs w:val="22"/>
        </w:rPr>
        <w:t xml:space="preserve"> </w:t>
      </w:r>
      <w:r w:rsidR="009E6841" w:rsidRPr="00E517AD">
        <w:rPr>
          <w:rFonts w:ascii="Arial" w:hAnsi="Arial" w:cs="Arial"/>
          <w:sz w:val="22"/>
          <w:szCs w:val="22"/>
        </w:rPr>
        <w:t>Na obszarze województwa mazowieckiego wyznaczono cztery główne korytarze</w:t>
      </w:r>
      <w:bookmarkEnd w:id="68"/>
      <w:r w:rsidR="009E6841" w:rsidRPr="00E517AD">
        <w:rPr>
          <w:rFonts w:ascii="Arial" w:hAnsi="Arial" w:cs="Arial"/>
          <w:sz w:val="22"/>
          <w:szCs w:val="22"/>
        </w:rPr>
        <w:t>, które stanowią drogi wędrówek i migracji gatunków w Polsce, zapewniając jednocześnie łączność siedlisk i populacji w skali kontynentalnej</w:t>
      </w:r>
      <w:r w:rsidRPr="00E517AD">
        <w:rPr>
          <w:rFonts w:ascii="Arial" w:hAnsi="Arial" w:cs="Arial"/>
          <w:sz w:val="22"/>
          <w:szCs w:val="22"/>
          <w:vertAlign w:val="superscript"/>
        </w:rPr>
        <w:footnoteReference w:id="52"/>
      </w:r>
      <w:r w:rsidR="009E6841" w:rsidRPr="00E517AD">
        <w:rPr>
          <w:rFonts w:ascii="Arial" w:hAnsi="Arial" w:cs="Arial"/>
          <w:sz w:val="22"/>
          <w:szCs w:val="22"/>
        </w:rPr>
        <w:t xml:space="preserve">. </w:t>
      </w:r>
      <w:r w:rsidR="00913192" w:rsidRPr="00E517AD">
        <w:rPr>
          <w:rFonts w:ascii="Arial" w:hAnsi="Arial" w:cs="Arial"/>
          <w:sz w:val="22"/>
          <w:szCs w:val="22"/>
        </w:rPr>
        <w:t>Są to</w:t>
      </w:r>
      <w:r w:rsidR="009E6841" w:rsidRPr="00E517AD">
        <w:rPr>
          <w:rFonts w:ascii="Arial" w:hAnsi="Arial" w:cs="Arial"/>
          <w:sz w:val="22"/>
          <w:szCs w:val="22"/>
        </w:rPr>
        <w:t>:</w:t>
      </w:r>
    </w:p>
    <w:p w14:paraId="43775560" w14:textId="77777777" w:rsidR="00353E9D" w:rsidRPr="00E517AD" w:rsidRDefault="009E6841" w:rsidP="00846A10">
      <w:pPr>
        <w:numPr>
          <w:ilvl w:val="0"/>
          <w:numId w:val="4"/>
        </w:numPr>
        <w:spacing w:after="240"/>
        <w:rPr>
          <w:rFonts w:ascii="Arial" w:hAnsi="Arial" w:cs="Arial"/>
          <w:sz w:val="22"/>
          <w:szCs w:val="22"/>
        </w:rPr>
      </w:pPr>
      <w:r w:rsidRPr="00E517AD">
        <w:rPr>
          <w:rFonts w:ascii="Arial" w:hAnsi="Arial" w:cs="Arial"/>
          <w:sz w:val="22"/>
          <w:szCs w:val="22"/>
        </w:rPr>
        <w:t>Korytarz Północno-Centralny</w:t>
      </w:r>
      <w:r w:rsidR="0034319F" w:rsidRPr="00E517AD">
        <w:rPr>
          <w:rFonts w:ascii="Arial" w:hAnsi="Arial" w:cs="Arial"/>
          <w:sz w:val="22"/>
          <w:szCs w:val="22"/>
        </w:rPr>
        <w:t>, który</w:t>
      </w:r>
      <w:r w:rsidR="00353E9D" w:rsidRPr="00E517AD">
        <w:rPr>
          <w:rFonts w:ascii="Arial" w:hAnsi="Arial" w:cs="Arial"/>
          <w:sz w:val="22"/>
          <w:szCs w:val="22"/>
        </w:rPr>
        <w:t xml:space="preserve"> </w:t>
      </w:r>
      <w:r w:rsidRPr="00E517AD">
        <w:rPr>
          <w:rFonts w:ascii="Arial" w:hAnsi="Arial" w:cs="Arial"/>
          <w:sz w:val="22"/>
          <w:szCs w:val="22"/>
        </w:rPr>
        <w:t xml:space="preserve">łączy Puszczę Białowieską z Parkiem Narodowym Ujście Warty. Na obszarze Mazowsza obejmuje </w:t>
      </w:r>
      <w:r w:rsidR="00913192" w:rsidRPr="00E517AD">
        <w:rPr>
          <w:rFonts w:ascii="Arial" w:hAnsi="Arial" w:cs="Arial"/>
          <w:sz w:val="22"/>
          <w:szCs w:val="22"/>
        </w:rPr>
        <w:t>d</w:t>
      </w:r>
      <w:r w:rsidRPr="00E517AD">
        <w:rPr>
          <w:rFonts w:ascii="Arial" w:hAnsi="Arial" w:cs="Arial"/>
          <w:sz w:val="22"/>
          <w:szCs w:val="22"/>
        </w:rPr>
        <w:t>olinę Bugu oraz Puszczę Białą, następnie rozdziela się na dwa odgałęzienia</w:t>
      </w:r>
      <w:r w:rsidR="008C3B31" w:rsidRPr="00E517AD">
        <w:rPr>
          <w:rFonts w:ascii="Arial" w:hAnsi="Arial" w:cs="Arial"/>
          <w:sz w:val="22"/>
          <w:szCs w:val="22"/>
        </w:rPr>
        <w:t xml:space="preserve"> prowadzące do Lasów Włocławskich</w:t>
      </w:r>
      <w:r w:rsidRPr="00E517AD">
        <w:rPr>
          <w:rFonts w:ascii="Arial" w:hAnsi="Arial" w:cs="Arial"/>
          <w:sz w:val="22"/>
          <w:szCs w:val="22"/>
        </w:rPr>
        <w:t xml:space="preserve">. Jedno </w:t>
      </w:r>
      <w:r w:rsidR="00AE7B46" w:rsidRPr="00E517AD">
        <w:rPr>
          <w:rFonts w:ascii="Arial" w:hAnsi="Arial" w:cs="Arial"/>
          <w:sz w:val="22"/>
          <w:szCs w:val="22"/>
        </w:rPr>
        <w:t xml:space="preserve">przez Puszczę Kurpiowską i Górznieńsko-Lidzbarski Park Krajobrazowy, </w:t>
      </w:r>
      <w:r w:rsidR="00913192" w:rsidRPr="00E517AD">
        <w:rPr>
          <w:rFonts w:ascii="Arial" w:hAnsi="Arial" w:cs="Arial"/>
          <w:sz w:val="22"/>
          <w:szCs w:val="22"/>
        </w:rPr>
        <w:t>d</w:t>
      </w:r>
      <w:r w:rsidRPr="00E517AD">
        <w:rPr>
          <w:rFonts w:ascii="Arial" w:hAnsi="Arial" w:cs="Arial"/>
          <w:sz w:val="22"/>
          <w:szCs w:val="22"/>
        </w:rPr>
        <w:t xml:space="preserve">rugie </w:t>
      </w:r>
      <w:r w:rsidR="00913192" w:rsidRPr="00E517AD">
        <w:rPr>
          <w:rFonts w:ascii="Arial" w:hAnsi="Arial" w:cs="Arial"/>
          <w:sz w:val="22"/>
          <w:szCs w:val="22"/>
        </w:rPr>
        <w:t>-</w:t>
      </w:r>
      <w:r w:rsidRPr="00E517AD">
        <w:rPr>
          <w:rFonts w:ascii="Arial" w:hAnsi="Arial" w:cs="Arial"/>
          <w:sz w:val="22"/>
          <w:szCs w:val="22"/>
        </w:rPr>
        <w:t xml:space="preserve"> przez Puszczę Kampinoską i dolinę Wisły. </w:t>
      </w:r>
    </w:p>
    <w:p w14:paraId="541323B5" w14:textId="77777777" w:rsidR="009E6841" w:rsidRPr="00E517AD" w:rsidRDefault="009E6841" w:rsidP="00846A10">
      <w:pPr>
        <w:numPr>
          <w:ilvl w:val="0"/>
          <w:numId w:val="4"/>
        </w:numPr>
        <w:spacing w:after="240"/>
        <w:rPr>
          <w:rFonts w:ascii="Arial" w:hAnsi="Arial" w:cs="Arial"/>
          <w:sz w:val="22"/>
          <w:szCs w:val="22"/>
        </w:rPr>
      </w:pPr>
      <w:r w:rsidRPr="00E517AD">
        <w:rPr>
          <w:rFonts w:ascii="Arial" w:hAnsi="Arial" w:cs="Arial"/>
          <w:sz w:val="22"/>
          <w:szCs w:val="22"/>
        </w:rPr>
        <w:t>Korytarz Południowo-Centralny</w:t>
      </w:r>
      <w:r w:rsidR="002C29FE" w:rsidRPr="00E517AD">
        <w:rPr>
          <w:rFonts w:ascii="Arial" w:hAnsi="Arial" w:cs="Arial"/>
          <w:sz w:val="22"/>
          <w:szCs w:val="22"/>
        </w:rPr>
        <w:t>, który</w:t>
      </w:r>
      <w:r w:rsidRPr="00E517AD">
        <w:rPr>
          <w:rFonts w:ascii="Arial" w:hAnsi="Arial" w:cs="Arial"/>
          <w:sz w:val="22"/>
          <w:szCs w:val="22"/>
        </w:rPr>
        <w:t xml:space="preserve"> </w:t>
      </w:r>
      <w:r w:rsidR="002C29FE" w:rsidRPr="00E517AD">
        <w:rPr>
          <w:rFonts w:ascii="Arial" w:hAnsi="Arial" w:cs="Arial"/>
          <w:sz w:val="22"/>
          <w:szCs w:val="22"/>
        </w:rPr>
        <w:t>przebiega przez południową część województwa mazowieckiego. Jego pasmo obejmuje dolinę Wisły, Pilicy, Czarnej i Kamiennej oraz Kozienicki Park Krajobrazowy. W układzie krajowym ł</w:t>
      </w:r>
      <w:r w:rsidRPr="00E517AD">
        <w:rPr>
          <w:rFonts w:ascii="Arial" w:hAnsi="Arial" w:cs="Arial"/>
          <w:sz w:val="22"/>
          <w:szCs w:val="22"/>
        </w:rPr>
        <w:t xml:space="preserve">ączy Roztocze z </w:t>
      </w:r>
      <w:r w:rsidR="002C29FE" w:rsidRPr="00E517AD">
        <w:rPr>
          <w:rFonts w:ascii="Arial" w:hAnsi="Arial" w:cs="Arial"/>
          <w:sz w:val="22"/>
          <w:szCs w:val="22"/>
        </w:rPr>
        <w:t>doliną Baryczy i </w:t>
      </w:r>
      <w:r w:rsidRPr="00E517AD">
        <w:rPr>
          <w:rFonts w:ascii="Arial" w:hAnsi="Arial" w:cs="Arial"/>
          <w:sz w:val="22"/>
          <w:szCs w:val="22"/>
        </w:rPr>
        <w:t>Borami Dolnośląskimi</w:t>
      </w:r>
      <w:r w:rsidR="002C29FE" w:rsidRPr="00E517AD">
        <w:rPr>
          <w:rFonts w:ascii="Arial" w:hAnsi="Arial" w:cs="Arial"/>
          <w:sz w:val="22"/>
          <w:szCs w:val="22"/>
        </w:rPr>
        <w:t>.</w:t>
      </w:r>
    </w:p>
    <w:p w14:paraId="7D4DBCCE" w14:textId="77777777" w:rsidR="004B7599" w:rsidRPr="00E517AD" w:rsidRDefault="009E6841" w:rsidP="00846A10">
      <w:pPr>
        <w:numPr>
          <w:ilvl w:val="0"/>
          <w:numId w:val="4"/>
        </w:numPr>
        <w:spacing w:after="240"/>
        <w:rPr>
          <w:rFonts w:ascii="Arial" w:hAnsi="Arial" w:cs="Arial"/>
          <w:sz w:val="22"/>
          <w:szCs w:val="22"/>
        </w:rPr>
      </w:pPr>
      <w:r w:rsidRPr="00E517AD">
        <w:rPr>
          <w:rFonts w:ascii="Arial" w:hAnsi="Arial" w:cs="Arial"/>
          <w:sz w:val="22"/>
          <w:szCs w:val="22"/>
        </w:rPr>
        <w:t xml:space="preserve">Korytarz Północny </w:t>
      </w:r>
      <w:r w:rsidR="004B7599" w:rsidRPr="00E517AD">
        <w:rPr>
          <w:rFonts w:ascii="Arial" w:hAnsi="Arial" w:cs="Arial"/>
          <w:sz w:val="22"/>
          <w:szCs w:val="22"/>
        </w:rPr>
        <w:t>obejmujący niewielkie fragmenty północnego Mazowsza. Rozpoczyna się w</w:t>
      </w:r>
      <w:r w:rsidRPr="00E517AD">
        <w:rPr>
          <w:rFonts w:ascii="Arial" w:hAnsi="Arial" w:cs="Arial"/>
          <w:sz w:val="22"/>
          <w:szCs w:val="22"/>
        </w:rPr>
        <w:t xml:space="preserve"> Puszczy Augustowskiej na północnym wschodzie Polski</w:t>
      </w:r>
      <w:r w:rsidR="00A051C5" w:rsidRPr="00E517AD">
        <w:rPr>
          <w:rFonts w:ascii="Arial" w:hAnsi="Arial" w:cs="Arial"/>
          <w:sz w:val="22"/>
          <w:szCs w:val="22"/>
        </w:rPr>
        <w:t>,</w:t>
      </w:r>
      <w:r w:rsidRPr="00E517AD">
        <w:rPr>
          <w:rFonts w:ascii="Arial" w:hAnsi="Arial" w:cs="Arial"/>
          <w:sz w:val="22"/>
          <w:szCs w:val="22"/>
        </w:rPr>
        <w:t xml:space="preserve"> </w:t>
      </w:r>
      <w:r w:rsidR="004B7599" w:rsidRPr="00E517AD">
        <w:rPr>
          <w:rFonts w:ascii="Arial" w:hAnsi="Arial" w:cs="Arial"/>
          <w:sz w:val="22"/>
          <w:szCs w:val="22"/>
        </w:rPr>
        <w:t>a kończy</w:t>
      </w:r>
      <w:r w:rsidRPr="00E517AD">
        <w:rPr>
          <w:rFonts w:ascii="Arial" w:hAnsi="Arial" w:cs="Arial"/>
          <w:sz w:val="22"/>
          <w:szCs w:val="22"/>
        </w:rPr>
        <w:t xml:space="preserve"> </w:t>
      </w:r>
      <w:r w:rsidR="004B7599" w:rsidRPr="00E517AD">
        <w:rPr>
          <w:rFonts w:ascii="Arial" w:hAnsi="Arial" w:cs="Arial"/>
          <w:sz w:val="22"/>
          <w:szCs w:val="22"/>
        </w:rPr>
        <w:t>w </w:t>
      </w:r>
      <w:r w:rsidRPr="00E517AD">
        <w:rPr>
          <w:rFonts w:ascii="Arial" w:hAnsi="Arial" w:cs="Arial"/>
          <w:sz w:val="22"/>
          <w:szCs w:val="22"/>
        </w:rPr>
        <w:t>Cedyński</w:t>
      </w:r>
      <w:r w:rsidR="004B7599" w:rsidRPr="00E517AD">
        <w:rPr>
          <w:rFonts w:ascii="Arial" w:hAnsi="Arial" w:cs="Arial"/>
          <w:sz w:val="22"/>
          <w:szCs w:val="22"/>
        </w:rPr>
        <w:t>m</w:t>
      </w:r>
      <w:r w:rsidRPr="00E517AD">
        <w:rPr>
          <w:rFonts w:ascii="Arial" w:hAnsi="Arial" w:cs="Arial"/>
          <w:sz w:val="22"/>
          <w:szCs w:val="22"/>
        </w:rPr>
        <w:t xml:space="preserve"> Parku Krajobrazow</w:t>
      </w:r>
      <w:r w:rsidR="004B7599" w:rsidRPr="00E517AD">
        <w:rPr>
          <w:rFonts w:ascii="Arial" w:hAnsi="Arial" w:cs="Arial"/>
          <w:sz w:val="22"/>
          <w:szCs w:val="22"/>
        </w:rPr>
        <w:t>ym</w:t>
      </w:r>
      <w:r w:rsidRPr="00E517AD">
        <w:rPr>
          <w:rFonts w:ascii="Arial" w:hAnsi="Arial" w:cs="Arial"/>
          <w:sz w:val="22"/>
          <w:szCs w:val="22"/>
        </w:rPr>
        <w:t xml:space="preserve"> </w:t>
      </w:r>
      <w:r w:rsidR="004B7599" w:rsidRPr="00E517AD">
        <w:rPr>
          <w:rFonts w:ascii="Arial" w:hAnsi="Arial" w:cs="Arial"/>
          <w:sz w:val="22"/>
          <w:szCs w:val="22"/>
        </w:rPr>
        <w:t>w</w:t>
      </w:r>
      <w:r w:rsidRPr="00E517AD">
        <w:rPr>
          <w:rFonts w:ascii="Arial" w:hAnsi="Arial" w:cs="Arial"/>
          <w:sz w:val="22"/>
          <w:szCs w:val="22"/>
        </w:rPr>
        <w:t xml:space="preserve"> północn</w:t>
      </w:r>
      <w:r w:rsidR="004B7599" w:rsidRPr="00E517AD">
        <w:rPr>
          <w:rFonts w:ascii="Arial" w:hAnsi="Arial" w:cs="Arial"/>
          <w:sz w:val="22"/>
          <w:szCs w:val="22"/>
        </w:rPr>
        <w:t>o-</w:t>
      </w:r>
      <w:r w:rsidRPr="00E517AD">
        <w:rPr>
          <w:rFonts w:ascii="Arial" w:hAnsi="Arial" w:cs="Arial"/>
          <w:sz w:val="22"/>
          <w:szCs w:val="22"/>
        </w:rPr>
        <w:t>zachod</w:t>
      </w:r>
      <w:r w:rsidR="004B7599" w:rsidRPr="00E517AD">
        <w:rPr>
          <w:rFonts w:ascii="Arial" w:hAnsi="Arial" w:cs="Arial"/>
          <w:sz w:val="22"/>
          <w:szCs w:val="22"/>
        </w:rPr>
        <w:t>niej części kraju.</w:t>
      </w:r>
    </w:p>
    <w:p w14:paraId="2A5113D0" w14:textId="77777777" w:rsidR="009E6841" w:rsidRPr="00E517AD" w:rsidRDefault="00AA240B" w:rsidP="00846A10">
      <w:pPr>
        <w:numPr>
          <w:ilvl w:val="0"/>
          <w:numId w:val="4"/>
        </w:numPr>
        <w:spacing w:after="240"/>
        <w:rPr>
          <w:rFonts w:ascii="Arial" w:hAnsi="Arial" w:cs="Arial"/>
          <w:sz w:val="22"/>
          <w:szCs w:val="22"/>
        </w:rPr>
      </w:pPr>
      <w:r w:rsidRPr="00E517AD">
        <w:rPr>
          <w:rFonts w:ascii="Arial" w:hAnsi="Arial" w:cs="Arial"/>
          <w:sz w:val="22"/>
          <w:szCs w:val="22"/>
        </w:rPr>
        <w:t>Korytarz Wschodni</w:t>
      </w:r>
      <w:r w:rsidR="009E6841" w:rsidRPr="00E517AD">
        <w:rPr>
          <w:rFonts w:ascii="Arial" w:hAnsi="Arial" w:cs="Arial"/>
          <w:sz w:val="22"/>
          <w:szCs w:val="22"/>
        </w:rPr>
        <w:t>, który rozpoczyna się na Polesiu Lubelskim</w:t>
      </w:r>
      <w:r w:rsidR="004B7599" w:rsidRPr="00E517AD">
        <w:rPr>
          <w:rFonts w:ascii="Arial" w:hAnsi="Arial" w:cs="Arial"/>
          <w:sz w:val="22"/>
          <w:szCs w:val="22"/>
        </w:rPr>
        <w:t xml:space="preserve"> na północny-wschód od Tomaszowa Lubelskiego.</w:t>
      </w:r>
      <w:r w:rsidR="009E6841" w:rsidRPr="00E517AD">
        <w:rPr>
          <w:rFonts w:ascii="Arial" w:hAnsi="Arial" w:cs="Arial"/>
          <w:sz w:val="22"/>
          <w:szCs w:val="22"/>
        </w:rPr>
        <w:t xml:space="preserve"> </w:t>
      </w:r>
      <w:r w:rsidR="004B7599" w:rsidRPr="00E517AD">
        <w:rPr>
          <w:rFonts w:ascii="Arial" w:hAnsi="Arial" w:cs="Arial"/>
          <w:sz w:val="22"/>
          <w:szCs w:val="22"/>
        </w:rPr>
        <w:t xml:space="preserve">W Parku Krajobrazowym Podlaski przełom Bugu </w:t>
      </w:r>
      <w:r w:rsidR="009E6841" w:rsidRPr="00E517AD">
        <w:rPr>
          <w:rFonts w:ascii="Arial" w:hAnsi="Arial" w:cs="Arial"/>
          <w:sz w:val="22"/>
          <w:szCs w:val="22"/>
        </w:rPr>
        <w:t>dołącza</w:t>
      </w:r>
      <w:r w:rsidRPr="00E517AD">
        <w:rPr>
          <w:rFonts w:ascii="Arial" w:hAnsi="Arial" w:cs="Arial"/>
          <w:sz w:val="22"/>
          <w:szCs w:val="22"/>
        </w:rPr>
        <w:t xml:space="preserve"> </w:t>
      </w:r>
      <w:r w:rsidR="009E6841" w:rsidRPr="00E517AD">
        <w:rPr>
          <w:rFonts w:ascii="Arial" w:hAnsi="Arial" w:cs="Arial"/>
          <w:sz w:val="22"/>
          <w:szCs w:val="22"/>
        </w:rPr>
        <w:t>do korytarza Północno-Centralnego.</w:t>
      </w:r>
    </w:p>
    <w:p w14:paraId="0371D87A" w14:textId="77777777" w:rsidR="005E34D7" w:rsidRPr="00E517AD" w:rsidRDefault="007B5084" w:rsidP="00846A10">
      <w:pPr>
        <w:spacing w:after="240"/>
        <w:ind w:firstLine="284"/>
        <w:rPr>
          <w:rFonts w:ascii="Arial" w:hAnsi="Arial" w:cs="Arial"/>
          <w:sz w:val="22"/>
          <w:szCs w:val="22"/>
        </w:rPr>
      </w:pPr>
      <w:r w:rsidRPr="00E517AD">
        <w:rPr>
          <w:rFonts w:ascii="Arial" w:hAnsi="Arial" w:cs="Arial"/>
          <w:sz w:val="22"/>
          <w:szCs w:val="22"/>
        </w:rPr>
        <w:t xml:space="preserve">Lasy i pozostałe środowiska półnaturalne (zakrzewienia, obszary objęte sukcesją leśną, zbiorowiska trawiaste, murawy) zajmują znaczną powierzchnię korytarzy ekologicznych. </w:t>
      </w:r>
      <w:r w:rsidR="008F6F43" w:rsidRPr="00E517AD">
        <w:rPr>
          <w:rFonts w:ascii="Arial" w:hAnsi="Arial" w:cs="Arial"/>
          <w:sz w:val="22"/>
          <w:szCs w:val="22"/>
        </w:rPr>
        <w:t>Ich</w:t>
      </w:r>
      <w:r w:rsidR="00AA240B" w:rsidRPr="00E517AD">
        <w:rPr>
          <w:rFonts w:ascii="Arial" w:hAnsi="Arial" w:cs="Arial"/>
          <w:sz w:val="22"/>
          <w:szCs w:val="22"/>
        </w:rPr>
        <w:t xml:space="preserve"> największe skupiska</w:t>
      </w:r>
      <w:r w:rsidR="009E6841" w:rsidRPr="00E517AD">
        <w:rPr>
          <w:rFonts w:ascii="Arial" w:hAnsi="Arial" w:cs="Arial"/>
          <w:sz w:val="22"/>
          <w:szCs w:val="22"/>
        </w:rPr>
        <w:t xml:space="preserve"> </w:t>
      </w:r>
      <w:r w:rsidR="00AA240B" w:rsidRPr="00E517AD">
        <w:rPr>
          <w:rFonts w:ascii="Arial" w:hAnsi="Arial" w:cs="Arial"/>
          <w:sz w:val="22"/>
          <w:szCs w:val="22"/>
        </w:rPr>
        <w:t>występują</w:t>
      </w:r>
      <w:r w:rsidR="009E6841" w:rsidRPr="00E517AD">
        <w:rPr>
          <w:rFonts w:ascii="Arial" w:hAnsi="Arial" w:cs="Arial"/>
          <w:sz w:val="22"/>
          <w:szCs w:val="22"/>
        </w:rPr>
        <w:t xml:space="preserve"> w północno-wschodnie</w:t>
      </w:r>
      <w:r w:rsidR="005E34D7" w:rsidRPr="00E517AD">
        <w:rPr>
          <w:rFonts w:ascii="Arial" w:hAnsi="Arial" w:cs="Arial"/>
          <w:sz w:val="22"/>
          <w:szCs w:val="22"/>
        </w:rPr>
        <w:t xml:space="preserve">j i południowej części </w:t>
      </w:r>
      <w:r w:rsidR="008F6F43" w:rsidRPr="00E517AD">
        <w:rPr>
          <w:rFonts w:ascii="Arial" w:hAnsi="Arial" w:cs="Arial"/>
          <w:sz w:val="22"/>
          <w:szCs w:val="22"/>
        </w:rPr>
        <w:t>województwa mazowieckiego</w:t>
      </w:r>
      <w:r w:rsidR="005E34D7" w:rsidRPr="00E517AD">
        <w:rPr>
          <w:rFonts w:ascii="Arial" w:hAnsi="Arial" w:cs="Arial"/>
          <w:sz w:val="22"/>
          <w:szCs w:val="22"/>
        </w:rPr>
        <w:t xml:space="preserve">. </w:t>
      </w:r>
      <w:r w:rsidR="005A456C" w:rsidRPr="00E517AD">
        <w:rPr>
          <w:rFonts w:ascii="Arial" w:hAnsi="Arial" w:cs="Arial"/>
          <w:sz w:val="22"/>
          <w:szCs w:val="22"/>
        </w:rPr>
        <w:t xml:space="preserve">Istnienie tych terenów warunkuje prawidłowy rozwój gatunków, umożliwia znalezienie terytorium i przemieszczanie, ułatwia ucieczkę przed drapieżnikami. </w:t>
      </w:r>
      <w:r w:rsidR="005E34D7" w:rsidRPr="00E517AD">
        <w:rPr>
          <w:rFonts w:ascii="Arial" w:hAnsi="Arial" w:cs="Arial"/>
          <w:sz w:val="22"/>
          <w:szCs w:val="22"/>
        </w:rPr>
        <w:t xml:space="preserve">Wśród </w:t>
      </w:r>
      <w:r w:rsidR="009E6841" w:rsidRPr="00E517AD">
        <w:rPr>
          <w:rFonts w:ascii="Arial" w:hAnsi="Arial" w:cs="Arial"/>
          <w:sz w:val="22"/>
          <w:szCs w:val="22"/>
        </w:rPr>
        <w:t>najwi</w:t>
      </w:r>
      <w:r w:rsidR="009E6841" w:rsidRPr="00E517AD">
        <w:rPr>
          <w:rFonts w:ascii="Arial" w:eastAsia="TimesNewRoman" w:hAnsi="Arial" w:cs="Arial"/>
          <w:sz w:val="22"/>
          <w:szCs w:val="22"/>
        </w:rPr>
        <w:t>ę</w:t>
      </w:r>
      <w:r w:rsidR="009E6841" w:rsidRPr="00E517AD">
        <w:rPr>
          <w:rFonts w:ascii="Arial" w:hAnsi="Arial" w:cs="Arial"/>
          <w:sz w:val="22"/>
          <w:szCs w:val="22"/>
        </w:rPr>
        <w:t>kszych zwartych kompleksów le</w:t>
      </w:r>
      <w:r w:rsidR="009E6841" w:rsidRPr="00E517AD">
        <w:rPr>
          <w:rFonts w:ascii="Arial" w:eastAsia="TimesNewRoman" w:hAnsi="Arial" w:cs="Arial"/>
          <w:sz w:val="22"/>
          <w:szCs w:val="22"/>
        </w:rPr>
        <w:t>ś</w:t>
      </w:r>
      <w:r w:rsidR="005E34D7" w:rsidRPr="00E517AD">
        <w:rPr>
          <w:rFonts w:ascii="Arial" w:hAnsi="Arial" w:cs="Arial"/>
          <w:sz w:val="22"/>
          <w:szCs w:val="22"/>
        </w:rPr>
        <w:t>nych s</w:t>
      </w:r>
      <w:r w:rsidR="009E6841" w:rsidRPr="00E517AD">
        <w:rPr>
          <w:rFonts w:ascii="Arial" w:eastAsia="TimesNewRoman" w:hAnsi="Arial" w:cs="Arial"/>
          <w:sz w:val="22"/>
          <w:szCs w:val="22"/>
        </w:rPr>
        <w:t>ą</w:t>
      </w:r>
      <w:r w:rsidR="005E34D7" w:rsidRPr="00E517AD">
        <w:rPr>
          <w:rFonts w:ascii="Arial" w:hAnsi="Arial" w:cs="Arial"/>
          <w:sz w:val="22"/>
          <w:szCs w:val="22"/>
        </w:rPr>
        <w:t xml:space="preserve"> </w:t>
      </w:r>
      <w:r w:rsidR="009E6841" w:rsidRPr="00E517AD">
        <w:rPr>
          <w:rFonts w:ascii="Arial" w:hAnsi="Arial" w:cs="Arial"/>
          <w:sz w:val="22"/>
          <w:szCs w:val="22"/>
        </w:rPr>
        <w:t>pozostało</w:t>
      </w:r>
      <w:r w:rsidR="009E6841" w:rsidRPr="00E517AD">
        <w:rPr>
          <w:rFonts w:ascii="Arial" w:eastAsia="TimesNewRoman" w:hAnsi="Arial" w:cs="Arial"/>
          <w:sz w:val="22"/>
          <w:szCs w:val="22"/>
        </w:rPr>
        <w:t>ś</w:t>
      </w:r>
      <w:r w:rsidR="009E6841" w:rsidRPr="00E517AD">
        <w:rPr>
          <w:rFonts w:ascii="Arial" w:hAnsi="Arial" w:cs="Arial"/>
          <w:sz w:val="22"/>
          <w:szCs w:val="22"/>
        </w:rPr>
        <w:t xml:space="preserve">ci dawnych puszcz: Kampinoskiej, </w:t>
      </w:r>
      <w:r w:rsidR="005E34D7" w:rsidRPr="00E517AD">
        <w:rPr>
          <w:rFonts w:ascii="Arial" w:hAnsi="Arial" w:cs="Arial"/>
          <w:sz w:val="22"/>
          <w:szCs w:val="22"/>
        </w:rPr>
        <w:t xml:space="preserve">Bolimowskiej, Kurpiowskiej, Białej, </w:t>
      </w:r>
      <w:r w:rsidR="009E6841" w:rsidRPr="00E517AD">
        <w:rPr>
          <w:rFonts w:ascii="Arial" w:hAnsi="Arial" w:cs="Arial"/>
          <w:sz w:val="22"/>
          <w:szCs w:val="22"/>
        </w:rPr>
        <w:t>Kozienickiej oraz Lasy Warszawskie</w:t>
      </w:r>
      <w:r w:rsidR="005E34D7" w:rsidRPr="00E517AD">
        <w:rPr>
          <w:rFonts w:ascii="Arial" w:hAnsi="Arial" w:cs="Arial"/>
          <w:sz w:val="22"/>
          <w:szCs w:val="22"/>
        </w:rPr>
        <w:t xml:space="preserve"> i Lasy Gostyni</w:t>
      </w:r>
      <w:r w:rsidR="005E34D7" w:rsidRPr="00E517AD">
        <w:rPr>
          <w:rFonts w:ascii="Arial" w:eastAsia="TimesNewRoman" w:hAnsi="Arial" w:cs="Arial"/>
          <w:sz w:val="22"/>
          <w:szCs w:val="22"/>
        </w:rPr>
        <w:t>ń</w:t>
      </w:r>
      <w:r w:rsidR="005E34D7" w:rsidRPr="00E517AD">
        <w:rPr>
          <w:rFonts w:ascii="Arial" w:hAnsi="Arial" w:cs="Arial"/>
          <w:sz w:val="22"/>
          <w:szCs w:val="22"/>
        </w:rPr>
        <w:t>sko-Włocławskie</w:t>
      </w:r>
      <w:r w:rsidR="009E6841" w:rsidRPr="00E517AD">
        <w:rPr>
          <w:rFonts w:ascii="Arial" w:hAnsi="Arial" w:cs="Arial"/>
          <w:sz w:val="22"/>
          <w:szCs w:val="22"/>
        </w:rPr>
        <w:t xml:space="preserve">. </w:t>
      </w:r>
    </w:p>
    <w:p w14:paraId="418A5F7E" w14:textId="77777777" w:rsidR="00611BB5" w:rsidRPr="00E517AD" w:rsidRDefault="00611BB5" w:rsidP="00846A10">
      <w:pPr>
        <w:pStyle w:val="Nagwek2"/>
        <w:spacing w:before="240" w:after="240" w:line="240" w:lineRule="auto"/>
        <w:ind w:firstLine="0"/>
        <w:jc w:val="left"/>
        <w:rPr>
          <w:rFonts w:ascii="Arial" w:hAnsi="Arial" w:cs="Arial"/>
          <w:b w:val="0"/>
          <w:bCs w:val="0"/>
          <w:sz w:val="22"/>
          <w:szCs w:val="22"/>
        </w:rPr>
      </w:pPr>
      <w:bookmarkStart w:id="69" w:name="_Toc93669456"/>
      <w:bookmarkStart w:id="70" w:name="_Hlk92703319"/>
      <w:bookmarkStart w:id="71" w:name="_Hlk92781805"/>
      <w:r w:rsidRPr="00E517AD">
        <w:rPr>
          <w:rFonts w:ascii="Arial" w:hAnsi="Arial" w:cs="Arial"/>
          <w:b w:val="0"/>
          <w:bCs w:val="0"/>
          <w:sz w:val="22"/>
          <w:szCs w:val="22"/>
        </w:rPr>
        <w:t>Potencjalne zmiany stanu środowiska w przypadku braku realizacji projektowanego dokumentu</w:t>
      </w:r>
      <w:bookmarkEnd w:id="69"/>
    </w:p>
    <w:p w14:paraId="747E2DD3" w14:textId="77777777" w:rsidR="00F9182B" w:rsidRPr="00EA50F5" w:rsidRDefault="006B70A9" w:rsidP="00846A10">
      <w:pPr>
        <w:spacing w:after="240"/>
        <w:ind w:firstLine="426"/>
        <w:rPr>
          <w:rFonts w:ascii="Arial" w:hAnsi="Arial" w:cs="Arial"/>
          <w:sz w:val="22"/>
          <w:szCs w:val="22"/>
        </w:rPr>
      </w:pPr>
      <w:r w:rsidRPr="00E517AD">
        <w:rPr>
          <w:rFonts w:ascii="Arial" w:hAnsi="Arial" w:cs="Arial"/>
          <w:sz w:val="22"/>
          <w:szCs w:val="22"/>
        </w:rPr>
        <w:t>Ś</w:t>
      </w:r>
      <w:r w:rsidR="00F0568A" w:rsidRPr="00E517AD">
        <w:rPr>
          <w:rFonts w:ascii="Arial" w:hAnsi="Arial" w:cs="Arial"/>
          <w:sz w:val="22"/>
          <w:szCs w:val="22"/>
        </w:rPr>
        <w:t xml:space="preserve">rodowisko </w:t>
      </w:r>
      <w:r w:rsidRPr="00E517AD">
        <w:rPr>
          <w:rFonts w:ascii="Arial" w:hAnsi="Arial" w:cs="Arial"/>
          <w:sz w:val="22"/>
          <w:szCs w:val="22"/>
        </w:rPr>
        <w:t xml:space="preserve">przyrodnicze </w:t>
      </w:r>
      <w:r w:rsidR="00F0568A" w:rsidRPr="00E517AD">
        <w:rPr>
          <w:rFonts w:ascii="Arial" w:hAnsi="Arial" w:cs="Arial"/>
          <w:sz w:val="22"/>
          <w:szCs w:val="22"/>
        </w:rPr>
        <w:t>posiada pewną dynamikę</w:t>
      </w:r>
      <w:r w:rsidR="00814FC2" w:rsidRPr="00E517AD">
        <w:rPr>
          <w:rFonts w:ascii="Arial" w:hAnsi="Arial" w:cs="Arial"/>
          <w:sz w:val="22"/>
          <w:szCs w:val="22"/>
        </w:rPr>
        <w:t>, wynikającą z różnor</w:t>
      </w:r>
      <w:r w:rsidR="007B64EF" w:rsidRPr="00E517AD">
        <w:rPr>
          <w:rFonts w:ascii="Arial" w:hAnsi="Arial" w:cs="Arial"/>
          <w:sz w:val="22"/>
          <w:szCs w:val="22"/>
        </w:rPr>
        <w:t>odny</w:t>
      </w:r>
      <w:r w:rsidR="00814FC2" w:rsidRPr="00E517AD">
        <w:rPr>
          <w:rFonts w:ascii="Arial" w:hAnsi="Arial" w:cs="Arial"/>
          <w:sz w:val="22"/>
          <w:szCs w:val="22"/>
        </w:rPr>
        <w:t>ch uwarunkowań i procesów</w:t>
      </w:r>
      <w:r w:rsidR="00F0568A" w:rsidRPr="00E517AD">
        <w:rPr>
          <w:rFonts w:ascii="Arial" w:hAnsi="Arial" w:cs="Arial"/>
          <w:sz w:val="22"/>
          <w:szCs w:val="22"/>
        </w:rPr>
        <w:t xml:space="preserve"> w zakresie przyrody nieożywionej oraz zmienności organizmów żywych. W przemian</w:t>
      </w:r>
      <w:r w:rsidR="006A1367" w:rsidRPr="00E517AD">
        <w:rPr>
          <w:rFonts w:ascii="Arial" w:hAnsi="Arial" w:cs="Arial"/>
          <w:sz w:val="22"/>
          <w:szCs w:val="22"/>
        </w:rPr>
        <w:t>ach</w:t>
      </w:r>
      <w:r w:rsidR="00F0568A" w:rsidRPr="00E517AD">
        <w:rPr>
          <w:rFonts w:ascii="Arial" w:hAnsi="Arial" w:cs="Arial"/>
          <w:sz w:val="22"/>
          <w:szCs w:val="22"/>
        </w:rPr>
        <w:t xml:space="preserve"> </w:t>
      </w:r>
      <w:r w:rsidR="006A1367" w:rsidRPr="00E517AD">
        <w:rPr>
          <w:rFonts w:ascii="Arial" w:hAnsi="Arial" w:cs="Arial"/>
          <w:sz w:val="22"/>
          <w:szCs w:val="22"/>
        </w:rPr>
        <w:t xml:space="preserve">tych </w:t>
      </w:r>
      <w:r w:rsidR="00F0568A" w:rsidRPr="00E517AD">
        <w:rPr>
          <w:rFonts w:ascii="Arial" w:hAnsi="Arial" w:cs="Arial"/>
          <w:sz w:val="22"/>
          <w:szCs w:val="22"/>
        </w:rPr>
        <w:t>człowiek</w:t>
      </w:r>
      <w:r w:rsidR="00F9182B" w:rsidRPr="00E517AD">
        <w:rPr>
          <w:rFonts w:ascii="Arial" w:hAnsi="Arial" w:cs="Arial"/>
          <w:sz w:val="22"/>
          <w:szCs w:val="22"/>
        </w:rPr>
        <w:t xml:space="preserve">, ze względu na </w:t>
      </w:r>
      <w:r w:rsidR="00BC7ACA" w:rsidRPr="00E517AD">
        <w:rPr>
          <w:rFonts w:ascii="Arial" w:hAnsi="Arial" w:cs="Arial"/>
          <w:sz w:val="22"/>
          <w:szCs w:val="22"/>
        </w:rPr>
        <w:t>intensywną aktywność i</w:t>
      </w:r>
      <w:r w:rsidR="00BC7ACA" w:rsidRPr="00E517AD">
        <w:rPr>
          <w:rStyle w:val="hgkelc"/>
          <w:rFonts w:ascii="Arial" w:hAnsi="Arial" w:cs="Arial"/>
          <w:sz w:val="22"/>
          <w:szCs w:val="22"/>
        </w:rPr>
        <w:t xml:space="preserve"> rozległe</w:t>
      </w:r>
      <w:r w:rsidR="00F0568A" w:rsidRPr="00E517AD">
        <w:rPr>
          <w:rFonts w:ascii="Arial" w:hAnsi="Arial" w:cs="Arial"/>
          <w:sz w:val="22"/>
          <w:szCs w:val="22"/>
        </w:rPr>
        <w:t xml:space="preserve"> </w:t>
      </w:r>
      <w:r w:rsidR="00BC7ACA" w:rsidRPr="00EA50F5">
        <w:rPr>
          <w:rStyle w:val="hgkelc"/>
          <w:rFonts w:ascii="Arial" w:hAnsi="Arial" w:cs="Arial"/>
          <w:sz w:val="22"/>
          <w:szCs w:val="22"/>
        </w:rPr>
        <w:lastRenderedPageBreak/>
        <w:t>skutki</w:t>
      </w:r>
      <w:r w:rsidR="00BC7ACA" w:rsidRPr="00EA50F5">
        <w:rPr>
          <w:rFonts w:ascii="Arial" w:hAnsi="Arial" w:cs="Arial"/>
          <w:sz w:val="22"/>
          <w:szCs w:val="22"/>
        </w:rPr>
        <w:t xml:space="preserve"> tej aktywności, </w:t>
      </w:r>
      <w:r w:rsidR="00F0568A" w:rsidRPr="00EA50F5">
        <w:rPr>
          <w:rFonts w:ascii="Arial" w:hAnsi="Arial" w:cs="Arial"/>
          <w:sz w:val="22"/>
          <w:szCs w:val="22"/>
        </w:rPr>
        <w:t>stał się istotnym czynnikiem sprawczym</w:t>
      </w:r>
      <w:r w:rsidR="00BC7ACA" w:rsidRPr="00EA50F5">
        <w:rPr>
          <w:rStyle w:val="Odwoanieprzypisudolnego"/>
          <w:rFonts w:ascii="Arial" w:hAnsi="Arial" w:cs="Arial"/>
          <w:sz w:val="22"/>
          <w:szCs w:val="22"/>
        </w:rPr>
        <w:footnoteReference w:id="53"/>
      </w:r>
      <w:r w:rsidR="007B64EF" w:rsidRPr="00EA50F5">
        <w:rPr>
          <w:rFonts w:ascii="Arial" w:hAnsi="Arial" w:cs="Arial"/>
          <w:sz w:val="22"/>
          <w:szCs w:val="22"/>
        </w:rPr>
        <w:t xml:space="preserve">, </w:t>
      </w:r>
      <w:r w:rsidR="00F474B9" w:rsidRPr="00EA50F5">
        <w:rPr>
          <w:rFonts w:ascii="Arial" w:hAnsi="Arial" w:cs="Arial"/>
          <w:sz w:val="22"/>
          <w:szCs w:val="22"/>
        </w:rPr>
        <w:t>m</w:t>
      </w:r>
      <w:r w:rsidR="00814FC2" w:rsidRPr="00EA50F5">
        <w:rPr>
          <w:rFonts w:ascii="Arial" w:hAnsi="Arial" w:cs="Arial"/>
          <w:sz w:val="22"/>
          <w:szCs w:val="22"/>
        </w:rPr>
        <w:t>ając</w:t>
      </w:r>
      <w:r w:rsidR="007B64EF" w:rsidRPr="00EA50F5">
        <w:rPr>
          <w:rFonts w:ascii="Arial" w:hAnsi="Arial" w:cs="Arial"/>
          <w:sz w:val="22"/>
          <w:szCs w:val="22"/>
        </w:rPr>
        <w:t>ym wpływ</w:t>
      </w:r>
      <w:r w:rsidR="00F474B9" w:rsidRPr="00EA50F5">
        <w:rPr>
          <w:rFonts w:ascii="Arial" w:hAnsi="Arial" w:cs="Arial"/>
          <w:sz w:val="22"/>
          <w:szCs w:val="22"/>
        </w:rPr>
        <w:t xml:space="preserve"> </w:t>
      </w:r>
      <w:r w:rsidR="007B64EF" w:rsidRPr="00EA50F5">
        <w:rPr>
          <w:rFonts w:ascii="Arial" w:hAnsi="Arial" w:cs="Arial"/>
          <w:sz w:val="22"/>
          <w:szCs w:val="22"/>
        </w:rPr>
        <w:t xml:space="preserve">na </w:t>
      </w:r>
      <w:r w:rsidR="00C139C1" w:rsidRPr="00EA50F5">
        <w:rPr>
          <w:rFonts w:ascii="Arial" w:hAnsi="Arial" w:cs="Arial"/>
          <w:sz w:val="22"/>
          <w:szCs w:val="22"/>
        </w:rPr>
        <w:t>stan i </w:t>
      </w:r>
      <w:r w:rsidR="007B64EF" w:rsidRPr="00EA50F5">
        <w:rPr>
          <w:rFonts w:ascii="Arial" w:hAnsi="Arial" w:cs="Arial"/>
          <w:sz w:val="22"/>
          <w:szCs w:val="22"/>
        </w:rPr>
        <w:t>wygląd naszej planety</w:t>
      </w:r>
      <w:r w:rsidR="00D61913" w:rsidRPr="00EA50F5">
        <w:rPr>
          <w:rFonts w:ascii="Arial" w:hAnsi="Arial" w:cs="Arial"/>
          <w:sz w:val="22"/>
          <w:szCs w:val="22"/>
        </w:rPr>
        <w:t>.</w:t>
      </w:r>
    </w:p>
    <w:p w14:paraId="27B0FBAE" w14:textId="77777777" w:rsidR="00814FC2" w:rsidRPr="00EA50F5" w:rsidRDefault="005504D3" w:rsidP="00846A10">
      <w:pPr>
        <w:spacing w:after="240"/>
        <w:ind w:firstLine="426"/>
        <w:rPr>
          <w:rFonts w:ascii="Arial" w:hAnsi="Arial" w:cs="Arial"/>
          <w:sz w:val="22"/>
          <w:szCs w:val="22"/>
        </w:rPr>
      </w:pPr>
      <w:r w:rsidRPr="00EA50F5">
        <w:rPr>
          <w:rFonts w:ascii="Arial" w:hAnsi="Arial" w:cs="Arial"/>
          <w:sz w:val="22"/>
          <w:szCs w:val="22"/>
        </w:rPr>
        <w:t xml:space="preserve">Działalność człowieka związaną z realizacją inwestycji ujętych w Regionalnym planie transportowym można rozpatrywać </w:t>
      </w:r>
      <w:r w:rsidR="00EE0091" w:rsidRPr="00EA50F5">
        <w:rPr>
          <w:rFonts w:ascii="Arial" w:hAnsi="Arial" w:cs="Arial"/>
          <w:sz w:val="22"/>
          <w:szCs w:val="22"/>
        </w:rPr>
        <w:t xml:space="preserve">w różnych aspektach, tj. </w:t>
      </w:r>
      <w:r w:rsidR="00814FC2" w:rsidRPr="00EA50F5">
        <w:rPr>
          <w:rFonts w:ascii="Arial" w:hAnsi="Arial" w:cs="Arial"/>
          <w:sz w:val="22"/>
          <w:szCs w:val="22"/>
        </w:rPr>
        <w:t>w czasie trwania procesu inwestycyjnego</w:t>
      </w:r>
      <w:r w:rsidR="00C62943" w:rsidRPr="00EA50F5">
        <w:rPr>
          <w:rFonts w:ascii="Arial" w:hAnsi="Arial" w:cs="Arial"/>
          <w:sz w:val="22"/>
          <w:szCs w:val="22"/>
        </w:rPr>
        <w:t>,</w:t>
      </w:r>
      <w:r w:rsidR="00814FC2" w:rsidRPr="00EA50F5">
        <w:rPr>
          <w:rFonts w:ascii="Arial" w:hAnsi="Arial" w:cs="Arial"/>
          <w:sz w:val="22"/>
          <w:szCs w:val="22"/>
        </w:rPr>
        <w:t xml:space="preserve"> podczas eksploatacji już istniejących obiektów</w:t>
      </w:r>
      <w:r w:rsidR="00C62943" w:rsidRPr="00EA50F5">
        <w:rPr>
          <w:rFonts w:ascii="Arial" w:hAnsi="Arial" w:cs="Arial"/>
          <w:sz w:val="22"/>
          <w:szCs w:val="22"/>
        </w:rPr>
        <w:t xml:space="preserve">, jak również w aspekcie </w:t>
      </w:r>
      <w:r w:rsidR="00814FC2" w:rsidRPr="00EA50F5">
        <w:rPr>
          <w:rFonts w:ascii="Arial" w:hAnsi="Arial" w:cs="Arial"/>
          <w:sz w:val="22"/>
          <w:szCs w:val="22"/>
        </w:rPr>
        <w:t>brak</w:t>
      </w:r>
      <w:r w:rsidR="00FB4164" w:rsidRPr="00EA50F5">
        <w:rPr>
          <w:rFonts w:ascii="Arial" w:hAnsi="Arial" w:cs="Arial"/>
          <w:sz w:val="22"/>
          <w:szCs w:val="22"/>
        </w:rPr>
        <w:t>u</w:t>
      </w:r>
      <w:r w:rsidR="00814FC2" w:rsidRPr="00EA50F5">
        <w:rPr>
          <w:rFonts w:ascii="Arial" w:hAnsi="Arial" w:cs="Arial"/>
          <w:sz w:val="22"/>
          <w:szCs w:val="22"/>
        </w:rPr>
        <w:t xml:space="preserve"> </w:t>
      </w:r>
      <w:r w:rsidR="00C62943" w:rsidRPr="00EA50F5">
        <w:rPr>
          <w:rFonts w:ascii="Arial" w:hAnsi="Arial" w:cs="Arial"/>
          <w:sz w:val="22"/>
          <w:szCs w:val="22"/>
        </w:rPr>
        <w:t>planowanych</w:t>
      </w:r>
      <w:r w:rsidR="00814FC2" w:rsidRPr="00EA50F5">
        <w:rPr>
          <w:rFonts w:ascii="Arial" w:hAnsi="Arial" w:cs="Arial"/>
          <w:sz w:val="22"/>
          <w:szCs w:val="22"/>
        </w:rPr>
        <w:t xml:space="preserve"> inwestycji</w:t>
      </w:r>
      <w:r w:rsidR="00EE0091" w:rsidRPr="00EA50F5">
        <w:rPr>
          <w:rFonts w:ascii="Arial" w:hAnsi="Arial" w:cs="Arial"/>
          <w:sz w:val="22"/>
          <w:szCs w:val="22"/>
        </w:rPr>
        <w:t xml:space="preserve"> i </w:t>
      </w:r>
      <w:r w:rsidR="00814FC2" w:rsidRPr="00EA50F5">
        <w:rPr>
          <w:rFonts w:ascii="Arial" w:hAnsi="Arial" w:cs="Arial"/>
          <w:sz w:val="22"/>
          <w:szCs w:val="22"/>
        </w:rPr>
        <w:t xml:space="preserve">potencjalnych zmian </w:t>
      </w:r>
      <w:r w:rsidR="00C62943" w:rsidRPr="00EA50F5">
        <w:rPr>
          <w:rFonts w:ascii="Arial" w:hAnsi="Arial" w:cs="Arial"/>
          <w:sz w:val="22"/>
          <w:szCs w:val="22"/>
        </w:rPr>
        <w:t xml:space="preserve">środowiska </w:t>
      </w:r>
      <w:r w:rsidR="00814FC2" w:rsidRPr="00EA50F5">
        <w:rPr>
          <w:rFonts w:ascii="Arial" w:hAnsi="Arial" w:cs="Arial"/>
          <w:sz w:val="22"/>
          <w:szCs w:val="22"/>
        </w:rPr>
        <w:t xml:space="preserve">w przypadku odstąpienia od </w:t>
      </w:r>
      <w:r w:rsidR="00C62943" w:rsidRPr="00EA50F5">
        <w:rPr>
          <w:rFonts w:ascii="Arial" w:hAnsi="Arial" w:cs="Arial"/>
          <w:sz w:val="22"/>
          <w:szCs w:val="22"/>
        </w:rPr>
        <w:t>realizacji projektowanego dokumentu.</w:t>
      </w:r>
      <w:r w:rsidR="00814FC2" w:rsidRPr="00EA50F5">
        <w:rPr>
          <w:rFonts w:ascii="Arial" w:hAnsi="Arial" w:cs="Arial"/>
          <w:sz w:val="22"/>
          <w:szCs w:val="22"/>
        </w:rPr>
        <w:t xml:space="preserve"> </w:t>
      </w:r>
    </w:p>
    <w:p w14:paraId="4BB3F7C9" w14:textId="77777777" w:rsidR="00F0568A" w:rsidRPr="00EA50F5" w:rsidRDefault="00C62943" w:rsidP="00846A10">
      <w:pPr>
        <w:spacing w:after="240"/>
        <w:ind w:firstLine="426"/>
        <w:rPr>
          <w:rFonts w:ascii="Arial" w:hAnsi="Arial" w:cs="Arial"/>
          <w:sz w:val="22"/>
          <w:szCs w:val="22"/>
        </w:rPr>
      </w:pPr>
      <w:r w:rsidRPr="00EA50F5">
        <w:rPr>
          <w:rFonts w:ascii="Arial" w:hAnsi="Arial" w:cs="Arial"/>
          <w:sz w:val="22"/>
          <w:szCs w:val="22"/>
        </w:rPr>
        <w:t>R</w:t>
      </w:r>
      <w:r w:rsidR="00F0568A" w:rsidRPr="00EA50F5">
        <w:rPr>
          <w:rFonts w:ascii="Arial" w:hAnsi="Arial" w:cs="Arial"/>
          <w:sz w:val="22"/>
          <w:szCs w:val="22"/>
        </w:rPr>
        <w:t>ealizacja inwestycji</w:t>
      </w:r>
      <w:r w:rsidRPr="00EA50F5">
        <w:rPr>
          <w:rFonts w:ascii="Arial" w:hAnsi="Arial" w:cs="Arial"/>
          <w:sz w:val="22"/>
          <w:szCs w:val="22"/>
        </w:rPr>
        <w:t xml:space="preserve"> </w:t>
      </w:r>
      <w:r w:rsidR="006D19C6" w:rsidRPr="00EA50F5">
        <w:rPr>
          <w:rFonts w:ascii="Arial" w:hAnsi="Arial" w:cs="Arial"/>
          <w:sz w:val="22"/>
          <w:szCs w:val="22"/>
        </w:rPr>
        <w:t>w zakresie infrastruktury transportowej</w:t>
      </w:r>
      <w:r w:rsidR="00F0568A" w:rsidRPr="00EA50F5">
        <w:rPr>
          <w:rFonts w:ascii="Arial" w:hAnsi="Arial" w:cs="Arial"/>
          <w:sz w:val="22"/>
          <w:szCs w:val="22"/>
        </w:rPr>
        <w:t xml:space="preserve">, zwłaszcza </w:t>
      </w:r>
      <w:r w:rsidR="00AB7879" w:rsidRPr="00EA50F5">
        <w:rPr>
          <w:rFonts w:ascii="Arial" w:hAnsi="Arial" w:cs="Arial"/>
          <w:sz w:val="22"/>
          <w:szCs w:val="22"/>
        </w:rPr>
        <w:t>przebiegającej</w:t>
      </w:r>
      <w:r w:rsidR="006D19C6" w:rsidRPr="00EA50F5">
        <w:rPr>
          <w:rFonts w:ascii="Arial" w:hAnsi="Arial" w:cs="Arial"/>
          <w:sz w:val="22"/>
          <w:szCs w:val="22"/>
        </w:rPr>
        <w:t xml:space="preserve"> </w:t>
      </w:r>
      <w:r w:rsidR="00AB7879" w:rsidRPr="00EA50F5">
        <w:rPr>
          <w:rFonts w:ascii="Arial" w:hAnsi="Arial" w:cs="Arial"/>
          <w:sz w:val="22"/>
          <w:szCs w:val="22"/>
        </w:rPr>
        <w:t>przez</w:t>
      </w:r>
      <w:r w:rsidR="00F0568A" w:rsidRPr="00EA50F5">
        <w:rPr>
          <w:rFonts w:ascii="Arial" w:hAnsi="Arial" w:cs="Arial"/>
          <w:sz w:val="22"/>
          <w:szCs w:val="22"/>
        </w:rPr>
        <w:t xml:space="preserve"> obszar</w:t>
      </w:r>
      <w:r w:rsidR="00AB7879" w:rsidRPr="00EA50F5">
        <w:rPr>
          <w:rFonts w:ascii="Arial" w:hAnsi="Arial" w:cs="Arial"/>
          <w:sz w:val="22"/>
          <w:szCs w:val="22"/>
        </w:rPr>
        <w:t>y</w:t>
      </w:r>
      <w:r w:rsidR="00F0568A" w:rsidRPr="00EA50F5">
        <w:rPr>
          <w:rFonts w:ascii="Arial" w:hAnsi="Arial" w:cs="Arial"/>
          <w:sz w:val="22"/>
          <w:szCs w:val="22"/>
        </w:rPr>
        <w:t xml:space="preserve"> </w:t>
      </w:r>
      <w:r w:rsidR="00905D32" w:rsidRPr="00EA50F5">
        <w:rPr>
          <w:rFonts w:ascii="Arial" w:hAnsi="Arial" w:cs="Arial"/>
          <w:sz w:val="22"/>
          <w:szCs w:val="22"/>
        </w:rPr>
        <w:t>niezurbanizowane</w:t>
      </w:r>
      <w:r w:rsidR="00F0568A" w:rsidRPr="00EA50F5">
        <w:rPr>
          <w:rFonts w:ascii="Arial" w:hAnsi="Arial" w:cs="Arial"/>
          <w:sz w:val="22"/>
          <w:szCs w:val="22"/>
        </w:rPr>
        <w:t xml:space="preserve"> (</w:t>
      </w:r>
      <w:r w:rsidR="001F4280" w:rsidRPr="00EA50F5">
        <w:rPr>
          <w:rFonts w:ascii="Arial" w:hAnsi="Arial" w:cs="Arial"/>
          <w:sz w:val="22"/>
          <w:szCs w:val="22"/>
        </w:rPr>
        <w:t xml:space="preserve">w tym </w:t>
      </w:r>
      <w:r w:rsidR="00F0568A" w:rsidRPr="00EA50F5">
        <w:rPr>
          <w:rFonts w:ascii="Arial" w:hAnsi="Arial" w:cs="Arial"/>
          <w:sz w:val="22"/>
          <w:szCs w:val="22"/>
        </w:rPr>
        <w:t>tereny rolne</w:t>
      </w:r>
      <w:r w:rsidR="006D19C6" w:rsidRPr="00EA50F5">
        <w:rPr>
          <w:rFonts w:ascii="Arial" w:hAnsi="Arial" w:cs="Arial"/>
          <w:sz w:val="22"/>
          <w:szCs w:val="22"/>
        </w:rPr>
        <w:t>,</w:t>
      </w:r>
      <w:r w:rsidR="00F0568A" w:rsidRPr="00EA50F5">
        <w:rPr>
          <w:rFonts w:ascii="Arial" w:hAnsi="Arial" w:cs="Arial"/>
          <w:sz w:val="22"/>
          <w:szCs w:val="22"/>
        </w:rPr>
        <w:t xml:space="preserve"> leśne)</w:t>
      </w:r>
      <w:r w:rsidR="006D19C6" w:rsidRPr="00EA50F5">
        <w:rPr>
          <w:rFonts w:ascii="Arial" w:hAnsi="Arial" w:cs="Arial"/>
          <w:sz w:val="22"/>
          <w:szCs w:val="22"/>
        </w:rPr>
        <w:t xml:space="preserve">, </w:t>
      </w:r>
      <w:r w:rsidR="00F0568A" w:rsidRPr="00EA50F5">
        <w:rPr>
          <w:rFonts w:ascii="Arial" w:hAnsi="Arial" w:cs="Arial"/>
          <w:sz w:val="22"/>
          <w:szCs w:val="22"/>
        </w:rPr>
        <w:t>prowadzon</w:t>
      </w:r>
      <w:r w:rsidR="006D19C6" w:rsidRPr="00EA50F5">
        <w:rPr>
          <w:rFonts w:ascii="Arial" w:hAnsi="Arial" w:cs="Arial"/>
          <w:sz w:val="22"/>
          <w:szCs w:val="22"/>
        </w:rPr>
        <w:t>a</w:t>
      </w:r>
      <w:r w:rsidR="00F0568A" w:rsidRPr="00EA50F5">
        <w:rPr>
          <w:rFonts w:ascii="Arial" w:hAnsi="Arial" w:cs="Arial"/>
          <w:sz w:val="22"/>
          <w:szCs w:val="22"/>
        </w:rPr>
        <w:t xml:space="preserve"> zgodnie z</w:t>
      </w:r>
      <w:r w:rsidR="001F4280" w:rsidRPr="00EA50F5">
        <w:rPr>
          <w:rFonts w:ascii="Arial" w:hAnsi="Arial" w:cs="Arial"/>
          <w:sz w:val="22"/>
          <w:szCs w:val="22"/>
        </w:rPr>
        <w:t> </w:t>
      </w:r>
      <w:r w:rsidR="00F0568A" w:rsidRPr="00EA50F5">
        <w:rPr>
          <w:rFonts w:ascii="Arial" w:hAnsi="Arial" w:cs="Arial"/>
          <w:sz w:val="22"/>
          <w:szCs w:val="22"/>
        </w:rPr>
        <w:t>najnowszymi technologiami w zakresie ochrony środowiska</w:t>
      </w:r>
      <w:r w:rsidR="006D19C6" w:rsidRPr="00EA50F5">
        <w:rPr>
          <w:rFonts w:ascii="Arial" w:hAnsi="Arial" w:cs="Arial"/>
          <w:sz w:val="22"/>
          <w:szCs w:val="22"/>
        </w:rPr>
        <w:t>,</w:t>
      </w:r>
      <w:r w:rsidR="00F0568A" w:rsidRPr="00EA50F5">
        <w:rPr>
          <w:rFonts w:ascii="Arial" w:hAnsi="Arial" w:cs="Arial"/>
          <w:sz w:val="22"/>
          <w:szCs w:val="22"/>
        </w:rPr>
        <w:t xml:space="preserve"> </w:t>
      </w:r>
      <w:r w:rsidR="006D19C6" w:rsidRPr="00EA50F5">
        <w:rPr>
          <w:rFonts w:ascii="Arial" w:hAnsi="Arial" w:cs="Arial"/>
          <w:sz w:val="22"/>
          <w:szCs w:val="22"/>
        </w:rPr>
        <w:t>będzie miała wpływ na zmniejszenie</w:t>
      </w:r>
      <w:r w:rsidR="00F0568A" w:rsidRPr="00EA50F5">
        <w:rPr>
          <w:rFonts w:ascii="Arial" w:hAnsi="Arial" w:cs="Arial"/>
          <w:sz w:val="22"/>
          <w:szCs w:val="22"/>
        </w:rPr>
        <w:t xml:space="preserve"> antropopresji </w:t>
      </w:r>
      <w:r w:rsidR="006D19C6" w:rsidRPr="00EA50F5">
        <w:rPr>
          <w:rFonts w:ascii="Arial" w:hAnsi="Arial" w:cs="Arial"/>
          <w:sz w:val="22"/>
          <w:szCs w:val="22"/>
        </w:rPr>
        <w:t xml:space="preserve">w innych miejscach, </w:t>
      </w:r>
      <w:r w:rsidR="00F0568A" w:rsidRPr="00EA50F5">
        <w:rPr>
          <w:rFonts w:ascii="Arial" w:hAnsi="Arial" w:cs="Arial"/>
          <w:sz w:val="22"/>
          <w:szCs w:val="22"/>
        </w:rPr>
        <w:t xml:space="preserve">na dotychczas użytkowanych </w:t>
      </w:r>
      <w:r w:rsidR="006D19C6" w:rsidRPr="00EA50F5">
        <w:rPr>
          <w:rFonts w:ascii="Arial" w:hAnsi="Arial" w:cs="Arial"/>
          <w:sz w:val="22"/>
          <w:szCs w:val="22"/>
        </w:rPr>
        <w:t>tras</w:t>
      </w:r>
      <w:r w:rsidR="00F0568A" w:rsidRPr="00EA50F5">
        <w:rPr>
          <w:rFonts w:ascii="Arial" w:hAnsi="Arial" w:cs="Arial"/>
          <w:sz w:val="22"/>
          <w:szCs w:val="22"/>
        </w:rPr>
        <w:t>ach komunikacyjnych.</w:t>
      </w:r>
      <w:r w:rsidR="00DE339E" w:rsidRPr="00EA50F5">
        <w:rPr>
          <w:rFonts w:ascii="Arial" w:hAnsi="Arial" w:cs="Arial"/>
          <w:sz w:val="22"/>
          <w:szCs w:val="22"/>
        </w:rPr>
        <w:t xml:space="preserve"> </w:t>
      </w:r>
      <w:r w:rsidR="006D19C6" w:rsidRPr="00EA50F5">
        <w:rPr>
          <w:rFonts w:ascii="Arial" w:hAnsi="Arial" w:cs="Arial"/>
          <w:sz w:val="22"/>
          <w:szCs w:val="22"/>
        </w:rPr>
        <w:t>B</w:t>
      </w:r>
      <w:r w:rsidR="00F0568A" w:rsidRPr="00EA50F5">
        <w:rPr>
          <w:rFonts w:ascii="Arial" w:hAnsi="Arial" w:cs="Arial"/>
          <w:sz w:val="22"/>
          <w:szCs w:val="22"/>
        </w:rPr>
        <w:t>rak realizacji now</w:t>
      </w:r>
      <w:r w:rsidR="006D19C6" w:rsidRPr="00EA50F5">
        <w:rPr>
          <w:rFonts w:ascii="Arial" w:hAnsi="Arial" w:cs="Arial"/>
          <w:sz w:val="22"/>
          <w:szCs w:val="22"/>
        </w:rPr>
        <w:t>ych</w:t>
      </w:r>
      <w:r w:rsidR="00F0568A" w:rsidRPr="00EA50F5">
        <w:rPr>
          <w:rFonts w:ascii="Arial" w:hAnsi="Arial" w:cs="Arial"/>
          <w:sz w:val="22"/>
          <w:szCs w:val="22"/>
        </w:rPr>
        <w:t xml:space="preserve"> inwestycji</w:t>
      </w:r>
      <w:r w:rsidR="00626A15" w:rsidRPr="00EA50F5">
        <w:rPr>
          <w:rFonts w:ascii="Arial" w:hAnsi="Arial" w:cs="Arial"/>
          <w:sz w:val="22"/>
          <w:szCs w:val="22"/>
        </w:rPr>
        <w:t xml:space="preserve"> w obszarze transportu </w:t>
      </w:r>
      <w:r w:rsidR="00F0568A" w:rsidRPr="00EA50F5">
        <w:rPr>
          <w:rFonts w:ascii="Arial" w:hAnsi="Arial" w:cs="Arial"/>
          <w:sz w:val="22"/>
          <w:szCs w:val="22"/>
        </w:rPr>
        <w:t>pozornie skutkuje zmniejszeniem antropopresji na środowisk</w:t>
      </w:r>
      <w:r w:rsidR="00626A15" w:rsidRPr="00EA50F5">
        <w:rPr>
          <w:rFonts w:ascii="Arial" w:hAnsi="Arial" w:cs="Arial"/>
          <w:sz w:val="22"/>
          <w:szCs w:val="22"/>
        </w:rPr>
        <w:t>o</w:t>
      </w:r>
      <w:r w:rsidR="00F0568A" w:rsidRPr="00EA50F5">
        <w:rPr>
          <w:rFonts w:ascii="Arial" w:hAnsi="Arial" w:cs="Arial"/>
          <w:sz w:val="22"/>
          <w:szCs w:val="22"/>
        </w:rPr>
        <w:t xml:space="preserve">, </w:t>
      </w:r>
      <w:r w:rsidR="00626A15" w:rsidRPr="00EA50F5">
        <w:rPr>
          <w:rFonts w:ascii="Arial" w:hAnsi="Arial" w:cs="Arial"/>
          <w:sz w:val="22"/>
          <w:szCs w:val="22"/>
        </w:rPr>
        <w:t xml:space="preserve">przy czym </w:t>
      </w:r>
      <w:r w:rsidR="00691349" w:rsidRPr="00EA50F5">
        <w:rPr>
          <w:rFonts w:ascii="Arial" w:hAnsi="Arial" w:cs="Arial"/>
          <w:sz w:val="22"/>
          <w:szCs w:val="22"/>
        </w:rPr>
        <w:t>jednocześnie</w:t>
      </w:r>
      <w:r w:rsidR="00F0568A" w:rsidRPr="00EA50F5">
        <w:rPr>
          <w:rFonts w:ascii="Arial" w:hAnsi="Arial" w:cs="Arial"/>
          <w:sz w:val="22"/>
          <w:szCs w:val="22"/>
        </w:rPr>
        <w:t xml:space="preserve"> utrwala i pogłębia niekorzystne procesy na istniejących liniach komunikacyjnych, budowanych </w:t>
      </w:r>
      <w:r w:rsidR="00DE339E" w:rsidRPr="00EA50F5">
        <w:rPr>
          <w:rFonts w:ascii="Arial" w:hAnsi="Arial" w:cs="Arial"/>
          <w:sz w:val="22"/>
          <w:szCs w:val="22"/>
        </w:rPr>
        <w:t xml:space="preserve">często </w:t>
      </w:r>
      <w:r w:rsidR="00691349" w:rsidRPr="00EA50F5">
        <w:rPr>
          <w:rFonts w:ascii="Arial" w:hAnsi="Arial" w:cs="Arial"/>
          <w:sz w:val="22"/>
          <w:szCs w:val="22"/>
        </w:rPr>
        <w:t>z zastosowaniem</w:t>
      </w:r>
      <w:r w:rsidR="00F0568A" w:rsidRPr="00EA50F5">
        <w:rPr>
          <w:rFonts w:ascii="Arial" w:hAnsi="Arial" w:cs="Arial"/>
          <w:sz w:val="22"/>
          <w:szCs w:val="22"/>
        </w:rPr>
        <w:t xml:space="preserve"> mniej ekologiczny</w:t>
      </w:r>
      <w:r w:rsidR="00691349" w:rsidRPr="00EA50F5">
        <w:rPr>
          <w:rFonts w:ascii="Arial" w:hAnsi="Arial" w:cs="Arial"/>
          <w:sz w:val="22"/>
          <w:szCs w:val="22"/>
        </w:rPr>
        <w:t>ch</w:t>
      </w:r>
      <w:r w:rsidR="00F0568A" w:rsidRPr="00EA50F5">
        <w:rPr>
          <w:rFonts w:ascii="Arial" w:hAnsi="Arial" w:cs="Arial"/>
          <w:sz w:val="22"/>
          <w:szCs w:val="22"/>
        </w:rPr>
        <w:t xml:space="preserve"> technologii. W każd</w:t>
      </w:r>
      <w:r w:rsidR="00DE339E" w:rsidRPr="00EA50F5">
        <w:rPr>
          <w:rFonts w:ascii="Arial" w:hAnsi="Arial" w:cs="Arial"/>
          <w:sz w:val="22"/>
          <w:szCs w:val="22"/>
        </w:rPr>
        <w:t>ym</w:t>
      </w:r>
      <w:r w:rsidR="00F0568A" w:rsidRPr="00EA50F5">
        <w:rPr>
          <w:rFonts w:ascii="Arial" w:hAnsi="Arial" w:cs="Arial"/>
          <w:sz w:val="22"/>
          <w:szCs w:val="22"/>
        </w:rPr>
        <w:t xml:space="preserve"> z tych </w:t>
      </w:r>
      <w:r w:rsidR="00DE339E" w:rsidRPr="00EA50F5">
        <w:rPr>
          <w:rFonts w:ascii="Arial" w:hAnsi="Arial" w:cs="Arial"/>
          <w:sz w:val="22"/>
          <w:szCs w:val="22"/>
        </w:rPr>
        <w:t>rozpatrywanych przypadków,</w:t>
      </w:r>
      <w:r w:rsidR="00F0568A" w:rsidRPr="00EA50F5">
        <w:rPr>
          <w:rFonts w:ascii="Arial" w:hAnsi="Arial" w:cs="Arial"/>
          <w:sz w:val="22"/>
          <w:szCs w:val="22"/>
        </w:rPr>
        <w:t xml:space="preserve"> oddziaływania transportu na środowisko </w:t>
      </w:r>
      <w:r w:rsidR="00F01A93" w:rsidRPr="00EA50F5">
        <w:rPr>
          <w:rFonts w:ascii="Arial" w:hAnsi="Arial" w:cs="Arial"/>
          <w:sz w:val="22"/>
          <w:szCs w:val="22"/>
        </w:rPr>
        <w:t>(</w:t>
      </w:r>
      <w:r w:rsidR="00237729" w:rsidRPr="00EA50F5">
        <w:rPr>
          <w:rFonts w:ascii="Arial" w:hAnsi="Arial" w:cs="Arial"/>
          <w:sz w:val="22"/>
          <w:szCs w:val="22"/>
        </w:rPr>
        <w:t>zarówno korzystne</w:t>
      </w:r>
      <w:r w:rsidR="00396308" w:rsidRPr="00EA50F5">
        <w:rPr>
          <w:rFonts w:ascii="Arial" w:hAnsi="Arial" w:cs="Arial"/>
          <w:sz w:val="22"/>
          <w:szCs w:val="22"/>
        </w:rPr>
        <w:t>,</w:t>
      </w:r>
      <w:r w:rsidR="00237729" w:rsidRPr="00EA50F5">
        <w:rPr>
          <w:rFonts w:ascii="Arial" w:hAnsi="Arial" w:cs="Arial"/>
          <w:sz w:val="22"/>
          <w:szCs w:val="22"/>
        </w:rPr>
        <w:t xml:space="preserve"> jak i niekorzystne</w:t>
      </w:r>
      <w:r w:rsidR="00F01A93" w:rsidRPr="00EA50F5">
        <w:rPr>
          <w:rFonts w:ascii="Arial" w:hAnsi="Arial" w:cs="Arial"/>
          <w:sz w:val="22"/>
          <w:szCs w:val="22"/>
        </w:rPr>
        <w:t>)</w:t>
      </w:r>
      <w:r w:rsidR="00237729" w:rsidRPr="00EA50F5">
        <w:rPr>
          <w:rFonts w:ascii="Arial" w:hAnsi="Arial" w:cs="Arial"/>
          <w:sz w:val="22"/>
          <w:szCs w:val="22"/>
        </w:rPr>
        <w:t xml:space="preserve"> będą miały miejsce</w:t>
      </w:r>
      <w:r w:rsidR="00F0568A" w:rsidRPr="00EA50F5">
        <w:rPr>
          <w:rFonts w:ascii="Arial" w:hAnsi="Arial" w:cs="Arial"/>
          <w:sz w:val="22"/>
          <w:szCs w:val="22"/>
        </w:rPr>
        <w:t xml:space="preserve">, </w:t>
      </w:r>
      <w:r w:rsidR="00237729" w:rsidRPr="00EA50F5">
        <w:rPr>
          <w:rFonts w:ascii="Arial" w:hAnsi="Arial" w:cs="Arial"/>
          <w:sz w:val="22"/>
          <w:szCs w:val="22"/>
        </w:rPr>
        <w:t>ponieważ</w:t>
      </w:r>
      <w:r w:rsidR="00175103" w:rsidRPr="00EA50F5">
        <w:rPr>
          <w:rFonts w:ascii="Arial" w:hAnsi="Arial" w:cs="Arial"/>
          <w:sz w:val="22"/>
          <w:szCs w:val="22"/>
        </w:rPr>
        <w:t xml:space="preserve"> rozwój transportu </w:t>
      </w:r>
      <w:r w:rsidR="00F01A93" w:rsidRPr="00EA50F5">
        <w:rPr>
          <w:rFonts w:ascii="Arial" w:hAnsi="Arial" w:cs="Arial"/>
          <w:sz w:val="22"/>
          <w:szCs w:val="22"/>
        </w:rPr>
        <w:t xml:space="preserve">i </w:t>
      </w:r>
      <w:r w:rsidR="00F0568A" w:rsidRPr="00EA50F5">
        <w:rPr>
          <w:rFonts w:ascii="Arial" w:hAnsi="Arial" w:cs="Arial"/>
          <w:sz w:val="22"/>
          <w:szCs w:val="22"/>
        </w:rPr>
        <w:t>powiązania komunikacyjne w</w:t>
      </w:r>
      <w:r w:rsidR="00F01A93" w:rsidRPr="00EA50F5">
        <w:rPr>
          <w:rFonts w:ascii="Arial" w:hAnsi="Arial" w:cs="Arial"/>
          <w:sz w:val="22"/>
          <w:szCs w:val="22"/>
        </w:rPr>
        <w:t> </w:t>
      </w:r>
      <w:r w:rsidR="00F0568A" w:rsidRPr="00EA50F5">
        <w:rPr>
          <w:rFonts w:ascii="Arial" w:hAnsi="Arial" w:cs="Arial"/>
          <w:sz w:val="22"/>
          <w:szCs w:val="22"/>
        </w:rPr>
        <w:t xml:space="preserve">zglobalizowanej gospodarce </w:t>
      </w:r>
      <w:r w:rsidR="00CD1313" w:rsidRPr="00EA50F5">
        <w:rPr>
          <w:rFonts w:ascii="Arial" w:hAnsi="Arial" w:cs="Arial"/>
          <w:sz w:val="22"/>
          <w:szCs w:val="22"/>
        </w:rPr>
        <w:t xml:space="preserve">nadal </w:t>
      </w:r>
      <w:r w:rsidR="00F0568A" w:rsidRPr="00EA50F5">
        <w:rPr>
          <w:rFonts w:ascii="Arial" w:hAnsi="Arial" w:cs="Arial"/>
          <w:sz w:val="22"/>
          <w:szCs w:val="22"/>
        </w:rPr>
        <w:t>będ</w:t>
      </w:r>
      <w:r w:rsidR="00F01A93" w:rsidRPr="00EA50F5">
        <w:rPr>
          <w:rFonts w:ascii="Arial" w:hAnsi="Arial" w:cs="Arial"/>
          <w:sz w:val="22"/>
          <w:szCs w:val="22"/>
        </w:rPr>
        <w:t>ą</w:t>
      </w:r>
      <w:r w:rsidR="00F0568A" w:rsidRPr="00EA50F5">
        <w:rPr>
          <w:rFonts w:ascii="Arial" w:hAnsi="Arial" w:cs="Arial"/>
          <w:sz w:val="22"/>
          <w:szCs w:val="22"/>
        </w:rPr>
        <w:t xml:space="preserve"> postępować.</w:t>
      </w:r>
    </w:p>
    <w:p w14:paraId="5235AEFD" w14:textId="77777777" w:rsidR="00F0568A" w:rsidRPr="00EA50F5" w:rsidRDefault="00175103" w:rsidP="00846A10">
      <w:pPr>
        <w:spacing w:after="240"/>
        <w:ind w:firstLine="426"/>
        <w:rPr>
          <w:rFonts w:ascii="Arial" w:hAnsi="Arial" w:cs="Arial"/>
          <w:sz w:val="22"/>
          <w:szCs w:val="22"/>
        </w:rPr>
      </w:pPr>
      <w:bookmarkStart w:id="72" w:name="_Hlk92272096"/>
      <w:r w:rsidRPr="00EA50F5">
        <w:rPr>
          <w:rFonts w:ascii="Arial" w:hAnsi="Arial" w:cs="Arial"/>
          <w:sz w:val="22"/>
          <w:szCs w:val="22"/>
        </w:rPr>
        <w:t>I</w:t>
      </w:r>
      <w:r w:rsidR="00F0568A" w:rsidRPr="00EA50F5">
        <w:rPr>
          <w:rFonts w:ascii="Arial" w:hAnsi="Arial" w:cs="Arial"/>
          <w:sz w:val="22"/>
          <w:szCs w:val="22"/>
        </w:rPr>
        <w:t xml:space="preserve">stotne znaczenie </w:t>
      </w:r>
      <w:r w:rsidRPr="00EA50F5">
        <w:rPr>
          <w:rFonts w:ascii="Arial" w:hAnsi="Arial" w:cs="Arial"/>
          <w:sz w:val="22"/>
          <w:szCs w:val="22"/>
        </w:rPr>
        <w:t>dla realizacji</w:t>
      </w:r>
      <w:r w:rsidR="00F0568A" w:rsidRPr="00EA50F5">
        <w:rPr>
          <w:rFonts w:ascii="Arial" w:hAnsi="Arial" w:cs="Arial"/>
          <w:sz w:val="22"/>
          <w:szCs w:val="22"/>
        </w:rPr>
        <w:t xml:space="preserve"> </w:t>
      </w:r>
      <w:r w:rsidRPr="00EA50F5">
        <w:rPr>
          <w:rFonts w:ascii="Arial" w:hAnsi="Arial" w:cs="Arial"/>
          <w:sz w:val="22"/>
          <w:szCs w:val="22"/>
        </w:rPr>
        <w:t>przedsięwzięć</w:t>
      </w:r>
      <w:r w:rsidR="00F0568A" w:rsidRPr="00EA50F5">
        <w:rPr>
          <w:rFonts w:ascii="Arial" w:hAnsi="Arial" w:cs="Arial"/>
          <w:sz w:val="22"/>
          <w:szCs w:val="22"/>
        </w:rPr>
        <w:t xml:space="preserve"> </w:t>
      </w:r>
      <w:r w:rsidRPr="00EA50F5">
        <w:rPr>
          <w:rFonts w:ascii="Arial" w:hAnsi="Arial" w:cs="Arial"/>
          <w:sz w:val="22"/>
          <w:szCs w:val="22"/>
        </w:rPr>
        <w:t xml:space="preserve">zawartych w Regionalnym planie transportowym ma </w:t>
      </w:r>
      <w:r w:rsidR="00F0568A" w:rsidRPr="00EA50F5">
        <w:rPr>
          <w:rFonts w:ascii="Arial" w:hAnsi="Arial" w:cs="Arial"/>
          <w:sz w:val="22"/>
          <w:szCs w:val="22"/>
        </w:rPr>
        <w:t>obecne</w:t>
      </w:r>
      <w:r w:rsidRPr="00EA50F5">
        <w:rPr>
          <w:rFonts w:ascii="Arial" w:hAnsi="Arial" w:cs="Arial"/>
          <w:sz w:val="22"/>
          <w:szCs w:val="22"/>
        </w:rPr>
        <w:t xml:space="preserve"> użytkowanie</w:t>
      </w:r>
      <w:r w:rsidR="00F0568A" w:rsidRPr="00EA50F5">
        <w:rPr>
          <w:rFonts w:ascii="Arial" w:hAnsi="Arial" w:cs="Arial"/>
          <w:sz w:val="22"/>
          <w:szCs w:val="22"/>
        </w:rPr>
        <w:t xml:space="preserve"> terenu</w:t>
      </w:r>
      <w:bookmarkEnd w:id="72"/>
      <w:r w:rsidR="007362EC" w:rsidRPr="00EA50F5">
        <w:rPr>
          <w:rFonts w:ascii="Arial" w:hAnsi="Arial" w:cs="Arial"/>
          <w:sz w:val="22"/>
          <w:szCs w:val="22"/>
        </w:rPr>
        <w:t xml:space="preserve"> przewidywanego pod planowane inwestycje</w:t>
      </w:r>
      <w:r w:rsidR="00F0568A" w:rsidRPr="00EA50F5">
        <w:rPr>
          <w:rFonts w:ascii="Arial" w:hAnsi="Arial" w:cs="Arial"/>
          <w:sz w:val="22"/>
          <w:szCs w:val="22"/>
        </w:rPr>
        <w:t xml:space="preserve">. Inne oddziaływanie </w:t>
      </w:r>
      <w:r w:rsidR="00856B11" w:rsidRPr="00EA50F5">
        <w:rPr>
          <w:rFonts w:ascii="Arial" w:hAnsi="Arial" w:cs="Arial"/>
          <w:sz w:val="22"/>
          <w:szCs w:val="22"/>
        </w:rPr>
        <w:t>towarzyszyć będzie</w:t>
      </w:r>
      <w:r w:rsidR="00F0568A" w:rsidRPr="00EA50F5">
        <w:rPr>
          <w:rFonts w:ascii="Arial" w:hAnsi="Arial" w:cs="Arial"/>
          <w:sz w:val="22"/>
          <w:szCs w:val="22"/>
        </w:rPr>
        <w:t xml:space="preserve"> budow</w:t>
      </w:r>
      <w:r w:rsidR="00856B11" w:rsidRPr="00EA50F5">
        <w:rPr>
          <w:rFonts w:ascii="Arial" w:hAnsi="Arial" w:cs="Arial"/>
          <w:sz w:val="22"/>
          <w:szCs w:val="22"/>
        </w:rPr>
        <w:t>ie</w:t>
      </w:r>
      <w:r w:rsidR="00F0568A" w:rsidRPr="00EA50F5">
        <w:rPr>
          <w:rFonts w:ascii="Arial" w:hAnsi="Arial" w:cs="Arial"/>
          <w:sz w:val="22"/>
          <w:szCs w:val="22"/>
        </w:rPr>
        <w:t xml:space="preserve"> </w:t>
      </w:r>
      <w:r w:rsidR="00856B11" w:rsidRPr="00EA50F5">
        <w:rPr>
          <w:rFonts w:ascii="Arial" w:hAnsi="Arial" w:cs="Arial"/>
          <w:sz w:val="22"/>
          <w:szCs w:val="22"/>
        </w:rPr>
        <w:t>infrastruktury transportowej na</w:t>
      </w:r>
      <w:r w:rsidR="00F0568A" w:rsidRPr="00EA50F5">
        <w:rPr>
          <w:rFonts w:ascii="Arial" w:hAnsi="Arial" w:cs="Arial"/>
          <w:sz w:val="22"/>
          <w:szCs w:val="22"/>
        </w:rPr>
        <w:t xml:space="preserve"> </w:t>
      </w:r>
      <w:r w:rsidR="00856B11" w:rsidRPr="00EA50F5">
        <w:rPr>
          <w:rFonts w:ascii="Arial" w:hAnsi="Arial" w:cs="Arial"/>
          <w:sz w:val="22"/>
          <w:szCs w:val="22"/>
        </w:rPr>
        <w:t xml:space="preserve">silnie zurbanizowanych </w:t>
      </w:r>
      <w:r w:rsidR="00F0568A" w:rsidRPr="00EA50F5">
        <w:rPr>
          <w:rFonts w:ascii="Arial" w:hAnsi="Arial" w:cs="Arial"/>
          <w:sz w:val="22"/>
          <w:szCs w:val="22"/>
        </w:rPr>
        <w:t>obszar</w:t>
      </w:r>
      <w:r w:rsidR="00856B11" w:rsidRPr="00EA50F5">
        <w:rPr>
          <w:rFonts w:ascii="Arial" w:hAnsi="Arial" w:cs="Arial"/>
          <w:sz w:val="22"/>
          <w:szCs w:val="22"/>
        </w:rPr>
        <w:t>ach, inne - na</w:t>
      </w:r>
      <w:r w:rsidR="00F0568A" w:rsidRPr="00EA50F5">
        <w:rPr>
          <w:rFonts w:ascii="Arial" w:hAnsi="Arial" w:cs="Arial"/>
          <w:sz w:val="22"/>
          <w:szCs w:val="22"/>
        </w:rPr>
        <w:t xml:space="preserve"> teren</w:t>
      </w:r>
      <w:r w:rsidR="00856B11" w:rsidRPr="00EA50F5">
        <w:rPr>
          <w:rFonts w:ascii="Arial" w:hAnsi="Arial" w:cs="Arial"/>
          <w:sz w:val="22"/>
          <w:szCs w:val="22"/>
        </w:rPr>
        <w:t>ach</w:t>
      </w:r>
      <w:r w:rsidR="00F0568A" w:rsidRPr="00EA50F5">
        <w:rPr>
          <w:rFonts w:ascii="Arial" w:hAnsi="Arial" w:cs="Arial"/>
          <w:sz w:val="22"/>
          <w:szCs w:val="22"/>
        </w:rPr>
        <w:t xml:space="preserve"> </w:t>
      </w:r>
      <w:r w:rsidR="003236E1" w:rsidRPr="00EA50F5">
        <w:rPr>
          <w:rFonts w:ascii="Arial" w:hAnsi="Arial" w:cs="Arial"/>
          <w:sz w:val="22"/>
          <w:szCs w:val="22"/>
        </w:rPr>
        <w:t>otwartych</w:t>
      </w:r>
      <w:r w:rsidR="00253074" w:rsidRPr="00EA50F5">
        <w:rPr>
          <w:rFonts w:ascii="Arial" w:hAnsi="Arial" w:cs="Arial"/>
          <w:sz w:val="22"/>
          <w:szCs w:val="22"/>
        </w:rPr>
        <w:t>,</w:t>
      </w:r>
      <w:r w:rsidR="003236E1" w:rsidRPr="00EA50F5">
        <w:rPr>
          <w:rFonts w:ascii="Arial" w:hAnsi="Arial" w:cs="Arial"/>
          <w:sz w:val="22"/>
          <w:szCs w:val="22"/>
        </w:rPr>
        <w:t xml:space="preserve"> w tym intensywnej gospodarki rolnej</w:t>
      </w:r>
      <w:r w:rsidR="00B52746" w:rsidRPr="00EA50F5">
        <w:rPr>
          <w:rFonts w:ascii="Arial" w:hAnsi="Arial" w:cs="Arial"/>
          <w:sz w:val="22"/>
          <w:szCs w:val="22"/>
        </w:rPr>
        <w:t>, czy</w:t>
      </w:r>
      <w:r w:rsidR="00343928" w:rsidRPr="00EA50F5">
        <w:rPr>
          <w:rFonts w:ascii="Arial" w:hAnsi="Arial" w:cs="Arial"/>
          <w:sz w:val="22"/>
          <w:szCs w:val="22"/>
        </w:rPr>
        <w:t xml:space="preserve"> na </w:t>
      </w:r>
      <w:r w:rsidR="00F01A93" w:rsidRPr="00EA50F5">
        <w:rPr>
          <w:rFonts w:ascii="Arial" w:hAnsi="Arial" w:cs="Arial"/>
          <w:sz w:val="22"/>
          <w:szCs w:val="22"/>
        </w:rPr>
        <w:t xml:space="preserve">terenach </w:t>
      </w:r>
      <w:r w:rsidR="00B52746" w:rsidRPr="00EA50F5">
        <w:rPr>
          <w:rFonts w:ascii="Arial" w:hAnsi="Arial" w:cs="Arial"/>
          <w:sz w:val="22"/>
          <w:szCs w:val="22"/>
        </w:rPr>
        <w:t xml:space="preserve">pełniących funkcje </w:t>
      </w:r>
      <w:r w:rsidR="00F0568A" w:rsidRPr="00EA50F5">
        <w:rPr>
          <w:rFonts w:ascii="Arial" w:hAnsi="Arial" w:cs="Arial"/>
          <w:sz w:val="22"/>
          <w:szCs w:val="22"/>
        </w:rPr>
        <w:t>korytarz</w:t>
      </w:r>
      <w:r w:rsidR="00B52746" w:rsidRPr="00EA50F5">
        <w:rPr>
          <w:rFonts w:ascii="Arial" w:hAnsi="Arial" w:cs="Arial"/>
          <w:sz w:val="22"/>
          <w:szCs w:val="22"/>
        </w:rPr>
        <w:t>y</w:t>
      </w:r>
      <w:r w:rsidR="00F0568A" w:rsidRPr="00EA50F5">
        <w:rPr>
          <w:rFonts w:ascii="Arial" w:hAnsi="Arial" w:cs="Arial"/>
          <w:sz w:val="22"/>
          <w:szCs w:val="22"/>
        </w:rPr>
        <w:t xml:space="preserve"> </w:t>
      </w:r>
      <w:r w:rsidR="00B52746" w:rsidRPr="00EA50F5">
        <w:rPr>
          <w:rFonts w:ascii="Arial" w:hAnsi="Arial" w:cs="Arial"/>
          <w:sz w:val="22"/>
          <w:szCs w:val="22"/>
        </w:rPr>
        <w:t>ekologicznych.</w:t>
      </w:r>
    </w:p>
    <w:p w14:paraId="7086F8FF" w14:textId="5DF3DBD8" w:rsidR="009A451A" w:rsidRPr="00EA50F5" w:rsidRDefault="00F0568A" w:rsidP="00846A10">
      <w:pPr>
        <w:spacing w:after="240"/>
        <w:ind w:firstLine="426"/>
        <w:rPr>
          <w:rFonts w:ascii="Arial" w:hAnsi="Arial" w:cs="Arial"/>
          <w:sz w:val="22"/>
          <w:szCs w:val="22"/>
        </w:rPr>
      </w:pPr>
      <w:r w:rsidRPr="00EA50F5">
        <w:rPr>
          <w:rFonts w:ascii="Arial" w:hAnsi="Arial" w:cs="Arial"/>
          <w:sz w:val="22"/>
          <w:szCs w:val="22"/>
        </w:rPr>
        <w:t xml:space="preserve">Odziaływanie </w:t>
      </w:r>
      <w:r w:rsidR="00396308" w:rsidRPr="00EA50F5">
        <w:rPr>
          <w:rFonts w:ascii="Arial" w:hAnsi="Arial" w:cs="Arial"/>
          <w:sz w:val="22"/>
          <w:szCs w:val="22"/>
        </w:rPr>
        <w:t xml:space="preserve">na środowisko </w:t>
      </w:r>
      <w:r w:rsidRPr="00EA50F5">
        <w:rPr>
          <w:rFonts w:ascii="Arial" w:hAnsi="Arial" w:cs="Arial"/>
          <w:sz w:val="22"/>
          <w:szCs w:val="22"/>
        </w:rPr>
        <w:t xml:space="preserve">inwestycji </w:t>
      </w:r>
      <w:r w:rsidR="00443B32" w:rsidRPr="00EA50F5">
        <w:rPr>
          <w:rFonts w:ascii="Arial" w:hAnsi="Arial" w:cs="Arial"/>
          <w:sz w:val="22"/>
          <w:szCs w:val="22"/>
        </w:rPr>
        <w:t xml:space="preserve">w obszarze </w:t>
      </w:r>
      <w:r w:rsidR="00801BDF" w:rsidRPr="00EA50F5">
        <w:rPr>
          <w:rFonts w:ascii="Arial" w:hAnsi="Arial" w:cs="Arial"/>
          <w:sz w:val="22"/>
          <w:szCs w:val="22"/>
        </w:rPr>
        <w:t>transportu</w:t>
      </w:r>
      <w:r w:rsidRPr="00EA50F5">
        <w:rPr>
          <w:rFonts w:ascii="Arial" w:hAnsi="Arial" w:cs="Arial"/>
          <w:sz w:val="22"/>
          <w:szCs w:val="22"/>
        </w:rPr>
        <w:t xml:space="preserve"> </w:t>
      </w:r>
      <w:r w:rsidR="00641624" w:rsidRPr="00EA50F5">
        <w:rPr>
          <w:rFonts w:ascii="Arial" w:hAnsi="Arial" w:cs="Arial"/>
          <w:sz w:val="22"/>
          <w:szCs w:val="22"/>
        </w:rPr>
        <w:t>ma</w:t>
      </w:r>
      <w:r w:rsidRPr="00EA50F5">
        <w:rPr>
          <w:rFonts w:ascii="Arial" w:hAnsi="Arial" w:cs="Arial"/>
          <w:sz w:val="22"/>
          <w:szCs w:val="22"/>
        </w:rPr>
        <w:t xml:space="preserve"> zróżnicowan</w:t>
      </w:r>
      <w:r w:rsidR="003F0EED" w:rsidRPr="00EA50F5">
        <w:rPr>
          <w:rFonts w:ascii="Arial" w:hAnsi="Arial" w:cs="Arial"/>
          <w:sz w:val="22"/>
          <w:szCs w:val="22"/>
        </w:rPr>
        <w:t>y charakter</w:t>
      </w:r>
      <w:r w:rsidRPr="00EA50F5">
        <w:rPr>
          <w:rFonts w:ascii="Arial" w:hAnsi="Arial" w:cs="Arial"/>
          <w:sz w:val="22"/>
          <w:szCs w:val="22"/>
        </w:rPr>
        <w:t xml:space="preserve"> w</w:t>
      </w:r>
      <w:r w:rsidR="00641624" w:rsidRPr="00EA50F5">
        <w:rPr>
          <w:rFonts w:ascii="Arial" w:hAnsi="Arial" w:cs="Arial"/>
          <w:sz w:val="22"/>
          <w:szCs w:val="22"/>
        </w:rPr>
        <w:t> </w:t>
      </w:r>
      <w:r w:rsidRPr="00EA50F5">
        <w:rPr>
          <w:rFonts w:ascii="Arial" w:hAnsi="Arial" w:cs="Arial"/>
          <w:sz w:val="22"/>
          <w:szCs w:val="22"/>
        </w:rPr>
        <w:t xml:space="preserve">zależności od </w:t>
      </w:r>
      <w:r w:rsidR="00801BDF" w:rsidRPr="00EA50F5">
        <w:rPr>
          <w:rFonts w:ascii="Arial" w:hAnsi="Arial" w:cs="Arial"/>
          <w:sz w:val="22"/>
          <w:szCs w:val="22"/>
        </w:rPr>
        <w:t xml:space="preserve">stanu oraz dostępności sieci transportowej </w:t>
      </w:r>
      <w:r w:rsidR="003F0EED" w:rsidRPr="00EA50F5">
        <w:rPr>
          <w:rFonts w:ascii="Arial" w:hAnsi="Arial" w:cs="Arial"/>
          <w:sz w:val="22"/>
          <w:szCs w:val="22"/>
        </w:rPr>
        <w:t>(drogowej i</w:t>
      </w:r>
      <w:r w:rsidR="003F0EED" w:rsidRPr="00EA50F5" w:rsidDel="00C34346">
        <w:rPr>
          <w:rFonts w:ascii="Arial" w:hAnsi="Arial" w:cs="Arial"/>
          <w:sz w:val="22"/>
          <w:szCs w:val="22"/>
        </w:rPr>
        <w:t xml:space="preserve"> </w:t>
      </w:r>
      <w:r w:rsidR="003F0EED" w:rsidRPr="00EA50F5">
        <w:rPr>
          <w:rFonts w:ascii="Arial" w:hAnsi="Arial" w:cs="Arial"/>
          <w:sz w:val="22"/>
          <w:szCs w:val="22"/>
        </w:rPr>
        <w:t xml:space="preserve">kolejowej), </w:t>
      </w:r>
      <w:r w:rsidR="00641624" w:rsidRPr="00EA50F5">
        <w:rPr>
          <w:rFonts w:ascii="Arial" w:hAnsi="Arial" w:cs="Arial"/>
          <w:sz w:val="22"/>
          <w:szCs w:val="22"/>
        </w:rPr>
        <w:t>jest</w:t>
      </w:r>
      <w:r w:rsidR="003F0EED" w:rsidRPr="00EA50F5">
        <w:rPr>
          <w:rFonts w:ascii="Arial" w:hAnsi="Arial" w:cs="Arial"/>
          <w:sz w:val="22"/>
          <w:szCs w:val="22"/>
        </w:rPr>
        <w:t xml:space="preserve"> również </w:t>
      </w:r>
      <w:r w:rsidRPr="00EA50F5">
        <w:rPr>
          <w:rFonts w:ascii="Arial" w:hAnsi="Arial" w:cs="Arial"/>
          <w:sz w:val="22"/>
          <w:szCs w:val="22"/>
        </w:rPr>
        <w:t>zmienn</w:t>
      </w:r>
      <w:r w:rsidR="003F0EED" w:rsidRPr="00EA50F5">
        <w:rPr>
          <w:rFonts w:ascii="Arial" w:hAnsi="Arial" w:cs="Arial"/>
          <w:sz w:val="22"/>
          <w:szCs w:val="22"/>
        </w:rPr>
        <w:t>e</w:t>
      </w:r>
      <w:r w:rsidRPr="00EA50F5">
        <w:rPr>
          <w:rFonts w:ascii="Arial" w:hAnsi="Arial" w:cs="Arial"/>
          <w:sz w:val="22"/>
          <w:szCs w:val="22"/>
        </w:rPr>
        <w:t xml:space="preserve"> w</w:t>
      </w:r>
      <w:r w:rsidR="00641624" w:rsidRPr="00EA50F5">
        <w:rPr>
          <w:rFonts w:ascii="Arial" w:hAnsi="Arial" w:cs="Arial"/>
          <w:sz w:val="22"/>
          <w:szCs w:val="22"/>
        </w:rPr>
        <w:t> </w:t>
      </w:r>
      <w:r w:rsidRPr="00EA50F5">
        <w:rPr>
          <w:rFonts w:ascii="Arial" w:hAnsi="Arial" w:cs="Arial"/>
          <w:sz w:val="22"/>
          <w:szCs w:val="22"/>
        </w:rPr>
        <w:t>czasie. W przypadku realizacji przedsięwzięć o dużym znaczeniu (dróg krajowych, autostrad, linii kolejowych magistralnych</w:t>
      </w:r>
      <w:r w:rsidR="00396308" w:rsidRPr="00EA50F5">
        <w:rPr>
          <w:rFonts w:ascii="Arial" w:hAnsi="Arial" w:cs="Arial"/>
          <w:sz w:val="22"/>
          <w:szCs w:val="22"/>
        </w:rPr>
        <w:t>, bezkolizyjnych skrzyżowań</w:t>
      </w:r>
      <w:r w:rsidRPr="00EA50F5">
        <w:rPr>
          <w:rFonts w:ascii="Arial" w:hAnsi="Arial" w:cs="Arial"/>
          <w:sz w:val="22"/>
          <w:szCs w:val="22"/>
        </w:rPr>
        <w:t>), widoczne są w terenie znaczące oddziaływania na obszary dotychczas niezainwestowane</w:t>
      </w:r>
      <w:r w:rsidR="00641624" w:rsidRPr="00EA50F5">
        <w:rPr>
          <w:rFonts w:ascii="Arial" w:hAnsi="Arial" w:cs="Arial"/>
          <w:sz w:val="22"/>
          <w:szCs w:val="22"/>
        </w:rPr>
        <w:t xml:space="preserve">, położone w sąsiedztwie planowanych inwestycji. Są </w:t>
      </w:r>
      <w:r w:rsidRPr="00EA50F5">
        <w:rPr>
          <w:rFonts w:ascii="Arial" w:hAnsi="Arial" w:cs="Arial"/>
          <w:sz w:val="22"/>
          <w:szCs w:val="22"/>
        </w:rPr>
        <w:t>to miejsc</w:t>
      </w:r>
      <w:r w:rsidR="00641624" w:rsidRPr="00EA50F5">
        <w:rPr>
          <w:rFonts w:ascii="Arial" w:hAnsi="Arial" w:cs="Arial"/>
          <w:sz w:val="22"/>
          <w:szCs w:val="22"/>
        </w:rPr>
        <w:t>a</w:t>
      </w:r>
      <w:r w:rsidRPr="00EA50F5">
        <w:rPr>
          <w:rFonts w:ascii="Arial" w:hAnsi="Arial" w:cs="Arial"/>
          <w:sz w:val="22"/>
          <w:szCs w:val="22"/>
        </w:rPr>
        <w:t xml:space="preserve"> składowania materiałów budowlanych, </w:t>
      </w:r>
      <w:r w:rsidR="007C4B46" w:rsidRPr="00EA50F5">
        <w:rPr>
          <w:rFonts w:ascii="Arial" w:hAnsi="Arial" w:cs="Arial"/>
          <w:sz w:val="22"/>
          <w:szCs w:val="22"/>
        </w:rPr>
        <w:t xml:space="preserve">często </w:t>
      </w:r>
      <w:r w:rsidR="00641624" w:rsidRPr="00EA50F5">
        <w:rPr>
          <w:rFonts w:ascii="Arial" w:hAnsi="Arial" w:cs="Arial"/>
          <w:sz w:val="22"/>
          <w:szCs w:val="22"/>
        </w:rPr>
        <w:t>hałdy</w:t>
      </w:r>
      <w:r w:rsidR="007338C0" w:rsidRPr="00EA50F5">
        <w:rPr>
          <w:rFonts w:ascii="Arial" w:hAnsi="Arial" w:cs="Arial"/>
          <w:sz w:val="22"/>
          <w:szCs w:val="22"/>
        </w:rPr>
        <w:t xml:space="preserve"> </w:t>
      </w:r>
      <w:r w:rsidR="007C4B46" w:rsidRPr="00EA50F5">
        <w:rPr>
          <w:rFonts w:ascii="Arial" w:hAnsi="Arial" w:cs="Arial"/>
          <w:sz w:val="22"/>
          <w:szCs w:val="22"/>
        </w:rPr>
        <w:t>zajmujące</w:t>
      </w:r>
      <w:r w:rsidR="007338C0" w:rsidRPr="00EA50F5">
        <w:rPr>
          <w:rFonts w:ascii="Arial" w:hAnsi="Arial" w:cs="Arial"/>
          <w:sz w:val="22"/>
          <w:szCs w:val="22"/>
        </w:rPr>
        <w:t xml:space="preserve"> stosunkowo duże powierzchnie</w:t>
      </w:r>
      <w:r w:rsidRPr="00EA50F5">
        <w:rPr>
          <w:rFonts w:ascii="Arial" w:hAnsi="Arial" w:cs="Arial"/>
          <w:sz w:val="22"/>
          <w:szCs w:val="22"/>
        </w:rPr>
        <w:t>, tymczasow</w:t>
      </w:r>
      <w:r w:rsidR="00641624" w:rsidRPr="00EA50F5">
        <w:rPr>
          <w:rFonts w:ascii="Arial" w:hAnsi="Arial" w:cs="Arial"/>
          <w:sz w:val="22"/>
          <w:szCs w:val="22"/>
        </w:rPr>
        <w:t>e</w:t>
      </w:r>
      <w:r w:rsidRPr="00EA50F5">
        <w:rPr>
          <w:rFonts w:ascii="Arial" w:hAnsi="Arial" w:cs="Arial"/>
          <w:sz w:val="22"/>
          <w:szCs w:val="22"/>
        </w:rPr>
        <w:t xml:space="preserve"> dr</w:t>
      </w:r>
      <w:r w:rsidR="00641624" w:rsidRPr="00EA50F5">
        <w:rPr>
          <w:rFonts w:ascii="Arial" w:hAnsi="Arial" w:cs="Arial"/>
          <w:sz w:val="22"/>
          <w:szCs w:val="22"/>
        </w:rPr>
        <w:t>o</w:t>
      </w:r>
      <w:r w:rsidRPr="00EA50F5">
        <w:rPr>
          <w:rFonts w:ascii="Arial" w:hAnsi="Arial" w:cs="Arial"/>
          <w:sz w:val="22"/>
          <w:szCs w:val="22"/>
        </w:rPr>
        <w:t>g</w:t>
      </w:r>
      <w:r w:rsidR="00641624" w:rsidRPr="00EA50F5">
        <w:rPr>
          <w:rFonts w:ascii="Arial" w:hAnsi="Arial" w:cs="Arial"/>
          <w:sz w:val="22"/>
          <w:szCs w:val="22"/>
        </w:rPr>
        <w:t>i</w:t>
      </w:r>
      <w:r w:rsidRPr="00EA50F5">
        <w:rPr>
          <w:rFonts w:ascii="Arial" w:hAnsi="Arial" w:cs="Arial"/>
          <w:sz w:val="22"/>
          <w:szCs w:val="22"/>
        </w:rPr>
        <w:t xml:space="preserve"> dojazdow</w:t>
      </w:r>
      <w:r w:rsidR="00641624" w:rsidRPr="00EA50F5">
        <w:rPr>
          <w:rFonts w:ascii="Arial" w:hAnsi="Arial" w:cs="Arial"/>
          <w:sz w:val="22"/>
          <w:szCs w:val="22"/>
        </w:rPr>
        <w:t>e</w:t>
      </w:r>
      <w:r w:rsidRPr="00EA50F5">
        <w:rPr>
          <w:rFonts w:ascii="Arial" w:hAnsi="Arial" w:cs="Arial"/>
          <w:sz w:val="22"/>
          <w:szCs w:val="22"/>
        </w:rPr>
        <w:t xml:space="preserve"> </w:t>
      </w:r>
      <w:r w:rsidR="007338C0" w:rsidRPr="00EA50F5">
        <w:rPr>
          <w:rFonts w:ascii="Arial" w:hAnsi="Arial" w:cs="Arial"/>
          <w:sz w:val="22"/>
          <w:szCs w:val="22"/>
        </w:rPr>
        <w:t>czy</w:t>
      </w:r>
      <w:r w:rsidRPr="00EA50F5">
        <w:rPr>
          <w:rFonts w:ascii="Arial" w:hAnsi="Arial" w:cs="Arial"/>
          <w:sz w:val="22"/>
          <w:szCs w:val="22"/>
        </w:rPr>
        <w:t xml:space="preserve"> objazd</w:t>
      </w:r>
      <w:r w:rsidR="00641624" w:rsidRPr="00EA50F5">
        <w:rPr>
          <w:rFonts w:ascii="Arial" w:hAnsi="Arial" w:cs="Arial"/>
          <w:sz w:val="22"/>
          <w:szCs w:val="22"/>
        </w:rPr>
        <w:t>y</w:t>
      </w:r>
      <w:r w:rsidRPr="00EA50F5">
        <w:rPr>
          <w:rFonts w:ascii="Arial" w:hAnsi="Arial" w:cs="Arial"/>
          <w:sz w:val="22"/>
          <w:szCs w:val="22"/>
        </w:rPr>
        <w:t xml:space="preserve">. </w:t>
      </w:r>
      <w:r w:rsidR="00C139C1" w:rsidRPr="00EA50F5">
        <w:rPr>
          <w:rFonts w:ascii="Arial" w:hAnsi="Arial" w:cs="Arial"/>
          <w:sz w:val="22"/>
          <w:szCs w:val="22"/>
        </w:rPr>
        <w:t>Silnie p</w:t>
      </w:r>
      <w:r w:rsidR="007C4B46" w:rsidRPr="00EA50F5">
        <w:rPr>
          <w:rFonts w:ascii="Arial" w:hAnsi="Arial" w:cs="Arial"/>
          <w:sz w:val="22"/>
          <w:szCs w:val="22"/>
        </w:rPr>
        <w:t xml:space="preserve">rzekształcone podczas realizacji inwestycji infrastrukturalnych </w:t>
      </w:r>
      <w:r w:rsidR="00C139C1" w:rsidRPr="00EA50F5">
        <w:rPr>
          <w:rFonts w:ascii="Arial" w:hAnsi="Arial" w:cs="Arial"/>
          <w:sz w:val="22"/>
          <w:szCs w:val="22"/>
        </w:rPr>
        <w:t>tereny (</w:t>
      </w:r>
      <w:r w:rsidR="007C4B46" w:rsidRPr="00EA50F5">
        <w:rPr>
          <w:rFonts w:ascii="Arial" w:hAnsi="Arial" w:cs="Arial"/>
          <w:sz w:val="22"/>
          <w:szCs w:val="22"/>
        </w:rPr>
        <w:t>strefy brzegowe lasów</w:t>
      </w:r>
      <w:r w:rsidR="00C139C1" w:rsidRPr="00EA50F5">
        <w:rPr>
          <w:rFonts w:ascii="Arial" w:hAnsi="Arial" w:cs="Arial"/>
          <w:sz w:val="22"/>
          <w:szCs w:val="22"/>
        </w:rPr>
        <w:t>,</w:t>
      </w:r>
      <w:r w:rsidR="007C4B46" w:rsidRPr="00EA50F5">
        <w:rPr>
          <w:rFonts w:ascii="Arial" w:hAnsi="Arial" w:cs="Arial"/>
          <w:sz w:val="22"/>
          <w:szCs w:val="22"/>
        </w:rPr>
        <w:t xml:space="preserve"> zarośla</w:t>
      </w:r>
      <w:r w:rsidR="00C139C1" w:rsidRPr="00EA50F5">
        <w:rPr>
          <w:rFonts w:ascii="Arial" w:hAnsi="Arial" w:cs="Arial"/>
          <w:sz w:val="22"/>
          <w:szCs w:val="22"/>
        </w:rPr>
        <w:t>)</w:t>
      </w:r>
      <w:r w:rsidR="007C4B46" w:rsidRPr="00EA50F5">
        <w:rPr>
          <w:rFonts w:ascii="Arial" w:hAnsi="Arial" w:cs="Arial"/>
          <w:sz w:val="22"/>
          <w:szCs w:val="22"/>
        </w:rPr>
        <w:t xml:space="preserve">, </w:t>
      </w:r>
      <w:r w:rsidRPr="00EA50F5">
        <w:rPr>
          <w:rFonts w:ascii="Arial" w:hAnsi="Arial" w:cs="Arial"/>
          <w:sz w:val="22"/>
          <w:szCs w:val="22"/>
        </w:rPr>
        <w:t xml:space="preserve">znacząco utrudniają </w:t>
      </w:r>
      <w:r w:rsidR="007C4B46" w:rsidRPr="00EA50F5">
        <w:rPr>
          <w:rFonts w:ascii="Arial" w:hAnsi="Arial" w:cs="Arial"/>
          <w:sz w:val="22"/>
          <w:szCs w:val="22"/>
        </w:rPr>
        <w:t>migracje</w:t>
      </w:r>
      <w:r w:rsidRPr="00EA50F5">
        <w:rPr>
          <w:rFonts w:ascii="Arial" w:hAnsi="Arial" w:cs="Arial"/>
          <w:sz w:val="22"/>
          <w:szCs w:val="22"/>
        </w:rPr>
        <w:t xml:space="preserve"> zwierząt i naturalną łączność zbiorowisk roślinnych.</w:t>
      </w:r>
      <w:r w:rsidR="007C4B46" w:rsidRPr="00EA50F5">
        <w:rPr>
          <w:rFonts w:ascii="Arial" w:hAnsi="Arial" w:cs="Arial"/>
          <w:sz w:val="22"/>
          <w:szCs w:val="22"/>
        </w:rPr>
        <w:t xml:space="preserve"> Tego typu czasowe zniszczenia mają głównie charakter lokalny i ich skutki są w większości odwracalne</w:t>
      </w:r>
      <w:r w:rsidR="00F01A93" w:rsidRPr="00EA50F5">
        <w:rPr>
          <w:rFonts w:ascii="Arial" w:hAnsi="Arial" w:cs="Arial"/>
          <w:sz w:val="22"/>
          <w:szCs w:val="22"/>
        </w:rPr>
        <w:t>,</w:t>
      </w:r>
      <w:r w:rsidR="007C4B46" w:rsidRPr="00EA50F5">
        <w:rPr>
          <w:rFonts w:ascii="Arial" w:hAnsi="Arial" w:cs="Arial"/>
          <w:sz w:val="22"/>
          <w:szCs w:val="22"/>
        </w:rPr>
        <w:t xml:space="preserve"> tzn. po zakończeniu inwestycji oraz uprzątnięciu placów budowy </w:t>
      </w:r>
      <w:r w:rsidR="002B13BA" w:rsidRPr="00EA50F5">
        <w:rPr>
          <w:rFonts w:ascii="Arial" w:hAnsi="Arial" w:cs="Arial"/>
          <w:sz w:val="22"/>
          <w:szCs w:val="22"/>
        </w:rPr>
        <w:t>na</w:t>
      </w:r>
      <w:r w:rsidR="007C4B46" w:rsidRPr="00EA50F5">
        <w:rPr>
          <w:rFonts w:ascii="Arial" w:hAnsi="Arial" w:cs="Arial"/>
          <w:sz w:val="22"/>
          <w:szCs w:val="22"/>
        </w:rPr>
        <w:t xml:space="preserve">stępuje </w:t>
      </w:r>
      <w:r w:rsidR="00D76FA8" w:rsidRPr="00EA50F5">
        <w:rPr>
          <w:rFonts w:ascii="Arial" w:hAnsi="Arial" w:cs="Arial"/>
          <w:sz w:val="22"/>
          <w:szCs w:val="22"/>
        </w:rPr>
        <w:t>wtórna</w:t>
      </w:r>
      <w:r w:rsidR="007C4B46" w:rsidRPr="00EA50F5">
        <w:rPr>
          <w:rFonts w:ascii="Arial" w:hAnsi="Arial" w:cs="Arial"/>
          <w:sz w:val="22"/>
          <w:szCs w:val="22"/>
        </w:rPr>
        <w:t xml:space="preserve"> sukcesja ekologiczna tych obszarów. Jest to możliwe w przypadku braku trwał</w:t>
      </w:r>
      <w:r w:rsidR="00D76FA8" w:rsidRPr="00EA50F5">
        <w:rPr>
          <w:rFonts w:ascii="Arial" w:hAnsi="Arial" w:cs="Arial"/>
          <w:sz w:val="22"/>
          <w:szCs w:val="22"/>
        </w:rPr>
        <w:t xml:space="preserve">ej dewastacji </w:t>
      </w:r>
      <w:r w:rsidR="002B13BA" w:rsidRPr="00EA50F5">
        <w:rPr>
          <w:rFonts w:ascii="Arial" w:hAnsi="Arial" w:cs="Arial"/>
          <w:sz w:val="22"/>
          <w:szCs w:val="22"/>
        </w:rPr>
        <w:t>oraz</w:t>
      </w:r>
      <w:r w:rsidR="007C4B46" w:rsidRPr="00EA50F5">
        <w:rPr>
          <w:rFonts w:ascii="Arial" w:hAnsi="Arial" w:cs="Arial"/>
          <w:sz w:val="22"/>
          <w:szCs w:val="22"/>
        </w:rPr>
        <w:t xml:space="preserve"> wycieków substancji szkodliwych do środowiska, </w:t>
      </w:r>
      <w:r w:rsidR="002B13BA" w:rsidRPr="00EA50F5">
        <w:rPr>
          <w:rFonts w:ascii="Arial" w:hAnsi="Arial" w:cs="Arial"/>
          <w:sz w:val="22"/>
          <w:szCs w:val="22"/>
        </w:rPr>
        <w:t>gdy</w:t>
      </w:r>
      <w:r w:rsidR="007C4B46" w:rsidRPr="00EA50F5">
        <w:rPr>
          <w:rFonts w:ascii="Arial" w:hAnsi="Arial" w:cs="Arial"/>
          <w:sz w:val="22"/>
          <w:szCs w:val="22"/>
        </w:rPr>
        <w:t xml:space="preserve"> konieczn</w:t>
      </w:r>
      <w:r w:rsidR="009A451A" w:rsidRPr="00EA50F5">
        <w:rPr>
          <w:rFonts w:ascii="Arial" w:hAnsi="Arial" w:cs="Arial"/>
          <w:sz w:val="22"/>
          <w:szCs w:val="22"/>
        </w:rPr>
        <w:t>e</w:t>
      </w:r>
      <w:r w:rsidR="007C4B46" w:rsidRPr="00EA50F5">
        <w:rPr>
          <w:rFonts w:ascii="Arial" w:hAnsi="Arial" w:cs="Arial"/>
          <w:sz w:val="22"/>
          <w:szCs w:val="22"/>
        </w:rPr>
        <w:t xml:space="preserve"> staje się </w:t>
      </w:r>
      <w:r w:rsidR="009A451A" w:rsidRPr="00EA50F5">
        <w:rPr>
          <w:rFonts w:ascii="Arial" w:hAnsi="Arial" w:cs="Arial"/>
          <w:sz w:val="22"/>
          <w:szCs w:val="22"/>
        </w:rPr>
        <w:t xml:space="preserve">przeprowadzenie </w:t>
      </w:r>
      <w:r w:rsidR="007C4B46" w:rsidRPr="00EA50F5">
        <w:rPr>
          <w:rFonts w:ascii="Arial" w:hAnsi="Arial" w:cs="Arial"/>
          <w:sz w:val="22"/>
          <w:szCs w:val="22"/>
        </w:rPr>
        <w:t>remediacj</w:t>
      </w:r>
      <w:r w:rsidR="009A451A" w:rsidRPr="00EA50F5">
        <w:rPr>
          <w:rFonts w:ascii="Arial" w:hAnsi="Arial" w:cs="Arial"/>
          <w:sz w:val="22"/>
          <w:szCs w:val="22"/>
        </w:rPr>
        <w:t>i</w:t>
      </w:r>
      <w:r w:rsidR="007C4B46" w:rsidRPr="00EA50F5">
        <w:rPr>
          <w:rFonts w:ascii="Arial" w:hAnsi="Arial" w:cs="Arial"/>
          <w:sz w:val="22"/>
          <w:szCs w:val="22"/>
        </w:rPr>
        <w:t xml:space="preserve"> </w:t>
      </w:r>
      <w:r w:rsidR="0070279B" w:rsidRPr="00EA50F5">
        <w:rPr>
          <w:rFonts w:ascii="Arial" w:hAnsi="Arial" w:cs="Arial"/>
          <w:sz w:val="22"/>
          <w:szCs w:val="22"/>
        </w:rPr>
        <w:t>w</w:t>
      </w:r>
      <w:r w:rsidR="001957BF" w:rsidRPr="00EA50F5">
        <w:rPr>
          <w:rFonts w:ascii="Arial" w:hAnsi="Arial" w:cs="Arial"/>
          <w:sz w:val="22"/>
          <w:szCs w:val="22"/>
        </w:rPr>
        <w:t> </w:t>
      </w:r>
      <w:r w:rsidR="0070279B" w:rsidRPr="00EA50F5">
        <w:rPr>
          <w:rFonts w:ascii="Arial" w:hAnsi="Arial" w:cs="Arial"/>
          <w:sz w:val="22"/>
          <w:szCs w:val="22"/>
        </w:rPr>
        <w:t>celu przywrócenia środowisku (</w:t>
      </w:r>
      <w:hyperlink r:id="rId30" w:tooltip="Gleba" w:history="1">
        <w:r w:rsidR="0070279B" w:rsidRPr="00EA50F5">
          <w:rPr>
            <w:rFonts w:ascii="Arial" w:hAnsi="Arial" w:cs="Arial"/>
            <w:sz w:val="22"/>
            <w:szCs w:val="22"/>
          </w:rPr>
          <w:t>glebie</w:t>
        </w:r>
      </w:hyperlink>
      <w:r w:rsidR="0070279B" w:rsidRPr="00EA50F5">
        <w:rPr>
          <w:rFonts w:ascii="Arial" w:hAnsi="Arial" w:cs="Arial"/>
          <w:sz w:val="22"/>
          <w:szCs w:val="22"/>
        </w:rPr>
        <w:t xml:space="preserve">, leżącej pod nią ziemi i </w:t>
      </w:r>
      <w:hyperlink r:id="rId31" w:tooltip="Wody gruntowe" w:history="1">
        <w:r w:rsidR="0070279B" w:rsidRPr="00EA50F5">
          <w:rPr>
            <w:rFonts w:ascii="Arial" w:hAnsi="Arial" w:cs="Arial"/>
            <w:sz w:val="22"/>
            <w:szCs w:val="22"/>
          </w:rPr>
          <w:t>wodom gruntowym</w:t>
        </w:r>
      </w:hyperlink>
      <w:r w:rsidR="0070279B" w:rsidRPr="00EA50F5">
        <w:rPr>
          <w:rFonts w:ascii="Arial" w:hAnsi="Arial" w:cs="Arial"/>
          <w:sz w:val="22"/>
          <w:szCs w:val="22"/>
        </w:rPr>
        <w:t>) jego wcześniejszych wartości użytkowych</w:t>
      </w:r>
      <w:r w:rsidR="007C4B46" w:rsidRPr="00EA50F5">
        <w:rPr>
          <w:rFonts w:ascii="Arial" w:hAnsi="Arial" w:cs="Arial"/>
          <w:sz w:val="22"/>
          <w:szCs w:val="22"/>
        </w:rPr>
        <w:t>.</w:t>
      </w:r>
      <w:r w:rsidR="009A451A" w:rsidRPr="00EA50F5">
        <w:rPr>
          <w:rFonts w:ascii="Arial" w:hAnsi="Arial" w:cs="Arial"/>
          <w:sz w:val="22"/>
          <w:szCs w:val="22"/>
        </w:rPr>
        <w:t xml:space="preserve"> Ze względu na standardy ochrony środowiska stosowane podczas procesu budowlanego należy przyjąć, iż są to oddziaływania </w:t>
      </w:r>
      <w:r w:rsidR="00846A10" w:rsidRPr="00EA50F5">
        <w:rPr>
          <w:rFonts w:ascii="Arial" w:hAnsi="Arial" w:cs="Arial"/>
          <w:sz w:val="22"/>
          <w:szCs w:val="22"/>
        </w:rPr>
        <w:br/>
      </w:r>
      <w:r w:rsidR="009A451A" w:rsidRPr="00EA50F5">
        <w:rPr>
          <w:rFonts w:ascii="Arial" w:hAnsi="Arial" w:cs="Arial"/>
          <w:sz w:val="22"/>
          <w:szCs w:val="22"/>
        </w:rPr>
        <w:t>o znaczeniu lokalnym, mające marginalne znaczenie w skali regionu, natomiast brak realizacji wielu inwestycji spowodowałby wiele niekorzystnych zjawisk dla środowiska przyrodniczego i</w:t>
      </w:r>
      <w:r w:rsidR="0070279B" w:rsidRPr="00EA50F5">
        <w:rPr>
          <w:rFonts w:ascii="Arial" w:hAnsi="Arial" w:cs="Arial"/>
          <w:sz w:val="22"/>
          <w:szCs w:val="22"/>
        </w:rPr>
        <w:t> </w:t>
      </w:r>
      <w:r w:rsidR="009A451A" w:rsidRPr="00EA50F5">
        <w:rPr>
          <w:rFonts w:ascii="Arial" w:hAnsi="Arial" w:cs="Arial"/>
          <w:sz w:val="22"/>
          <w:szCs w:val="22"/>
        </w:rPr>
        <w:t xml:space="preserve">ludzi. </w:t>
      </w:r>
    </w:p>
    <w:p w14:paraId="050B4DB8" w14:textId="77777777" w:rsidR="00F0568A" w:rsidRPr="00E517AD" w:rsidRDefault="00F0568A" w:rsidP="00846A10">
      <w:pPr>
        <w:spacing w:after="240"/>
        <w:ind w:firstLine="426"/>
        <w:rPr>
          <w:rFonts w:ascii="Arial" w:hAnsi="Arial" w:cs="Arial"/>
          <w:sz w:val="22"/>
          <w:szCs w:val="22"/>
        </w:rPr>
      </w:pPr>
      <w:r w:rsidRPr="00EA50F5">
        <w:rPr>
          <w:rFonts w:ascii="Arial" w:hAnsi="Arial" w:cs="Arial"/>
          <w:sz w:val="22"/>
          <w:szCs w:val="22"/>
        </w:rPr>
        <w:t xml:space="preserve">Należy </w:t>
      </w:r>
      <w:r w:rsidR="003D3B78" w:rsidRPr="00EA50F5">
        <w:rPr>
          <w:rFonts w:ascii="Arial" w:hAnsi="Arial" w:cs="Arial"/>
          <w:sz w:val="22"/>
          <w:szCs w:val="22"/>
        </w:rPr>
        <w:t>zauważyć, że planowanie potrzeb inwestycyjnych w obszarze transportu na Mazowszu oraz zapewnienie spójnej sieci transportowej z województwami ościennymi, a</w:t>
      </w:r>
      <w:r w:rsidR="0060563B" w:rsidRPr="00EA50F5">
        <w:rPr>
          <w:rFonts w:ascii="Arial" w:hAnsi="Arial" w:cs="Arial"/>
          <w:sz w:val="22"/>
          <w:szCs w:val="22"/>
        </w:rPr>
        <w:t> </w:t>
      </w:r>
      <w:r w:rsidR="003D3B78" w:rsidRPr="00EA50F5">
        <w:rPr>
          <w:rFonts w:ascii="Arial" w:hAnsi="Arial" w:cs="Arial"/>
          <w:sz w:val="22"/>
          <w:szCs w:val="22"/>
        </w:rPr>
        <w:t>także krajową siecią transportową</w:t>
      </w:r>
      <w:r w:rsidR="0060563B" w:rsidRPr="00EA50F5">
        <w:rPr>
          <w:rFonts w:ascii="Arial" w:hAnsi="Arial" w:cs="Arial"/>
          <w:sz w:val="22"/>
          <w:szCs w:val="22"/>
        </w:rPr>
        <w:t>,</w:t>
      </w:r>
      <w:r w:rsidR="003D3B78" w:rsidRPr="00EA50F5">
        <w:rPr>
          <w:rFonts w:ascii="Arial" w:hAnsi="Arial" w:cs="Arial"/>
          <w:sz w:val="22"/>
          <w:szCs w:val="22"/>
        </w:rPr>
        <w:t xml:space="preserve"> związane jest z </w:t>
      </w:r>
      <w:r w:rsidRPr="00EA50F5">
        <w:rPr>
          <w:rFonts w:ascii="Arial" w:hAnsi="Arial" w:cs="Arial"/>
          <w:sz w:val="22"/>
          <w:szCs w:val="22"/>
        </w:rPr>
        <w:t>rozw</w:t>
      </w:r>
      <w:r w:rsidR="003D3B78" w:rsidRPr="00EA50F5">
        <w:rPr>
          <w:rFonts w:ascii="Arial" w:hAnsi="Arial" w:cs="Arial"/>
          <w:sz w:val="22"/>
          <w:szCs w:val="22"/>
        </w:rPr>
        <w:t>o</w:t>
      </w:r>
      <w:r w:rsidRPr="00EA50F5">
        <w:rPr>
          <w:rFonts w:ascii="Arial" w:hAnsi="Arial" w:cs="Arial"/>
          <w:sz w:val="22"/>
          <w:szCs w:val="22"/>
        </w:rPr>
        <w:t>j</w:t>
      </w:r>
      <w:r w:rsidR="003D3B78" w:rsidRPr="00EA50F5">
        <w:rPr>
          <w:rFonts w:ascii="Arial" w:hAnsi="Arial" w:cs="Arial"/>
          <w:sz w:val="22"/>
          <w:szCs w:val="22"/>
        </w:rPr>
        <w:t>em</w:t>
      </w:r>
      <w:r w:rsidRPr="00EA50F5">
        <w:rPr>
          <w:rFonts w:ascii="Arial" w:hAnsi="Arial" w:cs="Arial"/>
          <w:sz w:val="22"/>
          <w:szCs w:val="22"/>
        </w:rPr>
        <w:t xml:space="preserve"> gospodarczy</w:t>
      </w:r>
      <w:r w:rsidR="003D3B78" w:rsidRPr="00EA50F5">
        <w:rPr>
          <w:rFonts w:ascii="Arial" w:hAnsi="Arial" w:cs="Arial"/>
          <w:sz w:val="22"/>
          <w:szCs w:val="22"/>
        </w:rPr>
        <w:t>m</w:t>
      </w:r>
      <w:r w:rsidRPr="00EA50F5">
        <w:rPr>
          <w:rFonts w:ascii="Arial" w:hAnsi="Arial" w:cs="Arial"/>
          <w:sz w:val="22"/>
          <w:szCs w:val="22"/>
        </w:rPr>
        <w:t xml:space="preserve"> </w:t>
      </w:r>
      <w:r w:rsidR="0060563B" w:rsidRPr="00EA50F5">
        <w:rPr>
          <w:rFonts w:ascii="Arial" w:hAnsi="Arial" w:cs="Arial"/>
          <w:sz w:val="22"/>
          <w:szCs w:val="22"/>
        </w:rPr>
        <w:t>regionu i </w:t>
      </w:r>
      <w:r w:rsidRPr="00EA50F5">
        <w:rPr>
          <w:rFonts w:ascii="Arial" w:hAnsi="Arial" w:cs="Arial"/>
          <w:sz w:val="22"/>
          <w:szCs w:val="22"/>
        </w:rPr>
        <w:t>zwiększon</w:t>
      </w:r>
      <w:r w:rsidR="0060563B" w:rsidRPr="00EA50F5">
        <w:rPr>
          <w:rFonts w:ascii="Arial" w:hAnsi="Arial" w:cs="Arial"/>
          <w:sz w:val="22"/>
          <w:szCs w:val="22"/>
        </w:rPr>
        <w:t>ym</w:t>
      </w:r>
      <w:r w:rsidRPr="00EA50F5">
        <w:rPr>
          <w:rFonts w:ascii="Arial" w:hAnsi="Arial" w:cs="Arial"/>
          <w:sz w:val="22"/>
          <w:szCs w:val="22"/>
        </w:rPr>
        <w:t xml:space="preserve"> zapotrzebowanie</w:t>
      </w:r>
      <w:r w:rsidR="0060563B" w:rsidRPr="00EA50F5">
        <w:rPr>
          <w:rFonts w:ascii="Arial" w:hAnsi="Arial" w:cs="Arial"/>
          <w:sz w:val="22"/>
          <w:szCs w:val="22"/>
        </w:rPr>
        <w:t>m</w:t>
      </w:r>
      <w:r w:rsidRPr="00EA50F5">
        <w:rPr>
          <w:rFonts w:ascii="Arial" w:hAnsi="Arial" w:cs="Arial"/>
          <w:sz w:val="22"/>
          <w:szCs w:val="22"/>
        </w:rPr>
        <w:t xml:space="preserve"> na mobilność ludzi i przepływ towarów. To zaś powoduje</w:t>
      </w:r>
      <w:r w:rsidR="000C1EB4" w:rsidRPr="00EA50F5">
        <w:rPr>
          <w:rFonts w:ascii="Arial" w:hAnsi="Arial" w:cs="Arial"/>
          <w:sz w:val="22"/>
          <w:szCs w:val="22"/>
        </w:rPr>
        <w:t xml:space="preserve"> wynikające z nadmiernej eksploatacji, </w:t>
      </w:r>
      <w:r w:rsidRPr="00EA50F5">
        <w:rPr>
          <w:rFonts w:ascii="Arial" w:hAnsi="Arial" w:cs="Arial"/>
          <w:sz w:val="22"/>
          <w:szCs w:val="22"/>
        </w:rPr>
        <w:t>przyspieszone niszczenie istniejącej infrastruktury</w:t>
      </w:r>
      <w:r w:rsidRPr="00E517AD">
        <w:rPr>
          <w:rFonts w:ascii="Arial" w:hAnsi="Arial" w:cs="Arial"/>
          <w:sz w:val="22"/>
          <w:szCs w:val="22"/>
        </w:rPr>
        <w:t xml:space="preserve"> </w:t>
      </w:r>
      <w:r w:rsidRPr="00E517AD">
        <w:rPr>
          <w:rFonts w:ascii="Arial" w:hAnsi="Arial" w:cs="Arial"/>
          <w:sz w:val="22"/>
          <w:szCs w:val="22"/>
        </w:rPr>
        <w:lastRenderedPageBreak/>
        <w:t>transportowej oraz zwiększ</w:t>
      </w:r>
      <w:r w:rsidR="0060563B" w:rsidRPr="00E517AD">
        <w:rPr>
          <w:rFonts w:ascii="Arial" w:hAnsi="Arial" w:cs="Arial"/>
          <w:sz w:val="22"/>
          <w:szCs w:val="22"/>
        </w:rPr>
        <w:t>o</w:t>
      </w:r>
      <w:r w:rsidRPr="00E517AD">
        <w:rPr>
          <w:rFonts w:ascii="Arial" w:hAnsi="Arial" w:cs="Arial"/>
          <w:sz w:val="22"/>
          <w:szCs w:val="22"/>
        </w:rPr>
        <w:t>ne zapotrzebowani</w:t>
      </w:r>
      <w:r w:rsidR="0060563B" w:rsidRPr="00E517AD">
        <w:rPr>
          <w:rFonts w:ascii="Arial" w:hAnsi="Arial" w:cs="Arial"/>
          <w:sz w:val="22"/>
          <w:szCs w:val="22"/>
        </w:rPr>
        <w:t>e</w:t>
      </w:r>
      <w:r w:rsidRPr="00E517AD">
        <w:rPr>
          <w:rFonts w:ascii="Arial" w:hAnsi="Arial" w:cs="Arial"/>
          <w:sz w:val="22"/>
          <w:szCs w:val="22"/>
        </w:rPr>
        <w:t xml:space="preserve"> na nową bądź bardziej przepustową </w:t>
      </w:r>
      <w:r w:rsidR="0060563B" w:rsidRPr="00E517AD">
        <w:rPr>
          <w:rFonts w:ascii="Arial" w:hAnsi="Arial" w:cs="Arial"/>
          <w:sz w:val="22"/>
          <w:szCs w:val="22"/>
        </w:rPr>
        <w:t xml:space="preserve">infrastrukturę </w:t>
      </w:r>
      <w:r w:rsidRPr="00E517AD">
        <w:rPr>
          <w:rFonts w:ascii="Arial" w:hAnsi="Arial" w:cs="Arial"/>
          <w:sz w:val="22"/>
          <w:szCs w:val="22"/>
        </w:rPr>
        <w:t xml:space="preserve">na istniejących szlakach </w:t>
      </w:r>
      <w:r w:rsidR="0060563B" w:rsidRPr="00E517AD">
        <w:rPr>
          <w:rFonts w:ascii="Arial" w:hAnsi="Arial" w:cs="Arial"/>
          <w:sz w:val="22"/>
          <w:szCs w:val="22"/>
        </w:rPr>
        <w:t>komunikacyjn</w:t>
      </w:r>
      <w:r w:rsidRPr="00E517AD">
        <w:rPr>
          <w:rFonts w:ascii="Arial" w:hAnsi="Arial" w:cs="Arial"/>
          <w:sz w:val="22"/>
          <w:szCs w:val="22"/>
        </w:rPr>
        <w:t xml:space="preserve">ych. </w:t>
      </w:r>
    </w:p>
    <w:p w14:paraId="1DB141B8" w14:textId="6F45CFEC" w:rsidR="00341A81" w:rsidRPr="00E517AD" w:rsidRDefault="007109F3" w:rsidP="00846A10">
      <w:pPr>
        <w:spacing w:after="240"/>
        <w:ind w:firstLine="426"/>
        <w:rPr>
          <w:rFonts w:ascii="Arial" w:hAnsi="Arial" w:cs="Arial"/>
          <w:sz w:val="22"/>
          <w:szCs w:val="22"/>
        </w:rPr>
      </w:pPr>
      <w:r w:rsidRPr="00E517AD">
        <w:rPr>
          <w:rFonts w:ascii="Arial" w:hAnsi="Arial" w:cs="Arial"/>
          <w:sz w:val="22"/>
          <w:szCs w:val="22"/>
        </w:rPr>
        <w:t xml:space="preserve">Odstąpienie od </w:t>
      </w:r>
      <w:r w:rsidR="00F0568A" w:rsidRPr="00E517AD">
        <w:rPr>
          <w:rFonts w:ascii="Arial" w:hAnsi="Arial" w:cs="Arial"/>
          <w:sz w:val="22"/>
          <w:szCs w:val="22"/>
        </w:rPr>
        <w:t xml:space="preserve">realizacji działań </w:t>
      </w:r>
      <w:r w:rsidR="00080DBE" w:rsidRPr="00E517AD">
        <w:rPr>
          <w:rFonts w:ascii="Arial" w:hAnsi="Arial" w:cs="Arial"/>
          <w:sz w:val="22"/>
          <w:szCs w:val="22"/>
        </w:rPr>
        <w:t>w zakresie infrastruktury kolejowej</w:t>
      </w:r>
      <w:r w:rsidR="00F0568A" w:rsidRPr="00E517AD">
        <w:rPr>
          <w:rFonts w:ascii="Arial" w:hAnsi="Arial" w:cs="Arial"/>
          <w:sz w:val="22"/>
          <w:szCs w:val="22"/>
        </w:rPr>
        <w:t xml:space="preserve"> </w:t>
      </w:r>
      <w:r w:rsidR="00080DBE" w:rsidRPr="00E517AD">
        <w:rPr>
          <w:rFonts w:ascii="Arial" w:hAnsi="Arial" w:cs="Arial"/>
          <w:sz w:val="22"/>
          <w:szCs w:val="22"/>
        </w:rPr>
        <w:t xml:space="preserve">skutkować będzie </w:t>
      </w:r>
      <w:r w:rsidR="00F0568A" w:rsidRPr="00E517AD">
        <w:rPr>
          <w:rFonts w:ascii="Arial" w:hAnsi="Arial" w:cs="Arial"/>
          <w:sz w:val="22"/>
          <w:szCs w:val="22"/>
        </w:rPr>
        <w:t>dalszy</w:t>
      </w:r>
      <w:r w:rsidR="00080DBE" w:rsidRPr="00E517AD">
        <w:rPr>
          <w:rFonts w:ascii="Arial" w:hAnsi="Arial" w:cs="Arial"/>
          <w:sz w:val="22"/>
          <w:szCs w:val="22"/>
        </w:rPr>
        <w:t>m</w:t>
      </w:r>
      <w:r w:rsidR="00F0568A" w:rsidRPr="00E517AD">
        <w:rPr>
          <w:rFonts w:ascii="Arial" w:hAnsi="Arial" w:cs="Arial"/>
          <w:sz w:val="22"/>
          <w:szCs w:val="22"/>
        </w:rPr>
        <w:t xml:space="preserve"> wzrost</w:t>
      </w:r>
      <w:r w:rsidR="00080DBE" w:rsidRPr="00E517AD">
        <w:rPr>
          <w:rFonts w:ascii="Arial" w:hAnsi="Arial" w:cs="Arial"/>
          <w:sz w:val="22"/>
          <w:szCs w:val="22"/>
        </w:rPr>
        <w:t>em</w:t>
      </w:r>
      <w:r w:rsidR="00F0568A" w:rsidRPr="00E517AD">
        <w:rPr>
          <w:rFonts w:ascii="Arial" w:hAnsi="Arial" w:cs="Arial"/>
          <w:sz w:val="22"/>
          <w:szCs w:val="22"/>
        </w:rPr>
        <w:t xml:space="preserve"> presji transport</w:t>
      </w:r>
      <w:r w:rsidR="00D0648D" w:rsidRPr="00E517AD">
        <w:rPr>
          <w:rFonts w:ascii="Arial" w:hAnsi="Arial" w:cs="Arial"/>
          <w:sz w:val="22"/>
          <w:szCs w:val="22"/>
        </w:rPr>
        <w:t>u</w:t>
      </w:r>
      <w:r w:rsidR="00F0568A" w:rsidRPr="00E517AD">
        <w:rPr>
          <w:rFonts w:ascii="Arial" w:hAnsi="Arial" w:cs="Arial"/>
          <w:sz w:val="22"/>
          <w:szCs w:val="22"/>
        </w:rPr>
        <w:t xml:space="preserve"> drogow</w:t>
      </w:r>
      <w:r w:rsidR="00D0648D" w:rsidRPr="00E517AD">
        <w:rPr>
          <w:rFonts w:ascii="Arial" w:hAnsi="Arial" w:cs="Arial"/>
          <w:sz w:val="22"/>
          <w:szCs w:val="22"/>
        </w:rPr>
        <w:t>ego</w:t>
      </w:r>
      <w:r w:rsidR="00F0568A" w:rsidRPr="00E517AD">
        <w:rPr>
          <w:rFonts w:ascii="Arial" w:hAnsi="Arial" w:cs="Arial"/>
          <w:sz w:val="22"/>
          <w:szCs w:val="22"/>
        </w:rPr>
        <w:t xml:space="preserve"> osobow</w:t>
      </w:r>
      <w:r w:rsidR="00D0648D" w:rsidRPr="00E517AD">
        <w:rPr>
          <w:rFonts w:ascii="Arial" w:hAnsi="Arial" w:cs="Arial"/>
          <w:sz w:val="22"/>
          <w:szCs w:val="22"/>
        </w:rPr>
        <w:t>ego</w:t>
      </w:r>
      <w:r w:rsidR="00F0568A" w:rsidRPr="00E517AD">
        <w:rPr>
          <w:rFonts w:ascii="Arial" w:hAnsi="Arial" w:cs="Arial"/>
          <w:sz w:val="22"/>
          <w:szCs w:val="22"/>
        </w:rPr>
        <w:t xml:space="preserve"> i towarow</w:t>
      </w:r>
      <w:r w:rsidR="00D0648D" w:rsidRPr="00E517AD">
        <w:rPr>
          <w:rFonts w:ascii="Arial" w:hAnsi="Arial" w:cs="Arial"/>
          <w:sz w:val="22"/>
          <w:szCs w:val="22"/>
        </w:rPr>
        <w:t>ego na środowisko</w:t>
      </w:r>
      <w:r w:rsidR="00F0568A" w:rsidRPr="00E517AD">
        <w:rPr>
          <w:rFonts w:ascii="Arial" w:hAnsi="Arial" w:cs="Arial"/>
          <w:sz w:val="22"/>
          <w:szCs w:val="22"/>
        </w:rPr>
        <w:t xml:space="preserve">. </w:t>
      </w:r>
      <w:r w:rsidRPr="00E517AD">
        <w:rPr>
          <w:rFonts w:ascii="Arial" w:hAnsi="Arial" w:cs="Arial"/>
          <w:sz w:val="22"/>
          <w:szCs w:val="22"/>
        </w:rPr>
        <w:t>Takie zjawisko wystąpi</w:t>
      </w:r>
      <w:r w:rsidR="00F0568A" w:rsidRPr="00E517AD">
        <w:rPr>
          <w:rFonts w:ascii="Arial" w:hAnsi="Arial" w:cs="Arial"/>
          <w:sz w:val="22"/>
          <w:szCs w:val="22"/>
        </w:rPr>
        <w:t xml:space="preserve">, zarówno </w:t>
      </w:r>
      <w:r w:rsidRPr="00E517AD">
        <w:rPr>
          <w:rFonts w:ascii="Arial" w:hAnsi="Arial" w:cs="Arial"/>
          <w:sz w:val="22"/>
          <w:szCs w:val="22"/>
        </w:rPr>
        <w:t xml:space="preserve">w przypadku braku realizacji </w:t>
      </w:r>
      <w:r w:rsidR="00F0568A" w:rsidRPr="00E517AD">
        <w:rPr>
          <w:rFonts w:ascii="Arial" w:hAnsi="Arial" w:cs="Arial"/>
          <w:sz w:val="22"/>
          <w:szCs w:val="22"/>
        </w:rPr>
        <w:t>inwestycj</w:t>
      </w:r>
      <w:r w:rsidRPr="00E517AD">
        <w:rPr>
          <w:rFonts w:ascii="Arial" w:hAnsi="Arial" w:cs="Arial"/>
          <w:sz w:val="22"/>
          <w:szCs w:val="22"/>
        </w:rPr>
        <w:t>i</w:t>
      </w:r>
      <w:r w:rsidR="00F0568A" w:rsidRPr="00E517AD">
        <w:rPr>
          <w:rFonts w:ascii="Arial" w:hAnsi="Arial" w:cs="Arial"/>
          <w:sz w:val="22"/>
          <w:szCs w:val="22"/>
        </w:rPr>
        <w:t xml:space="preserve"> </w:t>
      </w:r>
      <w:r w:rsidRPr="00E517AD">
        <w:rPr>
          <w:rFonts w:ascii="Arial" w:hAnsi="Arial" w:cs="Arial"/>
          <w:sz w:val="22"/>
          <w:szCs w:val="22"/>
        </w:rPr>
        <w:t>dotyczących</w:t>
      </w:r>
      <w:r w:rsidR="00F0568A" w:rsidRPr="00E517AD">
        <w:rPr>
          <w:rFonts w:ascii="Arial" w:hAnsi="Arial" w:cs="Arial"/>
          <w:sz w:val="22"/>
          <w:szCs w:val="22"/>
        </w:rPr>
        <w:t xml:space="preserve"> linii kolejowych (prace modernizacyjne, dobudow</w:t>
      </w:r>
      <w:r w:rsidR="009A7E22" w:rsidRPr="00E517AD">
        <w:rPr>
          <w:rFonts w:ascii="Arial" w:hAnsi="Arial" w:cs="Arial"/>
          <w:sz w:val="22"/>
          <w:szCs w:val="22"/>
        </w:rPr>
        <w:t xml:space="preserve">a </w:t>
      </w:r>
      <w:r w:rsidR="00F0568A" w:rsidRPr="00E517AD">
        <w:rPr>
          <w:rFonts w:ascii="Arial" w:hAnsi="Arial" w:cs="Arial"/>
          <w:sz w:val="22"/>
          <w:szCs w:val="22"/>
        </w:rPr>
        <w:t xml:space="preserve">torów, prace związane ze zwiększeniem przepustowości, budowa łącznic, baz utrzymaniowo-naprawczych, budowa nowych linii), jak </w:t>
      </w:r>
      <w:r w:rsidR="00846A10" w:rsidRPr="00E517AD">
        <w:rPr>
          <w:rFonts w:ascii="Arial" w:hAnsi="Arial" w:cs="Arial"/>
          <w:sz w:val="22"/>
          <w:szCs w:val="22"/>
        </w:rPr>
        <w:br/>
      </w:r>
      <w:r w:rsidR="00F0568A" w:rsidRPr="00E517AD">
        <w:rPr>
          <w:rFonts w:ascii="Arial" w:hAnsi="Arial" w:cs="Arial"/>
          <w:sz w:val="22"/>
          <w:szCs w:val="22"/>
        </w:rPr>
        <w:t>i taboru (zakup elektrycznych zespołów trakcyjnych dwu-, trzy- i pięcioczłonowych, wagonów piętrowych, pojazdów elektryczno-akumulatorowych czy też wodorowych zespołów trakcyjnych)</w:t>
      </w:r>
      <w:r w:rsidRPr="00E517AD">
        <w:rPr>
          <w:rFonts w:ascii="Arial" w:hAnsi="Arial" w:cs="Arial"/>
          <w:sz w:val="22"/>
          <w:szCs w:val="22"/>
        </w:rPr>
        <w:t xml:space="preserve"> i</w:t>
      </w:r>
      <w:r w:rsidR="009A7E22" w:rsidRPr="00E517AD">
        <w:rPr>
          <w:rFonts w:ascii="Arial" w:hAnsi="Arial" w:cs="Arial"/>
          <w:sz w:val="22"/>
          <w:szCs w:val="22"/>
        </w:rPr>
        <w:t> </w:t>
      </w:r>
      <w:r w:rsidRPr="00E517AD">
        <w:rPr>
          <w:rFonts w:ascii="Arial" w:hAnsi="Arial" w:cs="Arial"/>
          <w:sz w:val="22"/>
          <w:szCs w:val="22"/>
        </w:rPr>
        <w:t>będzie miało istotny wpływ</w:t>
      </w:r>
      <w:r w:rsidR="00F0568A" w:rsidRPr="00E517AD">
        <w:rPr>
          <w:rFonts w:ascii="Arial" w:hAnsi="Arial" w:cs="Arial"/>
          <w:sz w:val="22"/>
          <w:szCs w:val="22"/>
        </w:rPr>
        <w:t xml:space="preserve"> na warunki środowiskowe. </w:t>
      </w:r>
    </w:p>
    <w:p w14:paraId="3432FA53" w14:textId="77777777" w:rsidR="00F0568A" w:rsidRPr="00E517AD" w:rsidRDefault="009A7E22" w:rsidP="00846A10">
      <w:pPr>
        <w:spacing w:after="240"/>
        <w:ind w:firstLine="426"/>
        <w:rPr>
          <w:rFonts w:ascii="Arial" w:hAnsi="Arial" w:cs="Arial"/>
          <w:sz w:val="22"/>
          <w:szCs w:val="22"/>
        </w:rPr>
      </w:pPr>
      <w:r w:rsidRPr="00E517AD">
        <w:rPr>
          <w:rFonts w:ascii="Arial" w:hAnsi="Arial" w:cs="Arial"/>
          <w:sz w:val="22"/>
          <w:szCs w:val="22"/>
        </w:rPr>
        <w:t xml:space="preserve">Rezygnacja z </w:t>
      </w:r>
      <w:r w:rsidR="00AB480F" w:rsidRPr="00E517AD">
        <w:rPr>
          <w:rFonts w:ascii="Arial" w:hAnsi="Arial" w:cs="Arial"/>
          <w:sz w:val="22"/>
          <w:szCs w:val="22"/>
        </w:rPr>
        <w:t>przedsięwzięć</w:t>
      </w:r>
      <w:r w:rsidR="00F0568A" w:rsidRPr="00E517AD">
        <w:rPr>
          <w:rFonts w:ascii="Arial" w:hAnsi="Arial" w:cs="Arial"/>
          <w:sz w:val="22"/>
          <w:szCs w:val="22"/>
        </w:rPr>
        <w:t xml:space="preserve"> </w:t>
      </w:r>
      <w:r w:rsidRPr="00E517AD">
        <w:rPr>
          <w:rFonts w:ascii="Arial" w:hAnsi="Arial" w:cs="Arial"/>
          <w:sz w:val="22"/>
          <w:szCs w:val="22"/>
        </w:rPr>
        <w:t xml:space="preserve">wymagających zajęcia terenu </w:t>
      </w:r>
      <w:r w:rsidR="00AB480F" w:rsidRPr="00E517AD">
        <w:rPr>
          <w:rFonts w:ascii="Arial" w:hAnsi="Arial" w:cs="Arial"/>
          <w:sz w:val="22"/>
          <w:szCs w:val="22"/>
        </w:rPr>
        <w:t xml:space="preserve">pozwoli na zachowanie warstwy glebowej, roślinności </w:t>
      </w:r>
      <w:r w:rsidR="00321664" w:rsidRPr="00E517AD">
        <w:rPr>
          <w:rFonts w:ascii="Arial" w:hAnsi="Arial" w:cs="Arial"/>
          <w:sz w:val="22"/>
          <w:szCs w:val="22"/>
        </w:rPr>
        <w:t xml:space="preserve">naturalnej </w:t>
      </w:r>
      <w:r w:rsidR="00AB480F" w:rsidRPr="00E517AD">
        <w:rPr>
          <w:rFonts w:ascii="Arial" w:hAnsi="Arial" w:cs="Arial"/>
          <w:sz w:val="22"/>
          <w:szCs w:val="22"/>
        </w:rPr>
        <w:t xml:space="preserve">i stosunków wodnych </w:t>
      </w:r>
      <w:r w:rsidRPr="00E517AD">
        <w:rPr>
          <w:rFonts w:ascii="Arial" w:hAnsi="Arial" w:cs="Arial"/>
          <w:sz w:val="22"/>
          <w:szCs w:val="22"/>
        </w:rPr>
        <w:t>na</w:t>
      </w:r>
      <w:r w:rsidR="00F0568A" w:rsidRPr="00E517AD">
        <w:rPr>
          <w:rFonts w:ascii="Arial" w:hAnsi="Arial" w:cs="Arial"/>
          <w:sz w:val="22"/>
          <w:szCs w:val="22"/>
        </w:rPr>
        <w:t xml:space="preserve"> obszarach przeznaczonych pod takie inwestycje</w:t>
      </w:r>
      <w:r w:rsidR="005D31B6" w:rsidRPr="00E517AD">
        <w:rPr>
          <w:rFonts w:ascii="Arial" w:hAnsi="Arial" w:cs="Arial"/>
          <w:sz w:val="22"/>
          <w:szCs w:val="22"/>
        </w:rPr>
        <w:t xml:space="preserve"> oraz</w:t>
      </w:r>
      <w:r w:rsidR="00F0568A" w:rsidRPr="00E517AD">
        <w:rPr>
          <w:rFonts w:ascii="Arial" w:hAnsi="Arial" w:cs="Arial"/>
          <w:sz w:val="22"/>
          <w:szCs w:val="22"/>
        </w:rPr>
        <w:t xml:space="preserve"> </w:t>
      </w:r>
      <w:r w:rsidR="00AB480F" w:rsidRPr="00E517AD">
        <w:rPr>
          <w:rFonts w:ascii="Arial" w:hAnsi="Arial" w:cs="Arial"/>
          <w:sz w:val="22"/>
          <w:szCs w:val="22"/>
        </w:rPr>
        <w:t>nie spowoduje</w:t>
      </w:r>
      <w:r w:rsidR="00F0568A" w:rsidRPr="00E517AD">
        <w:rPr>
          <w:rFonts w:ascii="Arial" w:hAnsi="Arial" w:cs="Arial"/>
          <w:sz w:val="22"/>
          <w:szCs w:val="22"/>
        </w:rPr>
        <w:t xml:space="preserve"> </w:t>
      </w:r>
      <w:r w:rsidR="00776B52" w:rsidRPr="00E517AD">
        <w:rPr>
          <w:rFonts w:ascii="Arial" w:hAnsi="Arial" w:cs="Arial"/>
          <w:sz w:val="22"/>
          <w:szCs w:val="22"/>
        </w:rPr>
        <w:t xml:space="preserve">w tych miejscach </w:t>
      </w:r>
      <w:r w:rsidR="00F0568A" w:rsidRPr="00E517AD">
        <w:rPr>
          <w:rFonts w:ascii="Arial" w:hAnsi="Arial" w:cs="Arial"/>
          <w:sz w:val="22"/>
          <w:szCs w:val="22"/>
        </w:rPr>
        <w:t>zmian w</w:t>
      </w:r>
      <w:r w:rsidR="00776B52" w:rsidRPr="00E517AD">
        <w:rPr>
          <w:rFonts w:ascii="Arial" w:hAnsi="Arial" w:cs="Arial"/>
          <w:sz w:val="22"/>
          <w:szCs w:val="22"/>
        </w:rPr>
        <w:t> </w:t>
      </w:r>
      <w:r w:rsidR="00F0568A" w:rsidRPr="00E517AD">
        <w:rPr>
          <w:rFonts w:ascii="Arial" w:hAnsi="Arial" w:cs="Arial"/>
          <w:sz w:val="22"/>
          <w:szCs w:val="22"/>
        </w:rPr>
        <w:t>ukształtowaniu te</w:t>
      </w:r>
      <w:r w:rsidR="005D31B6" w:rsidRPr="00E517AD">
        <w:rPr>
          <w:rFonts w:ascii="Arial" w:hAnsi="Arial" w:cs="Arial"/>
          <w:sz w:val="22"/>
          <w:szCs w:val="22"/>
        </w:rPr>
        <w:t>renu (zrównań, nasypów, w</w:t>
      </w:r>
      <w:r w:rsidR="00A12825" w:rsidRPr="00E517AD">
        <w:rPr>
          <w:rFonts w:ascii="Arial" w:hAnsi="Arial" w:cs="Arial"/>
          <w:sz w:val="22"/>
          <w:szCs w:val="22"/>
        </w:rPr>
        <w:t>y</w:t>
      </w:r>
      <w:r w:rsidR="005D31B6" w:rsidRPr="00E517AD">
        <w:rPr>
          <w:rFonts w:ascii="Arial" w:hAnsi="Arial" w:cs="Arial"/>
          <w:sz w:val="22"/>
          <w:szCs w:val="22"/>
        </w:rPr>
        <w:t>kopów). Nie</w:t>
      </w:r>
      <w:r w:rsidR="00F0568A" w:rsidRPr="00E517AD">
        <w:rPr>
          <w:rFonts w:ascii="Arial" w:hAnsi="Arial" w:cs="Arial"/>
          <w:sz w:val="22"/>
          <w:szCs w:val="22"/>
        </w:rPr>
        <w:t xml:space="preserve"> </w:t>
      </w:r>
      <w:r w:rsidR="005D31B6" w:rsidRPr="00E517AD">
        <w:rPr>
          <w:rFonts w:ascii="Arial" w:hAnsi="Arial" w:cs="Arial"/>
          <w:sz w:val="22"/>
          <w:szCs w:val="22"/>
        </w:rPr>
        <w:t>gwarantuje jednak</w:t>
      </w:r>
      <w:r w:rsidR="00F0568A" w:rsidRPr="00E517AD">
        <w:rPr>
          <w:rFonts w:ascii="Arial" w:hAnsi="Arial" w:cs="Arial"/>
          <w:sz w:val="22"/>
          <w:szCs w:val="22"/>
        </w:rPr>
        <w:t xml:space="preserve"> braku degradacji na innych obszarach dotychczas wykorzystywanych przez infrastrukturę transportową, </w:t>
      </w:r>
      <w:r w:rsidR="005D31B6" w:rsidRPr="00E517AD">
        <w:rPr>
          <w:rFonts w:ascii="Arial" w:hAnsi="Arial" w:cs="Arial"/>
          <w:sz w:val="22"/>
          <w:szCs w:val="22"/>
        </w:rPr>
        <w:t>wymagającą napraw i remontów. P</w:t>
      </w:r>
      <w:r w:rsidR="00F0568A" w:rsidRPr="00E517AD">
        <w:rPr>
          <w:rFonts w:ascii="Arial" w:hAnsi="Arial" w:cs="Arial"/>
          <w:sz w:val="22"/>
          <w:szCs w:val="22"/>
        </w:rPr>
        <w:t>rowadz</w:t>
      </w:r>
      <w:r w:rsidR="005D31B6" w:rsidRPr="00E517AD">
        <w:rPr>
          <w:rFonts w:ascii="Arial" w:hAnsi="Arial" w:cs="Arial"/>
          <w:sz w:val="22"/>
          <w:szCs w:val="22"/>
        </w:rPr>
        <w:t>i</w:t>
      </w:r>
      <w:r w:rsidR="00F0568A" w:rsidRPr="00E517AD">
        <w:rPr>
          <w:rFonts w:ascii="Arial" w:hAnsi="Arial" w:cs="Arial"/>
          <w:sz w:val="22"/>
          <w:szCs w:val="22"/>
        </w:rPr>
        <w:t xml:space="preserve"> </w:t>
      </w:r>
      <w:r w:rsidR="00321664" w:rsidRPr="00E517AD">
        <w:rPr>
          <w:rFonts w:ascii="Arial" w:hAnsi="Arial" w:cs="Arial"/>
          <w:sz w:val="22"/>
          <w:szCs w:val="22"/>
        </w:rPr>
        <w:t xml:space="preserve">ponadto </w:t>
      </w:r>
      <w:r w:rsidR="00F0568A" w:rsidRPr="00E517AD">
        <w:rPr>
          <w:rFonts w:ascii="Arial" w:hAnsi="Arial" w:cs="Arial"/>
          <w:sz w:val="22"/>
          <w:szCs w:val="22"/>
        </w:rPr>
        <w:t xml:space="preserve">do jej </w:t>
      </w:r>
      <w:r w:rsidR="00D62183" w:rsidRPr="00E517AD">
        <w:rPr>
          <w:rFonts w:ascii="Arial" w:hAnsi="Arial" w:cs="Arial"/>
          <w:sz w:val="22"/>
          <w:szCs w:val="22"/>
        </w:rPr>
        <w:t xml:space="preserve">szybszego </w:t>
      </w:r>
      <w:r w:rsidR="00F0568A" w:rsidRPr="00E517AD">
        <w:rPr>
          <w:rFonts w:ascii="Arial" w:hAnsi="Arial" w:cs="Arial"/>
          <w:sz w:val="22"/>
          <w:szCs w:val="22"/>
        </w:rPr>
        <w:t>zużycia</w:t>
      </w:r>
      <w:r w:rsidR="00776B52" w:rsidRPr="00E517AD">
        <w:rPr>
          <w:rFonts w:ascii="Arial" w:hAnsi="Arial" w:cs="Arial"/>
          <w:sz w:val="22"/>
          <w:szCs w:val="22"/>
        </w:rPr>
        <w:t xml:space="preserve"> oraz </w:t>
      </w:r>
      <w:r w:rsidR="009F4032" w:rsidRPr="00E517AD">
        <w:rPr>
          <w:rFonts w:ascii="Arial" w:hAnsi="Arial" w:cs="Arial"/>
          <w:sz w:val="22"/>
          <w:szCs w:val="22"/>
        </w:rPr>
        <w:t xml:space="preserve">w przypadku wystąpienia katastrof obiektów inżynieryjnych - </w:t>
      </w:r>
      <w:r w:rsidR="00776B52" w:rsidRPr="00E517AD">
        <w:rPr>
          <w:rFonts w:ascii="Arial" w:hAnsi="Arial" w:cs="Arial"/>
          <w:sz w:val="22"/>
          <w:szCs w:val="22"/>
        </w:rPr>
        <w:t xml:space="preserve">stwarza </w:t>
      </w:r>
      <w:r w:rsidR="00F0568A" w:rsidRPr="00E517AD">
        <w:rPr>
          <w:rFonts w:ascii="Arial" w:hAnsi="Arial" w:cs="Arial"/>
          <w:sz w:val="22"/>
          <w:szCs w:val="22"/>
        </w:rPr>
        <w:t xml:space="preserve">zagrożenie dla zdrowia i życia ludzi. </w:t>
      </w:r>
    </w:p>
    <w:p w14:paraId="22BA0AC3" w14:textId="7BA7BF54" w:rsidR="006A31F2" w:rsidRPr="00E517AD" w:rsidRDefault="00D62183" w:rsidP="00846A10">
      <w:pPr>
        <w:spacing w:after="240"/>
        <w:ind w:firstLine="426"/>
        <w:rPr>
          <w:rFonts w:ascii="Arial" w:hAnsi="Arial" w:cs="Arial"/>
          <w:sz w:val="22"/>
          <w:szCs w:val="22"/>
        </w:rPr>
      </w:pPr>
      <w:r w:rsidRPr="00E517AD">
        <w:rPr>
          <w:rFonts w:ascii="Arial" w:hAnsi="Arial" w:cs="Arial"/>
          <w:sz w:val="22"/>
          <w:szCs w:val="22"/>
        </w:rPr>
        <w:t xml:space="preserve">Inwestorami </w:t>
      </w:r>
      <w:r w:rsidR="00F0568A" w:rsidRPr="00E517AD">
        <w:rPr>
          <w:rFonts w:ascii="Arial" w:hAnsi="Arial" w:cs="Arial"/>
          <w:sz w:val="22"/>
          <w:szCs w:val="22"/>
        </w:rPr>
        <w:t xml:space="preserve">przedsięwzięć na poziomie krajowym </w:t>
      </w:r>
      <w:r w:rsidRPr="00E517AD">
        <w:rPr>
          <w:rFonts w:ascii="Arial" w:hAnsi="Arial" w:cs="Arial"/>
          <w:sz w:val="22"/>
          <w:szCs w:val="22"/>
        </w:rPr>
        <w:t>będ</w:t>
      </w:r>
      <w:r w:rsidR="00F0568A" w:rsidRPr="00E517AD">
        <w:rPr>
          <w:rFonts w:ascii="Arial" w:hAnsi="Arial" w:cs="Arial"/>
          <w:sz w:val="22"/>
          <w:szCs w:val="22"/>
        </w:rPr>
        <w:t xml:space="preserve">ą PKP Polskie Linie Kolejowe S.A. (41 </w:t>
      </w:r>
      <w:r w:rsidRPr="00E517AD">
        <w:rPr>
          <w:rFonts w:ascii="Arial" w:hAnsi="Arial" w:cs="Arial"/>
          <w:sz w:val="22"/>
          <w:szCs w:val="22"/>
        </w:rPr>
        <w:t xml:space="preserve">inwestycji), </w:t>
      </w:r>
      <w:r w:rsidR="00F0568A" w:rsidRPr="00E517AD">
        <w:rPr>
          <w:rFonts w:ascii="Arial" w:hAnsi="Arial" w:cs="Arial"/>
          <w:sz w:val="22"/>
          <w:szCs w:val="22"/>
        </w:rPr>
        <w:t>Centralny Port Komunikacyjny (7</w:t>
      </w:r>
      <w:r w:rsidR="009F4032" w:rsidRPr="00E517AD">
        <w:rPr>
          <w:rFonts w:ascii="Arial" w:hAnsi="Arial" w:cs="Arial"/>
          <w:sz w:val="22"/>
          <w:szCs w:val="22"/>
        </w:rPr>
        <w:t> </w:t>
      </w:r>
      <w:r w:rsidRPr="00E517AD">
        <w:rPr>
          <w:rFonts w:ascii="Arial" w:hAnsi="Arial" w:cs="Arial"/>
          <w:sz w:val="22"/>
          <w:szCs w:val="22"/>
        </w:rPr>
        <w:t xml:space="preserve">inwestycji) oraz </w:t>
      </w:r>
      <w:r w:rsidR="00F0568A" w:rsidRPr="00E517AD">
        <w:rPr>
          <w:rFonts w:ascii="Arial" w:hAnsi="Arial" w:cs="Arial"/>
          <w:sz w:val="22"/>
          <w:szCs w:val="22"/>
        </w:rPr>
        <w:t xml:space="preserve">Generalna Dyrekcja Dróg Krajowych i Autostrad (24 </w:t>
      </w:r>
      <w:r w:rsidRPr="00E517AD">
        <w:rPr>
          <w:rFonts w:ascii="Arial" w:hAnsi="Arial" w:cs="Arial"/>
          <w:sz w:val="22"/>
          <w:szCs w:val="22"/>
        </w:rPr>
        <w:t>inwestycje</w:t>
      </w:r>
      <w:r w:rsidR="00F0568A" w:rsidRPr="00E517AD">
        <w:rPr>
          <w:rFonts w:ascii="Arial" w:hAnsi="Arial" w:cs="Arial"/>
          <w:sz w:val="22"/>
          <w:szCs w:val="22"/>
        </w:rPr>
        <w:t xml:space="preserve">). </w:t>
      </w:r>
      <w:r w:rsidR="00396308" w:rsidRPr="00E517AD">
        <w:rPr>
          <w:rFonts w:ascii="Arial" w:hAnsi="Arial" w:cs="Arial"/>
          <w:sz w:val="22"/>
          <w:szCs w:val="22"/>
        </w:rPr>
        <w:t>Brak realizacji</w:t>
      </w:r>
      <w:r w:rsidR="00F0568A" w:rsidRPr="00E517AD">
        <w:rPr>
          <w:rFonts w:ascii="Arial" w:hAnsi="Arial" w:cs="Arial"/>
          <w:sz w:val="22"/>
          <w:szCs w:val="22"/>
        </w:rPr>
        <w:t xml:space="preserve"> tak dużej grupy inwestycji </w:t>
      </w:r>
      <w:r w:rsidRPr="00E517AD">
        <w:rPr>
          <w:rFonts w:ascii="Arial" w:hAnsi="Arial" w:cs="Arial"/>
          <w:sz w:val="22"/>
          <w:szCs w:val="22"/>
        </w:rPr>
        <w:t xml:space="preserve">nie </w:t>
      </w:r>
      <w:r w:rsidR="00F0568A" w:rsidRPr="00E517AD">
        <w:rPr>
          <w:rFonts w:ascii="Arial" w:hAnsi="Arial" w:cs="Arial"/>
          <w:sz w:val="22"/>
          <w:szCs w:val="22"/>
        </w:rPr>
        <w:t xml:space="preserve">będzie </w:t>
      </w:r>
      <w:r w:rsidRPr="00E517AD">
        <w:rPr>
          <w:rFonts w:ascii="Arial" w:hAnsi="Arial" w:cs="Arial"/>
          <w:sz w:val="22"/>
          <w:szCs w:val="22"/>
        </w:rPr>
        <w:t>obojętn</w:t>
      </w:r>
      <w:r w:rsidR="00396308" w:rsidRPr="00E517AD">
        <w:rPr>
          <w:rFonts w:ascii="Arial" w:hAnsi="Arial" w:cs="Arial"/>
          <w:sz w:val="22"/>
          <w:szCs w:val="22"/>
        </w:rPr>
        <w:t>y</w:t>
      </w:r>
      <w:r w:rsidRPr="00E517AD">
        <w:rPr>
          <w:rFonts w:ascii="Arial" w:hAnsi="Arial" w:cs="Arial"/>
          <w:sz w:val="22"/>
          <w:szCs w:val="22"/>
        </w:rPr>
        <w:t xml:space="preserve"> dla</w:t>
      </w:r>
      <w:r w:rsidR="00F0568A" w:rsidRPr="00E517AD">
        <w:rPr>
          <w:rFonts w:ascii="Arial" w:hAnsi="Arial" w:cs="Arial"/>
          <w:sz w:val="22"/>
          <w:szCs w:val="22"/>
        </w:rPr>
        <w:t xml:space="preserve"> środowiska </w:t>
      </w:r>
      <w:r w:rsidRPr="00E517AD">
        <w:rPr>
          <w:rFonts w:ascii="Arial" w:hAnsi="Arial" w:cs="Arial"/>
          <w:sz w:val="22"/>
          <w:szCs w:val="22"/>
        </w:rPr>
        <w:t>przyrodniczego</w:t>
      </w:r>
      <w:r w:rsidR="00892805" w:rsidRPr="00E517AD">
        <w:rPr>
          <w:rFonts w:ascii="Arial" w:hAnsi="Arial" w:cs="Arial"/>
          <w:sz w:val="22"/>
          <w:szCs w:val="22"/>
        </w:rPr>
        <w:t>,</w:t>
      </w:r>
      <w:r w:rsidRPr="00E517AD">
        <w:rPr>
          <w:rFonts w:ascii="Arial" w:hAnsi="Arial" w:cs="Arial"/>
          <w:sz w:val="22"/>
          <w:szCs w:val="22"/>
        </w:rPr>
        <w:t xml:space="preserve"> ponieważ</w:t>
      </w:r>
      <w:r w:rsidR="00F0568A" w:rsidRPr="00E517AD">
        <w:rPr>
          <w:rFonts w:ascii="Arial" w:hAnsi="Arial" w:cs="Arial"/>
          <w:sz w:val="22"/>
          <w:szCs w:val="22"/>
        </w:rPr>
        <w:t xml:space="preserve"> </w:t>
      </w:r>
      <w:r w:rsidRPr="00E517AD">
        <w:rPr>
          <w:rFonts w:ascii="Arial" w:hAnsi="Arial" w:cs="Arial"/>
          <w:sz w:val="22"/>
          <w:szCs w:val="22"/>
        </w:rPr>
        <w:t xml:space="preserve">działania mające na celu </w:t>
      </w:r>
      <w:r w:rsidR="00F0568A" w:rsidRPr="00E517AD">
        <w:rPr>
          <w:rFonts w:ascii="Arial" w:hAnsi="Arial" w:cs="Arial"/>
          <w:sz w:val="22"/>
          <w:szCs w:val="22"/>
        </w:rPr>
        <w:t xml:space="preserve">usprawnienia transportowe oraz tworzenie bardziej spójnego systemu szlaków komunikacyjnych </w:t>
      </w:r>
      <w:r w:rsidR="00846A10" w:rsidRPr="00E517AD">
        <w:rPr>
          <w:rFonts w:ascii="Arial" w:hAnsi="Arial" w:cs="Arial"/>
          <w:sz w:val="22"/>
          <w:szCs w:val="22"/>
        </w:rPr>
        <w:br/>
      </w:r>
      <w:r w:rsidR="00F0568A" w:rsidRPr="00E517AD">
        <w:rPr>
          <w:rFonts w:ascii="Arial" w:hAnsi="Arial" w:cs="Arial"/>
          <w:sz w:val="22"/>
          <w:szCs w:val="22"/>
        </w:rPr>
        <w:t>z nowoczesnym</w:t>
      </w:r>
      <w:r w:rsidR="00CD5FA5" w:rsidRPr="00E517AD">
        <w:rPr>
          <w:rFonts w:ascii="Arial" w:hAnsi="Arial" w:cs="Arial"/>
          <w:sz w:val="22"/>
          <w:szCs w:val="22"/>
        </w:rPr>
        <w:t xml:space="preserve"> taborem przyczyni</w:t>
      </w:r>
      <w:r w:rsidR="00F0568A" w:rsidRPr="00E517AD">
        <w:rPr>
          <w:rFonts w:ascii="Arial" w:hAnsi="Arial" w:cs="Arial"/>
          <w:sz w:val="22"/>
          <w:szCs w:val="22"/>
        </w:rPr>
        <w:t xml:space="preserve"> się do ogranicze</w:t>
      </w:r>
      <w:r w:rsidR="00892805" w:rsidRPr="00E517AD">
        <w:rPr>
          <w:rFonts w:ascii="Arial" w:hAnsi="Arial" w:cs="Arial"/>
          <w:sz w:val="22"/>
          <w:szCs w:val="22"/>
        </w:rPr>
        <w:t>nia negatywnych oddziaływań</w:t>
      </w:r>
      <w:r w:rsidR="00F0568A" w:rsidRPr="00E517AD">
        <w:rPr>
          <w:rFonts w:ascii="Arial" w:hAnsi="Arial" w:cs="Arial"/>
          <w:sz w:val="22"/>
          <w:szCs w:val="22"/>
        </w:rPr>
        <w:t xml:space="preserve"> </w:t>
      </w:r>
      <w:r w:rsidR="00892805" w:rsidRPr="00E517AD">
        <w:rPr>
          <w:rFonts w:ascii="Arial" w:hAnsi="Arial" w:cs="Arial"/>
          <w:sz w:val="22"/>
          <w:szCs w:val="22"/>
        </w:rPr>
        <w:t xml:space="preserve">transportu, </w:t>
      </w:r>
      <w:r w:rsidR="00F0568A" w:rsidRPr="00E517AD">
        <w:rPr>
          <w:rFonts w:ascii="Arial" w:hAnsi="Arial" w:cs="Arial"/>
          <w:sz w:val="22"/>
          <w:szCs w:val="22"/>
        </w:rPr>
        <w:t xml:space="preserve">np. </w:t>
      </w:r>
      <w:r w:rsidR="00892805" w:rsidRPr="00E517AD">
        <w:rPr>
          <w:rFonts w:ascii="Arial" w:hAnsi="Arial" w:cs="Arial"/>
          <w:sz w:val="22"/>
          <w:szCs w:val="22"/>
        </w:rPr>
        <w:t>poprzez zmniejszenie jego</w:t>
      </w:r>
      <w:r w:rsidR="00F0568A" w:rsidRPr="00E517AD">
        <w:rPr>
          <w:rFonts w:ascii="Arial" w:hAnsi="Arial" w:cs="Arial"/>
          <w:sz w:val="22"/>
          <w:szCs w:val="22"/>
        </w:rPr>
        <w:t xml:space="preserve"> emisyjności. </w:t>
      </w:r>
      <w:r w:rsidR="009567EC" w:rsidRPr="00E517AD">
        <w:rPr>
          <w:rFonts w:ascii="Arial" w:hAnsi="Arial" w:cs="Arial"/>
          <w:sz w:val="22"/>
          <w:szCs w:val="22"/>
        </w:rPr>
        <w:t xml:space="preserve">Realizacja inwestycji powodujących przekształcenia przestrzeni niezainwestowanej w tereny komunikacyjne, których skutkiem jest zniszczenie pokrywy glebowej i znaczne przekształcenie krajobrazu, litosfery oraz hydrosfery, </w:t>
      </w:r>
      <w:r w:rsidR="00F0568A" w:rsidRPr="00E517AD">
        <w:rPr>
          <w:rFonts w:ascii="Arial" w:hAnsi="Arial" w:cs="Arial"/>
          <w:sz w:val="22"/>
          <w:szCs w:val="22"/>
        </w:rPr>
        <w:t>przełoży się na zmniejszoną presję na atmosferę</w:t>
      </w:r>
      <w:r w:rsidR="00396308" w:rsidRPr="00E517AD">
        <w:rPr>
          <w:rFonts w:ascii="Arial" w:hAnsi="Arial" w:cs="Arial"/>
          <w:sz w:val="22"/>
          <w:szCs w:val="22"/>
        </w:rPr>
        <w:t>,</w:t>
      </w:r>
      <w:r w:rsidR="00F0568A" w:rsidRPr="00E517AD">
        <w:rPr>
          <w:rFonts w:ascii="Arial" w:hAnsi="Arial" w:cs="Arial"/>
          <w:sz w:val="22"/>
          <w:szCs w:val="22"/>
        </w:rPr>
        <w:t xml:space="preserve"> </w:t>
      </w:r>
      <w:r w:rsidR="009567EC" w:rsidRPr="00E517AD">
        <w:rPr>
          <w:rFonts w:ascii="Arial" w:hAnsi="Arial" w:cs="Arial"/>
          <w:sz w:val="22"/>
          <w:szCs w:val="22"/>
        </w:rPr>
        <w:t xml:space="preserve">zwłaszcza </w:t>
      </w:r>
      <w:r w:rsidR="00F0568A" w:rsidRPr="00E517AD">
        <w:rPr>
          <w:rFonts w:ascii="Arial" w:hAnsi="Arial" w:cs="Arial"/>
          <w:sz w:val="22"/>
          <w:szCs w:val="22"/>
        </w:rPr>
        <w:t>w</w:t>
      </w:r>
      <w:r w:rsidR="0037010B" w:rsidRPr="00E517AD">
        <w:rPr>
          <w:rFonts w:ascii="Arial" w:hAnsi="Arial" w:cs="Arial"/>
          <w:sz w:val="22"/>
          <w:szCs w:val="22"/>
        </w:rPr>
        <w:t> </w:t>
      </w:r>
      <w:r w:rsidR="00F0568A" w:rsidRPr="00E517AD">
        <w:rPr>
          <w:rFonts w:ascii="Arial" w:hAnsi="Arial" w:cs="Arial"/>
          <w:sz w:val="22"/>
          <w:szCs w:val="22"/>
        </w:rPr>
        <w:t>przypadku rozwoju transportu kolejowego zelektryfikowanego kosztem transportu kołowego spalinowego. Tak więc zarówno realizacja inwestycji</w:t>
      </w:r>
      <w:r w:rsidR="00396308" w:rsidRPr="00E517AD">
        <w:rPr>
          <w:rFonts w:ascii="Arial" w:hAnsi="Arial" w:cs="Arial"/>
          <w:sz w:val="22"/>
          <w:szCs w:val="22"/>
        </w:rPr>
        <w:t>,</w:t>
      </w:r>
      <w:r w:rsidR="00F0568A" w:rsidRPr="00E517AD">
        <w:rPr>
          <w:rFonts w:ascii="Arial" w:hAnsi="Arial" w:cs="Arial"/>
          <w:sz w:val="22"/>
          <w:szCs w:val="22"/>
        </w:rPr>
        <w:t xml:space="preserve"> jak i </w:t>
      </w:r>
      <w:r w:rsidR="00DC6B93" w:rsidRPr="00E517AD">
        <w:rPr>
          <w:rFonts w:ascii="Arial" w:hAnsi="Arial" w:cs="Arial"/>
          <w:sz w:val="22"/>
          <w:szCs w:val="22"/>
        </w:rPr>
        <w:t>rezygnacja z ni</w:t>
      </w:r>
      <w:r w:rsidR="009F4032" w:rsidRPr="00E517AD">
        <w:rPr>
          <w:rFonts w:ascii="Arial" w:hAnsi="Arial" w:cs="Arial"/>
          <w:sz w:val="22"/>
          <w:szCs w:val="22"/>
        </w:rPr>
        <w:t>ch</w:t>
      </w:r>
      <w:r w:rsidR="00F0568A" w:rsidRPr="00E517AD">
        <w:rPr>
          <w:rFonts w:ascii="Arial" w:hAnsi="Arial" w:cs="Arial"/>
          <w:sz w:val="22"/>
          <w:szCs w:val="22"/>
        </w:rPr>
        <w:t>, przy założeniu rozwoju społeczno-gospodarczego</w:t>
      </w:r>
      <w:r w:rsidR="009F4032" w:rsidRPr="00E517AD">
        <w:rPr>
          <w:rFonts w:ascii="Arial" w:hAnsi="Arial" w:cs="Arial"/>
          <w:sz w:val="22"/>
          <w:szCs w:val="22"/>
        </w:rPr>
        <w:t xml:space="preserve"> regionu</w:t>
      </w:r>
      <w:r w:rsidR="00F0568A" w:rsidRPr="00E517AD">
        <w:rPr>
          <w:rFonts w:ascii="Arial" w:hAnsi="Arial" w:cs="Arial"/>
          <w:sz w:val="22"/>
          <w:szCs w:val="22"/>
        </w:rPr>
        <w:t xml:space="preserve">, </w:t>
      </w:r>
      <w:r w:rsidR="009F4032" w:rsidRPr="00E517AD">
        <w:rPr>
          <w:rFonts w:ascii="Arial" w:hAnsi="Arial" w:cs="Arial"/>
          <w:sz w:val="22"/>
          <w:szCs w:val="22"/>
        </w:rPr>
        <w:t>s</w:t>
      </w:r>
      <w:r w:rsidR="00F0568A" w:rsidRPr="00E517AD">
        <w:rPr>
          <w:rFonts w:ascii="Arial" w:hAnsi="Arial" w:cs="Arial"/>
          <w:sz w:val="22"/>
          <w:szCs w:val="22"/>
        </w:rPr>
        <w:t xml:space="preserve">powoduje jedynie </w:t>
      </w:r>
      <w:r w:rsidR="00321664" w:rsidRPr="00E517AD">
        <w:rPr>
          <w:rFonts w:ascii="Arial" w:hAnsi="Arial" w:cs="Arial"/>
          <w:sz w:val="22"/>
          <w:szCs w:val="22"/>
        </w:rPr>
        <w:t>zmianę antropopresji (</w:t>
      </w:r>
      <w:r w:rsidR="00F0568A" w:rsidRPr="00E517AD">
        <w:rPr>
          <w:rFonts w:ascii="Arial" w:hAnsi="Arial" w:cs="Arial"/>
          <w:sz w:val="22"/>
          <w:szCs w:val="22"/>
        </w:rPr>
        <w:t>zmniejszenie lub zwiększenie</w:t>
      </w:r>
      <w:r w:rsidR="00321664" w:rsidRPr="00E517AD">
        <w:rPr>
          <w:rFonts w:ascii="Arial" w:hAnsi="Arial" w:cs="Arial"/>
          <w:sz w:val="22"/>
          <w:szCs w:val="22"/>
        </w:rPr>
        <w:t>)</w:t>
      </w:r>
      <w:r w:rsidR="00DC6B93" w:rsidRPr="00E517AD">
        <w:rPr>
          <w:rFonts w:ascii="Arial" w:hAnsi="Arial" w:cs="Arial"/>
          <w:sz w:val="22"/>
          <w:szCs w:val="22"/>
        </w:rPr>
        <w:t>, a nie jej brak</w:t>
      </w:r>
      <w:r w:rsidR="00F0568A" w:rsidRPr="00E517AD">
        <w:rPr>
          <w:rFonts w:ascii="Arial" w:hAnsi="Arial" w:cs="Arial"/>
          <w:sz w:val="22"/>
          <w:szCs w:val="22"/>
        </w:rPr>
        <w:t xml:space="preserve">. W przypadku </w:t>
      </w:r>
      <w:r w:rsidR="00DC6B93" w:rsidRPr="00E517AD">
        <w:rPr>
          <w:rFonts w:ascii="Arial" w:hAnsi="Arial" w:cs="Arial"/>
          <w:sz w:val="22"/>
          <w:szCs w:val="22"/>
        </w:rPr>
        <w:t xml:space="preserve">nowych </w:t>
      </w:r>
      <w:r w:rsidR="00F0568A" w:rsidRPr="00E517AD">
        <w:rPr>
          <w:rFonts w:ascii="Arial" w:hAnsi="Arial" w:cs="Arial"/>
          <w:sz w:val="22"/>
          <w:szCs w:val="22"/>
        </w:rPr>
        <w:t>inwestycji transportowych zwiększona zostanie presja na litosferę, hydrosferę i</w:t>
      </w:r>
      <w:r w:rsidR="00CD5FA5" w:rsidRPr="00E517AD">
        <w:rPr>
          <w:rFonts w:ascii="Arial" w:hAnsi="Arial" w:cs="Arial"/>
          <w:sz w:val="22"/>
          <w:szCs w:val="22"/>
        </w:rPr>
        <w:t> </w:t>
      </w:r>
      <w:r w:rsidR="00F0568A" w:rsidRPr="00E517AD">
        <w:rPr>
          <w:rFonts w:ascii="Arial" w:hAnsi="Arial" w:cs="Arial"/>
          <w:sz w:val="22"/>
          <w:szCs w:val="22"/>
        </w:rPr>
        <w:t xml:space="preserve">biosferę, natomiast generalnie można mówić o </w:t>
      </w:r>
      <w:r w:rsidR="00DC6B93" w:rsidRPr="00E517AD">
        <w:rPr>
          <w:rFonts w:ascii="Arial" w:hAnsi="Arial" w:cs="Arial"/>
          <w:sz w:val="22"/>
          <w:szCs w:val="22"/>
        </w:rPr>
        <w:t>mniejszej</w:t>
      </w:r>
      <w:r w:rsidR="00F0568A" w:rsidRPr="00E517AD">
        <w:rPr>
          <w:rFonts w:ascii="Arial" w:hAnsi="Arial" w:cs="Arial"/>
          <w:sz w:val="22"/>
          <w:szCs w:val="22"/>
        </w:rPr>
        <w:t xml:space="preserve"> presji na atmosferę.</w:t>
      </w:r>
      <w:r w:rsidR="001859B2" w:rsidRPr="00E517AD">
        <w:rPr>
          <w:rFonts w:ascii="Arial" w:hAnsi="Arial" w:cs="Arial"/>
          <w:sz w:val="22"/>
          <w:szCs w:val="22"/>
        </w:rPr>
        <w:t xml:space="preserve"> W tym aspekcie </w:t>
      </w:r>
      <w:r w:rsidR="00F0568A" w:rsidRPr="00E517AD">
        <w:rPr>
          <w:rFonts w:ascii="Arial" w:hAnsi="Arial" w:cs="Arial"/>
          <w:sz w:val="22"/>
          <w:szCs w:val="22"/>
        </w:rPr>
        <w:t xml:space="preserve">szczególnie ważne </w:t>
      </w:r>
      <w:r w:rsidR="001859B2" w:rsidRPr="00E517AD">
        <w:rPr>
          <w:rFonts w:ascii="Arial" w:hAnsi="Arial" w:cs="Arial"/>
          <w:sz w:val="22"/>
          <w:szCs w:val="22"/>
        </w:rPr>
        <w:t xml:space="preserve">są inwestycje </w:t>
      </w:r>
      <w:r w:rsidR="00F0568A" w:rsidRPr="00E517AD">
        <w:rPr>
          <w:rFonts w:ascii="Arial" w:hAnsi="Arial" w:cs="Arial"/>
          <w:sz w:val="22"/>
          <w:szCs w:val="22"/>
        </w:rPr>
        <w:t>w aglomeracji warszawskiej</w:t>
      </w:r>
      <w:r w:rsidR="001859B2" w:rsidRPr="00E517AD">
        <w:rPr>
          <w:rFonts w:ascii="Arial" w:hAnsi="Arial" w:cs="Arial"/>
          <w:sz w:val="22"/>
          <w:szCs w:val="22"/>
        </w:rPr>
        <w:t>,</w:t>
      </w:r>
      <w:r w:rsidR="00F0568A" w:rsidRPr="00E517AD">
        <w:rPr>
          <w:rFonts w:ascii="Arial" w:hAnsi="Arial" w:cs="Arial"/>
          <w:sz w:val="22"/>
          <w:szCs w:val="22"/>
        </w:rPr>
        <w:t xml:space="preserve"> gdzie zmiany w</w:t>
      </w:r>
      <w:r w:rsidR="0070279B" w:rsidRPr="00E517AD">
        <w:rPr>
          <w:rFonts w:ascii="Arial" w:hAnsi="Arial" w:cs="Arial"/>
          <w:sz w:val="22"/>
          <w:szCs w:val="22"/>
        </w:rPr>
        <w:t> </w:t>
      </w:r>
      <w:r w:rsidR="00F0568A" w:rsidRPr="00E517AD">
        <w:rPr>
          <w:rFonts w:ascii="Arial" w:hAnsi="Arial" w:cs="Arial"/>
          <w:sz w:val="22"/>
          <w:szCs w:val="22"/>
        </w:rPr>
        <w:t xml:space="preserve">litosferze </w:t>
      </w:r>
      <w:r w:rsidR="001859B2" w:rsidRPr="00E517AD">
        <w:rPr>
          <w:rFonts w:ascii="Arial" w:hAnsi="Arial" w:cs="Arial"/>
          <w:sz w:val="22"/>
          <w:szCs w:val="22"/>
        </w:rPr>
        <w:t>spowodowane</w:t>
      </w:r>
      <w:r w:rsidR="00F0568A" w:rsidRPr="00E517AD">
        <w:rPr>
          <w:rFonts w:ascii="Arial" w:hAnsi="Arial" w:cs="Arial"/>
          <w:sz w:val="22"/>
          <w:szCs w:val="22"/>
        </w:rPr>
        <w:t xml:space="preserve"> presj</w:t>
      </w:r>
      <w:r w:rsidR="001859B2" w:rsidRPr="00E517AD">
        <w:rPr>
          <w:rFonts w:ascii="Arial" w:hAnsi="Arial" w:cs="Arial"/>
          <w:sz w:val="22"/>
          <w:szCs w:val="22"/>
        </w:rPr>
        <w:t>ą</w:t>
      </w:r>
      <w:r w:rsidR="00F0568A" w:rsidRPr="00E517AD">
        <w:rPr>
          <w:rFonts w:ascii="Arial" w:hAnsi="Arial" w:cs="Arial"/>
          <w:sz w:val="22"/>
          <w:szCs w:val="22"/>
        </w:rPr>
        <w:t xml:space="preserve"> urbanizacyjn</w:t>
      </w:r>
      <w:r w:rsidR="001859B2" w:rsidRPr="00E517AD">
        <w:rPr>
          <w:rFonts w:ascii="Arial" w:hAnsi="Arial" w:cs="Arial"/>
          <w:sz w:val="22"/>
          <w:szCs w:val="22"/>
        </w:rPr>
        <w:t>ą</w:t>
      </w:r>
      <w:r w:rsidR="006A31F2" w:rsidRPr="00E517AD">
        <w:rPr>
          <w:rFonts w:ascii="Arial" w:hAnsi="Arial" w:cs="Arial"/>
          <w:sz w:val="22"/>
          <w:szCs w:val="22"/>
        </w:rPr>
        <w:t xml:space="preserve"> są znaczące</w:t>
      </w:r>
      <w:r w:rsidR="00396308" w:rsidRPr="00E517AD">
        <w:rPr>
          <w:rFonts w:ascii="Arial" w:hAnsi="Arial" w:cs="Arial"/>
          <w:sz w:val="22"/>
          <w:szCs w:val="22"/>
        </w:rPr>
        <w:t>,</w:t>
      </w:r>
      <w:r w:rsidR="006A31F2" w:rsidRPr="00E517AD">
        <w:rPr>
          <w:rFonts w:ascii="Arial" w:hAnsi="Arial" w:cs="Arial"/>
          <w:sz w:val="22"/>
          <w:szCs w:val="22"/>
        </w:rPr>
        <w:t xml:space="preserve"> a znaczna część przedsięwzięć dotyczy prac na </w:t>
      </w:r>
      <w:r w:rsidR="0070279B" w:rsidRPr="00E517AD">
        <w:rPr>
          <w:rFonts w:ascii="Arial" w:hAnsi="Arial" w:cs="Arial"/>
          <w:sz w:val="22"/>
          <w:szCs w:val="22"/>
        </w:rPr>
        <w:t>istniejąc</w:t>
      </w:r>
      <w:r w:rsidR="006A31F2" w:rsidRPr="00E517AD">
        <w:rPr>
          <w:rFonts w:ascii="Arial" w:hAnsi="Arial" w:cs="Arial"/>
          <w:sz w:val="22"/>
          <w:szCs w:val="22"/>
        </w:rPr>
        <w:t>ych szlakach</w:t>
      </w:r>
      <w:r w:rsidR="0070279B" w:rsidRPr="00E517AD">
        <w:rPr>
          <w:rFonts w:ascii="Arial" w:hAnsi="Arial" w:cs="Arial"/>
          <w:sz w:val="22"/>
          <w:szCs w:val="22"/>
        </w:rPr>
        <w:t xml:space="preserve"> komunikacyjnych</w:t>
      </w:r>
      <w:r w:rsidR="006A31F2" w:rsidRPr="00E517AD">
        <w:rPr>
          <w:rFonts w:ascii="Arial" w:hAnsi="Arial" w:cs="Arial"/>
          <w:sz w:val="22"/>
          <w:szCs w:val="22"/>
        </w:rPr>
        <w:t xml:space="preserve">, dobudowy torów czy ich modernizacji - a więc </w:t>
      </w:r>
      <w:r w:rsidR="0070279B" w:rsidRPr="00E517AD">
        <w:rPr>
          <w:rFonts w:ascii="Arial" w:hAnsi="Arial" w:cs="Arial"/>
          <w:sz w:val="22"/>
          <w:szCs w:val="22"/>
        </w:rPr>
        <w:t>teren</w:t>
      </w:r>
      <w:r w:rsidR="006A31F2" w:rsidRPr="00E517AD">
        <w:rPr>
          <w:rFonts w:ascii="Arial" w:hAnsi="Arial" w:cs="Arial"/>
          <w:sz w:val="22"/>
          <w:szCs w:val="22"/>
        </w:rPr>
        <w:t>ów już zainwestowanych.</w:t>
      </w:r>
    </w:p>
    <w:p w14:paraId="563B8EB0" w14:textId="77777777" w:rsidR="00CD5FA5" w:rsidRPr="00E517AD" w:rsidRDefault="00CD5FA5" w:rsidP="00846A10">
      <w:pPr>
        <w:spacing w:after="240"/>
        <w:ind w:firstLine="426"/>
        <w:rPr>
          <w:rFonts w:ascii="Arial" w:hAnsi="Arial" w:cs="Arial"/>
          <w:sz w:val="22"/>
          <w:szCs w:val="22"/>
        </w:rPr>
      </w:pPr>
      <w:r w:rsidRPr="00E517AD">
        <w:rPr>
          <w:rFonts w:ascii="Arial" w:hAnsi="Arial" w:cs="Arial"/>
          <w:sz w:val="22"/>
          <w:szCs w:val="22"/>
        </w:rPr>
        <w:t xml:space="preserve">Poprawie warunków życia na terenach zurbanizowanych regionu służyć będzie budowa obwodnic miast, która jednocześnie przyczyni się do fragmentacji terenów otwartych wraz ze zniszczeniem warstwy glebowej i przekształceniem lokalnych stosunków wodnych. Skutki zaniechania ich </w:t>
      </w:r>
      <w:r w:rsidR="00396308" w:rsidRPr="00E517AD">
        <w:rPr>
          <w:rFonts w:ascii="Arial" w:hAnsi="Arial" w:cs="Arial"/>
          <w:sz w:val="22"/>
          <w:szCs w:val="22"/>
        </w:rPr>
        <w:t>budowy</w:t>
      </w:r>
      <w:r w:rsidRPr="00E517AD">
        <w:rPr>
          <w:rFonts w:ascii="Arial" w:hAnsi="Arial" w:cs="Arial"/>
          <w:sz w:val="22"/>
          <w:szCs w:val="22"/>
        </w:rPr>
        <w:t xml:space="preserve"> oraz braku prac modernizacyjnych istniejących ciągów komunikacyjnych</w:t>
      </w:r>
      <w:r w:rsidR="00396308" w:rsidRPr="00E517AD">
        <w:rPr>
          <w:rFonts w:ascii="Arial" w:hAnsi="Arial" w:cs="Arial"/>
          <w:sz w:val="22"/>
          <w:szCs w:val="22"/>
        </w:rPr>
        <w:t>,</w:t>
      </w:r>
      <w:r w:rsidRPr="00E517AD">
        <w:rPr>
          <w:rFonts w:ascii="Arial" w:hAnsi="Arial" w:cs="Arial"/>
          <w:sz w:val="22"/>
          <w:szCs w:val="22"/>
        </w:rPr>
        <w:t xml:space="preserve"> będą zdecydowanie negatywne dla środowiska i bezpieczeństwa ludzi</w:t>
      </w:r>
      <w:r w:rsidR="00396308" w:rsidRPr="00E517AD">
        <w:rPr>
          <w:rFonts w:ascii="Arial" w:hAnsi="Arial" w:cs="Arial"/>
          <w:sz w:val="22"/>
          <w:szCs w:val="22"/>
        </w:rPr>
        <w:t>,</w:t>
      </w:r>
      <w:r w:rsidR="0006726D" w:rsidRPr="00E517AD">
        <w:rPr>
          <w:rFonts w:ascii="Arial" w:hAnsi="Arial" w:cs="Arial"/>
          <w:sz w:val="22"/>
          <w:szCs w:val="22"/>
        </w:rPr>
        <w:t xml:space="preserve"> mimo </w:t>
      </w:r>
      <w:r w:rsidRPr="00E517AD">
        <w:rPr>
          <w:rFonts w:ascii="Arial" w:hAnsi="Arial" w:cs="Arial"/>
          <w:sz w:val="22"/>
          <w:szCs w:val="22"/>
        </w:rPr>
        <w:t xml:space="preserve">braku ingerencji w przyrodniczą przestrzeń, </w:t>
      </w:r>
      <w:r w:rsidR="0006726D" w:rsidRPr="00E517AD">
        <w:rPr>
          <w:rFonts w:ascii="Arial" w:hAnsi="Arial" w:cs="Arial"/>
          <w:sz w:val="22"/>
          <w:szCs w:val="22"/>
        </w:rPr>
        <w:t xml:space="preserve">niezakłócania zachodzących tam procesów oraz </w:t>
      </w:r>
      <w:r w:rsidRPr="00E517AD">
        <w:rPr>
          <w:rFonts w:ascii="Arial" w:hAnsi="Arial" w:cs="Arial"/>
          <w:sz w:val="22"/>
          <w:szCs w:val="22"/>
        </w:rPr>
        <w:t xml:space="preserve">pozostawienia w rolniczym lub leśnym dotychczasowym użytkowaniu. </w:t>
      </w:r>
    </w:p>
    <w:p w14:paraId="45DDEA73" w14:textId="0055EE68" w:rsidR="00E84166" w:rsidRPr="00E517AD" w:rsidRDefault="00E84166" w:rsidP="00846A10">
      <w:pPr>
        <w:spacing w:after="240"/>
        <w:ind w:firstLine="426"/>
        <w:rPr>
          <w:rFonts w:ascii="Arial" w:hAnsi="Arial" w:cs="Arial"/>
          <w:sz w:val="22"/>
          <w:szCs w:val="22"/>
        </w:rPr>
      </w:pPr>
      <w:r w:rsidRPr="00E517AD">
        <w:rPr>
          <w:rFonts w:ascii="Arial" w:hAnsi="Arial" w:cs="Arial"/>
          <w:sz w:val="22"/>
          <w:szCs w:val="22"/>
        </w:rPr>
        <w:t xml:space="preserve">Największa </w:t>
      </w:r>
      <w:r w:rsidR="00276258" w:rsidRPr="00E517AD">
        <w:rPr>
          <w:rFonts w:ascii="Arial" w:hAnsi="Arial" w:cs="Arial"/>
          <w:sz w:val="22"/>
          <w:szCs w:val="22"/>
        </w:rPr>
        <w:t xml:space="preserve">w skali regionu </w:t>
      </w:r>
      <w:r w:rsidRPr="00E517AD">
        <w:rPr>
          <w:rFonts w:ascii="Arial" w:hAnsi="Arial" w:cs="Arial"/>
          <w:sz w:val="22"/>
          <w:szCs w:val="22"/>
        </w:rPr>
        <w:t xml:space="preserve">ingerencja w środowisko przyrodnicze związana będzie </w:t>
      </w:r>
      <w:r w:rsidR="00846A10" w:rsidRPr="00E517AD">
        <w:rPr>
          <w:rFonts w:ascii="Arial" w:hAnsi="Arial" w:cs="Arial"/>
          <w:sz w:val="22"/>
          <w:szCs w:val="22"/>
        </w:rPr>
        <w:br/>
      </w:r>
      <w:r w:rsidRPr="00E517AD">
        <w:rPr>
          <w:rFonts w:ascii="Arial" w:hAnsi="Arial" w:cs="Arial"/>
          <w:sz w:val="22"/>
          <w:szCs w:val="22"/>
        </w:rPr>
        <w:t xml:space="preserve">z realizacją inwestycji towarzyszących planowanej (na poziomie krajowym) budowie Centralnego Portu Komunikacyjnego (CPK). Na potrzeby Regionalnego planu transportowego opracowano model prognostyczny, którego zadaniem jest odwzorowanie prognozowanej struktury sieci transportowej na obszarze województwa mazowieckiego </w:t>
      </w:r>
      <w:r w:rsidR="00846A10" w:rsidRPr="00E517AD">
        <w:rPr>
          <w:rFonts w:ascii="Arial" w:hAnsi="Arial" w:cs="Arial"/>
          <w:sz w:val="22"/>
          <w:szCs w:val="22"/>
        </w:rPr>
        <w:br/>
      </w:r>
      <w:r w:rsidRPr="00E517AD">
        <w:rPr>
          <w:rFonts w:ascii="Arial" w:hAnsi="Arial" w:cs="Arial"/>
          <w:sz w:val="22"/>
          <w:szCs w:val="22"/>
        </w:rPr>
        <w:lastRenderedPageBreak/>
        <w:t xml:space="preserve">w zakładanym horyzoncie czasowym </w:t>
      </w:r>
      <w:r w:rsidR="006439B5" w:rsidRPr="00E517AD">
        <w:rPr>
          <w:rFonts w:ascii="Arial" w:hAnsi="Arial" w:cs="Arial"/>
          <w:sz w:val="22"/>
          <w:szCs w:val="22"/>
        </w:rPr>
        <w:t>do 2030 roku</w:t>
      </w:r>
      <w:r w:rsidRPr="00E517AD">
        <w:rPr>
          <w:rFonts w:ascii="Arial" w:hAnsi="Arial" w:cs="Arial"/>
          <w:sz w:val="22"/>
          <w:szCs w:val="22"/>
        </w:rPr>
        <w:t>. Ze względu na brak szczegółowych parametrów określających wpływ inwestycji na wynik prowadzonych analiz, model nie uwzględnia budowy nowych linii kolejowych, w tym inwestycji realizowanych przez Centralny Port Komunikacyjny</w:t>
      </w:r>
      <w:r w:rsidR="00321664" w:rsidRPr="00E517AD">
        <w:rPr>
          <w:rFonts w:ascii="Arial" w:hAnsi="Arial" w:cs="Arial"/>
          <w:sz w:val="22"/>
          <w:szCs w:val="22"/>
        </w:rPr>
        <w:t xml:space="preserve"> (</w:t>
      </w:r>
      <w:r w:rsidRPr="00E517AD">
        <w:rPr>
          <w:rFonts w:ascii="Arial" w:hAnsi="Arial" w:cs="Arial"/>
          <w:sz w:val="22"/>
          <w:szCs w:val="22"/>
        </w:rPr>
        <w:t xml:space="preserve">przewidywane działania </w:t>
      </w:r>
      <w:r w:rsidR="00276258" w:rsidRPr="00E517AD">
        <w:rPr>
          <w:rFonts w:ascii="Arial" w:hAnsi="Arial" w:cs="Arial"/>
          <w:sz w:val="22"/>
          <w:szCs w:val="22"/>
        </w:rPr>
        <w:t xml:space="preserve">w analizowanej perspektywie czasowej mają </w:t>
      </w:r>
      <w:r w:rsidRPr="00E517AD">
        <w:rPr>
          <w:rFonts w:ascii="Arial" w:hAnsi="Arial" w:cs="Arial"/>
          <w:sz w:val="22"/>
          <w:szCs w:val="22"/>
        </w:rPr>
        <w:t>głównie charakter przygotowawczy</w:t>
      </w:r>
      <w:r w:rsidR="00321664" w:rsidRPr="00E517AD">
        <w:rPr>
          <w:rFonts w:ascii="Arial" w:hAnsi="Arial" w:cs="Arial"/>
          <w:sz w:val="22"/>
          <w:szCs w:val="22"/>
        </w:rPr>
        <w:t>)</w:t>
      </w:r>
      <w:r w:rsidRPr="00E517AD">
        <w:rPr>
          <w:rFonts w:ascii="Arial" w:hAnsi="Arial" w:cs="Arial"/>
          <w:sz w:val="22"/>
          <w:szCs w:val="22"/>
        </w:rPr>
        <w:t>. Brak realizacji inwestycji towarzyszących CPK, a</w:t>
      </w:r>
      <w:r w:rsidR="00C139C1" w:rsidRPr="00E517AD">
        <w:rPr>
          <w:rFonts w:ascii="Arial" w:hAnsi="Arial" w:cs="Arial"/>
          <w:sz w:val="22"/>
          <w:szCs w:val="22"/>
        </w:rPr>
        <w:t> </w:t>
      </w:r>
      <w:r w:rsidRPr="00E517AD">
        <w:rPr>
          <w:rFonts w:ascii="Arial" w:hAnsi="Arial" w:cs="Arial"/>
          <w:sz w:val="22"/>
          <w:szCs w:val="22"/>
        </w:rPr>
        <w:t xml:space="preserve">szczególnie wskazanych w Regionalnym </w:t>
      </w:r>
      <w:r w:rsidR="00207067" w:rsidRPr="00E517AD">
        <w:rPr>
          <w:rFonts w:ascii="Arial" w:hAnsi="Arial" w:cs="Arial"/>
          <w:sz w:val="22"/>
          <w:szCs w:val="22"/>
        </w:rPr>
        <w:t>p</w:t>
      </w:r>
      <w:r w:rsidRPr="00E517AD">
        <w:rPr>
          <w:rFonts w:ascii="Arial" w:hAnsi="Arial" w:cs="Arial"/>
          <w:sz w:val="22"/>
          <w:szCs w:val="22"/>
        </w:rPr>
        <w:t xml:space="preserve">lanie </w:t>
      </w:r>
      <w:r w:rsidR="00207067" w:rsidRPr="00E517AD">
        <w:rPr>
          <w:rFonts w:ascii="Arial" w:hAnsi="Arial" w:cs="Arial"/>
          <w:sz w:val="22"/>
          <w:szCs w:val="22"/>
        </w:rPr>
        <w:t>t</w:t>
      </w:r>
      <w:r w:rsidRPr="00E517AD">
        <w:rPr>
          <w:rFonts w:ascii="Arial" w:hAnsi="Arial" w:cs="Arial"/>
          <w:sz w:val="22"/>
          <w:szCs w:val="22"/>
        </w:rPr>
        <w:t>ransportowym</w:t>
      </w:r>
      <w:r w:rsidR="00570392" w:rsidRPr="00E517AD">
        <w:rPr>
          <w:rFonts w:ascii="Arial" w:hAnsi="Arial" w:cs="Arial"/>
          <w:sz w:val="22"/>
          <w:szCs w:val="22"/>
        </w:rPr>
        <w:t xml:space="preserve"> tj.</w:t>
      </w:r>
      <w:r w:rsidRPr="00E517AD">
        <w:rPr>
          <w:rFonts w:ascii="Arial" w:hAnsi="Arial" w:cs="Arial"/>
          <w:sz w:val="22"/>
          <w:szCs w:val="22"/>
        </w:rPr>
        <w:t xml:space="preserve"> budowy </w:t>
      </w:r>
      <w:r w:rsidR="00207067" w:rsidRPr="00E517AD">
        <w:rPr>
          <w:rFonts w:ascii="Arial" w:hAnsi="Arial" w:cs="Arial"/>
          <w:sz w:val="22"/>
          <w:szCs w:val="22"/>
        </w:rPr>
        <w:t>o</w:t>
      </w:r>
      <w:r w:rsidRPr="00E517AD">
        <w:rPr>
          <w:rFonts w:ascii="Arial" w:hAnsi="Arial" w:cs="Arial"/>
          <w:sz w:val="22"/>
          <w:szCs w:val="22"/>
        </w:rPr>
        <w:t xml:space="preserve">bwodnicy </w:t>
      </w:r>
      <w:r w:rsidR="00207067" w:rsidRPr="00E517AD">
        <w:rPr>
          <w:rFonts w:ascii="Arial" w:hAnsi="Arial" w:cs="Arial"/>
          <w:sz w:val="22"/>
          <w:szCs w:val="22"/>
        </w:rPr>
        <w:t>a</w:t>
      </w:r>
      <w:r w:rsidRPr="00E517AD">
        <w:rPr>
          <w:rFonts w:ascii="Arial" w:hAnsi="Arial" w:cs="Arial"/>
          <w:sz w:val="22"/>
          <w:szCs w:val="22"/>
        </w:rPr>
        <w:t xml:space="preserve">glomeracji </w:t>
      </w:r>
      <w:r w:rsidR="00207067" w:rsidRPr="00E517AD">
        <w:rPr>
          <w:rFonts w:ascii="Arial" w:hAnsi="Arial" w:cs="Arial"/>
          <w:sz w:val="22"/>
          <w:szCs w:val="22"/>
        </w:rPr>
        <w:t>w</w:t>
      </w:r>
      <w:r w:rsidRPr="00E517AD">
        <w:rPr>
          <w:rFonts w:ascii="Arial" w:hAnsi="Arial" w:cs="Arial"/>
          <w:sz w:val="22"/>
          <w:szCs w:val="22"/>
        </w:rPr>
        <w:t>arszawskiej</w:t>
      </w:r>
      <w:r w:rsidR="00570392" w:rsidRPr="00E517AD">
        <w:rPr>
          <w:rFonts w:ascii="Arial" w:hAnsi="Arial" w:cs="Arial"/>
          <w:sz w:val="22"/>
          <w:szCs w:val="22"/>
        </w:rPr>
        <w:t xml:space="preserve"> i</w:t>
      </w:r>
      <w:r w:rsidRPr="00E517AD">
        <w:rPr>
          <w:rFonts w:ascii="Arial" w:hAnsi="Arial" w:cs="Arial"/>
          <w:sz w:val="22"/>
          <w:szCs w:val="22"/>
        </w:rPr>
        <w:t xml:space="preserve"> węzła kolejowego CPK</w:t>
      </w:r>
      <w:r w:rsidR="00570392" w:rsidRPr="00E517AD">
        <w:rPr>
          <w:rFonts w:ascii="Arial" w:hAnsi="Arial" w:cs="Arial"/>
          <w:sz w:val="22"/>
          <w:szCs w:val="22"/>
        </w:rPr>
        <w:t>,</w:t>
      </w:r>
      <w:r w:rsidRPr="00E517AD">
        <w:rPr>
          <w:rFonts w:ascii="Arial" w:hAnsi="Arial" w:cs="Arial"/>
          <w:sz w:val="22"/>
          <w:szCs w:val="22"/>
        </w:rPr>
        <w:t xml:space="preserve"> z punktu widzenia stanu środowiska</w:t>
      </w:r>
      <w:r w:rsidR="00B855B7" w:rsidRPr="00E517AD">
        <w:rPr>
          <w:rFonts w:ascii="Arial" w:hAnsi="Arial" w:cs="Arial"/>
          <w:sz w:val="22"/>
          <w:szCs w:val="22"/>
        </w:rPr>
        <w:t>,</w:t>
      </w:r>
      <w:r w:rsidRPr="00E517AD">
        <w:rPr>
          <w:rFonts w:ascii="Arial" w:hAnsi="Arial" w:cs="Arial"/>
          <w:sz w:val="22"/>
          <w:szCs w:val="22"/>
        </w:rPr>
        <w:t xml:space="preserve"> pozwoliłby na zachowanie dotychczasowej ciągłości powiązań przyrodniczych, integralności obszarów chronionych, a także pozostawienie terenów otwartych, przydatnych również do pełnienia funkcji żywicielskich w regionie. Inwestycje CPK w zakresie budowy nowych linii kolejowych mogłyby natomiast stanowić bardziej ekologiczną</w:t>
      </w:r>
      <w:r w:rsidR="00454D3A" w:rsidRPr="00E517AD">
        <w:rPr>
          <w:rFonts w:ascii="Arial" w:hAnsi="Arial" w:cs="Arial"/>
          <w:sz w:val="22"/>
          <w:szCs w:val="22"/>
        </w:rPr>
        <w:t xml:space="preserve"> </w:t>
      </w:r>
      <w:r w:rsidRPr="00E517AD">
        <w:rPr>
          <w:rFonts w:ascii="Arial" w:hAnsi="Arial" w:cs="Arial"/>
          <w:sz w:val="22"/>
          <w:szCs w:val="22"/>
        </w:rPr>
        <w:t>względem transportu samochodowego, alternatywę dla przewozu towarów i</w:t>
      </w:r>
      <w:r w:rsidR="00B855B7" w:rsidRPr="00E517AD">
        <w:rPr>
          <w:rFonts w:ascii="Arial" w:hAnsi="Arial" w:cs="Arial"/>
          <w:sz w:val="22"/>
          <w:szCs w:val="22"/>
        </w:rPr>
        <w:t> </w:t>
      </w:r>
      <w:r w:rsidRPr="00E517AD">
        <w:rPr>
          <w:rFonts w:ascii="Arial" w:hAnsi="Arial" w:cs="Arial"/>
          <w:sz w:val="22"/>
          <w:szCs w:val="22"/>
        </w:rPr>
        <w:t xml:space="preserve">osób. </w:t>
      </w:r>
    </w:p>
    <w:bookmarkEnd w:id="70"/>
    <w:p w14:paraId="6D7828EC" w14:textId="77777777" w:rsidR="00F0568A" w:rsidRPr="00E517AD" w:rsidRDefault="00B66344" w:rsidP="00846A10">
      <w:pPr>
        <w:spacing w:after="240"/>
        <w:ind w:firstLine="425"/>
        <w:rPr>
          <w:rFonts w:ascii="Arial" w:hAnsi="Arial" w:cs="Arial"/>
          <w:sz w:val="22"/>
          <w:szCs w:val="22"/>
        </w:rPr>
      </w:pPr>
      <w:r w:rsidRPr="00E517AD">
        <w:rPr>
          <w:rFonts w:ascii="Arial" w:hAnsi="Arial" w:cs="Arial"/>
          <w:sz w:val="22"/>
          <w:szCs w:val="22"/>
        </w:rPr>
        <w:t>N</w:t>
      </w:r>
      <w:r w:rsidR="00F0568A" w:rsidRPr="00E517AD">
        <w:rPr>
          <w:rFonts w:ascii="Arial" w:hAnsi="Arial" w:cs="Arial"/>
          <w:sz w:val="22"/>
          <w:szCs w:val="22"/>
        </w:rPr>
        <w:t>a poziomie regionalnym:</w:t>
      </w:r>
    </w:p>
    <w:p w14:paraId="35C6DC32" w14:textId="77777777" w:rsidR="00482D41" w:rsidRPr="00E517AD" w:rsidRDefault="00F0568A" w:rsidP="00846A10">
      <w:pPr>
        <w:pStyle w:val="Akapitzlist"/>
        <w:numPr>
          <w:ilvl w:val="0"/>
          <w:numId w:val="30"/>
        </w:numPr>
        <w:spacing w:after="240" w:line="240" w:lineRule="auto"/>
        <w:rPr>
          <w:rFonts w:ascii="Arial" w:hAnsi="Arial" w:cs="Arial"/>
        </w:rPr>
      </w:pPr>
      <w:r w:rsidRPr="00E517AD">
        <w:rPr>
          <w:rFonts w:ascii="Arial" w:hAnsi="Arial" w:cs="Arial"/>
        </w:rPr>
        <w:t>inwestor</w:t>
      </w:r>
      <w:r w:rsidR="00021146" w:rsidRPr="00E517AD">
        <w:rPr>
          <w:rFonts w:ascii="Arial" w:hAnsi="Arial" w:cs="Arial"/>
          <w:lang w:val="pl-PL"/>
        </w:rPr>
        <w:t>em</w:t>
      </w:r>
      <w:r w:rsidRPr="00E517AD">
        <w:rPr>
          <w:rFonts w:ascii="Arial" w:hAnsi="Arial" w:cs="Arial"/>
        </w:rPr>
        <w:t xml:space="preserve"> </w:t>
      </w:r>
      <w:r w:rsidR="00021146" w:rsidRPr="00E517AD">
        <w:rPr>
          <w:rFonts w:ascii="Arial" w:hAnsi="Arial" w:cs="Arial"/>
        </w:rPr>
        <w:t xml:space="preserve">10 inwestycji </w:t>
      </w:r>
      <w:r w:rsidR="00B66344" w:rsidRPr="00E517AD">
        <w:rPr>
          <w:rFonts w:ascii="Arial" w:hAnsi="Arial" w:cs="Arial"/>
          <w:lang w:val="pl-PL"/>
        </w:rPr>
        <w:t>będą</w:t>
      </w:r>
      <w:r w:rsidRPr="00E517AD">
        <w:rPr>
          <w:rFonts w:ascii="Arial" w:hAnsi="Arial" w:cs="Arial"/>
        </w:rPr>
        <w:t xml:space="preserve"> Koleje Mazowieckie – KM sp. z o.o.;</w:t>
      </w:r>
    </w:p>
    <w:p w14:paraId="28FA4AC0" w14:textId="77777777" w:rsidR="00482D41" w:rsidRPr="00E517AD" w:rsidRDefault="00482D41" w:rsidP="00846A10">
      <w:pPr>
        <w:pStyle w:val="Akapitzlist"/>
        <w:spacing w:after="240" w:line="240" w:lineRule="auto"/>
        <w:ind w:left="360"/>
        <w:rPr>
          <w:rFonts w:ascii="Arial" w:hAnsi="Arial" w:cs="Arial"/>
        </w:rPr>
      </w:pPr>
      <w:r w:rsidRPr="00E517AD">
        <w:rPr>
          <w:rFonts w:ascii="Arial" w:hAnsi="Arial" w:cs="Arial"/>
          <w:lang w:val="pl-PL"/>
        </w:rPr>
        <w:t>I</w:t>
      </w:r>
      <w:r w:rsidRPr="00E517AD">
        <w:rPr>
          <w:rFonts w:ascii="Arial" w:hAnsi="Arial" w:cs="Arial"/>
        </w:rPr>
        <w:t>nwesty</w:t>
      </w:r>
      <w:r w:rsidRPr="00E517AD">
        <w:rPr>
          <w:rFonts w:ascii="Arial" w:hAnsi="Arial" w:cs="Arial"/>
          <w:lang w:val="pl-PL"/>
        </w:rPr>
        <w:t>cje</w:t>
      </w:r>
      <w:r w:rsidRPr="00E517AD">
        <w:rPr>
          <w:rFonts w:ascii="Arial" w:hAnsi="Arial" w:cs="Arial"/>
        </w:rPr>
        <w:t xml:space="preserve"> kolejow</w:t>
      </w:r>
      <w:r w:rsidRPr="00E517AD">
        <w:rPr>
          <w:rFonts w:ascii="Arial" w:hAnsi="Arial" w:cs="Arial"/>
          <w:lang w:val="pl-PL"/>
        </w:rPr>
        <w:t>e</w:t>
      </w:r>
      <w:r w:rsidRPr="00E517AD">
        <w:rPr>
          <w:rFonts w:ascii="Arial" w:hAnsi="Arial" w:cs="Arial"/>
        </w:rPr>
        <w:t xml:space="preserve"> realizowan</w:t>
      </w:r>
      <w:r w:rsidRPr="00E517AD">
        <w:rPr>
          <w:rFonts w:ascii="Arial" w:hAnsi="Arial" w:cs="Arial"/>
          <w:lang w:val="pl-PL"/>
        </w:rPr>
        <w:t>e</w:t>
      </w:r>
      <w:r w:rsidRPr="00E517AD">
        <w:rPr>
          <w:rFonts w:ascii="Arial" w:hAnsi="Arial" w:cs="Arial"/>
        </w:rPr>
        <w:t xml:space="preserve"> przez regionalnego przewoźnika </w:t>
      </w:r>
      <w:r w:rsidRPr="00E517AD">
        <w:rPr>
          <w:rFonts w:ascii="Arial" w:hAnsi="Arial" w:cs="Arial"/>
          <w:lang w:val="pl-PL"/>
        </w:rPr>
        <w:t xml:space="preserve">obejmują </w:t>
      </w:r>
      <w:r w:rsidRPr="00E517AD">
        <w:rPr>
          <w:rFonts w:ascii="Arial" w:hAnsi="Arial" w:cs="Arial"/>
        </w:rPr>
        <w:t>głównie zakupy taboru o wysokich standardach środowiskowych, potencjalnie ograniczających presję transportu kołowego na środowisko. Inwestycje mające charakter trwałej ingerencji w powierzchnię gruntu dotyczą budowy baz utrzymaniowo-naprawczych w Radomiu i Sochaczewie.</w:t>
      </w:r>
    </w:p>
    <w:p w14:paraId="25126066" w14:textId="77777777" w:rsidR="00F0568A" w:rsidRPr="00E517AD" w:rsidRDefault="00F0568A" w:rsidP="00846A10">
      <w:pPr>
        <w:pStyle w:val="Akapitzlist"/>
        <w:numPr>
          <w:ilvl w:val="0"/>
          <w:numId w:val="30"/>
        </w:numPr>
        <w:spacing w:after="240" w:line="240" w:lineRule="auto"/>
        <w:rPr>
          <w:rFonts w:ascii="Arial" w:hAnsi="Arial" w:cs="Arial"/>
        </w:rPr>
      </w:pPr>
      <w:r w:rsidRPr="00E517AD">
        <w:rPr>
          <w:rFonts w:ascii="Arial" w:hAnsi="Arial" w:cs="Arial"/>
        </w:rPr>
        <w:t xml:space="preserve">8 inwestycji finansowanych </w:t>
      </w:r>
      <w:r w:rsidR="00021146" w:rsidRPr="00E517AD">
        <w:rPr>
          <w:rFonts w:ascii="Arial" w:hAnsi="Arial" w:cs="Arial"/>
          <w:lang w:val="pl-PL"/>
        </w:rPr>
        <w:t xml:space="preserve">będzie </w:t>
      </w:r>
      <w:r w:rsidRPr="00E517AD">
        <w:rPr>
          <w:rFonts w:ascii="Arial" w:hAnsi="Arial" w:cs="Arial"/>
        </w:rPr>
        <w:t xml:space="preserve">przez </w:t>
      </w:r>
      <w:r w:rsidR="00B66344" w:rsidRPr="00E517AD">
        <w:rPr>
          <w:rFonts w:ascii="Arial" w:hAnsi="Arial" w:cs="Arial"/>
          <w:lang w:val="pl-PL"/>
        </w:rPr>
        <w:t>s</w:t>
      </w:r>
      <w:r w:rsidRPr="00E517AD">
        <w:rPr>
          <w:rFonts w:ascii="Arial" w:hAnsi="Arial" w:cs="Arial"/>
        </w:rPr>
        <w:t>półk</w:t>
      </w:r>
      <w:r w:rsidR="00021146" w:rsidRPr="00E517AD">
        <w:rPr>
          <w:rFonts w:ascii="Arial" w:hAnsi="Arial" w:cs="Arial"/>
          <w:lang w:val="pl-PL"/>
        </w:rPr>
        <w:t>ę</w:t>
      </w:r>
      <w:r w:rsidRPr="00E517AD">
        <w:rPr>
          <w:rFonts w:ascii="Arial" w:hAnsi="Arial" w:cs="Arial"/>
        </w:rPr>
        <w:t xml:space="preserve"> Warszawska Kolej Dojazdowa sp. z o.o.;</w:t>
      </w:r>
    </w:p>
    <w:p w14:paraId="4D08E8D1" w14:textId="77777777" w:rsidR="00F0568A" w:rsidRPr="00E517AD" w:rsidRDefault="00F0568A" w:rsidP="00846A10">
      <w:pPr>
        <w:pStyle w:val="Akapitzlist"/>
        <w:numPr>
          <w:ilvl w:val="0"/>
          <w:numId w:val="30"/>
        </w:numPr>
        <w:spacing w:after="240" w:line="240" w:lineRule="auto"/>
        <w:rPr>
          <w:rFonts w:ascii="Arial" w:hAnsi="Arial" w:cs="Arial"/>
        </w:rPr>
      </w:pPr>
      <w:r w:rsidRPr="00E517AD">
        <w:rPr>
          <w:rFonts w:ascii="Arial" w:hAnsi="Arial" w:cs="Arial"/>
        </w:rPr>
        <w:t>24 inwestycj</w:t>
      </w:r>
      <w:r w:rsidR="00B66344" w:rsidRPr="00E517AD">
        <w:rPr>
          <w:rFonts w:ascii="Arial" w:hAnsi="Arial" w:cs="Arial"/>
          <w:lang w:val="pl-PL"/>
        </w:rPr>
        <w:t>e</w:t>
      </w:r>
      <w:r w:rsidRPr="00E517AD">
        <w:rPr>
          <w:rFonts w:ascii="Arial" w:hAnsi="Arial" w:cs="Arial"/>
        </w:rPr>
        <w:t xml:space="preserve"> </w:t>
      </w:r>
      <w:r w:rsidR="00021146" w:rsidRPr="00E517AD">
        <w:rPr>
          <w:rFonts w:ascii="Arial" w:hAnsi="Arial" w:cs="Arial"/>
          <w:lang w:val="pl-PL"/>
        </w:rPr>
        <w:t xml:space="preserve">realizowane będą </w:t>
      </w:r>
      <w:r w:rsidRPr="00E517AD">
        <w:rPr>
          <w:rFonts w:ascii="Arial" w:hAnsi="Arial" w:cs="Arial"/>
        </w:rPr>
        <w:t>przez Mazowiecki Zarząd Dróg Wojewódzkich w</w:t>
      </w:r>
      <w:r w:rsidR="00021146" w:rsidRPr="00E517AD">
        <w:rPr>
          <w:rFonts w:ascii="Arial" w:hAnsi="Arial" w:cs="Arial"/>
          <w:lang w:val="pl-PL"/>
        </w:rPr>
        <w:t> </w:t>
      </w:r>
      <w:r w:rsidRPr="00E517AD">
        <w:rPr>
          <w:rFonts w:ascii="Arial" w:hAnsi="Arial" w:cs="Arial"/>
        </w:rPr>
        <w:t>Warszawie;</w:t>
      </w:r>
    </w:p>
    <w:p w14:paraId="69D889DE" w14:textId="77777777" w:rsidR="00F0568A" w:rsidRPr="00E517AD" w:rsidRDefault="00F0568A" w:rsidP="00846A10">
      <w:pPr>
        <w:pStyle w:val="Akapitzlist"/>
        <w:numPr>
          <w:ilvl w:val="0"/>
          <w:numId w:val="30"/>
        </w:numPr>
        <w:spacing w:after="240" w:line="240" w:lineRule="auto"/>
        <w:rPr>
          <w:rFonts w:ascii="Arial" w:hAnsi="Arial" w:cs="Arial"/>
        </w:rPr>
      </w:pPr>
      <w:r w:rsidRPr="00E517AD">
        <w:rPr>
          <w:rFonts w:ascii="Arial" w:hAnsi="Arial" w:cs="Arial"/>
        </w:rPr>
        <w:t xml:space="preserve">4 </w:t>
      </w:r>
      <w:r w:rsidR="00B66344" w:rsidRPr="00E517AD">
        <w:rPr>
          <w:rFonts w:ascii="Arial" w:hAnsi="Arial" w:cs="Arial"/>
          <w:lang w:val="pl-PL"/>
        </w:rPr>
        <w:t xml:space="preserve">inwestycje </w:t>
      </w:r>
      <w:r w:rsidR="00E86A2C" w:rsidRPr="00E517AD">
        <w:rPr>
          <w:rFonts w:ascii="Arial" w:hAnsi="Arial" w:cs="Arial"/>
        </w:rPr>
        <w:t xml:space="preserve">(R43-R46) </w:t>
      </w:r>
      <w:r w:rsidR="00454D3A" w:rsidRPr="00E517AD">
        <w:rPr>
          <w:rFonts w:ascii="Arial" w:hAnsi="Arial" w:cs="Arial"/>
          <w:lang w:val="pl-PL"/>
        </w:rPr>
        <w:t>realizowane</w:t>
      </w:r>
      <w:r w:rsidRPr="00E517AD">
        <w:rPr>
          <w:rFonts w:ascii="Arial" w:hAnsi="Arial" w:cs="Arial"/>
        </w:rPr>
        <w:t xml:space="preserve"> </w:t>
      </w:r>
      <w:r w:rsidR="00B66344" w:rsidRPr="00E517AD">
        <w:rPr>
          <w:rFonts w:ascii="Arial" w:hAnsi="Arial" w:cs="Arial"/>
          <w:lang w:val="pl-PL"/>
        </w:rPr>
        <w:t xml:space="preserve">będą </w:t>
      </w:r>
      <w:r w:rsidRPr="00E517AD">
        <w:rPr>
          <w:rFonts w:ascii="Arial" w:hAnsi="Arial" w:cs="Arial"/>
        </w:rPr>
        <w:t>bezpośrednio przez Samorząd Województwa Mazowieckiego.</w:t>
      </w:r>
    </w:p>
    <w:p w14:paraId="332DF1BA" w14:textId="1A01BBC9" w:rsidR="00F0568A" w:rsidRPr="00E517AD" w:rsidRDefault="00AD35ED" w:rsidP="00846A10">
      <w:pPr>
        <w:spacing w:after="240"/>
        <w:ind w:firstLine="425"/>
        <w:rPr>
          <w:rFonts w:ascii="Arial" w:hAnsi="Arial" w:cs="Arial"/>
          <w:sz w:val="22"/>
          <w:szCs w:val="22"/>
        </w:rPr>
      </w:pPr>
      <w:r w:rsidRPr="00E517AD">
        <w:rPr>
          <w:rFonts w:ascii="Arial" w:hAnsi="Arial" w:cs="Arial"/>
          <w:sz w:val="22"/>
          <w:szCs w:val="22"/>
        </w:rPr>
        <w:t>Szczególną inwestycją, o charakterze sieciowym, jest</w:t>
      </w:r>
      <w:r w:rsidR="00F0568A" w:rsidRPr="00E517AD">
        <w:rPr>
          <w:rFonts w:ascii="Arial" w:hAnsi="Arial" w:cs="Arial"/>
          <w:sz w:val="22"/>
          <w:szCs w:val="22"/>
        </w:rPr>
        <w:t xml:space="preserve"> budowa sieci szkieletowej regionalnych tras rowerowych. Będzie to inwestycja </w:t>
      </w:r>
      <w:r w:rsidR="009F34A4" w:rsidRPr="00E517AD">
        <w:rPr>
          <w:rFonts w:ascii="Arial" w:hAnsi="Arial" w:cs="Arial"/>
          <w:sz w:val="22"/>
          <w:szCs w:val="22"/>
        </w:rPr>
        <w:t>w niewielkim</w:t>
      </w:r>
      <w:r w:rsidR="00F0568A" w:rsidRPr="00E517AD">
        <w:rPr>
          <w:rFonts w:ascii="Arial" w:hAnsi="Arial" w:cs="Arial"/>
          <w:sz w:val="22"/>
          <w:szCs w:val="22"/>
        </w:rPr>
        <w:t xml:space="preserve"> stopniu inger</w:t>
      </w:r>
      <w:r w:rsidR="009F34A4" w:rsidRPr="00E517AD">
        <w:rPr>
          <w:rFonts w:ascii="Arial" w:hAnsi="Arial" w:cs="Arial"/>
          <w:sz w:val="22"/>
          <w:szCs w:val="22"/>
        </w:rPr>
        <w:t>ująca</w:t>
      </w:r>
      <w:r w:rsidR="00F0568A" w:rsidRPr="00E517AD">
        <w:rPr>
          <w:rFonts w:ascii="Arial" w:hAnsi="Arial" w:cs="Arial"/>
          <w:sz w:val="22"/>
          <w:szCs w:val="22"/>
        </w:rPr>
        <w:t xml:space="preserve"> w</w:t>
      </w:r>
      <w:r w:rsidR="009D7635" w:rsidRPr="00E517AD">
        <w:rPr>
          <w:rFonts w:ascii="Arial" w:hAnsi="Arial" w:cs="Arial"/>
          <w:sz w:val="22"/>
          <w:szCs w:val="22"/>
        </w:rPr>
        <w:t> </w:t>
      </w:r>
      <w:r w:rsidR="00F0568A" w:rsidRPr="00E517AD">
        <w:rPr>
          <w:rFonts w:ascii="Arial" w:hAnsi="Arial" w:cs="Arial"/>
          <w:sz w:val="22"/>
          <w:szCs w:val="22"/>
        </w:rPr>
        <w:t>środowisko</w:t>
      </w:r>
      <w:r w:rsidR="00252533" w:rsidRPr="00E517AD">
        <w:rPr>
          <w:rFonts w:ascii="Arial" w:hAnsi="Arial" w:cs="Arial"/>
          <w:sz w:val="22"/>
          <w:szCs w:val="22"/>
        </w:rPr>
        <w:t>,</w:t>
      </w:r>
      <w:r w:rsidR="00F0568A" w:rsidRPr="00E517AD">
        <w:rPr>
          <w:rFonts w:ascii="Arial" w:hAnsi="Arial" w:cs="Arial"/>
          <w:sz w:val="22"/>
          <w:szCs w:val="22"/>
        </w:rPr>
        <w:t xml:space="preserve"> </w:t>
      </w:r>
      <w:r w:rsidR="009F34A4" w:rsidRPr="00E517AD">
        <w:rPr>
          <w:rFonts w:ascii="Arial" w:hAnsi="Arial" w:cs="Arial"/>
          <w:sz w:val="22"/>
          <w:szCs w:val="22"/>
        </w:rPr>
        <w:t>w większości</w:t>
      </w:r>
      <w:r w:rsidR="00F0568A" w:rsidRPr="00E517AD">
        <w:rPr>
          <w:rFonts w:ascii="Arial" w:hAnsi="Arial" w:cs="Arial"/>
          <w:sz w:val="22"/>
          <w:szCs w:val="22"/>
        </w:rPr>
        <w:t xml:space="preserve"> towarzysząca już istniejącym szlakom transportowym</w:t>
      </w:r>
      <w:r w:rsidR="00252533" w:rsidRPr="00E517AD">
        <w:rPr>
          <w:rFonts w:ascii="Arial" w:hAnsi="Arial" w:cs="Arial"/>
          <w:sz w:val="22"/>
          <w:szCs w:val="22"/>
        </w:rPr>
        <w:t xml:space="preserve">, służąca </w:t>
      </w:r>
      <w:r w:rsidR="004E7E0F" w:rsidRPr="00E517AD">
        <w:rPr>
          <w:rFonts w:ascii="Arial" w:hAnsi="Arial" w:cs="Arial"/>
          <w:sz w:val="22"/>
          <w:szCs w:val="22"/>
        </w:rPr>
        <w:t xml:space="preserve">do </w:t>
      </w:r>
      <w:r w:rsidR="00252533" w:rsidRPr="00E517AD">
        <w:rPr>
          <w:rFonts w:ascii="Arial" w:hAnsi="Arial" w:cs="Arial"/>
          <w:sz w:val="22"/>
          <w:szCs w:val="22"/>
        </w:rPr>
        <w:t>celów komunikacyjnych, rekreacyjnych i turystycznych</w:t>
      </w:r>
      <w:r w:rsidR="004E7E0F" w:rsidRPr="00E517AD">
        <w:rPr>
          <w:rFonts w:ascii="Arial" w:hAnsi="Arial" w:cs="Arial"/>
          <w:sz w:val="22"/>
          <w:szCs w:val="22"/>
        </w:rPr>
        <w:t>, zapewniająca komfort podróżowania i bezpieczeństwo</w:t>
      </w:r>
      <w:r w:rsidR="00BC4B42" w:rsidRPr="00E517AD">
        <w:rPr>
          <w:rFonts w:ascii="Arial" w:hAnsi="Arial" w:cs="Arial"/>
          <w:sz w:val="22"/>
          <w:szCs w:val="22"/>
        </w:rPr>
        <w:t xml:space="preserve"> wszystkich uczestników ruchu.</w:t>
      </w:r>
      <w:r w:rsidR="00F0568A" w:rsidRPr="00E517AD">
        <w:rPr>
          <w:rFonts w:ascii="Arial" w:hAnsi="Arial" w:cs="Arial"/>
          <w:sz w:val="22"/>
          <w:szCs w:val="22"/>
        </w:rPr>
        <w:t xml:space="preserve"> </w:t>
      </w:r>
      <w:r w:rsidR="00861178" w:rsidRPr="00E517AD">
        <w:rPr>
          <w:rFonts w:ascii="Arial" w:hAnsi="Arial" w:cs="Arial"/>
          <w:sz w:val="22"/>
          <w:szCs w:val="22"/>
        </w:rPr>
        <w:t>Rezygnacja z</w:t>
      </w:r>
      <w:r w:rsidR="004E7E0F" w:rsidRPr="00E517AD">
        <w:rPr>
          <w:rFonts w:ascii="Arial" w:hAnsi="Arial" w:cs="Arial"/>
          <w:sz w:val="22"/>
          <w:szCs w:val="22"/>
        </w:rPr>
        <w:t> </w:t>
      </w:r>
      <w:r w:rsidR="00861178" w:rsidRPr="00E517AD">
        <w:rPr>
          <w:rFonts w:ascii="Arial" w:hAnsi="Arial" w:cs="Arial"/>
          <w:sz w:val="22"/>
          <w:szCs w:val="22"/>
        </w:rPr>
        <w:t>rozwoju tej proekologicznej formy transportu przełoży</w:t>
      </w:r>
      <w:r w:rsidR="00454D3A" w:rsidRPr="00E517AD">
        <w:rPr>
          <w:rFonts w:ascii="Arial" w:hAnsi="Arial" w:cs="Arial"/>
          <w:sz w:val="22"/>
          <w:szCs w:val="22"/>
        </w:rPr>
        <w:t xml:space="preserve">łaby się </w:t>
      </w:r>
      <w:r w:rsidR="00861178" w:rsidRPr="00E517AD">
        <w:rPr>
          <w:rFonts w:ascii="Arial" w:hAnsi="Arial" w:cs="Arial"/>
          <w:sz w:val="22"/>
          <w:szCs w:val="22"/>
        </w:rPr>
        <w:t xml:space="preserve"> się na zwiększenie emisji zanieczyszczeń, ponieważ użytkownicy tras rowerowych wybiorą np. samochód jako środek transportu na krótkich dystansach.</w:t>
      </w:r>
      <w:r w:rsidR="009D7635" w:rsidRPr="00E517AD">
        <w:rPr>
          <w:rFonts w:ascii="Arial" w:hAnsi="Arial" w:cs="Arial"/>
          <w:sz w:val="22"/>
          <w:szCs w:val="22"/>
        </w:rPr>
        <w:t xml:space="preserve"> </w:t>
      </w:r>
      <w:r w:rsidR="00C67F4F" w:rsidRPr="00E517AD">
        <w:rPr>
          <w:rFonts w:ascii="Arial" w:hAnsi="Arial" w:cs="Arial"/>
          <w:sz w:val="22"/>
          <w:szCs w:val="22"/>
        </w:rPr>
        <w:t xml:space="preserve">Nie </w:t>
      </w:r>
      <w:r w:rsidR="00BB351B" w:rsidRPr="00E517AD">
        <w:rPr>
          <w:rFonts w:ascii="Arial" w:hAnsi="Arial" w:cs="Arial"/>
          <w:sz w:val="22"/>
          <w:szCs w:val="22"/>
        </w:rPr>
        <w:t>będzie</w:t>
      </w:r>
      <w:r w:rsidR="00C67F4F" w:rsidRPr="00E517AD">
        <w:rPr>
          <w:rFonts w:ascii="Arial" w:hAnsi="Arial" w:cs="Arial"/>
          <w:sz w:val="22"/>
          <w:szCs w:val="22"/>
        </w:rPr>
        <w:t xml:space="preserve"> również efektu zdrowotnego</w:t>
      </w:r>
      <w:r w:rsidR="00BB351B" w:rsidRPr="00E517AD">
        <w:rPr>
          <w:rFonts w:ascii="Arial" w:hAnsi="Arial" w:cs="Arial"/>
          <w:sz w:val="22"/>
          <w:szCs w:val="22"/>
        </w:rPr>
        <w:t>, ści</w:t>
      </w:r>
      <w:r w:rsidR="00E86A2C" w:rsidRPr="00E517AD">
        <w:rPr>
          <w:rFonts w:ascii="Arial" w:hAnsi="Arial" w:cs="Arial"/>
          <w:sz w:val="22"/>
          <w:szCs w:val="22"/>
        </w:rPr>
        <w:t>śl</w:t>
      </w:r>
      <w:r w:rsidR="00BB351B" w:rsidRPr="00E517AD">
        <w:rPr>
          <w:rFonts w:ascii="Arial" w:hAnsi="Arial" w:cs="Arial"/>
          <w:sz w:val="22"/>
          <w:szCs w:val="22"/>
        </w:rPr>
        <w:t xml:space="preserve">e związanego ze zmianą </w:t>
      </w:r>
      <w:r w:rsidR="00C67F4F" w:rsidRPr="00E517AD">
        <w:rPr>
          <w:rFonts w:ascii="Arial" w:hAnsi="Arial" w:cs="Arial"/>
          <w:sz w:val="22"/>
          <w:szCs w:val="22"/>
        </w:rPr>
        <w:t>styl</w:t>
      </w:r>
      <w:r w:rsidR="00BB351B" w:rsidRPr="00E517AD">
        <w:rPr>
          <w:rFonts w:ascii="Arial" w:hAnsi="Arial" w:cs="Arial"/>
          <w:sz w:val="22"/>
          <w:szCs w:val="22"/>
        </w:rPr>
        <w:t>u</w:t>
      </w:r>
      <w:r w:rsidR="00C67F4F" w:rsidRPr="00E517AD">
        <w:rPr>
          <w:rFonts w:ascii="Arial" w:hAnsi="Arial" w:cs="Arial"/>
          <w:sz w:val="22"/>
          <w:szCs w:val="22"/>
        </w:rPr>
        <w:t xml:space="preserve"> życia. </w:t>
      </w:r>
      <w:r w:rsidR="009D7635" w:rsidRPr="00E517AD">
        <w:rPr>
          <w:rFonts w:ascii="Arial" w:hAnsi="Arial" w:cs="Arial"/>
          <w:sz w:val="22"/>
          <w:szCs w:val="22"/>
        </w:rPr>
        <w:t xml:space="preserve">Niekorzystna dla środowiska byłaby rezygnacja z </w:t>
      </w:r>
      <w:r w:rsidR="00F0568A" w:rsidRPr="00E517AD">
        <w:rPr>
          <w:rFonts w:ascii="Arial" w:hAnsi="Arial" w:cs="Arial"/>
          <w:sz w:val="22"/>
          <w:szCs w:val="22"/>
        </w:rPr>
        <w:t>zakupu nowoczesnych środków transportu</w:t>
      </w:r>
      <w:r w:rsidR="009D7635" w:rsidRPr="00E517AD">
        <w:rPr>
          <w:rFonts w:ascii="Arial" w:hAnsi="Arial" w:cs="Arial"/>
          <w:sz w:val="22"/>
          <w:szCs w:val="22"/>
        </w:rPr>
        <w:t xml:space="preserve">, która </w:t>
      </w:r>
      <w:r w:rsidR="00F0568A" w:rsidRPr="00E517AD">
        <w:rPr>
          <w:rFonts w:ascii="Arial" w:hAnsi="Arial" w:cs="Arial"/>
          <w:sz w:val="22"/>
          <w:szCs w:val="22"/>
        </w:rPr>
        <w:t>przyczyni</w:t>
      </w:r>
      <w:r w:rsidR="009D7635" w:rsidRPr="00E517AD">
        <w:rPr>
          <w:rFonts w:ascii="Arial" w:hAnsi="Arial" w:cs="Arial"/>
          <w:sz w:val="22"/>
          <w:szCs w:val="22"/>
        </w:rPr>
        <w:t>łaby</w:t>
      </w:r>
      <w:r w:rsidR="00F0568A" w:rsidRPr="00E517AD">
        <w:rPr>
          <w:rFonts w:ascii="Arial" w:hAnsi="Arial" w:cs="Arial"/>
          <w:sz w:val="22"/>
          <w:szCs w:val="22"/>
        </w:rPr>
        <w:t xml:space="preserve"> się do dalszych negatywnych zmian </w:t>
      </w:r>
      <w:r w:rsidR="009D7635" w:rsidRPr="00E517AD">
        <w:rPr>
          <w:rFonts w:ascii="Arial" w:eastAsia="TwCenMT" w:hAnsi="Arial" w:cs="Arial"/>
          <w:sz w:val="22"/>
          <w:szCs w:val="22"/>
        </w:rPr>
        <w:t>jakości powietrza atmosferycznego</w:t>
      </w:r>
      <w:r w:rsidR="001B4CF2" w:rsidRPr="00E517AD">
        <w:rPr>
          <w:rFonts w:ascii="Arial" w:eastAsia="TwCenMT" w:hAnsi="Arial" w:cs="Arial"/>
          <w:sz w:val="22"/>
          <w:szCs w:val="22"/>
        </w:rPr>
        <w:t>,</w:t>
      </w:r>
      <w:r w:rsidR="009D7635" w:rsidRPr="00E517AD">
        <w:rPr>
          <w:rFonts w:ascii="Arial" w:eastAsia="TwCenMT" w:hAnsi="Arial" w:cs="Arial"/>
          <w:sz w:val="22"/>
          <w:szCs w:val="22"/>
        </w:rPr>
        <w:t xml:space="preserve"> </w:t>
      </w:r>
      <w:r w:rsidR="00F0568A" w:rsidRPr="00E517AD">
        <w:rPr>
          <w:rFonts w:ascii="Arial" w:hAnsi="Arial" w:cs="Arial"/>
          <w:sz w:val="22"/>
          <w:szCs w:val="22"/>
        </w:rPr>
        <w:t xml:space="preserve">zarówno w </w:t>
      </w:r>
      <w:r w:rsidR="009D7635" w:rsidRPr="00E517AD">
        <w:rPr>
          <w:rFonts w:ascii="Arial" w:hAnsi="Arial" w:cs="Arial"/>
          <w:sz w:val="22"/>
          <w:szCs w:val="22"/>
        </w:rPr>
        <w:t>aspekcie zwiększenia emisji</w:t>
      </w:r>
      <w:r w:rsidR="00F0568A" w:rsidRPr="00E517AD">
        <w:rPr>
          <w:rFonts w:ascii="Arial" w:hAnsi="Arial" w:cs="Arial"/>
          <w:sz w:val="22"/>
          <w:szCs w:val="22"/>
        </w:rPr>
        <w:t xml:space="preserve"> zanieczyszczeń</w:t>
      </w:r>
      <w:r w:rsidR="009D7635" w:rsidRPr="00E517AD">
        <w:rPr>
          <w:rFonts w:ascii="Arial" w:hAnsi="Arial" w:cs="Arial"/>
          <w:sz w:val="22"/>
          <w:szCs w:val="22"/>
        </w:rPr>
        <w:t>,</w:t>
      </w:r>
      <w:r w:rsidR="00F0568A" w:rsidRPr="00E517AD">
        <w:rPr>
          <w:rFonts w:ascii="Arial" w:hAnsi="Arial" w:cs="Arial"/>
          <w:sz w:val="22"/>
          <w:szCs w:val="22"/>
        </w:rPr>
        <w:t xml:space="preserve"> jak </w:t>
      </w:r>
      <w:r w:rsidR="00846A10" w:rsidRPr="00E517AD">
        <w:rPr>
          <w:rFonts w:ascii="Arial" w:hAnsi="Arial" w:cs="Arial"/>
          <w:sz w:val="22"/>
          <w:szCs w:val="22"/>
        </w:rPr>
        <w:br/>
      </w:r>
      <w:r w:rsidR="00F0568A" w:rsidRPr="00E517AD">
        <w:rPr>
          <w:rFonts w:ascii="Arial" w:hAnsi="Arial" w:cs="Arial"/>
          <w:sz w:val="22"/>
          <w:szCs w:val="22"/>
        </w:rPr>
        <w:t xml:space="preserve">i hałasu – transport elektryczny jest emitentem znacznie zmniejszonego hałasu w stosunku do transportu spalinowego. </w:t>
      </w:r>
    </w:p>
    <w:p w14:paraId="049F2B84" w14:textId="77777777" w:rsidR="00FB476D" w:rsidRPr="00E517AD" w:rsidRDefault="009A2692" w:rsidP="00846A10">
      <w:pPr>
        <w:spacing w:after="240"/>
        <w:ind w:firstLine="425"/>
        <w:rPr>
          <w:rFonts w:ascii="Arial" w:hAnsi="Arial" w:cs="Arial"/>
          <w:sz w:val="22"/>
          <w:szCs w:val="22"/>
        </w:rPr>
      </w:pPr>
      <w:r w:rsidRPr="00E517AD">
        <w:rPr>
          <w:rFonts w:ascii="Arial" w:hAnsi="Arial" w:cs="Arial"/>
          <w:sz w:val="22"/>
          <w:szCs w:val="22"/>
        </w:rPr>
        <w:t>Lista i</w:t>
      </w:r>
      <w:r w:rsidR="00F0568A" w:rsidRPr="00E517AD">
        <w:rPr>
          <w:rFonts w:ascii="Arial" w:hAnsi="Arial" w:cs="Arial"/>
          <w:sz w:val="22"/>
          <w:szCs w:val="22"/>
        </w:rPr>
        <w:t>nwestycj</w:t>
      </w:r>
      <w:r w:rsidRPr="00E517AD">
        <w:rPr>
          <w:rFonts w:ascii="Arial" w:hAnsi="Arial" w:cs="Arial"/>
          <w:sz w:val="22"/>
          <w:szCs w:val="22"/>
        </w:rPr>
        <w:t>i</w:t>
      </w:r>
      <w:r w:rsidR="00F0568A" w:rsidRPr="00E517AD">
        <w:rPr>
          <w:rFonts w:ascii="Arial" w:hAnsi="Arial" w:cs="Arial"/>
          <w:sz w:val="22"/>
          <w:szCs w:val="22"/>
        </w:rPr>
        <w:t xml:space="preserve"> na poziomie lokalnym </w:t>
      </w:r>
      <w:r w:rsidRPr="00E517AD">
        <w:rPr>
          <w:rFonts w:ascii="Arial" w:hAnsi="Arial" w:cs="Arial"/>
          <w:sz w:val="22"/>
          <w:szCs w:val="22"/>
        </w:rPr>
        <w:t>zawiera</w:t>
      </w:r>
      <w:r w:rsidR="00F0568A" w:rsidRPr="00E517AD">
        <w:rPr>
          <w:rFonts w:ascii="Arial" w:hAnsi="Arial" w:cs="Arial"/>
          <w:sz w:val="22"/>
          <w:szCs w:val="22"/>
        </w:rPr>
        <w:t xml:space="preserve"> 2</w:t>
      </w:r>
      <w:r w:rsidR="00E86A2C" w:rsidRPr="00E517AD">
        <w:rPr>
          <w:rFonts w:ascii="Arial" w:hAnsi="Arial" w:cs="Arial"/>
          <w:sz w:val="22"/>
          <w:szCs w:val="22"/>
        </w:rPr>
        <w:t>29</w:t>
      </w:r>
      <w:r w:rsidR="00F0568A" w:rsidRPr="00E517AD">
        <w:rPr>
          <w:rFonts w:ascii="Arial" w:hAnsi="Arial" w:cs="Arial"/>
          <w:sz w:val="22"/>
          <w:szCs w:val="22"/>
        </w:rPr>
        <w:t xml:space="preserve"> pozycji </w:t>
      </w:r>
      <w:r w:rsidR="00381B56" w:rsidRPr="00E517AD">
        <w:rPr>
          <w:rFonts w:ascii="Arial" w:hAnsi="Arial" w:cs="Arial"/>
          <w:sz w:val="22"/>
          <w:szCs w:val="22"/>
        </w:rPr>
        <w:t>planowanych w</w:t>
      </w:r>
      <w:r w:rsidR="00F0568A" w:rsidRPr="00E517AD">
        <w:rPr>
          <w:rFonts w:ascii="Arial" w:hAnsi="Arial" w:cs="Arial"/>
          <w:sz w:val="22"/>
          <w:szCs w:val="22"/>
        </w:rPr>
        <w:t xml:space="preserve"> różnym czasie realizacji </w:t>
      </w:r>
      <w:r w:rsidR="00A50360" w:rsidRPr="00E517AD">
        <w:rPr>
          <w:rFonts w:ascii="Arial" w:hAnsi="Arial" w:cs="Arial"/>
          <w:sz w:val="22"/>
          <w:szCs w:val="22"/>
        </w:rPr>
        <w:t xml:space="preserve">i dużej </w:t>
      </w:r>
      <w:r w:rsidR="00F0568A" w:rsidRPr="00E517AD">
        <w:rPr>
          <w:rFonts w:ascii="Arial" w:hAnsi="Arial" w:cs="Arial"/>
          <w:sz w:val="22"/>
          <w:szCs w:val="22"/>
        </w:rPr>
        <w:t>różnorodności</w:t>
      </w:r>
      <w:r w:rsidR="00A50360" w:rsidRPr="00E517AD">
        <w:rPr>
          <w:rFonts w:ascii="Arial" w:hAnsi="Arial" w:cs="Arial"/>
          <w:sz w:val="22"/>
          <w:szCs w:val="22"/>
        </w:rPr>
        <w:t>.</w:t>
      </w:r>
      <w:r w:rsidR="00F0568A" w:rsidRPr="00E517AD">
        <w:rPr>
          <w:rFonts w:ascii="Arial" w:hAnsi="Arial" w:cs="Arial"/>
          <w:sz w:val="22"/>
          <w:szCs w:val="22"/>
        </w:rPr>
        <w:t xml:space="preserve"> </w:t>
      </w:r>
      <w:r w:rsidR="00A50360" w:rsidRPr="00E517AD">
        <w:rPr>
          <w:rFonts w:ascii="Arial" w:hAnsi="Arial" w:cs="Arial"/>
          <w:sz w:val="22"/>
          <w:szCs w:val="22"/>
        </w:rPr>
        <w:t>W niniejszej Prognozie</w:t>
      </w:r>
      <w:r w:rsidR="00F0568A" w:rsidRPr="00E517AD">
        <w:rPr>
          <w:rFonts w:ascii="Arial" w:hAnsi="Arial" w:cs="Arial"/>
          <w:sz w:val="22"/>
          <w:szCs w:val="22"/>
        </w:rPr>
        <w:t xml:space="preserve"> odnie</w:t>
      </w:r>
      <w:r w:rsidR="00A50360" w:rsidRPr="00E517AD">
        <w:rPr>
          <w:rFonts w:ascii="Arial" w:hAnsi="Arial" w:cs="Arial"/>
          <w:sz w:val="22"/>
          <w:szCs w:val="22"/>
        </w:rPr>
        <w:t xml:space="preserve">siono się </w:t>
      </w:r>
      <w:r w:rsidR="00F0568A" w:rsidRPr="00E517AD">
        <w:rPr>
          <w:rFonts w:ascii="Arial" w:hAnsi="Arial" w:cs="Arial"/>
          <w:sz w:val="22"/>
          <w:szCs w:val="22"/>
        </w:rPr>
        <w:t xml:space="preserve">do grup przedsięwzięć </w:t>
      </w:r>
      <w:r w:rsidR="00A50360" w:rsidRPr="00E517AD">
        <w:rPr>
          <w:rFonts w:ascii="Arial" w:hAnsi="Arial" w:cs="Arial"/>
          <w:sz w:val="22"/>
          <w:szCs w:val="22"/>
        </w:rPr>
        <w:t>oraz</w:t>
      </w:r>
      <w:r w:rsidR="00F0568A" w:rsidRPr="00E517AD">
        <w:rPr>
          <w:rFonts w:ascii="Arial" w:hAnsi="Arial" w:cs="Arial"/>
          <w:sz w:val="22"/>
          <w:szCs w:val="22"/>
        </w:rPr>
        <w:t xml:space="preserve"> </w:t>
      </w:r>
      <w:r w:rsidR="001B4CF2" w:rsidRPr="00E517AD">
        <w:rPr>
          <w:rFonts w:ascii="Arial" w:hAnsi="Arial" w:cs="Arial"/>
          <w:sz w:val="22"/>
          <w:szCs w:val="22"/>
        </w:rPr>
        <w:t>do</w:t>
      </w:r>
      <w:r w:rsidR="00F0568A" w:rsidRPr="00E517AD">
        <w:rPr>
          <w:rFonts w:ascii="Arial" w:hAnsi="Arial" w:cs="Arial"/>
          <w:sz w:val="22"/>
          <w:szCs w:val="22"/>
        </w:rPr>
        <w:t xml:space="preserve"> </w:t>
      </w:r>
      <w:r w:rsidR="00A50360" w:rsidRPr="00E517AD">
        <w:rPr>
          <w:rFonts w:ascii="Arial" w:hAnsi="Arial" w:cs="Arial"/>
          <w:sz w:val="22"/>
          <w:szCs w:val="22"/>
        </w:rPr>
        <w:t>największych i wyróżniających się</w:t>
      </w:r>
      <w:r w:rsidR="00F0568A" w:rsidRPr="00E517AD">
        <w:rPr>
          <w:rFonts w:ascii="Arial" w:hAnsi="Arial" w:cs="Arial"/>
          <w:sz w:val="22"/>
          <w:szCs w:val="22"/>
        </w:rPr>
        <w:t xml:space="preserve"> zakresem</w:t>
      </w:r>
      <w:r w:rsidR="00A50360" w:rsidRPr="00E517AD">
        <w:rPr>
          <w:rFonts w:ascii="Arial" w:hAnsi="Arial" w:cs="Arial"/>
          <w:sz w:val="22"/>
          <w:szCs w:val="22"/>
        </w:rPr>
        <w:t xml:space="preserve"> realizacji</w:t>
      </w:r>
      <w:r w:rsidRPr="00E517AD">
        <w:rPr>
          <w:rFonts w:ascii="Arial" w:hAnsi="Arial" w:cs="Arial"/>
          <w:sz w:val="22"/>
          <w:szCs w:val="22"/>
        </w:rPr>
        <w:t>. Większość</w:t>
      </w:r>
      <w:r w:rsidR="00F0568A" w:rsidRPr="00E517AD">
        <w:rPr>
          <w:rFonts w:ascii="Arial" w:hAnsi="Arial" w:cs="Arial"/>
          <w:sz w:val="22"/>
          <w:szCs w:val="22"/>
        </w:rPr>
        <w:t xml:space="preserve"> inwestycji prowadzona </w:t>
      </w:r>
      <w:r w:rsidR="00A50360" w:rsidRPr="00E517AD">
        <w:rPr>
          <w:rFonts w:ascii="Arial" w:hAnsi="Arial" w:cs="Arial"/>
          <w:sz w:val="22"/>
          <w:szCs w:val="22"/>
        </w:rPr>
        <w:t xml:space="preserve">będzie </w:t>
      </w:r>
      <w:r w:rsidR="00F0568A" w:rsidRPr="00E517AD">
        <w:rPr>
          <w:rFonts w:ascii="Arial" w:hAnsi="Arial" w:cs="Arial"/>
          <w:sz w:val="22"/>
          <w:szCs w:val="22"/>
        </w:rPr>
        <w:t>na obszarach w znacz</w:t>
      </w:r>
      <w:r w:rsidR="00A50360" w:rsidRPr="00E517AD">
        <w:rPr>
          <w:rFonts w:ascii="Arial" w:hAnsi="Arial" w:cs="Arial"/>
          <w:sz w:val="22"/>
          <w:szCs w:val="22"/>
        </w:rPr>
        <w:t>n</w:t>
      </w:r>
      <w:r w:rsidR="00F0568A" w:rsidRPr="00E517AD">
        <w:rPr>
          <w:rFonts w:ascii="Arial" w:hAnsi="Arial" w:cs="Arial"/>
          <w:sz w:val="22"/>
          <w:szCs w:val="22"/>
        </w:rPr>
        <w:t>ym stopni</w:t>
      </w:r>
      <w:r w:rsidR="00A50360" w:rsidRPr="00E517AD">
        <w:rPr>
          <w:rFonts w:ascii="Arial" w:hAnsi="Arial" w:cs="Arial"/>
          <w:sz w:val="22"/>
          <w:szCs w:val="22"/>
        </w:rPr>
        <w:t>u</w:t>
      </w:r>
      <w:r w:rsidR="00F0568A" w:rsidRPr="00E517AD">
        <w:rPr>
          <w:rFonts w:ascii="Arial" w:hAnsi="Arial" w:cs="Arial"/>
          <w:sz w:val="22"/>
          <w:szCs w:val="22"/>
        </w:rPr>
        <w:t xml:space="preserve"> zainwestowanych</w:t>
      </w:r>
      <w:r w:rsidRPr="00E517AD">
        <w:rPr>
          <w:rFonts w:ascii="Arial" w:hAnsi="Arial" w:cs="Arial"/>
          <w:sz w:val="22"/>
          <w:szCs w:val="22"/>
        </w:rPr>
        <w:t xml:space="preserve"> lub</w:t>
      </w:r>
      <w:r w:rsidR="00F0568A" w:rsidRPr="00E517AD">
        <w:rPr>
          <w:rFonts w:ascii="Arial" w:hAnsi="Arial" w:cs="Arial"/>
          <w:sz w:val="22"/>
          <w:szCs w:val="22"/>
        </w:rPr>
        <w:t xml:space="preserve"> w</w:t>
      </w:r>
      <w:r w:rsidRPr="00E517AD">
        <w:rPr>
          <w:rFonts w:ascii="Arial" w:hAnsi="Arial" w:cs="Arial"/>
          <w:sz w:val="22"/>
          <w:szCs w:val="22"/>
        </w:rPr>
        <w:t> </w:t>
      </w:r>
      <w:r w:rsidR="00F0568A" w:rsidRPr="00E517AD">
        <w:rPr>
          <w:rFonts w:ascii="Arial" w:hAnsi="Arial" w:cs="Arial"/>
          <w:sz w:val="22"/>
          <w:szCs w:val="22"/>
        </w:rPr>
        <w:t>ich niedalekim sąsiedztwie</w:t>
      </w:r>
      <w:r w:rsidR="00A50360" w:rsidRPr="00E517AD">
        <w:rPr>
          <w:rFonts w:ascii="Arial" w:hAnsi="Arial" w:cs="Arial"/>
          <w:sz w:val="22"/>
          <w:szCs w:val="22"/>
        </w:rPr>
        <w:t xml:space="preserve">, </w:t>
      </w:r>
      <w:r w:rsidRPr="00E517AD">
        <w:rPr>
          <w:rFonts w:ascii="Arial" w:hAnsi="Arial" w:cs="Arial"/>
          <w:sz w:val="22"/>
          <w:szCs w:val="22"/>
        </w:rPr>
        <w:t xml:space="preserve">tj. </w:t>
      </w:r>
      <w:r w:rsidR="00A50360" w:rsidRPr="00E517AD">
        <w:rPr>
          <w:rFonts w:ascii="Arial" w:hAnsi="Arial" w:cs="Arial"/>
          <w:sz w:val="22"/>
          <w:szCs w:val="22"/>
        </w:rPr>
        <w:t xml:space="preserve">poza </w:t>
      </w:r>
      <w:r w:rsidRPr="00E517AD">
        <w:rPr>
          <w:rFonts w:ascii="Arial" w:hAnsi="Arial" w:cs="Arial"/>
          <w:sz w:val="22"/>
          <w:szCs w:val="22"/>
        </w:rPr>
        <w:t xml:space="preserve">cennymi </w:t>
      </w:r>
      <w:r w:rsidR="00F0568A" w:rsidRPr="00E517AD">
        <w:rPr>
          <w:rFonts w:ascii="Arial" w:hAnsi="Arial" w:cs="Arial"/>
          <w:sz w:val="22"/>
          <w:szCs w:val="22"/>
        </w:rPr>
        <w:t>obszara</w:t>
      </w:r>
      <w:r w:rsidR="00A50360" w:rsidRPr="00E517AD">
        <w:rPr>
          <w:rFonts w:ascii="Arial" w:hAnsi="Arial" w:cs="Arial"/>
          <w:sz w:val="22"/>
          <w:szCs w:val="22"/>
        </w:rPr>
        <w:t>mi</w:t>
      </w:r>
      <w:r w:rsidR="00F0568A" w:rsidRPr="00E517AD">
        <w:rPr>
          <w:rFonts w:ascii="Arial" w:hAnsi="Arial" w:cs="Arial"/>
          <w:sz w:val="22"/>
          <w:szCs w:val="22"/>
        </w:rPr>
        <w:t xml:space="preserve"> </w:t>
      </w:r>
      <w:r w:rsidR="00A50360" w:rsidRPr="00E517AD">
        <w:rPr>
          <w:rFonts w:ascii="Arial" w:hAnsi="Arial" w:cs="Arial"/>
          <w:sz w:val="22"/>
          <w:szCs w:val="22"/>
        </w:rPr>
        <w:t xml:space="preserve">czynnymi </w:t>
      </w:r>
      <w:r w:rsidR="00F0568A" w:rsidRPr="00E517AD">
        <w:rPr>
          <w:rFonts w:ascii="Arial" w:hAnsi="Arial" w:cs="Arial"/>
          <w:sz w:val="22"/>
          <w:szCs w:val="22"/>
        </w:rPr>
        <w:t>biologicznie</w:t>
      </w:r>
      <w:r w:rsidR="00782072" w:rsidRPr="00E517AD">
        <w:rPr>
          <w:rFonts w:ascii="Arial" w:hAnsi="Arial" w:cs="Arial"/>
          <w:sz w:val="22"/>
          <w:szCs w:val="22"/>
        </w:rPr>
        <w:t>,</w:t>
      </w:r>
      <w:r w:rsidR="00F0568A" w:rsidRPr="00E517AD">
        <w:rPr>
          <w:rFonts w:ascii="Arial" w:hAnsi="Arial" w:cs="Arial"/>
          <w:sz w:val="22"/>
          <w:szCs w:val="22"/>
        </w:rPr>
        <w:t xml:space="preserve"> </w:t>
      </w:r>
      <w:r w:rsidR="00A50360" w:rsidRPr="00E517AD">
        <w:rPr>
          <w:rFonts w:ascii="Arial" w:hAnsi="Arial" w:cs="Arial"/>
          <w:sz w:val="22"/>
          <w:szCs w:val="22"/>
        </w:rPr>
        <w:t>stanowiącymi</w:t>
      </w:r>
      <w:r w:rsidR="00F0568A" w:rsidRPr="00E517AD">
        <w:rPr>
          <w:rFonts w:ascii="Arial" w:hAnsi="Arial" w:cs="Arial"/>
          <w:sz w:val="22"/>
          <w:szCs w:val="22"/>
        </w:rPr>
        <w:t xml:space="preserve"> </w:t>
      </w:r>
      <w:r w:rsidR="00DB63FD" w:rsidRPr="00E517AD">
        <w:rPr>
          <w:rFonts w:ascii="Arial" w:hAnsi="Arial" w:cs="Arial"/>
          <w:sz w:val="22"/>
          <w:szCs w:val="22"/>
        </w:rPr>
        <w:t xml:space="preserve">fragmenty </w:t>
      </w:r>
      <w:r w:rsidR="00F0568A" w:rsidRPr="00E517AD">
        <w:rPr>
          <w:rFonts w:ascii="Arial" w:hAnsi="Arial" w:cs="Arial"/>
          <w:sz w:val="22"/>
          <w:szCs w:val="22"/>
        </w:rPr>
        <w:t>większych ekosystemów</w:t>
      </w:r>
      <w:r w:rsidR="00F07292" w:rsidRPr="00E517AD">
        <w:rPr>
          <w:rFonts w:ascii="Arial" w:hAnsi="Arial" w:cs="Arial"/>
          <w:sz w:val="22"/>
          <w:szCs w:val="22"/>
        </w:rPr>
        <w:t>, pełniący</w:t>
      </w:r>
      <w:r w:rsidR="00782072" w:rsidRPr="00E517AD">
        <w:rPr>
          <w:rFonts w:ascii="Arial" w:hAnsi="Arial" w:cs="Arial"/>
          <w:sz w:val="22"/>
          <w:szCs w:val="22"/>
        </w:rPr>
        <w:t xml:space="preserve">mi </w:t>
      </w:r>
      <w:r w:rsidR="00F07292" w:rsidRPr="00E517AD">
        <w:rPr>
          <w:rFonts w:ascii="Arial" w:hAnsi="Arial" w:cs="Arial"/>
          <w:sz w:val="22"/>
          <w:szCs w:val="22"/>
        </w:rPr>
        <w:t>często funkcję korytarzy ekologicznych.</w:t>
      </w:r>
      <w:r w:rsidR="00EE61C5" w:rsidRPr="00E517AD">
        <w:rPr>
          <w:rFonts w:ascii="Arial" w:hAnsi="Arial" w:cs="Arial"/>
          <w:sz w:val="22"/>
          <w:szCs w:val="22"/>
        </w:rPr>
        <w:t xml:space="preserve"> </w:t>
      </w:r>
      <w:r w:rsidR="001957BF" w:rsidRPr="00E517AD">
        <w:rPr>
          <w:rFonts w:ascii="Arial" w:hAnsi="Arial" w:cs="Arial"/>
          <w:sz w:val="22"/>
          <w:szCs w:val="22"/>
        </w:rPr>
        <w:t>Są to tereny, na kt</w:t>
      </w:r>
      <w:r w:rsidR="00782072" w:rsidRPr="00E517AD">
        <w:rPr>
          <w:rFonts w:ascii="Arial" w:hAnsi="Arial" w:cs="Arial"/>
          <w:sz w:val="22"/>
          <w:szCs w:val="22"/>
        </w:rPr>
        <w:t>órych</w:t>
      </w:r>
      <w:r w:rsidR="001957BF" w:rsidRPr="00E517AD">
        <w:rPr>
          <w:rFonts w:ascii="Arial" w:hAnsi="Arial" w:cs="Arial"/>
          <w:sz w:val="22"/>
          <w:szCs w:val="22"/>
        </w:rPr>
        <w:t xml:space="preserve"> doszło już do licznych przekształceń warstwy glebowej, zaburzony został skład gatunkowych organizmów żywych</w:t>
      </w:r>
      <w:r w:rsidR="00E86A2C" w:rsidRPr="00E517AD">
        <w:rPr>
          <w:rFonts w:ascii="Arial" w:hAnsi="Arial" w:cs="Arial"/>
          <w:sz w:val="22"/>
          <w:szCs w:val="22"/>
        </w:rPr>
        <w:t>,</w:t>
      </w:r>
      <w:r w:rsidR="001957BF" w:rsidRPr="00E517AD">
        <w:rPr>
          <w:rFonts w:ascii="Arial" w:hAnsi="Arial" w:cs="Arial"/>
          <w:sz w:val="22"/>
          <w:szCs w:val="22"/>
        </w:rPr>
        <w:t xml:space="preserve"> a występująca tam roślinność</w:t>
      </w:r>
      <w:r w:rsidR="00EE565D" w:rsidRPr="00E517AD">
        <w:rPr>
          <w:rFonts w:ascii="Arial" w:hAnsi="Arial" w:cs="Arial"/>
          <w:sz w:val="22"/>
          <w:szCs w:val="22"/>
        </w:rPr>
        <w:t xml:space="preserve"> uległa synantropizacji</w:t>
      </w:r>
      <w:r w:rsidR="00782072" w:rsidRPr="00E517AD">
        <w:rPr>
          <w:rFonts w:ascii="Arial" w:hAnsi="Arial" w:cs="Arial"/>
          <w:sz w:val="22"/>
          <w:szCs w:val="22"/>
        </w:rPr>
        <w:t>.</w:t>
      </w:r>
      <w:r w:rsidR="001957BF" w:rsidRPr="00E517AD">
        <w:rPr>
          <w:rFonts w:ascii="Arial" w:hAnsi="Arial" w:cs="Arial"/>
          <w:sz w:val="22"/>
          <w:szCs w:val="22"/>
        </w:rPr>
        <w:t xml:space="preserve"> </w:t>
      </w:r>
      <w:r w:rsidR="00EE61C5" w:rsidRPr="00E517AD">
        <w:rPr>
          <w:rFonts w:ascii="Arial" w:hAnsi="Arial" w:cs="Arial"/>
          <w:sz w:val="22"/>
          <w:szCs w:val="22"/>
        </w:rPr>
        <w:t>Tereny zielone,</w:t>
      </w:r>
      <w:r w:rsidR="00F0568A" w:rsidRPr="00E517AD">
        <w:rPr>
          <w:rFonts w:ascii="Arial" w:hAnsi="Arial" w:cs="Arial"/>
          <w:sz w:val="22"/>
          <w:szCs w:val="22"/>
        </w:rPr>
        <w:t xml:space="preserve"> położone w</w:t>
      </w:r>
      <w:r w:rsidR="005B0C63" w:rsidRPr="00E517AD">
        <w:rPr>
          <w:rFonts w:ascii="Arial" w:hAnsi="Arial" w:cs="Arial"/>
          <w:sz w:val="22"/>
          <w:szCs w:val="22"/>
        </w:rPr>
        <w:t xml:space="preserve"> obrębie zainwestowanych </w:t>
      </w:r>
      <w:r w:rsidR="00DB63FD" w:rsidRPr="00E517AD">
        <w:rPr>
          <w:rFonts w:ascii="Arial" w:hAnsi="Arial" w:cs="Arial"/>
          <w:sz w:val="22"/>
          <w:szCs w:val="22"/>
        </w:rPr>
        <w:t>ośrodków miejskich</w:t>
      </w:r>
      <w:r w:rsidR="00F0568A" w:rsidRPr="00E517AD">
        <w:rPr>
          <w:rFonts w:ascii="Arial" w:hAnsi="Arial" w:cs="Arial"/>
          <w:sz w:val="22"/>
          <w:szCs w:val="22"/>
        </w:rPr>
        <w:t>, nie połączone bezpośredni</w:t>
      </w:r>
      <w:r w:rsidR="00DB63FD" w:rsidRPr="00E517AD">
        <w:rPr>
          <w:rFonts w:ascii="Arial" w:hAnsi="Arial" w:cs="Arial"/>
          <w:sz w:val="22"/>
          <w:szCs w:val="22"/>
        </w:rPr>
        <w:t>o</w:t>
      </w:r>
      <w:r w:rsidR="00F0568A" w:rsidRPr="00E517AD">
        <w:rPr>
          <w:rFonts w:ascii="Arial" w:hAnsi="Arial" w:cs="Arial"/>
          <w:sz w:val="22"/>
          <w:szCs w:val="22"/>
        </w:rPr>
        <w:t xml:space="preserve"> z innymi ekosystemami naturalnymi</w:t>
      </w:r>
      <w:r w:rsidR="00DB63FD" w:rsidRPr="00E517AD">
        <w:rPr>
          <w:rFonts w:ascii="Arial" w:hAnsi="Arial" w:cs="Arial"/>
          <w:sz w:val="22"/>
          <w:szCs w:val="22"/>
        </w:rPr>
        <w:t>,</w:t>
      </w:r>
      <w:r w:rsidR="00F0568A" w:rsidRPr="00E517AD">
        <w:rPr>
          <w:rFonts w:ascii="Arial" w:hAnsi="Arial" w:cs="Arial"/>
          <w:sz w:val="22"/>
          <w:szCs w:val="22"/>
        </w:rPr>
        <w:t xml:space="preserve"> c</w:t>
      </w:r>
      <w:r w:rsidR="00EE61C5" w:rsidRPr="00E517AD">
        <w:rPr>
          <w:rFonts w:ascii="Arial" w:hAnsi="Arial" w:cs="Arial"/>
          <w:sz w:val="22"/>
          <w:szCs w:val="22"/>
        </w:rPr>
        <w:t>echuj</w:t>
      </w:r>
      <w:r w:rsidR="00DB63FD" w:rsidRPr="00E517AD">
        <w:rPr>
          <w:rFonts w:ascii="Arial" w:hAnsi="Arial" w:cs="Arial"/>
          <w:sz w:val="22"/>
          <w:szCs w:val="22"/>
        </w:rPr>
        <w:t>ą</w:t>
      </w:r>
      <w:r w:rsidR="005B0C63" w:rsidRPr="00E517AD">
        <w:rPr>
          <w:rFonts w:ascii="Arial" w:hAnsi="Arial" w:cs="Arial"/>
          <w:sz w:val="22"/>
          <w:szCs w:val="22"/>
        </w:rPr>
        <w:t xml:space="preserve"> się innymi </w:t>
      </w:r>
      <w:r w:rsidR="005B0C63" w:rsidRPr="00E517AD">
        <w:rPr>
          <w:rFonts w:ascii="Arial" w:hAnsi="Arial" w:cs="Arial"/>
          <w:sz w:val="22"/>
          <w:szCs w:val="22"/>
        </w:rPr>
        <w:lastRenderedPageBreak/>
        <w:t xml:space="preserve">właściwościami niż </w:t>
      </w:r>
      <w:r w:rsidR="00EE61C5" w:rsidRPr="00E517AD">
        <w:rPr>
          <w:rFonts w:ascii="Arial" w:hAnsi="Arial" w:cs="Arial"/>
          <w:sz w:val="22"/>
          <w:szCs w:val="22"/>
        </w:rPr>
        <w:t xml:space="preserve">tereny pokryte roślinnością </w:t>
      </w:r>
      <w:r w:rsidR="005B0C63" w:rsidRPr="00E517AD">
        <w:rPr>
          <w:rFonts w:ascii="Arial" w:hAnsi="Arial" w:cs="Arial"/>
          <w:sz w:val="22"/>
          <w:szCs w:val="22"/>
        </w:rPr>
        <w:t>na obszarach niezainwestowanych.</w:t>
      </w:r>
      <w:r w:rsidR="00F0568A" w:rsidRPr="00E517AD">
        <w:rPr>
          <w:rFonts w:ascii="Arial" w:hAnsi="Arial" w:cs="Arial"/>
          <w:sz w:val="22"/>
          <w:szCs w:val="22"/>
        </w:rPr>
        <w:t xml:space="preserve"> Sukcesja ekologiczna ma tutaj charakter ograniczony, ingerencja człowieka</w:t>
      </w:r>
      <w:r w:rsidR="005B0C63" w:rsidRPr="00E517AD">
        <w:rPr>
          <w:rFonts w:ascii="Arial" w:hAnsi="Arial" w:cs="Arial"/>
          <w:sz w:val="22"/>
          <w:szCs w:val="22"/>
        </w:rPr>
        <w:t>,</w:t>
      </w:r>
      <w:r w:rsidR="00F0568A" w:rsidRPr="00E517AD">
        <w:rPr>
          <w:rFonts w:ascii="Arial" w:hAnsi="Arial" w:cs="Arial"/>
          <w:sz w:val="22"/>
          <w:szCs w:val="22"/>
        </w:rPr>
        <w:t xml:space="preserve"> zarówno bezpośrednia </w:t>
      </w:r>
      <w:r w:rsidR="005B0C63" w:rsidRPr="00E517AD">
        <w:rPr>
          <w:rFonts w:ascii="Arial" w:hAnsi="Arial" w:cs="Arial"/>
          <w:sz w:val="22"/>
          <w:szCs w:val="22"/>
        </w:rPr>
        <w:t xml:space="preserve">jak </w:t>
      </w:r>
      <w:r w:rsidR="00F0568A" w:rsidRPr="00E517AD">
        <w:rPr>
          <w:rFonts w:ascii="Arial" w:hAnsi="Arial" w:cs="Arial"/>
          <w:sz w:val="22"/>
          <w:szCs w:val="22"/>
        </w:rPr>
        <w:t>i pośrednia</w:t>
      </w:r>
      <w:r w:rsidR="005B0C63" w:rsidRPr="00E517AD">
        <w:rPr>
          <w:rFonts w:ascii="Arial" w:hAnsi="Arial" w:cs="Arial"/>
          <w:sz w:val="22"/>
          <w:szCs w:val="22"/>
        </w:rPr>
        <w:t>,</w:t>
      </w:r>
      <w:r w:rsidR="00F0568A" w:rsidRPr="00E517AD">
        <w:rPr>
          <w:rFonts w:ascii="Arial" w:hAnsi="Arial" w:cs="Arial"/>
          <w:sz w:val="22"/>
          <w:szCs w:val="22"/>
        </w:rPr>
        <w:t xml:space="preserve"> jest znacząca. </w:t>
      </w:r>
      <w:r w:rsidR="003E09D8" w:rsidRPr="00E517AD">
        <w:rPr>
          <w:rFonts w:ascii="Arial" w:hAnsi="Arial" w:cs="Arial"/>
          <w:sz w:val="22"/>
          <w:szCs w:val="22"/>
        </w:rPr>
        <w:t>Widoczna jest w</w:t>
      </w:r>
      <w:r w:rsidR="00F0568A" w:rsidRPr="00E517AD">
        <w:rPr>
          <w:rFonts w:ascii="Arial" w:hAnsi="Arial" w:cs="Arial"/>
          <w:sz w:val="22"/>
          <w:szCs w:val="22"/>
        </w:rPr>
        <w:t xml:space="preserve"> pielęgnacji założeń zieleni miejskiej</w:t>
      </w:r>
      <w:r w:rsidR="00DB63FD" w:rsidRPr="00E517AD">
        <w:rPr>
          <w:rFonts w:ascii="Arial" w:hAnsi="Arial" w:cs="Arial"/>
          <w:sz w:val="22"/>
          <w:szCs w:val="22"/>
        </w:rPr>
        <w:t>,</w:t>
      </w:r>
      <w:r w:rsidR="00F0568A" w:rsidRPr="00E517AD">
        <w:rPr>
          <w:rFonts w:ascii="Arial" w:hAnsi="Arial" w:cs="Arial"/>
          <w:sz w:val="22"/>
          <w:szCs w:val="22"/>
        </w:rPr>
        <w:t xml:space="preserve"> </w:t>
      </w:r>
      <w:r w:rsidR="00DB63FD" w:rsidRPr="00E517AD">
        <w:rPr>
          <w:rFonts w:ascii="Arial" w:hAnsi="Arial" w:cs="Arial"/>
          <w:sz w:val="22"/>
          <w:szCs w:val="22"/>
        </w:rPr>
        <w:t>ale również</w:t>
      </w:r>
      <w:r w:rsidR="00F0568A" w:rsidRPr="00E517AD">
        <w:rPr>
          <w:rFonts w:ascii="Arial" w:hAnsi="Arial" w:cs="Arial"/>
          <w:sz w:val="22"/>
          <w:szCs w:val="22"/>
        </w:rPr>
        <w:t xml:space="preserve"> </w:t>
      </w:r>
      <w:r w:rsidR="00DB63FD" w:rsidRPr="00E517AD">
        <w:rPr>
          <w:rFonts w:ascii="Arial" w:hAnsi="Arial" w:cs="Arial"/>
          <w:sz w:val="22"/>
          <w:szCs w:val="22"/>
        </w:rPr>
        <w:t>w postaci</w:t>
      </w:r>
      <w:r w:rsidR="00F0568A" w:rsidRPr="00E517AD">
        <w:rPr>
          <w:rFonts w:ascii="Arial" w:hAnsi="Arial" w:cs="Arial"/>
          <w:sz w:val="22"/>
          <w:szCs w:val="22"/>
        </w:rPr>
        <w:t xml:space="preserve"> zanieczyszczeń,</w:t>
      </w:r>
      <w:r w:rsidR="00EE61C5" w:rsidRPr="00E517AD">
        <w:rPr>
          <w:rFonts w:ascii="Arial" w:hAnsi="Arial" w:cs="Arial"/>
          <w:sz w:val="22"/>
          <w:szCs w:val="22"/>
        </w:rPr>
        <w:t xml:space="preserve"> regulacji stosunków wodnych (budowa infrastruktury podziemnej, w tym kanalizacji),</w:t>
      </w:r>
      <w:r w:rsidR="00F0568A" w:rsidRPr="00E517AD">
        <w:rPr>
          <w:rFonts w:ascii="Arial" w:hAnsi="Arial" w:cs="Arial"/>
          <w:sz w:val="22"/>
          <w:szCs w:val="22"/>
        </w:rPr>
        <w:t xml:space="preserve"> </w:t>
      </w:r>
      <w:r w:rsidR="00EE61C5" w:rsidRPr="00E517AD">
        <w:rPr>
          <w:rFonts w:ascii="Arial" w:hAnsi="Arial" w:cs="Arial"/>
          <w:sz w:val="22"/>
          <w:szCs w:val="22"/>
        </w:rPr>
        <w:t xml:space="preserve">czy </w:t>
      </w:r>
      <w:r w:rsidR="00F0568A" w:rsidRPr="00E517AD">
        <w:rPr>
          <w:rFonts w:ascii="Arial" w:hAnsi="Arial" w:cs="Arial"/>
          <w:sz w:val="22"/>
          <w:szCs w:val="22"/>
        </w:rPr>
        <w:t>wpływ</w:t>
      </w:r>
      <w:r w:rsidR="00DB63FD" w:rsidRPr="00E517AD">
        <w:rPr>
          <w:rFonts w:ascii="Arial" w:hAnsi="Arial" w:cs="Arial"/>
          <w:sz w:val="22"/>
          <w:szCs w:val="22"/>
        </w:rPr>
        <w:t>u</w:t>
      </w:r>
      <w:r w:rsidR="00F0568A" w:rsidRPr="00E517AD">
        <w:rPr>
          <w:rFonts w:ascii="Arial" w:hAnsi="Arial" w:cs="Arial"/>
          <w:sz w:val="22"/>
          <w:szCs w:val="22"/>
        </w:rPr>
        <w:t xml:space="preserve"> n</w:t>
      </w:r>
      <w:r w:rsidR="00EE61C5" w:rsidRPr="00E517AD">
        <w:rPr>
          <w:rFonts w:ascii="Arial" w:hAnsi="Arial" w:cs="Arial"/>
          <w:sz w:val="22"/>
          <w:szCs w:val="22"/>
        </w:rPr>
        <w:t>a klimat (miejska wyspa ciepła)</w:t>
      </w:r>
      <w:r w:rsidR="00F0568A" w:rsidRPr="00E517AD">
        <w:rPr>
          <w:rFonts w:ascii="Arial" w:hAnsi="Arial" w:cs="Arial"/>
          <w:sz w:val="22"/>
          <w:szCs w:val="22"/>
        </w:rPr>
        <w:t xml:space="preserve">. </w:t>
      </w:r>
      <w:r w:rsidR="001957BF" w:rsidRPr="00E517AD">
        <w:rPr>
          <w:rFonts w:ascii="Arial" w:hAnsi="Arial" w:cs="Arial"/>
          <w:sz w:val="22"/>
          <w:szCs w:val="22"/>
        </w:rPr>
        <w:t xml:space="preserve">W takich warunkach odstąpienie od </w:t>
      </w:r>
      <w:r w:rsidR="00F0568A" w:rsidRPr="00E517AD">
        <w:rPr>
          <w:rFonts w:ascii="Arial" w:hAnsi="Arial" w:cs="Arial"/>
          <w:sz w:val="22"/>
          <w:szCs w:val="22"/>
        </w:rPr>
        <w:t xml:space="preserve">realizacji </w:t>
      </w:r>
      <w:r w:rsidR="001957BF" w:rsidRPr="00E517AD">
        <w:rPr>
          <w:rFonts w:ascii="Arial" w:hAnsi="Arial" w:cs="Arial"/>
          <w:sz w:val="22"/>
          <w:szCs w:val="22"/>
        </w:rPr>
        <w:t>planowanych przedsięwzięć w obszarze transportu, w sposób zgodny z</w:t>
      </w:r>
      <w:r w:rsidR="00F0568A" w:rsidRPr="00E517AD">
        <w:rPr>
          <w:rFonts w:ascii="Arial" w:hAnsi="Arial" w:cs="Arial"/>
          <w:sz w:val="22"/>
          <w:szCs w:val="22"/>
        </w:rPr>
        <w:t xml:space="preserve"> najwyższymi standardami środowiskowymi, </w:t>
      </w:r>
      <w:r w:rsidR="001957BF" w:rsidRPr="00E517AD">
        <w:rPr>
          <w:rFonts w:ascii="Arial" w:hAnsi="Arial" w:cs="Arial"/>
          <w:sz w:val="22"/>
          <w:szCs w:val="22"/>
        </w:rPr>
        <w:t xml:space="preserve">nie wpłynie na ubytek obszarów biologicznie czynnych, poddanych antropopresji i odbiegających od naturalnych. </w:t>
      </w:r>
    </w:p>
    <w:p w14:paraId="69550A3E" w14:textId="77777777" w:rsidR="0016660B" w:rsidRPr="00E517AD" w:rsidRDefault="00FB476D" w:rsidP="00846A10">
      <w:pPr>
        <w:spacing w:after="240"/>
        <w:ind w:firstLine="426"/>
        <w:rPr>
          <w:rFonts w:ascii="Arial" w:hAnsi="Arial" w:cs="Arial"/>
          <w:sz w:val="22"/>
          <w:szCs w:val="22"/>
        </w:rPr>
      </w:pPr>
      <w:r w:rsidRPr="00E517AD">
        <w:rPr>
          <w:rFonts w:ascii="Arial" w:hAnsi="Arial" w:cs="Arial"/>
          <w:sz w:val="22"/>
          <w:szCs w:val="22"/>
        </w:rPr>
        <w:t xml:space="preserve">Istotne konsekwencje dla środowiska wynikające z zaniechania wykonania nowych inwestycji, w </w:t>
      </w:r>
      <w:r w:rsidR="0016660B" w:rsidRPr="00E517AD">
        <w:rPr>
          <w:rFonts w:ascii="Arial" w:hAnsi="Arial" w:cs="Arial"/>
          <w:sz w:val="22"/>
          <w:szCs w:val="22"/>
        </w:rPr>
        <w:t>tym</w:t>
      </w:r>
      <w:r w:rsidRPr="00E517AD">
        <w:rPr>
          <w:rFonts w:ascii="Arial" w:hAnsi="Arial" w:cs="Arial"/>
          <w:sz w:val="22"/>
          <w:szCs w:val="22"/>
        </w:rPr>
        <w:t xml:space="preserve"> drogowych, wyprowadzających ruch komunikacyjny poza obręb miejscowości</w:t>
      </w:r>
      <w:r w:rsidR="001B4CF2" w:rsidRPr="00E517AD">
        <w:rPr>
          <w:rFonts w:ascii="Arial" w:hAnsi="Arial" w:cs="Arial"/>
          <w:sz w:val="22"/>
          <w:szCs w:val="22"/>
        </w:rPr>
        <w:t>,</w:t>
      </w:r>
      <w:r w:rsidRPr="00E517AD">
        <w:rPr>
          <w:rFonts w:ascii="Arial" w:hAnsi="Arial" w:cs="Arial"/>
          <w:sz w:val="22"/>
          <w:szCs w:val="22"/>
        </w:rPr>
        <w:t xml:space="preserve"> wiązałyby się z postępującym zjawiskiem</w:t>
      </w:r>
      <w:r w:rsidR="0016660B" w:rsidRPr="00E517AD">
        <w:rPr>
          <w:rFonts w:ascii="Arial" w:hAnsi="Arial" w:cs="Arial"/>
          <w:sz w:val="22"/>
          <w:szCs w:val="22"/>
        </w:rPr>
        <w:t xml:space="preserve"> kongestii, mającym miejsce w większych miejscowościach, zwłaszcza w godzinach tzw. szczytu komunikacyjnego. Z tego względu brak inwestycji w infrastrukturę komunikacyjną wpłynie na </w:t>
      </w:r>
      <w:r w:rsidR="00282142" w:rsidRPr="00E517AD">
        <w:rPr>
          <w:rFonts w:ascii="Arial" w:hAnsi="Arial" w:cs="Arial"/>
          <w:sz w:val="22"/>
          <w:szCs w:val="22"/>
        </w:rPr>
        <w:t xml:space="preserve">wzrost </w:t>
      </w:r>
      <w:r w:rsidR="0016660B" w:rsidRPr="00E517AD">
        <w:rPr>
          <w:rFonts w:ascii="Arial" w:hAnsi="Arial" w:cs="Arial"/>
          <w:sz w:val="22"/>
          <w:szCs w:val="22"/>
        </w:rPr>
        <w:t>emisji spalin samochodowych</w:t>
      </w:r>
      <w:r w:rsidR="00282142" w:rsidRPr="00E517AD">
        <w:rPr>
          <w:rFonts w:ascii="Arial" w:hAnsi="Arial" w:cs="Arial"/>
          <w:sz w:val="22"/>
          <w:szCs w:val="22"/>
        </w:rPr>
        <w:t xml:space="preserve"> wytworzonych podczas wydłużonego czasu przejazdu </w:t>
      </w:r>
      <w:r w:rsidR="0042202F" w:rsidRPr="00E517AD">
        <w:rPr>
          <w:rFonts w:ascii="Arial" w:hAnsi="Arial" w:cs="Arial"/>
          <w:sz w:val="22"/>
          <w:szCs w:val="22"/>
        </w:rPr>
        <w:t>(</w:t>
      </w:r>
      <w:r w:rsidR="00282142" w:rsidRPr="00E517AD">
        <w:rPr>
          <w:rFonts w:ascii="Arial" w:hAnsi="Arial" w:cs="Arial"/>
          <w:sz w:val="22"/>
          <w:szCs w:val="22"/>
        </w:rPr>
        <w:t>podczas korków ulicznych</w:t>
      </w:r>
      <w:r w:rsidR="0042202F" w:rsidRPr="00E517AD">
        <w:rPr>
          <w:rFonts w:ascii="Arial" w:hAnsi="Arial" w:cs="Arial"/>
          <w:sz w:val="22"/>
          <w:szCs w:val="22"/>
        </w:rPr>
        <w:t>)</w:t>
      </w:r>
      <w:r w:rsidR="0016660B" w:rsidRPr="00E517AD">
        <w:rPr>
          <w:rFonts w:ascii="Arial" w:hAnsi="Arial" w:cs="Arial"/>
          <w:sz w:val="22"/>
          <w:szCs w:val="22"/>
        </w:rPr>
        <w:t>, a negatywne skutki takich decyzji byłoby odczuwa</w:t>
      </w:r>
      <w:r w:rsidR="005461B1" w:rsidRPr="00E517AD">
        <w:rPr>
          <w:rFonts w:ascii="Arial" w:hAnsi="Arial" w:cs="Arial"/>
          <w:sz w:val="22"/>
          <w:szCs w:val="22"/>
        </w:rPr>
        <w:t>l</w:t>
      </w:r>
      <w:r w:rsidR="0016660B" w:rsidRPr="00E517AD">
        <w:rPr>
          <w:rFonts w:ascii="Arial" w:hAnsi="Arial" w:cs="Arial"/>
          <w:sz w:val="22"/>
          <w:szCs w:val="22"/>
        </w:rPr>
        <w:t>ne ze względu na</w:t>
      </w:r>
      <w:r w:rsidRPr="00E517AD">
        <w:rPr>
          <w:rFonts w:ascii="Arial" w:hAnsi="Arial" w:cs="Arial"/>
          <w:sz w:val="22"/>
          <w:szCs w:val="22"/>
        </w:rPr>
        <w:t xml:space="preserve"> już istniejącą, dużą liczbą pojazdów</w:t>
      </w:r>
      <w:r w:rsidR="001B4CF2" w:rsidRPr="00E517AD">
        <w:rPr>
          <w:rFonts w:ascii="Arial" w:hAnsi="Arial" w:cs="Arial"/>
          <w:sz w:val="22"/>
          <w:szCs w:val="22"/>
        </w:rPr>
        <w:t>,</w:t>
      </w:r>
      <w:r w:rsidRPr="00E517AD">
        <w:rPr>
          <w:rFonts w:ascii="Arial" w:hAnsi="Arial" w:cs="Arial"/>
          <w:sz w:val="22"/>
          <w:szCs w:val="22"/>
        </w:rPr>
        <w:t xml:space="preserve"> które poruszają się po drogach, emitując zanieczyszczenia do powietrza, gleb i wód</w:t>
      </w:r>
      <w:r w:rsidR="0077581F" w:rsidRPr="00E517AD">
        <w:rPr>
          <w:rFonts w:ascii="Arial" w:hAnsi="Arial" w:cs="Arial"/>
          <w:sz w:val="22"/>
          <w:szCs w:val="22"/>
        </w:rPr>
        <w:t>.</w:t>
      </w:r>
    </w:p>
    <w:p w14:paraId="7E76DB90" w14:textId="77777777" w:rsidR="00DD48E6" w:rsidRPr="00E517AD" w:rsidRDefault="00AA7D50" w:rsidP="00846A10">
      <w:pPr>
        <w:spacing w:after="240"/>
        <w:ind w:firstLine="426"/>
        <w:rPr>
          <w:rFonts w:ascii="Arial" w:hAnsi="Arial" w:cs="Arial"/>
          <w:sz w:val="22"/>
          <w:szCs w:val="22"/>
        </w:rPr>
      </w:pPr>
      <w:r w:rsidRPr="00E517AD">
        <w:rPr>
          <w:rFonts w:ascii="Arial" w:hAnsi="Arial" w:cs="Arial"/>
          <w:sz w:val="22"/>
          <w:szCs w:val="22"/>
        </w:rPr>
        <w:t xml:space="preserve">Szczególnym rodzajem inwestycji jest planowana budowa linii metra, </w:t>
      </w:r>
      <w:r w:rsidR="00C65FB4" w:rsidRPr="00E517AD">
        <w:rPr>
          <w:rFonts w:ascii="Arial" w:hAnsi="Arial" w:cs="Arial"/>
          <w:sz w:val="22"/>
          <w:szCs w:val="22"/>
        </w:rPr>
        <w:t xml:space="preserve">wymagająca szczegółowego rozpoznania geologicznego na trasie jej przebiegu, </w:t>
      </w:r>
      <w:r w:rsidRPr="00E517AD">
        <w:rPr>
          <w:rFonts w:ascii="Arial" w:hAnsi="Arial" w:cs="Arial"/>
          <w:sz w:val="22"/>
          <w:szCs w:val="22"/>
        </w:rPr>
        <w:t>w znaczący sposób ingerująca w litosferę i stosunki wodne</w:t>
      </w:r>
      <w:r w:rsidR="00C65FB4" w:rsidRPr="00E517AD">
        <w:rPr>
          <w:rFonts w:ascii="Arial" w:hAnsi="Arial" w:cs="Arial"/>
          <w:sz w:val="22"/>
          <w:szCs w:val="22"/>
        </w:rPr>
        <w:t>. I</w:t>
      </w:r>
      <w:r w:rsidRPr="00E517AD">
        <w:rPr>
          <w:rFonts w:ascii="Arial" w:hAnsi="Arial" w:cs="Arial"/>
          <w:sz w:val="22"/>
          <w:szCs w:val="22"/>
        </w:rPr>
        <w:t>nwestycja</w:t>
      </w:r>
      <w:r w:rsidR="00C65FB4" w:rsidRPr="00E517AD">
        <w:rPr>
          <w:rFonts w:ascii="Arial" w:hAnsi="Arial" w:cs="Arial"/>
          <w:sz w:val="22"/>
          <w:szCs w:val="22"/>
        </w:rPr>
        <w:t xml:space="preserve"> ta</w:t>
      </w:r>
      <w:r w:rsidRPr="00E517AD">
        <w:rPr>
          <w:rFonts w:ascii="Arial" w:hAnsi="Arial" w:cs="Arial"/>
          <w:sz w:val="22"/>
          <w:szCs w:val="22"/>
        </w:rPr>
        <w:t xml:space="preserve">, w powiązaniu z budową kolejnych parkingów P+R, </w:t>
      </w:r>
      <w:r w:rsidR="0063662A" w:rsidRPr="00E517AD">
        <w:rPr>
          <w:rFonts w:ascii="Arial" w:hAnsi="Arial" w:cs="Arial"/>
          <w:sz w:val="22"/>
          <w:szCs w:val="22"/>
        </w:rPr>
        <w:t>ograniczy presję komunikacyjną transportu spalinowego, niekorzystnie oddziałującego na środowisko. P</w:t>
      </w:r>
      <w:r w:rsidRPr="00E517AD">
        <w:rPr>
          <w:rFonts w:ascii="Arial" w:hAnsi="Arial" w:cs="Arial"/>
          <w:sz w:val="22"/>
          <w:szCs w:val="22"/>
        </w:rPr>
        <w:t>ozytywn</w:t>
      </w:r>
      <w:r w:rsidR="0063662A" w:rsidRPr="00E517AD">
        <w:rPr>
          <w:rFonts w:ascii="Arial" w:hAnsi="Arial" w:cs="Arial"/>
          <w:sz w:val="22"/>
          <w:szCs w:val="22"/>
        </w:rPr>
        <w:t>ie</w:t>
      </w:r>
      <w:r w:rsidRPr="00E517AD">
        <w:rPr>
          <w:rFonts w:ascii="Arial" w:hAnsi="Arial" w:cs="Arial"/>
          <w:sz w:val="22"/>
          <w:szCs w:val="22"/>
        </w:rPr>
        <w:t xml:space="preserve"> wpłynie na jakość życia mieszkańców całej aglomeracji warszawskiej, natomiast jej brak utrudni osiągnięcie celów środowiskowych, zwłaszcza w zakresie </w:t>
      </w:r>
      <w:r w:rsidR="0063662A" w:rsidRPr="00E517AD">
        <w:rPr>
          <w:rFonts w:ascii="Arial" w:hAnsi="Arial" w:cs="Arial"/>
          <w:sz w:val="22"/>
          <w:szCs w:val="22"/>
        </w:rPr>
        <w:t>oczekiwanej</w:t>
      </w:r>
      <w:r w:rsidRPr="00E517AD">
        <w:rPr>
          <w:rFonts w:ascii="Arial" w:hAnsi="Arial" w:cs="Arial"/>
          <w:sz w:val="22"/>
          <w:szCs w:val="22"/>
        </w:rPr>
        <w:t xml:space="preserve"> poprawy jakości powietrza.</w:t>
      </w:r>
      <w:r w:rsidR="005B5594" w:rsidRPr="00E517AD">
        <w:rPr>
          <w:rFonts w:ascii="Arial" w:hAnsi="Arial" w:cs="Arial"/>
          <w:sz w:val="22"/>
          <w:szCs w:val="22"/>
        </w:rPr>
        <w:t xml:space="preserve"> </w:t>
      </w:r>
      <w:r w:rsidR="00DD48E6" w:rsidRPr="00E517AD">
        <w:rPr>
          <w:rFonts w:ascii="Arial" w:hAnsi="Arial" w:cs="Arial"/>
          <w:sz w:val="22"/>
          <w:szCs w:val="22"/>
        </w:rPr>
        <w:t>Podobne, pozytywne efekty towarzyszyć będą działaniom integracyjnym w dziedzinie transportu zbiorowego w obrębie miast oraz na terenach poza miastami. Jednym z głównych problemów systemu transportowego województwa jest niedostatecznie wysoki udział transportu zbiorowego (w szczególności niskoemisyjnego) i szynowego w zadaniach przewozowych. Brak realizacji projektowanego dokumentu skutkować będzie wzrostem zanieczyszcze</w:t>
      </w:r>
      <w:r w:rsidR="001B4CF2" w:rsidRPr="00E517AD">
        <w:rPr>
          <w:rFonts w:ascii="Arial" w:hAnsi="Arial" w:cs="Arial"/>
          <w:sz w:val="22"/>
          <w:szCs w:val="22"/>
        </w:rPr>
        <w:t>ń</w:t>
      </w:r>
      <w:r w:rsidR="00DD48E6" w:rsidRPr="00E517AD">
        <w:rPr>
          <w:rFonts w:ascii="Arial" w:hAnsi="Arial" w:cs="Arial"/>
          <w:sz w:val="22"/>
          <w:szCs w:val="22"/>
        </w:rPr>
        <w:t xml:space="preserve"> powietrza i uciążliwości hałasowych (w szczególności w miastach i na ich obszarach funkcjonalnych), niedostatecznym poziomem bezpieczeństwa ruchu drogowego oraz nasilającym się wykluczeniem komunikacyjnym obszarów peryferyjnych.</w:t>
      </w:r>
    </w:p>
    <w:p w14:paraId="30D22ADC" w14:textId="77777777" w:rsidR="000A0970" w:rsidRPr="00E517AD" w:rsidRDefault="00F0568A" w:rsidP="00846A10">
      <w:pPr>
        <w:shd w:val="clear" w:color="auto" w:fill="FFFFFF"/>
        <w:autoSpaceDE w:val="0"/>
        <w:autoSpaceDN w:val="0"/>
        <w:adjustRightInd w:val="0"/>
        <w:spacing w:after="240"/>
        <w:ind w:firstLine="360"/>
        <w:rPr>
          <w:rFonts w:ascii="Arial" w:hAnsi="Arial" w:cs="Arial"/>
          <w:sz w:val="22"/>
          <w:szCs w:val="22"/>
        </w:rPr>
      </w:pPr>
      <w:r w:rsidRPr="00E517AD">
        <w:rPr>
          <w:rFonts w:ascii="Arial" w:hAnsi="Arial" w:cs="Arial"/>
          <w:sz w:val="22"/>
          <w:szCs w:val="22"/>
        </w:rPr>
        <w:t>Największ</w:t>
      </w:r>
      <w:r w:rsidR="0063662A" w:rsidRPr="00E517AD">
        <w:rPr>
          <w:rFonts w:ascii="Arial" w:hAnsi="Arial" w:cs="Arial"/>
          <w:sz w:val="22"/>
          <w:szCs w:val="22"/>
        </w:rPr>
        <w:t>a</w:t>
      </w:r>
      <w:r w:rsidRPr="00E517AD">
        <w:rPr>
          <w:rFonts w:ascii="Arial" w:hAnsi="Arial" w:cs="Arial"/>
          <w:sz w:val="22"/>
          <w:szCs w:val="22"/>
        </w:rPr>
        <w:t xml:space="preserve"> grup</w:t>
      </w:r>
      <w:r w:rsidR="0063662A" w:rsidRPr="00E517AD">
        <w:rPr>
          <w:rFonts w:ascii="Arial" w:hAnsi="Arial" w:cs="Arial"/>
          <w:sz w:val="22"/>
          <w:szCs w:val="22"/>
        </w:rPr>
        <w:t>a</w:t>
      </w:r>
      <w:r w:rsidRPr="00E517AD">
        <w:rPr>
          <w:rFonts w:ascii="Arial" w:hAnsi="Arial" w:cs="Arial"/>
          <w:sz w:val="22"/>
          <w:szCs w:val="22"/>
        </w:rPr>
        <w:t xml:space="preserve"> inwestycji </w:t>
      </w:r>
      <w:r w:rsidR="0063662A" w:rsidRPr="00E517AD">
        <w:rPr>
          <w:rFonts w:ascii="Arial" w:hAnsi="Arial" w:cs="Arial"/>
          <w:sz w:val="22"/>
          <w:szCs w:val="22"/>
        </w:rPr>
        <w:t xml:space="preserve">dotyczy </w:t>
      </w:r>
      <w:r w:rsidRPr="00E517AD">
        <w:rPr>
          <w:rFonts w:ascii="Arial" w:hAnsi="Arial" w:cs="Arial"/>
          <w:sz w:val="22"/>
          <w:szCs w:val="22"/>
        </w:rPr>
        <w:t>przebudowy i budowy dróg lokalnych, głównie powiatowych, w mniejszym stopniu gminnych</w:t>
      </w:r>
      <w:r w:rsidR="00231511" w:rsidRPr="00E517AD">
        <w:rPr>
          <w:rFonts w:ascii="Arial" w:hAnsi="Arial" w:cs="Arial"/>
          <w:sz w:val="22"/>
          <w:szCs w:val="22"/>
        </w:rPr>
        <w:t xml:space="preserve">, poprawiających jakość </w:t>
      </w:r>
      <w:r w:rsidR="00561818" w:rsidRPr="00E517AD">
        <w:rPr>
          <w:rFonts w:ascii="Arial" w:hAnsi="Arial" w:cs="Arial"/>
          <w:sz w:val="22"/>
          <w:szCs w:val="22"/>
        </w:rPr>
        <w:t xml:space="preserve">dróg </w:t>
      </w:r>
      <w:r w:rsidR="00231511" w:rsidRPr="00E517AD">
        <w:rPr>
          <w:rFonts w:ascii="Arial" w:hAnsi="Arial" w:cs="Arial"/>
          <w:sz w:val="22"/>
          <w:szCs w:val="22"/>
        </w:rPr>
        <w:t xml:space="preserve">i bezpieczeństwo </w:t>
      </w:r>
      <w:r w:rsidR="00561818" w:rsidRPr="00E517AD">
        <w:rPr>
          <w:rFonts w:ascii="Arial" w:hAnsi="Arial" w:cs="Arial"/>
          <w:sz w:val="22"/>
          <w:szCs w:val="22"/>
        </w:rPr>
        <w:t>ruchu drogowego</w:t>
      </w:r>
      <w:r w:rsidRPr="00E517AD">
        <w:rPr>
          <w:rFonts w:ascii="Arial" w:hAnsi="Arial" w:cs="Arial"/>
          <w:sz w:val="22"/>
          <w:szCs w:val="22"/>
        </w:rPr>
        <w:t xml:space="preserve">. Są to inwestycje </w:t>
      </w:r>
      <w:r w:rsidR="00231511" w:rsidRPr="00E517AD">
        <w:rPr>
          <w:rFonts w:ascii="Arial" w:hAnsi="Arial" w:cs="Arial"/>
          <w:sz w:val="22"/>
          <w:szCs w:val="22"/>
        </w:rPr>
        <w:t xml:space="preserve">o stosunkowo niewielkim zasięgu, </w:t>
      </w:r>
      <w:r w:rsidRPr="00E517AD">
        <w:rPr>
          <w:rFonts w:ascii="Arial" w:hAnsi="Arial" w:cs="Arial"/>
          <w:sz w:val="22"/>
          <w:szCs w:val="22"/>
        </w:rPr>
        <w:t xml:space="preserve">zlokalizowane na obszarach oddalonych od dużych </w:t>
      </w:r>
      <w:r w:rsidR="0063662A" w:rsidRPr="00E517AD">
        <w:rPr>
          <w:rFonts w:ascii="Arial" w:hAnsi="Arial" w:cs="Arial"/>
          <w:sz w:val="22"/>
          <w:szCs w:val="22"/>
        </w:rPr>
        <w:t>miejscowości</w:t>
      </w:r>
      <w:r w:rsidRPr="00E517AD">
        <w:rPr>
          <w:rFonts w:ascii="Arial" w:hAnsi="Arial" w:cs="Arial"/>
          <w:sz w:val="22"/>
          <w:szCs w:val="22"/>
        </w:rPr>
        <w:t>, w sąsiedztwie terenów rolnych i leśnych</w:t>
      </w:r>
      <w:r w:rsidR="00231511" w:rsidRPr="00E517AD">
        <w:rPr>
          <w:rFonts w:ascii="Arial" w:hAnsi="Arial" w:cs="Arial"/>
          <w:sz w:val="22"/>
          <w:szCs w:val="22"/>
        </w:rPr>
        <w:t>. Zaniechanie ich realizacji</w:t>
      </w:r>
      <w:r w:rsidRPr="00E517AD">
        <w:rPr>
          <w:rFonts w:ascii="Arial" w:hAnsi="Arial" w:cs="Arial"/>
          <w:sz w:val="22"/>
          <w:szCs w:val="22"/>
        </w:rPr>
        <w:t xml:space="preserve"> wpłynie na zachowanie niewielkich obszarów roślinności i warstwy glebowej wzdłuż szlaków transportowych</w:t>
      </w:r>
      <w:r w:rsidR="00231511" w:rsidRPr="00E517AD">
        <w:rPr>
          <w:rFonts w:ascii="Arial" w:hAnsi="Arial" w:cs="Arial"/>
          <w:sz w:val="22"/>
          <w:szCs w:val="22"/>
        </w:rPr>
        <w:t>, nie będzie miał</w:t>
      </w:r>
      <w:r w:rsidR="001B4CF2" w:rsidRPr="00E517AD">
        <w:rPr>
          <w:rFonts w:ascii="Arial" w:hAnsi="Arial" w:cs="Arial"/>
          <w:sz w:val="22"/>
          <w:szCs w:val="22"/>
        </w:rPr>
        <w:t>o</w:t>
      </w:r>
      <w:r w:rsidR="000A0970" w:rsidRPr="00E517AD">
        <w:rPr>
          <w:rFonts w:ascii="Arial" w:hAnsi="Arial" w:cs="Arial"/>
          <w:sz w:val="22"/>
          <w:szCs w:val="22"/>
        </w:rPr>
        <w:t xml:space="preserve"> jednak</w:t>
      </w:r>
      <w:r w:rsidR="00231511" w:rsidRPr="00E517AD">
        <w:rPr>
          <w:rFonts w:ascii="Arial" w:hAnsi="Arial" w:cs="Arial"/>
          <w:sz w:val="22"/>
          <w:szCs w:val="22"/>
        </w:rPr>
        <w:t xml:space="preserve"> istotnego znaczenia dla poprawy funkcjonowania systemu przyrodniczego.</w:t>
      </w:r>
      <w:r w:rsidRPr="00E517AD">
        <w:rPr>
          <w:rFonts w:ascii="Arial" w:hAnsi="Arial" w:cs="Arial"/>
          <w:sz w:val="22"/>
          <w:szCs w:val="22"/>
        </w:rPr>
        <w:t xml:space="preserve"> </w:t>
      </w:r>
    </w:p>
    <w:p w14:paraId="09C30408" w14:textId="77777777" w:rsidR="00F0568A" w:rsidRPr="00E517AD" w:rsidRDefault="00EC06B8" w:rsidP="00846A10">
      <w:pPr>
        <w:spacing w:after="240"/>
        <w:ind w:firstLine="425"/>
        <w:rPr>
          <w:rFonts w:ascii="Arial" w:hAnsi="Arial" w:cs="Arial"/>
          <w:sz w:val="22"/>
          <w:szCs w:val="22"/>
        </w:rPr>
      </w:pPr>
      <w:r w:rsidRPr="00E517AD">
        <w:rPr>
          <w:rFonts w:ascii="Arial" w:hAnsi="Arial" w:cs="Arial"/>
          <w:sz w:val="22"/>
          <w:szCs w:val="22"/>
        </w:rPr>
        <w:t>Niewielkie oddziaływania generować będzie realizacja projektów realizowanych na</w:t>
      </w:r>
      <w:r w:rsidR="00F0568A" w:rsidRPr="00E517AD">
        <w:rPr>
          <w:rFonts w:ascii="Arial" w:hAnsi="Arial" w:cs="Arial"/>
          <w:sz w:val="22"/>
          <w:szCs w:val="22"/>
        </w:rPr>
        <w:t xml:space="preserve"> niewielkich powierzchni</w:t>
      </w:r>
      <w:r w:rsidRPr="00E517AD">
        <w:rPr>
          <w:rFonts w:ascii="Arial" w:hAnsi="Arial" w:cs="Arial"/>
          <w:sz w:val="22"/>
          <w:szCs w:val="22"/>
        </w:rPr>
        <w:t>ach (</w:t>
      </w:r>
      <w:r w:rsidR="00F0568A" w:rsidRPr="00E517AD">
        <w:rPr>
          <w:rFonts w:ascii="Arial" w:hAnsi="Arial" w:cs="Arial"/>
          <w:sz w:val="22"/>
          <w:szCs w:val="22"/>
        </w:rPr>
        <w:t>budow</w:t>
      </w:r>
      <w:r w:rsidRPr="00E517AD">
        <w:rPr>
          <w:rFonts w:ascii="Arial" w:hAnsi="Arial" w:cs="Arial"/>
          <w:sz w:val="22"/>
          <w:szCs w:val="22"/>
        </w:rPr>
        <w:t>a</w:t>
      </w:r>
      <w:r w:rsidR="00F0568A" w:rsidRPr="00E517AD">
        <w:rPr>
          <w:rFonts w:ascii="Arial" w:hAnsi="Arial" w:cs="Arial"/>
          <w:sz w:val="22"/>
          <w:szCs w:val="22"/>
        </w:rPr>
        <w:t xml:space="preserve"> dworców, przystanków kolejowych, autobusowych, węzłów przesiadkowych, </w:t>
      </w:r>
      <w:r w:rsidRPr="00E517AD">
        <w:rPr>
          <w:rFonts w:ascii="Arial" w:hAnsi="Arial" w:cs="Arial"/>
          <w:sz w:val="22"/>
          <w:szCs w:val="22"/>
        </w:rPr>
        <w:t xml:space="preserve">parkingów, rond, chodników itp.), sąsiadujących z istniejącymi szlakami komunikacyjnymi, dzielącymi obszary biologicznie czynne. </w:t>
      </w:r>
      <w:r w:rsidR="00F0568A" w:rsidRPr="00E517AD">
        <w:rPr>
          <w:rFonts w:ascii="Arial" w:hAnsi="Arial" w:cs="Arial"/>
          <w:sz w:val="22"/>
          <w:szCs w:val="22"/>
        </w:rPr>
        <w:t>Od</w:t>
      </w:r>
      <w:r w:rsidRPr="00E517AD">
        <w:rPr>
          <w:rFonts w:ascii="Arial" w:hAnsi="Arial" w:cs="Arial"/>
          <w:sz w:val="22"/>
          <w:szCs w:val="22"/>
        </w:rPr>
        <w:t>mienną</w:t>
      </w:r>
      <w:r w:rsidR="00F0568A" w:rsidRPr="00E517AD">
        <w:rPr>
          <w:rFonts w:ascii="Arial" w:hAnsi="Arial" w:cs="Arial"/>
          <w:sz w:val="22"/>
          <w:szCs w:val="22"/>
        </w:rPr>
        <w:t xml:space="preserve"> specyfiką charakteryzują się projekty</w:t>
      </w:r>
      <w:r w:rsidRPr="00E517AD">
        <w:rPr>
          <w:rFonts w:ascii="Arial" w:hAnsi="Arial" w:cs="Arial"/>
          <w:sz w:val="22"/>
          <w:szCs w:val="22"/>
        </w:rPr>
        <w:t xml:space="preserve">, </w:t>
      </w:r>
      <w:r w:rsidR="00F0568A" w:rsidRPr="00E517AD">
        <w:rPr>
          <w:rFonts w:ascii="Arial" w:hAnsi="Arial" w:cs="Arial"/>
          <w:sz w:val="22"/>
          <w:szCs w:val="22"/>
        </w:rPr>
        <w:t>wymagają</w:t>
      </w:r>
      <w:r w:rsidRPr="00E517AD">
        <w:rPr>
          <w:rFonts w:ascii="Arial" w:hAnsi="Arial" w:cs="Arial"/>
          <w:sz w:val="22"/>
          <w:szCs w:val="22"/>
        </w:rPr>
        <w:t>ce</w:t>
      </w:r>
      <w:r w:rsidR="00F0568A" w:rsidRPr="00E517AD">
        <w:rPr>
          <w:rFonts w:ascii="Arial" w:hAnsi="Arial" w:cs="Arial"/>
          <w:sz w:val="22"/>
          <w:szCs w:val="22"/>
        </w:rPr>
        <w:t xml:space="preserve"> pogłębionych analiz</w:t>
      </w:r>
      <w:r w:rsidRPr="00E517AD">
        <w:rPr>
          <w:rFonts w:ascii="Arial" w:hAnsi="Arial" w:cs="Arial"/>
          <w:sz w:val="22"/>
          <w:szCs w:val="22"/>
        </w:rPr>
        <w:t xml:space="preserve"> i badań</w:t>
      </w:r>
      <w:r w:rsidR="00F0568A" w:rsidRPr="00E517AD">
        <w:rPr>
          <w:rFonts w:ascii="Arial" w:hAnsi="Arial" w:cs="Arial"/>
          <w:sz w:val="22"/>
          <w:szCs w:val="22"/>
        </w:rPr>
        <w:t xml:space="preserve">, </w:t>
      </w:r>
      <w:r w:rsidRPr="00E517AD">
        <w:rPr>
          <w:rFonts w:ascii="Arial" w:hAnsi="Arial" w:cs="Arial"/>
          <w:sz w:val="22"/>
          <w:szCs w:val="22"/>
        </w:rPr>
        <w:t xml:space="preserve">do których należy </w:t>
      </w:r>
      <w:r w:rsidR="00F0568A" w:rsidRPr="00E517AD">
        <w:rPr>
          <w:rFonts w:ascii="Arial" w:hAnsi="Arial" w:cs="Arial"/>
          <w:sz w:val="22"/>
          <w:szCs w:val="22"/>
        </w:rPr>
        <w:t xml:space="preserve">budowa pasa startowego i infrastruktury lotniskowej w Płocku (inwestycja L39), gdyż jej realizacja i użytkowanie będzie dotyczyła obszarów </w:t>
      </w:r>
      <w:r w:rsidRPr="00E517AD">
        <w:rPr>
          <w:rFonts w:ascii="Arial" w:hAnsi="Arial" w:cs="Arial"/>
          <w:sz w:val="22"/>
          <w:szCs w:val="22"/>
        </w:rPr>
        <w:t>o dużym zasięgu przestrzennym</w:t>
      </w:r>
      <w:r w:rsidR="00E82AD5" w:rsidRPr="00E517AD">
        <w:rPr>
          <w:rFonts w:ascii="Arial" w:hAnsi="Arial" w:cs="Arial"/>
          <w:sz w:val="22"/>
          <w:szCs w:val="22"/>
        </w:rPr>
        <w:t>. Oczywiście jej zaniechanie oznacza</w:t>
      </w:r>
      <w:r w:rsidR="00F0568A" w:rsidRPr="00E517AD">
        <w:rPr>
          <w:rFonts w:ascii="Arial" w:hAnsi="Arial" w:cs="Arial"/>
          <w:sz w:val="22"/>
          <w:szCs w:val="22"/>
        </w:rPr>
        <w:t xml:space="preserve"> </w:t>
      </w:r>
      <w:r w:rsidR="00E82AD5" w:rsidRPr="00E517AD">
        <w:rPr>
          <w:rFonts w:ascii="Arial" w:hAnsi="Arial" w:cs="Arial"/>
          <w:sz w:val="22"/>
          <w:szCs w:val="22"/>
        </w:rPr>
        <w:t>brak ingerencji w przestrzeń przyrodniczą i </w:t>
      </w:r>
      <w:r w:rsidR="00F0568A" w:rsidRPr="00E517AD">
        <w:rPr>
          <w:rFonts w:ascii="Arial" w:hAnsi="Arial" w:cs="Arial"/>
          <w:sz w:val="22"/>
          <w:szCs w:val="22"/>
        </w:rPr>
        <w:t>w</w:t>
      </w:r>
      <w:r w:rsidR="00E82AD5" w:rsidRPr="00E517AD">
        <w:rPr>
          <w:rFonts w:ascii="Arial" w:hAnsi="Arial" w:cs="Arial"/>
          <w:sz w:val="22"/>
          <w:szCs w:val="22"/>
        </w:rPr>
        <w:t> </w:t>
      </w:r>
      <w:r w:rsidR="00F0568A" w:rsidRPr="00E517AD">
        <w:rPr>
          <w:rFonts w:ascii="Arial" w:hAnsi="Arial" w:cs="Arial"/>
          <w:sz w:val="22"/>
          <w:szCs w:val="22"/>
        </w:rPr>
        <w:t xml:space="preserve">uproszczeniu </w:t>
      </w:r>
      <w:r w:rsidR="00E82AD5" w:rsidRPr="00E517AD">
        <w:rPr>
          <w:rFonts w:ascii="Arial" w:hAnsi="Arial" w:cs="Arial"/>
          <w:sz w:val="22"/>
          <w:szCs w:val="22"/>
        </w:rPr>
        <w:t xml:space="preserve">- </w:t>
      </w:r>
      <w:r w:rsidR="00F0568A" w:rsidRPr="00E517AD">
        <w:rPr>
          <w:rFonts w:ascii="Arial" w:hAnsi="Arial" w:cs="Arial"/>
          <w:sz w:val="22"/>
          <w:szCs w:val="22"/>
        </w:rPr>
        <w:t>zachowanie status quo.</w:t>
      </w:r>
    </w:p>
    <w:p w14:paraId="197E4CAC" w14:textId="77777777" w:rsidR="00F0568A" w:rsidRPr="00E517AD" w:rsidRDefault="005469E7" w:rsidP="00846A10">
      <w:pPr>
        <w:spacing w:after="240"/>
        <w:ind w:firstLine="425"/>
        <w:rPr>
          <w:rFonts w:ascii="Arial" w:hAnsi="Arial" w:cs="Arial"/>
          <w:sz w:val="22"/>
          <w:szCs w:val="22"/>
        </w:rPr>
      </w:pPr>
      <w:r w:rsidRPr="00E517AD">
        <w:rPr>
          <w:rFonts w:ascii="Arial" w:hAnsi="Arial" w:cs="Arial"/>
          <w:sz w:val="22"/>
          <w:szCs w:val="22"/>
        </w:rPr>
        <w:t>Nie</w:t>
      </w:r>
      <w:r w:rsidR="00F0568A" w:rsidRPr="00E517AD">
        <w:rPr>
          <w:rFonts w:ascii="Arial" w:hAnsi="Arial" w:cs="Arial"/>
          <w:sz w:val="22"/>
          <w:szCs w:val="22"/>
        </w:rPr>
        <w:t xml:space="preserve">korzystne dla środowiska </w:t>
      </w:r>
      <w:r w:rsidRPr="00E517AD">
        <w:rPr>
          <w:rFonts w:ascii="Arial" w:hAnsi="Arial" w:cs="Arial"/>
          <w:sz w:val="22"/>
          <w:szCs w:val="22"/>
        </w:rPr>
        <w:t xml:space="preserve">byłoby </w:t>
      </w:r>
      <w:r w:rsidR="00F0568A" w:rsidRPr="00E517AD">
        <w:rPr>
          <w:rFonts w:ascii="Arial" w:hAnsi="Arial" w:cs="Arial"/>
          <w:sz w:val="22"/>
          <w:szCs w:val="22"/>
        </w:rPr>
        <w:t xml:space="preserve">zaniechanie zakupu nowoczesnego taboru transportowego, zwłaszcza nisko- i zeroemisyjnego, jednak oddziaływania długoterminowe </w:t>
      </w:r>
      <w:r w:rsidR="00F0568A" w:rsidRPr="00E517AD">
        <w:rPr>
          <w:rFonts w:ascii="Arial" w:hAnsi="Arial" w:cs="Arial"/>
          <w:sz w:val="22"/>
          <w:szCs w:val="22"/>
        </w:rPr>
        <w:lastRenderedPageBreak/>
        <w:t xml:space="preserve">wymagają pogłębionych analiz </w:t>
      </w:r>
      <w:r w:rsidRPr="00E517AD">
        <w:rPr>
          <w:rFonts w:ascii="Arial" w:hAnsi="Arial" w:cs="Arial"/>
          <w:sz w:val="22"/>
          <w:szCs w:val="22"/>
        </w:rPr>
        <w:t>w aspekcie</w:t>
      </w:r>
      <w:r w:rsidR="00F0568A" w:rsidRPr="00E517AD">
        <w:rPr>
          <w:rFonts w:ascii="Arial" w:hAnsi="Arial" w:cs="Arial"/>
          <w:sz w:val="22"/>
          <w:szCs w:val="22"/>
        </w:rPr>
        <w:t xml:space="preserve"> składowani</w:t>
      </w:r>
      <w:r w:rsidRPr="00E517AD">
        <w:rPr>
          <w:rFonts w:ascii="Arial" w:hAnsi="Arial" w:cs="Arial"/>
          <w:sz w:val="22"/>
          <w:szCs w:val="22"/>
        </w:rPr>
        <w:t>a</w:t>
      </w:r>
      <w:r w:rsidR="00F0568A" w:rsidRPr="00E517AD">
        <w:rPr>
          <w:rFonts w:ascii="Arial" w:hAnsi="Arial" w:cs="Arial"/>
          <w:sz w:val="22"/>
          <w:szCs w:val="22"/>
        </w:rPr>
        <w:t xml:space="preserve"> zużytych elementów i ich neutralizacj</w:t>
      </w:r>
      <w:r w:rsidRPr="00E517AD">
        <w:rPr>
          <w:rFonts w:ascii="Arial" w:hAnsi="Arial" w:cs="Arial"/>
          <w:sz w:val="22"/>
          <w:szCs w:val="22"/>
        </w:rPr>
        <w:t>i. N</w:t>
      </w:r>
      <w:r w:rsidR="00F0568A" w:rsidRPr="00E517AD">
        <w:rPr>
          <w:rFonts w:ascii="Arial" w:hAnsi="Arial" w:cs="Arial"/>
          <w:sz w:val="22"/>
          <w:szCs w:val="22"/>
        </w:rPr>
        <w:t>a obecnym etapie</w:t>
      </w:r>
      <w:r w:rsidRPr="00E517AD">
        <w:rPr>
          <w:rFonts w:ascii="Arial" w:hAnsi="Arial" w:cs="Arial"/>
          <w:sz w:val="22"/>
          <w:szCs w:val="22"/>
        </w:rPr>
        <w:t xml:space="preserve"> brak realizacji miałby więcej </w:t>
      </w:r>
      <w:r w:rsidR="00F0568A" w:rsidRPr="00E517AD">
        <w:rPr>
          <w:rFonts w:ascii="Arial" w:hAnsi="Arial" w:cs="Arial"/>
          <w:sz w:val="22"/>
          <w:szCs w:val="22"/>
        </w:rPr>
        <w:t xml:space="preserve">negatywnych </w:t>
      </w:r>
      <w:r w:rsidRPr="00E517AD">
        <w:rPr>
          <w:rFonts w:ascii="Arial" w:hAnsi="Arial" w:cs="Arial"/>
          <w:sz w:val="22"/>
          <w:szCs w:val="22"/>
        </w:rPr>
        <w:t xml:space="preserve">skutków </w:t>
      </w:r>
      <w:r w:rsidR="00F0568A" w:rsidRPr="00E517AD">
        <w:rPr>
          <w:rFonts w:ascii="Arial" w:hAnsi="Arial" w:cs="Arial"/>
          <w:sz w:val="22"/>
          <w:szCs w:val="22"/>
        </w:rPr>
        <w:t xml:space="preserve">dla środowiska </w:t>
      </w:r>
      <w:r w:rsidR="0037010B" w:rsidRPr="00E517AD">
        <w:rPr>
          <w:rFonts w:ascii="Arial" w:hAnsi="Arial" w:cs="Arial"/>
          <w:sz w:val="22"/>
          <w:szCs w:val="22"/>
        </w:rPr>
        <w:t>-</w:t>
      </w:r>
      <w:r w:rsidR="00F0568A" w:rsidRPr="00E517AD">
        <w:rPr>
          <w:rFonts w:ascii="Arial" w:hAnsi="Arial" w:cs="Arial"/>
          <w:sz w:val="22"/>
          <w:szCs w:val="22"/>
        </w:rPr>
        <w:t xml:space="preserve"> musiałby być rekompensowany znacznie bardziej szkodliwymi dla środowiska spalinowymi środkami transportu. </w:t>
      </w:r>
    </w:p>
    <w:p w14:paraId="1D502AF1" w14:textId="3F40711F" w:rsidR="000A0970" w:rsidRPr="00E517AD" w:rsidRDefault="000A0970" w:rsidP="00846A10">
      <w:pPr>
        <w:shd w:val="clear" w:color="auto" w:fill="FFFFFF"/>
        <w:autoSpaceDE w:val="0"/>
        <w:autoSpaceDN w:val="0"/>
        <w:adjustRightInd w:val="0"/>
        <w:spacing w:after="240"/>
        <w:ind w:firstLine="360"/>
        <w:rPr>
          <w:rFonts w:ascii="Arial" w:hAnsi="Arial" w:cs="Arial"/>
          <w:sz w:val="22"/>
          <w:szCs w:val="22"/>
        </w:rPr>
      </w:pPr>
      <w:r w:rsidRPr="00E517AD">
        <w:rPr>
          <w:rFonts w:ascii="Arial" w:hAnsi="Arial" w:cs="Arial"/>
          <w:sz w:val="22"/>
          <w:szCs w:val="22"/>
        </w:rPr>
        <w:t>Odstąpienie od realizacji większości ujętych w Regionalnym planie transportowym inwestycji</w:t>
      </w:r>
      <w:r w:rsidR="005469E7" w:rsidRPr="00E517AD">
        <w:rPr>
          <w:rFonts w:ascii="Arial" w:hAnsi="Arial" w:cs="Arial"/>
          <w:sz w:val="22"/>
          <w:szCs w:val="22"/>
        </w:rPr>
        <w:t xml:space="preserve">, </w:t>
      </w:r>
      <w:r w:rsidRPr="00E517AD">
        <w:rPr>
          <w:rFonts w:ascii="Arial" w:hAnsi="Arial" w:cs="Arial"/>
          <w:sz w:val="22"/>
          <w:szCs w:val="22"/>
        </w:rPr>
        <w:t>oznaczać będzie wzrost obciążenia istniejących układów drogowych, koncentracj</w:t>
      </w:r>
      <w:r w:rsidR="005469E7" w:rsidRPr="00E517AD">
        <w:rPr>
          <w:rFonts w:ascii="Arial" w:hAnsi="Arial" w:cs="Arial"/>
          <w:sz w:val="22"/>
          <w:szCs w:val="22"/>
        </w:rPr>
        <w:t>ę</w:t>
      </w:r>
      <w:r w:rsidRPr="00E517AD">
        <w:rPr>
          <w:rFonts w:ascii="Arial" w:hAnsi="Arial" w:cs="Arial"/>
          <w:sz w:val="22"/>
          <w:szCs w:val="22"/>
        </w:rPr>
        <w:t xml:space="preserve"> ruchu na drogach do niego nieprzystosowanych i pogorszenie dostępności komunikacyjnej w</w:t>
      </w:r>
      <w:r w:rsidR="005469E7" w:rsidRPr="00E517AD">
        <w:rPr>
          <w:rFonts w:ascii="Arial" w:hAnsi="Arial" w:cs="Arial"/>
          <w:sz w:val="22"/>
          <w:szCs w:val="22"/>
        </w:rPr>
        <w:t> </w:t>
      </w:r>
      <w:r w:rsidRPr="00E517AD">
        <w:rPr>
          <w:rFonts w:ascii="Arial" w:hAnsi="Arial" w:cs="Arial"/>
          <w:sz w:val="22"/>
          <w:szCs w:val="22"/>
        </w:rPr>
        <w:t>regionie. Efektem będzie</w:t>
      </w:r>
      <w:r w:rsidR="00DC6392" w:rsidRPr="00E517AD">
        <w:rPr>
          <w:rFonts w:ascii="Arial" w:hAnsi="Arial" w:cs="Arial"/>
          <w:sz w:val="22"/>
          <w:szCs w:val="22"/>
        </w:rPr>
        <w:t xml:space="preserve"> </w:t>
      </w:r>
      <w:r w:rsidRPr="00E517AD">
        <w:rPr>
          <w:rFonts w:ascii="Arial" w:hAnsi="Arial" w:cs="Arial"/>
          <w:sz w:val="22"/>
          <w:szCs w:val="22"/>
        </w:rPr>
        <w:t>wzrost zanieczyszczenia środowiska spalinami</w:t>
      </w:r>
      <w:r w:rsidR="00DC6392" w:rsidRPr="00E517AD">
        <w:rPr>
          <w:rFonts w:ascii="Arial" w:hAnsi="Arial" w:cs="Arial"/>
          <w:sz w:val="22"/>
          <w:szCs w:val="22"/>
        </w:rPr>
        <w:t xml:space="preserve">, </w:t>
      </w:r>
      <w:r w:rsidRPr="00E517AD">
        <w:rPr>
          <w:rFonts w:ascii="Arial" w:hAnsi="Arial" w:cs="Arial"/>
          <w:sz w:val="22"/>
          <w:szCs w:val="22"/>
        </w:rPr>
        <w:t>pogorszenie warunków klimatu akustycznego i zwiększenie liczby mieszkańców narażonych na ponadnormatywne wartości poziomu hałasu</w:t>
      </w:r>
      <w:r w:rsidR="00DC6392" w:rsidRPr="00E517AD">
        <w:rPr>
          <w:rFonts w:ascii="Arial" w:hAnsi="Arial" w:cs="Arial"/>
          <w:sz w:val="22"/>
          <w:szCs w:val="22"/>
        </w:rPr>
        <w:t xml:space="preserve"> oraz </w:t>
      </w:r>
      <w:r w:rsidRPr="00E517AD">
        <w:rPr>
          <w:rFonts w:ascii="Arial" w:hAnsi="Arial" w:cs="Arial"/>
          <w:sz w:val="22"/>
          <w:szCs w:val="22"/>
        </w:rPr>
        <w:t xml:space="preserve">wzrost zagrożenia kolizjami </w:t>
      </w:r>
      <w:r w:rsidR="0006503B" w:rsidRPr="00E517AD">
        <w:rPr>
          <w:rFonts w:ascii="Arial" w:hAnsi="Arial" w:cs="Arial"/>
          <w:sz w:val="22"/>
          <w:szCs w:val="22"/>
        </w:rPr>
        <w:br/>
      </w:r>
      <w:r w:rsidRPr="00E517AD">
        <w:rPr>
          <w:rFonts w:ascii="Arial" w:hAnsi="Arial" w:cs="Arial"/>
          <w:sz w:val="22"/>
          <w:szCs w:val="22"/>
        </w:rPr>
        <w:t>i poważnymi awariami.</w:t>
      </w:r>
    </w:p>
    <w:p w14:paraId="278C2BD4" w14:textId="77777777" w:rsidR="005469E7" w:rsidRPr="00E517AD" w:rsidRDefault="005469E7" w:rsidP="00846A10">
      <w:pPr>
        <w:spacing w:after="240"/>
        <w:ind w:firstLine="425"/>
        <w:rPr>
          <w:rFonts w:ascii="Arial" w:eastAsia="Verdana,Bold" w:hAnsi="Arial" w:cs="Arial"/>
          <w:sz w:val="22"/>
          <w:szCs w:val="22"/>
        </w:rPr>
      </w:pPr>
      <w:r w:rsidRPr="00E517AD">
        <w:rPr>
          <w:rFonts w:ascii="Arial" w:eastAsia="Verdana,Bold" w:hAnsi="Arial" w:cs="Arial"/>
          <w:sz w:val="22"/>
          <w:szCs w:val="22"/>
        </w:rPr>
        <w:t xml:space="preserve">Analiza charakteru planowanych przedsięwzięć wskazuje, że najwięcej niekorzystnych zmian w środowisku, takich jak przekształcenie powierzchni ziemi i krajobrazu, emisja zanieczyszczeń gazowych i pyłowych oraz hałas, wystąpi na etapie budowy. Pominięcie tego etapu tj. rezygnacja z wykonania inwestycji, oznaczałaby brak ingerencji w środowisko na konkretnych obszarach i </w:t>
      </w:r>
      <w:r w:rsidR="00090A9E" w:rsidRPr="00E517AD">
        <w:rPr>
          <w:rFonts w:ascii="Arial" w:eastAsia="Verdana,Bold" w:hAnsi="Arial" w:cs="Arial"/>
          <w:sz w:val="22"/>
          <w:szCs w:val="22"/>
        </w:rPr>
        <w:t>utrzymanie ciągłości ekologicznej</w:t>
      </w:r>
      <w:r w:rsidRPr="00E517AD">
        <w:rPr>
          <w:rFonts w:ascii="Arial" w:eastAsia="Verdana,Bold" w:hAnsi="Arial" w:cs="Arial"/>
          <w:sz w:val="22"/>
          <w:szCs w:val="22"/>
        </w:rPr>
        <w:t xml:space="preserve"> </w:t>
      </w:r>
      <w:r w:rsidR="00090A9E" w:rsidRPr="00E517AD">
        <w:rPr>
          <w:rFonts w:ascii="Arial" w:hAnsi="Arial" w:cs="Arial"/>
          <w:sz w:val="22"/>
          <w:szCs w:val="22"/>
        </w:rPr>
        <w:t>biocenoz</w:t>
      </w:r>
      <w:r w:rsidRPr="00E517AD">
        <w:rPr>
          <w:rFonts w:ascii="Arial" w:hAnsi="Arial" w:cs="Arial"/>
          <w:sz w:val="22"/>
          <w:szCs w:val="22"/>
        </w:rPr>
        <w:t xml:space="preserve"> leśnych </w:t>
      </w:r>
      <w:r w:rsidR="00090A9E" w:rsidRPr="00E517AD">
        <w:rPr>
          <w:rFonts w:ascii="Arial" w:hAnsi="Arial" w:cs="Arial"/>
          <w:sz w:val="22"/>
          <w:szCs w:val="22"/>
        </w:rPr>
        <w:t>oraz</w:t>
      </w:r>
      <w:r w:rsidRPr="00E517AD">
        <w:rPr>
          <w:rFonts w:ascii="Arial" w:hAnsi="Arial" w:cs="Arial"/>
          <w:sz w:val="22"/>
          <w:szCs w:val="22"/>
        </w:rPr>
        <w:t xml:space="preserve"> wytworzonych na terenach użytkowanych</w:t>
      </w:r>
      <w:r w:rsidR="00090A9E" w:rsidRPr="00E517AD">
        <w:rPr>
          <w:rFonts w:ascii="Arial" w:hAnsi="Arial" w:cs="Arial"/>
          <w:sz w:val="22"/>
          <w:szCs w:val="22"/>
        </w:rPr>
        <w:t xml:space="preserve"> rolniczo</w:t>
      </w:r>
      <w:r w:rsidRPr="00E517AD">
        <w:rPr>
          <w:rFonts w:ascii="Arial" w:eastAsia="Verdana,Bold" w:hAnsi="Arial" w:cs="Arial"/>
          <w:sz w:val="22"/>
          <w:szCs w:val="22"/>
        </w:rPr>
        <w:t>. W dłuższej perspektywie czasowej, częściowa realizacja Regionalnego planu transportowego lub w całości zaniechanie jego wykonania, spowodowałyby wzrost niekorzystnych oddziaływań na środowisko przyrodnicze,</w:t>
      </w:r>
      <w:r w:rsidRPr="00E517AD">
        <w:rPr>
          <w:rFonts w:ascii="Arial" w:hAnsi="Arial" w:cs="Arial"/>
          <w:sz w:val="22"/>
          <w:szCs w:val="22"/>
        </w:rPr>
        <w:t xml:space="preserve"> mający wpływ na pogorszenie jakości życia ludzi i zwierząt.</w:t>
      </w:r>
      <w:r w:rsidRPr="00E517AD">
        <w:rPr>
          <w:rFonts w:ascii="Arial" w:eastAsia="Verdana,Bold" w:hAnsi="Arial" w:cs="Arial"/>
          <w:sz w:val="22"/>
          <w:szCs w:val="22"/>
        </w:rPr>
        <w:t xml:space="preserve"> Skutkowałyby </w:t>
      </w:r>
      <w:r w:rsidR="00090A9E" w:rsidRPr="00E517AD">
        <w:rPr>
          <w:rFonts w:ascii="Arial" w:eastAsia="Verdana,Bold" w:hAnsi="Arial" w:cs="Arial"/>
          <w:sz w:val="22"/>
          <w:szCs w:val="22"/>
        </w:rPr>
        <w:t xml:space="preserve">zwiększeniem natężenia </w:t>
      </w:r>
      <w:r w:rsidRPr="00E517AD">
        <w:rPr>
          <w:rFonts w:ascii="Arial" w:eastAsia="Verdana,Bold" w:hAnsi="Arial" w:cs="Arial"/>
          <w:sz w:val="22"/>
          <w:szCs w:val="22"/>
        </w:rPr>
        <w:t>ruch</w:t>
      </w:r>
      <w:r w:rsidR="00090A9E" w:rsidRPr="00E517AD">
        <w:rPr>
          <w:rFonts w:ascii="Arial" w:eastAsia="Verdana,Bold" w:hAnsi="Arial" w:cs="Arial"/>
          <w:sz w:val="22"/>
          <w:szCs w:val="22"/>
        </w:rPr>
        <w:t>u</w:t>
      </w:r>
      <w:r w:rsidRPr="00E517AD">
        <w:rPr>
          <w:rFonts w:ascii="Arial" w:eastAsia="Verdana,Bold" w:hAnsi="Arial" w:cs="Arial"/>
          <w:sz w:val="22"/>
          <w:szCs w:val="22"/>
        </w:rPr>
        <w:t xml:space="preserve"> komunikacyjn</w:t>
      </w:r>
      <w:r w:rsidR="00090A9E" w:rsidRPr="00E517AD">
        <w:rPr>
          <w:rFonts w:ascii="Arial" w:eastAsia="Verdana,Bold" w:hAnsi="Arial" w:cs="Arial"/>
          <w:sz w:val="22"/>
          <w:szCs w:val="22"/>
        </w:rPr>
        <w:t>ego, który</w:t>
      </w:r>
      <w:r w:rsidRPr="00E517AD">
        <w:rPr>
          <w:rFonts w:ascii="Arial" w:eastAsia="Verdana,Bold" w:hAnsi="Arial" w:cs="Arial"/>
          <w:sz w:val="22"/>
          <w:szCs w:val="22"/>
        </w:rPr>
        <w:t xml:space="preserve"> rozkładałby się na istniejącą infrastrukturę</w:t>
      </w:r>
      <w:r w:rsidR="00090A9E" w:rsidRPr="00E517AD">
        <w:rPr>
          <w:rFonts w:ascii="Arial" w:eastAsia="Verdana,Bold" w:hAnsi="Arial" w:cs="Arial"/>
          <w:sz w:val="22"/>
          <w:szCs w:val="22"/>
        </w:rPr>
        <w:t>,</w:t>
      </w:r>
      <w:r w:rsidRPr="00E517AD">
        <w:rPr>
          <w:rFonts w:ascii="Arial" w:eastAsia="Verdana,Bold" w:hAnsi="Arial" w:cs="Arial"/>
          <w:sz w:val="22"/>
          <w:szCs w:val="22"/>
        </w:rPr>
        <w:t xml:space="preserve"> powodując jej przeciążenie i szybszą degradację. Postępujące niszczenie istniejących szlaków komunikacyjnych oznacza wzrost zagrożeń i spadek bezpieczeństwa użytkowników dróg. </w:t>
      </w:r>
    </w:p>
    <w:p w14:paraId="477A3A68" w14:textId="77777777" w:rsidR="00D75514" w:rsidRPr="00E517AD" w:rsidRDefault="005469E7" w:rsidP="00846A10">
      <w:pPr>
        <w:spacing w:after="240"/>
        <w:ind w:firstLine="425"/>
        <w:rPr>
          <w:rFonts w:ascii="Arial" w:hAnsi="Arial" w:cs="Arial"/>
          <w:sz w:val="22"/>
          <w:szCs w:val="22"/>
        </w:rPr>
      </w:pPr>
      <w:r w:rsidRPr="00E517AD">
        <w:rPr>
          <w:rFonts w:ascii="Arial" w:hAnsi="Arial" w:cs="Arial"/>
          <w:sz w:val="22"/>
          <w:szCs w:val="22"/>
        </w:rPr>
        <w:t>Analiza istniejącego stanu środowiska</w:t>
      </w:r>
      <w:r w:rsidR="00013875" w:rsidRPr="00E517AD">
        <w:rPr>
          <w:rFonts w:ascii="Arial" w:hAnsi="Arial" w:cs="Arial"/>
          <w:sz w:val="22"/>
          <w:szCs w:val="22"/>
        </w:rPr>
        <w:t>, przeprowadzona w niniejszej Prognozie (pkt 3.1.2.), w</w:t>
      </w:r>
      <w:r w:rsidRPr="00E517AD">
        <w:rPr>
          <w:rFonts w:ascii="Arial" w:hAnsi="Arial" w:cs="Arial"/>
          <w:sz w:val="22"/>
          <w:szCs w:val="22"/>
        </w:rPr>
        <w:t xml:space="preserve">skazuje, że bez wykonania zamierzeń inwestycyjnych zawartych w Regionalnym </w:t>
      </w:r>
      <w:r w:rsidR="00C97843" w:rsidRPr="00E517AD">
        <w:rPr>
          <w:rFonts w:ascii="Arial" w:hAnsi="Arial" w:cs="Arial"/>
          <w:sz w:val="22"/>
          <w:szCs w:val="22"/>
        </w:rPr>
        <w:t xml:space="preserve">planie transportowym </w:t>
      </w:r>
      <w:r w:rsidRPr="00E517AD">
        <w:rPr>
          <w:rFonts w:ascii="Arial" w:hAnsi="Arial" w:cs="Arial"/>
          <w:sz w:val="22"/>
          <w:szCs w:val="22"/>
        </w:rPr>
        <w:t xml:space="preserve">niemożliwe będzie osiągnięcie </w:t>
      </w:r>
      <w:r w:rsidR="00013875" w:rsidRPr="00E517AD">
        <w:rPr>
          <w:rFonts w:ascii="Arial" w:hAnsi="Arial" w:cs="Arial"/>
          <w:sz w:val="22"/>
          <w:szCs w:val="22"/>
        </w:rPr>
        <w:t>poprawy</w:t>
      </w:r>
      <w:r w:rsidRPr="00E517AD">
        <w:rPr>
          <w:rFonts w:ascii="Arial" w:hAnsi="Arial" w:cs="Arial"/>
          <w:sz w:val="22"/>
          <w:szCs w:val="22"/>
        </w:rPr>
        <w:t xml:space="preserve"> jakości powietrza w strefach województwa mazowieckiego, w których poziomy dopuszczalne i docelowe substancji są przekraczane. Brak realizacji </w:t>
      </w:r>
      <w:r w:rsidR="00013875" w:rsidRPr="00E517AD">
        <w:rPr>
          <w:rFonts w:ascii="Arial" w:hAnsi="Arial" w:cs="Arial"/>
          <w:sz w:val="22"/>
          <w:szCs w:val="22"/>
        </w:rPr>
        <w:t>planowanych w projektowanym dokumencie i</w:t>
      </w:r>
      <w:r w:rsidRPr="00E517AD">
        <w:rPr>
          <w:rFonts w:ascii="Arial" w:hAnsi="Arial" w:cs="Arial"/>
          <w:sz w:val="22"/>
          <w:szCs w:val="22"/>
        </w:rPr>
        <w:t>nwestycji, zmierzających do usprawnienia systemów transportowych</w:t>
      </w:r>
      <w:r w:rsidR="00013875" w:rsidRPr="00E517AD">
        <w:rPr>
          <w:rFonts w:ascii="Arial" w:hAnsi="Arial" w:cs="Arial"/>
          <w:sz w:val="22"/>
          <w:szCs w:val="22"/>
        </w:rPr>
        <w:t xml:space="preserve"> w regionie</w:t>
      </w:r>
      <w:r w:rsidRPr="00E517AD">
        <w:rPr>
          <w:rFonts w:ascii="Arial" w:hAnsi="Arial" w:cs="Arial"/>
          <w:sz w:val="22"/>
          <w:szCs w:val="22"/>
        </w:rPr>
        <w:t xml:space="preserve">, uniemożliwi osiągnięcie celów środowiskowych założonych w Strategii </w:t>
      </w:r>
      <w:r w:rsidR="00013875" w:rsidRPr="00E517AD">
        <w:rPr>
          <w:rFonts w:ascii="Arial" w:hAnsi="Arial" w:cs="Arial"/>
          <w:sz w:val="22"/>
          <w:szCs w:val="22"/>
        </w:rPr>
        <w:t>r</w:t>
      </w:r>
      <w:r w:rsidRPr="00E517AD">
        <w:rPr>
          <w:rFonts w:ascii="Arial" w:hAnsi="Arial" w:cs="Arial"/>
          <w:sz w:val="22"/>
          <w:szCs w:val="22"/>
        </w:rPr>
        <w:t xml:space="preserve">ozwoju </w:t>
      </w:r>
      <w:r w:rsidR="00013875" w:rsidRPr="00E517AD">
        <w:rPr>
          <w:rFonts w:ascii="Arial" w:hAnsi="Arial" w:cs="Arial"/>
          <w:sz w:val="22"/>
          <w:szCs w:val="22"/>
        </w:rPr>
        <w:t>w</w:t>
      </w:r>
      <w:r w:rsidRPr="00E517AD">
        <w:rPr>
          <w:rFonts w:ascii="Arial" w:hAnsi="Arial" w:cs="Arial"/>
          <w:sz w:val="22"/>
          <w:szCs w:val="22"/>
        </w:rPr>
        <w:t xml:space="preserve">ojewództwa </w:t>
      </w:r>
      <w:r w:rsidR="00013875" w:rsidRPr="00E517AD">
        <w:rPr>
          <w:rFonts w:ascii="Arial" w:hAnsi="Arial" w:cs="Arial"/>
          <w:sz w:val="22"/>
          <w:szCs w:val="22"/>
        </w:rPr>
        <w:t>m</w:t>
      </w:r>
      <w:r w:rsidRPr="00E517AD">
        <w:rPr>
          <w:rFonts w:ascii="Arial" w:hAnsi="Arial" w:cs="Arial"/>
          <w:sz w:val="22"/>
          <w:szCs w:val="22"/>
        </w:rPr>
        <w:t>azowieckiego 2030+</w:t>
      </w:r>
      <w:r w:rsidR="00013875" w:rsidRPr="00E517AD">
        <w:rPr>
          <w:rFonts w:ascii="Arial" w:hAnsi="Arial" w:cs="Arial"/>
          <w:sz w:val="22"/>
          <w:szCs w:val="22"/>
        </w:rPr>
        <w:t xml:space="preserve">. </w:t>
      </w:r>
      <w:r w:rsidRPr="00E517AD">
        <w:rPr>
          <w:rFonts w:ascii="Arial" w:hAnsi="Arial" w:cs="Arial"/>
          <w:sz w:val="22"/>
          <w:szCs w:val="22"/>
        </w:rPr>
        <w:t xml:space="preserve">Innowacyjne Mazowsze w zakresie zmniejszenia emisji zanieczyszczeń i ograniczenia negatywnego wpływu komunikacji na środowisko. Również osiągnięcie pozostałych, zakładanych celów byłoby znacznie spowolnione, jeśli Mazowsze nie wykorzystałoby szansy rozwojowej, </w:t>
      </w:r>
      <w:r w:rsidR="00D75514" w:rsidRPr="00E517AD">
        <w:rPr>
          <w:rFonts w:ascii="Arial" w:hAnsi="Arial" w:cs="Arial"/>
          <w:sz w:val="22"/>
          <w:szCs w:val="22"/>
        </w:rPr>
        <w:t>aby podnieść jakość życia mieszkańców regionu, realizować politykę spójności terytorialnej oraz politykę inteligentnego i zrównoważonego rozwoju.</w:t>
      </w:r>
    </w:p>
    <w:p w14:paraId="371F922E" w14:textId="62E4977B" w:rsidR="000D251B" w:rsidRPr="00E517AD" w:rsidRDefault="00BA2AE3" w:rsidP="0006503B">
      <w:pPr>
        <w:pStyle w:val="Nagwek1"/>
        <w:spacing w:before="240" w:beforeAutospacing="0" w:after="240" w:afterAutospacing="0"/>
        <w:rPr>
          <w:rFonts w:ascii="Arial" w:hAnsi="Arial" w:cs="Arial"/>
          <w:sz w:val="22"/>
          <w:szCs w:val="22"/>
        </w:rPr>
      </w:pPr>
      <w:bookmarkStart w:id="73" w:name="_Toc93669457"/>
      <w:bookmarkStart w:id="74" w:name="_Hlk93303325"/>
      <w:bookmarkEnd w:id="71"/>
      <w:r w:rsidRPr="00E517AD">
        <w:rPr>
          <w:rFonts w:ascii="Arial" w:hAnsi="Arial" w:cs="Arial"/>
          <w:sz w:val="22"/>
          <w:szCs w:val="22"/>
        </w:rPr>
        <w:t>S</w:t>
      </w:r>
      <w:r w:rsidR="0006503B" w:rsidRPr="00E517AD">
        <w:rPr>
          <w:rFonts w:ascii="Arial" w:hAnsi="Arial" w:cs="Arial"/>
          <w:sz w:val="22"/>
          <w:szCs w:val="22"/>
          <w:lang w:val="pl-PL"/>
        </w:rPr>
        <w:t>tan środowiska na obszarach objętych przewidywanym znaczącym oddziaływaniem</w:t>
      </w:r>
      <w:bookmarkEnd w:id="73"/>
    </w:p>
    <w:p w14:paraId="5137C5DA" w14:textId="77777777" w:rsidR="00D04C6B" w:rsidRPr="00E517AD" w:rsidRDefault="00D04C6B" w:rsidP="00846A10">
      <w:pPr>
        <w:spacing w:after="240"/>
        <w:ind w:firstLine="426"/>
        <w:rPr>
          <w:rFonts w:ascii="Arial" w:hAnsi="Arial" w:cs="Arial"/>
          <w:sz w:val="22"/>
          <w:szCs w:val="22"/>
        </w:rPr>
      </w:pPr>
      <w:r w:rsidRPr="00E517AD">
        <w:rPr>
          <w:rFonts w:ascii="Arial" w:hAnsi="Arial" w:cs="Arial"/>
          <w:sz w:val="22"/>
          <w:szCs w:val="22"/>
        </w:rPr>
        <w:t>Za obszary objęte przewidywanym znaczącym oddziaływaniem na środowisko w</w:t>
      </w:r>
      <w:r w:rsidR="00EF78A6" w:rsidRPr="00E517AD">
        <w:rPr>
          <w:rFonts w:ascii="Arial" w:hAnsi="Arial" w:cs="Arial"/>
          <w:sz w:val="22"/>
          <w:szCs w:val="22"/>
        </w:rPr>
        <w:t xml:space="preserve"> niniejszej </w:t>
      </w:r>
      <w:r w:rsidRPr="00E517AD">
        <w:rPr>
          <w:rFonts w:ascii="Arial" w:hAnsi="Arial" w:cs="Arial"/>
          <w:sz w:val="22"/>
          <w:szCs w:val="22"/>
        </w:rPr>
        <w:t>Prognozie przyjęto:</w:t>
      </w:r>
    </w:p>
    <w:p w14:paraId="63AE1F8C" w14:textId="77777777" w:rsidR="00D04C6B" w:rsidRPr="00E517AD" w:rsidRDefault="00D04C6B" w:rsidP="00846A10">
      <w:pPr>
        <w:numPr>
          <w:ilvl w:val="0"/>
          <w:numId w:val="5"/>
        </w:numPr>
        <w:autoSpaceDE w:val="0"/>
        <w:autoSpaceDN w:val="0"/>
        <w:adjustRightInd w:val="0"/>
        <w:spacing w:after="240"/>
        <w:rPr>
          <w:rFonts w:ascii="Arial" w:hAnsi="Arial" w:cs="Arial"/>
          <w:sz w:val="22"/>
          <w:szCs w:val="22"/>
        </w:rPr>
      </w:pPr>
      <w:r w:rsidRPr="00E517AD">
        <w:rPr>
          <w:rFonts w:ascii="Arial" w:hAnsi="Arial" w:cs="Arial"/>
          <w:sz w:val="22"/>
          <w:szCs w:val="22"/>
        </w:rPr>
        <w:t>obszary przewidziane do realizacji nowych inwestycji infrastruktur</w:t>
      </w:r>
      <w:r w:rsidR="00EF78A6" w:rsidRPr="00E517AD">
        <w:rPr>
          <w:rFonts w:ascii="Arial" w:hAnsi="Arial" w:cs="Arial"/>
          <w:sz w:val="22"/>
          <w:szCs w:val="22"/>
        </w:rPr>
        <w:t>alnych</w:t>
      </w:r>
      <w:r w:rsidR="00743EB6" w:rsidRPr="00E517AD">
        <w:rPr>
          <w:rFonts w:ascii="Arial" w:hAnsi="Arial" w:cs="Arial"/>
          <w:sz w:val="22"/>
          <w:szCs w:val="22"/>
        </w:rPr>
        <w:t>,</w:t>
      </w:r>
    </w:p>
    <w:p w14:paraId="29FD3885" w14:textId="77777777" w:rsidR="00D04C6B" w:rsidRPr="00E517AD" w:rsidRDefault="00D04C6B" w:rsidP="00846A10">
      <w:pPr>
        <w:numPr>
          <w:ilvl w:val="0"/>
          <w:numId w:val="5"/>
        </w:numPr>
        <w:autoSpaceDE w:val="0"/>
        <w:autoSpaceDN w:val="0"/>
        <w:adjustRightInd w:val="0"/>
        <w:spacing w:after="240"/>
        <w:rPr>
          <w:rFonts w:ascii="Arial" w:hAnsi="Arial" w:cs="Arial"/>
          <w:sz w:val="22"/>
          <w:szCs w:val="22"/>
        </w:rPr>
      </w:pPr>
      <w:r w:rsidRPr="00E517AD">
        <w:rPr>
          <w:rFonts w:ascii="Arial" w:hAnsi="Arial" w:cs="Arial"/>
          <w:sz w:val="22"/>
          <w:szCs w:val="22"/>
        </w:rPr>
        <w:t xml:space="preserve">obszary </w:t>
      </w:r>
      <w:r w:rsidR="0057269C" w:rsidRPr="00E517AD">
        <w:rPr>
          <w:rFonts w:ascii="Arial" w:hAnsi="Arial" w:cs="Arial"/>
          <w:sz w:val="22"/>
          <w:szCs w:val="22"/>
        </w:rPr>
        <w:t xml:space="preserve">położone na styku: </w:t>
      </w:r>
      <w:r w:rsidRPr="00E517AD">
        <w:rPr>
          <w:rFonts w:ascii="Arial" w:hAnsi="Arial" w:cs="Arial"/>
          <w:sz w:val="22"/>
          <w:szCs w:val="22"/>
        </w:rPr>
        <w:t>inwestycj</w:t>
      </w:r>
      <w:r w:rsidR="0057269C" w:rsidRPr="00E517AD">
        <w:rPr>
          <w:rFonts w:ascii="Arial" w:hAnsi="Arial" w:cs="Arial"/>
          <w:sz w:val="22"/>
          <w:szCs w:val="22"/>
        </w:rPr>
        <w:t>e</w:t>
      </w:r>
      <w:r w:rsidRPr="00E517AD">
        <w:rPr>
          <w:rFonts w:ascii="Arial" w:hAnsi="Arial" w:cs="Arial"/>
          <w:sz w:val="22"/>
          <w:szCs w:val="22"/>
        </w:rPr>
        <w:t xml:space="preserve"> infrastrukturaln</w:t>
      </w:r>
      <w:r w:rsidR="0057269C" w:rsidRPr="00E517AD">
        <w:rPr>
          <w:rFonts w:ascii="Arial" w:hAnsi="Arial" w:cs="Arial"/>
          <w:sz w:val="22"/>
          <w:szCs w:val="22"/>
        </w:rPr>
        <w:t>e (liniowe) -</w:t>
      </w:r>
      <w:r w:rsidRPr="00E517AD">
        <w:rPr>
          <w:rFonts w:ascii="Arial" w:hAnsi="Arial" w:cs="Arial"/>
          <w:sz w:val="22"/>
          <w:szCs w:val="22"/>
        </w:rPr>
        <w:t xml:space="preserve"> korytarze ekologiczne</w:t>
      </w:r>
      <w:r w:rsidR="0057269C" w:rsidRPr="00E517AD">
        <w:rPr>
          <w:rFonts w:ascii="Arial" w:hAnsi="Arial" w:cs="Arial"/>
          <w:sz w:val="22"/>
          <w:szCs w:val="22"/>
        </w:rPr>
        <w:t>.</w:t>
      </w:r>
    </w:p>
    <w:p w14:paraId="726E070D" w14:textId="77777777" w:rsidR="00D04C6B" w:rsidRPr="00E517AD" w:rsidRDefault="00D04C6B" w:rsidP="00846A10">
      <w:pPr>
        <w:shd w:val="clear" w:color="auto" w:fill="FFFFFF"/>
        <w:spacing w:before="120" w:after="240"/>
        <w:rPr>
          <w:rFonts w:ascii="Arial" w:hAnsi="Arial" w:cs="Arial"/>
          <w:sz w:val="22"/>
          <w:szCs w:val="22"/>
        </w:rPr>
      </w:pPr>
      <w:r w:rsidRPr="00E517AD">
        <w:rPr>
          <w:rFonts w:ascii="Arial" w:hAnsi="Arial" w:cs="Arial"/>
          <w:sz w:val="22"/>
          <w:szCs w:val="22"/>
        </w:rPr>
        <w:t xml:space="preserve">Ad. 1. </w:t>
      </w:r>
    </w:p>
    <w:p w14:paraId="02117B88" w14:textId="77777777" w:rsidR="00A536E1" w:rsidRPr="00EA50F5" w:rsidRDefault="00A536E1" w:rsidP="00846A10">
      <w:pPr>
        <w:shd w:val="clear" w:color="auto" w:fill="FFFFFF"/>
        <w:spacing w:after="240"/>
        <w:ind w:firstLine="426"/>
        <w:rPr>
          <w:rFonts w:ascii="Arial" w:hAnsi="Arial" w:cs="Arial"/>
          <w:sz w:val="22"/>
          <w:szCs w:val="22"/>
        </w:rPr>
      </w:pPr>
      <w:r w:rsidRPr="00EA50F5">
        <w:rPr>
          <w:rFonts w:ascii="Arial" w:hAnsi="Arial" w:cs="Arial"/>
          <w:sz w:val="22"/>
          <w:szCs w:val="22"/>
        </w:rPr>
        <w:lastRenderedPageBreak/>
        <w:t>Do pierwszej grupy zaliczono obszary objęte przewidywanym znaczącym oddziaływaniem położone w bezpośrednim sąsiedztwie nowych</w:t>
      </w:r>
      <w:r w:rsidR="0002157E" w:rsidRPr="00EA50F5">
        <w:rPr>
          <w:rStyle w:val="Odwoanieprzypisudolnego"/>
          <w:rFonts w:ascii="Arial" w:hAnsi="Arial" w:cs="Arial"/>
          <w:sz w:val="22"/>
          <w:szCs w:val="22"/>
        </w:rPr>
        <w:footnoteReference w:id="54"/>
      </w:r>
      <w:r w:rsidRPr="00EA50F5">
        <w:rPr>
          <w:rFonts w:ascii="Arial" w:hAnsi="Arial" w:cs="Arial"/>
          <w:sz w:val="22"/>
          <w:szCs w:val="22"/>
        </w:rPr>
        <w:t xml:space="preserve"> inwestycji</w:t>
      </w:r>
      <w:r w:rsidR="0002157E" w:rsidRPr="00EA50F5">
        <w:rPr>
          <w:rFonts w:ascii="Arial" w:hAnsi="Arial" w:cs="Arial"/>
          <w:sz w:val="22"/>
          <w:szCs w:val="22"/>
        </w:rPr>
        <w:t xml:space="preserve"> (zob. </w:t>
      </w:r>
      <w:r w:rsidR="008D4066" w:rsidRPr="00EA50F5">
        <w:rPr>
          <w:rFonts w:ascii="Arial" w:hAnsi="Arial" w:cs="Arial"/>
          <w:sz w:val="22"/>
          <w:szCs w:val="22"/>
        </w:rPr>
        <w:t>Ryc. 5 i Ryc. 6)</w:t>
      </w:r>
      <w:r w:rsidR="0002157E" w:rsidRPr="00EA50F5">
        <w:rPr>
          <w:rStyle w:val="Odwoanieprzypisudolnego"/>
          <w:rFonts w:ascii="Arial" w:hAnsi="Arial" w:cs="Arial"/>
          <w:sz w:val="22"/>
          <w:szCs w:val="22"/>
        </w:rPr>
        <w:footnoteReference w:id="55"/>
      </w:r>
      <w:r w:rsidRPr="00EA50F5">
        <w:rPr>
          <w:rFonts w:ascii="Arial" w:hAnsi="Arial" w:cs="Arial"/>
          <w:sz w:val="22"/>
          <w:szCs w:val="22"/>
        </w:rPr>
        <w:t>, głównie drogowych i kolejowych, z realizacją których związane jest zajęcie</w:t>
      </w:r>
      <w:r w:rsidR="0002157E" w:rsidRPr="00EA50F5">
        <w:rPr>
          <w:rFonts w:ascii="Arial" w:hAnsi="Arial" w:cs="Arial"/>
          <w:sz w:val="22"/>
          <w:szCs w:val="22"/>
        </w:rPr>
        <w:t xml:space="preserve"> niezainwestowanych </w:t>
      </w:r>
      <w:r w:rsidRPr="00EA50F5">
        <w:rPr>
          <w:rFonts w:ascii="Arial" w:hAnsi="Arial" w:cs="Arial"/>
          <w:sz w:val="22"/>
          <w:szCs w:val="22"/>
        </w:rPr>
        <w:t xml:space="preserve"> terenów </w:t>
      </w:r>
      <w:r w:rsidR="0002157E" w:rsidRPr="00EA50F5">
        <w:rPr>
          <w:rFonts w:ascii="Arial" w:hAnsi="Arial" w:cs="Arial"/>
          <w:sz w:val="22"/>
          <w:szCs w:val="22"/>
        </w:rPr>
        <w:t>(</w:t>
      </w:r>
      <w:r w:rsidRPr="00EA50F5">
        <w:rPr>
          <w:rFonts w:ascii="Arial" w:hAnsi="Arial" w:cs="Arial"/>
          <w:sz w:val="22"/>
          <w:szCs w:val="22"/>
        </w:rPr>
        <w:t>rolnych</w:t>
      </w:r>
      <w:r w:rsidR="0002157E" w:rsidRPr="00EA50F5">
        <w:rPr>
          <w:rFonts w:ascii="Arial" w:hAnsi="Arial" w:cs="Arial"/>
          <w:sz w:val="22"/>
          <w:szCs w:val="22"/>
        </w:rPr>
        <w:t>,</w:t>
      </w:r>
      <w:r w:rsidRPr="00EA50F5">
        <w:rPr>
          <w:rFonts w:ascii="Arial" w:hAnsi="Arial" w:cs="Arial"/>
          <w:sz w:val="22"/>
          <w:szCs w:val="22"/>
        </w:rPr>
        <w:t xml:space="preserve"> leśnych</w:t>
      </w:r>
      <w:r w:rsidR="0002157E" w:rsidRPr="00EA50F5">
        <w:rPr>
          <w:rFonts w:ascii="Arial" w:hAnsi="Arial" w:cs="Arial"/>
          <w:sz w:val="22"/>
          <w:szCs w:val="22"/>
        </w:rPr>
        <w:t xml:space="preserve">), </w:t>
      </w:r>
      <w:r w:rsidRPr="00EA50F5">
        <w:rPr>
          <w:rFonts w:ascii="Arial" w:hAnsi="Arial" w:cs="Arial"/>
          <w:sz w:val="22"/>
          <w:szCs w:val="22"/>
        </w:rPr>
        <w:t>obejmując</w:t>
      </w:r>
      <w:r w:rsidR="00B72C7F" w:rsidRPr="00EA50F5">
        <w:rPr>
          <w:rFonts w:ascii="Arial" w:hAnsi="Arial" w:cs="Arial"/>
          <w:sz w:val="22"/>
          <w:szCs w:val="22"/>
        </w:rPr>
        <w:t>ych</w:t>
      </w:r>
      <w:r w:rsidRPr="00EA50F5">
        <w:rPr>
          <w:rFonts w:ascii="Arial" w:hAnsi="Arial" w:cs="Arial"/>
          <w:sz w:val="22"/>
          <w:szCs w:val="22"/>
        </w:rPr>
        <w:t xml:space="preserve"> wykonanie:</w:t>
      </w:r>
    </w:p>
    <w:p w14:paraId="73BCC2FB" w14:textId="77777777" w:rsidR="00D04C6B" w:rsidRPr="00EA50F5" w:rsidRDefault="00D04C6B" w:rsidP="00846A10">
      <w:pPr>
        <w:numPr>
          <w:ilvl w:val="0"/>
          <w:numId w:val="6"/>
        </w:numPr>
        <w:spacing w:after="240"/>
        <w:rPr>
          <w:rFonts w:ascii="Arial" w:hAnsi="Arial" w:cs="Arial"/>
          <w:sz w:val="22"/>
          <w:szCs w:val="22"/>
        </w:rPr>
      </w:pPr>
      <w:r w:rsidRPr="00EA50F5">
        <w:rPr>
          <w:rFonts w:ascii="Arial" w:hAnsi="Arial" w:cs="Arial"/>
          <w:sz w:val="22"/>
          <w:szCs w:val="22"/>
        </w:rPr>
        <w:t>połączenia drogowego po nowym śladzie (wraz z niezbędną infrastrukturą) bądź dróg o</w:t>
      </w:r>
      <w:r w:rsidR="00DA46DB" w:rsidRPr="00EA50F5">
        <w:rPr>
          <w:rFonts w:ascii="Arial" w:hAnsi="Arial" w:cs="Arial"/>
          <w:sz w:val="22"/>
          <w:szCs w:val="22"/>
        </w:rPr>
        <w:t> </w:t>
      </w:r>
      <w:r w:rsidRPr="00EA50F5">
        <w:rPr>
          <w:rFonts w:ascii="Arial" w:hAnsi="Arial" w:cs="Arial"/>
          <w:sz w:val="22"/>
          <w:szCs w:val="22"/>
        </w:rPr>
        <w:t>wyższej klasie, częściowo w ciągu istniejącej drogi,</w:t>
      </w:r>
      <w:r w:rsidR="00DA46DB" w:rsidRPr="00EA50F5">
        <w:rPr>
          <w:rFonts w:ascii="Arial" w:hAnsi="Arial" w:cs="Arial"/>
          <w:sz w:val="22"/>
          <w:szCs w:val="22"/>
        </w:rPr>
        <w:t xml:space="preserve"> tj. </w:t>
      </w:r>
      <w:r w:rsidRPr="00EA50F5">
        <w:rPr>
          <w:rFonts w:ascii="Arial" w:hAnsi="Arial" w:cs="Arial"/>
          <w:sz w:val="22"/>
          <w:szCs w:val="22"/>
        </w:rPr>
        <w:t>budowy</w:t>
      </w:r>
      <w:r w:rsidR="00DA46DB" w:rsidRPr="00EA50F5">
        <w:rPr>
          <w:rFonts w:ascii="Arial" w:hAnsi="Arial" w:cs="Arial"/>
          <w:sz w:val="22"/>
          <w:szCs w:val="22"/>
        </w:rPr>
        <w:t>:</w:t>
      </w:r>
      <w:r w:rsidRPr="00EA50F5">
        <w:rPr>
          <w:rFonts w:ascii="Arial" w:hAnsi="Arial" w:cs="Arial"/>
          <w:sz w:val="22"/>
          <w:szCs w:val="22"/>
        </w:rPr>
        <w:t xml:space="preserve"> autostrad, dróg ekspresowych, dróg wojewódzkich;</w:t>
      </w:r>
    </w:p>
    <w:p w14:paraId="2B910854" w14:textId="77777777" w:rsidR="00D04C6B" w:rsidRPr="00EA50F5" w:rsidRDefault="00D04C6B" w:rsidP="00846A10">
      <w:pPr>
        <w:numPr>
          <w:ilvl w:val="0"/>
          <w:numId w:val="6"/>
        </w:numPr>
        <w:spacing w:after="240"/>
        <w:rPr>
          <w:rFonts w:ascii="Arial" w:hAnsi="Arial" w:cs="Arial"/>
          <w:sz w:val="22"/>
          <w:szCs w:val="22"/>
        </w:rPr>
      </w:pPr>
      <w:r w:rsidRPr="00EA50F5">
        <w:rPr>
          <w:rFonts w:ascii="Arial" w:hAnsi="Arial" w:cs="Arial"/>
          <w:sz w:val="22"/>
          <w:szCs w:val="22"/>
        </w:rPr>
        <w:t>obejścia drogowego (obwodnicy) miejscowości po nowym śladzie (wraz z niezbędną infrastrukturą), w ciągu drogi krajowej, wojewódzkiej;</w:t>
      </w:r>
    </w:p>
    <w:p w14:paraId="75F953B5" w14:textId="77777777" w:rsidR="00D04C6B" w:rsidRPr="00EA50F5" w:rsidRDefault="00D04C6B" w:rsidP="00846A10">
      <w:pPr>
        <w:numPr>
          <w:ilvl w:val="0"/>
          <w:numId w:val="6"/>
        </w:numPr>
        <w:spacing w:after="240"/>
        <w:rPr>
          <w:rFonts w:ascii="Arial" w:hAnsi="Arial" w:cs="Arial"/>
          <w:sz w:val="22"/>
          <w:szCs w:val="22"/>
        </w:rPr>
      </w:pPr>
      <w:r w:rsidRPr="00EA50F5">
        <w:rPr>
          <w:rFonts w:ascii="Arial" w:hAnsi="Arial" w:cs="Arial"/>
          <w:sz w:val="22"/>
          <w:szCs w:val="22"/>
        </w:rPr>
        <w:t>linii kolejowej po nowym śladzie lub z częściowym wykorzystaniem istniejącego (wraz z</w:t>
      </w:r>
      <w:r w:rsidR="00B7593B" w:rsidRPr="00EA50F5">
        <w:rPr>
          <w:rFonts w:ascii="Arial" w:hAnsi="Arial" w:cs="Arial"/>
          <w:sz w:val="22"/>
          <w:szCs w:val="22"/>
        </w:rPr>
        <w:t> </w:t>
      </w:r>
      <w:r w:rsidRPr="00EA50F5">
        <w:rPr>
          <w:rFonts w:ascii="Arial" w:hAnsi="Arial" w:cs="Arial"/>
          <w:sz w:val="22"/>
          <w:szCs w:val="22"/>
        </w:rPr>
        <w:t>niezbędną infrastrukturą)</w:t>
      </w:r>
      <w:r w:rsidR="00BE79E2" w:rsidRPr="00EA50F5">
        <w:rPr>
          <w:rFonts w:ascii="Arial" w:hAnsi="Arial" w:cs="Arial"/>
          <w:sz w:val="22"/>
          <w:szCs w:val="22"/>
        </w:rPr>
        <w:t>;</w:t>
      </w:r>
      <w:r w:rsidRPr="00EA50F5">
        <w:rPr>
          <w:rFonts w:ascii="Arial" w:hAnsi="Arial" w:cs="Arial"/>
          <w:sz w:val="22"/>
          <w:szCs w:val="22"/>
        </w:rPr>
        <w:t xml:space="preserve"> </w:t>
      </w:r>
    </w:p>
    <w:p w14:paraId="790D34BF" w14:textId="77777777" w:rsidR="00D04C6B" w:rsidRPr="00EA50F5" w:rsidRDefault="00D04C6B" w:rsidP="00846A10">
      <w:pPr>
        <w:numPr>
          <w:ilvl w:val="0"/>
          <w:numId w:val="6"/>
        </w:numPr>
        <w:spacing w:after="240"/>
        <w:rPr>
          <w:rFonts w:ascii="Arial" w:hAnsi="Arial" w:cs="Arial"/>
          <w:sz w:val="22"/>
          <w:szCs w:val="22"/>
        </w:rPr>
      </w:pPr>
      <w:r w:rsidRPr="00EA50F5">
        <w:rPr>
          <w:rFonts w:ascii="Arial" w:hAnsi="Arial" w:cs="Arial"/>
          <w:sz w:val="22"/>
          <w:szCs w:val="22"/>
        </w:rPr>
        <w:t>nowego innowacyjnego środka komunikacji w korytarzu pomiędzy Warszawą, Lesznem a</w:t>
      </w:r>
      <w:r w:rsidR="008D4066" w:rsidRPr="00EA50F5">
        <w:rPr>
          <w:rFonts w:ascii="Arial" w:hAnsi="Arial" w:cs="Arial"/>
          <w:sz w:val="22"/>
          <w:szCs w:val="22"/>
        </w:rPr>
        <w:t> </w:t>
      </w:r>
      <w:r w:rsidRPr="00EA50F5">
        <w:rPr>
          <w:rFonts w:ascii="Arial" w:hAnsi="Arial" w:cs="Arial"/>
          <w:sz w:val="22"/>
          <w:szCs w:val="22"/>
        </w:rPr>
        <w:t>Sochaczewem;</w:t>
      </w:r>
    </w:p>
    <w:p w14:paraId="0AAD761B" w14:textId="77777777" w:rsidR="00BE79E2" w:rsidRPr="00EA50F5" w:rsidRDefault="00D04C6B" w:rsidP="00846A10">
      <w:pPr>
        <w:numPr>
          <w:ilvl w:val="0"/>
          <w:numId w:val="6"/>
        </w:numPr>
        <w:spacing w:after="240"/>
        <w:rPr>
          <w:rFonts w:ascii="Arial" w:hAnsi="Arial" w:cs="Arial"/>
          <w:sz w:val="22"/>
          <w:szCs w:val="22"/>
        </w:rPr>
      </w:pPr>
      <w:r w:rsidRPr="00EA50F5">
        <w:rPr>
          <w:rFonts w:ascii="Arial" w:hAnsi="Arial" w:cs="Arial"/>
          <w:sz w:val="22"/>
          <w:szCs w:val="22"/>
        </w:rPr>
        <w:t>węzła kolejowego C</w:t>
      </w:r>
      <w:r w:rsidR="00BB4033" w:rsidRPr="00EA50F5">
        <w:rPr>
          <w:rFonts w:ascii="Arial" w:hAnsi="Arial" w:cs="Arial"/>
          <w:sz w:val="22"/>
          <w:szCs w:val="22"/>
        </w:rPr>
        <w:t xml:space="preserve">entralnego </w:t>
      </w:r>
      <w:r w:rsidRPr="00EA50F5">
        <w:rPr>
          <w:rFonts w:ascii="Arial" w:hAnsi="Arial" w:cs="Arial"/>
          <w:sz w:val="22"/>
          <w:szCs w:val="22"/>
        </w:rPr>
        <w:t>P</w:t>
      </w:r>
      <w:r w:rsidR="00BB4033" w:rsidRPr="00EA50F5">
        <w:rPr>
          <w:rFonts w:ascii="Arial" w:hAnsi="Arial" w:cs="Arial"/>
          <w:sz w:val="22"/>
          <w:szCs w:val="22"/>
        </w:rPr>
        <w:t xml:space="preserve">ortu </w:t>
      </w:r>
      <w:r w:rsidRPr="00EA50F5">
        <w:rPr>
          <w:rFonts w:ascii="Arial" w:hAnsi="Arial" w:cs="Arial"/>
          <w:sz w:val="22"/>
          <w:szCs w:val="22"/>
        </w:rPr>
        <w:t>K</w:t>
      </w:r>
      <w:r w:rsidR="00BB4033" w:rsidRPr="00EA50F5">
        <w:rPr>
          <w:rFonts w:ascii="Arial" w:hAnsi="Arial" w:cs="Arial"/>
          <w:sz w:val="22"/>
          <w:szCs w:val="22"/>
        </w:rPr>
        <w:t>omunikacyjnego (CPK).</w:t>
      </w:r>
    </w:p>
    <w:p w14:paraId="3B98A0E2" w14:textId="77777777" w:rsidR="00D04C6B" w:rsidRPr="00EA50F5" w:rsidRDefault="00D04C6B" w:rsidP="00846A10">
      <w:pPr>
        <w:spacing w:after="240"/>
        <w:ind w:firstLine="426"/>
        <w:rPr>
          <w:rFonts w:ascii="Arial" w:hAnsi="Arial" w:cs="Arial"/>
          <w:sz w:val="22"/>
          <w:szCs w:val="22"/>
        </w:rPr>
      </w:pPr>
      <w:r w:rsidRPr="00EA50F5">
        <w:rPr>
          <w:rFonts w:ascii="Arial" w:hAnsi="Arial" w:cs="Arial"/>
          <w:sz w:val="22"/>
          <w:szCs w:val="22"/>
        </w:rPr>
        <w:t xml:space="preserve">Do </w:t>
      </w:r>
      <w:r w:rsidR="006C3B7F" w:rsidRPr="00EA50F5">
        <w:rPr>
          <w:rFonts w:ascii="Arial" w:hAnsi="Arial" w:cs="Arial"/>
          <w:sz w:val="22"/>
          <w:szCs w:val="22"/>
        </w:rPr>
        <w:t>tej grupy</w:t>
      </w:r>
      <w:r w:rsidRPr="00EA50F5">
        <w:rPr>
          <w:rFonts w:ascii="Arial" w:hAnsi="Arial" w:cs="Arial"/>
          <w:sz w:val="22"/>
          <w:szCs w:val="22"/>
        </w:rPr>
        <w:t xml:space="preserve"> kwalifikują się również obszary związane z realizacją inwestycji poziomu lokalnego (głównie w miastach, na terenach zurbanizowanych)</w:t>
      </w:r>
      <w:r w:rsidR="00BE79E2" w:rsidRPr="00EA50F5">
        <w:rPr>
          <w:rFonts w:ascii="Arial" w:hAnsi="Arial" w:cs="Arial"/>
          <w:sz w:val="22"/>
          <w:szCs w:val="22"/>
        </w:rPr>
        <w:t xml:space="preserve">, tj. </w:t>
      </w:r>
      <w:r w:rsidRPr="00EA50F5">
        <w:rPr>
          <w:rFonts w:ascii="Arial" w:hAnsi="Arial" w:cs="Arial"/>
          <w:sz w:val="22"/>
          <w:szCs w:val="22"/>
        </w:rPr>
        <w:t>związane z budową</w:t>
      </w:r>
      <w:r w:rsidR="00BE79E2" w:rsidRPr="00EA50F5">
        <w:rPr>
          <w:rFonts w:ascii="Arial" w:hAnsi="Arial" w:cs="Arial"/>
          <w:sz w:val="22"/>
          <w:szCs w:val="22"/>
        </w:rPr>
        <w:t>:</w:t>
      </w:r>
      <w:r w:rsidRPr="00EA50F5">
        <w:rPr>
          <w:rFonts w:ascii="Arial" w:hAnsi="Arial" w:cs="Arial"/>
          <w:sz w:val="22"/>
          <w:szCs w:val="22"/>
        </w:rPr>
        <w:t xml:space="preserve"> metra, linii tramwajowych, obwodnicy śródmiejskiej, tuneli drogowych, wiaduktów, mostów, a</w:t>
      </w:r>
      <w:r w:rsidR="00BB4033" w:rsidRPr="00EA50F5">
        <w:rPr>
          <w:rFonts w:ascii="Arial" w:hAnsi="Arial" w:cs="Arial"/>
          <w:sz w:val="22"/>
          <w:szCs w:val="22"/>
        </w:rPr>
        <w:t> </w:t>
      </w:r>
      <w:r w:rsidRPr="00EA50F5">
        <w:rPr>
          <w:rFonts w:ascii="Arial" w:hAnsi="Arial" w:cs="Arial"/>
          <w:sz w:val="22"/>
          <w:szCs w:val="22"/>
        </w:rPr>
        <w:t>także dróg niższych kategorii.</w:t>
      </w:r>
      <w:r w:rsidR="00BB4033" w:rsidRPr="00EA50F5">
        <w:rPr>
          <w:rFonts w:ascii="Arial" w:hAnsi="Arial" w:cs="Arial"/>
          <w:sz w:val="22"/>
          <w:szCs w:val="22"/>
        </w:rPr>
        <w:t xml:space="preserve"> Do grupy pierwszej nie zliczon</w:t>
      </w:r>
      <w:r w:rsidRPr="00EA50F5">
        <w:rPr>
          <w:rFonts w:ascii="Arial" w:hAnsi="Arial" w:cs="Arial"/>
          <w:sz w:val="22"/>
          <w:szCs w:val="22"/>
        </w:rPr>
        <w:t>o</w:t>
      </w:r>
      <w:r w:rsidR="00BB4033" w:rsidRPr="00EA50F5">
        <w:rPr>
          <w:rFonts w:ascii="Arial" w:hAnsi="Arial" w:cs="Arial"/>
          <w:sz w:val="22"/>
          <w:szCs w:val="22"/>
        </w:rPr>
        <w:t xml:space="preserve"> natomiast</w:t>
      </w:r>
      <w:r w:rsidRPr="00EA50F5">
        <w:rPr>
          <w:rFonts w:ascii="Arial" w:hAnsi="Arial" w:cs="Arial"/>
          <w:sz w:val="22"/>
          <w:szCs w:val="22"/>
        </w:rPr>
        <w:t xml:space="preserve"> terenów </w:t>
      </w:r>
      <w:r w:rsidR="00B978C3" w:rsidRPr="00EA50F5">
        <w:rPr>
          <w:rFonts w:ascii="Arial" w:hAnsi="Arial" w:cs="Arial"/>
          <w:sz w:val="22"/>
          <w:szCs w:val="22"/>
        </w:rPr>
        <w:t>związanych</w:t>
      </w:r>
      <w:r w:rsidRPr="00EA50F5">
        <w:rPr>
          <w:rFonts w:ascii="Arial" w:hAnsi="Arial" w:cs="Arial"/>
          <w:sz w:val="22"/>
          <w:szCs w:val="22"/>
        </w:rPr>
        <w:t xml:space="preserve"> z planowanymi inwestycjami</w:t>
      </w:r>
      <w:r w:rsidR="00BB4033" w:rsidRPr="00EA50F5">
        <w:rPr>
          <w:rFonts w:ascii="Arial" w:hAnsi="Arial" w:cs="Arial"/>
          <w:sz w:val="22"/>
          <w:szCs w:val="22"/>
        </w:rPr>
        <w:t>,</w:t>
      </w:r>
      <w:r w:rsidRPr="00EA50F5">
        <w:rPr>
          <w:rFonts w:ascii="Arial" w:hAnsi="Arial" w:cs="Arial"/>
          <w:sz w:val="22"/>
          <w:szCs w:val="22"/>
        </w:rPr>
        <w:t xml:space="preserve"> </w:t>
      </w:r>
      <w:r w:rsidR="00B978C3" w:rsidRPr="00EA50F5">
        <w:rPr>
          <w:rFonts w:ascii="Arial" w:hAnsi="Arial" w:cs="Arial"/>
          <w:sz w:val="22"/>
          <w:szCs w:val="22"/>
        </w:rPr>
        <w:t>polegającymi na</w:t>
      </w:r>
      <w:r w:rsidRPr="00EA50F5">
        <w:rPr>
          <w:rFonts w:ascii="Arial" w:hAnsi="Arial" w:cs="Arial"/>
          <w:sz w:val="22"/>
          <w:szCs w:val="22"/>
        </w:rPr>
        <w:t xml:space="preserve"> przebudow</w:t>
      </w:r>
      <w:r w:rsidR="00B978C3" w:rsidRPr="00EA50F5">
        <w:rPr>
          <w:rFonts w:ascii="Arial" w:hAnsi="Arial" w:cs="Arial"/>
          <w:sz w:val="22"/>
          <w:szCs w:val="22"/>
        </w:rPr>
        <w:t>ie</w:t>
      </w:r>
      <w:r w:rsidR="00BB4033" w:rsidRPr="00EA50F5">
        <w:rPr>
          <w:rFonts w:ascii="Arial" w:hAnsi="Arial" w:cs="Arial"/>
          <w:sz w:val="22"/>
          <w:szCs w:val="22"/>
        </w:rPr>
        <w:t>, modernizacji i </w:t>
      </w:r>
      <w:r w:rsidRPr="00EA50F5">
        <w:rPr>
          <w:rFonts w:ascii="Arial" w:hAnsi="Arial" w:cs="Arial"/>
          <w:sz w:val="22"/>
          <w:szCs w:val="22"/>
        </w:rPr>
        <w:t>zakup</w:t>
      </w:r>
      <w:r w:rsidR="00B978C3" w:rsidRPr="00EA50F5">
        <w:rPr>
          <w:rFonts w:ascii="Arial" w:hAnsi="Arial" w:cs="Arial"/>
          <w:sz w:val="22"/>
          <w:szCs w:val="22"/>
        </w:rPr>
        <w:t xml:space="preserve">ie taboru. </w:t>
      </w:r>
      <w:r w:rsidR="00BB4033" w:rsidRPr="00EA50F5">
        <w:rPr>
          <w:rFonts w:ascii="Arial" w:hAnsi="Arial" w:cs="Arial"/>
          <w:sz w:val="22"/>
          <w:szCs w:val="22"/>
        </w:rPr>
        <w:t>N</w:t>
      </w:r>
      <w:r w:rsidR="009C6824" w:rsidRPr="00EA50F5">
        <w:rPr>
          <w:rFonts w:ascii="Arial" w:hAnsi="Arial" w:cs="Arial"/>
          <w:sz w:val="22"/>
          <w:szCs w:val="22"/>
        </w:rPr>
        <w:t>ie zaliczono także</w:t>
      </w:r>
      <w:r w:rsidRPr="00EA50F5">
        <w:rPr>
          <w:rFonts w:ascii="Arial" w:hAnsi="Arial" w:cs="Arial"/>
          <w:sz w:val="22"/>
          <w:szCs w:val="22"/>
        </w:rPr>
        <w:t xml:space="preserve"> budowy sieci szkieletowej regionalnych tras rowerowych, a także inwestycji </w:t>
      </w:r>
      <w:r w:rsidR="00DE7476" w:rsidRPr="00EA50F5">
        <w:rPr>
          <w:rFonts w:ascii="Arial" w:hAnsi="Arial" w:cs="Arial"/>
          <w:sz w:val="22"/>
          <w:szCs w:val="22"/>
        </w:rPr>
        <w:t xml:space="preserve">o charakterze punktowym, </w:t>
      </w:r>
      <w:r w:rsidRPr="00EA50F5">
        <w:rPr>
          <w:rFonts w:ascii="Arial" w:hAnsi="Arial" w:cs="Arial"/>
          <w:sz w:val="22"/>
          <w:szCs w:val="22"/>
        </w:rPr>
        <w:t>takich jak</w:t>
      </w:r>
      <w:r w:rsidR="00BB4033" w:rsidRPr="00EA50F5">
        <w:rPr>
          <w:rFonts w:ascii="Arial" w:hAnsi="Arial" w:cs="Arial"/>
          <w:sz w:val="22"/>
          <w:szCs w:val="22"/>
        </w:rPr>
        <w:t>:</w:t>
      </w:r>
      <w:r w:rsidR="00DE7476" w:rsidRPr="00EA50F5">
        <w:rPr>
          <w:rFonts w:ascii="Arial" w:hAnsi="Arial" w:cs="Arial"/>
          <w:sz w:val="22"/>
          <w:szCs w:val="22"/>
        </w:rPr>
        <w:t xml:space="preserve"> budowa i </w:t>
      </w:r>
      <w:r w:rsidRPr="00EA50F5">
        <w:rPr>
          <w:rFonts w:ascii="Arial" w:hAnsi="Arial" w:cs="Arial"/>
          <w:sz w:val="22"/>
          <w:szCs w:val="22"/>
        </w:rPr>
        <w:t>modernizacja istniejących przystanków kolejowych, budowa skrzyżowań bezkolizyjnych</w:t>
      </w:r>
      <w:r w:rsidR="001238FE" w:rsidRPr="00EA50F5">
        <w:rPr>
          <w:rFonts w:ascii="Arial" w:hAnsi="Arial" w:cs="Arial"/>
          <w:sz w:val="22"/>
          <w:szCs w:val="22"/>
        </w:rPr>
        <w:t xml:space="preserve"> oraz</w:t>
      </w:r>
      <w:r w:rsidRPr="00EA50F5">
        <w:rPr>
          <w:rFonts w:ascii="Arial" w:hAnsi="Arial" w:cs="Arial"/>
          <w:sz w:val="22"/>
          <w:szCs w:val="22"/>
        </w:rPr>
        <w:t xml:space="preserve"> bazy utrzymaniowo-naprawczej taboru kolejowego. Z realizacją wymienionych inwestycji, ze względu na </w:t>
      </w:r>
      <w:r w:rsidR="001238FE" w:rsidRPr="00EA50F5">
        <w:rPr>
          <w:rFonts w:ascii="Arial" w:hAnsi="Arial" w:cs="Arial"/>
          <w:sz w:val="22"/>
          <w:szCs w:val="22"/>
        </w:rPr>
        <w:t>ich charakter</w:t>
      </w:r>
      <w:r w:rsidRPr="00EA50F5">
        <w:rPr>
          <w:rFonts w:ascii="Arial" w:hAnsi="Arial" w:cs="Arial"/>
          <w:sz w:val="22"/>
          <w:szCs w:val="22"/>
        </w:rPr>
        <w:t xml:space="preserve"> i zasięg przestrzenny, związana będzie mniejsza presja na środowisko.</w:t>
      </w:r>
    </w:p>
    <w:p w14:paraId="520A7F93" w14:textId="0501D3DC" w:rsidR="0006503B" w:rsidRPr="00EA50F5" w:rsidRDefault="0006503B" w:rsidP="0006503B">
      <w:pPr>
        <w:shd w:val="clear" w:color="auto" w:fill="FFFFFF"/>
        <w:spacing w:before="120" w:after="240"/>
        <w:rPr>
          <w:rFonts w:ascii="Arial" w:hAnsi="Arial" w:cs="Arial"/>
          <w:sz w:val="22"/>
          <w:szCs w:val="22"/>
        </w:rPr>
      </w:pPr>
      <w:bookmarkStart w:id="75" w:name="_Toc93667862"/>
      <w:r w:rsidRPr="00EA50F5">
        <w:rPr>
          <w:rFonts w:ascii="Arial" w:hAnsi="Arial" w:cs="Arial"/>
          <w:sz w:val="22"/>
          <w:szCs w:val="22"/>
        </w:rPr>
        <w:t xml:space="preserve">Tabela </w:t>
      </w:r>
      <w:r w:rsidR="00EA50F5" w:rsidRPr="00EA50F5">
        <w:rPr>
          <w:rFonts w:ascii="Arial" w:hAnsi="Arial" w:cs="Arial"/>
          <w:sz w:val="22"/>
          <w:szCs w:val="22"/>
        </w:rPr>
        <w:fldChar w:fldCharType="begin"/>
      </w:r>
      <w:r w:rsidR="00EA50F5" w:rsidRPr="00EA50F5">
        <w:rPr>
          <w:rFonts w:ascii="Arial" w:hAnsi="Arial" w:cs="Arial"/>
          <w:sz w:val="22"/>
          <w:szCs w:val="22"/>
        </w:rPr>
        <w:instrText xml:space="preserve"> SEQ Tabela \* ARABIC </w:instrText>
      </w:r>
      <w:r w:rsidR="00EA50F5" w:rsidRPr="00EA50F5">
        <w:rPr>
          <w:rFonts w:ascii="Arial" w:hAnsi="Arial" w:cs="Arial"/>
          <w:sz w:val="22"/>
          <w:szCs w:val="22"/>
        </w:rPr>
        <w:fldChar w:fldCharType="separate"/>
      </w:r>
      <w:r w:rsidR="0014426F" w:rsidRPr="00EA50F5">
        <w:rPr>
          <w:rFonts w:ascii="Arial" w:hAnsi="Arial" w:cs="Arial"/>
          <w:noProof/>
          <w:sz w:val="22"/>
          <w:szCs w:val="22"/>
        </w:rPr>
        <w:t>3</w:t>
      </w:r>
      <w:r w:rsidR="00EA50F5" w:rsidRPr="00EA50F5">
        <w:rPr>
          <w:rFonts w:ascii="Arial" w:hAnsi="Arial" w:cs="Arial"/>
          <w:noProof/>
          <w:sz w:val="22"/>
          <w:szCs w:val="22"/>
        </w:rPr>
        <w:fldChar w:fldCharType="end"/>
      </w:r>
      <w:r w:rsidRPr="00EA50F5">
        <w:rPr>
          <w:rFonts w:ascii="Arial" w:hAnsi="Arial" w:cs="Arial"/>
          <w:sz w:val="22"/>
          <w:szCs w:val="22"/>
        </w:rPr>
        <w:t>. Inwestycje poziomu krajowego i regionalnego, z realizacją których przewidywane jest znaczące oddziaływanie na środowisko</w:t>
      </w:r>
      <w:bookmarkEnd w:id="7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westycje poziomu krajowego i regionalnego, z realizacją których przewidywane jest znaczące oddziaływanie na środowisko"/>
      </w:tblPr>
      <w:tblGrid>
        <w:gridCol w:w="1305"/>
        <w:gridCol w:w="6062"/>
        <w:gridCol w:w="1705"/>
      </w:tblGrid>
      <w:tr w:rsidR="00D04C6B" w:rsidRPr="00E517AD" w14:paraId="7456BBC9" w14:textId="77777777" w:rsidTr="0029657D">
        <w:trPr>
          <w:cantSplit/>
          <w:tblHeader/>
        </w:trPr>
        <w:tc>
          <w:tcPr>
            <w:tcW w:w="1305" w:type="dxa"/>
            <w:shd w:val="clear" w:color="auto" w:fill="auto"/>
          </w:tcPr>
          <w:p w14:paraId="4071CAF1" w14:textId="77777777" w:rsidR="00D04C6B" w:rsidRPr="00EA50F5" w:rsidRDefault="00D04C6B" w:rsidP="0029657D">
            <w:pPr>
              <w:spacing w:after="240"/>
              <w:ind w:left="-57" w:right="-57"/>
              <w:rPr>
                <w:rFonts w:ascii="Arial" w:hAnsi="Arial" w:cs="Arial"/>
                <w:sz w:val="22"/>
                <w:szCs w:val="22"/>
              </w:rPr>
            </w:pPr>
            <w:r w:rsidRPr="00EA50F5">
              <w:rPr>
                <w:rFonts w:ascii="Arial" w:hAnsi="Arial" w:cs="Arial"/>
                <w:sz w:val="22"/>
                <w:szCs w:val="22"/>
              </w:rPr>
              <w:lastRenderedPageBreak/>
              <w:t>Numer inwestycji</w:t>
            </w:r>
          </w:p>
        </w:tc>
        <w:tc>
          <w:tcPr>
            <w:tcW w:w="6062" w:type="dxa"/>
            <w:shd w:val="clear" w:color="auto" w:fill="auto"/>
          </w:tcPr>
          <w:p w14:paraId="68835FC2" w14:textId="77777777" w:rsidR="00D04C6B" w:rsidRPr="00EA50F5" w:rsidRDefault="00D04C6B" w:rsidP="0029657D">
            <w:pPr>
              <w:spacing w:after="240"/>
              <w:rPr>
                <w:rFonts w:ascii="Arial" w:hAnsi="Arial" w:cs="Arial"/>
                <w:sz w:val="22"/>
                <w:szCs w:val="22"/>
              </w:rPr>
            </w:pPr>
            <w:r w:rsidRPr="00EA50F5">
              <w:rPr>
                <w:rFonts w:ascii="Arial" w:hAnsi="Arial" w:cs="Arial"/>
                <w:sz w:val="22"/>
                <w:szCs w:val="22"/>
              </w:rPr>
              <w:t>Nazwa inwestycji</w:t>
            </w:r>
          </w:p>
        </w:tc>
        <w:tc>
          <w:tcPr>
            <w:tcW w:w="1705" w:type="dxa"/>
            <w:shd w:val="clear" w:color="auto" w:fill="auto"/>
          </w:tcPr>
          <w:p w14:paraId="12FD7803" w14:textId="77777777" w:rsidR="00D04C6B" w:rsidRPr="00EA50F5" w:rsidRDefault="00D04C6B" w:rsidP="0029657D">
            <w:pPr>
              <w:spacing w:after="240"/>
              <w:rPr>
                <w:rFonts w:ascii="Arial" w:hAnsi="Arial" w:cs="Arial"/>
                <w:sz w:val="22"/>
                <w:szCs w:val="22"/>
              </w:rPr>
            </w:pPr>
            <w:r w:rsidRPr="00EA50F5">
              <w:rPr>
                <w:rFonts w:ascii="Arial" w:hAnsi="Arial" w:cs="Arial"/>
                <w:sz w:val="22"/>
                <w:szCs w:val="22"/>
              </w:rPr>
              <w:t>Typ</w:t>
            </w:r>
          </w:p>
          <w:p w14:paraId="20F1B919" w14:textId="77777777" w:rsidR="00D04C6B" w:rsidRPr="00EA50F5" w:rsidRDefault="00D04C6B" w:rsidP="0029657D">
            <w:pPr>
              <w:spacing w:after="240"/>
              <w:rPr>
                <w:rFonts w:ascii="Arial" w:hAnsi="Arial" w:cs="Arial"/>
                <w:sz w:val="22"/>
                <w:szCs w:val="22"/>
              </w:rPr>
            </w:pPr>
            <w:r w:rsidRPr="00EA50F5">
              <w:rPr>
                <w:rFonts w:ascii="Arial" w:hAnsi="Arial" w:cs="Arial"/>
                <w:sz w:val="22"/>
                <w:szCs w:val="22"/>
              </w:rPr>
              <w:t>inwestycji</w:t>
            </w:r>
          </w:p>
        </w:tc>
      </w:tr>
      <w:tr w:rsidR="0006503B" w:rsidRPr="00E517AD" w14:paraId="44875DA1" w14:textId="67CD435B" w:rsidTr="0029657D">
        <w:trPr>
          <w:cantSplit/>
          <w:tblHeader/>
        </w:trPr>
        <w:tc>
          <w:tcPr>
            <w:tcW w:w="1305" w:type="dxa"/>
            <w:shd w:val="clear" w:color="auto" w:fill="auto"/>
          </w:tcPr>
          <w:p w14:paraId="3E6F07B4" w14:textId="77777777" w:rsidR="0006503B" w:rsidRPr="00EA50F5" w:rsidRDefault="0006503B" w:rsidP="0029657D">
            <w:pPr>
              <w:spacing w:before="120" w:after="240"/>
              <w:rPr>
                <w:rFonts w:ascii="Arial" w:hAnsi="Arial" w:cs="Arial"/>
                <w:sz w:val="22"/>
                <w:szCs w:val="22"/>
              </w:rPr>
            </w:pPr>
            <w:r w:rsidRPr="00EA50F5">
              <w:rPr>
                <w:rFonts w:ascii="Arial" w:hAnsi="Arial" w:cs="Arial"/>
                <w:sz w:val="22"/>
                <w:szCs w:val="22"/>
              </w:rPr>
              <w:t>POZIOM KRAJOWY</w:t>
            </w:r>
          </w:p>
        </w:tc>
        <w:tc>
          <w:tcPr>
            <w:tcW w:w="6062" w:type="dxa"/>
            <w:shd w:val="clear" w:color="auto" w:fill="auto"/>
          </w:tcPr>
          <w:p w14:paraId="17A1E9BD" w14:textId="1F7311B6" w:rsidR="0006503B" w:rsidRPr="00EA50F5" w:rsidRDefault="008D3DF8" w:rsidP="0029657D">
            <w:pPr>
              <w:spacing w:before="120" w:after="240"/>
              <w:rPr>
                <w:rFonts w:ascii="Arial" w:hAnsi="Arial" w:cs="Arial"/>
                <w:sz w:val="22"/>
                <w:szCs w:val="22"/>
              </w:rPr>
            </w:pPr>
            <w:r w:rsidRPr="00EA50F5">
              <w:rPr>
                <w:rFonts w:ascii="Arial" w:hAnsi="Arial" w:cs="Arial"/>
                <w:sz w:val="22"/>
                <w:szCs w:val="22"/>
              </w:rPr>
              <w:t>-</w:t>
            </w:r>
          </w:p>
        </w:tc>
        <w:tc>
          <w:tcPr>
            <w:tcW w:w="1705" w:type="dxa"/>
            <w:shd w:val="clear" w:color="auto" w:fill="auto"/>
          </w:tcPr>
          <w:p w14:paraId="489DDEFD" w14:textId="1C7B2F23" w:rsidR="0006503B" w:rsidRPr="00EA50F5" w:rsidRDefault="008D3DF8" w:rsidP="0029657D">
            <w:pPr>
              <w:spacing w:before="120" w:after="240"/>
              <w:rPr>
                <w:rFonts w:ascii="Arial" w:hAnsi="Arial" w:cs="Arial"/>
                <w:sz w:val="22"/>
                <w:szCs w:val="22"/>
              </w:rPr>
            </w:pPr>
            <w:r w:rsidRPr="00EA50F5">
              <w:rPr>
                <w:rFonts w:ascii="Arial" w:hAnsi="Arial" w:cs="Arial"/>
                <w:sz w:val="22"/>
                <w:szCs w:val="22"/>
              </w:rPr>
              <w:t>-</w:t>
            </w:r>
          </w:p>
        </w:tc>
      </w:tr>
      <w:tr w:rsidR="0006503B" w:rsidRPr="00E517AD" w14:paraId="1780C913" w14:textId="1EB85829" w:rsidTr="0029657D">
        <w:trPr>
          <w:cantSplit/>
          <w:trHeight w:val="176"/>
          <w:tblHeader/>
        </w:trPr>
        <w:tc>
          <w:tcPr>
            <w:tcW w:w="1305" w:type="dxa"/>
            <w:shd w:val="clear" w:color="auto" w:fill="auto"/>
          </w:tcPr>
          <w:p w14:paraId="181FD025" w14:textId="77777777" w:rsidR="0006503B" w:rsidRPr="00EA50F5" w:rsidRDefault="0006503B" w:rsidP="0029657D">
            <w:pPr>
              <w:spacing w:before="60" w:after="240"/>
              <w:rPr>
                <w:rFonts w:ascii="Arial" w:hAnsi="Arial" w:cs="Arial"/>
                <w:sz w:val="22"/>
                <w:szCs w:val="22"/>
              </w:rPr>
            </w:pPr>
            <w:r w:rsidRPr="00EA50F5">
              <w:rPr>
                <w:rFonts w:ascii="Arial" w:hAnsi="Arial" w:cs="Arial"/>
                <w:sz w:val="22"/>
                <w:szCs w:val="22"/>
              </w:rPr>
              <w:t>Inwestycje drogowe</w:t>
            </w:r>
          </w:p>
        </w:tc>
        <w:tc>
          <w:tcPr>
            <w:tcW w:w="6062" w:type="dxa"/>
            <w:shd w:val="clear" w:color="auto" w:fill="auto"/>
          </w:tcPr>
          <w:p w14:paraId="18A9D530" w14:textId="3CCC1826" w:rsidR="0006503B" w:rsidRPr="00EA50F5" w:rsidRDefault="008D3DF8" w:rsidP="0029657D">
            <w:pPr>
              <w:spacing w:before="60" w:after="240"/>
              <w:rPr>
                <w:rFonts w:ascii="Arial" w:hAnsi="Arial" w:cs="Arial"/>
                <w:sz w:val="22"/>
                <w:szCs w:val="22"/>
              </w:rPr>
            </w:pPr>
            <w:r w:rsidRPr="00EA50F5">
              <w:rPr>
                <w:rFonts w:ascii="Arial" w:hAnsi="Arial" w:cs="Arial"/>
                <w:sz w:val="22"/>
                <w:szCs w:val="22"/>
              </w:rPr>
              <w:t>-</w:t>
            </w:r>
          </w:p>
        </w:tc>
        <w:tc>
          <w:tcPr>
            <w:tcW w:w="1705" w:type="dxa"/>
            <w:shd w:val="clear" w:color="auto" w:fill="auto"/>
          </w:tcPr>
          <w:p w14:paraId="211AE700" w14:textId="7CC739C0" w:rsidR="0006503B" w:rsidRPr="00EA50F5" w:rsidRDefault="008D3DF8" w:rsidP="0029657D">
            <w:pPr>
              <w:spacing w:before="60" w:after="240"/>
              <w:rPr>
                <w:rFonts w:ascii="Arial" w:hAnsi="Arial" w:cs="Arial"/>
                <w:sz w:val="22"/>
                <w:szCs w:val="22"/>
              </w:rPr>
            </w:pPr>
            <w:r w:rsidRPr="00EA50F5">
              <w:rPr>
                <w:rFonts w:ascii="Arial" w:hAnsi="Arial" w:cs="Arial"/>
                <w:sz w:val="22"/>
                <w:szCs w:val="22"/>
              </w:rPr>
              <w:t>-</w:t>
            </w:r>
          </w:p>
        </w:tc>
      </w:tr>
      <w:tr w:rsidR="00D04C6B" w:rsidRPr="00E517AD" w14:paraId="799C2AC5"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42AEA921" w14:textId="77777777" w:rsidR="00D04C6B" w:rsidRPr="00EA50F5" w:rsidRDefault="00D04C6B" w:rsidP="0029657D">
            <w:pPr>
              <w:spacing w:after="240"/>
              <w:rPr>
                <w:rFonts w:ascii="Arial" w:hAnsi="Arial" w:cs="Arial"/>
                <w:sz w:val="22"/>
                <w:szCs w:val="22"/>
              </w:rPr>
            </w:pPr>
            <w:r w:rsidRPr="00EA50F5">
              <w:rPr>
                <w:rFonts w:ascii="Arial" w:hAnsi="Arial" w:cs="Arial"/>
                <w:sz w:val="22"/>
                <w:szCs w:val="22"/>
              </w:rPr>
              <w:t>K50</w:t>
            </w:r>
          </w:p>
        </w:tc>
        <w:tc>
          <w:tcPr>
            <w:tcW w:w="6062" w:type="dxa"/>
            <w:tcBorders>
              <w:top w:val="single" w:sz="4" w:space="0" w:color="auto"/>
              <w:left w:val="nil"/>
              <w:bottom w:val="single" w:sz="4" w:space="0" w:color="auto"/>
              <w:right w:val="single" w:sz="4" w:space="0" w:color="auto"/>
            </w:tcBorders>
            <w:shd w:val="clear" w:color="auto" w:fill="auto"/>
          </w:tcPr>
          <w:p w14:paraId="419B3EEA" w14:textId="77777777" w:rsidR="00D04C6B" w:rsidRPr="00EA50F5" w:rsidRDefault="00D04C6B" w:rsidP="0029657D">
            <w:pPr>
              <w:spacing w:after="240"/>
              <w:rPr>
                <w:rFonts w:ascii="Arial" w:hAnsi="Arial" w:cs="Arial"/>
                <w:sz w:val="22"/>
                <w:szCs w:val="22"/>
              </w:rPr>
            </w:pPr>
            <w:r w:rsidRPr="00EA50F5">
              <w:rPr>
                <w:rFonts w:ascii="Arial" w:hAnsi="Arial" w:cs="Arial"/>
                <w:sz w:val="22"/>
                <w:szCs w:val="22"/>
              </w:rPr>
              <w:t xml:space="preserve">Budowa autostrady A2 Warszawa </w:t>
            </w:r>
            <w:r w:rsidR="00E53CD9" w:rsidRPr="00EA50F5">
              <w:rPr>
                <w:rFonts w:ascii="Arial" w:hAnsi="Arial" w:cs="Arial"/>
                <w:sz w:val="22"/>
                <w:szCs w:val="22"/>
              </w:rPr>
              <w:t>-</w:t>
            </w:r>
            <w:r w:rsidRPr="00EA50F5">
              <w:rPr>
                <w:rFonts w:ascii="Arial" w:hAnsi="Arial" w:cs="Arial"/>
                <w:sz w:val="22"/>
                <w:szCs w:val="22"/>
              </w:rPr>
              <w:t>Siedlce, odc. Mińsk Mazowiecki - Siedlce</w:t>
            </w:r>
          </w:p>
        </w:tc>
        <w:tc>
          <w:tcPr>
            <w:tcW w:w="1705" w:type="dxa"/>
            <w:shd w:val="clear" w:color="auto" w:fill="auto"/>
          </w:tcPr>
          <w:p w14:paraId="7BC96E5F" w14:textId="77777777" w:rsidR="00D04C6B" w:rsidRPr="00EA50F5" w:rsidRDefault="00D04C6B" w:rsidP="0029657D">
            <w:pPr>
              <w:spacing w:after="240"/>
              <w:rPr>
                <w:rFonts w:ascii="Arial" w:hAnsi="Arial" w:cs="Arial"/>
                <w:sz w:val="22"/>
                <w:szCs w:val="22"/>
              </w:rPr>
            </w:pPr>
            <w:r w:rsidRPr="00EA50F5">
              <w:rPr>
                <w:rFonts w:ascii="Arial" w:hAnsi="Arial" w:cs="Arial"/>
                <w:sz w:val="22"/>
                <w:szCs w:val="22"/>
              </w:rPr>
              <w:t>Budowa autostrady</w:t>
            </w:r>
          </w:p>
        </w:tc>
      </w:tr>
      <w:tr w:rsidR="0006503B" w:rsidRPr="00E517AD" w14:paraId="4E9DC3F3" w14:textId="77777777" w:rsidTr="0029657D">
        <w:trPr>
          <w:cantSplit/>
          <w:tblHeader/>
        </w:trPr>
        <w:tc>
          <w:tcPr>
            <w:tcW w:w="1305" w:type="dxa"/>
            <w:shd w:val="clear" w:color="auto" w:fill="auto"/>
          </w:tcPr>
          <w:p w14:paraId="7721B5EF"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K51</w:t>
            </w:r>
          </w:p>
        </w:tc>
        <w:tc>
          <w:tcPr>
            <w:tcW w:w="6062" w:type="dxa"/>
            <w:shd w:val="clear" w:color="auto" w:fill="auto"/>
          </w:tcPr>
          <w:p w14:paraId="634D8117"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autostrady A2 Siedlce - gr. państwa, odc. węzeł „Łukowisko” (bez węzła) w km 598+216 - węzeł „Cicibór” (z węzłem) w km 624+830</w:t>
            </w:r>
          </w:p>
        </w:tc>
        <w:tc>
          <w:tcPr>
            <w:tcW w:w="1705" w:type="dxa"/>
            <w:shd w:val="clear" w:color="auto" w:fill="auto"/>
          </w:tcPr>
          <w:p w14:paraId="2F5E4585" w14:textId="3BCE4447" w:rsidR="0006503B" w:rsidRPr="00EA50F5" w:rsidRDefault="0006503B" w:rsidP="0029657D">
            <w:pPr>
              <w:spacing w:after="240"/>
              <w:rPr>
                <w:rFonts w:ascii="Arial" w:hAnsi="Arial" w:cs="Arial"/>
                <w:sz w:val="22"/>
                <w:szCs w:val="22"/>
              </w:rPr>
            </w:pPr>
            <w:r w:rsidRPr="00EA50F5">
              <w:rPr>
                <w:rFonts w:ascii="Arial" w:hAnsi="Arial" w:cs="Arial"/>
                <w:sz w:val="22"/>
                <w:szCs w:val="22"/>
              </w:rPr>
              <w:t>Budowa autostrady</w:t>
            </w:r>
          </w:p>
        </w:tc>
      </w:tr>
      <w:tr w:rsidR="0006503B" w:rsidRPr="00E517AD" w14:paraId="76C39B00"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157329CE"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K51</w:t>
            </w:r>
          </w:p>
        </w:tc>
        <w:tc>
          <w:tcPr>
            <w:tcW w:w="6062" w:type="dxa"/>
            <w:tcBorders>
              <w:top w:val="single" w:sz="4" w:space="0" w:color="auto"/>
              <w:left w:val="nil"/>
              <w:bottom w:val="single" w:sz="4" w:space="0" w:color="auto"/>
              <w:right w:val="single" w:sz="4" w:space="0" w:color="auto"/>
            </w:tcBorders>
            <w:shd w:val="clear" w:color="auto" w:fill="auto"/>
          </w:tcPr>
          <w:p w14:paraId="7E178638" w14:textId="77777777" w:rsidR="0006503B" w:rsidRPr="00EA50F5" w:rsidRDefault="0006503B" w:rsidP="0029657D">
            <w:pPr>
              <w:spacing w:after="240"/>
              <w:ind w:right="-108"/>
              <w:rPr>
                <w:rFonts w:ascii="Arial" w:hAnsi="Arial" w:cs="Arial"/>
                <w:sz w:val="22"/>
                <w:szCs w:val="22"/>
              </w:rPr>
            </w:pPr>
            <w:r w:rsidRPr="00EA50F5">
              <w:rPr>
                <w:rFonts w:ascii="Arial" w:hAnsi="Arial" w:cs="Arial"/>
                <w:sz w:val="22"/>
                <w:szCs w:val="22"/>
              </w:rPr>
              <w:t>Budowa autostrady A2 Siedlce - gr. państwa, odc. węzeł „Swoboda” (bez węzła) - węzeł „Łukowisko” (z węzłem) w km 598+216</w:t>
            </w:r>
          </w:p>
        </w:tc>
        <w:tc>
          <w:tcPr>
            <w:tcW w:w="1705" w:type="dxa"/>
            <w:shd w:val="clear" w:color="auto" w:fill="auto"/>
          </w:tcPr>
          <w:p w14:paraId="67850FFF" w14:textId="54648B83" w:rsidR="0006503B" w:rsidRPr="00EA50F5" w:rsidRDefault="0006503B" w:rsidP="0029657D">
            <w:pPr>
              <w:spacing w:after="240"/>
              <w:rPr>
                <w:rFonts w:ascii="Arial" w:hAnsi="Arial" w:cs="Arial"/>
                <w:sz w:val="22"/>
                <w:szCs w:val="22"/>
              </w:rPr>
            </w:pPr>
            <w:r w:rsidRPr="00EA50F5">
              <w:rPr>
                <w:rFonts w:ascii="Arial" w:hAnsi="Arial" w:cs="Arial"/>
                <w:sz w:val="22"/>
                <w:szCs w:val="22"/>
              </w:rPr>
              <w:t>Budowa autostrady</w:t>
            </w:r>
          </w:p>
        </w:tc>
      </w:tr>
      <w:tr w:rsidR="0006503B" w:rsidRPr="00E517AD" w14:paraId="7D60E529"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491E4862"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K52</w:t>
            </w:r>
          </w:p>
        </w:tc>
        <w:tc>
          <w:tcPr>
            <w:tcW w:w="6062" w:type="dxa"/>
            <w:tcBorders>
              <w:top w:val="single" w:sz="4" w:space="0" w:color="auto"/>
              <w:left w:val="nil"/>
              <w:bottom w:val="single" w:sz="4" w:space="0" w:color="auto"/>
              <w:right w:val="single" w:sz="4" w:space="0" w:color="auto"/>
            </w:tcBorders>
            <w:shd w:val="clear" w:color="auto" w:fill="auto"/>
          </w:tcPr>
          <w:p w14:paraId="29CBBB55"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Obwodnica Aglomeracji Warszawskiej (A/S50)</w:t>
            </w:r>
          </w:p>
        </w:tc>
        <w:tc>
          <w:tcPr>
            <w:tcW w:w="1705" w:type="dxa"/>
            <w:shd w:val="clear" w:color="auto" w:fill="auto"/>
          </w:tcPr>
          <w:p w14:paraId="07DE7CA8"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autostrady/drogi ekspresowej</w:t>
            </w:r>
          </w:p>
        </w:tc>
      </w:tr>
      <w:tr w:rsidR="0006503B" w:rsidRPr="00E517AD" w14:paraId="734B40AB"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9445593"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K53</w:t>
            </w:r>
          </w:p>
        </w:tc>
        <w:tc>
          <w:tcPr>
            <w:tcW w:w="6062" w:type="dxa"/>
            <w:tcBorders>
              <w:top w:val="single" w:sz="4" w:space="0" w:color="auto"/>
              <w:left w:val="nil"/>
              <w:bottom w:val="single" w:sz="4" w:space="0" w:color="auto"/>
              <w:right w:val="single" w:sz="4" w:space="0" w:color="auto"/>
            </w:tcBorders>
            <w:shd w:val="clear" w:color="auto" w:fill="auto"/>
          </w:tcPr>
          <w:p w14:paraId="1D93AFA9"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S7 Gdańsk - Warszawa, odc.  Kiełpin - Warszawa (S8)</w:t>
            </w:r>
          </w:p>
        </w:tc>
        <w:tc>
          <w:tcPr>
            <w:tcW w:w="1705" w:type="dxa"/>
            <w:shd w:val="clear" w:color="auto" w:fill="auto"/>
          </w:tcPr>
          <w:p w14:paraId="45C6B645"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332F39FF"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28FCC487"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K53</w:t>
            </w:r>
          </w:p>
        </w:tc>
        <w:tc>
          <w:tcPr>
            <w:tcW w:w="6062" w:type="dxa"/>
            <w:tcBorders>
              <w:top w:val="single" w:sz="4" w:space="0" w:color="auto"/>
              <w:left w:val="nil"/>
              <w:bottom w:val="single" w:sz="4" w:space="0" w:color="auto"/>
              <w:right w:val="single" w:sz="4" w:space="0" w:color="auto"/>
            </w:tcBorders>
            <w:shd w:val="clear" w:color="auto" w:fill="auto"/>
          </w:tcPr>
          <w:p w14:paraId="040C31CF"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drogi S7 Gdańsk - Warszawa, odc. Czosnów - Kiełpin</w:t>
            </w:r>
          </w:p>
        </w:tc>
        <w:tc>
          <w:tcPr>
            <w:tcW w:w="1705" w:type="dxa"/>
            <w:tcBorders>
              <w:top w:val="single" w:sz="4" w:space="0" w:color="auto"/>
            </w:tcBorders>
            <w:shd w:val="clear" w:color="auto" w:fill="auto"/>
          </w:tcPr>
          <w:p w14:paraId="62DF7F9B" w14:textId="418773BC"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6CB096BE"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35D0B990"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K54</w:t>
            </w:r>
          </w:p>
        </w:tc>
        <w:tc>
          <w:tcPr>
            <w:tcW w:w="6062" w:type="dxa"/>
            <w:tcBorders>
              <w:top w:val="single" w:sz="4" w:space="0" w:color="auto"/>
              <w:left w:val="nil"/>
              <w:bottom w:val="single" w:sz="4" w:space="0" w:color="auto"/>
              <w:right w:val="single" w:sz="4" w:space="0" w:color="auto"/>
            </w:tcBorders>
            <w:shd w:val="clear" w:color="auto" w:fill="auto"/>
          </w:tcPr>
          <w:p w14:paraId="236B9F8F"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Przebudowa drogi S7 Warszawa - obwodnica Grójca</w:t>
            </w:r>
          </w:p>
        </w:tc>
        <w:tc>
          <w:tcPr>
            <w:tcW w:w="1705" w:type="dxa"/>
            <w:shd w:val="clear" w:color="auto" w:fill="auto"/>
          </w:tcPr>
          <w:p w14:paraId="72D4E70B" w14:textId="1F62169A"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4AD759BC"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4D93D9B4"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K55</w:t>
            </w:r>
          </w:p>
        </w:tc>
        <w:tc>
          <w:tcPr>
            <w:tcW w:w="6062" w:type="dxa"/>
            <w:tcBorders>
              <w:top w:val="nil"/>
              <w:left w:val="nil"/>
              <w:bottom w:val="single" w:sz="4" w:space="0" w:color="auto"/>
              <w:right w:val="single" w:sz="4" w:space="0" w:color="auto"/>
            </w:tcBorders>
            <w:shd w:val="clear" w:color="auto" w:fill="auto"/>
          </w:tcPr>
          <w:p w14:paraId="3C13B0C6"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S12 Sulejów - Radom - Puławy - Kurów: węzeł Radom Południe (z węzłem) - Puławy (węzeł Bronowice na obwodnicy Puławy)</w:t>
            </w:r>
          </w:p>
        </w:tc>
        <w:tc>
          <w:tcPr>
            <w:tcW w:w="1705" w:type="dxa"/>
            <w:shd w:val="clear" w:color="auto" w:fill="auto"/>
          </w:tcPr>
          <w:p w14:paraId="5A71625C" w14:textId="670D9361"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3C52F79E"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429A53DE"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K56</w:t>
            </w:r>
          </w:p>
        </w:tc>
        <w:tc>
          <w:tcPr>
            <w:tcW w:w="6062" w:type="dxa"/>
            <w:tcBorders>
              <w:top w:val="single" w:sz="4" w:space="0" w:color="auto"/>
              <w:left w:val="nil"/>
              <w:bottom w:val="single" w:sz="4" w:space="0" w:color="auto"/>
              <w:right w:val="single" w:sz="4" w:space="0" w:color="auto"/>
            </w:tcBorders>
            <w:shd w:val="clear" w:color="auto" w:fill="auto"/>
          </w:tcPr>
          <w:p w14:paraId="35904BEF"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S12 Sulejów - Radom - Puławy - Kurów: granica województwa łódzkiego - węzeł Radom Południe (bez węzła)</w:t>
            </w:r>
          </w:p>
        </w:tc>
        <w:tc>
          <w:tcPr>
            <w:tcW w:w="1705" w:type="dxa"/>
            <w:tcBorders>
              <w:top w:val="single" w:sz="4" w:space="0" w:color="auto"/>
            </w:tcBorders>
            <w:shd w:val="clear" w:color="auto" w:fill="auto"/>
          </w:tcPr>
          <w:p w14:paraId="7BBDD2F5" w14:textId="22ADF064"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31953EF1"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55F2308E"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K57</w:t>
            </w:r>
          </w:p>
        </w:tc>
        <w:tc>
          <w:tcPr>
            <w:tcW w:w="6062" w:type="dxa"/>
            <w:tcBorders>
              <w:top w:val="single" w:sz="4" w:space="0" w:color="auto"/>
              <w:left w:val="nil"/>
              <w:bottom w:val="single" w:sz="4" w:space="0" w:color="auto"/>
              <w:right w:val="single" w:sz="4" w:space="0" w:color="auto"/>
            </w:tcBorders>
            <w:shd w:val="clear" w:color="auto" w:fill="auto"/>
          </w:tcPr>
          <w:p w14:paraId="473D8E5A"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S17 odc. w. Drewnica - w. Zakręt: odc. w. Ząbki - w. Zakręt</w:t>
            </w:r>
          </w:p>
        </w:tc>
        <w:tc>
          <w:tcPr>
            <w:tcW w:w="1705" w:type="dxa"/>
            <w:shd w:val="clear" w:color="auto" w:fill="auto"/>
          </w:tcPr>
          <w:p w14:paraId="1F8AF993" w14:textId="2625415E"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5A4D058E"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459C626A"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K57</w:t>
            </w:r>
          </w:p>
        </w:tc>
        <w:tc>
          <w:tcPr>
            <w:tcW w:w="6062" w:type="dxa"/>
            <w:tcBorders>
              <w:top w:val="nil"/>
              <w:left w:val="nil"/>
              <w:bottom w:val="single" w:sz="4" w:space="0" w:color="auto"/>
              <w:right w:val="single" w:sz="4" w:space="0" w:color="auto"/>
            </w:tcBorders>
            <w:shd w:val="clear" w:color="auto" w:fill="auto"/>
          </w:tcPr>
          <w:p w14:paraId="1B78658F"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S17 odc. w. Drewnica - w. Zakręt: odc. w. Drewnica - w. Ząbki</w:t>
            </w:r>
          </w:p>
        </w:tc>
        <w:tc>
          <w:tcPr>
            <w:tcW w:w="1705" w:type="dxa"/>
            <w:shd w:val="clear" w:color="auto" w:fill="auto"/>
          </w:tcPr>
          <w:p w14:paraId="74DCEBBF" w14:textId="2E464B33"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026D264C"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57DB0C80"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K58</w:t>
            </w:r>
          </w:p>
        </w:tc>
        <w:tc>
          <w:tcPr>
            <w:tcW w:w="6062" w:type="dxa"/>
            <w:tcBorders>
              <w:top w:val="nil"/>
              <w:left w:val="nil"/>
              <w:bottom w:val="single" w:sz="4" w:space="0" w:color="auto"/>
              <w:right w:val="single" w:sz="4" w:space="0" w:color="auto"/>
            </w:tcBorders>
            <w:shd w:val="clear" w:color="auto" w:fill="auto"/>
          </w:tcPr>
          <w:p w14:paraId="097B6445"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S19 Białystok - Międzyrzec Podlaski, odc. Choroszcz - Ploski - Chlebczyn</w:t>
            </w:r>
          </w:p>
        </w:tc>
        <w:tc>
          <w:tcPr>
            <w:tcW w:w="1705" w:type="dxa"/>
            <w:shd w:val="clear" w:color="auto" w:fill="auto"/>
          </w:tcPr>
          <w:p w14:paraId="5DC24F68" w14:textId="611F0E36"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57F73CE2"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3062D919"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K59</w:t>
            </w:r>
          </w:p>
        </w:tc>
        <w:tc>
          <w:tcPr>
            <w:tcW w:w="6062" w:type="dxa"/>
            <w:tcBorders>
              <w:top w:val="single" w:sz="4" w:space="0" w:color="auto"/>
              <w:left w:val="nil"/>
              <w:bottom w:val="single" w:sz="4" w:space="0" w:color="auto"/>
              <w:right w:val="single" w:sz="4" w:space="0" w:color="auto"/>
            </w:tcBorders>
            <w:shd w:val="clear" w:color="auto" w:fill="auto"/>
          </w:tcPr>
          <w:p w14:paraId="5B2F635B"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 S19 odcinek granica woj. podlaskiego – Łosice – granica woj. lubelskiego</w:t>
            </w:r>
          </w:p>
        </w:tc>
        <w:tc>
          <w:tcPr>
            <w:tcW w:w="1705" w:type="dxa"/>
            <w:tcBorders>
              <w:top w:val="single" w:sz="4" w:space="0" w:color="auto"/>
            </w:tcBorders>
            <w:shd w:val="clear" w:color="auto" w:fill="auto"/>
          </w:tcPr>
          <w:p w14:paraId="440391A5" w14:textId="69B0BDAA"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5094EACA"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42E7910E"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lastRenderedPageBreak/>
              <w:t>K72</w:t>
            </w:r>
          </w:p>
        </w:tc>
        <w:tc>
          <w:tcPr>
            <w:tcW w:w="6062" w:type="dxa"/>
            <w:tcBorders>
              <w:top w:val="single" w:sz="4" w:space="0" w:color="auto"/>
              <w:left w:val="nil"/>
              <w:bottom w:val="single" w:sz="4" w:space="0" w:color="auto"/>
              <w:right w:val="single" w:sz="4" w:space="0" w:color="auto"/>
            </w:tcBorders>
            <w:shd w:val="clear" w:color="auto" w:fill="auto"/>
          </w:tcPr>
          <w:p w14:paraId="48B48F97"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S61 Ostrów Mazowiecka – obwodnica Augustowa, odc. Ostrów Mazowiecka – Szczuczyn</w:t>
            </w:r>
          </w:p>
        </w:tc>
        <w:tc>
          <w:tcPr>
            <w:tcW w:w="1705" w:type="dxa"/>
            <w:tcBorders>
              <w:top w:val="single" w:sz="4" w:space="0" w:color="auto"/>
            </w:tcBorders>
            <w:shd w:val="clear" w:color="auto" w:fill="auto"/>
          </w:tcPr>
          <w:p w14:paraId="51F574F6" w14:textId="25986D58" w:rsidR="0006503B" w:rsidRPr="00EA50F5" w:rsidRDefault="0006503B" w:rsidP="0029657D">
            <w:pPr>
              <w:spacing w:after="240"/>
              <w:rPr>
                <w:rFonts w:ascii="Arial" w:hAnsi="Arial" w:cs="Arial"/>
                <w:sz w:val="22"/>
                <w:szCs w:val="22"/>
              </w:rPr>
            </w:pPr>
            <w:r w:rsidRPr="00EA50F5">
              <w:rPr>
                <w:rFonts w:ascii="Arial" w:hAnsi="Arial" w:cs="Arial"/>
                <w:sz w:val="22"/>
                <w:szCs w:val="22"/>
              </w:rPr>
              <w:t>Budowa drogi ekspresowej</w:t>
            </w:r>
          </w:p>
        </w:tc>
      </w:tr>
      <w:tr w:rsidR="0006503B" w:rsidRPr="00E517AD" w14:paraId="29DF7497"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7C003706"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K60</w:t>
            </w:r>
          </w:p>
        </w:tc>
        <w:tc>
          <w:tcPr>
            <w:tcW w:w="6062" w:type="dxa"/>
            <w:tcBorders>
              <w:top w:val="nil"/>
              <w:left w:val="nil"/>
              <w:bottom w:val="single" w:sz="4" w:space="0" w:color="auto"/>
              <w:right w:val="single" w:sz="4" w:space="0" w:color="auto"/>
            </w:tcBorders>
            <w:shd w:val="clear" w:color="auto" w:fill="auto"/>
          </w:tcPr>
          <w:p w14:paraId="2F4BD3BF"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Kołbieli w ciągu drogi krajowej nr 50</w:t>
            </w:r>
          </w:p>
        </w:tc>
        <w:tc>
          <w:tcPr>
            <w:tcW w:w="1705" w:type="dxa"/>
            <w:shd w:val="clear" w:color="auto" w:fill="auto"/>
          </w:tcPr>
          <w:p w14:paraId="0B0715E4" w14:textId="2B5875B4"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68F1115A"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7C88977F"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K62</w:t>
            </w:r>
          </w:p>
        </w:tc>
        <w:tc>
          <w:tcPr>
            <w:tcW w:w="6062" w:type="dxa"/>
            <w:tcBorders>
              <w:top w:val="single" w:sz="4" w:space="0" w:color="auto"/>
              <w:left w:val="nil"/>
              <w:bottom w:val="single" w:sz="4" w:space="0" w:color="auto"/>
              <w:right w:val="single" w:sz="4" w:space="0" w:color="auto"/>
            </w:tcBorders>
            <w:shd w:val="clear" w:color="auto" w:fill="auto"/>
          </w:tcPr>
          <w:p w14:paraId="1F28F0C1"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Łochowa w ciągu drogi krajowej nr 62</w:t>
            </w:r>
          </w:p>
        </w:tc>
        <w:tc>
          <w:tcPr>
            <w:tcW w:w="1705" w:type="dxa"/>
            <w:tcBorders>
              <w:top w:val="single" w:sz="4" w:space="0" w:color="auto"/>
            </w:tcBorders>
            <w:shd w:val="clear" w:color="auto" w:fill="auto"/>
          </w:tcPr>
          <w:p w14:paraId="00A8DB48" w14:textId="186543E0"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681F2D8D"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03338C62"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K63</w:t>
            </w:r>
          </w:p>
        </w:tc>
        <w:tc>
          <w:tcPr>
            <w:tcW w:w="6062" w:type="dxa"/>
            <w:tcBorders>
              <w:top w:val="single" w:sz="4" w:space="0" w:color="auto"/>
              <w:left w:val="nil"/>
              <w:bottom w:val="single" w:sz="4" w:space="0" w:color="auto"/>
              <w:right w:val="single" w:sz="4" w:space="0" w:color="auto"/>
            </w:tcBorders>
            <w:shd w:val="clear" w:color="auto" w:fill="auto"/>
          </w:tcPr>
          <w:p w14:paraId="6B9D2CA5"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Ostrołęki w ciągu drogi krajowej nr 53</w:t>
            </w:r>
          </w:p>
        </w:tc>
        <w:tc>
          <w:tcPr>
            <w:tcW w:w="1705" w:type="dxa"/>
            <w:tcBorders>
              <w:top w:val="single" w:sz="4" w:space="0" w:color="auto"/>
            </w:tcBorders>
            <w:shd w:val="clear" w:color="auto" w:fill="auto"/>
          </w:tcPr>
          <w:p w14:paraId="07C693C2" w14:textId="0C7EDE3C"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5A64E8DA"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0F235D48"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K64</w:t>
            </w:r>
          </w:p>
        </w:tc>
        <w:tc>
          <w:tcPr>
            <w:tcW w:w="6062" w:type="dxa"/>
            <w:tcBorders>
              <w:top w:val="single" w:sz="4" w:space="0" w:color="auto"/>
              <w:left w:val="nil"/>
              <w:bottom w:val="single" w:sz="4" w:space="0" w:color="auto"/>
              <w:right w:val="single" w:sz="4" w:space="0" w:color="auto"/>
            </w:tcBorders>
            <w:shd w:val="clear" w:color="auto" w:fill="auto"/>
          </w:tcPr>
          <w:p w14:paraId="5ABE4B93"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Pułtuska w ciągu drogi krajowej nr 61</w:t>
            </w:r>
          </w:p>
        </w:tc>
        <w:tc>
          <w:tcPr>
            <w:tcW w:w="1705" w:type="dxa"/>
            <w:tcBorders>
              <w:top w:val="single" w:sz="4" w:space="0" w:color="auto"/>
            </w:tcBorders>
            <w:shd w:val="clear" w:color="auto" w:fill="auto"/>
          </w:tcPr>
          <w:p w14:paraId="51663DFD" w14:textId="26D9913C"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2751F822"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6C45DA25"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K65</w:t>
            </w:r>
          </w:p>
        </w:tc>
        <w:tc>
          <w:tcPr>
            <w:tcW w:w="6062" w:type="dxa"/>
            <w:tcBorders>
              <w:top w:val="single" w:sz="4" w:space="0" w:color="auto"/>
              <w:left w:val="nil"/>
              <w:bottom w:val="single" w:sz="4" w:space="0" w:color="auto"/>
              <w:right w:val="single" w:sz="4" w:space="0" w:color="auto"/>
            </w:tcBorders>
            <w:shd w:val="clear" w:color="auto" w:fill="auto"/>
          </w:tcPr>
          <w:p w14:paraId="4ECEAD4F"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Lipska w ciągu drogi krajowej nr 79</w:t>
            </w:r>
          </w:p>
        </w:tc>
        <w:tc>
          <w:tcPr>
            <w:tcW w:w="1705" w:type="dxa"/>
            <w:tcBorders>
              <w:top w:val="single" w:sz="4" w:space="0" w:color="auto"/>
            </w:tcBorders>
            <w:shd w:val="clear" w:color="auto" w:fill="auto"/>
          </w:tcPr>
          <w:p w14:paraId="69DB90E1" w14:textId="3BF03C45"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538D3E98"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0EA8F584"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K66</w:t>
            </w:r>
          </w:p>
        </w:tc>
        <w:tc>
          <w:tcPr>
            <w:tcW w:w="6062" w:type="dxa"/>
            <w:tcBorders>
              <w:top w:val="single" w:sz="4" w:space="0" w:color="auto"/>
              <w:left w:val="nil"/>
              <w:bottom w:val="single" w:sz="4" w:space="0" w:color="auto"/>
              <w:right w:val="single" w:sz="4" w:space="0" w:color="auto"/>
            </w:tcBorders>
            <w:shd w:val="clear" w:color="auto" w:fill="auto"/>
          </w:tcPr>
          <w:p w14:paraId="02DF6F2C"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Skaryszewa w ciągu drogi krajowej nr 9</w:t>
            </w:r>
          </w:p>
        </w:tc>
        <w:tc>
          <w:tcPr>
            <w:tcW w:w="1705" w:type="dxa"/>
            <w:tcBorders>
              <w:top w:val="single" w:sz="4" w:space="0" w:color="auto"/>
            </w:tcBorders>
            <w:shd w:val="clear" w:color="auto" w:fill="auto"/>
          </w:tcPr>
          <w:p w14:paraId="50B89086" w14:textId="774EDF86"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3113C1C5"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6CA73CDC"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K67</w:t>
            </w:r>
          </w:p>
        </w:tc>
        <w:tc>
          <w:tcPr>
            <w:tcW w:w="6062" w:type="dxa"/>
            <w:tcBorders>
              <w:top w:val="single" w:sz="4" w:space="0" w:color="auto"/>
              <w:left w:val="nil"/>
              <w:bottom w:val="single" w:sz="4" w:space="0" w:color="auto"/>
              <w:right w:val="single" w:sz="4" w:space="0" w:color="auto"/>
            </w:tcBorders>
            <w:shd w:val="clear" w:color="auto" w:fill="auto"/>
          </w:tcPr>
          <w:p w14:paraId="66D6B67C"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Zwolenia w ciągu drogi krajowej nr 79</w:t>
            </w:r>
          </w:p>
        </w:tc>
        <w:tc>
          <w:tcPr>
            <w:tcW w:w="1705" w:type="dxa"/>
            <w:tcBorders>
              <w:top w:val="single" w:sz="4" w:space="0" w:color="auto"/>
            </w:tcBorders>
            <w:shd w:val="clear" w:color="auto" w:fill="auto"/>
          </w:tcPr>
          <w:p w14:paraId="5623A8E8" w14:textId="751B35BF"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626BD62A"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5DFD7536"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K68</w:t>
            </w:r>
          </w:p>
        </w:tc>
        <w:tc>
          <w:tcPr>
            <w:tcW w:w="6062" w:type="dxa"/>
            <w:tcBorders>
              <w:top w:val="single" w:sz="4" w:space="0" w:color="auto"/>
              <w:left w:val="nil"/>
              <w:bottom w:val="single" w:sz="4" w:space="0" w:color="auto"/>
              <w:right w:val="single" w:sz="4" w:space="0" w:color="auto"/>
            </w:tcBorders>
            <w:shd w:val="clear" w:color="auto" w:fill="auto"/>
          </w:tcPr>
          <w:p w14:paraId="5F867FDE"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Siedlec w ciągu drogi krajowej nr 63</w:t>
            </w:r>
          </w:p>
        </w:tc>
        <w:tc>
          <w:tcPr>
            <w:tcW w:w="1705" w:type="dxa"/>
            <w:tcBorders>
              <w:top w:val="single" w:sz="4" w:space="0" w:color="auto"/>
            </w:tcBorders>
            <w:shd w:val="clear" w:color="auto" w:fill="auto"/>
          </w:tcPr>
          <w:p w14:paraId="45E44D07" w14:textId="7F7E1215"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7F3EA151"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5E03F42E"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K69</w:t>
            </w:r>
          </w:p>
        </w:tc>
        <w:tc>
          <w:tcPr>
            <w:tcW w:w="6062" w:type="dxa"/>
            <w:tcBorders>
              <w:top w:val="single" w:sz="4" w:space="0" w:color="auto"/>
              <w:left w:val="nil"/>
              <w:bottom w:val="single" w:sz="4" w:space="0" w:color="auto"/>
              <w:right w:val="single" w:sz="4" w:space="0" w:color="auto"/>
            </w:tcBorders>
            <w:shd w:val="clear" w:color="auto" w:fill="auto"/>
          </w:tcPr>
          <w:p w14:paraId="58BB6A44"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Sokołowa Podlaskiego w ciągu dróg krajowych nr 62 i 63</w:t>
            </w:r>
          </w:p>
        </w:tc>
        <w:tc>
          <w:tcPr>
            <w:tcW w:w="1705" w:type="dxa"/>
            <w:tcBorders>
              <w:top w:val="single" w:sz="4" w:space="0" w:color="auto"/>
            </w:tcBorders>
            <w:shd w:val="clear" w:color="auto" w:fill="auto"/>
          </w:tcPr>
          <w:p w14:paraId="28E89F93" w14:textId="0EE201DA"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1912F1F8"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20BF953E"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K70</w:t>
            </w:r>
          </w:p>
        </w:tc>
        <w:tc>
          <w:tcPr>
            <w:tcW w:w="6062" w:type="dxa"/>
            <w:tcBorders>
              <w:top w:val="single" w:sz="4" w:space="0" w:color="auto"/>
              <w:left w:val="nil"/>
              <w:bottom w:val="single" w:sz="4" w:space="0" w:color="auto"/>
              <w:right w:val="single" w:sz="4" w:space="0" w:color="auto"/>
            </w:tcBorders>
            <w:shd w:val="clear" w:color="auto" w:fill="auto"/>
          </w:tcPr>
          <w:p w14:paraId="70CD25E4"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Ciechanowa w ciągu drogi krajowej nr 60</w:t>
            </w:r>
          </w:p>
        </w:tc>
        <w:tc>
          <w:tcPr>
            <w:tcW w:w="1705" w:type="dxa"/>
            <w:tcBorders>
              <w:top w:val="single" w:sz="4" w:space="0" w:color="auto"/>
            </w:tcBorders>
            <w:shd w:val="clear" w:color="auto" w:fill="auto"/>
          </w:tcPr>
          <w:p w14:paraId="093388C7" w14:textId="22168F0F"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3CC1CC32"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6D96900"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lastRenderedPageBreak/>
              <w:t>K71</w:t>
            </w:r>
          </w:p>
        </w:tc>
        <w:tc>
          <w:tcPr>
            <w:tcW w:w="6062" w:type="dxa"/>
            <w:tcBorders>
              <w:top w:val="single" w:sz="4" w:space="0" w:color="auto"/>
              <w:left w:val="nil"/>
              <w:bottom w:val="single" w:sz="4" w:space="0" w:color="auto"/>
              <w:right w:val="single" w:sz="4" w:space="0" w:color="auto"/>
            </w:tcBorders>
            <w:shd w:val="clear" w:color="auto" w:fill="auto"/>
          </w:tcPr>
          <w:p w14:paraId="5D9DD76D"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obwodnicy Łącka w ciągu drogi krajowej nr 60</w:t>
            </w:r>
          </w:p>
        </w:tc>
        <w:tc>
          <w:tcPr>
            <w:tcW w:w="1705" w:type="dxa"/>
            <w:tcBorders>
              <w:top w:val="single" w:sz="4" w:space="0" w:color="auto"/>
            </w:tcBorders>
            <w:shd w:val="clear" w:color="auto" w:fill="auto"/>
          </w:tcPr>
          <w:p w14:paraId="0B5E53CE" w14:textId="39B2BC8D" w:rsidR="0006503B" w:rsidRPr="00EA50F5" w:rsidRDefault="0006503B" w:rsidP="0029657D">
            <w:pPr>
              <w:spacing w:after="240"/>
              <w:rPr>
                <w:rFonts w:ascii="Arial" w:hAnsi="Arial" w:cs="Arial"/>
                <w:sz w:val="22"/>
                <w:szCs w:val="22"/>
              </w:rPr>
            </w:pPr>
            <w:r w:rsidRPr="00EA50F5">
              <w:rPr>
                <w:rFonts w:ascii="Arial" w:hAnsi="Arial" w:cs="Arial"/>
                <w:sz w:val="22"/>
                <w:szCs w:val="22"/>
              </w:rPr>
              <w:t>Budowa obwodnicy w ciągu drogi krajowej</w:t>
            </w:r>
          </w:p>
        </w:tc>
      </w:tr>
      <w:tr w:rsidR="0006503B" w:rsidRPr="00E517AD" w14:paraId="6FBF5922" w14:textId="22F97C44" w:rsidTr="0029657D">
        <w:trPr>
          <w:cantSplit/>
          <w:tblHeader/>
        </w:trPr>
        <w:tc>
          <w:tcPr>
            <w:tcW w:w="1305" w:type="dxa"/>
            <w:shd w:val="clear" w:color="auto" w:fill="auto"/>
          </w:tcPr>
          <w:p w14:paraId="71C36324" w14:textId="77777777" w:rsidR="0006503B" w:rsidRPr="00EA50F5" w:rsidRDefault="0006503B" w:rsidP="0029657D">
            <w:pPr>
              <w:spacing w:before="80" w:after="240"/>
              <w:rPr>
                <w:rFonts w:ascii="Arial" w:hAnsi="Arial" w:cs="Arial"/>
                <w:sz w:val="22"/>
                <w:szCs w:val="22"/>
              </w:rPr>
            </w:pPr>
            <w:r w:rsidRPr="00EA50F5">
              <w:rPr>
                <w:rFonts w:ascii="Arial" w:hAnsi="Arial" w:cs="Arial"/>
                <w:sz w:val="22"/>
                <w:szCs w:val="22"/>
              </w:rPr>
              <w:t>Inwestycje kolejowe</w:t>
            </w:r>
          </w:p>
        </w:tc>
        <w:tc>
          <w:tcPr>
            <w:tcW w:w="6062" w:type="dxa"/>
            <w:shd w:val="clear" w:color="auto" w:fill="auto"/>
          </w:tcPr>
          <w:p w14:paraId="5BB152FE" w14:textId="01FF73B0" w:rsidR="0006503B" w:rsidRPr="00EA50F5" w:rsidRDefault="008D3DF8" w:rsidP="0029657D">
            <w:pPr>
              <w:spacing w:before="80" w:after="240"/>
              <w:rPr>
                <w:rFonts w:ascii="Arial" w:hAnsi="Arial" w:cs="Arial"/>
                <w:sz w:val="22"/>
                <w:szCs w:val="22"/>
              </w:rPr>
            </w:pPr>
            <w:r w:rsidRPr="00EA50F5">
              <w:rPr>
                <w:rFonts w:ascii="Arial" w:hAnsi="Arial" w:cs="Arial"/>
                <w:sz w:val="22"/>
                <w:szCs w:val="22"/>
              </w:rPr>
              <w:t>-</w:t>
            </w:r>
          </w:p>
        </w:tc>
        <w:tc>
          <w:tcPr>
            <w:tcW w:w="1705" w:type="dxa"/>
            <w:shd w:val="clear" w:color="auto" w:fill="auto"/>
          </w:tcPr>
          <w:p w14:paraId="58210AC7" w14:textId="4005E102" w:rsidR="0006503B" w:rsidRPr="00EA50F5" w:rsidRDefault="008D3DF8" w:rsidP="0029657D">
            <w:pPr>
              <w:spacing w:before="80" w:after="240"/>
              <w:rPr>
                <w:rFonts w:ascii="Arial" w:hAnsi="Arial" w:cs="Arial"/>
                <w:sz w:val="22"/>
                <w:szCs w:val="22"/>
              </w:rPr>
            </w:pPr>
            <w:r w:rsidRPr="00EA50F5">
              <w:rPr>
                <w:rFonts w:ascii="Arial" w:hAnsi="Arial" w:cs="Arial"/>
                <w:sz w:val="22"/>
                <w:szCs w:val="22"/>
              </w:rPr>
              <w:t>-</w:t>
            </w:r>
          </w:p>
        </w:tc>
      </w:tr>
      <w:tr w:rsidR="0006503B" w:rsidRPr="00E517AD" w14:paraId="21DF0214"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1ACB4D56"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K7</w:t>
            </w:r>
          </w:p>
        </w:tc>
        <w:tc>
          <w:tcPr>
            <w:tcW w:w="6062" w:type="dxa"/>
            <w:tcBorders>
              <w:top w:val="single" w:sz="4" w:space="0" w:color="auto"/>
              <w:left w:val="nil"/>
              <w:bottom w:val="single" w:sz="4" w:space="0" w:color="auto"/>
              <w:right w:val="single" w:sz="4" w:space="0" w:color="auto"/>
            </w:tcBorders>
            <w:shd w:val="clear" w:color="auto" w:fill="auto"/>
          </w:tcPr>
          <w:p w14:paraId="0462A9F2"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Zwiększenie przepustowości na odcinku Warszawa Wschodnia-Nasielsk (Kątne/Świercze)</w:t>
            </w:r>
          </w:p>
        </w:tc>
        <w:tc>
          <w:tcPr>
            <w:tcW w:w="1705" w:type="dxa"/>
            <w:shd w:val="clear" w:color="auto" w:fill="auto"/>
          </w:tcPr>
          <w:p w14:paraId="581E6A40"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3F2F4746"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35F712B"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K13</w:t>
            </w:r>
          </w:p>
        </w:tc>
        <w:tc>
          <w:tcPr>
            <w:tcW w:w="6062" w:type="dxa"/>
            <w:tcBorders>
              <w:top w:val="single" w:sz="4" w:space="0" w:color="auto"/>
              <w:left w:val="nil"/>
              <w:bottom w:val="single" w:sz="4" w:space="0" w:color="auto"/>
              <w:right w:val="single" w:sz="4" w:space="0" w:color="auto"/>
            </w:tcBorders>
            <w:shd w:val="clear" w:color="auto" w:fill="auto"/>
          </w:tcPr>
          <w:p w14:paraId="7F851F10"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Poprawa dostępności m. Ostrołęka poprzez budowę łącznika, odgałęziającego się od linii kolejowej nr 35</w:t>
            </w:r>
          </w:p>
        </w:tc>
        <w:tc>
          <w:tcPr>
            <w:tcW w:w="1705" w:type="dxa"/>
            <w:shd w:val="clear" w:color="auto" w:fill="auto"/>
          </w:tcPr>
          <w:p w14:paraId="31059B9B" w14:textId="5F252AAC"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2CEF9575"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13CE2A97"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K14</w:t>
            </w:r>
          </w:p>
        </w:tc>
        <w:tc>
          <w:tcPr>
            <w:tcW w:w="6062" w:type="dxa"/>
            <w:tcBorders>
              <w:top w:val="single" w:sz="4" w:space="0" w:color="auto"/>
              <w:left w:val="nil"/>
              <w:bottom w:val="single" w:sz="4" w:space="0" w:color="auto"/>
              <w:right w:val="single" w:sz="4" w:space="0" w:color="auto"/>
            </w:tcBorders>
            <w:shd w:val="clear" w:color="auto" w:fill="auto"/>
          </w:tcPr>
          <w:p w14:paraId="67449462"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łącznicy pomiędzy liniami kolejowymi nr 29 i 35</w:t>
            </w:r>
          </w:p>
        </w:tc>
        <w:tc>
          <w:tcPr>
            <w:tcW w:w="1705" w:type="dxa"/>
            <w:tcBorders>
              <w:top w:val="single" w:sz="4" w:space="0" w:color="auto"/>
            </w:tcBorders>
            <w:shd w:val="clear" w:color="auto" w:fill="auto"/>
          </w:tcPr>
          <w:p w14:paraId="4CFD4FEA" w14:textId="6DF4610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linii kolejowej</w:t>
            </w:r>
          </w:p>
        </w:tc>
      </w:tr>
      <w:tr w:rsidR="0006503B" w:rsidRPr="00E517AD" w14:paraId="51BB2266"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7E456DFC"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K15</w:t>
            </w:r>
          </w:p>
        </w:tc>
        <w:tc>
          <w:tcPr>
            <w:tcW w:w="6062" w:type="dxa"/>
            <w:tcBorders>
              <w:top w:val="single" w:sz="4" w:space="0" w:color="auto"/>
              <w:left w:val="nil"/>
              <w:bottom w:val="single" w:sz="4" w:space="0" w:color="auto"/>
              <w:right w:val="single" w:sz="4" w:space="0" w:color="auto"/>
            </w:tcBorders>
            <w:shd w:val="clear" w:color="auto" w:fill="auto"/>
          </w:tcPr>
          <w:p w14:paraId="48995D80"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odcinka nowej linii w celu obsługi Garwolina - prace przygotowawcze</w:t>
            </w:r>
          </w:p>
        </w:tc>
        <w:tc>
          <w:tcPr>
            <w:tcW w:w="1705" w:type="dxa"/>
            <w:tcBorders>
              <w:top w:val="single" w:sz="4" w:space="0" w:color="auto"/>
            </w:tcBorders>
            <w:shd w:val="clear" w:color="auto" w:fill="auto"/>
          </w:tcPr>
          <w:p w14:paraId="3EA4C234" w14:textId="116429E8"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251EDB73"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13239746"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K26</w:t>
            </w:r>
          </w:p>
        </w:tc>
        <w:tc>
          <w:tcPr>
            <w:tcW w:w="6062" w:type="dxa"/>
            <w:tcBorders>
              <w:top w:val="single" w:sz="4" w:space="0" w:color="auto"/>
              <w:left w:val="nil"/>
              <w:bottom w:val="single" w:sz="4" w:space="0" w:color="auto"/>
              <w:right w:val="single" w:sz="4" w:space="0" w:color="auto"/>
            </w:tcBorders>
            <w:shd w:val="clear" w:color="auto" w:fill="auto"/>
          </w:tcPr>
          <w:p w14:paraId="576F0157"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odcinka linii kolejowej od stacji Modlin do Mazowieckiego Portu Lotniczego (MPL) Warszawa/Modlin oraz budowa stacji kolejowej Mazowiecki Port Lotniczy (MPL) Warszawa/Modlin</w:t>
            </w:r>
          </w:p>
        </w:tc>
        <w:tc>
          <w:tcPr>
            <w:tcW w:w="1705" w:type="dxa"/>
            <w:tcBorders>
              <w:top w:val="single" w:sz="4" w:space="0" w:color="auto"/>
            </w:tcBorders>
            <w:shd w:val="clear" w:color="auto" w:fill="auto"/>
          </w:tcPr>
          <w:p w14:paraId="58934730" w14:textId="3DF4E2FB"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3471DC20"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2BD58A8B"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K28</w:t>
            </w:r>
          </w:p>
        </w:tc>
        <w:tc>
          <w:tcPr>
            <w:tcW w:w="6062" w:type="dxa"/>
            <w:tcBorders>
              <w:top w:val="single" w:sz="4" w:space="0" w:color="auto"/>
              <w:left w:val="nil"/>
              <w:bottom w:val="single" w:sz="4" w:space="0" w:color="auto"/>
              <w:right w:val="single" w:sz="4" w:space="0" w:color="auto"/>
            </w:tcBorders>
            <w:shd w:val="clear" w:color="auto" w:fill="auto"/>
          </w:tcPr>
          <w:p w14:paraId="3A30C014"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Poprawa dostępności kolejowej powiatu Żyrardowskiego (okolice Mszczonowa) poprzez utworzenie połączenia z linią kolejową nr 1 Warszawa –- Katowice</w:t>
            </w:r>
          </w:p>
        </w:tc>
        <w:tc>
          <w:tcPr>
            <w:tcW w:w="1705" w:type="dxa"/>
            <w:tcBorders>
              <w:top w:val="single" w:sz="4" w:space="0" w:color="auto"/>
            </w:tcBorders>
            <w:shd w:val="clear" w:color="auto" w:fill="auto"/>
          </w:tcPr>
          <w:p w14:paraId="7B4580F9" w14:textId="121A0D2A"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73F45F33"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0F168148"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K29</w:t>
            </w:r>
          </w:p>
        </w:tc>
        <w:tc>
          <w:tcPr>
            <w:tcW w:w="6062" w:type="dxa"/>
            <w:tcBorders>
              <w:top w:val="single" w:sz="4" w:space="0" w:color="auto"/>
              <w:left w:val="nil"/>
              <w:bottom w:val="single" w:sz="4" w:space="0" w:color="auto"/>
              <w:right w:val="single" w:sz="4" w:space="0" w:color="auto"/>
            </w:tcBorders>
            <w:shd w:val="clear" w:color="auto" w:fill="auto"/>
          </w:tcPr>
          <w:p w14:paraId="6D6A6FD6"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połączenia Płock - Raciąż - Ostrołęka - Etap I - budowa odcinka Płock - Raciąż - prace przygotowawcze</w:t>
            </w:r>
          </w:p>
        </w:tc>
        <w:tc>
          <w:tcPr>
            <w:tcW w:w="1705" w:type="dxa"/>
            <w:tcBorders>
              <w:top w:val="single" w:sz="4" w:space="0" w:color="auto"/>
            </w:tcBorders>
            <w:shd w:val="clear" w:color="auto" w:fill="auto"/>
          </w:tcPr>
          <w:p w14:paraId="275145ED" w14:textId="71026356"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0994D09D"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0F51A06"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K30</w:t>
            </w:r>
          </w:p>
        </w:tc>
        <w:tc>
          <w:tcPr>
            <w:tcW w:w="6062" w:type="dxa"/>
            <w:tcBorders>
              <w:top w:val="single" w:sz="4" w:space="0" w:color="auto"/>
              <w:left w:val="nil"/>
              <w:bottom w:val="single" w:sz="4" w:space="0" w:color="auto"/>
              <w:right w:val="single" w:sz="4" w:space="0" w:color="auto"/>
            </w:tcBorders>
            <w:shd w:val="clear" w:color="auto" w:fill="auto"/>
          </w:tcPr>
          <w:p w14:paraId="55F3FA45"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połączenia Płock - Raciąż - Ostrołęka - Etap II - budowa odcinka Raciąż - Ciechanów - Ostrołęka - prace przygotowawcze</w:t>
            </w:r>
          </w:p>
        </w:tc>
        <w:tc>
          <w:tcPr>
            <w:tcW w:w="1705" w:type="dxa"/>
            <w:tcBorders>
              <w:top w:val="single" w:sz="4" w:space="0" w:color="auto"/>
            </w:tcBorders>
            <w:shd w:val="clear" w:color="auto" w:fill="auto"/>
          </w:tcPr>
          <w:p w14:paraId="0BD51BB6" w14:textId="6405C385"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33BB3F5A"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2D13D30E"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K31</w:t>
            </w:r>
          </w:p>
        </w:tc>
        <w:tc>
          <w:tcPr>
            <w:tcW w:w="6062" w:type="dxa"/>
            <w:tcBorders>
              <w:top w:val="single" w:sz="4" w:space="0" w:color="auto"/>
              <w:left w:val="nil"/>
              <w:bottom w:val="single" w:sz="4" w:space="0" w:color="auto"/>
              <w:right w:val="single" w:sz="4" w:space="0" w:color="auto"/>
            </w:tcBorders>
            <w:shd w:val="clear" w:color="auto" w:fill="auto"/>
          </w:tcPr>
          <w:p w14:paraId="6C948684"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 Modlin - Wyszogród (połączenie z linią Płock - CPK)</w:t>
            </w:r>
          </w:p>
        </w:tc>
        <w:tc>
          <w:tcPr>
            <w:tcW w:w="1705" w:type="dxa"/>
            <w:tcBorders>
              <w:top w:val="single" w:sz="4" w:space="0" w:color="auto"/>
            </w:tcBorders>
            <w:shd w:val="clear" w:color="auto" w:fill="auto"/>
          </w:tcPr>
          <w:p w14:paraId="18F96C45" w14:textId="0396A45F"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582A0FC1"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317A2096"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K33</w:t>
            </w:r>
          </w:p>
        </w:tc>
        <w:tc>
          <w:tcPr>
            <w:tcW w:w="6062" w:type="dxa"/>
            <w:tcBorders>
              <w:top w:val="single" w:sz="4" w:space="0" w:color="auto"/>
              <w:left w:val="nil"/>
              <w:bottom w:val="single" w:sz="4" w:space="0" w:color="auto"/>
              <w:right w:val="single" w:sz="4" w:space="0" w:color="auto"/>
            </w:tcBorders>
            <w:shd w:val="clear" w:color="auto" w:fill="auto"/>
          </w:tcPr>
          <w:p w14:paraId="3540D982"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Odbudowa linii kolejowej nr 55 na odcinku Sokołów Podlaski - Małkinia</w:t>
            </w:r>
          </w:p>
        </w:tc>
        <w:tc>
          <w:tcPr>
            <w:tcW w:w="1705" w:type="dxa"/>
            <w:shd w:val="clear" w:color="auto" w:fill="auto"/>
          </w:tcPr>
          <w:p w14:paraId="13E520DA" w14:textId="25045525"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32D43D40"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60AB40AB"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K35</w:t>
            </w:r>
          </w:p>
        </w:tc>
        <w:tc>
          <w:tcPr>
            <w:tcW w:w="6062" w:type="dxa"/>
            <w:tcBorders>
              <w:top w:val="single" w:sz="4" w:space="0" w:color="auto"/>
              <w:left w:val="nil"/>
              <w:bottom w:val="single" w:sz="4" w:space="0" w:color="auto"/>
              <w:right w:val="single" w:sz="4" w:space="0" w:color="auto"/>
            </w:tcBorders>
            <w:shd w:val="clear" w:color="auto" w:fill="auto"/>
          </w:tcPr>
          <w:p w14:paraId="24DCCCFE"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 xml:space="preserve">Rozbudowa linii WKD w Warszawie </w:t>
            </w:r>
          </w:p>
        </w:tc>
        <w:tc>
          <w:tcPr>
            <w:tcW w:w="1705" w:type="dxa"/>
            <w:shd w:val="clear" w:color="auto" w:fill="auto"/>
          </w:tcPr>
          <w:p w14:paraId="45B10331" w14:textId="764499C8"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linii kolejowej</w:t>
            </w:r>
          </w:p>
        </w:tc>
      </w:tr>
      <w:tr w:rsidR="0006503B" w:rsidRPr="00E517AD" w14:paraId="5FDDB880"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133EA0E9"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K36</w:t>
            </w:r>
          </w:p>
        </w:tc>
        <w:tc>
          <w:tcPr>
            <w:tcW w:w="6062" w:type="dxa"/>
            <w:tcBorders>
              <w:top w:val="nil"/>
              <w:left w:val="nil"/>
              <w:bottom w:val="single" w:sz="4" w:space="0" w:color="auto"/>
              <w:right w:val="single" w:sz="4" w:space="0" w:color="auto"/>
            </w:tcBorders>
            <w:shd w:val="clear" w:color="auto" w:fill="auto"/>
          </w:tcPr>
          <w:p w14:paraId="64AFCA42"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linii kolejowej Warszawa - Grójec</w:t>
            </w:r>
          </w:p>
        </w:tc>
        <w:tc>
          <w:tcPr>
            <w:tcW w:w="1705" w:type="dxa"/>
            <w:shd w:val="clear" w:color="auto" w:fill="auto"/>
          </w:tcPr>
          <w:p w14:paraId="46EF27FC" w14:textId="2AB066AF"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linii kolejowej</w:t>
            </w:r>
          </w:p>
        </w:tc>
      </w:tr>
      <w:tr w:rsidR="0006503B" w:rsidRPr="00E517AD" w14:paraId="28B2624C"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57FBEB0D"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K37</w:t>
            </w:r>
          </w:p>
        </w:tc>
        <w:tc>
          <w:tcPr>
            <w:tcW w:w="6062" w:type="dxa"/>
            <w:tcBorders>
              <w:top w:val="single" w:sz="4" w:space="0" w:color="auto"/>
              <w:left w:val="nil"/>
              <w:bottom w:val="single" w:sz="4" w:space="0" w:color="auto"/>
              <w:right w:val="single" w:sz="4" w:space="0" w:color="auto"/>
            </w:tcBorders>
            <w:shd w:val="clear" w:color="auto" w:fill="auto"/>
          </w:tcPr>
          <w:p w14:paraId="767548C8"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Kolej w Kozienicach - likwidacja regionalnego wykluczenia komunikacyjnego</w:t>
            </w:r>
          </w:p>
        </w:tc>
        <w:tc>
          <w:tcPr>
            <w:tcW w:w="1705" w:type="dxa"/>
            <w:tcBorders>
              <w:top w:val="single" w:sz="4" w:space="0" w:color="auto"/>
            </w:tcBorders>
            <w:shd w:val="clear" w:color="auto" w:fill="auto"/>
          </w:tcPr>
          <w:p w14:paraId="0C76128D" w14:textId="4719B9DF"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5416058C"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5E71C47D"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K38</w:t>
            </w:r>
          </w:p>
        </w:tc>
        <w:tc>
          <w:tcPr>
            <w:tcW w:w="6062" w:type="dxa"/>
            <w:tcBorders>
              <w:top w:val="nil"/>
              <w:left w:val="nil"/>
              <w:bottom w:val="single" w:sz="4" w:space="0" w:color="auto"/>
              <w:right w:val="single" w:sz="4" w:space="0" w:color="auto"/>
            </w:tcBorders>
            <w:shd w:val="clear" w:color="auto" w:fill="auto"/>
          </w:tcPr>
          <w:p w14:paraId="4D8BE92B"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 Zegrze - Przasnysz, jako realizacja szlaku „Kolej Północnego Mazowsza”</w:t>
            </w:r>
          </w:p>
        </w:tc>
        <w:tc>
          <w:tcPr>
            <w:tcW w:w="1705" w:type="dxa"/>
            <w:shd w:val="clear" w:color="auto" w:fill="auto"/>
          </w:tcPr>
          <w:p w14:paraId="0B7CF6D5" w14:textId="3DF8B106"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30C8513E"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6BDFA03A" w14:textId="77777777"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lastRenderedPageBreak/>
              <w:t>K40</w:t>
            </w:r>
          </w:p>
        </w:tc>
        <w:tc>
          <w:tcPr>
            <w:tcW w:w="6062" w:type="dxa"/>
            <w:tcBorders>
              <w:top w:val="single" w:sz="4" w:space="0" w:color="auto"/>
              <w:left w:val="nil"/>
              <w:bottom w:val="single" w:sz="4" w:space="0" w:color="auto"/>
              <w:right w:val="single" w:sz="4" w:space="0" w:color="auto"/>
            </w:tcBorders>
            <w:shd w:val="clear" w:color="auto" w:fill="auto"/>
          </w:tcPr>
          <w:p w14:paraId="7D12BF23" w14:textId="77777777" w:rsidR="0006503B" w:rsidRPr="00EA50F5" w:rsidRDefault="0006503B" w:rsidP="0029657D">
            <w:pPr>
              <w:spacing w:before="20" w:after="240"/>
              <w:ind w:right="-108"/>
              <w:rPr>
                <w:rFonts w:ascii="Arial" w:hAnsi="Arial" w:cs="Arial"/>
                <w:sz w:val="22"/>
                <w:szCs w:val="22"/>
              </w:rPr>
            </w:pPr>
            <w:r w:rsidRPr="00EA50F5">
              <w:rPr>
                <w:rFonts w:ascii="Arial" w:hAnsi="Arial" w:cs="Arial"/>
                <w:sz w:val="22"/>
                <w:szCs w:val="22"/>
              </w:rPr>
              <w:t>Budowa nowej linii kolejowej Sokołów Podlaski - Węgrów - Mrozy</w:t>
            </w:r>
          </w:p>
        </w:tc>
        <w:tc>
          <w:tcPr>
            <w:tcW w:w="1705" w:type="dxa"/>
            <w:shd w:val="clear" w:color="auto" w:fill="auto"/>
          </w:tcPr>
          <w:p w14:paraId="533B9B79" w14:textId="0507EACE" w:rsidR="0006503B" w:rsidRPr="00EA50F5" w:rsidRDefault="0006503B" w:rsidP="0029657D">
            <w:pPr>
              <w:spacing w:before="20" w:after="240"/>
              <w:rPr>
                <w:rFonts w:ascii="Arial" w:hAnsi="Arial" w:cs="Arial"/>
                <w:sz w:val="22"/>
                <w:szCs w:val="22"/>
              </w:rPr>
            </w:pPr>
            <w:r w:rsidRPr="00EA50F5">
              <w:rPr>
                <w:rFonts w:ascii="Arial" w:hAnsi="Arial" w:cs="Arial"/>
                <w:sz w:val="22"/>
                <w:szCs w:val="22"/>
              </w:rPr>
              <w:t>Budowa linii kolejowej</w:t>
            </w:r>
          </w:p>
        </w:tc>
      </w:tr>
      <w:tr w:rsidR="0006503B" w:rsidRPr="00E517AD" w14:paraId="2379CCFB"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FE17AAA"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K42</w:t>
            </w:r>
          </w:p>
        </w:tc>
        <w:tc>
          <w:tcPr>
            <w:tcW w:w="6062" w:type="dxa"/>
            <w:tcBorders>
              <w:top w:val="single" w:sz="4" w:space="0" w:color="auto"/>
              <w:left w:val="nil"/>
              <w:bottom w:val="single" w:sz="4" w:space="0" w:color="auto"/>
              <w:right w:val="single" w:sz="4" w:space="0" w:color="auto"/>
            </w:tcBorders>
            <w:shd w:val="clear" w:color="auto" w:fill="auto"/>
          </w:tcPr>
          <w:p w14:paraId="582B75A4"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kolejowych nr 5 i 50 na odc. węzeł CPK - Płock - Włocławek, w ramach ciągu nr 1</w:t>
            </w:r>
          </w:p>
        </w:tc>
        <w:tc>
          <w:tcPr>
            <w:tcW w:w="1705" w:type="dxa"/>
            <w:shd w:val="clear" w:color="auto" w:fill="auto"/>
          </w:tcPr>
          <w:p w14:paraId="164D0306" w14:textId="5473022F"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33F46AFD"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12B97DD2"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K43</w:t>
            </w:r>
          </w:p>
        </w:tc>
        <w:tc>
          <w:tcPr>
            <w:tcW w:w="6062" w:type="dxa"/>
            <w:tcBorders>
              <w:top w:val="single" w:sz="4" w:space="0" w:color="auto"/>
              <w:left w:val="nil"/>
              <w:bottom w:val="single" w:sz="4" w:space="0" w:color="auto"/>
              <w:right w:val="single" w:sz="4" w:space="0" w:color="auto"/>
            </w:tcBorders>
            <w:shd w:val="clear" w:color="auto" w:fill="auto"/>
          </w:tcPr>
          <w:p w14:paraId="711CA373"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 xml:space="preserve">Budowa linii kolejowej nr 29 Ostrołęka - Łomża, w ramach </w:t>
            </w:r>
          </w:p>
          <w:p w14:paraId="72B75B86" w14:textId="77777777" w:rsidR="0006503B" w:rsidRPr="00EA50F5" w:rsidRDefault="0006503B" w:rsidP="0029657D">
            <w:pPr>
              <w:spacing w:after="240"/>
              <w:rPr>
                <w:rFonts w:ascii="Arial" w:hAnsi="Arial" w:cs="Arial"/>
                <w:sz w:val="22"/>
                <w:szCs w:val="22"/>
              </w:rPr>
            </w:pPr>
            <w:r w:rsidRPr="00EA50F5">
              <w:rPr>
                <w:rFonts w:ascii="Arial" w:hAnsi="Arial" w:cs="Arial"/>
                <w:sz w:val="22"/>
                <w:szCs w:val="22"/>
              </w:rPr>
              <w:t>ciągu nr 3</w:t>
            </w:r>
          </w:p>
        </w:tc>
        <w:tc>
          <w:tcPr>
            <w:tcW w:w="1705" w:type="dxa"/>
            <w:tcBorders>
              <w:top w:val="single" w:sz="4" w:space="0" w:color="auto"/>
            </w:tcBorders>
            <w:shd w:val="clear" w:color="auto" w:fill="auto"/>
          </w:tcPr>
          <w:p w14:paraId="7F3F217B" w14:textId="0D85B35D" w:rsidR="0006503B" w:rsidRPr="00EA50F5" w:rsidRDefault="0006503B" w:rsidP="0029657D">
            <w:pPr>
              <w:spacing w:after="240"/>
              <w:rPr>
                <w:rFonts w:ascii="Arial" w:hAnsi="Arial" w:cs="Arial"/>
                <w:sz w:val="22"/>
                <w:szCs w:val="22"/>
              </w:rPr>
            </w:pPr>
            <w:r w:rsidRPr="00EA50F5">
              <w:rPr>
                <w:rFonts w:ascii="Arial" w:hAnsi="Arial" w:cs="Arial"/>
                <w:sz w:val="22"/>
                <w:szCs w:val="22"/>
              </w:rPr>
              <w:t>Budowa linii kolejowej</w:t>
            </w:r>
          </w:p>
        </w:tc>
      </w:tr>
      <w:tr w:rsidR="0006503B" w:rsidRPr="00E517AD" w14:paraId="4BEAEFCC"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42B936C4"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K44</w:t>
            </w:r>
          </w:p>
        </w:tc>
        <w:tc>
          <w:tcPr>
            <w:tcW w:w="6062" w:type="dxa"/>
            <w:tcBorders>
              <w:top w:val="single" w:sz="4" w:space="0" w:color="auto"/>
              <w:left w:val="nil"/>
              <w:bottom w:val="single" w:sz="4" w:space="0" w:color="auto"/>
              <w:right w:val="single" w:sz="4" w:space="0" w:color="auto"/>
            </w:tcBorders>
            <w:shd w:val="clear" w:color="auto" w:fill="auto"/>
          </w:tcPr>
          <w:p w14:paraId="5676C249"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linii kolejowej nr 88 na odc. CPK - Grójec - Warka, w ramach ciągu nr 6</w:t>
            </w:r>
          </w:p>
        </w:tc>
        <w:tc>
          <w:tcPr>
            <w:tcW w:w="1705" w:type="dxa"/>
            <w:tcBorders>
              <w:top w:val="single" w:sz="4" w:space="0" w:color="auto"/>
            </w:tcBorders>
            <w:shd w:val="clear" w:color="auto" w:fill="auto"/>
          </w:tcPr>
          <w:p w14:paraId="2508567E" w14:textId="4314CB91" w:rsidR="0006503B" w:rsidRPr="00E517AD" w:rsidRDefault="0006503B" w:rsidP="0029657D">
            <w:pPr>
              <w:spacing w:after="240"/>
              <w:rPr>
                <w:rFonts w:ascii="Arial" w:hAnsi="Arial" w:cs="Arial"/>
                <w:sz w:val="22"/>
                <w:szCs w:val="22"/>
              </w:rPr>
            </w:pPr>
            <w:r w:rsidRPr="00E517AD">
              <w:rPr>
                <w:rFonts w:ascii="Arial" w:hAnsi="Arial" w:cs="Arial"/>
                <w:sz w:val="22"/>
                <w:szCs w:val="22"/>
              </w:rPr>
              <w:t>Budowa linii kolejowej</w:t>
            </w:r>
          </w:p>
        </w:tc>
      </w:tr>
      <w:tr w:rsidR="0006503B" w:rsidRPr="00E517AD" w14:paraId="7B6A0D88"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0EFE3EA7"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K45</w:t>
            </w:r>
          </w:p>
        </w:tc>
        <w:tc>
          <w:tcPr>
            <w:tcW w:w="6062" w:type="dxa"/>
            <w:tcBorders>
              <w:top w:val="single" w:sz="4" w:space="0" w:color="auto"/>
              <w:left w:val="nil"/>
              <w:bottom w:val="single" w:sz="4" w:space="0" w:color="auto"/>
              <w:right w:val="single" w:sz="4" w:space="0" w:color="auto"/>
            </w:tcBorders>
            <w:shd w:val="clear" w:color="auto" w:fill="auto"/>
          </w:tcPr>
          <w:p w14:paraId="4AB64277"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linii kolejowej nr 84 Radom - Iłża - Kunów, w ramach ciągu nr 6</w:t>
            </w:r>
          </w:p>
        </w:tc>
        <w:tc>
          <w:tcPr>
            <w:tcW w:w="1705" w:type="dxa"/>
            <w:tcBorders>
              <w:top w:val="single" w:sz="4" w:space="0" w:color="auto"/>
            </w:tcBorders>
            <w:shd w:val="clear" w:color="auto" w:fill="auto"/>
          </w:tcPr>
          <w:p w14:paraId="4D20B91B" w14:textId="1626CBB7" w:rsidR="0006503B" w:rsidRPr="00E517AD" w:rsidRDefault="0006503B" w:rsidP="0029657D">
            <w:pPr>
              <w:spacing w:after="240"/>
              <w:rPr>
                <w:rFonts w:ascii="Arial" w:hAnsi="Arial" w:cs="Arial"/>
                <w:sz w:val="22"/>
                <w:szCs w:val="22"/>
              </w:rPr>
            </w:pPr>
            <w:r w:rsidRPr="00E517AD">
              <w:rPr>
                <w:rFonts w:ascii="Arial" w:hAnsi="Arial" w:cs="Arial"/>
                <w:sz w:val="22"/>
                <w:szCs w:val="22"/>
              </w:rPr>
              <w:t>Budowa linii kolejowej</w:t>
            </w:r>
          </w:p>
        </w:tc>
      </w:tr>
      <w:tr w:rsidR="0006503B" w:rsidRPr="00E517AD" w14:paraId="30C00A8A"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2E961A9C"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K46</w:t>
            </w:r>
          </w:p>
        </w:tc>
        <w:tc>
          <w:tcPr>
            <w:tcW w:w="6062" w:type="dxa"/>
            <w:tcBorders>
              <w:top w:val="nil"/>
              <w:left w:val="nil"/>
              <w:bottom w:val="single" w:sz="4" w:space="0" w:color="auto"/>
              <w:right w:val="single" w:sz="4" w:space="0" w:color="auto"/>
            </w:tcBorders>
            <w:shd w:val="clear" w:color="auto" w:fill="auto"/>
          </w:tcPr>
          <w:p w14:paraId="4F87A46B"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nowej linii kolejowej nr 631 Milanów - Biała Podlaska - Fronołów, w ramach ciągu nr 12</w:t>
            </w:r>
          </w:p>
        </w:tc>
        <w:tc>
          <w:tcPr>
            <w:tcW w:w="1705" w:type="dxa"/>
            <w:shd w:val="clear" w:color="auto" w:fill="auto"/>
          </w:tcPr>
          <w:p w14:paraId="21BB7D3B" w14:textId="4BC3F4BB" w:rsidR="0006503B" w:rsidRPr="00E517AD" w:rsidRDefault="0006503B" w:rsidP="0029657D">
            <w:pPr>
              <w:spacing w:after="240"/>
              <w:rPr>
                <w:rFonts w:ascii="Arial" w:hAnsi="Arial" w:cs="Arial"/>
                <w:sz w:val="22"/>
                <w:szCs w:val="22"/>
              </w:rPr>
            </w:pPr>
            <w:r w:rsidRPr="00E517AD">
              <w:rPr>
                <w:rFonts w:ascii="Arial" w:hAnsi="Arial" w:cs="Arial"/>
                <w:sz w:val="22"/>
                <w:szCs w:val="22"/>
              </w:rPr>
              <w:t>Budowa linii kolejowej</w:t>
            </w:r>
          </w:p>
        </w:tc>
      </w:tr>
      <w:tr w:rsidR="0006503B" w:rsidRPr="00E517AD" w14:paraId="438B4082"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52611C42"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K47</w:t>
            </w:r>
          </w:p>
        </w:tc>
        <w:tc>
          <w:tcPr>
            <w:tcW w:w="6062" w:type="dxa"/>
            <w:tcBorders>
              <w:top w:val="nil"/>
              <w:left w:val="nil"/>
              <w:bottom w:val="single" w:sz="4" w:space="0" w:color="auto"/>
              <w:right w:val="single" w:sz="4" w:space="0" w:color="auto"/>
            </w:tcBorders>
            <w:shd w:val="clear" w:color="auto" w:fill="auto"/>
          </w:tcPr>
          <w:p w14:paraId="7285FECB"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linii kolejowej nr 85 na odc. Warszawa Zachodnia - CPK - Łódź Niciarniana bez odcinka w obrębie Węzła kolejowego CPK, w ramach ciągu nr 9</w:t>
            </w:r>
          </w:p>
        </w:tc>
        <w:tc>
          <w:tcPr>
            <w:tcW w:w="1705" w:type="dxa"/>
            <w:shd w:val="clear" w:color="auto" w:fill="auto"/>
          </w:tcPr>
          <w:p w14:paraId="198CA464" w14:textId="7052BED8" w:rsidR="0006503B" w:rsidRPr="00E517AD" w:rsidRDefault="0006503B" w:rsidP="0029657D">
            <w:pPr>
              <w:spacing w:after="240"/>
              <w:rPr>
                <w:rFonts w:ascii="Arial" w:hAnsi="Arial" w:cs="Arial"/>
                <w:sz w:val="22"/>
                <w:szCs w:val="22"/>
              </w:rPr>
            </w:pPr>
            <w:r w:rsidRPr="00E517AD">
              <w:rPr>
                <w:rFonts w:ascii="Arial" w:hAnsi="Arial" w:cs="Arial"/>
                <w:sz w:val="22"/>
                <w:szCs w:val="22"/>
              </w:rPr>
              <w:t>Budowa linii kolejowej</w:t>
            </w:r>
          </w:p>
        </w:tc>
      </w:tr>
      <w:tr w:rsidR="0006503B" w:rsidRPr="00E517AD" w14:paraId="57D3AC6D" w14:textId="557A08E4" w:rsidTr="0029657D">
        <w:trPr>
          <w:cantSplit/>
          <w:tblHeader/>
        </w:trPr>
        <w:tc>
          <w:tcPr>
            <w:tcW w:w="1305" w:type="dxa"/>
            <w:tcBorders>
              <w:top w:val="nil"/>
              <w:left w:val="single" w:sz="4" w:space="0" w:color="auto"/>
              <w:bottom w:val="single" w:sz="4" w:space="0" w:color="auto"/>
            </w:tcBorders>
            <w:shd w:val="clear" w:color="auto" w:fill="auto"/>
          </w:tcPr>
          <w:p w14:paraId="50368D33" w14:textId="77777777" w:rsidR="0006503B" w:rsidRPr="00E517AD" w:rsidRDefault="0006503B" w:rsidP="0029657D">
            <w:pPr>
              <w:spacing w:before="100" w:after="240"/>
              <w:rPr>
                <w:rFonts w:ascii="Arial" w:hAnsi="Arial" w:cs="Arial"/>
                <w:sz w:val="22"/>
                <w:szCs w:val="22"/>
              </w:rPr>
            </w:pPr>
            <w:r w:rsidRPr="00E517AD">
              <w:rPr>
                <w:rFonts w:ascii="Arial" w:hAnsi="Arial" w:cs="Arial"/>
                <w:sz w:val="22"/>
                <w:szCs w:val="22"/>
              </w:rPr>
              <w:t>Inwestycje wielofunkcyjne</w:t>
            </w:r>
          </w:p>
        </w:tc>
        <w:tc>
          <w:tcPr>
            <w:tcW w:w="6062" w:type="dxa"/>
            <w:tcBorders>
              <w:top w:val="nil"/>
              <w:left w:val="single" w:sz="4" w:space="0" w:color="auto"/>
              <w:bottom w:val="single" w:sz="4" w:space="0" w:color="auto"/>
            </w:tcBorders>
            <w:shd w:val="clear" w:color="auto" w:fill="auto"/>
          </w:tcPr>
          <w:p w14:paraId="75CC7054" w14:textId="3C95DACD" w:rsidR="0006503B" w:rsidRPr="00E517AD" w:rsidRDefault="008D3DF8" w:rsidP="0029657D">
            <w:pPr>
              <w:spacing w:before="100" w:after="240"/>
              <w:rPr>
                <w:rFonts w:ascii="Arial" w:hAnsi="Arial" w:cs="Arial"/>
                <w:sz w:val="22"/>
                <w:szCs w:val="22"/>
              </w:rPr>
            </w:pPr>
            <w:r w:rsidRPr="00E517AD">
              <w:rPr>
                <w:rFonts w:ascii="Arial" w:hAnsi="Arial" w:cs="Arial"/>
                <w:sz w:val="22"/>
                <w:szCs w:val="22"/>
              </w:rPr>
              <w:t>-</w:t>
            </w:r>
          </w:p>
        </w:tc>
        <w:tc>
          <w:tcPr>
            <w:tcW w:w="1705" w:type="dxa"/>
            <w:tcBorders>
              <w:top w:val="nil"/>
              <w:left w:val="single" w:sz="4" w:space="0" w:color="auto"/>
              <w:bottom w:val="single" w:sz="4" w:space="0" w:color="auto"/>
            </w:tcBorders>
            <w:shd w:val="clear" w:color="auto" w:fill="auto"/>
          </w:tcPr>
          <w:p w14:paraId="45B3FC8D" w14:textId="5BF7C97B" w:rsidR="0006503B" w:rsidRPr="00E517AD" w:rsidRDefault="008D3DF8" w:rsidP="0029657D">
            <w:pPr>
              <w:spacing w:before="100" w:after="240"/>
              <w:rPr>
                <w:rFonts w:ascii="Arial" w:hAnsi="Arial" w:cs="Arial"/>
                <w:sz w:val="22"/>
                <w:szCs w:val="22"/>
              </w:rPr>
            </w:pPr>
            <w:r w:rsidRPr="00E517AD">
              <w:rPr>
                <w:rFonts w:ascii="Arial" w:hAnsi="Arial" w:cs="Arial"/>
                <w:sz w:val="22"/>
                <w:szCs w:val="22"/>
              </w:rPr>
              <w:t>-</w:t>
            </w:r>
          </w:p>
        </w:tc>
      </w:tr>
      <w:tr w:rsidR="0006503B" w:rsidRPr="00E517AD" w14:paraId="25FBE070"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6E8AB5B3"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K48</w:t>
            </w:r>
          </w:p>
        </w:tc>
        <w:tc>
          <w:tcPr>
            <w:tcW w:w="6062" w:type="dxa"/>
            <w:tcBorders>
              <w:top w:val="nil"/>
              <w:left w:val="nil"/>
              <w:bottom w:val="single" w:sz="4" w:space="0" w:color="auto"/>
              <w:right w:val="single" w:sz="4" w:space="0" w:color="auto"/>
            </w:tcBorders>
            <w:shd w:val="clear" w:color="auto" w:fill="auto"/>
          </w:tcPr>
          <w:p w14:paraId="5A6987A4" w14:textId="77777777" w:rsidR="0006503B" w:rsidRPr="00E517AD" w:rsidRDefault="0006503B" w:rsidP="0029657D">
            <w:pPr>
              <w:spacing w:after="240"/>
              <w:rPr>
                <w:rFonts w:ascii="Arial" w:hAnsi="Arial" w:cs="Arial"/>
                <w:sz w:val="22"/>
                <w:szCs w:val="22"/>
              </w:rPr>
            </w:pPr>
            <w:bookmarkStart w:id="76" w:name="_Hlk84419100"/>
            <w:r w:rsidRPr="00E517AD">
              <w:rPr>
                <w:rFonts w:ascii="Arial" w:hAnsi="Arial" w:cs="Arial"/>
                <w:sz w:val="22"/>
                <w:szCs w:val="22"/>
              </w:rPr>
              <w:t>Budowa Węzła kolejowego CPK</w:t>
            </w:r>
            <w:bookmarkEnd w:id="76"/>
          </w:p>
        </w:tc>
        <w:tc>
          <w:tcPr>
            <w:tcW w:w="1705" w:type="dxa"/>
            <w:shd w:val="clear" w:color="auto" w:fill="auto"/>
          </w:tcPr>
          <w:p w14:paraId="1D8582E9" w14:textId="77777777" w:rsidR="0006503B" w:rsidRPr="00E517AD" w:rsidRDefault="0006503B" w:rsidP="0029657D">
            <w:pPr>
              <w:spacing w:after="240"/>
              <w:ind w:left="-57" w:right="-57"/>
              <w:rPr>
                <w:rFonts w:ascii="Arial" w:hAnsi="Arial" w:cs="Arial"/>
                <w:sz w:val="22"/>
                <w:szCs w:val="22"/>
              </w:rPr>
            </w:pPr>
            <w:r w:rsidRPr="00E517AD">
              <w:rPr>
                <w:rFonts w:ascii="Arial" w:hAnsi="Arial" w:cs="Arial"/>
                <w:sz w:val="22"/>
                <w:szCs w:val="22"/>
              </w:rPr>
              <w:t>Budowa węzła komunikacyjnego</w:t>
            </w:r>
          </w:p>
        </w:tc>
      </w:tr>
      <w:tr w:rsidR="0006503B" w:rsidRPr="00E517AD" w14:paraId="41C90A14" w14:textId="42A50B7B" w:rsidTr="0029657D">
        <w:trPr>
          <w:cantSplit/>
          <w:tblHeader/>
        </w:trPr>
        <w:tc>
          <w:tcPr>
            <w:tcW w:w="1305" w:type="dxa"/>
            <w:shd w:val="clear" w:color="auto" w:fill="auto"/>
          </w:tcPr>
          <w:p w14:paraId="4ADE0094" w14:textId="77777777" w:rsidR="0006503B" w:rsidRPr="00E517AD" w:rsidRDefault="0006503B" w:rsidP="0029657D">
            <w:pPr>
              <w:spacing w:before="120" w:after="240"/>
              <w:rPr>
                <w:rFonts w:ascii="Arial" w:hAnsi="Arial" w:cs="Arial"/>
                <w:sz w:val="22"/>
                <w:szCs w:val="22"/>
              </w:rPr>
            </w:pPr>
            <w:r w:rsidRPr="00E517AD">
              <w:rPr>
                <w:rFonts w:ascii="Arial" w:hAnsi="Arial" w:cs="Arial"/>
                <w:sz w:val="22"/>
                <w:szCs w:val="22"/>
              </w:rPr>
              <w:t>POZIOM REGIONALNY</w:t>
            </w:r>
          </w:p>
        </w:tc>
        <w:tc>
          <w:tcPr>
            <w:tcW w:w="6062" w:type="dxa"/>
            <w:shd w:val="clear" w:color="auto" w:fill="auto"/>
          </w:tcPr>
          <w:p w14:paraId="2768F2E1" w14:textId="4BF959CF" w:rsidR="0006503B" w:rsidRPr="00E517AD" w:rsidRDefault="008D3DF8" w:rsidP="0029657D">
            <w:pPr>
              <w:spacing w:before="120" w:after="240"/>
              <w:rPr>
                <w:rFonts w:ascii="Arial" w:hAnsi="Arial" w:cs="Arial"/>
                <w:sz w:val="22"/>
                <w:szCs w:val="22"/>
              </w:rPr>
            </w:pPr>
            <w:r w:rsidRPr="00E517AD">
              <w:rPr>
                <w:rFonts w:ascii="Arial" w:hAnsi="Arial" w:cs="Arial"/>
                <w:sz w:val="22"/>
                <w:szCs w:val="22"/>
              </w:rPr>
              <w:t>-</w:t>
            </w:r>
          </w:p>
        </w:tc>
        <w:tc>
          <w:tcPr>
            <w:tcW w:w="1705" w:type="dxa"/>
            <w:shd w:val="clear" w:color="auto" w:fill="auto"/>
          </w:tcPr>
          <w:p w14:paraId="50B635B0" w14:textId="37F74A25" w:rsidR="0006503B" w:rsidRPr="00E517AD" w:rsidRDefault="008D3DF8" w:rsidP="0029657D">
            <w:pPr>
              <w:spacing w:before="120" w:after="240"/>
              <w:rPr>
                <w:rFonts w:ascii="Arial" w:hAnsi="Arial" w:cs="Arial"/>
                <w:sz w:val="22"/>
                <w:szCs w:val="22"/>
              </w:rPr>
            </w:pPr>
            <w:r w:rsidRPr="00E517AD">
              <w:rPr>
                <w:rFonts w:ascii="Arial" w:hAnsi="Arial" w:cs="Arial"/>
                <w:sz w:val="22"/>
                <w:szCs w:val="22"/>
              </w:rPr>
              <w:t>-</w:t>
            </w:r>
          </w:p>
        </w:tc>
      </w:tr>
      <w:tr w:rsidR="0006503B" w:rsidRPr="00E517AD" w14:paraId="52019AF7" w14:textId="34EACA5E" w:rsidTr="0029657D">
        <w:trPr>
          <w:cantSplit/>
          <w:trHeight w:val="255"/>
          <w:tblHeader/>
        </w:trPr>
        <w:tc>
          <w:tcPr>
            <w:tcW w:w="1305" w:type="dxa"/>
            <w:shd w:val="clear" w:color="auto" w:fill="auto"/>
          </w:tcPr>
          <w:p w14:paraId="589472B6" w14:textId="77777777" w:rsidR="0006503B" w:rsidRPr="00E517AD" w:rsidRDefault="0006503B" w:rsidP="0029657D">
            <w:pPr>
              <w:spacing w:before="60" w:after="240"/>
              <w:rPr>
                <w:rFonts w:ascii="Arial" w:hAnsi="Arial" w:cs="Arial"/>
                <w:sz w:val="22"/>
                <w:szCs w:val="22"/>
              </w:rPr>
            </w:pPr>
            <w:r w:rsidRPr="00E517AD">
              <w:rPr>
                <w:rFonts w:ascii="Arial" w:hAnsi="Arial" w:cs="Arial"/>
                <w:sz w:val="22"/>
                <w:szCs w:val="22"/>
              </w:rPr>
              <w:t>Inwestycje drogowe</w:t>
            </w:r>
          </w:p>
        </w:tc>
        <w:tc>
          <w:tcPr>
            <w:tcW w:w="6062" w:type="dxa"/>
            <w:shd w:val="clear" w:color="auto" w:fill="auto"/>
          </w:tcPr>
          <w:p w14:paraId="3DA889DE" w14:textId="24E42F28" w:rsidR="0006503B" w:rsidRPr="00E517AD" w:rsidRDefault="008D3DF8" w:rsidP="0029657D">
            <w:pPr>
              <w:spacing w:before="60" w:after="240"/>
              <w:rPr>
                <w:rFonts w:ascii="Arial" w:hAnsi="Arial" w:cs="Arial"/>
                <w:sz w:val="22"/>
                <w:szCs w:val="22"/>
              </w:rPr>
            </w:pPr>
            <w:r w:rsidRPr="00E517AD">
              <w:rPr>
                <w:rFonts w:ascii="Arial" w:hAnsi="Arial" w:cs="Arial"/>
                <w:sz w:val="22"/>
                <w:szCs w:val="22"/>
              </w:rPr>
              <w:t>-</w:t>
            </w:r>
          </w:p>
        </w:tc>
        <w:tc>
          <w:tcPr>
            <w:tcW w:w="1705" w:type="dxa"/>
            <w:shd w:val="clear" w:color="auto" w:fill="auto"/>
          </w:tcPr>
          <w:p w14:paraId="2E624F97" w14:textId="60F1D078" w:rsidR="0006503B" w:rsidRPr="00E517AD" w:rsidRDefault="008D3DF8" w:rsidP="0029657D">
            <w:pPr>
              <w:spacing w:before="60" w:after="240"/>
              <w:rPr>
                <w:rFonts w:ascii="Arial" w:hAnsi="Arial" w:cs="Arial"/>
                <w:sz w:val="22"/>
                <w:szCs w:val="22"/>
              </w:rPr>
            </w:pPr>
            <w:r w:rsidRPr="00E517AD">
              <w:rPr>
                <w:rFonts w:ascii="Arial" w:hAnsi="Arial" w:cs="Arial"/>
                <w:sz w:val="22"/>
                <w:szCs w:val="22"/>
              </w:rPr>
              <w:t>-</w:t>
            </w:r>
          </w:p>
        </w:tc>
      </w:tr>
      <w:tr w:rsidR="0006503B" w:rsidRPr="00E517AD" w14:paraId="43D67B7B"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22A2D052"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R19</w:t>
            </w:r>
          </w:p>
        </w:tc>
        <w:tc>
          <w:tcPr>
            <w:tcW w:w="6062" w:type="dxa"/>
            <w:tcBorders>
              <w:top w:val="single" w:sz="4" w:space="0" w:color="auto"/>
              <w:left w:val="nil"/>
              <w:bottom w:val="single" w:sz="4" w:space="0" w:color="auto"/>
              <w:right w:val="single" w:sz="4" w:space="0" w:color="auto"/>
            </w:tcBorders>
            <w:shd w:val="clear" w:color="auto" w:fill="auto"/>
          </w:tcPr>
          <w:p w14:paraId="5B1EA46B"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drogi wojewódzkiej „Paszkowianki” łączącej drogę krajową nr 8 z autostradą A2, na odcinku od skrzyżowania z drogą wojewódzką nr 719 do autostrady A2</w:t>
            </w:r>
          </w:p>
        </w:tc>
        <w:tc>
          <w:tcPr>
            <w:tcW w:w="1705" w:type="dxa"/>
            <w:shd w:val="clear" w:color="auto" w:fill="auto"/>
          </w:tcPr>
          <w:p w14:paraId="4196736A"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dróg wojewódzkich</w:t>
            </w:r>
          </w:p>
        </w:tc>
      </w:tr>
      <w:tr w:rsidR="0006503B" w:rsidRPr="00E517AD" w14:paraId="08F603B1"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164BEC96"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R21</w:t>
            </w:r>
          </w:p>
        </w:tc>
        <w:tc>
          <w:tcPr>
            <w:tcW w:w="6062" w:type="dxa"/>
            <w:tcBorders>
              <w:top w:val="single" w:sz="4" w:space="0" w:color="auto"/>
              <w:left w:val="nil"/>
              <w:bottom w:val="single" w:sz="4" w:space="0" w:color="auto"/>
              <w:right w:val="single" w:sz="4" w:space="0" w:color="auto"/>
            </w:tcBorders>
            <w:shd w:val="clear" w:color="auto" w:fill="auto"/>
          </w:tcPr>
          <w:p w14:paraId="79BFF43B"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nowego przebiegu drogi wojewódzkiej nr 721 na odcinku od drogi krajowej nr 7 do skrzyżowania drogi wojewódzkiej 721 z ulicą Mleczarską w Piasecznie</w:t>
            </w:r>
          </w:p>
        </w:tc>
        <w:tc>
          <w:tcPr>
            <w:tcW w:w="1705" w:type="dxa"/>
            <w:tcBorders>
              <w:top w:val="single" w:sz="4" w:space="0" w:color="auto"/>
            </w:tcBorders>
            <w:shd w:val="clear" w:color="auto" w:fill="auto"/>
          </w:tcPr>
          <w:p w14:paraId="54096F0C" w14:textId="0C0A19A3" w:rsidR="0006503B" w:rsidRPr="00E517AD" w:rsidRDefault="0006503B" w:rsidP="0029657D">
            <w:pPr>
              <w:spacing w:after="240"/>
              <w:rPr>
                <w:rFonts w:ascii="Arial" w:hAnsi="Arial" w:cs="Arial"/>
                <w:sz w:val="22"/>
                <w:szCs w:val="22"/>
              </w:rPr>
            </w:pPr>
            <w:r w:rsidRPr="00E517AD">
              <w:rPr>
                <w:rFonts w:ascii="Arial" w:hAnsi="Arial" w:cs="Arial"/>
                <w:sz w:val="22"/>
                <w:szCs w:val="22"/>
              </w:rPr>
              <w:t>Budowa dróg wojewódzkich</w:t>
            </w:r>
          </w:p>
        </w:tc>
      </w:tr>
      <w:tr w:rsidR="0006503B" w:rsidRPr="00E517AD" w14:paraId="103E0DFF"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60F85918"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R25</w:t>
            </w:r>
          </w:p>
        </w:tc>
        <w:tc>
          <w:tcPr>
            <w:tcW w:w="6062" w:type="dxa"/>
            <w:tcBorders>
              <w:top w:val="single" w:sz="4" w:space="0" w:color="auto"/>
              <w:left w:val="nil"/>
              <w:bottom w:val="single" w:sz="4" w:space="0" w:color="auto"/>
              <w:right w:val="single" w:sz="4" w:space="0" w:color="auto"/>
            </w:tcBorders>
            <w:shd w:val="clear" w:color="auto" w:fill="auto"/>
          </w:tcPr>
          <w:p w14:paraId="327EC59C"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i rozbudowa drogi wojewódzkiej nr 747 od skrzyżowania z droga krajową nr 9 w m. Iłża do skrzyżowania z drogą krajową nr 79 w m. Lipsko</w:t>
            </w:r>
          </w:p>
        </w:tc>
        <w:tc>
          <w:tcPr>
            <w:tcW w:w="1705" w:type="dxa"/>
            <w:tcBorders>
              <w:top w:val="single" w:sz="4" w:space="0" w:color="auto"/>
            </w:tcBorders>
            <w:shd w:val="clear" w:color="auto" w:fill="auto"/>
          </w:tcPr>
          <w:p w14:paraId="446FCDFC" w14:textId="51DEA882" w:rsidR="0006503B" w:rsidRPr="00E517AD" w:rsidRDefault="0006503B" w:rsidP="0029657D">
            <w:pPr>
              <w:spacing w:after="240"/>
              <w:rPr>
                <w:rFonts w:ascii="Arial" w:hAnsi="Arial" w:cs="Arial"/>
                <w:sz w:val="22"/>
                <w:szCs w:val="22"/>
              </w:rPr>
            </w:pPr>
            <w:r w:rsidRPr="00E517AD">
              <w:rPr>
                <w:rFonts w:ascii="Arial" w:hAnsi="Arial" w:cs="Arial"/>
                <w:sz w:val="22"/>
                <w:szCs w:val="22"/>
              </w:rPr>
              <w:t>Budowa dróg wojewódzkich</w:t>
            </w:r>
          </w:p>
        </w:tc>
      </w:tr>
      <w:tr w:rsidR="0006503B" w:rsidRPr="00E517AD" w14:paraId="3D883132"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37ABB41F"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R28</w:t>
            </w:r>
          </w:p>
        </w:tc>
        <w:tc>
          <w:tcPr>
            <w:tcW w:w="6062" w:type="dxa"/>
            <w:tcBorders>
              <w:top w:val="single" w:sz="4" w:space="0" w:color="auto"/>
              <w:left w:val="nil"/>
              <w:bottom w:val="single" w:sz="4" w:space="0" w:color="auto"/>
              <w:right w:val="single" w:sz="4" w:space="0" w:color="auto"/>
            </w:tcBorders>
            <w:shd w:val="clear" w:color="auto" w:fill="auto"/>
          </w:tcPr>
          <w:p w14:paraId="5129E3D9" w14:textId="77777777" w:rsidR="0006503B" w:rsidRPr="00E517AD" w:rsidRDefault="0006503B" w:rsidP="0029657D">
            <w:pPr>
              <w:spacing w:after="240"/>
              <w:rPr>
                <w:rFonts w:ascii="Arial" w:hAnsi="Arial" w:cs="Arial"/>
                <w:sz w:val="22"/>
                <w:szCs w:val="22"/>
              </w:rPr>
            </w:pPr>
            <w:r w:rsidRPr="00E517AD">
              <w:rPr>
                <w:rFonts w:ascii="Arial" w:hAnsi="Arial" w:cs="Arial"/>
                <w:sz w:val="22"/>
                <w:szCs w:val="22"/>
              </w:rPr>
              <w:t>Budowa drogi wojewódzkiej nr 627 na odcinku Kosów Lacki - Sokołów Podlaski</w:t>
            </w:r>
          </w:p>
        </w:tc>
        <w:tc>
          <w:tcPr>
            <w:tcW w:w="1705" w:type="dxa"/>
            <w:tcBorders>
              <w:top w:val="single" w:sz="4" w:space="0" w:color="auto"/>
            </w:tcBorders>
            <w:shd w:val="clear" w:color="auto" w:fill="auto"/>
          </w:tcPr>
          <w:p w14:paraId="4F16ECD3" w14:textId="5FBEF2F2" w:rsidR="0006503B" w:rsidRPr="00E517AD" w:rsidRDefault="0006503B"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24C0D755" w14:textId="77777777" w:rsidTr="0029657D">
        <w:trPr>
          <w:cantSplit/>
          <w:trHeight w:val="1038"/>
          <w:tblHeader/>
        </w:trPr>
        <w:tc>
          <w:tcPr>
            <w:tcW w:w="1305" w:type="dxa"/>
            <w:tcBorders>
              <w:top w:val="single" w:sz="4" w:space="0" w:color="auto"/>
              <w:left w:val="single" w:sz="4" w:space="0" w:color="auto"/>
              <w:right w:val="single" w:sz="4" w:space="0" w:color="auto"/>
            </w:tcBorders>
            <w:shd w:val="clear" w:color="auto" w:fill="auto"/>
          </w:tcPr>
          <w:p w14:paraId="2CD41D23"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lastRenderedPageBreak/>
              <w:t>R31</w:t>
            </w:r>
          </w:p>
        </w:tc>
        <w:tc>
          <w:tcPr>
            <w:tcW w:w="6062" w:type="dxa"/>
            <w:tcBorders>
              <w:top w:val="single" w:sz="4" w:space="0" w:color="auto"/>
              <w:left w:val="nil"/>
              <w:bottom w:val="single" w:sz="4" w:space="0" w:color="auto"/>
              <w:right w:val="single" w:sz="4" w:space="0" w:color="auto"/>
            </w:tcBorders>
            <w:shd w:val="clear" w:color="auto" w:fill="auto"/>
          </w:tcPr>
          <w:p w14:paraId="606E969D"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skrzyżowań bezkolizyjnych linii kolejowej nr 3 z drogami wojewódzkimi nr 718 i 701 na terenie gm. Ożarów Mazowiecki</w:t>
            </w:r>
          </w:p>
        </w:tc>
        <w:tc>
          <w:tcPr>
            <w:tcW w:w="1705" w:type="dxa"/>
            <w:tcBorders>
              <w:top w:val="single" w:sz="4" w:space="0" w:color="auto"/>
            </w:tcBorders>
            <w:shd w:val="clear" w:color="auto" w:fill="auto"/>
          </w:tcPr>
          <w:p w14:paraId="0D94E925" w14:textId="3D36B383"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5ED4988F"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151195C6"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R32</w:t>
            </w:r>
          </w:p>
        </w:tc>
        <w:tc>
          <w:tcPr>
            <w:tcW w:w="6062" w:type="dxa"/>
            <w:tcBorders>
              <w:top w:val="single" w:sz="4" w:space="0" w:color="auto"/>
              <w:left w:val="nil"/>
              <w:bottom w:val="single" w:sz="4" w:space="0" w:color="auto"/>
              <w:right w:val="single" w:sz="4" w:space="0" w:color="auto"/>
            </w:tcBorders>
            <w:shd w:val="clear" w:color="auto" w:fill="auto"/>
          </w:tcPr>
          <w:p w14:paraId="5EAB81C1"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drogi wojewódzkiej nr 627 na terenie miasta i gminy Ostrów Mazowiecka</w:t>
            </w:r>
          </w:p>
        </w:tc>
        <w:tc>
          <w:tcPr>
            <w:tcW w:w="1705" w:type="dxa"/>
            <w:tcBorders>
              <w:top w:val="single" w:sz="4" w:space="0" w:color="auto"/>
            </w:tcBorders>
            <w:shd w:val="clear" w:color="auto" w:fill="auto"/>
          </w:tcPr>
          <w:p w14:paraId="749DA51F" w14:textId="1AC2A0DF"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03B0E564"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1CEDA15C"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R33</w:t>
            </w:r>
          </w:p>
        </w:tc>
        <w:tc>
          <w:tcPr>
            <w:tcW w:w="6062" w:type="dxa"/>
            <w:tcBorders>
              <w:top w:val="single" w:sz="4" w:space="0" w:color="auto"/>
              <w:left w:val="nil"/>
              <w:bottom w:val="single" w:sz="4" w:space="0" w:color="auto"/>
              <w:right w:val="single" w:sz="4" w:space="0" w:color="auto"/>
            </w:tcBorders>
            <w:shd w:val="clear" w:color="auto" w:fill="auto"/>
          </w:tcPr>
          <w:p w14:paraId="6354001D"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DW740 w nowym śladzie od granicy Radomia do węzła „Radom Wschód” na drodze S7 i od węzła „Radom Wschód” na drodze S7 w kierunku Potworowa</w:t>
            </w:r>
          </w:p>
        </w:tc>
        <w:tc>
          <w:tcPr>
            <w:tcW w:w="1705" w:type="dxa"/>
            <w:tcBorders>
              <w:top w:val="single" w:sz="4" w:space="0" w:color="auto"/>
            </w:tcBorders>
            <w:shd w:val="clear" w:color="auto" w:fill="auto"/>
          </w:tcPr>
          <w:p w14:paraId="2895537F" w14:textId="1E673EFF"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1E499C87"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345CCDEC"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R34</w:t>
            </w:r>
          </w:p>
        </w:tc>
        <w:tc>
          <w:tcPr>
            <w:tcW w:w="6062" w:type="dxa"/>
            <w:tcBorders>
              <w:top w:val="single" w:sz="4" w:space="0" w:color="auto"/>
              <w:left w:val="nil"/>
              <w:bottom w:val="single" w:sz="4" w:space="0" w:color="auto"/>
              <w:right w:val="single" w:sz="4" w:space="0" w:color="auto"/>
            </w:tcBorders>
            <w:shd w:val="clear" w:color="auto" w:fill="auto"/>
          </w:tcPr>
          <w:p w14:paraId="6754B119"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drogi wojewódzkiej nr 801 na terenie miasta Józefów na odcinku od granicy z m. st. Warszawa do skrzyżowania z drogą wojewódzką nr 721</w:t>
            </w:r>
          </w:p>
        </w:tc>
        <w:tc>
          <w:tcPr>
            <w:tcW w:w="1705" w:type="dxa"/>
            <w:tcBorders>
              <w:top w:val="single" w:sz="4" w:space="0" w:color="auto"/>
            </w:tcBorders>
            <w:shd w:val="clear" w:color="auto" w:fill="auto"/>
          </w:tcPr>
          <w:p w14:paraId="371AE82B" w14:textId="0DF41788"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507FF7AE" w14:textId="77777777" w:rsidTr="0029657D">
        <w:trPr>
          <w:cantSplit/>
          <w:tblHeader/>
        </w:trPr>
        <w:tc>
          <w:tcPr>
            <w:tcW w:w="1305" w:type="dxa"/>
            <w:shd w:val="clear" w:color="auto" w:fill="auto"/>
          </w:tcPr>
          <w:p w14:paraId="0906B7E5"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R35</w:t>
            </w:r>
          </w:p>
        </w:tc>
        <w:tc>
          <w:tcPr>
            <w:tcW w:w="6062" w:type="dxa"/>
            <w:shd w:val="clear" w:color="auto" w:fill="auto"/>
          </w:tcPr>
          <w:p w14:paraId="61C97F4A"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drogi wojewódzkiej tzw. „Paszkowianki” na odcinku od skrzyżowania z drogą wojewódzką nr 719 do węzła drogi ekspresowej S8 „Paszków”</w:t>
            </w:r>
          </w:p>
        </w:tc>
        <w:tc>
          <w:tcPr>
            <w:tcW w:w="1705" w:type="dxa"/>
            <w:shd w:val="clear" w:color="auto" w:fill="auto"/>
          </w:tcPr>
          <w:p w14:paraId="0A253571" w14:textId="045074E9"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20AAAF2D" w14:textId="77777777" w:rsidTr="0029657D">
        <w:trPr>
          <w:cantSplit/>
          <w:tblHeader/>
        </w:trPr>
        <w:tc>
          <w:tcPr>
            <w:tcW w:w="1305" w:type="dxa"/>
            <w:shd w:val="clear" w:color="auto" w:fill="auto"/>
          </w:tcPr>
          <w:p w14:paraId="584DC0ED"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R37</w:t>
            </w:r>
          </w:p>
        </w:tc>
        <w:tc>
          <w:tcPr>
            <w:tcW w:w="6062" w:type="dxa"/>
            <w:shd w:val="clear" w:color="auto" w:fill="auto"/>
          </w:tcPr>
          <w:p w14:paraId="39EF2176"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nowego przebiegu drogi wojewódzkiej nr 724 na odcinku od granic m. st. Warszawy i m. Konstancina- Jeziorna do nowego przebiegu drogi krajowej nr 79 na terenie gm. Góra Kalwaria</w:t>
            </w:r>
          </w:p>
        </w:tc>
        <w:tc>
          <w:tcPr>
            <w:tcW w:w="1705" w:type="dxa"/>
            <w:shd w:val="clear" w:color="auto" w:fill="auto"/>
          </w:tcPr>
          <w:p w14:paraId="25E36BC8" w14:textId="7A17339B"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02FF3BF2" w14:textId="77777777" w:rsidTr="0029657D">
        <w:trPr>
          <w:cantSplit/>
          <w:tblHeader/>
        </w:trPr>
        <w:tc>
          <w:tcPr>
            <w:tcW w:w="1305" w:type="dxa"/>
            <w:shd w:val="clear" w:color="auto" w:fill="auto"/>
          </w:tcPr>
          <w:p w14:paraId="4F0F0AD1"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R40</w:t>
            </w:r>
          </w:p>
        </w:tc>
        <w:tc>
          <w:tcPr>
            <w:tcW w:w="6062" w:type="dxa"/>
            <w:shd w:val="clear" w:color="auto" w:fill="auto"/>
          </w:tcPr>
          <w:p w14:paraId="0F1ED9FB"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Rozbudowa i budowa drogi wojewódzkiej nr 579 od ul. Żukówka na terenie m. Błonie do węzła „Grodzisk Maz.” na autostradzie A2</w:t>
            </w:r>
          </w:p>
        </w:tc>
        <w:tc>
          <w:tcPr>
            <w:tcW w:w="1705" w:type="dxa"/>
            <w:shd w:val="clear" w:color="auto" w:fill="auto"/>
          </w:tcPr>
          <w:p w14:paraId="2D9D34CC" w14:textId="12390883"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258131DD" w14:textId="77777777" w:rsidTr="0029657D">
        <w:trPr>
          <w:cantSplit/>
          <w:tblHeader/>
        </w:trPr>
        <w:tc>
          <w:tcPr>
            <w:tcW w:w="1305" w:type="dxa"/>
            <w:shd w:val="clear" w:color="auto" w:fill="auto"/>
          </w:tcPr>
          <w:p w14:paraId="14AB717B"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R42</w:t>
            </w:r>
          </w:p>
        </w:tc>
        <w:tc>
          <w:tcPr>
            <w:tcW w:w="6062" w:type="dxa"/>
            <w:shd w:val="clear" w:color="auto" w:fill="auto"/>
          </w:tcPr>
          <w:p w14:paraId="102D48DE" w14:textId="77777777" w:rsidR="0046703D" w:rsidRPr="00E517AD" w:rsidRDefault="0046703D" w:rsidP="0029657D">
            <w:pPr>
              <w:spacing w:after="240"/>
              <w:rPr>
                <w:rFonts w:ascii="Arial" w:hAnsi="Arial" w:cs="Arial"/>
                <w:sz w:val="22"/>
                <w:szCs w:val="22"/>
              </w:rPr>
            </w:pPr>
            <w:bookmarkStart w:id="77" w:name="_Hlk84508400"/>
            <w:r w:rsidRPr="00E517AD">
              <w:rPr>
                <w:rFonts w:ascii="Arial" w:hAnsi="Arial" w:cs="Arial"/>
                <w:sz w:val="22"/>
                <w:szCs w:val="22"/>
              </w:rPr>
              <w:t>Budowa nowego odcinka drogi wojewódzkiej nr 635 od m. Czarna na terenie gminy Wołomin do skrzyżowania z drogą krajową nr 2 na terenie gminy Halinów</w:t>
            </w:r>
            <w:bookmarkEnd w:id="77"/>
          </w:p>
        </w:tc>
        <w:tc>
          <w:tcPr>
            <w:tcW w:w="1705" w:type="dxa"/>
            <w:shd w:val="clear" w:color="auto" w:fill="auto"/>
          </w:tcPr>
          <w:p w14:paraId="34511436" w14:textId="5B35C83C" w:rsidR="0046703D" w:rsidRPr="00E517AD" w:rsidRDefault="0046703D" w:rsidP="0029657D">
            <w:pPr>
              <w:spacing w:after="240"/>
              <w:rPr>
                <w:rFonts w:ascii="Arial" w:hAnsi="Arial" w:cs="Arial"/>
                <w:sz w:val="22"/>
                <w:szCs w:val="22"/>
              </w:rPr>
            </w:pPr>
            <w:r w:rsidRPr="00E517AD">
              <w:rPr>
                <w:rFonts w:ascii="Arial" w:hAnsi="Arial" w:cs="Arial"/>
                <w:sz w:val="22"/>
                <w:szCs w:val="22"/>
              </w:rPr>
              <w:t>Budowa dróg wojewódzkich</w:t>
            </w:r>
          </w:p>
        </w:tc>
      </w:tr>
      <w:tr w:rsidR="0046703D" w:rsidRPr="00E517AD" w14:paraId="5E4AA481"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6862A162"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R23</w:t>
            </w:r>
          </w:p>
        </w:tc>
        <w:tc>
          <w:tcPr>
            <w:tcW w:w="6062" w:type="dxa"/>
            <w:tcBorders>
              <w:top w:val="nil"/>
              <w:left w:val="nil"/>
              <w:bottom w:val="single" w:sz="4" w:space="0" w:color="auto"/>
              <w:right w:val="single" w:sz="4" w:space="0" w:color="auto"/>
            </w:tcBorders>
            <w:shd w:val="clear" w:color="auto" w:fill="auto"/>
          </w:tcPr>
          <w:p w14:paraId="2AD60BFD"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zachodniej obwodnicy Mławy - odcinek między ulicą Gdyńską a nowoprojektowaną drogą krajową S7</w:t>
            </w:r>
          </w:p>
        </w:tc>
        <w:tc>
          <w:tcPr>
            <w:tcW w:w="1705" w:type="dxa"/>
            <w:shd w:val="clear" w:color="auto" w:fill="auto"/>
          </w:tcPr>
          <w:p w14:paraId="7096A526" w14:textId="3C6CE488" w:rsidR="0046703D" w:rsidRPr="00E517AD" w:rsidRDefault="0046703D" w:rsidP="0029657D">
            <w:pPr>
              <w:spacing w:after="240"/>
              <w:rPr>
                <w:rFonts w:ascii="Arial" w:hAnsi="Arial" w:cs="Arial"/>
                <w:sz w:val="22"/>
                <w:szCs w:val="22"/>
              </w:rPr>
            </w:pPr>
            <w:r w:rsidRPr="00E517AD">
              <w:rPr>
                <w:rFonts w:ascii="Arial" w:hAnsi="Arial" w:cs="Arial"/>
                <w:sz w:val="22"/>
                <w:szCs w:val="22"/>
              </w:rPr>
              <w:t>Budowa obwodnicy w ciągu drogi wojewódzkiej</w:t>
            </w:r>
          </w:p>
        </w:tc>
      </w:tr>
      <w:tr w:rsidR="0046703D" w:rsidRPr="00E517AD" w14:paraId="3BFC14A8"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7095D2E2"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R24</w:t>
            </w:r>
          </w:p>
        </w:tc>
        <w:tc>
          <w:tcPr>
            <w:tcW w:w="6062" w:type="dxa"/>
            <w:tcBorders>
              <w:top w:val="nil"/>
              <w:left w:val="nil"/>
              <w:bottom w:val="single" w:sz="4" w:space="0" w:color="auto"/>
              <w:right w:val="single" w:sz="4" w:space="0" w:color="auto"/>
            </w:tcBorders>
            <w:shd w:val="clear" w:color="auto" w:fill="auto"/>
          </w:tcPr>
          <w:p w14:paraId="3EC82921"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obwodnicy m Sierpc w ciągu drogi wojewódzkiej  nr 560/ Budowa nowego odcinka drogi wojewódzkiej, od drogi wojewódzkiej nr 560 do drogi krajowej Nr 10</w:t>
            </w:r>
          </w:p>
        </w:tc>
        <w:tc>
          <w:tcPr>
            <w:tcW w:w="1705" w:type="dxa"/>
            <w:shd w:val="clear" w:color="auto" w:fill="auto"/>
          </w:tcPr>
          <w:p w14:paraId="1FDEA8BD" w14:textId="113F4853" w:rsidR="0046703D" w:rsidRPr="00E517AD" w:rsidRDefault="0046703D" w:rsidP="0029657D">
            <w:pPr>
              <w:spacing w:after="240"/>
              <w:rPr>
                <w:rFonts w:ascii="Arial" w:hAnsi="Arial" w:cs="Arial"/>
                <w:sz w:val="22"/>
                <w:szCs w:val="22"/>
              </w:rPr>
            </w:pPr>
            <w:r w:rsidRPr="00E517AD">
              <w:rPr>
                <w:rFonts w:ascii="Arial" w:hAnsi="Arial" w:cs="Arial"/>
                <w:sz w:val="22"/>
                <w:szCs w:val="22"/>
              </w:rPr>
              <w:t>Budowa obwodnicy w ciągu drogi wojewódzkiej</w:t>
            </w:r>
          </w:p>
        </w:tc>
      </w:tr>
      <w:tr w:rsidR="0046703D" w:rsidRPr="00E517AD" w14:paraId="61551F5F" w14:textId="77777777" w:rsidTr="0029657D">
        <w:trPr>
          <w:cantSplit/>
          <w:tblHeader/>
        </w:trPr>
        <w:tc>
          <w:tcPr>
            <w:tcW w:w="1305" w:type="dxa"/>
            <w:tcBorders>
              <w:top w:val="nil"/>
              <w:left w:val="single" w:sz="4" w:space="0" w:color="auto"/>
              <w:bottom w:val="single" w:sz="4" w:space="0" w:color="auto"/>
              <w:right w:val="single" w:sz="4" w:space="0" w:color="auto"/>
            </w:tcBorders>
            <w:shd w:val="clear" w:color="auto" w:fill="auto"/>
          </w:tcPr>
          <w:p w14:paraId="50B13B22" w14:textId="77777777" w:rsidR="0046703D" w:rsidRPr="00E517AD" w:rsidRDefault="0046703D" w:rsidP="0029657D">
            <w:pPr>
              <w:spacing w:before="20" w:after="240"/>
              <w:rPr>
                <w:rFonts w:ascii="Arial" w:hAnsi="Arial" w:cs="Arial"/>
                <w:sz w:val="22"/>
                <w:szCs w:val="22"/>
              </w:rPr>
            </w:pPr>
            <w:r w:rsidRPr="00E517AD">
              <w:rPr>
                <w:rFonts w:ascii="Arial" w:hAnsi="Arial" w:cs="Arial"/>
                <w:sz w:val="22"/>
                <w:szCs w:val="22"/>
              </w:rPr>
              <w:t>R30</w:t>
            </w:r>
          </w:p>
        </w:tc>
        <w:tc>
          <w:tcPr>
            <w:tcW w:w="6062" w:type="dxa"/>
            <w:tcBorders>
              <w:top w:val="single" w:sz="4" w:space="0" w:color="auto"/>
              <w:left w:val="nil"/>
              <w:bottom w:val="single" w:sz="4" w:space="0" w:color="auto"/>
            </w:tcBorders>
            <w:shd w:val="clear" w:color="auto" w:fill="auto"/>
          </w:tcPr>
          <w:p w14:paraId="3A3679D8" w14:textId="77777777" w:rsidR="0046703D" w:rsidRPr="00E517AD" w:rsidRDefault="0046703D" w:rsidP="0029657D">
            <w:pPr>
              <w:spacing w:before="20" w:after="240"/>
              <w:rPr>
                <w:rFonts w:ascii="Arial" w:hAnsi="Arial" w:cs="Arial"/>
                <w:sz w:val="22"/>
                <w:szCs w:val="22"/>
              </w:rPr>
            </w:pPr>
            <w:r w:rsidRPr="00E517AD">
              <w:rPr>
                <w:rFonts w:ascii="Arial" w:hAnsi="Arial" w:cs="Arial"/>
                <w:sz w:val="22"/>
                <w:szCs w:val="22"/>
              </w:rPr>
              <w:t>Budowa obwodnicy Pilawy w ciągu drogi wojewódzkiej nr 805</w:t>
            </w:r>
          </w:p>
        </w:tc>
        <w:tc>
          <w:tcPr>
            <w:tcW w:w="1705" w:type="dxa"/>
            <w:tcBorders>
              <w:top w:val="single" w:sz="4" w:space="0" w:color="auto"/>
            </w:tcBorders>
            <w:shd w:val="clear" w:color="auto" w:fill="auto"/>
          </w:tcPr>
          <w:p w14:paraId="56ED1BEC" w14:textId="64B64A16" w:rsidR="0046703D" w:rsidRPr="00E517AD" w:rsidRDefault="0046703D" w:rsidP="0029657D">
            <w:pPr>
              <w:spacing w:before="20" w:after="240"/>
              <w:rPr>
                <w:rFonts w:ascii="Arial" w:hAnsi="Arial" w:cs="Arial"/>
                <w:sz w:val="22"/>
                <w:szCs w:val="22"/>
              </w:rPr>
            </w:pPr>
            <w:r w:rsidRPr="00E517AD">
              <w:rPr>
                <w:rFonts w:ascii="Arial" w:hAnsi="Arial" w:cs="Arial"/>
                <w:sz w:val="22"/>
                <w:szCs w:val="22"/>
              </w:rPr>
              <w:t>Budowa obwodnicy w ciągu drogi wojewódzkiej</w:t>
            </w:r>
          </w:p>
        </w:tc>
      </w:tr>
      <w:tr w:rsidR="0046703D" w:rsidRPr="00E517AD" w14:paraId="423A48D9" w14:textId="77777777" w:rsidTr="0029657D">
        <w:trPr>
          <w:cantSplit/>
          <w:tblHeader/>
        </w:trPr>
        <w:tc>
          <w:tcPr>
            <w:tcW w:w="1305" w:type="dxa"/>
            <w:shd w:val="clear" w:color="auto" w:fill="auto"/>
          </w:tcPr>
          <w:p w14:paraId="19A17C45"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R41</w:t>
            </w:r>
          </w:p>
        </w:tc>
        <w:tc>
          <w:tcPr>
            <w:tcW w:w="6062" w:type="dxa"/>
            <w:shd w:val="clear" w:color="auto" w:fill="auto"/>
          </w:tcPr>
          <w:p w14:paraId="63292719" w14:textId="77777777" w:rsidR="0046703D" w:rsidRPr="00E517AD" w:rsidRDefault="0046703D" w:rsidP="0029657D">
            <w:pPr>
              <w:spacing w:after="240"/>
              <w:rPr>
                <w:rFonts w:ascii="Arial" w:hAnsi="Arial" w:cs="Arial"/>
                <w:sz w:val="22"/>
                <w:szCs w:val="22"/>
              </w:rPr>
            </w:pPr>
            <w:bookmarkStart w:id="78" w:name="_Hlk84508101"/>
            <w:r w:rsidRPr="00E517AD">
              <w:rPr>
                <w:rFonts w:ascii="Arial" w:hAnsi="Arial" w:cs="Arial"/>
                <w:sz w:val="22"/>
                <w:szCs w:val="22"/>
              </w:rPr>
              <w:t>Budowa obwodnicy Ostrołęki wraz z budową w nowym śladzie drogi wojewódzkiej nr 627 do węzła S61 „Sulęcin</w:t>
            </w:r>
            <w:bookmarkEnd w:id="78"/>
            <w:r w:rsidRPr="00E517AD">
              <w:rPr>
                <w:rFonts w:ascii="Arial" w:hAnsi="Arial" w:cs="Arial"/>
                <w:sz w:val="22"/>
                <w:szCs w:val="22"/>
              </w:rPr>
              <w:t>”</w:t>
            </w:r>
          </w:p>
        </w:tc>
        <w:tc>
          <w:tcPr>
            <w:tcW w:w="1705" w:type="dxa"/>
            <w:shd w:val="clear" w:color="auto" w:fill="auto"/>
          </w:tcPr>
          <w:p w14:paraId="3CCDE796" w14:textId="536E890D" w:rsidR="0046703D" w:rsidRPr="00E517AD" w:rsidRDefault="0046703D" w:rsidP="0029657D">
            <w:pPr>
              <w:spacing w:after="240"/>
              <w:rPr>
                <w:rFonts w:ascii="Arial" w:hAnsi="Arial" w:cs="Arial"/>
                <w:sz w:val="22"/>
                <w:szCs w:val="22"/>
              </w:rPr>
            </w:pPr>
            <w:r w:rsidRPr="00E517AD">
              <w:rPr>
                <w:rFonts w:ascii="Arial" w:hAnsi="Arial" w:cs="Arial"/>
                <w:sz w:val="22"/>
                <w:szCs w:val="22"/>
              </w:rPr>
              <w:t>Budowa obwodnicy w ciągu drogi wojewódzkiej</w:t>
            </w:r>
          </w:p>
        </w:tc>
      </w:tr>
      <w:tr w:rsidR="0046703D" w:rsidRPr="00E517AD" w14:paraId="74AB8FB9" w14:textId="7CB6D95E" w:rsidTr="0029657D">
        <w:trPr>
          <w:cantSplit/>
          <w:trHeight w:val="274"/>
          <w:tblHeader/>
        </w:trPr>
        <w:tc>
          <w:tcPr>
            <w:tcW w:w="1305" w:type="dxa"/>
            <w:shd w:val="clear" w:color="auto" w:fill="auto"/>
          </w:tcPr>
          <w:p w14:paraId="51098120" w14:textId="77777777" w:rsidR="0046703D" w:rsidRPr="00E517AD" w:rsidRDefault="0046703D" w:rsidP="0029657D">
            <w:pPr>
              <w:spacing w:before="60" w:after="240"/>
              <w:rPr>
                <w:rFonts w:ascii="Arial" w:hAnsi="Arial" w:cs="Arial"/>
                <w:sz w:val="22"/>
                <w:szCs w:val="22"/>
              </w:rPr>
            </w:pPr>
            <w:r w:rsidRPr="00E517AD">
              <w:rPr>
                <w:rFonts w:ascii="Arial" w:hAnsi="Arial" w:cs="Arial"/>
                <w:sz w:val="22"/>
                <w:szCs w:val="22"/>
              </w:rPr>
              <w:lastRenderedPageBreak/>
              <w:t>Inwestycje niskoemisyjne</w:t>
            </w:r>
          </w:p>
        </w:tc>
        <w:tc>
          <w:tcPr>
            <w:tcW w:w="6062" w:type="dxa"/>
            <w:shd w:val="clear" w:color="auto" w:fill="auto"/>
          </w:tcPr>
          <w:p w14:paraId="7FBA1B1B" w14:textId="37D77B9D" w:rsidR="0046703D" w:rsidRPr="00E517AD" w:rsidRDefault="008D3DF8" w:rsidP="0029657D">
            <w:pPr>
              <w:spacing w:before="60" w:after="240"/>
              <w:rPr>
                <w:rFonts w:ascii="Arial" w:hAnsi="Arial" w:cs="Arial"/>
                <w:sz w:val="22"/>
                <w:szCs w:val="22"/>
              </w:rPr>
            </w:pPr>
            <w:r w:rsidRPr="00E517AD">
              <w:rPr>
                <w:rFonts w:ascii="Arial" w:hAnsi="Arial" w:cs="Arial"/>
                <w:sz w:val="22"/>
                <w:szCs w:val="22"/>
              </w:rPr>
              <w:t>-</w:t>
            </w:r>
          </w:p>
        </w:tc>
        <w:tc>
          <w:tcPr>
            <w:tcW w:w="1705" w:type="dxa"/>
            <w:shd w:val="clear" w:color="auto" w:fill="auto"/>
          </w:tcPr>
          <w:p w14:paraId="0DBDEDC0" w14:textId="60ADFEB7" w:rsidR="0046703D" w:rsidRPr="00E517AD" w:rsidRDefault="008D3DF8" w:rsidP="0029657D">
            <w:pPr>
              <w:spacing w:before="60" w:after="240"/>
              <w:rPr>
                <w:rFonts w:ascii="Arial" w:hAnsi="Arial" w:cs="Arial"/>
                <w:sz w:val="22"/>
                <w:szCs w:val="22"/>
              </w:rPr>
            </w:pPr>
            <w:r w:rsidRPr="00E517AD">
              <w:rPr>
                <w:rFonts w:ascii="Arial" w:hAnsi="Arial" w:cs="Arial"/>
                <w:sz w:val="22"/>
                <w:szCs w:val="22"/>
              </w:rPr>
              <w:t>-</w:t>
            </w:r>
          </w:p>
        </w:tc>
      </w:tr>
      <w:tr w:rsidR="0046703D" w:rsidRPr="00E517AD" w14:paraId="17B5E500" w14:textId="77777777" w:rsidTr="0029657D">
        <w:trPr>
          <w:cantSplit/>
          <w:tblHeader/>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74B5AA02"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R43</w:t>
            </w:r>
          </w:p>
        </w:tc>
        <w:tc>
          <w:tcPr>
            <w:tcW w:w="6062" w:type="dxa"/>
            <w:tcBorders>
              <w:top w:val="single" w:sz="4" w:space="0" w:color="auto"/>
              <w:left w:val="nil"/>
              <w:bottom w:val="single" w:sz="4" w:space="0" w:color="auto"/>
              <w:right w:val="single" w:sz="4" w:space="0" w:color="auto"/>
            </w:tcBorders>
            <w:shd w:val="clear" w:color="auto" w:fill="auto"/>
          </w:tcPr>
          <w:p w14:paraId="78480E07"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 xml:space="preserve">Utworzenie </w:t>
            </w:r>
            <w:bookmarkStart w:id="79" w:name="_Hlk84419037"/>
            <w:r w:rsidRPr="00E517AD">
              <w:rPr>
                <w:rFonts w:ascii="Arial" w:hAnsi="Arial" w:cs="Arial"/>
                <w:sz w:val="22"/>
                <w:szCs w:val="22"/>
              </w:rPr>
              <w:t>innowacyjnego środka komunikacji w korytarzu pomiędzy Warszawą, Lesznem a Sochaczewem</w:t>
            </w:r>
            <w:bookmarkEnd w:id="79"/>
          </w:p>
        </w:tc>
        <w:tc>
          <w:tcPr>
            <w:tcW w:w="1705" w:type="dxa"/>
            <w:shd w:val="clear" w:color="auto" w:fill="auto"/>
          </w:tcPr>
          <w:p w14:paraId="7F4F13C2" w14:textId="77777777" w:rsidR="0046703D" w:rsidRPr="00E517AD" w:rsidRDefault="0046703D" w:rsidP="0029657D">
            <w:pPr>
              <w:spacing w:after="240"/>
              <w:rPr>
                <w:rFonts w:ascii="Arial" w:hAnsi="Arial" w:cs="Arial"/>
                <w:sz w:val="22"/>
                <w:szCs w:val="22"/>
              </w:rPr>
            </w:pPr>
            <w:r w:rsidRPr="00E517AD">
              <w:rPr>
                <w:rFonts w:ascii="Arial" w:hAnsi="Arial" w:cs="Arial"/>
                <w:sz w:val="22"/>
                <w:szCs w:val="22"/>
              </w:rPr>
              <w:t>Budowa nowego      środka komunikacji</w:t>
            </w:r>
          </w:p>
        </w:tc>
      </w:tr>
    </w:tbl>
    <w:p w14:paraId="381EFDA7" w14:textId="77777777" w:rsidR="00DB1AC5" w:rsidRPr="00E517AD" w:rsidRDefault="00D04C6B" w:rsidP="00846A10">
      <w:pPr>
        <w:shd w:val="clear" w:color="auto" w:fill="FFFFFF"/>
        <w:spacing w:before="120" w:after="240"/>
        <w:rPr>
          <w:rFonts w:ascii="Arial" w:hAnsi="Arial" w:cs="Arial"/>
          <w:sz w:val="22"/>
          <w:szCs w:val="22"/>
        </w:rPr>
      </w:pPr>
      <w:bookmarkStart w:id="80" w:name="_Hlk89670568"/>
      <w:r w:rsidRPr="00E517AD">
        <w:rPr>
          <w:rFonts w:ascii="Arial" w:hAnsi="Arial" w:cs="Arial"/>
          <w:sz w:val="22"/>
          <w:szCs w:val="22"/>
        </w:rPr>
        <w:t xml:space="preserve">Źródło: Opracowanie MBPR </w:t>
      </w:r>
      <w:bookmarkEnd w:id="80"/>
      <w:r w:rsidRPr="00E517AD">
        <w:rPr>
          <w:rFonts w:ascii="Arial" w:hAnsi="Arial" w:cs="Arial"/>
          <w:sz w:val="22"/>
          <w:szCs w:val="22"/>
        </w:rPr>
        <w:t xml:space="preserve">na podstawie projektu Regionalnego </w:t>
      </w:r>
      <w:r w:rsidR="00CE3940" w:rsidRPr="00E517AD">
        <w:rPr>
          <w:rFonts w:ascii="Arial" w:hAnsi="Arial" w:cs="Arial"/>
          <w:sz w:val="22"/>
          <w:szCs w:val="22"/>
        </w:rPr>
        <w:t>p</w:t>
      </w:r>
      <w:r w:rsidRPr="00E517AD">
        <w:rPr>
          <w:rFonts w:ascii="Arial" w:hAnsi="Arial" w:cs="Arial"/>
          <w:sz w:val="22"/>
          <w:szCs w:val="22"/>
        </w:rPr>
        <w:t xml:space="preserve">lanu </w:t>
      </w:r>
      <w:r w:rsidR="00CE3940" w:rsidRPr="00E517AD">
        <w:rPr>
          <w:rFonts w:ascii="Arial" w:hAnsi="Arial" w:cs="Arial"/>
          <w:sz w:val="22"/>
          <w:szCs w:val="22"/>
        </w:rPr>
        <w:t>t</w:t>
      </w:r>
      <w:r w:rsidRPr="00E517AD">
        <w:rPr>
          <w:rFonts w:ascii="Arial" w:hAnsi="Arial" w:cs="Arial"/>
          <w:sz w:val="22"/>
          <w:szCs w:val="22"/>
        </w:rPr>
        <w:t xml:space="preserve">ransportowego </w:t>
      </w:r>
      <w:r w:rsidR="00CE3940" w:rsidRPr="00E517AD">
        <w:rPr>
          <w:rFonts w:ascii="Arial" w:hAnsi="Arial" w:cs="Arial"/>
          <w:sz w:val="22"/>
          <w:szCs w:val="22"/>
        </w:rPr>
        <w:t>w</w:t>
      </w:r>
      <w:r w:rsidRPr="00E517AD">
        <w:rPr>
          <w:rFonts w:ascii="Arial" w:hAnsi="Arial" w:cs="Arial"/>
          <w:sz w:val="22"/>
          <w:szCs w:val="22"/>
        </w:rPr>
        <w:t xml:space="preserve">ojewództwa </w:t>
      </w:r>
      <w:r w:rsidR="00CE3940" w:rsidRPr="00E517AD">
        <w:rPr>
          <w:rFonts w:ascii="Arial" w:hAnsi="Arial" w:cs="Arial"/>
          <w:sz w:val="22"/>
          <w:szCs w:val="22"/>
        </w:rPr>
        <w:t>m</w:t>
      </w:r>
      <w:r w:rsidRPr="00E517AD">
        <w:rPr>
          <w:rFonts w:ascii="Arial" w:hAnsi="Arial" w:cs="Arial"/>
          <w:sz w:val="22"/>
          <w:szCs w:val="22"/>
        </w:rPr>
        <w:t>azowieckiego w perspektywie do 2030</w:t>
      </w:r>
      <w:r w:rsidR="00CE3940" w:rsidRPr="00E517AD">
        <w:rPr>
          <w:rFonts w:ascii="Arial" w:hAnsi="Arial" w:cs="Arial"/>
          <w:sz w:val="22"/>
          <w:szCs w:val="22"/>
        </w:rPr>
        <w:t xml:space="preserve"> </w:t>
      </w:r>
      <w:r w:rsidRPr="00E517AD">
        <w:rPr>
          <w:rFonts w:ascii="Arial" w:hAnsi="Arial" w:cs="Arial"/>
          <w:sz w:val="22"/>
          <w:szCs w:val="22"/>
        </w:rPr>
        <w:t>r</w:t>
      </w:r>
      <w:r w:rsidR="00CE3940" w:rsidRPr="00E517AD">
        <w:rPr>
          <w:rFonts w:ascii="Arial" w:hAnsi="Arial" w:cs="Arial"/>
          <w:sz w:val="22"/>
          <w:szCs w:val="22"/>
        </w:rPr>
        <w:t>oku</w:t>
      </w:r>
      <w:r w:rsidRPr="00E517AD">
        <w:rPr>
          <w:rFonts w:ascii="Arial" w:hAnsi="Arial" w:cs="Arial"/>
          <w:sz w:val="22"/>
          <w:szCs w:val="22"/>
        </w:rPr>
        <w:t>.</w:t>
      </w:r>
      <w:r w:rsidR="00A94042" w:rsidRPr="00E517AD">
        <w:rPr>
          <w:rFonts w:ascii="Arial" w:hAnsi="Arial" w:cs="Arial"/>
          <w:sz w:val="22"/>
          <w:szCs w:val="22"/>
        </w:rPr>
        <w:t xml:space="preserve"> </w:t>
      </w:r>
      <w:r w:rsidR="00DB1AC5" w:rsidRPr="00E517AD">
        <w:rPr>
          <w:rFonts w:ascii="Arial" w:hAnsi="Arial" w:cs="Arial"/>
          <w:sz w:val="22"/>
          <w:szCs w:val="22"/>
        </w:rPr>
        <w:t xml:space="preserve"> </w:t>
      </w:r>
    </w:p>
    <w:p w14:paraId="1C4D6BFF" w14:textId="77777777" w:rsidR="0046703D" w:rsidRPr="00E517AD" w:rsidRDefault="007036C5" w:rsidP="0046703D">
      <w:pPr>
        <w:keepNext/>
        <w:spacing w:after="240"/>
        <w:rPr>
          <w:rFonts w:ascii="Arial" w:hAnsi="Arial" w:cs="Arial"/>
        </w:rPr>
      </w:pPr>
      <w:r w:rsidRPr="00E517AD">
        <w:rPr>
          <w:rFonts w:ascii="Arial" w:hAnsi="Arial" w:cs="Arial"/>
          <w:noProof/>
          <w:sz w:val="22"/>
          <w:szCs w:val="22"/>
        </w:rPr>
        <w:lastRenderedPageBreak/>
        <w:drawing>
          <wp:inline distT="0" distB="0" distL="0" distR="0" wp14:anchorId="182A30A9" wp14:editId="6AB972D4">
            <wp:extent cx="5762625" cy="8143875"/>
            <wp:effectExtent l="0" t="0" r="0" b="0"/>
            <wp:docPr id="6" name="Obraz 2" descr="Inwestycje poziomu krajowego, z realizacją których przewidywane jest znaczące oddziaływanie na środo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2" descr="Inwestycje poziomu krajowego, z realizacją których przewidywane jest znaczące oddziaływanie na środowisk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17F5C28B" w14:textId="49DEEEF9" w:rsidR="00D04C6B" w:rsidRPr="00E517AD" w:rsidRDefault="0046703D" w:rsidP="0046703D">
      <w:pPr>
        <w:shd w:val="clear" w:color="auto" w:fill="FFFFFF"/>
        <w:spacing w:before="120" w:after="240"/>
        <w:rPr>
          <w:rFonts w:ascii="Arial" w:hAnsi="Arial" w:cs="Arial"/>
          <w:sz w:val="22"/>
          <w:szCs w:val="22"/>
        </w:rPr>
      </w:pPr>
      <w:bookmarkStart w:id="81" w:name="_Toc93667802"/>
      <w:r w:rsidRPr="00E517AD">
        <w:rPr>
          <w:rFonts w:ascii="Arial" w:hAnsi="Arial" w:cs="Arial"/>
        </w:rPr>
        <w:t xml:space="preserve">Rysunek </w:t>
      </w:r>
      <w:r w:rsidR="00EA50F5" w:rsidRPr="00E517AD">
        <w:rPr>
          <w:rFonts w:ascii="Arial" w:hAnsi="Arial" w:cs="Arial"/>
        </w:rPr>
        <w:fldChar w:fldCharType="begin"/>
      </w:r>
      <w:r w:rsidR="00EA50F5" w:rsidRPr="00E517AD">
        <w:rPr>
          <w:rFonts w:ascii="Arial" w:hAnsi="Arial" w:cs="Arial"/>
        </w:rPr>
        <w:instrText xml:space="preserve"> SEQ Rysunek \* ARABIC </w:instrText>
      </w:r>
      <w:r w:rsidR="00EA50F5" w:rsidRPr="00E517AD">
        <w:rPr>
          <w:rFonts w:ascii="Arial" w:hAnsi="Arial" w:cs="Arial"/>
        </w:rPr>
        <w:fldChar w:fldCharType="separate"/>
      </w:r>
      <w:r w:rsidR="00495C97" w:rsidRPr="00E517AD">
        <w:rPr>
          <w:rFonts w:ascii="Arial" w:hAnsi="Arial" w:cs="Arial"/>
          <w:noProof/>
        </w:rPr>
        <w:t>5</w:t>
      </w:r>
      <w:r w:rsidR="00EA50F5" w:rsidRPr="00E517AD">
        <w:rPr>
          <w:rFonts w:ascii="Arial" w:hAnsi="Arial" w:cs="Arial"/>
          <w:noProof/>
        </w:rPr>
        <w:fldChar w:fldCharType="end"/>
      </w:r>
      <w:r w:rsidRPr="00E517AD">
        <w:rPr>
          <w:rFonts w:ascii="Arial" w:hAnsi="Arial" w:cs="Arial"/>
        </w:rPr>
        <w:t>. Inwestycje poziomu krajowego, z realizacją których przewidywane jest znaczące oddziaływanie na środowisko</w:t>
      </w:r>
      <w:bookmarkEnd w:id="81"/>
    </w:p>
    <w:p w14:paraId="6DFE461C" w14:textId="77777777" w:rsidR="006A52E4" w:rsidRPr="00E517AD" w:rsidRDefault="00D04C6B" w:rsidP="00846A10">
      <w:pPr>
        <w:shd w:val="clear" w:color="auto" w:fill="FFFFFF"/>
        <w:spacing w:after="240"/>
        <w:rPr>
          <w:rFonts w:ascii="Arial" w:hAnsi="Arial" w:cs="Arial"/>
          <w:sz w:val="22"/>
          <w:szCs w:val="22"/>
        </w:rPr>
      </w:pPr>
      <w:r w:rsidRPr="00E517AD">
        <w:rPr>
          <w:rFonts w:ascii="Arial" w:eastAsia="Calibri" w:hAnsi="Arial" w:cs="Arial"/>
          <w:sz w:val="22"/>
          <w:szCs w:val="22"/>
        </w:rPr>
        <w:lastRenderedPageBreak/>
        <w:t xml:space="preserve">Źródło: Opracowanie MBPR na podstawie </w:t>
      </w:r>
      <w:bookmarkStart w:id="82" w:name="_Hlk89670366"/>
      <w:r w:rsidRPr="00E517AD">
        <w:rPr>
          <w:rFonts w:ascii="Arial" w:eastAsia="Calibri" w:hAnsi="Arial" w:cs="Arial"/>
          <w:sz w:val="22"/>
          <w:szCs w:val="22"/>
        </w:rPr>
        <w:t>projektu</w:t>
      </w:r>
      <w:bookmarkEnd w:id="82"/>
      <w:r w:rsidR="006A52E4" w:rsidRPr="00E517AD">
        <w:rPr>
          <w:rFonts w:ascii="Arial" w:hAnsi="Arial" w:cs="Arial"/>
          <w:sz w:val="22"/>
          <w:szCs w:val="22"/>
        </w:rPr>
        <w:t xml:space="preserve"> Regionalnego planu transportowego województwa mazowieckiego w perspektywie do 2030 roku.  </w:t>
      </w:r>
    </w:p>
    <w:p w14:paraId="4C950066" w14:textId="77777777" w:rsidR="0046703D" w:rsidRPr="00E517AD" w:rsidRDefault="007036C5" w:rsidP="0046703D">
      <w:pPr>
        <w:keepNext/>
        <w:shd w:val="clear" w:color="auto" w:fill="FFFFFF"/>
        <w:spacing w:after="240"/>
        <w:rPr>
          <w:rFonts w:ascii="Arial" w:hAnsi="Arial" w:cs="Arial"/>
        </w:rPr>
      </w:pPr>
      <w:r w:rsidRPr="00E517AD">
        <w:rPr>
          <w:rFonts w:ascii="Arial" w:hAnsi="Arial" w:cs="Arial"/>
          <w:noProof/>
          <w:sz w:val="22"/>
          <w:szCs w:val="22"/>
        </w:rPr>
        <w:lastRenderedPageBreak/>
        <w:drawing>
          <wp:inline distT="0" distB="0" distL="0" distR="0" wp14:anchorId="2599907F" wp14:editId="18D54BB5">
            <wp:extent cx="5762625" cy="8143875"/>
            <wp:effectExtent l="0" t="0" r="0" b="0"/>
            <wp:docPr id="7" name="Obraz 3" descr="Inwestycje poziomu regionalnego, z realizacją których przewidywane jest znaczące oddziaływanie na środo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 descr="Inwestycje poziomu regionalnego, z realizacją których przewidywane jest znaczące oddziaływanie na środowisk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04DD0086" w14:textId="18F282C4" w:rsidR="0046703D" w:rsidRPr="00E517AD" w:rsidRDefault="0046703D" w:rsidP="0046703D">
      <w:pPr>
        <w:shd w:val="clear" w:color="auto" w:fill="FFFFFF"/>
        <w:spacing w:after="240"/>
        <w:rPr>
          <w:rFonts w:ascii="Arial" w:hAnsi="Arial" w:cs="Arial"/>
          <w:sz w:val="22"/>
          <w:szCs w:val="22"/>
        </w:rPr>
      </w:pPr>
      <w:bookmarkStart w:id="83" w:name="_Toc93667803"/>
      <w:r w:rsidRPr="00E517AD">
        <w:rPr>
          <w:rFonts w:ascii="Arial" w:hAnsi="Arial" w:cs="Arial"/>
        </w:rPr>
        <w:t xml:space="preserve">Rysunek </w:t>
      </w:r>
      <w:r w:rsidR="00EA50F5" w:rsidRPr="00E517AD">
        <w:rPr>
          <w:rFonts w:ascii="Arial" w:hAnsi="Arial" w:cs="Arial"/>
        </w:rPr>
        <w:fldChar w:fldCharType="begin"/>
      </w:r>
      <w:r w:rsidR="00EA50F5" w:rsidRPr="00E517AD">
        <w:rPr>
          <w:rFonts w:ascii="Arial" w:hAnsi="Arial" w:cs="Arial"/>
        </w:rPr>
        <w:instrText xml:space="preserve"> SEQ Rysunek \* ARABIC </w:instrText>
      </w:r>
      <w:r w:rsidR="00EA50F5" w:rsidRPr="00E517AD">
        <w:rPr>
          <w:rFonts w:ascii="Arial" w:hAnsi="Arial" w:cs="Arial"/>
        </w:rPr>
        <w:fldChar w:fldCharType="separate"/>
      </w:r>
      <w:r w:rsidR="00495C97" w:rsidRPr="00E517AD">
        <w:rPr>
          <w:rFonts w:ascii="Arial" w:hAnsi="Arial" w:cs="Arial"/>
          <w:noProof/>
        </w:rPr>
        <w:t>6</w:t>
      </w:r>
      <w:r w:rsidR="00EA50F5" w:rsidRPr="00E517AD">
        <w:rPr>
          <w:rFonts w:ascii="Arial" w:hAnsi="Arial" w:cs="Arial"/>
          <w:noProof/>
        </w:rPr>
        <w:fldChar w:fldCharType="end"/>
      </w:r>
      <w:r w:rsidRPr="00E517AD">
        <w:rPr>
          <w:rFonts w:ascii="Arial" w:hAnsi="Arial" w:cs="Arial"/>
        </w:rPr>
        <w:t xml:space="preserve">. Inwestycje poziomu regionalnego, z realizacją których przewidywane jest znaczące oddziaływanie </w:t>
      </w:r>
      <w:r w:rsidRPr="00E517AD">
        <w:rPr>
          <w:rFonts w:ascii="Arial" w:hAnsi="Arial" w:cs="Arial"/>
          <w:sz w:val="22"/>
          <w:szCs w:val="22"/>
        </w:rPr>
        <w:t>na</w:t>
      </w:r>
      <w:r w:rsidRPr="00E517AD">
        <w:rPr>
          <w:rFonts w:ascii="Arial" w:hAnsi="Arial" w:cs="Arial"/>
        </w:rPr>
        <w:t xml:space="preserve"> środowisko</w:t>
      </w:r>
      <w:bookmarkEnd w:id="83"/>
    </w:p>
    <w:p w14:paraId="371B8BEE" w14:textId="69BCA398" w:rsidR="00981AB3" w:rsidRPr="00E517AD" w:rsidRDefault="00D04C6B" w:rsidP="0046703D">
      <w:pPr>
        <w:shd w:val="clear" w:color="auto" w:fill="FFFFFF"/>
        <w:spacing w:after="240"/>
        <w:rPr>
          <w:rFonts w:ascii="Arial" w:hAnsi="Arial" w:cs="Arial"/>
          <w:sz w:val="22"/>
          <w:szCs w:val="22"/>
        </w:rPr>
      </w:pPr>
      <w:r w:rsidRPr="00E517AD">
        <w:rPr>
          <w:rFonts w:ascii="Arial" w:eastAsia="Calibri" w:hAnsi="Arial" w:cs="Arial"/>
          <w:sz w:val="22"/>
          <w:szCs w:val="22"/>
        </w:rPr>
        <w:lastRenderedPageBreak/>
        <w:t xml:space="preserve">Źródło: Opracowanie MBPR na podstawie projektu </w:t>
      </w:r>
      <w:r w:rsidR="00981AB3" w:rsidRPr="00E517AD">
        <w:rPr>
          <w:rFonts w:ascii="Arial" w:hAnsi="Arial" w:cs="Arial"/>
          <w:sz w:val="22"/>
          <w:szCs w:val="22"/>
        </w:rPr>
        <w:t>Regionalnego planu transportowego województwa mazowieckiego w perspektywie do 2030 roku.</w:t>
      </w:r>
    </w:p>
    <w:p w14:paraId="36D3F178" w14:textId="349F5963" w:rsidR="00D04C6B" w:rsidRPr="00E517AD" w:rsidRDefault="00D04C6B" w:rsidP="00846A10">
      <w:pPr>
        <w:spacing w:after="240"/>
        <w:ind w:firstLine="426"/>
        <w:rPr>
          <w:rFonts w:ascii="Arial" w:hAnsi="Arial" w:cs="Arial"/>
          <w:sz w:val="22"/>
          <w:szCs w:val="22"/>
        </w:rPr>
      </w:pPr>
      <w:r w:rsidRPr="00E517AD">
        <w:rPr>
          <w:rFonts w:ascii="Arial" w:hAnsi="Arial" w:cs="Arial"/>
          <w:sz w:val="22"/>
          <w:szCs w:val="22"/>
        </w:rPr>
        <w:t xml:space="preserve">Inwestycjami, których realizacja stanowić będzie przewidywane znaczące oddziaływanie, są głównie inwestycje poziomu krajowego, </w:t>
      </w:r>
      <w:r w:rsidR="003230B6" w:rsidRPr="00E517AD">
        <w:rPr>
          <w:rFonts w:ascii="Arial" w:hAnsi="Arial" w:cs="Arial"/>
          <w:sz w:val="22"/>
          <w:szCs w:val="22"/>
        </w:rPr>
        <w:t xml:space="preserve">związane z </w:t>
      </w:r>
      <w:r w:rsidRPr="00E517AD">
        <w:rPr>
          <w:rFonts w:ascii="Arial" w:hAnsi="Arial" w:cs="Arial"/>
          <w:sz w:val="22"/>
          <w:szCs w:val="22"/>
        </w:rPr>
        <w:t>budow</w:t>
      </w:r>
      <w:r w:rsidR="003230B6" w:rsidRPr="00E517AD">
        <w:rPr>
          <w:rFonts w:ascii="Arial" w:hAnsi="Arial" w:cs="Arial"/>
          <w:sz w:val="22"/>
          <w:szCs w:val="22"/>
        </w:rPr>
        <w:t>ą</w:t>
      </w:r>
      <w:r w:rsidRPr="00E517AD">
        <w:rPr>
          <w:rFonts w:ascii="Arial" w:hAnsi="Arial" w:cs="Arial"/>
          <w:sz w:val="22"/>
          <w:szCs w:val="22"/>
        </w:rPr>
        <w:t xml:space="preserve"> autostrad </w:t>
      </w:r>
      <w:r w:rsidR="0046703D" w:rsidRPr="00E517AD">
        <w:rPr>
          <w:rFonts w:ascii="Arial" w:hAnsi="Arial" w:cs="Arial"/>
          <w:sz w:val="22"/>
          <w:szCs w:val="22"/>
        </w:rPr>
        <w:br/>
      </w:r>
      <w:r w:rsidRPr="00E517AD">
        <w:rPr>
          <w:rFonts w:ascii="Arial" w:hAnsi="Arial" w:cs="Arial"/>
          <w:sz w:val="22"/>
          <w:szCs w:val="22"/>
        </w:rPr>
        <w:t>i dróg ekspresowych</w:t>
      </w:r>
      <w:r w:rsidR="00BC7A7B" w:rsidRPr="00E517AD">
        <w:rPr>
          <w:rFonts w:ascii="Arial" w:hAnsi="Arial" w:cs="Arial"/>
          <w:sz w:val="22"/>
          <w:szCs w:val="22"/>
        </w:rPr>
        <w:t>, które w największym stopniu ingerują w istniejący stan przestrzeni regionu.</w:t>
      </w:r>
      <w:r w:rsidRPr="00E517AD">
        <w:rPr>
          <w:rFonts w:ascii="Arial" w:hAnsi="Arial" w:cs="Arial"/>
          <w:sz w:val="22"/>
          <w:szCs w:val="22"/>
        </w:rPr>
        <w:t xml:space="preserve"> Inwestycje tworzące korytarze </w:t>
      </w:r>
      <w:r w:rsidR="00BC7A7B" w:rsidRPr="00E517AD">
        <w:rPr>
          <w:rFonts w:ascii="Arial" w:hAnsi="Arial" w:cs="Arial"/>
          <w:sz w:val="22"/>
          <w:szCs w:val="22"/>
        </w:rPr>
        <w:t xml:space="preserve">transportowe </w:t>
      </w:r>
      <w:r w:rsidRPr="00E517AD">
        <w:rPr>
          <w:rFonts w:ascii="Arial" w:hAnsi="Arial" w:cs="Arial"/>
          <w:sz w:val="22"/>
          <w:szCs w:val="22"/>
        </w:rPr>
        <w:t>o szerokości kilkudziesięciu met</w:t>
      </w:r>
      <w:r w:rsidR="003230B6" w:rsidRPr="00E517AD">
        <w:rPr>
          <w:rFonts w:ascii="Arial" w:hAnsi="Arial" w:cs="Arial"/>
          <w:sz w:val="22"/>
          <w:szCs w:val="22"/>
        </w:rPr>
        <w:t xml:space="preserve">rów </w:t>
      </w:r>
      <w:r w:rsidR="0046703D" w:rsidRPr="00E517AD">
        <w:rPr>
          <w:rFonts w:ascii="Arial" w:hAnsi="Arial" w:cs="Arial"/>
          <w:sz w:val="22"/>
          <w:szCs w:val="22"/>
        </w:rPr>
        <w:br/>
      </w:r>
      <w:r w:rsidR="003230B6" w:rsidRPr="00E517AD">
        <w:rPr>
          <w:rFonts w:ascii="Arial" w:hAnsi="Arial" w:cs="Arial"/>
          <w:sz w:val="22"/>
          <w:szCs w:val="22"/>
        </w:rPr>
        <w:t>w liniach rozgraniczających</w:t>
      </w:r>
      <w:r w:rsidRPr="00E517AD">
        <w:rPr>
          <w:rFonts w:ascii="Arial" w:hAnsi="Arial" w:cs="Arial"/>
          <w:sz w:val="22"/>
          <w:szCs w:val="22"/>
        </w:rPr>
        <w:t xml:space="preserve"> (w przypadku autostrad nawet ponad 100</w:t>
      </w:r>
      <w:r w:rsidR="003230B6" w:rsidRPr="00E517AD">
        <w:rPr>
          <w:rFonts w:ascii="Arial" w:hAnsi="Arial" w:cs="Arial"/>
          <w:sz w:val="22"/>
          <w:szCs w:val="22"/>
        </w:rPr>
        <w:t xml:space="preserve"> </w:t>
      </w:r>
      <w:r w:rsidRPr="00E517AD">
        <w:rPr>
          <w:rFonts w:ascii="Arial" w:hAnsi="Arial" w:cs="Arial"/>
          <w:sz w:val="22"/>
          <w:szCs w:val="22"/>
        </w:rPr>
        <w:t xml:space="preserve">m), obejmą swoim zasięgiem tereny dotychczas użytkowane rolniczo, a także obszary cenne przyrodniczo </w:t>
      </w:r>
      <w:r w:rsidR="0046703D" w:rsidRPr="00E517AD">
        <w:rPr>
          <w:rFonts w:ascii="Arial" w:hAnsi="Arial" w:cs="Arial"/>
          <w:sz w:val="22"/>
          <w:szCs w:val="22"/>
        </w:rPr>
        <w:br/>
      </w:r>
      <w:r w:rsidRPr="00E517AD">
        <w:rPr>
          <w:rFonts w:ascii="Arial" w:hAnsi="Arial" w:cs="Arial"/>
          <w:sz w:val="22"/>
          <w:szCs w:val="22"/>
        </w:rPr>
        <w:t>i o wysokich walorach krajobrazowych</w:t>
      </w:r>
      <w:r w:rsidRPr="00E517AD">
        <w:rPr>
          <w:rStyle w:val="Odwoanieprzypisudolnego"/>
          <w:rFonts w:ascii="Arial" w:hAnsi="Arial" w:cs="Arial"/>
          <w:sz w:val="22"/>
          <w:szCs w:val="22"/>
        </w:rPr>
        <w:footnoteReference w:id="56"/>
      </w:r>
      <w:r w:rsidRPr="00E517AD">
        <w:rPr>
          <w:rFonts w:ascii="Arial" w:hAnsi="Arial" w:cs="Arial"/>
          <w:sz w:val="22"/>
          <w:szCs w:val="22"/>
        </w:rPr>
        <w:t xml:space="preserve">. </w:t>
      </w:r>
      <w:r w:rsidR="00EE1BD1" w:rsidRPr="00E517AD">
        <w:rPr>
          <w:rFonts w:ascii="Arial" w:hAnsi="Arial" w:cs="Arial"/>
          <w:sz w:val="22"/>
          <w:szCs w:val="22"/>
        </w:rPr>
        <w:t xml:space="preserve">Realizacja wymienionych inwestycji wpłynie na poprawę płynności i bezpieczeństwa ruchu drogowego, co ma istotne znaczenie w aspekcie ruchu tranzytowego przebiegającego przez duże ośrodki miejskie regionu. </w:t>
      </w:r>
      <w:r w:rsidRPr="00E517AD">
        <w:rPr>
          <w:rFonts w:ascii="Arial" w:hAnsi="Arial" w:cs="Arial"/>
          <w:sz w:val="22"/>
          <w:szCs w:val="22"/>
        </w:rPr>
        <w:t>Największymi przedsięwzięciami GDDKiA, mogącymi znacząco oddziaływać na środowisko są</w:t>
      </w:r>
      <w:r w:rsidR="00BD555E" w:rsidRPr="00E517AD">
        <w:rPr>
          <w:rFonts w:ascii="Arial" w:hAnsi="Arial" w:cs="Arial"/>
          <w:sz w:val="22"/>
          <w:szCs w:val="22"/>
        </w:rPr>
        <w:t>:</w:t>
      </w:r>
    </w:p>
    <w:p w14:paraId="7BE3516C" w14:textId="77777777" w:rsidR="00D04C6B" w:rsidRPr="00E517AD" w:rsidRDefault="00D04C6B" w:rsidP="00846A10">
      <w:pPr>
        <w:pStyle w:val="Akapitzlist"/>
        <w:numPr>
          <w:ilvl w:val="0"/>
          <w:numId w:val="17"/>
        </w:numPr>
        <w:spacing w:before="20" w:after="240" w:line="240" w:lineRule="auto"/>
        <w:ind w:left="357" w:hanging="357"/>
        <w:rPr>
          <w:rFonts w:ascii="Arial" w:hAnsi="Arial" w:cs="Arial"/>
        </w:rPr>
      </w:pPr>
      <w:bookmarkStart w:id="84" w:name="_Hlk93391799"/>
      <w:r w:rsidRPr="00E517AD">
        <w:rPr>
          <w:rFonts w:ascii="Arial" w:hAnsi="Arial" w:cs="Arial"/>
        </w:rPr>
        <w:t xml:space="preserve">Obwodnica Aglomeracji Warszawskiej </w:t>
      </w:r>
      <w:r w:rsidR="00BD555E" w:rsidRPr="00E517AD">
        <w:rPr>
          <w:rFonts w:ascii="Arial" w:hAnsi="Arial" w:cs="Arial"/>
          <w:lang w:val="pl-PL"/>
        </w:rPr>
        <w:t xml:space="preserve">- </w:t>
      </w:r>
      <w:r w:rsidR="00BD555E" w:rsidRPr="00E517AD">
        <w:rPr>
          <w:rFonts w:ascii="Arial" w:hAnsi="Arial" w:cs="Arial"/>
        </w:rPr>
        <w:t>inwestycja K52</w:t>
      </w:r>
      <w:r w:rsidR="00BD555E" w:rsidRPr="00E517AD">
        <w:rPr>
          <w:rFonts w:ascii="Arial" w:eastAsia="Calibri" w:hAnsi="Arial" w:cs="Arial"/>
          <w:lang w:eastAsia="en-US"/>
        </w:rPr>
        <w:t xml:space="preserve"> </w:t>
      </w:r>
      <w:r w:rsidRPr="00E517AD">
        <w:rPr>
          <w:rFonts w:ascii="Arial" w:hAnsi="Arial" w:cs="Arial"/>
        </w:rPr>
        <w:t>(autostrada A50 na odcinku południowym i droga ekspresowa S50 na odcinku północnym), której termin realizacji przewidywany jest na 2030</w:t>
      </w:r>
      <w:r w:rsidR="00BD555E" w:rsidRPr="00E517AD">
        <w:rPr>
          <w:rFonts w:ascii="Arial" w:hAnsi="Arial" w:cs="Arial"/>
          <w:lang w:val="pl-PL"/>
        </w:rPr>
        <w:t xml:space="preserve"> </w:t>
      </w:r>
      <w:r w:rsidRPr="00E517AD">
        <w:rPr>
          <w:rFonts w:ascii="Arial" w:hAnsi="Arial" w:cs="Arial"/>
        </w:rPr>
        <w:t>r.</w:t>
      </w:r>
      <w:r w:rsidR="00BD555E" w:rsidRPr="00E517AD">
        <w:rPr>
          <w:rFonts w:ascii="Arial" w:hAnsi="Arial" w:cs="Arial"/>
          <w:lang w:val="pl-PL"/>
        </w:rPr>
        <w:t xml:space="preserve"> </w:t>
      </w:r>
      <w:r w:rsidR="007A2030" w:rsidRPr="00E517AD">
        <w:rPr>
          <w:rFonts w:ascii="Arial" w:hAnsi="Arial" w:cs="Arial"/>
          <w:lang w:val="pl-PL"/>
        </w:rPr>
        <w:t>W</w:t>
      </w:r>
      <w:r w:rsidR="007A2030" w:rsidRPr="00E517AD">
        <w:rPr>
          <w:rFonts w:ascii="Arial" w:hAnsi="Arial" w:cs="Arial"/>
        </w:rPr>
        <w:t xml:space="preserve"> zależności od wybranego wariantu</w:t>
      </w:r>
      <w:r w:rsidR="00EF3AE6" w:rsidRPr="00E517AD">
        <w:rPr>
          <w:rFonts w:ascii="Arial" w:hAnsi="Arial" w:cs="Arial"/>
          <w:lang w:val="pl-PL"/>
        </w:rPr>
        <w:t xml:space="preserve"> przebiegu</w:t>
      </w:r>
      <w:r w:rsidR="00925937" w:rsidRPr="00E517AD">
        <w:rPr>
          <w:rStyle w:val="Odwoanieprzypisudolnego"/>
          <w:rFonts w:ascii="Arial" w:hAnsi="Arial" w:cs="Arial"/>
        </w:rPr>
        <w:footnoteReference w:id="57"/>
      </w:r>
      <w:r w:rsidR="007A2030" w:rsidRPr="00E517AD">
        <w:rPr>
          <w:rFonts w:ascii="Arial" w:hAnsi="Arial" w:cs="Arial"/>
        </w:rPr>
        <w:t xml:space="preserve">, </w:t>
      </w:r>
      <w:r w:rsidR="007A2030" w:rsidRPr="00E517AD">
        <w:rPr>
          <w:rFonts w:ascii="Arial" w:hAnsi="Arial" w:cs="Arial"/>
          <w:lang w:val="pl-PL"/>
        </w:rPr>
        <w:t xml:space="preserve">budowa obwodnicy </w:t>
      </w:r>
      <w:r w:rsidR="00941F10" w:rsidRPr="00E517AD">
        <w:rPr>
          <w:rFonts w:ascii="Arial" w:hAnsi="Arial" w:cs="Arial"/>
          <w:lang w:val="pl-PL"/>
        </w:rPr>
        <w:t xml:space="preserve">planowana </w:t>
      </w:r>
      <w:r w:rsidR="007A2030" w:rsidRPr="00E517AD">
        <w:rPr>
          <w:rFonts w:ascii="Arial" w:hAnsi="Arial" w:cs="Arial"/>
          <w:lang w:val="pl-PL"/>
        </w:rPr>
        <w:t xml:space="preserve">na </w:t>
      </w:r>
      <w:r w:rsidR="007A2030" w:rsidRPr="00E517AD">
        <w:rPr>
          <w:rFonts w:ascii="Arial" w:hAnsi="Arial" w:cs="Arial"/>
        </w:rPr>
        <w:t>długoś</w:t>
      </w:r>
      <w:r w:rsidR="007A2030" w:rsidRPr="00E517AD">
        <w:rPr>
          <w:rFonts w:ascii="Arial" w:hAnsi="Arial" w:cs="Arial"/>
          <w:lang w:val="pl-PL"/>
        </w:rPr>
        <w:t xml:space="preserve">ci </w:t>
      </w:r>
      <w:r w:rsidRPr="00E517AD">
        <w:rPr>
          <w:rFonts w:ascii="Arial" w:hAnsi="Arial" w:cs="Arial"/>
        </w:rPr>
        <w:t>26</w:t>
      </w:r>
      <w:r w:rsidR="00EF3AE6" w:rsidRPr="00E517AD">
        <w:rPr>
          <w:rFonts w:ascii="Arial" w:hAnsi="Arial" w:cs="Arial"/>
          <w:lang w:val="pl-PL"/>
        </w:rPr>
        <w:t>1</w:t>
      </w:r>
      <w:r w:rsidRPr="00E517AD">
        <w:rPr>
          <w:rFonts w:ascii="Arial" w:hAnsi="Arial" w:cs="Arial"/>
        </w:rPr>
        <w:t>-28</w:t>
      </w:r>
      <w:r w:rsidR="00EF3AE6" w:rsidRPr="00E517AD">
        <w:rPr>
          <w:rFonts w:ascii="Arial" w:hAnsi="Arial" w:cs="Arial"/>
          <w:lang w:val="pl-PL"/>
        </w:rPr>
        <w:t>6</w:t>
      </w:r>
      <w:r w:rsidRPr="00E517AD">
        <w:rPr>
          <w:rFonts w:ascii="Arial" w:hAnsi="Arial" w:cs="Arial"/>
        </w:rPr>
        <w:t xml:space="preserve"> km, </w:t>
      </w:r>
      <w:r w:rsidR="00941F10" w:rsidRPr="00E517AD">
        <w:rPr>
          <w:rFonts w:ascii="Arial" w:hAnsi="Arial" w:cs="Arial"/>
          <w:lang w:val="pl-PL"/>
        </w:rPr>
        <w:t xml:space="preserve">w różnym stopniu </w:t>
      </w:r>
      <w:r w:rsidR="00941F10" w:rsidRPr="00E517AD">
        <w:rPr>
          <w:rFonts w:ascii="Arial" w:hAnsi="Arial" w:cs="Arial"/>
        </w:rPr>
        <w:t>kolidować</w:t>
      </w:r>
      <w:r w:rsidRPr="00E517AD">
        <w:rPr>
          <w:rFonts w:ascii="Arial" w:hAnsi="Arial" w:cs="Arial"/>
        </w:rPr>
        <w:t xml:space="preserve"> będzie z</w:t>
      </w:r>
      <w:r w:rsidR="00925937" w:rsidRPr="00E517AD">
        <w:rPr>
          <w:rFonts w:ascii="Arial" w:hAnsi="Arial" w:cs="Arial"/>
          <w:lang w:val="pl-PL"/>
        </w:rPr>
        <w:t> </w:t>
      </w:r>
      <w:r w:rsidR="001E5CCE" w:rsidRPr="00E517AD">
        <w:rPr>
          <w:rFonts w:ascii="Arial" w:hAnsi="Arial" w:cs="Arial"/>
          <w:lang w:val="pl-PL"/>
        </w:rPr>
        <w:t xml:space="preserve">licznymi, </w:t>
      </w:r>
      <w:r w:rsidR="00941F10" w:rsidRPr="00E517AD">
        <w:rPr>
          <w:rFonts w:ascii="Arial" w:hAnsi="Arial" w:cs="Arial"/>
          <w:lang w:val="pl-PL"/>
        </w:rPr>
        <w:t xml:space="preserve">cennymi przyrodniczo obszarami: </w:t>
      </w:r>
      <w:r w:rsidR="00BE4442" w:rsidRPr="00E517AD">
        <w:rPr>
          <w:rFonts w:ascii="Arial" w:hAnsi="Arial" w:cs="Arial"/>
          <w:lang w:val="pl-PL"/>
        </w:rPr>
        <w:t xml:space="preserve">rezerwatami przyrody, </w:t>
      </w:r>
      <w:r w:rsidR="00BE4442" w:rsidRPr="00E517AD">
        <w:rPr>
          <w:rFonts w:ascii="Arial" w:hAnsi="Arial" w:cs="Arial"/>
        </w:rPr>
        <w:t>parkami krajobrazowymi</w:t>
      </w:r>
      <w:r w:rsidR="00BE4442" w:rsidRPr="00E517AD">
        <w:rPr>
          <w:rFonts w:ascii="Arial" w:hAnsi="Arial" w:cs="Arial"/>
          <w:lang w:val="pl-PL"/>
        </w:rPr>
        <w:t xml:space="preserve">, </w:t>
      </w:r>
      <w:r w:rsidRPr="00E517AD">
        <w:rPr>
          <w:rFonts w:ascii="Arial" w:hAnsi="Arial" w:cs="Arial"/>
        </w:rPr>
        <w:t xml:space="preserve">obszarami </w:t>
      </w:r>
      <w:r w:rsidR="00BE4442" w:rsidRPr="00E517AD">
        <w:rPr>
          <w:rFonts w:ascii="Arial" w:hAnsi="Arial" w:cs="Arial"/>
          <w:lang w:val="pl-PL"/>
        </w:rPr>
        <w:t xml:space="preserve">chronionego krajobrazu i obszarami </w:t>
      </w:r>
      <w:r w:rsidRPr="00E517AD">
        <w:rPr>
          <w:rFonts w:ascii="Arial" w:hAnsi="Arial" w:cs="Arial"/>
        </w:rPr>
        <w:t>Natura 2000;</w:t>
      </w:r>
    </w:p>
    <w:bookmarkEnd w:id="84"/>
    <w:p w14:paraId="5AB78B5A" w14:textId="77777777" w:rsidR="00D04C6B" w:rsidRPr="00E517AD" w:rsidRDefault="00D04C6B" w:rsidP="00846A10">
      <w:pPr>
        <w:pStyle w:val="Akapitzlist"/>
        <w:numPr>
          <w:ilvl w:val="0"/>
          <w:numId w:val="17"/>
        </w:numPr>
        <w:spacing w:before="20" w:after="240" w:line="240" w:lineRule="auto"/>
        <w:ind w:left="357" w:hanging="357"/>
        <w:rPr>
          <w:rFonts w:ascii="Arial" w:hAnsi="Arial" w:cs="Arial"/>
        </w:rPr>
      </w:pPr>
      <w:r w:rsidRPr="00E517AD">
        <w:rPr>
          <w:rFonts w:ascii="Arial" w:hAnsi="Arial" w:cs="Arial"/>
        </w:rPr>
        <w:t>budowa autostrady A2:</w:t>
      </w:r>
    </w:p>
    <w:p w14:paraId="4E69E3EC" w14:textId="77777777" w:rsidR="00D04C6B" w:rsidRPr="00E517AD" w:rsidRDefault="00D04C6B" w:rsidP="00846A10">
      <w:pPr>
        <w:pStyle w:val="Akapitzlist"/>
        <w:numPr>
          <w:ilvl w:val="1"/>
          <w:numId w:val="35"/>
        </w:numPr>
        <w:spacing w:after="240" w:line="240" w:lineRule="auto"/>
        <w:ind w:left="681" w:hanging="284"/>
        <w:rPr>
          <w:rFonts w:ascii="Arial" w:hAnsi="Arial" w:cs="Arial"/>
        </w:rPr>
      </w:pPr>
      <w:r w:rsidRPr="00E517AD">
        <w:rPr>
          <w:rFonts w:ascii="Arial" w:hAnsi="Arial" w:cs="Arial"/>
        </w:rPr>
        <w:t xml:space="preserve">inwestycja K50 </w:t>
      </w:r>
      <w:r w:rsidR="00925937" w:rsidRPr="00E517AD">
        <w:rPr>
          <w:rFonts w:ascii="Arial" w:hAnsi="Arial" w:cs="Arial"/>
          <w:lang w:val="pl-PL"/>
        </w:rPr>
        <w:t>(</w:t>
      </w:r>
      <w:r w:rsidRPr="00E517AD">
        <w:rPr>
          <w:rFonts w:ascii="Arial" w:hAnsi="Arial" w:cs="Arial"/>
        </w:rPr>
        <w:t xml:space="preserve">odc. Mińsk Mazowiecki </w:t>
      </w:r>
      <w:r w:rsidR="00925937" w:rsidRPr="00E517AD">
        <w:rPr>
          <w:rFonts w:ascii="Arial" w:hAnsi="Arial" w:cs="Arial"/>
          <w:lang w:val="pl-PL"/>
        </w:rPr>
        <w:t>-</w:t>
      </w:r>
      <w:r w:rsidRPr="00E517AD">
        <w:rPr>
          <w:rFonts w:ascii="Arial" w:hAnsi="Arial" w:cs="Arial"/>
        </w:rPr>
        <w:t xml:space="preserve"> Siedlce</w:t>
      </w:r>
      <w:r w:rsidR="00925937" w:rsidRPr="00E517AD">
        <w:rPr>
          <w:rFonts w:ascii="Arial" w:hAnsi="Arial" w:cs="Arial"/>
          <w:lang w:val="pl-PL"/>
        </w:rPr>
        <w:t>)</w:t>
      </w:r>
      <w:r w:rsidRPr="00E517AD">
        <w:rPr>
          <w:rFonts w:ascii="Arial" w:hAnsi="Arial" w:cs="Arial"/>
        </w:rPr>
        <w:t xml:space="preserve"> </w:t>
      </w:r>
      <w:r w:rsidR="00925937" w:rsidRPr="00E517AD">
        <w:rPr>
          <w:rFonts w:ascii="Arial" w:hAnsi="Arial" w:cs="Arial"/>
          <w:lang w:val="pl-PL"/>
        </w:rPr>
        <w:t xml:space="preserve">- </w:t>
      </w:r>
      <w:r w:rsidRPr="00E517AD">
        <w:rPr>
          <w:rFonts w:ascii="Arial" w:hAnsi="Arial" w:cs="Arial"/>
        </w:rPr>
        <w:t xml:space="preserve">blisko 40 km odcinek drogi, przecinający obszar Natura 2000 Dolina Kostrzynia oraz </w:t>
      </w:r>
      <w:r w:rsidR="008D4066" w:rsidRPr="00E517AD">
        <w:rPr>
          <w:rFonts w:ascii="Arial" w:hAnsi="Arial" w:cs="Arial"/>
          <w:lang w:val="pl-PL"/>
        </w:rPr>
        <w:t>obszary chronionego krajobrazu</w:t>
      </w:r>
      <w:r w:rsidRPr="00E517AD">
        <w:rPr>
          <w:rFonts w:ascii="Arial" w:hAnsi="Arial" w:cs="Arial"/>
        </w:rPr>
        <w:t xml:space="preserve">, </w:t>
      </w:r>
      <w:bookmarkStart w:id="85" w:name="_Hlk84494642"/>
      <w:r w:rsidRPr="00E517AD">
        <w:rPr>
          <w:rFonts w:ascii="Arial" w:hAnsi="Arial" w:cs="Arial"/>
        </w:rPr>
        <w:t>termin realizacji inwestycji przewidywany jest na 2023</w:t>
      </w:r>
      <w:r w:rsidR="008B02CC" w:rsidRPr="00E517AD">
        <w:rPr>
          <w:rFonts w:ascii="Arial" w:hAnsi="Arial" w:cs="Arial"/>
          <w:lang w:val="pl-PL"/>
        </w:rPr>
        <w:t xml:space="preserve"> </w:t>
      </w:r>
      <w:r w:rsidRPr="00E517AD">
        <w:rPr>
          <w:rFonts w:ascii="Arial" w:hAnsi="Arial" w:cs="Arial"/>
        </w:rPr>
        <w:t>r</w:t>
      </w:r>
      <w:r w:rsidR="008B02CC" w:rsidRPr="00E517AD">
        <w:rPr>
          <w:rFonts w:ascii="Arial" w:hAnsi="Arial" w:cs="Arial"/>
          <w:lang w:val="pl-PL"/>
        </w:rPr>
        <w:t>.</w:t>
      </w:r>
      <w:r w:rsidRPr="00E517AD">
        <w:rPr>
          <w:rFonts w:ascii="Arial" w:hAnsi="Arial" w:cs="Arial"/>
        </w:rPr>
        <w:t>;</w:t>
      </w:r>
    </w:p>
    <w:bookmarkEnd w:id="85"/>
    <w:p w14:paraId="4F59A19C" w14:textId="77777777" w:rsidR="00D04C6B" w:rsidRPr="00E517AD" w:rsidRDefault="00D04C6B" w:rsidP="00846A10">
      <w:pPr>
        <w:pStyle w:val="Akapitzlist"/>
        <w:numPr>
          <w:ilvl w:val="1"/>
          <w:numId w:val="35"/>
        </w:numPr>
        <w:spacing w:after="240" w:line="240" w:lineRule="auto"/>
        <w:ind w:left="681" w:hanging="284"/>
        <w:rPr>
          <w:rFonts w:ascii="Arial" w:hAnsi="Arial" w:cs="Arial"/>
        </w:rPr>
      </w:pPr>
      <w:r w:rsidRPr="00E517AD">
        <w:rPr>
          <w:rFonts w:ascii="Arial" w:hAnsi="Arial" w:cs="Arial"/>
        </w:rPr>
        <w:t xml:space="preserve">inwestycja K51 </w:t>
      </w:r>
      <w:r w:rsidR="0089207E" w:rsidRPr="00E517AD">
        <w:rPr>
          <w:rFonts w:ascii="Arial" w:hAnsi="Arial" w:cs="Arial"/>
          <w:lang w:val="pl-PL"/>
        </w:rPr>
        <w:t>(</w:t>
      </w:r>
      <w:r w:rsidRPr="00E517AD">
        <w:rPr>
          <w:rFonts w:ascii="Arial" w:hAnsi="Arial" w:cs="Arial"/>
        </w:rPr>
        <w:t xml:space="preserve">Siedlce </w:t>
      </w:r>
      <w:r w:rsidR="0089207E" w:rsidRPr="00E517AD">
        <w:rPr>
          <w:rFonts w:ascii="Arial" w:hAnsi="Arial" w:cs="Arial"/>
          <w:lang w:val="pl-PL"/>
        </w:rPr>
        <w:t>-</w:t>
      </w:r>
      <w:r w:rsidRPr="00E517AD">
        <w:rPr>
          <w:rFonts w:ascii="Arial" w:hAnsi="Arial" w:cs="Arial"/>
        </w:rPr>
        <w:t xml:space="preserve"> granica państwa</w:t>
      </w:r>
      <w:r w:rsidR="0089207E" w:rsidRPr="00E517AD">
        <w:rPr>
          <w:rFonts w:ascii="Arial" w:hAnsi="Arial" w:cs="Arial"/>
          <w:lang w:val="pl-PL"/>
        </w:rPr>
        <w:t>)</w:t>
      </w:r>
      <w:r w:rsidR="0089207E" w:rsidRPr="00E517AD">
        <w:rPr>
          <w:rFonts w:ascii="Arial" w:hAnsi="Arial" w:cs="Arial"/>
        </w:rPr>
        <w:t xml:space="preserve"> -</w:t>
      </w:r>
      <w:r w:rsidRPr="00E517AD">
        <w:rPr>
          <w:rFonts w:ascii="Arial" w:hAnsi="Arial" w:cs="Arial"/>
        </w:rPr>
        <w:t xml:space="preserve"> prawie 50 km odcinek drogi, prze</w:t>
      </w:r>
      <w:r w:rsidR="008D4066" w:rsidRPr="00E517AD">
        <w:rPr>
          <w:rFonts w:ascii="Arial" w:hAnsi="Arial" w:cs="Arial"/>
          <w:lang w:val="pl-PL"/>
        </w:rPr>
        <w:t xml:space="preserve">biegający przez </w:t>
      </w:r>
      <w:r w:rsidR="001E5CCE" w:rsidRPr="00E517AD">
        <w:rPr>
          <w:rFonts w:ascii="Arial" w:hAnsi="Arial" w:cs="Arial"/>
          <w:lang w:val="pl-PL"/>
        </w:rPr>
        <w:t>Siedlecko-Węgrowski Obszar Chronionego Krajobrazu</w:t>
      </w:r>
      <w:r w:rsidRPr="00E517AD">
        <w:rPr>
          <w:rFonts w:ascii="Arial" w:hAnsi="Arial" w:cs="Arial"/>
        </w:rPr>
        <w:t>, termin realizacji inwestycji przewidywany jest na 2024</w:t>
      </w:r>
      <w:r w:rsidR="008B02CC" w:rsidRPr="00E517AD">
        <w:rPr>
          <w:rFonts w:ascii="Arial" w:hAnsi="Arial" w:cs="Arial"/>
          <w:lang w:val="pl-PL"/>
        </w:rPr>
        <w:t xml:space="preserve"> </w:t>
      </w:r>
      <w:r w:rsidRPr="00E517AD">
        <w:rPr>
          <w:rFonts w:ascii="Arial" w:hAnsi="Arial" w:cs="Arial"/>
        </w:rPr>
        <w:t>r</w:t>
      </w:r>
      <w:r w:rsidR="008B02CC" w:rsidRPr="00E517AD">
        <w:rPr>
          <w:rFonts w:ascii="Arial" w:hAnsi="Arial" w:cs="Arial"/>
          <w:lang w:val="pl-PL"/>
        </w:rPr>
        <w:t>.</w:t>
      </w:r>
      <w:r w:rsidRPr="00E517AD">
        <w:rPr>
          <w:rFonts w:ascii="Arial" w:hAnsi="Arial" w:cs="Arial"/>
        </w:rPr>
        <w:t>;</w:t>
      </w:r>
    </w:p>
    <w:p w14:paraId="3C99C573" w14:textId="77777777" w:rsidR="00D04C6B" w:rsidRPr="00E517AD" w:rsidRDefault="00D04C6B" w:rsidP="00846A10">
      <w:pPr>
        <w:pStyle w:val="Akapitzlist"/>
        <w:numPr>
          <w:ilvl w:val="0"/>
          <w:numId w:val="17"/>
        </w:numPr>
        <w:spacing w:before="20" w:after="240" w:line="240" w:lineRule="auto"/>
        <w:ind w:left="357" w:hanging="357"/>
        <w:rPr>
          <w:rFonts w:ascii="Arial" w:hAnsi="Arial" w:cs="Arial"/>
        </w:rPr>
      </w:pPr>
      <w:r w:rsidRPr="00E517AD">
        <w:rPr>
          <w:rFonts w:ascii="Arial" w:hAnsi="Arial" w:cs="Arial"/>
        </w:rPr>
        <w:t>budowa drogi ekspresowej S-12:</w:t>
      </w:r>
    </w:p>
    <w:p w14:paraId="72389634" w14:textId="77777777" w:rsidR="00D04C6B" w:rsidRPr="00E517AD" w:rsidRDefault="00D04C6B" w:rsidP="00846A10">
      <w:pPr>
        <w:pStyle w:val="Akapitzlist"/>
        <w:numPr>
          <w:ilvl w:val="1"/>
          <w:numId w:val="35"/>
        </w:numPr>
        <w:spacing w:after="240" w:line="240" w:lineRule="auto"/>
        <w:ind w:left="681" w:hanging="284"/>
        <w:rPr>
          <w:rFonts w:ascii="Arial" w:hAnsi="Arial" w:cs="Arial"/>
        </w:rPr>
      </w:pPr>
      <w:r w:rsidRPr="00E517AD">
        <w:rPr>
          <w:rFonts w:ascii="Arial" w:hAnsi="Arial" w:cs="Arial"/>
        </w:rPr>
        <w:t xml:space="preserve">inwestycja K56 </w:t>
      </w:r>
      <w:r w:rsidR="0089207E" w:rsidRPr="00E517AD">
        <w:rPr>
          <w:rFonts w:ascii="Arial" w:hAnsi="Arial" w:cs="Arial"/>
          <w:lang w:val="pl-PL"/>
        </w:rPr>
        <w:t>(</w:t>
      </w:r>
      <w:r w:rsidRPr="00E517AD">
        <w:rPr>
          <w:rFonts w:ascii="Arial" w:hAnsi="Arial" w:cs="Arial"/>
        </w:rPr>
        <w:t xml:space="preserve">odc. granica woj. łódzkiego </w:t>
      </w:r>
      <w:r w:rsidR="0089207E" w:rsidRPr="00E517AD">
        <w:rPr>
          <w:rFonts w:ascii="Arial" w:hAnsi="Arial" w:cs="Arial"/>
          <w:lang w:val="pl-PL"/>
        </w:rPr>
        <w:t>-</w:t>
      </w:r>
      <w:r w:rsidRPr="00E517AD">
        <w:rPr>
          <w:rFonts w:ascii="Arial" w:hAnsi="Arial" w:cs="Arial"/>
        </w:rPr>
        <w:t xml:space="preserve"> węzeł Radom Południe</w:t>
      </w:r>
      <w:r w:rsidR="0089207E" w:rsidRPr="00E517AD">
        <w:rPr>
          <w:rFonts w:ascii="Arial" w:hAnsi="Arial" w:cs="Arial"/>
          <w:lang w:val="pl-PL"/>
        </w:rPr>
        <w:t>) -</w:t>
      </w:r>
      <w:r w:rsidR="00BE4442" w:rsidRPr="00E517AD">
        <w:rPr>
          <w:rFonts w:ascii="Arial" w:hAnsi="Arial" w:cs="Arial"/>
        </w:rPr>
        <w:t xml:space="preserve"> ponad 40 km odcinek drogi</w:t>
      </w:r>
      <w:r w:rsidR="00BE4442" w:rsidRPr="00E517AD">
        <w:rPr>
          <w:rFonts w:ascii="Arial" w:hAnsi="Arial" w:cs="Arial"/>
          <w:lang w:val="pl-PL"/>
        </w:rPr>
        <w:t>,</w:t>
      </w:r>
      <w:r w:rsidRPr="00E517AD">
        <w:rPr>
          <w:rFonts w:ascii="Arial" w:hAnsi="Arial" w:cs="Arial"/>
        </w:rPr>
        <w:t xml:space="preserve"> przecinający </w:t>
      </w:r>
      <w:r w:rsidR="001E5CCE" w:rsidRPr="00E517AD">
        <w:rPr>
          <w:rFonts w:ascii="Arial" w:hAnsi="Arial" w:cs="Arial"/>
          <w:lang w:val="pl-PL"/>
        </w:rPr>
        <w:t>Obszar Chronionego Krajobrazu Lasy Przysusko-Szydłowieckie</w:t>
      </w:r>
      <w:r w:rsidR="00DE3D43" w:rsidRPr="00E517AD">
        <w:rPr>
          <w:rFonts w:ascii="Arial" w:hAnsi="Arial" w:cs="Arial"/>
          <w:lang w:val="pl-PL"/>
        </w:rPr>
        <w:t>, do</w:t>
      </w:r>
      <w:r w:rsidRPr="00E517AD">
        <w:rPr>
          <w:rFonts w:ascii="Arial" w:hAnsi="Arial" w:cs="Arial"/>
        </w:rPr>
        <w:t xml:space="preserve"> realizacji </w:t>
      </w:r>
      <w:r w:rsidR="00DE3D43" w:rsidRPr="00E517AD">
        <w:rPr>
          <w:rFonts w:ascii="Arial" w:hAnsi="Arial" w:cs="Arial"/>
          <w:lang w:val="pl-PL"/>
        </w:rPr>
        <w:t>do</w:t>
      </w:r>
      <w:r w:rsidRPr="00E517AD">
        <w:rPr>
          <w:rFonts w:ascii="Arial" w:hAnsi="Arial" w:cs="Arial"/>
        </w:rPr>
        <w:t xml:space="preserve"> 2028</w:t>
      </w:r>
      <w:r w:rsidR="008B02CC" w:rsidRPr="00E517AD">
        <w:rPr>
          <w:rFonts w:ascii="Arial" w:hAnsi="Arial" w:cs="Arial"/>
          <w:lang w:val="pl-PL"/>
        </w:rPr>
        <w:t xml:space="preserve"> </w:t>
      </w:r>
      <w:r w:rsidRPr="00E517AD">
        <w:rPr>
          <w:rFonts w:ascii="Arial" w:hAnsi="Arial" w:cs="Arial"/>
        </w:rPr>
        <w:t>r.</w:t>
      </w:r>
      <w:r w:rsidR="006B27F8" w:rsidRPr="00E517AD">
        <w:rPr>
          <w:rFonts w:ascii="Arial" w:hAnsi="Arial" w:cs="Arial"/>
          <w:lang w:val="pl-PL"/>
        </w:rPr>
        <w:t>;</w:t>
      </w:r>
    </w:p>
    <w:p w14:paraId="7FE74964" w14:textId="77777777" w:rsidR="00D04C6B" w:rsidRPr="00E517AD" w:rsidRDefault="00D04C6B" w:rsidP="00846A10">
      <w:pPr>
        <w:pStyle w:val="Akapitzlist"/>
        <w:numPr>
          <w:ilvl w:val="1"/>
          <w:numId w:val="35"/>
        </w:numPr>
        <w:spacing w:after="240" w:line="240" w:lineRule="auto"/>
        <w:ind w:left="681" w:hanging="284"/>
        <w:rPr>
          <w:rFonts w:ascii="Arial" w:hAnsi="Arial" w:cs="Arial"/>
        </w:rPr>
      </w:pPr>
      <w:r w:rsidRPr="00E517AD">
        <w:rPr>
          <w:rFonts w:ascii="Arial" w:hAnsi="Arial" w:cs="Arial"/>
        </w:rPr>
        <w:t xml:space="preserve">inwestycja K55 </w:t>
      </w:r>
      <w:r w:rsidR="00BE4442" w:rsidRPr="00E517AD">
        <w:rPr>
          <w:rFonts w:ascii="Arial" w:hAnsi="Arial" w:cs="Arial"/>
          <w:lang w:val="pl-PL"/>
        </w:rPr>
        <w:t>(</w:t>
      </w:r>
      <w:r w:rsidRPr="00E517AD">
        <w:rPr>
          <w:rFonts w:ascii="Arial" w:hAnsi="Arial" w:cs="Arial"/>
        </w:rPr>
        <w:t xml:space="preserve">odc. węzeł Radom </w:t>
      </w:r>
      <w:r w:rsidRPr="00E517AD">
        <w:rPr>
          <w:rFonts w:ascii="Arial" w:hAnsi="Arial" w:cs="Arial"/>
          <w:lang w:val="pl-PL"/>
        </w:rPr>
        <w:t xml:space="preserve">Południe </w:t>
      </w:r>
      <w:r w:rsidR="00BE4442" w:rsidRPr="00E517AD">
        <w:rPr>
          <w:rFonts w:ascii="Arial" w:hAnsi="Arial" w:cs="Arial"/>
          <w:lang w:val="pl-PL"/>
        </w:rPr>
        <w:t>-</w:t>
      </w:r>
      <w:r w:rsidRPr="00E517AD">
        <w:rPr>
          <w:rFonts w:ascii="Arial" w:hAnsi="Arial" w:cs="Arial"/>
          <w:lang w:val="pl-PL"/>
        </w:rPr>
        <w:t xml:space="preserve"> Puławy</w:t>
      </w:r>
      <w:r w:rsidR="00BE4442" w:rsidRPr="00E517AD">
        <w:rPr>
          <w:rFonts w:ascii="Arial" w:hAnsi="Arial" w:cs="Arial"/>
          <w:lang w:val="pl-PL"/>
        </w:rPr>
        <w:t>)</w:t>
      </w:r>
      <w:r w:rsidRPr="00E517AD">
        <w:rPr>
          <w:rFonts w:ascii="Arial" w:hAnsi="Arial" w:cs="Arial"/>
          <w:lang w:val="pl-PL"/>
        </w:rPr>
        <w:t xml:space="preserve">, ponad 60 km odcinek drogi, </w:t>
      </w:r>
      <w:r w:rsidR="00F00FCF" w:rsidRPr="00E517AD">
        <w:rPr>
          <w:rFonts w:ascii="Arial" w:hAnsi="Arial" w:cs="Arial"/>
          <w:lang w:val="pl-PL"/>
        </w:rPr>
        <w:t>kolidujący z obszarami Natura 2000 (Ostoja Kozienicka i Puszcza Kozienicka) oraz Obszarem Chronionego Krajobrazu Iłża-Makowiec</w:t>
      </w:r>
      <w:r w:rsidR="006B27F8" w:rsidRPr="00E517AD">
        <w:rPr>
          <w:rFonts w:ascii="Arial" w:hAnsi="Arial" w:cs="Arial"/>
          <w:lang w:val="pl-PL"/>
        </w:rPr>
        <w:t>, przewidywany</w:t>
      </w:r>
      <w:r w:rsidR="006B27F8" w:rsidRPr="00E517AD">
        <w:rPr>
          <w:rFonts w:ascii="Arial" w:hAnsi="Arial" w:cs="Arial"/>
        </w:rPr>
        <w:t xml:space="preserve"> termin </w:t>
      </w:r>
      <w:r w:rsidR="006B27F8" w:rsidRPr="00E517AD">
        <w:rPr>
          <w:rFonts w:ascii="Arial" w:hAnsi="Arial" w:cs="Arial"/>
          <w:lang w:val="pl-PL"/>
        </w:rPr>
        <w:t>zakończenia</w:t>
      </w:r>
      <w:r w:rsidRPr="00E517AD">
        <w:rPr>
          <w:rFonts w:ascii="Arial" w:hAnsi="Arial" w:cs="Arial"/>
        </w:rPr>
        <w:t xml:space="preserve"> inwestycji </w:t>
      </w:r>
      <w:r w:rsidR="006B27F8" w:rsidRPr="00E517AD">
        <w:rPr>
          <w:rFonts w:ascii="Arial" w:hAnsi="Arial" w:cs="Arial"/>
          <w:lang w:val="pl-PL"/>
        </w:rPr>
        <w:t>-</w:t>
      </w:r>
      <w:r w:rsidRPr="00E517AD">
        <w:rPr>
          <w:rFonts w:ascii="Arial" w:hAnsi="Arial" w:cs="Arial"/>
        </w:rPr>
        <w:t xml:space="preserve"> 2029</w:t>
      </w:r>
      <w:r w:rsidR="008B02CC" w:rsidRPr="00E517AD">
        <w:rPr>
          <w:rFonts w:ascii="Arial" w:hAnsi="Arial" w:cs="Arial"/>
          <w:lang w:val="pl-PL"/>
        </w:rPr>
        <w:t xml:space="preserve"> </w:t>
      </w:r>
      <w:r w:rsidRPr="00E517AD">
        <w:rPr>
          <w:rFonts w:ascii="Arial" w:hAnsi="Arial" w:cs="Arial"/>
        </w:rPr>
        <w:t>r.;</w:t>
      </w:r>
    </w:p>
    <w:p w14:paraId="66F76EF2" w14:textId="77777777" w:rsidR="00D04C6B" w:rsidRPr="00E517AD" w:rsidRDefault="00D04C6B" w:rsidP="00846A10">
      <w:pPr>
        <w:pStyle w:val="Akapitzlist"/>
        <w:numPr>
          <w:ilvl w:val="0"/>
          <w:numId w:val="17"/>
        </w:numPr>
        <w:spacing w:before="20" w:after="240" w:line="240" w:lineRule="auto"/>
        <w:ind w:left="357" w:hanging="357"/>
        <w:rPr>
          <w:rFonts w:ascii="Arial" w:hAnsi="Arial" w:cs="Arial"/>
        </w:rPr>
      </w:pPr>
      <w:r w:rsidRPr="00E517AD">
        <w:rPr>
          <w:rFonts w:ascii="Arial" w:hAnsi="Arial" w:cs="Arial"/>
        </w:rPr>
        <w:t xml:space="preserve">budowa drogi ekspresowej S-19 (inwestycje K58 i K59) </w:t>
      </w:r>
      <w:r w:rsidR="006B27F8" w:rsidRPr="00E517AD">
        <w:rPr>
          <w:rFonts w:ascii="Arial" w:hAnsi="Arial" w:cs="Arial"/>
        </w:rPr>
        <w:t>-</w:t>
      </w:r>
      <w:r w:rsidRPr="00E517AD">
        <w:rPr>
          <w:rFonts w:ascii="Arial" w:hAnsi="Arial" w:cs="Arial"/>
        </w:rPr>
        <w:t xml:space="preserve"> około 30 km odcinek (w</w:t>
      </w:r>
      <w:r w:rsidR="006B27F8" w:rsidRPr="00E517AD">
        <w:rPr>
          <w:rFonts w:ascii="Arial" w:hAnsi="Arial" w:cs="Arial"/>
        </w:rPr>
        <w:t> </w:t>
      </w:r>
      <w:r w:rsidRPr="00E517AD">
        <w:rPr>
          <w:rFonts w:ascii="Arial" w:hAnsi="Arial" w:cs="Arial"/>
        </w:rPr>
        <w:t>zależności od wyboru wariantu trasy), przecinający Park krajobrazowy Podlaski Przełom Bugu, obszar Natura 2000 Dolina Dolnego Bugu, termin realizacji inwestycji przewidywany jest na lata 2025-2026</w:t>
      </w:r>
      <w:r w:rsidR="008B02CC" w:rsidRPr="00E517AD">
        <w:rPr>
          <w:rFonts w:ascii="Arial" w:hAnsi="Arial" w:cs="Arial"/>
        </w:rPr>
        <w:t>;</w:t>
      </w:r>
    </w:p>
    <w:p w14:paraId="3D68303A" w14:textId="77777777" w:rsidR="00D04C6B" w:rsidRPr="00E517AD" w:rsidRDefault="00D04C6B" w:rsidP="00846A10">
      <w:pPr>
        <w:pStyle w:val="Akapitzlist"/>
        <w:numPr>
          <w:ilvl w:val="0"/>
          <w:numId w:val="17"/>
        </w:numPr>
        <w:spacing w:before="20" w:after="240" w:line="240" w:lineRule="auto"/>
        <w:ind w:left="357" w:hanging="357"/>
        <w:rPr>
          <w:rFonts w:ascii="Arial" w:hAnsi="Arial" w:cs="Arial"/>
        </w:rPr>
      </w:pPr>
      <w:r w:rsidRPr="00E517AD">
        <w:rPr>
          <w:rFonts w:ascii="Arial" w:hAnsi="Arial" w:cs="Arial"/>
        </w:rPr>
        <w:t xml:space="preserve">budowa drogi ekspresowej S-61 (inwestycja K72) </w:t>
      </w:r>
      <w:r w:rsidR="008B02CC" w:rsidRPr="00E517AD">
        <w:rPr>
          <w:rFonts w:ascii="Arial" w:hAnsi="Arial" w:cs="Arial"/>
        </w:rPr>
        <w:t>-</w:t>
      </w:r>
      <w:r w:rsidRPr="00E517AD">
        <w:rPr>
          <w:rFonts w:ascii="Arial" w:hAnsi="Arial" w:cs="Arial"/>
        </w:rPr>
        <w:t xml:space="preserve"> ponad 20 km odcinek drogi Ostrów Mazowiecka </w:t>
      </w:r>
      <w:r w:rsidR="008B02CC" w:rsidRPr="00E517AD">
        <w:rPr>
          <w:rFonts w:ascii="Arial" w:hAnsi="Arial" w:cs="Arial"/>
        </w:rPr>
        <w:t>-</w:t>
      </w:r>
      <w:r w:rsidRPr="00E517AD">
        <w:rPr>
          <w:rFonts w:ascii="Arial" w:hAnsi="Arial" w:cs="Arial"/>
        </w:rPr>
        <w:t xml:space="preserve"> Szczuczyn, </w:t>
      </w:r>
      <w:r w:rsidR="008B02CC" w:rsidRPr="00E517AD">
        <w:rPr>
          <w:rFonts w:ascii="Arial" w:hAnsi="Arial" w:cs="Arial"/>
        </w:rPr>
        <w:t xml:space="preserve">przewidywany do </w:t>
      </w:r>
      <w:r w:rsidR="00315330" w:rsidRPr="00E517AD">
        <w:rPr>
          <w:rFonts w:ascii="Arial" w:hAnsi="Arial" w:cs="Arial"/>
        </w:rPr>
        <w:t>wykonania</w:t>
      </w:r>
      <w:r w:rsidR="008B02CC" w:rsidRPr="00E517AD">
        <w:rPr>
          <w:rFonts w:ascii="Arial" w:hAnsi="Arial" w:cs="Arial"/>
        </w:rPr>
        <w:t xml:space="preserve"> </w:t>
      </w:r>
      <w:r w:rsidRPr="00E517AD">
        <w:rPr>
          <w:rFonts w:ascii="Arial" w:hAnsi="Arial" w:cs="Arial"/>
        </w:rPr>
        <w:t>do 2023 r.</w:t>
      </w:r>
    </w:p>
    <w:p w14:paraId="610EF3A4" w14:textId="77777777" w:rsidR="00D04C6B" w:rsidRPr="00E517AD" w:rsidRDefault="00243AA4" w:rsidP="00846A10">
      <w:pPr>
        <w:spacing w:after="240"/>
        <w:ind w:firstLine="426"/>
        <w:rPr>
          <w:rFonts w:ascii="Arial" w:hAnsi="Arial" w:cs="Arial"/>
          <w:sz w:val="22"/>
          <w:szCs w:val="22"/>
        </w:rPr>
      </w:pPr>
      <w:r w:rsidRPr="00E517AD">
        <w:rPr>
          <w:rFonts w:ascii="Arial" w:hAnsi="Arial" w:cs="Arial"/>
          <w:sz w:val="22"/>
          <w:szCs w:val="22"/>
        </w:rPr>
        <w:lastRenderedPageBreak/>
        <w:t>Część planowanych przedsięwzięć realizowana będzie na obszarach zurbanizowanych. Taka sytuacja będzie miała miejsce m. in. w Warszawie, w związku z planowaną budową dróg ekspresowych</w:t>
      </w:r>
      <w:r w:rsidR="00CD7FE3" w:rsidRPr="00E517AD">
        <w:rPr>
          <w:rFonts w:ascii="Arial" w:hAnsi="Arial" w:cs="Arial"/>
          <w:sz w:val="22"/>
          <w:szCs w:val="22"/>
        </w:rPr>
        <w:t xml:space="preserve"> przebiegających fragmentarycznie w jej granicach</w:t>
      </w:r>
      <w:r w:rsidRPr="00E517AD">
        <w:rPr>
          <w:rFonts w:ascii="Arial" w:hAnsi="Arial" w:cs="Arial"/>
          <w:sz w:val="22"/>
          <w:szCs w:val="22"/>
        </w:rPr>
        <w:t>: drogi S7 na odcinku Czosnów-Kiełpin-Warszawa (</w:t>
      </w:r>
      <w:r w:rsidR="009D4368" w:rsidRPr="00E517AD">
        <w:rPr>
          <w:rFonts w:ascii="Arial" w:hAnsi="Arial" w:cs="Arial"/>
          <w:sz w:val="22"/>
          <w:szCs w:val="22"/>
        </w:rPr>
        <w:t xml:space="preserve">inwestycja </w:t>
      </w:r>
      <w:r w:rsidRPr="00E517AD">
        <w:rPr>
          <w:rFonts w:ascii="Arial" w:hAnsi="Arial" w:cs="Arial"/>
          <w:sz w:val="22"/>
          <w:szCs w:val="22"/>
        </w:rPr>
        <w:t>K53) i drogi S-17 na odcinku Drewnica-Ząbki-Zakręt (</w:t>
      </w:r>
      <w:r w:rsidR="009D4368" w:rsidRPr="00E517AD">
        <w:rPr>
          <w:rFonts w:ascii="Arial" w:hAnsi="Arial" w:cs="Arial"/>
          <w:sz w:val="22"/>
          <w:szCs w:val="22"/>
        </w:rPr>
        <w:t xml:space="preserve">inwestycja </w:t>
      </w:r>
      <w:r w:rsidRPr="00E517AD">
        <w:rPr>
          <w:rFonts w:ascii="Arial" w:hAnsi="Arial" w:cs="Arial"/>
          <w:sz w:val="22"/>
          <w:szCs w:val="22"/>
        </w:rPr>
        <w:t>K57)</w:t>
      </w:r>
      <w:r w:rsidR="006B49EA" w:rsidRPr="00E517AD">
        <w:rPr>
          <w:rFonts w:ascii="Arial" w:hAnsi="Arial" w:cs="Arial"/>
          <w:sz w:val="22"/>
          <w:szCs w:val="22"/>
        </w:rPr>
        <w:t>. Realizacja tych inwestycji</w:t>
      </w:r>
      <w:r w:rsidRPr="00E517AD">
        <w:rPr>
          <w:rFonts w:ascii="Arial" w:hAnsi="Arial" w:cs="Arial"/>
          <w:sz w:val="22"/>
          <w:szCs w:val="22"/>
        </w:rPr>
        <w:t xml:space="preserve"> </w:t>
      </w:r>
      <w:r w:rsidR="006B49EA" w:rsidRPr="00E517AD">
        <w:rPr>
          <w:rFonts w:ascii="Arial" w:hAnsi="Arial" w:cs="Arial"/>
          <w:sz w:val="22"/>
          <w:szCs w:val="22"/>
        </w:rPr>
        <w:t xml:space="preserve">wpłynie </w:t>
      </w:r>
      <w:r w:rsidR="00D04C6B" w:rsidRPr="00E517AD">
        <w:rPr>
          <w:rFonts w:ascii="Arial" w:hAnsi="Arial" w:cs="Arial"/>
          <w:sz w:val="22"/>
          <w:szCs w:val="22"/>
        </w:rPr>
        <w:t xml:space="preserve">niekorzystanie na klimat akustyczny obszarów sąsiednich, </w:t>
      </w:r>
      <w:r w:rsidR="00CD7FE3" w:rsidRPr="00E517AD">
        <w:rPr>
          <w:rFonts w:ascii="Arial" w:hAnsi="Arial" w:cs="Arial"/>
          <w:sz w:val="22"/>
          <w:szCs w:val="22"/>
        </w:rPr>
        <w:t xml:space="preserve">przyczyni się do </w:t>
      </w:r>
      <w:r w:rsidR="00D04C6B" w:rsidRPr="00E517AD">
        <w:rPr>
          <w:rFonts w:ascii="Arial" w:hAnsi="Arial" w:cs="Arial"/>
          <w:sz w:val="22"/>
          <w:szCs w:val="22"/>
        </w:rPr>
        <w:t>wzrost</w:t>
      </w:r>
      <w:r w:rsidR="00CD7FE3" w:rsidRPr="00E517AD">
        <w:rPr>
          <w:rFonts w:ascii="Arial" w:hAnsi="Arial" w:cs="Arial"/>
          <w:sz w:val="22"/>
          <w:szCs w:val="22"/>
        </w:rPr>
        <w:t>u</w:t>
      </w:r>
      <w:r w:rsidR="00D04C6B" w:rsidRPr="00E517AD">
        <w:rPr>
          <w:rFonts w:ascii="Arial" w:hAnsi="Arial" w:cs="Arial"/>
          <w:sz w:val="22"/>
          <w:szCs w:val="22"/>
        </w:rPr>
        <w:t xml:space="preserve"> emisji spalin, a także </w:t>
      </w:r>
      <w:r w:rsidR="00CD7FE3" w:rsidRPr="00E517AD">
        <w:rPr>
          <w:rFonts w:ascii="Arial" w:hAnsi="Arial" w:cs="Arial"/>
          <w:sz w:val="22"/>
          <w:szCs w:val="22"/>
        </w:rPr>
        <w:t xml:space="preserve">zmniejszenia </w:t>
      </w:r>
      <w:r w:rsidR="00D04C6B" w:rsidRPr="00E517AD">
        <w:rPr>
          <w:rFonts w:ascii="Arial" w:hAnsi="Arial" w:cs="Arial"/>
          <w:sz w:val="22"/>
          <w:szCs w:val="22"/>
        </w:rPr>
        <w:t>terenów niezainwestowanych, o</w:t>
      </w:r>
      <w:r w:rsidR="00CD7FE3" w:rsidRPr="00E517AD">
        <w:rPr>
          <w:rFonts w:ascii="Arial" w:hAnsi="Arial" w:cs="Arial"/>
          <w:sz w:val="22"/>
          <w:szCs w:val="22"/>
        </w:rPr>
        <w:t> </w:t>
      </w:r>
      <w:r w:rsidR="00D04C6B" w:rsidRPr="00E517AD">
        <w:rPr>
          <w:rFonts w:ascii="Arial" w:hAnsi="Arial" w:cs="Arial"/>
          <w:sz w:val="22"/>
          <w:szCs w:val="22"/>
        </w:rPr>
        <w:t>potencjale do rozwoju zielonej infrastruktury.</w:t>
      </w:r>
    </w:p>
    <w:p w14:paraId="15A5BADD" w14:textId="77777777" w:rsidR="00D04C6B" w:rsidRPr="00E517AD" w:rsidRDefault="00BC7A7B" w:rsidP="00846A10">
      <w:pPr>
        <w:spacing w:after="240"/>
        <w:ind w:firstLine="426"/>
        <w:rPr>
          <w:rFonts w:ascii="Arial" w:hAnsi="Arial" w:cs="Arial"/>
          <w:sz w:val="22"/>
          <w:szCs w:val="22"/>
        </w:rPr>
      </w:pPr>
      <w:r w:rsidRPr="00E517AD">
        <w:rPr>
          <w:rFonts w:ascii="Arial" w:hAnsi="Arial" w:cs="Arial"/>
          <w:sz w:val="22"/>
          <w:szCs w:val="22"/>
        </w:rPr>
        <w:t>Pozostałe przedsięwzięcia d</w:t>
      </w:r>
      <w:r w:rsidR="00D04C6B" w:rsidRPr="00E517AD">
        <w:rPr>
          <w:rFonts w:ascii="Arial" w:hAnsi="Arial" w:cs="Arial"/>
          <w:sz w:val="22"/>
          <w:szCs w:val="22"/>
        </w:rPr>
        <w:t>rogowe poziomu krajowego, mogące zna</w:t>
      </w:r>
      <w:r w:rsidRPr="00E517AD">
        <w:rPr>
          <w:rFonts w:ascii="Arial" w:hAnsi="Arial" w:cs="Arial"/>
          <w:sz w:val="22"/>
          <w:szCs w:val="22"/>
        </w:rPr>
        <w:t xml:space="preserve">cząco oddziaływać na środowisko, </w:t>
      </w:r>
      <w:r w:rsidR="00D04C6B" w:rsidRPr="00E517AD">
        <w:rPr>
          <w:rFonts w:ascii="Arial" w:hAnsi="Arial" w:cs="Arial"/>
          <w:sz w:val="22"/>
          <w:szCs w:val="22"/>
        </w:rPr>
        <w:t>dotyczą budowy obwodnic miast w ciągach dróg krajowych nr</w:t>
      </w:r>
      <w:r w:rsidR="00E56B16" w:rsidRPr="00E517AD">
        <w:rPr>
          <w:rFonts w:ascii="Arial" w:hAnsi="Arial" w:cs="Arial"/>
          <w:sz w:val="22"/>
          <w:szCs w:val="22"/>
        </w:rPr>
        <w:t>:</w:t>
      </w:r>
      <w:r w:rsidR="00D04C6B" w:rsidRPr="00E517AD">
        <w:rPr>
          <w:rFonts w:ascii="Arial" w:hAnsi="Arial" w:cs="Arial"/>
          <w:sz w:val="22"/>
          <w:szCs w:val="22"/>
        </w:rPr>
        <w:t xml:space="preserve"> 50, 53, 60, 61, 62, 63</w:t>
      </w:r>
      <w:r w:rsidR="00E56B16" w:rsidRPr="00E517AD">
        <w:rPr>
          <w:rFonts w:ascii="Arial" w:hAnsi="Arial" w:cs="Arial"/>
          <w:sz w:val="22"/>
          <w:szCs w:val="22"/>
        </w:rPr>
        <w:t xml:space="preserve"> i</w:t>
      </w:r>
      <w:r w:rsidR="00D04C6B" w:rsidRPr="00E517AD">
        <w:rPr>
          <w:rFonts w:ascii="Arial" w:hAnsi="Arial" w:cs="Arial"/>
          <w:sz w:val="22"/>
          <w:szCs w:val="22"/>
        </w:rPr>
        <w:t xml:space="preserve"> 79 o klasie głównej ruchu przyspieszonego lub głównej</w:t>
      </w:r>
      <w:r w:rsidR="00E56B16" w:rsidRPr="00E517AD">
        <w:rPr>
          <w:rFonts w:ascii="Arial" w:hAnsi="Arial" w:cs="Arial"/>
          <w:sz w:val="22"/>
          <w:szCs w:val="22"/>
        </w:rPr>
        <w:t xml:space="preserve">, których zadaniem jest wyprowadzenie ruchu tranzytowego poza obszary zwartej zabudowy. Ich realizacja, </w:t>
      </w:r>
      <w:r w:rsidR="00D04C6B" w:rsidRPr="00E517AD">
        <w:rPr>
          <w:rFonts w:ascii="Arial" w:hAnsi="Arial" w:cs="Arial"/>
          <w:sz w:val="22"/>
          <w:szCs w:val="22"/>
        </w:rPr>
        <w:t>w</w:t>
      </w:r>
      <w:r w:rsidR="00EA28E8" w:rsidRPr="00E517AD">
        <w:rPr>
          <w:rFonts w:ascii="Arial" w:hAnsi="Arial" w:cs="Arial"/>
          <w:sz w:val="22"/>
          <w:szCs w:val="22"/>
        </w:rPr>
        <w:t> </w:t>
      </w:r>
      <w:r w:rsidR="00E56B16" w:rsidRPr="00E517AD">
        <w:rPr>
          <w:rFonts w:ascii="Arial" w:hAnsi="Arial" w:cs="Arial"/>
          <w:sz w:val="22"/>
          <w:szCs w:val="22"/>
        </w:rPr>
        <w:t xml:space="preserve">ogólnym </w:t>
      </w:r>
      <w:r w:rsidR="00D04C6B" w:rsidRPr="00E517AD">
        <w:rPr>
          <w:rFonts w:ascii="Arial" w:hAnsi="Arial" w:cs="Arial"/>
          <w:sz w:val="22"/>
          <w:szCs w:val="22"/>
        </w:rPr>
        <w:t>bilansie</w:t>
      </w:r>
      <w:r w:rsidR="00E56B16" w:rsidRPr="00E517AD">
        <w:rPr>
          <w:rFonts w:ascii="Arial" w:hAnsi="Arial" w:cs="Arial"/>
          <w:sz w:val="22"/>
          <w:szCs w:val="22"/>
        </w:rPr>
        <w:t>,</w:t>
      </w:r>
      <w:r w:rsidR="00D04C6B" w:rsidRPr="00E517AD">
        <w:rPr>
          <w:rFonts w:ascii="Arial" w:hAnsi="Arial" w:cs="Arial"/>
          <w:sz w:val="22"/>
          <w:szCs w:val="22"/>
        </w:rPr>
        <w:t xml:space="preserve"> powinn</w:t>
      </w:r>
      <w:r w:rsidR="00E56B16" w:rsidRPr="00E517AD">
        <w:rPr>
          <w:rFonts w:ascii="Arial" w:hAnsi="Arial" w:cs="Arial"/>
          <w:sz w:val="22"/>
          <w:szCs w:val="22"/>
        </w:rPr>
        <w:t>a</w:t>
      </w:r>
      <w:r w:rsidR="00D04C6B" w:rsidRPr="00E517AD">
        <w:rPr>
          <w:rFonts w:ascii="Arial" w:hAnsi="Arial" w:cs="Arial"/>
          <w:sz w:val="22"/>
          <w:szCs w:val="22"/>
        </w:rPr>
        <w:t xml:space="preserve"> wpłynąć na poprawę warunków życia mieszkańców poprzez zmniejszeni</w:t>
      </w:r>
      <w:r w:rsidR="00E56B16" w:rsidRPr="00E517AD">
        <w:rPr>
          <w:rFonts w:ascii="Arial" w:hAnsi="Arial" w:cs="Arial"/>
          <w:sz w:val="22"/>
          <w:szCs w:val="22"/>
        </w:rPr>
        <w:t>e uciążliwości komunikacyjnych (</w:t>
      </w:r>
      <w:r w:rsidR="00D04C6B" w:rsidRPr="00E517AD">
        <w:rPr>
          <w:rFonts w:ascii="Arial" w:hAnsi="Arial" w:cs="Arial"/>
          <w:sz w:val="22"/>
          <w:szCs w:val="22"/>
        </w:rPr>
        <w:t>hałas</w:t>
      </w:r>
      <w:r w:rsidR="00E56B16" w:rsidRPr="00E517AD">
        <w:rPr>
          <w:rFonts w:ascii="Arial" w:hAnsi="Arial" w:cs="Arial"/>
          <w:sz w:val="22"/>
          <w:szCs w:val="22"/>
        </w:rPr>
        <w:t xml:space="preserve">, </w:t>
      </w:r>
      <w:r w:rsidR="00D04C6B" w:rsidRPr="00E517AD">
        <w:rPr>
          <w:rFonts w:ascii="Arial" w:hAnsi="Arial" w:cs="Arial"/>
          <w:sz w:val="22"/>
          <w:szCs w:val="22"/>
        </w:rPr>
        <w:t>emisj</w:t>
      </w:r>
      <w:r w:rsidR="00E56B16" w:rsidRPr="00E517AD">
        <w:rPr>
          <w:rFonts w:ascii="Arial" w:hAnsi="Arial" w:cs="Arial"/>
          <w:sz w:val="22"/>
          <w:szCs w:val="22"/>
        </w:rPr>
        <w:t xml:space="preserve">a </w:t>
      </w:r>
      <w:r w:rsidR="00D04C6B" w:rsidRPr="00E517AD">
        <w:rPr>
          <w:rFonts w:ascii="Arial" w:hAnsi="Arial" w:cs="Arial"/>
          <w:sz w:val="22"/>
          <w:szCs w:val="22"/>
        </w:rPr>
        <w:t>zanieczyszczeń</w:t>
      </w:r>
      <w:r w:rsidR="00E56B16" w:rsidRPr="00E517AD">
        <w:rPr>
          <w:rFonts w:ascii="Arial" w:hAnsi="Arial" w:cs="Arial"/>
          <w:sz w:val="22"/>
          <w:szCs w:val="22"/>
        </w:rPr>
        <w:t>)</w:t>
      </w:r>
      <w:r w:rsidR="00EA28E8" w:rsidRPr="00E517AD">
        <w:rPr>
          <w:rFonts w:ascii="Arial" w:hAnsi="Arial" w:cs="Arial"/>
          <w:sz w:val="22"/>
          <w:szCs w:val="22"/>
        </w:rPr>
        <w:t xml:space="preserve"> i zagrożenia kolizjami.</w:t>
      </w:r>
    </w:p>
    <w:p w14:paraId="11FE736D" w14:textId="77777777" w:rsidR="00D04C6B" w:rsidRPr="00E517AD" w:rsidRDefault="00D04C6B" w:rsidP="00846A10">
      <w:pPr>
        <w:spacing w:after="240"/>
        <w:ind w:firstLine="426"/>
        <w:rPr>
          <w:rFonts w:ascii="Arial" w:hAnsi="Arial" w:cs="Arial"/>
          <w:sz w:val="22"/>
          <w:szCs w:val="22"/>
        </w:rPr>
      </w:pPr>
      <w:r w:rsidRPr="00E517AD">
        <w:rPr>
          <w:rFonts w:ascii="Arial" w:hAnsi="Arial" w:cs="Arial"/>
          <w:sz w:val="22"/>
          <w:szCs w:val="22"/>
        </w:rPr>
        <w:t>Przewidywane znaczące oddziaływanie na środowisko będzie wiązało się również z</w:t>
      </w:r>
      <w:r w:rsidR="0076519C" w:rsidRPr="00E517AD">
        <w:rPr>
          <w:rFonts w:ascii="Arial" w:hAnsi="Arial" w:cs="Arial"/>
          <w:sz w:val="22"/>
          <w:szCs w:val="22"/>
        </w:rPr>
        <w:t> </w:t>
      </w:r>
      <w:r w:rsidRPr="00E517AD">
        <w:rPr>
          <w:rFonts w:ascii="Arial" w:hAnsi="Arial" w:cs="Arial"/>
          <w:sz w:val="22"/>
          <w:szCs w:val="22"/>
        </w:rPr>
        <w:t>realizacją inwestycji kolejowych</w:t>
      </w:r>
      <w:r w:rsidR="0076519C" w:rsidRPr="00E517AD">
        <w:rPr>
          <w:rFonts w:ascii="Arial" w:hAnsi="Arial" w:cs="Arial"/>
          <w:sz w:val="22"/>
          <w:szCs w:val="22"/>
        </w:rPr>
        <w:t>, z których n</w:t>
      </w:r>
      <w:r w:rsidRPr="00E517AD">
        <w:rPr>
          <w:rFonts w:ascii="Arial" w:hAnsi="Arial" w:cs="Arial"/>
          <w:sz w:val="22"/>
          <w:szCs w:val="22"/>
        </w:rPr>
        <w:t>ajwiększ</w:t>
      </w:r>
      <w:r w:rsidR="0076519C" w:rsidRPr="00E517AD">
        <w:rPr>
          <w:rFonts w:ascii="Arial" w:hAnsi="Arial" w:cs="Arial"/>
          <w:sz w:val="22"/>
          <w:szCs w:val="22"/>
        </w:rPr>
        <w:t>e</w:t>
      </w:r>
      <w:r w:rsidRPr="00E517AD">
        <w:rPr>
          <w:rFonts w:ascii="Arial" w:hAnsi="Arial" w:cs="Arial"/>
          <w:sz w:val="22"/>
          <w:szCs w:val="22"/>
        </w:rPr>
        <w:t xml:space="preserve"> prowadzon</w:t>
      </w:r>
      <w:r w:rsidR="0076519C" w:rsidRPr="00E517AD">
        <w:rPr>
          <w:rFonts w:ascii="Arial" w:hAnsi="Arial" w:cs="Arial"/>
          <w:sz w:val="22"/>
          <w:szCs w:val="22"/>
        </w:rPr>
        <w:t>e</w:t>
      </w:r>
      <w:r w:rsidRPr="00E517AD">
        <w:rPr>
          <w:rFonts w:ascii="Arial" w:hAnsi="Arial" w:cs="Arial"/>
          <w:sz w:val="22"/>
          <w:szCs w:val="22"/>
        </w:rPr>
        <w:t xml:space="preserve"> będą przez Centralny Port Komunikacyjny</w:t>
      </w:r>
      <w:r w:rsidR="001B70B4" w:rsidRPr="00E517AD">
        <w:rPr>
          <w:rFonts w:ascii="Arial" w:hAnsi="Arial" w:cs="Arial"/>
          <w:sz w:val="22"/>
          <w:szCs w:val="22"/>
        </w:rPr>
        <w:t xml:space="preserve"> (zakładany termin realizacji 2030 r.).</w:t>
      </w:r>
      <w:r w:rsidRPr="00E517AD">
        <w:rPr>
          <w:rFonts w:ascii="Arial" w:hAnsi="Arial" w:cs="Arial"/>
          <w:sz w:val="22"/>
          <w:szCs w:val="22"/>
        </w:rPr>
        <w:t xml:space="preserve"> </w:t>
      </w:r>
      <w:r w:rsidR="001B70B4" w:rsidRPr="00E517AD">
        <w:rPr>
          <w:rFonts w:ascii="Arial" w:hAnsi="Arial" w:cs="Arial"/>
          <w:sz w:val="22"/>
          <w:szCs w:val="22"/>
        </w:rPr>
        <w:t>Są to:</w:t>
      </w:r>
    </w:p>
    <w:p w14:paraId="699EC67B" w14:textId="77777777" w:rsidR="00D04C6B" w:rsidRPr="00E517AD" w:rsidRDefault="00D04C6B" w:rsidP="00846A10">
      <w:pPr>
        <w:pStyle w:val="Akapitzlist"/>
        <w:numPr>
          <w:ilvl w:val="0"/>
          <w:numId w:val="36"/>
        </w:numPr>
        <w:spacing w:after="240" w:line="240" w:lineRule="auto"/>
        <w:rPr>
          <w:rFonts w:ascii="Arial" w:hAnsi="Arial" w:cs="Arial"/>
        </w:rPr>
      </w:pPr>
      <w:r w:rsidRPr="00E517AD">
        <w:rPr>
          <w:rFonts w:ascii="Arial" w:hAnsi="Arial" w:cs="Arial"/>
        </w:rPr>
        <w:t>budowa linii kolejowej węzeł CPK</w:t>
      </w:r>
      <w:r w:rsidR="00CA67E7" w:rsidRPr="00E517AD">
        <w:rPr>
          <w:rFonts w:ascii="Arial" w:hAnsi="Arial" w:cs="Arial"/>
          <w:lang w:val="pl-PL"/>
        </w:rPr>
        <w:t>-</w:t>
      </w:r>
      <w:r w:rsidRPr="00E517AD">
        <w:rPr>
          <w:rFonts w:ascii="Arial" w:hAnsi="Arial" w:cs="Arial"/>
        </w:rPr>
        <w:t>Płock-Włocławek (inwestycja K42), o długości ponad 110</w:t>
      </w:r>
      <w:r w:rsidR="00CA67E7" w:rsidRPr="00E517AD">
        <w:rPr>
          <w:rFonts w:ascii="Arial" w:hAnsi="Arial" w:cs="Arial"/>
          <w:lang w:val="pl-PL"/>
        </w:rPr>
        <w:t xml:space="preserve"> </w:t>
      </w:r>
      <w:r w:rsidRPr="00E517AD">
        <w:rPr>
          <w:rFonts w:ascii="Arial" w:hAnsi="Arial" w:cs="Arial"/>
        </w:rPr>
        <w:t xml:space="preserve">km, </w:t>
      </w:r>
      <w:r w:rsidR="001B70B4" w:rsidRPr="00E517AD">
        <w:rPr>
          <w:rFonts w:ascii="Arial" w:hAnsi="Arial" w:cs="Arial"/>
          <w:lang w:val="pl-PL"/>
        </w:rPr>
        <w:t>któ</w:t>
      </w:r>
      <w:r w:rsidR="00227043" w:rsidRPr="00E517AD">
        <w:rPr>
          <w:rFonts w:ascii="Arial" w:hAnsi="Arial" w:cs="Arial"/>
          <w:lang w:val="pl-PL"/>
        </w:rPr>
        <w:t>rej trasa przebiega</w:t>
      </w:r>
      <w:r w:rsidR="00074036" w:rsidRPr="00E517AD">
        <w:rPr>
          <w:rFonts w:ascii="Arial" w:hAnsi="Arial" w:cs="Arial"/>
          <w:lang w:val="pl-PL"/>
        </w:rPr>
        <w:t xml:space="preserve"> w otulinie Kampinoskiego Parku Narodowego (na długości 2,2 km), </w:t>
      </w:r>
      <w:r w:rsidR="00EF3AE6" w:rsidRPr="00E517AD">
        <w:rPr>
          <w:rFonts w:ascii="Arial" w:hAnsi="Arial" w:cs="Arial"/>
          <w:lang w:val="pl-PL"/>
        </w:rPr>
        <w:t>przez</w:t>
      </w:r>
      <w:r w:rsidR="00074036" w:rsidRPr="00E517AD">
        <w:rPr>
          <w:rFonts w:ascii="Arial" w:hAnsi="Arial" w:cs="Arial"/>
          <w:lang w:val="pl-PL"/>
        </w:rPr>
        <w:t xml:space="preserve"> Brudzeński Park Krajobrazow</w:t>
      </w:r>
      <w:r w:rsidR="00EF3AE6" w:rsidRPr="00E517AD">
        <w:rPr>
          <w:rFonts w:ascii="Arial" w:hAnsi="Arial" w:cs="Arial"/>
          <w:lang w:val="pl-PL"/>
        </w:rPr>
        <w:t>y</w:t>
      </w:r>
      <w:r w:rsidR="00074036" w:rsidRPr="00E517AD">
        <w:rPr>
          <w:rFonts w:ascii="Arial" w:hAnsi="Arial" w:cs="Arial"/>
          <w:lang w:val="pl-PL"/>
        </w:rPr>
        <w:t>,</w:t>
      </w:r>
      <w:r w:rsidR="00EF3AE6" w:rsidRPr="00E517AD">
        <w:rPr>
          <w:rFonts w:ascii="Arial" w:hAnsi="Arial" w:cs="Arial"/>
          <w:lang w:val="pl-PL"/>
        </w:rPr>
        <w:t xml:space="preserve"> </w:t>
      </w:r>
      <w:r w:rsidRPr="00E517AD">
        <w:rPr>
          <w:rFonts w:ascii="Arial" w:hAnsi="Arial" w:cs="Arial"/>
          <w:lang w:val="pl-PL"/>
        </w:rPr>
        <w:t>obszar</w:t>
      </w:r>
      <w:r w:rsidR="00227043" w:rsidRPr="00E517AD">
        <w:rPr>
          <w:rFonts w:ascii="Arial" w:hAnsi="Arial" w:cs="Arial"/>
          <w:lang w:val="pl-PL"/>
        </w:rPr>
        <w:t>y</w:t>
      </w:r>
      <w:r w:rsidRPr="00E517AD">
        <w:rPr>
          <w:rFonts w:ascii="Arial" w:hAnsi="Arial" w:cs="Arial"/>
          <w:lang w:val="pl-PL"/>
        </w:rPr>
        <w:t xml:space="preserve"> </w:t>
      </w:r>
      <w:r w:rsidR="00074036" w:rsidRPr="00E517AD">
        <w:rPr>
          <w:rFonts w:ascii="Arial" w:hAnsi="Arial" w:cs="Arial"/>
          <w:lang w:val="pl-PL"/>
        </w:rPr>
        <w:t xml:space="preserve">chronionego krajobrazu oraz </w:t>
      </w:r>
      <w:r w:rsidRPr="00E517AD">
        <w:rPr>
          <w:rFonts w:ascii="Arial" w:hAnsi="Arial" w:cs="Arial"/>
          <w:lang w:val="pl-PL"/>
        </w:rPr>
        <w:t>Natura 2000</w:t>
      </w:r>
      <w:r w:rsidR="00227043" w:rsidRPr="00E517AD">
        <w:rPr>
          <w:rFonts w:ascii="Arial" w:hAnsi="Arial" w:cs="Arial"/>
          <w:lang w:val="pl-PL"/>
        </w:rPr>
        <w:t xml:space="preserve"> (Dolina Środkowej Wisły i Kampinoska Dolina Wisły)</w:t>
      </w:r>
      <w:r w:rsidRPr="00E517AD">
        <w:rPr>
          <w:rFonts w:ascii="Arial" w:hAnsi="Arial" w:cs="Arial"/>
          <w:lang w:val="pl-PL"/>
        </w:rPr>
        <w:t xml:space="preserve">. </w:t>
      </w:r>
      <w:r w:rsidR="00FB1709" w:rsidRPr="00E517AD">
        <w:rPr>
          <w:rFonts w:ascii="Arial" w:hAnsi="Arial" w:cs="Arial"/>
          <w:lang w:val="pl-PL"/>
        </w:rPr>
        <w:t>Obejmuje</w:t>
      </w:r>
      <w:r w:rsidRPr="00E517AD">
        <w:rPr>
          <w:rFonts w:ascii="Arial" w:hAnsi="Arial" w:cs="Arial"/>
          <w:lang w:val="pl-PL"/>
        </w:rPr>
        <w:t xml:space="preserve"> realizację kolejowego układu obwodowego miasta Płocka, wyprowadzającego</w:t>
      </w:r>
      <w:r w:rsidR="00CA67E7" w:rsidRPr="00E517AD">
        <w:rPr>
          <w:rFonts w:ascii="Arial" w:hAnsi="Arial" w:cs="Arial"/>
          <w:lang w:val="pl-PL"/>
        </w:rPr>
        <w:t xml:space="preserve"> poza jego granice, </w:t>
      </w:r>
      <w:r w:rsidRPr="00E517AD">
        <w:rPr>
          <w:rFonts w:ascii="Arial" w:hAnsi="Arial" w:cs="Arial"/>
          <w:lang w:val="pl-PL"/>
        </w:rPr>
        <w:t>transport materiałów niebezpiecznych</w:t>
      </w:r>
      <w:r w:rsidRPr="00E517AD">
        <w:rPr>
          <w:rFonts w:ascii="Arial" w:hAnsi="Arial" w:cs="Arial"/>
        </w:rPr>
        <w:t>, związanych z obsługą PKN Orlen S.A</w:t>
      </w:r>
      <w:r w:rsidR="00FB1709" w:rsidRPr="00E517AD">
        <w:rPr>
          <w:rFonts w:ascii="Arial" w:hAnsi="Arial" w:cs="Arial"/>
          <w:lang w:val="pl-PL"/>
        </w:rPr>
        <w:t>.</w:t>
      </w:r>
      <w:r w:rsidRPr="00E517AD">
        <w:rPr>
          <w:rFonts w:ascii="Arial" w:hAnsi="Arial" w:cs="Arial"/>
        </w:rPr>
        <w:t>;</w:t>
      </w:r>
    </w:p>
    <w:p w14:paraId="0B314B22" w14:textId="77777777" w:rsidR="00D04C6B" w:rsidRPr="00E517AD" w:rsidRDefault="00D04C6B" w:rsidP="00846A10">
      <w:pPr>
        <w:pStyle w:val="Akapitzlist"/>
        <w:numPr>
          <w:ilvl w:val="0"/>
          <w:numId w:val="36"/>
        </w:numPr>
        <w:spacing w:after="240" w:line="240" w:lineRule="auto"/>
        <w:rPr>
          <w:rFonts w:ascii="Arial" w:hAnsi="Arial" w:cs="Arial"/>
        </w:rPr>
      </w:pPr>
      <w:r w:rsidRPr="00E517AD">
        <w:rPr>
          <w:rFonts w:ascii="Arial" w:hAnsi="Arial" w:cs="Arial"/>
        </w:rPr>
        <w:t>budowa linii kolejowej CPK-Grójec-</w:t>
      </w:r>
      <w:r w:rsidRPr="00E517AD">
        <w:rPr>
          <w:rFonts w:ascii="Arial" w:hAnsi="Arial" w:cs="Arial"/>
          <w:lang w:val="pl-PL"/>
        </w:rPr>
        <w:t xml:space="preserve">Warka (inwestycja K44) o długości około 70 km, przecinająca </w:t>
      </w:r>
      <w:r w:rsidR="006F50ED" w:rsidRPr="00E517AD">
        <w:rPr>
          <w:rFonts w:ascii="Arial" w:hAnsi="Arial" w:cs="Arial"/>
          <w:lang w:val="pl-PL"/>
        </w:rPr>
        <w:t>obszary chronionego krajobrazu (Dolina rzeki Jeziorki i Bolimowsko- Radziejowicki z doliną środkowej Rawki);</w:t>
      </w:r>
    </w:p>
    <w:p w14:paraId="7D1C00C9" w14:textId="77777777" w:rsidR="00D04C6B" w:rsidRPr="00E517AD" w:rsidRDefault="00D04C6B" w:rsidP="00846A10">
      <w:pPr>
        <w:pStyle w:val="Akapitzlist"/>
        <w:numPr>
          <w:ilvl w:val="0"/>
          <w:numId w:val="36"/>
        </w:numPr>
        <w:spacing w:after="240" w:line="240" w:lineRule="auto"/>
        <w:rPr>
          <w:rFonts w:ascii="Arial" w:hAnsi="Arial" w:cs="Arial"/>
        </w:rPr>
      </w:pPr>
      <w:r w:rsidRPr="00E517AD">
        <w:rPr>
          <w:rFonts w:ascii="Arial" w:hAnsi="Arial" w:cs="Arial"/>
        </w:rPr>
        <w:t>budowa linii kolejowej Warszawa Zachodnia-CPK-Łódź Niciarnia (inwestycja K47), o</w:t>
      </w:r>
      <w:r w:rsidR="009B121F" w:rsidRPr="00E517AD">
        <w:rPr>
          <w:rFonts w:ascii="Arial" w:hAnsi="Arial" w:cs="Arial"/>
          <w:lang w:val="pl-PL"/>
        </w:rPr>
        <w:t> </w:t>
      </w:r>
      <w:r w:rsidRPr="00E517AD">
        <w:rPr>
          <w:rFonts w:ascii="Arial" w:hAnsi="Arial" w:cs="Arial"/>
        </w:rPr>
        <w:t xml:space="preserve">długości około 50 km, przecinająca </w:t>
      </w:r>
      <w:r w:rsidR="006F50ED" w:rsidRPr="00E517AD">
        <w:rPr>
          <w:rFonts w:ascii="Arial" w:hAnsi="Arial" w:cs="Arial"/>
          <w:lang w:val="pl-PL"/>
        </w:rPr>
        <w:t>Warszawski Obszar Chronionego Krajobrazu</w:t>
      </w:r>
      <w:r w:rsidRPr="00E517AD">
        <w:rPr>
          <w:rFonts w:ascii="Arial" w:hAnsi="Arial" w:cs="Arial"/>
          <w:lang w:val="pl-PL"/>
        </w:rPr>
        <w:t>;</w:t>
      </w:r>
    </w:p>
    <w:p w14:paraId="36570A05" w14:textId="77777777" w:rsidR="00D04C6B" w:rsidRPr="00E517AD" w:rsidRDefault="00D04C6B" w:rsidP="00846A10">
      <w:pPr>
        <w:pStyle w:val="Akapitzlist"/>
        <w:numPr>
          <w:ilvl w:val="0"/>
          <w:numId w:val="36"/>
        </w:numPr>
        <w:spacing w:after="240" w:line="240" w:lineRule="auto"/>
        <w:rPr>
          <w:rFonts w:ascii="Arial" w:hAnsi="Arial" w:cs="Arial"/>
        </w:rPr>
      </w:pPr>
      <w:r w:rsidRPr="00E517AD">
        <w:rPr>
          <w:rFonts w:ascii="Arial" w:hAnsi="Arial" w:cs="Arial"/>
        </w:rPr>
        <w:t>budowa węzła kolejowego CPK</w:t>
      </w:r>
      <w:r w:rsidR="006F50ED" w:rsidRPr="00E517AD">
        <w:rPr>
          <w:rFonts w:ascii="Arial" w:eastAsia="Calibri" w:hAnsi="Arial" w:cs="Arial"/>
        </w:rPr>
        <w:t xml:space="preserve"> </w:t>
      </w:r>
      <w:r w:rsidR="006F50ED" w:rsidRPr="00E517AD">
        <w:rPr>
          <w:rFonts w:ascii="Arial" w:hAnsi="Arial" w:cs="Arial"/>
        </w:rPr>
        <w:t>(inwestycja K4</w:t>
      </w:r>
      <w:r w:rsidR="006F50ED" w:rsidRPr="00E517AD">
        <w:rPr>
          <w:rFonts w:ascii="Arial" w:hAnsi="Arial" w:cs="Arial"/>
          <w:lang w:val="pl-PL"/>
        </w:rPr>
        <w:t>8</w:t>
      </w:r>
      <w:r w:rsidR="006F50ED" w:rsidRPr="00E517AD">
        <w:rPr>
          <w:rFonts w:ascii="Arial" w:hAnsi="Arial" w:cs="Arial"/>
        </w:rPr>
        <w:t>)</w:t>
      </w:r>
      <w:r w:rsidRPr="00E517AD">
        <w:rPr>
          <w:rFonts w:ascii="Arial" w:hAnsi="Arial" w:cs="Arial"/>
        </w:rPr>
        <w:t>.</w:t>
      </w:r>
    </w:p>
    <w:p w14:paraId="442823FA" w14:textId="77777777" w:rsidR="00D04C6B" w:rsidRPr="00E517AD" w:rsidRDefault="001B70B4" w:rsidP="00846A10">
      <w:pPr>
        <w:spacing w:after="240"/>
        <w:ind w:firstLine="426"/>
        <w:rPr>
          <w:rFonts w:ascii="Arial" w:hAnsi="Arial" w:cs="Arial"/>
          <w:sz w:val="22"/>
          <w:szCs w:val="22"/>
        </w:rPr>
      </w:pPr>
      <w:r w:rsidRPr="00E517AD">
        <w:rPr>
          <w:rFonts w:ascii="Arial" w:hAnsi="Arial" w:cs="Arial"/>
          <w:sz w:val="22"/>
          <w:szCs w:val="22"/>
        </w:rPr>
        <w:t>P</w:t>
      </w:r>
      <w:r w:rsidR="00D04C6B" w:rsidRPr="00E517AD">
        <w:rPr>
          <w:rFonts w:ascii="Arial" w:hAnsi="Arial" w:cs="Arial"/>
          <w:sz w:val="22"/>
          <w:szCs w:val="22"/>
        </w:rPr>
        <w:t>o</w:t>
      </w:r>
      <w:r w:rsidR="009B121F" w:rsidRPr="00E517AD">
        <w:rPr>
          <w:rFonts w:ascii="Arial" w:hAnsi="Arial" w:cs="Arial"/>
          <w:sz w:val="22"/>
          <w:szCs w:val="22"/>
        </w:rPr>
        <w:t>za</w:t>
      </w:r>
      <w:r w:rsidR="00D04C6B" w:rsidRPr="00E517AD">
        <w:rPr>
          <w:rFonts w:ascii="Arial" w:hAnsi="Arial" w:cs="Arial"/>
          <w:sz w:val="22"/>
          <w:szCs w:val="22"/>
        </w:rPr>
        <w:t xml:space="preserve"> prac</w:t>
      </w:r>
      <w:r w:rsidR="009B121F" w:rsidRPr="00E517AD">
        <w:rPr>
          <w:rFonts w:ascii="Arial" w:hAnsi="Arial" w:cs="Arial"/>
          <w:sz w:val="22"/>
          <w:szCs w:val="22"/>
        </w:rPr>
        <w:t>ami</w:t>
      </w:r>
      <w:r w:rsidR="00D04C6B" w:rsidRPr="00E517AD">
        <w:rPr>
          <w:rFonts w:ascii="Arial" w:hAnsi="Arial" w:cs="Arial"/>
          <w:sz w:val="22"/>
          <w:szCs w:val="22"/>
        </w:rPr>
        <w:t xml:space="preserve"> przygotowawcz</w:t>
      </w:r>
      <w:r w:rsidR="009B121F" w:rsidRPr="00E517AD">
        <w:rPr>
          <w:rFonts w:ascii="Arial" w:hAnsi="Arial" w:cs="Arial"/>
          <w:sz w:val="22"/>
          <w:szCs w:val="22"/>
        </w:rPr>
        <w:t>ymi,</w:t>
      </w:r>
      <w:r w:rsidR="00D04C6B" w:rsidRPr="00E517AD">
        <w:rPr>
          <w:rFonts w:ascii="Arial" w:hAnsi="Arial" w:cs="Arial"/>
          <w:sz w:val="22"/>
          <w:szCs w:val="22"/>
        </w:rPr>
        <w:t xml:space="preserve"> </w:t>
      </w:r>
      <w:r w:rsidR="009B121F" w:rsidRPr="00E517AD">
        <w:rPr>
          <w:rFonts w:ascii="Arial" w:hAnsi="Arial" w:cs="Arial"/>
          <w:sz w:val="22"/>
          <w:szCs w:val="22"/>
        </w:rPr>
        <w:t>związanymi</w:t>
      </w:r>
      <w:r w:rsidR="00D04C6B" w:rsidRPr="00E517AD">
        <w:rPr>
          <w:rFonts w:ascii="Arial" w:hAnsi="Arial" w:cs="Arial"/>
          <w:sz w:val="22"/>
          <w:szCs w:val="22"/>
        </w:rPr>
        <w:t xml:space="preserve"> z planowaną linią kolejową Płock</w:t>
      </w:r>
      <w:r w:rsidR="009B121F" w:rsidRPr="00E517AD">
        <w:rPr>
          <w:rFonts w:ascii="Arial" w:hAnsi="Arial" w:cs="Arial"/>
          <w:sz w:val="22"/>
          <w:szCs w:val="22"/>
        </w:rPr>
        <w:t xml:space="preserve"> - </w:t>
      </w:r>
      <w:r w:rsidR="00D04C6B" w:rsidRPr="00E517AD">
        <w:rPr>
          <w:rFonts w:ascii="Arial" w:hAnsi="Arial" w:cs="Arial"/>
          <w:sz w:val="22"/>
          <w:szCs w:val="22"/>
        </w:rPr>
        <w:t>Raciąż</w:t>
      </w:r>
      <w:r w:rsidR="009B121F" w:rsidRPr="00E517AD">
        <w:rPr>
          <w:rFonts w:ascii="Arial" w:hAnsi="Arial" w:cs="Arial"/>
          <w:sz w:val="22"/>
          <w:szCs w:val="22"/>
        </w:rPr>
        <w:t xml:space="preserve"> </w:t>
      </w:r>
      <w:r w:rsidR="00D04C6B" w:rsidRPr="00E517AD">
        <w:rPr>
          <w:rFonts w:ascii="Arial" w:hAnsi="Arial" w:cs="Arial"/>
          <w:sz w:val="22"/>
          <w:szCs w:val="22"/>
        </w:rPr>
        <w:t>-</w:t>
      </w:r>
      <w:r w:rsidR="009B121F" w:rsidRPr="00E517AD">
        <w:rPr>
          <w:rFonts w:ascii="Arial" w:hAnsi="Arial" w:cs="Arial"/>
          <w:sz w:val="22"/>
          <w:szCs w:val="22"/>
        </w:rPr>
        <w:t xml:space="preserve"> </w:t>
      </w:r>
      <w:r w:rsidR="00D04C6B" w:rsidRPr="00E517AD">
        <w:rPr>
          <w:rFonts w:ascii="Arial" w:hAnsi="Arial" w:cs="Arial"/>
          <w:sz w:val="22"/>
          <w:szCs w:val="22"/>
        </w:rPr>
        <w:t>Ciechanów</w:t>
      </w:r>
      <w:r w:rsidR="009B121F" w:rsidRPr="00E517AD">
        <w:rPr>
          <w:rFonts w:ascii="Arial" w:hAnsi="Arial" w:cs="Arial"/>
          <w:sz w:val="22"/>
          <w:szCs w:val="22"/>
        </w:rPr>
        <w:t xml:space="preserve"> </w:t>
      </w:r>
      <w:r w:rsidR="00D04C6B" w:rsidRPr="00E517AD">
        <w:rPr>
          <w:rFonts w:ascii="Arial" w:hAnsi="Arial" w:cs="Arial"/>
          <w:sz w:val="22"/>
          <w:szCs w:val="22"/>
        </w:rPr>
        <w:t>-</w:t>
      </w:r>
      <w:r w:rsidR="009B121F" w:rsidRPr="00E517AD">
        <w:rPr>
          <w:rFonts w:ascii="Arial" w:hAnsi="Arial" w:cs="Arial"/>
          <w:sz w:val="22"/>
          <w:szCs w:val="22"/>
        </w:rPr>
        <w:t xml:space="preserve"> </w:t>
      </w:r>
      <w:r w:rsidR="00D04C6B" w:rsidRPr="00E517AD">
        <w:rPr>
          <w:rFonts w:ascii="Arial" w:hAnsi="Arial" w:cs="Arial"/>
          <w:sz w:val="22"/>
          <w:szCs w:val="22"/>
        </w:rPr>
        <w:t xml:space="preserve">Ostrołęka (inwestycje K29 i K30), PKP Polskie Linie Kolejowe S.A. będzie inwestorem przedsięwzięć, których znaczące oddziaływanie dotyczyć </w:t>
      </w:r>
      <w:r w:rsidR="009B121F" w:rsidRPr="00E517AD">
        <w:rPr>
          <w:rFonts w:ascii="Arial" w:hAnsi="Arial" w:cs="Arial"/>
          <w:sz w:val="22"/>
          <w:szCs w:val="22"/>
        </w:rPr>
        <w:t xml:space="preserve">będzie </w:t>
      </w:r>
      <w:r w:rsidR="00D04C6B" w:rsidRPr="00E517AD">
        <w:rPr>
          <w:rFonts w:ascii="Arial" w:hAnsi="Arial" w:cs="Arial"/>
          <w:sz w:val="22"/>
          <w:szCs w:val="22"/>
        </w:rPr>
        <w:t>m.in. budowy linii kolejowej Zegrze</w:t>
      </w:r>
      <w:r w:rsidR="009B121F" w:rsidRPr="00E517AD">
        <w:rPr>
          <w:rFonts w:ascii="Arial" w:hAnsi="Arial" w:cs="Arial"/>
          <w:sz w:val="22"/>
          <w:szCs w:val="22"/>
        </w:rPr>
        <w:t xml:space="preserve"> </w:t>
      </w:r>
      <w:r w:rsidR="00D04C6B" w:rsidRPr="00E517AD">
        <w:rPr>
          <w:rFonts w:ascii="Arial" w:hAnsi="Arial" w:cs="Arial"/>
          <w:sz w:val="22"/>
          <w:szCs w:val="22"/>
        </w:rPr>
        <w:t>-</w:t>
      </w:r>
      <w:r w:rsidR="009B121F" w:rsidRPr="00E517AD">
        <w:rPr>
          <w:rFonts w:ascii="Arial" w:hAnsi="Arial" w:cs="Arial"/>
          <w:sz w:val="22"/>
          <w:szCs w:val="22"/>
        </w:rPr>
        <w:t xml:space="preserve"> </w:t>
      </w:r>
      <w:r w:rsidR="00D04C6B" w:rsidRPr="00E517AD">
        <w:rPr>
          <w:rFonts w:ascii="Arial" w:hAnsi="Arial" w:cs="Arial"/>
          <w:sz w:val="22"/>
          <w:szCs w:val="22"/>
        </w:rPr>
        <w:t>Przasnysz</w:t>
      </w:r>
      <w:r w:rsidR="00D04C6B" w:rsidRPr="00E517AD">
        <w:rPr>
          <w:rStyle w:val="Odwoanieprzypisudolnego"/>
          <w:rFonts w:ascii="Arial" w:hAnsi="Arial" w:cs="Arial"/>
          <w:sz w:val="22"/>
          <w:szCs w:val="22"/>
        </w:rPr>
        <w:footnoteReference w:id="58"/>
      </w:r>
      <w:r w:rsidR="00D04C6B" w:rsidRPr="00E517AD">
        <w:rPr>
          <w:rFonts w:ascii="Arial" w:hAnsi="Arial" w:cs="Arial"/>
          <w:sz w:val="22"/>
          <w:szCs w:val="22"/>
        </w:rPr>
        <w:t xml:space="preserve">, Sokołów Podlaski </w:t>
      </w:r>
      <w:r w:rsidR="009B121F" w:rsidRPr="00E517AD">
        <w:rPr>
          <w:rFonts w:ascii="Arial" w:hAnsi="Arial" w:cs="Arial"/>
          <w:sz w:val="22"/>
          <w:szCs w:val="22"/>
        </w:rPr>
        <w:t>-</w:t>
      </w:r>
      <w:r w:rsidR="00D04C6B" w:rsidRPr="00E517AD">
        <w:rPr>
          <w:rFonts w:ascii="Arial" w:hAnsi="Arial" w:cs="Arial"/>
          <w:sz w:val="22"/>
          <w:szCs w:val="22"/>
        </w:rPr>
        <w:t xml:space="preserve"> Węgrów </w:t>
      </w:r>
      <w:r w:rsidR="009B121F" w:rsidRPr="00E517AD">
        <w:rPr>
          <w:rFonts w:ascii="Arial" w:hAnsi="Arial" w:cs="Arial"/>
          <w:sz w:val="22"/>
          <w:szCs w:val="22"/>
        </w:rPr>
        <w:t>-</w:t>
      </w:r>
      <w:r w:rsidR="00D04C6B" w:rsidRPr="00E517AD">
        <w:rPr>
          <w:rFonts w:ascii="Arial" w:hAnsi="Arial" w:cs="Arial"/>
          <w:sz w:val="22"/>
          <w:szCs w:val="22"/>
        </w:rPr>
        <w:t xml:space="preserve"> Mrozy, Warszawa</w:t>
      </w:r>
      <w:r w:rsidR="009B121F" w:rsidRPr="00E517AD">
        <w:rPr>
          <w:rFonts w:ascii="Arial" w:hAnsi="Arial" w:cs="Arial"/>
          <w:sz w:val="22"/>
          <w:szCs w:val="22"/>
        </w:rPr>
        <w:t xml:space="preserve"> </w:t>
      </w:r>
      <w:r w:rsidR="00D04C6B" w:rsidRPr="00E517AD">
        <w:rPr>
          <w:rFonts w:ascii="Arial" w:hAnsi="Arial" w:cs="Arial"/>
          <w:sz w:val="22"/>
          <w:szCs w:val="22"/>
        </w:rPr>
        <w:t>-</w:t>
      </w:r>
      <w:r w:rsidR="00A44C79" w:rsidRPr="00E517AD">
        <w:rPr>
          <w:rFonts w:ascii="Arial" w:hAnsi="Arial" w:cs="Arial"/>
          <w:sz w:val="22"/>
          <w:szCs w:val="22"/>
        </w:rPr>
        <w:t xml:space="preserve"> </w:t>
      </w:r>
      <w:r w:rsidR="00D04C6B" w:rsidRPr="00E517AD">
        <w:rPr>
          <w:rFonts w:ascii="Arial" w:hAnsi="Arial" w:cs="Arial"/>
          <w:sz w:val="22"/>
          <w:szCs w:val="22"/>
        </w:rPr>
        <w:t>Grójec, Modlin</w:t>
      </w:r>
      <w:r w:rsidR="009B121F" w:rsidRPr="00E517AD">
        <w:rPr>
          <w:rFonts w:ascii="Arial" w:hAnsi="Arial" w:cs="Arial"/>
          <w:sz w:val="22"/>
          <w:szCs w:val="22"/>
        </w:rPr>
        <w:t xml:space="preserve"> </w:t>
      </w:r>
      <w:r w:rsidR="00D04C6B" w:rsidRPr="00E517AD">
        <w:rPr>
          <w:rFonts w:ascii="Arial" w:hAnsi="Arial" w:cs="Arial"/>
          <w:sz w:val="22"/>
          <w:szCs w:val="22"/>
        </w:rPr>
        <w:t>-</w:t>
      </w:r>
      <w:r w:rsidR="009B121F" w:rsidRPr="00E517AD">
        <w:rPr>
          <w:rFonts w:ascii="Arial" w:hAnsi="Arial" w:cs="Arial"/>
          <w:sz w:val="22"/>
          <w:szCs w:val="22"/>
        </w:rPr>
        <w:t xml:space="preserve"> </w:t>
      </w:r>
      <w:r w:rsidR="00D04C6B" w:rsidRPr="00E517AD">
        <w:rPr>
          <w:rFonts w:ascii="Arial" w:hAnsi="Arial" w:cs="Arial"/>
          <w:sz w:val="22"/>
          <w:szCs w:val="22"/>
        </w:rPr>
        <w:t>Wyszogród (jako połączenia z linią Płock-CPK). Planowane inwestycje kolejowe, są bardzo istotne z punku widzenia rozwoju województwa poprzez zwiększenie dostępności do ważnych stref przemysłowych, ekonomicznych, obszarów wykluczenia pod względem transportu kolejowego (realizacja szlaku „Kolej Północnego Mazowsza”), a także jako elementu transportu multimodalnego.</w:t>
      </w:r>
    </w:p>
    <w:p w14:paraId="52F91692" w14:textId="77777777" w:rsidR="00D04C6B" w:rsidRPr="00E517AD" w:rsidRDefault="00D04C6B" w:rsidP="00846A10">
      <w:pPr>
        <w:spacing w:after="240"/>
        <w:ind w:firstLine="426"/>
        <w:rPr>
          <w:rFonts w:ascii="Arial" w:hAnsi="Arial" w:cs="Arial"/>
          <w:sz w:val="22"/>
          <w:szCs w:val="22"/>
        </w:rPr>
      </w:pPr>
      <w:r w:rsidRPr="00E517AD">
        <w:rPr>
          <w:rFonts w:ascii="Arial" w:hAnsi="Arial" w:cs="Arial"/>
          <w:sz w:val="22"/>
          <w:szCs w:val="22"/>
        </w:rPr>
        <w:t xml:space="preserve">Największe przewidywane znaczące oddziaływanie na środowisko, inwestycji poziomu regionalnego, będzie </w:t>
      </w:r>
      <w:r w:rsidR="002C5909" w:rsidRPr="00E517AD">
        <w:rPr>
          <w:rFonts w:ascii="Arial" w:hAnsi="Arial" w:cs="Arial"/>
          <w:sz w:val="22"/>
          <w:szCs w:val="22"/>
        </w:rPr>
        <w:t>związane z budową</w:t>
      </w:r>
      <w:r w:rsidRPr="00E517AD">
        <w:rPr>
          <w:rFonts w:ascii="Arial" w:hAnsi="Arial" w:cs="Arial"/>
          <w:sz w:val="22"/>
          <w:szCs w:val="22"/>
        </w:rPr>
        <w:t>:</w:t>
      </w:r>
    </w:p>
    <w:p w14:paraId="38E3B655" w14:textId="77777777" w:rsidR="00D04C6B" w:rsidRPr="00E517AD" w:rsidRDefault="00D04C6B" w:rsidP="00846A10">
      <w:pPr>
        <w:pStyle w:val="Akapitzlist"/>
        <w:numPr>
          <w:ilvl w:val="0"/>
          <w:numId w:val="37"/>
        </w:numPr>
        <w:spacing w:after="240" w:line="240" w:lineRule="auto"/>
        <w:rPr>
          <w:rFonts w:ascii="Arial" w:hAnsi="Arial" w:cs="Arial"/>
        </w:rPr>
      </w:pPr>
      <w:r w:rsidRPr="00E517AD">
        <w:rPr>
          <w:rFonts w:ascii="Arial" w:hAnsi="Arial" w:cs="Arial"/>
        </w:rPr>
        <w:lastRenderedPageBreak/>
        <w:t xml:space="preserve">obwodnicy Ostrołęki wraz z budową w nowym śladzie drogi wojewódzkiej nr 627 do węzła S61 </w:t>
      </w:r>
      <w:r w:rsidR="00E85E45" w:rsidRPr="00E517AD">
        <w:rPr>
          <w:rFonts w:ascii="Arial" w:hAnsi="Arial" w:cs="Arial"/>
          <w:lang w:val="pl-PL"/>
        </w:rPr>
        <w:t>„</w:t>
      </w:r>
      <w:r w:rsidRPr="00E517AD">
        <w:rPr>
          <w:rFonts w:ascii="Arial" w:hAnsi="Arial" w:cs="Arial"/>
        </w:rPr>
        <w:t>Sulęcin</w:t>
      </w:r>
      <w:r w:rsidR="00E85E45" w:rsidRPr="00E517AD">
        <w:rPr>
          <w:rFonts w:ascii="Arial" w:hAnsi="Arial" w:cs="Arial"/>
          <w:lang w:val="pl-PL"/>
        </w:rPr>
        <w:t xml:space="preserve">” </w:t>
      </w:r>
      <w:r w:rsidRPr="00E517AD">
        <w:rPr>
          <w:rFonts w:ascii="Arial" w:hAnsi="Arial" w:cs="Arial"/>
        </w:rPr>
        <w:t>(inwestycja R41) o długości prawie 50 km, kolidującej z</w:t>
      </w:r>
      <w:r w:rsidR="00E85E45" w:rsidRPr="00E517AD">
        <w:rPr>
          <w:rFonts w:ascii="Arial" w:hAnsi="Arial" w:cs="Arial"/>
          <w:lang w:val="pl-PL"/>
        </w:rPr>
        <w:t> </w:t>
      </w:r>
      <w:r w:rsidRPr="00E517AD">
        <w:rPr>
          <w:rFonts w:ascii="Arial" w:hAnsi="Arial" w:cs="Arial"/>
        </w:rPr>
        <w:t>obszarem Natura 2000 Dolina Dolnej Narwi;</w:t>
      </w:r>
    </w:p>
    <w:p w14:paraId="12D6A5CF" w14:textId="77777777" w:rsidR="00D04C6B" w:rsidRPr="00E517AD" w:rsidRDefault="00D04C6B" w:rsidP="00846A10">
      <w:pPr>
        <w:pStyle w:val="Akapitzlist"/>
        <w:numPr>
          <w:ilvl w:val="0"/>
          <w:numId w:val="37"/>
        </w:numPr>
        <w:spacing w:after="240" w:line="240" w:lineRule="auto"/>
        <w:rPr>
          <w:rFonts w:ascii="Arial" w:hAnsi="Arial" w:cs="Arial"/>
        </w:rPr>
      </w:pPr>
      <w:r w:rsidRPr="00E517AD">
        <w:rPr>
          <w:rFonts w:ascii="Arial" w:hAnsi="Arial" w:cs="Arial"/>
        </w:rPr>
        <w:t xml:space="preserve">nowego odcinka drogi wojewódzkiej nr 635 od m. Czarna na terenie gminy Wołomin do skrzyżowania z drogą krajową nr 2 na terenie gminy Halinów (inwestycja R42) o długości ponad 20 km, przecinająca </w:t>
      </w:r>
      <w:r w:rsidR="001E5356" w:rsidRPr="00E517AD">
        <w:rPr>
          <w:rFonts w:ascii="Arial" w:hAnsi="Arial" w:cs="Arial"/>
          <w:lang w:val="pl-PL"/>
        </w:rPr>
        <w:t>Warszawski Obszar Chronionego Krajobrazu</w:t>
      </w:r>
      <w:r w:rsidRPr="00E517AD">
        <w:rPr>
          <w:rFonts w:ascii="Arial" w:hAnsi="Arial" w:cs="Arial"/>
        </w:rPr>
        <w:t>;</w:t>
      </w:r>
    </w:p>
    <w:p w14:paraId="4FA3C240" w14:textId="77777777" w:rsidR="00D04C6B" w:rsidRPr="00E517AD" w:rsidRDefault="00D04C6B" w:rsidP="00846A10">
      <w:pPr>
        <w:pStyle w:val="Akapitzlist"/>
        <w:numPr>
          <w:ilvl w:val="0"/>
          <w:numId w:val="37"/>
        </w:numPr>
        <w:spacing w:after="240" w:line="240" w:lineRule="auto"/>
        <w:rPr>
          <w:rFonts w:ascii="Arial" w:hAnsi="Arial" w:cs="Arial"/>
        </w:rPr>
      </w:pPr>
      <w:r w:rsidRPr="00E517AD">
        <w:rPr>
          <w:rFonts w:ascii="Arial" w:hAnsi="Arial" w:cs="Arial"/>
        </w:rPr>
        <w:t>nowego przebiegu drogi wojewódzkiej nr 724 na odcinku od granic m. st</w:t>
      </w:r>
      <w:r w:rsidR="00E85E45" w:rsidRPr="00E517AD">
        <w:rPr>
          <w:rFonts w:ascii="Arial" w:hAnsi="Arial" w:cs="Arial"/>
          <w:lang w:val="pl-PL"/>
        </w:rPr>
        <w:t>.</w:t>
      </w:r>
      <w:r w:rsidRPr="00E517AD">
        <w:rPr>
          <w:rFonts w:ascii="Arial" w:hAnsi="Arial" w:cs="Arial"/>
        </w:rPr>
        <w:t xml:space="preserve"> Warszawy i m. Konstancina</w:t>
      </w:r>
      <w:r w:rsidR="00E85E45" w:rsidRPr="00E517AD">
        <w:rPr>
          <w:rFonts w:ascii="Arial" w:hAnsi="Arial" w:cs="Arial"/>
          <w:lang w:val="pl-PL"/>
        </w:rPr>
        <w:t xml:space="preserve"> </w:t>
      </w:r>
      <w:r w:rsidRPr="00E517AD">
        <w:rPr>
          <w:rFonts w:ascii="Arial" w:hAnsi="Arial" w:cs="Arial"/>
        </w:rPr>
        <w:t>- Jeziorna do nowego przebiegu drogi krajowej nr 79 na terenie gm. Góra Kalwaria (inwestycja R37), o długości prawie 20 km, kolidująca z</w:t>
      </w:r>
      <w:r w:rsidR="001E5356" w:rsidRPr="00E517AD">
        <w:rPr>
          <w:rFonts w:ascii="Arial" w:hAnsi="Arial" w:cs="Arial"/>
          <w:lang w:val="pl-PL"/>
        </w:rPr>
        <w:t xml:space="preserve"> Warszawskim Obszarem Chronionego Krajobrazu</w:t>
      </w:r>
      <w:r w:rsidRPr="00E517AD">
        <w:rPr>
          <w:rFonts w:ascii="Arial" w:hAnsi="Arial" w:cs="Arial"/>
        </w:rPr>
        <w:t>.</w:t>
      </w:r>
    </w:p>
    <w:p w14:paraId="585FF919" w14:textId="77777777" w:rsidR="00D04C6B" w:rsidRPr="00E517AD" w:rsidRDefault="00D04C6B" w:rsidP="00846A10">
      <w:pPr>
        <w:spacing w:after="240"/>
        <w:ind w:firstLine="426"/>
        <w:rPr>
          <w:rFonts w:ascii="Arial" w:hAnsi="Arial" w:cs="Arial"/>
          <w:sz w:val="22"/>
          <w:szCs w:val="22"/>
        </w:rPr>
      </w:pPr>
      <w:r w:rsidRPr="00E517AD">
        <w:rPr>
          <w:rFonts w:ascii="Arial" w:hAnsi="Arial" w:cs="Arial"/>
          <w:sz w:val="22"/>
          <w:szCs w:val="22"/>
        </w:rPr>
        <w:t>Inwestycją ingerującą w środowisko będzie także planowane utworzenie innowacyjnego środka komunikacji w korytarzu pomiędzy Warszawą, Lesznem a Sochaczewem na odcinku około 50 km wydzielonej drogi szybkiej komunikacji autobusowej</w:t>
      </w:r>
      <w:r w:rsidRPr="00E517AD">
        <w:rPr>
          <w:rStyle w:val="Odwoanieprzypisudolnego"/>
          <w:rFonts w:ascii="Arial" w:hAnsi="Arial" w:cs="Arial"/>
          <w:sz w:val="22"/>
          <w:szCs w:val="22"/>
        </w:rPr>
        <w:footnoteReference w:id="59"/>
      </w:r>
      <w:r w:rsidRPr="00E517AD">
        <w:rPr>
          <w:rFonts w:ascii="Arial" w:hAnsi="Arial" w:cs="Arial"/>
          <w:sz w:val="22"/>
          <w:szCs w:val="22"/>
        </w:rPr>
        <w:t xml:space="preserve">, przebiegającej równolegle do południowych granic Kampinoskiego Parku Narodowego. W rejonie tym (otulina KPN) zwiększy się presja na komponenty środowiska przyrodniczego w czasie budowy, po zakończeniu inwestycji mogą występować częstsze kolizje ze zwierzętami. </w:t>
      </w:r>
      <w:r w:rsidR="00E85E45" w:rsidRPr="00E517AD">
        <w:rPr>
          <w:rFonts w:ascii="Arial" w:hAnsi="Arial" w:cs="Arial"/>
          <w:sz w:val="22"/>
          <w:szCs w:val="22"/>
        </w:rPr>
        <w:t xml:space="preserve">Pozytywnym efektem tej </w:t>
      </w:r>
      <w:r w:rsidRPr="00E517AD">
        <w:rPr>
          <w:rFonts w:ascii="Arial" w:hAnsi="Arial" w:cs="Arial"/>
          <w:sz w:val="22"/>
          <w:szCs w:val="22"/>
        </w:rPr>
        <w:t xml:space="preserve">inwestycji powinno być ograniczenie ruchu samochodowego na tym obszarze. </w:t>
      </w:r>
    </w:p>
    <w:p w14:paraId="74E42AD7" w14:textId="77777777" w:rsidR="00D04C6B" w:rsidRPr="00E517AD" w:rsidRDefault="00D04C6B" w:rsidP="00846A10">
      <w:pPr>
        <w:spacing w:after="240"/>
        <w:ind w:firstLine="426"/>
        <w:rPr>
          <w:rFonts w:ascii="Arial" w:eastAsia="Calibri" w:hAnsi="Arial" w:cs="Arial"/>
          <w:sz w:val="22"/>
          <w:szCs w:val="22"/>
        </w:rPr>
      </w:pPr>
      <w:r w:rsidRPr="00E517AD">
        <w:rPr>
          <w:rFonts w:ascii="Arial" w:hAnsi="Arial" w:cs="Arial"/>
          <w:sz w:val="22"/>
          <w:szCs w:val="22"/>
        </w:rPr>
        <w:t>Najwięcej inwestycji lokalnych</w:t>
      </w:r>
      <w:r w:rsidRPr="00E517AD">
        <w:rPr>
          <w:rFonts w:ascii="Arial" w:eastAsia="Calibri" w:hAnsi="Arial" w:cs="Arial"/>
          <w:sz w:val="22"/>
          <w:szCs w:val="22"/>
        </w:rPr>
        <w:t xml:space="preserve"> o znaczącym oddziaływaniu na środowisko dotyczyć będzie miast: Warszawy, Siedlec, Płocka oraz Żyrardowa. Ze względu na dużą liczbę planowanych inwestycji w zakresie budowy dróg powiatowych, Starostwo Powiatowe w</w:t>
      </w:r>
      <w:r w:rsidR="00E85E45" w:rsidRPr="00E517AD">
        <w:rPr>
          <w:rFonts w:ascii="Arial" w:eastAsia="Calibri" w:hAnsi="Arial" w:cs="Arial"/>
          <w:sz w:val="22"/>
          <w:szCs w:val="22"/>
        </w:rPr>
        <w:t> </w:t>
      </w:r>
      <w:r w:rsidRPr="00E517AD">
        <w:rPr>
          <w:rFonts w:ascii="Arial" w:eastAsia="Calibri" w:hAnsi="Arial" w:cs="Arial"/>
          <w:sz w:val="22"/>
          <w:szCs w:val="22"/>
        </w:rPr>
        <w:t xml:space="preserve">Wyszkowie będzie inwestorem największej liczby przedsięwzięć mogących znacząco oddziaływać na środowisko. </w:t>
      </w:r>
      <w:r w:rsidR="00E85E45" w:rsidRPr="00E517AD">
        <w:rPr>
          <w:rFonts w:ascii="Arial" w:eastAsia="Calibri" w:hAnsi="Arial" w:cs="Arial"/>
          <w:sz w:val="22"/>
          <w:szCs w:val="22"/>
        </w:rPr>
        <w:t>N</w:t>
      </w:r>
      <w:r w:rsidRPr="00E517AD">
        <w:rPr>
          <w:rFonts w:ascii="Arial" w:eastAsia="Calibri" w:hAnsi="Arial" w:cs="Arial"/>
          <w:sz w:val="22"/>
          <w:szCs w:val="22"/>
        </w:rPr>
        <w:t xml:space="preserve">ajwiększe przewidywane znaczące oddziaływanie dotyczyć będzie </w:t>
      </w:r>
      <w:r w:rsidR="00E85E45" w:rsidRPr="00E517AD">
        <w:rPr>
          <w:rFonts w:ascii="Arial" w:eastAsia="Calibri" w:hAnsi="Arial" w:cs="Arial"/>
          <w:sz w:val="22"/>
          <w:szCs w:val="22"/>
        </w:rPr>
        <w:t>realizacji następujących inwestycji:</w:t>
      </w:r>
    </w:p>
    <w:p w14:paraId="704C767C" w14:textId="77777777" w:rsidR="00D04C6B" w:rsidRPr="00E517AD" w:rsidRDefault="00D04C6B" w:rsidP="00846A10">
      <w:pPr>
        <w:pStyle w:val="Akapitzlist"/>
        <w:numPr>
          <w:ilvl w:val="0"/>
          <w:numId w:val="18"/>
        </w:numPr>
        <w:spacing w:after="240" w:line="240" w:lineRule="auto"/>
        <w:rPr>
          <w:rFonts w:ascii="Arial" w:eastAsia="Calibri" w:hAnsi="Arial" w:cs="Arial"/>
        </w:rPr>
      </w:pPr>
      <w:r w:rsidRPr="00E517AD">
        <w:rPr>
          <w:rFonts w:ascii="Arial" w:eastAsia="Calibri" w:hAnsi="Arial" w:cs="Arial"/>
        </w:rPr>
        <w:t>budow</w:t>
      </w:r>
      <w:r w:rsidR="00A6535E" w:rsidRPr="00E517AD">
        <w:rPr>
          <w:rFonts w:ascii="Arial" w:eastAsia="Calibri" w:hAnsi="Arial" w:cs="Arial"/>
          <w:lang w:val="pl-PL"/>
        </w:rPr>
        <w:t>y</w:t>
      </w:r>
      <w:r w:rsidRPr="00E517AD">
        <w:rPr>
          <w:rFonts w:ascii="Arial" w:eastAsia="Calibri" w:hAnsi="Arial" w:cs="Arial"/>
        </w:rPr>
        <w:t xml:space="preserve"> stacji A12 i A16 na I linii metra (inwestycja L8), dokończeni</w:t>
      </w:r>
      <w:r w:rsidR="00C062DA" w:rsidRPr="00E517AD">
        <w:rPr>
          <w:rFonts w:ascii="Arial" w:eastAsia="Calibri" w:hAnsi="Arial" w:cs="Arial"/>
          <w:lang w:val="pl-PL"/>
        </w:rPr>
        <w:t xml:space="preserve">u </w:t>
      </w:r>
      <w:r w:rsidRPr="00E517AD">
        <w:rPr>
          <w:rFonts w:ascii="Arial" w:eastAsia="Calibri" w:hAnsi="Arial" w:cs="Arial"/>
        </w:rPr>
        <w:t>budowy II linii metra w Warszawie - odcinek 3+STP Mory (</w:t>
      </w:r>
      <w:r w:rsidR="00C062DA" w:rsidRPr="00E517AD">
        <w:rPr>
          <w:rFonts w:ascii="Arial" w:eastAsia="Calibri" w:hAnsi="Arial" w:cs="Arial"/>
        </w:rPr>
        <w:t xml:space="preserve">inwestycja </w:t>
      </w:r>
      <w:r w:rsidRPr="00E517AD">
        <w:rPr>
          <w:rFonts w:ascii="Arial" w:eastAsia="Calibri" w:hAnsi="Arial" w:cs="Arial"/>
        </w:rPr>
        <w:t>L9), budow</w:t>
      </w:r>
      <w:r w:rsidR="00A6535E" w:rsidRPr="00E517AD">
        <w:rPr>
          <w:rFonts w:ascii="Arial" w:eastAsia="Calibri" w:hAnsi="Arial" w:cs="Arial"/>
          <w:lang w:val="pl-PL"/>
        </w:rPr>
        <w:t>y</w:t>
      </w:r>
      <w:r w:rsidRPr="00E517AD">
        <w:rPr>
          <w:rFonts w:ascii="Arial" w:eastAsia="Calibri" w:hAnsi="Arial" w:cs="Arial"/>
        </w:rPr>
        <w:t xml:space="preserve"> III linii metra w</w:t>
      </w:r>
      <w:r w:rsidR="00C062DA" w:rsidRPr="00E517AD">
        <w:rPr>
          <w:rFonts w:ascii="Arial" w:eastAsia="Calibri" w:hAnsi="Arial" w:cs="Arial"/>
          <w:lang w:val="pl-PL"/>
        </w:rPr>
        <w:t> </w:t>
      </w:r>
      <w:r w:rsidRPr="00E517AD">
        <w:rPr>
          <w:rFonts w:ascii="Arial" w:eastAsia="Calibri" w:hAnsi="Arial" w:cs="Arial"/>
        </w:rPr>
        <w:t>Warszawie - etap I (Praga-Południe) (</w:t>
      </w:r>
      <w:r w:rsidR="00C062DA" w:rsidRPr="00E517AD">
        <w:rPr>
          <w:rFonts w:ascii="Arial" w:eastAsia="Calibri" w:hAnsi="Arial" w:cs="Arial"/>
        </w:rPr>
        <w:t xml:space="preserve">inwestycja </w:t>
      </w:r>
      <w:r w:rsidRPr="00E517AD">
        <w:rPr>
          <w:rFonts w:ascii="Arial" w:eastAsia="Calibri" w:hAnsi="Arial" w:cs="Arial"/>
        </w:rPr>
        <w:t>L10);</w:t>
      </w:r>
    </w:p>
    <w:p w14:paraId="406A60F8" w14:textId="77777777" w:rsidR="00D04C6B" w:rsidRPr="00E517AD" w:rsidRDefault="00D04C6B" w:rsidP="00846A10">
      <w:pPr>
        <w:pStyle w:val="Akapitzlist"/>
        <w:numPr>
          <w:ilvl w:val="0"/>
          <w:numId w:val="18"/>
        </w:numPr>
        <w:spacing w:after="240" w:line="240" w:lineRule="auto"/>
        <w:rPr>
          <w:rFonts w:ascii="Arial" w:eastAsia="Calibri" w:hAnsi="Arial" w:cs="Arial"/>
        </w:rPr>
      </w:pPr>
      <w:r w:rsidRPr="00E517AD">
        <w:rPr>
          <w:rFonts w:ascii="Arial" w:eastAsia="Calibri" w:hAnsi="Arial" w:cs="Arial"/>
        </w:rPr>
        <w:t>budow</w:t>
      </w:r>
      <w:r w:rsidR="00A6535E" w:rsidRPr="00E517AD">
        <w:rPr>
          <w:rFonts w:ascii="Arial" w:eastAsia="Calibri" w:hAnsi="Arial" w:cs="Arial"/>
          <w:lang w:val="pl-PL"/>
        </w:rPr>
        <w:t>y</w:t>
      </w:r>
      <w:r w:rsidRPr="00E517AD">
        <w:rPr>
          <w:rFonts w:ascii="Arial" w:eastAsia="Calibri" w:hAnsi="Arial" w:cs="Arial"/>
        </w:rPr>
        <w:t xml:space="preserve"> tramwaju na Gocław (</w:t>
      </w:r>
      <w:r w:rsidR="00C062DA" w:rsidRPr="00E517AD">
        <w:rPr>
          <w:rFonts w:ascii="Arial" w:eastAsia="Calibri" w:hAnsi="Arial" w:cs="Arial"/>
        </w:rPr>
        <w:t xml:space="preserve">inwestycja </w:t>
      </w:r>
      <w:r w:rsidRPr="00E517AD">
        <w:rPr>
          <w:rFonts w:ascii="Arial" w:eastAsia="Calibri" w:hAnsi="Arial" w:cs="Arial"/>
        </w:rPr>
        <w:t>L17), na Tarchomin (</w:t>
      </w:r>
      <w:r w:rsidR="00C062DA" w:rsidRPr="00E517AD">
        <w:rPr>
          <w:rFonts w:ascii="Arial" w:eastAsia="Calibri" w:hAnsi="Arial" w:cs="Arial"/>
        </w:rPr>
        <w:t xml:space="preserve">inwestycja </w:t>
      </w:r>
      <w:r w:rsidRPr="00E517AD">
        <w:rPr>
          <w:rFonts w:ascii="Arial" w:eastAsia="Calibri" w:hAnsi="Arial" w:cs="Arial"/>
        </w:rPr>
        <w:t>L18), wybranych tras tramwajowych w Warszawie (</w:t>
      </w:r>
      <w:r w:rsidR="00C062DA" w:rsidRPr="00E517AD">
        <w:rPr>
          <w:rFonts w:ascii="Arial" w:eastAsia="Calibri" w:hAnsi="Arial" w:cs="Arial"/>
        </w:rPr>
        <w:t xml:space="preserve">inwestycja </w:t>
      </w:r>
      <w:r w:rsidRPr="00E517AD">
        <w:rPr>
          <w:rFonts w:ascii="Arial" w:eastAsia="Calibri" w:hAnsi="Arial" w:cs="Arial"/>
        </w:rPr>
        <w:t>L19);</w:t>
      </w:r>
    </w:p>
    <w:p w14:paraId="4C16CF8D" w14:textId="77777777" w:rsidR="00D04C6B" w:rsidRPr="00E517AD" w:rsidRDefault="00D04C6B" w:rsidP="00846A10">
      <w:pPr>
        <w:pStyle w:val="Akapitzlist"/>
        <w:numPr>
          <w:ilvl w:val="0"/>
          <w:numId w:val="18"/>
        </w:numPr>
        <w:spacing w:after="240" w:line="240" w:lineRule="auto"/>
        <w:rPr>
          <w:rFonts w:ascii="Arial" w:eastAsia="Calibri" w:hAnsi="Arial" w:cs="Arial"/>
        </w:rPr>
      </w:pPr>
      <w:r w:rsidRPr="00E517AD">
        <w:rPr>
          <w:rFonts w:ascii="Arial" w:eastAsia="Calibri" w:hAnsi="Arial" w:cs="Arial"/>
        </w:rPr>
        <w:t>budow</w:t>
      </w:r>
      <w:r w:rsidR="00A6535E" w:rsidRPr="00E517AD">
        <w:rPr>
          <w:rFonts w:ascii="Arial" w:eastAsia="Calibri" w:hAnsi="Arial" w:cs="Arial"/>
          <w:lang w:val="pl-PL"/>
        </w:rPr>
        <w:t>y</w:t>
      </w:r>
      <w:r w:rsidRPr="00E517AD">
        <w:rPr>
          <w:rFonts w:ascii="Arial" w:eastAsia="Calibri" w:hAnsi="Arial" w:cs="Arial"/>
        </w:rPr>
        <w:t xml:space="preserve"> Obwodnicy Śródmiejskiej na odcinku od ronda Wiatraczna do ronda Żaba (</w:t>
      </w:r>
      <w:r w:rsidR="00C062DA" w:rsidRPr="00E517AD">
        <w:rPr>
          <w:rFonts w:ascii="Arial" w:eastAsia="Calibri" w:hAnsi="Arial" w:cs="Arial"/>
        </w:rPr>
        <w:t xml:space="preserve">inwestycja </w:t>
      </w:r>
      <w:r w:rsidRPr="00E517AD">
        <w:rPr>
          <w:rFonts w:ascii="Arial" w:eastAsia="Calibri" w:hAnsi="Arial" w:cs="Arial"/>
        </w:rPr>
        <w:t>L3);</w:t>
      </w:r>
    </w:p>
    <w:p w14:paraId="22253CAD" w14:textId="77777777" w:rsidR="00D04C6B" w:rsidRPr="00E517AD" w:rsidRDefault="00D04C6B" w:rsidP="00846A10">
      <w:pPr>
        <w:pStyle w:val="Akapitzlist"/>
        <w:numPr>
          <w:ilvl w:val="0"/>
          <w:numId w:val="18"/>
        </w:numPr>
        <w:spacing w:after="240" w:line="240" w:lineRule="auto"/>
        <w:rPr>
          <w:rFonts w:ascii="Arial" w:eastAsia="Calibri" w:hAnsi="Arial" w:cs="Arial"/>
        </w:rPr>
      </w:pPr>
      <w:r w:rsidRPr="00E517AD">
        <w:rPr>
          <w:rFonts w:ascii="Arial" w:eastAsia="Calibri" w:hAnsi="Arial" w:cs="Arial"/>
        </w:rPr>
        <w:t>budow</w:t>
      </w:r>
      <w:r w:rsidR="00A6535E" w:rsidRPr="00E517AD">
        <w:rPr>
          <w:rFonts w:ascii="Arial" w:eastAsia="Calibri" w:hAnsi="Arial" w:cs="Arial"/>
          <w:lang w:val="pl-PL"/>
        </w:rPr>
        <w:t>y</w:t>
      </w:r>
      <w:r w:rsidRPr="00E517AD">
        <w:rPr>
          <w:rFonts w:ascii="Arial" w:eastAsia="Calibri" w:hAnsi="Arial" w:cs="Arial"/>
        </w:rPr>
        <w:t xml:space="preserve"> mostu na rzece Wiśle pomiędzy m. Antoniówka Świerżowska a m. Świerże Górne wraz z drogami dojazdowym w powiecie garwolińskim (</w:t>
      </w:r>
      <w:r w:rsidR="00C062DA" w:rsidRPr="00E517AD">
        <w:rPr>
          <w:rFonts w:ascii="Arial" w:eastAsia="Calibri" w:hAnsi="Arial" w:cs="Arial"/>
        </w:rPr>
        <w:t xml:space="preserve">inwestycja </w:t>
      </w:r>
      <w:r w:rsidRPr="00E517AD">
        <w:rPr>
          <w:rFonts w:ascii="Arial" w:eastAsia="Calibri" w:hAnsi="Arial" w:cs="Arial"/>
        </w:rPr>
        <w:t>L166);</w:t>
      </w:r>
    </w:p>
    <w:p w14:paraId="09957445" w14:textId="77777777" w:rsidR="00D04C6B" w:rsidRPr="00E517AD" w:rsidRDefault="00D04C6B" w:rsidP="00846A10">
      <w:pPr>
        <w:pStyle w:val="Akapitzlist"/>
        <w:numPr>
          <w:ilvl w:val="0"/>
          <w:numId w:val="18"/>
        </w:numPr>
        <w:spacing w:after="240" w:line="240" w:lineRule="auto"/>
        <w:rPr>
          <w:rFonts w:ascii="Arial" w:eastAsia="Calibri" w:hAnsi="Arial" w:cs="Arial"/>
        </w:rPr>
      </w:pPr>
      <w:r w:rsidRPr="00E517AD">
        <w:rPr>
          <w:rFonts w:ascii="Arial" w:eastAsia="Calibri" w:hAnsi="Arial" w:cs="Arial"/>
        </w:rPr>
        <w:t>budow</w:t>
      </w:r>
      <w:r w:rsidR="00A6535E" w:rsidRPr="00E517AD">
        <w:rPr>
          <w:rFonts w:ascii="Arial" w:eastAsia="Calibri" w:hAnsi="Arial" w:cs="Arial"/>
          <w:lang w:val="pl-PL"/>
        </w:rPr>
        <w:t>y</w:t>
      </w:r>
      <w:r w:rsidRPr="00E517AD">
        <w:rPr>
          <w:rFonts w:ascii="Arial" w:eastAsia="Calibri" w:hAnsi="Arial" w:cs="Arial"/>
        </w:rPr>
        <w:t xml:space="preserve"> południowej obwodnicy Ostrołęki wraz z przeprawą mostową (</w:t>
      </w:r>
      <w:r w:rsidR="00C062DA" w:rsidRPr="00E517AD">
        <w:rPr>
          <w:rFonts w:ascii="Arial" w:eastAsia="Calibri" w:hAnsi="Arial" w:cs="Arial"/>
        </w:rPr>
        <w:t xml:space="preserve">inwestycja </w:t>
      </w:r>
      <w:r w:rsidRPr="00E517AD">
        <w:rPr>
          <w:rFonts w:ascii="Arial" w:eastAsia="Calibri" w:hAnsi="Arial" w:cs="Arial"/>
        </w:rPr>
        <w:t>L73)</w:t>
      </w:r>
      <w:r w:rsidR="00C062DA" w:rsidRPr="00E517AD">
        <w:rPr>
          <w:rFonts w:ascii="Arial" w:eastAsia="Calibri" w:hAnsi="Arial" w:cs="Arial"/>
          <w:lang w:val="pl-PL"/>
        </w:rPr>
        <w:t>.</w:t>
      </w:r>
    </w:p>
    <w:p w14:paraId="459A301E" w14:textId="77777777" w:rsidR="00D04C6B" w:rsidRPr="00E517AD" w:rsidRDefault="00D04C6B" w:rsidP="00846A10">
      <w:pPr>
        <w:spacing w:after="240"/>
        <w:ind w:firstLine="426"/>
        <w:rPr>
          <w:rFonts w:ascii="Arial" w:eastAsia="Calibri" w:hAnsi="Arial" w:cs="Arial"/>
          <w:sz w:val="22"/>
          <w:szCs w:val="22"/>
        </w:rPr>
      </w:pPr>
      <w:r w:rsidRPr="00E517AD">
        <w:rPr>
          <w:rFonts w:ascii="Arial" w:eastAsia="Calibri" w:hAnsi="Arial" w:cs="Arial"/>
          <w:sz w:val="22"/>
          <w:szCs w:val="22"/>
        </w:rPr>
        <w:t>Realizacja inwestycji podziemnych wpłynie na przekształcenie warunków wodno-gruntowych, zaburzenie ciągłości warstw osadów oraz naturalnego krążenia wód. Nowe przeprawy mostowe stanowić mogą dodatkowe źródła zanieczyszczeń wód i terenów nadrzecznych. Z drugiej zaś strony inwestycje lokalne wpłyną także na ograniczenie uciążliwości ruchu samochodowego w obszarach zurbanizowanych oraz promocję niskoemisyjnego transportu zbiorowego.</w:t>
      </w:r>
    </w:p>
    <w:p w14:paraId="4734B974" w14:textId="131371E1" w:rsidR="00024817" w:rsidRPr="00E517AD" w:rsidRDefault="004F4F9E" w:rsidP="00846A10">
      <w:pPr>
        <w:tabs>
          <w:tab w:val="left" w:pos="567"/>
        </w:tabs>
        <w:spacing w:after="240"/>
        <w:ind w:firstLine="426"/>
        <w:rPr>
          <w:rFonts w:ascii="Arial" w:eastAsia="Calibri" w:hAnsi="Arial" w:cs="Arial"/>
          <w:sz w:val="22"/>
          <w:szCs w:val="22"/>
        </w:rPr>
      </w:pPr>
      <w:r w:rsidRPr="00E517AD">
        <w:rPr>
          <w:rFonts w:ascii="Arial" w:eastAsia="Calibri" w:hAnsi="Arial" w:cs="Arial"/>
          <w:sz w:val="22"/>
          <w:szCs w:val="22"/>
        </w:rPr>
        <w:t xml:space="preserve">Analizowane inwestycje </w:t>
      </w:r>
      <w:r w:rsidR="00BC5E42" w:rsidRPr="00E517AD">
        <w:rPr>
          <w:rFonts w:ascii="Arial" w:eastAsia="Calibri" w:hAnsi="Arial" w:cs="Arial"/>
          <w:sz w:val="22"/>
          <w:szCs w:val="22"/>
        </w:rPr>
        <w:t xml:space="preserve">w większości </w:t>
      </w:r>
      <w:r w:rsidRPr="00E517AD">
        <w:rPr>
          <w:rFonts w:ascii="Arial" w:eastAsia="Calibri" w:hAnsi="Arial" w:cs="Arial"/>
          <w:sz w:val="22"/>
          <w:szCs w:val="22"/>
        </w:rPr>
        <w:t xml:space="preserve">wymagają uzyskania decyzji </w:t>
      </w:r>
      <w:r w:rsidRPr="00E517AD">
        <w:rPr>
          <w:rFonts w:ascii="Arial" w:hAnsi="Arial" w:cs="Arial"/>
          <w:sz w:val="22"/>
          <w:szCs w:val="22"/>
        </w:rPr>
        <w:t>o środowiskowych uwarunkowaniach (</w:t>
      </w:r>
      <w:r w:rsidRPr="00E517AD">
        <w:rPr>
          <w:rFonts w:ascii="Arial" w:eastAsia="Calibri" w:hAnsi="Arial" w:cs="Arial"/>
          <w:sz w:val="22"/>
          <w:szCs w:val="22"/>
        </w:rPr>
        <w:t xml:space="preserve">zgodnie z </w:t>
      </w:r>
      <w:r w:rsidRPr="00E517AD">
        <w:rPr>
          <w:rFonts w:ascii="Arial" w:hAnsi="Arial" w:cs="Arial"/>
          <w:sz w:val="22"/>
          <w:szCs w:val="22"/>
        </w:rPr>
        <w:t xml:space="preserve">art. 71, ust. 2, pkt 1 i 2 ustawy </w:t>
      </w:r>
      <w:r w:rsidR="008C20AC" w:rsidRPr="00E517AD">
        <w:rPr>
          <w:rFonts w:ascii="Arial" w:hAnsi="Arial" w:cs="Arial"/>
          <w:sz w:val="22"/>
          <w:szCs w:val="22"/>
          <w:shd w:val="clear" w:color="auto" w:fill="FFFFFF"/>
        </w:rPr>
        <w:t xml:space="preserve">o udostępnianiu informacji </w:t>
      </w:r>
      <w:r w:rsidR="008C20AC" w:rsidRPr="00E517AD">
        <w:rPr>
          <w:rFonts w:ascii="Arial" w:hAnsi="Arial" w:cs="Arial"/>
          <w:sz w:val="22"/>
          <w:szCs w:val="22"/>
          <w:shd w:val="clear" w:color="auto" w:fill="FFFFFF"/>
        </w:rPr>
        <w:lastRenderedPageBreak/>
        <w:t>o</w:t>
      </w:r>
      <w:r w:rsidR="00024817" w:rsidRPr="00E517AD">
        <w:rPr>
          <w:rFonts w:ascii="Arial" w:hAnsi="Arial" w:cs="Arial"/>
          <w:sz w:val="22"/>
          <w:szCs w:val="22"/>
          <w:shd w:val="clear" w:color="auto" w:fill="FFFFFF"/>
        </w:rPr>
        <w:t> </w:t>
      </w:r>
      <w:r w:rsidR="008C20AC" w:rsidRPr="00E517AD">
        <w:rPr>
          <w:rFonts w:ascii="Arial" w:hAnsi="Arial" w:cs="Arial"/>
          <w:sz w:val="22"/>
          <w:szCs w:val="22"/>
          <w:shd w:val="clear" w:color="auto" w:fill="FFFFFF"/>
        </w:rPr>
        <w:t>środowisku i jego ochronie, udziale społeczeństwa w ochronie środowiska oraz o ocenach oddziaływania na środowisko</w:t>
      </w:r>
      <w:r w:rsidRPr="00E517AD">
        <w:rPr>
          <w:rFonts w:ascii="Arial" w:hAnsi="Arial" w:cs="Arial"/>
          <w:sz w:val="22"/>
          <w:szCs w:val="22"/>
        </w:rPr>
        <w:t>)</w:t>
      </w:r>
      <w:r w:rsidRPr="00E517AD">
        <w:rPr>
          <w:rFonts w:ascii="Arial" w:eastAsia="Calibri" w:hAnsi="Arial" w:cs="Arial"/>
          <w:sz w:val="22"/>
          <w:szCs w:val="22"/>
        </w:rPr>
        <w:t>. W decyzjach określone są środowiskowe uwarunkowania r</w:t>
      </w:r>
      <w:r w:rsidRPr="00E517AD">
        <w:rPr>
          <w:rFonts w:ascii="Arial" w:hAnsi="Arial" w:cs="Arial"/>
          <w:sz w:val="22"/>
          <w:szCs w:val="22"/>
        </w:rPr>
        <w:t xml:space="preserve">ealizacji przedsięwzięć zaliczanych do mogących zawsze znacząco oddziaływać na środowisko oraz </w:t>
      </w:r>
      <w:r w:rsidRPr="00E517AD">
        <w:rPr>
          <w:rFonts w:ascii="Arial" w:eastAsia="Calibri" w:hAnsi="Arial" w:cs="Arial"/>
          <w:sz w:val="22"/>
          <w:szCs w:val="22"/>
        </w:rPr>
        <w:t xml:space="preserve">przedsięwzięć mogących potencjalnie znacząco oddziaływać na środowisko. Zgodnie z rozporządzeniem </w:t>
      </w:r>
      <w:r w:rsidR="00024817" w:rsidRPr="00E517AD">
        <w:rPr>
          <w:rFonts w:ascii="Arial" w:eastAsia="Calibri" w:hAnsi="Arial" w:cs="Arial"/>
          <w:sz w:val="22"/>
          <w:szCs w:val="22"/>
        </w:rPr>
        <w:t xml:space="preserve">Rady Ministrów z dnia 10 września 2019 r. </w:t>
      </w:r>
      <w:r w:rsidR="0046703D" w:rsidRPr="00E517AD">
        <w:rPr>
          <w:rFonts w:ascii="Arial" w:eastAsia="Calibri" w:hAnsi="Arial" w:cs="Arial"/>
          <w:sz w:val="22"/>
          <w:szCs w:val="22"/>
        </w:rPr>
        <w:br/>
      </w:r>
      <w:r w:rsidR="00024817" w:rsidRPr="00E517AD">
        <w:rPr>
          <w:rFonts w:ascii="Arial" w:eastAsia="Calibri" w:hAnsi="Arial" w:cs="Arial"/>
          <w:sz w:val="22"/>
          <w:szCs w:val="22"/>
        </w:rPr>
        <w:t>w sprawie przedsięwzięć mogących znacząco oddziaływać na środowisko (Dz. U. poz.1839):</w:t>
      </w:r>
    </w:p>
    <w:p w14:paraId="4CBB66B7" w14:textId="77777777" w:rsidR="00D04C6B" w:rsidRPr="00E517AD" w:rsidRDefault="00D04C6B" w:rsidP="00846A10">
      <w:pPr>
        <w:pStyle w:val="Akapitzlist"/>
        <w:numPr>
          <w:ilvl w:val="0"/>
          <w:numId w:val="18"/>
        </w:numPr>
        <w:spacing w:after="240" w:line="240" w:lineRule="auto"/>
        <w:rPr>
          <w:rFonts w:ascii="Arial" w:eastAsia="Calibri" w:hAnsi="Arial" w:cs="Arial"/>
        </w:rPr>
      </w:pPr>
      <w:bookmarkStart w:id="86" w:name="_Hlk84510422"/>
      <w:r w:rsidRPr="00E517AD">
        <w:rPr>
          <w:rFonts w:ascii="Arial" w:eastAsia="Calibri" w:hAnsi="Arial" w:cs="Arial"/>
        </w:rPr>
        <w:t xml:space="preserve">do przedsięwzięć mogących zawsze znacząco oddziaływać na środowisko </w:t>
      </w:r>
      <w:bookmarkEnd w:id="86"/>
      <w:r w:rsidRPr="00E517AD">
        <w:rPr>
          <w:rFonts w:ascii="Arial" w:eastAsia="Calibri" w:hAnsi="Arial" w:cs="Arial"/>
        </w:rPr>
        <w:t xml:space="preserve">należą </w:t>
      </w:r>
      <w:r w:rsidR="00435997" w:rsidRPr="00E517AD">
        <w:rPr>
          <w:rFonts w:ascii="Arial" w:eastAsia="Calibri" w:hAnsi="Arial" w:cs="Arial"/>
        </w:rPr>
        <w:t>m.in</w:t>
      </w:r>
      <w:r w:rsidR="00435997" w:rsidRPr="00E517AD">
        <w:rPr>
          <w:rFonts w:ascii="Arial" w:eastAsia="Calibri" w:hAnsi="Arial" w:cs="Arial"/>
          <w:lang w:val="pl-PL"/>
        </w:rPr>
        <w:t>.</w:t>
      </w:r>
      <w:r w:rsidRPr="00E517AD">
        <w:rPr>
          <w:rFonts w:ascii="Arial" w:eastAsia="Calibri" w:hAnsi="Arial" w:cs="Arial"/>
        </w:rPr>
        <w:t>:</w:t>
      </w:r>
    </w:p>
    <w:p w14:paraId="4C605093" w14:textId="77777777" w:rsidR="00D04C6B" w:rsidRPr="00E517AD" w:rsidRDefault="00D04C6B" w:rsidP="0046703D">
      <w:pPr>
        <w:numPr>
          <w:ilvl w:val="1"/>
          <w:numId w:val="38"/>
        </w:numPr>
        <w:spacing w:after="240"/>
        <w:rPr>
          <w:rFonts w:ascii="Arial" w:eastAsia="Calibri" w:hAnsi="Arial" w:cs="Arial"/>
          <w:sz w:val="22"/>
          <w:szCs w:val="22"/>
        </w:rPr>
      </w:pPr>
      <w:r w:rsidRPr="00E517AD">
        <w:rPr>
          <w:rFonts w:ascii="Arial" w:eastAsia="Calibri" w:hAnsi="Arial" w:cs="Arial"/>
          <w:sz w:val="22"/>
          <w:szCs w:val="22"/>
        </w:rPr>
        <w:t xml:space="preserve">linie kolejowe </w:t>
      </w:r>
      <w:bookmarkStart w:id="87" w:name="_Hlk84510340"/>
      <w:r w:rsidRPr="00E517AD">
        <w:rPr>
          <w:rFonts w:ascii="Arial" w:eastAsia="Calibri" w:hAnsi="Arial" w:cs="Arial"/>
          <w:sz w:val="22"/>
          <w:szCs w:val="22"/>
        </w:rPr>
        <w:t>wchodzące w skład infrastruktury transportu kolejowego transeuropejskiej sieci transportowej</w:t>
      </w:r>
      <w:bookmarkEnd w:id="87"/>
      <w:r w:rsidRPr="00E517AD">
        <w:rPr>
          <w:rFonts w:ascii="Arial" w:eastAsia="Calibri" w:hAnsi="Arial" w:cs="Arial"/>
          <w:sz w:val="22"/>
          <w:szCs w:val="22"/>
        </w:rPr>
        <w:t>;</w:t>
      </w:r>
    </w:p>
    <w:p w14:paraId="25FFE5EE" w14:textId="77777777" w:rsidR="00D04C6B" w:rsidRPr="00E517AD" w:rsidRDefault="00D04C6B" w:rsidP="0046703D">
      <w:pPr>
        <w:numPr>
          <w:ilvl w:val="1"/>
          <w:numId w:val="38"/>
        </w:numPr>
        <w:spacing w:after="240"/>
        <w:rPr>
          <w:rFonts w:ascii="Arial" w:eastAsia="Calibri" w:hAnsi="Arial" w:cs="Arial"/>
          <w:sz w:val="22"/>
          <w:szCs w:val="22"/>
        </w:rPr>
      </w:pPr>
      <w:r w:rsidRPr="00E517AD">
        <w:rPr>
          <w:rFonts w:ascii="Arial" w:eastAsia="Calibri" w:hAnsi="Arial" w:cs="Arial"/>
          <w:sz w:val="22"/>
          <w:szCs w:val="22"/>
        </w:rPr>
        <w:t xml:space="preserve">lotniska </w:t>
      </w:r>
      <w:bookmarkStart w:id="88" w:name="_Hlk86758052"/>
      <w:r w:rsidRPr="00E517AD">
        <w:rPr>
          <w:rFonts w:ascii="Arial" w:eastAsia="Calibri" w:hAnsi="Arial" w:cs="Arial"/>
          <w:sz w:val="22"/>
          <w:szCs w:val="22"/>
        </w:rPr>
        <w:t>o podstawowej długości drogi startowej nie mniejszej niż 2100 m</w:t>
      </w:r>
      <w:bookmarkEnd w:id="88"/>
      <w:r w:rsidRPr="00E517AD">
        <w:rPr>
          <w:rFonts w:ascii="Arial" w:eastAsia="Calibri" w:hAnsi="Arial" w:cs="Arial"/>
          <w:sz w:val="22"/>
          <w:szCs w:val="22"/>
        </w:rPr>
        <w:t>;</w:t>
      </w:r>
    </w:p>
    <w:p w14:paraId="65249CB9" w14:textId="77777777" w:rsidR="00D04C6B" w:rsidRPr="00E517AD" w:rsidRDefault="00D04C6B" w:rsidP="0046703D">
      <w:pPr>
        <w:numPr>
          <w:ilvl w:val="1"/>
          <w:numId w:val="38"/>
        </w:numPr>
        <w:spacing w:after="240"/>
        <w:rPr>
          <w:rFonts w:ascii="Arial" w:eastAsia="Calibri" w:hAnsi="Arial" w:cs="Arial"/>
          <w:sz w:val="22"/>
          <w:szCs w:val="22"/>
        </w:rPr>
      </w:pPr>
      <w:r w:rsidRPr="00E517AD">
        <w:rPr>
          <w:rFonts w:ascii="Arial" w:eastAsia="Calibri" w:hAnsi="Arial" w:cs="Arial"/>
          <w:sz w:val="22"/>
          <w:szCs w:val="22"/>
        </w:rPr>
        <w:t>autostrady i drogi ekspresowe;</w:t>
      </w:r>
    </w:p>
    <w:p w14:paraId="489D4710" w14:textId="77777777" w:rsidR="00D04C6B" w:rsidRPr="00E517AD" w:rsidRDefault="00D04C6B" w:rsidP="0046703D">
      <w:pPr>
        <w:numPr>
          <w:ilvl w:val="1"/>
          <w:numId w:val="38"/>
        </w:numPr>
        <w:spacing w:after="240"/>
        <w:rPr>
          <w:rFonts w:ascii="Arial" w:eastAsia="Calibri" w:hAnsi="Arial" w:cs="Arial"/>
          <w:sz w:val="22"/>
          <w:szCs w:val="22"/>
        </w:rPr>
      </w:pPr>
      <w:r w:rsidRPr="00E517AD">
        <w:rPr>
          <w:rFonts w:ascii="Arial" w:eastAsia="Calibri" w:hAnsi="Arial" w:cs="Arial"/>
          <w:sz w:val="22"/>
          <w:szCs w:val="22"/>
        </w:rPr>
        <w:t>drogi inne niż autostrady i drogi ekspresowe</w:t>
      </w:r>
      <w:r w:rsidR="00024817" w:rsidRPr="00E517AD">
        <w:rPr>
          <w:rFonts w:ascii="Arial" w:eastAsia="Calibri" w:hAnsi="Arial" w:cs="Arial"/>
          <w:sz w:val="22"/>
          <w:szCs w:val="22"/>
        </w:rPr>
        <w:t>,</w:t>
      </w:r>
      <w:r w:rsidRPr="00E517AD">
        <w:rPr>
          <w:rFonts w:ascii="Arial" w:eastAsia="Calibri" w:hAnsi="Arial" w:cs="Arial"/>
          <w:sz w:val="22"/>
          <w:szCs w:val="22"/>
        </w:rPr>
        <w:t xml:space="preserve"> nie mniej niż o czterech pasach ruchu i</w:t>
      </w:r>
      <w:r w:rsidR="00B82725" w:rsidRPr="00E517AD">
        <w:rPr>
          <w:rFonts w:ascii="Arial" w:eastAsia="Calibri" w:hAnsi="Arial" w:cs="Arial"/>
          <w:sz w:val="22"/>
          <w:szCs w:val="22"/>
        </w:rPr>
        <w:t> </w:t>
      </w:r>
      <w:r w:rsidRPr="00E517AD">
        <w:rPr>
          <w:rFonts w:ascii="Arial" w:eastAsia="Calibri" w:hAnsi="Arial" w:cs="Arial"/>
          <w:sz w:val="22"/>
          <w:szCs w:val="22"/>
        </w:rPr>
        <w:t>długości nie mniejszej niż 10 km w jednym odcinku oraz zmian</w:t>
      </w:r>
      <w:r w:rsidR="00024817" w:rsidRPr="00E517AD">
        <w:rPr>
          <w:rFonts w:ascii="Arial" w:eastAsia="Calibri" w:hAnsi="Arial" w:cs="Arial"/>
          <w:sz w:val="22"/>
          <w:szCs w:val="22"/>
        </w:rPr>
        <w:t>a</w:t>
      </w:r>
      <w:r w:rsidRPr="00E517AD">
        <w:rPr>
          <w:rFonts w:ascii="Arial" w:eastAsia="Calibri" w:hAnsi="Arial" w:cs="Arial"/>
          <w:sz w:val="22"/>
          <w:szCs w:val="22"/>
        </w:rPr>
        <w:t xml:space="preserve"> przebiegu lub rozbudow</w:t>
      </w:r>
      <w:r w:rsidR="00024817" w:rsidRPr="00E517AD">
        <w:rPr>
          <w:rFonts w:ascii="Arial" w:eastAsia="Calibri" w:hAnsi="Arial" w:cs="Arial"/>
          <w:sz w:val="22"/>
          <w:szCs w:val="22"/>
        </w:rPr>
        <w:t>a</w:t>
      </w:r>
      <w:r w:rsidRPr="00E517AD">
        <w:rPr>
          <w:rFonts w:ascii="Arial" w:eastAsia="Calibri" w:hAnsi="Arial" w:cs="Arial"/>
          <w:sz w:val="22"/>
          <w:szCs w:val="22"/>
        </w:rPr>
        <w:t xml:space="preserve"> istniejącej drogi o dwóch pasach ruchu co najmniej do czterech pasów ruchu na długości nie mniejszej niż 10 km w jednym odcinku; </w:t>
      </w:r>
    </w:p>
    <w:p w14:paraId="54BC1331" w14:textId="77777777" w:rsidR="00D04C6B" w:rsidRPr="00E517AD" w:rsidRDefault="00D04C6B" w:rsidP="00846A10">
      <w:pPr>
        <w:pStyle w:val="Akapitzlist"/>
        <w:numPr>
          <w:ilvl w:val="0"/>
          <w:numId w:val="18"/>
        </w:numPr>
        <w:spacing w:after="240" w:line="240" w:lineRule="auto"/>
        <w:rPr>
          <w:rFonts w:ascii="Arial" w:eastAsia="Calibri" w:hAnsi="Arial" w:cs="Arial"/>
        </w:rPr>
      </w:pPr>
      <w:r w:rsidRPr="00E517AD">
        <w:rPr>
          <w:rFonts w:ascii="Arial" w:eastAsia="Calibri" w:hAnsi="Arial" w:cs="Arial"/>
        </w:rPr>
        <w:t>do przedsięwzięć mogących potencjalnie znacząco oddziaływać na środowisko należą między innymi:</w:t>
      </w:r>
    </w:p>
    <w:p w14:paraId="4E392B99" w14:textId="77777777" w:rsidR="00D04C6B" w:rsidRPr="00E517AD" w:rsidRDefault="00D04C6B" w:rsidP="0046703D">
      <w:pPr>
        <w:numPr>
          <w:ilvl w:val="1"/>
          <w:numId w:val="38"/>
        </w:numPr>
        <w:spacing w:after="240"/>
        <w:rPr>
          <w:rFonts w:ascii="Arial" w:eastAsia="Calibri" w:hAnsi="Arial" w:cs="Arial"/>
          <w:sz w:val="22"/>
          <w:szCs w:val="22"/>
        </w:rPr>
      </w:pPr>
      <w:r w:rsidRPr="00E517AD">
        <w:rPr>
          <w:rFonts w:ascii="Arial" w:eastAsia="Calibri" w:hAnsi="Arial" w:cs="Arial"/>
          <w:sz w:val="22"/>
          <w:szCs w:val="22"/>
        </w:rPr>
        <w:t>linie kolejowe nie wchodzące w skład infrastruktury transportu kolejowego transeuropejskiej sieci transportowej, urządzenia do przeładunku w transporcie intermodalnym, mosty, wiadukty lub tunele liniowe w ciągu dróg kolejowych oraz bocznice co najmniej z jednym torem kolejowym o długości użytecznej powyżej 1 km;</w:t>
      </w:r>
    </w:p>
    <w:p w14:paraId="024A5C89" w14:textId="77777777" w:rsidR="00D04C6B" w:rsidRPr="00E517AD" w:rsidRDefault="00D04C6B" w:rsidP="0046703D">
      <w:pPr>
        <w:numPr>
          <w:ilvl w:val="1"/>
          <w:numId w:val="38"/>
        </w:numPr>
        <w:spacing w:after="240"/>
        <w:rPr>
          <w:rFonts w:ascii="Arial" w:eastAsia="Calibri" w:hAnsi="Arial" w:cs="Arial"/>
          <w:sz w:val="22"/>
          <w:szCs w:val="22"/>
        </w:rPr>
      </w:pPr>
      <w:r w:rsidRPr="00E517AD">
        <w:rPr>
          <w:rFonts w:ascii="Arial" w:eastAsia="Calibri" w:hAnsi="Arial" w:cs="Arial"/>
          <w:sz w:val="22"/>
          <w:szCs w:val="22"/>
        </w:rPr>
        <w:t>lotniska o podstawowej długości drogi startowej mniejszej niż 2100 m lub lądowiska</w:t>
      </w:r>
      <w:r w:rsidRPr="00E517AD">
        <w:rPr>
          <w:rFonts w:ascii="Arial" w:eastAsia="Calibri" w:hAnsi="Arial" w:cs="Arial"/>
          <w:sz w:val="22"/>
          <w:szCs w:val="22"/>
          <w:vertAlign w:val="superscript"/>
        </w:rPr>
        <w:footnoteReference w:id="60"/>
      </w:r>
      <w:r w:rsidRPr="00E517AD">
        <w:rPr>
          <w:rFonts w:ascii="Arial" w:eastAsia="Calibri" w:hAnsi="Arial" w:cs="Arial"/>
          <w:sz w:val="22"/>
          <w:szCs w:val="22"/>
        </w:rPr>
        <w:t>;</w:t>
      </w:r>
    </w:p>
    <w:p w14:paraId="79CC9FF9" w14:textId="3109D3E0" w:rsidR="00D04C6B" w:rsidRPr="00E517AD" w:rsidRDefault="00D04C6B" w:rsidP="0046703D">
      <w:pPr>
        <w:numPr>
          <w:ilvl w:val="1"/>
          <w:numId w:val="38"/>
        </w:numPr>
        <w:spacing w:after="240"/>
        <w:rPr>
          <w:rFonts w:ascii="Arial" w:eastAsia="Calibri" w:hAnsi="Arial" w:cs="Arial"/>
          <w:sz w:val="22"/>
          <w:szCs w:val="22"/>
        </w:rPr>
      </w:pPr>
      <w:r w:rsidRPr="00E517AD">
        <w:rPr>
          <w:rFonts w:ascii="Arial" w:eastAsia="Calibri" w:hAnsi="Arial" w:cs="Arial"/>
          <w:sz w:val="22"/>
          <w:szCs w:val="22"/>
        </w:rPr>
        <w:t xml:space="preserve">drogi o nawierzchni twardej o całkowitej długości przedsięwzięcia powyżej </w:t>
      </w:r>
      <w:r w:rsidR="0046703D" w:rsidRPr="00E517AD">
        <w:rPr>
          <w:rFonts w:ascii="Arial" w:eastAsia="Calibri" w:hAnsi="Arial" w:cs="Arial"/>
          <w:sz w:val="22"/>
          <w:szCs w:val="22"/>
        </w:rPr>
        <w:br/>
      </w:r>
      <w:r w:rsidRPr="00E517AD">
        <w:rPr>
          <w:rFonts w:ascii="Arial" w:eastAsia="Calibri" w:hAnsi="Arial" w:cs="Arial"/>
          <w:sz w:val="22"/>
          <w:szCs w:val="22"/>
        </w:rPr>
        <w:t xml:space="preserve">1 km inne niż należące do przedsięwzięć mogących zawsze znacząco oddziaływać na środowisko, obiekty mostowe w ciągu drogi o nawierzchni twardej, z wyłączeniem przebudowy dróg lub obiektów mostowych, służących do obsługi stacji elektroenergetycznych i zlokalizowanych poza obszarami objętymi formami ochrony przyrody, o których mowa w art. 6 ust. 1 pkt 1–5, 8 </w:t>
      </w:r>
      <w:r w:rsidR="0046703D" w:rsidRPr="00E517AD">
        <w:rPr>
          <w:rFonts w:ascii="Arial" w:eastAsia="Calibri" w:hAnsi="Arial" w:cs="Arial"/>
          <w:sz w:val="22"/>
          <w:szCs w:val="22"/>
        </w:rPr>
        <w:br/>
      </w:r>
      <w:r w:rsidRPr="00E517AD">
        <w:rPr>
          <w:rFonts w:ascii="Arial" w:eastAsia="Calibri" w:hAnsi="Arial" w:cs="Arial"/>
          <w:sz w:val="22"/>
          <w:szCs w:val="22"/>
        </w:rPr>
        <w:t>i 9 ustawy z dnia 16 kwietnia 2004 r. o ochronie przyrody;</w:t>
      </w:r>
    </w:p>
    <w:p w14:paraId="3A221A1B" w14:textId="77777777" w:rsidR="00D04C6B" w:rsidRPr="00E517AD" w:rsidRDefault="00D04C6B" w:rsidP="0046703D">
      <w:pPr>
        <w:numPr>
          <w:ilvl w:val="1"/>
          <w:numId w:val="38"/>
        </w:numPr>
        <w:spacing w:after="240"/>
        <w:rPr>
          <w:rFonts w:ascii="Arial" w:eastAsia="Calibri" w:hAnsi="Arial" w:cs="Arial"/>
          <w:sz w:val="22"/>
          <w:szCs w:val="22"/>
        </w:rPr>
      </w:pPr>
      <w:r w:rsidRPr="00E517AD">
        <w:rPr>
          <w:rFonts w:ascii="Arial" w:eastAsia="Calibri" w:hAnsi="Arial" w:cs="Arial"/>
          <w:sz w:val="22"/>
          <w:szCs w:val="22"/>
        </w:rPr>
        <w:t>linie tramwajowe, koleje linowe z wyłączeniem kolei linowych przeznaczonych do obsługi terenów narciarskich oraz wyciągów o długości nie większej niż 100 m, koleje podziemne, w tym metro, lub inne linie do przewozu pasażerów wraz z towarzyszącą im infrastrukturą.</w:t>
      </w:r>
    </w:p>
    <w:p w14:paraId="495057F2" w14:textId="6111F84A" w:rsidR="001A312F" w:rsidRPr="00E517AD" w:rsidRDefault="00D04C6B" w:rsidP="00846A10">
      <w:pPr>
        <w:autoSpaceDE w:val="0"/>
        <w:autoSpaceDN w:val="0"/>
        <w:adjustRightInd w:val="0"/>
        <w:spacing w:after="240"/>
        <w:ind w:firstLine="426"/>
        <w:rPr>
          <w:rFonts w:ascii="Arial" w:eastAsia="Calibri" w:hAnsi="Arial" w:cs="Arial"/>
          <w:sz w:val="22"/>
          <w:szCs w:val="22"/>
        </w:rPr>
      </w:pPr>
      <w:r w:rsidRPr="00E517AD">
        <w:rPr>
          <w:rFonts w:ascii="Arial" w:eastAsia="Calibri" w:hAnsi="Arial" w:cs="Arial"/>
          <w:sz w:val="22"/>
          <w:szCs w:val="22"/>
        </w:rPr>
        <w:t xml:space="preserve">Dla części </w:t>
      </w:r>
      <w:r w:rsidR="00BC5E42" w:rsidRPr="00E517AD">
        <w:rPr>
          <w:rFonts w:ascii="Arial" w:eastAsia="Calibri" w:hAnsi="Arial" w:cs="Arial"/>
          <w:sz w:val="22"/>
          <w:szCs w:val="22"/>
        </w:rPr>
        <w:t xml:space="preserve">analizowanych </w:t>
      </w:r>
      <w:r w:rsidRPr="00E517AD">
        <w:rPr>
          <w:rFonts w:ascii="Arial" w:eastAsia="Calibri" w:hAnsi="Arial" w:cs="Arial"/>
          <w:sz w:val="22"/>
          <w:szCs w:val="22"/>
        </w:rPr>
        <w:t xml:space="preserve">inwestycji przeprowadzono już procedurę oceny oddziaływania na środowisko, w ramach której wybrano najkorzystniejszy wariant przebiegu </w:t>
      </w:r>
      <w:r w:rsidR="0046703D" w:rsidRPr="00E517AD">
        <w:rPr>
          <w:rFonts w:ascii="Arial" w:eastAsia="Calibri" w:hAnsi="Arial" w:cs="Arial"/>
          <w:sz w:val="22"/>
          <w:szCs w:val="22"/>
        </w:rPr>
        <w:br/>
      </w:r>
      <w:r w:rsidRPr="00E517AD">
        <w:rPr>
          <w:rFonts w:ascii="Arial" w:eastAsia="Calibri" w:hAnsi="Arial" w:cs="Arial"/>
          <w:sz w:val="22"/>
          <w:szCs w:val="22"/>
        </w:rPr>
        <w:t xml:space="preserve">i rozwiązania minimalizujące negatywny wpływ na przyrodniczą przestrzeń i ludzi. </w:t>
      </w:r>
      <w:r w:rsidR="001A312F" w:rsidRPr="00E517AD">
        <w:rPr>
          <w:rFonts w:ascii="Arial" w:eastAsia="Calibri" w:hAnsi="Arial" w:cs="Arial"/>
          <w:sz w:val="22"/>
          <w:szCs w:val="22"/>
        </w:rPr>
        <w:t>Inwestycje w ramach Centralnego Portu Komunikacyjnego, o największym przewidywanym znacząc</w:t>
      </w:r>
      <w:r w:rsidR="001E4CA7" w:rsidRPr="00E517AD">
        <w:rPr>
          <w:rFonts w:ascii="Arial" w:eastAsia="Calibri" w:hAnsi="Arial" w:cs="Arial"/>
          <w:sz w:val="22"/>
          <w:szCs w:val="22"/>
        </w:rPr>
        <w:t>ym</w:t>
      </w:r>
      <w:r w:rsidR="001A312F" w:rsidRPr="00E517AD">
        <w:rPr>
          <w:rFonts w:ascii="Arial" w:eastAsia="Calibri" w:hAnsi="Arial" w:cs="Arial"/>
          <w:sz w:val="22"/>
          <w:szCs w:val="22"/>
        </w:rPr>
        <w:t xml:space="preserve"> </w:t>
      </w:r>
      <w:r w:rsidR="001A312F" w:rsidRPr="00E517AD">
        <w:rPr>
          <w:rFonts w:ascii="Arial" w:eastAsia="Calibri" w:hAnsi="Arial" w:cs="Arial"/>
          <w:sz w:val="22"/>
          <w:szCs w:val="22"/>
        </w:rPr>
        <w:lastRenderedPageBreak/>
        <w:t>odziaływani</w:t>
      </w:r>
      <w:r w:rsidR="001E4CA7" w:rsidRPr="00E517AD">
        <w:rPr>
          <w:rFonts w:ascii="Arial" w:eastAsia="Calibri" w:hAnsi="Arial" w:cs="Arial"/>
          <w:sz w:val="22"/>
          <w:szCs w:val="22"/>
        </w:rPr>
        <w:t>u</w:t>
      </w:r>
      <w:r w:rsidR="001A312F" w:rsidRPr="00E517AD">
        <w:rPr>
          <w:rFonts w:ascii="Arial" w:eastAsia="Calibri" w:hAnsi="Arial" w:cs="Arial"/>
          <w:sz w:val="22"/>
          <w:szCs w:val="22"/>
        </w:rPr>
        <w:t xml:space="preserve"> na środowisko, są na etapie wariantowania przebiegów i ich szczegółowa lokalizacja nie jest przesądzona</w:t>
      </w:r>
      <w:r w:rsidR="001A312F" w:rsidRPr="00E517AD">
        <w:rPr>
          <w:rStyle w:val="Odwoanieprzypisudolnego"/>
          <w:rFonts w:ascii="Arial" w:eastAsia="Calibri" w:hAnsi="Arial" w:cs="Arial"/>
          <w:sz w:val="22"/>
          <w:szCs w:val="22"/>
        </w:rPr>
        <w:footnoteReference w:id="61"/>
      </w:r>
      <w:r w:rsidR="001A312F" w:rsidRPr="00E517AD">
        <w:rPr>
          <w:rFonts w:ascii="Arial" w:eastAsia="Calibri" w:hAnsi="Arial" w:cs="Arial"/>
          <w:sz w:val="22"/>
          <w:szCs w:val="22"/>
        </w:rPr>
        <w:t>.</w:t>
      </w:r>
    </w:p>
    <w:p w14:paraId="2A4ACC76" w14:textId="77777777" w:rsidR="00D04C6B" w:rsidRPr="00E517AD" w:rsidRDefault="00D04C6B" w:rsidP="00846A10">
      <w:pPr>
        <w:spacing w:after="240"/>
        <w:ind w:firstLine="426"/>
        <w:rPr>
          <w:rFonts w:ascii="Arial" w:hAnsi="Arial" w:cs="Arial"/>
          <w:sz w:val="22"/>
          <w:szCs w:val="22"/>
        </w:rPr>
      </w:pPr>
      <w:r w:rsidRPr="00E517AD">
        <w:rPr>
          <w:rFonts w:ascii="Arial" w:eastAsia="Calibri" w:hAnsi="Arial" w:cs="Arial"/>
          <w:sz w:val="22"/>
          <w:szCs w:val="22"/>
        </w:rPr>
        <w:t xml:space="preserve">Projektowane nowe odcinki ciągów komunikacyjnych poza regionem Warszawskim stołecznym, w większości przebiegać będą przez obszary rolnicze i rolno-leśne. Nowa infrastruktura drogowa na terenach otwartych stanie się najtrwalszym elementem krajobrazu kulturowego, rozcinającym rozłogi pól, obszary leśne, a wykopy i nasypy wpłyną na zmianę krajobrazu, stając się niejednokrotnie </w:t>
      </w:r>
      <w:r w:rsidR="00AD73EC" w:rsidRPr="00E517AD">
        <w:rPr>
          <w:rFonts w:ascii="Arial" w:eastAsia="Calibri" w:hAnsi="Arial" w:cs="Arial"/>
          <w:sz w:val="22"/>
          <w:szCs w:val="22"/>
        </w:rPr>
        <w:t xml:space="preserve">przestrzennymi </w:t>
      </w:r>
      <w:r w:rsidRPr="00E517AD">
        <w:rPr>
          <w:rFonts w:ascii="Arial" w:eastAsia="Calibri" w:hAnsi="Arial" w:cs="Arial"/>
          <w:sz w:val="22"/>
          <w:szCs w:val="22"/>
        </w:rPr>
        <w:t>dominantami</w:t>
      </w:r>
      <w:r w:rsidR="00AD73EC" w:rsidRPr="00E517AD">
        <w:rPr>
          <w:rFonts w:ascii="Arial" w:eastAsia="Calibri" w:hAnsi="Arial" w:cs="Arial"/>
          <w:sz w:val="22"/>
          <w:szCs w:val="22"/>
        </w:rPr>
        <w:t>.</w:t>
      </w:r>
      <w:r w:rsidRPr="00E517AD">
        <w:rPr>
          <w:rFonts w:ascii="Arial" w:eastAsia="Calibri" w:hAnsi="Arial" w:cs="Arial"/>
          <w:sz w:val="22"/>
          <w:szCs w:val="22"/>
        </w:rPr>
        <w:t xml:space="preserve"> Niezwykle istotne jest uwzględnienie estetyki krajobrazu już na etapie tyczenia nowej drogi, </w:t>
      </w:r>
      <w:r w:rsidR="00AD73EC" w:rsidRPr="00E517AD">
        <w:rPr>
          <w:rFonts w:ascii="Arial" w:eastAsia="Calibri" w:hAnsi="Arial" w:cs="Arial"/>
          <w:sz w:val="22"/>
          <w:szCs w:val="22"/>
        </w:rPr>
        <w:t xml:space="preserve">czy </w:t>
      </w:r>
      <w:r w:rsidRPr="00E517AD">
        <w:rPr>
          <w:rFonts w:ascii="Arial" w:eastAsia="Calibri" w:hAnsi="Arial" w:cs="Arial"/>
          <w:sz w:val="22"/>
          <w:szCs w:val="22"/>
        </w:rPr>
        <w:t>linii kolejowej. Do podstawowych zasad projektowania należy unikanie zbyt długich odcinków prostych, dopasowanie do morfologii terenu, stosowanie długich łuków poziomych oraz unikanie naturalnych przeszkód terenowych. Trasa drogi jest więc zatem rozciągnięta wzdłuż wielu wnętrz krajobrazowych. Elementem pozwalającym na łagodne wpasowanie infrastruktury w</w:t>
      </w:r>
      <w:r w:rsidR="00AD73EC" w:rsidRPr="00E517AD">
        <w:rPr>
          <w:rFonts w:ascii="Arial" w:eastAsia="Calibri" w:hAnsi="Arial" w:cs="Arial"/>
          <w:sz w:val="22"/>
          <w:szCs w:val="22"/>
        </w:rPr>
        <w:t> </w:t>
      </w:r>
      <w:r w:rsidRPr="00E517AD">
        <w:rPr>
          <w:rFonts w:ascii="Arial" w:eastAsia="Calibri" w:hAnsi="Arial" w:cs="Arial"/>
          <w:sz w:val="22"/>
          <w:szCs w:val="22"/>
        </w:rPr>
        <w:t>krajobraz jest stosowanie odpowiednich nasadzeń roślin</w:t>
      </w:r>
      <w:r w:rsidR="00AD73EC" w:rsidRPr="00E517AD">
        <w:rPr>
          <w:rFonts w:ascii="Arial" w:eastAsia="Calibri" w:hAnsi="Arial" w:cs="Arial"/>
          <w:sz w:val="22"/>
          <w:szCs w:val="22"/>
        </w:rPr>
        <w:t>,</w:t>
      </w:r>
      <w:r w:rsidRPr="00E517AD">
        <w:rPr>
          <w:rFonts w:ascii="Arial" w:eastAsia="Calibri" w:hAnsi="Arial" w:cs="Arial"/>
          <w:sz w:val="22"/>
          <w:szCs w:val="22"/>
        </w:rPr>
        <w:t xml:space="preserve"> pełniących funkcję buforową. Zieleń ma coraz większe znaczenie w przebiegach dróg przez zurbanizowane tereny. Zieleń miejska zlokalizowana w pasach drogowych poprawia funkcjonowanie ekosystemu, oczyszcza powietrze oraz pełni funkcję techniczną, przyrodniczą </w:t>
      </w:r>
      <w:r w:rsidR="00AD73EC" w:rsidRPr="00E517AD">
        <w:rPr>
          <w:rFonts w:ascii="Arial" w:eastAsia="Calibri" w:hAnsi="Arial" w:cs="Arial"/>
          <w:sz w:val="22"/>
          <w:szCs w:val="22"/>
        </w:rPr>
        <w:t xml:space="preserve">i </w:t>
      </w:r>
      <w:r w:rsidRPr="00E517AD">
        <w:rPr>
          <w:rFonts w:ascii="Arial" w:eastAsia="Calibri" w:hAnsi="Arial" w:cs="Arial"/>
          <w:sz w:val="22"/>
          <w:szCs w:val="22"/>
        </w:rPr>
        <w:t>społeczną</w:t>
      </w:r>
      <w:r w:rsidR="00AD73EC" w:rsidRPr="00E517AD">
        <w:rPr>
          <w:rFonts w:ascii="Arial" w:hAnsi="Arial" w:cs="Arial"/>
          <w:sz w:val="22"/>
          <w:szCs w:val="22"/>
          <w:vertAlign w:val="superscript"/>
        </w:rPr>
        <w:footnoteReference w:id="62"/>
      </w:r>
      <w:r w:rsidRPr="00E517AD">
        <w:rPr>
          <w:rFonts w:ascii="Arial" w:hAnsi="Arial" w:cs="Arial"/>
          <w:sz w:val="22"/>
          <w:szCs w:val="22"/>
        </w:rPr>
        <w:t>.</w:t>
      </w:r>
    </w:p>
    <w:p w14:paraId="129293C7" w14:textId="77777777" w:rsidR="00D1050C" w:rsidRPr="00E517AD" w:rsidRDefault="00D04C6B" w:rsidP="00846A10">
      <w:pPr>
        <w:spacing w:after="240"/>
        <w:ind w:firstLine="426"/>
        <w:rPr>
          <w:rFonts w:ascii="Arial" w:hAnsi="Arial" w:cs="Arial"/>
          <w:sz w:val="22"/>
          <w:szCs w:val="22"/>
        </w:rPr>
      </w:pPr>
      <w:r w:rsidRPr="00E517AD">
        <w:rPr>
          <w:rFonts w:ascii="Arial" w:hAnsi="Arial" w:cs="Arial"/>
          <w:sz w:val="22"/>
          <w:szCs w:val="22"/>
        </w:rPr>
        <w:t xml:space="preserve">Stan środowiska gruntowego w sąsiedztwie projektowanych tras zależny jest od  podatności gleb na zanieczyszczenia i degradację oraz stopień ich zakwaszenia. Glebami najbardziej odpornymi na zakwaszenie są czarne ziemie i czarnoziemy, do gleb o średniej odporności należą gleby brunatne, płowe i mady, najmniej odporne są </w:t>
      </w:r>
      <w:r w:rsidR="00D1050C" w:rsidRPr="00E517AD">
        <w:rPr>
          <w:rFonts w:ascii="Arial" w:hAnsi="Arial" w:cs="Arial"/>
          <w:sz w:val="22"/>
          <w:szCs w:val="22"/>
        </w:rPr>
        <w:t xml:space="preserve">gleby </w:t>
      </w:r>
      <w:r w:rsidRPr="00E517AD">
        <w:rPr>
          <w:rFonts w:ascii="Arial" w:hAnsi="Arial" w:cs="Arial"/>
          <w:sz w:val="22"/>
          <w:szCs w:val="22"/>
        </w:rPr>
        <w:t>bielicowe i</w:t>
      </w:r>
      <w:r w:rsidR="00D1050C" w:rsidRPr="00E517AD">
        <w:rPr>
          <w:rFonts w:ascii="Arial" w:hAnsi="Arial" w:cs="Arial"/>
          <w:sz w:val="22"/>
          <w:szCs w:val="22"/>
        </w:rPr>
        <w:t> </w:t>
      </w:r>
      <w:r w:rsidRPr="00E517AD">
        <w:rPr>
          <w:rFonts w:ascii="Arial" w:hAnsi="Arial" w:cs="Arial"/>
          <w:sz w:val="22"/>
          <w:szCs w:val="22"/>
        </w:rPr>
        <w:t>organiczne. Niską odporność wykazują gleby wytworzone z piasków luźnych i</w:t>
      </w:r>
      <w:r w:rsidR="00D1050C" w:rsidRPr="00E517AD">
        <w:rPr>
          <w:rFonts w:ascii="Arial" w:hAnsi="Arial" w:cs="Arial"/>
          <w:sz w:val="22"/>
          <w:szCs w:val="22"/>
        </w:rPr>
        <w:t> </w:t>
      </w:r>
      <w:r w:rsidRPr="00E517AD">
        <w:rPr>
          <w:rFonts w:ascii="Arial" w:hAnsi="Arial" w:cs="Arial"/>
          <w:sz w:val="22"/>
          <w:szCs w:val="22"/>
        </w:rPr>
        <w:t xml:space="preserve">słabogliniastych. Gleby płowe i mady charakteryzują się średnią odpornością, </w:t>
      </w:r>
      <w:r w:rsidR="00D1050C" w:rsidRPr="00E517AD">
        <w:rPr>
          <w:rFonts w:ascii="Arial" w:hAnsi="Arial" w:cs="Arial"/>
          <w:sz w:val="22"/>
          <w:szCs w:val="22"/>
        </w:rPr>
        <w:t>przy czym ze</w:t>
      </w:r>
      <w:r w:rsidRPr="00E517AD">
        <w:rPr>
          <w:rFonts w:ascii="Arial" w:hAnsi="Arial" w:cs="Arial"/>
          <w:sz w:val="22"/>
          <w:szCs w:val="22"/>
        </w:rPr>
        <w:t xml:space="preserve"> względu na ich zakwaszenie są również podatne na degradację. Na Mazowszu dominują gleby kwaśne wymagające wapnowania, których zdolności sorpcyjne i możliwość neutralizowania zanieczyszczeń są ograniczone</w:t>
      </w:r>
      <w:r w:rsidR="00D1050C" w:rsidRPr="00E517AD">
        <w:rPr>
          <w:rStyle w:val="Odwoanieprzypisudolnego"/>
          <w:rFonts w:ascii="Arial" w:hAnsi="Arial" w:cs="Arial"/>
          <w:sz w:val="22"/>
          <w:szCs w:val="22"/>
        </w:rPr>
        <w:footnoteReference w:id="63"/>
      </w:r>
      <w:r w:rsidRPr="00E517AD">
        <w:rPr>
          <w:rFonts w:ascii="Arial" w:hAnsi="Arial" w:cs="Arial"/>
          <w:sz w:val="22"/>
          <w:szCs w:val="22"/>
        </w:rPr>
        <w:t xml:space="preserve">. </w:t>
      </w:r>
    </w:p>
    <w:p w14:paraId="1C3BE2A8" w14:textId="77777777" w:rsidR="00D04C6B" w:rsidRPr="00E517AD" w:rsidRDefault="00D04C6B" w:rsidP="00846A10">
      <w:pPr>
        <w:spacing w:after="240"/>
        <w:ind w:firstLine="426"/>
        <w:rPr>
          <w:rFonts w:ascii="Arial" w:hAnsi="Arial" w:cs="Arial"/>
          <w:sz w:val="22"/>
          <w:szCs w:val="22"/>
        </w:rPr>
      </w:pPr>
      <w:r w:rsidRPr="00E517AD">
        <w:rPr>
          <w:rFonts w:ascii="Arial" w:hAnsi="Arial" w:cs="Arial"/>
          <w:sz w:val="22"/>
          <w:szCs w:val="22"/>
        </w:rPr>
        <w:t xml:space="preserve">Strome zbocza, powstałe </w:t>
      </w:r>
      <w:r w:rsidR="003B672A" w:rsidRPr="00E517AD">
        <w:rPr>
          <w:rFonts w:ascii="Arial" w:hAnsi="Arial" w:cs="Arial"/>
          <w:sz w:val="22"/>
          <w:szCs w:val="22"/>
        </w:rPr>
        <w:t>przy przejściach inwestycji liniowych przez wzniesienia, mają wpływ na nasilenie</w:t>
      </w:r>
      <w:r w:rsidRPr="00E517AD">
        <w:rPr>
          <w:rFonts w:ascii="Arial" w:hAnsi="Arial" w:cs="Arial"/>
          <w:sz w:val="22"/>
          <w:szCs w:val="22"/>
        </w:rPr>
        <w:t xml:space="preserve"> procesów erozji, szczególnie gdy pozbawione są szaty roślinnej. Na obszarach porośniętych lasem o normalnym zwarciu roślinności, takie procesy są skutecznie niwelowane</w:t>
      </w:r>
      <w:r w:rsidRPr="00E517AD">
        <w:rPr>
          <w:rFonts w:ascii="Arial" w:hAnsi="Arial" w:cs="Arial"/>
          <w:sz w:val="22"/>
          <w:szCs w:val="22"/>
          <w:vertAlign w:val="superscript"/>
        </w:rPr>
        <w:footnoteReference w:id="64"/>
      </w:r>
      <w:r w:rsidRPr="00E517AD">
        <w:rPr>
          <w:rFonts w:ascii="Arial" w:hAnsi="Arial" w:cs="Arial"/>
          <w:sz w:val="22"/>
          <w:szCs w:val="22"/>
        </w:rPr>
        <w:t xml:space="preserve">. </w:t>
      </w:r>
      <w:r w:rsidR="003B672A" w:rsidRPr="00E517AD">
        <w:rPr>
          <w:rFonts w:ascii="Arial" w:hAnsi="Arial" w:cs="Arial"/>
          <w:sz w:val="22"/>
          <w:szCs w:val="22"/>
        </w:rPr>
        <w:t>Wzmoż</w:t>
      </w:r>
      <w:r w:rsidRPr="00E517AD">
        <w:rPr>
          <w:rFonts w:ascii="Arial" w:hAnsi="Arial" w:cs="Arial"/>
          <w:sz w:val="22"/>
          <w:szCs w:val="22"/>
        </w:rPr>
        <w:t>enie wszelkich rodzajów erozji następuje w wyniku zniszczenia szaty roślinnej, która stanowi zabezpieczenie przed erozją oraz tworzy strefę buforową łagodzącą wpływ transportu na otoczenie przyrodnicze. Z tego względu odpowiednie przygotowanie skarp</w:t>
      </w:r>
      <w:r w:rsidR="008A022D" w:rsidRPr="00E517AD">
        <w:rPr>
          <w:rFonts w:ascii="Arial" w:hAnsi="Arial" w:cs="Arial"/>
          <w:sz w:val="22"/>
          <w:szCs w:val="22"/>
        </w:rPr>
        <w:t xml:space="preserve"> i</w:t>
      </w:r>
      <w:r w:rsidRPr="00E517AD">
        <w:rPr>
          <w:rFonts w:ascii="Arial" w:hAnsi="Arial" w:cs="Arial"/>
          <w:sz w:val="22"/>
          <w:szCs w:val="22"/>
        </w:rPr>
        <w:t xml:space="preserve"> nasypów ziemnych</w:t>
      </w:r>
      <w:r w:rsidR="008A022D" w:rsidRPr="00E517AD">
        <w:rPr>
          <w:rFonts w:ascii="Arial" w:hAnsi="Arial" w:cs="Arial"/>
          <w:sz w:val="22"/>
          <w:szCs w:val="22"/>
        </w:rPr>
        <w:t>,</w:t>
      </w:r>
      <w:r w:rsidRPr="00E517AD">
        <w:rPr>
          <w:rFonts w:ascii="Arial" w:hAnsi="Arial" w:cs="Arial"/>
          <w:sz w:val="22"/>
          <w:szCs w:val="22"/>
        </w:rPr>
        <w:t xml:space="preserve"> </w:t>
      </w:r>
      <w:r w:rsidR="008A022D" w:rsidRPr="00E517AD">
        <w:rPr>
          <w:rFonts w:ascii="Arial" w:hAnsi="Arial" w:cs="Arial"/>
          <w:sz w:val="22"/>
          <w:szCs w:val="22"/>
        </w:rPr>
        <w:t xml:space="preserve">dostosowane do ich wysokości i rzeźby terenu, a także do charakteru naturalnych form występujących w otoczeniu, skutecznie </w:t>
      </w:r>
      <w:r w:rsidRPr="00E517AD">
        <w:rPr>
          <w:rFonts w:ascii="Arial" w:hAnsi="Arial" w:cs="Arial"/>
          <w:sz w:val="22"/>
          <w:szCs w:val="22"/>
        </w:rPr>
        <w:t>zapobiega erozji</w:t>
      </w:r>
      <w:r w:rsidR="008A022D" w:rsidRPr="00E517AD">
        <w:rPr>
          <w:rFonts w:ascii="Arial" w:hAnsi="Arial" w:cs="Arial"/>
          <w:sz w:val="22"/>
          <w:szCs w:val="22"/>
        </w:rPr>
        <w:t>.</w:t>
      </w:r>
      <w:r w:rsidRPr="00E517AD">
        <w:rPr>
          <w:rFonts w:ascii="Arial" w:hAnsi="Arial" w:cs="Arial"/>
          <w:sz w:val="22"/>
          <w:szCs w:val="22"/>
        </w:rPr>
        <w:t xml:space="preserve"> W</w:t>
      </w:r>
      <w:r w:rsidR="00591A15" w:rsidRPr="00E517AD">
        <w:rPr>
          <w:rFonts w:ascii="Arial" w:hAnsi="Arial" w:cs="Arial"/>
          <w:sz w:val="22"/>
          <w:szCs w:val="22"/>
        </w:rPr>
        <w:t> </w:t>
      </w:r>
      <w:r w:rsidRPr="00E517AD">
        <w:rPr>
          <w:rFonts w:ascii="Arial" w:hAnsi="Arial" w:cs="Arial"/>
          <w:sz w:val="22"/>
          <w:szCs w:val="22"/>
        </w:rPr>
        <w:t>sąsiedztwie szlaków komunikacyjnych ma</w:t>
      </w:r>
      <w:r w:rsidR="00683A47" w:rsidRPr="00E517AD">
        <w:rPr>
          <w:rFonts w:ascii="Arial" w:hAnsi="Arial" w:cs="Arial"/>
          <w:sz w:val="22"/>
          <w:szCs w:val="22"/>
        </w:rPr>
        <w:t>ją zatem miejsce</w:t>
      </w:r>
      <w:r w:rsidRPr="00E517AD">
        <w:rPr>
          <w:rFonts w:ascii="Arial" w:hAnsi="Arial" w:cs="Arial"/>
          <w:sz w:val="22"/>
          <w:szCs w:val="22"/>
        </w:rPr>
        <w:t xml:space="preserve"> geomechaniczn</w:t>
      </w:r>
      <w:r w:rsidR="00683A47" w:rsidRPr="00E517AD">
        <w:rPr>
          <w:rFonts w:ascii="Arial" w:hAnsi="Arial" w:cs="Arial"/>
          <w:sz w:val="22"/>
          <w:szCs w:val="22"/>
        </w:rPr>
        <w:t>e</w:t>
      </w:r>
      <w:r w:rsidRPr="00E517AD">
        <w:rPr>
          <w:rFonts w:ascii="Arial" w:hAnsi="Arial" w:cs="Arial"/>
          <w:sz w:val="22"/>
          <w:szCs w:val="22"/>
        </w:rPr>
        <w:t>, hydrologiczn</w:t>
      </w:r>
      <w:r w:rsidR="00683A47" w:rsidRPr="00E517AD">
        <w:rPr>
          <w:rFonts w:ascii="Arial" w:hAnsi="Arial" w:cs="Arial"/>
          <w:sz w:val="22"/>
          <w:szCs w:val="22"/>
        </w:rPr>
        <w:t>e</w:t>
      </w:r>
      <w:r w:rsidRPr="00E517AD">
        <w:rPr>
          <w:rFonts w:ascii="Arial" w:hAnsi="Arial" w:cs="Arial"/>
          <w:sz w:val="22"/>
          <w:szCs w:val="22"/>
        </w:rPr>
        <w:t xml:space="preserve"> lub chemiczn</w:t>
      </w:r>
      <w:r w:rsidR="00683A47" w:rsidRPr="00E517AD">
        <w:rPr>
          <w:rFonts w:ascii="Arial" w:hAnsi="Arial" w:cs="Arial"/>
          <w:sz w:val="22"/>
          <w:szCs w:val="22"/>
        </w:rPr>
        <w:t>e</w:t>
      </w:r>
      <w:r w:rsidRPr="00E517AD">
        <w:rPr>
          <w:rFonts w:ascii="Arial" w:hAnsi="Arial" w:cs="Arial"/>
          <w:sz w:val="22"/>
          <w:szCs w:val="22"/>
        </w:rPr>
        <w:t xml:space="preserve"> form</w:t>
      </w:r>
      <w:r w:rsidR="00683A47" w:rsidRPr="00E517AD">
        <w:rPr>
          <w:rFonts w:ascii="Arial" w:hAnsi="Arial" w:cs="Arial"/>
          <w:sz w:val="22"/>
          <w:szCs w:val="22"/>
        </w:rPr>
        <w:t>y</w:t>
      </w:r>
      <w:r w:rsidRPr="00E517AD">
        <w:rPr>
          <w:rFonts w:ascii="Arial" w:hAnsi="Arial" w:cs="Arial"/>
          <w:sz w:val="22"/>
          <w:szCs w:val="22"/>
        </w:rPr>
        <w:t xml:space="preserve"> degradacji środowiska gruntowego, zależn</w:t>
      </w:r>
      <w:r w:rsidR="00683A47" w:rsidRPr="00E517AD">
        <w:rPr>
          <w:rFonts w:ascii="Arial" w:hAnsi="Arial" w:cs="Arial"/>
          <w:sz w:val="22"/>
          <w:szCs w:val="22"/>
        </w:rPr>
        <w:t>e</w:t>
      </w:r>
      <w:r w:rsidRPr="00E517AD">
        <w:rPr>
          <w:rFonts w:ascii="Arial" w:hAnsi="Arial" w:cs="Arial"/>
          <w:sz w:val="22"/>
          <w:szCs w:val="22"/>
        </w:rPr>
        <w:t xml:space="preserve"> od lokalnego rodzaju i struktury gleb. Efektem degradacji gleb może być ograniczenie aktywności mikroorganizmów, zaburzenie naturalnych procesów gruntowych, eliminacja gatunków bardziej wrażliwych i ubożenie składu gatunkowego</w:t>
      </w:r>
      <w:r w:rsidRPr="00E517AD">
        <w:rPr>
          <w:rFonts w:ascii="Arial" w:hAnsi="Arial" w:cs="Arial"/>
          <w:sz w:val="22"/>
          <w:szCs w:val="22"/>
          <w:vertAlign w:val="superscript"/>
        </w:rPr>
        <w:footnoteReference w:id="65"/>
      </w:r>
      <w:r w:rsidRPr="00E517AD">
        <w:rPr>
          <w:rFonts w:ascii="Arial" w:hAnsi="Arial" w:cs="Arial"/>
          <w:sz w:val="22"/>
          <w:szCs w:val="22"/>
        </w:rPr>
        <w:t xml:space="preserve">. </w:t>
      </w:r>
      <w:r w:rsidR="00FA0F2F" w:rsidRPr="00E517AD">
        <w:rPr>
          <w:rFonts w:ascii="Arial" w:hAnsi="Arial" w:cs="Arial"/>
          <w:sz w:val="22"/>
          <w:szCs w:val="22"/>
        </w:rPr>
        <w:t>Na terenach położonych w bezpośrednim sąsiedztwie szlaków komunikacyjnych, z</w:t>
      </w:r>
      <w:r w:rsidR="00F3431C" w:rsidRPr="00E517AD">
        <w:rPr>
          <w:rFonts w:ascii="Arial" w:hAnsi="Arial" w:cs="Arial"/>
          <w:sz w:val="22"/>
          <w:szCs w:val="22"/>
        </w:rPr>
        <w:t xml:space="preserve">anieczyszczenia pochodzące </w:t>
      </w:r>
      <w:r w:rsidR="00F3431C" w:rsidRPr="00E517AD">
        <w:rPr>
          <w:rFonts w:ascii="Arial" w:hAnsi="Arial" w:cs="Arial"/>
          <w:sz w:val="22"/>
          <w:szCs w:val="22"/>
        </w:rPr>
        <w:lastRenderedPageBreak/>
        <w:t>z transportu</w:t>
      </w:r>
      <w:r w:rsidR="00FA0F2F" w:rsidRPr="00E517AD">
        <w:rPr>
          <w:rFonts w:ascii="Arial" w:hAnsi="Arial" w:cs="Arial"/>
          <w:sz w:val="22"/>
          <w:szCs w:val="22"/>
        </w:rPr>
        <w:t xml:space="preserve"> mają wpływ na niższą </w:t>
      </w:r>
      <w:r w:rsidR="00F3431C" w:rsidRPr="00E517AD">
        <w:rPr>
          <w:rFonts w:ascii="Arial" w:hAnsi="Arial" w:cs="Arial"/>
          <w:sz w:val="22"/>
          <w:szCs w:val="22"/>
        </w:rPr>
        <w:t xml:space="preserve">urodzajność gleb, zakłócają przebieg wegetacji roślin oraz </w:t>
      </w:r>
      <w:r w:rsidR="008B2F1F" w:rsidRPr="00E517AD">
        <w:rPr>
          <w:rFonts w:ascii="Arial" w:hAnsi="Arial" w:cs="Arial"/>
          <w:sz w:val="22"/>
          <w:szCs w:val="22"/>
        </w:rPr>
        <w:t>powodują zmiany w szacie roślinnej (</w:t>
      </w:r>
      <w:r w:rsidR="00F3431C" w:rsidRPr="00E517AD">
        <w:rPr>
          <w:rFonts w:ascii="Arial" w:hAnsi="Arial" w:cs="Arial"/>
          <w:sz w:val="22"/>
          <w:szCs w:val="22"/>
        </w:rPr>
        <w:t xml:space="preserve">niszczą </w:t>
      </w:r>
      <w:r w:rsidR="008B2F1F" w:rsidRPr="00E517AD">
        <w:rPr>
          <w:rFonts w:ascii="Arial" w:hAnsi="Arial" w:cs="Arial"/>
          <w:sz w:val="22"/>
          <w:szCs w:val="22"/>
        </w:rPr>
        <w:t xml:space="preserve">jej </w:t>
      </w:r>
      <w:r w:rsidR="00F3431C" w:rsidRPr="00E517AD">
        <w:rPr>
          <w:rFonts w:ascii="Arial" w:hAnsi="Arial" w:cs="Arial"/>
          <w:sz w:val="22"/>
          <w:szCs w:val="22"/>
        </w:rPr>
        <w:t>walory ekologiczne i estetyczne</w:t>
      </w:r>
      <w:r w:rsidR="008B2F1F" w:rsidRPr="00E517AD">
        <w:rPr>
          <w:rFonts w:ascii="Arial" w:hAnsi="Arial" w:cs="Arial"/>
          <w:sz w:val="22"/>
          <w:szCs w:val="22"/>
        </w:rPr>
        <w:t>)</w:t>
      </w:r>
      <w:r w:rsidR="00F3431C" w:rsidRPr="00E517AD">
        <w:rPr>
          <w:rFonts w:ascii="Arial" w:hAnsi="Arial" w:cs="Arial"/>
          <w:sz w:val="22"/>
          <w:szCs w:val="22"/>
        </w:rPr>
        <w:t>.</w:t>
      </w:r>
    </w:p>
    <w:p w14:paraId="407304B3" w14:textId="77777777" w:rsidR="00F3431C" w:rsidRPr="00E517AD" w:rsidRDefault="00D04C6B" w:rsidP="00846A10">
      <w:pPr>
        <w:spacing w:after="240"/>
        <w:ind w:firstLine="426"/>
        <w:rPr>
          <w:rFonts w:ascii="Arial" w:hAnsi="Arial" w:cs="Arial"/>
          <w:sz w:val="22"/>
          <w:szCs w:val="22"/>
        </w:rPr>
      </w:pPr>
      <w:r w:rsidRPr="00E517AD">
        <w:rPr>
          <w:rFonts w:ascii="Arial" w:hAnsi="Arial" w:cs="Arial"/>
          <w:sz w:val="22"/>
          <w:szCs w:val="22"/>
        </w:rPr>
        <w:t>Rzeźba terenu w obszarze planowanych inwestycji</w:t>
      </w:r>
      <w:r w:rsidR="00F80BA6" w:rsidRPr="00E517AD">
        <w:rPr>
          <w:rFonts w:ascii="Arial" w:hAnsi="Arial" w:cs="Arial"/>
          <w:sz w:val="22"/>
          <w:szCs w:val="22"/>
        </w:rPr>
        <w:t>,</w:t>
      </w:r>
      <w:r w:rsidRPr="00E517AD">
        <w:rPr>
          <w:rFonts w:ascii="Arial" w:hAnsi="Arial" w:cs="Arial"/>
          <w:sz w:val="22"/>
          <w:szCs w:val="22"/>
        </w:rPr>
        <w:t xml:space="preserve"> </w:t>
      </w:r>
      <w:r w:rsidR="00F80BA6" w:rsidRPr="00E517AD">
        <w:rPr>
          <w:rFonts w:ascii="Arial" w:hAnsi="Arial" w:cs="Arial"/>
          <w:sz w:val="22"/>
          <w:szCs w:val="22"/>
        </w:rPr>
        <w:t xml:space="preserve">reprezentowana </w:t>
      </w:r>
      <w:r w:rsidRPr="00E517AD">
        <w:rPr>
          <w:rFonts w:ascii="Arial" w:hAnsi="Arial" w:cs="Arial"/>
          <w:sz w:val="22"/>
          <w:szCs w:val="22"/>
        </w:rPr>
        <w:t xml:space="preserve">głównie </w:t>
      </w:r>
      <w:r w:rsidR="00F80BA6" w:rsidRPr="00E517AD">
        <w:rPr>
          <w:rFonts w:ascii="Arial" w:hAnsi="Arial" w:cs="Arial"/>
          <w:sz w:val="22"/>
          <w:szCs w:val="22"/>
        </w:rPr>
        <w:t xml:space="preserve">przez </w:t>
      </w:r>
      <w:r w:rsidRPr="00E517AD">
        <w:rPr>
          <w:rFonts w:ascii="Arial" w:hAnsi="Arial" w:cs="Arial"/>
          <w:sz w:val="22"/>
          <w:szCs w:val="22"/>
        </w:rPr>
        <w:t xml:space="preserve">stosunkowo suche, rozległe tereny równin i </w:t>
      </w:r>
      <w:r w:rsidR="00F80BA6" w:rsidRPr="00E517AD">
        <w:rPr>
          <w:rFonts w:ascii="Arial" w:hAnsi="Arial" w:cs="Arial"/>
          <w:sz w:val="22"/>
          <w:szCs w:val="22"/>
        </w:rPr>
        <w:t>wysoczyzn po</w:t>
      </w:r>
      <w:r w:rsidRPr="00E517AD">
        <w:rPr>
          <w:rFonts w:ascii="Arial" w:hAnsi="Arial" w:cs="Arial"/>
          <w:sz w:val="22"/>
          <w:szCs w:val="22"/>
        </w:rPr>
        <w:t>lodowcow</w:t>
      </w:r>
      <w:r w:rsidR="00F80BA6" w:rsidRPr="00E517AD">
        <w:rPr>
          <w:rFonts w:ascii="Arial" w:hAnsi="Arial" w:cs="Arial"/>
          <w:sz w:val="22"/>
          <w:szCs w:val="22"/>
        </w:rPr>
        <w:t>ych</w:t>
      </w:r>
      <w:r w:rsidRPr="00E517AD">
        <w:rPr>
          <w:rFonts w:ascii="Arial" w:hAnsi="Arial" w:cs="Arial"/>
          <w:sz w:val="22"/>
          <w:szCs w:val="22"/>
        </w:rPr>
        <w:t xml:space="preserve">, nie powinna stwarzać problemu w </w:t>
      </w:r>
      <w:r w:rsidR="00F80BA6" w:rsidRPr="00E517AD">
        <w:rPr>
          <w:rFonts w:ascii="Arial" w:hAnsi="Arial" w:cs="Arial"/>
          <w:sz w:val="22"/>
          <w:szCs w:val="22"/>
        </w:rPr>
        <w:t xml:space="preserve">ich </w:t>
      </w:r>
      <w:r w:rsidRPr="00E517AD">
        <w:rPr>
          <w:rFonts w:ascii="Arial" w:hAnsi="Arial" w:cs="Arial"/>
          <w:sz w:val="22"/>
          <w:szCs w:val="22"/>
        </w:rPr>
        <w:t>realizacji. Urozmaiceniem rzeźby</w:t>
      </w:r>
      <w:r w:rsidR="00D47B39" w:rsidRPr="00E517AD">
        <w:rPr>
          <w:rFonts w:ascii="Arial" w:hAnsi="Arial" w:cs="Arial"/>
          <w:sz w:val="22"/>
          <w:szCs w:val="22"/>
        </w:rPr>
        <w:t>,</w:t>
      </w:r>
      <w:r w:rsidRPr="00E517AD">
        <w:rPr>
          <w:rFonts w:ascii="Arial" w:hAnsi="Arial" w:cs="Arial"/>
          <w:sz w:val="22"/>
          <w:szCs w:val="22"/>
        </w:rPr>
        <w:t xml:space="preserve"> towarzyszącym głównym dolinom i przełomom rzeczny</w:t>
      </w:r>
      <w:r w:rsidR="00E64ED5" w:rsidRPr="00E517AD">
        <w:rPr>
          <w:rFonts w:ascii="Arial" w:hAnsi="Arial" w:cs="Arial"/>
          <w:sz w:val="22"/>
          <w:szCs w:val="22"/>
        </w:rPr>
        <w:t>m</w:t>
      </w:r>
      <w:r w:rsidR="00D47B39" w:rsidRPr="00E517AD">
        <w:rPr>
          <w:rFonts w:ascii="Arial" w:hAnsi="Arial" w:cs="Arial"/>
          <w:sz w:val="22"/>
          <w:szCs w:val="22"/>
        </w:rPr>
        <w:t>,</w:t>
      </w:r>
      <w:r w:rsidRPr="00E517AD">
        <w:rPr>
          <w:rFonts w:ascii="Arial" w:hAnsi="Arial" w:cs="Arial"/>
          <w:sz w:val="22"/>
          <w:szCs w:val="22"/>
        </w:rPr>
        <w:t xml:space="preserve"> są krawędzie erozyjne i erozyjno-denudacyjne, związane z</w:t>
      </w:r>
      <w:r w:rsidR="00D47B39" w:rsidRPr="00E517AD">
        <w:rPr>
          <w:rFonts w:ascii="Arial" w:hAnsi="Arial" w:cs="Arial"/>
          <w:sz w:val="22"/>
          <w:szCs w:val="22"/>
        </w:rPr>
        <w:t> </w:t>
      </w:r>
      <w:r w:rsidRPr="00E517AD">
        <w:rPr>
          <w:rFonts w:ascii="Arial" w:hAnsi="Arial" w:cs="Arial"/>
          <w:sz w:val="22"/>
          <w:szCs w:val="22"/>
        </w:rPr>
        <w:t xml:space="preserve">brzegami dolin </w:t>
      </w:r>
      <w:r w:rsidR="00D47B39" w:rsidRPr="00E517AD">
        <w:rPr>
          <w:rFonts w:ascii="Arial" w:hAnsi="Arial" w:cs="Arial"/>
          <w:sz w:val="22"/>
          <w:szCs w:val="22"/>
        </w:rPr>
        <w:t xml:space="preserve">rzecznych: </w:t>
      </w:r>
      <w:r w:rsidRPr="00E517AD">
        <w:rPr>
          <w:rFonts w:ascii="Arial" w:hAnsi="Arial" w:cs="Arial"/>
          <w:sz w:val="22"/>
          <w:szCs w:val="22"/>
        </w:rPr>
        <w:t>Wisły, Bugu, Narwi, Świdra. Obszary te ze względu na plastyczność utworów</w:t>
      </w:r>
      <w:r w:rsidR="00E64ED5" w:rsidRPr="00E517AD">
        <w:rPr>
          <w:rFonts w:ascii="Arial" w:hAnsi="Arial" w:cs="Arial"/>
          <w:sz w:val="22"/>
          <w:szCs w:val="22"/>
        </w:rPr>
        <w:t>,</w:t>
      </w:r>
      <w:r w:rsidRPr="00E517AD">
        <w:rPr>
          <w:rFonts w:ascii="Arial" w:hAnsi="Arial" w:cs="Arial"/>
          <w:sz w:val="22"/>
          <w:szCs w:val="22"/>
        </w:rPr>
        <w:t xml:space="preserve"> w powiązaniu ze zmianami wilgotności podłoża i obciążeniem wprowadzanej infrastruktury</w:t>
      </w:r>
      <w:r w:rsidR="00E64ED5" w:rsidRPr="00E517AD">
        <w:rPr>
          <w:rFonts w:ascii="Arial" w:hAnsi="Arial" w:cs="Arial"/>
          <w:sz w:val="22"/>
          <w:szCs w:val="22"/>
        </w:rPr>
        <w:t>,</w:t>
      </w:r>
      <w:r w:rsidRPr="00E517AD">
        <w:rPr>
          <w:rFonts w:ascii="Arial" w:hAnsi="Arial" w:cs="Arial"/>
          <w:sz w:val="22"/>
          <w:szCs w:val="22"/>
        </w:rPr>
        <w:t xml:space="preserve"> zagrożone są grawitacyjnymi ruchami masowymi</w:t>
      </w:r>
      <w:r w:rsidRPr="00E517AD">
        <w:rPr>
          <w:rFonts w:ascii="Arial" w:hAnsi="Arial" w:cs="Arial"/>
          <w:sz w:val="22"/>
          <w:szCs w:val="22"/>
          <w:vertAlign w:val="superscript"/>
        </w:rPr>
        <w:footnoteReference w:id="66"/>
      </w:r>
      <w:r w:rsidRPr="00E517AD">
        <w:rPr>
          <w:rFonts w:ascii="Arial" w:hAnsi="Arial" w:cs="Arial"/>
          <w:sz w:val="22"/>
          <w:szCs w:val="22"/>
        </w:rPr>
        <w:t>.</w:t>
      </w:r>
      <w:r w:rsidR="00D47B39" w:rsidRPr="00E517AD">
        <w:rPr>
          <w:rFonts w:ascii="Arial" w:hAnsi="Arial" w:cs="Arial"/>
          <w:sz w:val="22"/>
          <w:szCs w:val="22"/>
        </w:rPr>
        <w:t xml:space="preserve"> Konieczne przecięcia szerokich i podmokłych dolin rzecznych, związane z realizacją infrastruktury po nowym śladzie, w tym budowa mostów, będą realizowane na możliwie najkrótszych odcinkach.</w:t>
      </w:r>
      <w:r w:rsidR="006C6600" w:rsidRPr="00E517AD">
        <w:rPr>
          <w:rFonts w:ascii="Arial" w:hAnsi="Arial" w:cs="Arial"/>
          <w:sz w:val="22"/>
          <w:szCs w:val="22"/>
        </w:rPr>
        <w:t xml:space="preserve"> </w:t>
      </w:r>
      <w:r w:rsidR="00D47B39" w:rsidRPr="00E517AD">
        <w:rPr>
          <w:rFonts w:ascii="Arial" w:hAnsi="Arial" w:cs="Arial"/>
          <w:sz w:val="22"/>
          <w:szCs w:val="22"/>
        </w:rPr>
        <w:t xml:space="preserve">Motoryzacja i transport drogowy należą </w:t>
      </w:r>
      <w:r w:rsidR="00F3431C" w:rsidRPr="00E517AD">
        <w:rPr>
          <w:rFonts w:ascii="Arial" w:hAnsi="Arial" w:cs="Arial"/>
          <w:sz w:val="22"/>
          <w:szCs w:val="22"/>
        </w:rPr>
        <w:t xml:space="preserve">bowiem </w:t>
      </w:r>
      <w:r w:rsidR="00D47B39" w:rsidRPr="00E517AD">
        <w:rPr>
          <w:rFonts w:ascii="Arial" w:hAnsi="Arial" w:cs="Arial"/>
          <w:sz w:val="22"/>
          <w:szCs w:val="22"/>
        </w:rPr>
        <w:t xml:space="preserve">do tych sektorów gospodarki, które </w:t>
      </w:r>
      <w:r w:rsidR="00F3431C" w:rsidRPr="00E517AD">
        <w:rPr>
          <w:rFonts w:ascii="Arial" w:hAnsi="Arial" w:cs="Arial"/>
          <w:sz w:val="22"/>
          <w:szCs w:val="22"/>
        </w:rPr>
        <w:t xml:space="preserve">mają istotny wpływ na zanieczyszczenie środowiska. </w:t>
      </w:r>
    </w:p>
    <w:p w14:paraId="17880D50" w14:textId="77777777" w:rsidR="00E90942" w:rsidRPr="00E517AD" w:rsidRDefault="00D47B39" w:rsidP="00846A10">
      <w:pPr>
        <w:spacing w:after="240"/>
        <w:ind w:firstLine="426"/>
        <w:rPr>
          <w:rFonts w:ascii="Arial" w:hAnsi="Arial" w:cs="Arial"/>
          <w:sz w:val="22"/>
          <w:szCs w:val="22"/>
        </w:rPr>
      </w:pPr>
      <w:r w:rsidRPr="00E517AD">
        <w:rPr>
          <w:rFonts w:ascii="Arial" w:hAnsi="Arial" w:cs="Arial"/>
          <w:sz w:val="22"/>
          <w:szCs w:val="22"/>
        </w:rPr>
        <w:t>Na zanieczyszczenia pochodzące z transportu</w:t>
      </w:r>
      <w:r w:rsidR="00D520FB" w:rsidRPr="00E517AD">
        <w:rPr>
          <w:rFonts w:ascii="Arial" w:hAnsi="Arial" w:cs="Arial"/>
          <w:sz w:val="22"/>
          <w:szCs w:val="22"/>
        </w:rPr>
        <w:t>, obok gleb,</w:t>
      </w:r>
      <w:r w:rsidRPr="00E517AD">
        <w:rPr>
          <w:rFonts w:ascii="Arial" w:hAnsi="Arial" w:cs="Arial"/>
          <w:sz w:val="22"/>
          <w:szCs w:val="22"/>
        </w:rPr>
        <w:t xml:space="preserve"> w równym stopniu narażone są wody powierzchniowe i podziemne</w:t>
      </w:r>
      <w:r w:rsidR="00D520FB" w:rsidRPr="00E517AD">
        <w:rPr>
          <w:rFonts w:ascii="Arial" w:hAnsi="Arial" w:cs="Arial"/>
          <w:sz w:val="22"/>
          <w:szCs w:val="22"/>
        </w:rPr>
        <w:t>, d</w:t>
      </w:r>
      <w:r w:rsidRPr="00E517AD">
        <w:rPr>
          <w:rFonts w:ascii="Arial" w:hAnsi="Arial" w:cs="Arial"/>
          <w:sz w:val="22"/>
          <w:szCs w:val="22"/>
        </w:rPr>
        <w:t xml:space="preserve">o </w:t>
      </w:r>
      <w:r w:rsidR="00D520FB" w:rsidRPr="00E517AD">
        <w:rPr>
          <w:rFonts w:ascii="Arial" w:hAnsi="Arial" w:cs="Arial"/>
          <w:sz w:val="22"/>
          <w:szCs w:val="22"/>
        </w:rPr>
        <w:t>których</w:t>
      </w:r>
      <w:r w:rsidRPr="00E517AD">
        <w:rPr>
          <w:rFonts w:ascii="Arial" w:hAnsi="Arial" w:cs="Arial"/>
          <w:sz w:val="22"/>
          <w:szCs w:val="22"/>
        </w:rPr>
        <w:t xml:space="preserve"> spływają zanieczyszczenia z dróg, a także z</w:t>
      </w:r>
      <w:r w:rsidR="009D7041" w:rsidRPr="00E517AD">
        <w:rPr>
          <w:rFonts w:ascii="Arial" w:hAnsi="Arial" w:cs="Arial"/>
          <w:sz w:val="22"/>
          <w:szCs w:val="22"/>
        </w:rPr>
        <w:t> </w:t>
      </w:r>
      <w:r w:rsidRPr="00E517AD">
        <w:rPr>
          <w:rFonts w:ascii="Arial" w:hAnsi="Arial" w:cs="Arial"/>
          <w:sz w:val="22"/>
          <w:szCs w:val="22"/>
        </w:rPr>
        <w:t xml:space="preserve">powietrza. </w:t>
      </w:r>
      <w:r w:rsidR="00B10E08" w:rsidRPr="00E517AD">
        <w:rPr>
          <w:rFonts w:ascii="Arial" w:hAnsi="Arial" w:cs="Arial"/>
          <w:sz w:val="22"/>
          <w:szCs w:val="22"/>
        </w:rPr>
        <w:t xml:space="preserve">Wody podziemne narażone </w:t>
      </w:r>
      <w:r w:rsidR="00D520FB" w:rsidRPr="00E517AD">
        <w:rPr>
          <w:rFonts w:ascii="Arial" w:hAnsi="Arial" w:cs="Arial"/>
          <w:sz w:val="22"/>
          <w:szCs w:val="22"/>
        </w:rPr>
        <w:t xml:space="preserve">są </w:t>
      </w:r>
      <w:r w:rsidR="00B10E08" w:rsidRPr="00E517AD">
        <w:rPr>
          <w:rFonts w:ascii="Arial" w:hAnsi="Arial" w:cs="Arial"/>
          <w:sz w:val="22"/>
          <w:szCs w:val="22"/>
        </w:rPr>
        <w:t xml:space="preserve">na zanieczyszczenia </w:t>
      </w:r>
      <w:r w:rsidR="00A82D06" w:rsidRPr="00E517AD">
        <w:rPr>
          <w:rFonts w:ascii="Arial" w:hAnsi="Arial" w:cs="Arial"/>
          <w:sz w:val="22"/>
          <w:szCs w:val="22"/>
        </w:rPr>
        <w:t>przede wszystkim</w:t>
      </w:r>
      <w:r w:rsidR="00B10E08" w:rsidRPr="00E517AD">
        <w:rPr>
          <w:rFonts w:ascii="Arial" w:hAnsi="Arial" w:cs="Arial"/>
          <w:sz w:val="22"/>
          <w:szCs w:val="22"/>
        </w:rPr>
        <w:t xml:space="preserve"> w</w:t>
      </w:r>
      <w:r w:rsidR="009D7041" w:rsidRPr="00E517AD">
        <w:rPr>
          <w:rFonts w:ascii="Arial" w:hAnsi="Arial" w:cs="Arial"/>
          <w:sz w:val="22"/>
          <w:szCs w:val="22"/>
        </w:rPr>
        <w:t> </w:t>
      </w:r>
      <w:r w:rsidR="00B10E08" w:rsidRPr="00E517AD">
        <w:rPr>
          <w:rFonts w:ascii="Arial" w:hAnsi="Arial" w:cs="Arial"/>
          <w:sz w:val="22"/>
          <w:szCs w:val="22"/>
        </w:rPr>
        <w:t>obrębie dolin rzecznych i pradolin, gdzie możliwe jest oddziaływanie zanieczyszczonych wód płynących</w:t>
      </w:r>
      <w:r w:rsidR="00A82D06" w:rsidRPr="00E517AD">
        <w:rPr>
          <w:rFonts w:ascii="Arial" w:hAnsi="Arial" w:cs="Arial"/>
          <w:sz w:val="22"/>
          <w:szCs w:val="22"/>
        </w:rPr>
        <w:t>.</w:t>
      </w:r>
      <w:r w:rsidR="00B10E08" w:rsidRPr="00E517AD">
        <w:rPr>
          <w:rFonts w:ascii="Arial" w:hAnsi="Arial" w:cs="Arial"/>
          <w:sz w:val="22"/>
          <w:szCs w:val="22"/>
        </w:rPr>
        <w:t xml:space="preserve"> </w:t>
      </w:r>
      <w:r w:rsidR="00653D52" w:rsidRPr="00E517AD">
        <w:rPr>
          <w:rFonts w:ascii="Arial" w:hAnsi="Arial" w:cs="Arial"/>
          <w:sz w:val="22"/>
          <w:szCs w:val="22"/>
        </w:rPr>
        <w:t>Podatne na zanieczyszczenia są także, położone głębiej, otwarte i</w:t>
      </w:r>
      <w:r w:rsidR="00123C0B" w:rsidRPr="00E517AD">
        <w:rPr>
          <w:rFonts w:ascii="Arial" w:hAnsi="Arial" w:cs="Arial"/>
          <w:sz w:val="22"/>
          <w:szCs w:val="22"/>
        </w:rPr>
        <w:t> </w:t>
      </w:r>
      <w:r w:rsidR="00653D52" w:rsidRPr="00E517AD">
        <w:rPr>
          <w:rFonts w:ascii="Arial" w:hAnsi="Arial" w:cs="Arial"/>
          <w:sz w:val="22"/>
          <w:szCs w:val="22"/>
        </w:rPr>
        <w:t>nieizolowane starsze piętra wodonośne</w:t>
      </w:r>
      <w:r w:rsidR="00E64ED5" w:rsidRPr="00E517AD">
        <w:rPr>
          <w:rFonts w:ascii="Arial" w:hAnsi="Arial" w:cs="Arial"/>
          <w:sz w:val="22"/>
          <w:szCs w:val="22"/>
        </w:rPr>
        <w:t>,</w:t>
      </w:r>
      <w:r w:rsidR="00653D52" w:rsidRPr="00E517AD">
        <w:rPr>
          <w:rFonts w:ascii="Arial" w:hAnsi="Arial" w:cs="Arial"/>
          <w:sz w:val="22"/>
          <w:szCs w:val="22"/>
        </w:rPr>
        <w:t xml:space="preserve"> z</w:t>
      </w:r>
      <w:r w:rsidR="00A82D06" w:rsidRPr="00E517AD">
        <w:rPr>
          <w:rFonts w:ascii="Arial" w:hAnsi="Arial" w:cs="Arial"/>
          <w:sz w:val="22"/>
          <w:szCs w:val="22"/>
        </w:rPr>
        <w:t xml:space="preserve">e względu na </w:t>
      </w:r>
      <w:r w:rsidR="00653D52" w:rsidRPr="00E517AD">
        <w:rPr>
          <w:rFonts w:ascii="Arial" w:hAnsi="Arial" w:cs="Arial"/>
          <w:sz w:val="22"/>
          <w:szCs w:val="22"/>
        </w:rPr>
        <w:t xml:space="preserve">ich </w:t>
      </w:r>
      <w:r w:rsidR="00A82D06" w:rsidRPr="00E517AD">
        <w:rPr>
          <w:rFonts w:ascii="Arial" w:hAnsi="Arial" w:cs="Arial"/>
          <w:sz w:val="22"/>
          <w:szCs w:val="22"/>
        </w:rPr>
        <w:t>szczelinowo-krasowy i</w:t>
      </w:r>
      <w:r w:rsidR="00123C0B" w:rsidRPr="00E517AD">
        <w:rPr>
          <w:rFonts w:ascii="Arial" w:hAnsi="Arial" w:cs="Arial"/>
          <w:sz w:val="22"/>
          <w:szCs w:val="22"/>
        </w:rPr>
        <w:t> </w:t>
      </w:r>
      <w:r w:rsidR="00A82D06" w:rsidRPr="00E517AD">
        <w:rPr>
          <w:rFonts w:ascii="Arial" w:hAnsi="Arial" w:cs="Arial"/>
          <w:sz w:val="22"/>
          <w:szCs w:val="22"/>
        </w:rPr>
        <w:t>szczelinowo-porowy charakter</w:t>
      </w:r>
      <w:r w:rsidR="00B10E08" w:rsidRPr="00E517AD">
        <w:rPr>
          <w:rFonts w:ascii="Arial" w:hAnsi="Arial" w:cs="Arial"/>
          <w:sz w:val="22"/>
          <w:szCs w:val="22"/>
        </w:rPr>
        <w:t xml:space="preserve">. W </w:t>
      </w:r>
      <w:r w:rsidR="009D7041" w:rsidRPr="00E517AD">
        <w:rPr>
          <w:rFonts w:ascii="Arial" w:hAnsi="Arial" w:cs="Arial"/>
          <w:sz w:val="22"/>
          <w:szCs w:val="22"/>
        </w:rPr>
        <w:t>tym aspekcie</w:t>
      </w:r>
      <w:r w:rsidR="00B10E08" w:rsidRPr="00E517AD">
        <w:rPr>
          <w:rFonts w:ascii="Arial" w:hAnsi="Arial" w:cs="Arial"/>
          <w:sz w:val="22"/>
          <w:szCs w:val="22"/>
        </w:rPr>
        <w:t xml:space="preserve"> niezwykle ważnym </w:t>
      </w:r>
      <w:r w:rsidR="00E90942" w:rsidRPr="00E517AD">
        <w:rPr>
          <w:rFonts w:ascii="Arial" w:hAnsi="Arial" w:cs="Arial"/>
          <w:sz w:val="22"/>
          <w:szCs w:val="22"/>
        </w:rPr>
        <w:t xml:space="preserve">elementem ochrony całego środowiska wodnego </w:t>
      </w:r>
      <w:r w:rsidR="00B10E08" w:rsidRPr="00E517AD">
        <w:rPr>
          <w:rFonts w:ascii="Arial" w:hAnsi="Arial" w:cs="Arial"/>
          <w:sz w:val="22"/>
          <w:szCs w:val="22"/>
        </w:rPr>
        <w:t xml:space="preserve">jest ocena wpływu zanieczyszczeń komunikacyjnych na jakość wód </w:t>
      </w:r>
      <w:r w:rsidR="00123C0B" w:rsidRPr="00E517AD">
        <w:rPr>
          <w:rFonts w:ascii="Arial" w:hAnsi="Arial" w:cs="Arial"/>
          <w:sz w:val="22"/>
          <w:szCs w:val="22"/>
        </w:rPr>
        <w:t>wykorzystywanych do zaopatrzenia ludności w wodę przeznaczoną do spożycia.</w:t>
      </w:r>
      <w:r w:rsidR="00804077" w:rsidRPr="00E517AD">
        <w:rPr>
          <w:rFonts w:ascii="Arial" w:hAnsi="Arial" w:cs="Arial"/>
          <w:sz w:val="22"/>
          <w:szCs w:val="22"/>
        </w:rPr>
        <w:t xml:space="preserve"> </w:t>
      </w:r>
    </w:p>
    <w:p w14:paraId="59737813" w14:textId="77777777" w:rsidR="00804077" w:rsidRPr="00E517AD" w:rsidRDefault="00804077" w:rsidP="00846A10">
      <w:pPr>
        <w:spacing w:after="240"/>
        <w:ind w:firstLine="426"/>
        <w:rPr>
          <w:rStyle w:val="st"/>
          <w:rFonts w:ascii="Arial" w:hAnsi="Arial" w:cs="Arial"/>
          <w:sz w:val="22"/>
          <w:szCs w:val="22"/>
        </w:rPr>
      </w:pPr>
      <w:r w:rsidRPr="00E517AD">
        <w:rPr>
          <w:rFonts w:ascii="Arial" w:hAnsi="Arial" w:cs="Arial"/>
          <w:sz w:val="22"/>
          <w:szCs w:val="22"/>
        </w:rPr>
        <w:t xml:space="preserve">Na przebiegu planowanych </w:t>
      </w:r>
      <w:r w:rsidR="00E90942" w:rsidRPr="00E517AD">
        <w:rPr>
          <w:rFonts w:ascii="Arial" w:hAnsi="Arial" w:cs="Arial"/>
          <w:sz w:val="22"/>
          <w:szCs w:val="22"/>
        </w:rPr>
        <w:t>tras</w:t>
      </w:r>
      <w:r w:rsidRPr="00E517AD">
        <w:rPr>
          <w:rFonts w:ascii="Arial" w:hAnsi="Arial" w:cs="Arial"/>
          <w:sz w:val="22"/>
          <w:szCs w:val="22"/>
        </w:rPr>
        <w:t xml:space="preserve"> komunikacyjnych lub w ich najbliższym otoczeniu fragmentarycznie występują tereny leśne. Są to najczęściej skrajne części większych kompleksów leśnych lub mniejszych izolowanych lasów, tworzących mozaikę rolno-leśną</w:t>
      </w:r>
      <w:r w:rsidR="000A76B7" w:rsidRPr="00E517AD">
        <w:rPr>
          <w:rFonts w:ascii="Arial" w:hAnsi="Arial" w:cs="Arial"/>
          <w:sz w:val="22"/>
          <w:szCs w:val="22"/>
        </w:rPr>
        <w:t>. Mimo, że tereny te</w:t>
      </w:r>
      <w:r w:rsidR="00E90942" w:rsidRPr="00E517AD">
        <w:rPr>
          <w:rFonts w:ascii="Arial" w:hAnsi="Arial" w:cs="Arial"/>
          <w:sz w:val="22"/>
          <w:szCs w:val="22"/>
        </w:rPr>
        <w:t xml:space="preserve"> mają olbrzymie znaczenie dla zachowania różnorodności biologicznej i</w:t>
      </w:r>
      <w:r w:rsidR="000A76B7" w:rsidRPr="00E517AD">
        <w:rPr>
          <w:rFonts w:ascii="Arial" w:hAnsi="Arial" w:cs="Arial"/>
          <w:sz w:val="22"/>
          <w:szCs w:val="22"/>
        </w:rPr>
        <w:t> </w:t>
      </w:r>
      <w:r w:rsidR="00E90942" w:rsidRPr="00E517AD">
        <w:rPr>
          <w:rFonts w:ascii="Arial" w:hAnsi="Arial" w:cs="Arial"/>
          <w:sz w:val="22"/>
          <w:szCs w:val="22"/>
        </w:rPr>
        <w:t>krajobrazowej</w:t>
      </w:r>
      <w:r w:rsidR="000A76B7" w:rsidRPr="00E517AD">
        <w:rPr>
          <w:rFonts w:ascii="Arial" w:hAnsi="Arial" w:cs="Arial"/>
          <w:sz w:val="22"/>
          <w:szCs w:val="22"/>
        </w:rPr>
        <w:t>,</w:t>
      </w:r>
      <w:r w:rsidR="00E90942" w:rsidRPr="00E517AD">
        <w:rPr>
          <w:rFonts w:ascii="Arial" w:hAnsi="Arial" w:cs="Arial"/>
          <w:sz w:val="22"/>
          <w:szCs w:val="22"/>
        </w:rPr>
        <w:t xml:space="preserve"> </w:t>
      </w:r>
      <w:r w:rsidR="000A76B7" w:rsidRPr="00E517AD">
        <w:rPr>
          <w:rStyle w:val="st"/>
          <w:rFonts w:ascii="Arial" w:hAnsi="Arial" w:cs="Arial"/>
          <w:sz w:val="22"/>
          <w:szCs w:val="22"/>
        </w:rPr>
        <w:t>nie ma możliwości całkowitego uniknięcia kolizji planowanych szlaków komunikacyjnych z lasami.</w:t>
      </w:r>
      <w:r w:rsidR="000A76B7" w:rsidRPr="00E517AD">
        <w:rPr>
          <w:rFonts w:ascii="Arial" w:hAnsi="Arial" w:cs="Arial"/>
          <w:sz w:val="22"/>
          <w:szCs w:val="22"/>
        </w:rPr>
        <w:t xml:space="preserve"> </w:t>
      </w:r>
      <w:r w:rsidR="000A76B7" w:rsidRPr="00E517AD">
        <w:rPr>
          <w:rStyle w:val="st"/>
          <w:rFonts w:ascii="Arial" w:hAnsi="Arial" w:cs="Arial"/>
          <w:sz w:val="22"/>
          <w:szCs w:val="22"/>
        </w:rPr>
        <w:t>L</w:t>
      </w:r>
      <w:r w:rsidRPr="00E517AD">
        <w:rPr>
          <w:rStyle w:val="st"/>
          <w:rFonts w:ascii="Arial" w:hAnsi="Arial" w:cs="Arial"/>
          <w:sz w:val="22"/>
          <w:szCs w:val="22"/>
        </w:rPr>
        <w:t>okalne układy terenów leśnych</w:t>
      </w:r>
      <w:r w:rsidR="000A76B7" w:rsidRPr="00E517AD">
        <w:rPr>
          <w:rStyle w:val="st"/>
          <w:rFonts w:ascii="Arial" w:hAnsi="Arial" w:cs="Arial"/>
          <w:sz w:val="22"/>
          <w:szCs w:val="22"/>
        </w:rPr>
        <w:t xml:space="preserve"> i zadrzewionych oraz użytków </w:t>
      </w:r>
      <w:r w:rsidR="00F3375F" w:rsidRPr="00E517AD">
        <w:rPr>
          <w:rStyle w:val="st"/>
          <w:rFonts w:ascii="Arial" w:hAnsi="Arial" w:cs="Arial"/>
          <w:sz w:val="22"/>
          <w:szCs w:val="22"/>
        </w:rPr>
        <w:t>rolnych</w:t>
      </w:r>
      <w:r w:rsidRPr="00E517AD">
        <w:rPr>
          <w:rStyle w:val="st"/>
          <w:rFonts w:ascii="Arial" w:hAnsi="Arial" w:cs="Arial"/>
          <w:sz w:val="22"/>
          <w:szCs w:val="22"/>
        </w:rPr>
        <w:t xml:space="preserve"> ogranicz</w:t>
      </w:r>
      <w:r w:rsidR="000A76B7" w:rsidRPr="00E517AD">
        <w:rPr>
          <w:rStyle w:val="st"/>
          <w:rFonts w:ascii="Arial" w:hAnsi="Arial" w:cs="Arial"/>
          <w:sz w:val="22"/>
          <w:szCs w:val="22"/>
        </w:rPr>
        <w:t>ają</w:t>
      </w:r>
      <w:r w:rsidRPr="00E517AD">
        <w:rPr>
          <w:rStyle w:val="st"/>
          <w:rFonts w:ascii="Arial" w:hAnsi="Arial" w:cs="Arial"/>
          <w:sz w:val="22"/>
          <w:szCs w:val="22"/>
        </w:rPr>
        <w:t xml:space="preserve"> możliwości swobodnego trasowania inwestycji drogowych i kolejowych (m.in. z uwagi na zachowanie minimalnych promieni łuków poziomych). Z tego samego powodu wystąpią również punktowe kolizje z zabudową mieszkaniową (głównie rozproszoną zagrodową wiejską) oraz lokalne zbliżenia do zwartej zabudowy wiejskiej w przypadkach, gdy odsunięcie projektowanej infrastruktury od tej zabudowy nie jest możliwe. </w:t>
      </w:r>
    </w:p>
    <w:p w14:paraId="3DD24BB7" w14:textId="035556E4" w:rsidR="00804077" w:rsidRPr="00E517AD" w:rsidRDefault="00616D6D" w:rsidP="00846A10">
      <w:pPr>
        <w:pStyle w:val="Default"/>
        <w:spacing w:after="240"/>
        <w:ind w:firstLine="426"/>
        <w:rPr>
          <w:rStyle w:val="st"/>
          <w:rFonts w:ascii="Arial" w:hAnsi="Arial" w:cs="Arial"/>
          <w:color w:val="auto"/>
          <w:sz w:val="22"/>
          <w:szCs w:val="22"/>
        </w:rPr>
      </w:pPr>
      <w:r w:rsidRPr="00E517AD">
        <w:rPr>
          <w:rStyle w:val="st"/>
          <w:rFonts w:ascii="Arial" w:hAnsi="Arial" w:cs="Arial"/>
          <w:color w:val="auto"/>
          <w:sz w:val="22"/>
          <w:szCs w:val="22"/>
        </w:rPr>
        <w:t>W obrębie</w:t>
      </w:r>
      <w:r w:rsidR="00804077" w:rsidRPr="00E517AD">
        <w:rPr>
          <w:rStyle w:val="st"/>
          <w:rFonts w:ascii="Arial" w:hAnsi="Arial" w:cs="Arial"/>
          <w:color w:val="auto"/>
          <w:sz w:val="22"/>
          <w:szCs w:val="22"/>
        </w:rPr>
        <w:t xml:space="preserve"> obszarów objętych przewidywanym znaczącym oddziaływaniem na środowisko</w:t>
      </w:r>
      <w:r w:rsidRPr="00E517AD">
        <w:rPr>
          <w:rStyle w:val="st"/>
          <w:rFonts w:ascii="Arial" w:hAnsi="Arial" w:cs="Arial"/>
          <w:color w:val="auto"/>
          <w:sz w:val="22"/>
          <w:szCs w:val="22"/>
        </w:rPr>
        <w:t xml:space="preserve"> przeważa rolnicze i leśne użytkowanie</w:t>
      </w:r>
      <w:r w:rsidR="00804077" w:rsidRPr="00E517AD">
        <w:rPr>
          <w:rStyle w:val="st"/>
          <w:rFonts w:ascii="Arial" w:hAnsi="Arial" w:cs="Arial"/>
          <w:color w:val="auto"/>
          <w:sz w:val="22"/>
          <w:szCs w:val="22"/>
        </w:rPr>
        <w:t xml:space="preserve">, z rozproszonymi jednostkami osadniczymi (poza </w:t>
      </w:r>
      <w:r w:rsidRPr="00E517AD">
        <w:rPr>
          <w:rStyle w:val="st"/>
          <w:rFonts w:ascii="Arial" w:hAnsi="Arial" w:cs="Arial"/>
          <w:color w:val="auto"/>
          <w:sz w:val="22"/>
          <w:szCs w:val="22"/>
        </w:rPr>
        <w:t>aglomeracją warszawską</w:t>
      </w:r>
      <w:r w:rsidR="00804077" w:rsidRPr="00E517AD">
        <w:rPr>
          <w:rStyle w:val="st"/>
          <w:rFonts w:ascii="Arial" w:hAnsi="Arial" w:cs="Arial"/>
          <w:color w:val="auto"/>
          <w:sz w:val="22"/>
          <w:szCs w:val="22"/>
        </w:rPr>
        <w:t>) oraz dolinami cieków</w:t>
      </w:r>
      <w:r w:rsidRPr="00E517AD">
        <w:rPr>
          <w:rStyle w:val="st"/>
          <w:rFonts w:ascii="Arial" w:hAnsi="Arial" w:cs="Arial"/>
          <w:color w:val="auto"/>
          <w:sz w:val="22"/>
          <w:szCs w:val="22"/>
        </w:rPr>
        <w:t>. Takie zagospodarowanie terenu</w:t>
      </w:r>
      <w:r w:rsidR="00804077" w:rsidRPr="00E517AD">
        <w:rPr>
          <w:rStyle w:val="st"/>
          <w:rFonts w:ascii="Arial" w:hAnsi="Arial" w:cs="Arial"/>
          <w:color w:val="auto"/>
          <w:sz w:val="22"/>
          <w:szCs w:val="22"/>
        </w:rPr>
        <w:t xml:space="preserve"> ma decydujący wpływ na skład gatunkowy i liczebność </w:t>
      </w:r>
      <w:r w:rsidR="00B91F71" w:rsidRPr="00E517AD">
        <w:rPr>
          <w:rStyle w:val="st"/>
          <w:rFonts w:ascii="Arial" w:hAnsi="Arial" w:cs="Arial"/>
          <w:color w:val="auto"/>
          <w:sz w:val="22"/>
          <w:szCs w:val="22"/>
        </w:rPr>
        <w:t xml:space="preserve">dziko żyjących </w:t>
      </w:r>
      <w:r w:rsidR="00804077" w:rsidRPr="00E517AD">
        <w:rPr>
          <w:rStyle w:val="st"/>
          <w:rFonts w:ascii="Arial" w:hAnsi="Arial" w:cs="Arial"/>
          <w:color w:val="auto"/>
          <w:sz w:val="22"/>
          <w:szCs w:val="22"/>
        </w:rPr>
        <w:t>zwierząt w</w:t>
      </w:r>
      <w:r w:rsidR="00B91F71" w:rsidRPr="00E517AD">
        <w:rPr>
          <w:rStyle w:val="st"/>
          <w:rFonts w:ascii="Arial" w:hAnsi="Arial" w:cs="Arial"/>
          <w:color w:val="auto"/>
          <w:sz w:val="22"/>
          <w:szCs w:val="22"/>
        </w:rPr>
        <w:t> </w:t>
      </w:r>
      <w:r w:rsidR="00804077" w:rsidRPr="00E517AD">
        <w:rPr>
          <w:rStyle w:val="st"/>
          <w:rFonts w:ascii="Arial" w:hAnsi="Arial" w:cs="Arial"/>
          <w:color w:val="auto"/>
          <w:sz w:val="22"/>
          <w:szCs w:val="22"/>
        </w:rPr>
        <w:t xml:space="preserve">rejonie planowanych inwestycji. </w:t>
      </w:r>
      <w:r w:rsidRPr="00E517AD">
        <w:rPr>
          <w:rStyle w:val="st"/>
          <w:rFonts w:ascii="Arial" w:hAnsi="Arial" w:cs="Arial"/>
          <w:color w:val="auto"/>
          <w:sz w:val="22"/>
          <w:szCs w:val="22"/>
        </w:rPr>
        <w:t xml:space="preserve">Ich szlaki migracji </w:t>
      </w:r>
      <w:r w:rsidR="00804077" w:rsidRPr="00E517AD">
        <w:rPr>
          <w:rStyle w:val="st"/>
          <w:rFonts w:ascii="Arial" w:hAnsi="Arial" w:cs="Arial"/>
          <w:color w:val="auto"/>
          <w:sz w:val="22"/>
          <w:szCs w:val="22"/>
        </w:rPr>
        <w:t xml:space="preserve">związane </w:t>
      </w:r>
      <w:r w:rsidRPr="00E517AD">
        <w:rPr>
          <w:rStyle w:val="st"/>
          <w:rFonts w:ascii="Arial" w:hAnsi="Arial" w:cs="Arial"/>
          <w:color w:val="auto"/>
          <w:sz w:val="22"/>
          <w:szCs w:val="22"/>
        </w:rPr>
        <w:t xml:space="preserve">są </w:t>
      </w:r>
      <w:r w:rsidR="0046703D" w:rsidRPr="00E517AD">
        <w:rPr>
          <w:rStyle w:val="st"/>
          <w:rFonts w:ascii="Arial" w:hAnsi="Arial" w:cs="Arial"/>
          <w:color w:val="auto"/>
          <w:sz w:val="22"/>
          <w:szCs w:val="22"/>
        </w:rPr>
        <w:br/>
      </w:r>
      <w:r w:rsidR="00804077" w:rsidRPr="00E517AD">
        <w:rPr>
          <w:rStyle w:val="st"/>
          <w:rFonts w:ascii="Arial" w:hAnsi="Arial" w:cs="Arial"/>
          <w:color w:val="auto"/>
          <w:sz w:val="22"/>
          <w:szCs w:val="22"/>
        </w:rPr>
        <w:t xml:space="preserve">z </w:t>
      </w:r>
      <w:r w:rsidRPr="00E517AD">
        <w:rPr>
          <w:rStyle w:val="st"/>
          <w:rFonts w:ascii="Arial" w:hAnsi="Arial" w:cs="Arial"/>
          <w:color w:val="auto"/>
          <w:sz w:val="22"/>
          <w:szCs w:val="22"/>
        </w:rPr>
        <w:t xml:space="preserve">występowaniem </w:t>
      </w:r>
      <w:r w:rsidR="00804077" w:rsidRPr="00E517AD">
        <w:rPr>
          <w:rStyle w:val="st"/>
          <w:rFonts w:ascii="Arial" w:hAnsi="Arial" w:cs="Arial"/>
          <w:color w:val="auto"/>
          <w:sz w:val="22"/>
          <w:szCs w:val="22"/>
        </w:rPr>
        <w:t>dużych</w:t>
      </w:r>
      <w:r w:rsidR="00B91F71" w:rsidRPr="00E517AD">
        <w:rPr>
          <w:rStyle w:val="st"/>
          <w:rFonts w:ascii="Arial" w:hAnsi="Arial" w:cs="Arial"/>
          <w:color w:val="auto"/>
          <w:sz w:val="22"/>
          <w:szCs w:val="22"/>
        </w:rPr>
        <w:t xml:space="preserve">, zwartych </w:t>
      </w:r>
      <w:r w:rsidR="00804077" w:rsidRPr="00E517AD">
        <w:rPr>
          <w:rStyle w:val="st"/>
          <w:rFonts w:ascii="Arial" w:hAnsi="Arial" w:cs="Arial"/>
          <w:color w:val="auto"/>
          <w:sz w:val="22"/>
          <w:szCs w:val="22"/>
        </w:rPr>
        <w:t xml:space="preserve">kompleksów leśnych, dolinami rzecznymi oraz </w:t>
      </w:r>
      <w:r w:rsidR="0046703D" w:rsidRPr="00E517AD">
        <w:rPr>
          <w:rStyle w:val="st"/>
          <w:rFonts w:ascii="Arial" w:hAnsi="Arial" w:cs="Arial"/>
          <w:color w:val="auto"/>
          <w:sz w:val="22"/>
          <w:szCs w:val="22"/>
        </w:rPr>
        <w:br/>
      </w:r>
      <w:r w:rsidR="00804077" w:rsidRPr="00E517AD">
        <w:rPr>
          <w:rStyle w:val="st"/>
          <w:rFonts w:ascii="Arial" w:hAnsi="Arial" w:cs="Arial"/>
          <w:color w:val="auto"/>
          <w:sz w:val="22"/>
          <w:szCs w:val="22"/>
        </w:rPr>
        <w:t xml:space="preserve">z zadrzewieniami mozaikowymi wśród pól i łąk. </w:t>
      </w:r>
    </w:p>
    <w:p w14:paraId="47AF8B04" w14:textId="7BF32884" w:rsidR="0066705F" w:rsidRPr="00E517AD" w:rsidRDefault="00EB5237" w:rsidP="00846A10">
      <w:pPr>
        <w:spacing w:after="240"/>
        <w:ind w:firstLine="426"/>
        <w:rPr>
          <w:rFonts w:ascii="Arial" w:hAnsi="Arial" w:cs="Arial"/>
          <w:sz w:val="22"/>
          <w:szCs w:val="22"/>
        </w:rPr>
      </w:pPr>
      <w:r w:rsidRPr="00E517AD">
        <w:rPr>
          <w:rFonts w:ascii="Arial" w:hAnsi="Arial" w:cs="Arial"/>
          <w:sz w:val="22"/>
          <w:szCs w:val="22"/>
        </w:rPr>
        <w:t>J</w:t>
      </w:r>
      <w:r w:rsidR="0066705F" w:rsidRPr="00E517AD">
        <w:rPr>
          <w:rFonts w:ascii="Arial" w:hAnsi="Arial" w:cs="Arial"/>
          <w:sz w:val="22"/>
          <w:szCs w:val="22"/>
        </w:rPr>
        <w:t xml:space="preserve">akość powietrza ma </w:t>
      </w:r>
      <w:r w:rsidR="00C55C05" w:rsidRPr="00E517AD">
        <w:rPr>
          <w:rFonts w:ascii="Arial" w:hAnsi="Arial" w:cs="Arial"/>
          <w:sz w:val="22"/>
          <w:szCs w:val="22"/>
        </w:rPr>
        <w:t>istotny</w:t>
      </w:r>
      <w:r w:rsidR="0066705F" w:rsidRPr="00E517AD">
        <w:rPr>
          <w:rFonts w:ascii="Arial" w:hAnsi="Arial" w:cs="Arial"/>
          <w:sz w:val="22"/>
          <w:szCs w:val="22"/>
        </w:rPr>
        <w:t xml:space="preserve"> wpływ na wszystkie komponenty środowiska przyrodniczego</w:t>
      </w:r>
      <w:r w:rsidR="00FF358E" w:rsidRPr="00E517AD">
        <w:rPr>
          <w:rStyle w:val="st"/>
          <w:rFonts w:ascii="Arial" w:hAnsi="Arial" w:cs="Arial"/>
          <w:sz w:val="22"/>
          <w:szCs w:val="22"/>
        </w:rPr>
        <w:t xml:space="preserve"> na obszarach objętych przewidywanym znaczącym oddziaływaniem</w:t>
      </w:r>
      <w:r w:rsidR="0066705F" w:rsidRPr="00E517AD">
        <w:rPr>
          <w:rFonts w:ascii="Arial" w:hAnsi="Arial" w:cs="Arial"/>
          <w:sz w:val="22"/>
          <w:szCs w:val="22"/>
        </w:rPr>
        <w:t xml:space="preserve">. </w:t>
      </w:r>
      <w:r w:rsidR="007B4F18" w:rsidRPr="00E517AD">
        <w:rPr>
          <w:rFonts w:ascii="Arial" w:hAnsi="Arial" w:cs="Arial"/>
          <w:sz w:val="22"/>
          <w:szCs w:val="22"/>
        </w:rPr>
        <w:t>D</w:t>
      </w:r>
      <w:r w:rsidR="0066705F" w:rsidRPr="00E517AD">
        <w:rPr>
          <w:rFonts w:ascii="Arial" w:hAnsi="Arial" w:cs="Arial"/>
          <w:sz w:val="22"/>
          <w:szCs w:val="22"/>
        </w:rPr>
        <w:t>eterminuje jakość życia mieszkańców, wpływając tym samym na ich samopoczucie</w:t>
      </w:r>
      <w:r w:rsidR="007B4F18" w:rsidRPr="00E517AD">
        <w:rPr>
          <w:rFonts w:ascii="Arial" w:hAnsi="Arial" w:cs="Arial"/>
          <w:sz w:val="22"/>
          <w:szCs w:val="22"/>
        </w:rPr>
        <w:t xml:space="preserve"> </w:t>
      </w:r>
      <w:r w:rsidR="0066705F" w:rsidRPr="00E517AD">
        <w:rPr>
          <w:rFonts w:ascii="Arial" w:hAnsi="Arial" w:cs="Arial"/>
          <w:sz w:val="22"/>
          <w:szCs w:val="22"/>
        </w:rPr>
        <w:t>i</w:t>
      </w:r>
      <w:r w:rsidR="000C2C8E" w:rsidRPr="00E517AD">
        <w:rPr>
          <w:rFonts w:ascii="Arial" w:hAnsi="Arial" w:cs="Arial"/>
          <w:sz w:val="22"/>
          <w:szCs w:val="22"/>
        </w:rPr>
        <w:t> </w:t>
      </w:r>
      <w:r w:rsidR="0066705F" w:rsidRPr="00E517AD">
        <w:rPr>
          <w:rFonts w:ascii="Arial" w:hAnsi="Arial" w:cs="Arial"/>
          <w:sz w:val="22"/>
          <w:szCs w:val="22"/>
        </w:rPr>
        <w:t>zdrowie</w:t>
      </w:r>
      <w:r w:rsidR="003103C1" w:rsidRPr="00E517AD">
        <w:rPr>
          <w:rFonts w:ascii="Arial" w:hAnsi="Arial" w:cs="Arial"/>
          <w:sz w:val="22"/>
          <w:szCs w:val="22"/>
        </w:rPr>
        <w:t xml:space="preserve">. </w:t>
      </w:r>
      <w:r w:rsidR="0066705F" w:rsidRPr="00E517AD">
        <w:rPr>
          <w:rFonts w:ascii="Arial" w:hAnsi="Arial" w:cs="Arial"/>
          <w:sz w:val="22"/>
          <w:szCs w:val="22"/>
        </w:rPr>
        <w:t>W większości miast mazowieckich znajdują się duże źródła emisji zanieczyszczeń powietrza o charakterze punktowym (zakłady przemysłowe, ciepłownie miejskie), liniow</w:t>
      </w:r>
      <w:r w:rsidR="003103C1" w:rsidRPr="00E517AD">
        <w:rPr>
          <w:rFonts w:ascii="Arial" w:hAnsi="Arial" w:cs="Arial"/>
          <w:sz w:val="22"/>
          <w:szCs w:val="22"/>
        </w:rPr>
        <w:t>ym</w:t>
      </w:r>
      <w:r w:rsidR="0066705F" w:rsidRPr="00E517AD">
        <w:rPr>
          <w:rFonts w:ascii="Arial" w:hAnsi="Arial" w:cs="Arial"/>
          <w:sz w:val="22"/>
          <w:szCs w:val="22"/>
        </w:rPr>
        <w:t xml:space="preserve"> (transport drogowy) oraz tzw. niska emisja pochodząca z sektora komunalno-bytowego </w:t>
      </w:r>
      <w:r w:rsidR="00E64ED5" w:rsidRPr="00E517AD">
        <w:rPr>
          <w:rFonts w:ascii="Arial" w:hAnsi="Arial" w:cs="Arial"/>
          <w:sz w:val="22"/>
          <w:szCs w:val="22"/>
        </w:rPr>
        <w:t>będąca skutkiem</w:t>
      </w:r>
      <w:r w:rsidR="0066705F" w:rsidRPr="00E517AD">
        <w:rPr>
          <w:rFonts w:ascii="Arial" w:hAnsi="Arial" w:cs="Arial"/>
          <w:sz w:val="22"/>
          <w:szCs w:val="22"/>
        </w:rPr>
        <w:t xml:space="preserve"> spalania paliw w</w:t>
      </w:r>
      <w:r w:rsidR="00930A27" w:rsidRPr="00E517AD">
        <w:rPr>
          <w:rFonts w:ascii="Arial" w:hAnsi="Arial" w:cs="Arial"/>
          <w:sz w:val="22"/>
          <w:szCs w:val="22"/>
        </w:rPr>
        <w:t> </w:t>
      </w:r>
      <w:r w:rsidR="0066705F" w:rsidRPr="00E517AD">
        <w:rPr>
          <w:rFonts w:ascii="Arial" w:hAnsi="Arial" w:cs="Arial"/>
          <w:sz w:val="22"/>
          <w:szCs w:val="22"/>
        </w:rPr>
        <w:t xml:space="preserve">piecach grzewczych i kotłowniach węglowych. Sektor </w:t>
      </w:r>
      <w:r w:rsidR="0066705F" w:rsidRPr="00E517AD">
        <w:rPr>
          <w:rFonts w:ascii="Arial" w:hAnsi="Arial" w:cs="Arial"/>
          <w:sz w:val="22"/>
          <w:szCs w:val="22"/>
        </w:rPr>
        <w:lastRenderedPageBreak/>
        <w:t>transportu odpowiada za ponad 10% emisji zanieczyszczeń do powietrza</w:t>
      </w:r>
      <w:r w:rsidR="00E851B8" w:rsidRPr="00E517AD">
        <w:rPr>
          <w:rFonts w:ascii="Arial" w:hAnsi="Arial" w:cs="Arial"/>
          <w:sz w:val="22"/>
          <w:szCs w:val="22"/>
        </w:rPr>
        <w:t>,</w:t>
      </w:r>
      <w:r w:rsidR="0066705F" w:rsidRPr="00E517AD">
        <w:rPr>
          <w:rFonts w:ascii="Arial" w:hAnsi="Arial" w:cs="Arial"/>
          <w:sz w:val="22"/>
          <w:szCs w:val="22"/>
        </w:rPr>
        <w:t xml:space="preserve"> emitując tlenki azotu, tlenki węgla, węglowodory aromatyczne oraz metale ciężkie. Jest także źródłem emisji pierwotnej pyłu zawieszonego PM10</w:t>
      </w:r>
      <w:r w:rsidR="00930A27" w:rsidRPr="00E517AD">
        <w:rPr>
          <w:rFonts w:ascii="Arial" w:hAnsi="Arial" w:cs="Arial"/>
          <w:sz w:val="22"/>
          <w:szCs w:val="22"/>
        </w:rPr>
        <w:t xml:space="preserve">, w tym pyłu PM2,5, </w:t>
      </w:r>
      <w:r w:rsidR="0066705F" w:rsidRPr="00E517AD">
        <w:rPr>
          <w:rFonts w:ascii="Arial" w:hAnsi="Arial" w:cs="Arial"/>
          <w:sz w:val="22"/>
          <w:szCs w:val="22"/>
        </w:rPr>
        <w:t>zawartego w spalinach</w:t>
      </w:r>
      <w:r w:rsidR="00930A27" w:rsidRPr="00E517AD">
        <w:rPr>
          <w:rFonts w:ascii="Arial" w:hAnsi="Arial" w:cs="Arial"/>
          <w:sz w:val="22"/>
          <w:szCs w:val="22"/>
        </w:rPr>
        <w:t xml:space="preserve"> </w:t>
      </w:r>
      <w:r w:rsidR="0046703D" w:rsidRPr="00E517AD">
        <w:rPr>
          <w:rFonts w:ascii="Arial" w:hAnsi="Arial" w:cs="Arial"/>
          <w:sz w:val="22"/>
          <w:szCs w:val="22"/>
        </w:rPr>
        <w:br/>
      </w:r>
      <w:r w:rsidR="00930A27" w:rsidRPr="00E517AD">
        <w:rPr>
          <w:rFonts w:ascii="Arial" w:hAnsi="Arial" w:cs="Arial"/>
          <w:sz w:val="22"/>
          <w:szCs w:val="22"/>
        </w:rPr>
        <w:t>i</w:t>
      </w:r>
      <w:r w:rsidR="0066705F" w:rsidRPr="00E517AD">
        <w:rPr>
          <w:rFonts w:ascii="Arial" w:hAnsi="Arial" w:cs="Arial"/>
          <w:sz w:val="22"/>
          <w:szCs w:val="22"/>
        </w:rPr>
        <w:t xml:space="preserve"> pochodzącego ze zużycia elementów pojazdów</w:t>
      </w:r>
      <w:r w:rsidR="00930A27" w:rsidRPr="00E517AD">
        <w:rPr>
          <w:rFonts w:ascii="Arial" w:hAnsi="Arial" w:cs="Arial"/>
          <w:sz w:val="22"/>
          <w:szCs w:val="22"/>
        </w:rPr>
        <w:t xml:space="preserve"> </w:t>
      </w:r>
      <w:r w:rsidR="0066705F" w:rsidRPr="00E517AD">
        <w:rPr>
          <w:rFonts w:ascii="Arial" w:hAnsi="Arial" w:cs="Arial"/>
          <w:sz w:val="22"/>
          <w:szCs w:val="22"/>
        </w:rPr>
        <w:t>oraz ze zużycia nawierzchni drogowej</w:t>
      </w:r>
      <w:r w:rsidR="00930A27" w:rsidRPr="00E517AD">
        <w:rPr>
          <w:rFonts w:ascii="Arial" w:hAnsi="Arial" w:cs="Arial"/>
          <w:sz w:val="22"/>
          <w:szCs w:val="22"/>
        </w:rPr>
        <w:t xml:space="preserve">, jak również </w:t>
      </w:r>
      <w:r w:rsidR="0066705F" w:rsidRPr="00E517AD">
        <w:rPr>
          <w:rFonts w:ascii="Arial" w:hAnsi="Arial" w:cs="Arial"/>
          <w:sz w:val="22"/>
          <w:szCs w:val="22"/>
        </w:rPr>
        <w:t>emisji wtórnej (</w:t>
      </w:r>
      <w:r w:rsidR="0000473E" w:rsidRPr="00E517AD">
        <w:rPr>
          <w:rFonts w:ascii="Arial" w:hAnsi="Arial" w:cs="Arial"/>
          <w:sz w:val="22"/>
          <w:szCs w:val="22"/>
        </w:rPr>
        <w:t xml:space="preserve">wzbijany ponownie w powietrze </w:t>
      </w:r>
      <w:r w:rsidR="0066705F" w:rsidRPr="00E517AD">
        <w:rPr>
          <w:rFonts w:ascii="Arial" w:hAnsi="Arial" w:cs="Arial"/>
          <w:sz w:val="22"/>
          <w:szCs w:val="22"/>
        </w:rPr>
        <w:t>pył z powierzchni i poboczy dróg). Na wielkość emisji zanieczyszczeń z transportu wpływ mają m.in.</w:t>
      </w:r>
      <w:r w:rsidR="00930A27" w:rsidRPr="00E517AD">
        <w:rPr>
          <w:rFonts w:ascii="Arial" w:hAnsi="Arial" w:cs="Arial"/>
          <w:sz w:val="22"/>
          <w:szCs w:val="22"/>
        </w:rPr>
        <w:t>:</w:t>
      </w:r>
      <w:r w:rsidR="0066705F" w:rsidRPr="00E517AD">
        <w:rPr>
          <w:rFonts w:ascii="Arial" w:hAnsi="Arial" w:cs="Arial"/>
          <w:sz w:val="22"/>
          <w:szCs w:val="22"/>
        </w:rPr>
        <w:t xml:space="preserve"> zapotrzebowanie na przewóz pasażerów i towarów, sposób organizacji usług przewozowych, rozwiązania techniczne stosowane w </w:t>
      </w:r>
      <w:r w:rsidR="00930A27" w:rsidRPr="00E517AD">
        <w:rPr>
          <w:rFonts w:ascii="Arial" w:hAnsi="Arial" w:cs="Arial"/>
          <w:sz w:val="22"/>
          <w:szCs w:val="22"/>
        </w:rPr>
        <w:t>pojazdach (</w:t>
      </w:r>
      <w:r w:rsidR="0066705F" w:rsidRPr="00E517AD">
        <w:rPr>
          <w:rFonts w:ascii="Arial" w:hAnsi="Arial" w:cs="Arial"/>
          <w:sz w:val="22"/>
          <w:szCs w:val="22"/>
        </w:rPr>
        <w:t>napęd</w:t>
      </w:r>
      <w:r w:rsidR="00930A27" w:rsidRPr="00E517AD">
        <w:rPr>
          <w:rFonts w:ascii="Arial" w:hAnsi="Arial" w:cs="Arial"/>
          <w:sz w:val="22"/>
          <w:szCs w:val="22"/>
        </w:rPr>
        <w:t>, paliwo)</w:t>
      </w:r>
      <w:r w:rsidR="0066705F" w:rsidRPr="00E517AD">
        <w:rPr>
          <w:rFonts w:ascii="Arial" w:hAnsi="Arial" w:cs="Arial"/>
          <w:sz w:val="22"/>
          <w:szCs w:val="22"/>
        </w:rPr>
        <w:t xml:space="preserve"> i infrastrukturze oraz przeciętna długość codziennych przejazdów. </w:t>
      </w:r>
    </w:p>
    <w:p w14:paraId="3474E2A2" w14:textId="77777777" w:rsidR="00F3375F" w:rsidRPr="00E517AD" w:rsidRDefault="0066705F" w:rsidP="00846A10">
      <w:pPr>
        <w:spacing w:after="240"/>
        <w:ind w:firstLine="426"/>
        <w:rPr>
          <w:rFonts w:ascii="Arial" w:hAnsi="Arial" w:cs="Arial"/>
          <w:sz w:val="22"/>
          <w:szCs w:val="22"/>
        </w:rPr>
      </w:pPr>
      <w:r w:rsidRPr="00E517AD">
        <w:rPr>
          <w:rFonts w:ascii="Arial" w:hAnsi="Arial" w:cs="Arial"/>
          <w:sz w:val="22"/>
          <w:szCs w:val="22"/>
        </w:rPr>
        <w:t>Na terenach silnie zurbanizowanych niekorzystny jest również klimat akustyczny</w:t>
      </w:r>
      <w:r w:rsidR="00E64ED5" w:rsidRPr="00E517AD">
        <w:rPr>
          <w:rFonts w:ascii="Arial" w:hAnsi="Arial" w:cs="Arial"/>
          <w:sz w:val="22"/>
          <w:szCs w:val="22"/>
        </w:rPr>
        <w:t>,</w:t>
      </w:r>
      <w:r w:rsidRPr="00E517AD">
        <w:rPr>
          <w:rFonts w:ascii="Arial" w:hAnsi="Arial" w:cs="Arial"/>
          <w:sz w:val="22"/>
          <w:szCs w:val="22"/>
        </w:rPr>
        <w:t xml:space="preserve"> generowany w większości przez transport: drogowy</w:t>
      </w:r>
      <w:r w:rsidR="000C2C8E" w:rsidRPr="00E517AD">
        <w:rPr>
          <w:rFonts w:ascii="Arial" w:hAnsi="Arial" w:cs="Arial"/>
          <w:sz w:val="22"/>
          <w:szCs w:val="22"/>
        </w:rPr>
        <w:t xml:space="preserve"> i</w:t>
      </w:r>
      <w:r w:rsidRPr="00E517AD">
        <w:rPr>
          <w:rFonts w:ascii="Arial" w:hAnsi="Arial" w:cs="Arial"/>
          <w:sz w:val="22"/>
          <w:szCs w:val="22"/>
        </w:rPr>
        <w:t xml:space="preserve"> kolejowy. Poziom zagrożenia hałasem komunikacyjnym jest w dalszym ciągu znaczący, </w:t>
      </w:r>
      <w:r w:rsidR="00FF358E" w:rsidRPr="00E517AD">
        <w:rPr>
          <w:rFonts w:ascii="Arial" w:hAnsi="Arial" w:cs="Arial"/>
          <w:sz w:val="22"/>
          <w:szCs w:val="22"/>
        </w:rPr>
        <w:t>ze względu na</w:t>
      </w:r>
      <w:r w:rsidRPr="00E517AD">
        <w:rPr>
          <w:rFonts w:ascii="Arial" w:hAnsi="Arial" w:cs="Arial"/>
          <w:sz w:val="22"/>
          <w:szCs w:val="22"/>
        </w:rPr>
        <w:t xml:space="preserve"> notowane przekroczenia dopuszczalnych poziomów </w:t>
      </w:r>
      <w:r w:rsidR="004E6527" w:rsidRPr="00E517AD">
        <w:rPr>
          <w:rFonts w:ascii="Arial" w:hAnsi="Arial" w:cs="Arial"/>
          <w:sz w:val="22"/>
          <w:szCs w:val="22"/>
        </w:rPr>
        <w:t xml:space="preserve">jego emisji, głównie </w:t>
      </w:r>
      <w:r w:rsidRPr="00E517AD">
        <w:rPr>
          <w:rFonts w:ascii="Arial" w:hAnsi="Arial" w:cs="Arial"/>
          <w:sz w:val="22"/>
          <w:szCs w:val="22"/>
        </w:rPr>
        <w:t>w ciągach dróg krajowych</w:t>
      </w:r>
      <w:r w:rsidR="004E6527" w:rsidRPr="00E517AD">
        <w:rPr>
          <w:rFonts w:ascii="Arial" w:hAnsi="Arial" w:cs="Arial"/>
          <w:sz w:val="22"/>
          <w:szCs w:val="22"/>
        </w:rPr>
        <w:t xml:space="preserve"> (</w:t>
      </w:r>
      <w:r w:rsidR="000C2C8E" w:rsidRPr="00E517AD">
        <w:rPr>
          <w:rFonts w:ascii="Arial" w:hAnsi="Arial" w:cs="Arial"/>
          <w:sz w:val="22"/>
          <w:szCs w:val="22"/>
        </w:rPr>
        <w:t>w tym</w:t>
      </w:r>
      <w:r w:rsidRPr="00E517AD">
        <w:rPr>
          <w:rFonts w:ascii="Arial" w:hAnsi="Arial" w:cs="Arial"/>
          <w:sz w:val="22"/>
          <w:szCs w:val="22"/>
        </w:rPr>
        <w:t xml:space="preserve"> ekspresowych</w:t>
      </w:r>
      <w:r w:rsidR="004E6527" w:rsidRPr="00E517AD">
        <w:rPr>
          <w:rFonts w:ascii="Arial" w:hAnsi="Arial" w:cs="Arial"/>
          <w:sz w:val="22"/>
          <w:szCs w:val="22"/>
        </w:rPr>
        <w:t>)</w:t>
      </w:r>
      <w:r w:rsidRPr="00E517AD">
        <w:rPr>
          <w:rFonts w:ascii="Arial" w:hAnsi="Arial" w:cs="Arial"/>
          <w:sz w:val="22"/>
          <w:szCs w:val="22"/>
        </w:rPr>
        <w:t>, a także dróg wojewódzkich. Hałas lotniczy skoncentrowany jest w</w:t>
      </w:r>
      <w:r w:rsidR="000C2C8E" w:rsidRPr="00E517AD">
        <w:rPr>
          <w:rFonts w:ascii="Arial" w:hAnsi="Arial" w:cs="Arial"/>
          <w:sz w:val="22"/>
          <w:szCs w:val="22"/>
        </w:rPr>
        <w:t> </w:t>
      </w:r>
      <w:r w:rsidRPr="00E517AD">
        <w:rPr>
          <w:rFonts w:ascii="Arial" w:hAnsi="Arial" w:cs="Arial"/>
          <w:sz w:val="22"/>
          <w:szCs w:val="22"/>
        </w:rPr>
        <w:t>szczególności w</w:t>
      </w:r>
      <w:r w:rsidR="00F3375F" w:rsidRPr="00E517AD">
        <w:rPr>
          <w:rFonts w:ascii="Arial" w:hAnsi="Arial" w:cs="Arial"/>
          <w:sz w:val="22"/>
          <w:szCs w:val="22"/>
        </w:rPr>
        <w:t xml:space="preserve"> rejonie Warszawy (Lotnisko Chopina) i Nowego Dworu Mazowieckiego (Port lotniczy Warszawa-Modlin), gdzie ze względu na występowanie przekroczeń dopuszczalnych poziomów hałasu zostały utworzone obszary ograniczonego użytkowania wokół lotnisk.</w:t>
      </w:r>
      <w:r w:rsidR="00F3375F" w:rsidRPr="00E517AD" w:rsidDel="000F37DC">
        <w:rPr>
          <w:rFonts w:ascii="Arial" w:hAnsi="Arial" w:cs="Arial"/>
          <w:sz w:val="22"/>
          <w:szCs w:val="22"/>
        </w:rPr>
        <w:t xml:space="preserve"> </w:t>
      </w:r>
    </w:p>
    <w:p w14:paraId="032733F3" w14:textId="77777777" w:rsidR="0066705F" w:rsidRPr="00E517AD" w:rsidRDefault="0066705F" w:rsidP="00846A10">
      <w:pPr>
        <w:spacing w:after="240"/>
        <w:ind w:firstLine="426"/>
        <w:rPr>
          <w:rFonts w:ascii="Arial" w:hAnsi="Arial" w:cs="Arial"/>
          <w:sz w:val="22"/>
          <w:szCs w:val="22"/>
        </w:rPr>
      </w:pPr>
      <w:r w:rsidRPr="00E517AD">
        <w:rPr>
          <w:rFonts w:ascii="Arial" w:hAnsi="Arial" w:cs="Arial"/>
          <w:sz w:val="22"/>
          <w:szCs w:val="22"/>
        </w:rPr>
        <w:t>Obszary zagrożone znaczącym oddziaływaniem na środowisko nierozerwalnie związane są z rozwojem szlaków komunikacyjnych i charakteryzują je zróżnicowane walory przyrodnicze i jakość środowiska. Przeprowadzenie inwestycji będzie wiązało się z</w:t>
      </w:r>
      <w:r w:rsidR="000C2C8E" w:rsidRPr="00E517AD">
        <w:rPr>
          <w:rFonts w:ascii="Arial" w:hAnsi="Arial" w:cs="Arial"/>
          <w:sz w:val="22"/>
          <w:szCs w:val="22"/>
        </w:rPr>
        <w:t> </w:t>
      </w:r>
      <w:r w:rsidRPr="00E517AD">
        <w:rPr>
          <w:rFonts w:ascii="Arial" w:hAnsi="Arial" w:cs="Arial"/>
          <w:sz w:val="22"/>
          <w:szCs w:val="22"/>
        </w:rPr>
        <w:t>powstaniem lub kumulacją już istniejących konfliktów środowiskowych, a tym samym i</w:t>
      </w:r>
      <w:r w:rsidR="000C2C8E" w:rsidRPr="00E517AD">
        <w:rPr>
          <w:rFonts w:ascii="Arial" w:hAnsi="Arial" w:cs="Arial"/>
          <w:sz w:val="22"/>
          <w:szCs w:val="22"/>
        </w:rPr>
        <w:t> </w:t>
      </w:r>
      <w:r w:rsidRPr="00E517AD">
        <w:rPr>
          <w:rFonts w:ascii="Arial" w:hAnsi="Arial" w:cs="Arial"/>
          <w:sz w:val="22"/>
          <w:szCs w:val="22"/>
        </w:rPr>
        <w:t>potrzeb</w:t>
      </w:r>
      <w:r w:rsidR="007368DD" w:rsidRPr="00E517AD">
        <w:rPr>
          <w:rFonts w:ascii="Arial" w:hAnsi="Arial" w:cs="Arial"/>
          <w:sz w:val="22"/>
          <w:szCs w:val="22"/>
        </w:rPr>
        <w:t>ą</w:t>
      </w:r>
      <w:r w:rsidRPr="00E517AD">
        <w:rPr>
          <w:rFonts w:ascii="Arial" w:hAnsi="Arial" w:cs="Arial"/>
          <w:sz w:val="22"/>
          <w:szCs w:val="22"/>
        </w:rPr>
        <w:t xml:space="preserve"> przeprowadzenia </w:t>
      </w:r>
      <w:r w:rsidR="007368DD" w:rsidRPr="00E517AD">
        <w:rPr>
          <w:rFonts w:ascii="Arial" w:hAnsi="Arial" w:cs="Arial"/>
          <w:sz w:val="22"/>
          <w:szCs w:val="22"/>
        </w:rPr>
        <w:t xml:space="preserve">dodatkowych analiz </w:t>
      </w:r>
      <w:r w:rsidRPr="00E517AD">
        <w:rPr>
          <w:rFonts w:ascii="Arial" w:hAnsi="Arial" w:cs="Arial"/>
          <w:sz w:val="22"/>
          <w:szCs w:val="22"/>
        </w:rPr>
        <w:t>w ramach postępowania w sprawie oceny oddziaływania planowanych przedsięwzięć na środowisko.</w:t>
      </w:r>
    </w:p>
    <w:p w14:paraId="1200B59D" w14:textId="77777777" w:rsidR="00D04C6B" w:rsidRPr="00E517AD" w:rsidRDefault="00D04C6B" w:rsidP="00846A10">
      <w:pPr>
        <w:shd w:val="clear" w:color="auto" w:fill="FFFFFF"/>
        <w:spacing w:before="120" w:after="240"/>
        <w:rPr>
          <w:rFonts w:ascii="Arial" w:hAnsi="Arial" w:cs="Arial"/>
          <w:sz w:val="22"/>
          <w:szCs w:val="22"/>
        </w:rPr>
      </w:pPr>
      <w:r w:rsidRPr="00E517AD">
        <w:rPr>
          <w:rFonts w:ascii="Arial" w:hAnsi="Arial" w:cs="Arial"/>
          <w:sz w:val="22"/>
          <w:szCs w:val="22"/>
        </w:rPr>
        <w:t xml:space="preserve">Ad. 2. </w:t>
      </w:r>
    </w:p>
    <w:p w14:paraId="404414B0" w14:textId="77777777" w:rsidR="00D04C6B" w:rsidRPr="00E517AD" w:rsidRDefault="00D04C6B" w:rsidP="00846A10">
      <w:pPr>
        <w:autoSpaceDE w:val="0"/>
        <w:autoSpaceDN w:val="0"/>
        <w:adjustRightInd w:val="0"/>
        <w:spacing w:after="240"/>
        <w:ind w:firstLine="426"/>
        <w:rPr>
          <w:rFonts w:ascii="Arial" w:hAnsi="Arial" w:cs="Arial"/>
          <w:sz w:val="22"/>
          <w:szCs w:val="22"/>
        </w:rPr>
      </w:pPr>
      <w:r w:rsidRPr="00E517AD">
        <w:rPr>
          <w:rFonts w:ascii="Arial" w:hAnsi="Arial" w:cs="Arial"/>
          <w:sz w:val="22"/>
          <w:szCs w:val="22"/>
        </w:rPr>
        <w:t xml:space="preserve">Drugą grupę obszarów objętych przewidywanym znaczącym oddziaływaniem na środowisko tworzą tereny położone na styku: inwestycje infrastrukturalne - korytarze ekologiczne. Pojęcie korytarza ekologicznego zostało wprowadzone do ochrony przyrody już </w:t>
      </w:r>
      <w:r w:rsidR="008B14B7" w:rsidRPr="00E517AD">
        <w:rPr>
          <w:rFonts w:ascii="Arial" w:hAnsi="Arial" w:cs="Arial"/>
          <w:sz w:val="22"/>
          <w:szCs w:val="22"/>
        </w:rPr>
        <w:t>na</w:t>
      </w:r>
      <w:r w:rsidRPr="00E517AD">
        <w:rPr>
          <w:rFonts w:ascii="Arial" w:hAnsi="Arial" w:cs="Arial"/>
          <w:sz w:val="22"/>
          <w:szCs w:val="22"/>
        </w:rPr>
        <w:t> początk</w:t>
      </w:r>
      <w:r w:rsidR="008B14B7" w:rsidRPr="00E517AD">
        <w:rPr>
          <w:rFonts w:ascii="Arial" w:hAnsi="Arial" w:cs="Arial"/>
          <w:sz w:val="22"/>
          <w:szCs w:val="22"/>
        </w:rPr>
        <w:t>u</w:t>
      </w:r>
      <w:r w:rsidRPr="00E517AD">
        <w:rPr>
          <w:rFonts w:ascii="Arial" w:hAnsi="Arial" w:cs="Arial"/>
          <w:sz w:val="22"/>
          <w:szCs w:val="22"/>
        </w:rPr>
        <w:t xml:space="preserve"> XX w. Definiowane jest jako szlak migracji roślin lub zwierząt, a także jako odrębna od otoczenia krajobrazowa struktura liniowa. Właściwe funkcjonowanie korytarzy zależy nie tylko od ich długości i szerokości, ale przede wszystkim od złożoności struktury przyrodniczej i stopnia przekształcenia przestrzeni. Sukcesywnie wzrastająca antropopresja prowadzi do pogorszenia </w:t>
      </w:r>
      <w:r w:rsidR="008B14B7" w:rsidRPr="00E517AD">
        <w:rPr>
          <w:rFonts w:ascii="Arial" w:hAnsi="Arial" w:cs="Arial"/>
          <w:sz w:val="22"/>
          <w:szCs w:val="22"/>
        </w:rPr>
        <w:t>ich d</w:t>
      </w:r>
      <w:r w:rsidRPr="00E517AD">
        <w:rPr>
          <w:rFonts w:ascii="Arial" w:hAnsi="Arial" w:cs="Arial"/>
          <w:sz w:val="22"/>
          <w:szCs w:val="22"/>
        </w:rPr>
        <w:t>rożności. Niekorzystny</w:t>
      </w:r>
      <w:r w:rsidR="008B14B7" w:rsidRPr="00E517AD">
        <w:rPr>
          <w:rFonts w:ascii="Arial" w:hAnsi="Arial" w:cs="Arial"/>
          <w:sz w:val="22"/>
          <w:szCs w:val="22"/>
        </w:rPr>
        <w:t>mi zjawiskami, wpływającymi na</w:t>
      </w:r>
      <w:r w:rsidRPr="00E517AD">
        <w:rPr>
          <w:rFonts w:ascii="Arial" w:hAnsi="Arial" w:cs="Arial"/>
          <w:sz w:val="22"/>
          <w:szCs w:val="22"/>
        </w:rPr>
        <w:t xml:space="preserve"> funkcjonowanie </w:t>
      </w:r>
      <w:r w:rsidR="008B14B7" w:rsidRPr="00E517AD">
        <w:rPr>
          <w:rFonts w:ascii="Arial" w:hAnsi="Arial" w:cs="Arial"/>
          <w:sz w:val="22"/>
          <w:szCs w:val="22"/>
        </w:rPr>
        <w:t xml:space="preserve">korytarzy ekologicznych </w:t>
      </w:r>
      <w:r w:rsidRPr="00E517AD">
        <w:rPr>
          <w:rFonts w:ascii="Arial" w:hAnsi="Arial" w:cs="Arial"/>
          <w:sz w:val="22"/>
          <w:szCs w:val="22"/>
        </w:rPr>
        <w:t xml:space="preserve">są: </w:t>
      </w:r>
    </w:p>
    <w:p w14:paraId="0EDA8DD1" w14:textId="77777777" w:rsidR="00D04C6B" w:rsidRPr="00E517AD" w:rsidRDefault="00D04C6B" w:rsidP="00846A10">
      <w:pPr>
        <w:numPr>
          <w:ilvl w:val="0"/>
          <w:numId w:val="19"/>
        </w:numPr>
        <w:autoSpaceDE w:val="0"/>
        <w:autoSpaceDN w:val="0"/>
        <w:adjustRightInd w:val="0"/>
        <w:spacing w:after="240"/>
        <w:rPr>
          <w:rFonts w:ascii="Arial" w:hAnsi="Arial" w:cs="Arial"/>
          <w:sz w:val="22"/>
          <w:szCs w:val="22"/>
        </w:rPr>
      </w:pPr>
      <w:r w:rsidRPr="00E517AD">
        <w:rPr>
          <w:rFonts w:ascii="Arial" w:hAnsi="Arial" w:cs="Arial"/>
          <w:sz w:val="22"/>
          <w:szCs w:val="22"/>
        </w:rPr>
        <w:t>zbytnie zwężenie (regulacja lub obudow</w:t>
      </w:r>
      <w:r w:rsidR="008B14B7" w:rsidRPr="00E517AD">
        <w:rPr>
          <w:rFonts w:ascii="Arial" w:hAnsi="Arial" w:cs="Arial"/>
          <w:sz w:val="22"/>
          <w:szCs w:val="22"/>
        </w:rPr>
        <w:t>ywa</w:t>
      </w:r>
      <w:r w:rsidRPr="00E517AD">
        <w:rPr>
          <w:rFonts w:ascii="Arial" w:hAnsi="Arial" w:cs="Arial"/>
          <w:sz w:val="22"/>
          <w:szCs w:val="22"/>
        </w:rPr>
        <w:t xml:space="preserve">nie cieków), </w:t>
      </w:r>
    </w:p>
    <w:p w14:paraId="717F3149" w14:textId="77777777" w:rsidR="00D04C6B" w:rsidRPr="00E517AD" w:rsidRDefault="00D04C6B" w:rsidP="00846A10">
      <w:pPr>
        <w:numPr>
          <w:ilvl w:val="0"/>
          <w:numId w:val="19"/>
        </w:numPr>
        <w:autoSpaceDE w:val="0"/>
        <w:autoSpaceDN w:val="0"/>
        <w:adjustRightInd w:val="0"/>
        <w:spacing w:after="240"/>
        <w:rPr>
          <w:rFonts w:ascii="Arial" w:hAnsi="Arial" w:cs="Arial"/>
          <w:sz w:val="22"/>
          <w:szCs w:val="22"/>
        </w:rPr>
      </w:pPr>
      <w:r w:rsidRPr="00E517AD">
        <w:rPr>
          <w:rFonts w:ascii="Arial" w:hAnsi="Arial" w:cs="Arial"/>
          <w:sz w:val="22"/>
          <w:szCs w:val="22"/>
        </w:rPr>
        <w:t>fragmentacja środowiska, która uznawana jest za największe zagrożenie dla trwałości populacji wielu gatunków,</w:t>
      </w:r>
    </w:p>
    <w:p w14:paraId="3792BDB9" w14:textId="77777777" w:rsidR="00D04C6B" w:rsidRPr="00E517AD" w:rsidRDefault="00D04C6B" w:rsidP="00846A10">
      <w:pPr>
        <w:numPr>
          <w:ilvl w:val="0"/>
          <w:numId w:val="19"/>
        </w:numPr>
        <w:autoSpaceDE w:val="0"/>
        <w:autoSpaceDN w:val="0"/>
        <w:adjustRightInd w:val="0"/>
        <w:spacing w:after="240"/>
        <w:rPr>
          <w:rFonts w:ascii="Arial" w:hAnsi="Arial" w:cs="Arial"/>
          <w:sz w:val="22"/>
          <w:szCs w:val="22"/>
        </w:rPr>
      </w:pPr>
      <w:r w:rsidRPr="00E517AD">
        <w:rPr>
          <w:rFonts w:ascii="Arial" w:hAnsi="Arial" w:cs="Arial"/>
          <w:sz w:val="22"/>
          <w:szCs w:val="22"/>
        </w:rPr>
        <w:t>uproszczenie struktury krajobrazowej obszaru (zubożenie siedlisk) w wyniku działalności gospodarczej, czego przykładem mogą być rozległe agromonokultury i grodzone pastwiska</w:t>
      </w:r>
      <w:r w:rsidR="008B14B7" w:rsidRPr="00E517AD">
        <w:rPr>
          <w:rFonts w:ascii="Arial" w:hAnsi="Arial" w:cs="Arial"/>
          <w:sz w:val="22"/>
          <w:szCs w:val="22"/>
        </w:rPr>
        <w:t>,</w:t>
      </w:r>
    </w:p>
    <w:p w14:paraId="138533F5" w14:textId="77777777" w:rsidR="00D04C6B" w:rsidRPr="00E517AD" w:rsidRDefault="00D04C6B" w:rsidP="00846A10">
      <w:pPr>
        <w:numPr>
          <w:ilvl w:val="0"/>
          <w:numId w:val="19"/>
        </w:numPr>
        <w:autoSpaceDE w:val="0"/>
        <w:autoSpaceDN w:val="0"/>
        <w:adjustRightInd w:val="0"/>
        <w:spacing w:after="240"/>
        <w:rPr>
          <w:rFonts w:ascii="Arial" w:hAnsi="Arial" w:cs="Arial"/>
          <w:sz w:val="22"/>
          <w:szCs w:val="22"/>
        </w:rPr>
      </w:pPr>
      <w:r w:rsidRPr="00E517AD">
        <w:rPr>
          <w:rFonts w:ascii="Arial" w:hAnsi="Arial" w:cs="Arial"/>
          <w:sz w:val="22"/>
          <w:szCs w:val="22"/>
        </w:rPr>
        <w:t>przecięcie barierami antropogenicznymi (m.in. szlaki komunikacyjne drogowe i kolejowe, tereny zurbanizowane, zapory i progi wodne)</w:t>
      </w:r>
      <w:r w:rsidRPr="00E517AD">
        <w:rPr>
          <w:rFonts w:ascii="Arial" w:hAnsi="Arial" w:cs="Arial"/>
          <w:sz w:val="22"/>
          <w:szCs w:val="22"/>
          <w:vertAlign w:val="superscript"/>
        </w:rPr>
        <w:footnoteReference w:id="67"/>
      </w:r>
      <w:r w:rsidRPr="00E517AD">
        <w:rPr>
          <w:rFonts w:ascii="Arial" w:hAnsi="Arial" w:cs="Arial"/>
          <w:sz w:val="22"/>
          <w:szCs w:val="22"/>
        </w:rPr>
        <w:t>.</w:t>
      </w:r>
    </w:p>
    <w:p w14:paraId="7826F7FF" w14:textId="77777777" w:rsidR="00D04C6B" w:rsidRPr="00EA50F5" w:rsidRDefault="00D04C6B" w:rsidP="00846A10">
      <w:pPr>
        <w:autoSpaceDE w:val="0"/>
        <w:autoSpaceDN w:val="0"/>
        <w:adjustRightInd w:val="0"/>
        <w:spacing w:after="240"/>
        <w:ind w:firstLine="426"/>
        <w:rPr>
          <w:rFonts w:ascii="Arial" w:hAnsi="Arial" w:cs="Arial"/>
          <w:sz w:val="22"/>
          <w:szCs w:val="22"/>
        </w:rPr>
      </w:pPr>
      <w:r w:rsidRPr="00EA50F5">
        <w:rPr>
          <w:rFonts w:ascii="Arial" w:hAnsi="Arial" w:cs="Arial"/>
          <w:sz w:val="22"/>
          <w:szCs w:val="22"/>
        </w:rPr>
        <w:lastRenderedPageBreak/>
        <w:t xml:space="preserve">Inwestycje infrastrukturalne </w:t>
      </w:r>
      <w:r w:rsidR="001E2F3C" w:rsidRPr="00EA50F5">
        <w:rPr>
          <w:rFonts w:ascii="Arial" w:hAnsi="Arial" w:cs="Arial"/>
          <w:sz w:val="22"/>
          <w:szCs w:val="22"/>
        </w:rPr>
        <w:t xml:space="preserve">(budowa, przebudowa, rozbudowa, modernizacja dróg i linii kolejowych) </w:t>
      </w:r>
      <w:r w:rsidR="009D4368" w:rsidRPr="00EA50F5">
        <w:rPr>
          <w:rFonts w:ascii="Arial" w:hAnsi="Arial" w:cs="Arial"/>
          <w:sz w:val="22"/>
          <w:szCs w:val="22"/>
        </w:rPr>
        <w:t xml:space="preserve">destabilizują stan równowagi przyrodniczej i </w:t>
      </w:r>
      <w:r w:rsidR="00D302C3" w:rsidRPr="00EA50F5">
        <w:rPr>
          <w:rFonts w:ascii="Arial" w:hAnsi="Arial" w:cs="Arial"/>
          <w:sz w:val="22"/>
          <w:szCs w:val="22"/>
        </w:rPr>
        <w:t>stwarzają ryzyko</w:t>
      </w:r>
      <w:r w:rsidRPr="00EA50F5">
        <w:rPr>
          <w:rFonts w:ascii="Arial" w:hAnsi="Arial" w:cs="Arial"/>
          <w:sz w:val="22"/>
          <w:szCs w:val="22"/>
        </w:rPr>
        <w:t xml:space="preserve"> fragmentacji obszarów cennych przyrodniczo</w:t>
      </w:r>
      <w:r w:rsidR="00D302C3" w:rsidRPr="00EA50F5">
        <w:rPr>
          <w:rFonts w:ascii="Arial" w:hAnsi="Arial" w:cs="Arial"/>
          <w:sz w:val="22"/>
          <w:szCs w:val="22"/>
        </w:rPr>
        <w:t xml:space="preserve">. Zagrożenia dla środowiska, związane z realizacją tych inwestycji, stanowiły istotną przesłankę dla przyjęcia w Prognozie obszarów kolizji inwestycji infrastrukturalnych z korytarzami ekologicznymi, </w:t>
      </w:r>
      <w:r w:rsidRPr="00EA50F5">
        <w:rPr>
          <w:rFonts w:ascii="Arial" w:hAnsi="Arial" w:cs="Arial"/>
          <w:sz w:val="22"/>
          <w:szCs w:val="22"/>
        </w:rPr>
        <w:t>za rejony objęte przewidywanym znaczącym oddziaływaniem (</w:t>
      </w:r>
      <w:r w:rsidR="009D4368" w:rsidRPr="00EA50F5">
        <w:rPr>
          <w:rFonts w:ascii="Arial" w:hAnsi="Arial" w:cs="Arial"/>
          <w:sz w:val="22"/>
          <w:szCs w:val="22"/>
        </w:rPr>
        <w:t>Ryc. 7</w:t>
      </w:r>
      <w:r w:rsidRPr="00EA50F5">
        <w:rPr>
          <w:rFonts w:ascii="Arial" w:hAnsi="Arial" w:cs="Arial"/>
          <w:sz w:val="22"/>
          <w:szCs w:val="22"/>
        </w:rPr>
        <w:t xml:space="preserve">). Inwestycje przecinające korytarze ekologiczne tworzą bariery utrudniające przemieszczanie się gatunków, a tym samym </w:t>
      </w:r>
      <w:r w:rsidR="00F63BCC" w:rsidRPr="00EA50F5">
        <w:rPr>
          <w:rFonts w:ascii="Arial" w:hAnsi="Arial" w:cs="Arial"/>
          <w:sz w:val="22"/>
          <w:szCs w:val="22"/>
        </w:rPr>
        <w:t>mają wpływ</w:t>
      </w:r>
      <w:r w:rsidR="00E02D88" w:rsidRPr="00EA50F5">
        <w:rPr>
          <w:rFonts w:ascii="Arial" w:hAnsi="Arial" w:cs="Arial"/>
          <w:sz w:val="22"/>
          <w:szCs w:val="22"/>
        </w:rPr>
        <w:t xml:space="preserve"> na </w:t>
      </w:r>
      <w:r w:rsidRPr="00EA50F5">
        <w:rPr>
          <w:rFonts w:ascii="Arial" w:hAnsi="Arial" w:cs="Arial"/>
          <w:sz w:val="22"/>
          <w:szCs w:val="22"/>
        </w:rPr>
        <w:t>zmniejszanie zasięgów występowania poszczególnych gatunków zwierząt. Dotyczy to głównie zwierząt drapieżny</w:t>
      </w:r>
      <w:r w:rsidR="00E02D88" w:rsidRPr="00EA50F5">
        <w:rPr>
          <w:rFonts w:ascii="Arial" w:hAnsi="Arial" w:cs="Arial"/>
          <w:sz w:val="22"/>
          <w:szCs w:val="22"/>
        </w:rPr>
        <w:t>ch</w:t>
      </w:r>
      <w:r w:rsidRPr="00EA50F5">
        <w:rPr>
          <w:rFonts w:ascii="Arial" w:hAnsi="Arial" w:cs="Arial"/>
          <w:sz w:val="22"/>
          <w:szCs w:val="22"/>
        </w:rPr>
        <w:t xml:space="preserve"> o dużych wymaganiach przestrzennych, migrujących na duże dystanse w celu zwiększ</w:t>
      </w:r>
      <w:r w:rsidR="00E02D88" w:rsidRPr="00EA50F5">
        <w:rPr>
          <w:rFonts w:ascii="Arial" w:hAnsi="Arial" w:cs="Arial"/>
          <w:sz w:val="22"/>
          <w:szCs w:val="22"/>
        </w:rPr>
        <w:t>e</w:t>
      </w:r>
      <w:r w:rsidRPr="00EA50F5">
        <w:rPr>
          <w:rFonts w:ascii="Arial" w:hAnsi="Arial" w:cs="Arial"/>
          <w:sz w:val="22"/>
          <w:szCs w:val="22"/>
        </w:rPr>
        <w:t>nia obszaru występowania danego gatunku.</w:t>
      </w:r>
    </w:p>
    <w:p w14:paraId="17BB320C" w14:textId="7F671A43" w:rsidR="0046703D" w:rsidRPr="00EA50F5" w:rsidRDefault="0046703D" w:rsidP="0046703D">
      <w:pPr>
        <w:autoSpaceDE w:val="0"/>
        <w:autoSpaceDN w:val="0"/>
        <w:adjustRightInd w:val="0"/>
        <w:spacing w:before="120" w:after="240"/>
        <w:rPr>
          <w:rFonts w:ascii="Arial" w:hAnsi="Arial" w:cs="Arial"/>
          <w:sz w:val="22"/>
          <w:szCs w:val="22"/>
        </w:rPr>
      </w:pPr>
      <w:bookmarkStart w:id="89" w:name="_Toc93667863"/>
      <w:r w:rsidRPr="00EA50F5">
        <w:rPr>
          <w:rFonts w:ascii="Arial" w:hAnsi="Arial" w:cs="Arial"/>
          <w:sz w:val="22"/>
          <w:szCs w:val="22"/>
        </w:rPr>
        <w:t xml:space="preserve">Tabela </w:t>
      </w:r>
      <w:r w:rsidR="00EA50F5" w:rsidRPr="00EA50F5">
        <w:rPr>
          <w:rFonts w:ascii="Arial" w:hAnsi="Arial" w:cs="Arial"/>
          <w:sz w:val="22"/>
          <w:szCs w:val="22"/>
        </w:rPr>
        <w:fldChar w:fldCharType="begin"/>
      </w:r>
      <w:r w:rsidR="00EA50F5" w:rsidRPr="00EA50F5">
        <w:rPr>
          <w:rFonts w:ascii="Arial" w:hAnsi="Arial" w:cs="Arial"/>
          <w:sz w:val="22"/>
          <w:szCs w:val="22"/>
        </w:rPr>
        <w:instrText xml:space="preserve"> SEQ Tabela \* ARABIC </w:instrText>
      </w:r>
      <w:r w:rsidR="00EA50F5" w:rsidRPr="00EA50F5">
        <w:rPr>
          <w:rFonts w:ascii="Arial" w:hAnsi="Arial" w:cs="Arial"/>
          <w:sz w:val="22"/>
          <w:szCs w:val="22"/>
        </w:rPr>
        <w:fldChar w:fldCharType="separate"/>
      </w:r>
      <w:r w:rsidR="0014426F" w:rsidRPr="00EA50F5">
        <w:rPr>
          <w:rFonts w:ascii="Arial" w:hAnsi="Arial" w:cs="Arial"/>
          <w:noProof/>
          <w:sz w:val="22"/>
          <w:szCs w:val="22"/>
        </w:rPr>
        <w:t>4</w:t>
      </w:r>
      <w:r w:rsidR="00EA50F5" w:rsidRPr="00EA50F5">
        <w:rPr>
          <w:rFonts w:ascii="Arial" w:hAnsi="Arial" w:cs="Arial"/>
          <w:noProof/>
          <w:sz w:val="22"/>
          <w:szCs w:val="22"/>
        </w:rPr>
        <w:fldChar w:fldCharType="end"/>
      </w:r>
      <w:r w:rsidRPr="00EA50F5">
        <w:rPr>
          <w:rFonts w:ascii="Arial" w:hAnsi="Arial" w:cs="Arial"/>
          <w:sz w:val="22"/>
          <w:szCs w:val="22"/>
        </w:rPr>
        <w:t>. Kolizje inwestycji liniowych ujętych w Regionalnym planie transportowym z korytarzami ekologicznymi</w:t>
      </w:r>
      <w:bookmarkEnd w:id="8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olizje inwestycji liniowych ujętych w Regionalnym planie transportowym z korytarzami ekologicznymi "/>
      </w:tblPr>
      <w:tblGrid>
        <w:gridCol w:w="1274"/>
        <w:gridCol w:w="6797"/>
        <w:gridCol w:w="1001"/>
      </w:tblGrid>
      <w:tr w:rsidR="00D04C6B" w:rsidRPr="00E517AD" w14:paraId="2D66E4F1" w14:textId="77777777" w:rsidTr="0029657D">
        <w:trPr>
          <w:cantSplit/>
          <w:tblHeader/>
        </w:trPr>
        <w:tc>
          <w:tcPr>
            <w:tcW w:w="1274" w:type="dxa"/>
            <w:shd w:val="clear" w:color="auto" w:fill="auto"/>
            <w:noWrap/>
            <w:hideMark/>
          </w:tcPr>
          <w:p w14:paraId="7862F202"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Numer inwestycji</w:t>
            </w:r>
          </w:p>
        </w:tc>
        <w:tc>
          <w:tcPr>
            <w:tcW w:w="6797" w:type="dxa"/>
            <w:shd w:val="clear" w:color="auto" w:fill="auto"/>
            <w:noWrap/>
            <w:hideMark/>
          </w:tcPr>
          <w:p w14:paraId="06EB2C85"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Nazwa inwestycji</w:t>
            </w:r>
          </w:p>
        </w:tc>
        <w:tc>
          <w:tcPr>
            <w:tcW w:w="1001" w:type="dxa"/>
            <w:shd w:val="clear" w:color="auto" w:fill="auto"/>
            <w:noWrap/>
            <w:hideMark/>
          </w:tcPr>
          <w:p w14:paraId="07178C1D" w14:textId="77777777" w:rsidR="00D04C6B" w:rsidRPr="00E517AD" w:rsidRDefault="00D04C6B" w:rsidP="0029657D">
            <w:pPr>
              <w:autoSpaceDE w:val="0"/>
              <w:autoSpaceDN w:val="0"/>
              <w:adjustRightInd w:val="0"/>
              <w:spacing w:after="240"/>
              <w:ind w:firstLine="33"/>
              <w:rPr>
                <w:rFonts w:ascii="Arial" w:hAnsi="Arial" w:cs="Arial"/>
                <w:sz w:val="22"/>
                <w:szCs w:val="22"/>
              </w:rPr>
            </w:pPr>
            <w:r w:rsidRPr="00E517AD">
              <w:rPr>
                <w:rFonts w:ascii="Arial" w:hAnsi="Arial" w:cs="Arial"/>
                <w:sz w:val="22"/>
                <w:szCs w:val="22"/>
              </w:rPr>
              <w:t>Liczba kolizji</w:t>
            </w:r>
          </w:p>
        </w:tc>
      </w:tr>
      <w:tr w:rsidR="00432005" w:rsidRPr="00E517AD" w14:paraId="74E0F8B6" w14:textId="291AFC28" w:rsidTr="0029657D">
        <w:trPr>
          <w:cantSplit/>
        </w:trPr>
        <w:tc>
          <w:tcPr>
            <w:tcW w:w="1274" w:type="dxa"/>
            <w:shd w:val="clear" w:color="auto" w:fill="auto"/>
            <w:noWrap/>
            <w:hideMark/>
          </w:tcPr>
          <w:p w14:paraId="5F69B210" w14:textId="6467613C" w:rsidR="00432005" w:rsidRPr="00E517AD" w:rsidRDefault="00432005" w:rsidP="0029657D">
            <w:pPr>
              <w:autoSpaceDE w:val="0"/>
              <w:autoSpaceDN w:val="0"/>
              <w:adjustRightInd w:val="0"/>
              <w:spacing w:before="120" w:after="240"/>
              <w:ind w:right="-145"/>
              <w:rPr>
                <w:rFonts w:ascii="Arial" w:hAnsi="Arial" w:cs="Arial"/>
                <w:sz w:val="22"/>
                <w:szCs w:val="22"/>
              </w:rPr>
            </w:pPr>
            <w:r w:rsidRPr="00E517AD">
              <w:rPr>
                <w:rFonts w:ascii="Arial" w:hAnsi="Arial" w:cs="Arial"/>
                <w:sz w:val="22"/>
                <w:szCs w:val="22"/>
              </w:rPr>
              <w:t>POZIOM KRAJOWY</w:t>
            </w:r>
          </w:p>
        </w:tc>
        <w:tc>
          <w:tcPr>
            <w:tcW w:w="6797" w:type="dxa"/>
            <w:shd w:val="clear" w:color="auto" w:fill="auto"/>
          </w:tcPr>
          <w:p w14:paraId="5ADEDC58" w14:textId="5DED5CC1" w:rsidR="00432005" w:rsidRPr="00E517AD" w:rsidRDefault="004421B5" w:rsidP="0029657D">
            <w:pPr>
              <w:autoSpaceDE w:val="0"/>
              <w:autoSpaceDN w:val="0"/>
              <w:adjustRightInd w:val="0"/>
              <w:spacing w:before="120" w:after="240"/>
              <w:ind w:firstLine="357"/>
              <w:rPr>
                <w:rFonts w:ascii="Arial" w:hAnsi="Arial" w:cs="Arial"/>
                <w:sz w:val="22"/>
                <w:szCs w:val="22"/>
              </w:rPr>
            </w:pPr>
            <w:r w:rsidRPr="00E517AD">
              <w:rPr>
                <w:rFonts w:ascii="Arial" w:hAnsi="Arial" w:cs="Arial"/>
                <w:sz w:val="22"/>
                <w:szCs w:val="22"/>
              </w:rPr>
              <w:t>-</w:t>
            </w:r>
          </w:p>
        </w:tc>
        <w:tc>
          <w:tcPr>
            <w:tcW w:w="1001" w:type="dxa"/>
            <w:shd w:val="clear" w:color="auto" w:fill="auto"/>
          </w:tcPr>
          <w:p w14:paraId="0B484A73" w14:textId="760C3FD0" w:rsidR="00432005" w:rsidRPr="00E517AD" w:rsidRDefault="004421B5" w:rsidP="0029657D">
            <w:pPr>
              <w:autoSpaceDE w:val="0"/>
              <w:autoSpaceDN w:val="0"/>
              <w:adjustRightInd w:val="0"/>
              <w:spacing w:before="120" w:after="240"/>
              <w:rPr>
                <w:rFonts w:ascii="Arial" w:hAnsi="Arial" w:cs="Arial"/>
                <w:sz w:val="22"/>
                <w:szCs w:val="22"/>
              </w:rPr>
            </w:pPr>
            <w:r w:rsidRPr="00E517AD">
              <w:rPr>
                <w:rFonts w:ascii="Arial" w:hAnsi="Arial" w:cs="Arial"/>
                <w:sz w:val="22"/>
                <w:szCs w:val="22"/>
              </w:rPr>
              <w:t>-</w:t>
            </w:r>
          </w:p>
        </w:tc>
      </w:tr>
      <w:tr w:rsidR="00432005" w:rsidRPr="00E517AD" w14:paraId="52CE7018" w14:textId="00C7CB00" w:rsidTr="0029657D">
        <w:trPr>
          <w:cantSplit/>
        </w:trPr>
        <w:tc>
          <w:tcPr>
            <w:tcW w:w="1274" w:type="dxa"/>
            <w:shd w:val="clear" w:color="auto" w:fill="auto"/>
            <w:noWrap/>
            <w:hideMark/>
          </w:tcPr>
          <w:p w14:paraId="75B24358" w14:textId="77777777" w:rsidR="00432005" w:rsidRPr="00E517AD" w:rsidRDefault="00432005" w:rsidP="0029657D">
            <w:pPr>
              <w:autoSpaceDE w:val="0"/>
              <w:autoSpaceDN w:val="0"/>
              <w:adjustRightInd w:val="0"/>
              <w:spacing w:before="80" w:after="240"/>
              <w:rPr>
                <w:rFonts w:ascii="Arial" w:hAnsi="Arial" w:cs="Arial"/>
                <w:sz w:val="22"/>
                <w:szCs w:val="22"/>
              </w:rPr>
            </w:pPr>
            <w:r w:rsidRPr="00E517AD">
              <w:rPr>
                <w:rFonts w:ascii="Arial" w:hAnsi="Arial" w:cs="Arial"/>
                <w:sz w:val="22"/>
                <w:szCs w:val="22"/>
              </w:rPr>
              <w:t>Inwestycje drogowe</w:t>
            </w:r>
          </w:p>
        </w:tc>
        <w:tc>
          <w:tcPr>
            <w:tcW w:w="6797" w:type="dxa"/>
            <w:shd w:val="clear" w:color="auto" w:fill="auto"/>
          </w:tcPr>
          <w:p w14:paraId="271566C4" w14:textId="4EF8F763" w:rsidR="00432005" w:rsidRPr="00E517AD" w:rsidRDefault="004421B5" w:rsidP="0029657D">
            <w:pPr>
              <w:autoSpaceDE w:val="0"/>
              <w:autoSpaceDN w:val="0"/>
              <w:adjustRightInd w:val="0"/>
              <w:spacing w:before="80" w:after="240"/>
              <w:ind w:firstLine="357"/>
              <w:rPr>
                <w:rFonts w:ascii="Arial" w:hAnsi="Arial" w:cs="Arial"/>
                <w:sz w:val="22"/>
                <w:szCs w:val="22"/>
              </w:rPr>
            </w:pPr>
            <w:r w:rsidRPr="00E517AD">
              <w:rPr>
                <w:rFonts w:ascii="Arial" w:hAnsi="Arial" w:cs="Arial"/>
                <w:sz w:val="22"/>
                <w:szCs w:val="22"/>
              </w:rPr>
              <w:t>-</w:t>
            </w:r>
          </w:p>
        </w:tc>
        <w:tc>
          <w:tcPr>
            <w:tcW w:w="1001" w:type="dxa"/>
            <w:shd w:val="clear" w:color="auto" w:fill="auto"/>
          </w:tcPr>
          <w:p w14:paraId="0BC36DD5" w14:textId="40376F4D" w:rsidR="00432005" w:rsidRPr="00E517AD" w:rsidRDefault="004421B5" w:rsidP="0029657D">
            <w:pPr>
              <w:autoSpaceDE w:val="0"/>
              <w:autoSpaceDN w:val="0"/>
              <w:adjustRightInd w:val="0"/>
              <w:spacing w:before="80" w:after="240"/>
              <w:rPr>
                <w:rFonts w:ascii="Arial" w:hAnsi="Arial" w:cs="Arial"/>
                <w:sz w:val="22"/>
                <w:szCs w:val="22"/>
              </w:rPr>
            </w:pPr>
            <w:r w:rsidRPr="00E517AD">
              <w:rPr>
                <w:rFonts w:ascii="Arial" w:hAnsi="Arial" w:cs="Arial"/>
                <w:sz w:val="22"/>
                <w:szCs w:val="22"/>
              </w:rPr>
              <w:t>-</w:t>
            </w:r>
          </w:p>
        </w:tc>
      </w:tr>
      <w:tr w:rsidR="00D04C6B" w:rsidRPr="00E517AD" w14:paraId="789C902B" w14:textId="77777777" w:rsidTr="0029657D">
        <w:trPr>
          <w:cantSplit/>
        </w:trPr>
        <w:tc>
          <w:tcPr>
            <w:tcW w:w="1274" w:type="dxa"/>
            <w:shd w:val="clear" w:color="auto" w:fill="auto"/>
            <w:noWrap/>
            <w:hideMark/>
          </w:tcPr>
          <w:p w14:paraId="54AF1C90"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K50</w:t>
            </w:r>
          </w:p>
        </w:tc>
        <w:tc>
          <w:tcPr>
            <w:tcW w:w="6797" w:type="dxa"/>
            <w:shd w:val="clear" w:color="auto" w:fill="auto"/>
            <w:noWrap/>
            <w:hideMark/>
          </w:tcPr>
          <w:p w14:paraId="5CE7A3F7" w14:textId="0944667F" w:rsidR="00D04C6B" w:rsidRPr="00E517AD" w:rsidRDefault="00D04C6B" w:rsidP="0029657D">
            <w:pPr>
              <w:autoSpaceDE w:val="0"/>
              <w:autoSpaceDN w:val="0"/>
              <w:adjustRightInd w:val="0"/>
              <w:spacing w:after="240"/>
              <w:rPr>
                <w:rFonts w:ascii="Arial" w:hAnsi="Arial" w:cs="Arial"/>
                <w:sz w:val="22"/>
                <w:szCs w:val="22"/>
              </w:rPr>
            </w:pPr>
            <w:bookmarkStart w:id="90" w:name="_Hlk89086476"/>
            <w:r w:rsidRPr="00E517AD">
              <w:rPr>
                <w:rFonts w:ascii="Arial" w:hAnsi="Arial" w:cs="Arial"/>
                <w:sz w:val="22"/>
                <w:szCs w:val="22"/>
              </w:rPr>
              <w:t xml:space="preserve">Budowa autostrady A2 Warszawa </w:t>
            </w:r>
            <w:r w:rsidR="00E37F57" w:rsidRPr="00E517AD">
              <w:rPr>
                <w:rFonts w:ascii="Arial" w:hAnsi="Arial" w:cs="Arial"/>
                <w:sz w:val="22"/>
                <w:szCs w:val="22"/>
              </w:rPr>
              <w:t>-</w:t>
            </w:r>
            <w:r w:rsidRPr="00E517AD">
              <w:rPr>
                <w:rFonts w:ascii="Arial" w:hAnsi="Arial" w:cs="Arial"/>
                <w:sz w:val="22"/>
                <w:szCs w:val="22"/>
              </w:rPr>
              <w:t xml:space="preserve"> Siedlce, odc. Mińsk Mazowiecki - Siedlce</w:t>
            </w:r>
            <w:bookmarkEnd w:id="90"/>
          </w:p>
        </w:tc>
        <w:tc>
          <w:tcPr>
            <w:tcW w:w="1001" w:type="dxa"/>
            <w:shd w:val="clear" w:color="auto" w:fill="auto"/>
            <w:noWrap/>
            <w:hideMark/>
          </w:tcPr>
          <w:p w14:paraId="3D8A2AE6"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3</w:t>
            </w:r>
          </w:p>
        </w:tc>
      </w:tr>
      <w:tr w:rsidR="00D04C6B" w:rsidRPr="00E517AD" w14:paraId="7FD8842D" w14:textId="77777777" w:rsidTr="0029657D">
        <w:trPr>
          <w:cantSplit/>
        </w:trPr>
        <w:tc>
          <w:tcPr>
            <w:tcW w:w="1274" w:type="dxa"/>
            <w:shd w:val="clear" w:color="auto" w:fill="auto"/>
            <w:noWrap/>
            <w:hideMark/>
          </w:tcPr>
          <w:p w14:paraId="2953C0ED"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K51</w:t>
            </w:r>
          </w:p>
        </w:tc>
        <w:tc>
          <w:tcPr>
            <w:tcW w:w="6797" w:type="dxa"/>
            <w:shd w:val="clear" w:color="auto" w:fill="auto"/>
            <w:noWrap/>
            <w:hideMark/>
          </w:tcPr>
          <w:p w14:paraId="0D1D0EF4"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Budowa autostrady A2 Siedlce - gr. państwa, odc. węzeł „Swoboda” (bez węzła) - węzeł „Łukowisko” (z węzłem) w km 598+216</w:t>
            </w:r>
          </w:p>
        </w:tc>
        <w:tc>
          <w:tcPr>
            <w:tcW w:w="1001" w:type="dxa"/>
            <w:shd w:val="clear" w:color="auto" w:fill="auto"/>
            <w:noWrap/>
            <w:hideMark/>
          </w:tcPr>
          <w:p w14:paraId="2ED36BBA"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2</w:t>
            </w:r>
          </w:p>
        </w:tc>
      </w:tr>
      <w:tr w:rsidR="00D04C6B" w:rsidRPr="00E517AD" w14:paraId="4177D5CB" w14:textId="77777777" w:rsidTr="0029657D">
        <w:trPr>
          <w:cantSplit/>
        </w:trPr>
        <w:tc>
          <w:tcPr>
            <w:tcW w:w="1274" w:type="dxa"/>
            <w:shd w:val="clear" w:color="auto" w:fill="auto"/>
            <w:noWrap/>
            <w:hideMark/>
          </w:tcPr>
          <w:p w14:paraId="3053A8BC"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K51</w:t>
            </w:r>
          </w:p>
        </w:tc>
        <w:tc>
          <w:tcPr>
            <w:tcW w:w="6797" w:type="dxa"/>
            <w:shd w:val="clear" w:color="auto" w:fill="auto"/>
            <w:noWrap/>
            <w:hideMark/>
          </w:tcPr>
          <w:p w14:paraId="147D0DD7"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Budowa autostrady A2 Siedlce - gr. państwa, odc. węzeł „Łukowisko” (bez węzła) w km 598+216 - węzeł „Cicibór” (z węzłem) w km 624+830</w:t>
            </w:r>
          </w:p>
        </w:tc>
        <w:tc>
          <w:tcPr>
            <w:tcW w:w="1001" w:type="dxa"/>
            <w:shd w:val="clear" w:color="auto" w:fill="auto"/>
            <w:noWrap/>
            <w:hideMark/>
          </w:tcPr>
          <w:p w14:paraId="1C88A6E8"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1</w:t>
            </w:r>
          </w:p>
        </w:tc>
      </w:tr>
      <w:tr w:rsidR="00D04C6B" w:rsidRPr="00E517AD" w14:paraId="1761D90C" w14:textId="77777777" w:rsidTr="0029657D">
        <w:trPr>
          <w:cantSplit/>
        </w:trPr>
        <w:tc>
          <w:tcPr>
            <w:tcW w:w="1274" w:type="dxa"/>
            <w:shd w:val="clear" w:color="auto" w:fill="auto"/>
            <w:noWrap/>
            <w:hideMark/>
          </w:tcPr>
          <w:p w14:paraId="2D519979"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K52</w:t>
            </w:r>
          </w:p>
        </w:tc>
        <w:tc>
          <w:tcPr>
            <w:tcW w:w="6797" w:type="dxa"/>
            <w:shd w:val="clear" w:color="auto" w:fill="auto"/>
            <w:noWrap/>
            <w:hideMark/>
          </w:tcPr>
          <w:p w14:paraId="2E7990CC"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 xml:space="preserve">Obwodnica Aglomeracji Warszawskiej (A/S50) - wariant </w:t>
            </w:r>
            <w:r w:rsidR="00B3787D" w:rsidRPr="00E517AD">
              <w:rPr>
                <w:rFonts w:ascii="Arial" w:hAnsi="Arial" w:cs="Arial"/>
                <w:sz w:val="22"/>
                <w:szCs w:val="22"/>
              </w:rPr>
              <w:t>1</w:t>
            </w:r>
          </w:p>
        </w:tc>
        <w:tc>
          <w:tcPr>
            <w:tcW w:w="1001" w:type="dxa"/>
            <w:shd w:val="clear" w:color="auto" w:fill="auto"/>
            <w:noWrap/>
            <w:hideMark/>
          </w:tcPr>
          <w:p w14:paraId="08B4B3C9"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10</w:t>
            </w:r>
          </w:p>
        </w:tc>
      </w:tr>
      <w:tr w:rsidR="00D04C6B" w:rsidRPr="00E517AD" w14:paraId="4553EC2B" w14:textId="77777777" w:rsidTr="0029657D">
        <w:trPr>
          <w:cantSplit/>
        </w:trPr>
        <w:tc>
          <w:tcPr>
            <w:tcW w:w="1274" w:type="dxa"/>
            <w:shd w:val="clear" w:color="auto" w:fill="auto"/>
            <w:noWrap/>
            <w:hideMark/>
          </w:tcPr>
          <w:p w14:paraId="1FD06F96"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K52</w:t>
            </w:r>
          </w:p>
        </w:tc>
        <w:tc>
          <w:tcPr>
            <w:tcW w:w="6797" w:type="dxa"/>
            <w:shd w:val="clear" w:color="auto" w:fill="auto"/>
            <w:noWrap/>
            <w:hideMark/>
          </w:tcPr>
          <w:p w14:paraId="1A55993F"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 xml:space="preserve">Obwodnica Aglomeracji Warszawskiej (A/S50) - wariant </w:t>
            </w:r>
            <w:r w:rsidR="00B3787D" w:rsidRPr="00E517AD">
              <w:rPr>
                <w:rFonts w:ascii="Arial" w:hAnsi="Arial" w:cs="Arial"/>
                <w:sz w:val="22"/>
                <w:szCs w:val="22"/>
              </w:rPr>
              <w:t>2</w:t>
            </w:r>
          </w:p>
        </w:tc>
        <w:tc>
          <w:tcPr>
            <w:tcW w:w="1001" w:type="dxa"/>
            <w:shd w:val="clear" w:color="auto" w:fill="auto"/>
            <w:noWrap/>
            <w:hideMark/>
          </w:tcPr>
          <w:p w14:paraId="60E4D1D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14</w:t>
            </w:r>
          </w:p>
        </w:tc>
      </w:tr>
      <w:tr w:rsidR="00D04C6B" w:rsidRPr="00E517AD" w14:paraId="1E115283" w14:textId="77777777" w:rsidTr="0029657D">
        <w:trPr>
          <w:cantSplit/>
        </w:trPr>
        <w:tc>
          <w:tcPr>
            <w:tcW w:w="1274" w:type="dxa"/>
            <w:shd w:val="clear" w:color="auto" w:fill="auto"/>
            <w:noWrap/>
            <w:hideMark/>
          </w:tcPr>
          <w:p w14:paraId="3F980224"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K52</w:t>
            </w:r>
          </w:p>
        </w:tc>
        <w:tc>
          <w:tcPr>
            <w:tcW w:w="6797" w:type="dxa"/>
            <w:shd w:val="clear" w:color="auto" w:fill="auto"/>
            <w:noWrap/>
            <w:hideMark/>
          </w:tcPr>
          <w:p w14:paraId="4596F4B9"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 xml:space="preserve">Obwodnica Aglomeracji Warszawskiej (A/S50) - wariant </w:t>
            </w:r>
            <w:r w:rsidR="00B3787D" w:rsidRPr="00E517AD">
              <w:rPr>
                <w:rFonts w:ascii="Arial" w:hAnsi="Arial" w:cs="Arial"/>
                <w:sz w:val="22"/>
                <w:szCs w:val="22"/>
              </w:rPr>
              <w:t>3</w:t>
            </w:r>
          </w:p>
        </w:tc>
        <w:tc>
          <w:tcPr>
            <w:tcW w:w="1001" w:type="dxa"/>
            <w:shd w:val="clear" w:color="auto" w:fill="auto"/>
            <w:noWrap/>
            <w:hideMark/>
          </w:tcPr>
          <w:p w14:paraId="4B372849"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9</w:t>
            </w:r>
          </w:p>
        </w:tc>
      </w:tr>
      <w:tr w:rsidR="00D04C6B" w:rsidRPr="00E517AD" w14:paraId="4B5D3E8B" w14:textId="77777777" w:rsidTr="0029657D">
        <w:trPr>
          <w:cantSplit/>
        </w:trPr>
        <w:tc>
          <w:tcPr>
            <w:tcW w:w="1274" w:type="dxa"/>
            <w:shd w:val="clear" w:color="auto" w:fill="auto"/>
            <w:noWrap/>
            <w:hideMark/>
          </w:tcPr>
          <w:p w14:paraId="199724D6"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K52</w:t>
            </w:r>
          </w:p>
        </w:tc>
        <w:tc>
          <w:tcPr>
            <w:tcW w:w="6797" w:type="dxa"/>
            <w:shd w:val="clear" w:color="auto" w:fill="auto"/>
            <w:noWrap/>
            <w:hideMark/>
          </w:tcPr>
          <w:p w14:paraId="566CF6E3"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 xml:space="preserve">Obwodnica Aglomeracji Warszawskiej (A/S50) - wariant </w:t>
            </w:r>
            <w:r w:rsidR="00B3787D" w:rsidRPr="00E517AD">
              <w:rPr>
                <w:rFonts w:ascii="Arial" w:hAnsi="Arial" w:cs="Arial"/>
                <w:sz w:val="22"/>
                <w:szCs w:val="22"/>
              </w:rPr>
              <w:t>4</w:t>
            </w:r>
          </w:p>
        </w:tc>
        <w:tc>
          <w:tcPr>
            <w:tcW w:w="1001" w:type="dxa"/>
            <w:shd w:val="clear" w:color="auto" w:fill="auto"/>
            <w:noWrap/>
            <w:hideMark/>
          </w:tcPr>
          <w:p w14:paraId="2D4857CE"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15</w:t>
            </w:r>
          </w:p>
        </w:tc>
      </w:tr>
      <w:tr w:rsidR="00D04C6B" w:rsidRPr="00E517AD" w14:paraId="6B22FBE1" w14:textId="77777777" w:rsidTr="0029657D">
        <w:trPr>
          <w:cantSplit/>
        </w:trPr>
        <w:tc>
          <w:tcPr>
            <w:tcW w:w="1274" w:type="dxa"/>
            <w:shd w:val="clear" w:color="auto" w:fill="auto"/>
            <w:noWrap/>
            <w:hideMark/>
          </w:tcPr>
          <w:p w14:paraId="533549F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K53</w:t>
            </w:r>
          </w:p>
        </w:tc>
        <w:tc>
          <w:tcPr>
            <w:tcW w:w="6797" w:type="dxa"/>
            <w:shd w:val="clear" w:color="auto" w:fill="auto"/>
            <w:noWrap/>
            <w:hideMark/>
          </w:tcPr>
          <w:p w14:paraId="3E64538A"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Budowa drogi S7 Gdańsk</w:t>
            </w:r>
            <w:r w:rsidR="00F52294" w:rsidRPr="00E517AD">
              <w:rPr>
                <w:rFonts w:ascii="Arial" w:hAnsi="Arial" w:cs="Arial"/>
                <w:sz w:val="22"/>
                <w:szCs w:val="22"/>
              </w:rPr>
              <w:t xml:space="preserve"> - </w:t>
            </w:r>
            <w:r w:rsidRPr="00E517AD">
              <w:rPr>
                <w:rFonts w:ascii="Arial" w:hAnsi="Arial" w:cs="Arial"/>
                <w:sz w:val="22"/>
                <w:szCs w:val="22"/>
              </w:rPr>
              <w:t>Warszawa, odc. Czosnów - Kiełpin</w:t>
            </w:r>
          </w:p>
        </w:tc>
        <w:tc>
          <w:tcPr>
            <w:tcW w:w="1001" w:type="dxa"/>
            <w:shd w:val="clear" w:color="auto" w:fill="auto"/>
            <w:noWrap/>
            <w:hideMark/>
          </w:tcPr>
          <w:p w14:paraId="29E5ACC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4626393D" w14:textId="77777777" w:rsidTr="0029657D">
        <w:trPr>
          <w:cantSplit/>
        </w:trPr>
        <w:tc>
          <w:tcPr>
            <w:tcW w:w="1274" w:type="dxa"/>
            <w:shd w:val="clear" w:color="auto" w:fill="auto"/>
            <w:noWrap/>
            <w:hideMark/>
          </w:tcPr>
          <w:p w14:paraId="3825C48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K55</w:t>
            </w:r>
          </w:p>
        </w:tc>
        <w:tc>
          <w:tcPr>
            <w:tcW w:w="6797" w:type="dxa"/>
            <w:shd w:val="clear" w:color="auto" w:fill="auto"/>
            <w:noWrap/>
            <w:hideMark/>
          </w:tcPr>
          <w:p w14:paraId="1BF21896"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Budowa drogi S12 Sulejów </w:t>
            </w:r>
            <w:r w:rsidR="00F52294" w:rsidRPr="00E517AD">
              <w:rPr>
                <w:rFonts w:ascii="Arial" w:hAnsi="Arial" w:cs="Arial"/>
                <w:sz w:val="22"/>
                <w:szCs w:val="22"/>
              </w:rPr>
              <w:t>-</w:t>
            </w:r>
            <w:r w:rsidRPr="00E517AD">
              <w:rPr>
                <w:rFonts w:ascii="Arial" w:hAnsi="Arial" w:cs="Arial"/>
                <w:sz w:val="22"/>
                <w:szCs w:val="22"/>
              </w:rPr>
              <w:t xml:space="preserve"> Radom </w:t>
            </w:r>
            <w:r w:rsidR="00F52294" w:rsidRPr="00E517AD">
              <w:rPr>
                <w:rFonts w:ascii="Arial" w:hAnsi="Arial" w:cs="Arial"/>
                <w:sz w:val="22"/>
                <w:szCs w:val="22"/>
              </w:rPr>
              <w:t>-</w:t>
            </w:r>
            <w:r w:rsidRPr="00E517AD">
              <w:rPr>
                <w:rFonts w:ascii="Arial" w:hAnsi="Arial" w:cs="Arial"/>
                <w:sz w:val="22"/>
                <w:szCs w:val="22"/>
              </w:rPr>
              <w:t xml:space="preserve"> Puławy </w:t>
            </w:r>
            <w:r w:rsidR="00F52294" w:rsidRPr="00E517AD">
              <w:rPr>
                <w:rFonts w:ascii="Arial" w:hAnsi="Arial" w:cs="Arial"/>
                <w:sz w:val="22"/>
                <w:szCs w:val="22"/>
              </w:rPr>
              <w:t>-</w:t>
            </w:r>
            <w:r w:rsidRPr="00E517AD">
              <w:rPr>
                <w:rFonts w:ascii="Arial" w:hAnsi="Arial" w:cs="Arial"/>
                <w:sz w:val="22"/>
                <w:szCs w:val="22"/>
              </w:rPr>
              <w:t xml:space="preserve"> Kurów: węzeł Radom Południe (z węzłem) - Puławy (węzeł Bronowice na obwodnicy Puławy)</w:t>
            </w:r>
          </w:p>
        </w:tc>
        <w:tc>
          <w:tcPr>
            <w:tcW w:w="1001" w:type="dxa"/>
            <w:shd w:val="clear" w:color="auto" w:fill="auto"/>
            <w:noWrap/>
            <w:hideMark/>
          </w:tcPr>
          <w:p w14:paraId="31A5F149"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23B57279" w14:textId="77777777" w:rsidTr="0029657D">
        <w:trPr>
          <w:cantSplit/>
        </w:trPr>
        <w:tc>
          <w:tcPr>
            <w:tcW w:w="1274" w:type="dxa"/>
            <w:shd w:val="clear" w:color="auto" w:fill="auto"/>
            <w:noWrap/>
            <w:hideMark/>
          </w:tcPr>
          <w:p w14:paraId="436EAA15"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K56</w:t>
            </w:r>
          </w:p>
        </w:tc>
        <w:tc>
          <w:tcPr>
            <w:tcW w:w="6797" w:type="dxa"/>
            <w:shd w:val="clear" w:color="auto" w:fill="auto"/>
            <w:noWrap/>
            <w:hideMark/>
          </w:tcPr>
          <w:p w14:paraId="077FC811"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Budowa drogi S12 Sulejów </w:t>
            </w:r>
            <w:r w:rsidR="00F52294" w:rsidRPr="00E517AD">
              <w:rPr>
                <w:rFonts w:ascii="Arial" w:hAnsi="Arial" w:cs="Arial"/>
                <w:sz w:val="22"/>
                <w:szCs w:val="22"/>
              </w:rPr>
              <w:t>-</w:t>
            </w:r>
            <w:r w:rsidRPr="00E517AD">
              <w:rPr>
                <w:rFonts w:ascii="Arial" w:hAnsi="Arial" w:cs="Arial"/>
                <w:sz w:val="22"/>
                <w:szCs w:val="22"/>
              </w:rPr>
              <w:t xml:space="preserve"> Radom </w:t>
            </w:r>
            <w:r w:rsidR="00F52294" w:rsidRPr="00E517AD">
              <w:rPr>
                <w:rFonts w:ascii="Arial" w:hAnsi="Arial" w:cs="Arial"/>
                <w:sz w:val="22"/>
                <w:szCs w:val="22"/>
              </w:rPr>
              <w:t>-</w:t>
            </w:r>
            <w:r w:rsidRPr="00E517AD">
              <w:rPr>
                <w:rFonts w:ascii="Arial" w:hAnsi="Arial" w:cs="Arial"/>
                <w:sz w:val="22"/>
                <w:szCs w:val="22"/>
              </w:rPr>
              <w:t xml:space="preserve"> Puławy </w:t>
            </w:r>
            <w:r w:rsidR="00F52294" w:rsidRPr="00E517AD">
              <w:rPr>
                <w:rFonts w:ascii="Arial" w:hAnsi="Arial" w:cs="Arial"/>
                <w:sz w:val="22"/>
                <w:szCs w:val="22"/>
              </w:rPr>
              <w:t>-</w:t>
            </w:r>
            <w:r w:rsidRPr="00E517AD">
              <w:rPr>
                <w:rFonts w:ascii="Arial" w:hAnsi="Arial" w:cs="Arial"/>
                <w:sz w:val="22"/>
                <w:szCs w:val="22"/>
              </w:rPr>
              <w:t xml:space="preserve"> Kurów: granica </w:t>
            </w:r>
            <w:r w:rsidR="00F52294" w:rsidRPr="00E517AD">
              <w:rPr>
                <w:rFonts w:ascii="Arial" w:hAnsi="Arial" w:cs="Arial"/>
                <w:sz w:val="22"/>
                <w:szCs w:val="22"/>
              </w:rPr>
              <w:t xml:space="preserve">woj. </w:t>
            </w:r>
            <w:r w:rsidRPr="00E517AD">
              <w:rPr>
                <w:rFonts w:ascii="Arial" w:hAnsi="Arial" w:cs="Arial"/>
                <w:sz w:val="22"/>
                <w:szCs w:val="22"/>
              </w:rPr>
              <w:t xml:space="preserve">łódzkiego </w:t>
            </w:r>
            <w:r w:rsidR="00F52294" w:rsidRPr="00E517AD">
              <w:rPr>
                <w:rFonts w:ascii="Arial" w:hAnsi="Arial" w:cs="Arial"/>
                <w:sz w:val="22"/>
                <w:szCs w:val="22"/>
              </w:rPr>
              <w:t>-</w:t>
            </w:r>
            <w:r w:rsidRPr="00E517AD">
              <w:rPr>
                <w:rFonts w:ascii="Arial" w:hAnsi="Arial" w:cs="Arial"/>
                <w:sz w:val="22"/>
                <w:szCs w:val="22"/>
              </w:rPr>
              <w:t xml:space="preserve"> węzeł Radom Południe (bez węzła)</w:t>
            </w:r>
          </w:p>
        </w:tc>
        <w:tc>
          <w:tcPr>
            <w:tcW w:w="1001" w:type="dxa"/>
            <w:shd w:val="clear" w:color="auto" w:fill="auto"/>
            <w:noWrap/>
            <w:hideMark/>
          </w:tcPr>
          <w:p w14:paraId="4C2ADEE2"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2</w:t>
            </w:r>
          </w:p>
        </w:tc>
      </w:tr>
      <w:tr w:rsidR="00D04C6B" w:rsidRPr="00E517AD" w14:paraId="26F89190" w14:textId="77777777" w:rsidTr="0029657D">
        <w:trPr>
          <w:cantSplit/>
        </w:trPr>
        <w:tc>
          <w:tcPr>
            <w:tcW w:w="1274" w:type="dxa"/>
            <w:shd w:val="clear" w:color="auto" w:fill="auto"/>
            <w:noWrap/>
            <w:hideMark/>
          </w:tcPr>
          <w:p w14:paraId="02F554CB"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K58</w:t>
            </w:r>
          </w:p>
        </w:tc>
        <w:tc>
          <w:tcPr>
            <w:tcW w:w="6797" w:type="dxa"/>
            <w:shd w:val="clear" w:color="auto" w:fill="auto"/>
            <w:noWrap/>
            <w:hideMark/>
          </w:tcPr>
          <w:p w14:paraId="18C29224"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Budowa drogi S19 Białystok</w:t>
            </w:r>
            <w:r w:rsidR="00F52294" w:rsidRPr="00E517AD">
              <w:rPr>
                <w:rFonts w:ascii="Arial" w:hAnsi="Arial" w:cs="Arial"/>
                <w:sz w:val="22"/>
                <w:szCs w:val="22"/>
              </w:rPr>
              <w:t xml:space="preserve"> </w:t>
            </w:r>
            <w:r w:rsidRPr="00E517AD">
              <w:rPr>
                <w:rFonts w:ascii="Arial" w:hAnsi="Arial" w:cs="Arial"/>
                <w:sz w:val="22"/>
                <w:szCs w:val="22"/>
              </w:rPr>
              <w:t>-</w:t>
            </w:r>
            <w:r w:rsidR="00F52294" w:rsidRPr="00E517AD">
              <w:rPr>
                <w:rFonts w:ascii="Arial" w:hAnsi="Arial" w:cs="Arial"/>
                <w:sz w:val="22"/>
                <w:szCs w:val="22"/>
              </w:rPr>
              <w:t xml:space="preserve"> </w:t>
            </w:r>
            <w:r w:rsidRPr="00E517AD">
              <w:rPr>
                <w:rFonts w:ascii="Arial" w:hAnsi="Arial" w:cs="Arial"/>
                <w:sz w:val="22"/>
                <w:szCs w:val="22"/>
              </w:rPr>
              <w:t>Międzyrzec Podlaski, odc. Choroszcz - Ploski - Chlebczyn</w:t>
            </w:r>
          </w:p>
        </w:tc>
        <w:tc>
          <w:tcPr>
            <w:tcW w:w="1001" w:type="dxa"/>
            <w:shd w:val="clear" w:color="auto" w:fill="auto"/>
            <w:noWrap/>
            <w:hideMark/>
          </w:tcPr>
          <w:p w14:paraId="7B6D30D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48776BE1" w14:textId="77777777" w:rsidTr="0029657D">
        <w:trPr>
          <w:cantSplit/>
        </w:trPr>
        <w:tc>
          <w:tcPr>
            <w:tcW w:w="1274" w:type="dxa"/>
            <w:shd w:val="clear" w:color="auto" w:fill="auto"/>
            <w:noWrap/>
            <w:hideMark/>
          </w:tcPr>
          <w:p w14:paraId="28F4FDC8"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lastRenderedPageBreak/>
              <w:t>K59</w:t>
            </w:r>
          </w:p>
        </w:tc>
        <w:tc>
          <w:tcPr>
            <w:tcW w:w="6797" w:type="dxa"/>
            <w:shd w:val="clear" w:color="auto" w:fill="auto"/>
            <w:noWrap/>
            <w:hideMark/>
          </w:tcPr>
          <w:p w14:paraId="59B8AB89"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 xml:space="preserve">Budowa drogi ekspresowej S19 odcinek granica woj. podlaskiego </w:t>
            </w:r>
            <w:r w:rsidR="0082774D" w:rsidRPr="00EA50F5">
              <w:rPr>
                <w:rFonts w:ascii="Arial" w:hAnsi="Arial" w:cs="Arial"/>
                <w:sz w:val="22"/>
                <w:szCs w:val="22"/>
              </w:rPr>
              <w:t>-</w:t>
            </w:r>
            <w:r w:rsidRPr="00EA50F5">
              <w:rPr>
                <w:rFonts w:ascii="Arial" w:hAnsi="Arial" w:cs="Arial"/>
                <w:sz w:val="22"/>
                <w:szCs w:val="22"/>
              </w:rPr>
              <w:t xml:space="preserve"> Łosice </w:t>
            </w:r>
            <w:r w:rsidR="0082774D" w:rsidRPr="00EA50F5">
              <w:rPr>
                <w:rFonts w:ascii="Arial" w:hAnsi="Arial" w:cs="Arial"/>
                <w:sz w:val="22"/>
                <w:szCs w:val="22"/>
              </w:rPr>
              <w:t>-</w:t>
            </w:r>
            <w:r w:rsidRPr="00EA50F5">
              <w:rPr>
                <w:rFonts w:ascii="Arial" w:hAnsi="Arial" w:cs="Arial"/>
                <w:sz w:val="22"/>
                <w:szCs w:val="22"/>
              </w:rPr>
              <w:t xml:space="preserve"> granica woj. lubelskiego - wariant 1</w:t>
            </w:r>
          </w:p>
        </w:tc>
        <w:tc>
          <w:tcPr>
            <w:tcW w:w="1001" w:type="dxa"/>
            <w:shd w:val="clear" w:color="auto" w:fill="auto"/>
            <w:noWrap/>
            <w:hideMark/>
          </w:tcPr>
          <w:p w14:paraId="1C99845C"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2</w:t>
            </w:r>
          </w:p>
        </w:tc>
      </w:tr>
      <w:tr w:rsidR="00D04C6B" w:rsidRPr="00E517AD" w14:paraId="3BEBA6C0" w14:textId="77777777" w:rsidTr="0029657D">
        <w:trPr>
          <w:cantSplit/>
        </w:trPr>
        <w:tc>
          <w:tcPr>
            <w:tcW w:w="1274" w:type="dxa"/>
            <w:shd w:val="clear" w:color="auto" w:fill="auto"/>
            <w:noWrap/>
            <w:hideMark/>
          </w:tcPr>
          <w:p w14:paraId="287261E5"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K59</w:t>
            </w:r>
          </w:p>
        </w:tc>
        <w:tc>
          <w:tcPr>
            <w:tcW w:w="6797" w:type="dxa"/>
            <w:shd w:val="clear" w:color="auto" w:fill="auto"/>
            <w:noWrap/>
            <w:hideMark/>
          </w:tcPr>
          <w:p w14:paraId="472248C9"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 xml:space="preserve">Budowa drogi ekspresowej S19 odcinek granica woj. podlaskiego </w:t>
            </w:r>
            <w:r w:rsidR="0082774D" w:rsidRPr="00EA50F5">
              <w:rPr>
                <w:rFonts w:ascii="Arial" w:hAnsi="Arial" w:cs="Arial"/>
                <w:sz w:val="22"/>
                <w:szCs w:val="22"/>
              </w:rPr>
              <w:t>-</w:t>
            </w:r>
            <w:r w:rsidRPr="00EA50F5">
              <w:rPr>
                <w:rFonts w:ascii="Arial" w:hAnsi="Arial" w:cs="Arial"/>
                <w:sz w:val="22"/>
                <w:szCs w:val="22"/>
              </w:rPr>
              <w:t xml:space="preserve"> Łosice </w:t>
            </w:r>
            <w:r w:rsidR="0082774D" w:rsidRPr="00EA50F5">
              <w:rPr>
                <w:rFonts w:ascii="Arial" w:hAnsi="Arial" w:cs="Arial"/>
                <w:sz w:val="22"/>
                <w:szCs w:val="22"/>
              </w:rPr>
              <w:t>-</w:t>
            </w:r>
            <w:r w:rsidRPr="00EA50F5">
              <w:rPr>
                <w:rFonts w:ascii="Arial" w:hAnsi="Arial" w:cs="Arial"/>
                <w:sz w:val="22"/>
                <w:szCs w:val="22"/>
              </w:rPr>
              <w:t xml:space="preserve"> granica woj. lubelskiego - wariant 3</w:t>
            </w:r>
          </w:p>
        </w:tc>
        <w:tc>
          <w:tcPr>
            <w:tcW w:w="1001" w:type="dxa"/>
            <w:shd w:val="clear" w:color="auto" w:fill="auto"/>
            <w:noWrap/>
            <w:hideMark/>
          </w:tcPr>
          <w:p w14:paraId="094F2283"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0210B09F" w14:textId="77777777" w:rsidTr="0029657D">
        <w:trPr>
          <w:cantSplit/>
        </w:trPr>
        <w:tc>
          <w:tcPr>
            <w:tcW w:w="1274" w:type="dxa"/>
            <w:shd w:val="clear" w:color="auto" w:fill="auto"/>
            <w:noWrap/>
            <w:hideMark/>
          </w:tcPr>
          <w:p w14:paraId="5A68DF34"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K60</w:t>
            </w:r>
          </w:p>
        </w:tc>
        <w:tc>
          <w:tcPr>
            <w:tcW w:w="6797" w:type="dxa"/>
            <w:shd w:val="clear" w:color="auto" w:fill="auto"/>
            <w:noWrap/>
            <w:hideMark/>
          </w:tcPr>
          <w:p w14:paraId="0447A45D"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Kołbieli w ciągu drogi krajowej nr 50</w:t>
            </w:r>
          </w:p>
        </w:tc>
        <w:tc>
          <w:tcPr>
            <w:tcW w:w="1001" w:type="dxa"/>
            <w:shd w:val="clear" w:color="auto" w:fill="auto"/>
            <w:noWrap/>
            <w:hideMark/>
          </w:tcPr>
          <w:p w14:paraId="4B79286D"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2</w:t>
            </w:r>
          </w:p>
        </w:tc>
      </w:tr>
      <w:tr w:rsidR="00D04C6B" w:rsidRPr="00E517AD" w14:paraId="580E0ADA" w14:textId="77777777" w:rsidTr="0029657D">
        <w:trPr>
          <w:cantSplit/>
        </w:trPr>
        <w:tc>
          <w:tcPr>
            <w:tcW w:w="1274" w:type="dxa"/>
            <w:shd w:val="clear" w:color="auto" w:fill="auto"/>
            <w:noWrap/>
            <w:hideMark/>
          </w:tcPr>
          <w:p w14:paraId="55548121"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K61</w:t>
            </w:r>
          </w:p>
        </w:tc>
        <w:tc>
          <w:tcPr>
            <w:tcW w:w="6797" w:type="dxa"/>
            <w:shd w:val="clear" w:color="auto" w:fill="auto"/>
            <w:noWrap/>
            <w:hideMark/>
          </w:tcPr>
          <w:p w14:paraId="25EA9FC4"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 xml:space="preserve">Rozbudowa drogi krajowej nr 61 na odcinku Legionowo </w:t>
            </w:r>
            <w:r w:rsidR="00006D44" w:rsidRPr="00EA50F5">
              <w:rPr>
                <w:rFonts w:ascii="Arial" w:hAnsi="Arial" w:cs="Arial"/>
                <w:sz w:val="22"/>
                <w:szCs w:val="22"/>
              </w:rPr>
              <w:t>-</w:t>
            </w:r>
            <w:r w:rsidRPr="00EA50F5">
              <w:rPr>
                <w:rFonts w:ascii="Arial" w:hAnsi="Arial" w:cs="Arial"/>
                <w:sz w:val="22"/>
                <w:szCs w:val="22"/>
              </w:rPr>
              <w:t xml:space="preserve"> Zegrze</w:t>
            </w:r>
          </w:p>
        </w:tc>
        <w:tc>
          <w:tcPr>
            <w:tcW w:w="1001" w:type="dxa"/>
            <w:shd w:val="clear" w:color="auto" w:fill="auto"/>
            <w:noWrap/>
            <w:hideMark/>
          </w:tcPr>
          <w:p w14:paraId="34FFE557"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54E12E89" w14:textId="77777777" w:rsidTr="0029657D">
        <w:trPr>
          <w:cantSplit/>
        </w:trPr>
        <w:tc>
          <w:tcPr>
            <w:tcW w:w="1274" w:type="dxa"/>
            <w:shd w:val="clear" w:color="auto" w:fill="auto"/>
            <w:noWrap/>
            <w:hideMark/>
          </w:tcPr>
          <w:p w14:paraId="2DC33BA4"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K62</w:t>
            </w:r>
          </w:p>
        </w:tc>
        <w:tc>
          <w:tcPr>
            <w:tcW w:w="6797" w:type="dxa"/>
            <w:shd w:val="clear" w:color="auto" w:fill="auto"/>
            <w:noWrap/>
            <w:hideMark/>
          </w:tcPr>
          <w:p w14:paraId="35D3D261"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Łochowa w ciągu drogi krajowej nr 62 - wariant 1</w:t>
            </w:r>
          </w:p>
        </w:tc>
        <w:tc>
          <w:tcPr>
            <w:tcW w:w="1001" w:type="dxa"/>
            <w:shd w:val="clear" w:color="auto" w:fill="auto"/>
            <w:noWrap/>
            <w:hideMark/>
          </w:tcPr>
          <w:p w14:paraId="1A3A97E0"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6B54E9FF" w14:textId="77777777" w:rsidTr="0029657D">
        <w:trPr>
          <w:cantSplit/>
        </w:trPr>
        <w:tc>
          <w:tcPr>
            <w:tcW w:w="1274" w:type="dxa"/>
            <w:shd w:val="clear" w:color="auto" w:fill="auto"/>
            <w:noWrap/>
            <w:hideMark/>
          </w:tcPr>
          <w:p w14:paraId="5DC32685"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K62</w:t>
            </w:r>
          </w:p>
        </w:tc>
        <w:tc>
          <w:tcPr>
            <w:tcW w:w="6797" w:type="dxa"/>
            <w:shd w:val="clear" w:color="auto" w:fill="auto"/>
            <w:noWrap/>
            <w:hideMark/>
          </w:tcPr>
          <w:p w14:paraId="22A9939C"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Łochowa w ciągu drogi krajowej nr 62 - wariant 2</w:t>
            </w:r>
          </w:p>
        </w:tc>
        <w:tc>
          <w:tcPr>
            <w:tcW w:w="1001" w:type="dxa"/>
            <w:shd w:val="clear" w:color="auto" w:fill="auto"/>
            <w:noWrap/>
            <w:hideMark/>
          </w:tcPr>
          <w:p w14:paraId="5E909299"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3EF680AF" w14:textId="77777777" w:rsidTr="0029657D">
        <w:trPr>
          <w:cantSplit/>
        </w:trPr>
        <w:tc>
          <w:tcPr>
            <w:tcW w:w="1274" w:type="dxa"/>
            <w:shd w:val="clear" w:color="auto" w:fill="auto"/>
            <w:noWrap/>
            <w:hideMark/>
          </w:tcPr>
          <w:p w14:paraId="33A1C37D"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K63</w:t>
            </w:r>
          </w:p>
        </w:tc>
        <w:tc>
          <w:tcPr>
            <w:tcW w:w="6797" w:type="dxa"/>
            <w:shd w:val="clear" w:color="auto" w:fill="auto"/>
            <w:noWrap/>
            <w:hideMark/>
          </w:tcPr>
          <w:p w14:paraId="5FD562F5"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Ostrołęki w ciągu drogi krajowej nr 53 - wariant 1</w:t>
            </w:r>
          </w:p>
        </w:tc>
        <w:tc>
          <w:tcPr>
            <w:tcW w:w="1001" w:type="dxa"/>
            <w:shd w:val="clear" w:color="auto" w:fill="auto"/>
            <w:noWrap/>
            <w:hideMark/>
          </w:tcPr>
          <w:p w14:paraId="184234F6"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0ED18759" w14:textId="77777777" w:rsidTr="0029657D">
        <w:trPr>
          <w:cantSplit/>
        </w:trPr>
        <w:tc>
          <w:tcPr>
            <w:tcW w:w="1274" w:type="dxa"/>
            <w:shd w:val="clear" w:color="auto" w:fill="auto"/>
            <w:noWrap/>
            <w:hideMark/>
          </w:tcPr>
          <w:p w14:paraId="11B37FB6"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K63</w:t>
            </w:r>
          </w:p>
        </w:tc>
        <w:tc>
          <w:tcPr>
            <w:tcW w:w="6797" w:type="dxa"/>
            <w:shd w:val="clear" w:color="auto" w:fill="auto"/>
            <w:noWrap/>
            <w:hideMark/>
          </w:tcPr>
          <w:p w14:paraId="2E371D32"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Ostrołęki w ciągu drogi krajowej nr 53 - wariant 2</w:t>
            </w:r>
          </w:p>
        </w:tc>
        <w:tc>
          <w:tcPr>
            <w:tcW w:w="1001" w:type="dxa"/>
            <w:shd w:val="clear" w:color="auto" w:fill="auto"/>
            <w:noWrap/>
            <w:hideMark/>
          </w:tcPr>
          <w:p w14:paraId="1367C3DC"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4A0E5453" w14:textId="77777777" w:rsidTr="0029657D">
        <w:trPr>
          <w:cantSplit/>
        </w:trPr>
        <w:tc>
          <w:tcPr>
            <w:tcW w:w="1274" w:type="dxa"/>
            <w:shd w:val="clear" w:color="auto" w:fill="auto"/>
            <w:noWrap/>
            <w:hideMark/>
          </w:tcPr>
          <w:p w14:paraId="17420C32"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K63</w:t>
            </w:r>
          </w:p>
        </w:tc>
        <w:tc>
          <w:tcPr>
            <w:tcW w:w="6797" w:type="dxa"/>
            <w:shd w:val="clear" w:color="auto" w:fill="auto"/>
            <w:noWrap/>
            <w:hideMark/>
          </w:tcPr>
          <w:p w14:paraId="5BDA89BE"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Ostrołęki w ciągu drogi krajowej nr 53 - wariant 3</w:t>
            </w:r>
          </w:p>
        </w:tc>
        <w:tc>
          <w:tcPr>
            <w:tcW w:w="1001" w:type="dxa"/>
            <w:shd w:val="clear" w:color="auto" w:fill="auto"/>
            <w:noWrap/>
            <w:hideMark/>
          </w:tcPr>
          <w:p w14:paraId="69E324F9"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7D3D153A" w14:textId="77777777" w:rsidTr="0029657D">
        <w:trPr>
          <w:cantSplit/>
        </w:trPr>
        <w:tc>
          <w:tcPr>
            <w:tcW w:w="1274" w:type="dxa"/>
            <w:shd w:val="clear" w:color="auto" w:fill="auto"/>
            <w:noWrap/>
            <w:hideMark/>
          </w:tcPr>
          <w:p w14:paraId="22C5D543"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K65</w:t>
            </w:r>
          </w:p>
        </w:tc>
        <w:tc>
          <w:tcPr>
            <w:tcW w:w="6797" w:type="dxa"/>
            <w:shd w:val="clear" w:color="auto" w:fill="auto"/>
            <w:noWrap/>
            <w:hideMark/>
          </w:tcPr>
          <w:p w14:paraId="1A932E67"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Lipska w ciągu drogi krajowej nr 79</w:t>
            </w:r>
          </w:p>
        </w:tc>
        <w:tc>
          <w:tcPr>
            <w:tcW w:w="1001" w:type="dxa"/>
            <w:shd w:val="clear" w:color="auto" w:fill="auto"/>
            <w:noWrap/>
            <w:hideMark/>
          </w:tcPr>
          <w:p w14:paraId="1B67EEB3"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2</w:t>
            </w:r>
          </w:p>
        </w:tc>
      </w:tr>
      <w:tr w:rsidR="00D04C6B" w:rsidRPr="00E517AD" w14:paraId="5CABFAC8" w14:textId="77777777" w:rsidTr="0029657D">
        <w:trPr>
          <w:cantSplit/>
        </w:trPr>
        <w:tc>
          <w:tcPr>
            <w:tcW w:w="1274" w:type="dxa"/>
            <w:shd w:val="clear" w:color="auto" w:fill="auto"/>
            <w:noWrap/>
            <w:hideMark/>
          </w:tcPr>
          <w:p w14:paraId="2B6447DC"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K66</w:t>
            </w:r>
          </w:p>
        </w:tc>
        <w:tc>
          <w:tcPr>
            <w:tcW w:w="6797" w:type="dxa"/>
            <w:shd w:val="clear" w:color="auto" w:fill="auto"/>
            <w:noWrap/>
            <w:hideMark/>
          </w:tcPr>
          <w:p w14:paraId="41258B14"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Skaryszewa w ciągu drogi krajowej nr 9</w:t>
            </w:r>
          </w:p>
        </w:tc>
        <w:tc>
          <w:tcPr>
            <w:tcW w:w="1001" w:type="dxa"/>
            <w:shd w:val="clear" w:color="auto" w:fill="auto"/>
            <w:noWrap/>
            <w:hideMark/>
          </w:tcPr>
          <w:p w14:paraId="58555508"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760BA2D5" w14:textId="77777777" w:rsidTr="0029657D">
        <w:trPr>
          <w:cantSplit/>
        </w:trPr>
        <w:tc>
          <w:tcPr>
            <w:tcW w:w="1274" w:type="dxa"/>
            <w:shd w:val="clear" w:color="auto" w:fill="auto"/>
            <w:noWrap/>
            <w:hideMark/>
          </w:tcPr>
          <w:p w14:paraId="4CC0B38E"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K67</w:t>
            </w:r>
          </w:p>
        </w:tc>
        <w:tc>
          <w:tcPr>
            <w:tcW w:w="6797" w:type="dxa"/>
            <w:shd w:val="clear" w:color="auto" w:fill="auto"/>
            <w:noWrap/>
            <w:hideMark/>
          </w:tcPr>
          <w:p w14:paraId="17B533D1"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Zwolenia w ciągu drogi krajowej nr 79 - wariant 2</w:t>
            </w:r>
          </w:p>
        </w:tc>
        <w:tc>
          <w:tcPr>
            <w:tcW w:w="1001" w:type="dxa"/>
            <w:shd w:val="clear" w:color="auto" w:fill="auto"/>
            <w:noWrap/>
            <w:hideMark/>
          </w:tcPr>
          <w:p w14:paraId="1D919B9D"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2</w:t>
            </w:r>
          </w:p>
        </w:tc>
      </w:tr>
      <w:tr w:rsidR="00D04C6B" w:rsidRPr="00E517AD" w14:paraId="1E4FA25F" w14:textId="77777777" w:rsidTr="0029657D">
        <w:trPr>
          <w:cantSplit/>
        </w:trPr>
        <w:tc>
          <w:tcPr>
            <w:tcW w:w="1274" w:type="dxa"/>
            <w:shd w:val="clear" w:color="auto" w:fill="auto"/>
            <w:noWrap/>
            <w:hideMark/>
          </w:tcPr>
          <w:p w14:paraId="3772CC8D"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K67</w:t>
            </w:r>
          </w:p>
        </w:tc>
        <w:tc>
          <w:tcPr>
            <w:tcW w:w="6797" w:type="dxa"/>
            <w:shd w:val="clear" w:color="auto" w:fill="auto"/>
            <w:noWrap/>
            <w:hideMark/>
          </w:tcPr>
          <w:p w14:paraId="4A1E0AC6"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Zwolenia w ciągu drogi krajowej nr 79 - wariant 3</w:t>
            </w:r>
          </w:p>
        </w:tc>
        <w:tc>
          <w:tcPr>
            <w:tcW w:w="1001" w:type="dxa"/>
            <w:shd w:val="clear" w:color="auto" w:fill="auto"/>
            <w:noWrap/>
            <w:hideMark/>
          </w:tcPr>
          <w:p w14:paraId="7D9027B1"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40D17FAE" w14:textId="77777777" w:rsidTr="0029657D">
        <w:trPr>
          <w:cantSplit/>
        </w:trPr>
        <w:tc>
          <w:tcPr>
            <w:tcW w:w="1274" w:type="dxa"/>
            <w:shd w:val="clear" w:color="auto" w:fill="auto"/>
            <w:noWrap/>
            <w:hideMark/>
          </w:tcPr>
          <w:p w14:paraId="7014CDBB"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K68</w:t>
            </w:r>
          </w:p>
        </w:tc>
        <w:tc>
          <w:tcPr>
            <w:tcW w:w="6797" w:type="dxa"/>
            <w:shd w:val="clear" w:color="auto" w:fill="auto"/>
            <w:noWrap/>
            <w:hideMark/>
          </w:tcPr>
          <w:p w14:paraId="69257A1D"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Budowa obwodnicy Siedlec w ciągu drogi krajowej nr 63 - wariant Chodów Zachodni</w:t>
            </w:r>
          </w:p>
        </w:tc>
        <w:tc>
          <w:tcPr>
            <w:tcW w:w="1001" w:type="dxa"/>
            <w:shd w:val="clear" w:color="auto" w:fill="auto"/>
            <w:noWrap/>
            <w:hideMark/>
          </w:tcPr>
          <w:p w14:paraId="5DCA9C0D"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22899851" w14:textId="77777777" w:rsidTr="0029657D">
        <w:trPr>
          <w:cantSplit/>
        </w:trPr>
        <w:tc>
          <w:tcPr>
            <w:tcW w:w="1274" w:type="dxa"/>
            <w:shd w:val="clear" w:color="auto" w:fill="auto"/>
            <w:noWrap/>
            <w:hideMark/>
          </w:tcPr>
          <w:p w14:paraId="401C11B3"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K68</w:t>
            </w:r>
          </w:p>
        </w:tc>
        <w:tc>
          <w:tcPr>
            <w:tcW w:w="6797" w:type="dxa"/>
            <w:shd w:val="clear" w:color="auto" w:fill="auto"/>
            <w:noWrap/>
            <w:hideMark/>
          </w:tcPr>
          <w:p w14:paraId="0FDFD18D"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Budowa obwodnicy Siedlec w ciągu drogi krajowej nr 63 - wariant Chodów Centralny</w:t>
            </w:r>
          </w:p>
        </w:tc>
        <w:tc>
          <w:tcPr>
            <w:tcW w:w="1001" w:type="dxa"/>
            <w:shd w:val="clear" w:color="auto" w:fill="auto"/>
            <w:noWrap/>
            <w:hideMark/>
          </w:tcPr>
          <w:p w14:paraId="1876D9AE"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1</w:t>
            </w:r>
          </w:p>
        </w:tc>
      </w:tr>
      <w:tr w:rsidR="00D04C6B" w:rsidRPr="00E517AD" w14:paraId="540A5DC8" w14:textId="77777777" w:rsidTr="0029657D">
        <w:trPr>
          <w:cantSplit/>
        </w:trPr>
        <w:tc>
          <w:tcPr>
            <w:tcW w:w="1274" w:type="dxa"/>
            <w:shd w:val="clear" w:color="auto" w:fill="auto"/>
            <w:noWrap/>
            <w:hideMark/>
          </w:tcPr>
          <w:p w14:paraId="13A5266F"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K68</w:t>
            </w:r>
          </w:p>
        </w:tc>
        <w:tc>
          <w:tcPr>
            <w:tcW w:w="6797" w:type="dxa"/>
            <w:shd w:val="clear" w:color="auto" w:fill="auto"/>
            <w:noWrap/>
            <w:hideMark/>
          </w:tcPr>
          <w:p w14:paraId="41C01CFB"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Budowa obwodnicy Siedlec w ciągu drogi krajowej nr 63 - wariant Chodów Wschodni</w:t>
            </w:r>
          </w:p>
        </w:tc>
        <w:tc>
          <w:tcPr>
            <w:tcW w:w="1001" w:type="dxa"/>
            <w:shd w:val="clear" w:color="auto" w:fill="auto"/>
            <w:noWrap/>
            <w:hideMark/>
          </w:tcPr>
          <w:p w14:paraId="0224ACEB" w14:textId="77777777" w:rsidR="00D04C6B" w:rsidRPr="00EA50F5" w:rsidRDefault="00D04C6B" w:rsidP="0029657D">
            <w:pPr>
              <w:autoSpaceDE w:val="0"/>
              <w:autoSpaceDN w:val="0"/>
              <w:adjustRightInd w:val="0"/>
              <w:spacing w:after="240"/>
              <w:rPr>
                <w:rFonts w:ascii="Arial" w:hAnsi="Arial" w:cs="Arial"/>
                <w:sz w:val="22"/>
                <w:szCs w:val="22"/>
              </w:rPr>
            </w:pPr>
            <w:r w:rsidRPr="00EA50F5">
              <w:rPr>
                <w:rFonts w:ascii="Arial" w:hAnsi="Arial" w:cs="Arial"/>
                <w:sz w:val="22"/>
                <w:szCs w:val="22"/>
              </w:rPr>
              <w:t>1</w:t>
            </w:r>
          </w:p>
        </w:tc>
      </w:tr>
      <w:tr w:rsidR="00D04C6B" w:rsidRPr="00E517AD" w14:paraId="283EC5A5" w14:textId="77777777" w:rsidTr="0029657D">
        <w:trPr>
          <w:cantSplit/>
        </w:trPr>
        <w:tc>
          <w:tcPr>
            <w:tcW w:w="1274" w:type="dxa"/>
            <w:shd w:val="clear" w:color="auto" w:fill="auto"/>
            <w:noWrap/>
            <w:hideMark/>
          </w:tcPr>
          <w:p w14:paraId="2CBC9428"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K71</w:t>
            </w:r>
          </w:p>
        </w:tc>
        <w:tc>
          <w:tcPr>
            <w:tcW w:w="6797" w:type="dxa"/>
            <w:shd w:val="clear" w:color="auto" w:fill="auto"/>
            <w:noWrap/>
            <w:hideMark/>
          </w:tcPr>
          <w:p w14:paraId="598C8C7C"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Łącka w ciągu drogi krajowej nr 60 - podwariant B</w:t>
            </w:r>
          </w:p>
        </w:tc>
        <w:tc>
          <w:tcPr>
            <w:tcW w:w="1001" w:type="dxa"/>
            <w:shd w:val="clear" w:color="auto" w:fill="auto"/>
            <w:noWrap/>
            <w:hideMark/>
          </w:tcPr>
          <w:p w14:paraId="7FF65599"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3113AD0F" w14:textId="77777777" w:rsidTr="0029657D">
        <w:trPr>
          <w:cantSplit/>
        </w:trPr>
        <w:tc>
          <w:tcPr>
            <w:tcW w:w="1274" w:type="dxa"/>
            <w:shd w:val="clear" w:color="auto" w:fill="auto"/>
            <w:noWrap/>
            <w:hideMark/>
          </w:tcPr>
          <w:p w14:paraId="0B31168C"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K71</w:t>
            </w:r>
          </w:p>
        </w:tc>
        <w:tc>
          <w:tcPr>
            <w:tcW w:w="6797" w:type="dxa"/>
            <w:shd w:val="clear" w:color="auto" w:fill="auto"/>
            <w:noWrap/>
            <w:hideMark/>
          </w:tcPr>
          <w:p w14:paraId="753AB6E6"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Budowa obwodnicy Łącka w ciągu drogi krajowej nr 60 - podwariant A</w:t>
            </w:r>
          </w:p>
        </w:tc>
        <w:tc>
          <w:tcPr>
            <w:tcW w:w="1001" w:type="dxa"/>
            <w:shd w:val="clear" w:color="auto" w:fill="auto"/>
            <w:noWrap/>
            <w:hideMark/>
          </w:tcPr>
          <w:p w14:paraId="68877EAD" w14:textId="77777777" w:rsidR="00D04C6B" w:rsidRPr="00EA50F5" w:rsidRDefault="00D04C6B" w:rsidP="0029657D">
            <w:pPr>
              <w:autoSpaceDE w:val="0"/>
              <w:autoSpaceDN w:val="0"/>
              <w:adjustRightInd w:val="0"/>
              <w:spacing w:before="20" w:after="240"/>
              <w:rPr>
                <w:rFonts w:ascii="Arial" w:hAnsi="Arial" w:cs="Arial"/>
                <w:sz w:val="22"/>
                <w:szCs w:val="22"/>
              </w:rPr>
            </w:pPr>
            <w:r w:rsidRPr="00EA50F5">
              <w:rPr>
                <w:rFonts w:ascii="Arial" w:hAnsi="Arial" w:cs="Arial"/>
                <w:sz w:val="22"/>
                <w:szCs w:val="22"/>
              </w:rPr>
              <w:t>1</w:t>
            </w:r>
          </w:p>
        </w:tc>
      </w:tr>
      <w:tr w:rsidR="00D04C6B" w:rsidRPr="00E517AD" w14:paraId="2C5069CB" w14:textId="77777777" w:rsidTr="0029657D">
        <w:trPr>
          <w:cantSplit/>
        </w:trPr>
        <w:tc>
          <w:tcPr>
            <w:tcW w:w="1274" w:type="dxa"/>
            <w:shd w:val="clear" w:color="auto" w:fill="auto"/>
            <w:noWrap/>
            <w:hideMark/>
          </w:tcPr>
          <w:p w14:paraId="5AE2D5B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lastRenderedPageBreak/>
              <w:t>K71</w:t>
            </w:r>
          </w:p>
        </w:tc>
        <w:tc>
          <w:tcPr>
            <w:tcW w:w="6797" w:type="dxa"/>
            <w:shd w:val="clear" w:color="auto" w:fill="auto"/>
            <w:noWrap/>
            <w:hideMark/>
          </w:tcPr>
          <w:p w14:paraId="4B2EA3D4"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Budowa obwodnicy Łącka w ciągu drogi krajowej nr 60 - wariant 1</w:t>
            </w:r>
          </w:p>
        </w:tc>
        <w:tc>
          <w:tcPr>
            <w:tcW w:w="1001" w:type="dxa"/>
            <w:shd w:val="clear" w:color="auto" w:fill="auto"/>
            <w:noWrap/>
            <w:hideMark/>
          </w:tcPr>
          <w:p w14:paraId="574FD2A2"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1FFE87C7" w14:textId="77777777" w:rsidTr="0029657D">
        <w:trPr>
          <w:cantSplit/>
        </w:trPr>
        <w:tc>
          <w:tcPr>
            <w:tcW w:w="1274" w:type="dxa"/>
            <w:shd w:val="clear" w:color="auto" w:fill="auto"/>
            <w:noWrap/>
            <w:hideMark/>
          </w:tcPr>
          <w:p w14:paraId="23F75B87"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K71</w:t>
            </w:r>
          </w:p>
        </w:tc>
        <w:tc>
          <w:tcPr>
            <w:tcW w:w="6797" w:type="dxa"/>
            <w:shd w:val="clear" w:color="auto" w:fill="auto"/>
            <w:noWrap/>
            <w:hideMark/>
          </w:tcPr>
          <w:p w14:paraId="637F0828"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Budowa obwodnicy Łącka w ciągu drogi krajowej nr 60 - wariant 2</w:t>
            </w:r>
          </w:p>
        </w:tc>
        <w:tc>
          <w:tcPr>
            <w:tcW w:w="1001" w:type="dxa"/>
            <w:shd w:val="clear" w:color="auto" w:fill="auto"/>
            <w:noWrap/>
            <w:hideMark/>
          </w:tcPr>
          <w:p w14:paraId="1B68D6A0"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08D1872A" w14:textId="77777777" w:rsidTr="0029657D">
        <w:trPr>
          <w:cantSplit/>
        </w:trPr>
        <w:tc>
          <w:tcPr>
            <w:tcW w:w="1274" w:type="dxa"/>
            <w:shd w:val="clear" w:color="auto" w:fill="auto"/>
            <w:noWrap/>
            <w:hideMark/>
          </w:tcPr>
          <w:p w14:paraId="02AB93FF"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K72</w:t>
            </w:r>
          </w:p>
        </w:tc>
        <w:tc>
          <w:tcPr>
            <w:tcW w:w="6797" w:type="dxa"/>
            <w:shd w:val="clear" w:color="auto" w:fill="auto"/>
            <w:noWrap/>
            <w:hideMark/>
          </w:tcPr>
          <w:p w14:paraId="0B5941AE"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Budowa drogi S61 Ostrów Mazowiecka </w:t>
            </w:r>
            <w:r w:rsidR="00F52294" w:rsidRPr="00E517AD">
              <w:rPr>
                <w:rFonts w:ascii="Arial" w:hAnsi="Arial" w:cs="Arial"/>
                <w:sz w:val="22"/>
                <w:szCs w:val="22"/>
              </w:rPr>
              <w:t>-</w:t>
            </w:r>
            <w:r w:rsidRPr="00E517AD">
              <w:rPr>
                <w:rFonts w:ascii="Arial" w:hAnsi="Arial" w:cs="Arial"/>
                <w:sz w:val="22"/>
                <w:szCs w:val="22"/>
              </w:rPr>
              <w:t xml:space="preserve"> obwodnica Augustowa, odc. Ostrów Mazowiecka </w:t>
            </w:r>
            <w:r w:rsidR="00F52294" w:rsidRPr="00E517AD">
              <w:rPr>
                <w:rFonts w:ascii="Arial" w:hAnsi="Arial" w:cs="Arial"/>
                <w:sz w:val="22"/>
                <w:szCs w:val="22"/>
              </w:rPr>
              <w:t>-</w:t>
            </w:r>
            <w:r w:rsidRPr="00E517AD">
              <w:rPr>
                <w:rFonts w:ascii="Arial" w:hAnsi="Arial" w:cs="Arial"/>
                <w:sz w:val="22"/>
                <w:szCs w:val="22"/>
              </w:rPr>
              <w:t xml:space="preserve"> Szczuczyn</w:t>
            </w:r>
          </w:p>
        </w:tc>
        <w:tc>
          <w:tcPr>
            <w:tcW w:w="1001" w:type="dxa"/>
            <w:shd w:val="clear" w:color="auto" w:fill="auto"/>
            <w:noWrap/>
            <w:hideMark/>
          </w:tcPr>
          <w:p w14:paraId="7A3971D9"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1</w:t>
            </w:r>
          </w:p>
        </w:tc>
      </w:tr>
      <w:tr w:rsidR="00432005" w:rsidRPr="00E517AD" w14:paraId="1941BF5A" w14:textId="7AAC7C21" w:rsidTr="0029657D">
        <w:trPr>
          <w:cantSplit/>
        </w:trPr>
        <w:tc>
          <w:tcPr>
            <w:tcW w:w="1274" w:type="dxa"/>
            <w:shd w:val="clear" w:color="auto" w:fill="auto"/>
            <w:noWrap/>
            <w:hideMark/>
          </w:tcPr>
          <w:p w14:paraId="693B0BD4" w14:textId="77777777" w:rsidR="00432005" w:rsidRPr="00E517AD" w:rsidRDefault="00432005" w:rsidP="0029657D">
            <w:pPr>
              <w:autoSpaceDE w:val="0"/>
              <w:autoSpaceDN w:val="0"/>
              <w:adjustRightInd w:val="0"/>
              <w:spacing w:before="60" w:after="240"/>
              <w:rPr>
                <w:rFonts w:ascii="Arial" w:hAnsi="Arial" w:cs="Arial"/>
                <w:sz w:val="22"/>
                <w:szCs w:val="22"/>
              </w:rPr>
            </w:pPr>
            <w:r w:rsidRPr="00E517AD">
              <w:rPr>
                <w:rFonts w:ascii="Arial" w:hAnsi="Arial" w:cs="Arial"/>
                <w:sz w:val="22"/>
                <w:szCs w:val="22"/>
              </w:rPr>
              <w:t>Inwestycje kolejowe</w:t>
            </w:r>
          </w:p>
        </w:tc>
        <w:tc>
          <w:tcPr>
            <w:tcW w:w="6797" w:type="dxa"/>
            <w:shd w:val="clear" w:color="auto" w:fill="auto"/>
          </w:tcPr>
          <w:p w14:paraId="18EBEB9C" w14:textId="29B5AAC0" w:rsidR="00432005" w:rsidRPr="00E517AD" w:rsidRDefault="004421B5" w:rsidP="0029657D">
            <w:pPr>
              <w:autoSpaceDE w:val="0"/>
              <w:autoSpaceDN w:val="0"/>
              <w:adjustRightInd w:val="0"/>
              <w:spacing w:before="60" w:after="240"/>
              <w:ind w:firstLine="357"/>
              <w:rPr>
                <w:rFonts w:ascii="Arial" w:hAnsi="Arial" w:cs="Arial"/>
                <w:sz w:val="22"/>
                <w:szCs w:val="22"/>
              </w:rPr>
            </w:pPr>
            <w:r w:rsidRPr="00E517AD">
              <w:rPr>
                <w:rFonts w:ascii="Arial" w:hAnsi="Arial" w:cs="Arial"/>
                <w:sz w:val="22"/>
                <w:szCs w:val="22"/>
              </w:rPr>
              <w:t>-</w:t>
            </w:r>
          </w:p>
        </w:tc>
        <w:tc>
          <w:tcPr>
            <w:tcW w:w="1001" w:type="dxa"/>
            <w:shd w:val="clear" w:color="auto" w:fill="auto"/>
          </w:tcPr>
          <w:p w14:paraId="4622EA56" w14:textId="3964500E" w:rsidR="00432005" w:rsidRPr="00E517AD" w:rsidRDefault="004421B5" w:rsidP="0029657D">
            <w:pPr>
              <w:autoSpaceDE w:val="0"/>
              <w:autoSpaceDN w:val="0"/>
              <w:adjustRightInd w:val="0"/>
              <w:spacing w:before="60" w:after="240"/>
              <w:rPr>
                <w:rFonts w:ascii="Arial" w:hAnsi="Arial" w:cs="Arial"/>
                <w:sz w:val="22"/>
                <w:szCs w:val="22"/>
              </w:rPr>
            </w:pPr>
            <w:r w:rsidRPr="00E517AD">
              <w:rPr>
                <w:rFonts w:ascii="Arial" w:hAnsi="Arial" w:cs="Arial"/>
                <w:sz w:val="22"/>
                <w:szCs w:val="22"/>
              </w:rPr>
              <w:t>-</w:t>
            </w:r>
          </w:p>
        </w:tc>
      </w:tr>
      <w:tr w:rsidR="00D04C6B" w:rsidRPr="00E517AD" w14:paraId="6921596E" w14:textId="77777777" w:rsidTr="0029657D">
        <w:trPr>
          <w:cantSplit/>
        </w:trPr>
        <w:tc>
          <w:tcPr>
            <w:tcW w:w="1274" w:type="dxa"/>
            <w:shd w:val="clear" w:color="auto" w:fill="auto"/>
            <w:noWrap/>
            <w:hideMark/>
          </w:tcPr>
          <w:p w14:paraId="0A56926D" w14:textId="77777777" w:rsidR="00D04C6B" w:rsidRPr="00E517AD" w:rsidRDefault="00D04C6B" w:rsidP="0029657D">
            <w:pPr>
              <w:autoSpaceDE w:val="0"/>
              <w:autoSpaceDN w:val="0"/>
              <w:adjustRightInd w:val="0"/>
              <w:spacing w:before="20" w:after="240"/>
              <w:rPr>
                <w:rFonts w:ascii="Arial" w:hAnsi="Arial" w:cs="Arial"/>
                <w:sz w:val="22"/>
                <w:szCs w:val="22"/>
              </w:rPr>
            </w:pPr>
            <w:bookmarkStart w:id="91" w:name="_Hlk89087019"/>
            <w:r w:rsidRPr="00E517AD">
              <w:rPr>
                <w:rFonts w:ascii="Arial" w:hAnsi="Arial" w:cs="Arial"/>
                <w:sz w:val="22"/>
                <w:szCs w:val="22"/>
              </w:rPr>
              <w:t>K3</w:t>
            </w:r>
          </w:p>
        </w:tc>
        <w:tc>
          <w:tcPr>
            <w:tcW w:w="6797" w:type="dxa"/>
            <w:shd w:val="clear" w:color="auto" w:fill="auto"/>
            <w:noWrap/>
            <w:hideMark/>
          </w:tcPr>
          <w:p w14:paraId="363C11F3"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Modernizacja linii kolejowej nr 29 na odcinku Tłuszcz - Ostrołęka</w:t>
            </w:r>
          </w:p>
        </w:tc>
        <w:tc>
          <w:tcPr>
            <w:tcW w:w="1001" w:type="dxa"/>
            <w:shd w:val="clear" w:color="auto" w:fill="auto"/>
            <w:noWrap/>
            <w:hideMark/>
          </w:tcPr>
          <w:p w14:paraId="39897384"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4</w:t>
            </w:r>
          </w:p>
        </w:tc>
      </w:tr>
      <w:tr w:rsidR="00D04C6B" w:rsidRPr="00E517AD" w14:paraId="1DD812C9" w14:textId="77777777" w:rsidTr="0029657D">
        <w:trPr>
          <w:cantSplit/>
        </w:trPr>
        <w:tc>
          <w:tcPr>
            <w:tcW w:w="1274" w:type="dxa"/>
            <w:shd w:val="clear" w:color="auto" w:fill="auto"/>
            <w:noWrap/>
            <w:hideMark/>
          </w:tcPr>
          <w:p w14:paraId="3F70BFEE"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K4</w:t>
            </w:r>
          </w:p>
        </w:tc>
        <w:tc>
          <w:tcPr>
            <w:tcW w:w="6797" w:type="dxa"/>
            <w:shd w:val="clear" w:color="auto" w:fill="auto"/>
            <w:noWrap/>
            <w:hideMark/>
          </w:tcPr>
          <w:p w14:paraId="637FE7AC" w14:textId="5DDB064E"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Prace na linii kolejowej nr 6 na odcinku Warszawa - Czyżew, etap I: zwiększenie prędkości pociągów do 200 km/h na odcinku Zielonka - Czyżew</w:t>
            </w:r>
          </w:p>
        </w:tc>
        <w:tc>
          <w:tcPr>
            <w:tcW w:w="1001" w:type="dxa"/>
            <w:shd w:val="clear" w:color="auto" w:fill="auto"/>
            <w:noWrap/>
            <w:hideMark/>
          </w:tcPr>
          <w:p w14:paraId="3CE7A600"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5</w:t>
            </w:r>
          </w:p>
        </w:tc>
      </w:tr>
      <w:bookmarkEnd w:id="91"/>
      <w:tr w:rsidR="00D04C6B" w:rsidRPr="00E517AD" w14:paraId="3DA7EF8A" w14:textId="77777777" w:rsidTr="0029657D">
        <w:trPr>
          <w:cantSplit/>
        </w:trPr>
        <w:tc>
          <w:tcPr>
            <w:tcW w:w="1274" w:type="dxa"/>
            <w:shd w:val="clear" w:color="auto" w:fill="auto"/>
            <w:noWrap/>
            <w:hideMark/>
          </w:tcPr>
          <w:p w14:paraId="0555791F"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K5</w:t>
            </w:r>
          </w:p>
        </w:tc>
        <w:tc>
          <w:tcPr>
            <w:tcW w:w="6797" w:type="dxa"/>
            <w:shd w:val="clear" w:color="auto" w:fill="auto"/>
            <w:noWrap/>
            <w:hideMark/>
          </w:tcPr>
          <w:p w14:paraId="3B145468"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Prace na linii kolejowej C–E 20 na odcinku Skierniewice </w:t>
            </w:r>
            <w:r w:rsidR="00F52294" w:rsidRPr="00E517AD">
              <w:rPr>
                <w:rFonts w:ascii="Arial" w:hAnsi="Arial" w:cs="Arial"/>
                <w:sz w:val="22"/>
                <w:szCs w:val="22"/>
              </w:rPr>
              <w:t>-</w:t>
            </w:r>
            <w:r w:rsidRPr="00E517AD">
              <w:rPr>
                <w:rFonts w:ascii="Arial" w:hAnsi="Arial" w:cs="Arial"/>
                <w:sz w:val="22"/>
                <w:szCs w:val="22"/>
              </w:rPr>
              <w:t xml:space="preserve"> Pilawa </w:t>
            </w:r>
            <w:r w:rsidR="00F52294" w:rsidRPr="00E517AD">
              <w:rPr>
                <w:rFonts w:ascii="Arial" w:hAnsi="Arial" w:cs="Arial"/>
                <w:sz w:val="22"/>
                <w:szCs w:val="22"/>
              </w:rPr>
              <w:t>-</w:t>
            </w:r>
            <w:r w:rsidRPr="00E517AD">
              <w:rPr>
                <w:rFonts w:ascii="Arial" w:hAnsi="Arial" w:cs="Arial"/>
                <w:sz w:val="22"/>
                <w:szCs w:val="22"/>
              </w:rPr>
              <w:t xml:space="preserve"> Łuków</w:t>
            </w:r>
          </w:p>
        </w:tc>
        <w:tc>
          <w:tcPr>
            <w:tcW w:w="1001" w:type="dxa"/>
            <w:shd w:val="clear" w:color="auto" w:fill="auto"/>
            <w:noWrap/>
            <w:hideMark/>
          </w:tcPr>
          <w:p w14:paraId="15F6F1D3"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2</w:t>
            </w:r>
          </w:p>
        </w:tc>
      </w:tr>
      <w:tr w:rsidR="00D04C6B" w:rsidRPr="00E517AD" w14:paraId="395FFD73" w14:textId="77777777" w:rsidTr="0029657D">
        <w:trPr>
          <w:cantSplit/>
        </w:trPr>
        <w:tc>
          <w:tcPr>
            <w:tcW w:w="1274" w:type="dxa"/>
            <w:shd w:val="clear" w:color="auto" w:fill="auto"/>
            <w:noWrap/>
            <w:hideMark/>
          </w:tcPr>
          <w:p w14:paraId="6E9D4A56"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K7</w:t>
            </w:r>
          </w:p>
        </w:tc>
        <w:tc>
          <w:tcPr>
            <w:tcW w:w="6797" w:type="dxa"/>
            <w:shd w:val="clear" w:color="auto" w:fill="auto"/>
            <w:noWrap/>
            <w:hideMark/>
          </w:tcPr>
          <w:p w14:paraId="2339B0D7"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Zwiększenie przepustowości na odcinku Warszawa Wschodnia - Nasielsk (Kątne/Świercze)</w:t>
            </w:r>
          </w:p>
        </w:tc>
        <w:tc>
          <w:tcPr>
            <w:tcW w:w="1001" w:type="dxa"/>
            <w:shd w:val="clear" w:color="auto" w:fill="auto"/>
            <w:noWrap/>
            <w:hideMark/>
          </w:tcPr>
          <w:p w14:paraId="7741FBA6"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2</w:t>
            </w:r>
          </w:p>
        </w:tc>
      </w:tr>
      <w:tr w:rsidR="00D04C6B" w:rsidRPr="00E517AD" w14:paraId="486C264F" w14:textId="77777777" w:rsidTr="0029657D">
        <w:trPr>
          <w:cantSplit/>
        </w:trPr>
        <w:tc>
          <w:tcPr>
            <w:tcW w:w="1274" w:type="dxa"/>
            <w:shd w:val="clear" w:color="auto" w:fill="auto"/>
            <w:noWrap/>
            <w:hideMark/>
          </w:tcPr>
          <w:p w14:paraId="328AFF38"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K9</w:t>
            </w:r>
          </w:p>
        </w:tc>
        <w:tc>
          <w:tcPr>
            <w:tcW w:w="6797" w:type="dxa"/>
            <w:shd w:val="clear" w:color="auto" w:fill="auto"/>
            <w:noWrap/>
            <w:hideMark/>
          </w:tcPr>
          <w:p w14:paraId="196DC40A"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Poprawa przepustowości na odcinku Warszawa - Mińsk Maz. - Siedlce</w:t>
            </w:r>
          </w:p>
        </w:tc>
        <w:tc>
          <w:tcPr>
            <w:tcW w:w="1001" w:type="dxa"/>
            <w:shd w:val="clear" w:color="auto" w:fill="auto"/>
            <w:noWrap/>
            <w:hideMark/>
          </w:tcPr>
          <w:p w14:paraId="23066C0E"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596CF97E" w14:textId="77777777" w:rsidTr="0029657D">
        <w:trPr>
          <w:cantSplit/>
        </w:trPr>
        <w:tc>
          <w:tcPr>
            <w:tcW w:w="1274" w:type="dxa"/>
            <w:shd w:val="clear" w:color="auto" w:fill="auto"/>
            <w:noWrap/>
            <w:hideMark/>
          </w:tcPr>
          <w:p w14:paraId="78067AA4"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K11</w:t>
            </w:r>
          </w:p>
        </w:tc>
        <w:tc>
          <w:tcPr>
            <w:tcW w:w="6797" w:type="dxa"/>
            <w:shd w:val="clear" w:color="auto" w:fill="auto"/>
            <w:noWrap/>
            <w:hideMark/>
          </w:tcPr>
          <w:p w14:paraId="2B9BCC88"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Modernizacja linii kolejowej nr 33 na odcinku Kutno - Płock – Sierpc</w:t>
            </w:r>
          </w:p>
        </w:tc>
        <w:tc>
          <w:tcPr>
            <w:tcW w:w="1001" w:type="dxa"/>
            <w:shd w:val="clear" w:color="auto" w:fill="auto"/>
            <w:noWrap/>
            <w:hideMark/>
          </w:tcPr>
          <w:p w14:paraId="13024710"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64228A89" w14:textId="77777777" w:rsidTr="0029657D">
        <w:trPr>
          <w:cantSplit/>
        </w:trPr>
        <w:tc>
          <w:tcPr>
            <w:tcW w:w="1274" w:type="dxa"/>
            <w:shd w:val="clear" w:color="auto" w:fill="auto"/>
            <w:noWrap/>
            <w:hideMark/>
          </w:tcPr>
          <w:p w14:paraId="44AC37F5"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K12</w:t>
            </w:r>
          </w:p>
        </w:tc>
        <w:tc>
          <w:tcPr>
            <w:tcW w:w="6797" w:type="dxa"/>
            <w:shd w:val="clear" w:color="auto" w:fill="auto"/>
            <w:noWrap/>
            <w:hideMark/>
          </w:tcPr>
          <w:p w14:paraId="1DEB7C09"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Prace na linii kolejowej nr 31 Siedlce - Siemianówka wraz z elektryfikacją</w:t>
            </w:r>
          </w:p>
        </w:tc>
        <w:tc>
          <w:tcPr>
            <w:tcW w:w="1001" w:type="dxa"/>
            <w:shd w:val="clear" w:color="auto" w:fill="auto"/>
            <w:noWrap/>
            <w:hideMark/>
          </w:tcPr>
          <w:p w14:paraId="6E022A6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2</w:t>
            </w:r>
          </w:p>
        </w:tc>
      </w:tr>
      <w:tr w:rsidR="00D04C6B" w:rsidRPr="00E517AD" w14:paraId="55297027" w14:textId="77777777" w:rsidTr="0029657D">
        <w:trPr>
          <w:cantSplit/>
        </w:trPr>
        <w:tc>
          <w:tcPr>
            <w:tcW w:w="1274" w:type="dxa"/>
            <w:shd w:val="clear" w:color="auto" w:fill="auto"/>
            <w:noWrap/>
            <w:hideMark/>
          </w:tcPr>
          <w:p w14:paraId="1C299C30"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K16</w:t>
            </w:r>
          </w:p>
        </w:tc>
        <w:tc>
          <w:tcPr>
            <w:tcW w:w="6797" w:type="dxa"/>
            <w:shd w:val="clear" w:color="auto" w:fill="auto"/>
            <w:noWrap/>
            <w:hideMark/>
          </w:tcPr>
          <w:p w14:paraId="03599EEE"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Prace na ciągu linii 22, 25 i 26 na odcinku Koluszki - Tomaszów Maz. - Radom - Łuków</w:t>
            </w:r>
          </w:p>
        </w:tc>
        <w:tc>
          <w:tcPr>
            <w:tcW w:w="1001" w:type="dxa"/>
            <w:shd w:val="clear" w:color="auto" w:fill="auto"/>
            <w:noWrap/>
            <w:hideMark/>
          </w:tcPr>
          <w:p w14:paraId="2032BA7F"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3</w:t>
            </w:r>
          </w:p>
        </w:tc>
      </w:tr>
      <w:tr w:rsidR="00D04C6B" w:rsidRPr="00E517AD" w14:paraId="6F0AABFA" w14:textId="77777777" w:rsidTr="0029657D">
        <w:trPr>
          <w:cantSplit/>
        </w:trPr>
        <w:tc>
          <w:tcPr>
            <w:tcW w:w="1274" w:type="dxa"/>
            <w:shd w:val="clear" w:color="auto" w:fill="auto"/>
            <w:noWrap/>
            <w:hideMark/>
          </w:tcPr>
          <w:p w14:paraId="31C07617"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K18</w:t>
            </w:r>
          </w:p>
        </w:tc>
        <w:tc>
          <w:tcPr>
            <w:tcW w:w="6797" w:type="dxa"/>
            <w:shd w:val="clear" w:color="auto" w:fill="auto"/>
            <w:noWrap/>
            <w:hideMark/>
          </w:tcPr>
          <w:p w14:paraId="3F7F15B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Poprawa przepustowości na odcinku Grodzisk Maz. - Skierniewice</w:t>
            </w:r>
          </w:p>
        </w:tc>
        <w:tc>
          <w:tcPr>
            <w:tcW w:w="1001" w:type="dxa"/>
            <w:shd w:val="clear" w:color="auto" w:fill="auto"/>
            <w:noWrap/>
            <w:hideMark/>
          </w:tcPr>
          <w:p w14:paraId="0971D525"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22A646DB" w14:textId="77777777" w:rsidTr="0029657D">
        <w:trPr>
          <w:cantSplit/>
        </w:trPr>
        <w:tc>
          <w:tcPr>
            <w:tcW w:w="1274" w:type="dxa"/>
            <w:shd w:val="clear" w:color="auto" w:fill="auto"/>
            <w:noWrap/>
            <w:hideMark/>
          </w:tcPr>
          <w:p w14:paraId="0774973A"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K20</w:t>
            </w:r>
          </w:p>
        </w:tc>
        <w:tc>
          <w:tcPr>
            <w:tcW w:w="6797" w:type="dxa"/>
            <w:shd w:val="clear" w:color="auto" w:fill="auto"/>
            <w:noWrap/>
            <w:hideMark/>
          </w:tcPr>
          <w:p w14:paraId="1EDA33DC"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Prace na linii kolejowej nr 8 na odcinku Radom - Skarżysko Kamienna</w:t>
            </w:r>
          </w:p>
        </w:tc>
        <w:tc>
          <w:tcPr>
            <w:tcW w:w="1001" w:type="dxa"/>
            <w:shd w:val="clear" w:color="auto" w:fill="auto"/>
            <w:noWrap/>
            <w:hideMark/>
          </w:tcPr>
          <w:p w14:paraId="340443B5"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15DBE4FA" w14:textId="77777777" w:rsidTr="0029657D">
        <w:trPr>
          <w:cantSplit/>
        </w:trPr>
        <w:tc>
          <w:tcPr>
            <w:tcW w:w="1274" w:type="dxa"/>
            <w:shd w:val="clear" w:color="auto" w:fill="auto"/>
            <w:noWrap/>
            <w:hideMark/>
          </w:tcPr>
          <w:p w14:paraId="5FF8F9B4"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K21</w:t>
            </w:r>
          </w:p>
        </w:tc>
        <w:tc>
          <w:tcPr>
            <w:tcW w:w="6797" w:type="dxa"/>
            <w:shd w:val="clear" w:color="auto" w:fill="auto"/>
            <w:noWrap/>
            <w:hideMark/>
          </w:tcPr>
          <w:p w14:paraId="6D90466E"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Modernizacja linii kolejowej nr 35 na odcinku Ostrołęka - Chorzele - etap II</w:t>
            </w:r>
          </w:p>
        </w:tc>
        <w:tc>
          <w:tcPr>
            <w:tcW w:w="1001" w:type="dxa"/>
            <w:shd w:val="clear" w:color="auto" w:fill="auto"/>
            <w:noWrap/>
            <w:hideMark/>
          </w:tcPr>
          <w:p w14:paraId="52EAD435"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1</w:t>
            </w:r>
          </w:p>
        </w:tc>
      </w:tr>
      <w:tr w:rsidR="00D04C6B" w:rsidRPr="00E517AD" w14:paraId="2790B10A" w14:textId="77777777" w:rsidTr="0029657D">
        <w:trPr>
          <w:cantSplit/>
        </w:trPr>
        <w:tc>
          <w:tcPr>
            <w:tcW w:w="1274" w:type="dxa"/>
            <w:shd w:val="clear" w:color="auto" w:fill="auto"/>
            <w:noWrap/>
            <w:hideMark/>
          </w:tcPr>
          <w:p w14:paraId="2FEBF7A1"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K22</w:t>
            </w:r>
          </w:p>
        </w:tc>
        <w:tc>
          <w:tcPr>
            <w:tcW w:w="6797" w:type="dxa"/>
            <w:shd w:val="clear" w:color="auto" w:fill="auto"/>
            <w:noWrap/>
            <w:hideMark/>
          </w:tcPr>
          <w:p w14:paraId="0A87A6CB"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Prace na linii nr 34 odc. Ostrów Maz. - Małkinia z elektryfikacją</w:t>
            </w:r>
          </w:p>
        </w:tc>
        <w:tc>
          <w:tcPr>
            <w:tcW w:w="1001" w:type="dxa"/>
            <w:shd w:val="clear" w:color="auto" w:fill="auto"/>
            <w:noWrap/>
            <w:hideMark/>
          </w:tcPr>
          <w:p w14:paraId="11168248"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3</w:t>
            </w:r>
          </w:p>
        </w:tc>
      </w:tr>
      <w:tr w:rsidR="00D04C6B" w:rsidRPr="00E517AD" w14:paraId="55553F5B" w14:textId="77777777" w:rsidTr="0029657D">
        <w:trPr>
          <w:cantSplit/>
        </w:trPr>
        <w:tc>
          <w:tcPr>
            <w:tcW w:w="1274" w:type="dxa"/>
            <w:shd w:val="clear" w:color="auto" w:fill="auto"/>
            <w:noWrap/>
            <w:hideMark/>
          </w:tcPr>
          <w:p w14:paraId="74E49EE7"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K23</w:t>
            </w:r>
          </w:p>
        </w:tc>
        <w:tc>
          <w:tcPr>
            <w:tcW w:w="6797" w:type="dxa"/>
            <w:shd w:val="clear" w:color="auto" w:fill="auto"/>
            <w:noWrap/>
            <w:hideMark/>
          </w:tcPr>
          <w:p w14:paraId="01B0EEB2"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Prace na linii nr 34 odc. Ostrołęka - Ostrów Maz. z elektryfikacją</w:t>
            </w:r>
          </w:p>
        </w:tc>
        <w:tc>
          <w:tcPr>
            <w:tcW w:w="1001" w:type="dxa"/>
            <w:shd w:val="clear" w:color="auto" w:fill="auto"/>
            <w:noWrap/>
            <w:hideMark/>
          </w:tcPr>
          <w:p w14:paraId="7BC1CFFE"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2</w:t>
            </w:r>
          </w:p>
        </w:tc>
      </w:tr>
      <w:tr w:rsidR="00D04C6B" w:rsidRPr="00E517AD" w14:paraId="4098B475" w14:textId="77777777" w:rsidTr="0029657D">
        <w:trPr>
          <w:cantSplit/>
        </w:trPr>
        <w:tc>
          <w:tcPr>
            <w:tcW w:w="1274" w:type="dxa"/>
            <w:shd w:val="clear" w:color="auto" w:fill="auto"/>
            <w:noWrap/>
            <w:hideMark/>
          </w:tcPr>
          <w:p w14:paraId="426C6F2F" w14:textId="77777777" w:rsidR="00D04C6B" w:rsidRPr="00E517AD" w:rsidRDefault="00D04C6B" w:rsidP="0029657D">
            <w:pPr>
              <w:autoSpaceDE w:val="0"/>
              <w:autoSpaceDN w:val="0"/>
              <w:adjustRightInd w:val="0"/>
              <w:spacing w:after="240"/>
              <w:rPr>
                <w:rFonts w:ascii="Arial" w:hAnsi="Arial" w:cs="Arial"/>
                <w:sz w:val="22"/>
                <w:szCs w:val="22"/>
              </w:rPr>
            </w:pPr>
            <w:bookmarkStart w:id="92" w:name="_Hlk89087066"/>
            <w:r w:rsidRPr="00E517AD">
              <w:rPr>
                <w:rFonts w:ascii="Arial" w:hAnsi="Arial" w:cs="Arial"/>
                <w:sz w:val="22"/>
                <w:szCs w:val="22"/>
              </w:rPr>
              <w:t>K24</w:t>
            </w:r>
          </w:p>
        </w:tc>
        <w:tc>
          <w:tcPr>
            <w:tcW w:w="6797" w:type="dxa"/>
            <w:shd w:val="clear" w:color="auto" w:fill="auto"/>
            <w:noWrap/>
            <w:hideMark/>
          </w:tcPr>
          <w:p w14:paraId="54F231D8"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Rewitalizacja linii kolejowej nr 27 na odcinku Nasielsk - Sierpc - granica województwa  z częściową elektryfikacją</w:t>
            </w:r>
          </w:p>
        </w:tc>
        <w:tc>
          <w:tcPr>
            <w:tcW w:w="1001" w:type="dxa"/>
            <w:shd w:val="clear" w:color="auto" w:fill="auto"/>
            <w:noWrap/>
            <w:hideMark/>
          </w:tcPr>
          <w:p w14:paraId="6A6F0827"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3</w:t>
            </w:r>
          </w:p>
        </w:tc>
      </w:tr>
      <w:bookmarkEnd w:id="92"/>
      <w:tr w:rsidR="00D04C6B" w:rsidRPr="00E517AD" w14:paraId="57E9D196" w14:textId="77777777" w:rsidTr="0029657D">
        <w:trPr>
          <w:cantSplit/>
        </w:trPr>
        <w:tc>
          <w:tcPr>
            <w:tcW w:w="1274" w:type="dxa"/>
            <w:shd w:val="clear" w:color="auto" w:fill="auto"/>
            <w:noWrap/>
            <w:hideMark/>
          </w:tcPr>
          <w:p w14:paraId="3D4FC2BF"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lastRenderedPageBreak/>
              <w:t>K25</w:t>
            </w:r>
          </w:p>
        </w:tc>
        <w:tc>
          <w:tcPr>
            <w:tcW w:w="6797" w:type="dxa"/>
            <w:shd w:val="clear" w:color="auto" w:fill="auto"/>
            <w:noWrap/>
            <w:hideMark/>
          </w:tcPr>
          <w:p w14:paraId="37EEF5D9"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Dostosowanie linii kolejowej nr 36 na odcinku Ostrołęka - Śniadowo - Łapy/Ostrołęka do potrzeb ruchu pasażerskiego na obszarze woj. mazowieckiego</w:t>
            </w:r>
          </w:p>
        </w:tc>
        <w:tc>
          <w:tcPr>
            <w:tcW w:w="1001" w:type="dxa"/>
            <w:shd w:val="clear" w:color="auto" w:fill="auto"/>
            <w:noWrap/>
            <w:hideMark/>
          </w:tcPr>
          <w:p w14:paraId="655A6537"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2</w:t>
            </w:r>
          </w:p>
        </w:tc>
      </w:tr>
      <w:tr w:rsidR="00D04C6B" w:rsidRPr="00E517AD" w14:paraId="30C02E51" w14:textId="77777777" w:rsidTr="0029657D">
        <w:trPr>
          <w:cantSplit/>
        </w:trPr>
        <w:tc>
          <w:tcPr>
            <w:tcW w:w="1274" w:type="dxa"/>
            <w:shd w:val="clear" w:color="auto" w:fill="auto"/>
            <w:noWrap/>
            <w:hideMark/>
          </w:tcPr>
          <w:p w14:paraId="401A42D5"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K30</w:t>
            </w:r>
          </w:p>
        </w:tc>
        <w:tc>
          <w:tcPr>
            <w:tcW w:w="6797" w:type="dxa"/>
            <w:shd w:val="clear" w:color="auto" w:fill="auto"/>
            <w:noWrap/>
            <w:hideMark/>
          </w:tcPr>
          <w:p w14:paraId="4A82A8F7" w14:textId="53B0558A" w:rsidR="00D04C6B" w:rsidRPr="00E517AD" w:rsidRDefault="00D04C6B" w:rsidP="0029657D">
            <w:pPr>
              <w:autoSpaceDE w:val="0"/>
              <w:autoSpaceDN w:val="0"/>
              <w:adjustRightInd w:val="0"/>
              <w:spacing w:after="240"/>
              <w:rPr>
                <w:rFonts w:ascii="Arial" w:hAnsi="Arial" w:cs="Arial"/>
                <w:sz w:val="22"/>
                <w:szCs w:val="22"/>
              </w:rPr>
            </w:pPr>
            <w:bookmarkStart w:id="93" w:name="_Hlk89433258"/>
            <w:r w:rsidRPr="00E517AD">
              <w:rPr>
                <w:rFonts w:ascii="Arial" w:hAnsi="Arial" w:cs="Arial"/>
                <w:sz w:val="22"/>
                <w:szCs w:val="22"/>
              </w:rPr>
              <w:t>Budowa połączenia Płock - Raciąż - Ostrołęka - Etap II - budowa odcinka Raciąż - Ciechanów - Ostrołęka - prace przygotowawcze</w:t>
            </w:r>
            <w:bookmarkEnd w:id="93"/>
          </w:p>
        </w:tc>
        <w:tc>
          <w:tcPr>
            <w:tcW w:w="1001" w:type="dxa"/>
            <w:shd w:val="clear" w:color="auto" w:fill="auto"/>
            <w:noWrap/>
            <w:hideMark/>
          </w:tcPr>
          <w:p w14:paraId="1198DF6E"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4</w:t>
            </w:r>
          </w:p>
        </w:tc>
      </w:tr>
      <w:tr w:rsidR="00D04C6B" w:rsidRPr="00E517AD" w14:paraId="5AFA46D7" w14:textId="77777777" w:rsidTr="0029657D">
        <w:trPr>
          <w:cantSplit/>
        </w:trPr>
        <w:tc>
          <w:tcPr>
            <w:tcW w:w="1274" w:type="dxa"/>
            <w:shd w:val="clear" w:color="auto" w:fill="auto"/>
            <w:noWrap/>
            <w:hideMark/>
          </w:tcPr>
          <w:p w14:paraId="57BDAB79" w14:textId="77777777" w:rsidR="00D04C6B" w:rsidRPr="00E517AD" w:rsidRDefault="00D04C6B" w:rsidP="0029657D">
            <w:pPr>
              <w:autoSpaceDE w:val="0"/>
              <w:autoSpaceDN w:val="0"/>
              <w:adjustRightInd w:val="0"/>
              <w:spacing w:before="20" w:after="240"/>
              <w:rPr>
                <w:rFonts w:ascii="Arial" w:hAnsi="Arial" w:cs="Arial"/>
                <w:sz w:val="22"/>
                <w:szCs w:val="22"/>
              </w:rPr>
            </w:pPr>
            <w:bookmarkStart w:id="94" w:name="_Hlk89087099"/>
            <w:r w:rsidRPr="00E517AD">
              <w:rPr>
                <w:rFonts w:ascii="Arial" w:hAnsi="Arial" w:cs="Arial"/>
                <w:sz w:val="22"/>
                <w:szCs w:val="22"/>
              </w:rPr>
              <w:t>K32</w:t>
            </w:r>
          </w:p>
        </w:tc>
        <w:tc>
          <w:tcPr>
            <w:tcW w:w="6797" w:type="dxa"/>
            <w:shd w:val="clear" w:color="auto" w:fill="auto"/>
            <w:noWrap/>
            <w:hideMark/>
          </w:tcPr>
          <w:p w14:paraId="226816D4"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Prace na linii kolejowej nr 29 odc. Mostówka - Ostrołęka</w:t>
            </w:r>
          </w:p>
        </w:tc>
        <w:tc>
          <w:tcPr>
            <w:tcW w:w="1001" w:type="dxa"/>
            <w:shd w:val="clear" w:color="auto" w:fill="auto"/>
            <w:noWrap/>
            <w:hideMark/>
          </w:tcPr>
          <w:p w14:paraId="0E407CA4"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4</w:t>
            </w:r>
          </w:p>
        </w:tc>
      </w:tr>
      <w:bookmarkEnd w:id="94"/>
      <w:tr w:rsidR="00D04C6B" w:rsidRPr="00E517AD" w14:paraId="1E739DFC" w14:textId="77777777" w:rsidTr="0029657D">
        <w:trPr>
          <w:cantSplit/>
        </w:trPr>
        <w:tc>
          <w:tcPr>
            <w:tcW w:w="1274" w:type="dxa"/>
            <w:shd w:val="clear" w:color="auto" w:fill="auto"/>
            <w:noWrap/>
            <w:hideMark/>
          </w:tcPr>
          <w:p w14:paraId="4E7C86D6"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K33</w:t>
            </w:r>
          </w:p>
        </w:tc>
        <w:tc>
          <w:tcPr>
            <w:tcW w:w="6797" w:type="dxa"/>
            <w:shd w:val="clear" w:color="auto" w:fill="auto"/>
            <w:noWrap/>
            <w:hideMark/>
          </w:tcPr>
          <w:p w14:paraId="1A4DACB1"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Odbudowa linii kolejowej nr 55 na odcinku Sokołów Podlaski - Małkinia</w:t>
            </w:r>
          </w:p>
        </w:tc>
        <w:tc>
          <w:tcPr>
            <w:tcW w:w="1001" w:type="dxa"/>
            <w:shd w:val="clear" w:color="auto" w:fill="auto"/>
            <w:noWrap/>
            <w:hideMark/>
          </w:tcPr>
          <w:p w14:paraId="30E6B9D3"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6A447F2E" w14:textId="77777777" w:rsidTr="0029657D">
        <w:trPr>
          <w:cantSplit/>
        </w:trPr>
        <w:tc>
          <w:tcPr>
            <w:tcW w:w="1274" w:type="dxa"/>
            <w:shd w:val="clear" w:color="auto" w:fill="auto"/>
            <w:noWrap/>
            <w:hideMark/>
          </w:tcPr>
          <w:p w14:paraId="54808737"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K34</w:t>
            </w:r>
          </w:p>
        </w:tc>
        <w:tc>
          <w:tcPr>
            <w:tcW w:w="6797" w:type="dxa"/>
            <w:shd w:val="clear" w:color="auto" w:fill="auto"/>
            <w:noWrap/>
            <w:hideMark/>
          </w:tcPr>
          <w:p w14:paraId="61D02B6F"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Rewitalizacja linii 55 na odcinku Siedlce - Sokołów Podlaski</w:t>
            </w:r>
          </w:p>
        </w:tc>
        <w:tc>
          <w:tcPr>
            <w:tcW w:w="1001" w:type="dxa"/>
            <w:shd w:val="clear" w:color="auto" w:fill="auto"/>
            <w:noWrap/>
            <w:hideMark/>
          </w:tcPr>
          <w:p w14:paraId="0A1F3518"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0EDD6085" w14:textId="77777777" w:rsidTr="0029657D">
        <w:trPr>
          <w:cantSplit/>
        </w:trPr>
        <w:tc>
          <w:tcPr>
            <w:tcW w:w="1274" w:type="dxa"/>
            <w:shd w:val="clear" w:color="auto" w:fill="auto"/>
            <w:noWrap/>
            <w:hideMark/>
          </w:tcPr>
          <w:p w14:paraId="60D00105"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K37</w:t>
            </w:r>
          </w:p>
        </w:tc>
        <w:tc>
          <w:tcPr>
            <w:tcW w:w="6797" w:type="dxa"/>
            <w:shd w:val="clear" w:color="auto" w:fill="auto"/>
            <w:noWrap/>
            <w:hideMark/>
          </w:tcPr>
          <w:p w14:paraId="26C3F994"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Kolej w Kozienicach </w:t>
            </w:r>
            <w:r w:rsidR="007452DA" w:rsidRPr="00E517AD">
              <w:rPr>
                <w:rFonts w:ascii="Arial" w:hAnsi="Arial" w:cs="Arial"/>
                <w:sz w:val="22"/>
                <w:szCs w:val="22"/>
              </w:rPr>
              <w:t>-</w:t>
            </w:r>
            <w:r w:rsidRPr="00E517AD">
              <w:rPr>
                <w:rFonts w:ascii="Arial" w:hAnsi="Arial" w:cs="Arial"/>
                <w:sz w:val="22"/>
                <w:szCs w:val="22"/>
              </w:rPr>
              <w:t xml:space="preserve"> likwidacja regionalnego wykluczenia komunikacyjnego</w:t>
            </w:r>
          </w:p>
        </w:tc>
        <w:tc>
          <w:tcPr>
            <w:tcW w:w="1001" w:type="dxa"/>
            <w:shd w:val="clear" w:color="auto" w:fill="auto"/>
            <w:noWrap/>
            <w:hideMark/>
          </w:tcPr>
          <w:p w14:paraId="474A77A9"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1</w:t>
            </w:r>
          </w:p>
        </w:tc>
      </w:tr>
      <w:tr w:rsidR="00D04C6B" w:rsidRPr="00E517AD" w14:paraId="72CFE4AC" w14:textId="77777777" w:rsidTr="0029657D">
        <w:trPr>
          <w:cantSplit/>
        </w:trPr>
        <w:tc>
          <w:tcPr>
            <w:tcW w:w="1274" w:type="dxa"/>
            <w:shd w:val="clear" w:color="auto" w:fill="auto"/>
            <w:noWrap/>
            <w:hideMark/>
          </w:tcPr>
          <w:p w14:paraId="5DCC84CA"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K38</w:t>
            </w:r>
          </w:p>
        </w:tc>
        <w:tc>
          <w:tcPr>
            <w:tcW w:w="6797" w:type="dxa"/>
            <w:shd w:val="clear" w:color="auto" w:fill="auto"/>
            <w:noWrap/>
            <w:hideMark/>
          </w:tcPr>
          <w:p w14:paraId="0A0F1540"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Budowa linii kolejowej Zegrze </w:t>
            </w:r>
            <w:r w:rsidR="007452DA" w:rsidRPr="00E517AD">
              <w:rPr>
                <w:rFonts w:ascii="Arial" w:hAnsi="Arial" w:cs="Arial"/>
                <w:sz w:val="22"/>
                <w:szCs w:val="22"/>
              </w:rPr>
              <w:t>-</w:t>
            </w:r>
            <w:r w:rsidRPr="00E517AD">
              <w:rPr>
                <w:rFonts w:ascii="Arial" w:hAnsi="Arial" w:cs="Arial"/>
                <w:sz w:val="22"/>
                <w:szCs w:val="22"/>
              </w:rPr>
              <w:t xml:space="preserve"> Przasnysz, jako realizacja szlaku „Kolej Północnego Mazowsza”</w:t>
            </w:r>
          </w:p>
        </w:tc>
        <w:tc>
          <w:tcPr>
            <w:tcW w:w="1001" w:type="dxa"/>
            <w:shd w:val="clear" w:color="auto" w:fill="auto"/>
            <w:noWrap/>
            <w:hideMark/>
          </w:tcPr>
          <w:p w14:paraId="7FAEDFE2"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2</w:t>
            </w:r>
          </w:p>
        </w:tc>
      </w:tr>
      <w:tr w:rsidR="00D04C6B" w:rsidRPr="00E517AD" w14:paraId="38FDE706" w14:textId="77777777" w:rsidTr="0029657D">
        <w:trPr>
          <w:cantSplit/>
        </w:trPr>
        <w:tc>
          <w:tcPr>
            <w:tcW w:w="1274" w:type="dxa"/>
            <w:shd w:val="clear" w:color="auto" w:fill="auto"/>
            <w:noWrap/>
            <w:hideMark/>
          </w:tcPr>
          <w:p w14:paraId="2C849931"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K39</w:t>
            </w:r>
          </w:p>
        </w:tc>
        <w:tc>
          <w:tcPr>
            <w:tcW w:w="6797" w:type="dxa"/>
            <w:shd w:val="clear" w:color="auto" w:fill="auto"/>
            <w:noWrap/>
            <w:hideMark/>
          </w:tcPr>
          <w:p w14:paraId="75F5A645"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Rewitalizacja linii kolejowej nr 33 Płock - Brodnica na odc. Płock - granica województwa</w:t>
            </w:r>
          </w:p>
        </w:tc>
        <w:tc>
          <w:tcPr>
            <w:tcW w:w="1001" w:type="dxa"/>
            <w:shd w:val="clear" w:color="auto" w:fill="auto"/>
            <w:noWrap/>
            <w:hideMark/>
          </w:tcPr>
          <w:p w14:paraId="6BF88B1E"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1</w:t>
            </w:r>
          </w:p>
        </w:tc>
      </w:tr>
      <w:tr w:rsidR="00D04C6B" w:rsidRPr="00E517AD" w14:paraId="22FC2A38" w14:textId="77777777" w:rsidTr="0029657D">
        <w:trPr>
          <w:cantSplit/>
        </w:trPr>
        <w:tc>
          <w:tcPr>
            <w:tcW w:w="1274" w:type="dxa"/>
            <w:shd w:val="clear" w:color="auto" w:fill="auto"/>
            <w:noWrap/>
            <w:hideMark/>
          </w:tcPr>
          <w:p w14:paraId="7F94A505" w14:textId="77777777" w:rsidR="00D04C6B" w:rsidRPr="00E517AD" w:rsidRDefault="00D04C6B" w:rsidP="0029657D">
            <w:pPr>
              <w:autoSpaceDE w:val="0"/>
              <w:autoSpaceDN w:val="0"/>
              <w:adjustRightInd w:val="0"/>
              <w:spacing w:before="20" w:after="240"/>
              <w:rPr>
                <w:rFonts w:ascii="Arial" w:hAnsi="Arial" w:cs="Arial"/>
                <w:sz w:val="22"/>
                <w:szCs w:val="22"/>
              </w:rPr>
            </w:pPr>
            <w:bookmarkStart w:id="95" w:name="_Hlk89086577"/>
            <w:r w:rsidRPr="00E517AD">
              <w:rPr>
                <w:rFonts w:ascii="Arial" w:hAnsi="Arial" w:cs="Arial"/>
                <w:sz w:val="22"/>
                <w:szCs w:val="22"/>
              </w:rPr>
              <w:t>K40</w:t>
            </w:r>
          </w:p>
        </w:tc>
        <w:tc>
          <w:tcPr>
            <w:tcW w:w="6797" w:type="dxa"/>
            <w:shd w:val="clear" w:color="auto" w:fill="auto"/>
            <w:noWrap/>
            <w:hideMark/>
          </w:tcPr>
          <w:p w14:paraId="048BBAD7"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Budowa nowej linii kolejowej Sokołów Podlaski – Węgrów - Mrozy</w:t>
            </w:r>
          </w:p>
        </w:tc>
        <w:tc>
          <w:tcPr>
            <w:tcW w:w="1001" w:type="dxa"/>
            <w:shd w:val="clear" w:color="auto" w:fill="auto"/>
            <w:noWrap/>
            <w:hideMark/>
          </w:tcPr>
          <w:p w14:paraId="7F8B6DB1"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3</w:t>
            </w:r>
          </w:p>
        </w:tc>
      </w:tr>
      <w:bookmarkEnd w:id="95"/>
      <w:tr w:rsidR="00D04C6B" w:rsidRPr="00E517AD" w14:paraId="23E7DC30" w14:textId="77777777" w:rsidTr="0029657D">
        <w:trPr>
          <w:cantSplit/>
        </w:trPr>
        <w:tc>
          <w:tcPr>
            <w:tcW w:w="1274" w:type="dxa"/>
            <w:shd w:val="clear" w:color="auto" w:fill="auto"/>
            <w:noWrap/>
            <w:hideMark/>
          </w:tcPr>
          <w:p w14:paraId="3EEC7731"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K42</w:t>
            </w:r>
          </w:p>
        </w:tc>
        <w:tc>
          <w:tcPr>
            <w:tcW w:w="6797" w:type="dxa"/>
            <w:shd w:val="clear" w:color="auto" w:fill="auto"/>
            <w:noWrap/>
            <w:hideMark/>
          </w:tcPr>
          <w:p w14:paraId="10A56C45"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Budowa linii kolejowych nr 5 i 50 na odc. węzeł CPK </w:t>
            </w:r>
            <w:r w:rsidR="007452DA" w:rsidRPr="00E517AD">
              <w:rPr>
                <w:rFonts w:ascii="Arial" w:hAnsi="Arial" w:cs="Arial"/>
                <w:sz w:val="22"/>
                <w:szCs w:val="22"/>
              </w:rPr>
              <w:t>-</w:t>
            </w:r>
            <w:r w:rsidRPr="00E517AD">
              <w:rPr>
                <w:rFonts w:ascii="Arial" w:hAnsi="Arial" w:cs="Arial"/>
                <w:sz w:val="22"/>
                <w:szCs w:val="22"/>
              </w:rPr>
              <w:t xml:space="preserve"> Płock </w:t>
            </w:r>
            <w:r w:rsidR="007452DA" w:rsidRPr="00E517AD">
              <w:rPr>
                <w:rFonts w:ascii="Arial" w:hAnsi="Arial" w:cs="Arial"/>
                <w:sz w:val="22"/>
                <w:szCs w:val="22"/>
              </w:rPr>
              <w:t>-</w:t>
            </w:r>
            <w:r w:rsidRPr="00E517AD">
              <w:rPr>
                <w:rFonts w:ascii="Arial" w:hAnsi="Arial" w:cs="Arial"/>
                <w:sz w:val="22"/>
                <w:szCs w:val="22"/>
              </w:rPr>
              <w:t xml:space="preserve"> Włocławek, w ramach ciągu nr 1</w:t>
            </w:r>
          </w:p>
        </w:tc>
        <w:tc>
          <w:tcPr>
            <w:tcW w:w="1001" w:type="dxa"/>
            <w:shd w:val="clear" w:color="auto" w:fill="auto"/>
            <w:noWrap/>
            <w:hideMark/>
          </w:tcPr>
          <w:p w14:paraId="353741E6"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1</w:t>
            </w:r>
          </w:p>
        </w:tc>
      </w:tr>
      <w:tr w:rsidR="00D04C6B" w:rsidRPr="00E517AD" w14:paraId="6E0C2390" w14:textId="77777777" w:rsidTr="0029657D">
        <w:trPr>
          <w:cantSplit/>
        </w:trPr>
        <w:tc>
          <w:tcPr>
            <w:tcW w:w="1274" w:type="dxa"/>
            <w:shd w:val="clear" w:color="auto" w:fill="auto"/>
            <w:noWrap/>
            <w:hideMark/>
          </w:tcPr>
          <w:p w14:paraId="10F6E9CB"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K43</w:t>
            </w:r>
          </w:p>
        </w:tc>
        <w:tc>
          <w:tcPr>
            <w:tcW w:w="6797" w:type="dxa"/>
            <w:shd w:val="clear" w:color="auto" w:fill="auto"/>
            <w:noWrap/>
            <w:hideMark/>
          </w:tcPr>
          <w:p w14:paraId="6B73C7BE"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 xml:space="preserve">Budowa linii kolejowej nr 29 Ostrołęka </w:t>
            </w:r>
            <w:r w:rsidR="007452DA" w:rsidRPr="00E517AD">
              <w:rPr>
                <w:rFonts w:ascii="Arial" w:hAnsi="Arial" w:cs="Arial"/>
                <w:sz w:val="22"/>
                <w:szCs w:val="22"/>
              </w:rPr>
              <w:t>-</w:t>
            </w:r>
            <w:r w:rsidRPr="00E517AD">
              <w:rPr>
                <w:rFonts w:ascii="Arial" w:hAnsi="Arial" w:cs="Arial"/>
                <w:sz w:val="22"/>
                <w:szCs w:val="22"/>
              </w:rPr>
              <w:t xml:space="preserve"> Łomża, w ramach ciągu nr 3</w:t>
            </w:r>
          </w:p>
        </w:tc>
        <w:tc>
          <w:tcPr>
            <w:tcW w:w="1001" w:type="dxa"/>
            <w:shd w:val="clear" w:color="auto" w:fill="auto"/>
            <w:noWrap/>
            <w:hideMark/>
          </w:tcPr>
          <w:p w14:paraId="53C2AA4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2</w:t>
            </w:r>
          </w:p>
        </w:tc>
      </w:tr>
      <w:tr w:rsidR="00D04C6B" w:rsidRPr="00E517AD" w14:paraId="369CA071" w14:textId="77777777" w:rsidTr="0029657D">
        <w:trPr>
          <w:cantSplit/>
        </w:trPr>
        <w:tc>
          <w:tcPr>
            <w:tcW w:w="1274" w:type="dxa"/>
            <w:shd w:val="clear" w:color="auto" w:fill="auto"/>
            <w:noWrap/>
            <w:hideMark/>
          </w:tcPr>
          <w:p w14:paraId="62BD321D"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K45</w:t>
            </w:r>
          </w:p>
        </w:tc>
        <w:tc>
          <w:tcPr>
            <w:tcW w:w="6797" w:type="dxa"/>
            <w:shd w:val="clear" w:color="auto" w:fill="auto"/>
            <w:noWrap/>
            <w:hideMark/>
          </w:tcPr>
          <w:p w14:paraId="0F386478"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 xml:space="preserve">Budowa linii kolejowej nr 84 Radom </w:t>
            </w:r>
            <w:r w:rsidR="007452DA" w:rsidRPr="00E517AD">
              <w:rPr>
                <w:rFonts w:ascii="Arial" w:hAnsi="Arial" w:cs="Arial"/>
                <w:sz w:val="22"/>
                <w:szCs w:val="22"/>
              </w:rPr>
              <w:t>-</w:t>
            </w:r>
            <w:r w:rsidRPr="00E517AD">
              <w:rPr>
                <w:rFonts w:ascii="Arial" w:hAnsi="Arial" w:cs="Arial"/>
                <w:sz w:val="22"/>
                <w:szCs w:val="22"/>
              </w:rPr>
              <w:t xml:space="preserve"> Iłża - Kunów, w ramach ciągu nr 6</w:t>
            </w:r>
          </w:p>
        </w:tc>
        <w:tc>
          <w:tcPr>
            <w:tcW w:w="1001" w:type="dxa"/>
            <w:shd w:val="clear" w:color="auto" w:fill="auto"/>
            <w:noWrap/>
            <w:hideMark/>
          </w:tcPr>
          <w:p w14:paraId="01731295"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46186793" w14:textId="77777777" w:rsidTr="0029657D">
        <w:trPr>
          <w:cantSplit/>
        </w:trPr>
        <w:tc>
          <w:tcPr>
            <w:tcW w:w="1274" w:type="dxa"/>
            <w:shd w:val="clear" w:color="auto" w:fill="auto"/>
            <w:noWrap/>
            <w:hideMark/>
          </w:tcPr>
          <w:p w14:paraId="31C3DF60"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K46</w:t>
            </w:r>
          </w:p>
        </w:tc>
        <w:tc>
          <w:tcPr>
            <w:tcW w:w="6797" w:type="dxa"/>
            <w:shd w:val="clear" w:color="auto" w:fill="auto"/>
            <w:noWrap/>
            <w:hideMark/>
          </w:tcPr>
          <w:p w14:paraId="425D4063"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Budowa nowej linii kolejowej nr 631 Milanów </w:t>
            </w:r>
            <w:r w:rsidR="007452DA" w:rsidRPr="00E517AD">
              <w:rPr>
                <w:rFonts w:ascii="Arial" w:hAnsi="Arial" w:cs="Arial"/>
                <w:sz w:val="22"/>
                <w:szCs w:val="22"/>
              </w:rPr>
              <w:t>-</w:t>
            </w:r>
            <w:r w:rsidRPr="00E517AD">
              <w:rPr>
                <w:rFonts w:ascii="Arial" w:hAnsi="Arial" w:cs="Arial"/>
                <w:sz w:val="22"/>
                <w:szCs w:val="22"/>
              </w:rPr>
              <w:t xml:space="preserve"> Biała Podlaska </w:t>
            </w:r>
            <w:r w:rsidR="007452DA" w:rsidRPr="00E517AD">
              <w:rPr>
                <w:rFonts w:ascii="Arial" w:hAnsi="Arial" w:cs="Arial"/>
                <w:sz w:val="22"/>
                <w:szCs w:val="22"/>
              </w:rPr>
              <w:t>-</w:t>
            </w:r>
            <w:r w:rsidRPr="00E517AD">
              <w:rPr>
                <w:rFonts w:ascii="Arial" w:hAnsi="Arial" w:cs="Arial"/>
                <w:sz w:val="22"/>
                <w:szCs w:val="22"/>
              </w:rPr>
              <w:t xml:space="preserve"> Fronołów, w ramach ciągu nr 12</w:t>
            </w:r>
          </w:p>
        </w:tc>
        <w:tc>
          <w:tcPr>
            <w:tcW w:w="1001" w:type="dxa"/>
            <w:shd w:val="clear" w:color="auto" w:fill="auto"/>
            <w:noWrap/>
            <w:hideMark/>
          </w:tcPr>
          <w:p w14:paraId="0E7BFFFE"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2</w:t>
            </w:r>
          </w:p>
        </w:tc>
      </w:tr>
      <w:tr w:rsidR="00432005" w:rsidRPr="00E517AD" w14:paraId="091F866D" w14:textId="7B0D0188" w:rsidTr="0029657D">
        <w:trPr>
          <w:cantSplit/>
        </w:trPr>
        <w:tc>
          <w:tcPr>
            <w:tcW w:w="1274" w:type="dxa"/>
            <w:shd w:val="clear" w:color="auto" w:fill="auto"/>
            <w:noWrap/>
            <w:hideMark/>
          </w:tcPr>
          <w:p w14:paraId="314A4400" w14:textId="77777777" w:rsidR="00432005" w:rsidRPr="00E517AD" w:rsidRDefault="00432005" w:rsidP="0029657D">
            <w:pPr>
              <w:autoSpaceDE w:val="0"/>
              <w:autoSpaceDN w:val="0"/>
              <w:adjustRightInd w:val="0"/>
              <w:spacing w:before="120" w:after="240"/>
              <w:rPr>
                <w:rFonts w:ascii="Arial" w:hAnsi="Arial" w:cs="Arial"/>
                <w:sz w:val="22"/>
                <w:szCs w:val="22"/>
              </w:rPr>
            </w:pPr>
            <w:r w:rsidRPr="00E517AD">
              <w:rPr>
                <w:rFonts w:ascii="Arial" w:hAnsi="Arial" w:cs="Arial"/>
                <w:sz w:val="22"/>
                <w:szCs w:val="22"/>
              </w:rPr>
              <w:t>POZIOM REGIONALNY</w:t>
            </w:r>
          </w:p>
        </w:tc>
        <w:tc>
          <w:tcPr>
            <w:tcW w:w="6798" w:type="dxa"/>
            <w:shd w:val="clear" w:color="auto" w:fill="auto"/>
          </w:tcPr>
          <w:p w14:paraId="5E5C24E0" w14:textId="58600DCA" w:rsidR="00432005" w:rsidRPr="00E517AD" w:rsidRDefault="004421B5" w:rsidP="0029657D">
            <w:pPr>
              <w:autoSpaceDE w:val="0"/>
              <w:autoSpaceDN w:val="0"/>
              <w:adjustRightInd w:val="0"/>
              <w:spacing w:before="120" w:after="240"/>
              <w:ind w:firstLine="357"/>
              <w:rPr>
                <w:rFonts w:ascii="Arial" w:hAnsi="Arial" w:cs="Arial"/>
                <w:sz w:val="22"/>
                <w:szCs w:val="22"/>
              </w:rPr>
            </w:pPr>
            <w:r w:rsidRPr="00E517AD">
              <w:rPr>
                <w:rFonts w:ascii="Arial" w:hAnsi="Arial" w:cs="Arial"/>
                <w:sz w:val="22"/>
                <w:szCs w:val="22"/>
              </w:rPr>
              <w:t>-</w:t>
            </w:r>
          </w:p>
        </w:tc>
        <w:tc>
          <w:tcPr>
            <w:tcW w:w="1000" w:type="dxa"/>
            <w:shd w:val="clear" w:color="auto" w:fill="auto"/>
          </w:tcPr>
          <w:p w14:paraId="3D00A5CF" w14:textId="77FDDD04" w:rsidR="00432005" w:rsidRPr="00E517AD" w:rsidRDefault="004421B5" w:rsidP="0029657D">
            <w:pPr>
              <w:autoSpaceDE w:val="0"/>
              <w:autoSpaceDN w:val="0"/>
              <w:adjustRightInd w:val="0"/>
              <w:spacing w:before="120" w:after="240"/>
              <w:rPr>
                <w:rFonts w:ascii="Arial" w:hAnsi="Arial" w:cs="Arial"/>
                <w:sz w:val="22"/>
                <w:szCs w:val="22"/>
              </w:rPr>
            </w:pPr>
            <w:r w:rsidRPr="00E517AD">
              <w:rPr>
                <w:rFonts w:ascii="Arial" w:hAnsi="Arial" w:cs="Arial"/>
                <w:sz w:val="22"/>
                <w:szCs w:val="22"/>
              </w:rPr>
              <w:t>-</w:t>
            </w:r>
          </w:p>
        </w:tc>
      </w:tr>
      <w:tr w:rsidR="00432005" w:rsidRPr="00E517AD" w14:paraId="2C80B282" w14:textId="4510446D" w:rsidTr="0029657D">
        <w:trPr>
          <w:cantSplit/>
        </w:trPr>
        <w:tc>
          <w:tcPr>
            <w:tcW w:w="1274" w:type="dxa"/>
            <w:shd w:val="clear" w:color="auto" w:fill="auto"/>
            <w:noWrap/>
            <w:hideMark/>
          </w:tcPr>
          <w:p w14:paraId="1974AF95" w14:textId="77777777" w:rsidR="00432005" w:rsidRPr="00E517AD" w:rsidRDefault="00432005" w:rsidP="0029657D">
            <w:pPr>
              <w:autoSpaceDE w:val="0"/>
              <w:autoSpaceDN w:val="0"/>
              <w:adjustRightInd w:val="0"/>
              <w:spacing w:before="60" w:after="240"/>
              <w:rPr>
                <w:rFonts w:ascii="Arial" w:hAnsi="Arial" w:cs="Arial"/>
                <w:sz w:val="22"/>
                <w:szCs w:val="22"/>
              </w:rPr>
            </w:pPr>
            <w:r w:rsidRPr="00E517AD">
              <w:rPr>
                <w:rFonts w:ascii="Arial" w:hAnsi="Arial" w:cs="Arial"/>
                <w:sz w:val="22"/>
                <w:szCs w:val="22"/>
              </w:rPr>
              <w:t>Inwestycje drogowe</w:t>
            </w:r>
          </w:p>
        </w:tc>
        <w:tc>
          <w:tcPr>
            <w:tcW w:w="6798" w:type="dxa"/>
            <w:shd w:val="clear" w:color="auto" w:fill="auto"/>
          </w:tcPr>
          <w:p w14:paraId="2BBFFAEA" w14:textId="6114CC1A" w:rsidR="00432005" w:rsidRPr="00E517AD" w:rsidRDefault="004421B5" w:rsidP="0029657D">
            <w:pPr>
              <w:autoSpaceDE w:val="0"/>
              <w:autoSpaceDN w:val="0"/>
              <w:adjustRightInd w:val="0"/>
              <w:spacing w:before="60" w:after="240"/>
              <w:ind w:firstLine="357"/>
              <w:rPr>
                <w:rFonts w:ascii="Arial" w:hAnsi="Arial" w:cs="Arial"/>
                <w:sz w:val="22"/>
                <w:szCs w:val="22"/>
              </w:rPr>
            </w:pPr>
            <w:r w:rsidRPr="00E517AD">
              <w:rPr>
                <w:rFonts w:ascii="Arial" w:hAnsi="Arial" w:cs="Arial"/>
                <w:sz w:val="22"/>
                <w:szCs w:val="22"/>
              </w:rPr>
              <w:t>-</w:t>
            </w:r>
          </w:p>
        </w:tc>
        <w:tc>
          <w:tcPr>
            <w:tcW w:w="1000" w:type="dxa"/>
            <w:shd w:val="clear" w:color="auto" w:fill="auto"/>
          </w:tcPr>
          <w:p w14:paraId="1C1DEC0E" w14:textId="75E6DFC7" w:rsidR="00432005" w:rsidRPr="00E517AD" w:rsidRDefault="004421B5" w:rsidP="0029657D">
            <w:pPr>
              <w:autoSpaceDE w:val="0"/>
              <w:autoSpaceDN w:val="0"/>
              <w:adjustRightInd w:val="0"/>
              <w:spacing w:before="60" w:after="240"/>
              <w:rPr>
                <w:rFonts w:ascii="Arial" w:hAnsi="Arial" w:cs="Arial"/>
                <w:sz w:val="22"/>
                <w:szCs w:val="22"/>
              </w:rPr>
            </w:pPr>
            <w:r w:rsidRPr="00E517AD">
              <w:rPr>
                <w:rFonts w:ascii="Arial" w:hAnsi="Arial" w:cs="Arial"/>
                <w:sz w:val="22"/>
                <w:szCs w:val="22"/>
              </w:rPr>
              <w:t>-</w:t>
            </w:r>
          </w:p>
        </w:tc>
      </w:tr>
      <w:tr w:rsidR="00D04C6B" w:rsidRPr="00E517AD" w14:paraId="1ED342F5" w14:textId="77777777" w:rsidTr="0029657D">
        <w:trPr>
          <w:cantSplit/>
        </w:trPr>
        <w:tc>
          <w:tcPr>
            <w:tcW w:w="1274" w:type="dxa"/>
            <w:shd w:val="clear" w:color="auto" w:fill="auto"/>
            <w:noWrap/>
            <w:hideMark/>
          </w:tcPr>
          <w:p w14:paraId="604CF4B9"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R20</w:t>
            </w:r>
          </w:p>
        </w:tc>
        <w:tc>
          <w:tcPr>
            <w:tcW w:w="6797" w:type="dxa"/>
            <w:shd w:val="clear" w:color="auto" w:fill="auto"/>
            <w:noWrap/>
            <w:hideMark/>
          </w:tcPr>
          <w:p w14:paraId="035552B3"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Rozbudowa drogi wojewódzkiej nr 631 na odcinku od skrzyżowania z</w:t>
            </w:r>
            <w:r w:rsidR="00F06F8D" w:rsidRPr="00E517AD">
              <w:rPr>
                <w:rFonts w:ascii="Arial" w:hAnsi="Arial" w:cs="Arial"/>
                <w:sz w:val="22"/>
                <w:szCs w:val="22"/>
              </w:rPr>
              <w:t> </w:t>
            </w:r>
            <w:r w:rsidRPr="00E517AD">
              <w:rPr>
                <w:rFonts w:ascii="Arial" w:hAnsi="Arial" w:cs="Arial"/>
                <w:sz w:val="22"/>
                <w:szCs w:val="22"/>
              </w:rPr>
              <w:t>drogą krajową nr 61 do skrzyżowania z drogą wojewódzką nr 634</w:t>
            </w:r>
          </w:p>
        </w:tc>
        <w:tc>
          <w:tcPr>
            <w:tcW w:w="1001" w:type="dxa"/>
            <w:shd w:val="clear" w:color="auto" w:fill="auto"/>
            <w:noWrap/>
            <w:hideMark/>
          </w:tcPr>
          <w:p w14:paraId="7B52494F"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2</w:t>
            </w:r>
          </w:p>
        </w:tc>
      </w:tr>
      <w:tr w:rsidR="00D04C6B" w:rsidRPr="00E517AD" w14:paraId="45D49FDD" w14:textId="77777777" w:rsidTr="0029657D">
        <w:trPr>
          <w:cantSplit/>
        </w:trPr>
        <w:tc>
          <w:tcPr>
            <w:tcW w:w="1274" w:type="dxa"/>
            <w:shd w:val="clear" w:color="auto" w:fill="auto"/>
            <w:noWrap/>
            <w:hideMark/>
          </w:tcPr>
          <w:p w14:paraId="29BC60BC"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R30</w:t>
            </w:r>
          </w:p>
        </w:tc>
        <w:tc>
          <w:tcPr>
            <w:tcW w:w="6797" w:type="dxa"/>
            <w:shd w:val="clear" w:color="auto" w:fill="auto"/>
            <w:noWrap/>
            <w:hideMark/>
          </w:tcPr>
          <w:p w14:paraId="3AD7DAD3"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Budowa obwodnicy Pilawy w ciągu drogi wojewódzkiej nr 805</w:t>
            </w:r>
          </w:p>
        </w:tc>
        <w:tc>
          <w:tcPr>
            <w:tcW w:w="1001" w:type="dxa"/>
            <w:shd w:val="clear" w:color="auto" w:fill="auto"/>
            <w:noWrap/>
            <w:hideMark/>
          </w:tcPr>
          <w:p w14:paraId="05F291EB" w14:textId="77777777" w:rsidR="00D04C6B" w:rsidRPr="00E517AD" w:rsidRDefault="00D04C6B" w:rsidP="0029657D">
            <w:pPr>
              <w:autoSpaceDE w:val="0"/>
              <w:autoSpaceDN w:val="0"/>
              <w:adjustRightInd w:val="0"/>
              <w:spacing w:before="20" w:after="240"/>
              <w:rPr>
                <w:rFonts w:ascii="Arial" w:hAnsi="Arial" w:cs="Arial"/>
                <w:sz w:val="22"/>
                <w:szCs w:val="22"/>
              </w:rPr>
            </w:pPr>
            <w:r w:rsidRPr="00E517AD">
              <w:rPr>
                <w:rFonts w:ascii="Arial" w:hAnsi="Arial" w:cs="Arial"/>
                <w:sz w:val="22"/>
                <w:szCs w:val="22"/>
              </w:rPr>
              <w:t>1</w:t>
            </w:r>
          </w:p>
        </w:tc>
      </w:tr>
      <w:tr w:rsidR="00D04C6B" w:rsidRPr="00E517AD" w14:paraId="30D69A57" w14:textId="77777777" w:rsidTr="0029657D">
        <w:trPr>
          <w:cantSplit/>
        </w:trPr>
        <w:tc>
          <w:tcPr>
            <w:tcW w:w="1274" w:type="dxa"/>
            <w:shd w:val="clear" w:color="auto" w:fill="auto"/>
            <w:noWrap/>
            <w:hideMark/>
          </w:tcPr>
          <w:p w14:paraId="0905C3AB"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lastRenderedPageBreak/>
              <w:t>R32</w:t>
            </w:r>
          </w:p>
        </w:tc>
        <w:tc>
          <w:tcPr>
            <w:tcW w:w="6797" w:type="dxa"/>
            <w:shd w:val="clear" w:color="auto" w:fill="auto"/>
            <w:noWrap/>
            <w:hideMark/>
          </w:tcPr>
          <w:p w14:paraId="3D303D8E"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Budowa drogi wojewódzkiej nr 627 na terenie miasta i gminy Ostrów Mazowiecka</w:t>
            </w:r>
          </w:p>
        </w:tc>
        <w:tc>
          <w:tcPr>
            <w:tcW w:w="1001" w:type="dxa"/>
            <w:shd w:val="clear" w:color="auto" w:fill="auto"/>
            <w:noWrap/>
            <w:hideMark/>
          </w:tcPr>
          <w:p w14:paraId="7EB64088"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1</w:t>
            </w:r>
          </w:p>
        </w:tc>
      </w:tr>
      <w:tr w:rsidR="00D04C6B" w:rsidRPr="00E517AD" w14:paraId="7FBB08BE" w14:textId="77777777" w:rsidTr="0029657D">
        <w:trPr>
          <w:cantSplit/>
        </w:trPr>
        <w:tc>
          <w:tcPr>
            <w:tcW w:w="1274" w:type="dxa"/>
            <w:shd w:val="clear" w:color="auto" w:fill="auto"/>
            <w:noWrap/>
            <w:hideMark/>
          </w:tcPr>
          <w:p w14:paraId="33EBDC0A"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R41</w:t>
            </w:r>
          </w:p>
        </w:tc>
        <w:tc>
          <w:tcPr>
            <w:tcW w:w="6797" w:type="dxa"/>
            <w:shd w:val="clear" w:color="auto" w:fill="auto"/>
            <w:noWrap/>
            <w:hideMark/>
          </w:tcPr>
          <w:p w14:paraId="7A653CB4"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 xml:space="preserve">Budowa obwodnicy Ostrołęki wraz z budową w nowym śladzie drogi wojewódzkiej nr 627 do węzła S61 </w:t>
            </w:r>
            <w:r w:rsidR="007452DA" w:rsidRPr="00E517AD">
              <w:rPr>
                <w:rFonts w:ascii="Arial" w:hAnsi="Arial" w:cs="Arial"/>
                <w:sz w:val="22"/>
                <w:szCs w:val="22"/>
              </w:rPr>
              <w:t>„</w:t>
            </w:r>
            <w:r w:rsidRPr="00E517AD">
              <w:rPr>
                <w:rFonts w:ascii="Arial" w:hAnsi="Arial" w:cs="Arial"/>
                <w:sz w:val="22"/>
                <w:szCs w:val="22"/>
              </w:rPr>
              <w:t>Sulęcin</w:t>
            </w:r>
            <w:r w:rsidR="007452DA" w:rsidRPr="00E517AD">
              <w:rPr>
                <w:rFonts w:ascii="Arial" w:hAnsi="Arial" w:cs="Arial"/>
                <w:sz w:val="22"/>
                <w:szCs w:val="22"/>
              </w:rPr>
              <w:t>”</w:t>
            </w:r>
          </w:p>
        </w:tc>
        <w:tc>
          <w:tcPr>
            <w:tcW w:w="1001" w:type="dxa"/>
            <w:shd w:val="clear" w:color="auto" w:fill="auto"/>
            <w:noWrap/>
            <w:hideMark/>
          </w:tcPr>
          <w:p w14:paraId="18D6B3C3" w14:textId="77777777" w:rsidR="00D04C6B" w:rsidRPr="00E517AD" w:rsidRDefault="00D04C6B" w:rsidP="0029657D">
            <w:pPr>
              <w:autoSpaceDE w:val="0"/>
              <w:autoSpaceDN w:val="0"/>
              <w:adjustRightInd w:val="0"/>
              <w:spacing w:after="240"/>
              <w:rPr>
                <w:rFonts w:ascii="Arial" w:hAnsi="Arial" w:cs="Arial"/>
                <w:sz w:val="22"/>
                <w:szCs w:val="22"/>
              </w:rPr>
            </w:pPr>
            <w:r w:rsidRPr="00E517AD">
              <w:rPr>
                <w:rFonts w:ascii="Arial" w:hAnsi="Arial" w:cs="Arial"/>
                <w:sz w:val="22"/>
                <w:szCs w:val="22"/>
              </w:rPr>
              <w:t>3</w:t>
            </w:r>
          </w:p>
        </w:tc>
      </w:tr>
    </w:tbl>
    <w:p w14:paraId="454B571C" w14:textId="77777777" w:rsidR="00D04C6B" w:rsidRPr="00E517AD" w:rsidRDefault="00D04C6B" w:rsidP="00846A10">
      <w:pPr>
        <w:autoSpaceDE w:val="0"/>
        <w:autoSpaceDN w:val="0"/>
        <w:adjustRightInd w:val="0"/>
        <w:spacing w:before="120" w:after="240"/>
        <w:rPr>
          <w:rFonts w:ascii="Arial" w:hAnsi="Arial" w:cs="Arial"/>
          <w:sz w:val="22"/>
          <w:szCs w:val="22"/>
        </w:rPr>
      </w:pPr>
      <w:r w:rsidRPr="00E517AD">
        <w:rPr>
          <w:rFonts w:ascii="Arial" w:hAnsi="Arial" w:cs="Arial"/>
          <w:sz w:val="22"/>
          <w:szCs w:val="22"/>
        </w:rPr>
        <w:t>Źródło: Opracowanie MBPR</w:t>
      </w:r>
      <w:r w:rsidR="00A002AC" w:rsidRPr="00E517AD">
        <w:rPr>
          <w:rFonts w:ascii="Arial" w:eastAsia="Calibri" w:hAnsi="Arial" w:cs="Arial"/>
          <w:sz w:val="22"/>
          <w:szCs w:val="22"/>
        </w:rPr>
        <w:t xml:space="preserve"> na podstawie projektu Regionalnego planu transportowego województwa mazowieckiego w perspektywie do 2030 roku</w:t>
      </w:r>
      <w:r w:rsidR="00CD69C1" w:rsidRPr="00E517AD">
        <w:rPr>
          <w:rFonts w:ascii="Arial" w:eastAsia="Calibri" w:hAnsi="Arial" w:cs="Arial"/>
          <w:sz w:val="22"/>
          <w:szCs w:val="22"/>
        </w:rPr>
        <w:t>, http://warszawa.rdos.gov.pl/dane-i-metadane</w:t>
      </w:r>
      <w:r w:rsidR="00563603" w:rsidRPr="00E517AD">
        <w:rPr>
          <w:rFonts w:ascii="Arial" w:eastAsia="Calibri" w:hAnsi="Arial" w:cs="Arial"/>
          <w:sz w:val="22"/>
          <w:szCs w:val="22"/>
        </w:rPr>
        <w:t>.</w:t>
      </w:r>
    </w:p>
    <w:p w14:paraId="317025F1" w14:textId="77777777" w:rsidR="00432005" w:rsidRPr="00E517AD" w:rsidRDefault="007036C5" w:rsidP="00432005">
      <w:pPr>
        <w:keepNext/>
        <w:suppressAutoHyphens/>
        <w:autoSpaceDN w:val="0"/>
        <w:spacing w:after="240"/>
        <w:textAlignment w:val="baseline"/>
        <w:rPr>
          <w:rFonts w:ascii="Arial" w:hAnsi="Arial" w:cs="Arial"/>
        </w:rPr>
      </w:pPr>
      <w:r w:rsidRPr="00E517AD">
        <w:rPr>
          <w:rFonts w:ascii="Arial" w:eastAsia="Calibri" w:hAnsi="Arial" w:cs="Arial"/>
          <w:noProof/>
          <w:sz w:val="22"/>
          <w:szCs w:val="22"/>
        </w:rPr>
        <w:lastRenderedPageBreak/>
        <w:drawing>
          <wp:inline distT="0" distB="0" distL="0" distR="0" wp14:anchorId="0F492E75" wp14:editId="0A040494">
            <wp:extent cx="5762625" cy="8155305"/>
            <wp:effectExtent l="0" t="0" r="0" b="0"/>
            <wp:docPr id="8" name="Obraz 4" descr="Inwestycje liniowe na tle korytarzy ekolo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4" descr="Inwestycje liniowe na tle korytarzy ekologicznych"/>
                    <pic:cNvPicPr>
                      <a:picLocks noChangeAspect="1" noChangeArrowheads="1"/>
                    </pic:cNvPicPr>
                  </pic:nvPicPr>
                  <pic:blipFill>
                    <a:blip r:embed="rId34">
                      <a:extLst>
                        <a:ext uri="{28A0092B-C50C-407E-A947-70E740481C1C}">
                          <a14:useLocalDpi xmlns:a14="http://schemas.microsoft.com/office/drawing/2010/main" val="0"/>
                        </a:ext>
                      </a:extLst>
                    </a:blip>
                    <a:srcRect r="2026" b="1981"/>
                    <a:stretch>
                      <a:fillRect/>
                    </a:stretch>
                  </pic:blipFill>
                  <pic:spPr bwMode="auto">
                    <a:xfrm>
                      <a:off x="0" y="0"/>
                      <a:ext cx="5762625" cy="8155305"/>
                    </a:xfrm>
                    <a:prstGeom prst="rect">
                      <a:avLst/>
                    </a:prstGeom>
                    <a:noFill/>
                    <a:ln>
                      <a:noFill/>
                    </a:ln>
                  </pic:spPr>
                </pic:pic>
              </a:graphicData>
            </a:graphic>
          </wp:inline>
        </w:drawing>
      </w:r>
    </w:p>
    <w:p w14:paraId="0C002868" w14:textId="63D5B17C" w:rsidR="00432005" w:rsidRPr="00E517AD" w:rsidRDefault="00432005" w:rsidP="00432005">
      <w:pPr>
        <w:suppressAutoHyphens/>
        <w:autoSpaceDN w:val="0"/>
        <w:spacing w:after="240"/>
        <w:textAlignment w:val="baseline"/>
        <w:rPr>
          <w:rFonts w:ascii="Arial" w:eastAsia="Calibri" w:hAnsi="Arial" w:cs="Arial"/>
          <w:noProof/>
          <w:sz w:val="22"/>
          <w:szCs w:val="22"/>
        </w:rPr>
      </w:pPr>
      <w:bookmarkStart w:id="96" w:name="_Toc93667804"/>
      <w:r w:rsidRPr="00E517AD">
        <w:rPr>
          <w:rFonts w:ascii="Arial" w:hAnsi="Arial" w:cs="Arial"/>
        </w:rPr>
        <w:t xml:space="preserve">Rysunek </w:t>
      </w:r>
      <w:r w:rsidR="00EA50F5" w:rsidRPr="00E517AD">
        <w:rPr>
          <w:rFonts w:ascii="Arial" w:hAnsi="Arial" w:cs="Arial"/>
        </w:rPr>
        <w:fldChar w:fldCharType="begin"/>
      </w:r>
      <w:r w:rsidR="00EA50F5" w:rsidRPr="00E517AD">
        <w:rPr>
          <w:rFonts w:ascii="Arial" w:hAnsi="Arial" w:cs="Arial"/>
        </w:rPr>
        <w:instrText xml:space="preserve"> SEQ Rysunek \* ARABIC </w:instrText>
      </w:r>
      <w:r w:rsidR="00EA50F5" w:rsidRPr="00E517AD">
        <w:rPr>
          <w:rFonts w:ascii="Arial" w:hAnsi="Arial" w:cs="Arial"/>
        </w:rPr>
        <w:fldChar w:fldCharType="separate"/>
      </w:r>
      <w:r w:rsidR="00495C97" w:rsidRPr="00E517AD">
        <w:rPr>
          <w:rFonts w:ascii="Arial" w:hAnsi="Arial" w:cs="Arial"/>
          <w:noProof/>
        </w:rPr>
        <w:t>7</w:t>
      </w:r>
      <w:r w:rsidR="00EA50F5" w:rsidRPr="00E517AD">
        <w:rPr>
          <w:rFonts w:ascii="Arial" w:hAnsi="Arial" w:cs="Arial"/>
          <w:noProof/>
        </w:rPr>
        <w:fldChar w:fldCharType="end"/>
      </w:r>
      <w:r w:rsidRPr="00E517AD">
        <w:rPr>
          <w:rFonts w:ascii="Arial" w:hAnsi="Arial" w:cs="Arial"/>
        </w:rPr>
        <w:t xml:space="preserve">. Inwestycje </w:t>
      </w:r>
      <w:r w:rsidRPr="00E517AD">
        <w:rPr>
          <w:rFonts w:ascii="Arial" w:eastAsia="Calibri" w:hAnsi="Arial" w:cs="Arial"/>
          <w:sz w:val="22"/>
          <w:szCs w:val="22"/>
        </w:rPr>
        <w:t>liniowe</w:t>
      </w:r>
      <w:r w:rsidRPr="00E517AD">
        <w:rPr>
          <w:rFonts w:ascii="Arial" w:hAnsi="Arial" w:cs="Arial"/>
        </w:rPr>
        <w:t xml:space="preserve"> na tle korytarzy ekologicznych</w:t>
      </w:r>
      <w:bookmarkStart w:id="97" w:name="_Hlk89433637"/>
      <w:bookmarkEnd w:id="96"/>
    </w:p>
    <w:p w14:paraId="322B2683" w14:textId="15918DF8" w:rsidR="00D04C6B" w:rsidRPr="00E517AD" w:rsidRDefault="00D04C6B" w:rsidP="00432005">
      <w:pPr>
        <w:suppressAutoHyphens/>
        <w:autoSpaceDN w:val="0"/>
        <w:spacing w:after="240"/>
        <w:textAlignment w:val="baseline"/>
        <w:rPr>
          <w:rFonts w:ascii="Arial" w:eastAsia="Calibri" w:hAnsi="Arial" w:cs="Arial"/>
          <w:noProof/>
          <w:sz w:val="22"/>
          <w:szCs w:val="22"/>
        </w:rPr>
      </w:pPr>
      <w:r w:rsidRPr="00E517AD">
        <w:rPr>
          <w:rFonts w:ascii="Arial" w:eastAsia="Calibri" w:hAnsi="Arial" w:cs="Arial"/>
          <w:sz w:val="22"/>
          <w:szCs w:val="22"/>
        </w:rPr>
        <w:lastRenderedPageBreak/>
        <w:t xml:space="preserve">Źródło: Opracowanie MBPR na podstawie projektu Regionalnego </w:t>
      </w:r>
      <w:r w:rsidR="001460BE" w:rsidRPr="00E517AD">
        <w:rPr>
          <w:rFonts w:ascii="Arial" w:eastAsia="Calibri" w:hAnsi="Arial" w:cs="Arial"/>
          <w:sz w:val="22"/>
          <w:szCs w:val="22"/>
        </w:rPr>
        <w:t>p</w:t>
      </w:r>
      <w:r w:rsidRPr="00E517AD">
        <w:rPr>
          <w:rFonts w:ascii="Arial" w:eastAsia="Calibri" w:hAnsi="Arial" w:cs="Arial"/>
          <w:sz w:val="22"/>
          <w:szCs w:val="22"/>
        </w:rPr>
        <w:t xml:space="preserve">lanu </w:t>
      </w:r>
      <w:r w:rsidR="001460BE" w:rsidRPr="00E517AD">
        <w:rPr>
          <w:rFonts w:ascii="Arial" w:eastAsia="Calibri" w:hAnsi="Arial" w:cs="Arial"/>
          <w:sz w:val="22"/>
          <w:szCs w:val="22"/>
        </w:rPr>
        <w:t>tr</w:t>
      </w:r>
      <w:r w:rsidRPr="00E517AD">
        <w:rPr>
          <w:rFonts w:ascii="Arial" w:eastAsia="Calibri" w:hAnsi="Arial" w:cs="Arial"/>
          <w:sz w:val="22"/>
          <w:szCs w:val="22"/>
        </w:rPr>
        <w:t xml:space="preserve">ansportowego </w:t>
      </w:r>
      <w:r w:rsidR="001460BE" w:rsidRPr="00E517AD">
        <w:rPr>
          <w:rFonts w:ascii="Arial" w:eastAsia="Calibri" w:hAnsi="Arial" w:cs="Arial"/>
          <w:sz w:val="22"/>
          <w:szCs w:val="22"/>
        </w:rPr>
        <w:t>w</w:t>
      </w:r>
      <w:r w:rsidRPr="00E517AD">
        <w:rPr>
          <w:rFonts w:ascii="Arial" w:eastAsia="Calibri" w:hAnsi="Arial" w:cs="Arial"/>
          <w:sz w:val="22"/>
          <w:szCs w:val="22"/>
        </w:rPr>
        <w:t xml:space="preserve">ojewództwa </w:t>
      </w:r>
      <w:r w:rsidR="001460BE" w:rsidRPr="00E517AD">
        <w:rPr>
          <w:rFonts w:ascii="Arial" w:eastAsia="Calibri" w:hAnsi="Arial" w:cs="Arial"/>
          <w:sz w:val="22"/>
          <w:szCs w:val="22"/>
        </w:rPr>
        <w:t>m</w:t>
      </w:r>
      <w:r w:rsidRPr="00E517AD">
        <w:rPr>
          <w:rFonts w:ascii="Arial" w:eastAsia="Calibri" w:hAnsi="Arial" w:cs="Arial"/>
          <w:sz w:val="22"/>
          <w:szCs w:val="22"/>
        </w:rPr>
        <w:t>azowieckiego w perspektywie do 2030</w:t>
      </w:r>
      <w:r w:rsidR="001460BE" w:rsidRPr="00E517AD">
        <w:rPr>
          <w:rFonts w:ascii="Arial" w:eastAsia="Calibri" w:hAnsi="Arial" w:cs="Arial"/>
          <w:sz w:val="22"/>
          <w:szCs w:val="22"/>
        </w:rPr>
        <w:t xml:space="preserve"> </w:t>
      </w:r>
      <w:r w:rsidRPr="00E517AD">
        <w:rPr>
          <w:rFonts w:ascii="Arial" w:eastAsia="Calibri" w:hAnsi="Arial" w:cs="Arial"/>
          <w:sz w:val="22"/>
          <w:szCs w:val="22"/>
        </w:rPr>
        <w:t>r</w:t>
      </w:r>
      <w:r w:rsidR="001460BE" w:rsidRPr="00E517AD">
        <w:rPr>
          <w:rFonts w:ascii="Arial" w:eastAsia="Calibri" w:hAnsi="Arial" w:cs="Arial"/>
          <w:sz w:val="22"/>
          <w:szCs w:val="22"/>
        </w:rPr>
        <w:t>oku</w:t>
      </w:r>
      <w:r w:rsidRPr="00E517AD">
        <w:rPr>
          <w:rFonts w:ascii="Arial" w:eastAsia="Calibri" w:hAnsi="Arial" w:cs="Arial"/>
          <w:sz w:val="22"/>
          <w:szCs w:val="22"/>
        </w:rPr>
        <w:t>.</w:t>
      </w:r>
    </w:p>
    <w:bookmarkEnd w:id="97"/>
    <w:p w14:paraId="3C7131FA" w14:textId="77777777" w:rsidR="00D04C6B" w:rsidRPr="00E517AD" w:rsidRDefault="00D04C6B" w:rsidP="00846A10">
      <w:pPr>
        <w:shd w:val="clear" w:color="auto" w:fill="FFFFFF"/>
        <w:spacing w:after="240"/>
        <w:ind w:firstLine="426"/>
        <w:rPr>
          <w:rFonts w:ascii="Arial" w:eastAsia="Calibri" w:hAnsi="Arial" w:cs="Arial"/>
          <w:sz w:val="22"/>
          <w:szCs w:val="22"/>
        </w:rPr>
      </w:pPr>
      <w:r w:rsidRPr="00E517AD">
        <w:rPr>
          <w:rFonts w:ascii="Arial" w:eastAsia="Calibri" w:hAnsi="Arial" w:cs="Arial"/>
          <w:sz w:val="22"/>
          <w:szCs w:val="22"/>
        </w:rPr>
        <w:t>Analiza kolizji inwestycji liniowych z korytarzami ekologicznymi obejmowała przedsięwzięcia poziomu krajowego i regionalnego o charakterze budowy, rozbudowy, przebudowy</w:t>
      </w:r>
      <w:r w:rsidR="00A14F12" w:rsidRPr="00E517AD">
        <w:rPr>
          <w:rFonts w:ascii="Arial" w:eastAsia="Calibri" w:hAnsi="Arial" w:cs="Arial"/>
          <w:sz w:val="22"/>
          <w:szCs w:val="22"/>
        </w:rPr>
        <w:t xml:space="preserve"> i </w:t>
      </w:r>
      <w:r w:rsidRPr="00E517AD">
        <w:rPr>
          <w:rFonts w:ascii="Arial" w:eastAsia="Calibri" w:hAnsi="Arial" w:cs="Arial"/>
          <w:sz w:val="22"/>
          <w:szCs w:val="22"/>
        </w:rPr>
        <w:t xml:space="preserve">modernizacji. W przypadku braku </w:t>
      </w:r>
      <w:r w:rsidR="00A14F12" w:rsidRPr="00E517AD">
        <w:rPr>
          <w:rFonts w:ascii="Arial" w:eastAsia="Calibri" w:hAnsi="Arial" w:cs="Arial"/>
          <w:sz w:val="22"/>
          <w:szCs w:val="22"/>
        </w:rPr>
        <w:t xml:space="preserve">przesądzeń dotyczących </w:t>
      </w:r>
      <w:r w:rsidRPr="00E517AD">
        <w:rPr>
          <w:rFonts w:ascii="Arial" w:eastAsia="Calibri" w:hAnsi="Arial" w:cs="Arial"/>
          <w:sz w:val="22"/>
          <w:szCs w:val="22"/>
        </w:rPr>
        <w:t>przebiegu</w:t>
      </w:r>
      <w:r w:rsidR="00A14F12" w:rsidRPr="00E517AD">
        <w:rPr>
          <w:rFonts w:ascii="Arial" w:eastAsia="Calibri" w:hAnsi="Arial" w:cs="Arial"/>
          <w:sz w:val="22"/>
          <w:szCs w:val="22"/>
        </w:rPr>
        <w:t xml:space="preserve"> danej inwestycji</w:t>
      </w:r>
      <w:r w:rsidRPr="00E517AD">
        <w:rPr>
          <w:rFonts w:ascii="Arial" w:eastAsia="Calibri" w:hAnsi="Arial" w:cs="Arial"/>
          <w:sz w:val="22"/>
          <w:szCs w:val="22"/>
        </w:rPr>
        <w:t xml:space="preserve">, analizie poddano </w:t>
      </w:r>
      <w:r w:rsidR="00A14F12" w:rsidRPr="00E517AD">
        <w:rPr>
          <w:rFonts w:ascii="Arial" w:eastAsia="Calibri" w:hAnsi="Arial" w:cs="Arial"/>
          <w:sz w:val="22"/>
          <w:szCs w:val="22"/>
        </w:rPr>
        <w:t xml:space="preserve">wszystkie rozpatrywane </w:t>
      </w:r>
      <w:r w:rsidRPr="00E517AD">
        <w:rPr>
          <w:rFonts w:ascii="Arial" w:eastAsia="Calibri" w:hAnsi="Arial" w:cs="Arial"/>
          <w:sz w:val="22"/>
          <w:szCs w:val="22"/>
        </w:rPr>
        <w:t xml:space="preserve">warianty przebiegu nowej infrastruktury. Analiza wykazała obszary kolizyjne z 49 inwestycjami, w tym 45 inwestycjami poziomu krajowego i 4 </w:t>
      </w:r>
      <w:r w:rsidR="00A14F12" w:rsidRPr="00E517AD">
        <w:rPr>
          <w:rFonts w:ascii="Arial" w:eastAsia="Calibri" w:hAnsi="Arial" w:cs="Arial"/>
          <w:sz w:val="22"/>
          <w:szCs w:val="22"/>
        </w:rPr>
        <w:t xml:space="preserve">- </w:t>
      </w:r>
      <w:r w:rsidRPr="00E517AD">
        <w:rPr>
          <w:rFonts w:ascii="Arial" w:eastAsia="Calibri" w:hAnsi="Arial" w:cs="Arial"/>
          <w:sz w:val="22"/>
          <w:szCs w:val="22"/>
        </w:rPr>
        <w:t xml:space="preserve">poziomu regionalnego. </w:t>
      </w:r>
    </w:p>
    <w:p w14:paraId="5D971B1C" w14:textId="77777777" w:rsidR="00D04C6B" w:rsidRPr="00E517AD" w:rsidRDefault="00D04C6B" w:rsidP="00846A10">
      <w:pPr>
        <w:shd w:val="clear" w:color="auto" w:fill="FFFFFF"/>
        <w:spacing w:after="240"/>
        <w:ind w:firstLine="426"/>
        <w:rPr>
          <w:rFonts w:ascii="Arial" w:eastAsia="Calibri" w:hAnsi="Arial" w:cs="Arial"/>
          <w:sz w:val="22"/>
          <w:szCs w:val="22"/>
        </w:rPr>
      </w:pPr>
      <w:r w:rsidRPr="00E517AD">
        <w:rPr>
          <w:rFonts w:ascii="Arial" w:eastAsia="Calibri" w:hAnsi="Arial" w:cs="Arial"/>
          <w:sz w:val="22"/>
          <w:szCs w:val="22"/>
        </w:rPr>
        <w:t xml:space="preserve">Najwięcej obszarów konfliktowych </w:t>
      </w:r>
      <w:r w:rsidR="00A14F12" w:rsidRPr="00E517AD">
        <w:rPr>
          <w:rFonts w:ascii="Arial" w:eastAsia="Calibri" w:hAnsi="Arial" w:cs="Arial"/>
          <w:sz w:val="22"/>
          <w:szCs w:val="22"/>
        </w:rPr>
        <w:t>zidentyfikowano</w:t>
      </w:r>
      <w:r w:rsidRPr="00E517AD">
        <w:rPr>
          <w:rFonts w:ascii="Arial" w:eastAsia="Calibri" w:hAnsi="Arial" w:cs="Arial"/>
          <w:sz w:val="22"/>
          <w:szCs w:val="22"/>
        </w:rPr>
        <w:t xml:space="preserve"> w obrębie Korytarza Północno-Centralnego. Szczególnie newralgiczna jest północno</w:t>
      </w:r>
      <w:r w:rsidR="00A14F12" w:rsidRPr="00E517AD">
        <w:rPr>
          <w:rFonts w:ascii="Arial" w:eastAsia="Calibri" w:hAnsi="Arial" w:cs="Arial"/>
          <w:sz w:val="22"/>
          <w:szCs w:val="22"/>
        </w:rPr>
        <w:t>-</w:t>
      </w:r>
      <w:r w:rsidRPr="00E517AD">
        <w:rPr>
          <w:rFonts w:ascii="Arial" w:eastAsia="Calibri" w:hAnsi="Arial" w:cs="Arial"/>
          <w:sz w:val="22"/>
          <w:szCs w:val="22"/>
        </w:rPr>
        <w:t>wschodnia część korytarza</w:t>
      </w:r>
      <w:r w:rsidR="00A14F12" w:rsidRPr="00E517AD">
        <w:rPr>
          <w:rFonts w:ascii="Arial" w:eastAsia="Calibri" w:hAnsi="Arial" w:cs="Arial"/>
          <w:sz w:val="22"/>
          <w:szCs w:val="22"/>
        </w:rPr>
        <w:t>,</w:t>
      </w:r>
      <w:r w:rsidRPr="00E517AD">
        <w:rPr>
          <w:rFonts w:ascii="Arial" w:eastAsia="Calibri" w:hAnsi="Arial" w:cs="Arial"/>
          <w:sz w:val="22"/>
          <w:szCs w:val="22"/>
        </w:rPr>
        <w:t xml:space="preserve"> stanowiąca główne szlaki migracyjne zwierząt, związane m.in. z rzekami Narwią, Bugiem, Orzycem oraz z ponad 50% udziałem lasów i innych środowisk półnaturalnych w obrębie korytarz</w:t>
      </w:r>
      <w:r w:rsidR="00A14F12" w:rsidRPr="00E517AD">
        <w:rPr>
          <w:rFonts w:ascii="Arial" w:eastAsia="Calibri" w:hAnsi="Arial" w:cs="Arial"/>
          <w:sz w:val="22"/>
          <w:szCs w:val="22"/>
        </w:rPr>
        <w:t>a</w:t>
      </w:r>
      <w:r w:rsidRPr="00E517AD">
        <w:rPr>
          <w:rStyle w:val="Odwoanieprzypisudolnego"/>
          <w:rFonts w:ascii="Arial" w:eastAsia="Calibri" w:hAnsi="Arial" w:cs="Arial"/>
          <w:sz w:val="22"/>
          <w:szCs w:val="22"/>
        </w:rPr>
        <w:footnoteReference w:id="68"/>
      </w:r>
      <w:r w:rsidRPr="00E517AD">
        <w:rPr>
          <w:rFonts w:ascii="Arial" w:eastAsia="Calibri" w:hAnsi="Arial" w:cs="Arial"/>
          <w:sz w:val="22"/>
          <w:szCs w:val="22"/>
        </w:rPr>
        <w:t>. W</w:t>
      </w:r>
      <w:r w:rsidR="00A14F12" w:rsidRPr="00E517AD">
        <w:rPr>
          <w:rFonts w:ascii="Arial" w:eastAsia="Calibri" w:hAnsi="Arial" w:cs="Arial"/>
          <w:sz w:val="22"/>
          <w:szCs w:val="22"/>
        </w:rPr>
        <w:t> </w:t>
      </w:r>
      <w:r w:rsidRPr="00E517AD">
        <w:rPr>
          <w:rFonts w:ascii="Arial" w:eastAsia="Calibri" w:hAnsi="Arial" w:cs="Arial"/>
          <w:sz w:val="22"/>
          <w:szCs w:val="22"/>
        </w:rPr>
        <w:t>rejonie tym przeważa</w:t>
      </w:r>
      <w:r w:rsidR="00A14F12" w:rsidRPr="00E517AD">
        <w:rPr>
          <w:rFonts w:ascii="Arial" w:eastAsia="Calibri" w:hAnsi="Arial" w:cs="Arial"/>
          <w:sz w:val="22"/>
          <w:szCs w:val="22"/>
        </w:rPr>
        <w:t>ją</w:t>
      </w:r>
      <w:r w:rsidRPr="00E517AD">
        <w:rPr>
          <w:rFonts w:ascii="Arial" w:eastAsia="Calibri" w:hAnsi="Arial" w:cs="Arial"/>
          <w:sz w:val="22"/>
          <w:szCs w:val="22"/>
        </w:rPr>
        <w:t xml:space="preserve"> inwestycje związane z modernizacją linii kolejowych (inwestycje K3, K4, K21, K22, K33). Wzrost negatywnego oddziaływania na obszarach kolizyjnych związany m.in. z historycznymi korytarzami migracyjnymi wilka i rysia, będzie dotyczył głównie okresu realizacji inwestycji modernizacyjnych. Należy jednak zwrócić uwagę na przedsięwzięcia związane z realizacja nowych przebiegów dróg (np. inwestycje K50, K52, K55, K58, K63, R41) i linii kolejowych (</w:t>
      </w:r>
      <w:r w:rsidR="001512D6" w:rsidRPr="00E517AD">
        <w:rPr>
          <w:rFonts w:ascii="Arial" w:eastAsia="Calibri" w:hAnsi="Arial" w:cs="Arial"/>
          <w:sz w:val="22"/>
          <w:szCs w:val="22"/>
        </w:rPr>
        <w:t xml:space="preserve">inwestycje: </w:t>
      </w:r>
      <w:r w:rsidRPr="00E517AD">
        <w:rPr>
          <w:rFonts w:ascii="Arial" w:eastAsia="Calibri" w:hAnsi="Arial" w:cs="Arial"/>
          <w:sz w:val="22"/>
          <w:szCs w:val="22"/>
        </w:rPr>
        <w:t xml:space="preserve">K7, K40, K42, K46, K30 </w:t>
      </w:r>
      <w:r w:rsidR="00AE1536" w:rsidRPr="00E517AD">
        <w:rPr>
          <w:rFonts w:ascii="Arial" w:eastAsia="Calibri" w:hAnsi="Arial" w:cs="Arial"/>
          <w:sz w:val="22"/>
          <w:szCs w:val="22"/>
        </w:rPr>
        <w:t xml:space="preserve">- prace przygotowawcze) oraz </w:t>
      </w:r>
      <w:r w:rsidRPr="00E517AD">
        <w:rPr>
          <w:rFonts w:ascii="Arial" w:eastAsia="Calibri" w:hAnsi="Arial" w:cs="Arial"/>
          <w:sz w:val="22"/>
          <w:szCs w:val="22"/>
        </w:rPr>
        <w:t xml:space="preserve"> potrzebę umożliwienia migracji zwierząt mimo wystąpienia obszaru konfliktowego. </w:t>
      </w:r>
    </w:p>
    <w:p w14:paraId="08F7F278" w14:textId="7D1AD1EE" w:rsidR="00D04C6B" w:rsidRPr="00E517AD" w:rsidRDefault="00D04C6B" w:rsidP="00846A10">
      <w:pPr>
        <w:shd w:val="clear" w:color="auto" w:fill="FFFFFF"/>
        <w:spacing w:after="240"/>
        <w:ind w:firstLine="426"/>
        <w:rPr>
          <w:rFonts w:ascii="Arial" w:eastAsia="Calibri" w:hAnsi="Arial" w:cs="Arial"/>
          <w:sz w:val="22"/>
          <w:szCs w:val="22"/>
        </w:rPr>
      </w:pPr>
      <w:r w:rsidRPr="00E517AD">
        <w:rPr>
          <w:rFonts w:ascii="Arial" w:eastAsia="Calibri" w:hAnsi="Arial" w:cs="Arial"/>
          <w:sz w:val="22"/>
          <w:szCs w:val="22"/>
        </w:rPr>
        <w:t>W obrębie Korytarza Południowo-Centralnego główne szalki migracyjne zwierząt przebiegają w południowej jego części</w:t>
      </w:r>
      <w:r w:rsidR="001512D6" w:rsidRPr="00E517AD">
        <w:rPr>
          <w:rFonts w:ascii="Arial" w:eastAsia="Calibri" w:hAnsi="Arial" w:cs="Arial"/>
          <w:sz w:val="22"/>
          <w:szCs w:val="22"/>
        </w:rPr>
        <w:t xml:space="preserve"> i </w:t>
      </w:r>
      <w:r w:rsidRPr="00E517AD">
        <w:rPr>
          <w:rFonts w:ascii="Arial" w:eastAsia="Calibri" w:hAnsi="Arial" w:cs="Arial"/>
          <w:sz w:val="22"/>
          <w:szCs w:val="22"/>
        </w:rPr>
        <w:t xml:space="preserve">są związane m.in. </w:t>
      </w:r>
      <w:r w:rsidR="001512D6" w:rsidRPr="00E517AD">
        <w:rPr>
          <w:rFonts w:ascii="Arial" w:eastAsia="Calibri" w:hAnsi="Arial" w:cs="Arial"/>
          <w:sz w:val="22"/>
          <w:szCs w:val="22"/>
        </w:rPr>
        <w:t xml:space="preserve">z </w:t>
      </w:r>
      <w:r w:rsidRPr="00E517AD">
        <w:rPr>
          <w:rFonts w:ascii="Arial" w:eastAsia="Calibri" w:hAnsi="Arial" w:cs="Arial"/>
          <w:sz w:val="22"/>
          <w:szCs w:val="22"/>
        </w:rPr>
        <w:t>dolin</w:t>
      </w:r>
      <w:r w:rsidR="001512D6" w:rsidRPr="00E517AD">
        <w:rPr>
          <w:rFonts w:ascii="Arial" w:eastAsia="Calibri" w:hAnsi="Arial" w:cs="Arial"/>
          <w:sz w:val="22"/>
          <w:szCs w:val="22"/>
        </w:rPr>
        <w:t>ą</w:t>
      </w:r>
      <w:r w:rsidRPr="00E517AD">
        <w:rPr>
          <w:rFonts w:ascii="Arial" w:eastAsia="Calibri" w:hAnsi="Arial" w:cs="Arial"/>
          <w:sz w:val="22"/>
          <w:szCs w:val="22"/>
        </w:rPr>
        <w:t xml:space="preserve"> Pilicy</w:t>
      </w:r>
      <w:r w:rsidR="001512D6" w:rsidRPr="00E517AD">
        <w:rPr>
          <w:rFonts w:ascii="Arial" w:eastAsia="Calibri" w:hAnsi="Arial" w:cs="Arial"/>
          <w:sz w:val="22"/>
          <w:szCs w:val="22"/>
        </w:rPr>
        <w:t xml:space="preserve"> i I</w:t>
      </w:r>
      <w:r w:rsidRPr="00E517AD">
        <w:rPr>
          <w:rFonts w:ascii="Arial" w:eastAsia="Calibri" w:hAnsi="Arial" w:cs="Arial"/>
          <w:sz w:val="22"/>
          <w:szCs w:val="22"/>
        </w:rPr>
        <w:t>łżanki</w:t>
      </w:r>
      <w:r w:rsidR="001512D6" w:rsidRPr="00E517AD">
        <w:rPr>
          <w:rFonts w:ascii="Arial" w:eastAsia="Calibri" w:hAnsi="Arial" w:cs="Arial"/>
          <w:sz w:val="22"/>
          <w:szCs w:val="22"/>
        </w:rPr>
        <w:t>. O</w:t>
      </w:r>
      <w:r w:rsidRPr="00E517AD">
        <w:rPr>
          <w:rFonts w:ascii="Arial" w:eastAsia="Calibri" w:hAnsi="Arial" w:cs="Arial"/>
          <w:sz w:val="22"/>
          <w:szCs w:val="22"/>
        </w:rPr>
        <w:t>bejmują tereny z około 50% udziałem lasów i innych środowisk półnaturalnych. W miejscach przecięcia głównych korytarzy ekologicznych z przedsięwzięciami związanymi z realizacją nowych linii kolejowych (</w:t>
      </w:r>
      <w:r w:rsidR="001512D6" w:rsidRPr="00E517AD">
        <w:rPr>
          <w:rFonts w:ascii="Arial" w:eastAsia="Calibri" w:hAnsi="Arial" w:cs="Arial"/>
          <w:sz w:val="22"/>
          <w:szCs w:val="22"/>
        </w:rPr>
        <w:t xml:space="preserve">inwestycje: </w:t>
      </w:r>
      <w:r w:rsidRPr="00E517AD">
        <w:rPr>
          <w:rFonts w:ascii="Arial" w:eastAsia="Calibri" w:hAnsi="Arial" w:cs="Arial"/>
          <w:sz w:val="22"/>
          <w:szCs w:val="22"/>
        </w:rPr>
        <w:t>K37, K45) i dróg krajowych (</w:t>
      </w:r>
      <w:r w:rsidR="00D952DC" w:rsidRPr="00E517AD">
        <w:rPr>
          <w:rFonts w:ascii="Arial" w:eastAsia="Calibri" w:hAnsi="Arial" w:cs="Arial"/>
          <w:sz w:val="22"/>
          <w:szCs w:val="22"/>
        </w:rPr>
        <w:t xml:space="preserve">inwestycja </w:t>
      </w:r>
      <w:r w:rsidRPr="00E517AD">
        <w:rPr>
          <w:rFonts w:ascii="Arial" w:eastAsia="Calibri" w:hAnsi="Arial" w:cs="Arial"/>
          <w:sz w:val="22"/>
          <w:szCs w:val="22"/>
        </w:rPr>
        <w:t>K65)</w:t>
      </w:r>
      <w:r w:rsidR="00D952DC" w:rsidRPr="00E517AD">
        <w:rPr>
          <w:rFonts w:ascii="Arial" w:eastAsia="Calibri" w:hAnsi="Arial" w:cs="Arial"/>
          <w:sz w:val="22"/>
          <w:szCs w:val="22"/>
        </w:rPr>
        <w:t>,</w:t>
      </w:r>
      <w:r w:rsidRPr="00E517AD">
        <w:rPr>
          <w:rFonts w:ascii="Arial" w:eastAsia="Calibri" w:hAnsi="Arial" w:cs="Arial"/>
          <w:sz w:val="22"/>
          <w:szCs w:val="22"/>
        </w:rPr>
        <w:t xml:space="preserve"> będą pojawiały się obszary konfliktowe. Należy podkreślić możliwość </w:t>
      </w:r>
      <w:r w:rsidR="00D952DC" w:rsidRPr="00E517AD">
        <w:rPr>
          <w:rFonts w:ascii="Arial" w:eastAsia="Calibri" w:hAnsi="Arial" w:cs="Arial"/>
          <w:sz w:val="22"/>
          <w:szCs w:val="22"/>
        </w:rPr>
        <w:t xml:space="preserve">wystąpienia </w:t>
      </w:r>
      <w:r w:rsidRPr="00E517AD">
        <w:rPr>
          <w:rFonts w:ascii="Arial" w:eastAsia="Calibri" w:hAnsi="Arial" w:cs="Arial"/>
          <w:sz w:val="22"/>
          <w:szCs w:val="22"/>
        </w:rPr>
        <w:t>przewidywanego znaczącego oddz</w:t>
      </w:r>
      <w:r w:rsidR="00D952DC" w:rsidRPr="00E517AD">
        <w:rPr>
          <w:rFonts w:ascii="Arial" w:eastAsia="Calibri" w:hAnsi="Arial" w:cs="Arial"/>
          <w:sz w:val="22"/>
          <w:szCs w:val="22"/>
        </w:rPr>
        <w:t>iaływania w związku z</w:t>
      </w:r>
      <w:r w:rsidRPr="00E517AD">
        <w:rPr>
          <w:rFonts w:ascii="Arial" w:eastAsia="Calibri" w:hAnsi="Arial" w:cs="Arial"/>
          <w:sz w:val="22"/>
          <w:szCs w:val="22"/>
        </w:rPr>
        <w:t xml:space="preserve"> realizacją autostrad i dróg ekspresowych (</w:t>
      </w:r>
      <w:r w:rsidR="00D952DC" w:rsidRPr="00E517AD">
        <w:rPr>
          <w:rFonts w:ascii="Arial" w:eastAsia="Calibri" w:hAnsi="Arial" w:cs="Arial"/>
          <w:sz w:val="22"/>
          <w:szCs w:val="22"/>
        </w:rPr>
        <w:t xml:space="preserve">inwestycje: </w:t>
      </w:r>
      <w:r w:rsidRPr="00E517AD">
        <w:rPr>
          <w:rFonts w:ascii="Arial" w:eastAsia="Calibri" w:hAnsi="Arial" w:cs="Arial"/>
          <w:sz w:val="22"/>
          <w:szCs w:val="22"/>
        </w:rPr>
        <w:t>K52, K55, K56) oraz obwodnic w ciągu dróg krajowych (</w:t>
      </w:r>
      <w:r w:rsidR="00D952DC" w:rsidRPr="00E517AD">
        <w:rPr>
          <w:rFonts w:ascii="Arial" w:eastAsia="Calibri" w:hAnsi="Arial" w:cs="Arial"/>
          <w:sz w:val="22"/>
          <w:szCs w:val="22"/>
        </w:rPr>
        <w:t xml:space="preserve">inwestycje: </w:t>
      </w:r>
      <w:r w:rsidRPr="00E517AD">
        <w:rPr>
          <w:rFonts w:ascii="Arial" w:eastAsia="Calibri" w:hAnsi="Arial" w:cs="Arial"/>
          <w:sz w:val="22"/>
          <w:szCs w:val="22"/>
        </w:rPr>
        <w:t xml:space="preserve">K60, K67) </w:t>
      </w:r>
      <w:r w:rsidR="00432005" w:rsidRPr="00E517AD">
        <w:rPr>
          <w:rFonts w:ascii="Arial" w:eastAsia="Calibri" w:hAnsi="Arial" w:cs="Arial"/>
          <w:sz w:val="22"/>
          <w:szCs w:val="22"/>
        </w:rPr>
        <w:br/>
      </w:r>
      <w:r w:rsidRPr="00E517AD">
        <w:rPr>
          <w:rFonts w:ascii="Arial" w:eastAsia="Calibri" w:hAnsi="Arial" w:cs="Arial"/>
          <w:sz w:val="22"/>
          <w:szCs w:val="22"/>
        </w:rPr>
        <w:t xml:space="preserve">i </w:t>
      </w:r>
      <w:r w:rsidR="004919A5" w:rsidRPr="00E517AD">
        <w:rPr>
          <w:rFonts w:ascii="Arial" w:eastAsia="Calibri" w:hAnsi="Arial" w:cs="Arial"/>
          <w:sz w:val="22"/>
          <w:szCs w:val="22"/>
        </w:rPr>
        <w:t>drogi wojewódzkiej nr 805</w:t>
      </w:r>
      <w:r w:rsidR="00FD41F3" w:rsidRPr="00E517AD">
        <w:rPr>
          <w:rFonts w:ascii="Arial" w:eastAsia="Calibri" w:hAnsi="Arial" w:cs="Arial"/>
          <w:sz w:val="22"/>
          <w:szCs w:val="22"/>
        </w:rPr>
        <w:t xml:space="preserve"> (i</w:t>
      </w:r>
      <w:r w:rsidR="00D952DC" w:rsidRPr="00E517AD">
        <w:rPr>
          <w:rFonts w:ascii="Arial" w:eastAsia="Calibri" w:hAnsi="Arial" w:cs="Arial"/>
          <w:sz w:val="22"/>
          <w:szCs w:val="22"/>
        </w:rPr>
        <w:t xml:space="preserve">nwestycja </w:t>
      </w:r>
      <w:r w:rsidR="004919A5" w:rsidRPr="00E517AD">
        <w:rPr>
          <w:rFonts w:ascii="Arial" w:eastAsia="Calibri" w:hAnsi="Arial" w:cs="Arial"/>
          <w:sz w:val="22"/>
          <w:szCs w:val="22"/>
        </w:rPr>
        <w:t>R3</w:t>
      </w:r>
      <w:r w:rsidRPr="00E517AD">
        <w:rPr>
          <w:rFonts w:ascii="Arial" w:eastAsia="Calibri" w:hAnsi="Arial" w:cs="Arial"/>
          <w:sz w:val="22"/>
          <w:szCs w:val="22"/>
        </w:rPr>
        <w:t>0).</w:t>
      </w:r>
      <w:r w:rsidR="00474DBD" w:rsidRPr="00E517AD">
        <w:rPr>
          <w:rFonts w:ascii="Arial" w:eastAsia="Calibri" w:hAnsi="Arial" w:cs="Arial"/>
          <w:sz w:val="22"/>
          <w:szCs w:val="22"/>
        </w:rPr>
        <w:t xml:space="preserve"> </w:t>
      </w:r>
      <w:r w:rsidRPr="00E517AD">
        <w:rPr>
          <w:rFonts w:ascii="Arial" w:eastAsia="Calibri" w:hAnsi="Arial" w:cs="Arial"/>
          <w:sz w:val="22"/>
          <w:szCs w:val="22"/>
        </w:rPr>
        <w:t>W obrębie Korytarza Wschodniego odnotowano jeden potencjalny obszar kolizyjny</w:t>
      </w:r>
      <w:r w:rsidR="008B46CD" w:rsidRPr="00E517AD">
        <w:rPr>
          <w:rFonts w:ascii="Arial" w:eastAsia="Calibri" w:hAnsi="Arial" w:cs="Arial"/>
          <w:sz w:val="22"/>
          <w:szCs w:val="22"/>
        </w:rPr>
        <w:t>,</w:t>
      </w:r>
      <w:r w:rsidRPr="00E517AD">
        <w:rPr>
          <w:rFonts w:ascii="Arial" w:eastAsia="Calibri" w:hAnsi="Arial" w:cs="Arial"/>
          <w:sz w:val="22"/>
          <w:szCs w:val="22"/>
        </w:rPr>
        <w:t xml:space="preserve"> związany z realizacją linii kolejowej (</w:t>
      </w:r>
      <w:r w:rsidR="008B46CD" w:rsidRPr="00E517AD">
        <w:rPr>
          <w:rFonts w:ascii="Arial" w:eastAsia="Calibri" w:hAnsi="Arial" w:cs="Arial"/>
          <w:sz w:val="22"/>
          <w:szCs w:val="22"/>
        </w:rPr>
        <w:t xml:space="preserve">inwestycja </w:t>
      </w:r>
      <w:r w:rsidRPr="00E517AD">
        <w:rPr>
          <w:rFonts w:ascii="Arial" w:eastAsia="Calibri" w:hAnsi="Arial" w:cs="Arial"/>
          <w:sz w:val="22"/>
          <w:szCs w:val="22"/>
        </w:rPr>
        <w:t>K.46)</w:t>
      </w:r>
      <w:r w:rsidR="008B46CD" w:rsidRPr="00E517AD">
        <w:rPr>
          <w:rFonts w:ascii="Arial" w:eastAsia="Calibri" w:hAnsi="Arial" w:cs="Arial"/>
          <w:sz w:val="22"/>
          <w:szCs w:val="22"/>
        </w:rPr>
        <w:t>,</w:t>
      </w:r>
      <w:r w:rsidRPr="00E517AD">
        <w:rPr>
          <w:rFonts w:ascii="Arial" w:eastAsia="Calibri" w:hAnsi="Arial" w:cs="Arial"/>
          <w:sz w:val="22"/>
          <w:szCs w:val="22"/>
        </w:rPr>
        <w:t xml:space="preserve"> stanowiącej inwestycję towarzysząc</w:t>
      </w:r>
      <w:r w:rsidR="008B46CD" w:rsidRPr="00E517AD">
        <w:rPr>
          <w:rFonts w:ascii="Arial" w:eastAsia="Calibri" w:hAnsi="Arial" w:cs="Arial"/>
          <w:sz w:val="22"/>
          <w:szCs w:val="22"/>
        </w:rPr>
        <w:t>ą</w:t>
      </w:r>
      <w:r w:rsidRPr="00E517AD">
        <w:rPr>
          <w:rFonts w:ascii="Arial" w:eastAsia="Calibri" w:hAnsi="Arial" w:cs="Arial"/>
          <w:sz w:val="22"/>
          <w:szCs w:val="22"/>
        </w:rPr>
        <w:t xml:space="preserve"> CPK. W zasięgu Korytarza Północnego nie wskazano </w:t>
      </w:r>
      <w:r w:rsidR="00474DBD" w:rsidRPr="00E517AD">
        <w:rPr>
          <w:rFonts w:ascii="Arial" w:eastAsia="Calibri" w:hAnsi="Arial" w:cs="Arial"/>
          <w:sz w:val="22"/>
          <w:szCs w:val="22"/>
        </w:rPr>
        <w:t xml:space="preserve">żadnych </w:t>
      </w:r>
      <w:r w:rsidRPr="00E517AD">
        <w:rPr>
          <w:rFonts w:ascii="Arial" w:eastAsia="Calibri" w:hAnsi="Arial" w:cs="Arial"/>
          <w:sz w:val="22"/>
          <w:szCs w:val="22"/>
        </w:rPr>
        <w:t>obszarów konfliktowych.</w:t>
      </w:r>
    </w:p>
    <w:p w14:paraId="2B1D8B49" w14:textId="77777777" w:rsidR="00D04C6B" w:rsidRPr="00E517AD" w:rsidRDefault="00D04C6B" w:rsidP="00846A10">
      <w:pPr>
        <w:shd w:val="clear" w:color="auto" w:fill="FFFFFF"/>
        <w:spacing w:after="240"/>
        <w:ind w:firstLine="426"/>
        <w:rPr>
          <w:rFonts w:ascii="Arial" w:hAnsi="Arial" w:cs="Arial"/>
          <w:sz w:val="22"/>
          <w:szCs w:val="22"/>
        </w:rPr>
      </w:pPr>
      <w:r w:rsidRPr="00E517AD">
        <w:rPr>
          <w:rFonts w:ascii="Arial" w:eastAsia="Calibri" w:hAnsi="Arial" w:cs="Arial"/>
          <w:sz w:val="22"/>
          <w:szCs w:val="22"/>
        </w:rPr>
        <w:t xml:space="preserve">W ramach grupy 2 inwestycją o najbardziej niekorzystnym znaczącym przewidywanym oddziaływaniu na środowisko będzie budowa </w:t>
      </w:r>
      <w:r w:rsidRPr="00E517AD">
        <w:rPr>
          <w:rFonts w:ascii="Arial" w:hAnsi="Arial" w:cs="Arial"/>
          <w:sz w:val="22"/>
          <w:szCs w:val="22"/>
        </w:rPr>
        <w:t>Obwodnicy Aglomeracji Warszawskiej (A/S50</w:t>
      </w:r>
      <w:r w:rsidR="00E33CF1" w:rsidRPr="00E517AD">
        <w:rPr>
          <w:rFonts w:ascii="Arial" w:hAnsi="Arial" w:cs="Arial"/>
          <w:sz w:val="22"/>
          <w:szCs w:val="22"/>
        </w:rPr>
        <w:t>,</w:t>
      </w:r>
      <w:r w:rsidRPr="00E517AD">
        <w:rPr>
          <w:rFonts w:ascii="Arial" w:hAnsi="Arial" w:cs="Arial"/>
          <w:sz w:val="22"/>
          <w:szCs w:val="22"/>
        </w:rPr>
        <w:t xml:space="preserve"> </w:t>
      </w:r>
      <w:r w:rsidR="00A612BD" w:rsidRPr="00E517AD">
        <w:rPr>
          <w:rFonts w:ascii="Arial" w:hAnsi="Arial" w:cs="Arial"/>
          <w:sz w:val="22"/>
          <w:szCs w:val="22"/>
        </w:rPr>
        <w:t xml:space="preserve">inwestycja K52) </w:t>
      </w:r>
      <w:r w:rsidRPr="00E517AD">
        <w:rPr>
          <w:rFonts w:ascii="Arial" w:hAnsi="Arial" w:cs="Arial"/>
          <w:sz w:val="22"/>
          <w:szCs w:val="22"/>
        </w:rPr>
        <w:t>ze względu na możliwość 9-15 kolizji z korytarzami ekologicznymi (w zależności od wybranego wariantu budowy obwodnicy) na długości kilkudziesięciu kilometrów. Po trzy obszary kolizyjne wskazać można w przypadku budow</w:t>
      </w:r>
      <w:r w:rsidR="008B46CD" w:rsidRPr="00E517AD">
        <w:rPr>
          <w:rFonts w:ascii="Arial" w:hAnsi="Arial" w:cs="Arial"/>
          <w:sz w:val="22"/>
          <w:szCs w:val="22"/>
        </w:rPr>
        <w:t>y</w:t>
      </w:r>
      <w:r w:rsidRPr="00E517AD">
        <w:rPr>
          <w:rFonts w:ascii="Arial" w:hAnsi="Arial" w:cs="Arial"/>
          <w:sz w:val="22"/>
          <w:szCs w:val="22"/>
        </w:rPr>
        <w:t xml:space="preserve"> autostrady A2 Warszawa </w:t>
      </w:r>
      <w:r w:rsidR="008B46CD" w:rsidRPr="00E517AD">
        <w:rPr>
          <w:rFonts w:ascii="Arial" w:hAnsi="Arial" w:cs="Arial"/>
          <w:sz w:val="22"/>
          <w:szCs w:val="22"/>
        </w:rPr>
        <w:t>-</w:t>
      </w:r>
      <w:r w:rsidRPr="00E517AD">
        <w:rPr>
          <w:rFonts w:ascii="Arial" w:hAnsi="Arial" w:cs="Arial"/>
          <w:sz w:val="22"/>
          <w:szCs w:val="22"/>
        </w:rPr>
        <w:t xml:space="preserve"> Siedlce, odc. Mińsk Mazowiecki </w:t>
      </w:r>
      <w:r w:rsidR="008B46CD" w:rsidRPr="00E517AD">
        <w:rPr>
          <w:rFonts w:ascii="Arial" w:hAnsi="Arial" w:cs="Arial"/>
          <w:sz w:val="22"/>
          <w:szCs w:val="22"/>
        </w:rPr>
        <w:t>-</w:t>
      </w:r>
      <w:r w:rsidRPr="00E517AD">
        <w:rPr>
          <w:rFonts w:ascii="Arial" w:hAnsi="Arial" w:cs="Arial"/>
          <w:sz w:val="22"/>
          <w:szCs w:val="22"/>
        </w:rPr>
        <w:t xml:space="preserve"> Siedlce (inwestycja K50)</w:t>
      </w:r>
      <w:r w:rsidR="00474DBD" w:rsidRPr="00E517AD">
        <w:rPr>
          <w:rFonts w:ascii="Arial" w:hAnsi="Arial" w:cs="Arial"/>
          <w:sz w:val="22"/>
          <w:szCs w:val="22"/>
        </w:rPr>
        <w:t xml:space="preserve"> oraz </w:t>
      </w:r>
      <w:r w:rsidRPr="00E517AD">
        <w:rPr>
          <w:rFonts w:ascii="Arial" w:hAnsi="Arial" w:cs="Arial"/>
          <w:sz w:val="22"/>
          <w:szCs w:val="22"/>
        </w:rPr>
        <w:t>budow</w:t>
      </w:r>
      <w:r w:rsidR="00474DBD" w:rsidRPr="00E517AD">
        <w:rPr>
          <w:rFonts w:ascii="Arial" w:hAnsi="Arial" w:cs="Arial"/>
          <w:sz w:val="22"/>
          <w:szCs w:val="22"/>
        </w:rPr>
        <w:t>y</w:t>
      </w:r>
      <w:r w:rsidRPr="00E517AD">
        <w:rPr>
          <w:rFonts w:ascii="Arial" w:hAnsi="Arial" w:cs="Arial"/>
          <w:sz w:val="22"/>
          <w:szCs w:val="22"/>
        </w:rPr>
        <w:t xml:space="preserve"> nowej linii kolejowej Sokołów Podlaski </w:t>
      </w:r>
      <w:r w:rsidR="008B46CD" w:rsidRPr="00E517AD">
        <w:rPr>
          <w:rFonts w:ascii="Arial" w:hAnsi="Arial" w:cs="Arial"/>
          <w:sz w:val="22"/>
          <w:szCs w:val="22"/>
        </w:rPr>
        <w:t>-</w:t>
      </w:r>
      <w:r w:rsidRPr="00E517AD">
        <w:rPr>
          <w:rFonts w:ascii="Arial" w:hAnsi="Arial" w:cs="Arial"/>
          <w:sz w:val="22"/>
          <w:szCs w:val="22"/>
        </w:rPr>
        <w:t xml:space="preserve"> Węgrów </w:t>
      </w:r>
      <w:r w:rsidR="008B46CD" w:rsidRPr="00E517AD">
        <w:rPr>
          <w:rFonts w:ascii="Arial" w:hAnsi="Arial" w:cs="Arial"/>
          <w:sz w:val="22"/>
          <w:szCs w:val="22"/>
        </w:rPr>
        <w:t>-</w:t>
      </w:r>
      <w:r w:rsidRPr="00E517AD">
        <w:rPr>
          <w:rFonts w:ascii="Arial" w:hAnsi="Arial" w:cs="Arial"/>
          <w:sz w:val="22"/>
          <w:szCs w:val="22"/>
        </w:rPr>
        <w:t xml:space="preserve"> Mrozy (inwestycja K40). Okresowe </w:t>
      </w:r>
      <w:r w:rsidR="00E33CF1" w:rsidRPr="00E517AD">
        <w:rPr>
          <w:rFonts w:ascii="Arial" w:hAnsi="Arial" w:cs="Arial"/>
          <w:sz w:val="22"/>
          <w:szCs w:val="22"/>
        </w:rPr>
        <w:t xml:space="preserve">znaczące </w:t>
      </w:r>
      <w:r w:rsidRPr="00E517AD">
        <w:rPr>
          <w:rFonts w:ascii="Arial" w:hAnsi="Arial" w:cs="Arial"/>
          <w:sz w:val="22"/>
          <w:szCs w:val="22"/>
        </w:rPr>
        <w:t xml:space="preserve">niekorzystne oddziaływanie będzie dotyczyło m.in. </w:t>
      </w:r>
      <w:r w:rsidR="00474DBD" w:rsidRPr="00E517AD">
        <w:rPr>
          <w:rFonts w:ascii="Arial" w:hAnsi="Arial" w:cs="Arial"/>
          <w:sz w:val="22"/>
          <w:szCs w:val="22"/>
        </w:rPr>
        <w:t xml:space="preserve">następujących </w:t>
      </w:r>
      <w:r w:rsidRPr="00E517AD">
        <w:rPr>
          <w:rFonts w:ascii="Arial" w:hAnsi="Arial" w:cs="Arial"/>
          <w:sz w:val="22"/>
          <w:szCs w:val="22"/>
        </w:rPr>
        <w:t>przedsięwzięć:</w:t>
      </w:r>
    </w:p>
    <w:p w14:paraId="27753102" w14:textId="77777777" w:rsidR="00D04C6B" w:rsidRPr="00E517AD" w:rsidRDefault="00D04C6B" w:rsidP="00846A10">
      <w:pPr>
        <w:pStyle w:val="Akapitzlist"/>
        <w:numPr>
          <w:ilvl w:val="0"/>
          <w:numId w:val="40"/>
        </w:numPr>
        <w:shd w:val="clear" w:color="auto" w:fill="FFFFFF"/>
        <w:spacing w:after="240" w:line="240" w:lineRule="auto"/>
        <w:rPr>
          <w:rFonts w:ascii="Arial" w:hAnsi="Arial" w:cs="Arial"/>
        </w:rPr>
      </w:pPr>
      <w:r w:rsidRPr="00E517AD">
        <w:rPr>
          <w:rFonts w:ascii="Arial" w:hAnsi="Arial" w:cs="Arial"/>
        </w:rPr>
        <w:t xml:space="preserve">modernizacja linii kolejowej nr 29 na odcinku Tłuszcz </w:t>
      </w:r>
      <w:r w:rsidR="00D57120" w:rsidRPr="00E517AD">
        <w:rPr>
          <w:rFonts w:ascii="Arial" w:hAnsi="Arial" w:cs="Arial"/>
          <w:lang w:val="pl-PL"/>
        </w:rPr>
        <w:t>-</w:t>
      </w:r>
      <w:r w:rsidRPr="00E517AD">
        <w:rPr>
          <w:rFonts w:ascii="Arial" w:hAnsi="Arial" w:cs="Arial"/>
        </w:rPr>
        <w:t xml:space="preserve"> Ostrołęka (</w:t>
      </w:r>
      <w:r w:rsidR="002602F6" w:rsidRPr="00E517AD">
        <w:rPr>
          <w:rFonts w:ascii="Arial" w:hAnsi="Arial" w:cs="Arial"/>
          <w:lang w:val="pl-PL"/>
        </w:rPr>
        <w:t xml:space="preserve">inwestycja </w:t>
      </w:r>
      <w:r w:rsidRPr="00E517AD">
        <w:rPr>
          <w:rFonts w:ascii="Arial" w:hAnsi="Arial" w:cs="Arial"/>
        </w:rPr>
        <w:t>K3);</w:t>
      </w:r>
    </w:p>
    <w:p w14:paraId="55E5EA20" w14:textId="77777777" w:rsidR="00D04C6B" w:rsidRPr="00E517AD" w:rsidRDefault="00D04C6B" w:rsidP="00846A10">
      <w:pPr>
        <w:pStyle w:val="Akapitzlist"/>
        <w:numPr>
          <w:ilvl w:val="0"/>
          <w:numId w:val="40"/>
        </w:numPr>
        <w:shd w:val="clear" w:color="auto" w:fill="FFFFFF"/>
        <w:spacing w:after="240" w:line="240" w:lineRule="auto"/>
        <w:rPr>
          <w:rFonts w:ascii="Arial" w:hAnsi="Arial" w:cs="Arial"/>
        </w:rPr>
      </w:pPr>
      <w:r w:rsidRPr="00E517AD">
        <w:rPr>
          <w:rFonts w:ascii="Arial" w:hAnsi="Arial" w:cs="Arial"/>
        </w:rPr>
        <w:t xml:space="preserve">prace na linii kolejowej nr 6 na odcinku Warszawa - Czyżew, etap I: zwiększenie prędkości pociągów do 200 km/h na odcinku Zielonka </w:t>
      </w:r>
      <w:r w:rsidR="00D57120" w:rsidRPr="00E517AD">
        <w:rPr>
          <w:rFonts w:ascii="Arial" w:hAnsi="Arial" w:cs="Arial"/>
          <w:lang w:val="pl-PL"/>
        </w:rPr>
        <w:t>-</w:t>
      </w:r>
      <w:r w:rsidRPr="00E517AD">
        <w:rPr>
          <w:rFonts w:ascii="Arial" w:hAnsi="Arial" w:cs="Arial"/>
        </w:rPr>
        <w:t xml:space="preserve"> Czyżew (</w:t>
      </w:r>
      <w:r w:rsidR="00684E9B" w:rsidRPr="00E517AD">
        <w:rPr>
          <w:rFonts w:ascii="Arial" w:hAnsi="Arial" w:cs="Arial"/>
          <w:lang w:val="pl-PL"/>
        </w:rPr>
        <w:t xml:space="preserve">inwestycja </w:t>
      </w:r>
      <w:r w:rsidRPr="00E517AD">
        <w:rPr>
          <w:rFonts w:ascii="Arial" w:hAnsi="Arial" w:cs="Arial"/>
        </w:rPr>
        <w:t>K4);</w:t>
      </w:r>
    </w:p>
    <w:p w14:paraId="7053A3A4" w14:textId="77777777" w:rsidR="00D04C6B" w:rsidRPr="00E517AD" w:rsidRDefault="00D04C6B" w:rsidP="00846A10">
      <w:pPr>
        <w:pStyle w:val="Akapitzlist"/>
        <w:numPr>
          <w:ilvl w:val="0"/>
          <w:numId w:val="40"/>
        </w:numPr>
        <w:shd w:val="clear" w:color="auto" w:fill="FFFFFF"/>
        <w:spacing w:after="240" w:line="240" w:lineRule="auto"/>
        <w:rPr>
          <w:rFonts w:ascii="Arial" w:hAnsi="Arial" w:cs="Arial"/>
        </w:rPr>
      </w:pPr>
      <w:r w:rsidRPr="00E517AD">
        <w:rPr>
          <w:rFonts w:ascii="Arial" w:hAnsi="Arial" w:cs="Arial"/>
        </w:rPr>
        <w:t xml:space="preserve">prace na linii kolejowej nr 29 odc. Mostówka </w:t>
      </w:r>
      <w:r w:rsidR="00D57120" w:rsidRPr="00E517AD">
        <w:rPr>
          <w:rFonts w:ascii="Arial" w:hAnsi="Arial" w:cs="Arial"/>
          <w:lang w:val="pl-PL"/>
        </w:rPr>
        <w:t>-</w:t>
      </w:r>
      <w:r w:rsidRPr="00E517AD">
        <w:rPr>
          <w:rFonts w:ascii="Arial" w:hAnsi="Arial" w:cs="Arial"/>
        </w:rPr>
        <w:t xml:space="preserve"> Ostrołęka</w:t>
      </w:r>
      <w:r w:rsidR="00D57120" w:rsidRPr="00E517AD">
        <w:rPr>
          <w:rFonts w:ascii="Arial" w:hAnsi="Arial" w:cs="Arial"/>
          <w:lang w:val="pl-PL"/>
        </w:rPr>
        <w:t xml:space="preserve"> </w:t>
      </w:r>
      <w:r w:rsidRPr="00E517AD">
        <w:rPr>
          <w:rFonts w:ascii="Arial" w:hAnsi="Arial" w:cs="Arial"/>
        </w:rPr>
        <w:t>(</w:t>
      </w:r>
      <w:r w:rsidR="00D57120" w:rsidRPr="00E517AD">
        <w:rPr>
          <w:rFonts w:ascii="Arial" w:hAnsi="Arial" w:cs="Arial"/>
          <w:lang w:val="pl-PL"/>
        </w:rPr>
        <w:t xml:space="preserve">inwestycja </w:t>
      </w:r>
      <w:r w:rsidRPr="00E517AD">
        <w:rPr>
          <w:rFonts w:ascii="Arial" w:hAnsi="Arial" w:cs="Arial"/>
        </w:rPr>
        <w:t>K32).</w:t>
      </w:r>
    </w:p>
    <w:p w14:paraId="53B9B87F" w14:textId="77777777" w:rsidR="00435997" w:rsidRPr="00E517AD" w:rsidRDefault="00D04C6B" w:rsidP="00846A10">
      <w:pPr>
        <w:shd w:val="clear" w:color="auto" w:fill="FFFFFF"/>
        <w:spacing w:after="240"/>
        <w:ind w:firstLine="426"/>
        <w:rPr>
          <w:rFonts w:ascii="Arial" w:hAnsi="Arial" w:cs="Arial"/>
          <w:sz w:val="22"/>
          <w:szCs w:val="22"/>
        </w:rPr>
      </w:pPr>
      <w:r w:rsidRPr="00E517AD">
        <w:rPr>
          <w:rFonts w:ascii="Arial" w:hAnsi="Arial" w:cs="Arial"/>
          <w:sz w:val="22"/>
          <w:szCs w:val="22"/>
        </w:rPr>
        <w:lastRenderedPageBreak/>
        <w:t xml:space="preserve">W przypadku konieczności przeprowadzenia w obrębie korytarza szczególnie istotnej ze społecznego punktu widzenia inwestycji, inwestora powinna obowiązywać zasada zastosowania kompensacji przyrodniczej poprzez np. zalesienie obszaru stanowiącego „obejście” dotychczasowego korytarza, bądź w przypadku utworzenia bariery migracyjnej </w:t>
      </w:r>
      <w:r w:rsidR="00E33CF1" w:rsidRPr="00E517AD">
        <w:rPr>
          <w:rFonts w:ascii="Arial" w:hAnsi="Arial" w:cs="Arial"/>
          <w:sz w:val="22"/>
          <w:szCs w:val="22"/>
        </w:rPr>
        <w:t xml:space="preserve">w postaci </w:t>
      </w:r>
      <w:r w:rsidRPr="00E517AD">
        <w:rPr>
          <w:rFonts w:ascii="Arial" w:hAnsi="Arial" w:cs="Arial"/>
          <w:sz w:val="22"/>
          <w:szCs w:val="22"/>
        </w:rPr>
        <w:t xml:space="preserve">inwestycji liniowej, budowa odpowiednich przejść dla zwierząt. </w:t>
      </w:r>
    </w:p>
    <w:p w14:paraId="16E7CBF6" w14:textId="77777777" w:rsidR="00D04C6B" w:rsidRPr="00E517AD" w:rsidRDefault="00D04C6B" w:rsidP="00846A10">
      <w:pPr>
        <w:shd w:val="clear" w:color="auto" w:fill="FFFFFF"/>
        <w:spacing w:after="240"/>
        <w:ind w:firstLine="426"/>
        <w:rPr>
          <w:rFonts w:ascii="Arial" w:hAnsi="Arial" w:cs="Arial"/>
          <w:sz w:val="22"/>
          <w:szCs w:val="22"/>
        </w:rPr>
      </w:pPr>
      <w:r w:rsidRPr="00E517AD">
        <w:rPr>
          <w:rFonts w:ascii="Arial" w:hAnsi="Arial" w:cs="Arial"/>
          <w:sz w:val="22"/>
          <w:szCs w:val="22"/>
        </w:rPr>
        <w:t xml:space="preserve">Dla ograniczenia śmiertelności zwierząt w miejscach szczególnie częstych kolizji można stosować ograniczenia prędkości jazdy, na odcinkach dróg o wysokim natężeniu ruchu wskazane są zabezpieczenia w </w:t>
      </w:r>
      <w:r w:rsidR="00C168F8" w:rsidRPr="00E517AD">
        <w:rPr>
          <w:rFonts w:ascii="Arial" w:hAnsi="Arial" w:cs="Arial"/>
          <w:sz w:val="22"/>
          <w:szCs w:val="22"/>
        </w:rPr>
        <w:t>formie</w:t>
      </w:r>
      <w:r w:rsidRPr="00E517AD">
        <w:rPr>
          <w:rFonts w:ascii="Arial" w:hAnsi="Arial" w:cs="Arial"/>
          <w:sz w:val="22"/>
          <w:szCs w:val="22"/>
        </w:rPr>
        <w:t xml:space="preserve"> ogrodzeń, z zastosowaniem odpowiedniej liczby przejść dla zwierząt. Celem przedstawionych rozwiązań powinno być przywrócenie łączności pomiędzy rozdzielonymi fragmentami korytarza</w:t>
      </w:r>
      <w:r w:rsidR="00C0354C" w:rsidRPr="00E517AD">
        <w:rPr>
          <w:rStyle w:val="Odwoanieprzypisudolnego"/>
          <w:rFonts w:ascii="Arial" w:hAnsi="Arial" w:cs="Arial"/>
          <w:sz w:val="22"/>
          <w:szCs w:val="22"/>
        </w:rPr>
        <w:footnoteReference w:id="69"/>
      </w:r>
      <w:r w:rsidRPr="00E517AD">
        <w:rPr>
          <w:rFonts w:ascii="Arial" w:hAnsi="Arial" w:cs="Arial"/>
          <w:sz w:val="22"/>
          <w:szCs w:val="22"/>
        </w:rPr>
        <w:t>.</w:t>
      </w:r>
    </w:p>
    <w:p w14:paraId="55885E74" w14:textId="21963FD5" w:rsidR="00BA2AE3" w:rsidRPr="00E517AD" w:rsidRDefault="00EA6803" w:rsidP="00432005">
      <w:pPr>
        <w:pStyle w:val="Nagwek1"/>
        <w:spacing w:before="240" w:beforeAutospacing="0" w:after="240" w:afterAutospacing="0"/>
        <w:rPr>
          <w:rFonts w:ascii="Arial" w:hAnsi="Arial" w:cs="Arial"/>
          <w:sz w:val="22"/>
          <w:szCs w:val="22"/>
        </w:rPr>
      </w:pPr>
      <w:bookmarkStart w:id="99" w:name="_Toc93669458"/>
      <w:bookmarkEnd w:id="74"/>
      <w:r w:rsidRPr="00E517AD">
        <w:rPr>
          <w:rFonts w:ascii="Arial" w:hAnsi="Arial" w:cs="Arial"/>
          <w:sz w:val="22"/>
          <w:szCs w:val="22"/>
        </w:rPr>
        <w:t>I</w:t>
      </w:r>
      <w:r w:rsidR="00432005" w:rsidRPr="00E517AD">
        <w:rPr>
          <w:rFonts w:ascii="Arial" w:hAnsi="Arial" w:cs="Arial"/>
          <w:sz w:val="22"/>
          <w:szCs w:val="22"/>
          <w:lang w:val="pl-PL"/>
        </w:rPr>
        <w:t>stniejące problemy ochrony środowiska istotne z punktu widzenia realizacji projektowanego dokumentu, w szczególności dotyczące obszarów podlegających ochronie na podstawie ustawy o ochronie przyrody</w:t>
      </w:r>
      <w:bookmarkEnd w:id="99"/>
      <w:r w:rsidR="00432005" w:rsidRPr="00E517AD">
        <w:rPr>
          <w:rFonts w:ascii="Arial" w:hAnsi="Arial" w:cs="Arial"/>
          <w:sz w:val="22"/>
          <w:szCs w:val="22"/>
          <w:lang w:val="pl-PL"/>
        </w:rPr>
        <w:t xml:space="preserve"> </w:t>
      </w:r>
    </w:p>
    <w:p w14:paraId="6B9C69EB" w14:textId="77777777" w:rsidR="00C64E2F" w:rsidRPr="00E517AD" w:rsidRDefault="002163BE" w:rsidP="00846A10">
      <w:pPr>
        <w:spacing w:after="240"/>
        <w:ind w:firstLine="357"/>
        <w:rPr>
          <w:rFonts w:ascii="Arial" w:eastAsia="Calibri" w:hAnsi="Arial" w:cs="Arial"/>
          <w:sz w:val="22"/>
          <w:szCs w:val="22"/>
          <w:lang w:eastAsia="en-US"/>
        </w:rPr>
      </w:pPr>
      <w:r w:rsidRPr="00E517AD">
        <w:rPr>
          <w:rFonts w:ascii="Arial" w:hAnsi="Arial" w:cs="Arial"/>
          <w:sz w:val="22"/>
          <w:szCs w:val="22"/>
        </w:rPr>
        <w:t xml:space="preserve">W celu rozpoznania istniejących problemów ochrony środowiska, istotnych z punktu widzenia realizacji Regionalnego </w:t>
      </w:r>
      <w:r w:rsidR="00C64E2F" w:rsidRPr="00E517AD">
        <w:rPr>
          <w:rFonts w:ascii="Arial" w:hAnsi="Arial" w:cs="Arial"/>
          <w:sz w:val="22"/>
          <w:szCs w:val="22"/>
        </w:rPr>
        <w:t>planu transportowego</w:t>
      </w:r>
      <w:r w:rsidRPr="00E517AD">
        <w:rPr>
          <w:rFonts w:ascii="Arial" w:hAnsi="Arial" w:cs="Arial"/>
          <w:sz w:val="22"/>
          <w:szCs w:val="22"/>
        </w:rPr>
        <w:t>, przeanalizowano stan środowiska województwa, w odniesieniu do poszczególnych jego komponentów przedstawionych w pkt</w:t>
      </w:r>
      <w:r w:rsidR="00C64E2F" w:rsidRPr="00E517AD">
        <w:rPr>
          <w:rFonts w:ascii="Arial" w:hAnsi="Arial" w:cs="Arial"/>
          <w:sz w:val="22"/>
          <w:szCs w:val="22"/>
        </w:rPr>
        <w:t>.</w:t>
      </w:r>
      <w:r w:rsidRPr="00E517AD">
        <w:rPr>
          <w:rFonts w:ascii="Arial" w:hAnsi="Arial" w:cs="Arial"/>
          <w:sz w:val="22"/>
          <w:szCs w:val="22"/>
        </w:rPr>
        <w:t xml:space="preserve"> 3 i 4 Prognozy oraz problemy ochrony środowiska zidentyfikowane w dokumentach już istniejących. Ze względu na ten sam obszar tematyczny, przyjęto za aktualne problemy zdefiniowane w </w:t>
      </w:r>
      <w:r w:rsidR="006936DD" w:rsidRPr="00E517AD">
        <w:rPr>
          <w:rFonts w:ascii="Arial" w:hAnsi="Arial" w:cs="Arial"/>
          <w:sz w:val="22"/>
          <w:szCs w:val="22"/>
        </w:rPr>
        <w:t xml:space="preserve">prognozie oddziaływania na środowisko sporządzonej do </w:t>
      </w:r>
      <w:r w:rsidRPr="00E517AD">
        <w:rPr>
          <w:rFonts w:ascii="Arial" w:hAnsi="Arial" w:cs="Arial"/>
          <w:sz w:val="22"/>
          <w:szCs w:val="22"/>
        </w:rPr>
        <w:t>Plan</w:t>
      </w:r>
      <w:r w:rsidR="006936DD" w:rsidRPr="00E517AD">
        <w:rPr>
          <w:rFonts w:ascii="Arial" w:hAnsi="Arial" w:cs="Arial"/>
          <w:sz w:val="22"/>
          <w:szCs w:val="22"/>
        </w:rPr>
        <w:t>u</w:t>
      </w:r>
      <w:r w:rsidRPr="00E517AD">
        <w:rPr>
          <w:rFonts w:ascii="Arial" w:hAnsi="Arial" w:cs="Arial"/>
          <w:sz w:val="22"/>
          <w:szCs w:val="22"/>
        </w:rPr>
        <w:t xml:space="preserve"> wykonawcz</w:t>
      </w:r>
      <w:r w:rsidR="006936DD" w:rsidRPr="00E517AD">
        <w:rPr>
          <w:rFonts w:ascii="Arial" w:hAnsi="Arial" w:cs="Arial"/>
          <w:sz w:val="22"/>
          <w:szCs w:val="22"/>
        </w:rPr>
        <w:t>ego</w:t>
      </w:r>
      <w:r w:rsidRPr="00E517AD">
        <w:rPr>
          <w:rFonts w:ascii="Arial" w:hAnsi="Arial" w:cs="Arial"/>
          <w:sz w:val="22"/>
          <w:szCs w:val="22"/>
        </w:rPr>
        <w:t xml:space="preserve"> do Strategii </w:t>
      </w:r>
      <w:r w:rsidR="00C64E2F" w:rsidRPr="00E517AD">
        <w:rPr>
          <w:rFonts w:ascii="Arial" w:hAnsi="Arial" w:cs="Arial"/>
          <w:sz w:val="22"/>
          <w:szCs w:val="22"/>
        </w:rPr>
        <w:t xml:space="preserve">rozwoju województwa mazowieckiego </w:t>
      </w:r>
      <w:r w:rsidRPr="00E517AD">
        <w:rPr>
          <w:rFonts w:ascii="Arial" w:hAnsi="Arial" w:cs="Arial"/>
          <w:sz w:val="22"/>
          <w:szCs w:val="22"/>
        </w:rPr>
        <w:t>do 2030 roku w obszarze Przestrzeń i Transport</w:t>
      </w:r>
      <w:r w:rsidR="00C64E2F" w:rsidRPr="00E517AD">
        <w:rPr>
          <w:rFonts w:ascii="Arial" w:hAnsi="Arial" w:cs="Arial"/>
          <w:sz w:val="22"/>
          <w:szCs w:val="22"/>
        </w:rPr>
        <w:t xml:space="preserve"> oraz uwzględniono problemy rozpoznane w przygotowywanym obecnie </w:t>
      </w:r>
      <w:r w:rsidR="00C22302" w:rsidRPr="00E517AD">
        <w:rPr>
          <w:rFonts w:ascii="Arial" w:hAnsi="Arial" w:cs="Arial"/>
          <w:sz w:val="22"/>
          <w:szCs w:val="22"/>
        </w:rPr>
        <w:t xml:space="preserve">projekcie </w:t>
      </w:r>
      <w:r w:rsidR="00C64E2F" w:rsidRPr="00E517AD">
        <w:rPr>
          <w:rFonts w:ascii="Arial" w:hAnsi="Arial" w:cs="Arial"/>
          <w:sz w:val="22"/>
          <w:szCs w:val="22"/>
        </w:rPr>
        <w:t>dokumen</w:t>
      </w:r>
      <w:r w:rsidR="00C22302" w:rsidRPr="00E517AD">
        <w:rPr>
          <w:rFonts w:ascii="Arial" w:hAnsi="Arial" w:cs="Arial"/>
          <w:sz w:val="22"/>
          <w:szCs w:val="22"/>
        </w:rPr>
        <w:t>tu</w:t>
      </w:r>
      <w:r w:rsidR="00C64E2F" w:rsidRPr="00E517AD">
        <w:rPr>
          <w:rFonts w:ascii="Arial" w:hAnsi="Arial" w:cs="Arial"/>
          <w:sz w:val="22"/>
          <w:szCs w:val="22"/>
        </w:rPr>
        <w:t>.</w:t>
      </w:r>
    </w:p>
    <w:p w14:paraId="6A985E25" w14:textId="77777777" w:rsidR="002163BE" w:rsidRPr="00E517AD" w:rsidRDefault="002163BE" w:rsidP="00846A10">
      <w:pPr>
        <w:spacing w:after="240"/>
        <w:ind w:firstLine="357"/>
        <w:rPr>
          <w:rFonts w:ascii="Arial" w:hAnsi="Arial" w:cs="Arial"/>
          <w:sz w:val="22"/>
          <w:szCs w:val="22"/>
        </w:rPr>
      </w:pPr>
      <w:r w:rsidRPr="00E517AD">
        <w:rPr>
          <w:rFonts w:ascii="Arial" w:hAnsi="Arial" w:cs="Arial"/>
          <w:sz w:val="22"/>
          <w:szCs w:val="22"/>
        </w:rPr>
        <w:t>Są to:</w:t>
      </w:r>
    </w:p>
    <w:p w14:paraId="7260A25B" w14:textId="77777777" w:rsidR="002163BE" w:rsidRPr="00E517AD" w:rsidRDefault="002163BE"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niekorzystny klimat akustyczny w strefach oddziaływania ciągów komunikacyjnych oraz wzrost natężenia hałasu, emitowanego przede wszystkim ze źródeł komunikacyjnych, pogarszający warunki życia mieszkańców głównie na obszarach silnie zurbanizowanych;</w:t>
      </w:r>
    </w:p>
    <w:p w14:paraId="00417300" w14:textId="77777777" w:rsidR="002163BE" w:rsidRPr="00E517AD" w:rsidRDefault="002163BE"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wzrastająca emisja zanieczyszczeń ze źródeł komunikacyjnych</w:t>
      </w:r>
      <w:r w:rsidR="002A1299" w:rsidRPr="00E517AD">
        <w:rPr>
          <w:rFonts w:ascii="Arial" w:hAnsi="Arial" w:cs="Arial"/>
          <w:sz w:val="22"/>
          <w:szCs w:val="22"/>
        </w:rPr>
        <w:t>,</w:t>
      </w:r>
      <w:r w:rsidRPr="00E517AD">
        <w:rPr>
          <w:rFonts w:ascii="Arial" w:hAnsi="Arial" w:cs="Arial"/>
          <w:sz w:val="22"/>
          <w:szCs w:val="22"/>
        </w:rPr>
        <w:t xml:space="preserve"> wpływająca niekorzystnie na warunki aerosanitarne miast, przede wszystkim Warszawy i okolic oraz ośrodków regionalnych i subregionalnych: Radomia, Płocka, Siedlec, Ostrołęki, Ciechanowa i Żyrardowa;</w:t>
      </w:r>
    </w:p>
    <w:p w14:paraId="69E576E0" w14:textId="77777777" w:rsidR="002163BE" w:rsidRPr="00E517AD" w:rsidRDefault="002163BE"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niedotrzymanie standardów jakości powietrza w strefach województwa mazowieckiego, w których przekraczane są poziomy dopuszczalne i docelowe substancji;</w:t>
      </w:r>
    </w:p>
    <w:p w14:paraId="230E7234" w14:textId="77777777" w:rsidR="002163BE" w:rsidRPr="00E517AD" w:rsidRDefault="002163BE"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niewystarczające efekty wdrażanych rozwiązań określonych w opracowanych programach ochrony środowiska przed hałasem;</w:t>
      </w:r>
    </w:p>
    <w:p w14:paraId="7C3FFC4B" w14:textId="77777777" w:rsidR="002163BE" w:rsidRPr="00E517AD" w:rsidRDefault="002163BE"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intensywna eksploatacja sieci transportowej</w:t>
      </w:r>
      <w:r w:rsidR="002A1299" w:rsidRPr="00E517AD">
        <w:rPr>
          <w:rFonts w:ascii="Arial" w:hAnsi="Arial" w:cs="Arial"/>
          <w:sz w:val="22"/>
          <w:szCs w:val="22"/>
        </w:rPr>
        <w:t>,</w:t>
      </w:r>
      <w:r w:rsidRPr="00E517AD">
        <w:rPr>
          <w:rFonts w:ascii="Arial" w:hAnsi="Arial" w:cs="Arial"/>
          <w:sz w:val="22"/>
          <w:szCs w:val="22"/>
        </w:rPr>
        <w:t xml:space="preserve"> powodująca zanieczyszczanie gleb i wód (gruntowych i powierzchniowych) oraz sprzyjająca stopniowej degradacji szaty roślinnej w bezpośrednim sąsiedztwie ruchliwych szlaków komunikacyjnych;</w:t>
      </w:r>
    </w:p>
    <w:p w14:paraId="3DBECD6C" w14:textId="77777777" w:rsidR="002163BE" w:rsidRPr="00E517AD" w:rsidRDefault="002163BE"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 xml:space="preserve">presja urbanizacyjna na środowisko przyrodnicze oraz wzrost gęstości sieci infrastruktury liniowej, prowadzące do degradacji krajobrazu, zmniejszania terenów otwartych, pogorszenia warunków życia ludzi </w:t>
      </w:r>
      <w:r w:rsidR="00D34948" w:rsidRPr="00E517AD">
        <w:rPr>
          <w:rFonts w:ascii="Arial" w:hAnsi="Arial" w:cs="Arial"/>
          <w:sz w:val="22"/>
          <w:szCs w:val="22"/>
        </w:rPr>
        <w:t>i</w:t>
      </w:r>
      <w:r w:rsidRPr="00E517AD">
        <w:rPr>
          <w:rFonts w:ascii="Arial" w:hAnsi="Arial" w:cs="Arial"/>
          <w:sz w:val="22"/>
          <w:szCs w:val="22"/>
        </w:rPr>
        <w:t xml:space="preserve"> </w:t>
      </w:r>
      <w:r w:rsidR="00D12418" w:rsidRPr="00E517AD">
        <w:rPr>
          <w:rFonts w:ascii="Arial" w:hAnsi="Arial" w:cs="Arial"/>
          <w:sz w:val="22"/>
          <w:szCs w:val="22"/>
        </w:rPr>
        <w:t>zagrażające</w:t>
      </w:r>
      <w:r w:rsidRPr="00E517AD">
        <w:rPr>
          <w:rFonts w:ascii="Arial" w:hAnsi="Arial" w:cs="Arial"/>
          <w:sz w:val="22"/>
          <w:szCs w:val="22"/>
        </w:rPr>
        <w:t xml:space="preserve"> ciągłości powiązań przyrodniczych umożliwiających migrację zwierząt i funkcjonowanie populacji (m.in. rozbudowa </w:t>
      </w:r>
      <w:r w:rsidRPr="00E517AD">
        <w:rPr>
          <w:rFonts w:ascii="Arial" w:hAnsi="Arial" w:cs="Arial"/>
          <w:sz w:val="22"/>
          <w:szCs w:val="22"/>
        </w:rPr>
        <w:lastRenderedPageBreak/>
        <w:t>systemów komunikacyjnych wraz z infrastrukturą towarzyszącą, zagospodarowanie turystyczno-rekreacyjne na terenach cennych przyrodniczo i krajobrazowo);</w:t>
      </w:r>
    </w:p>
    <w:p w14:paraId="5BDB6B98" w14:textId="77777777" w:rsidR="002163BE" w:rsidRPr="00E517AD" w:rsidRDefault="002163BE"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 xml:space="preserve">brak ochrony prawnej terenów pełniących funkcję korytarzy ekologicznych, </w:t>
      </w:r>
      <w:r w:rsidR="002A1299" w:rsidRPr="00E517AD">
        <w:rPr>
          <w:rFonts w:ascii="Arial" w:hAnsi="Arial" w:cs="Arial"/>
          <w:sz w:val="22"/>
          <w:szCs w:val="22"/>
        </w:rPr>
        <w:t xml:space="preserve">przyczyniający się </w:t>
      </w:r>
      <w:r w:rsidRPr="00E517AD">
        <w:rPr>
          <w:rFonts w:ascii="Arial" w:hAnsi="Arial" w:cs="Arial"/>
          <w:sz w:val="22"/>
          <w:szCs w:val="22"/>
        </w:rPr>
        <w:t>do zaniku cennych siedlisk i gatunków oraz zakłócenia funkcjonowania ekosystemów i</w:t>
      </w:r>
      <w:r w:rsidR="00D12418" w:rsidRPr="00E517AD">
        <w:rPr>
          <w:rFonts w:ascii="Arial" w:hAnsi="Arial" w:cs="Arial"/>
          <w:sz w:val="22"/>
          <w:szCs w:val="22"/>
        </w:rPr>
        <w:t> </w:t>
      </w:r>
      <w:r w:rsidRPr="00E517AD">
        <w:rPr>
          <w:rFonts w:ascii="Arial" w:hAnsi="Arial" w:cs="Arial"/>
          <w:sz w:val="22"/>
          <w:szCs w:val="22"/>
        </w:rPr>
        <w:t>obniżania się różnorodności biotycznej;</w:t>
      </w:r>
    </w:p>
    <w:p w14:paraId="0BBB8B60" w14:textId="77777777" w:rsidR="002163BE" w:rsidRPr="00E517AD" w:rsidRDefault="002163BE"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niewystarczający postęp w zakresie budowy „zielonej infrastruktury” działającej na rzecz równoważenia fragmentacji środowiska oraz podniesienia ogólnej jakości ekologicznej terenów otwartych, powodowan</w:t>
      </w:r>
      <w:r w:rsidR="005C3ADB" w:rsidRPr="00E517AD">
        <w:rPr>
          <w:rFonts w:ascii="Arial" w:hAnsi="Arial" w:cs="Arial"/>
          <w:sz w:val="22"/>
          <w:szCs w:val="22"/>
        </w:rPr>
        <w:t>y</w:t>
      </w:r>
      <w:r w:rsidRPr="00E517AD">
        <w:rPr>
          <w:rFonts w:ascii="Arial" w:hAnsi="Arial" w:cs="Arial"/>
          <w:sz w:val="22"/>
          <w:szCs w:val="22"/>
        </w:rPr>
        <w:t xml:space="preserve"> rozbudową sieci dróg szybkiego ruchu i autostrad, gdzie funkcjonowanie lądowych korytarzy ekologicznych jest w dużym stopniu determinowane przejściami dla zwierząt</w:t>
      </w:r>
      <w:r w:rsidR="006673F4" w:rsidRPr="00E517AD">
        <w:rPr>
          <w:rFonts w:ascii="Arial" w:hAnsi="Arial" w:cs="Arial"/>
          <w:sz w:val="22"/>
          <w:szCs w:val="22"/>
        </w:rPr>
        <w:t>:</w:t>
      </w:r>
    </w:p>
    <w:p w14:paraId="34DE9D98" w14:textId="77777777" w:rsidR="00D34948" w:rsidRPr="00E517AD" w:rsidRDefault="00D34948"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niedostatecznie rozwinięta sieć dróg dla niezmotoryzowanych, sprzyjająca redukcji liniowej emisji zanieczyszczeń oraz hałasu;</w:t>
      </w:r>
    </w:p>
    <w:p w14:paraId="5B50A124" w14:textId="77777777" w:rsidR="00D34948" w:rsidRPr="00E517AD" w:rsidRDefault="00D34948" w:rsidP="00846A10">
      <w:pPr>
        <w:numPr>
          <w:ilvl w:val="0"/>
          <w:numId w:val="2"/>
        </w:numPr>
        <w:spacing w:before="20" w:after="240"/>
        <w:ind w:left="357" w:hanging="357"/>
        <w:rPr>
          <w:rFonts w:ascii="Arial" w:hAnsi="Arial" w:cs="Arial"/>
          <w:sz w:val="22"/>
          <w:szCs w:val="22"/>
        </w:rPr>
      </w:pPr>
      <w:r w:rsidRPr="00E517AD">
        <w:rPr>
          <w:rFonts w:ascii="Arial" w:hAnsi="Arial" w:cs="Arial"/>
          <w:sz w:val="22"/>
          <w:szCs w:val="22"/>
        </w:rPr>
        <w:t>intensyfikacja ekstremalnych zjawisk pogodowych (m.in. długotrwałe upały, nawałnice, powodzie i podtopienia, silne wiatry) będąca efektem zmian klimatycznych, niekorzystnie wpływająca na stan infrastruktury i bezpieczeństwo transportu</w:t>
      </w:r>
      <w:r w:rsidR="006F49E6" w:rsidRPr="00E517AD">
        <w:rPr>
          <w:rFonts w:ascii="Arial" w:hAnsi="Arial" w:cs="Arial"/>
          <w:sz w:val="22"/>
          <w:szCs w:val="22"/>
        </w:rPr>
        <w:t>.</w:t>
      </w:r>
    </w:p>
    <w:p w14:paraId="3F42C283" w14:textId="77777777" w:rsidR="002163BE" w:rsidRPr="00E517AD" w:rsidRDefault="002163BE" w:rsidP="00846A10">
      <w:pPr>
        <w:spacing w:after="240"/>
        <w:ind w:firstLine="360"/>
        <w:rPr>
          <w:rFonts w:ascii="Arial" w:hAnsi="Arial" w:cs="Arial"/>
          <w:sz w:val="22"/>
          <w:szCs w:val="22"/>
        </w:rPr>
      </w:pPr>
      <w:r w:rsidRPr="00E517AD">
        <w:rPr>
          <w:rFonts w:ascii="Arial" w:hAnsi="Arial" w:cs="Arial"/>
          <w:sz w:val="22"/>
          <w:szCs w:val="22"/>
        </w:rPr>
        <w:t>Dodatkowo przeanalizowane zostały problemy związane z zakłóceniami w</w:t>
      </w:r>
      <w:r w:rsidR="00E70E0D" w:rsidRPr="00E517AD">
        <w:rPr>
          <w:rFonts w:ascii="Arial" w:hAnsi="Arial" w:cs="Arial"/>
          <w:sz w:val="22"/>
          <w:szCs w:val="22"/>
        </w:rPr>
        <w:t> </w:t>
      </w:r>
      <w:r w:rsidRPr="00E517AD">
        <w:rPr>
          <w:rFonts w:ascii="Arial" w:hAnsi="Arial" w:cs="Arial"/>
          <w:sz w:val="22"/>
          <w:szCs w:val="22"/>
        </w:rPr>
        <w:t>funkcjonowaniu przyrody na obszarach podlegających ochronie na podstawie ustawy o</w:t>
      </w:r>
      <w:r w:rsidR="00044A65" w:rsidRPr="00E517AD">
        <w:rPr>
          <w:rFonts w:ascii="Arial" w:hAnsi="Arial" w:cs="Arial"/>
          <w:sz w:val="22"/>
          <w:szCs w:val="22"/>
        </w:rPr>
        <w:t> </w:t>
      </w:r>
      <w:r w:rsidRPr="00E517AD">
        <w:rPr>
          <w:rFonts w:ascii="Arial" w:hAnsi="Arial" w:cs="Arial"/>
          <w:sz w:val="22"/>
          <w:szCs w:val="22"/>
        </w:rPr>
        <w:t xml:space="preserve">ochronie przyrody, które zaistnieć mogą podczas realizacji zaplanowanych w latach 2021-2030 przedsięwzięć infrastrukturalnych. Analizą objęto wszystkie inwestycje na poziomie krajowym (zgłoszone przez GDDKiA, CPK, PKP PLK oraz zawarte w krajowych dokumentach strategicznych), ujęte w </w:t>
      </w:r>
      <w:r w:rsidR="005274B8" w:rsidRPr="00E517AD">
        <w:rPr>
          <w:rFonts w:ascii="Arial" w:hAnsi="Arial" w:cs="Arial"/>
          <w:sz w:val="22"/>
          <w:szCs w:val="22"/>
        </w:rPr>
        <w:t>załączniku</w:t>
      </w:r>
      <w:r w:rsidRPr="00E517AD">
        <w:rPr>
          <w:rFonts w:ascii="Arial" w:hAnsi="Arial" w:cs="Arial"/>
          <w:sz w:val="22"/>
          <w:szCs w:val="22"/>
        </w:rPr>
        <w:t xml:space="preserve"> nr 1 oraz inwestycje regionalne </w:t>
      </w:r>
      <w:bookmarkStart w:id="100" w:name="_Hlk67770399"/>
      <w:r w:rsidRPr="00E517AD">
        <w:rPr>
          <w:rFonts w:ascii="Arial" w:hAnsi="Arial" w:cs="Arial"/>
          <w:sz w:val="22"/>
          <w:szCs w:val="22"/>
        </w:rPr>
        <w:t>(zgłoszone przez: Spółkę „Koleje Mazowieckie – KM” sp. z o.o.</w:t>
      </w:r>
      <w:bookmarkEnd w:id="100"/>
      <w:r w:rsidRPr="00E517AD">
        <w:rPr>
          <w:rFonts w:ascii="Arial" w:hAnsi="Arial" w:cs="Arial"/>
          <w:sz w:val="22"/>
          <w:szCs w:val="22"/>
        </w:rPr>
        <w:t>, Spółkę Warszawska Kolej Dojazdowa sp. z.o.o., Mazowiecki Zarząd Dróg Wojewódzkich w Warszawie i Województwo Mazowieckie) ujęte w załączniku nr 2</w:t>
      </w:r>
      <w:r w:rsidR="00C22302" w:rsidRPr="00E517AD">
        <w:rPr>
          <w:rStyle w:val="Odwoanieprzypisudolnego"/>
          <w:rFonts w:ascii="Arial" w:hAnsi="Arial" w:cs="Arial"/>
          <w:sz w:val="22"/>
          <w:szCs w:val="22"/>
        </w:rPr>
        <w:footnoteReference w:id="70"/>
      </w:r>
      <w:r w:rsidRPr="00E517AD">
        <w:rPr>
          <w:rFonts w:ascii="Arial" w:hAnsi="Arial" w:cs="Arial"/>
          <w:sz w:val="22"/>
          <w:szCs w:val="22"/>
        </w:rPr>
        <w:t>.</w:t>
      </w:r>
    </w:p>
    <w:p w14:paraId="7F2CECA9" w14:textId="77777777" w:rsidR="002163BE" w:rsidRPr="00E517AD" w:rsidRDefault="002163BE" w:rsidP="00846A10">
      <w:pPr>
        <w:spacing w:after="240"/>
        <w:ind w:firstLine="360"/>
        <w:rPr>
          <w:rFonts w:ascii="Arial" w:hAnsi="Arial" w:cs="Arial"/>
          <w:sz w:val="22"/>
          <w:szCs w:val="22"/>
        </w:rPr>
      </w:pPr>
      <w:r w:rsidRPr="00E517AD">
        <w:rPr>
          <w:rFonts w:ascii="Arial" w:hAnsi="Arial" w:cs="Arial"/>
          <w:sz w:val="22"/>
          <w:szCs w:val="22"/>
        </w:rPr>
        <w:t>W ramach analizy zbadano, czy inwestycje te powodują „kolizje” (przecięcia) z takimi obszarami chronionymi</w:t>
      </w:r>
      <w:r w:rsidR="00F90EBA" w:rsidRPr="00E517AD">
        <w:rPr>
          <w:rFonts w:ascii="Arial" w:hAnsi="Arial" w:cs="Arial"/>
          <w:sz w:val="22"/>
          <w:szCs w:val="22"/>
        </w:rPr>
        <w:t>,</w:t>
      </w:r>
      <w:r w:rsidRPr="00E517AD">
        <w:rPr>
          <w:rFonts w:ascii="Arial" w:hAnsi="Arial" w:cs="Arial"/>
          <w:sz w:val="22"/>
          <w:szCs w:val="22"/>
        </w:rPr>
        <w:t xml:space="preserve"> jak: park narodowy, rezerwaty przyrody, parki krajobrazowe, obszary chronionego krajobrazu oraz obszary Natura 2000. W przypadku stwierdzenia kolizji – określono, w odniesieniu do poszczególnych obszarów, na jakiej długości one występują. W</w:t>
      </w:r>
      <w:r w:rsidR="00C11C1B" w:rsidRPr="00E517AD">
        <w:rPr>
          <w:rFonts w:ascii="Arial" w:hAnsi="Arial" w:cs="Arial"/>
          <w:sz w:val="22"/>
          <w:szCs w:val="22"/>
        </w:rPr>
        <w:t> </w:t>
      </w:r>
      <w:r w:rsidRPr="00E517AD">
        <w:rPr>
          <w:rFonts w:ascii="Arial" w:hAnsi="Arial" w:cs="Arial"/>
          <w:sz w:val="22"/>
          <w:szCs w:val="22"/>
        </w:rPr>
        <w:t>związku z realizacją krajowych i regionalnych inwestycji, do kolizji może dojść w</w:t>
      </w:r>
      <w:r w:rsidR="00F90EBA" w:rsidRPr="00E517AD">
        <w:rPr>
          <w:rFonts w:ascii="Arial" w:hAnsi="Arial" w:cs="Arial"/>
          <w:sz w:val="22"/>
          <w:szCs w:val="22"/>
        </w:rPr>
        <w:t> </w:t>
      </w:r>
      <w:r w:rsidRPr="00E517AD">
        <w:rPr>
          <w:rFonts w:ascii="Arial" w:hAnsi="Arial" w:cs="Arial"/>
          <w:sz w:val="22"/>
          <w:szCs w:val="22"/>
        </w:rPr>
        <w:t xml:space="preserve">przypadku 85 przedsięwzięć ujętych w wykazach stanowiących załączniki, które w mniejszym lub większym stopniu ingerują w obszary objęte ochroną prawną. </w:t>
      </w:r>
    </w:p>
    <w:p w14:paraId="3E37111C" w14:textId="2B063D0E" w:rsidR="00C11C1B" w:rsidRPr="00E517AD" w:rsidRDefault="002163BE" w:rsidP="00432005">
      <w:pPr>
        <w:spacing w:after="240"/>
        <w:ind w:firstLine="360"/>
        <w:rPr>
          <w:rFonts w:ascii="Arial" w:hAnsi="Arial" w:cs="Arial"/>
          <w:sz w:val="22"/>
          <w:szCs w:val="22"/>
        </w:rPr>
      </w:pPr>
      <w:r w:rsidRPr="00E517AD">
        <w:rPr>
          <w:rFonts w:ascii="Arial" w:hAnsi="Arial" w:cs="Arial"/>
          <w:sz w:val="22"/>
          <w:szCs w:val="22"/>
        </w:rPr>
        <w:t>Poniższe zestawienie tabelaryczne zawiera wykaz 72 transportowych inwestycji krajowych (w tym 48 kolejowych i 24 drogowych) oraz 46 inwestycji regionalnych (w tym</w:t>
      </w:r>
      <w:r w:rsidR="00C11C1B" w:rsidRPr="00E517AD">
        <w:rPr>
          <w:rFonts w:ascii="Arial" w:hAnsi="Arial" w:cs="Arial"/>
          <w:sz w:val="22"/>
          <w:szCs w:val="22"/>
        </w:rPr>
        <w:t>:</w:t>
      </w:r>
      <w:r w:rsidRPr="00E517AD">
        <w:rPr>
          <w:rFonts w:ascii="Arial" w:hAnsi="Arial" w:cs="Arial"/>
          <w:sz w:val="22"/>
          <w:szCs w:val="22"/>
        </w:rPr>
        <w:t xml:space="preserve"> </w:t>
      </w:r>
      <w:r w:rsidR="00432005" w:rsidRPr="00E517AD">
        <w:rPr>
          <w:rFonts w:ascii="Arial" w:hAnsi="Arial" w:cs="Arial"/>
          <w:sz w:val="22"/>
          <w:szCs w:val="22"/>
        </w:rPr>
        <w:br/>
      </w:r>
      <w:r w:rsidRPr="00E517AD">
        <w:rPr>
          <w:rFonts w:ascii="Arial" w:hAnsi="Arial" w:cs="Arial"/>
          <w:sz w:val="22"/>
          <w:szCs w:val="22"/>
        </w:rPr>
        <w:t>18 kolejowych, 24 drogowe i 4 realizowan</w:t>
      </w:r>
      <w:r w:rsidR="00C11C1B" w:rsidRPr="00E517AD">
        <w:rPr>
          <w:rFonts w:ascii="Arial" w:hAnsi="Arial" w:cs="Arial"/>
          <w:sz w:val="22"/>
          <w:szCs w:val="22"/>
        </w:rPr>
        <w:t>e</w:t>
      </w:r>
      <w:r w:rsidRPr="00E517AD">
        <w:rPr>
          <w:rFonts w:ascii="Arial" w:hAnsi="Arial" w:cs="Arial"/>
          <w:sz w:val="22"/>
          <w:szCs w:val="22"/>
        </w:rPr>
        <w:t xml:space="preserve"> przez Województwo Mazowieckie), przewidzianych do realizacji w latach 2021-2030. Spośród wszystkich 118 inwestycji, 85 - stanowi kolizję z obszarami chronionymi, a </w:t>
      </w:r>
      <w:r w:rsidR="008164CB" w:rsidRPr="00E517AD">
        <w:rPr>
          <w:rFonts w:ascii="Arial" w:hAnsi="Arial" w:cs="Arial"/>
          <w:sz w:val="22"/>
          <w:szCs w:val="22"/>
        </w:rPr>
        <w:t>42</w:t>
      </w:r>
      <w:r w:rsidRPr="00E517AD">
        <w:rPr>
          <w:rFonts w:ascii="Arial" w:hAnsi="Arial" w:cs="Arial"/>
          <w:sz w:val="22"/>
          <w:szCs w:val="22"/>
        </w:rPr>
        <w:t xml:space="preserve"> (tj. 3</w:t>
      </w:r>
      <w:r w:rsidR="008164CB" w:rsidRPr="00E517AD">
        <w:rPr>
          <w:rFonts w:ascii="Arial" w:hAnsi="Arial" w:cs="Arial"/>
          <w:sz w:val="22"/>
          <w:szCs w:val="22"/>
        </w:rPr>
        <w:t>5,6</w:t>
      </w:r>
      <w:r w:rsidRPr="00E517AD">
        <w:rPr>
          <w:rFonts w:ascii="Arial" w:hAnsi="Arial" w:cs="Arial"/>
          <w:sz w:val="22"/>
          <w:szCs w:val="22"/>
        </w:rPr>
        <w:t>%) jest „bezkolizyjnych”, tzn. położonych poza przyrodniczymi obszarami chronionymi i w znacznej odległości od obszarów należących do sieci Natura 2000 (powyżej 1 km). Wśród nich są infrastrukturalne inwestycje liniowe, inwestycje w tabor, inwestycje o charakterze punktowym oraz o</w:t>
      </w:r>
      <w:r w:rsidR="00C11C1B" w:rsidRPr="00E517AD">
        <w:rPr>
          <w:rFonts w:ascii="Arial" w:hAnsi="Arial" w:cs="Arial"/>
          <w:sz w:val="22"/>
          <w:szCs w:val="22"/>
        </w:rPr>
        <w:t> </w:t>
      </w:r>
      <w:r w:rsidRPr="00E517AD">
        <w:rPr>
          <w:rFonts w:ascii="Arial" w:hAnsi="Arial" w:cs="Arial"/>
          <w:sz w:val="22"/>
          <w:szCs w:val="22"/>
        </w:rPr>
        <w:t>niesprecyzowanym przebiegu.</w:t>
      </w:r>
    </w:p>
    <w:p w14:paraId="29611A47" w14:textId="77777777" w:rsidR="00432005" w:rsidRPr="00E517AD" w:rsidRDefault="00432005" w:rsidP="00432005">
      <w:pPr>
        <w:spacing w:after="240"/>
        <w:ind w:firstLine="360"/>
        <w:rPr>
          <w:rFonts w:ascii="Arial" w:hAnsi="Arial" w:cs="Arial"/>
          <w:sz w:val="22"/>
          <w:szCs w:val="22"/>
        </w:rPr>
      </w:pPr>
    </w:p>
    <w:p w14:paraId="4AEF07CC" w14:textId="40C6BF68" w:rsidR="00432005" w:rsidRPr="00EA50F5" w:rsidRDefault="00432005" w:rsidP="00432005">
      <w:pPr>
        <w:spacing w:before="120" w:after="240"/>
        <w:rPr>
          <w:rFonts w:ascii="Arial" w:hAnsi="Arial" w:cs="Arial"/>
          <w:sz w:val="22"/>
          <w:szCs w:val="22"/>
        </w:rPr>
      </w:pPr>
      <w:bookmarkStart w:id="101" w:name="_Toc93667864"/>
      <w:r w:rsidRPr="00EA50F5">
        <w:rPr>
          <w:rFonts w:ascii="Arial" w:hAnsi="Arial" w:cs="Arial"/>
          <w:sz w:val="22"/>
          <w:szCs w:val="22"/>
        </w:rPr>
        <w:lastRenderedPageBreak/>
        <w:t xml:space="preserve">Tabela </w:t>
      </w:r>
      <w:r w:rsidR="00EA50F5" w:rsidRPr="00EA50F5">
        <w:rPr>
          <w:rFonts w:ascii="Arial" w:hAnsi="Arial" w:cs="Arial"/>
          <w:sz w:val="22"/>
          <w:szCs w:val="22"/>
        </w:rPr>
        <w:fldChar w:fldCharType="begin"/>
      </w:r>
      <w:r w:rsidR="00EA50F5" w:rsidRPr="00EA50F5">
        <w:rPr>
          <w:rFonts w:ascii="Arial" w:hAnsi="Arial" w:cs="Arial"/>
          <w:sz w:val="22"/>
          <w:szCs w:val="22"/>
        </w:rPr>
        <w:instrText xml:space="preserve"> SEQ Tabela \* ARABIC </w:instrText>
      </w:r>
      <w:r w:rsidR="00EA50F5" w:rsidRPr="00EA50F5">
        <w:rPr>
          <w:rFonts w:ascii="Arial" w:hAnsi="Arial" w:cs="Arial"/>
          <w:sz w:val="22"/>
          <w:szCs w:val="22"/>
        </w:rPr>
        <w:fldChar w:fldCharType="separate"/>
      </w:r>
      <w:r w:rsidR="0014426F" w:rsidRPr="00EA50F5">
        <w:rPr>
          <w:rFonts w:ascii="Arial" w:hAnsi="Arial" w:cs="Arial"/>
          <w:noProof/>
          <w:sz w:val="22"/>
          <w:szCs w:val="22"/>
        </w:rPr>
        <w:t>5</w:t>
      </w:r>
      <w:r w:rsidR="00EA50F5" w:rsidRPr="00EA50F5">
        <w:rPr>
          <w:rFonts w:ascii="Arial" w:hAnsi="Arial" w:cs="Arial"/>
          <w:noProof/>
          <w:sz w:val="22"/>
          <w:szCs w:val="22"/>
        </w:rPr>
        <w:fldChar w:fldCharType="end"/>
      </w:r>
      <w:r w:rsidRPr="00EA50F5">
        <w:rPr>
          <w:rFonts w:ascii="Arial" w:hAnsi="Arial" w:cs="Arial"/>
          <w:sz w:val="22"/>
          <w:szCs w:val="22"/>
        </w:rPr>
        <w:t xml:space="preserve">. Wykaz kolizji inwestycji ujętych w Regionalnym planie transportowym z obszarami prawnie chronionymi (park narodowy, </w:t>
      </w:r>
      <w:r w:rsidRPr="00EA50F5">
        <w:rPr>
          <w:rFonts w:ascii="Arial" w:eastAsia="Calibri" w:hAnsi="Arial" w:cs="Arial"/>
          <w:sz w:val="22"/>
          <w:szCs w:val="22"/>
        </w:rPr>
        <w:t>parki</w:t>
      </w:r>
      <w:r w:rsidRPr="00EA50F5">
        <w:rPr>
          <w:rFonts w:ascii="Arial" w:hAnsi="Arial" w:cs="Arial"/>
          <w:sz w:val="22"/>
          <w:szCs w:val="22"/>
        </w:rPr>
        <w:t xml:space="preserve"> krajobrazowe, rezerwaty przyrody, obszary chronionego krajobrazu, obszary Natura 2000)</w:t>
      </w:r>
      <w:bookmarkEnd w:id="10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ykaz kolizji inwestycji ujętych w Regionalnym planie transportowym z obszarami prawnie chronionymi (park narodowy, parki krajobrazowe, rezerwaty przyrody, obszary chronionego krajobrazu, obszary Natura 2000)"/>
      </w:tblPr>
      <w:tblGrid>
        <w:gridCol w:w="596"/>
        <w:gridCol w:w="3336"/>
        <w:gridCol w:w="1334"/>
        <w:gridCol w:w="1119"/>
        <w:gridCol w:w="15"/>
        <w:gridCol w:w="2672"/>
      </w:tblGrid>
      <w:tr w:rsidR="00E062F5" w:rsidRPr="00E517AD" w14:paraId="7E3A53B3" w14:textId="77777777" w:rsidTr="0029657D">
        <w:trPr>
          <w:cantSplit/>
          <w:trHeight w:val="1004"/>
          <w:tblHeader/>
        </w:trPr>
        <w:tc>
          <w:tcPr>
            <w:tcW w:w="596" w:type="dxa"/>
            <w:shd w:val="clear" w:color="auto" w:fill="auto"/>
          </w:tcPr>
          <w:p w14:paraId="61982EF8" w14:textId="77777777"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lastRenderedPageBreak/>
              <w:t>Nr inwestycji</w:t>
            </w:r>
          </w:p>
        </w:tc>
        <w:tc>
          <w:tcPr>
            <w:tcW w:w="3336" w:type="dxa"/>
            <w:tcBorders>
              <w:bottom w:val="single" w:sz="4" w:space="0" w:color="auto"/>
            </w:tcBorders>
            <w:shd w:val="clear" w:color="auto" w:fill="auto"/>
          </w:tcPr>
          <w:p w14:paraId="264ECB18" w14:textId="77777777"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 xml:space="preserve">Nazwa inwestycji </w:t>
            </w:r>
          </w:p>
        </w:tc>
        <w:tc>
          <w:tcPr>
            <w:tcW w:w="1334" w:type="dxa"/>
            <w:shd w:val="clear" w:color="auto" w:fill="auto"/>
          </w:tcPr>
          <w:p w14:paraId="37D219E2" w14:textId="77777777"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 xml:space="preserve">Kolizje z obszarami chronionymi </w:t>
            </w:r>
          </w:p>
        </w:tc>
        <w:tc>
          <w:tcPr>
            <w:tcW w:w="1119" w:type="dxa"/>
            <w:shd w:val="clear" w:color="auto" w:fill="auto"/>
          </w:tcPr>
          <w:p w14:paraId="535021B3" w14:textId="0D39E79E"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237B57E" w14:textId="23461995"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Położenie inwestycji w stosunku do obszarów Natura 2000</w:t>
            </w:r>
          </w:p>
        </w:tc>
      </w:tr>
      <w:tr w:rsidR="00E062F5" w:rsidRPr="00E517AD" w14:paraId="394BCA38" w14:textId="77777777" w:rsidTr="0029657D">
        <w:trPr>
          <w:cantSplit/>
          <w:trHeight w:val="1746"/>
          <w:tblHeader/>
        </w:trPr>
        <w:tc>
          <w:tcPr>
            <w:tcW w:w="596" w:type="dxa"/>
            <w:tcBorders>
              <w:bottom w:val="single" w:sz="4" w:space="0" w:color="auto"/>
            </w:tcBorders>
            <w:shd w:val="clear" w:color="auto" w:fill="auto"/>
          </w:tcPr>
          <w:p w14:paraId="77EDCDE2" w14:textId="0177595E"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3336" w:type="dxa"/>
            <w:tcBorders>
              <w:bottom w:val="single" w:sz="4" w:space="0" w:color="auto"/>
            </w:tcBorders>
            <w:shd w:val="clear" w:color="auto" w:fill="auto"/>
          </w:tcPr>
          <w:p w14:paraId="790049E3" w14:textId="5AAC0AC4"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1334" w:type="dxa"/>
            <w:tcBorders>
              <w:bottom w:val="single" w:sz="4" w:space="0" w:color="auto"/>
            </w:tcBorders>
            <w:shd w:val="clear" w:color="auto" w:fill="auto"/>
          </w:tcPr>
          <w:p w14:paraId="1B1F9429" w14:textId="1525F413"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1119" w:type="dxa"/>
            <w:tcBorders>
              <w:bottom w:val="single" w:sz="4" w:space="0" w:color="auto"/>
            </w:tcBorders>
            <w:shd w:val="clear" w:color="auto" w:fill="auto"/>
          </w:tcPr>
          <w:p w14:paraId="2583A4C4" w14:textId="6C1126EF"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654ABB3" w14:textId="690F9B34" w:rsidR="00432005"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38A4C307" w14:textId="77777777" w:rsidTr="0029657D">
        <w:trPr>
          <w:cantSplit/>
          <w:trHeight w:val="1346"/>
          <w:tblHeader/>
        </w:trPr>
        <w:tc>
          <w:tcPr>
            <w:tcW w:w="596" w:type="dxa"/>
            <w:shd w:val="clear" w:color="auto" w:fill="auto"/>
          </w:tcPr>
          <w:p w14:paraId="1EA9EB52" w14:textId="5649D465" w:rsidR="00C57C3E"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3336" w:type="dxa"/>
            <w:tcBorders>
              <w:bottom w:val="nil"/>
            </w:tcBorders>
            <w:shd w:val="clear" w:color="auto" w:fill="auto"/>
          </w:tcPr>
          <w:p w14:paraId="77B574D7" w14:textId="2CB27BF3" w:rsidR="00C57C3E"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1334" w:type="dxa"/>
            <w:tcBorders>
              <w:bottom w:val="single" w:sz="4" w:space="0" w:color="auto"/>
            </w:tcBorders>
            <w:shd w:val="clear" w:color="auto" w:fill="auto"/>
          </w:tcPr>
          <w:p w14:paraId="075043F6"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Nazwa obszaru chronionego</w:t>
            </w:r>
          </w:p>
        </w:tc>
        <w:tc>
          <w:tcPr>
            <w:tcW w:w="1119" w:type="dxa"/>
            <w:tcBorders>
              <w:bottom w:val="single" w:sz="4" w:space="0" w:color="auto"/>
            </w:tcBorders>
            <w:shd w:val="clear" w:color="auto" w:fill="auto"/>
          </w:tcPr>
          <w:p w14:paraId="2D4BDE8E" w14:textId="77777777" w:rsidR="00C57C3E" w:rsidRPr="00E517AD" w:rsidRDefault="00C57C3E" w:rsidP="0029657D">
            <w:pPr>
              <w:spacing w:after="240"/>
              <w:ind w:left="-57" w:right="-57"/>
              <w:rPr>
                <w:rFonts w:ascii="Arial" w:eastAsia="Calibri" w:hAnsi="Arial" w:cs="Arial"/>
                <w:sz w:val="22"/>
                <w:szCs w:val="22"/>
              </w:rPr>
            </w:pPr>
            <w:r w:rsidRPr="00E517AD">
              <w:rPr>
                <w:rFonts w:ascii="Arial" w:eastAsia="Calibri" w:hAnsi="Arial" w:cs="Arial"/>
                <w:sz w:val="22"/>
                <w:szCs w:val="22"/>
              </w:rPr>
              <w:t xml:space="preserve">Długość linii przecięcia </w:t>
            </w:r>
            <w:r w:rsidRPr="00E517AD">
              <w:rPr>
                <w:rFonts w:ascii="Arial" w:eastAsia="Calibri" w:hAnsi="Arial" w:cs="Arial"/>
                <w:sz w:val="22"/>
                <w:szCs w:val="22"/>
              </w:rPr>
              <w:br/>
              <w:t>(km)</w:t>
            </w:r>
          </w:p>
        </w:tc>
        <w:tc>
          <w:tcPr>
            <w:tcW w:w="2687" w:type="dxa"/>
            <w:gridSpan w:val="2"/>
            <w:tcBorders>
              <w:bottom w:val="single" w:sz="4" w:space="0" w:color="auto"/>
            </w:tcBorders>
            <w:shd w:val="clear" w:color="auto" w:fill="auto"/>
          </w:tcPr>
          <w:p w14:paraId="52A5AB2D" w14:textId="16C207D0" w:rsidR="00C57C3E" w:rsidRPr="00E517AD" w:rsidRDefault="00432005"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16AC2C4A" w14:textId="4DC3E04C" w:rsidTr="0029657D">
        <w:trPr>
          <w:cantSplit/>
          <w:trHeight w:val="360"/>
          <w:tblHeader/>
        </w:trPr>
        <w:tc>
          <w:tcPr>
            <w:tcW w:w="596" w:type="dxa"/>
            <w:shd w:val="clear" w:color="auto" w:fill="auto"/>
          </w:tcPr>
          <w:p w14:paraId="23DAA9AE" w14:textId="77777777" w:rsidR="00432005" w:rsidRPr="00E517AD" w:rsidRDefault="00432005" w:rsidP="0029657D">
            <w:pPr>
              <w:spacing w:before="120" w:after="240"/>
              <w:ind w:left="-34"/>
              <w:rPr>
                <w:rFonts w:ascii="Arial" w:eastAsia="Calibri" w:hAnsi="Arial" w:cs="Arial"/>
                <w:sz w:val="22"/>
                <w:szCs w:val="22"/>
              </w:rPr>
            </w:pPr>
            <w:r w:rsidRPr="00E517AD">
              <w:rPr>
                <w:rFonts w:ascii="Arial" w:eastAsia="Calibri" w:hAnsi="Arial" w:cs="Arial"/>
                <w:sz w:val="22"/>
                <w:szCs w:val="22"/>
              </w:rPr>
              <w:t>POZIOM KRAJOWY</w:t>
            </w:r>
          </w:p>
        </w:tc>
        <w:tc>
          <w:tcPr>
            <w:tcW w:w="3336" w:type="dxa"/>
            <w:shd w:val="clear" w:color="auto" w:fill="auto"/>
          </w:tcPr>
          <w:p w14:paraId="61CCCD3F" w14:textId="69660C97" w:rsidR="00432005" w:rsidRPr="00E517AD" w:rsidRDefault="00432005" w:rsidP="0029657D">
            <w:pPr>
              <w:spacing w:before="120" w:after="240"/>
              <w:ind w:left="-34"/>
              <w:rPr>
                <w:rFonts w:ascii="Arial" w:eastAsia="Calibri" w:hAnsi="Arial" w:cs="Arial"/>
                <w:sz w:val="22"/>
                <w:szCs w:val="22"/>
              </w:rPr>
            </w:pPr>
            <w:r w:rsidRPr="00E517AD">
              <w:rPr>
                <w:rFonts w:ascii="Arial" w:eastAsia="Calibri" w:hAnsi="Arial" w:cs="Arial"/>
                <w:sz w:val="22"/>
                <w:szCs w:val="22"/>
              </w:rPr>
              <w:t>-</w:t>
            </w:r>
          </w:p>
        </w:tc>
        <w:tc>
          <w:tcPr>
            <w:tcW w:w="1334" w:type="dxa"/>
            <w:shd w:val="clear" w:color="auto" w:fill="auto"/>
          </w:tcPr>
          <w:p w14:paraId="008A8FB1" w14:textId="0AFDFE43" w:rsidR="00432005" w:rsidRPr="00E517AD" w:rsidRDefault="00432005" w:rsidP="0029657D">
            <w:pPr>
              <w:spacing w:before="120" w:after="240"/>
              <w:ind w:left="-34"/>
              <w:rPr>
                <w:rFonts w:ascii="Arial" w:eastAsia="Calibri" w:hAnsi="Arial" w:cs="Arial"/>
                <w:sz w:val="22"/>
                <w:szCs w:val="22"/>
              </w:rPr>
            </w:pPr>
            <w:r w:rsidRPr="00E517AD">
              <w:rPr>
                <w:rFonts w:ascii="Arial" w:eastAsia="Calibri" w:hAnsi="Arial" w:cs="Arial"/>
                <w:sz w:val="22"/>
                <w:szCs w:val="22"/>
              </w:rPr>
              <w:t>-</w:t>
            </w:r>
          </w:p>
        </w:tc>
        <w:tc>
          <w:tcPr>
            <w:tcW w:w="1119" w:type="dxa"/>
            <w:shd w:val="clear" w:color="auto" w:fill="auto"/>
          </w:tcPr>
          <w:p w14:paraId="42077ED3" w14:textId="4D0FF80D" w:rsidR="00432005" w:rsidRPr="00E517AD" w:rsidRDefault="00432005" w:rsidP="0029657D">
            <w:pPr>
              <w:spacing w:before="120" w:after="240"/>
              <w:ind w:left="-34"/>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6E80B3C6" w14:textId="78ABEEE6" w:rsidR="00432005" w:rsidRPr="00E517AD" w:rsidRDefault="00432005" w:rsidP="0029657D">
            <w:pPr>
              <w:spacing w:before="120" w:after="240"/>
              <w:ind w:left="-34"/>
              <w:rPr>
                <w:rFonts w:ascii="Arial" w:eastAsia="Calibri" w:hAnsi="Arial" w:cs="Arial"/>
                <w:sz w:val="22"/>
                <w:szCs w:val="22"/>
              </w:rPr>
            </w:pPr>
            <w:r w:rsidRPr="00E517AD">
              <w:rPr>
                <w:rFonts w:ascii="Arial" w:eastAsia="Calibri" w:hAnsi="Arial" w:cs="Arial"/>
                <w:sz w:val="22"/>
                <w:szCs w:val="22"/>
              </w:rPr>
              <w:t>-</w:t>
            </w:r>
          </w:p>
        </w:tc>
      </w:tr>
      <w:tr w:rsidR="00E062F5" w:rsidRPr="00E517AD" w14:paraId="39C71930" w14:textId="1C420EAB" w:rsidTr="0029657D">
        <w:trPr>
          <w:cantSplit/>
          <w:trHeight w:val="360"/>
          <w:tblHeader/>
        </w:trPr>
        <w:tc>
          <w:tcPr>
            <w:tcW w:w="596" w:type="dxa"/>
            <w:shd w:val="clear" w:color="auto" w:fill="auto"/>
          </w:tcPr>
          <w:p w14:paraId="662BCF93" w14:textId="77777777" w:rsidR="00432005" w:rsidRPr="00E517AD" w:rsidRDefault="00432005" w:rsidP="0029657D">
            <w:pPr>
              <w:spacing w:before="80" w:after="240"/>
              <w:ind w:left="-34"/>
              <w:rPr>
                <w:rFonts w:ascii="Arial" w:eastAsia="Calibri" w:hAnsi="Arial" w:cs="Arial"/>
                <w:sz w:val="22"/>
                <w:szCs w:val="22"/>
              </w:rPr>
            </w:pPr>
            <w:r w:rsidRPr="00E517AD">
              <w:rPr>
                <w:rFonts w:ascii="Arial" w:eastAsia="Calibri" w:hAnsi="Arial" w:cs="Arial"/>
                <w:sz w:val="22"/>
                <w:szCs w:val="22"/>
              </w:rPr>
              <w:t>Inwestycje kolejowe</w:t>
            </w:r>
          </w:p>
        </w:tc>
        <w:tc>
          <w:tcPr>
            <w:tcW w:w="3336" w:type="dxa"/>
            <w:shd w:val="clear" w:color="auto" w:fill="auto"/>
          </w:tcPr>
          <w:p w14:paraId="5B200B2F" w14:textId="3A56D10E" w:rsidR="00432005" w:rsidRPr="00E517AD" w:rsidRDefault="00432005" w:rsidP="0029657D">
            <w:pPr>
              <w:spacing w:before="80" w:after="240"/>
              <w:ind w:left="-34"/>
              <w:rPr>
                <w:rFonts w:ascii="Arial" w:eastAsia="Calibri" w:hAnsi="Arial" w:cs="Arial"/>
                <w:sz w:val="22"/>
                <w:szCs w:val="22"/>
              </w:rPr>
            </w:pPr>
            <w:r w:rsidRPr="00E517AD">
              <w:rPr>
                <w:rFonts w:ascii="Arial" w:eastAsia="Calibri" w:hAnsi="Arial" w:cs="Arial"/>
                <w:sz w:val="22"/>
                <w:szCs w:val="22"/>
              </w:rPr>
              <w:t>-</w:t>
            </w:r>
          </w:p>
        </w:tc>
        <w:tc>
          <w:tcPr>
            <w:tcW w:w="1334" w:type="dxa"/>
            <w:shd w:val="clear" w:color="auto" w:fill="auto"/>
          </w:tcPr>
          <w:p w14:paraId="33B02B31" w14:textId="65EC6E78" w:rsidR="00432005" w:rsidRPr="00E517AD" w:rsidRDefault="00432005" w:rsidP="0029657D">
            <w:pPr>
              <w:spacing w:before="80" w:after="240"/>
              <w:ind w:left="-34"/>
              <w:rPr>
                <w:rFonts w:ascii="Arial" w:eastAsia="Calibri" w:hAnsi="Arial" w:cs="Arial"/>
                <w:sz w:val="22"/>
                <w:szCs w:val="22"/>
              </w:rPr>
            </w:pPr>
            <w:r w:rsidRPr="00E517AD">
              <w:rPr>
                <w:rFonts w:ascii="Arial" w:eastAsia="Calibri" w:hAnsi="Arial" w:cs="Arial"/>
                <w:sz w:val="22"/>
                <w:szCs w:val="22"/>
              </w:rPr>
              <w:t>-</w:t>
            </w:r>
          </w:p>
        </w:tc>
        <w:tc>
          <w:tcPr>
            <w:tcW w:w="1119" w:type="dxa"/>
            <w:shd w:val="clear" w:color="auto" w:fill="auto"/>
          </w:tcPr>
          <w:p w14:paraId="16F65873" w14:textId="45EE66D9" w:rsidR="00432005" w:rsidRPr="00E517AD" w:rsidRDefault="00432005" w:rsidP="0029657D">
            <w:pPr>
              <w:spacing w:before="80" w:after="240"/>
              <w:ind w:left="-34"/>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2D396674" w14:textId="76F8E822" w:rsidR="00432005" w:rsidRPr="00E517AD" w:rsidRDefault="00432005" w:rsidP="0029657D">
            <w:pPr>
              <w:spacing w:before="80" w:after="240"/>
              <w:ind w:left="-34"/>
              <w:rPr>
                <w:rFonts w:ascii="Arial" w:eastAsia="Calibri" w:hAnsi="Arial" w:cs="Arial"/>
                <w:sz w:val="22"/>
                <w:szCs w:val="22"/>
              </w:rPr>
            </w:pPr>
            <w:r w:rsidRPr="00E517AD">
              <w:rPr>
                <w:rFonts w:ascii="Arial" w:eastAsia="Calibri" w:hAnsi="Arial" w:cs="Arial"/>
                <w:sz w:val="22"/>
                <w:szCs w:val="22"/>
              </w:rPr>
              <w:t>-</w:t>
            </w:r>
          </w:p>
        </w:tc>
      </w:tr>
      <w:tr w:rsidR="00E062F5" w:rsidRPr="00E517AD" w14:paraId="14D5A026" w14:textId="77777777" w:rsidTr="0029657D">
        <w:trPr>
          <w:cantSplit/>
          <w:trHeight w:val="443"/>
          <w:tblHeader/>
        </w:trPr>
        <w:tc>
          <w:tcPr>
            <w:tcW w:w="596" w:type="dxa"/>
            <w:shd w:val="clear" w:color="auto" w:fill="auto"/>
          </w:tcPr>
          <w:p w14:paraId="261E17A9" w14:textId="77777777" w:rsidR="00C57C3E" w:rsidRPr="00E517AD" w:rsidRDefault="00C57C3E" w:rsidP="0029657D">
            <w:pPr>
              <w:spacing w:after="240"/>
              <w:ind w:left="-57" w:right="-57"/>
              <w:rPr>
                <w:rFonts w:ascii="Arial" w:eastAsia="Calibri" w:hAnsi="Arial" w:cs="Arial"/>
                <w:sz w:val="22"/>
                <w:szCs w:val="22"/>
              </w:rPr>
            </w:pPr>
            <w:r w:rsidRPr="00E517AD">
              <w:rPr>
                <w:rFonts w:ascii="Arial" w:eastAsia="Calibri" w:hAnsi="Arial" w:cs="Arial"/>
                <w:sz w:val="22"/>
                <w:szCs w:val="22"/>
              </w:rPr>
              <w:t>K1</w:t>
            </w:r>
          </w:p>
        </w:tc>
        <w:tc>
          <w:tcPr>
            <w:tcW w:w="3336" w:type="dxa"/>
            <w:shd w:val="clear" w:color="auto" w:fill="auto"/>
          </w:tcPr>
          <w:p w14:paraId="6B7E8456" w14:textId="269D94FE" w:rsidR="00C57C3E" w:rsidRPr="00E517AD" w:rsidRDefault="00C57C3E" w:rsidP="0029657D">
            <w:pPr>
              <w:spacing w:after="240"/>
              <w:rPr>
                <w:rFonts w:ascii="Arial" w:eastAsia="Calibri" w:hAnsi="Arial" w:cs="Arial"/>
                <w:sz w:val="22"/>
                <w:szCs w:val="22"/>
              </w:rPr>
            </w:pPr>
            <w:r w:rsidRPr="00E517AD">
              <w:rPr>
                <w:rFonts w:ascii="Arial" w:hAnsi="Arial" w:cs="Arial"/>
                <w:sz w:val="22"/>
                <w:szCs w:val="22"/>
              </w:rPr>
              <w:t>Prace na linii kolejowej nr 7 Warszawa Wschodnia Osobowa</w:t>
            </w:r>
            <w:r w:rsidR="00432005" w:rsidRPr="00E517AD">
              <w:rPr>
                <w:rFonts w:ascii="Arial" w:hAnsi="Arial" w:cs="Arial"/>
                <w:sz w:val="22"/>
                <w:szCs w:val="22"/>
              </w:rPr>
              <w:t>- Dorohusk na odcinku Warszawa - Otwock - Dęblin - Lublin, etap II - faza II</w:t>
            </w:r>
          </w:p>
        </w:tc>
        <w:tc>
          <w:tcPr>
            <w:tcW w:w="1334" w:type="dxa"/>
            <w:shd w:val="clear" w:color="auto" w:fill="auto"/>
          </w:tcPr>
          <w:p w14:paraId="6FA7BE31"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rezerwat Świder</w:t>
            </w:r>
          </w:p>
        </w:tc>
        <w:tc>
          <w:tcPr>
            <w:tcW w:w="1119" w:type="dxa"/>
            <w:shd w:val="clear" w:color="auto" w:fill="auto"/>
          </w:tcPr>
          <w:p w14:paraId="11384DD2"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0,1</w:t>
            </w:r>
          </w:p>
        </w:tc>
        <w:tc>
          <w:tcPr>
            <w:tcW w:w="2687" w:type="dxa"/>
            <w:gridSpan w:val="2"/>
            <w:shd w:val="clear" w:color="auto" w:fill="auto"/>
          </w:tcPr>
          <w:p w14:paraId="380E3A0C" w14:textId="77777777" w:rsidR="00C57C3E" w:rsidRPr="00E517AD" w:rsidRDefault="00C57C3E"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0,8 km od SOO Las Jana III Sobieskiego</w:t>
            </w:r>
          </w:p>
        </w:tc>
      </w:tr>
      <w:tr w:rsidR="00E062F5" w:rsidRPr="00E517AD" w14:paraId="5BD583A5" w14:textId="77777777" w:rsidTr="0029657D">
        <w:trPr>
          <w:cantSplit/>
          <w:trHeight w:val="442"/>
          <w:tblHeader/>
        </w:trPr>
        <w:tc>
          <w:tcPr>
            <w:tcW w:w="596" w:type="dxa"/>
            <w:shd w:val="clear" w:color="auto" w:fill="auto"/>
          </w:tcPr>
          <w:p w14:paraId="626D97B6" w14:textId="6D22BFCA" w:rsidR="00C57C3E" w:rsidRPr="00E517AD" w:rsidRDefault="00432005" w:rsidP="0029657D">
            <w:pPr>
              <w:spacing w:after="240"/>
              <w:ind w:left="-57" w:right="-57"/>
              <w:rPr>
                <w:rFonts w:ascii="Arial" w:eastAsia="Calibri" w:hAnsi="Arial" w:cs="Arial"/>
                <w:sz w:val="22"/>
                <w:szCs w:val="22"/>
              </w:rPr>
            </w:pPr>
            <w:r w:rsidRPr="00E517AD">
              <w:rPr>
                <w:rFonts w:ascii="Arial" w:eastAsia="Calibri" w:hAnsi="Arial" w:cs="Arial"/>
                <w:sz w:val="22"/>
                <w:szCs w:val="22"/>
              </w:rPr>
              <w:t>K1</w:t>
            </w:r>
          </w:p>
        </w:tc>
        <w:tc>
          <w:tcPr>
            <w:tcW w:w="3336" w:type="dxa"/>
            <w:shd w:val="clear" w:color="auto" w:fill="auto"/>
          </w:tcPr>
          <w:p w14:paraId="21620D04" w14:textId="2D2FF243" w:rsidR="00C57C3E" w:rsidRPr="00E517AD" w:rsidRDefault="00432005" w:rsidP="0029657D">
            <w:pPr>
              <w:spacing w:after="240"/>
              <w:rPr>
                <w:rFonts w:ascii="Arial" w:hAnsi="Arial" w:cs="Arial"/>
                <w:sz w:val="22"/>
                <w:szCs w:val="22"/>
              </w:rPr>
            </w:pPr>
            <w:r w:rsidRPr="00E517AD">
              <w:rPr>
                <w:rFonts w:ascii="Arial" w:hAnsi="Arial" w:cs="Arial"/>
                <w:sz w:val="22"/>
                <w:szCs w:val="22"/>
              </w:rPr>
              <w:t xml:space="preserve"> Prace na linii kolejowej nr 7 Warszawa Wschodnia Osobowa- Dorohusk na odcinku Warszawa - Otwock - Dęblin - Lublin, etap II - faza II</w:t>
            </w:r>
          </w:p>
        </w:tc>
        <w:tc>
          <w:tcPr>
            <w:tcW w:w="1334" w:type="dxa"/>
            <w:shd w:val="clear" w:color="auto" w:fill="auto"/>
          </w:tcPr>
          <w:p w14:paraId="499A1B82"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381E27E3"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0,9</w:t>
            </w:r>
          </w:p>
        </w:tc>
        <w:tc>
          <w:tcPr>
            <w:tcW w:w="2687" w:type="dxa"/>
            <w:gridSpan w:val="2"/>
            <w:shd w:val="clear" w:color="auto" w:fill="auto"/>
          </w:tcPr>
          <w:p w14:paraId="77ED0B40" w14:textId="2EB58771" w:rsidR="00C57C3E" w:rsidRPr="00E517AD" w:rsidRDefault="00432005"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0,8 km od SOO Las Jana III Sobieskiego</w:t>
            </w:r>
          </w:p>
        </w:tc>
      </w:tr>
      <w:tr w:rsidR="00E062F5" w:rsidRPr="00E517AD" w14:paraId="1AD892E2" w14:textId="77777777" w:rsidTr="0029657D">
        <w:trPr>
          <w:cantSplit/>
          <w:trHeight w:val="345"/>
          <w:tblHeader/>
        </w:trPr>
        <w:tc>
          <w:tcPr>
            <w:tcW w:w="596" w:type="dxa"/>
            <w:shd w:val="clear" w:color="auto" w:fill="auto"/>
          </w:tcPr>
          <w:p w14:paraId="29283246" w14:textId="77777777" w:rsidR="00C57C3E" w:rsidRPr="00E517AD" w:rsidRDefault="00C57C3E" w:rsidP="0029657D">
            <w:pPr>
              <w:spacing w:after="240"/>
              <w:ind w:left="-57" w:right="-57"/>
              <w:rPr>
                <w:rFonts w:ascii="Arial" w:eastAsia="Calibri" w:hAnsi="Arial" w:cs="Arial"/>
                <w:sz w:val="22"/>
                <w:szCs w:val="22"/>
              </w:rPr>
            </w:pPr>
            <w:r w:rsidRPr="00E517AD">
              <w:rPr>
                <w:rFonts w:ascii="Arial" w:eastAsia="Calibri" w:hAnsi="Arial" w:cs="Arial"/>
                <w:sz w:val="22"/>
                <w:szCs w:val="22"/>
              </w:rPr>
              <w:t>K2</w:t>
            </w:r>
          </w:p>
        </w:tc>
        <w:tc>
          <w:tcPr>
            <w:tcW w:w="3336" w:type="dxa"/>
            <w:shd w:val="clear" w:color="auto" w:fill="auto"/>
          </w:tcPr>
          <w:p w14:paraId="061D7F66" w14:textId="77777777" w:rsidR="00C57C3E" w:rsidRPr="00E517AD" w:rsidRDefault="00C57C3E" w:rsidP="0029657D">
            <w:pPr>
              <w:spacing w:after="240"/>
              <w:rPr>
                <w:rFonts w:ascii="Arial" w:eastAsia="Calibri" w:hAnsi="Arial" w:cs="Arial"/>
                <w:sz w:val="22"/>
                <w:szCs w:val="22"/>
              </w:rPr>
            </w:pPr>
            <w:r w:rsidRPr="00E517AD">
              <w:rPr>
                <w:rFonts w:ascii="Arial" w:hAnsi="Arial" w:cs="Arial"/>
                <w:sz w:val="22"/>
                <w:szCs w:val="22"/>
              </w:rPr>
              <w:t>Prace na linii średnicowej w Warszawie na odcinku Warszawa Wsch. - Warszawa Zach. - etap II</w:t>
            </w:r>
          </w:p>
        </w:tc>
        <w:tc>
          <w:tcPr>
            <w:tcW w:w="1334" w:type="dxa"/>
            <w:shd w:val="clear" w:color="auto" w:fill="auto"/>
          </w:tcPr>
          <w:p w14:paraId="34AD28F9"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7209A5C8"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0,5</w:t>
            </w:r>
          </w:p>
        </w:tc>
        <w:tc>
          <w:tcPr>
            <w:tcW w:w="2687" w:type="dxa"/>
            <w:gridSpan w:val="2"/>
            <w:shd w:val="clear" w:color="auto" w:fill="auto"/>
          </w:tcPr>
          <w:p w14:paraId="7729D4E0" w14:textId="77777777" w:rsidR="00C57C3E" w:rsidRPr="00E517AD" w:rsidRDefault="00C57C3E"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OSO Dolina Środkowej Wisły</w:t>
            </w:r>
          </w:p>
        </w:tc>
      </w:tr>
      <w:tr w:rsidR="00E062F5" w:rsidRPr="00E517AD" w14:paraId="415E406D" w14:textId="77777777" w:rsidTr="0029657D">
        <w:trPr>
          <w:cantSplit/>
          <w:trHeight w:val="345"/>
          <w:tblHeader/>
        </w:trPr>
        <w:tc>
          <w:tcPr>
            <w:tcW w:w="596" w:type="dxa"/>
            <w:shd w:val="clear" w:color="auto" w:fill="auto"/>
          </w:tcPr>
          <w:p w14:paraId="0187A52C" w14:textId="77777777" w:rsidR="00C57C3E" w:rsidRPr="00E517AD" w:rsidRDefault="00C57C3E"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K3</w:t>
            </w:r>
          </w:p>
        </w:tc>
        <w:tc>
          <w:tcPr>
            <w:tcW w:w="3336" w:type="dxa"/>
            <w:shd w:val="clear" w:color="auto" w:fill="auto"/>
          </w:tcPr>
          <w:p w14:paraId="4BD83DE2" w14:textId="77777777" w:rsidR="00C57C3E" w:rsidRPr="00E517AD" w:rsidRDefault="00C57C3E" w:rsidP="0029657D">
            <w:pPr>
              <w:spacing w:after="240"/>
              <w:rPr>
                <w:rFonts w:ascii="Arial" w:eastAsia="Calibri" w:hAnsi="Arial" w:cs="Arial"/>
                <w:sz w:val="22"/>
                <w:szCs w:val="22"/>
              </w:rPr>
            </w:pPr>
            <w:r w:rsidRPr="00E517AD">
              <w:rPr>
                <w:rFonts w:ascii="Arial" w:hAnsi="Arial" w:cs="Arial"/>
                <w:sz w:val="22"/>
                <w:szCs w:val="22"/>
              </w:rPr>
              <w:t>Modernizacja linii kolejowej nr 29 na odcinku Tłuszcz - Ostrołęka</w:t>
            </w:r>
          </w:p>
        </w:tc>
        <w:tc>
          <w:tcPr>
            <w:tcW w:w="1334" w:type="dxa"/>
            <w:shd w:val="clear" w:color="auto" w:fill="auto"/>
          </w:tcPr>
          <w:p w14:paraId="41CAEA15"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20830AE9"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E4659F8" w14:textId="77777777" w:rsidR="00C57C3E" w:rsidRPr="00E517AD" w:rsidRDefault="00C57C3E"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 xml:space="preserve">na 3 odcinkach o łącznej długości 13,7 km przecina OSO Puszcza Biała i na 2 odc. </w:t>
            </w:r>
            <w:r w:rsidR="00D61942" w:rsidRPr="00E517AD">
              <w:rPr>
                <w:rFonts w:ascii="Arial" w:eastAsia="Calibri" w:hAnsi="Arial" w:cs="Arial"/>
                <w:sz w:val="22"/>
                <w:szCs w:val="22"/>
              </w:rPr>
              <w:t>o </w:t>
            </w:r>
            <w:r w:rsidRPr="00E517AD">
              <w:rPr>
                <w:rFonts w:ascii="Arial" w:eastAsia="Calibri" w:hAnsi="Arial" w:cs="Arial"/>
                <w:sz w:val="22"/>
                <w:szCs w:val="22"/>
              </w:rPr>
              <w:t>łącznej długości 12,1</w:t>
            </w:r>
            <w:r w:rsidR="00D61942" w:rsidRPr="00E517AD">
              <w:rPr>
                <w:rFonts w:ascii="Arial" w:eastAsia="Calibri" w:hAnsi="Arial" w:cs="Arial"/>
                <w:sz w:val="22"/>
                <w:szCs w:val="22"/>
              </w:rPr>
              <w:t> </w:t>
            </w:r>
            <w:r w:rsidRPr="00E517AD">
              <w:rPr>
                <w:rFonts w:ascii="Arial" w:eastAsia="Calibri" w:hAnsi="Arial" w:cs="Arial"/>
                <w:sz w:val="22"/>
                <w:szCs w:val="22"/>
              </w:rPr>
              <w:t>km z nim graniczy</w:t>
            </w:r>
          </w:p>
          <w:p w14:paraId="4BF66A51" w14:textId="77777777" w:rsidR="00C57C3E" w:rsidRPr="00E517AD" w:rsidRDefault="00C57C3E"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na odcinku 3,3 km przecina OSO Dolina Dolnego Bugu</w:t>
            </w:r>
          </w:p>
          <w:p w14:paraId="47597C7E" w14:textId="77777777" w:rsidR="00C57C3E" w:rsidRPr="00E517AD" w:rsidRDefault="00C57C3E"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w odległości 0,5 km od OSO Bagno Pulwy</w:t>
            </w:r>
          </w:p>
          <w:p w14:paraId="4F09CA29" w14:textId="77777777" w:rsidR="00C57C3E" w:rsidRPr="00E517AD" w:rsidRDefault="00C57C3E"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na odcinku 0,5 km przecina SOO Ostoja Nadbużańska</w:t>
            </w:r>
          </w:p>
          <w:p w14:paraId="459D5F4F" w14:textId="77777777" w:rsidR="00C57C3E" w:rsidRPr="00E517AD" w:rsidRDefault="00C57C3E"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na odcinku 2 km przecina SOO Wydmy Lucynowsko-Mostowieckie</w:t>
            </w:r>
          </w:p>
        </w:tc>
      </w:tr>
      <w:tr w:rsidR="00E062F5" w:rsidRPr="00E517AD" w14:paraId="3AE3E83C" w14:textId="77777777" w:rsidTr="0029657D">
        <w:trPr>
          <w:cantSplit/>
          <w:trHeight w:val="293"/>
          <w:tblHeader/>
        </w:trPr>
        <w:tc>
          <w:tcPr>
            <w:tcW w:w="596" w:type="dxa"/>
            <w:shd w:val="clear" w:color="auto" w:fill="auto"/>
          </w:tcPr>
          <w:p w14:paraId="57DA708F" w14:textId="77777777" w:rsidR="00C57C3E" w:rsidRPr="00E517AD" w:rsidRDefault="00C57C3E" w:rsidP="0029657D">
            <w:pPr>
              <w:spacing w:after="240"/>
              <w:ind w:left="-57" w:right="-57"/>
              <w:rPr>
                <w:rFonts w:ascii="Arial" w:eastAsia="Calibri" w:hAnsi="Arial" w:cs="Arial"/>
                <w:sz w:val="22"/>
                <w:szCs w:val="22"/>
              </w:rPr>
            </w:pPr>
            <w:r w:rsidRPr="00E517AD">
              <w:rPr>
                <w:rFonts w:ascii="Arial" w:eastAsia="Calibri" w:hAnsi="Arial" w:cs="Arial"/>
                <w:sz w:val="22"/>
                <w:szCs w:val="22"/>
              </w:rPr>
              <w:t>K4</w:t>
            </w:r>
          </w:p>
        </w:tc>
        <w:tc>
          <w:tcPr>
            <w:tcW w:w="3336" w:type="dxa"/>
            <w:shd w:val="clear" w:color="auto" w:fill="auto"/>
          </w:tcPr>
          <w:p w14:paraId="721D0B6B" w14:textId="1FAE8DB1" w:rsidR="00C57C3E" w:rsidRPr="00E517AD" w:rsidRDefault="00C57C3E" w:rsidP="0029657D">
            <w:pPr>
              <w:spacing w:after="240"/>
              <w:rPr>
                <w:rFonts w:ascii="Arial" w:eastAsia="Calibri" w:hAnsi="Arial" w:cs="Arial"/>
                <w:b/>
                <w:bCs/>
                <w:sz w:val="22"/>
                <w:szCs w:val="22"/>
              </w:rPr>
            </w:pPr>
            <w:r w:rsidRPr="00E517AD">
              <w:rPr>
                <w:rFonts w:ascii="Arial" w:hAnsi="Arial" w:cs="Arial"/>
                <w:sz w:val="22"/>
                <w:szCs w:val="22"/>
              </w:rPr>
              <w:t xml:space="preserve">Prace na linii kolejowej nr 6 na odcinku Warszawa - Czyżew, </w:t>
            </w:r>
            <w:r w:rsidR="008B3A7F" w:rsidRPr="00E517AD">
              <w:rPr>
                <w:rFonts w:ascii="Arial" w:hAnsi="Arial" w:cs="Arial"/>
                <w:sz w:val="22"/>
                <w:szCs w:val="22"/>
              </w:rPr>
              <w:t>etap I: zwiększenie prędkości pociągów do 200 km/h na odcinku Zielonka - Czyżew</w:t>
            </w:r>
          </w:p>
        </w:tc>
        <w:tc>
          <w:tcPr>
            <w:tcW w:w="1334" w:type="dxa"/>
            <w:shd w:val="clear" w:color="auto" w:fill="auto"/>
          </w:tcPr>
          <w:p w14:paraId="5F4BF02B"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 xml:space="preserve">Nadbużański PK </w:t>
            </w:r>
          </w:p>
        </w:tc>
        <w:tc>
          <w:tcPr>
            <w:tcW w:w="1119" w:type="dxa"/>
            <w:shd w:val="clear" w:color="auto" w:fill="auto"/>
          </w:tcPr>
          <w:p w14:paraId="7F499BD3" w14:textId="77777777" w:rsidR="00C57C3E" w:rsidRPr="00E517AD" w:rsidRDefault="00C57C3E" w:rsidP="0029657D">
            <w:pPr>
              <w:spacing w:after="240"/>
              <w:rPr>
                <w:rFonts w:ascii="Arial" w:eastAsia="Calibri" w:hAnsi="Arial" w:cs="Arial"/>
                <w:sz w:val="22"/>
                <w:szCs w:val="22"/>
              </w:rPr>
            </w:pPr>
            <w:r w:rsidRPr="00E517AD">
              <w:rPr>
                <w:rFonts w:ascii="Arial" w:eastAsia="Calibri" w:hAnsi="Arial" w:cs="Arial"/>
                <w:sz w:val="22"/>
                <w:szCs w:val="22"/>
              </w:rPr>
              <w:t>12,1</w:t>
            </w:r>
          </w:p>
        </w:tc>
        <w:tc>
          <w:tcPr>
            <w:tcW w:w="2687" w:type="dxa"/>
            <w:gridSpan w:val="2"/>
            <w:shd w:val="clear" w:color="auto" w:fill="auto"/>
          </w:tcPr>
          <w:p w14:paraId="45EBF7AC" w14:textId="77777777" w:rsidR="00C57C3E" w:rsidRPr="00E517AD" w:rsidRDefault="00C57C3E" w:rsidP="0029657D">
            <w:pPr>
              <w:spacing w:after="240"/>
              <w:ind w:left="241" w:right="-79"/>
              <w:rPr>
                <w:rFonts w:ascii="Arial" w:eastAsia="Calibri" w:hAnsi="Arial" w:cs="Arial"/>
                <w:sz w:val="22"/>
                <w:szCs w:val="22"/>
              </w:rPr>
            </w:pPr>
            <w:r w:rsidRPr="00E517AD">
              <w:rPr>
                <w:rFonts w:ascii="Arial" w:eastAsia="Calibri" w:hAnsi="Arial" w:cs="Arial"/>
                <w:sz w:val="22"/>
                <w:szCs w:val="22"/>
              </w:rPr>
              <w:t>Przecina:</w:t>
            </w:r>
          </w:p>
          <w:p w14:paraId="43C4232F" w14:textId="27038E4E" w:rsidR="008B3A7F" w:rsidRPr="00E517AD" w:rsidRDefault="00C57C3E"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OSO Dolina Dolnego</w:t>
            </w:r>
            <w:r w:rsidR="008B3A7F" w:rsidRPr="00E517AD">
              <w:rPr>
                <w:rFonts w:ascii="Arial" w:eastAsia="Calibri" w:hAnsi="Arial" w:cs="Arial"/>
                <w:sz w:val="22"/>
                <w:szCs w:val="22"/>
              </w:rPr>
              <w:t xml:space="preserve"> Bugu na odcinku 9,2 km  </w:t>
            </w:r>
          </w:p>
          <w:p w14:paraId="5686AA60" w14:textId="77777777" w:rsidR="008B3A7F" w:rsidRPr="00E517AD" w:rsidRDefault="008B3A7F"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 xml:space="preserve">OSO Dolina Liwca na odcinku 1,3 km  </w:t>
            </w:r>
          </w:p>
          <w:p w14:paraId="0742F8B9" w14:textId="77777777" w:rsidR="008B3A7F" w:rsidRPr="00E517AD" w:rsidRDefault="008B3A7F"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 xml:space="preserve">SOO Ostoja Nadbużańska na odcinku 5,5 km  </w:t>
            </w:r>
          </w:p>
          <w:p w14:paraId="3E6B713C" w14:textId="2F4C8E80" w:rsidR="00C57C3E" w:rsidRPr="00E517AD" w:rsidRDefault="008B3A7F"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SOO Ostoja Nadliwiecka na odcinku 0,2 km</w:t>
            </w:r>
            <w:r w:rsidR="00C57C3E" w:rsidRPr="00E517AD">
              <w:rPr>
                <w:rFonts w:ascii="Arial" w:eastAsia="Calibri" w:hAnsi="Arial" w:cs="Arial"/>
                <w:sz w:val="22"/>
                <w:szCs w:val="22"/>
              </w:rPr>
              <w:t xml:space="preserve"> </w:t>
            </w:r>
          </w:p>
        </w:tc>
      </w:tr>
      <w:tr w:rsidR="00E062F5" w:rsidRPr="00E517AD" w14:paraId="566BD394" w14:textId="77777777" w:rsidTr="0029657D">
        <w:trPr>
          <w:cantSplit/>
          <w:trHeight w:val="292"/>
          <w:tblHeader/>
        </w:trPr>
        <w:tc>
          <w:tcPr>
            <w:tcW w:w="596" w:type="dxa"/>
            <w:shd w:val="clear" w:color="auto" w:fill="auto"/>
          </w:tcPr>
          <w:p w14:paraId="54510CAE" w14:textId="7A646C2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K4</w:t>
            </w:r>
          </w:p>
        </w:tc>
        <w:tc>
          <w:tcPr>
            <w:tcW w:w="3336" w:type="dxa"/>
            <w:shd w:val="clear" w:color="auto" w:fill="auto"/>
          </w:tcPr>
          <w:p w14:paraId="4460429B" w14:textId="7996151E" w:rsidR="008B3A7F" w:rsidRPr="00E517AD" w:rsidRDefault="008B3A7F" w:rsidP="0029657D">
            <w:pPr>
              <w:spacing w:after="240"/>
              <w:rPr>
                <w:rFonts w:ascii="Arial" w:hAnsi="Arial" w:cs="Arial"/>
                <w:sz w:val="22"/>
                <w:szCs w:val="22"/>
              </w:rPr>
            </w:pPr>
            <w:r w:rsidRPr="00E517AD">
              <w:rPr>
                <w:rFonts w:ascii="Arial" w:hAnsi="Arial" w:cs="Arial"/>
                <w:sz w:val="22"/>
                <w:szCs w:val="22"/>
              </w:rPr>
              <w:t>Prace na linii kolejowej nr 6 na odcinku Warszawa - Czyżew, etap I: zwiększenie prędkości pociągów do 200 km/h na odcinku Zielonka - Czyżew</w:t>
            </w:r>
          </w:p>
        </w:tc>
        <w:tc>
          <w:tcPr>
            <w:tcW w:w="1334" w:type="dxa"/>
            <w:shd w:val="clear" w:color="auto" w:fill="auto"/>
          </w:tcPr>
          <w:p w14:paraId="3BE81484"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5167EE7C"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1,5</w:t>
            </w:r>
          </w:p>
        </w:tc>
        <w:tc>
          <w:tcPr>
            <w:tcW w:w="2687" w:type="dxa"/>
            <w:gridSpan w:val="2"/>
            <w:shd w:val="clear" w:color="auto" w:fill="auto"/>
          </w:tcPr>
          <w:p w14:paraId="6339D157" w14:textId="77777777" w:rsidR="008B3A7F" w:rsidRPr="00E517AD" w:rsidRDefault="008B3A7F" w:rsidP="0029657D">
            <w:pPr>
              <w:spacing w:after="240"/>
              <w:ind w:left="241" w:right="-79"/>
              <w:rPr>
                <w:rFonts w:ascii="Arial" w:eastAsia="Calibri" w:hAnsi="Arial" w:cs="Arial"/>
                <w:sz w:val="22"/>
                <w:szCs w:val="22"/>
              </w:rPr>
            </w:pPr>
            <w:r w:rsidRPr="00E517AD">
              <w:rPr>
                <w:rFonts w:ascii="Arial" w:eastAsia="Calibri" w:hAnsi="Arial" w:cs="Arial"/>
                <w:sz w:val="22"/>
                <w:szCs w:val="22"/>
              </w:rPr>
              <w:t xml:space="preserve"> Przecina:</w:t>
            </w:r>
          </w:p>
          <w:p w14:paraId="3C20EE91" w14:textId="77777777" w:rsidR="008B3A7F" w:rsidRPr="00E517AD" w:rsidRDefault="008B3A7F"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 xml:space="preserve">OSO Dolina Dolnego Bugu na odcinku 9,2 km  </w:t>
            </w:r>
          </w:p>
          <w:p w14:paraId="566D0319" w14:textId="77777777" w:rsidR="008B3A7F" w:rsidRPr="00E517AD" w:rsidRDefault="008B3A7F"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 xml:space="preserve">OSO Dolina Liwca na odcinku 1,3 km  </w:t>
            </w:r>
          </w:p>
          <w:p w14:paraId="2F1CA86E" w14:textId="77777777" w:rsidR="008B3A7F" w:rsidRPr="00E517AD" w:rsidRDefault="008B3A7F"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 xml:space="preserve">SOO Ostoja Nadbużańska na odcinku 5,5 km  </w:t>
            </w:r>
          </w:p>
          <w:p w14:paraId="1B34DF6B" w14:textId="79764F56" w:rsidR="008B3A7F" w:rsidRPr="00E517AD" w:rsidRDefault="008B3A7F" w:rsidP="0029657D">
            <w:pPr>
              <w:numPr>
                <w:ilvl w:val="0"/>
                <w:numId w:val="8"/>
              </w:numPr>
              <w:spacing w:after="240"/>
              <w:ind w:left="158" w:right="-79" w:hanging="209"/>
              <w:rPr>
                <w:rFonts w:ascii="Arial" w:eastAsia="Calibri" w:hAnsi="Arial" w:cs="Arial"/>
                <w:sz w:val="22"/>
                <w:szCs w:val="22"/>
              </w:rPr>
            </w:pPr>
            <w:r w:rsidRPr="00E517AD">
              <w:rPr>
                <w:rFonts w:ascii="Arial" w:eastAsia="Calibri" w:hAnsi="Arial" w:cs="Arial"/>
                <w:sz w:val="22"/>
                <w:szCs w:val="22"/>
              </w:rPr>
              <w:t>SOO Ostoja Nadliwiecka na odcinku 0,2 km</w:t>
            </w:r>
          </w:p>
        </w:tc>
      </w:tr>
      <w:tr w:rsidR="00E062F5" w:rsidRPr="00E517AD" w14:paraId="63B389BC" w14:textId="77777777" w:rsidTr="0029657D">
        <w:trPr>
          <w:cantSplit/>
          <w:trHeight w:val="100"/>
          <w:tblHeader/>
        </w:trPr>
        <w:tc>
          <w:tcPr>
            <w:tcW w:w="596" w:type="dxa"/>
            <w:shd w:val="clear" w:color="auto" w:fill="auto"/>
          </w:tcPr>
          <w:p w14:paraId="01A0A817" w14:textId="77777777" w:rsidR="008B3A7F" w:rsidRPr="00EA50F5" w:rsidRDefault="008B3A7F" w:rsidP="0029657D">
            <w:pPr>
              <w:spacing w:after="240"/>
              <w:ind w:left="-57" w:right="-57"/>
              <w:rPr>
                <w:rFonts w:ascii="Arial" w:eastAsia="Calibri" w:hAnsi="Arial" w:cs="Arial"/>
                <w:sz w:val="22"/>
                <w:szCs w:val="22"/>
              </w:rPr>
            </w:pPr>
            <w:r w:rsidRPr="00EA50F5">
              <w:rPr>
                <w:rFonts w:ascii="Arial" w:eastAsia="Calibri" w:hAnsi="Arial" w:cs="Arial"/>
                <w:sz w:val="22"/>
                <w:szCs w:val="22"/>
              </w:rPr>
              <w:lastRenderedPageBreak/>
              <w:t>K5</w:t>
            </w:r>
          </w:p>
        </w:tc>
        <w:tc>
          <w:tcPr>
            <w:tcW w:w="3336" w:type="dxa"/>
            <w:shd w:val="clear" w:color="auto" w:fill="auto"/>
          </w:tcPr>
          <w:p w14:paraId="0B5D2D3C" w14:textId="77777777" w:rsidR="008B3A7F" w:rsidRPr="00EA50F5" w:rsidRDefault="008B3A7F" w:rsidP="0029657D">
            <w:pPr>
              <w:spacing w:after="240"/>
              <w:rPr>
                <w:rFonts w:ascii="Arial" w:eastAsia="Calibri" w:hAnsi="Arial" w:cs="Arial"/>
                <w:sz w:val="22"/>
                <w:szCs w:val="22"/>
              </w:rPr>
            </w:pPr>
            <w:r w:rsidRPr="00EA50F5">
              <w:rPr>
                <w:rFonts w:ascii="Arial" w:hAnsi="Arial" w:cs="Arial"/>
                <w:sz w:val="22"/>
                <w:szCs w:val="22"/>
              </w:rPr>
              <w:t xml:space="preserve">Prace na linii kolejowej C–E 20 na odcinku Skierniewice - Pilawa - Łuków </w:t>
            </w:r>
          </w:p>
        </w:tc>
        <w:tc>
          <w:tcPr>
            <w:tcW w:w="1334" w:type="dxa"/>
            <w:shd w:val="clear" w:color="auto" w:fill="auto"/>
          </w:tcPr>
          <w:p w14:paraId="109D1717"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rezerwat Łachy Brzeskie</w:t>
            </w:r>
          </w:p>
        </w:tc>
        <w:tc>
          <w:tcPr>
            <w:tcW w:w="1119" w:type="dxa"/>
            <w:shd w:val="clear" w:color="auto" w:fill="auto"/>
          </w:tcPr>
          <w:p w14:paraId="758B867C"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0,3</w:t>
            </w:r>
          </w:p>
        </w:tc>
        <w:tc>
          <w:tcPr>
            <w:tcW w:w="2687" w:type="dxa"/>
            <w:gridSpan w:val="2"/>
            <w:shd w:val="clear" w:color="auto" w:fill="auto"/>
          </w:tcPr>
          <w:p w14:paraId="04B3434A"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1,1 km przecina OSO Dolina Środkowej Wisły</w:t>
            </w:r>
          </w:p>
          <w:p w14:paraId="03557E06"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OSO Bagno Całowanie</w:t>
            </w:r>
          </w:p>
          <w:p w14:paraId="4D527DC3"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SOO Ostoja Bagno Całowanie</w:t>
            </w:r>
          </w:p>
          <w:p w14:paraId="60C0E8E5" w14:textId="70AF9214"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w odległości 0,1 km od SOO Łąki Żukowskie</w:t>
            </w:r>
          </w:p>
        </w:tc>
      </w:tr>
      <w:tr w:rsidR="00E062F5" w:rsidRPr="00E517AD" w14:paraId="5C75BF4E" w14:textId="77777777" w:rsidTr="0029657D">
        <w:trPr>
          <w:cantSplit/>
          <w:trHeight w:val="97"/>
          <w:tblHeader/>
        </w:trPr>
        <w:tc>
          <w:tcPr>
            <w:tcW w:w="596" w:type="dxa"/>
            <w:shd w:val="clear" w:color="auto" w:fill="auto"/>
          </w:tcPr>
          <w:p w14:paraId="79B7DB64" w14:textId="033D3EFA" w:rsidR="008B3A7F" w:rsidRPr="00EA50F5" w:rsidRDefault="008B3A7F" w:rsidP="0029657D">
            <w:pPr>
              <w:spacing w:after="240"/>
              <w:rPr>
                <w:rFonts w:ascii="Arial" w:hAnsi="Arial" w:cs="Arial"/>
                <w:sz w:val="22"/>
                <w:szCs w:val="22"/>
              </w:rPr>
            </w:pPr>
            <w:r w:rsidRPr="00EA50F5">
              <w:rPr>
                <w:rFonts w:ascii="Arial" w:eastAsia="Calibri" w:hAnsi="Arial" w:cs="Arial"/>
                <w:sz w:val="22"/>
                <w:szCs w:val="22"/>
              </w:rPr>
              <w:t>K5</w:t>
            </w:r>
          </w:p>
        </w:tc>
        <w:tc>
          <w:tcPr>
            <w:tcW w:w="3336" w:type="dxa"/>
            <w:shd w:val="clear" w:color="auto" w:fill="auto"/>
          </w:tcPr>
          <w:p w14:paraId="1D689353" w14:textId="35C29A71" w:rsidR="008B3A7F" w:rsidRPr="00EA50F5" w:rsidRDefault="008B3A7F" w:rsidP="0029657D">
            <w:pPr>
              <w:spacing w:after="240"/>
              <w:rPr>
                <w:rFonts w:ascii="Arial" w:hAnsi="Arial" w:cs="Arial"/>
                <w:sz w:val="22"/>
                <w:szCs w:val="22"/>
              </w:rPr>
            </w:pPr>
            <w:r w:rsidRPr="00EA50F5">
              <w:rPr>
                <w:rFonts w:ascii="Arial" w:hAnsi="Arial" w:cs="Arial"/>
                <w:sz w:val="22"/>
                <w:szCs w:val="22"/>
              </w:rPr>
              <w:t>Prace na linii kolejowej C–E 20 na odcinku Skierniewice - Pilawa – Łuków</w:t>
            </w:r>
          </w:p>
        </w:tc>
        <w:tc>
          <w:tcPr>
            <w:tcW w:w="1334" w:type="dxa"/>
            <w:shd w:val="clear" w:color="auto" w:fill="auto"/>
          </w:tcPr>
          <w:p w14:paraId="4FE8A4B4"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 xml:space="preserve">Mazowiecki PK </w:t>
            </w:r>
          </w:p>
        </w:tc>
        <w:tc>
          <w:tcPr>
            <w:tcW w:w="1119" w:type="dxa"/>
            <w:shd w:val="clear" w:color="auto" w:fill="auto"/>
          </w:tcPr>
          <w:p w14:paraId="2B036728"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 xml:space="preserve"> 4,7</w:t>
            </w:r>
          </w:p>
        </w:tc>
        <w:tc>
          <w:tcPr>
            <w:tcW w:w="2687" w:type="dxa"/>
            <w:gridSpan w:val="2"/>
            <w:shd w:val="clear" w:color="auto" w:fill="auto"/>
          </w:tcPr>
          <w:p w14:paraId="66F6D002"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1,1 km przecina OSO Dolina Środkowej Wisły</w:t>
            </w:r>
          </w:p>
          <w:p w14:paraId="2596D2E4"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OSO Bagno Całowanie</w:t>
            </w:r>
          </w:p>
          <w:p w14:paraId="26253977"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SOO Ostoja Bagno Całowanie</w:t>
            </w:r>
          </w:p>
          <w:p w14:paraId="3C99343C" w14:textId="7D1A4C64" w:rsidR="008B3A7F" w:rsidRPr="00EA50F5" w:rsidRDefault="008B3A7F" w:rsidP="0029657D">
            <w:pPr>
              <w:spacing w:after="240"/>
              <w:ind w:left="158" w:right="-80"/>
              <w:rPr>
                <w:rFonts w:ascii="Arial" w:eastAsia="Calibri" w:hAnsi="Arial" w:cs="Arial"/>
                <w:sz w:val="22"/>
                <w:szCs w:val="22"/>
              </w:rPr>
            </w:pPr>
            <w:r w:rsidRPr="00EA50F5">
              <w:rPr>
                <w:rFonts w:ascii="Arial" w:eastAsia="Calibri" w:hAnsi="Arial" w:cs="Arial"/>
                <w:sz w:val="22"/>
                <w:szCs w:val="22"/>
              </w:rPr>
              <w:t>w odległości 0,1 km od SOO Łąki Żukowskie</w:t>
            </w:r>
          </w:p>
        </w:tc>
      </w:tr>
      <w:tr w:rsidR="00E062F5" w:rsidRPr="00E517AD" w14:paraId="4A6E92BB" w14:textId="77777777" w:rsidTr="0029657D">
        <w:trPr>
          <w:cantSplit/>
          <w:trHeight w:val="97"/>
          <w:tblHeader/>
        </w:trPr>
        <w:tc>
          <w:tcPr>
            <w:tcW w:w="596" w:type="dxa"/>
            <w:shd w:val="clear" w:color="auto" w:fill="auto"/>
          </w:tcPr>
          <w:p w14:paraId="2C39078D" w14:textId="68355698" w:rsidR="008B3A7F" w:rsidRPr="00EA50F5" w:rsidRDefault="008B3A7F" w:rsidP="0029657D">
            <w:pPr>
              <w:spacing w:after="240"/>
              <w:rPr>
                <w:rFonts w:ascii="Arial" w:hAnsi="Arial" w:cs="Arial"/>
                <w:sz w:val="22"/>
                <w:szCs w:val="22"/>
              </w:rPr>
            </w:pPr>
            <w:r w:rsidRPr="00EA50F5">
              <w:rPr>
                <w:rFonts w:ascii="Arial" w:eastAsia="Calibri" w:hAnsi="Arial" w:cs="Arial"/>
                <w:sz w:val="22"/>
                <w:szCs w:val="22"/>
              </w:rPr>
              <w:t>K5</w:t>
            </w:r>
          </w:p>
        </w:tc>
        <w:tc>
          <w:tcPr>
            <w:tcW w:w="3336" w:type="dxa"/>
            <w:shd w:val="clear" w:color="auto" w:fill="auto"/>
          </w:tcPr>
          <w:p w14:paraId="22E37B80" w14:textId="0E69AACF" w:rsidR="008B3A7F" w:rsidRPr="00EA50F5" w:rsidRDefault="008B3A7F" w:rsidP="0029657D">
            <w:pPr>
              <w:spacing w:after="240"/>
              <w:rPr>
                <w:rFonts w:ascii="Arial" w:hAnsi="Arial" w:cs="Arial"/>
                <w:sz w:val="22"/>
                <w:szCs w:val="22"/>
              </w:rPr>
            </w:pPr>
            <w:r w:rsidRPr="00EA50F5">
              <w:rPr>
                <w:rFonts w:ascii="Arial" w:hAnsi="Arial" w:cs="Arial"/>
                <w:sz w:val="22"/>
                <w:szCs w:val="22"/>
              </w:rPr>
              <w:t>Prace na linii kolejowej C–E 20 na odcinku Skierniewice - Pilawa – Łuków</w:t>
            </w:r>
          </w:p>
        </w:tc>
        <w:tc>
          <w:tcPr>
            <w:tcW w:w="1334" w:type="dxa"/>
            <w:shd w:val="clear" w:color="auto" w:fill="auto"/>
          </w:tcPr>
          <w:p w14:paraId="0C0597B9"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 xml:space="preserve">Chojnowski PK </w:t>
            </w:r>
          </w:p>
        </w:tc>
        <w:tc>
          <w:tcPr>
            <w:tcW w:w="1119" w:type="dxa"/>
            <w:shd w:val="clear" w:color="auto" w:fill="auto"/>
          </w:tcPr>
          <w:p w14:paraId="4D9A4CDA"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 xml:space="preserve"> 0,9</w:t>
            </w:r>
          </w:p>
        </w:tc>
        <w:tc>
          <w:tcPr>
            <w:tcW w:w="2687" w:type="dxa"/>
            <w:gridSpan w:val="2"/>
            <w:shd w:val="clear" w:color="auto" w:fill="auto"/>
          </w:tcPr>
          <w:p w14:paraId="74F18113"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1,1 km przecina OSO Dolina Środkowej Wisły</w:t>
            </w:r>
          </w:p>
          <w:p w14:paraId="6FF1B3B4"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OSO Bagno Całowanie</w:t>
            </w:r>
          </w:p>
          <w:p w14:paraId="2687FFB2"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SOO Ostoja Bagno Całowanie</w:t>
            </w:r>
          </w:p>
          <w:p w14:paraId="33832D53" w14:textId="4A691A84" w:rsidR="008B3A7F" w:rsidRPr="00EA50F5" w:rsidRDefault="008B3A7F" w:rsidP="0029657D">
            <w:pPr>
              <w:spacing w:after="240"/>
              <w:ind w:left="158" w:right="-80"/>
              <w:rPr>
                <w:rFonts w:ascii="Arial" w:eastAsia="Calibri" w:hAnsi="Arial" w:cs="Arial"/>
                <w:sz w:val="22"/>
                <w:szCs w:val="22"/>
              </w:rPr>
            </w:pPr>
            <w:r w:rsidRPr="00EA50F5">
              <w:rPr>
                <w:rFonts w:ascii="Arial" w:eastAsia="Calibri" w:hAnsi="Arial" w:cs="Arial"/>
                <w:sz w:val="22"/>
                <w:szCs w:val="22"/>
              </w:rPr>
              <w:t>w odległości 0,1 km od SOO Łąki Żukowskie</w:t>
            </w:r>
          </w:p>
        </w:tc>
      </w:tr>
      <w:tr w:rsidR="00E062F5" w:rsidRPr="00E517AD" w14:paraId="166E719C" w14:textId="77777777" w:rsidTr="0029657D">
        <w:trPr>
          <w:cantSplit/>
          <w:trHeight w:val="97"/>
          <w:tblHeader/>
        </w:trPr>
        <w:tc>
          <w:tcPr>
            <w:tcW w:w="596" w:type="dxa"/>
            <w:shd w:val="clear" w:color="auto" w:fill="auto"/>
          </w:tcPr>
          <w:p w14:paraId="0EFFF803" w14:textId="3C73A1FA" w:rsidR="008B3A7F" w:rsidRPr="00EA50F5" w:rsidRDefault="008B3A7F" w:rsidP="0029657D">
            <w:pPr>
              <w:spacing w:after="240"/>
              <w:rPr>
                <w:rFonts w:ascii="Arial" w:hAnsi="Arial" w:cs="Arial"/>
                <w:sz w:val="22"/>
                <w:szCs w:val="22"/>
              </w:rPr>
            </w:pPr>
            <w:r w:rsidRPr="00EA50F5">
              <w:rPr>
                <w:rFonts w:ascii="Arial" w:eastAsia="Calibri" w:hAnsi="Arial" w:cs="Arial"/>
                <w:sz w:val="22"/>
                <w:szCs w:val="22"/>
              </w:rPr>
              <w:lastRenderedPageBreak/>
              <w:t>K5</w:t>
            </w:r>
          </w:p>
        </w:tc>
        <w:tc>
          <w:tcPr>
            <w:tcW w:w="3336" w:type="dxa"/>
            <w:shd w:val="clear" w:color="auto" w:fill="auto"/>
          </w:tcPr>
          <w:p w14:paraId="0CDA4A08" w14:textId="64CB6EE7" w:rsidR="008B3A7F" w:rsidRPr="00EA50F5" w:rsidRDefault="008B3A7F" w:rsidP="0029657D">
            <w:pPr>
              <w:spacing w:after="240"/>
              <w:rPr>
                <w:rFonts w:ascii="Arial" w:hAnsi="Arial" w:cs="Arial"/>
                <w:sz w:val="22"/>
                <w:szCs w:val="22"/>
              </w:rPr>
            </w:pPr>
            <w:r w:rsidRPr="00EA50F5">
              <w:rPr>
                <w:rFonts w:ascii="Arial" w:hAnsi="Arial" w:cs="Arial"/>
                <w:sz w:val="22"/>
                <w:szCs w:val="22"/>
              </w:rPr>
              <w:t>Prace na linii kolejowej C–E 20 na odcinku Skierniewice - Pilawa – Łuków</w:t>
            </w:r>
          </w:p>
        </w:tc>
        <w:tc>
          <w:tcPr>
            <w:tcW w:w="1334" w:type="dxa"/>
            <w:shd w:val="clear" w:color="auto" w:fill="auto"/>
          </w:tcPr>
          <w:p w14:paraId="2D56DE90"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 xml:space="preserve">Bolimowski PK </w:t>
            </w:r>
          </w:p>
        </w:tc>
        <w:tc>
          <w:tcPr>
            <w:tcW w:w="1119" w:type="dxa"/>
            <w:shd w:val="clear" w:color="auto" w:fill="auto"/>
          </w:tcPr>
          <w:p w14:paraId="78A502FD"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 xml:space="preserve"> 1,6</w:t>
            </w:r>
          </w:p>
        </w:tc>
        <w:tc>
          <w:tcPr>
            <w:tcW w:w="2687" w:type="dxa"/>
            <w:gridSpan w:val="2"/>
            <w:shd w:val="clear" w:color="auto" w:fill="auto"/>
          </w:tcPr>
          <w:p w14:paraId="3D2B2567"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1,1 km przecina OSO Dolina Środkowej Wisły</w:t>
            </w:r>
          </w:p>
          <w:p w14:paraId="3B46A607"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OSO Bagno Całowanie</w:t>
            </w:r>
          </w:p>
          <w:p w14:paraId="205C2A92"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SOO Ostoja Bagno Całowanie</w:t>
            </w:r>
          </w:p>
          <w:p w14:paraId="6D70AB74" w14:textId="0AD9D638" w:rsidR="008B3A7F" w:rsidRPr="00EA50F5" w:rsidRDefault="008B3A7F" w:rsidP="0029657D">
            <w:pPr>
              <w:spacing w:after="240"/>
              <w:ind w:left="158" w:right="-80"/>
              <w:rPr>
                <w:rFonts w:ascii="Arial" w:eastAsia="Calibri" w:hAnsi="Arial" w:cs="Arial"/>
                <w:sz w:val="22"/>
                <w:szCs w:val="22"/>
              </w:rPr>
            </w:pPr>
            <w:r w:rsidRPr="00EA50F5">
              <w:rPr>
                <w:rFonts w:ascii="Arial" w:eastAsia="Calibri" w:hAnsi="Arial" w:cs="Arial"/>
                <w:sz w:val="22"/>
                <w:szCs w:val="22"/>
              </w:rPr>
              <w:t>w odległości 0,1 km od SOO Łąki Żukowskie</w:t>
            </w:r>
          </w:p>
        </w:tc>
      </w:tr>
      <w:tr w:rsidR="00E062F5" w:rsidRPr="00E517AD" w14:paraId="49CDCC4F" w14:textId="77777777" w:rsidTr="0029657D">
        <w:trPr>
          <w:cantSplit/>
          <w:trHeight w:val="97"/>
          <w:tblHeader/>
        </w:trPr>
        <w:tc>
          <w:tcPr>
            <w:tcW w:w="596" w:type="dxa"/>
            <w:shd w:val="clear" w:color="auto" w:fill="auto"/>
          </w:tcPr>
          <w:p w14:paraId="260939E0" w14:textId="1C5E5B47" w:rsidR="008B3A7F" w:rsidRPr="00EA50F5" w:rsidRDefault="008B3A7F" w:rsidP="0029657D">
            <w:pPr>
              <w:spacing w:after="240"/>
              <w:rPr>
                <w:rFonts w:ascii="Arial" w:hAnsi="Arial" w:cs="Arial"/>
                <w:sz w:val="22"/>
                <w:szCs w:val="22"/>
              </w:rPr>
            </w:pPr>
            <w:r w:rsidRPr="00EA50F5">
              <w:rPr>
                <w:rFonts w:ascii="Arial" w:eastAsia="Calibri" w:hAnsi="Arial" w:cs="Arial"/>
                <w:sz w:val="22"/>
                <w:szCs w:val="22"/>
              </w:rPr>
              <w:t>K5</w:t>
            </w:r>
          </w:p>
        </w:tc>
        <w:tc>
          <w:tcPr>
            <w:tcW w:w="3336" w:type="dxa"/>
            <w:shd w:val="clear" w:color="auto" w:fill="auto"/>
          </w:tcPr>
          <w:p w14:paraId="4AFE15CC" w14:textId="27E912B7" w:rsidR="008B3A7F" w:rsidRPr="00EA50F5" w:rsidRDefault="008B3A7F" w:rsidP="0029657D">
            <w:pPr>
              <w:spacing w:after="240"/>
              <w:rPr>
                <w:rFonts w:ascii="Arial" w:hAnsi="Arial" w:cs="Arial"/>
                <w:sz w:val="22"/>
                <w:szCs w:val="22"/>
              </w:rPr>
            </w:pPr>
            <w:r w:rsidRPr="00EA50F5">
              <w:rPr>
                <w:rFonts w:ascii="Arial" w:hAnsi="Arial" w:cs="Arial"/>
                <w:sz w:val="22"/>
                <w:szCs w:val="22"/>
              </w:rPr>
              <w:t>Prace na linii kolejowej C–E 20 na odcinku Skierniewice - Pilawa – Łuków</w:t>
            </w:r>
          </w:p>
        </w:tc>
        <w:tc>
          <w:tcPr>
            <w:tcW w:w="1334" w:type="dxa"/>
            <w:shd w:val="clear" w:color="auto" w:fill="auto"/>
          </w:tcPr>
          <w:p w14:paraId="109721A2" w14:textId="6577AE03" w:rsidR="008B3A7F" w:rsidRPr="00EA50F5" w:rsidRDefault="008B3A7F" w:rsidP="0029657D">
            <w:pPr>
              <w:spacing w:after="240"/>
              <w:ind w:right="-82"/>
              <w:rPr>
                <w:rFonts w:ascii="Arial" w:eastAsia="Calibri" w:hAnsi="Arial" w:cs="Arial"/>
                <w:sz w:val="22"/>
                <w:szCs w:val="22"/>
              </w:rPr>
            </w:pPr>
            <w:r w:rsidRPr="00EA50F5">
              <w:rPr>
                <w:rFonts w:ascii="Arial" w:eastAsia="Calibri" w:hAnsi="Arial" w:cs="Arial"/>
                <w:sz w:val="22"/>
                <w:szCs w:val="22"/>
              </w:rPr>
              <w:t xml:space="preserve">Warszawski OChK </w:t>
            </w:r>
          </w:p>
        </w:tc>
        <w:tc>
          <w:tcPr>
            <w:tcW w:w="1119" w:type="dxa"/>
            <w:shd w:val="clear" w:color="auto" w:fill="auto"/>
          </w:tcPr>
          <w:p w14:paraId="10F1F442"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17,9</w:t>
            </w:r>
          </w:p>
        </w:tc>
        <w:tc>
          <w:tcPr>
            <w:tcW w:w="2687" w:type="dxa"/>
            <w:gridSpan w:val="2"/>
            <w:shd w:val="clear" w:color="auto" w:fill="auto"/>
          </w:tcPr>
          <w:p w14:paraId="61FBD824"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1,1 km przecina OSO Dolina Środkowej Wisły</w:t>
            </w:r>
          </w:p>
          <w:p w14:paraId="159FC6F4"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OSO Bagno Całowanie</w:t>
            </w:r>
          </w:p>
          <w:p w14:paraId="2DA04B5E"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SOO Ostoja Bagno Całowanie</w:t>
            </w:r>
          </w:p>
          <w:p w14:paraId="2D34487E" w14:textId="79782EFC" w:rsidR="008B3A7F" w:rsidRPr="00EA50F5" w:rsidRDefault="008B3A7F" w:rsidP="0029657D">
            <w:pPr>
              <w:spacing w:after="240"/>
              <w:ind w:left="158" w:right="-80"/>
              <w:rPr>
                <w:rFonts w:ascii="Arial" w:eastAsia="Calibri" w:hAnsi="Arial" w:cs="Arial"/>
                <w:sz w:val="22"/>
                <w:szCs w:val="22"/>
              </w:rPr>
            </w:pPr>
            <w:r w:rsidRPr="00EA50F5">
              <w:rPr>
                <w:rFonts w:ascii="Arial" w:eastAsia="Calibri" w:hAnsi="Arial" w:cs="Arial"/>
                <w:sz w:val="22"/>
                <w:szCs w:val="22"/>
              </w:rPr>
              <w:t>w odległości 0,1 km od SOO Łąki Żukowskie</w:t>
            </w:r>
          </w:p>
        </w:tc>
      </w:tr>
      <w:tr w:rsidR="00E062F5" w:rsidRPr="00E517AD" w14:paraId="06D202F3" w14:textId="77777777" w:rsidTr="0029657D">
        <w:trPr>
          <w:cantSplit/>
          <w:trHeight w:val="97"/>
          <w:tblHeader/>
        </w:trPr>
        <w:tc>
          <w:tcPr>
            <w:tcW w:w="596" w:type="dxa"/>
            <w:shd w:val="clear" w:color="auto" w:fill="auto"/>
          </w:tcPr>
          <w:p w14:paraId="7723D7ED" w14:textId="64ADD244" w:rsidR="008B3A7F" w:rsidRPr="00EA50F5" w:rsidRDefault="008B3A7F" w:rsidP="0029657D">
            <w:pPr>
              <w:spacing w:after="240"/>
              <w:rPr>
                <w:rFonts w:ascii="Arial" w:hAnsi="Arial" w:cs="Arial"/>
                <w:sz w:val="22"/>
                <w:szCs w:val="22"/>
              </w:rPr>
            </w:pPr>
            <w:r w:rsidRPr="00EA50F5">
              <w:rPr>
                <w:rFonts w:ascii="Arial" w:eastAsia="Calibri" w:hAnsi="Arial" w:cs="Arial"/>
                <w:sz w:val="22"/>
                <w:szCs w:val="22"/>
              </w:rPr>
              <w:t>K5</w:t>
            </w:r>
          </w:p>
        </w:tc>
        <w:tc>
          <w:tcPr>
            <w:tcW w:w="3336" w:type="dxa"/>
            <w:shd w:val="clear" w:color="auto" w:fill="auto"/>
          </w:tcPr>
          <w:p w14:paraId="351F8826" w14:textId="337FBFB0" w:rsidR="008B3A7F" w:rsidRPr="00EA50F5" w:rsidRDefault="008B3A7F" w:rsidP="0029657D">
            <w:pPr>
              <w:spacing w:after="240"/>
              <w:rPr>
                <w:rFonts w:ascii="Arial" w:hAnsi="Arial" w:cs="Arial"/>
                <w:sz w:val="22"/>
                <w:szCs w:val="22"/>
              </w:rPr>
            </w:pPr>
            <w:r w:rsidRPr="00EA50F5">
              <w:rPr>
                <w:rFonts w:ascii="Arial" w:hAnsi="Arial" w:cs="Arial"/>
                <w:sz w:val="22"/>
                <w:szCs w:val="22"/>
              </w:rPr>
              <w:t>Prace na linii kolejowej C–E 20 na odcinku Skierniewice - Pilawa - Łuków</w:t>
            </w:r>
          </w:p>
        </w:tc>
        <w:tc>
          <w:tcPr>
            <w:tcW w:w="1334" w:type="dxa"/>
            <w:shd w:val="clear" w:color="auto" w:fill="auto"/>
          </w:tcPr>
          <w:p w14:paraId="15B6E6C2" w14:textId="77777777" w:rsidR="008B3A7F" w:rsidRPr="00EA50F5" w:rsidRDefault="008B3A7F" w:rsidP="0029657D">
            <w:pPr>
              <w:spacing w:after="240"/>
              <w:ind w:right="-102"/>
              <w:rPr>
                <w:rFonts w:ascii="Arial" w:eastAsia="Calibri" w:hAnsi="Arial" w:cs="Arial"/>
                <w:sz w:val="22"/>
                <w:szCs w:val="22"/>
              </w:rPr>
            </w:pPr>
            <w:r w:rsidRPr="00EA50F5">
              <w:rPr>
                <w:rFonts w:ascii="Arial" w:eastAsia="Calibri" w:hAnsi="Arial" w:cs="Arial"/>
                <w:sz w:val="22"/>
                <w:szCs w:val="22"/>
              </w:rPr>
              <w:t>Nadwiślański OChK (powiat garwoliński, miński i otwocki)</w:t>
            </w:r>
          </w:p>
        </w:tc>
        <w:tc>
          <w:tcPr>
            <w:tcW w:w="1119" w:type="dxa"/>
            <w:shd w:val="clear" w:color="auto" w:fill="auto"/>
          </w:tcPr>
          <w:p w14:paraId="24BF68DC"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7,5</w:t>
            </w:r>
          </w:p>
        </w:tc>
        <w:tc>
          <w:tcPr>
            <w:tcW w:w="2687" w:type="dxa"/>
            <w:gridSpan w:val="2"/>
            <w:shd w:val="clear" w:color="auto" w:fill="auto"/>
          </w:tcPr>
          <w:p w14:paraId="12AF7196"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1,1 km przecina OSO Dolina Środkowej Wisły</w:t>
            </w:r>
          </w:p>
          <w:p w14:paraId="6FA53AAA"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OSO Bagno Całowanie</w:t>
            </w:r>
          </w:p>
          <w:p w14:paraId="30C88E49"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3,1 km przecina SOO Ostoja Bagno Całowanie</w:t>
            </w:r>
          </w:p>
          <w:p w14:paraId="5E26853B" w14:textId="19074A2F"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w odległości 0,1 km od SOO Łąki Żukowskie</w:t>
            </w:r>
          </w:p>
        </w:tc>
      </w:tr>
      <w:tr w:rsidR="00E062F5" w:rsidRPr="00E517AD" w14:paraId="4246E279" w14:textId="77777777" w:rsidTr="0029657D">
        <w:trPr>
          <w:cantSplit/>
          <w:trHeight w:val="345"/>
          <w:tblHeader/>
        </w:trPr>
        <w:tc>
          <w:tcPr>
            <w:tcW w:w="596" w:type="dxa"/>
            <w:shd w:val="clear" w:color="auto" w:fill="auto"/>
          </w:tcPr>
          <w:p w14:paraId="41C7E7F0" w14:textId="77777777" w:rsidR="008B3A7F" w:rsidRPr="00EA50F5" w:rsidRDefault="008B3A7F" w:rsidP="0029657D">
            <w:pPr>
              <w:spacing w:after="240"/>
              <w:ind w:left="-57" w:right="-57"/>
              <w:rPr>
                <w:rFonts w:ascii="Arial" w:eastAsia="Calibri" w:hAnsi="Arial" w:cs="Arial"/>
                <w:sz w:val="22"/>
                <w:szCs w:val="22"/>
              </w:rPr>
            </w:pPr>
            <w:r w:rsidRPr="00EA50F5">
              <w:rPr>
                <w:rFonts w:ascii="Arial" w:eastAsia="Calibri" w:hAnsi="Arial" w:cs="Arial"/>
                <w:sz w:val="22"/>
                <w:szCs w:val="22"/>
              </w:rPr>
              <w:t>K6</w:t>
            </w:r>
          </w:p>
        </w:tc>
        <w:tc>
          <w:tcPr>
            <w:tcW w:w="3336" w:type="dxa"/>
            <w:shd w:val="clear" w:color="auto" w:fill="auto"/>
          </w:tcPr>
          <w:p w14:paraId="2D19BCDA" w14:textId="77777777" w:rsidR="008B3A7F" w:rsidRPr="00EA50F5" w:rsidRDefault="008B3A7F" w:rsidP="0029657D">
            <w:pPr>
              <w:spacing w:after="240"/>
              <w:rPr>
                <w:rFonts w:ascii="Arial" w:eastAsia="Calibri" w:hAnsi="Arial" w:cs="Arial"/>
                <w:sz w:val="22"/>
                <w:szCs w:val="22"/>
              </w:rPr>
            </w:pPr>
            <w:r w:rsidRPr="00EA50F5">
              <w:rPr>
                <w:rFonts w:ascii="Arial" w:hAnsi="Arial" w:cs="Arial"/>
                <w:sz w:val="22"/>
                <w:szCs w:val="22"/>
              </w:rPr>
              <w:t>Prace na linii kolejowej nr 6 na odcinku Warszawa - Czyżew, etap II: budowa nowej linii kolejowej Warszawa Wschodnia - Warszawa Wileńska Marki oraz poprawa przepustowości na odc. Warszawa Wileńska Marki - Tłuszcz</w:t>
            </w:r>
          </w:p>
        </w:tc>
        <w:tc>
          <w:tcPr>
            <w:tcW w:w="1334" w:type="dxa"/>
            <w:shd w:val="clear" w:color="auto" w:fill="auto"/>
          </w:tcPr>
          <w:p w14:paraId="4F6EC8CB"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Warszawski OChK</w:t>
            </w:r>
          </w:p>
        </w:tc>
        <w:tc>
          <w:tcPr>
            <w:tcW w:w="1119" w:type="dxa"/>
            <w:shd w:val="clear" w:color="auto" w:fill="auto"/>
          </w:tcPr>
          <w:p w14:paraId="6819E62A"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2,4</w:t>
            </w:r>
          </w:p>
        </w:tc>
        <w:tc>
          <w:tcPr>
            <w:tcW w:w="2687" w:type="dxa"/>
            <w:gridSpan w:val="2"/>
            <w:shd w:val="clear" w:color="auto" w:fill="auto"/>
          </w:tcPr>
          <w:p w14:paraId="449FD1F8"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w odległości 0,6 km od SOO Strzebla Błotna w Zielonce</w:t>
            </w:r>
          </w:p>
        </w:tc>
      </w:tr>
      <w:tr w:rsidR="00E062F5" w:rsidRPr="00E517AD" w14:paraId="55CA53DA" w14:textId="77777777" w:rsidTr="0029657D">
        <w:trPr>
          <w:cantSplit/>
          <w:trHeight w:val="1704"/>
          <w:tblHeader/>
        </w:trPr>
        <w:tc>
          <w:tcPr>
            <w:tcW w:w="596" w:type="dxa"/>
            <w:shd w:val="clear" w:color="auto" w:fill="auto"/>
          </w:tcPr>
          <w:p w14:paraId="346B0B75" w14:textId="77777777" w:rsidR="008B3A7F" w:rsidRPr="00EA50F5" w:rsidRDefault="008B3A7F" w:rsidP="0029657D">
            <w:pPr>
              <w:spacing w:after="240"/>
              <w:ind w:left="-57" w:right="-57"/>
              <w:rPr>
                <w:rFonts w:ascii="Arial" w:eastAsia="Calibri" w:hAnsi="Arial" w:cs="Arial"/>
                <w:sz w:val="22"/>
                <w:szCs w:val="22"/>
              </w:rPr>
            </w:pPr>
            <w:r w:rsidRPr="00EA50F5">
              <w:rPr>
                <w:rFonts w:ascii="Arial" w:eastAsia="Calibri" w:hAnsi="Arial" w:cs="Arial"/>
                <w:sz w:val="22"/>
                <w:szCs w:val="22"/>
              </w:rPr>
              <w:lastRenderedPageBreak/>
              <w:t>K7</w:t>
            </w:r>
          </w:p>
        </w:tc>
        <w:tc>
          <w:tcPr>
            <w:tcW w:w="3336" w:type="dxa"/>
            <w:shd w:val="clear" w:color="auto" w:fill="auto"/>
          </w:tcPr>
          <w:p w14:paraId="09A356A2" w14:textId="77777777" w:rsidR="008B3A7F" w:rsidRPr="00EA50F5" w:rsidRDefault="008B3A7F" w:rsidP="0029657D">
            <w:pPr>
              <w:spacing w:after="240"/>
              <w:rPr>
                <w:rFonts w:ascii="Arial" w:eastAsia="Calibri" w:hAnsi="Arial" w:cs="Arial"/>
                <w:sz w:val="22"/>
                <w:szCs w:val="22"/>
              </w:rPr>
            </w:pPr>
            <w:r w:rsidRPr="00EA50F5">
              <w:rPr>
                <w:rFonts w:ascii="Arial" w:hAnsi="Arial" w:cs="Arial"/>
                <w:sz w:val="22"/>
                <w:szCs w:val="22"/>
              </w:rPr>
              <w:t>Zwiększenie przepustowości na odcinku Warszawa Wschodnia - Nasielsk (Kątne/Świercze)</w:t>
            </w:r>
          </w:p>
        </w:tc>
        <w:tc>
          <w:tcPr>
            <w:tcW w:w="1334" w:type="dxa"/>
            <w:shd w:val="clear" w:color="auto" w:fill="auto"/>
          </w:tcPr>
          <w:p w14:paraId="5A3F3122"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Warszawski OChK</w:t>
            </w:r>
          </w:p>
        </w:tc>
        <w:tc>
          <w:tcPr>
            <w:tcW w:w="1119" w:type="dxa"/>
            <w:shd w:val="clear" w:color="auto" w:fill="auto"/>
          </w:tcPr>
          <w:p w14:paraId="454CCC9A"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14,4</w:t>
            </w:r>
          </w:p>
        </w:tc>
        <w:tc>
          <w:tcPr>
            <w:tcW w:w="2687" w:type="dxa"/>
            <w:gridSpan w:val="2"/>
            <w:shd w:val="clear" w:color="auto" w:fill="auto"/>
          </w:tcPr>
          <w:p w14:paraId="2E521553"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w odległości 0,9 km od OSO Dolina Środkowej Wisły</w:t>
            </w:r>
          </w:p>
          <w:p w14:paraId="1E08E1C7"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1,6 km przecina SOO Świetliste dąbrowy i grądy w Jabłonnej</w:t>
            </w:r>
          </w:p>
        </w:tc>
      </w:tr>
      <w:tr w:rsidR="00E062F5" w:rsidRPr="00E517AD" w14:paraId="2DA7C0B4" w14:textId="77777777" w:rsidTr="0029657D">
        <w:trPr>
          <w:cantSplit/>
          <w:trHeight w:val="1264"/>
          <w:tblHeader/>
        </w:trPr>
        <w:tc>
          <w:tcPr>
            <w:tcW w:w="596" w:type="dxa"/>
            <w:shd w:val="clear" w:color="auto" w:fill="auto"/>
          </w:tcPr>
          <w:p w14:paraId="4DFFB3C0" w14:textId="77777777" w:rsidR="008B3A7F" w:rsidRPr="00EA50F5" w:rsidRDefault="008B3A7F" w:rsidP="0029657D">
            <w:pPr>
              <w:spacing w:after="240"/>
              <w:ind w:left="-57" w:right="-57"/>
              <w:rPr>
                <w:rFonts w:ascii="Arial" w:eastAsia="Calibri" w:hAnsi="Arial" w:cs="Arial"/>
                <w:sz w:val="22"/>
                <w:szCs w:val="22"/>
              </w:rPr>
            </w:pPr>
            <w:r w:rsidRPr="00EA50F5">
              <w:rPr>
                <w:rFonts w:ascii="Arial" w:eastAsia="Calibri" w:hAnsi="Arial" w:cs="Arial"/>
                <w:sz w:val="22"/>
                <w:szCs w:val="22"/>
              </w:rPr>
              <w:t>K8</w:t>
            </w:r>
          </w:p>
        </w:tc>
        <w:tc>
          <w:tcPr>
            <w:tcW w:w="3336" w:type="dxa"/>
            <w:shd w:val="clear" w:color="auto" w:fill="auto"/>
          </w:tcPr>
          <w:p w14:paraId="659FB99E" w14:textId="77777777" w:rsidR="008B3A7F" w:rsidRPr="00EA50F5" w:rsidRDefault="008B3A7F" w:rsidP="0029657D">
            <w:pPr>
              <w:spacing w:after="240"/>
              <w:rPr>
                <w:rFonts w:ascii="Arial" w:eastAsia="Calibri" w:hAnsi="Arial" w:cs="Arial"/>
                <w:sz w:val="22"/>
                <w:szCs w:val="22"/>
              </w:rPr>
            </w:pPr>
            <w:r w:rsidRPr="00EA50F5">
              <w:rPr>
                <w:rFonts w:ascii="Arial" w:hAnsi="Arial" w:cs="Arial"/>
                <w:sz w:val="22"/>
                <w:szCs w:val="22"/>
              </w:rPr>
              <w:t>Dobudowa torów aglomeracyjnych na odcinku Warszawa Al. Jerozolimskie - Piaseczno wraz z połączeniem do Konstancina-Jeziornej</w:t>
            </w:r>
          </w:p>
        </w:tc>
        <w:tc>
          <w:tcPr>
            <w:tcW w:w="1334" w:type="dxa"/>
            <w:shd w:val="clear" w:color="auto" w:fill="auto"/>
          </w:tcPr>
          <w:p w14:paraId="3BA0DFAE"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Warszawski OchK</w:t>
            </w:r>
          </w:p>
        </w:tc>
        <w:tc>
          <w:tcPr>
            <w:tcW w:w="1119" w:type="dxa"/>
            <w:shd w:val="clear" w:color="auto" w:fill="auto"/>
          </w:tcPr>
          <w:p w14:paraId="25B1E4AA"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1,1</w:t>
            </w:r>
          </w:p>
        </w:tc>
        <w:tc>
          <w:tcPr>
            <w:tcW w:w="2687" w:type="dxa"/>
            <w:gridSpan w:val="2"/>
            <w:shd w:val="clear" w:color="auto" w:fill="auto"/>
          </w:tcPr>
          <w:p w14:paraId="349E080E"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w:t>
            </w:r>
          </w:p>
        </w:tc>
      </w:tr>
      <w:tr w:rsidR="00E062F5" w:rsidRPr="00E517AD" w14:paraId="55DA4354" w14:textId="77777777" w:rsidTr="0029657D">
        <w:trPr>
          <w:cantSplit/>
          <w:trHeight w:val="173"/>
          <w:tblHeader/>
        </w:trPr>
        <w:tc>
          <w:tcPr>
            <w:tcW w:w="596" w:type="dxa"/>
            <w:shd w:val="clear" w:color="auto" w:fill="auto"/>
          </w:tcPr>
          <w:p w14:paraId="17987509" w14:textId="77777777" w:rsidR="008B3A7F" w:rsidRPr="00EA50F5" w:rsidRDefault="008B3A7F" w:rsidP="0029657D">
            <w:pPr>
              <w:spacing w:after="240"/>
              <w:ind w:left="-57" w:right="-57"/>
              <w:rPr>
                <w:rFonts w:ascii="Arial" w:eastAsia="Calibri" w:hAnsi="Arial" w:cs="Arial"/>
                <w:sz w:val="22"/>
                <w:szCs w:val="22"/>
              </w:rPr>
            </w:pPr>
            <w:r w:rsidRPr="00EA50F5">
              <w:rPr>
                <w:rFonts w:ascii="Arial" w:eastAsia="Calibri" w:hAnsi="Arial" w:cs="Arial"/>
                <w:sz w:val="22"/>
                <w:szCs w:val="22"/>
              </w:rPr>
              <w:t>K9</w:t>
            </w:r>
          </w:p>
        </w:tc>
        <w:tc>
          <w:tcPr>
            <w:tcW w:w="3336" w:type="dxa"/>
            <w:shd w:val="clear" w:color="auto" w:fill="auto"/>
          </w:tcPr>
          <w:p w14:paraId="4ECEA439" w14:textId="77777777" w:rsidR="008B3A7F" w:rsidRPr="00EA50F5" w:rsidRDefault="008B3A7F" w:rsidP="0029657D">
            <w:pPr>
              <w:spacing w:after="240"/>
              <w:rPr>
                <w:rFonts w:ascii="Arial" w:eastAsia="Calibri" w:hAnsi="Arial" w:cs="Arial"/>
                <w:sz w:val="22"/>
                <w:szCs w:val="22"/>
              </w:rPr>
            </w:pPr>
            <w:r w:rsidRPr="00EA50F5">
              <w:rPr>
                <w:rFonts w:ascii="Arial" w:hAnsi="Arial" w:cs="Arial"/>
                <w:sz w:val="22"/>
                <w:szCs w:val="22"/>
              </w:rPr>
              <w:t>Poprawa przepustowości na odcinku Warszawa - Mińsk Maz. - Siedlce</w:t>
            </w:r>
          </w:p>
        </w:tc>
        <w:tc>
          <w:tcPr>
            <w:tcW w:w="1334" w:type="dxa"/>
            <w:shd w:val="clear" w:color="auto" w:fill="auto"/>
          </w:tcPr>
          <w:p w14:paraId="687F0342"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Warszawski OChK</w:t>
            </w:r>
          </w:p>
        </w:tc>
        <w:tc>
          <w:tcPr>
            <w:tcW w:w="1119" w:type="dxa"/>
            <w:shd w:val="clear" w:color="auto" w:fill="auto"/>
          </w:tcPr>
          <w:p w14:paraId="6BACF209"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2,3</w:t>
            </w:r>
          </w:p>
        </w:tc>
        <w:tc>
          <w:tcPr>
            <w:tcW w:w="2687" w:type="dxa"/>
            <w:gridSpan w:val="2"/>
            <w:shd w:val="clear" w:color="auto" w:fill="auto"/>
          </w:tcPr>
          <w:p w14:paraId="64CE3529"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w odległości 0,1 km od SOO Poligon Rembertów</w:t>
            </w:r>
          </w:p>
        </w:tc>
      </w:tr>
      <w:tr w:rsidR="00E062F5" w:rsidRPr="00E517AD" w14:paraId="627EE8E3" w14:textId="77777777" w:rsidTr="0029657D">
        <w:trPr>
          <w:cantSplit/>
          <w:trHeight w:val="172"/>
          <w:tblHeader/>
        </w:trPr>
        <w:tc>
          <w:tcPr>
            <w:tcW w:w="596" w:type="dxa"/>
            <w:shd w:val="clear" w:color="auto" w:fill="auto"/>
          </w:tcPr>
          <w:p w14:paraId="3155DAC3" w14:textId="0633507B" w:rsidR="008B3A7F" w:rsidRPr="00EA50F5" w:rsidRDefault="008B3A7F" w:rsidP="0029657D">
            <w:pPr>
              <w:spacing w:after="240"/>
              <w:ind w:left="-57" w:right="-57"/>
              <w:rPr>
                <w:rFonts w:ascii="Arial" w:eastAsia="Calibri" w:hAnsi="Arial" w:cs="Arial"/>
                <w:sz w:val="22"/>
                <w:szCs w:val="22"/>
              </w:rPr>
            </w:pPr>
            <w:r w:rsidRPr="00EA50F5">
              <w:rPr>
                <w:rFonts w:ascii="Arial" w:eastAsia="Calibri" w:hAnsi="Arial" w:cs="Arial"/>
                <w:sz w:val="22"/>
                <w:szCs w:val="22"/>
              </w:rPr>
              <w:t>K9</w:t>
            </w:r>
          </w:p>
        </w:tc>
        <w:tc>
          <w:tcPr>
            <w:tcW w:w="3336" w:type="dxa"/>
            <w:shd w:val="clear" w:color="auto" w:fill="auto"/>
          </w:tcPr>
          <w:p w14:paraId="45B63E3C" w14:textId="650E5CA3" w:rsidR="008B3A7F" w:rsidRPr="00EA50F5" w:rsidRDefault="008B3A7F" w:rsidP="0029657D">
            <w:pPr>
              <w:spacing w:after="240"/>
              <w:rPr>
                <w:rFonts w:ascii="Arial" w:hAnsi="Arial" w:cs="Arial"/>
                <w:sz w:val="22"/>
                <w:szCs w:val="22"/>
              </w:rPr>
            </w:pPr>
            <w:r w:rsidRPr="00EA50F5">
              <w:rPr>
                <w:rFonts w:ascii="Arial" w:hAnsi="Arial" w:cs="Arial"/>
                <w:sz w:val="22"/>
                <w:szCs w:val="22"/>
              </w:rPr>
              <w:t>Poprawa przepustowości na odcinku Warszawa - Mińsk Maz. - Siedlce</w:t>
            </w:r>
          </w:p>
        </w:tc>
        <w:tc>
          <w:tcPr>
            <w:tcW w:w="1334" w:type="dxa"/>
            <w:shd w:val="clear" w:color="auto" w:fill="auto"/>
          </w:tcPr>
          <w:p w14:paraId="7B7E6400"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Miński OChK</w:t>
            </w:r>
          </w:p>
        </w:tc>
        <w:tc>
          <w:tcPr>
            <w:tcW w:w="1119" w:type="dxa"/>
            <w:shd w:val="clear" w:color="auto" w:fill="auto"/>
          </w:tcPr>
          <w:p w14:paraId="3ACF5CE5"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2,6</w:t>
            </w:r>
          </w:p>
        </w:tc>
        <w:tc>
          <w:tcPr>
            <w:tcW w:w="2687" w:type="dxa"/>
            <w:gridSpan w:val="2"/>
            <w:shd w:val="clear" w:color="auto" w:fill="auto"/>
          </w:tcPr>
          <w:p w14:paraId="402B91A3" w14:textId="519A0003"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w odległości 0,1 km od SOO Poligon Rembertów</w:t>
            </w:r>
          </w:p>
        </w:tc>
      </w:tr>
      <w:tr w:rsidR="00E062F5" w:rsidRPr="00E517AD" w14:paraId="1B4DD626" w14:textId="6F3833D5" w:rsidTr="0029657D">
        <w:trPr>
          <w:cantSplit/>
          <w:trHeight w:val="345"/>
          <w:tblHeader/>
        </w:trPr>
        <w:tc>
          <w:tcPr>
            <w:tcW w:w="596" w:type="dxa"/>
            <w:shd w:val="clear" w:color="auto" w:fill="auto"/>
          </w:tcPr>
          <w:p w14:paraId="39B94207" w14:textId="77777777" w:rsidR="008B3A7F" w:rsidRPr="00EA50F5" w:rsidRDefault="008B3A7F" w:rsidP="0029657D">
            <w:pPr>
              <w:spacing w:after="240"/>
              <w:ind w:left="-57" w:right="-57"/>
              <w:rPr>
                <w:rFonts w:ascii="Arial" w:eastAsia="Calibri" w:hAnsi="Arial" w:cs="Arial"/>
                <w:sz w:val="22"/>
                <w:szCs w:val="22"/>
              </w:rPr>
            </w:pPr>
            <w:r w:rsidRPr="00EA50F5">
              <w:rPr>
                <w:rFonts w:ascii="Arial" w:eastAsia="Calibri" w:hAnsi="Arial" w:cs="Arial"/>
                <w:sz w:val="22"/>
                <w:szCs w:val="22"/>
              </w:rPr>
              <w:t>K10</w:t>
            </w:r>
          </w:p>
        </w:tc>
        <w:tc>
          <w:tcPr>
            <w:tcW w:w="3336" w:type="dxa"/>
            <w:shd w:val="clear" w:color="auto" w:fill="auto"/>
          </w:tcPr>
          <w:p w14:paraId="1326E029" w14:textId="77777777" w:rsidR="008B3A7F" w:rsidRPr="00EA50F5" w:rsidRDefault="008B3A7F" w:rsidP="0029657D">
            <w:pPr>
              <w:spacing w:after="240"/>
              <w:rPr>
                <w:rFonts w:ascii="Arial" w:eastAsia="Calibri" w:hAnsi="Arial" w:cs="Arial"/>
                <w:sz w:val="22"/>
                <w:szCs w:val="22"/>
              </w:rPr>
            </w:pPr>
            <w:r w:rsidRPr="00EA50F5">
              <w:rPr>
                <w:rFonts w:ascii="Arial" w:hAnsi="Arial" w:cs="Arial"/>
                <w:sz w:val="22"/>
                <w:szCs w:val="22"/>
              </w:rPr>
              <w:t>Modernizacja linii kolejowej nr 20 na odcinku Warszawa Główna Towarowa - Warszawa Zachodnia</w:t>
            </w:r>
          </w:p>
        </w:tc>
        <w:tc>
          <w:tcPr>
            <w:tcW w:w="1334" w:type="dxa"/>
            <w:shd w:val="clear" w:color="auto" w:fill="auto"/>
          </w:tcPr>
          <w:p w14:paraId="557241A9"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Brak kolizji</w:t>
            </w:r>
          </w:p>
        </w:tc>
        <w:tc>
          <w:tcPr>
            <w:tcW w:w="1119" w:type="dxa"/>
            <w:shd w:val="clear" w:color="auto" w:fill="auto"/>
          </w:tcPr>
          <w:p w14:paraId="6F80A724" w14:textId="2DA122A8"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w:t>
            </w:r>
          </w:p>
        </w:tc>
        <w:tc>
          <w:tcPr>
            <w:tcW w:w="2687" w:type="dxa"/>
            <w:gridSpan w:val="2"/>
            <w:shd w:val="clear" w:color="auto" w:fill="auto"/>
          </w:tcPr>
          <w:p w14:paraId="5A29544F" w14:textId="417DBF58"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w:t>
            </w:r>
          </w:p>
        </w:tc>
      </w:tr>
      <w:tr w:rsidR="00E062F5" w:rsidRPr="00E517AD" w14:paraId="3245B3B7" w14:textId="77777777" w:rsidTr="0029657D">
        <w:trPr>
          <w:cantSplit/>
          <w:trHeight w:val="295"/>
          <w:tblHeader/>
        </w:trPr>
        <w:tc>
          <w:tcPr>
            <w:tcW w:w="596" w:type="dxa"/>
            <w:shd w:val="clear" w:color="auto" w:fill="auto"/>
          </w:tcPr>
          <w:p w14:paraId="141D3CE9" w14:textId="77777777" w:rsidR="008B3A7F" w:rsidRPr="00EA50F5" w:rsidRDefault="008B3A7F" w:rsidP="0029657D">
            <w:pPr>
              <w:spacing w:after="240"/>
              <w:ind w:left="-57" w:right="-57"/>
              <w:rPr>
                <w:rFonts w:ascii="Arial" w:eastAsia="Calibri" w:hAnsi="Arial" w:cs="Arial"/>
                <w:sz w:val="22"/>
                <w:szCs w:val="22"/>
              </w:rPr>
            </w:pPr>
            <w:r w:rsidRPr="00EA50F5">
              <w:rPr>
                <w:rFonts w:ascii="Arial" w:eastAsia="Calibri" w:hAnsi="Arial" w:cs="Arial"/>
                <w:sz w:val="22"/>
                <w:szCs w:val="22"/>
              </w:rPr>
              <w:t>K11</w:t>
            </w:r>
          </w:p>
        </w:tc>
        <w:tc>
          <w:tcPr>
            <w:tcW w:w="3336" w:type="dxa"/>
            <w:shd w:val="clear" w:color="auto" w:fill="auto"/>
          </w:tcPr>
          <w:p w14:paraId="40B66699" w14:textId="77777777" w:rsidR="008B3A7F" w:rsidRPr="00EA50F5" w:rsidRDefault="008B3A7F" w:rsidP="0029657D">
            <w:pPr>
              <w:spacing w:after="240"/>
              <w:rPr>
                <w:rFonts w:ascii="Arial" w:eastAsia="Calibri" w:hAnsi="Arial" w:cs="Arial"/>
                <w:sz w:val="22"/>
                <w:szCs w:val="22"/>
              </w:rPr>
            </w:pPr>
            <w:r w:rsidRPr="00EA50F5">
              <w:rPr>
                <w:rFonts w:ascii="Arial" w:hAnsi="Arial" w:cs="Arial"/>
                <w:sz w:val="22"/>
                <w:szCs w:val="22"/>
              </w:rPr>
              <w:t>Modernizacja linii kolejowej nr 33 na odcinku Kutno - Płock – Sierpc</w:t>
            </w:r>
          </w:p>
        </w:tc>
        <w:tc>
          <w:tcPr>
            <w:tcW w:w="1334" w:type="dxa"/>
            <w:shd w:val="clear" w:color="auto" w:fill="auto"/>
          </w:tcPr>
          <w:p w14:paraId="308ADF03"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 xml:space="preserve">Gostynińsko-Włocławski PK </w:t>
            </w:r>
          </w:p>
        </w:tc>
        <w:tc>
          <w:tcPr>
            <w:tcW w:w="1119" w:type="dxa"/>
            <w:shd w:val="clear" w:color="auto" w:fill="auto"/>
          </w:tcPr>
          <w:p w14:paraId="5A9A515A" w14:textId="77777777" w:rsidR="008B3A7F" w:rsidRPr="00EA50F5" w:rsidRDefault="008B3A7F" w:rsidP="0029657D">
            <w:pPr>
              <w:spacing w:after="240"/>
              <w:rPr>
                <w:rFonts w:ascii="Arial" w:eastAsia="Calibri" w:hAnsi="Arial" w:cs="Arial"/>
                <w:sz w:val="22"/>
                <w:szCs w:val="22"/>
              </w:rPr>
            </w:pPr>
            <w:r w:rsidRPr="00EA50F5">
              <w:rPr>
                <w:rFonts w:ascii="Arial" w:eastAsia="Calibri" w:hAnsi="Arial" w:cs="Arial"/>
                <w:sz w:val="22"/>
                <w:szCs w:val="22"/>
              </w:rPr>
              <w:t>2,7</w:t>
            </w:r>
          </w:p>
        </w:tc>
        <w:tc>
          <w:tcPr>
            <w:tcW w:w="2687" w:type="dxa"/>
            <w:gridSpan w:val="2"/>
            <w:shd w:val="clear" w:color="auto" w:fill="auto"/>
          </w:tcPr>
          <w:p w14:paraId="57B8153F"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 xml:space="preserve">z OSO Dolina Środkowej Wisły na odc. 0,7 km graniczy </w:t>
            </w:r>
          </w:p>
          <w:p w14:paraId="4C13E728"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2,3 km przecina SOO Uroczyska Łąckie</w:t>
            </w:r>
          </w:p>
          <w:p w14:paraId="3297B822" w14:textId="77777777"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na odcinku 0,7 km graniczy z SOO Kampinoska Dolina Wisły</w:t>
            </w:r>
          </w:p>
          <w:p w14:paraId="71284E03" w14:textId="017FB896" w:rsidR="008B3A7F" w:rsidRPr="00EA50F5" w:rsidRDefault="008B3A7F" w:rsidP="0029657D">
            <w:pPr>
              <w:numPr>
                <w:ilvl w:val="0"/>
                <w:numId w:val="8"/>
              </w:numPr>
              <w:spacing w:after="240"/>
              <w:ind w:left="158" w:right="-80" w:hanging="209"/>
              <w:rPr>
                <w:rFonts w:ascii="Arial" w:eastAsia="Calibri" w:hAnsi="Arial" w:cs="Arial"/>
                <w:sz w:val="22"/>
                <w:szCs w:val="22"/>
              </w:rPr>
            </w:pPr>
            <w:r w:rsidRPr="00EA50F5">
              <w:rPr>
                <w:rFonts w:ascii="Arial" w:eastAsia="Calibri" w:hAnsi="Arial" w:cs="Arial"/>
                <w:sz w:val="22"/>
                <w:szCs w:val="22"/>
              </w:rPr>
              <w:t>w odległości 0,8 km od proj. SOO Drzesno</w:t>
            </w:r>
          </w:p>
        </w:tc>
      </w:tr>
      <w:tr w:rsidR="00E062F5" w:rsidRPr="00E517AD" w14:paraId="5F7F00C1" w14:textId="77777777" w:rsidTr="0029657D">
        <w:trPr>
          <w:cantSplit/>
          <w:trHeight w:val="295"/>
          <w:tblHeader/>
        </w:trPr>
        <w:tc>
          <w:tcPr>
            <w:tcW w:w="596" w:type="dxa"/>
            <w:shd w:val="clear" w:color="auto" w:fill="auto"/>
          </w:tcPr>
          <w:p w14:paraId="370C393D" w14:textId="10EE8D35" w:rsidR="008B3A7F" w:rsidRPr="00E517AD" w:rsidRDefault="008B3A7F" w:rsidP="0029657D">
            <w:pPr>
              <w:spacing w:after="240"/>
              <w:rPr>
                <w:rFonts w:ascii="Arial" w:hAnsi="Arial" w:cs="Arial"/>
                <w:sz w:val="22"/>
                <w:szCs w:val="22"/>
              </w:rPr>
            </w:pPr>
            <w:r w:rsidRPr="00E517AD">
              <w:rPr>
                <w:rFonts w:ascii="Arial" w:eastAsia="Calibri" w:hAnsi="Arial" w:cs="Arial"/>
                <w:sz w:val="22"/>
                <w:szCs w:val="22"/>
              </w:rPr>
              <w:lastRenderedPageBreak/>
              <w:t>K11</w:t>
            </w:r>
          </w:p>
        </w:tc>
        <w:tc>
          <w:tcPr>
            <w:tcW w:w="3336" w:type="dxa"/>
            <w:shd w:val="clear" w:color="auto" w:fill="auto"/>
          </w:tcPr>
          <w:p w14:paraId="6AFCB71E" w14:textId="2AABD258" w:rsidR="008B3A7F" w:rsidRPr="00E517AD" w:rsidRDefault="008B3A7F" w:rsidP="0029657D">
            <w:pPr>
              <w:spacing w:after="240"/>
              <w:rPr>
                <w:rFonts w:ascii="Arial" w:hAnsi="Arial" w:cs="Arial"/>
                <w:sz w:val="22"/>
                <w:szCs w:val="22"/>
              </w:rPr>
            </w:pPr>
            <w:r w:rsidRPr="00E517AD">
              <w:rPr>
                <w:rFonts w:ascii="Arial" w:hAnsi="Arial" w:cs="Arial"/>
                <w:sz w:val="22"/>
                <w:szCs w:val="22"/>
              </w:rPr>
              <w:t>Modernizacja linii kolejowej nr 33 na odcinku Kutno - Płock – Sierpc</w:t>
            </w:r>
          </w:p>
        </w:tc>
        <w:tc>
          <w:tcPr>
            <w:tcW w:w="1334" w:type="dxa"/>
            <w:shd w:val="clear" w:color="auto" w:fill="auto"/>
          </w:tcPr>
          <w:p w14:paraId="7C09F18E"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 xml:space="preserve">OChK Dolina Skrwy Lewej </w:t>
            </w:r>
          </w:p>
        </w:tc>
        <w:tc>
          <w:tcPr>
            <w:tcW w:w="1119" w:type="dxa"/>
            <w:shd w:val="clear" w:color="auto" w:fill="auto"/>
          </w:tcPr>
          <w:p w14:paraId="2484D7F0"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1,0</w:t>
            </w:r>
          </w:p>
        </w:tc>
        <w:tc>
          <w:tcPr>
            <w:tcW w:w="2687" w:type="dxa"/>
            <w:gridSpan w:val="2"/>
            <w:shd w:val="clear" w:color="auto" w:fill="auto"/>
          </w:tcPr>
          <w:p w14:paraId="1EF7E269"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z OSO Dolina Środkowej Wisły na odc. 0,7 km graniczy </w:t>
            </w:r>
          </w:p>
          <w:p w14:paraId="26B5A040"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SOO Uroczyska Łąckie</w:t>
            </w:r>
          </w:p>
          <w:p w14:paraId="20D18361"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0,7 km graniczy z SOO Kampinoska Dolina Wisły</w:t>
            </w:r>
          </w:p>
          <w:p w14:paraId="175CD5B3" w14:textId="20A9E8B2"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 odległości 0,8 km od proj. SOO Drzesno</w:t>
            </w:r>
          </w:p>
        </w:tc>
      </w:tr>
      <w:tr w:rsidR="00E062F5" w:rsidRPr="00E517AD" w14:paraId="33A667E5" w14:textId="77777777" w:rsidTr="0029657D">
        <w:trPr>
          <w:cantSplit/>
          <w:trHeight w:val="295"/>
          <w:tblHeader/>
        </w:trPr>
        <w:tc>
          <w:tcPr>
            <w:tcW w:w="596" w:type="dxa"/>
            <w:shd w:val="clear" w:color="auto" w:fill="auto"/>
          </w:tcPr>
          <w:p w14:paraId="264CC5F4" w14:textId="245F32A6" w:rsidR="008B3A7F" w:rsidRPr="00E517AD" w:rsidRDefault="008B3A7F" w:rsidP="0029657D">
            <w:pPr>
              <w:spacing w:after="240"/>
              <w:rPr>
                <w:rFonts w:ascii="Arial" w:hAnsi="Arial" w:cs="Arial"/>
                <w:sz w:val="22"/>
                <w:szCs w:val="22"/>
              </w:rPr>
            </w:pPr>
            <w:r w:rsidRPr="00E517AD">
              <w:rPr>
                <w:rFonts w:ascii="Arial" w:eastAsia="Calibri" w:hAnsi="Arial" w:cs="Arial"/>
                <w:sz w:val="22"/>
                <w:szCs w:val="22"/>
              </w:rPr>
              <w:t>K11</w:t>
            </w:r>
          </w:p>
        </w:tc>
        <w:tc>
          <w:tcPr>
            <w:tcW w:w="3336" w:type="dxa"/>
            <w:shd w:val="clear" w:color="auto" w:fill="auto"/>
          </w:tcPr>
          <w:p w14:paraId="6A52F34F" w14:textId="7326D707" w:rsidR="008B3A7F" w:rsidRPr="00E517AD" w:rsidRDefault="008B3A7F" w:rsidP="0029657D">
            <w:pPr>
              <w:spacing w:after="240"/>
              <w:rPr>
                <w:rFonts w:ascii="Arial" w:hAnsi="Arial" w:cs="Arial"/>
                <w:sz w:val="22"/>
                <w:szCs w:val="22"/>
              </w:rPr>
            </w:pPr>
            <w:r w:rsidRPr="00E517AD">
              <w:rPr>
                <w:rFonts w:ascii="Arial" w:hAnsi="Arial" w:cs="Arial"/>
                <w:sz w:val="22"/>
                <w:szCs w:val="22"/>
              </w:rPr>
              <w:t>Modernizacja linii kolejowej nr 33 na odcinku Kutno - Płock – Sierpc</w:t>
            </w:r>
          </w:p>
        </w:tc>
        <w:tc>
          <w:tcPr>
            <w:tcW w:w="1334" w:type="dxa"/>
            <w:shd w:val="clear" w:color="auto" w:fill="auto"/>
          </w:tcPr>
          <w:p w14:paraId="0B4D1D75"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 xml:space="preserve">Nadwiślański OChK (powiat płoński, płocki i sochaczewski) </w:t>
            </w:r>
          </w:p>
        </w:tc>
        <w:tc>
          <w:tcPr>
            <w:tcW w:w="1119" w:type="dxa"/>
            <w:shd w:val="clear" w:color="auto" w:fill="auto"/>
          </w:tcPr>
          <w:p w14:paraId="286FB95E"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1,6</w:t>
            </w:r>
          </w:p>
        </w:tc>
        <w:tc>
          <w:tcPr>
            <w:tcW w:w="2687" w:type="dxa"/>
            <w:gridSpan w:val="2"/>
            <w:shd w:val="clear" w:color="auto" w:fill="auto"/>
          </w:tcPr>
          <w:p w14:paraId="56320EF3"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z OSO Dolina Środkowej Wisły na odc. 0,7 km graniczy </w:t>
            </w:r>
          </w:p>
          <w:p w14:paraId="5974576C"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SOO Uroczyska Łąckie</w:t>
            </w:r>
          </w:p>
          <w:p w14:paraId="5F4A9E3A"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0,7 km graniczy z SOO Kampinoska Dolina Wisły</w:t>
            </w:r>
          </w:p>
          <w:p w14:paraId="612716E6" w14:textId="4CA508A9"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 odległości 0,8 km od proj. SOO Drzesno</w:t>
            </w:r>
          </w:p>
        </w:tc>
      </w:tr>
      <w:tr w:rsidR="00E062F5" w:rsidRPr="00E517AD" w14:paraId="52C56B45" w14:textId="77777777" w:rsidTr="0029657D">
        <w:trPr>
          <w:cantSplit/>
          <w:trHeight w:val="345"/>
          <w:tblHeader/>
        </w:trPr>
        <w:tc>
          <w:tcPr>
            <w:tcW w:w="596" w:type="dxa"/>
            <w:shd w:val="clear" w:color="auto" w:fill="auto"/>
          </w:tcPr>
          <w:p w14:paraId="11EC9D14"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K12</w:t>
            </w:r>
          </w:p>
        </w:tc>
        <w:tc>
          <w:tcPr>
            <w:tcW w:w="3336" w:type="dxa"/>
            <w:shd w:val="clear" w:color="auto" w:fill="auto"/>
          </w:tcPr>
          <w:p w14:paraId="3D52B66C"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Prace na linii kolejowej nr 31 Siedlce - Siemianówka wraz z elektryfikacją</w:t>
            </w:r>
          </w:p>
        </w:tc>
        <w:tc>
          <w:tcPr>
            <w:tcW w:w="1334" w:type="dxa"/>
            <w:shd w:val="clear" w:color="auto" w:fill="auto"/>
          </w:tcPr>
          <w:p w14:paraId="292D22E1"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 xml:space="preserve">PK Podlaski Przełom Bugu </w:t>
            </w:r>
          </w:p>
        </w:tc>
        <w:tc>
          <w:tcPr>
            <w:tcW w:w="1119" w:type="dxa"/>
            <w:shd w:val="clear" w:color="auto" w:fill="auto"/>
          </w:tcPr>
          <w:p w14:paraId="439FDCD1"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5,6</w:t>
            </w:r>
          </w:p>
        </w:tc>
        <w:tc>
          <w:tcPr>
            <w:tcW w:w="2687" w:type="dxa"/>
            <w:gridSpan w:val="2"/>
            <w:shd w:val="clear" w:color="auto" w:fill="auto"/>
          </w:tcPr>
          <w:p w14:paraId="66E717EA" w14:textId="77777777" w:rsidR="008B3A7F" w:rsidRPr="00E517AD" w:rsidRDefault="008B3A7F" w:rsidP="0029657D">
            <w:pPr>
              <w:spacing w:after="240"/>
              <w:ind w:left="158" w:right="-80"/>
              <w:rPr>
                <w:rFonts w:ascii="Arial" w:eastAsia="Calibri" w:hAnsi="Arial" w:cs="Arial"/>
                <w:sz w:val="22"/>
                <w:szCs w:val="22"/>
              </w:rPr>
            </w:pPr>
            <w:r w:rsidRPr="00E517AD">
              <w:rPr>
                <w:rFonts w:ascii="Arial" w:eastAsia="Calibri" w:hAnsi="Arial" w:cs="Arial"/>
                <w:sz w:val="22"/>
                <w:szCs w:val="22"/>
              </w:rPr>
              <w:t>Przecina:</w:t>
            </w:r>
          </w:p>
          <w:p w14:paraId="4A8D4B9E"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OSO Dolina Dolnego Bugu na odc. 0,4 km </w:t>
            </w:r>
          </w:p>
          <w:p w14:paraId="299ABD8C"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OSO Dolina Liwca na odcinku 6 km </w:t>
            </w:r>
          </w:p>
          <w:p w14:paraId="306672D6"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SOO Ostoja Nadbużańska na odcinku 0,4 km </w:t>
            </w:r>
          </w:p>
          <w:p w14:paraId="65504073"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SOO Ostoja Nadliwiecka na odcinku 2 km </w:t>
            </w:r>
          </w:p>
        </w:tc>
      </w:tr>
      <w:tr w:rsidR="00E062F5" w:rsidRPr="00E517AD" w14:paraId="610ABB9C" w14:textId="77777777" w:rsidTr="0029657D">
        <w:trPr>
          <w:cantSplit/>
          <w:trHeight w:val="345"/>
          <w:tblHeader/>
        </w:trPr>
        <w:tc>
          <w:tcPr>
            <w:tcW w:w="596" w:type="dxa"/>
            <w:shd w:val="clear" w:color="auto" w:fill="auto"/>
          </w:tcPr>
          <w:p w14:paraId="7AB11AB1"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K13</w:t>
            </w:r>
          </w:p>
        </w:tc>
        <w:tc>
          <w:tcPr>
            <w:tcW w:w="3336" w:type="dxa"/>
            <w:shd w:val="clear" w:color="auto" w:fill="auto"/>
          </w:tcPr>
          <w:p w14:paraId="7759F654"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Poprawa dostępności m. Ostrołęka poprzez budowę łącznika, odgałęziającego się od linii kolejowej nr 35</w:t>
            </w:r>
          </w:p>
        </w:tc>
        <w:tc>
          <w:tcPr>
            <w:tcW w:w="1334" w:type="dxa"/>
            <w:shd w:val="clear" w:color="auto" w:fill="auto"/>
          </w:tcPr>
          <w:p w14:paraId="514BE26F"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673AA825"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0517BE4"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0,3 km od OSO Dolina Dolnej Narwi</w:t>
            </w:r>
          </w:p>
        </w:tc>
      </w:tr>
      <w:tr w:rsidR="00E062F5" w:rsidRPr="00E517AD" w14:paraId="39D6D75D" w14:textId="528EDCFA" w:rsidTr="0029657D">
        <w:trPr>
          <w:cantSplit/>
          <w:trHeight w:val="345"/>
          <w:tblHeader/>
        </w:trPr>
        <w:tc>
          <w:tcPr>
            <w:tcW w:w="596" w:type="dxa"/>
            <w:shd w:val="clear" w:color="auto" w:fill="auto"/>
          </w:tcPr>
          <w:p w14:paraId="73CC2B15"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K14</w:t>
            </w:r>
          </w:p>
        </w:tc>
        <w:tc>
          <w:tcPr>
            <w:tcW w:w="3336" w:type="dxa"/>
            <w:shd w:val="clear" w:color="auto" w:fill="auto"/>
          </w:tcPr>
          <w:p w14:paraId="7A9DB58B"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Budowa łącznicy pomiędzy liniami kolejowymi nr 29 i 35</w:t>
            </w:r>
          </w:p>
        </w:tc>
        <w:tc>
          <w:tcPr>
            <w:tcW w:w="1334" w:type="dxa"/>
            <w:shd w:val="clear" w:color="auto" w:fill="auto"/>
          </w:tcPr>
          <w:p w14:paraId="0F4A8B83"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4CBC716E" w14:textId="1DE067C1"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DC04EA4" w14:textId="44F909EA"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0E4F62D2" w14:textId="3EE7A14E" w:rsidTr="0029657D">
        <w:trPr>
          <w:cantSplit/>
          <w:trHeight w:val="345"/>
          <w:tblHeader/>
        </w:trPr>
        <w:tc>
          <w:tcPr>
            <w:tcW w:w="596" w:type="dxa"/>
            <w:shd w:val="clear" w:color="auto" w:fill="auto"/>
          </w:tcPr>
          <w:p w14:paraId="0210DC29"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K15</w:t>
            </w:r>
          </w:p>
        </w:tc>
        <w:tc>
          <w:tcPr>
            <w:tcW w:w="3336" w:type="dxa"/>
            <w:shd w:val="clear" w:color="auto" w:fill="auto"/>
          </w:tcPr>
          <w:p w14:paraId="5BDACE69"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Budowa odcinka nowej linii w celu obsługi Garwolina - prace przygotowawcze</w:t>
            </w:r>
          </w:p>
        </w:tc>
        <w:tc>
          <w:tcPr>
            <w:tcW w:w="1334" w:type="dxa"/>
            <w:shd w:val="clear" w:color="auto" w:fill="auto"/>
          </w:tcPr>
          <w:p w14:paraId="742D70DA"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53DBDC8D" w14:textId="535E9F6A"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7241257" w14:textId="20FE35B2"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0C373EA6" w14:textId="77777777" w:rsidTr="0029657D">
        <w:trPr>
          <w:cantSplit/>
          <w:trHeight w:val="345"/>
          <w:tblHeader/>
        </w:trPr>
        <w:tc>
          <w:tcPr>
            <w:tcW w:w="596" w:type="dxa"/>
            <w:shd w:val="clear" w:color="auto" w:fill="auto"/>
          </w:tcPr>
          <w:p w14:paraId="168EBD13"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K16</w:t>
            </w:r>
          </w:p>
        </w:tc>
        <w:tc>
          <w:tcPr>
            <w:tcW w:w="3336" w:type="dxa"/>
            <w:shd w:val="clear" w:color="auto" w:fill="auto"/>
          </w:tcPr>
          <w:p w14:paraId="7CF850E0"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Prace na ciągu linii 22, 25 i 26 na odcinku Koluszki - Tomaszów Maz. - Radom - Łuków</w:t>
            </w:r>
          </w:p>
        </w:tc>
        <w:tc>
          <w:tcPr>
            <w:tcW w:w="1334" w:type="dxa"/>
            <w:shd w:val="clear" w:color="auto" w:fill="auto"/>
          </w:tcPr>
          <w:p w14:paraId="5D438C72"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 xml:space="preserve">Kozienicki PK </w:t>
            </w:r>
          </w:p>
        </w:tc>
        <w:tc>
          <w:tcPr>
            <w:tcW w:w="1119" w:type="dxa"/>
            <w:shd w:val="clear" w:color="auto" w:fill="auto"/>
          </w:tcPr>
          <w:p w14:paraId="036FE0FC"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4,7</w:t>
            </w:r>
          </w:p>
        </w:tc>
        <w:tc>
          <w:tcPr>
            <w:tcW w:w="2687" w:type="dxa"/>
            <w:gridSpan w:val="2"/>
            <w:shd w:val="clear" w:color="auto" w:fill="auto"/>
          </w:tcPr>
          <w:p w14:paraId="7616E8C7" w14:textId="77777777" w:rsidR="008B3A7F" w:rsidRPr="00E517AD" w:rsidRDefault="008B3A7F"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0,8 km przecina OSO Dolina Środkowej Wisły</w:t>
            </w:r>
          </w:p>
          <w:p w14:paraId="67ED1433" w14:textId="77777777" w:rsidR="008B3A7F" w:rsidRPr="00E517AD" w:rsidRDefault="008B3A7F"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30 km przecina OSO Ostoja Kozienicka</w:t>
            </w:r>
          </w:p>
          <w:p w14:paraId="0D2CD6C0" w14:textId="77777777" w:rsidR="008B3A7F" w:rsidRPr="00E517AD" w:rsidRDefault="008B3A7F"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1,7 km przecina SOO Puszcza Kozienicka i na odcinku 12,2 km z nim graniczy</w:t>
            </w:r>
          </w:p>
        </w:tc>
      </w:tr>
      <w:tr w:rsidR="00E062F5" w:rsidRPr="00E517AD" w14:paraId="3C3EDC34" w14:textId="77777777" w:rsidTr="0029657D">
        <w:trPr>
          <w:cantSplit/>
          <w:trHeight w:val="345"/>
          <w:tblHeader/>
        </w:trPr>
        <w:tc>
          <w:tcPr>
            <w:tcW w:w="596" w:type="dxa"/>
            <w:shd w:val="clear" w:color="auto" w:fill="auto"/>
          </w:tcPr>
          <w:p w14:paraId="3E6B10F0"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K17</w:t>
            </w:r>
          </w:p>
        </w:tc>
        <w:tc>
          <w:tcPr>
            <w:tcW w:w="3336" w:type="dxa"/>
            <w:shd w:val="clear" w:color="auto" w:fill="auto"/>
          </w:tcPr>
          <w:p w14:paraId="2C75AE97"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Poprawa przepustowości na odcinku Warszawa - Sochaczew</w:t>
            </w:r>
          </w:p>
        </w:tc>
        <w:tc>
          <w:tcPr>
            <w:tcW w:w="1334" w:type="dxa"/>
            <w:shd w:val="clear" w:color="auto" w:fill="auto"/>
          </w:tcPr>
          <w:p w14:paraId="39B7A3CF"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55140494"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1,1</w:t>
            </w:r>
          </w:p>
        </w:tc>
        <w:tc>
          <w:tcPr>
            <w:tcW w:w="2687" w:type="dxa"/>
            <w:gridSpan w:val="2"/>
            <w:shd w:val="clear" w:color="auto" w:fill="auto"/>
          </w:tcPr>
          <w:p w14:paraId="7C008D6F"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1531F553" w14:textId="77777777" w:rsidTr="0029657D">
        <w:trPr>
          <w:cantSplit/>
          <w:trHeight w:val="345"/>
          <w:tblHeader/>
        </w:trPr>
        <w:tc>
          <w:tcPr>
            <w:tcW w:w="596" w:type="dxa"/>
            <w:shd w:val="clear" w:color="auto" w:fill="auto"/>
          </w:tcPr>
          <w:p w14:paraId="52927A8D"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K18</w:t>
            </w:r>
          </w:p>
        </w:tc>
        <w:tc>
          <w:tcPr>
            <w:tcW w:w="3336" w:type="dxa"/>
            <w:shd w:val="clear" w:color="auto" w:fill="auto"/>
          </w:tcPr>
          <w:p w14:paraId="58744DE2"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Poprawa przepustowości na odcinku Grodzisk Maz. - Skierniewice</w:t>
            </w:r>
          </w:p>
        </w:tc>
        <w:tc>
          <w:tcPr>
            <w:tcW w:w="1334" w:type="dxa"/>
            <w:shd w:val="clear" w:color="auto" w:fill="auto"/>
          </w:tcPr>
          <w:p w14:paraId="00DCCF11"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 xml:space="preserve">Bolimowski PK </w:t>
            </w:r>
          </w:p>
        </w:tc>
        <w:tc>
          <w:tcPr>
            <w:tcW w:w="1119" w:type="dxa"/>
            <w:shd w:val="clear" w:color="auto" w:fill="auto"/>
          </w:tcPr>
          <w:p w14:paraId="32006B3C"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5,9</w:t>
            </w:r>
          </w:p>
        </w:tc>
        <w:tc>
          <w:tcPr>
            <w:tcW w:w="2687" w:type="dxa"/>
            <w:gridSpan w:val="2"/>
            <w:shd w:val="clear" w:color="auto" w:fill="auto"/>
          </w:tcPr>
          <w:p w14:paraId="551EAF25"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1517E6E5" w14:textId="77777777" w:rsidTr="0029657D">
        <w:trPr>
          <w:cantSplit/>
          <w:trHeight w:val="345"/>
          <w:tblHeader/>
        </w:trPr>
        <w:tc>
          <w:tcPr>
            <w:tcW w:w="596" w:type="dxa"/>
            <w:shd w:val="clear" w:color="auto" w:fill="auto"/>
          </w:tcPr>
          <w:p w14:paraId="389D28E6"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K19</w:t>
            </w:r>
          </w:p>
        </w:tc>
        <w:tc>
          <w:tcPr>
            <w:tcW w:w="3336" w:type="dxa"/>
            <w:shd w:val="clear" w:color="auto" w:fill="auto"/>
          </w:tcPr>
          <w:p w14:paraId="0036DECB"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Modernizacja linii kolejowej nr 4 – Centralna Magistrala Kolejowa - etap II</w:t>
            </w:r>
          </w:p>
        </w:tc>
        <w:tc>
          <w:tcPr>
            <w:tcW w:w="1334" w:type="dxa"/>
            <w:shd w:val="clear" w:color="auto" w:fill="auto"/>
          </w:tcPr>
          <w:p w14:paraId="540DC00D" w14:textId="77777777" w:rsidR="008B3A7F" w:rsidRPr="00E517AD" w:rsidRDefault="008B3A7F" w:rsidP="0029657D">
            <w:pPr>
              <w:spacing w:after="240"/>
              <w:ind w:right="-112"/>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Radziejowicki z doliną środkowej Rawki</w:t>
            </w:r>
          </w:p>
        </w:tc>
        <w:tc>
          <w:tcPr>
            <w:tcW w:w="1119" w:type="dxa"/>
            <w:shd w:val="clear" w:color="auto" w:fill="auto"/>
          </w:tcPr>
          <w:p w14:paraId="2E8D964E"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8,0</w:t>
            </w:r>
          </w:p>
        </w:tc>
        <w:tc>
          <w:tcPr>
            <w:tcW w:w="2687" w:type="dxa"/>
            <w:gridSpan w:val="2"/>
            <w:shd w:val="clear" w:color="auto" w:fill="auto"/>
          </w:tcPr>
          <w:p w14:paraId="08CBFF90"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1CA80DF1" w14:textId="77777777" w:rsidTr="0029657D">
        <w:trPr>
          <w:cantSplit/>
          <w:trHeight w:val="345"/>
          <w:tblHeader/>
        </w:trPr>
        <w:tc>
          <w:tcPr>
            <w:tcW w:w="596" w:type="dxa"/>
            <w:shd w:val="clear" w:color="auto" w:fill="auto"/>
          </w:tcPr>
          <w:p w14:paraId="51019FC7"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K20</w:t>
            </w:r>
          </w:p>
        </w:tc>
        <w:tc>
          <w:tcPr>
            <w:tcW w:w="3336" w:type="dxa"/>
            <w:shd w:val="clear" w:color="auto" w:fill="auto"/>
          </w:tcPr>
          <w:p w14:paraId="465B8529"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Prace na linii kolejowej nr 8 na odcinku Radom - Skarżysko Kamienna</w:t>
            </w:r>
          </w:p>
        </w:tc>
        <w:tc>
          <w:tcPr>
            <w:tcW w:w="1334" w:type="dxa"/>
            <w:shd w:val="clear" w:color="auto" w:fill="auto"/>
          </w:tcPr>
          <w:p w14:paraId="40105700"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OChK Lasy Przysusko-Szydłowieckie</w:t>
            </w:r>
          </w:p>
        </w:tc>
        <w:tc>
          <w:tcPr>
            <w:tcW w:w="1119" w:type="dxa"/>
            <w:shd w:val="clear" w:color="auto" w:fill="auto"/>
          </w:tcPr>
          <w:p w14:paraId="4DE6846C"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2,0</w:t>
            </w:r>
          </w:p>
        </w:tc>
        <w:tc>
          <w:tcPr>
            <w:tcW w:w="2687" w:type="dxa"/>
            <w:gridSpan w:val="2"/>
            <w:shd w:val="clear" w:color="auto" w:fill="auto"/>
          </w:tcPr>
          <w:p w14:paraId="1F7312E1"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6A5174" w:rsidRPr="00E517AD" w14:paraId="43D7E034" w14:textId="77777777" w:rsidTr="0029657D">
        <w:trPr>
          <w:cantSplit/>
          <w:trHeight w:val="1389"/>
          <w:tblHeader/>
        </w:trPr>
        <w:tc>
          <w:tcPr>
            <w:tcW w:w="596" w:type="dxa"/>
            <w:shd w:val="clear" w:color="auto" w:fill="auto"/>
          </w:tcPr>
          <w:p w14:paraId="762BA5F9"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K21</w:t>
            </w:r>
          </w:p>
        </w:tc>
        <w:tc>
          <w:tcPr>
            <w:tcW w:w="3336" w:type="dxa"/>
            <w:shd w:val="clear" w:color="auto" w:fill="auto"/>
          </w:tcPr>
          <w:p w14:paraId="038B2FFB" w14:textId="30D869BD"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Modernizacja linii kolejowej nr 35 na odcinku Ostrołęka - Chorzele - etap II potrzeb ruchu pasażerskiego</w:t>
            </w:r>
          </w:p>
        </w:tc>
        <w:tc>
          <w:tcPr>
            <w:tcW w:w="1334" w:type="dxa"/>
            <w:shd w:val="clear" w:color="auto" w:fill="auto"/>
          </w:tcPr>
          <w:p w14:paraId="0DBC60AA"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ED5213E"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0C67999" w14:textId="01770569"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0,9 km przecina OSO Doliny Omulwi i Płodownicy i na odcinku 1,7 km z nim graniczy na odcinku 0,9 km przecina OSO Dolina Dolnej Narwi i na odcinku 1,1 km z nim graniczy</w:t>
            </w:r>
          </w:p>
          <w:p w14:paraId="3BB903E9" w14:textId="6933C0C4"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0,9 km przecina SOO Zachodniokurpiowskie Bory Sasankowe</w:t>
            </w:r>
          </w:p>
        </w:tc>
      </w:tr>
      <w:tr w:rsidR="00E062F5" w:rsidRPr="00E517AD" w14:paraId="7CFD8C88" w14:textId="77777777" w:rsidTr="0029657D">
        <w:trPr>
          <w:cantSplit/>
          <w:trHeight w:val="3254"/>
          <w:tblHeader/>
        </w:trPr>
        <w:tc>
          <w:tcPr>
            <w:tcW w:w="596" w:type="dxa"/>
            <w:tcBorders>
              <w:bottom w:val="single" w:sz="4" w:space="0" w:color="auto"/>
            </w:tcBorders>
            <w:shd w:val="clear" w:color="auto" w:fill="auto"/>
          </w:tcPr>
          <w:p w14:paraId="1AF790AA" w14:textId="72CDF645"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K21</w:t>
            </w:r>
          </w:p>
        </w:tc>
        <w:tc>
          <w:tcPr>
            <w:tcW w:w="3336" w:type="dxa"/>
            <w:tcBorders>
              <w:bottom w:val="single" w:sz="4" w:space="0" w:color="auto"/>
            </w:tcBorders>
            <w:shd w:val="clear" w:color="auto" w:fill="auto"/>
          </w:tcPr>
          <w:p w14:paraId="26758554" w14:textId="626DB0B2" w:rsidR="008B3A7F" w:rsidRPr="00E517AD" w:rsidRDefault="008B3A7F" w:rsidP="0029657D">
            <w:pPr>
              <w:spacing w:after="240"/>
              <w:rPr>
                <w:rFonts w:ascii="Arial" w:hAnsi="Arial" w:cs="Arial"/>
                <w:sz w:val="22"/>
                <w:szCs w:val="22"/>
              </w:rPr>
            </w:pPr>
            <w:r w:rsidRPr="00E517AD">
              <w:rPr>
                <w:rFonts w:ascii="Arial" w:hAnsi="Arial" w:cs="Arial"/>
                <w:sz w:val="22"/>
                <w:szCs w:val="22"/>
              </w:rPr>
              <w:t>Modernizacja linii kolejowej nr 35 na odcinku Ostrołęka - Chorzele - etap II potrzeb ruchu pasażerskiego</w:t>
            </w:r>
          </w:p>
        </w:tc>
        <w:tc>
          <w:tcPr>
            <w:tcW w:w="1334" w:type="dxa"/>
            <w:tcBorders>
              <w:bottom w:val="single" w:sz="4" w:space="0" w:color="auto"/>
            </w:tcBorders>
            <w:shd w:val="clear" w:color="auto" w:fill="auto"/>
          </w:tcPr>
          <w:p w14:paraId="0588AA81" w14:textId="4B2BEF4C"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tcBorders>
              <w:bottom w:val="single" w:sz="4" w:space="0" w:color="auto"/>
            </w:tcBorders>
            <w:shd w:val="clear" w:color="auto" w:fill="auto"/>
          </w:tcPr>
          <w:p w14:paraId="6701D92C" w14:textId="2C117469"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tcBorders>
              <w:bottom w:val="single" w:sz="4" w:space="0" w:color="auto"/>
            </w:tcBorders>
            <w:shd w:val="clear" w:color="auto" w:fill="auto"/>
          </w:tcPr>
          <w:p w14:paraId="4B09E69C"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0,9 km przecina OSO Doliny Omulwi i Płodownicy i na odcinku 1,7 km z nim graniczy na odcinku 0,9 km przecina OSO Dolina Dolnej Narwi i na odcinku 1,1 km z nim graniczy</w:t>
            </w:r>
          </w:p>
          <w:p w14:paraId="4CF563AC" w14:textId="55E0CC7B"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0,9 km przecina SOO Zachodniokurpiowskie Bory Sasankowe</w:t>
            </w:r>
          </w:p>
        </w:tc>
      </w:tr>
      <w:tr w:rsidR="00E062F5" w:rsidRPr="00E517AD" w14:paraId="1A3C00BC" w14:textId="77777777" w:rsidTr="0029657D">
        <w:trPr>
          <w:cantSplit/>
          <w:trHeight w:val="345"/>
          <w:tblHeader/>
        </w:trPr>
        <w:tc>
          <w:tcPr>
            <w:tcW w:w="596" w:type="dxa"/>
            <w:shd w:val="clear" w:color="auto" w:fill="auto"/>
          </w:tcPr>
          <w:p w14:paraId="4BC10D92"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K22</w:t>
            </w:r>
          </w:p>
        </w:tc>
        <w:tc>
          <w:tcPr>
            <w:tcW w:w="3336" w:type="dxa"/>
            <w:shd w:val="clear" w:color="auto" w:fill="auto"/>
          </w:tcPr>
          <w:p w14:paraId="48327C58"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Prace na linii nr 34 odc. Ostrów Maz. - Małkinia z elektryfikacją</w:t>
            </w:r>
          </w:p>
        </w:tc>
        <w:tc>
          <w:tcPr>
            <w:tcW w:w="1334" w:type="dxa"/>
            <w:shd w:val="clear" w:color="auto" w:fill="auto"/>
          </w:tcPr>
          <w:p w14:paraId="53D921CC"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4BF2632E"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2CD3ADE9"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6 km przecina OSO Puszcza Biała i na odcinku 0,8 km z nim graniczy</w:t>
            </w:r>
          </w:p>
          <w:p w14:paraId="4FC38116"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0,1 km przecina OSO Dolina Dolnego Bugu</w:t>
            </w:r>
          </w:p>
        </w:tc>
      </w:tr>
      <w:tr w:rsidR="00E062F5" w:rsidRPr="00E517AD" w14:paraId="3C605AB9" w14:textId="77777777" w:rsidTr="0029657D">
        <w:trPr>
          <w:cantSplit/>
          <w:trHeight w:val="345"/>
          <w:tblHeader/>
        </w:trPr>
        <w:tc>
          <w:tcPr>
            <w:tcW w:w="596" w:type="dxa"/>
            <w:shd w:val="clear" w:color="auto" w:fill="auto"/>
          </w:tcPr>
          <w:p w14:paraId="0AF4FAAD"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K23</w:t>
            </w:r>
          </w:p>
        </w:tc>
        <w:tc>
          <w:tcPr>
            <w:tcW w:w="3336" w:type="dxa"/>
            <w:shd w:val="clear" w:color="auto" w:fill="auto"/>
          </w:tcPr>
          <w:p w14:paraId="7341722C"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Prace na linii nr 34 odc. Ostrołęka - Ostrów Maz. z elektryfikacją</w:t>
            </w:r>
          </w:p>
        </w:tc>
        <w:tc>
          <w:tcPr>
            <w:tcW w:w="1334" w:type="dxa"/>
            <w:shd w:val="clear" w:color="auto" w:fill="auto"/>
          </w:tcPr>
          <w:p w14:paraId="30C5EC16"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33FEC343"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F95AED1"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1,5 km graniczy z OSO Puszcza Biała</w:t>
            </w:r>
          </w:p>
        </w:tc>
      </w:tr>
      <w:tr w:rsidR="00E062F5" w:rsidRPr="00E517AD" w14:paraId="29E145DE" w14:textId="77777777" w:rsidTr="0029657D">
        <w:trPr>
          <w:cantSplit/>
          <w:trHeight w:val="585"/>
          <w:tblHeader/>
        </w:trPr>
        <w:tc>
          <w:tcPr>
            <w:tcW w:w="596" w:type="dxa"/>
            <w:shd w:val="clear" w:color="auto" w:fill="auto"/>
          </w:tcPr>
          <w:p w14:paraId="57853A08"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K24</w:t>
            </w:r>
          </w:p>
        </w:tc>
        <w:tc>
          <w:tcPr>
            <w:tcW w:w="3336" w:type="dxa"/>
            <w:shd w:val="clear" w:color="auto" w:fill="auto"/>
          </w:tcPr>
          <w:p w14:paraId="2D10220B"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Rewitalizacja linii kolejowej nr 27 na odcinku Nasielsk - Sierpc - granica województwa z częściową elektryfikacją</w:t>
            </w:r>
          </w:p>
        </w:tc>
        <w:tc>
          <w:tcPr>
            <w:tcW w:w="1334" w:type="dxa"/>
            <w:shd w:val="clear" w:color="auto" w:fill="auto"/>
          </w:tcPr>
          <w:p w14:paraId="5EF6D15E"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 xml:space="preserve">OChK Przyrzecze Skrwy Prawej </w:t>
            </w:r>
          </w:p>
        </w:tc>
        <w:tc>
          <w:tcPr>
            <w:tcW w:w="1119" w:type="dxa"/>
            <w:shd w:val="clear" w:color="auto" w:fill="auto"/>
          </w:tcPr>
          <w:p w14:paraId="3DCAE707"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9,0</w:t>
            </w:r>
          </w:p>
        </w:tc>
        <w:tc>
          <w:tcPr>
            <w:tcW w:w="2687" w:type="dxa"/>
            <w:gridSpan w:val="2"/>
            <w:shd w:val="clear" w:color="auto" w:fill="auto"/>
          </w:tcPr>
          <w:p w14:paraId="2C0DD641"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2ED2679E" w14:textId="77777777" w:rsidTr="0029657D">
        <w:trPr>
          <w:cantSplit/>
          <w:trHeight w:val="585"/>
          <w:tblHeader/>
        </w:trPr>
        <w:tc>
          <w:tcPr>
            <w:tcW w:w="596" w:type="dxa"/>
            <w:shd w:val="clear" w:color="auto" w:fill="auto"/>
          </w:tcPr>
          <w:p w14:paraId="42422FB6" w14:textId="031A93E9"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K24</w:t>
            </w:r>
          </w:p>
        </w:tc>
        <w:tc>
          <w:tcPr>
            <w:tcW w:w="3336" w:type="dxa"/>
            <w:shd w:val="clear" w:color="auto" w:fill="auto"/>
          </w:tcPr>
          <w:p w14:paraId="002D3FB3" w14:textId="2DA8FC48" w:rsidR="008B3A7F" w:rsidRPr="00E517AD" w:rsidRDefault="008B3A7F" w:rsidP="0029657D">
            <w:pPr>
              <w:spacing w:after="240"/>
              <w:rPr>
                <w:rFonts w:ascii="Arial" w:hAnsi="Arial" w:cs="Arial"/>
                <w:sz w:val="22"/>
                <w:szCs w:val="22"/>
              </w:rPr>
            </w:pPr>
            <w:r w:rsidRPr="00E517AD">
              <w:rPr>
                <w:rFonts w:ascii="Arial" w:hAnsi="Arial" w:cs="Arial"/>
                <w:sz w:val="22"/>
                <w:szCs w:val="22"/>
              </w:rPr>
              <w:t>Rewitalizacja linii kolejowej nr 27 na odcinku Nasielsk - Sierpc - granica województwa z częściową elektryfikacją</w:t>
            </w:r>
          </w:p>
        </w:tc>
        <w:tc>
          <w:tcPr>
            <w:tcW w:w="1334" w:type="dxa"/>
            <w:shd w:val="clear" w:color="auto" w:fill="auto"/>
          </w:tcPr>
          <w:p w14:paraId="62F15CB0"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 xml:space="preserve">Krysko-Joniecki OChK </w:t>
            </w:r>
          </w:p>
        </w:tc>
        <w:tc>
          <w:tcPr>
            <w:tcW w:w="1119" w:type="dxa"/>
            <w:shd w:val="clear" w:color="auto" w:fill="auto"/>
          </w:tcPr>
          <w:p w14:paraId="607DC1A6"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9,9</w:t>
            </w:r>
          </w:p>
        </w:tc>
        <w:tc>
          <w:tcPr>
            <w:tcW w:w="2687" w:type="dxa"/>
            <w:gridSpan w:val="2"/>
            <w:shd w:val="clear" w:color="auto" w:fill="auto"/>
          </w:tcPr>
          <w:p w14:paraId="537AF33E" w14:textId="31B46475"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0EDE8C9C" w14:textId="77777777" w:rsidTr="0029657D">
        <w:trPr>
          <w:cantSplit/>
          <w:trHeight w:val="585"/>
          <w:tblHeader/>
        </w:trPr>
        <w:tc>
          <w:tcPr>
            <w:tcW w:w="596" w:type="dxa"/>
            <w:shd w:val="clear" w:color="auto" w:fill="auto"/>
          </w:tcPr>
          <w:p w14:paraId="58DDE6EC" w14:textId="014AB14E"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K24</w:t>
            </w:r>
          </w:p>
        </w:tc>
        <w:tc>
          <w:tcPr>
            <w:tcW w:w="3336" w:type="dxa"/>
            <w:shd w:val="clear" w:color="auto" w:fill="auto"/>
          </w:tcPr>
          <w:p w14:paraId="53F0D35C" w14:textId="2980A832" w:rsidR="008B3A7F" w:rsidRPr="00E517AD" w:rsidRDefault="008B3A7F" w:rsidP="0029657D">
            <w:pPr>
              <w:spacing w:after="240"/>
              <w:rPr>
                <w:rFonts w:ascii="Arial" w:hAnsi="Arial" w:cs="Arial"/>
                <w:sz w:val="22"/>
                <w:szCs w:val="22"/>
              </w:rPr>
            </w:pPr>
            <w:r w:rsidRPr="00E517AD">
              <w:rPr>
                <w:rFonts w:ascii="Arial" w:hAnsi="Arial" w:cs="Arial"/>
                <w:sz w:val="22"/>
                <w:szCs w:val="22"/>
              </w:rPr>
              <w:t>Rewitalizacja linii kolejowej nr 27 na odcinku Nasielsk - Sierpc - granica województwa z częściową elektryfikacją</w:t>
            </w:r>
          </w:p>
        </w:tc>
        <w:tc>
          <w:tcPr>
            <w:tcW w:w="1334" w:type="dxa"/>
            <w:shd w:val="clear" w:color="auto" w:fill="auto"/>
          </w:tcPr>
          <w:p w14:paraId="58E95247"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Nadwkrzański OChK</w:t>
            </w:r>
          </w:p>
        </w:tc>
        <w:tc>
          <w:tcPr>
            <w:tcW w:w="1119" w:type="dxa"/>
            <w:shd w:val="clear" w:color="auto" w:fill="auto"/>
          </w:tcPr>
          <w:p w14:paraId="0A06502D"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3,3</w:t>
            </w:r>
          </w:p>
        </w:tc>
        <w:tc>
          <w:tcPr>
            <w:tcW w:w="2687" w:type="dxa"/>
            <w:gridSpan w:val="2"/>
            <w:shd w:val="clear" w:color="auto" w:fill="auto"/>
          </w:tcPr>
          <w:p w14:paraId="2F3E94C8" w14:textId="707EA75B"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4C8A0CEE" w14:textId="1778C96E" w:rsidTr="0029657D">
        <w:trPr>
          <w:cantSplit/>
          <w:trHeight w:val="345"/>
          <w:tblHeader/>
        </w:trPr>
        <w:tc>
          <w:tcPr>
            <w:tcW w:w="596" w:type="dxa"/>
            <w:shd w:val="clear" w:color="auto" w:fill="auto"/>
          </w:tcPr>
          <w:p w14:paraId="0AC4E8E2"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K25</w:t>
            </w:r>
          </w:p>
        </w:tc>
        <w:tc>
          <w:tcPr>
            <w:tcW w:w="3336" w:type="dxa"/>
            <w:shd w:val="clear" w:color="auto" w:fill="auto"/>
          </w:tcPr>
          <w:p w14:paraId="3F26E006" w14:textId="5FE7A94D"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 xml:space="preserve">Dostosowanie linii kolejowej nr 36 na odcinku Ostrołęka - Śniadowo - Łapy/Ostrołęka do </w:t>
            </w:r>
          </w:p>
        </w:tc>
        <w:tc>
          <w:tcPr>
            <w:tcW w:w="1334" w:type="dxa"/>
            <w:shd w:val="clear" w:color="auto" w:fill="auto"/>
          </w:tcPr>
          <w:p w14:paraId="516D0951"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p w14:paraId="5F0B38AC" w14:textId="77777777" w:rsidR="008B3A7F" w:rsidRPr="00E517AD" w:rsidRDefault="008B3A7F" w:rsidP="0029657D">
            <w:pPr>
              <w:spacing w:after="240"/>
              <w:rPr>
                <w:rFonts w:ascii="Arial" w:eastAsia="Calibri" w:hAnsi="Arial" w:cs="Arial"/>
                <w:sz w:val="22"/>
                <w:szCs w:val="22"/>
              </w:rPr>
            </w:pPr>
          </w:p>
        </w:tc>
        <w:tc>
          <w:tcPr>
            <w:tcW w:w="1119" w:type="dxa"/>
            <w:shd w:val="clear" w:color="auto" w:fill="auto"/>
          </w:tcPr>
          <w:p w14:paraId="2D52CEB7" w14:textId="59092686"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FD44CA4" w14:textId="5E0AA281"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1D7922D4" w14:textId="77777777" w:rsidTr="0029657D">
        <w:trPr>
          <w:cantSplit/>
          <w:trHeight w:val="345"/>
          <w:tblHeader/>
        </w:trPr>
        <w:tc>
          <w:tcPr>
            <w:tcW w:w="596" w:type="dxa"/>
            <w:shd w:val="clear" w:color="auto" w:fill="auto"/>
          </w:tcPr>
          <w:p w14:paraId="671ED642"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K26</w:t>
            </w:r>
          </w:p>
        </w:tc>
        <w:tc>
          <w:tcPr>
            <w:tcW w:w="3336" w:type="dxa"/>
            <w:shd w:val="clear" w:color="auto" w:fill="auto"/>
          </w:tcPr>
          <w:p w14:paraId="250E8CFA"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 xml:space="preserve">Budowa odcinka linii kolejowej od stacji Modlin do Mazowieckiego Portu Lotniczego Warszawa/Modlin oraz budowa stacji kolejowej Mazowiecki Port Lotniczy Warszawa/Modlin </w:t>
            </w:r>
          </w:p>
        </w:tc>
        <w:tc>
          <w:tcPr>
            <w:tcW w:w="1334" w:type="dxa"/>
            <w:shd w:val="clear" w:color="auto" w:fill="auto"/>
          </w:tcPr>
          <w:p w14:paraId="3A4314FC"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3A88C9EF"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2CB7AD1E"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Forty Modlińskie</w:t>
            </w:r>
          </w:p>
        </w:tc>
      </w:tr>
      <w:tr w:rsidR="00E062F5" w:rsidRPr="00E517AD" w14:paraId="1A618A92" w14:textId="6F645178" w:rsidTr="0029657D">
        <w:trPr>
          <w:cantSplit/>
          <w:trHeight w:val="345"/>
          <w:tblHeader/>
        </w:trPr>
        <w:tc>
          <w:tcPr>
            <w:tcW w:w="596" w:type="dxa"/>
            <w:shd w:val="clear" w:color="auto" w:fill="auto"/>
          </w:tcPr>
          <w:p w14:paraId="4B39EB11"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K27</w:t>
            </w:r>
          </w:p>
        </w:tc>
        <w:tc>
          <w:tcPr>
            <w:tcW w:w="3336" w:type="dxa"/>
            <w:shd w:val="clear" w:color="auto" w:fill="auto"/>
          </w:tcPr>
          <w:p w14:paraId="07FBD308"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Budowa nowych i modernizacja istniejących przystanków kolejowych na obszarze woj. maz.</w:t>
            </w:r>
          </w:p>
        </w:tc>
        <w:tc>
          <w:tcPr>
            <w:tcW w:w="1334" w:type="dxa"/>
            <w:shd w:val="clear" w:color="auto" w:fill="auto"/>
          </w:tcPr>
          <w:p w14:paraId="62DB83F0"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A387D47" w14:textId="4F17BF9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76966A4B" w14:textId="5D1DE6AF"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27DCE836" w14:textId="77777777" w:rsidTr="0029657D">
        <w:trPr>
          <w:cantSplit/>
          <w:trHeight w:val="345"/>
          <w:tblHeader/>
        </w:trPr>
        <w:tc>
          <w:tcPr>
            <w:tcW w:w="596" w:type="dxa"/>
            <w:shd w:val="clear" w:color="auto" w:fill="auto"/>
          </w:tcPr>
          <w:p w14:paraId="2B0DCA99"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K28</w:t>
            </w:r>
          </w:p>
        </w:tc>
        <w:tc>
          <w:tcPr>
            <w:tcW w:w="3336" w:type="dxa"/>
            <w:shd w:val="clear" w:color="auto" w:fill="auto"/>
          </w:tcPr>
          <w:p w14:paraId="4B2214F7"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Poprawa dostępności kolejowej powiatu Żyrardowskiego (okolice Mszczonowa) poprzez utworzenie połączenia z linią kolejową nr 1 Warszawa - Katowice</w:t>
            </w:r>
          </w:p>
        </w:tc>
        <w:tc>
          <w:tcPr>
            <w:tcW w:w="1334" w:type="dxa"/>
            <w:shd w:val="clear" w:color="auto" w:fill="auto"/>
          </w:tcPr>
          <w:p w14:paraId="758B2936" w14:textId="77777777" w:rsidR="008B3A7F" w:rsidRPr="00E517AD" w:rsidRDefault="008B3A7F" w:rsidP="0029657D">
            <w:pPr>
              <w:spacing w:after="240"/>
              <w:ind w:right="-112"/>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 xml:space="preserve">Radziejowicki z doliną środkowej Rawki </w:t>
            </w:r>
          </w:p>
        </w:tc>
        <w:tc>
          <w:tcPr>
            <w:tcW w:w="1119" w:type="dxa"/>
            <w:shd w:val="clear" w:color="auto" w:fill="auto"/>
          </w:tcPr>
          <w:p w14:paraId="76B8E284"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1,6</w:t>
            </w:r>
          </w:p>
        </w:tc>
        <w:tc>
          <w:tcPr>
            <w:tcW w:w="2687" w:type="dxa"/>
            <w:gridSpan w:val="2"/>
            <w:shd w:val="clear" w:color="auto" w:fill="auto"/>
          </w:tcPr>
          <w:p w14:paraId="2DD6E35B"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6A5174" w:rsidRPr="00E517AD" w14:paraId="0795B9E9" w14:textId="1A7649F3" w:rsidTr="0029657D">
        <w:trPr>
          <w:cantSplit/>
          <w:trHeight w:val="345"/>
          <w:tblHeader/>
        </w:trPr>
        <w:tc>
          <w:tcPr>
            <w:tcW w:w="596" w:type="dxa"/>
            <w:shd w:val="clear" w:color="auto" w:fill="auto"/>
          </w:tcPr>
          <w:p w14:paraId="60C52466"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K29</w:t>
            </w:r>
          </w:p>
        </w:tc>
        <w:tc>
          <w:tcPr>
            <w:tcW w:w="3336" w:type="dxa"/>
            <w:shd w:val="clear" w:color="auto" w:fill="auto"/>
          </w:tcPr>
          <w:p w14:paraId="06125385"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Budowa połączenia Płock - Raciąż - Ostrołęka - Etap I - budowa odcinka Płock - Raciąż - prace przygotowawcze</w:t>
            </w:r>
          </w:p>
        </w:tc>
        <w:tc>
          <w:tcPr>
            <w:tcW w:w="1334" w:type="dxa"/>
            <w:shd w:val="clear" w:color="auto" w:fill="auto"/>
          </w:tcPr>
          <w:p w14:paraId="081ACF77"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A4A3C21" w14:textId="5F27B7D1"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6FFAAD8" w14:textId="11C3AA84"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490C6937" w14:textId="77777777" w:rsidTr="0029657D">
        <w:trPr>
          <w:cantSplit/>
          <w:trHeight w:val="497"/>
          <w:tblHeader/>
        </w:trPr>
        <w:tc>
          <w:tcPr>
            <w:tcW w:w="596" w:type="dxa"/>
            <w:shd w:val="clear" w:color="auto" w:fill="auto"/>
          </w:tcPr>
          <w:p w14:paraId="1609E388"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K30</w:t>
            </w:r>
          </w:p>
        </w:tc>
        <w:tc>
          <w:tcPr>
            <w:tcW w:w="3336" w:type="dxa"/>
            <w:shd w:val="clear" w:color="auto" w:fill="auto"/>
          </w:tcPr>
          <w:p w14:paraId="146AA19D" w14:textId="1E831DA4"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Budowa połączenia Płock - Raciąż - Ostrołęka - Etap II - budowa odcinka Raciąż - Ciechanów - Ostrołęka - prace przygotowawcze</w:t>
            </w:r>
          </w:p>
        </w:tc>
        <w:tc>
          <w:tcPr>
            <w:tcW w:w="1334" w:type="dxa"/>
            <w:shd w:val="clear" w:color="auto" w:fill="auto"/>
          </w:tcPr>
          <w:p w14:paraId="59C6C945"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 xml:space="preserve">Nadwkrzański OChK </w:t>
            </w:r>
          </w:p>
        </w:tc>
        <w:tc>
          <w:tcPr>
            <w:tcW w:w="1119" w:type="dxa"/>
            <w:shd w:val="clear" w:color="auto" w:fill="auto"/>
          </w:tcPr>
          <w:p w14:paraId="3A242F9D"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21,5</w:t>
            </w:r>
          </w:p>
        </w:tc>
        <w:tc>
          <w:tcPr>
            <w:tcW w:w="2687" w:type="dxa"/>
            <w:gridSpan w:val="2"/>
            <w:shd w:val="clear" w:color="auto" w:fill="auto"/>
          </w:tcPr>
          <w:p w14:paraId="194361D2"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0,8 km od projektowanego SOO Raciąż</w:t>
            </w:r>
          </w:p>
        </w:tc>
      </w:tr>
      <w:tr w:rsidR="00E062F5" w:rsidRPr="00E517AD" w14:paraId="550BBE68" w14:textId="77777777" w:rsidTr="0029657D">
        <w:trPr>
          <w:cantSplit/>
          <w:trHeight w:val="493"/>
          <w:tblHeader/>
        </w:trPr>
        <w:tc>
          <w:tcPr>
            <w:tcW w:w="596" w:type="dxa"/>
            <w:shd w:val="clear" w:color="auto" w:fill="auto"/>
          </w:tcPr>
          <w:p w14:paraId="7C2D3818" w14:textId="44F51682"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K30</w:t>
            </w:r>
          </w:p>
        </w:tc>
        <w:tc>
          <w:tcPr>
            <w:tcW w:w="3336" w:type="dxa"/>
            <w:shd w:val="clear" w:color="auto" w:fill="auto"/>
          </w:tcPr>
          <w:p w14:paraId="6DCDFE1B" w14:textId="195CEA97" w:rsidR="008B3A7F" w:rsidRPr="00E517AD" w:rsidRDefault="008B3A7F" w:rsidP="0029657D">
            <w:pPr>
              <w:spacing w:after="240"/>
              <w:rPr>
                <w:rFonts w:ascii="Arial" w:hAnsi="Arial" w:cs="Arial"/>
                <w:sz w:val="22"/>
                <w:szCs w:val="22"/>
              </w:rPr>
            </w:pPr>
            <w:r w:rsidRPr="00E517AD">
              <w:rPr>
                <w:rFonts w:ascii="Arial" w:hAnsi="Arial" w:cs="Arial"/>
                <w:sz w:val="22"/>
                <w:szCs w:val="22"/>
              </w:rPr>
              <w:t>Budowa połączenia Płock - Raciąż - Ostrołęka - Etap II - budowa odcinka Raciąż - Ciechanów - Ostrołęka - prace przygotowawcze</w:t>
            </w:r>
          </w:p>
        </w:tc>
        <w:tc>
          <w:tcPr>
            <w:tcW w:w="1334" w:type="dxa"/>
            <w:shd w:val="clear" w:color="auto" w:fill="auto"/>
          </w:tcPr>
          <w:p w14:paraId="129A48B9" w14:textId="77777777" w:rsidR="008B3A7F" w:rsidRPr="00E517AD" w:rsidRDefault="008B3A7F" w:rsidP="0029657D">
            <w:pPr>
              <w:spacing w:after="240"/>
              <w:ind w:right="-82"/>
              <w:rPr>
                <w:rFonts w:ascii="Arial" w:eastAsia="Calibri" w:hAnsi="Arial" w:cs="Arial"/>
                <w:sz w:val="22"/>
                <w:szCs w:val="22"/>
              </w:rPr>
            </w:pPr>
            <w:r w:rsidRPr="00E517AD">
              <w:rPr>
                <w:rFonts w:ascii="Arial" w:eastAsia="Calibri" w:hAnsi="Arial" w:cs="Arial"/>
                <w:sz w:val="22"/>
                <w:szCs w:val="22"/>
              </w:rPr>
              <w:t>Krośnicko-Kosmowski OChK</w:t>
            </w:r>
          </w:p>
        </w:tc>
        <w:tc>
          <w:tcPr>
            <w:tcW w:w="1119" w:type="dxa"/>
            <w:shd w:val="clear" w:color="auto" w:fill="auto"/>
          </w:tcPr>
          <w:p w14:paraId="43E49EE0"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7,3</w:t>
            </w:r>
          </w:p>
        </w:tc>
        <w:tc>
          <w:tcPr>
            <w:tcW w:w="2687" w:type="dxa"/>
            <w:gridSpan w:val="2"/>
            <w:shd w:val="clear" w:color="auto" w:fill="auto"/>
          </w:tcPr>
          <w:p w14:paraId="34AFBDA9" w14:textId="048DDF4D"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0,8 km od projektowanego SOO Raciąż</w:t>
            </w:r>
          </w:p>
        </w:tc>
      </w:tr>
      <w:tr w:rsidR="00E062F5" w:rsidRPr="00E517AD" w14:paraId="778C76C7" w14:textId="77777777" w:rsidTr="0029657D">
        <w:trPr>
          <w:cantSplit/>
          <w:trHeight w:val="1028"/>
          <w:tblHeader/>
        </w:trPr>
        <w:tc>
          <w:tcPr>
            <w:tcW w:w="596" w:type="dxa"/>
            <w:shd w:val="clear" w:color="auto" w:fill="auto"/>
          </w:tcPr>
          <w:p w14:paraId="3E947698" w14:textId="77777777" w:rsidR="008B3A7F" w:rsidRPr="00E517AD" w:rsidRDefault="008B3A7F" w:rsidP="0029657D">
            <w:pPr>
              <w:spacing w:after="240"/>
              <w:ind w:left="-57" w:right="-57"/>
              <w:rPr>
                <w:rFonts w:ascii="Arial" w:eastAsia="Calibri" w:hAnsi="Arial" w:cs="Arial"/>
                <w:sz w:val="22"/>
                <w:szCs w:val="22"/>
              </w:rPr>
            </w:pPr>
            <w:r w:rsidRPr="00E517AD">
              <w:rPr>
                <w:rFonts w:ascii="Arial" w:eastAsia="Calibri" w:hAnsi="Arial" w:cs="Arial"/>
                <w:sz w:val="22"/>
                <w:szCs w:val="22"/>
              </w:rPr>
              <w:t>K31</w:t>
            </w:r>
          </w:p>
        </w:tc>
        <w:tc>
          <w:tcPr>
            <w:tcW w:w="3336" w:type="dxa"/>
            <w:shd w:val="clear" w:color="auto" w:fill="auto"/>
          </w:tcPr>
          <w:p w14:paraId="609684C0" w14:textId="77777777" w:rsidR="008B3A7F" w:rsidRPr="00E517AD" w:rsidRDefault="008B3A7F" w:rsidP="0029657D">
            <w:pPr>
              <w:spacing w:after="240"/>
              <w:rPr>
                <w:rFonts w:ascii="Arial" w:eastAsia="Calibri" w:hAnsi="Arial" w:cs="Arial"/>
                <w:sz w:val="22"/>
                <w:szCs w:val="22"/>
              </w:rPr>
            </w:pPr>
            <w:r w:rsidRPr="00E517AD">
              <w:rPr>
                <w:rFonts w:ascii="Arial" w:hAnsi="Arial" w:cs="Arial"/>
                <w:sz w:val="22"/>
                <w:szCs w:val="22"/>
              </w:rPr>
              <w:t>Budowa linii kolejowej Modlin - Wyszogród (połączenie z linią Płock - CPK)</w:t>
            </w:r>
          </w:p>
        </w:tc>
        <w:tc>
          <w:tcPr>
            <w:tcW w:w="1334" w:type="dxa"/>
            <w:shd w:val="clear" w:color="auto" w:fill="auto"/>
          </w:tcPr>
          <w:p w14:paraId="096FAA4C"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Nadwiślański OChK (powiat płoński, płocki i sochaczewski)</w:t>
            </w:r>
          </w:p>
        </w:tc>
        <w:tc>
          <w:tcPr>
            <w:tcW w:w="1119" w:type="dxa"/>
            <w:shd w:val="clear" w:color="auto" w:fill="auto"/>
          </w:tcPr>
          <w:p w14:paraId="1BE4D258" w14:textId="77777777" w:rsidR="008B3A7F" w:rsidRPr="00E517AD" w:rsidRDefault="008B3A7F" w:rsidP="0029657D">
            <w:pPr>
              <w:spacing w:after="240"/>
              <w:rPr>
                <w:rFonts w:ascii="Arial" w:eastAsia="Calibri" w:hAnsi="Arial" w:cs="Arial"/>
                <w:sz w:val="22"/>
                <w:szCs w:val="22"/>
              </w:rPr>
            </w:pPr>
            <w:r w:rsidRPr="00E517AD">
              <w:rPr>
                <w:rFonts w:ascii="Arial" w:eastAsia="Calibri" w:hAnsi="Arial" w:cs="Arial"/>
                <w:sz w:val="22"/>
                <w:szCs w:val="22"/>
              </w:rPr>
              <w:t>6,8</w:t>
            </w:r>
          </w:p>
        </w:tc>
        <w:tc>
          <w:tcPr>
            <w:tcW w:w="2687" w:type="dxa"/>
            <w:gridSpan w:val="2"/>
            <w:shd w:val="clear" w:color="auto" w:fill="auto"/>
          </w:tcPr>
          <w:p w14:paraId="34663E4E" w14:textId="77777777"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0,4 km od OSO Dolina Środkowej Wisły</w:t>
            </w:r>
          </w:p>
          <w:p w14:paraId="517102FD" w14:textId="2390D9ED" w:rsidR="008B3A7F" w:rsidRPr="00E517AD" w:rsidRDefault="008B3A7F"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 0,4 km </w:t>
            </w:r>
          </w:p>
        </w:tc>
      </w:tr>
      <w:tr w:rsidR="00E062F5" w:rsidRPr="00E517AD" w14:paraId="238E5901" w14:textId="77777777" w:rsidTr="0029657D">
        <w:trPr>
          <w:cantSplit/>
          <w:trHeight w:val="441"/>
          <w:tblHeader/>
        </w:trPr>
        <w:tc>
          <w:tcPr>
            <w:tcW w:w="596" w:type="dxa"/>
            <w:shd w:val="clear" w:color="auto" w:fill="auto"/>
          </w:tcPr>
          <w:p w14:paraId="62B5AC73" w14:textId="4BA424F0" w:rsidR="00415E13" w:rsidRPr="00E517AD" w:rsidRDefault="00415E1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K31</w:t>
            </w:r>
          </w:p>
        </w:tc>
        <w:tc>
          <w:tcPr>
            <w:tcW w:w="3336" w:type="dxa"/>
            <w:shd w:val="clear" w:color="auto" w:fill="auto"/>
          </w:tcPr>
          <w:p w14:paraId="6EA590DD" w14:textId="7329D763" w:rsidR="00415E13" w:rsidRPr="00E517AD" w:rsidRDefault="00415E13" w:rsidP="0029657D">
            <w:pPr>
              <w:spacing w:after="240"/>
              <w:rPr>
                <w:rFonts w:ascii="Arial" w:hAnsi="Arial" w:cs="Arial"/>
                <w:sz w:val="22"/>
                <w:szCs w:val="22"/>
              </w:rPr>
            </w:pPr>
            <w:r w:rsidRPr="00E517AD">
              <w:rPr>
                <w:rFonts w:ascii="Arial" w:hAnsi="Arial" w:cs="Arial"/>
                <w:sz w:val="22"/>
                <w:szCs w:val="22"/>
              </w:rPr>
              <w:t>Budowa linii kolejowej Modlin - Wyszogród (połączenie z linią Płock - CPK)</w:t>
            </w:r>
          </w:p>
        </w:tc>
        <w:tc>
          <w:tcPr>
            <w:tcW w:w="1334" w:type="dxa"/>
            <w:shd w:val="clear" w:color="auto" w:fill="auto"/>
          </w:tcPr>
          <w:p w14:paraId="60B36D5D"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5E776505"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2,0</w:t>
            </w:r>
          </w:p>
        </w:tc>
        <w:tc>
          <w:tcPr>
            <w:tcW w:w="2687" w:type="dxa"/>
            <w:gridSpan w:val="2"/>
            <w:shd w:val="clear" w:color="auto" w:fill="auto"/>
          </w:tcPr>
          <w:p w14:paraId="256B61A9"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przecina SOO Kampinoska Dolina Wisły</w:t>
            </w:r>
          </w:p>
        </w:tc>
      </w:tr>
      <w:tr w:rsidR="00E062F5" w:rsidRPr="00E517AD" w14:paraId="6061E57F" w14:textId="77777777" w:rsidTr="0029657D">
        <w:trPr>
          <w:cantSplit/>
          <w:trHeight w:val="345"/>
          <w:tblHeader/>
        </w:trPr>
        <w:tc>
          <w:tcPr>
            <w:tcW w:w="596" w:type="dxa"/>
            <w:shd w:val="clear" w:color="auto" w:fill="auto"/>
          </w:tcPr>
          <w:p w14:paraId="26F92F37" w14:textId="77777777" w:rsidR="00415E13" w:rsidRPr="00E517AD" w:rsidRDefault="00415E13" w:rsidP="0029657D">
            <w:pPr>
              <w:spacing w:after="240"/>
              <w:ind w:left="-57" w:right="-57"/>
              <w:rPr>
                <w:rFonts w:ascii="Arial" w:eastAsia="Calibri" w:hAnsi="Arial" w:cs="Arial"/>
                <w:sz w:val="22"/>
                <w:szCs w:val="22"/>
              </w:rPr>
            </w:pPr>
            <w:r w:rsidRPr="00E517AD">
              <w:rPr>
                <w:rFonts w:ascii="Arial" w:eastAsia="Calibri" w:hAnsi="Arial" w:cs="Arial"/>
                <w:sz w:val="22"/>
                <w:szCs w:val="22"/>
              </w:rPr>
              <w:t>K32</w:t>
            </w:r>
          </w:p>
        </w:tc>
        <w:tc>
          <w:tcPr>
            <w:tcW w:w="3336" w:type="dxa"/>
            <w:shd w:val="clear" w:color="auto" w:fill="auto"/>
          </w:tcPr>
          <w:p w14:paraId="40951F22" w14:textId="77777777" w:rsidR="00415E13" w:rsidRPr="00E517AD" w:rsidRDefault="00415E13" w:rsidP="0029657D">
            <w:pPr>
              <w:spacing w:after="240"/>
              <w:rPr>
                <w:rFonts w:ascii="Arial" w:eastAsia="Calibri" w:hAnsi="Arial" w:cs="Arial"/>
                <w:sz w:val="22"/>
                <w:szCs w:val="22"/>
              </w:rPr>
            </w:pPr>
            <w:r w:rsidRPr="00E517AD">
              <w:rPr>
                <w:rFonts w:ascii="Arial" w:hAnsi="Arial" w:cs="Arial"/>
                <w:sz w:val="22"/>
                <w:szCs w:val="22"/>
              </w:rPr>
              <w:t>Prace na linii kolejowej nr 29 odc. Mostówka - Ostrołęka</w:t>
            </w:r>
          </w:p>
        </w:tc>
        <w:tc>
          <w:tcPr>
            <w:tcW w:w="1334" w:type="dxa"/>
            <w:shd w:val="clear" w:color="auto" w:fill="auto"/>
          </w:tcPr>
          <w:p w14:paraId="33D82023"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555AED1"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3204212"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3 odc. o łącznej długości 13,7 km przecina OSO Puszcza Biała i na 2 odc. o łącznej długości 12,1 km z nim graniczy</w:t>
            </w:r>
          </w:p>
          <w:p w14:paraId="47938494"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OSO Dolina Dolnego Bugu</w:t>
            </w:r>
          </w:p>
          <w:p w14:paraId="01520C05"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0,5 km od OSO Bagno Pulwy</w:t>
            </w:r>
          </w:p>
          <w:p w14:paraId="43A3BEA8"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Ostoja Nadbużańska</w:t>
            </w:r>
          </w:p>
          <w:p w14:paraId="7BD61EA0"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Wydmy Lucynowsko-Mostowieckie</w:t>
            </w:r>
          </w:p>
        </w:tc>
      </w:tr>
      <w:tr w:rsidR="00E062F5" w:rsidRPr="00E517AD" w14:paraId="37806543" w14:textId="77777777" w:rsidTr="0029657D">
        <w:trPr>
          <w:cantSplit/>
          <w:trHeight w:val="345"/>
          <w:tblHeader/>
        </w:trPr>
        <w:tc>
          <w:tcPr>
            <w:tcW w:w="596" w:type="dxa"/>
            <w:shd w:val="clear" w:color="auto" w:fill="auto"/>
          </w:tcPr>
          <w:p w14:paraId="26AE1F44" w14:textId="77777777" w:rsidR="00415E13" w:rsidRPr="00E517AD" w:rsidRDefault="00415E13" w:rsidP="0029657D">
            <w:pPr>
              <w:spacing w:after="240"/>
              <w:ind w:left="-57" w:right="-57"/>
              <w:rPr>
                <w:rFonts w:ascii="Arial" w:eastAsia="Calibri" w:hAnsi="Arial" w:cs="Arial"/>
                <w:sz w:val="22"/>
                <w:szCs w:val="22"/>
              </w:rPr>
            </w:pPr>
            <w:r w:rsidRPr="00E517AD">
              <w:rPr>
                <w:rFonts w:ascii="Arial" w:eastAsia="Calibri" w:hAnsi="Arial" w:cs="Arial"/>
                <w:sz w:val="22"/>
                <w:szCs w:val="22"/>
              </w:rPr>
              <w:t>K33</w:t>
            </w:r>
          </w:p>
        </w:tc>
        <w:tc>
          <w:tcPr>
            <w:tcW w:w="3336" w:type="dxa"/>
            <w:shd w:val="clear" w:color="auto" w:fill="auto"/>
          </w:tcPr>
          <w:p w14:paraId="00F23D49" w14:textId="77777777" w:rsidR="00415E13" w:rsidRPr="00E517AD" w:rsidRDefault="00415E13" w:rsidP="0029657D">
            <w:pPr>
              <w:spacing w:after="240"/>
              <w:rPr>
                <w:rFonts w:ascii="Arial" w:eastAsia="Calibri" w:hAnsi="Arial" w:cs="Arial"/>
                <w:sz w:val="22"/>
                <w:szCs w:val="22"/>
              </w:rPr>
            </w:pPr>
            <w:r w:rsidRPr="00E517AD">
              <w:rPr>
                <w:rFonts w:ascii="Arial" w:hAnsi="Arial" w:cs="Arial"/>
                <w:sz w:val="22"/>
                <w:szCs w:val="22"/>
              </w:rPr>
              <w:t>Odbudowa linii kolejowej nr 55 na odcinku Sokołów Podlaski - Małkinia</w:t>
            </w:r>
          </w:p>
        </w:tc>
        <w:tc>
          <w:tcPr>
            <w:tcW w:w="1334" w:type="dxa"/>
            <w:shd w:val="clear" w:color="auto" w:fill="auto"/>
          </w:tcPr>
          <w:p w14:paraId="6825DB3B"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 xml:space="preserve">Nadbużański PK </w:t>
            </w:r>
          </w:p>
        </w:tc>
        <w:tc>
          <w:tcPr>
            <w:tcW w:w="1119" w:type="dxa"/>
            <w:shd w:val="clear" w:color="auto" w:fill="auto"/>
          </w:tcPr>
          <w:p w14:paraId="0F584BBE"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 xml:space="preserve"> 3,3</w:t>
            </w:r>
          </w:p>
        </w:tc>
        <w:tc>
          <w:tcPr>
            <w:tcW w:w="2687" w:type="dxa"/>
            <w:gridSpan w:val="2"/>
            <w:shd w:val="clear" w:color="auto" w:fill="auto"/>
          </w:tcPr>
          <w:p w14:paraId="495E66C7"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5,9 km przecina OSO Dolina Dolnego Bugu</w:t>
            </w:r>
          </w:p>
          <w:p w14:paraId="4599C752"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2,1 km przecina SOO Ostoja Nadbużańska</w:t>
            </w:r>
          </w:p>
        </w:tc>
      </w:tr>
      <w:tr w:rsidR="00E062F5" w:rsidRPr="00E517AD" w14:paraId="7C758039" w14:textId="77777777" w:rsidTr="0029657D">
        <w:trPr>
          <w:cantSplit/>
          <w:trHeight w:val="345"/>
          <w:tblHeader/>
        </w:trPr>
        <w:tc>
          <w:tcPr>
            <w:tcW w:w="596" w:type="dxa"/>
            <w:shd w:val="clear" w:color="auto" w:fill="auto"/>
          </w:tcPr>
          <w:p w14:paraId="53B99853" w14:textId="77777777" w:rsidR="00415E13" w:rsidRPr="00E517AD" w:rsidRDefault="00415E13" w:rsidP="0029657D">
            <w:pPr>
              <w:spacing w:after="240"/>
              <w:ind w:left="-57" w:right="-57"/>
              <w:rPr>
                <w:rFonts w:ascii="Arial" w:eastAsia="Calibri" w:hAnsi="Arial" w:cs="Arial"/>
                <w:sz w:val="22"/>
                <w:szCs w:val="22"/>
              </w:rPr>
            </w:pPr>
            <w:r w:rsidRPr="00E517AD">
              <w:rPr>
                <w:rFonts w:ascii="Arial" w:eastAsia="Calibri" w:hAnsi="Arial" w:cs="Arial"/>
                <w:sz w:val="22"/>
                <w:szCs w:val="22"/>
              </w:rPr>
              <w:t>K34</w:t>
            </w:r>
          </w:p>
        </w:tc>
        <w:tc>
          <w:tcPr>
            <w:tcW w:w="3336" w:type="dxa"/>
            <w:shd w:val="clear" w:color="auto" w:fill="auto"/>
          </w:tcPr>
          <w:p w14:paraId="121591F4" w14:textId="77777777" w:rsidR="00415E13" w:rsidRPr="00E517AD" w:rsidRDefault="00415E13" w:rsidP="0029657D">
            <w:pPr>
              <w:spacing w:after="240"/>
              <w:rPr>
                <w:rFonts w:ascii="Arial" w:eastAsia="Calibri" w:hAnsi="Arial" w:cs="Arial"/>
                <w:sz w:val="22"/>
                <w:szCs w:val="22"/>
              </w:rPr>
            </w:pPr>
            <w:r w:rsidRPr="00E517AD">
              <w:rPr>
                <w:rFonts w:ascii="Arial" w:hAnsi="Arial" w:cs="Arial"/>
                <w:sz w:val="22"/>
                <w:szCs w:val="22"/>
              </w:rPr>
              <w:t>Rewitalizacja linii 55 na odcinku Siedlce - Sokołów Podlaski</w:t>
            </w:r>
          </w:p>
        </w:tc>
        <w:tc>
          <w:tcPr>
            <w:tcW w:w="1334" w:type="dxa"/>
            <w:shd w:val="clear" w:color="auto" w:fill="auto"/>
          </w:tcPr>
          <w:p w14:paraId="608D0366"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CC83E04"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8FFF0C0"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OSO Dolina Liwca</w:t>
            </w:r>
          </w:p>
          <w:p w14:paraId="1DC3D2AA" w14:textId="77777777" w:rsidR="00415E13" w:rsidRPr="00E517AD" w:rsidRDefault="00415E1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2,9 km przecina SOO Ostoja Nadliwiecka</w:t>
            </w:r>
          </w:p>
        </w:tc>
      </w:tr>
      <w:tr w:rsidR="006A5174" w:rsidRPr="00E517AD" w14:paraId="1CA592BF" w14:textId="5A5C0901" w:rsidTr="0029657D">
        <w:trPr>
          <w:cantSplit/>
          <w:trHeight w:val="345"/>
          <w:tblHeader/>
        </w:trPr>
        <w:tc>
          <w:tcPr>
            <w:tcW w:w="596" w:type="dxa"/>
            <w:shd w:val="clear" w:color="auto" w:fill="auto"/>
          </w:tcPr>
          <w:p w14:paraId="42C4FAF3" w14:textId="77777777" w:rsidR="007016B4" w:rsidRPr="00E517AD" w:rsidRDefault="007016B4" w:rsidP="0029657D">
            <w:pPr>
              <w:spacing w:after="240"/>
              <w:ind w:left="-57" w:right="-57"/>
              <w:rPr>
                <w:rFonts w:ascii="Arial" w:eastAsia="Calibri" w:hAnsi="Arial" w:cs="Arial"/>
                <w:sz w:val="22"/>
                <w:szCs w:val="22"/>
              </w:rPr>
            </w:pPr>
            <w:r w:rsidRPr="00E517AD">
              <w:rPr>
                <w:rFonts w:ascii="Arial" w:eastAsia="Calibri" w:hAnsi="Arial" w:cs="Arial"/>
                <w:sz w:val="22"/>
                <w:szCs w:val="22"/>
              </w:rPr>
              <w:t>K35</w:t>
            </w:r>
          </w:p>
        </w:tc>
        <w:tc>
          <w:tcPr>
            <w:tcW w:w="3336" w:type="dxa"/>
            <w:shd w:val="clear" w:color="auto" w:fill="auto"/>
          </w:tcPr>
          <w:p w14:paraId="19DC1A04" w14:textId="77777777" w:rsidR="007016B4" w:rsidRPr="00E517AD" w:rsidRDefault="007016B4" w:rsidP="0029657D">
            <w:pPr>
              <w:spacing w:after="240"/>
              <w:rPr>
                <w:rFonts w:ascii="Arial" w:eastAsia="Calibri" w:hAnsi="Arial" w:cs="Arial"/>
                <w:sz w:val="22"/>
                <w:szCs w:val="22"/>
              </w:rPr>
            </w:pPr>
            <w:r w:rsidRPr="00E517AD">
              <w:rPr>
                <w:rFonts w:ascii="Arial" w:hAnsi="Arial" w:cs="Arial"/>
                <w:sz w:val="22"/>
                <w:szCs w:val="22"/>
              </w:rPr>
              <w:t>Rozbudowa linii WKD w Warszawie</w:t>
            </w:r>
          </w:p>
        </w:tc>
        <w:tc>
          <w:tcPr>
            <w:tcW w:w="1334" w:type="dxa"/>
            <w:shd w:val="clear" w:color="auto" w:fill="auto"/>
          </w:tcPr>
          <w:p w14:paraId="2BDEC7D9"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BE17875" w14:textId="4799E7EE"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7D25D2F" w14:textId="5C912734"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296AAAC8" w14:textId="77777777" w:rsidTr="0029657D">
        <w:trPr>
          <w:cantSplit/>
          <w:trHeight w:val="386"/>
          <w:tblHeader/>
        </w:trPr>
        <w:tc>
          <w:tcPr>
            <w:tcW w:w="596" w:type="dxa"/>
            <w:shd w:val="clear" w:color="auto" w:fill="auto"/>
          </w:tcPr>
          <w:p w14:paraId="16FB64BC" w14:textId="77777777" w:rsidR="00415E13" w:rsidRPr="00E517AD" w:rsidRDefault="00415E13" w:rsidP="0029657D">
            <w:pPr>
              <w:spacing w:after="240"/>
              <w:ind w:left="-57" w:right="-57"/>
              <w:rPr>
                <w:rFonts w:ascii="Arial" w:eastAsia="Calibri" w:hAnsi="Arial" w:cs="Arial"/>
                <w:sz w:val="22"/>
                <w:szCs w:val="22"/>
              </w:rPr>
            </w:pPr>
            <w:r w:rsidRPr="00E517AD">
              <w:rPr>
                <w:rFonts w:ascii="Arial" w:eastAsia="Calibri" w:hAnsi="Arial" w:cs="Arial"/>
                <w:sz w:val="22"/>
                <w:szCs w:val="22"/>
              </w:rPr>
              <w:t>K36</w:t>
            </w:r>
          </w:p>
        </w:tc>
        <w:tc>
          <w:tcPr>
            <w:tcW w:w="3336" w:type="dxa"/>
            <w:shd w:val="clear" w:color="auto" w:fill="auto"/>
          </w:tcPr>
          <w:p w14:paraId="45542E61" w14:textId="77777777" w:rsidR="00415E13" w:rsidRPr="00E517AD" w:rsidRDefault="00415E13" w:rsidP="0029657D">
            <w:pPr>
              <w:spacing w:after="240"/>
              <w:rPr>
                <w:rFonts w:ascii="Arial" w:eastAsia="Calibri" w:hAnsi="Arial" w:cs="Arial"/>
                <w:sz w:val="22"/>
                <w:szCs w:val="22"/>
              </w:rPr>
            </w:pPr>
            <w:r w:rsidRPr="00E517AD">
              <w:rPr>
                <w:rFonts w:ascii="Arial" w:hAnsi="Arial" w:cs="Arial"/>
                <w:sz w:val="22"/>
                <w:szCs w:val="22"/>
              </w:rPr>
              <w:t>Budowa linii kolejowej Warszawa – Grójec</w:t>
            </w:r>
          </w:p>
        </w:tc>
        <w:tc>
          <w:tcPr>
            <w:tcW w:w="1334" w:type="dxa"/>
            <w:shd w:val="clear" w:color="auto" w:fill="auto"/>
          </w:tcPr>
          <w:p w14:paraId="49840DEA"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 xml:space="preserve">rezerwat Stawy Raszyńskie </w:t>
            </w:r>
          </w:p>
        </w:tc>
        <w:tc>
          <w:tcPr>
            <w:tcW w:w="1119" w:type="dxa"/>
            <w:shd w:val="clear" w:color="auto" w:fill="auto"/>
          </w:tcPr>
          <w:p w14:paraId="6A169934"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 xml:space="preserve"> 1,6</w:t>
            </w:r>
          </w:p>
        </w:tc>
        <w:tc>
          <w:tcPr>
            <w:tcW w:w="2687" w:type="dxa"/>
            <w:gridSpan w:val="2"/>
            <w:shd w:val="clear" w:color="auto" w:fill="auto"/>
          </w:tcPr>
          <w:p w14:paraId="00005FDF" w14:textId="77777777" w:rsidR="00415E13" w:rsidRPr="00E517AD" w:rsidRDefault="00415E1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2F9DF698" w14:textId="77777777" w:rsidTr="0029657D">
        <w:trPr>
          <w:cantSplit/>
          <w:trHeight w:val="164"/>
          <w:tblHeader/>
        </w:trPr>
        <w:tc>
          <w:tcPr>
            <w:tcW w:w="596" w:type="dxa"/>
            <w:shd w:val="clear" w:color="auto" w:fill="auto"/>
          </w:tcPr>
          <w:p w14:paraId="7C267A0B" w14:textId="122BC88C" w:rsidR="007016B4" w:rsidRPr="00E517AD" w:rsidRDefault="007016B4" w:rsidP="0029657D">
            <w:pPr>
              <w:spacing w:after="240"/>
              <w:ind w:left="-57" w:right="-57"/>
              <w:rPr>
                <w:rFonts w:ascii="Arial" w:eastAsia="Calibri" w:hAnsi="Arial" w:cs="Arial"/>
                <w:sz w:val="22"/>
                <w:szCs w:val="22"/>
              </w:rPr>
            </w:pPr>
            <w:r w:rsidRPr="00E517AD">
              <w:rPr>
                <w:rFonts w:ascii="Arial" w:eastAsia="Calibri" w:hAnsi="Arial" w:cs="Arial"/>
                <w:sz w:val="22"/>
                <w:szCs w:val="22"/>
              </w:rPr>
              <w:t>K36</w:t>
            </w:r>
          </w:p>
        </w:tc>
        <w:tc>
          <w:tcPr>
            <w:tcW w:w="3336" w:type="dxa"/>
            <w:shd w:val="clear" w:color="auto" w:fill="auto"/>
          </w:tcPr>
          <w:p w14:paraId="6B24F93F" w14:textId="34B94C85" w:rsidR="007016B4" w:rsidRPr="00E517AD" w:rsidRDefault="007016B4" w:rsidP="0029657D">
            <w:pPr>
              <w:spacing w:after="240"/>
              <w:rPr>
                <w:rFonts w:ascii="Arial" w:hAnsi="Arial" w:cs="Arial"/>
                <w:sz w:val="22"/>
                <w:szCs w:val="22"/>
              </w:rPr>
            </w:pPr>
            <w:r w:rsidRPr="00E517AD">
              <w:rPr>
                <w:rFonts w:ascii="Arial" w:hAnsi="Arial" w:cs="Arial"/>
                <w:sz w:val="22"/>
                <w:szCs w:val="22"/>
              </w:rPr>
              <w:t>Budowa linii kolejowej Warszawa – Grójec</w:t>
            </w:r>
          </w:p>
        </w:tc>
        <w:tc>
          <w:tcPr>
            <w:tcW w:w="1334" w:type="dxa"/>
            <w:shd w:val="clear" w:color="auto" w:fill="auto"/>
          </w:tcPr>
          <w:p w14:paraId="047ACC78" w14:textId="77777777" w:rsidR="007016B4" w:rsidRPr="00E517AD" w:rsidRDefault="007016B4" w:rsidP="0029657D">
            <w:pPr>
              <w:spacing w:after="240"/>
              <w:ind w:right="-82"/>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7602BE54"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5,8</w:t>
            </w:r>
          </w:p>
        </w:tc>
        <w:tc>
          <w:tcPr>
            <w:tcW w:w="2687" w:type="dxa"/>
            <w:gridSpan w:val="2"/>
            <w:shd w:val="clear" w:color="auto" w:fill="auto"/>
          </w:tcPr>
          <w:p w14:paraId="624C9932" w14:textId="6CAA9389"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1AB5111E" w14:textId="77777777" w:rsidTr="0029657D">
        <w:trPr>
          <w:cantSplit/>
          <w:trHeight w:val="406"/>
          <w:tblHeader/>
        </w:trPr>
        <w:tc>
          <w:tcPr>
            <w:tcW w:w="596" w:type="dxa"/>
            <w:shd w:val="clear" w:color="auto" w:fill="auto"/>
          </w:tcPr>
          <w:p w14:paraId="5A0A007B" w14:textId="66C34F88" w:rsidR="007016B4" w:rsidRPr="00E517AD" w:rsidRDefault="007016B4"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K36</w:t>
            </w:r>
          </w:p>
        </w:tc>
        <w:tc>
          <w:tcPr>
            <w:tcW w:w="3336" w:type="dxa"/>
            <w:shd w:val="clear" w:color="auto" w:fill="auto"/>
          </w:tcPr>
          <w:p w14:paraId="4CC151AA" w14:textId="6DCF08FE" w:rsidR="007016B4" w:rsidRPr="00E517AD" w:rsidRDefault="007016B4" w:rsidP="0029657D">
            <w:pPr>
              <w:spacing w:after="240"/>
              <w:rPr>
                <w:rFonts w:ascii="Arial" w:hAnsi="Arial" w:cs="Arial"/>
                <w:sz w:val="22"/>
                <w:szCs w:val="22"/>
              </w:rPr>
            </w:pPr>
            <w:r w:rsidRPr="00E517AD">
              <w:rPr>
                <w:rFonts w:ascii="Arial" w:hAnsi="Arial" w:cs="Arial"/>
                <w:sz w:val="22"/>
                <w:szCs w:val="22"/>
              </w:rPr>
              <w:t>Budowa linii kolejowej Warszawa – Grójec</w:t>
            </w:r>
          </w:p>
        </w:tc>
        <w:tc>
          <w:tcPr>
            <w:tcW w:w="1334" w:type="dxa"/>
            <w:shd w:val="clear" w:color="auto" w:fill="auto"/>
          </w:tcPr>
          <w:p w14:paraId="2F66BE93"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OChK Dolina rzeki Jeziorki</w:t>
            </w:r>
          </w:p>
        </w:tc>
        <w:tc>
          <w:tcPr>
            <w:tcW w:w="1119" w:type="dxa"/>
            <w:shd w:val="clear" w:color="auto" w:fill="auto"/>
          </w:tcPr>
          <w:p w14:paraId="13A9E2C0"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6,5</w:t>
            </w:r>
          </w:p>
        </w:tc>
        <w:tc>
          <w:tcPr>
            <w:tcW w:w="2687" w:type="dxa"/>
            <w:gridSpan w:val="2"/>
            <w:shd w:val="clear" w:color="auto" w:fill="auto"/>
          </w:tcPr>
          <w:p w14:paraId="776C8EF4" w14:textId="66EAE64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58B14232" w14:textId="77777777" w:rsidTr="0029657D">
        <w:trPr>
          <w:cantSplit/>
          <w:trHeight w:val="4648"/>
          <w:tblHeader/>
        </w:trPr>
        <w:tc>
          <w:tcPr>
            <w:tcW w:w="596" w:type="dxa"/>
            <w:shd w:val="clear" w:color="auto" w:fill="auto"/>
          </w:tcPr>
          <w:p w14:paraId="2F5E63B9" w14:textId="77777777" w:rsidR="007016B4" w:rsidRPr="00E517AD" w:rsidRDefault="007016B4" w:rsidP="0029657D">
            <w:pPr>
              <w:spacing w:after="240"/>
              <w:ind w:left="-57" w:right="-57"/>
              <w:rPr>
                <w:rFonts w:ascii="Arial" w:eastAsia="Calibri" w:hAnsi="Arial" w:cs="Arial"/>
                <w:sz w:val="22"/>
                <w:szCs w:val="22"/>
              </w:rPr>
            </w:pPr>
            <w:r w:rsidRPr="00E517AD">
              <w:rPr>
                <w:rFonts w:ascii="Arial" w:eastAsia="Calibri" w:hAnsi="Arial" w:cs="Arial"/>
                <w:sz w:val="22"/>
                <w:szCs w:val="22"/>
              </w:rPr>
              <w:t>K37</w:t>
            </w:r>
          </w:p>
        </w:tc>
        <w:tc>
          <w:tcPr>
            <w:tcW w:w="3336" w:type="dxa"/>
            <w:shd w:val="clear" w:color="auto" w:fill="auto"/>
          </w:tcPr>
          <w:p w14:paraId="5324700C" w14:textId="77777777" w:rsidR="007016B4" w:rsidRPr="00E517AD" w:rsidRDefault="007016B4" w:rsidP="0029657D">
            <w:pPr>
              <w:spacing w:after="240"/>
              <w:rPr>
                <w:rFonts w:ascii="Arial" w:eastAsia="Calibri" w:hAnsi="Arial" w:cs="Arial"/>
                <w:sz w:val="22"/>
                <w:szCs w:val="22"/>
              </w:rPr>
            </w:pPr>
            <w:r w:rsidRPr="00E517AD">
              <w:rPr>
                <w:rFonts w:ascii="Arial" w:hAnsi="Arial" w:cs="Arial"/>
                <w:sz w:val="22"/>
                <w:szCs w:val="22"/>
              </w:rPr>
              <w:t>Kolej w Kozienicach – likwidacja regionalnego wykluczenia komunikacyjnego</w:t>
            </w:r>
          </w:p>
        </w:tc>
        <w:tc>
          <w:tcPr>
            <w:tcW w:w="1334" w:type="dxa"/>
            <w:shd w:val="clear" w:color="auto" w:fill="auto"/>
          </w:tcPr>
          <w:p w14:paraId="37EB4CE8" w14:textId="77777777" w:rsidR="007016B4" w:rsidRPr="00E517AD" w:rsidRDefault="007016B4" w:rsidP="0029657D">
            <w:pPr>
              <w:spacing w:after="240"/>
              <w:rPr>
                <w:rFonts w:ascii="Arial" w:eastAsia="Calibri" w:hAnsi="Arial" w:cs="Arial"/>
                <w:sz w:val="22"/>
                <w:szCs w:val="22"/>
              </w:rPr>
            </w:pPr>
          </w:p>
          <w:p w14:paraId="58F2443C"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OChK Dolina rzeki Pilicy i Drzewiczki</w:t>
            </w:r>
          </w:p>
        </w:tc>
        <w:tc>
          <w:tcPr>
            <w:tcW w:w="1119" w:type="dxa"/>
            <w:shd w:val="clear" w:color="auto" w:fill="auto"/>
          </w:tcPr>
          <w:p w14:paraId="61309779" w14:textId="77777777" w:rsidR="007016B4" w:rsidRPr="00E517AD" w:rsidRDefault="007016B4" w:rsidP="0029657D">
            <w:pPr>
              <w:spacing w:after="240"/>
              <w:rPr>
                <w:rFonts w:ascii="Arial" w:eastAsia="Calibri" w:hAnsi="Arial" w:cs="Arial"/>
                <w:sz w:val="22"/>
                <w:szCs w:val="22"/>
              </w:rPr>
            </w:pPr>
          </w:p>
          <w:p w14:paraId="202FE975"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2,1</w:t>
            </w:r>
          </w:p>
        </w:tc>
        <w:tc>
          <w:tcPr>
            <w:tcW w:w="2687" w:type="dxa"/>
            <w:gridSpan w:val="2"/>
            <w:shd w:val="clear" w:color="auto" w:fill="auto"/>
          </w:tcPr>
          <w:p w14:paraId="691BE194" w14:textId="77777777" w:rsidR="007016B4" w:rsidRPr="00E517AD" w:rsidRDefault="007016B4"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1,8 km przecina OSO Ostoja Kozienicka</w:t>
            </w:r>
          </w:p>
          <w:p w14:paraId="6DA9CDD2" w14:textId="77777777" w:rsidR="007016B4" w:rsidRPr="00E517AD" w:rsidRDefault="007016B4"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1,7 km przecina OSO Dolina Pilicy</w:t>
            </w:r>
          </w:p>
          <w:p w14:paraId="2649D013" w14:textId="77777777" w:rsidR="007016B4" w:rsidRPr="00E517AD" w:rsidRDefault="007016B4"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0,4 km od OSO Dolina Środkowej Wisły</w:t>
            </w:r>
          </w:p>
          <w:p w14:paraId="78C03A32" w14:textId="77777777" w:rsidR="007016B4" w:rsidRPr="00E517AD" w:rsidRDefault="007016B4"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1,8 km przecina SOO Dolina Dolnej Pilicy</w:t>
            </w:r>
          </w:p>
          <w:p w14:paraId="01859371" w14:textId="77777777" w:rsidR="007016B4" w:rsidRPr="00E517AD" w:rsidRDefault="007016B4"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1,8 km przecina SOO Łękawica</w:t>
            </w:r>
          </w:p>
          <w:p w14:paraId="7C761284" w14:textId="77777777" w:rsidR="007016B4" w:rsidRPr="00E517AD" w:rsidRDefault="007016B4"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0,9 km od SOO Puszcza Kozienicka</w:t>
            </w:r>
          </w:p>
        </w:tc>
      </w:tr>
      <w:tr w:rsidR="00E062F5" w:rsidRPr="00E517AD" w14:paraId="1BECECEC" w14:textId="77777777" w:rsidTr="0029657D">
        <w:trPr>
          <w:cantSplit/>
          <w:trHeight w:val="398"/>
          <w:tblHeader/>
        </w:trPr>
        <w:tc>
          <w:tcPr>
            <w:tcW w:w="596" w:type="dxa"/>
            <w:shd w:val="clear" w:color="auto" w:fill="auto"/>
          </w:tcPr>
          <w:p w14:paraId="2345614A" w14:textId="77777777" w:rsidR="007016B4" w:rsidRPr="00E517AD" w:rsidRDefault="007016B4" w:rsidP="0029657D">
            <w:pPr>
              <w:spacing w:after="240"/>
              <w:ind w:left="-57" w:right="-57"/>
              <w:rPr>
                <w:rFonts w:ascii="Arial" w:eastAsia="Calibri" w:hAnsi="Arial" w:cs="Arial"/>
                <w:sz w:val="22"/>
                <w:szCs w:val="22"/>
              </w:rPr>
            </w:pPr>
            <w:r w:rsidRPr="00E517AD">
              <w:rPr>
                <w:rFonts w:ascii="Arial" w:eastAsia="Calibri" w:hAnsi="Arial" w:cs="Arial"/>
                <w:sz w:val="22"/>
                <w:szCs w:val="22"/>
              </w:rPr>
              <w:t>K38</w:t>
            </w:r>
          </w:p>
        </w:tc>
        <w:tc>
          <w:tcPr>
            <w:tcW w:w="3336" w:type="dxa"/>
            <w:shd w:val="clear" w:color="auto" w:fill="auto"/>
          </w:tcPr>
          <w:p w14:paraId="37B227A7" w14:textId="77777777" w:rsidR="007016B4" w:rsidRPr="00E517AD" w:rsidRDefault="007016B4" w:rsidP="0029657D">
            <w:pPr>
              <w:spacing w:after="240"/>
              <w:rPr>
                <w:rFonts w:ascii="Arial" w:eastAsia="Calibri" w:hAnsi="Arial" w:cs="Arial"/>
                <w:sz w:val="22"/>
                <w:szCs w:val="22"/>
              </w:rPr>
            </w:pPr>
            <w:r w:rsidRPr="00E517AD">
              <w:rPr>
                <w:rFonts w:ascii="Arial" w:hAnsi="Arial" w:cs="Arial"/>
                <w:sz w:val="22"/>
                <w:szCs w:val="22"/>
              </w:rPr>
              <w:t>Budowa linii kolejowej Zegrze - Przasnysz jako realizacja szlaku „Kolej Północnego Mazowsza”</w:t>
            </w:r>
          </w:p>
        </w:tc>
        <w:tc>
          <w:tcPr>
            <w:tcW w:w="1334" w:type="dxa"/>
            <w:shd w:val="clear" w:color="auto" w:fill="auto"/>
          </w:tcPr>
          <w:p w14:paraId="48A80E5B" w14:textId="77777777" w:rsidR="007016B4" w:rsidRPr="00E517AD" w:rsidRDefault="007016B4" w:rsidP="0029657D">
            <w:pPr>
              <w:spacing w:after="240"/>
              <w:ind w:right="-82"/>
              <w:rPr>
                <w:rFonts w:ascii="Arial" w:eastAsia="Calibri" w:hAnsi="Arial" w:cs="Arial"/>
                <w:sz w:val="22"/>
                <w:szCs w:val="22"/>
              </w:rPr>
            </w:pPr>
            <w:r w:rsidRPr="00E517AD">
              <w:rPr>
                <w:rFonts w:ascii="Arial" w:eastAsia="Calibri" w:hAnsi="Arial" w:cs="Arial"/>
                <w:sz w:val="22"/>
                <w:szCs w:val="22"/>
              </w:rPr>
              <w:t>Nasielsko-Karniewski OChK</w:t>
            </w:r>
          </w:p>
        </w:tc>
        <w:tc>
          <w:tcPr>
            <w:tcW w:w="1119" w:type="dxa"/>
            <w:shd w:val="clear" w:color="auto" w:fill="auto"/>
          </w:tcPr>
          <w:p w14:paraId="723B86FB"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2,3</w:t>
            </w:r>
          </w:p>
        </w:tc>
        <w:tc>
          <w:tcPr>
            <w:tcW w:w="2687" w:type="dxa"/>
            <w:gridSpan w:val="2"/>
            <w:shd w:val="clear" w:color="auto" w:fill="auto"/>
          </w:tcPr>
          <w:p w14:paraId="70B647C9" w14:textId="77777777" w:rsidR="007016B4" w:rsidRPr="00E517AD" w:rsidRDefault="007016B4"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0,6 km od OSO Dolina Dolnej Narwi</w:t>
            </w:r>
          </w:p>
        </w:tc>
      </w:tr>
      <w:tr w:rsidR="00E062F5" w:rsidRPr="00E517AD" w14:paraId="1DCB20C3" w14:textId="77777777" w:rsidTr="0029657D">
        <w:trPr>
          <w:cantSplit/>
          <w:trHeight w:val="416"/>
          <w:tblHeader/>
        </w:trPr>
        <w:tc>
          <w:tcPr>
            <w:tcW w:w="596" w:type="dxa"/>
            <w:shd w:val="clear" w:color="auto" w:fill="auto"/>
          </w:tcPr>
          <w:p w14:paraId="6B49D9CC" w14:textId="3F727F27" w:rsidR="007016B4" w:rsidRPr="00E517AD" w:rsidRDefault="007016B4" w:rsidP="0029657D">
            <w:pPr>
              <w:spacing w:after="240"/>
              <w:ind w:left="-57" w:right="-57"/>
              <w:rPr>
                <w:rFonts w:ascii="Arial" w:eastAsia="Calibri" w:hAnsi="Arial" w:cs="Arial"/>
                <w:sz w:val="22"/>
                <w:szCs w:val="22"/>
              </w:rPr>
            </w:pPr>
            <w:r w:rsidRPr="00E517AD">
              <w:rPr>
                <w:rFonts w:ascii="Arial" w:eastAsia="Calibri" w:hAnsi="Arial" w:cs="Arial"/>
                <w:sz w:val="22"/>
                <w:szCs w:val="22"/>
              </w:rPr>
              <w:t>K38</w:t>
            </w:r>
          </w:p>
        </w:tc>
        <w:tc>
          <w:tcPr>
            <w:tcW w:w="3336" w:type="dxa"/>
            <w:shd w:val="clear" w:color="auto" w:fill="auto"/>
          </w:tcPr>
          <w:p w14:paraId="0B354C91" w14:textId="2684E0C6" w:rsidR="007016B4" w:rsidRPr="00E517AD" w:rsidRDefault="007016B4" w:rsidP="0029657D">
            <w:pPr>
              <w:spacing w:after="240"/>
              <w:rPr>
                <w:rFonts w:ascii="Arial" w:hAnsi="Arial" w:cs="Arial"/>
                <w:sz w:val="22"/>
                <w:szCs w:val="22"/>
              </w:rPr>
            </w:pPr>
            <w:r w:rsidRPr="00E517AD">
              <w:rPr>
                <w:rFonts w:ascii="Arial" w:hAnsi="Arial" w:cs="Arial"/>
                <w:sz w:val="22"/>
                <w:szCs w:val="22"/>
              </w:rPr>
              <w:t>Budowa linii kolejowej Zegrze - Przasnysz jako realizacja szlaku „Kolej Północnego Mazowsza”</w:t>
            </w:r>
          </w:p>
        </w:tc>
        <w:tc>
          <w:tcPr>
            <w:tcW w:w="1334" w:type="dxa"/>
            <w:shd w:val="clear" w:color="auto" w:fill="auto"/>
          </w:tcPr>
          <w:p w14:paraId="16C7080E" w14:textId="77777777" w:rsidR="007016B4" w:rsidRPr="00E517AD" w:rsidRDefault="007016B4" w:rsidP="0029657D">
            <w:pPr>
              <w:spacing w:after="240"/>
              <w:ind w:right="-82"/>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6C8CCF75"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2,6</w:t>
            </w:r>
          </w:p>
        </w:tc>
        <w:tc>
          <w:tcPr>
            <w:tcW w:w="2687" w:type="dxa"/>
            <w:gridSpan w:val="2"/>
            <w:shd w:val="clear" w:color="auto" w:fill="auto"/>
          </w:tcPr>
          <w:p w14:paraId="70FFBB8E" w14:textId="7FBBF805"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w odległości 0,6 km od OSO Dolina Dolnej Narwi</w:t>
            </w:r>
          </w:p>
        </w:tc>
      </w:tr>
      <w:tr w:rsidR="00E062F5" w:rsidRPr="00E517AD" w14:paraId="7CFC613A" w14:textId="77777777" w:rsidTr="0029657D">
        <w:trPr>
          <w:cantSplit/>
          <w:trHeight w:val="597"/>
          <w:tblHeader/>
        </w:trPr>
        <w:tc>
          <w:tcPr>
            <w:tcW w:w="596" w:type="dxa"/>
            <w:shd w:val="clear" w:color="auto" w:fill="auto"/>
          </w:tcPr>
          <w:p w14:paraId="14B49B28" w14:textId="77777777" w:rsidR="007016B4" w:rsidRPr="00E517AD" w:rsidRDefault="007016B4" w:rsidP="0029657D">
            <w:pPr>
              <w:spacing w:after="240"/>
              <w:ind w:left="-57" w:right="-57"/>
              <w:rPr>
                <w:rFonts w:ascii="Arial" w:eastAsia="Calibri" w:hAnsi="Arial" w:cs="Arial"/>
                <w:sz w:val="22"/>
                <w:szCs w:val="22"/>
              </w:rPr>
            </w:pPr>
            <w:r w:rsidRPr="00E517AD">
              <w:rPr>
                <w:rFonts w:ascii="Arial" w:eastAsia="Calibri" w:hAnsi="Arial" w:cs="Arial"/>
                <w:sz w:val="22"/>
                <w:szCs w:val="22"/>
              </w:rPr>
              <w:t>K39</w:t>
            </w:r>
          </w:p>
        </w:tc>
        <w:tc>
          <w:tcPr>
            <w:tcW w:w="3336" w:type="dxa"/>
            <w:shd w:val="clear" w:color="auto" w:fill="auto"/>
          </w:tcPr>
          <w:p w14:paraId="6FB0F77D" w14:textId="77777777" w:rsidR="007016B4" w:rsidRPr="00E517AD" w:rsidRDefault="007016B4" w:rsidP="0029657D">
            <w:pPr>
              <w:spacing w:after="240"/>
              <w:rPr>
                <w:rFonts w:ascii="Arial" w:eastAsia="Calibri" w:hAnsi="Arial" w:cs="Arial"/>
                <w:sz w:val="22"/>
                <w:szCs w:val="22"/>
              </w:rPr>
            </w:pPr>
            <w:r w:rsidRPr="00E517AD">
              <w:rPr>
                <w:rFonts w:ascii="Arial" w:hAnsi="Arial" w:cs="Arial"/>
                <w:sz w:val="22"/>
                <w:szCs w:val="22"/>
              </w:rPr>
              <w:t>Rewitalizacja linii kolejowej nr 33 Płock - Brodnica na odc. Płock - granica województwa</w:t>
            </w:r>
          </w:p>
        </w:tc>
        <w:tc>
          <w:tcPr>
            <w:tcW w:w="1334" w:type="dxa"/>
            <w:shd w:val="clear" w:color="auto" w:fill="auto"/>
          </w:tcPr>
          <w:p w14:paraId="73136BD2"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 xml:space="preserve">OChK Przyrzecze Skrwy Prawej </w:t>
            </w:r>
          </w:p>
        </w:tc>
        <w:tc>
          <w:tcPr>
            <w:tcW w:w="1119" w:type="dxa"/>
            <w:shd w:val="clear" w:color="auto" w:fill="auto"/>
          </w:tcPr>
          <w:p w14:paraId="4B1C4968"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10,9</w:t>
            </w:r>
          </w:p>
        </w:tc>
        <w:tc>
          <w:tcPr>
            <w:tcW w:w="2687" w:type="dxa"/>
            <w:gridSpan w:val="2"/>
            <w:shd w:val="clear" w:color="auto" w:fill="auto"/>
          </w:tcPr>
          <w:p w14:paraId="1738E6D6"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E062F5" w:rsidRPr="00E517AD" w14:paraId="3318042D" w14:textId="77777777" w:rsidTr="0029657D">
        <w:trPr>
          <w:cantSplit/>
          <w:trHeight w:val="735"/>
          <w:tblHeader/>
        </w:trPr>
        <w:tc>
          <w:tcPr>
            <w:tcW w:w="596" w:type="dxa"/>
            <w:shd w:val="clear" w:color="auto" w:fill="auto"/>
          </w:tcPr>
          <w:p w14:paraId="792AE4D4" w14:textId="77777777" w:rsidR="007016B4" w:rsidRPr="00E517AD" w:rsidRDefault="007016B4" w:rsidP="0029657D">
            <w:pPr>
              <w:spacing w:after="240"/>
              <w:ind w:left="-57" w:right="-57"/>
              <w:rPr>
                <w:rFonts w:ascii="Arial" w:eastAsia="Calibri" w:hAnsi="Arial" w:cs="Arial"/>
                <w:sz w:val="22"/>
                <w:szCs w:val="22"/>
              </w:rPr>
            </w:pPr>
            <w:r w:rsidRPr="00E517AD">
              <w:rPr>
                <w:rFonts w:ascii="Arial" w:eastAsia="Calibri" w:hAnsi="Arial" w:cs="Arial"/>
                <w:sz w:val="22"/>
                <w:szCs w:val="22"/>
              </w:rPr>
              <w:t>K40</w:t>
            </w:r>
          </w:p>
        </w:tc>
        <w:tc>
          <w:tcPr>
            <w:tcW w:w="3336" w:type="dxa"/>
            <w:shd w:val="clear" w:color="auto" w:fill="auto"/>
          </w:tcPr>
          <w:p w14:paraId="7D999578" w14:textId="77777777" w:rsidR="007016B4" w:rsidRPr="00E517AD" w:rsidRDefault="007016B4" w:rsidP="0029657D">
            <w:pPr>
              <w:spacing w:after="240"/>
              <w:rPr>
                <w:rFonts w:ascii="Arial" w:eastAsia="Calibri" w:hAnsi="Arial" w:cs="Arial"/>
                <w:sz w:val="22"/>
                <w:szCs w:val="22"/>
              </w:rPr>
            </w:pPr>
            <w:r w:rsidRPr="00E517AD">
              <w:rPr>
                <w:rFonts w:ascii="Arial" w:hAnsi="Arial" w:cs="Arial"/>
                <w:sz w:val="22"/>
                <w:szCs w:val="22"/>
              </w:rPr>
              <w:t>Budowa nowej linii kolejowej Sokołów Podlaski - Węgrów - Mrozy</w:t>
            </w:r>
          </w:p>
        </w:tc>
        <w:tc>
          <w:tcPr>
            <w:tcW w:w="1334" w:type="dxa"/>
            <w:shd w:val="clear" w:color="auto" w:fill="auto"/>
          </w:tcPr>
          <w:p w14:paraId="08081190"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38966341" w14:textId="77777777" w:rsidR="007016B4" w:rsidRPr="00E517AD" w:rsidRDefault="007016B4" w:rsidP="0029657D">
            <w:pPr>
              <w:spacing w:after="240"/>
              <w:rPr>
                <w:rFonts w:ascii="Arial" w:eastAsia="Calibri" w:hAnsi="Arial" w:cs="Arial"/>
                <w:sz w:val="22"/>
                <w:szCs w:val="22"/>
              </w:rPr>
            </w:pPr>
            <w:r w:rsidRPr="00E517AD">
              <w:rPr>
                <w:rFonts w:ascii="Arial" w:eastAsia="Calibri" w:hAnsi="Arial" w:cs="Arial"/>
                <w:sz w:val="22"/>
                <w:szCs w:val="22"/>
              </w:rPr>
              <w:t>7,5</w:t>
            </w:r>
          </w:p>
        </w:tc>
        <w:tc>
          <w:tcPr>
            <w:tcW w:w="2687" w:type="dxa"/>
            <w:gridSpan w:val="2"/>
            <w:shd w:val="clear" w:color="auto" w:fill="auto"/>
          </w:tcPr>
          <w:p w14:paraId="05C9B640" w14:textId="77777777" w:rsidR="007016B4" w:rsidRPr="00E517AD" w:rsidRDefault="007016B4"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2 odcinkach o łącznej długości 4 km przecina OSO Dolina Liwca</w:t>
            </w:r>
          </w:p>
          <w:p w14:paraId="20889710" w14:textId="0C4A2B98"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5 odcinkach o łącznej długości 3,7 km przecina SOO Ostoja Nadliwiecka</w:t>
            </w:r>
          </w:p>
        </w:tc>
      </w:tr>
      <w:tr w:rsidR="002E7473" w:rsidRPr="00E517AD" w14:paraId="6F472437" w14:textId="77777777" w:rsidTr="0029657D">
        <w:trPr>
          <w:cantSplit/>
          <w:trHeight w:val="657"/>
          <w:tblHeader/>
        </w:trPr>
        <w:tc>
          <w:tcPr>
            <w:tcW w:w="596" w:type="dxa"/>
            <w:shd w:val="clear" w:color="auto" w:fill="auto"/>
          </w:tcPr>
          <w:p w14:paraId="3B64F123" w14:textId="77F38CB3"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K40</w:t>
            </w:r>
          </w:p>
        </w:tc>
        <w:tc>
          <w:tcPr>
            <w:tcW w:w="3336" w:type="dxa"/>
            <w:shd w:val="clear" w:color="auto" w:fill="auto"/>
          </w:tcPr>
          <w:p w14:paraId="2A83ADCC" w14:textId="5569B346" w:rsidR="002E7473" w:rsidRPr="00E517AD" w:rsidRDefault="002E7473" w:rsidP="0029657D">
            <w:pPr>
              <w:spacing w:after="240"/>
              <w:rPr>
                <w:rFonts w:ascii="Arial" w:hAnsi="Arial" w:cs="Arial"/>
                <w:sz w:val="22"/>
                <w:szCs w:val="22"/>
              </w:rPr>
            </w:pPr>
            <w:r w:rsidRPr="00E517AD">
              <w:rPr>
                <w:rFonts w:ascii="Arial" w:hAnsi="Arial" w:cs="Arial"/>
                <w:sz w:val="22"/>
                <w:szCs w:val="22"/>
              </w:rPr>
              <w:t>Budowa nowej linii kolejowej Sokołów Podlaski - Węgrów - Mrozy</w:t>
            </w:r>
          </w:p>
        </w:tc>
        <w:tc>
          <w:tcPr>
            <w:tcW w:w="1334" w:type="dxa"/>
            <w:shd w:val="clear" w:color="auto" w:fill="auto"/>
          </w:tcPr>
          <w:p w14:paraId="18AF3C0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Miński OChK</w:t>
            </w:r>
          </w:p>
        </w:tc>
        <w:tc>
          <w:tcPr>
            <w:tcW w:w="1119" w:type="dxa"/>
            <w:shd w:val="clear" w:color="auto" w:fill="auto"/>
          </w:tcPr>
          <w:p w14:paraId="159EDF5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6,5</w:t>
            </w:r>
          </w:p>
        </w:tc>
        <w:tc>
          <w:tcPr>
            <w:tcW w:w="2687" w:type="dxa"/>
            <w:gridSpan w:val="2"/>
            <w:shd w:val="clear" w:color="auto" w:fill="auto"/>
          </w:tcPr>
          <w:p w14:paraId="04F0C3A8"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2 odcinkach o łącznej długości 4 km przecina OSO Dolina Liwca</w:t>
            </w:r>
          </w:p>
          <w:p w14:paraId="0AEADDAE" w14:textId="238EA48D"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5 odcinkach o łącznej długości 3,7 km przecina SOO Ostoja Nadliwiecka</w:t>
            </w:r>
          </w:p>
        </w:tc>
      </w:tr>
      <w:tr w:rsidR="002E7473" w:rsidRPr="00E517AD" w14:paraId="76CE707D" w14:textId="7A75A151" w:rsidTr="0029657D">
        <w:trPr>
          <w:cantSplit/>
          <w:trHeight w:val="238"/>
          <w:tblHeader/>
        </w:trPr>
        <w:tc>
          <w:tcPr>
            <w:tcW w:w="596" w:type="dxa"/>
            <w:shd w:val="clear" w:color="auto" w:fill="auto"/>
          </w:tcPr>
          <w:p w14:paraId="1745412D"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K41</w:t>
            </w:r>
          </w:p>
        </w:tc>
        <w:tc>
          <w:tcPr>
            <w:tcW w:w="3336" w:type="dxa"/>
            <w:shd w:val="clear" w:color="auto" w:fill="auto"/>
          </w:tcPr>
          <w:p w14:paraId="56E2241A"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bezkolizyjnego skrzyżowania w m. Sulejówek na linii kolejowej nr 2 Warszawa Zachodnia - Terespol</w:t>
            </w:r>
          </w:p>
        </w:tc>
        <w:tc>
          <w:tcPr>
            <w:tcW w:w="1334" w:type="dxa"/>
            <w:shd w:val="clear" w:color="auto" w:fill="auto"/>
          </w:tcPr>
          <w:p w14:paraId="3C8FE19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9A14DB1" w14:textId="2FF5E01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DBAACC5" w14:textId="06A1B589"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32AC6620" w14:textId="77777777" w:rsidTr="0029657D">
        <w:trPr>
          <w:cantSplit/>
          <w:trHeight w:val="351"/>
          <w:tblHeader/>
        </w:trPr>
        <w:tc>
          <w:tcPr>
            <w:tcW w:w="596" w:type="dxa"/>
            <w:shd w:val="clear" w:color="auto" w:fill="auto"/>
          </w:tcPr>
          <w:p w14:paraId="68BE574E"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K42</w:t>
            </w:r>
          </w:p>
        </w:tc>
        <w:tc>
          <w:tcPr>
            <w:tcW w:w="3336" w:type="dxa"/>
            <w:shd w:val="clear" w:color="auto" w:fill="auto"/>
          </w:tcPr>
          <w:p w14:paraId="69283AC1"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linii kolejowej nr 5 i 50 na odcinku węzeł CPK – Płock – Włocławek </w:t>
            </w:r>
          </w:p>
        </w:tc>
        <w:tc>
          <w:tcPr>
            <w:tcW w:w="1334" w:type="dxa"/>
            <w:shd w:val="clear" w:color="auto" w:fill="auto"/>
          </w:tcPr>
          <w:p w14:paraId="4762DBC6" w14:textId="77777777" w:rsidR="002E7473" w:rsidRPr="00E517AD" w:rsidRDefault="002E7473" w:rsidP="0029657D">
            <w:pPr>
              <w:spacing w:after="240"/>
              <w:ind w:right="-82"/>
              <w:rPr>
                <w:rFonts w:ascii="Arial" w:eastAsia="Calibri" w:hAnsi="Arial" w:cs="Arial"/>
                <w:sz w:val="22"/>
                <w:szCs w:val="22"/>
              </w:rPr>
            </w:pPr>
            <w:r w:rsidRPr="00E517AD">
              <w:rPr>
                <w:rFonts w:ascii="Arial" w:eastAsia="Calibri" w:hAnsi="Arial" w:cs="Arial"/>
                <w:sz w:val="22"/>
                <w:szCs w:val="22"/>
              </w:rPr>
              <w:t xml:space="preserve">otulina Kampinoskiego Parku Narodowego </w:t>
            </w:r>
          </w:p>
        </w:tc>
        <w:tc>
          <w:tcPr>
            <w:tcW w:w="1119" w:type="dxa"/>
            <w:tcBorders>
              <w:bottom w:val="single" w:sz="4" w:space="0" w:color="auto"/>
            </w:tcBorders>
            <w:shd w:val="clear" w:color="auto" w:fill="auto"/>
          </w:tcPr>
          <w:p w14:paraId="369616B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2,2</w:t>
            </w:r>
          </w:p>
        </w:tc>
        <w:tc>
          <w:tcPr>
            <w:tcW w:w="2687" w:type="dxa"/>
            <w:gridSpan w:val="2"/>
            <w:tcBorders>
              <w:bottom w:val="single" w:sz="4" w:space="0" w:color="auto"/>
            </w:tcBorders>
            <w:shd w:val="clear" w:color="auto" w:fill="auto"/>
          </w:tcPr>
          <w:p w14:paraId="735D32D4"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OSO Dolina Środkowej Wisły</w:t>
            </w:r>
          </w:p>
          <w:p w14:paraId="5973D6F1"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SOO Kampinoska Dolina Wisły</w:t>
            </w:r>
          </w:p>
          <w:p w14:paraId="5774B0B8" w14:textId="4C09B2FE"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0,3 km od SOO Sikórz</w:t>
            </w:r>
          </w:p>
        </w:tc>
      </w:tr>
      <w:tr w:rsidR="002E7473" w:rsidRPr="00E517AD" w14:paraId="5917D8CC" w14:textId="77777777" w:rsidTr="0029657D">
        <w:trPr>
          <w:cantSplit/>
          <w:trHeight w:val="351"/>
          <w:tblHeader/>
        </w:trPr>
        <w:tc>
          <w:tcPr>
            <w:tcW w:w="596" w:type="dxa"/>
            <w:shd w:val="clear" w:color="auto" w:fill="auto"/>
          </w:tcPr>
          <w:p w14:paraId="1AD6A6F4" w14:textId="6235B112"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K42</w:t>
            </w:r>
          </w:p>
        </w:tc>
        <w:tc>
          <w:tcPr>
            <w:tcW w:w="3336" w:type="dxa"/>
            <w:shd w:val="clear" w:color="auto" w:fill="auto"/>
          </w:tcPr>
          <w:p w14:paraId="37CFA380" w14:textId="40D6E5E4"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linii kolejowej nr 5 i 50 na odcinku węzeł CPK – Płock – Włocławek </w:t>
            </w:r>
          </w:p>
        </w:tc>
        <w:tc>
          <w:tcPr>
            <w:tcW w:w="1334" w:type="dxa"/>
            <w:shd w:val="clear" w:color="auto" w:fill="auto"/>
          </w:tcPr>
          <w:p w14:paraId="33C03C9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Brudzeński PK </w:t>
            </w:r>
          </w:p>
        </w:tc>
        <w:tc>
          <w:tcPr>
            <w:tcW w:w="1119" w:type="dxa"/>
            <w:tcBorders>
              <w:bottom w:val="single" w:sz="4" w:space="0" w:color="auto"/>
            </w:tcBorders>
            <w:shd w:val="clear" w:color="auto" w:fill="auto"/>
          </w:tcPr>
          <w:p w14:paraId="70E0630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 0,5</w:t>
            </w:r>
          </w:p>
        </w:tc>
        <w:tc>
          <w:tcPr>
            <w:tcW w:w="2687" w:type="dxa"/>
            <w:gridSpan w:val="2"/>
            <w:tcBorders>
              <w:bottom w:val="single" w:sz="4" w:space="0" w:color="auto"/>
            </w:tcBorders>
            <w:shd w:val="clear" w:color="auto" w:fill="auto"/>
          </w:tcPr>
          <w:p w14:paraId="30BA1031"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OSO Dolina Środkowej Wisły</w:t>
            </w:r>
          </w:p>
          <w:p w14:paraId="6D0BFC8B"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SOO Kampinoska Dolina Wisły</w:t>
            </w:r>
          </w:p>
          <w:p w14:paraId="6B45353A" w14:textId="7FE44B0A"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SOO Sikórz</w:t>
            </w:r>
          </w:p>
        </w:tc>
      </w:tr>
      <w:tr w:rsidR="002E7473" w:rsidRPr="00E517AD" w14:paraId="09A89BE9" w14:textId="77777777" w:rsidTr="0029657D">
        <w:trPr>
          <w:cantSplit/>
          <w:trHeight w:val="351"/>
          <w:tblHeader/>
        </w:trPr>
        <w:tc>
          <w:tcPr>
            <w:tcW w:w="596" w:type="dxa"/>
            <w:shd w:val="clear" w:color="auto" w:fill="auto"/>
          </w:tcPr>
          <w:p w14:paraId="02E4E527" w14:textId="295EBF86"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K42</w:t>
            </w:r>
          </w:p>
        </w:tc>
        <w:tc>
          <w:tcPr>
            <w:tcW w:w="3336" w:type="dxa"/>
            <w:shd w:val="clear" w:color="auto" w:fill="auto"/>
          </w:tcPr>
          <w:p w14:paraId="2237B0E2" w14:textId="32E63AAB"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linii kolejowej nr 5 i 50 na odcinku węzeł CPK – Płock – Włocławek </w:t>
            </w:r>
          </w:p>
        </w:tc>
        <w:tc>
          <w:tcPr>
            <w:tcW w:w="1334" w:type="dxa"/>
            <w:shd w:val="clear" w:color="auto" w:fill="auto"/>
          </w:tcPr>
          <w:p w14:paraId="4D898BE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płoński, płocki i sochaczewski)</w:t>
            </w:r>
          </w:p>
        </w:tc>
        <w:tc>
          <w:tcPr>
            <w:tcW w:w="1119" w:type="dxa"/>
            <w:tcBorders>
              <w:bottom w:val="single" w:sz="4" w:space="0" w:color="auto"/>
            </w:tcBorders>
            <w:shd w:val="clear" w:color="auto" w:fill="auto"/>
          </w:tcPr>
          <w:p w14:paraId="30C9A19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26,5</w:t>
            </w:r>
          </w:p>
        </w:tc>
        <w:tc>
          <w:tcPr>
            <w:tcW w:w="2687" w:type="dxa"/>
            <w:gridSpan w:val="2"/>
            <w:tcBorders>
              <w:bottom w:val="single" w:sz="4" w:space="0" w:color="auto"/>
            </w:tcBorders>
            <w:shd w:val="clear" w:color="auto" w:fill="auto"/>
          </w:tcPr>
          <w:p w14:paraId="741FCA39"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OSO Dolina Środkowej Wisły</w:t>
            </w:r>
          </w:p>
          <w:p w14:paraId="029DD5D6"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SOO Kampinoska Dolina Wisły</w:t>
            </w:r>
          </w:p>
          <w:p w14:paraId="42491B49" w14:textId="7C21203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SOO Sikórz</w:t>
            </w:r>
          </w:p>
        </w:tc>
      </w:tr>
      <w:tr w:rsidR="002E7473" w:rsidRPr="00E517AD" w14:paraId="6F72477B" w14:textId="77777777" w:rsidTr="0029657D">
        <w:trPr>
          <w:cantSplit/>
          <w:trHeight w:val="351"/>
          <w:tblHeader/>
        </w:trPr>
        <w:tc>
          <w:tcPr>
            <w:tcW w:w="596" w:type="dxa"/>
            <w:shd w:val="clear" w:color="auto" w:fill="auto"/>
          </w:tcPr>
          <w:p w14:paraId="2471EBB3" w14:textId="56D7F8A7"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lastRenderedPageBreak/>
              <w:t>K42</w:t>
            </w:r>
          </w:p>
        </w:tc>
        <w:tc>
          <w:tcPr>
            <w:tcW w:w="3336" w:type="dxa"/>
            <w:shd w:val="clear" w:color="auto" w:fill="auto"/>
          </w:tcPr>
          <w:p w14:paraId="416BF264" w14:textId="366B0672"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linii kolejowej nr 5 i 50 na odcinku węzeł CPK – Płock – Włocławek </w:t>
            </w:r>
          </w:p>
        </w:tc>
        <w:tc>
          <w:tcPr>
            <w:tcW w:w="1334" w:type="dxa"/>
            <w:shd w:val="clear" w:color="auto" w:fill="auto"/>
          </w:tcPr>
          <w:p w14:paraId="653EC14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sochaczewski)</w:t>
            </w:r>
          </w:p>
        </w:tc>
        <w:tc>
          <w:tcPr>
            <w:tcW w:w="1119" w:type="dxa"/>
            <w:tcBorders>
              <w:bottom w:val="single" w:sz="4" w:space="0" w:color="auto"/>
            </w:tcBorders>
            <w:shd w:val="clear" w:color="auto" w:fill="auto"/>
          </w:tcPr>
          <w:p w14:paraId="338A215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9,0</w:t>
            </w:r>
          </w:p>
        </w:tc>
        <w:tc>
          <w:tcPr>
            <w:tcW w:w="2687" w:type="dxa"/>
            <w:gridSpan w:val="2"/>
            <w:tcBorders>
              <w:bottom w:val="single" w:sz="4" w:space="0" w:color="auto"/>
            </w:tcBorders>
            <w:shd w:val="clear" w:color="auto" w:fill="auto"/>
          </w:tcPr>
          <w:p w14:paraId="1DDE0E5E"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OSO Dolina Środkowej Wisły</w:t>
            </w:r>
          </w:p>
          <w:p w14:paraId="6AD9E6AA"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SOO Kampinoska Dolina Wisły</w:t>
            </w:r>
          </w:p>
          <w:p w14:paraId="552E61FF" w14:textId="447302A4"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SOO Sikórz</w:t>
            </w:r>
          </w:p>
        </w:tc>
      </w:tr>
      <w:tr w:rsidR="002E7473" w:rsidRPr="00E517AD" w14:paraId="58A42F52" w14:textId="77777777" w:rsidTr="0029657D">
        <w:trPr>
          <w:cantSplit/>
          <w:trHeight w:val="200"/>
          <w:tblHeader/>
        </w:trPr>
        <w:tc>
          <w:tcPr>
            <w:tcW w:w="596" w:type="dxa"/>
            <w:shd w:val="clear" w:color="auto" w:fill="auto"/>
          </w:tcPr>
          <w:p w14:paraId="0E2D1D57" w14:textId="6FCA51C4"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K42</w:t>
            </w:r>
          </w:p>
        </w:tc>
        <w:tc>
          <w:tcPr>
            <w:tcW w:w="3336" w:type="dxa"/>
            <w:shd w:val="clear" w:color="auto" w:fill="auto"/>
          </w:tcPr>
          <w:p w14:paraId="73CB5C8F" w14:textId="3FAFB494"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linii kolejowej nr 5 i 50 na odcinku węzeł CPK – Płock – Włocławek </w:t>
            </w:r>
          </w:p>
        </w:tc>
        <w:tc>
          <w:tcPr>
            <w:tcW w:w="1334" w:type="dxa"/>
            <w:shd w:val="clear" w:color="auto" w:fill="auto"/>
          </w:tcPr>
          <w:p w14:paraId="5BAABE80" w14:textId="77777777" w:rsidR="002E7473" w:rsidRPr="00E517AD" w:rsidRDefault="002E7473" w:rsidP="0029657D">
            <w:pPr>
              <w:spacing w:after="240"/>
              <w:ind w:right="-82"/>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405B2BB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1,6</w:t>
            </w:r>
          </w:p>
        </w:tc>
        <w:tc>
          <w:tcPr>
            <w:tcW w:w="2687" w:type="dxa"/>
            <w:gridSpan w:val="2"/>
            <w:tcBorders>
              <w:bottom w:val="nil"/>
            </w:tcBorders>
            <w:shd w:val="clear" w:color="auto" w:fill="auto"/>
          </w:tcPr>
          <w:p w14:paraId="0B39233A"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OSO Dolina Środkowej Wisły</w:t>
            </w:r>
          </w:p>
          <w:p w14:paraId="2A090CC9"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1,4 km przecina SOO Kampinoska Dolina Wisły</w:t>
            </w:r>
          </w:p>
          <w:p w14:paraId="04A8BE96" w14:textId="383C550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SOO Sikórz</w:t>
            </w:r>
          </w:p>
        </w:tc>
      </w:tr>
      <w:tr w:rsidR="002E7473" w:rsidRPr="00E517AD" w14:paraId="2F575B4A" w14:textId="5FA88B49" w:rsidTr="0029657D">
        <w:trPr>
          <w:cantSplit/>
          <w:trHeight w:val="345"/>
          <w:tblHeader/>
        </w:trPr>
        <w:tc>
          <w:tcPr>
            <w:tcW w:w="596" w:type="dxa"/>
            <w:shd w:val="clear" w:color="auto" w:fill="auto"/>
          </w:tcPr>
          <w:p w14:paraId="2DB84AC9"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K43</w:t>
            </w:r>
          </w:p>
        </w:tc>
        <w:tc>
          <w:tcPr>
            <w:tcW w:w="3336" w:type="dxa"/>
            <w:shd w:val="clear" w:color="auto" w:fill="auto"/>
          </w:tcPr>
          <w:p w14:paraId="1219CD60"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linii kolejowej nr 29 Ostrołęka – Łomża, w ramach ciągu nr 3</w:t>
            </w:r>
          </w:p>
        </w:tc>
        <w:tc>
          <w:tcPr>
            <w:tcW w:w="1334" w:type="dxa"/>
            <w:shd w:val="clear" w:color="auto" w:fill="auto"/>
          </w:tcPr>
          <w:p w14:paraId="02E892E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023AE75" w14:textId="5B58D32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FF45951" w14:textId="0E011A40"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D03BB75" w14:textId="77777777" w:rsidTr="0029657D">
        <w:trPr>
          <w:cantSplit/>
          <w:trHeight w:val="585"/>
          <w:tblHeader/>
        </w:trPr>
        <w:tc>
          <w:tcPr>
            <w:tcW w:w="596" w:type="dxa"/>
            <w:shd w:val="clear" w:color="auto" w:fill="auto"/>
          </w:tcPr>
          <w:p w14:paraId="4555FD67"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K44</w:t>
            </w:r>
          </w:p>
        </w:tc>
        <w:tc>
          <w:tcPr>
            <w:tcW w:w="3336" w:type="dxa"/>
            <w:shd w:val="clear" w:color="auto" w:fill="auto"/>
          </w:tcPr>
          <w:p w14:paraId="0EE728E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linii kolejowej nr 88 na odc. CPK – Grójec - Warka, w ramach ciągu nr 6</w:t>
            </w:r>
          </w:p>
        </w:tc>
        <w:tc>
          <w:tcPr>
            <w:tcW w:w="1334" w:type="dxa"/>
            <w:shd w:val="clear" w:color="auto" w:fill="auto"/>
          </w:tcPr>
          <w:p w14:paraId="55188FD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Dolina rzeki Jeziorki</w:t>
            </w:r>
          </w:p>
        </w:tc>
        <w:tc>
          <w:tcPr>
            <w:tcW w:w="1119" w:type="dxa"/>
            <w:shd w:val="clear" w:color="auto" w:fill="auto"/>
          </w:tcPr>
          <w:p w14:paraId="2A52085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10,2</w:t>
            </w:r>
          </w:p>
        </w:tc>
        <w:tc>
          <w:tcPr>
            <w:tcW w:w="2687" w:type="dxa"/>
            <w:gridSpan w:val="2"/>
            <w:shd w:val="clear" w:color="auto" w:fill="auto"/>
          </w:tcPr>
          <w:p w14:paraId="28179D8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DBCF486" w14:textId="77777777" w:rsidTr="0029657D">
        <w:trPr>
          <w:cantSplit/>
          <w:trHeight w:val="585"/>
          <w:tblHeader/>
        </w:trPr>
        <w:tc>
          <w:tcPr>
            <w:tcW w:w="596" w:type="dxa"/>
            <w:shd w:val="clear" w:color="auto" w:fill="auto"/>
          </w:tcPr>
          <w:p w14:paraId="033B48CE" w14:textId="5C9635F6"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K44</w:t>
            </w:r>
          </w:p>
        </w:tc>
        <w:tc>
          <w:tcPr>
            <w:tcW w:w="3336" w:type="dxa"/>
            <w:shd w:val="clear" w:color="auto" w:fill="auto"/>
          </w:tcPr>
          <w:p w14:paraId="1464BD63" w14:textId="09A1021A" w:rsidR="002E7473" w:rsidRPr="00E517AD" w:rsidRDefault="002E7473" w:rsidP="0029657D">
            <w:pPr>
              <w:spacing w:after="240"/>
              <w:rPr>
                <w:rFonts w:ascii="Arial" w:hAnsi="Arial" w:cs="Arial"/>
                <w:sz w:val="22"/>
                <w:szCs w:val="22"/>
              </w:rPr>
            </w:pPr>
            <w:r w:rsidRPr="00E517AD">
              <w:rPr>
                <w:rFonts w:ascii="Arial" w:hAnsi="Arial" w:cs="Arial"/>
                <w:sz w:val="22"/>
                <w:szCs w:val="22"/>
              </w:rPr>
              <w:t>Budowa linii kolejowej nr 88 na odc. CPK – Grójec - Warka, w ramach ciągu nr 6</w:t>
            </w:r>
          </w:p>
        </w:tc>
        <w:tc>
          <w:tcPr>
            <w:tcW w:w="1334" w:type="dxa"/>
            <w:shd w:val="clear" w:color="auto" w:fill="auto"/>
          </w:tcPr>
          <w:p w14:paraId="77C23B6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 xml:space="preserve">Radziejowicki z doliną środkowej Rawki </w:t>
            </w:r>
          </w:p>
        </w:tc>
        <w:tc>
          <w:tcPr>
            <w:tcW w:w="1119" w:type="dxa"/>
            <w:shd w:val="clear" w:color="auto" w:fill="auto"/>
          </w:tcPr>
          <w:p w14:paraId="716EF23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9,5</w:t>
            </w:r>
          </w:p>
        </w:tc>
        <w:tc>
          <w:tcPr>
            <w:tcW w:w="2687" w:type="dxa"/>
            <w:gridSpan w:val="2"/>
            <w:shd w:val="clear" w:color="auto" w:fill="auto"/>
          </w:tcPr>
          <w:p w14:paraId="484EAFD9" w14:textId="0B43D76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6B15C7C8" w14:textId="77777777" w:rsidTr="0029657D">
        <w:trPr>
          <w:cantSplit/>
          <w:trHeight w:val="345"/>
          <w:tblHeader/>
        </w:trPr>
        <w:tc>
          <w:tcPr>
            <w:tcW w:w="596" w:type="dxa"/>
            <w:shd w:val="clear" w:color="auto" w:fill="auto"/>
          </w:tcPr>
          <w:p w14:paraId="24FD603E"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K45</w:t>
            </w:r>
          </w:p>
        </w:tc>
        <w:tc>
          <w:tcPr>
            <w:tcW w:w="3336" w:type="dxa"/>
            <w:shd w:val="clear" w:color="auto" w:fill="auto"/>
          </w:tcPr>
          <w:p w14:paraId="276200C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linii kolejowej nr 84 Radom – Iłża - Kunów, w ramach ciągu nr 6</w:t>
            </w:r>
          </w:p>
        </w:tc>
        <w:tc>
          <w:tcPr>
            <w:tcW w:w="1334" w:type="dxa"/>
            <w:shd w:val="clear" w:color="auto" w:fill="auto"/>
          </w:tcPr>
          <w:p w14:paraId="75C43BA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Iłża-Makowiec</w:t>
            </w:r>
          </w:p>
        </w:tc>
        <w:tc>
          <w:tcPr>
            <w:tcW w:w="1119" w:type="dxa"/>
            <w:shd w:val="clear" w:color="auto" w:fill="auto"/>
          </w:tcPr>
          <w:p w14:paraId="0431C82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15,5</w:t>
            </w:r>
          </w:p>
        </w:tc>
        <w:tc>
          <w:tcPr>
            <w:tcW w:w="2687" w:type="dxa"/>
            <w:gridSpan w:val="2"/>
            <w:shd w:val="clear" w:color="auto" w:fill="auto"/>
          </w:tcPr>
          <w:p w14:paraId="04D7EFC3"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0,8 km od SOO Pakosław</w:t>
            </w:r>
          </w:p>
        </w:tc>
      </w:tr>
      <w:tr w:rsidR="002E7473" w:rsidRPr="00E517AD" w14:paraId="74D003C2" w14:textId="77777777" w:rsidTr="0029657D">
        <w:trPr>
          <w:cantSplit/>
          <w:trHeight w:val="345"/>
          <w:tblHeader/>
        </w:trPr>
        <w:tc>
          <w:tcPr>
            <w:tcW w:w="596" w:type="dxa"/>
            <w:shd w:val="clear" w:color="auto" w:fill="auto"/>
          </w:tcPr>
          <w:p w14:paraId="3D9E297C"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K46</w:t>
            </w:r>
          </w:p>
        </w:tc>
        <w:tc>
          <w:tcPr>
            <w:tcW w:w="3336" w:type="dxa"/>
            <w:shd w:val="clear" w:color="auto" w:fill="auto"/>
          </w:tcPr>
          <w:p w14:paraId="77AA4E30"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nowej linii kolejowej nr 631 Milanów – Biała Podlaska – Fronołów, w ramach ciągu nr 12</w:t>
            </w:r>
          </w:p>
        </w:tc>
        <w:tc>
          <w:tcPr>
            <w:tcW w:w="1334" w:type="dxa"/>
            <w:shd w:val="clear" w:color="auto" w:fill="auto"/>
          </w:tcPr>
          <w:p w14:paraId="5B8686F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PK Podlaski Przełom Bugu </w:t>
            </w:r>
          </w:p>
        </w:tc>
        <w:tc>
          <w:tcPr>
            <w:tcW w:w="1119" w:type="dxa"/>
            <w:shd w:val="clear" w:color="auto" w:fill="auto"/>
          </w:tcPr>
          <w:p w14:paraId="52F4919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 5,4</w:t>
            </w:r>
          </w:p>
        </w:tc>
        <w:tc>
          <w:tcPr>
            <w:tcW w:w="2687" w:type="dxa"/>
            <w:gridSpan w:val="2"/>
            <w:shd w:val="clear" w:color="auto" w:fill="auto"/>
          </w:tcPr>
          <w:p w14:paraId="0B81275E"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0,3 km od OSO Dolina Dolnego Bugu</w:t>
            </w:r>
          </w:p>
        </w:tc>
      </w:tr>
      <w:tr w:rsidR="002E7473" w:rsidRPr="00E517AD" w14:paraId="43AFDB46" w14:textId="77777777" w:rsidTr="0029657D">
        <w:trPr>
          <w:cantSplit/>
          <w:trHeight w:val="345"/>
          <w:tblHeader/>
        </w:trPr>
        <w:tc>
          <w:tcPr>
            <w:tcW w:w="596" w:type="dxa"/>
            <w:shd w:val="clear" w:color="auto" w:fill="auto"/>
          </w:tcPr>
          <w:p w14:paraId="6B2D15AC"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K47</w:t>
            </w:r>
          </w:p>
        </w:tc>
        <w:tc>
          <w:tcPr>
            <w:tcW w:w="3336" w:type="dxa"/>
            <w:shd w:val="clear" w:color="auto" w:fill="auto"/>
          </w:tcPr>
          <w:p w14:paraId="3BA54C6A"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linii kolejowej nr 85 na odc. Warszawa Zachodnia - CPK - Łódź Niciarniana bez odcinka w obrębie Węzła kolejowego CPK, w ramach ciągu nr 9</w:t>
            </w:r>
          </w:p>
        </w:tc>
        <w:tc>
          <w:tcPr>
            <w:tcW w:w="1334" w:type="dxa"/>
            <w:shd w:val="clear" w:color="auto" w:fill="auto"/>
          </w:tcPr>
          <w:p w14:paraId="4F714BC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487435B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5,9</w:t>
            </w:r>
          </w:p>
        </w:tc>
        <w:tc>
          <w:tcPr>
            <w:tcW w:w="2687" w:type="dxa"/>
            <w:gridSpan w:val="2"/>
            <w:shd w:val="clear" w:color="auto" w:fill="auto"/>
          </w:tcPr>
          <w:p w14:paraId="2D3E221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3B668A1" w14:textId="20529853" w:rsidTr="0029657D">
        <w:trPr>
          <w:cantSplit/>
          <w:trHeight w:val="345"/>
          <w:tblHeader/>
        </w:trPr>
        <w:tc>
          <w:tcPr>
            <w:tcW w:w="596" w:type="dxa"/>
            <w:shd w:val="clear" w:color="auto" w:fill="auto"/>
          </w:tcPr>
          <w:p w14:paraId="4C7BE85E"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K48</w:t>
            </w:r>
          </w:p>
        </w:tc>
        <w:tc>
          <w:tcPr>
            <w:tcW w:w="3336" w:type="dxa"/>
            <w:shd w:val="clear" w:color="auto" w:fill="auto"/>
          </w:tcPr>
          <w:p w14:paraId="488E331E"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Węzła kolejowego CPK</w:t>
            </w:r>
          </w:p>
        </w:tc>
        <w:tc>
          <w:tcPr>
            <w:tcW w:w="1334" w:type="dxa"/>
            <w:shd w:val="clear" w:color="auto" w:fill="auto"/>
          </w:tcPr>
          <w:p w14:paraId="124BDEF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6F1B99C1" w14:textId="1AF78A85"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BAA5AF5" w14:textId="2589C7B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1C402044" w14:textId="32358AD8" w:rsidTr="0029657D">
        <w:trPr>
          <w:cantSplit/>
          <w:trHeight w:val="345"/>
          <w:tblHeader/>
        </w:trPr>
        <w:tc>
          <w:tcPr>
            <w:tcW w:w="596" w:type="dxa"/>
            <w:shd w:val="clear" w:color="auto" w:fill="auto"/>
          </w:tcPr>
          <w:p w14:paraId="07D89E5E" w14:textId="77777777"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 xml:space="preserve">Inwestycje drogowe </w:t>
            </w:r>
          </w:p>
        </w:tc>
        <w:tc>
          <w:tcPr>
            <w:tcW w:w="3336" w:type="dxa"/>
            <w:shd w:val="clear" w:color="auto" w:fill="auto"/>
          </w:tcPr>
          <w:p w14:paraId="3F4C93EF" w14:textId="31BEA4B2"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1334" w:type="dxa"/>
            <w:shd w:val="clear" w:color="auto" w:fill="auto"/>
          </w:tcPr>
          <w:p w14:paraId="33C9BCE9" w14:textId="79C120DE"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1119" w:type="dxa"/>
            <w:shd w:val="clear" w:color="auto" w:fill="auto"/>
          </w:tcPr>
          <w:p w14:paraId="1150DBB1" w14:textId="0116ED8C"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B1C5357" w14:textId="67A3C1F0"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434BCF48" w14:textId="77777777" w:rsidTr="0029657D">
        <w:trPr>
          <w:cantSplit/>
          <w:trHeight w:val="161"/>
          <w:tblHeader/>
        </w:trPr>
        <w:tc>
          <w:tcPr>
            <w:tcW w:w="596" w:type="dxa"/>
            <w:shd w:val="clear" w:color="auto" w:fill="auto"/>
          </w:tcPr>
          <w:p w14:paraId="6322994F"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K49</w:t>
            </w:r>
          </w:p>
        </w:tc>
        <w:tc>
          <w:tcPr>
            <w:tcW w:w="3336" w:type="dxa"/>
            <w:shd w:val="clear" w:color="auto" w:fill="auto"/>
          </w:tcPr>
          <w:p w14:paraId="416045EA" w14:textId="5CC9BE78"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Poszerzenie autostrady A2 na odcinku granica województwa łódzkiego i mazowieckiego - węzeł "Konotopa" (bez węzła) o dodatkowe pasy ruchu</w:t>
            </w:r>
          </w:p>
        </w:tc>
        <w:tc>
          <w:tcPr>
            <w:tcW w:w="1334" w:type="dxa"/>
            <w:shd w:val="clear" w:color="auto" w:fill="auto"/>
          </w:tcPr>
          <w:p w14:paraId="2566F029" w14:textId="77777777" w:rsidR="002E7473" w:rsidRPr="00E517AD" w:rsidRDefault="002E7473" w:rsidP="0029657D">
            <w:pPr>
              <w:spacing w:after="240"/>
              <w:ind w:right="-79"/>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791819A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3,3</w:t>
            </w:r>
          </w:p>
        </w:tc>
        <w:tc>
          <w:tcPr>
            <w:tcW w:w="2687" w:type="dxa"/>
            <w:gridSpan w:val="2"/>
            <w:shd w:val="clear" w:color="auto" w:fill="auto"/>
          </w:tcPr>
          <w:p w14:paraId="2C9DF85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3E274BA0" w14:textId="77777777" w:rsidTr="0029657D">
        <w:trPr>
          <w:cantSplit/>
          <w:trHeight w:val="490"/>
          <w:tblHeader/>
        </w:trPr>
        <w:tc>
          <w:tcPr>
            <w:tcW w:w="596" w:type="dxa"/>
            <w:shd w:val="clear" w:color="auto" w:fill="auto"/>
          </w:tcPr>
          <w:p w14:paraId="4E5BDC2A" w14:textId="05CD3A04"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K49</w:t>
            </w:r>
          </w:p>
        </w:tc>
        <w:tc>
          <w:tcPr>
            <w:tcW w:w="3336" w:type="dxa"/>
            <w:shd w:val="clear" w:color="auto" w:fill="auto"/>
          </w:tcPr>
          <w:p w14:paraId="351A1D63" w14:textId="2D376A2B" w:rsidR="002E7473" w:rsidRPr="00E517AD" w:rsidRDefault="002E7473" w:rsidP="0029657D">
            <w:pPr>
              <w:spacing w:after="240"/>
              <w:rPr>
                <w:rFonts w:ascii="Arial" w:hAnsi="Arial" w:cs="Arial"/>
                <w:sz w:val="22"/>
                <w:szCs w:val="22"/>
              </w:rPr>
            </w:pPr>
            <w:r w:rsidRPr="00E517AD">
              <w:rPr>
                <w:rFonts w:ascii="Arial" w:hAnsi="Arial" w:cs="Arial"/>
                <w:sz w:val="22"/>
                <w:szCs w:val="22"/>
              </w:rPr>
              <w:t>Poszerzenie autostrady A2 na odcinku granica województwa łódzkiego i mazowieckiego - węzeł "Konotopa" (bez węzła) o dodatkowe pasy ruchu</w:t>
            </w:r>
          </w:p>
        </w:tc>
        <w:tc>
          <w:tcPr>
            <w:tcW w:w="1334" w:type="dxa"/>
            <w:shd w:val="clear" w:color="auto" w:fill="auto"/>
          </w:tcPr>
          <w:p w14:paraId="45E6288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 xml:space="preserve">Radziejowicki z doliną środkowej Rawki </w:t>
            </w:r>
          </w:p>
        </w:tc>
        <w:tc>
          <w:tcPr>
            <w:tcW w:w="1119" w:type="dxa"/>
            <w:shd w:val="clear" w:color="auto" w:fill="auto"/>
          </w:tcPr>
          <w:p w14:paraId="29AE449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5,6</w:t>
            </w:r>
          </w:p>
        </w:tc>
        <w:tc>
          <w:tcPr>
            <w:tcW w:w="2687" w:type="dxa"/>
            <w:gridSpan w:val="2"/>
            <w:shd w:val="clear" w:color="auto" w:fill="auto"/>
          </w:tcPr>
          <w:p w14:paraId="1D897A58" w14:textId="4F4D04AA"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54C0E1A" w14:textId="77777777" w:rsidTr="0029657D">
        <w:trPr>
          <w:cantSplit/>
          <w:trHeight w:val="607"/>
          <w:tblHeader/>
        </w:trPr>
        <w:tc>
          <w:tcPr>
            <w:tcW w:w="596" w:type="dxa"/>
            <w:shd w:val="clear" w:color="auto" w:fill="auto"/>
          </w:tcPr>
          <w:p w14:paraId="048D01CF"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K50</w:t>
            </w:r>
          </w:p>
        </w:tc>
        <w:tc>
          <w:tcPr>
            <w:tcW w:w="3336" w:type="dxa"/>
            <w:shd w:val="clear" w:color="auto" w:fill="auto"/>
          </w:tcPr>
          <w:p w14:paraId="308B1D0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autostrady A2 Warszawa – Siedlce, odc. Mińsk Mazowiecki - Siedlce</w:t>
            </w:r>
          </w:p>
        </w:tc>
        <w:tc>
          <w:tcPr>
            <w:tcW w:w="1334" w:type="dxa"/>
            <w:shd w:val="clear" w:color="auto" w:fill="auto"/>
          </w:tcPr>
          <w:p w14:paraId="63E512D8" w14:textId="77777777" w:rsidR="002E7473" w:rsidRPr="00E517AD" w:rsidRDefault="002E7473" w:rsidP="0029657D">
            <w:pPr>
              <w:spacing w:after="240"/>
              <w:ind w:right="-82"/>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6610D3F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13,2</w:t>
            </w:r>
          </w:p>
        </w:tc>
        <w:tc>
          <w:tcPr>
            <w:tcW w:w="2687" w:type="dxa"/>
            <w:gridSpan w:val="2"/>
            <w:shd w:val="clear" w:color="auto" w:fill="auto"/>
          </w:tcPr>
          <w:p w14:paraId="2EA183D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1,3 km przecina OSO Dolina Kostrzynia</w:t>
            </w:r>
          </w:p>
        </w:tc>
      </w:tr>
      <w:tr w:rsidR="002E7473" w:rsidRPr="00E517AD" w14:paraId="56A27865" w14:textId="77777777" w:rsidTr="0029657D">
        <w:trPr>
          <w:cantSplit/>
          <w:trHeight w:val="292"/>
          <w:tblHeader/>
        </w:trPr>
        <w:tc>
          <w:tcPr>
            <w:tcW w:w="596" w:type="dxa"/>
            <w:shd w:val="clear" w:color="auto" w:fill="auto"/>
          </w:tcPr>
          <w:p w14:paraId="51C5AEFF" w14:textId="64738DF2"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K50</w:t>
            </w:r>
          </w:p>
        </w:tc>
        <w:tc>
          <w:tcPr>
            <w:tcW w:w="3336" w:type="dxa"/>
            <w:shd w:val="clear" w:color="auto" w:fill="auto"/>
          </w:tcPr>
          <w:p w14:paraId="27D74547" w14:textId="401978EC" w:rsidR="002E7473" w:rsidRPr="00E517AD" w:rsidRDefault="002E7473" w:rsidP="0029657D">
            <w:pPr>
              <w:spacing w:after="240"/>
              <w:rPr>
                <w:rFonts w:ascii="Arial" w:hAnsi="Arial" w:cs="Arial"/>
                <w:sz w:val="22"/>
                <w:szCs w:val="22"/>
              </w:rPr>
            </w:pPr>
            <w:r w:rsidRPr="00E517AD">
              <w:rPr>
                <w:rFonts w:ascii="Arial" w:hAnsi="Arial" w:cs="Arial"/>
                <w:sz w:val="22"/>
                <w:szCs w:val="22"/>
              </w:rPr>
              <w:t>Budowa autostrady A2 Warszawa – Siedlce, odc. Mińsk Mazowiecki - Siedlce</w:t>
            </w:r>
          </w:p>
        </w:tc>
        <w:tc>
          <w:tcPr>
            <w:tcW w:w="1334" w:type="dxa"/>
            <w:shd w:val="clear" w:color="auto" w:fill="auto"/>
          </w:tcPr>
          <w:p w14:paraId="08898A1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Miński OChK</w:t>
            </w:r>
          </w:p>
        </w:tc>
        <w:tc>
          <w:tcPr>
            <w:tcW w:w="1119" w:type="dxa"/>
            <w:shd w:val="clear" w:color="auto" w:fill="auto"/>
          </w:tcPr>
          <w:p w14:paraId="1F82566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8,5</w:t>
            </w:r>
          </w:p>
        </w:tc>
        <w:tc>
          <w:tcPr>
            <w:tcW w:w="2687" w:type="dxa"/>
            <w:gridSpan w:val="2"/>
            <w:shd w:val="clear" w:color="auto" w:fill="auto"/>
          </w:tcPr>
          <w:p w14:paraId="6639E8BD" w14:textId="1A49094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 odcinku 1,3 km przecina OSO Dolina Kostrzynia</w:t>
            </w:r>
          </w:p>
        </w:tc>
      </w:tr>
      <w:tr w:rsidR="002E7473" w:rsidRPr="00E517AD" w14:paraId="270F70C7" w14:textId="77777777" w:rsidTr="0029657D">
        <w:trPr>
          <w:cantSplit/>
          <w:trHeight w:val="292"/>
          <w:tblHeader/>
        </w:trPr>
        <w:tc>
          <w:tcPr>
            <w:tcW w:w="596" w:type="dxa"/>
            <w:shd w:val="clear" w:color="auto" w:fill="auto"/>
          </w:tcPr>
          <w:p w14:paraId="31F19D73" w14:textId="6B35DF2C"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K50</w:t>
            </w:r>
          </w:p>
        </w:tc>
        <w:tc>
          <w:tcPr>
            <w:tcW w:w="3336" w:type="dxa"/>
            <w:shd w:val="clear" w:color="auto" w:fill="auto"/>
          </w:tcPr>
          <w:p w14:paraId="1D3207B1" w14:textId="0CBF7F9E" w:rsidR="002E7473" w:rsidRPr="00E517AD" w:rsidRDefault="002E7473" w:rsidP="0029657D">
            <w:pPr>
              <w:spacing w:after="240"/>
              <w:rPr>
                <w:rFonts w:ascii="Arial" w:hAnsi="Arial" w:cs="Arial"/>
                <w:sz w:val="22"/>
                <w:szCs w:val="22"/>
              </w:rPr>
            </w:pPr>
            <w:r w:rsidRPr="00E517AD">
              <w:rPr>
                <w:rFonts w:ascii="Arial" w:hAnsi="Arial" w:cs="Arial"/>
                <w:sz w:val="22"/>
                <w:szCs w:val="22"/>
              </w:rPr>
              <w:t>Budowa autostrady A2 Warszawa – Siedlce, odc. Mińsk Mazowiecki - Siedlce</w:t>
            </w:r>
          </w:p>
        </w:tc>
        <w:tc>
          <w:tcPr>
            <w:tcW w:w="1334" w:type="dxa"/>
            <w:shd w:val="clear" w:color="auto" w:fill="auto"/>
          </w:tcPr>
          <w:p w14:paraId="235DCCA5" w14:textId="77777777" w:rsidR="002E7473" w:rsidRPr="00E517AD" w:rsidRDefault="002E7473" w:rsidP="0029657D">
            <w:pPr>
              <w:spacing w:after="240"/>
              <w:ind w:right="-57"/>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 xml:space="preserve">Radziejowicki z doliną środkowej Rawki </w:t>
            </w:r>
          </w:p>
        </w:tc>
        <w:tc>
          <w:tcPr>
            <w:tcW w:w="1119" w:type="dxa"/>
            <w:shd w:val="clear" w:color="auto" w:fill="auto"/>
          </w:tcPr>
          <w:p w14:paraId="6080AA6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3,3</w:t>
            </w:r>
          </w:p>
        </w:tc>
        <w:tc>
          <w:tcPr>
            <w:tcW w:w="2687" w:type="dxa"/>
            <w:gridSpan w:val="2"/>
            <w:shd w:val="clear" w:color="auto" w:fill="auto"/>
          </w:tcPr>
          <w:p w14:paraId="431566A4" w14:textId="0250630E"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 odcinku 1,3 km przecina OSO Dolina Kostrzynia</w:t>
            </w:r>
          </w:p>
        </w:tc>
      </w:tr>
      <w:tr w:rsidR="002E7473" w:rsidRPr="00E517AD" w14:paraId="10599C50" w14:textId="77777777" w:rsidTr="0029657D">
        <w:trPr>
          <w:cantSplit/>
          <w:trHeight w:val="345"/>
          <w:tblHeader/>
        </w:trPr>
        <w:tc>
          <w:tcPr>
            <w:tcW w:w="596" w:type="dxa"/>
            <w:shd w:val="clear" w:color="auto" w:fill="auto"/>
          </w:tcPr>
          <w:p w14:paraId="16665BE9"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K51</w:t>
            </w:r>
          </w:p>
        </w:tc>
        <w:tc>
          <w:tcPr>
            <w:tcW w:w="3336" w:type="dxa"/>
            <w:shd w:val="clear" w:color="auto" w:fill="auto"/>
          </w:tcPr>
          <w:p w14:paraId="6FE0B669"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autostrady A2 Siedlce - gr. państwa, odc. Siedlce - Biała Podlaska (w. Cicibór):</w:t>
            </w:r>
          </w:p>
          <w:p w14:paraId="1AC2BFE6" w14:textId="77777777" w:rsidR="002E7473" w:rsidRPr="00E517AD" w:rsidRDefault="002E7473" w:rsidP="0029657D">
            <w:pPr>
              <w:numPr>
                <w:ilvl w:val="0"/>
                <w:numId w:val="26"/>
              </w:numPr>
              <w:spacing w:after="240"/>
              <w:ind w:left="176" w:hanging="142"/>
              <w:rPr>
                <w:rFonts w:ascii="Arial" w:hAnsi="Arial" w:cs="Arial"/>
                <w:sz w:val="22"/>
                <w:szCs w:val="22"/>
              </w:rPr>
            </w:pPr>
            <w:r w:rsidRPr="00E517AD">
              <w:rPr>
                <w:rFonts w:ascii="Arial" w:hAnsi="Arial" w:cs="Arial"/>
                <w:sz w:val="22"/>
                <w:szCs w:val="22"/>
              </w:rPr>
              <w:t>węzeł „Swoboda” (bez węzła) w km 561+440 - km 580+190,</w:t>
            </w:r>
          </w:p>
          <w:p w14:paraId="3C48A7CE" w14:textId="77777777" w:rsidR="002E7473" w:rsidRPr="00E517AD" w:rsidRDefault="002E7473" w:rsidP="0029657D">
            <w:pPr>
              <w:numPr>
                <w:ilvl w:val="0"/>
                <w:numId w:val="26"/>
              </w:numPr>
              <w:spacing w:after="240"/>
              <w:ind w:left="176" w:hanging="142"/>
              <w:rPr>
                <w:rFonts w:ascii="Arial" w:hAnsi="Arial" w:cs="Arial"/>
                <w:sz w:val="22"/>
                <w:szCs w:val="22"/>
              </w:rPr>
            </w:pPr>
            <w:r w:rsidRPr="00E517AD">
              <w:rPr>
                <w:rFonts w:ascii="Arial" w:hAnsi="Arial" w:cs="Arial"/>
                <w:sz w:val="22"/>
                <w:szCs w:val="22"/>
              </w:rPr>
              <w:t>km 580+190 - węzeł „Łukowisko” (z węzłem) w km 598+216,</w:t>
            </w:r>
          </w:p>
          <w:p w14:paraId="4A5A6E17" w14:textId="77777777" w:rsidR="002E7473" w:rsidRPr="00E517AD" w:rsidRDefault="002E7473" w:rsidP="0029657D">
            <w:pPr>
              <w:numPr>
                <w:ilvl w:val="0"/>
                <w:numId w:val="26"/>
              </w:numPr>
              <w:spacing w:after="240"/>
              <w:ind w:left="176" w:hanging="142"/>
              <w:rPr>
                <w:rFonts w:ascii="Arial" w:hAnsi="Arial" w:cs="Arial"/>
                <w:sz w:val="22"/>
                <w:szCs w:val="22"/>
              </w:rPr>
            </w:pPr>
            <w:r w:rsidRPr="00E517AD">
              <w:rPr>
                <w:rFonts w:ascii="Arial" w:hAnsi="Arial" w:cs="Arial"/>
                <w:sz w:val="22"/>
                <w:szCs w:val="22"/>
              </w:rPr>
              <w:t>węzeł „Łukowisko” (bez węzła) w km 598+216 - km 610+722,</w:t>
            </w:r>
          </w:p>
          <w:p w14:paraId="0A3E438C" w14:textId="77777777" w:rsidR="002E7473" w:rsidRPr="00E517AD" w:rsidRDefault="002E7473" w:rsidP="0029657D">
            <w:pPr>
              <w:numPr>
                <w:ilvl w:val="0"/>
                <w:numId w:val="26"/>
              </w:numPr>
              <w:spacing w:after="240"/>
              <w:ind w:left="176" w:hanging="142"/>
              <w:rPr>
                <w:rFonts w:ascii="Arial" w:eastAsia="Calibri" w:hAnsi="Arial" w:cs="Arial"/>
                <w:sz w:val="22"/>
                <w:szCs w:val="22"/>
              </w:rPr>
            </w:pPr>
            <w:r w:rsidRPr="00E517AD">
              <w:rPr>
                <w:rFonts w:ascii="Arial" w:hAnsi="Arial" w:cs="Arial"/>
                <w:sz w:val="22"/>
                <w:szCs w:val="22"/>
              </w:rPr>
              <w:t>km 610+722 - węzeł „Cicibór” (z węzłem) w km 624+830</w:t>
            </w:r>
          </w:p>
        </w:tc>
        <w:tc>
          <w:tcPr>
            <w:tcW w:w="1334" w:type="dxa"/>
            <w:shd w:val="clear" w:color="auto" w:fill="auto"/>
          </w:tcPr>
          <w:p w14:paraId="11B2078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75D6E22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5,6</w:t>
            </w:r>
          </w:p>
        </w:tc>
        <w:tc>
          <w:tcPr>
            <w:tcW w:w="2687" w:type="dxa"/>
            <w:gridSpan w:val="2"/>
            <w:shd w:val="clear" w:color="auto" w:fill="auto"/>
          </w:tcPr>
          <w:p w14:paraId="4FAF3A3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Gołobórz</w:t>
            </w:r>
          </w:p>
        </w:tc>
      </w:tr>
      <w:tr w:rsidR="002E7473" w:rsidRPr="00E517AD" w14:paraId="5AD740A4" w14:textId="77777777" w:rsidTr="0029657D">
        <w:trPr>
          <w:cantSplit/>
          <w:trHeight w:val="238"/>
          <w:tblHeader/>
        </w:trPr>
        <w:tc>
          <w:tcPr>
            <w:tcW w:w="596" w:type="dxa"/>
            <w:shd w:val="clear" w:color="auto" w:fill="auto"/>
          </w:tcPr>
          <w:p w14:paraId="58CE695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K52</w:t>
            </w:r>
          </w:p>
          <w:p w14:paraId="01AC75B2" w14:textId="77777777" w:rsidR="002E7473" w:rsidRPr="00E517AD" w:rsidRDefault="002E7473" w:rsidP="0029657D">
            <w:pPr>
              <w:spacing w:after="240"/>
              <w:ind w:left="-57" w:right="-57"/>
              <w:rPr>
                <w:rFonts w:ascii="Arial" w:eastAsia="Calibri" w:hAnsi="Arial" w:cs="Arial"/>
                <w:sz w:val="22"/>
                <w:szCs w:val="22"/>
              </w:rPr>
            </w:pPr>
          </w:p>
          <w:p w14:paraId="502BD287" w14:textId="77777777" w:rsidR="002E7473" w:rsidRPr="00E517AD" w:rsidRDefault="002E7473" w:rsidP="0029657D">
            <w:pPr>
              <w:spacing w:after="240"/>
              <w:ind w:left="-57" w:right="-57"/>
              <w:rPr>
                <w:rFonts w:ascii="Arial" w:eastAsia="Calibri" w:hAnsi="Arial" w:cs="Arial"/>
                <w:sz w:val="22"/>
                <w:szCs w:val="22"/>
              </w:rPr>
            </w:pPr>
          </w:p>
        </w:tc>
        <w:tc>
          <w:tcPr>
            <w:tcW w:w="3336" w:type="dxa"/>
            <w:shd w:val="clear" w:color="auto" w:fill="auto"/>
          </w:tcPr>
          <w:p w14:paraId="3C386CF9"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5BB95476" w14:textId="77777777" w:rsidR="002E7473" w:rsidRPr="00E517AD" w:rsidRDefault="002E7473" w:rsidP="0029657D">
            <w:pPr>
              <w:spacing w:after="240"/>
              <w:rPr>
                <w:rFonts w:ascii="Arial" w:eastAsia="Calibri" w:hAnsi="Arial" w:cs="Arial"/>
                <w:sz w:val="22"/>
                <w:szCs w:val="22"/>
              </w:rPr>
            </w:pPr>
          </w:p>
        </w:tc>
        <w:tc>
          <w:tcPr>
            <w:tcW w:w="1334" w:type="dxa"/>
            <w:shd w:val="clear" w:color="auto" w:fill="auto"/>
          </w:tcPr>
          <w:p w14:paraId="6FEA220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Łachy Brzeskie</w:t>
            </w:r>
          </w:p>
        </w:tc>
        <w:tc>
          <w:tcPr>
            <w:tcW w:w="1119" w:type="dxa"/>
            <w:shd w:val="clear" w:color="auto" w:fill="auto"/>
          </w:tcPr>
          <w:p w14:paraId="0429889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0,4</w:t>
            </w:r>
          </w:p>
        </w:tc>
        <w:tc>
          <w:tcPr>
            <w:tcW w:w="2687" w:type="dxa"/>
            <w:gridSpan w:val="2"/>
            <w:shd w:val="clear" w:color="auto" w:fill="auto"/>
          </w:tcPr>
          <w:p w14:paraId="622D8C2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086753D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7F075EF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58D385C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45C0A90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0B20EA5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23785811" w14:textId="08CB47C1"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178F1A0A" w14:textId="77777777" w:rsidTr="0029657D">
        <w:trPr>
          <w:cantSplit/>
          <w:trHeight w:val="279"/>
          <w:tblHeader/>
        </w:trPr>
        <w:tc>
          <w:tcPr>
            <w:tcW w:w="596" w:type="dxa"/>
            <w:shd w:val="clear" w:color="auto" w:fill="auto"/>
          </w:tcPr>
          <w:p w14:paraId="4F083F81"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0A7916F3" w14:textId="77777777" w:rsidR="002E7473" w:rsidRPr="00E517AD" w:rsidRDefault="002E7473" w:rsidP="0029657D">
            <w:pPr>
              <w:spacing w:after="240"/>
              <w:ind w:left="-57" w:right="-57"/>
              <w:rPr>
                <w:rFonts w:ascii="Arial" w:eastAsia="Calibri" w:hAnsi="Arial" w:cs="Arial"/>
                <w:sz w:val="22"/>
                <w:szCs w:val="22"/>
              </w:rPr>
            </w:pPr>
          </w:p>
          <w:p w14:paraId="0ED7C3D3"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62722F02"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06802CE1"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7E46623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Świder</w:t>
            </w:r>
          </w:p>
        </w:tc>
        <w:tc>
          <w:tcPr>
            <w:tcW w:w="1119" w:type="dxa"/>
            <w:shd w:val="clear" w:color="auto" w:fill="auto"/>
          </w:tcPr>
          <w:p w14:paraId="6D31E35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0,1</w:t>
            </w:r>
          </w:p>
        </w:tc>
        <w:tc>
          <w:tcPr>
            <w:tcW w:w="2687" w:type="dxa"/>
            <w:gridSpan w:val="2"/>
            <w:shd w:val="clear" w:color="auto" w:fill="auto"/>
          </w:tcPr>
          <w:p w14:paraId="6175D0E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7FDD22C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618B66A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BEF2B4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615D201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4CA5A4A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2DEA7B76" w14:textId="09AB0D70"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1F052BA1" w14:textId="77777777" w:rsidTr="0029657D">
        <w:trPr>
          <w:cantSplit/>
          <w:trHeight w:val="177"/>
          <w:tblHeader/>
        </w:trPr>
        <w:tc>
          <w:tcPr>
            <w:tcW w:w="596" w:type="dxa"/>
            <w:shd w:val="clear" w:color="auto" w:fill="auto"/>
          </w:tcPr>
          <w:p w14:paraId="4819A7F0"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1B4C8F10" w14:textId="77777777" w:rsidR="002E7473" w:rsidRPr="00E517AD" w:rsidRDefault="002E7473" w:rsidP="0029657D">
            <w:pPr>
              <w:spacing w:after="240"/>
              <w:ind w:left="-57" w:right="-57"/>
              <w:rPr>
                <w:rFonts w:ascii="Arial" w:eastAsia="Calibri" w:hAnsi="Arial" w:cs="Arial"/>
                <w:sz w:val="22"/>
                <w:szCs w:val="22"/>
              </w:rPr>
            </w:pPr>
          </w:p>
          <w:p w14:paraId="67E69FA3"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6319095D"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15871E4A"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7BA1A9D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Mazowiecki PK </w:t>
            </w:r>
          </w:p>
        </w:tc>
        <w:tc>
          <w:tcPr>
            <w:tcW w:w="1119" w:type="dxa"/>
            <w:shd w:val="clear" w:color="auto" w:fill="auto"/>
          </w:tcPr>
          <w:p w14:paraId="03FD765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9,2</w:t>
            </w:r>
          </w:p>
        </w:tc>
        <w:tc>
          <w:tcPr>
            <w:tcW w:w="2687" w:type="dxa"/>
            <w:gridSpan w:val="2"/>
            <w:shd w:val="clear" w:color="auto" w:fill="auto"/>
          </w:tcPr>
          <w:p w14:paraId="1C187FF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72F2E1F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6AD32DB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428D00C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3663703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1FD3CD7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2DB1F4B2" w14:textId="1B7EE50B"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7D194128" w14:textId="77777777" w:rsidTr="0029657D">
        <w:trPr>
          <w:cantSplit/>
          <w:trHeight w:val="129"/>
          <w:tblHeader/>
        </w:trPr>
        <w:tc>
          <w:tcPr>
            <w:tcW w:w="596" w:type="dxa"/>
            <w:shd w:val="clear" w:color="auto" w:fill="auto"/>
          </w:tcPr>
          <w:p w14:paraId="36F86792"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72AA146B" w14:textId="77777777" w:rsidR="002E7473" w:rsidRPr="00E517AD" w:rsidRDefault="002E7473" w:rsidP="0029657D">
            <w:pPr>
              <w:spacing w:after="240"/>
              <w:ind w:left="-57" w:right="-57"/>
              <w:rPr>
                <w:rFonts w:ascii="Arial" w:eastAsia="Calibri" w:hAnsi="Arial" w:cs="Arial"/>
                <w:sz w:val="22"/>
                <w:szCs w:val="22"/>
              </w:rPr>
            </w:pPr>
          </w:p>
          <w:p w14:paraId="24678699"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01DE388C"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32A35D85"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40478B2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Chojnowski PK </w:t>
            </w:r>
          </w:p>
        </w:tc>
        <w:tc>
          <w:tcPr>
            <w:tcW w:w="1119" w:type="dxa"/>
            <w:shd w:val="clear" w:color="auto" w:fill="auto"/>
          </w:tcPr>
          <w:p w14:paraId="13B2878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 0,5</w:t>
            </w:r>
          </w:p>
        </w:tc>
        <w:tc>
          <w:tcPr>
            <w:tcW w:w="2687" w:type="dxa"/>
            <w:gridSpan w:val="2"/>
            <w:shd w:val="clear" w:color="auto" w:fill="auto"/>
          </w:tcPr>
          <w:p w14:paraId="4B96336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5C3EDBD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7285D19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12C6E7C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73B56C5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120948C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4306F607" w14:textId="0939BCC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63EBC669" w14:textId="77777777" w:rsidTr="0029657D">
        <w:trPr>
          <w:cantSplit/>
          <w:trHeight w:val="126"/>
          <w:tblHeader/>
        </w:trPr>
        <w:tc>
          <w:tcPr>
            <w:tcW w:w="596" w:type="dxa"/>
            <w:shd w:val="clear" w:color="auto" w:fill="auto"/>
          </w:tcPr>
          <w:p w14:paraId="46A54E78"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4EC039F8" w14:textId="77777777" w:rsidR="002E7473" w:rsidRPr="00E517AD" w:rsidRDefault="002E7473" w:rsidP="0029657D">
            <w:pPr>
              <w:spacing w:after="240"/>
              <w:ind w:left="-57" w:right="-57"/>
              <w:rPr>
                <w:rFonts w:ascii="Arial" w:eastAsia="Calibri" w:hAnsi="Arial" w:cs="Arial"/>
                <w:sz w:val="22"/>
                <w:szCs w:val="22"/>
              </w:rPr>
            </w:pPr>
          </w:p>
          <w:p w14:paraId="4CE59AD5"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3F7CB9E8"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1F71CE99"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6C0F88AA" w14:textId="77777777" w:rsidR="002E7473" w:rsidRPr="00E517AD" w:rsidRDefault="002E7473" w:rsidP="0029657D">
            <w:pPr>
              <w:spacing w:after="240"/>
              <w:ind w:right="-224"/>
              <w:rPr>
                <w:rFonts w:ascii="Arial" w:eastAsia="Calibri" w:hAnsi="Arial" w:cs="Arial"/>
                <w:sz w:val="22"/>
                <w:szCs w:val="22"/>
              </w:rPr>
            </w:pPr>
            <w:r w:rsidRPr="00E517AD">
              <w:rPr>
                <w:rFonts w:ascii="Arial" w:eastAsia="Calibri" w:hAnsi="Arial" w:cs="Arial"/>
                <w:sz w:val="22"/>
                <w:szCs w:val="22"/>
              </w:rPr>
              <w:t>Naruszewski OChK</w:t>
            </w:r>
          </w:p>
        </w:tc>
        <w:tc>
          <w:tcPr>
            <w:tcW w:w="1119" w:type="dxa"/>
            <w:shd w:val="clear" w:color="auto" w:fill="auto"/>
          </w:tcPr>
          <w:p w14:paraId="2AFACDB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9,4</w:t>
            </w:r>
          </w:p>
        </w:tc>
        <w:tc>
          <w:tcPr>
            <w:tcW w:w="2687" w:type="dxa"/>
            <w:gridSpan w:val="2"/>
            <w:shd w:val="clear" w:color="auto" w:fill="auto"/>
          </w:tcPr>
          <w:p w14:paraId="1D0D310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1E1DB15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7428C5A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5B342F6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7C0A524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3302ACC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72B34F07" w14:textId="08AA4ED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045C298A" w14:textId="77777777" w:rsidTr="0029657D">
        <w:trPr>
          <w:cantSplit/>
          <w:trHeight w:val="126"/>
          <w:tblHeader/>
        </w:trPr>
        <w:tc>
          <w:tcPr>
            <w:tcW w:w="596" w:type="dxa"/>
            <w:shd w:val="clear" w:color="auto" w:fill="auto"/>
          </w:tcPr>
          <w:p w14:paraId="58FF9E2F"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61646822" w14:textId="77777777" w:rsidR="002E7473" w:rsidRPr="00E517AD" w:rsidRDefault="002E7473" w:rsidP="0029657D">
            <w:pPr>
              <w:spacing w:after="240"/>
              <w:ind w:left="-57" w:right="-57"/>
              <w:rPr>
                <w:rFonts w:ascii="Arial" w:eastAsia="Calibri" w:hAnsi="Arial" w:cs="Arial"/>
                <w:sz w:val="22"/>
                <w:szCs w:val="22"/>
              </w:rPr>
            </w:pPr>
          </w:p>
          <w:p w14:paraId="6727A88C"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63FBDDB4"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7779ED1B"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1B8A146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Krysko-Jonecki OChK</w:t>
            </w:r>
          </w:p>
        </w:tc>
        <w:tc>
          <w:tcPr>
            <w:tcW w:w="1119" w:type="dxa"/>
            <w:shd w:val="clear" w:color="auto" w:fill="auto"/>
          </w:tcPr>
          <w:p w14:paraId="1B3C928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8,7</w:t>
            </w:r>
          </w:p>
        </w:tc>
        <w:tc>
          <w:tcPr>
            <w:tcW w:w="2687" w:type="dxa"/>
            <w:gridSpan w:val="2"/>
            <w:shd w:val="clear" w:color="auto" w:fill="auto"/>
          </w:tcPr>
          <w:p w14:paraId="0869083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406E065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57F727C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FBED3A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16CA113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6102841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7DCEDF5F" w14:textId="3892CA96"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615B7031" w14:textId="77777777" w:rsidTr="0029657D">
        <w:trPr>
          <w:cantSplit/>
          <w:trHeight w:val="126"/>
          <w:tblHeader/>
        </w:trPr>
        <w:tc>
          <w:tcPr>
            <w:tcW w:w="596" w:type="dxa"/>
            <w:shd w:val="clear" w:color="auto" w:fill="auto"/>
          </w:tcPr>
          <w:p w14:paraId="2891BFF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7A7EB169" w14:textId="77777777" w:rsidR="002E7473" w:rsidRPr="00E517AD" w:rsidRDefault="002E7473" w:rsidP="0029657D">
            <w:pPr>
              <w:spacing w:after="240"/>
              <w:ind w:left="-57" w:right="-57"/>
              <w:rPr>
                <w:rFonts w:ascii="Arial" w:eastAsia="Calibri" w:hAnsi="Arial" w:cs="Arial"/>
                <w:sz w:val="22"/>
                <w:szCs w:val="22"/>
              </w:rPr>
            </w:pPr>
          </w:p>
          <w:p w14:paraId="5EB24782"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6968EFF2"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786E1ECA"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33A0200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Nadwkrzański OChK</w:t>
            </w:r>
          </w:p>
        </w:tc>
        <w:tc>
          <w:tcPr>
            <w:tcW w:w="1119" w:type="dxa"/>
            <w:shd w:val="clear" w:color="auto" w:fill="auto"/>
          </w:tcPr>
          <w:p w14:paraId="20FA3F2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0,7</w:t>
            </w:r>
          </w:p>
        </w:tc>
        <w:tc>
          <w:tcPr>
            <w:tcW w:w="2687" w:type="dxa"/>
            <w:gridSpan w:val="2"/>
            <w:shd w:val="clear" w:color="auto" w:fill="auto"/>
          </w:tcPr>
          <w:p w14:paraId="3FFC331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4940B00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51AED37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AF44A6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48D77C7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0DCF487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3B55B05B" w14:textId="641B9F2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794A9180" w14:textId="77777777" w:rsidTr="0029657D">
        <w:trPr>
          <w:cantSplit/>
          <w:trHeight w:val="126"/>
          <w:tblHeader/>
        </w:trPr>
        <w:tc>
          <w:tcPr>
            <w:tcW w:w="596" w:type="dxa"/>
            <w:shd w:val="clear" w:color="auto" w:fill="auto"/>
          </w:tcPr>
          <w:p w14:paraId="5AFCEE4B"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344E9627" w14:textId="77777777" w:rsidR="002E7473" w:rsidRPr="00E517AD" w:rsidRDefault="002E7473" w:rsidP="0029657D">
            <w:pPr>
              <w:spacing w:after="240"/>
              <w:ind w:left="-57" w:right="-57"/>
              <w:rPr>
                <w:rFonts w:ascii="Arial" w:eastAsia="Calibri" w:hAnsi="Arial" w:cs="Arial"/>
                <w:sz w:val="22"/>
                <w:szCs w:val="22"/>
              </w:rPr>
            </w:pPr>
          </w:p>
          <w:p w14:paraId="0BEBFF8A"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45E32704"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77B70EA5"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44B9D50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płoński, płocki i sochaczewski)</w:t>
            </w:r>
          </w:p>
        </w:tc>
        <w:tc>
          <w:tcPr>
            <w:tcW w:w="1119" w:type="dxa"/>
            <w:shd w:val="clear" w:color="auto" w:fill="auto"/>
          </w:tcPr>
          <w:p w14:paraId="282DC4B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3,9</w:t>
            </w:r>
          </w:p>
        </w:tc>
        <w:tc>
          <w:tcPr>
            <w:tcW w:w="2687" w:type="dxa"/>
            <w:gridSpan w:val="2"/>
            <w:shd w:val="clear" w:color="auto" w:fill="auto"/>
          </w:tcPr>
          <w:p w14:paraId="0A32C7B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5923894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4356103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57B8898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5D8217A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62D2404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7EE02DD0" w14:textId="36F9B39F"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449BF3EB" w14:textId="77777777" w:rsidTr="0029657D">
        <w:trPr>
          <w:cantSplit/>
          <w:trHeight w:val="126"/>
          <w:tblHeader/>
        </w:trPr>
        <w:tc>
          <w:tcPr>
            <w:tcW w:w="596" w:type="dxa"/>
            <w:shd w:val="clear" w:color="auto" w:fill="auto"/>
          </w:tcPr>
          <w:p w14:paraId="550AACCC"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1593EDF2" w14:textId="77777777" w:rsidR="002E7473" w:rsidRPr="00E517AD" w:rsidRDefault="002E7473" w:rsidP="0029657D">
            <w:pPr>
              <w:spacing w:after="240"/>
              <w:ind w:left="-57" w:right="-57"/>
              <w:rPr>
                <w:rFonts w:ascii="Arial" w:eastAsia="Calibri" w:hAnsi="Arial" w:cs="Arial"/>
                <w:sz w:val="22"/>
                <w:szCs w:val="22"/>
              </w:rPr>
            </w:pPr>
          </w:p>
          <w:p w14:paraId="3CBCCEF7"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671C1C9A"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325CB020"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28DD7FA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sochaczewski)</w:t>
            </w:r>
          </w:p>
        </w:tc>
        <w:tc>
          <w:tcPr>
            <w:tcW w:w="1119" w:type="dxa"/>
            <w:shd w:val="clear" w:color="auto" w:fill="auto"/>
          </w:tcPr>
          <w:p w14:paraId="54774D8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9,4</w:t>
            </w:r>
          </w:p>
        </w:tc>
        <w:tc>
          <w:tcPr>
            <w:tcW w:w="2687" w:type="dxa"/>
            <w:gridSpan w:val="2"/>
            <w:shd w:val="clear" w:color="auto" w:fill="auto"/>
          </w:tcPr>
          <w:p w14:paraId="6D760E5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6510D92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526773D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65D34A8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75DE236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66023AB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7FE6641F" w14:textId="7E93F6D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2B3F363C" w14:textId="77777777" w:rsidTr="0029657D">
        <w:trPr>
          <w:cantSplit/>
          <w:trHeight w:val="443"/>
          <w:tblHeader/>
        </w:trPr>
        <w:tc>
          <w:tcPr>
            <w:tcW w:w="596" w:type="dxa"/>
            <w:shd w:val="clear" w:color="auto" w:fill="auto"/>
          </w:tcPr>
          <w:p w14:paraId="794A5BF1"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34B62E41" w14:textId="77777777" w:rsidR="002E7473" w:rsidRPr="00E517AD" w:rsidRDefault="002E7473" w:rsidP="0029657D">
            <w:pPr>
              <w:spacing w:after="240"/>
              <w:ind w:left="-57" w:right="-57"/>
              <w:rPr>
                <w:rFonts w:ascii="Arial" w:eastAsia="Calibri" w:hAnsi="Arial" w:cs="Arial"/>
                <w:sz w:val="22"/>
                <w:szCs w:val="22"/>
              </w:rPr>
            </w:pPr>
          </w:p>
          <w:p w14:paraId="2DE9658C"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4C193746"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6DE98A44"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336A4DD0" w14:textId="77777777" w:rsidR="002E7473" w:rsidRPr="00E517AD" w:rsidRDefault="002E7473" w:rsidP="0029657D">
            <w:pPr>
              <w:spacing w:after="240"/>
              <w:ind w:right="-112"/>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 xml:space="preserve">Radziejowicki z doliną środkowej Rawki </w:t>
            </w:r>
          </w:p>
        </w:tc>
        <w:tc>
          <w:tcPr>
            <w:tcW w:w="1119" w:type="dxa"/>
            <w:shd w:val="clear" w:color="auto" w:fill="auto"/>
          </w:tcPr>
          <w:p w14:paraId="1037E8D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12,1</w:t>
            </w:r>
          </w:p>
        </w:tc>
        <w:tc>
          <w:tcPr>
            <w:tcW w:w="2687" w:type="dxa"/>
            <w:gridSpan w:val="2"/>
            <w:shd w:val="clear" w:color="auto" w:fill="auto"/>
          </w:tcPr>
          <w:p w14:paraId="5270B1F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4869645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0E3C571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BE6119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043E31A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61031B3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4BEBAC56" w14:textId="4F39225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6235256D" w14:textId="77777777" w:rsidTr="0029657D">
        <w:trPr>
          <w:cantSplit/>
          <w:trHeight w:val="336"/>
          <w:tblHeader/>
        </w:trPr>
        <w:tc>
          <w:tcPr>
            <w:tcW w:w="596" w:type="dxa"/>
            <w:shd w:val="clear" w:color="auto" w:fill="auto"/>
          </w:tcPr>
          <w:p w14:paraId="716B3A0D"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K52</w:t>
            </w:r>
          </w:p>
          <w:p w14:paraId="399EE921" w14:textId="77777777" w:rsidR="002E7473" w:rsidRPr="00E517AD" w:rsidRDefault="002E7473" w:rsidP="0029657D">
            <w:pPr>
              <w:spacing w:after="240"/>
              <w:ind w:left="-57" w:right="-57"/>
              <w:rPr>
                <w:rFonts w:ascii="Arial" w:eastAsia="Calibri" w:hAnsi="Arial" w:cs="Arial"/>
                <w:sz w:val="22"/>
                <w:szCs w:val="22"/>
              </w:rPr>
            </w:pPr>
          </w:p>
          <w:p w14:paraId="33107137"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206259C0"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1</w:t>
            </w:r>
          </w:p>
          <w:p w14:paraId="18D42785" w14:textId="77777777" w:rsidR="002E7473" w:rsidRPr="00E517AD" w:rsidRDefault="002E7473" w:rsidP="0029657D">
            <w:pPr>
              <w:spacing w:after="240"/>
              <w:rPr>
                <w:rFonts w:ascii="Arial" w:hAnsi="Arial" w:cs="Arial"/>
                <w:sz w:val="22"/>
                <w:szCs w:val="22"/>
              </w:rPr>
            </w:pPr>
          </w:p>
        </w:tc>
        <w:tc>
          <w:tcPr>
            <w:tcW w:w="1334" w:type="dxa"/>
            <w:shd w:val="clear" w:color="auto" w:fill="auto"/>
          </w:tcPr>
          <w:p w14:paraId="1DFCD94F" w14:textId="77777777" w:rsidR="002E7473" w:rsidRPr="00E517AD" w:rsidRDefault="002E7473" w:rsidP="0029657D">
            <w:pPr>
              <w:spacing w:after="240"/>
              <w:ind w:right="-79"/>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082963D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37,9</w:t>
            </w:r>
          </w:p>
        </w:tc>
        <w:tc>
          <w:tcPr>
            <w:tcW w:w="2687" w:type="dxa"/>
            <w:gridSpan w:val="2"/>
            <w:shd w:val="clear" w:color="auto" w:fill="auto"/>
          </w:tcPr>
          <w:p w14:paraId="65FA138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2,1 km przecina OSO Dolina Środkowej Wisły</w:t>
            </w:r>
          </w:p>
          <w:p w14:paraId="45CCE4F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60796C7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2D41FD2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579A5DD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580E1D2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36E74B01" w14:textId="30812F2B"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tc>
      </w:tr>
      <w:tr w:rsidR="002E7473" w:rsidRPr="00E517AD" w14:paraId="3FAF2E56" w14:textId="77777777" w:rsidTr="0029657D">
        <w:trPr>
          <w:cantSplit/>
          <w:trHeight w:val="66"/>
          <w:tblHeader/>
        </w:trPr>
        <w:tc>
          <w:tcPr>
            <w:tcW w:w="596" w:type="dxa"/>
            <w:shd w:val="clear" w:color="auto" w:fill="auto"/>
          </w:tcPr>
          <w:p w14:paraId="2BE9AC0D" w14:textId="572A915D"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3E7A4650"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73E851D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Łachy Brzeskie</w:t>
            </w:r>
          </w:p>
        </w:tc>
        <w:tc>
          <w:tcPr>
            <w:tcW w:w="1119" w:type="dxa"/>
            <w:shd w:val="clear" w:color="auto" w:fill="auto"/>
          </w:tcPr>
          <w:p w14:paraId="32996D3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0,4</w:t>
            </w:r>
          </w:p>
        </w:tc>
        <w:tc>
          <w:tcPr>
            <w:tcW w:w="2687" w:type="dxa"/>
            <w:gridSpan w:val="2"/>
            <w:shd w:val="clear" w:color="auto" w:fill="auto"/>
          </w:tcPr>
          <w:p w14:paraId="340F1BC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42AA7C9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217A5CA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6E4194E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64F9ABF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59472B5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1A55EE0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6D98C14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183BB8F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4634362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5C0E15C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462CCC87" w14:textId="2366B2E3"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604EE910" w14:textId="77777777" w:rsidTr="0029657D">
        <w:trPr>
          <w:cantSplit/>
          <w:trHeight w:val="63"/>
          <w:tblHeader/>
        </w:trPr>
        <w:tc>
          <w:tcPr>
            <w:tcW w:w="596" w:type="dxa"/>
            <w:shd w:val="clear" w:color="auto" w:fill="auto"/>
          </w:tcPr>
          <w:p w14:paraId="3E91642C" w14:textId="0DC9B772"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6ABCB809" w14:textId="4F9A3C51"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64ED191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Świder</w:t>
            </w:r>
          </w:p>
        </w:tc>
        <w:tc>
          <w:tcPr>
            <w:tcW w:w="1119" w:type="dxa"/>
            <w:shd w:val="clear" w:color="auto" w:fill="auto"/>
          </w:tcPr>
          <w:p w14:paraId="76E98AA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0,1</w:t>
            </w:r>
          </w:p>
        </w:tc>
        <w:tc>
          <w:tcPr>
            <w:tcW w:w="2687" w:type="dxa"/>
            <w:gridSpan w:val="2"/>
            <w:shd w:val="clear" w:color="auto" w:fill="auto"/>
          </w:tcPr>
          <w:p w14:paraId="1D46C0A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3E586C8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6149406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5239825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03494CC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2E12F84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28CADBE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0962712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209AB46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6A080D8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51FC487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78794B69" w14:textId="5674D53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27E46B0C" w14:textId="77777777" w:rsidTr="0029657D">
        <w:trPr>
          <w:cantSplit/>
          <w:trHeight w:val="63"/>
          <w:tblHeader/>
        </w:trPr>
        <w:tc>
          <w:tcPr>
            <w:tcW w:w="596" w:type="dxa"/>
            <w:shd w:val="clear" w:color="auto" w:fill="auto"/>
          </w:tcPr>
          <w:p w14:paraId="4E4FF6A2" w14:textId="0E8F4A7D"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6CB58D4D" w14:textId="229CC98E"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0BFAA4C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Mazowiecki PK </w:t>
            </w:r>
          </w:p>
        </w:tc>
        <w:tc>
          <w:tcPr>
            <w:tcW w:w="1119" w:type="dxa"/>
            <w:shd w:val="clear" w:color="auto" w:fill="auto"/>
          </w:tcPr>
          <w:p w14:paraId="298F5B9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9,1</w:t>
            </w:r>
          </w:p>
        </w:tc>
        <w:tc>
          <w:tcPr>
            <w:tcW w:w="2687" w:type="dxa"/>
            <w:gridSpan w:val="2"/>
            <w:shd w:val="clear" w:color="auto" w:fill="auto"/>
          </w:tcPr>
          <w:p w14:paraId="17DDA9E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2DCB1A2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63B7C00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1B4DE52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165C7CC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752CC5C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51AD109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7761E62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01C6CDE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42D5835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141D50F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7BB9F477" w14:textId="43B7FDD4"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1F63829C" w14:textId="77777777" w:rsidTr="0029657D">
        <w:trPr>
          <w:cantSplit/>
          <w:trHeight w:val="63"/>
          <w:tblHeader/>
        </w:trPr>
        <w:tc>
          <w:tcPr>
            <w:tcW w:w="596" w:type="dxa"/>
            <w:shd w:val="clear" w:color="auto" w:fill="auto"/>
          </w:tcPr>
          <w:p w14:paraId="00EB81E8" w14:textId="2A29481F"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65E34CE3" w14:textId="493A8FE0"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5C0995B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Chojnowski PK </w:t>
            </w:r>
          </w:p>
        </w:tc>
        <w:tc>
          <w:tcPr>
            <w:tcW w:w="1119" w:type="dxa"/>
            <w:shd w:val="clear" w:color="auto" w:fill="auto"/>
          </w:tcPr>
          <w:p w14:paraId="76C1F02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 0,5</w:t>
            </w:r>
          </w:p>
        </w:tc>
        <w:tc>
          <w:tcPr>
            <w:tcW w:w="2687" w:type="dxa"/>
            <w:gridSpan w:val="2"/>
            <w:shd w:val="clear" w:color="auto" w:fill="auto"/>
          </w:tcPr>
          <w:p w14:paraId="4D64EB7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33A98FF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0B04D3D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5340BD0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75A04CB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21AB276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3E12582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60CBC40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042D0D4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4F64100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4CC69F5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09265A51" w14:textId="7ADC00E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6CFB09D4" w14:textId="77777777" w:rsidTr="0029657D">
        <w:trPr>
          <w:cantSplit/>
          <w:trHeight w:val="63"/>
          <w:tblHeader/>
        </w:trPr>
        <w:tc>
          <w:tcPr>
            <w:tcW w:w="596" w:type="dxa"/>
            <w:shd w:val="clear" w:color="auto" w:fill="auto"/>
          </w:tcPr>
          <w:p w14:paraId="47966274" w14:textId="0CC09545"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6F4BD66D" w14:textId="4B1C73A4"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4B6E0F1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Naruszewski OChK</w:t>
            </w:r>
          </w:p>
        </w:tc>
        <w:tc>
          <w:tcPr>
            <w:tcW w:w="1119" w:type="dxa"/>
            <w:shd w:val="clear" w:color="auto" w:fill="auto"/>
          </w:tcPr>
          <w:p w14:paraId="5845594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7,4</w:t>
            </w:r>
          </w:p>
        </w:tc>
        <w:tc>
          <w:tcPr>
            <w:tcW w:w="2687" w:type="dxa"/>
            <w:gridSpan w:val="2"/>
            <w:shd w:val="clear" w:color="auto" w:fill="auto"/>
          </w:tcPr>
          <w:p w14:paraId="735813A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14F6167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3FC8297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7CECC04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219A620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AAE88F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54C96C4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4E4CE0D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765ACFF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14E9A04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61B6CAB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777F62B7" w14:textId="3C8C93AB"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366AD04D" w14:textId="77777777" w:rsidTr="0029657D">
        <w:trPr>
          <w:cantSplit/>
          <w:trHeight w:val="63"/>
          <w:tblHeader/>
        </w:trPr>
        <w:tc>
          <w:tcPr>
            <w:tcW w:w="596" w:type="dxa"/>
            <w:shd w:val="clear" w:color="auto" w:fill="auto"/>
          </w:tcPr>
          <w:p w14:paraId="75B4F3E3" w14:textId="532B40E5"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39FD3EA1" w14:textId="72438982"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4358875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Krysko-Jonecki OChK</w:t>
            </w:r>
          </w:p>
        </w:tc>
        <w:tc>
          <w:tcPr>
            <w:tcW w:w="1119" w:type="dxa"/>
            <w:shd w:val="clear" w:color="auto" w:fill="auto"/>
          </w:tcPr>
          <w:p w14:paraId="364E1C0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8,7</w:t>
            </w:r>
          </w:p>
        </w:tc>
        <w:tc>
          <w:tcPr>
            <w:tcW w:w="2687" w:type="dxa"/>
            <w:gridSpan w:val="2"/>
            <w:shd w:val="clear" w:color="auto" w:fill="auto"/>
          </w:tcPr>
          <w:p w14:paraId="2B51A23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75C9F16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5F3EBDD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05055DE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39EF883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54942A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568FD67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67246BF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7B4F253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2654AA0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190C3ED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6D96348C" w14:textId="05D3859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4EA47831" w14:textId="77777777" w:rsidTr="0029657D">
        <w:trPr>
          <w:cantSplit/>
          <w:trHeight w:val="63"/>
          <w:tblHeader/>
        </w:trPr>
        <w:tc>
          <w:tcPr>
            <w:tcW w:w="596" w:type="dxa"/>
            <w:shd w:val="clear" w:color="auto" w:fill="auto"/>
          </w:tcPr>
          <w:p w14:paraId="3AC5F41D" w14:textId="3D65804F"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5732C3B7" w14:textId="72FEF7ED"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518B32C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Nadwkrzański OChK</w:t>
            </w:r>
          </w:p>
        </w:tc>
        <w:tc>
          <w:tcPr>
            <w:tcW w:w="1119" w:type="dxa"/>
            <w:shd w:val="clear" w:color="auto" w:fill="auto"/>
          </w:tcPr>
          <w:p w14:paraId="6426BF7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0,7</w:t>
            </w:r>
          </w:p>
        </w:tc>
        <w:tc>
          <w:tcPr>
            <w:tcW w:w="2687" w:type="dxa"/>
            <w:gridSpan w:val="2"/>
            <w:shd w:val="clear" w:color="auto" w:fill="auto"/>
          </w:tcPr>
          <w:p w14:paraId="2E7181A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53879BD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14734FF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26CF990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052ED41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708B972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3632855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4B3324A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04126C7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51D801D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66CBBBE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3D8C68FD" w14:textId="30F426C5"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2A08C5AF" w14:textId="77777777" w:rsidTr="0029657D">
        <w:trPr>
          <w:cantSplit/>
          <w:trHeight w:val="63"/>
          <w:tblHeader/>
        </w:trPr>
        <w:tc>
          <w:tcPr>
            <w:tcW w:w="596" w:type="dxa"/>
            <w:shd w:val="clear" w:color="auto" w:fill="auto"/>
          </w:tcPr>
          <w:p w14:paraId="16A3D82E" w14:textId="79F83ED9"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26A9112A" w14:textId="24F10E39"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3F04316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Nasielsko-Karniewski OChK</w:t>
            </w:r>
          </w:p>
        </w:tc>
        <w:tc>
          <w:tcPr>
            <w:tcW w:w="1119" w:type="dxa"/>
            <w:shd w:val="clear" w:color="auto" w:fill="auto"/>
          </w:tcPr>
          <w:p w14:paraId="1EE9132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5,5</w:t>
            </w:r>
          </w:p>
        </w:tc>
        <w:tc>
          <w:tcPr>
            <w:tcW w:w="2687" w:type="dxa"/>
            <w:gridSpan w:val="2"/>
            <w:shd w:val="clear" w:color="auto" w:fill="auto"/>
          </w:tcPr>
          <w:p w14:paraId="048D403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39E5CBF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3FCE5C8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6ABFAD4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56679CF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5FFE7D1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4111936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5A50AB2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63C32E7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51D98A2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2194EF1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6E901F2C" w14:textId="69A58D7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1C74039B" w14:textId="77777777" w:rsidTr="0029657D">
        <w:trPr>
          <w:cantSplit/>
          <w:trHeight w:val="63"/>
          <w:tblHeader/>
        </w:trPr>
        <w:tc>
          <w:tcPr>
            <w:tcW w:w="596" w:type="dxa"/>
            <w:shd w:val="clear" w:color="auto" w:fill="auto"/>
          </w:tcPr>
          <w:p w14:paraId="2D94973A" w14:textId="438FF71B"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387A5EF1" w14:textId="785904E9"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4999195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Miński OChK</w:t>
            </w:r>
          </w:p>
        </w:tc>
        <w:tc>
          <w:tcPr>
            <w:tcW w:w="1119" w:type="dxa"/>
            <w:shd w:val="clear" w:color="auto" w:fill="auto"/>
          </w:tcPr>
          <w:p w14:paraId="116E1DF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6,3</w:t>
            </w:r>
          </w:p>
        </w:tc>
        <w:tc>
          <w:tcPr>
            <w:tcW w:w="2687" w:type="dxa"/>
            <w:gridSpan w:val="2"/>
            <w:shd w:val="clear" w:color="auto" w:fill="auto"/>
          </w:tcPr>
          <w:p w14:paraId="6BC9120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1BC643A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201F44A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6A99775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1C84E33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10D397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6362D34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614F984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45923EC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167E2CD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018BB6F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48811E4B" w14:textId="67F7AAD3"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0943ECD6" w14:textId="77777777" w:rsidTr="0029657D">
        <w:trPr>
          <w:cantSplit/>
          <w:trHeight w:val="63"/>
          <w:tblHeader/>
        </w:trPr>
        <w:tc>
          <w:tcPr>
            <w:tcW w:w="596" w:type="dxa"/>
            <w:shd w:val="clear" w:color="auto" w:fill="auto"/>
          </w:tcPr>
          <w:p w14:paraId="29BB1B6A" w14:textId="05078C6C"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0A177DA3" w14:textId="3C9321D4"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423B9EA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garwoliński, miński i otwocki)</w:t>
            </w:r>
          </w:p>
        </w:tc>
        <w:tc>
          <w:tcPr>
            <w:tcW w:w="1119" w:type="dxa"/>
            <w:shd w:val="clear" w:color="auto" w:fill="auto"/>
          </w:tcPr>
          <w:p w14:paraId="0442F8C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7,1</w:t>
            </w:r>
          </w:p>
        </w:tc>
        <w:tc>
          <w:tcPr>
            <w:tcW w:w="2687" w:type="dxa"/>
            <w:gridSpan w:val="2"/>
            <w:shd w:val="clear" w:color="auto" w:fill="auto"/>
          </w:tcPr>
          <w:p w14:paraId="27D8CBF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43147C3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03EF505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0EEA9A3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592BCE3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00929C0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1377703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6817A02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6D67DEC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44DA825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0DC6010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184E273C" w14:textId="0021DB03"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2FB44D4B" w14:textId="77777777" w:rsidTr="0029657D">
        <w:trPr>
          <w:cantSplit/>
          <w:trHeight w:val="63"/>
          <w:tblHeader/>
        </w:trPr>
        <w:tc>
          <w:tcPr>
            <w:tcW w:w="596" w:type="dxa"/>
            <w:shd w:val="clear" w:color="auto" w:fill="auto"/>
          </w:tcPr>
          <w:p w14:paraId="0DE17E86" w14:textId="0DA2B4E6"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1EBF97AC" w14:textId="2D3FCBAC"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372A75C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płoński, płocki i sochaczewski)</w:t>
            </w:r>
          </w:p>
        </w:tc>
        <w:tc>
          <w:tcPr>
            <w:tcW w:w="1119" w:type="dxa"/>
            <w:shd w:val="clear" w:color="auto" w:fill="auto"/>
          </w:tcPr>
          <w:p w14:paraId="72F53A6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3,9</w:t>
            </w:r>
          </w:p>
        </w:tc>
        <w:tc>
          <w:tcPr>
            <w:tcW w:w="2687" w:type="dxa"/>
            <w:gridSpan w:val="2"/>
            <w:shd w:val="clear" w:color="auto" w:fill="auto"/>
          </w:tcPr>
          <w:p w14:paraId="4B02C07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439DBDD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1589A91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5D27CC9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5AE0876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72B796B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081DE6F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7E3153C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4568349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49B748C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176F905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44CE0C22" w14:textId="2E00831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3A72792E" w14:textId="77777777" w:rsidTr="0029657D">
        <w:trPr>
          <w:cantSplit/>
          <w:trHeight w:val="63"/>
          <w:tblHeader/>
        </w:trPr>
        <w:tc>
          <w:tcPr>
            <w:tcW w:w="596" w:type="dxa"/>
            <w:shd w:val="clear" w:color="auto" w:fill="auto"/>
          </w:tcPr>
          <w:p w14:paraId="33060107" w14:textId="36028EBB"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086227AA" w14:textId="511ABB35"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3898482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sochaczewski)</w:t>
            </w:r>
          </w:p>
        </w:tc>
        <w:tc>
          <w:tcPr>
            <w:tcW w:w="1119" w:type="dxa"/>
            <w:shd w:val="clear" w:color="auto" w:fill="auto"/>
          </w:tcPr>
          <w:p w14:paraId="4513C34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9,4</w:t>
            </w:r>
          </w:p>
        </w:tc>
        <w:tc>
          <w:tcPr>
            <w:tcW w:w="2687" w:type="dxa"/>
            <w:gridSpan w:val="2"/>
            <w:shd w:val="clear" w:color="auto" w:fill="auto"/>
          </w:tcPr>
          <w:p w14:paraId="17A0CF8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0F45CA4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036ED38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4DB5969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4A5E1F2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17DEEDC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5E54720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68A7AA7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0342B5D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3146346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6D54F13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2237317E" w14:textId="6EB7AD3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7AE04FC2" w14:textId="77777777" w:rsidTr="0029657D">
        <w:trPr>
          <w:cantSplit/>
          <w:trHeight w:val="63"/>
          <w:tblHeader/>
        </w:trPr>
        <w:tc>
          <w:tcPr>
            <w:tcW w:w="596" w:type="dxa"/>
            <w:shd w:val="clear" w:color="auto" w:fill="auto"/>
          </w:tcPr>
          <w:p w14:paraId="549F9B59" w14:textId="474E1A98"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0A1783AC" w14:textId="39B92089"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432304E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 xml:space="preserve">Radziejowicki z doliną środkowej Rawki </w:t>
            </w:r>
          </w:p>
        </w:tc>
        <w:tc>
          <w:tcPr>
            <w:tcW w:w="1119" w:type="dxa"/>
            <w:shd w:val="clear" w:color="auto" w:fill="auto"/>
          </w:tcPr>
          <w:p w14:paraId="317FB3D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12,1</w:t>
            </w:r>
          </w:p>
        </w:tc>
        <w:tc>
          <w:tcPr>
            <w:tcW w:w="2687" w:type="dxa"/>
            <w:gridSpan w:val="2"/>
            <w:shd w:val="clear" w:color="auto" w:fill="auto"/>
          </w:tcPr>
          <w:p w14:paraId="5898FF2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0080AB3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6335647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125B793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5A4594A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A63F56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27CA2F2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127F067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2E27D84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49A0D57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3A2AF10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0B23E3A1" w14:textId="1C6C8FFA"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0167C2FE" w14:textId="77777777" w:rsidTr="0029657D">
        <w:trPr>
          <w:cantSplit/>
          <w:trHeight w:val="63"/>
          <w:tblHeader/>
        </w:trPr>
        <w:tc>
          <w:tcPr>
            <w:tcW w:w="596" w:type="dxa"/>
            <w:shd w:val="clear" w:color="auto" w:fill="auto"/>
          </w:tcPr>
          <w:p w14:paraId="0A60AF21" w14:textId="1B2A7819"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3A2B3CF6" w14:textId="51723B41"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2</w:t>
            </w:r>
          </w:p>
        </w:tc>
        <w:tc>
          <w:tcPr>
            <w:tcW w:w="1334" w:type="dxa"/>
            <w:shd w:val="clear" w:color="auto" w:fill="auto"/>
          </w:tcPr>
          <w:p w14:paraId="27CE772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36BD8EC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25,3</w:t>
            </w:r>
          </w:p>
        </w:tc>
        <w:tc>
          <w:tcPr>
            <w:tcW w:w="2687" w:type="dxa"/>
            <w:gridSpan w:val="2"/>
            <w:shd w:val="clear" w:color="auto" w:fill="auto"/>
          </w:tcPr>
          <w:p w14:paraId="7E80351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2,1 km przecina OSO Dolina Środkowej Wisły </w:t>
            </w:r>
          </w:p>
          <w:p w14:paraId="1782A2C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3,6 km przecina OSO Dolina Dolnego Bugu </w:t>
            </w:r>
          </w:p>
          <w:p w14:paraId="09AC89B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3B2AD80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75AECCD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4DF4A8A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3DF6B4A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0,2 km przecina SOO Torfowiska Czernik</w:t>
            </w:r>
          </w:p>
          <w:p w14:paraId="3C7D6E6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3300D89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428289D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24EE437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1,9 km graniczy z SOO Łąki Ostrówieckie </w:t>
            </w:r>
          </w:p>
          <w:p w14:paraId="211A1A18" w14:textId="639FD219"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0,3 km od projektowanego SOO Mopki w Naruszewie</w:t>
            </w:r>
          </w:p>
        </w:tc>
      </w:tr>
      <w:tr w:rsidR="002E7473" w:rsidRPr="00E517AD" w14:paraId="0251598B" w14:textId="77777777" w:rsidTr="0029657D">
        <w:trPr>
          <w:cantSplit/>
          <w:trHeight w:val="128"/>
          <w:tblHeader/>
        </w:trPr>
        <w:tc>
          <w:tcPr>
            <w:tcW w:w="596" w:type="dxa"/>
            <w:shd w:val="clear" w:color="auto" w:fill="auto"/>
          </w:tcPr>
          <w:p w14:paraId="04B04D90" w14:textId="1A5F05F3"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7A9C4522" w14:textId="38D4C511"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58151B0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Łachy Brzeskie</w:t>
            </w:r>
          </w:p>
        </w:tc>
        <w:tc>
          <w:tcPr>
            <w:tcW w:w="1119" w:type="dxa"/>
            <w:shd w:val="clear" w:color="auto" w:fill="auto"/>
          </w:tcPr>
          <w:p w14:paraId="3CBB995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0,3</w:t>
            </w:r>
          </w:p>
        </w:tc>
        <w:tc>
          <w:tcPr>
            <w:tcW w:w="2687" w:type="dxa"/>
            <w:gridSpan w:val="2"/>
            <w:shd w:val="clear" w:color="auto" w:fill="auto"/>
          </w:tcPr>
          <w:p w14:paraId="489AB42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71FE8CF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4D73CF0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6EDA28F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42627B6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5723DE3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1611346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22B7DACB" w14:textId="2D15463D"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7B105FB8" w14:textId="77777777" w:rsidTr="0029657D">
        <w:trPr>
          <w:cantSplit/>
          <w:trHeight w:val="759"/>
          <w:tblHeader/>
        </w:trPr>
        <w:tc>
          <w:tcPr>
            <w:tcW w:w="596" w:type="dxa"/>
            <w:shd w:val="clear" w:color="auto" w:fill="auto"/>
          </w:tcPr>
          <w:p w14:paraId="05E4DB07" w14:textId="5340E3E8"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37B3517F" w14:textId="7B742FCB"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754A373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Świder</w:t>
            </w:r>
          </w:p>
        </w:tc>
        <w:tc>
          <w:tcPr>
            <w:tcW w:w="1119" w:type="dxa"/>
            <w:shd w:val="clear" w:color="auto" w:fill="auto"/>
          </w:tcPr>
          <w:p w14:paraId="3B350B7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0,1</w:t>
            </w:r>
          </w:p>
          <w:p w14:paraId="7D0620B5" w14:textId="77777777" w:rsidR="002E7473" w:rsidRPr="00E517AD" w:rsidRDefault="002E7473" w:rsidP="0029657D">
            <w:pPr>
              <w:spacing w:after="240"/>
              <w:rPr>
                <w:rFonts w:ascii="Arial" w:eastAsia="Calibri" w:hAnsi="Arial" w:cs="Arial"/>
                <w:sz w:val="22"/>
                <w:szCs w:val="22"/>
              </w:rPr>
            </w:pPr>
          </w:p>
        </w:tc>
        <w:tc>
          <w:tcPr>
            <w:tcW w:w="2687" w:type="dxa"/>
            <w:gridSpan w:val="2"/>
            <w:shd w:val="clear" w:color="auto" w:fill="auto"/>
          </w:tcPr>
          <w:p w14:paraId="3032864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1D55A15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791A664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04D1D6E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012E4F8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68ADF8A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7529469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6F21B457" w14:textId="4B85A99B"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75FAEEB2" w14:textId="77777777" w:rsidTr="0029657D">
        <w:trPr>
          <w:cantSplit/>
          <w:trHeight w:val="122"/>
          <w:tblHeader/>
        </w:trPr>
        <w:tc>
          <w:tcPr>
            <w:tcW w:w="596" w:type="dxa"/>
            <w:shd w:val="clear" w:color="auto" w:fill="auto"/>
          </w:tcPr>
          <w:p w14:paraId="3E350842" w14:textId="5635F1CD"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138AB3E8" w14:textId="6E8A2DFF"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4B247C4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Mazowiecki PK </w:t>
            </w:r>
          </w:p>
        </w:tc>
        <w:tc>
          <w:tcPr>
            <w:tcW w:w="1119" w:type="dxa"/>
            <w:shd w:val="clear" w:color="auto" w:fill="auto"/>
          </w:tcPr>
          <w:p w14:paraId="51C0CE6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9,2</w:t>
            </w:r>
          </w:p>
        </w:tc>
        <w:tc>
          <w:tcPr>
            <w:tcW w:w="2687" w:type="dxa"/>
            <w:gridSpan w:val="2"/>
            <w:shd w:val="clear" w:color="auto" w:fill="auto"/>
          </w:tcPr>
          <w:p w14:paraId="2592763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7ECED98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607BE1F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0B97A28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534410C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7544916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628B514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6CBBA6CD" w14:textId="15BA96A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6FBB27FD" w14:textId="77777777" w:rsidTr="0029657D">
        <w:trPr>
          <w:cantSplit/>
          <w:trHeight w:val="122"/>
          <w:tblHeader/>
        </w:trPr>
        <w:tc>
          <w:tcPr>
            <w:tcW w:w="596" w:type="dxa"/>
            <w:shd w:val="clear" w:color="auto" w:fill="auto"/>
          </w:tcPr>
          <w:p w14:paraId="36A415FB" w14:textId="009D43E1"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4FEC06A3" w14:textId="2C41CF41"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2CC78DD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Chojnowski PK </w:t>
            </w:r>
          </w:p>
        </w:tc>
        <w:tc>
          <w:tcPr>
            <w:tcW w:w="1119" w:type="dxa"/>
            <w:shd w:val="clear" w:color="auto" w:fill="auto"/>
          </w:tcPr>
          <w:p w14:paraId="7E99E0F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10,2</w:t>
            </w:r>
          </w:p>
        </w:tc>
        <w:tc>
          <w:tcPr>
            <w:tcW w:w="2687" w:type="dxa"/>
            <w:gridSpan w:val="2"/>
            <w:shd w:val="clear" w:color="auto" w:fill="auto"/>
          </w:tcPr>
          <w:p w14:paraId="1212B25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724FA22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740D362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9E3F4D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793511F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03FEB7C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5DDD03C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7057B4AC" w14:textId="02E6521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18A1985B" w14:textId="77777777" w:rsidTr="0029657D">
        <w:trPr>
          <w:cantSplit/>
          <w:trHeight w:val="122"/>
          <w:tblHeader/>
        </w:trPr>
        <w:tc>
          <w:tcPr>
            <w:tcW w:w="596" w:type="dxa"/>
            <w:shd w:val="clear" w:color="auto" w:fill="auto"/>
          </w:tcPr>
          <w:p w14:paraId="79F9F856" w14:textId="053AD284"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05B8FCF2" w14:textId="3CAABE50"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24CC9394" w14:textId="6896C2A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Naruszewski OchK</w:t>
            </w:r>
          </w:p>
        </w:tc>
        <w:tc>
          <w:tcPr>
            <w:tcW w:w="1119" w:type="dxa"/>
            <w:shd w:val="clear" w:color="auto" w:fill="auto"/>
          </w:tcPr>
          <w:p w14:paraId="5746491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9,4</w:t>
            </w:r>
          </w:p>
        </w:tc>
        <w:tc>
          <w:tcPr>
            <w:tcW w:w="2687" w:type="dxa"/>
            <w:gridSpan w:val="2"/>
            <w:shd w:val="clear" w:color="auto" w:fill="auto"/>
          </w:tcPr>
          <w:p w14:paraId="2952F04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6DD943F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43102E1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5EC53BB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4F91A68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21ADDC2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25E3F24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3E6DE2C6" w14:textId="34D352E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49BE6331" w14:textId="77777777" w:rsidTr="0029657D">
        <w:trPr>
          <w:cantSplit/>
          <w:trHeight w:val="122"/>
          <w:tblHeader/>
        </w:trPr>
        <w:tc>
          <w:tcPr>
            <w:tcW w:w="596" w:type="dxa"/>
            <w:shd w:val="clear" w:color="auto" w:fill="auto"/>
          </w:tcPr>
          <w:p w14:paraId="0A5E870C" w14:textId="0E4FD47A"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676F7C5F" w14:textId="2796FDB3"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3B033E60" w14:textId="247DA42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Krysko-Jonecki OchK</w:t>
            </w:r>
          </w:p>
        </w:tc>
        <w:tc>
          <w:tcPr>
            <w:tcW w:w="1119" w:type="dxa"/>
            <w:shd w:val="clear" w:color="auto" w:fill="auto"/>
          </w:tcPr>
          <w:p w14:paraId="067CB80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8,7</w:t>
            </w:r>
          </w:p>
        </w:tc>
        <w:tc>
          <w:tcPr>
            <w:tcW w:w="2687" w:type="dxa"/>
            <w:gridSpan w:val="2"/>
            <w:shd w:val="clear" w:color="auto" w:fill="auto"/>
          </w:tcPr>
          <w:p w14:paraId="35CD8E7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29DEBA9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60A9843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6241AC0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0C72AE3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26933E7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79D1239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79ABAAA5" w14:textId="674E499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1652CA51" w14:textId="77777777" w:rsidTr="0029657D">
        <w:trPr>
          <w:cantSplit/>
          <w:trHeight w:val="122"/>
          <w:tblHeader/>
        </w:trPr>
        <w:tc>
          <w:tcPr>
            <w:tcW w:w="596" w:type="dxa"/>
            <w:shd w:val="clear" w:color="auto" w:fill="auto"/>
          </w:tcPr>
          <w:p w14:paraId="27F03455" w14:textId="0E91F30A"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45145913" w14:textId="1025752B"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38AA1095" w14:textId="7CE3820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Nadwkrzański OchK</w:t>
            </w:r>
          </w:p>
        </w:tc>
        <w:tc>
          <w:tcPr>
            <w:tcW w:w="1119" w:type="dxa"/>
            <w:shd w:val="clear" w:color="auto" w:fill="auto"/>
          </w:tcPr>
          <w:p w14:paraId="6F4B066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0,7</w:t>
            </w:r>
          </w:p>
        </w:tc>
        <w:tc>
          <w:tcPr>
            <w:tcW w:w="2687" w:type="dxa"/>
            <w:gridSpan w:val="2"/>
            <w:shd w:val="clear" w:color="auto" w:fill="auto"/>
          </w:tcPr>
          <w:p w14:paraId="0C0619C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6118822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0445B9E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01F8D0E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41739B9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0B24CFF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1E4C0F7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2C42B627" w14:textId="66FA8ABE"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18279FDE" w14:textId="77777777" w:rsidTr="0029657D">
        <w:trPr>
          <w:cantSplit/>
          <w:trHeight w:val="122"/>
          <w:tblHeader/>
        </w:trPr>
        <w:tc>
          <w:tcPr>
            <w:tcW w:w="596" w:type="dxa"/>
            <w:shd w:val="clear" w:color="auto" w:fill="auto"/>
          </w:tcPr>
          <w:p w14:paraId="0128383B" w14:textId="6DA740C7"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7F01E8C0" w14:textId="446CF161"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074B0C3C" w14:textId="27AA50DE"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płoński, płocki i sochaczewski)</w:t>
            </w:r>
          </w:p>
        </w:tc>
        <w:tc>
          <w:tcPr>
            <w:tcW w:w="1119" w:type="dxa"/>
            <w:shd w:val="clear" w:color="auto" w:fill="auto"/>
          </w:tcPr>
          <w:p w14:paraId="652109D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3,9</w:t>
            </w:r>
          </w:p>
        </w:tc>
        <w:tc>
          <w:tcPr>
            <w:tcW w:w="2687" w:type="dxa"/>
            <w:gridSpan w:val="2"/>
            <w:shd w:val="clear" w:color="auto" w:fill="auto"/>
          </w:tcPr>
          <w:p w14:paraId="2FF5A13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7D36A3E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3439D3F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298593D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04860C5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2593CF3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3280CBD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3F82CE0D" w14:textId="1217E72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21ABE2E6" w14:textId="77777777" w:rsidTr="0029657D">
        <w:trPr>
          <w:cantSplit/>
          <w:trHeight w:val="122"/>
          <w:tblHeader/>
        </w:trPr>
        <w:tc>
          <w:tcPr>
            <w:tcW w:w="596" w:type="dxa"/>
            <w:shd w:val="clear" w:color="auto" w:fill="auto"/>
          </w:tcPr>
          <w:p w14:paraId="432CC4A4" w14:textId="1B68632C"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27809BE0" w14:textId="0EB14FF3"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0BE8A11E" w14:textId="5FAB21CE"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sochaczewski)</w:t>
            </w:r>
          </w:p>
        </w:tc>
        <w:tc>
          <w:tcPr>
            <w:tcW w:w="1119" w:type="dxa"/>
            <w:shd w:val="clear" w:color="auto" w:fill="auto"/>
          </w:tcPr>
          <w:p w14:paraId="7679ACF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8,9</w:t>
            </w:r>
          </w:p>
        </w:tc>
        <w:tc>
          <w:tcPr>
            <w:tcW w:w="2687" w:type="dxa"/>
            <w:gridSpan w:val="2"/>
            <w:shd w:val="clear" w:color="auto" w:fill="auto"/>
          </w:tcPr>
          <w:p w14:paraId="714AE7B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61A7730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6FF3C7F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764AA64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28D97B9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3A67E1B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3E4B25B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34EDCBB0" w14:textId="63F29719"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1F7AB673" w14:textId="77777777" w:rsidTr="0029657D">
        <w:trPr>
          <w:cantSplit/>
          <w:trHeight w:val="122"/>
          <w:tblHeader/>
        </w:trPr>
        <w:tc>
          <w:tcPr>
            <w:tcW w:w="596" w:type="dxa"/>
            <w:shd w:val="clear" w:color="auto" w:fill="auto"/>
          </w:tcPr>
          <w:p w14:paraId="5A2C61BA" w14:textId="2A02A13F"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73AE040B" w14:textId="41F0B43F"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75DE1447" w14:textId="0B93D9B4" w:rsidR="002E7473" w:rsidRPr="00E517AD" w:rsidRDefault="002E7473" w:rsidP="0029657D">
            <w:pPr>
              <w:spacing w:after="240"/>
              <w:ind w:right="-112"/>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 xml:space="preserve">Radziejowicki z doliną środkowej Rawki </w:t>
            </w:r>
          </w:p>
        </w:tc>
        <w:tc>
          <w:tcPr>
            <w:tcW w:w="1119" w:type="dxa"/>
            <w:shd w:val="clear" w:color="auto" w:fill="auto"/>
          </w:tcPr>
          <w:p w14:paraId="63BCD26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19,0</w:t>
            </w:r>
          </w:p>
        </w:tc>
        <w:tc>
          <w:tcPr>
            <w:tcW w:w="2687" w:type="dxa"/>
            <w:gridSpan w:val="2"/>
            <w:shd w:val="clear" w:color="auto" w:fill="auto"/>
          </w:tcPr>
          <w:p w14:paraId="4F8A291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025715D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61EDEC0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7F851D0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30B7FE9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1DADFD4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36DA8F9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5DE118A1" w14:textId="79C47FC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76D1BAC2" w14:textId="77777777" w:rsidTr="0029657D">
        <w:trPr>
          <w:cantSplit/>
          <w:trHeight w:val="122"/>
          <w:tblHeader/>
        </w:trPr>
        <w:tc>
          <w:tcPr>
            <w:tcW w:w="596" w:type="dxa"/>
            <w:shd w:val="clear" w:color="auto" w:fill="auto"/>
          </w:tcPr>
          <w:p w14:paraId="41B62B13" w14:textId="464DECF7"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049F54D1" w14:textId="36889EF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3</w:t>
            </w:r>
          </w:p>
        </w:tc>
        <w:tc>
          <w:tcPr>
            <w:tcW w:w="1334" w:type="dxa"/>
            <w:shd w:val="clear" w:color="auto" w:fill="auto"/>
          </w:tcPr>
          <w:p w14:paraId="6F85926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724DF69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37,6</w:t>
            </w:r>
          </w:p>
        </w:tc>
        <w:tc>
          <w:tcPr>
            <w:tcW w:w="2687" w:type="dxa"/>
            <w:gridSpan w:val="2"/>
            <w:shd w:val="clear" w:color="auto" w:fill="auto"/>
          </w:tcPr>
          <w:p w14:paraId="46D975C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1F88FDC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OSO Bagno Całowanie</w:t>
            </w:r>
          </w:p>
          <w:p w14:paraId="657DBAD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2376101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2,5 km przecina SOO Ostoja Bagno Całowanie i na odcinku 0,2 km z nim graniczy</w:t>
            </w:r>
          </w:p>
          <w:p w14:paraId="035331F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29B0D01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Dolina Środkowego Świdra</w:t>
            </w:r>
          </w:p>
          <w:p w14:paraId="7F2C93E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Świetliste dąbrowy i grądy w Jabłonnej</w:t>
            </w:r>
          </w:p>
          <w:p w14:paraId="33F91CC7" w14:textId="6C3395BB"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0,2 km od SOO Dąbrowa Radziejowska</w:t>
            </w:r>
          </w:p>
        </w:tc>
      </w:tr>
      <w:tr w:rsidR="002E7473" w:rsidRPr="00E517AD" w14:paraId="3C3D6A8D" w14:textId="77777777" w:rsidTr="0029657D">
        <w:trPr>
          <w:cantSplit/>
          <w:trHeight w:val="105"/>
          <w:tblHeader/>
        </w:trPr>
        <w:tc>
          <w:tcPr>
            <w:tcW w:w="596" w:type="dxa"/>
            <w:shd w:val="clear" w:color="auto" w:fill="auto"/>
          </w:tcPr>
          <w:p w14:paraId="66F694B8" w14:textId="32473E67"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1CB43495"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4851F48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Łachy Brzeskie</w:t>
            </w:r>
          </w:p>
        </w:tc>
        <w:tc>
          <w:tcPr>
            <w:tcW w:w="1119" w:type="dxa"/>
            <w:shd w:val="clear" w:color="auto" w:fill="auto"/>
          </w:tcPr>
          <w:p w14:paraId="0B1E7B9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0,3</w:t>
            </w:r>
          </w:p>
        </w:tc>
        <w:tc>
          <w:tcPr>
            <w:tcW w:w="2687" w:type="dxa"/>
            <w:gridSpan w:val="2"/>
            <w:shd w:val="clear" w:color="auto" w:fill="auto"/>
          </w:tcPr>
          <w:p w14:paraId="69159BF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7D0DD44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1694CD4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65940CC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7BBC503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025F3BB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1A8258D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1597BC0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79161E2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6090B44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2A612BD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02A2D7CC" w14:textId="6CDA957D"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06E371B9" w14:textId="77777777" w:rsidTr="0029657D">
        <w:trPr>
          <w:cantSplit/>
          <w:trHeight w:val="105"/>
          <w:tblHeader/>
        </w:trPr>
        <w:tc>
          <w:tcPr>
            <w:tcW w:w="596" w:type="dxa"/>
            <w:shd w:val="clear" w:color="auto" w:fill="auto"/>
          </w:tcPr>
          <w:p w14:paraId="1B2D7AF8" w14:textId="56CAF05D"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3AD33B1C" w14:textId="4273FDE5"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548F71C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Świder</w:t>
            </w:r>
          </w:p>
        </w:tc>
        <w:tc>
          <w:tcPr>
            <w:tcW w:w="1119" w:type="dxa"/>
            <w:shd w:val="clear" w:color="auto" w:fill="auto"/>
          </w:tcPr>
          <w:p w14:paraId="1E0D63A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0,1</w:t>
            </w:r>
          </w:p>
        </w:tc>
        <w:tc>
          <w:tcPr>
            <w:tcW w:w="2687" w:type="dxa"/>
            <w:gridSpan w:val="2"/>
            <w:shd w:val="clear" w:color="auto" w:fill="auto"/>
          </w:tcPr>
          <w:p w14:paraId="0B78712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2698F74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55521A2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49C33EF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62524A1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09F02F9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5E5E7D4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69F933A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183FA19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5C2673A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4A305D3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02B578AF" w14:textId="3C749E49"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45CE7BF3" w14:textId="77777777" w:rsidTr="0029657D">
        <w:trPr>
          <w:cantSplit/>
          <w:trHeight w:val="105"/>
          <w:tblHeader/>
        </w:trPr>
        <w:tc>
          <w:tcPr>
            <w:tcW w:w="596" w:type="dxa"/>
            <w:shd w:val="clear" w:color="auto" w:fill="auto"/>
          </w:tcPr>
          <w:p w14:paraId="5E8E76C3" w14:textId="1CC17C3E"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1A6EFC49" w14:textId="45C80DBF"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2ED144D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Mazowiecki PK </w:t>
            </w:r>
          </w:p>
        </w:tc>
        <w:tc>
          <w:tcPr>
            <w:tcW w:w="1119" w:type="dxa"/>
            <w:shd w:val="clear" w:color="auto" w:fill="auto"/>
          </w:tcPr>
          <w:p w14:paraId="2D4A375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9,1</w:t>
            </w:r>
          </w:p>
        </w:tc>
        <w:tc>
          <w:tcPr>
            <w:tcW w:w="2687" w:type="dxa"/>
            <w:gridSpan w:val="2"/>
            <w:shd w:val="clear" w:color="auto" w:fill="auto"/>
          </w:tcPr>
          <w:p w14:paraId="08797BA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3789487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28AE3A8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3F07139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0D8798E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26023C0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3EC5850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3A8E198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7875B5F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56D2BCD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6DA3648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133A7CB2" w14:textId="3054D335"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05A743DB" w14:textId="77777777" w:rsidTr="0029657D">
        <w:trPr>
          <w:cantSplit/>
          <w:trHeight w:val="105"/>
          <w:tblHeader/>
        </w:trPr>
        <w:tc>
          <w:tcPr>
            <w:tcW w:w="596" w:type="dxa"/>
            <w:shd w:val="clear" w:color="auto" w:fill="auto"/>
          </w:tcPr>
          <w:p w14:paraId="1D75F777" w14:textId="777EC58F"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51A35012" w14:textId="556DF051"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0143931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Chojnowski PK </w:t>
            </w:r>
          </w:p>
        </w:tc>
        <w:tc>
          <w:tcPr>
            <w:tcW w:w="1119" w:type="dxa"/>
            <w:shd w:val="clear" w:color="auto" w:fill="auto"/>
          </w:tcPr>
          <w:p w14:paraId="186E96F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10,2</w:t>
            </w:r>
          </w:p>
        </w:tc>
        <w:tc>
          <w:tcPr>
            <w:tcW w:w="2687" w:type="dxa"/>
            <w:gridSpan w:val="2"/>
            <w:shd w:val="clear" w:color="auto" w:fill="auto"/>
          </w:tcPr>
          <w:p w14:paraId="3647E1B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7EAC2EA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2E86CDC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04922B8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769CD61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79CF5BA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22FCAB6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52495BA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634CD99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16449F9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61AA677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65A1A797" w14:textId="61507914"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5879A38C" w14:textId="77777777" w:rsidTr="0029657D">
        <w:trPr>
          <w:cantSplit/>
          <w:trHeight w:val="105"/>
          <w:tblHeader/>
        </w:trPr>
        <w:tc>
          <w:tcPr>
            <w:tcW w:w="596" w:type="dxa"/>
            <w:shd w:val="clear" w:color="auto" w:fill="auto"/>
          </w:tcPr>
          <w:p w14:paraId="7CE2EB3E" w14:textId="7EBAE013"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28679CB1" w14:textId="62333C7A"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29F2ECD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Naruszewski OChK</w:t>
            </w:r>
          </w:p>
        </w:tc>
        <w:tc>
          <w:tcPr>
            <w:tcW w:w="1119" w:type="dxa"/>
            <w:shd w:val="clear" w:color="auto" w:fill="auto"/>
          </w:tcPr>
          <w:p w14:paraId="677408C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9,4</w:t>
            </w:r>
          </w:p>
        </w:tc>
        <w:tc>
          <w:tcPr>
            <w:tcW w:w="2687" w:type="dxa"/>
            <w:gridSpan w:val="2"/>
            <w:shd w:val="clear" w:color="auto" w:fill="auto"/>
          </w:tcPr>
          <w:p w14:paraId="7BEF0F0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1D21954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2C68B51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47F8D7B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3078CB4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251AE19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134D61A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1AA830E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4169546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00D7D3A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72DE83A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6982C2D7" w14:textId="5D6D9866"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10A8C389" w14:textId="77777777" w:rsidTr="0029657D">
        <w:trPr>
          <w:cantSplit/>
          <w:trHeight w:val="105"/>
          <w:tblHeader/>
        </w:trPr>
        <w:tc>
          <w:tcPr>
            <w:tcW w:w="596" w:type="dxa"/>
            <w:shd w:val="clear" w:color="auto" w:fill="auto"/>
          </w:tcPr>
          <w:p w14:paraId="4D840BD9" w14:textId="6001506B"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5DC76370" w14:textId="2D76F6C2"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453EB73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Krysko-Jonecki OChK </w:t>
            </w:r>
          </w:p>
        </w:tc>
        <w:tc>
          <w:tcPr>
            <w:tcW w:w="1119" w:type="dxa"/>
            <w:shd w:val="clear" w:color="auto" w:fill="auto"/>
          </w:tcPr>
          <w:p w14:paraId="1206EE8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8,7</w:t>
            </w:r>
          </w:p>
        </w:tc>
        <w:tc>
          <w:tcPr>
            <w:tcW w:w="2687" w:type="dxa"/>
            <w:gridSpan w:val="2"/>
            <w:shd w:val="clear" w:color="auto" w:fill="auto"/>
          </w:tcPr>
          <w:p w14:paraId="450D5D5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2CC1C00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1FF15B1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0941175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21293A1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45A6B49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276AC0B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4570581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01EF5C5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56B753F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521D386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2EF88F93" w14:textId="460A6438"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6DE4BFDB" w14:textId="77777777" w:rsidTr="0029657D">
        <w:trPr>
          <w:cantSplit/>
          <w:trHeight w:val="105"/>
          <w:tblHeader/>
        </w:trPr>
        <w:tc>
          <w:tcPr>
            <w:tcW w:w="596" w:type="dxa"/>
            <w:shd w:val="clear" w:color="auto" w:fill="auto"/>
          </w:tcPr>
          <w:p w14:paraId="35621D09" w14:textId="0E2D2414"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1000B9F0" w14:textId="74CDC22B"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06E9F39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Nadwkrzański OChK</w:t>
            </w:r>
          </w:p>
        </w:tc>
        <w:tc>
          <w:tcPr>
            <w:tcW w:w="1119" w:type="dxa"/>
            <w:shd w:val="clear" w:color="auto" w:fill="auto"/>
          </w:tcPr>
          <w:p w14:paraId="5832EC0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0,7</w:t>
            </w:r>
          </w:p>
        </w:tc>
        <w:tc>
          <w:tcPr>
            <w:tcW w:w="2687" w:type="dxa"/>
            <w:gridSpan w:val="2"/>
            <w:shd w:val="clear" w:color="auto" w:fill="auto"/>
          </w:tcPr>
          <w:p w14:paraId="4166217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061F89B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02F2C1A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35FC799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31D15FB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4852A3E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2566073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562FBB5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003219A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1D0FB00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7DDFEC0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3495B245" w14:textId="126DE232"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5B846279" w14:textId="77777777" w:rsidTr="0029657D">
        <w:trPr>
          <w:cantSplit/>
          <w:trHeight w:val="105"/>
          <w:tblHeader/>
        </w:trPr>
        <w:tc>
          <w:tcPr>
            <w:tcW w:w="596" w:type="dxa"/>
            <w:shd w:val="clear" w:color="auto" w:fill="auto"/>
          </w:tcPr>
          <w:p w14:paraId="7BA116A3" w14:textId="21D02B97"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6DEE6293" w14:textId="4A25106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6D4888E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Nasielsko-Karniewski OChK</w:t>
            </w:r>
          </w:p>
        </w:tc>
        <w:tc>
          <w:tcPr>
            <w:tcW w:w="1119" w:type="dxa"/>
            <w:shd w:val="clear" w:color="auto" w:fill="auto"/>
          </w:tcPr>
          <w:p w14:paraId="12B7F3B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5,5</w:t>
            </w:r>
          </w:p>
        </w:tc>
        <w:tc>
          <w:tcPr>
            <w:tcW w:w="2687" w:type="dxa"/>
            <w:gridSpan w:val="2"/>
            <w:shd w:val="clear" w:color="auto" w:fill="auto"/>
          </w:tcPr>
          <w:p w14:paraId="60E6333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7A4709A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1249917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2B5DBD8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463C81D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1A4EE05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5F022AE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71348E9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084F63A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68AE5F5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048BB75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360E3E9A" w14:textId="7F054351"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65A16C56" w14:textId="77777777" w:rsidTr="0029657D">
        <w:trPr>
          <w:cantSplit/>
          <w:trHeight w:val="105"/>
          <w:tblHeader/>
        </w:trPr>
        <w:tc>
          <w:tcPr>
            <w:tcW w:w="596" w:type="dxa"/>
            <w:shd w:val="clear" w:color="auto" w:fill="auto"/>
          </w:tcPr>
          <w:p w14:paraId="00C2B592" w14:textId="6151748A"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48BC4DF2" w14:textId="0CF0CE71"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7B0727A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Miński OChK</w:t>
            </w:r>
          </w:p>
        </w:tc>
        <w:tc>
          <w:tcPr>
            <w:tcW w:w="1119" w:type="dxa"/>
            <w:shd w:val="clear" w:color="auto" w:fill="auto"/>
          </w:tcPr>
          <w:p w14:paraId="5C8A6A0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6,3</w:t>
            </w:r>
          </w:p>
        </w:tc>
        <w:tc>
          <w:tcPr>
            <w:tcW w:w="2687" w:type="dxa"/>
            <w:gridSpan w:val="2"/>
            <w:shd w:val="clear" w:color="auto" w:fill="auto"/>
          </w:tcPr>
          <w:p w14:paraId="091DBA6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5485BC3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2991806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4DF8297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445B949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0860674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7567FE3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3191615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3151530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17EBF5E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5244C8F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45122EFD" w14:textId="33DEEB8C"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035A30C2" w14:textId="77777777" w:rsidTr="0029657D">
        <w:trPr>
          <w:cantSplit/>
          <w:trHeight w:val="105"/>
          <w:tblHeader/>
        </w:trPr>
        <w:tc>
          <w:tcPr>
            <w:tcW w:w="596" w:type="dxa"/>
            <w:shd w:val="clear" w:color="auto" w:fill="auto"/>
          </w:tcPr>
          <w:p w14:paraId="7CC60391" w14:textId="40C08A73"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5383DA32" w14:textId="358C4421"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0456883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garwoliński, miński i otwocki)</w:t>
            </w:r>
          </w:p>
        </w:tc>
        <w:tc>
          <w:tcPr>
            <w:tcW w:w="1119" w:type="dxa"/>
            <w:shd w:val="clear" w:color="auto" w:fill="auto"/>
          </w:tcPr>
          <w:p w14:paraId="06B41D2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7,1</w:t>
            </w:r>
          </w:p>
        </w:tc>
        <w:tc>
          <w:tcPr>
            <w:tcW w:w="2687" w:type="dxa"/>
            <w:gridSpan w:val="2"/>
            <w:shd w:val="clear" w:color="auto" w:fill="auto"/>
          </w:tcPr>
          <w:p w14:paraId="29EC4B6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6916161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0F5A88D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1F4045B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7FBF84B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7153A81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3164500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705DDB2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5BAD482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21B4CF4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30801CC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46CEB748" w14:textId="3DDDA7AF"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798023C0" w14:textId="77777777" w:rsidTr="0029657D">
        <w:trPr>
          <w:cantSplit/>
          <w:trHeight w:val="105"/>
          <w:tblHeader/>
        </w:trPr>
        <w:tc>
          <w:tcPr>
            <w:tcW w:w="596" w:type="dxa"/>
            <w:shd w:val="clear" w:color="auto" w:fill="auto"/>
          </w:tcPr>
          <w:p w14:paraId="360D2FA9" w14:textId="1B209DBB"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32EA2E2D" w14:textId="4D4FCE66"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5CFA4EA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płoński, płocki i sochaczewski)</w:t>
            </w:r>
          </w:p>
        </w:tc>
        <w:tc>
          <w:tcPr>
            <w:tcW w:w="1119" w:type="dxa"/>
            <w:shd w:val="clear" w:color="auto" w:fill="auto"/>
          </w:tcPr>
          <w:p w14:paraId="09A7985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3,9</w:t>
            </w:r>
          </w:p>
        </w:tc>
        <w:tc>
          <w:tcPr>
            <w:tcW w:w="2687" w:type="dxa"/>
            <w:gridSpan w:val="2"/>
            <w:shd w:val="clear" w:color="auto" w:fill="auto"/>
          </w:tcPr>
          <w:p w14:paraId="0019D60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7A33AC7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2B6B613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517D4D5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4F0C5AE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2807D2B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4F2A9F6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3132EB3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097790C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4AF9E14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6F45645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7D8BDBE7" w14:textId="542688B6"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51672A26" w14:textId="77777777" w:rsidTr="0029657D">
        <w:trPr>
          <w:cantSplit/>
          <w:trHeight w:val="105"/>
          <w:tblHeader/>
        </w:trPr>
        <w:tc>
          <w:tcPr>
            <w:tcW w:w="596" w:type="dxa"/>
            <w:shd w:val="clear" w:color="auto" w:fill="auto"/>
          </w:tcPr>
          <w:p w14:paraId="43E88040" w14:textId="3DC59AB7"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498CE8B2" w14:textId="60CD401C"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3DC7DF8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sochaczewski)</w:t>
            </w:r>
          </w:p>
        </w:tc>
        <w:tc>
          <w:tcPr>
            <w:tcW w:w="1119" w:type="dxa"/>
            <w:shd w:val="clear" w:color="auto" w:fill="auto"/>
          </w:tcPr>
          <w:p w14:paraId="37D67F2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9,4</w:t>
            </w:r>
          </w:p>
        </w:tc>
        <w:tc>
          <w:tcPr>
            <w:tcW w:w="2687" w:type="dxa"/>
            <w:gridSpan w:val="2"/>
            <w:shd w:val="clear" w:color="auto" w:fill="auto"/>
          </w:tcPr>
          <w:p w14:paraId="0C5431D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1509E08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36F83EF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6C9456F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11D9BF7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6992070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22245B2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67C8D4A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1E94134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31B4F64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0659711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3AD9D257" w14:textId="30554585"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43C861C9" w14:textId="77777777" w:rsidTr="0029657D">
        <w:trPr>
          <w:cantSplit/>
          <w:trHeight w:val="105"/>
          <w:tblHeader/>
        </w:trPr>
        <w:tc>
          <w:tcPr>
            <w:tcW w:w="596" w:type="dxa"/>
            <w:shd w:val="clear" w:color="auto" w:fill="auto"/>
          </w:tcPr>
          <w:p w14:paraId="7DC8C5C6" w14:textId="68855A22"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1A583232" w14:textId="5EDFBAF8"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448A65FB" w14:textId="77777777" w:rsidR="002E7473" w:rsidRPr="00E517AD" w:rsidRDefault="002E7473" w:rsidP="0029657D">
            <w:pPr>
              <w:spacing w:after="240"/>
              <w:ind w:right="-112"/>
              <w:rPr>
                <w:rFonts w:ascii="Arial" w:eastAsia="Calibri" w:hAnsi="Arial" w:cs="Arial"/>
                <w:sz w:val="22"/>
                <w:szCs w:val="22"/>
              </w:rPr>
            </w:pPr>
            <w:r w:rsidRPr="00E517AD">
              <w:rPr>
                <w:rFonts w:ascii="Arial" w:eastAsia="Calibri" w:hAnsi="Arial" w:cs="Arial"/>
                <w:sz w:val="22"/>
                <w:szCs w:val="22"/>
              </w:rPr>
              <w:t>OChK Bolimowsko-</w:t>
            </w:r>
            <w:r w:rsidRPr="00E517AD">
              <w:rPr>
                <w:rFonts w:ascii="Arial" w:hAnsi="Arial" w:cs="Arial"/>
                <w:sz w:val="22"/>
                <w:szCs w:val="22"/>
              </w:rPr>
              <w:t xml:space="preserve"> </w:t>
            </w:r>
            <w:r w:rsidRPr="00E517AD">
              <w:rPr>
                <w:rFonts w:ascii="Arial" w:eastAsia="Calibri" w:hAnsi="Arial" w:cs="Arial"/>
                <w:sz w:val="22"/>
                <w:szCs w:val="22"/>
              </w:rPr>
              <w:t xml:space="preserve">Radziejowicki z doliną środkowej Rawki </w:t>
            </w:r>
          </w:p>
        </w:tc>
        <w:tc>
          <w:tcPr>
            <w:tcW w:w="1119" w:type="dxa"/>
            <w:shd w:val="clear" w:color="auto" w:fill="auto"/>
          </w:tcPr>
          <w:p w14:paraId="0C77226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19,0</w:t>
            </w:r>
          </w:p>
        </w:tc>
        <w:tc>
          <w:tcPr>
            <w:tcW w:w="2687" w:type="dxa"/>
            <w:gridSpan w:val="2"/>
            <w:shd w:val="clear" w:color="auto" w:fill="auto"/>
          </w:tcPr>
          <w:p w14:paraId="2BEC291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1DF1A85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5AD38F3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0129C54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3A8263FA"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37423B3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02E6D10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6BECB7E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7358F18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36362D7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577A35D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516FA98D" w14:textId="066F971A"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4FA46D1A" w14:textId="77777777" w:rsidTr="0029657D">
        <w:trPr>
          <w:cantSplit/>
          <w:trHeight w:val="105"/>
          <w:tblHeader/>
        </w:trPr>
        <w:tc>
          <w:tcPr>
            <w:tcW w:w="596" w:type="dxa"/>
            <w:shd w:val="clear" w:color="auto" w:fill="auto"/>
          </w:tcPr>
          <w:p w14:paraId="795C3482" w14:textId="28578717"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61574CEB" w14:textId="40E651BA"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Obwodnica Aglomeracji Warszawskiej </w:t>
            </w:r>
            <w:r w:rsidRPr="00E517AD">
              <w:rPr>
                <w:rFonts w:ascii="Arial" w:eastAsia="Calibri" w:hAnsi="Arial" w:cs="Arial"/>
                <w:sz w:val="22"/>
                <w:szCs w:val="22"/>
              </w:rPr>
              <w:t>(A/S50) - wariant 4</w:t>
            </w:r>
          </w:p>
        </w:tc>
        <w:tc>
          <w:tcPr>
            <w:tcW w:w="1334" w:type="dxa"/>
            <w:shd w:val="clear" w:color="auto" w:fill="auto"/>
          </w:tcPr>
          <w:p w14:paraId="6D2ED09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3804853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24,8</w:t>
            </w:r>
          </w:p>
        </w:tc>
        <w:tc>
          <w:tcPr>
            <w:tcW w:w="2687" w:type="dxa"/>
            <w:gridSpan w:val="2"/>
            <w:shd w:val="clear" w:color="auto" w:fill="auto"/>
          </w:tcPr>
          <w:p w14:paraId="204C7DF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3,7 km przecina OSO Dolina Dolnego Bugu</w:t>
            </w:r>
          </w:p>
          <w:p w14:paraId="318A613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2 odcinkach o łącznej długości 2,0 km przecina OSO Dolina Środkowej Wisły </w:t>
            </w:r>
          </w:p>
          <w:p w14:paraId="24BF8AE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2,3 km przecina OSO Bagno Całowanie</w:t>
            </w:r>
          </w:p>
          <w:p w14:paraId="63400A7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p w14:paraId="2ADF706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1,2 km przecina SOO Kampinoska Dolina Wisły i na odcinku 0,5 km z nim graniczy</w:t>
            </w:r>
          </w:p>
          <w:p w14:paraId="58E8A13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3,3 km przecina SOO Ostoja Nadbużańska</w:t>
            </w:r>
          </w:p>
          <w:p w14:paraId="6F7EC8B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0,5 km przecina SOO Dolina Środkowego Świdra</w:t>
            </w:r>
          </w:p>
          <w:p w14:paraId="6DE65A8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 km przecina SOO Bagna Celestynowskie</w:t>
            </w:r>
          </w:p>
          <w:p w14:paraId="392D109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2,7 km przecina SOO Ostoja Bagno Całowanie i na odcinku 0,2 km z nim graniczy</w:t>
            </w:r>
          </w:p>
          <w:p w14:paraId="10E164D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1,9 km graniczy z SOO Łąki Ostrówieckie</w:t>
            </w:r>
          </w:p>
          <w:p w14:paraId="31E56D1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Dąbrowa Radziejowska</w:t>
            </w:r>
          </w:p>
          <w:p w14:paraId="2078A6D1" w14:textId="49979414"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Torfowiska Czernik</w:t>
            </w:r>
          </w:p>
        </w:tc>
      </w:tr>
      <w:tr w:rsidR="002E7473" w:rsidRPr="00E517AD" w14:paraId="43587D3D" w14:textId="77777777" w:rsidTr="0029657D">
        <w:trPr>
          <w:cantSplit/>
          <w:trHeight w:val="490"/>
          <w:tblHeader/>
        </w:trPr>
        <w:tc>
          <w:tcPr>
            <w:tcW w:w="596" w:type="dxa"/>
            <w:shd w:val="clear" w:color="auto" w:fill="auto"/>
          </w:tcPr>
          <w:p w14:paraId="71FA5BB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K53</w:t>
            </w:r>
          </w:p>
        </w:tc>
        <w:tc>
          <w:tcPr>
            <w:tcW w:w="3336" w:type="dxa"/>
            <w:shd w:val="clear" w:color="auto" w:fill="auto"/>
          </w:tcPr>
          <w:p w14:paraId="71EAE90B" w14:textId="77777777" w:rsidR="002E7473" w:rsidRPr="00E517AD" w:rsidRDefault="002E7473" w:rsidP="0029657D">
            <w:pPr>
              <w:spacing w:after="240"/>
              <w:ind w:right="-113"/>
              <w:rPr>
                <w:rFonts w:ascii="Arial" w:hAnsi="Arial" w:cs="Arial"/>
                <w:sz w:val="22"/>
                <w:szCs w:val="22"/>
              </w:rPr>
            </w:pPr>
            <w:r w:rsidRPr="00E517AD">
              <w:rPr>
                <w:rFonts w:ascii="Arial" w:hAnsi="Arial" w:cs="Arial"/>
                <w:sz w:val="22"/>
                <w:szCs w:val="22"/>
              </w:rPr>
              <w:t>Budowa drogi S7 Gdańsk - Warszawa, odc. Czosnów - Warszawa:</w:t>
            </w:r>
          </w:p>
          <w:p w14:paraId="5BFB4C79" w14:textId="77777777" w:rsidR="002E7473" w:rsidRPr="00E517AD" w:rsidRDefault="002E7473" w:rsidP="0029657D">
            <w:pPr>
              <w:numPr>
                <w:ilvl w:val="0"/>
                <w:numId w:val="27"/>
              </w:numPr>
              <w:spacing w:after="240"/>
              <w:ind w:left="318" w:right="-113" w:hanging="284"/>
              <w:rPr>
                <w:rFonts w:ascii="Arial" w:hAnsi="Arial" w:cs="Arial"/>
                <w:sz w:val="22"/>
                <w:szCs w:val="22"/>
              </w:rPr>
            </w:pPr>
            <w:r w:rsidRPr="00E517AD">
              <w:rPr>
                <w:rFonts w:ascii="Arial" w:hAnsi="Arial" w:cs="Arial"/>
                <w:sz w:val="22"/>
                <w:szCs w:val="22"/>
              </w:rPr>
              <w:t>S7 Płońsk (S10) - Warszawa (S8), odc. Czosnów – Kiełpin,</w:t>
            </w:r>
          </w:p>
          <w:p w14:paraId="6CEB665A" w14:textId="52B19300" w:rsidR="002E7473" w:rsidRPr="00E517AD" w:rsidRDefault="002E7473" w:rsidP="0029657D">
            <w:pPr>
              <w:numPr>
                <w:ilvl w:val="0"/>
                <w:numId w:val="27"/>
              </w:numPr>
              <w:spacing w:after="240"/>
              <w:ind w:left="318" w:right="-113" w:hanging="284"/>
              <w:rPr>
                <w:rFonts w:ascii="Arial" w:eastAsia="Calibri" w:hAnsi="Arial" w:cs="Arial"/>
                <w:sz w:val="22"/>
                <w:szCs w:val="22"/>
              </w:rPr>
            </w:pPr>
            <w:r w:rsidRPr="00E517AD">
              <w:rPr>
                <w:rFonts w:ascii="Arial" w:hAnsi="Arial" w:cs="Arial"/>
                <w:sz w:val="22"/>
                <w:szCs w:val="22"/>
              </w:rPr>
              <w:t xml:space="preserve">S7 Płońsk (S10) - Warszawa </w:t>
            </w:r>
            <w:r w:rsidRPr="00E517AD">
              <w:rPr>
                <w:rFonts w:ascii="Arial" w:hAnsi="Arial" w:cs="Arial"/>
                <w:spacing w:val="-4"/>
                <w:sz w:val="22"/>
                <w:szCs w:val="22"/>
              </w:rPr>
              <w:t>(S8), odc. Kiełpin - Warszawa (S8)</w:t>
            </w:r>
          </w:p>
        </w:tc>
        <w:tc>
          <w:tcPr>
            <w:tcW w:w="1334" w:type="dxa"/>
            <w:shd w:val="clear" w:color="auto" w:fill="auto"/>
          </w:tcPr>
          <w:p w14:paraId="1DC27446" w14:textId="77777777" w:rsidR="002E7473" w:rsidRPr="00E517AD" w:rsidRDefault="002E7473" w:rsidP="0029657D">
            <w:pPr>
              <w:spacing w:after="240"/>
              <w:ind w:right="-113"/>
              <w:rPr>
                <w:rFonts w:ascii="Arial" w:eastAsia="Calibri" w:hAnsi="Arial" w:cs="Arial"/>
                <w:sz w:val="22"/>
                <w:szCs w:val="22"/>
              </w:rPr>
            </w:pPr>
            <w:r w:rsidRPr="00E517AD">
              <w:rPr>
                <w:rFonts w:ascii="Arial" w:eastAsia="Calibri" w:hAnsi="Arial" w:cs="Arial"/>
                <w:sz w:val="22"/>
                <w:szCs w:val="22"/>
              </w:rPr>
              <w:t>otulina Kampinoskiego Parku Narodowego</w:t>
            </w:r>
          </w:p>
        </w:tc>
        <w:tc>
          <w:tcPr>
            <w:tcW w:w="1119" w:type="dxa"/>
            <w:shd w:val="clear" w:color="auto" w:fill="auto"/>
          </w:tcPr>
          <w:p w14:paraId="47F3525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16,2</w:t>
            </w:r>
          </w:p>
        </w:tc>
        <w:tc>
          <w:tcPr>
            <w:tcW w:w="2687" w:type="dxa"/>
            <w:gridSpan w:val="2"/>
            <w:shd w:val="clear" w:color="auto" w:fill="auto"/>
          </w:tcPr>
          <w:p w14:paraId="5CAB5E5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0,5 km od SOO Forty Modlińskie,</w:t>
            </w:r>
          </w:p>
          <w:p w14:paraId="354F6EC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w odległości 0,9 km od SOO Kampinoska Dolina Wisły </w:t>
            </w:r>
          </w:p>
        </w:tc>
      </w:tr>
      <w:tr w:rsidR="002E7473" w:rsidRPr="00E517AD" w14:paraId="031F61DF" w14:textId="77777777" w:rsidTr="0029657D">
        <w:trPr>
          <w:cantSplit/>
          <w:trHeight w:val="490"/>
          <w:tblHeader/>
        </w:trPr>
        <w:tc>
          <w:tcPr>
            <w:tcW w:w="596" w:type="dxa"/>
            <w:shd w:val="clear" w:color="auto" w:fill="auto"/>
          </w:tcPr>
          <w:p w14:paraId="34C95D8F" w14:textId="2AC89303"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K53</w:t>
            </w:r>
          </w:p>
        </w:tc>
        <w:tc>
          <w:tcPr>
            <w:tcW w:w="3336" w:type="dxa"/>
            <w:shd w:val="clear" w:color="auto" w:fill="auto"/>
          </w:tcPr>
          <w:p w14:paraId="6BBC96B4" w14:textId="77777777" w:rsidR="002E7473" w:rsidRPr="00E517AD" w:rsidRDefault="002E7473" w:rsidP="0029657D">
            <w:pPr>
              <w:spacing w:after="240"/>
              <w:ind w:right="-113"/>
              <w:rPr>
                <w:rFonts w:ascii="Arial" w:hAnsi="Arial" w:cs="Arial"/>
                <w:sz w:val="22"/>
                <w:szCs w:val="22"/>
              </w:rPr>
            </w:pPr>
            <w:r w:rsidRPr="00E517AD">
              <w:rPr>
                <w:rFonts w:ascii="Arial" w:hAnsi="Arial" w:cs="Arial"/>
                <w:sz w:val="22"/>
                <w:szCs w:val="22"/>
              </w:rPr>
              <w:t>Budowa drogi S7 Gdańsk - Warszawa, odc. Czosnów - Warszawa:</w:t>
            </w:r>
          </w:p>
          <w:p w14:paraId="3CEE7592" w14:textId="77777777" w:rsidR="002E7473" w:rsidRPr="00E517AD" w:rsidRDefault="002E7473" w:rsidP="0029657D">
            <w:pPr>
              <w:numPr>
                <w:ilvl w:val="0"/>
                <w:numId w:val="27"/>
              </w:numPr>
              <w:spacing w:after="240"/>
              <w:ind w:left="318" w:right="-113" w:hanging="284"/>
              <w:rPr>
                <w:rFonts w:ascii="Arial" w:hAnsi="Arial" w:cs="Arial"/>
                <w:sz w:val="22"/>
                <w:szCs w:val="22"/>
              </w:rPr>
            </w:pPr>
            <w:r w:rsidRPr="00E517AD">
              <w:rPr>
                <w:rFonts w:ascii="Arial" w:hAnsi="Arial" w:cs="Arial"/>
                <w:sz w:val="22"/>
                <w:szCs w:val="22"/>
              </w:rPr>
              <w:t>S7 Płońsk (S10) - Warszawa (S8), odc. Czosnów – Kiełpin,</w:t>
            </w:r>
          </w:p>
          <w:p w14:paraId="2C170CF8" w14:textId="23213762" w:rsidR="002E7473" w:rsidRPr="00E517AD" w:rsidRDefault="002E7473" w:rsidP="0029657D">
            <w:pPr>
              <w:spacing w:after="240"/>
              <w:ind w:right="-113"/>
              <w:rPr>
                <w:rFonts w:ascii="Arial" w:hAnsi="Arial" w:cs="Arial"/>
                <w:sz w:val="22"/>
                <w:szCs w:val="22"/>
              </w:rPr>
            </w:pPr>
            <w:r w:rsidRPr="00E517AD">
              <w:rPr>
                <w:rFonts w:ascii="Arial" w:hAnsi="Arial" w:cs="Arial"/>
                <w:sz w:val="22"/>
                <w:szCs w:val="22"/>
              </w:rPr>
              <w:t xml:space="preserve">S7 Płońsk (S10) - Warszawa </w:t>
            </w:r>
            <w:r w:rsidRPr="00E517AD">
              <w:rPr>
                <w:rFonts w:ascii="Arial" w:hAnsi="Arial" w:cs="Arial"/>
                <w:spacing w:val="-4"/>
                <w:sz w:val="22"/>
                <w:szCs w:val="22"/>
              </w:rPr>
              <w:t>(S8), odc. Kiełpin - Warszawa (S8)</w:t>
            </w:r>
          </w:p>
        </w:tc>
        <w:tc>
          <w:tcPr>
            <w:tcW w:w="1334" w:type="dxa"/>
            <w:shd w:val="clear" w:color="auto" w:fill="auto"/>
          </w:tcPr>
          <w:p w14:paraId="0B594DA7" w14:textId="77777777" w:rsidR="002E7473" w:rsidRPr="00E517AD" w:rsidRDefault="002E7473" w:rsidP="0029657D">
            <w:pPr>
              <w:spacing w:after="240"/>
              <w:ind w:right="-113"/>
              <w:rPr>
                <w:rFonts w:ascii="Arial" w:eastAsia="Calibri" w:hAnsi="Arial" w:cs="Arial"/>
                <w:sz w:val="22"/>
                <w:szCs w:val="22"/>
              </w:rPr>
            </w:pPr>
            <w:r w:rsidRPr="00E517AD">
              <w:rPr>
                <w:rFonts w:ascii="Arial" w:eastAsia="Calibri" w:hAnsi="Arial" w:cs="Arial"/>
                <w:sz w:val="22"/>
                <w:szCs w:val="22"/>
              </w:rPr>
              <w:t>Kampinoski Park Narodowy</w:t>
            </w:r>
          </w:p>
        </w:tc>
        <w:tc>
          <w:tcPr>
            <w:tcW w:w="1119" w:type="dxa"/>
            <w:shd w:val="clear" w:color="auto" w:fill="auto"/>
          </w:tcPr>
          <w:p w14:paraId="7C04C50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0,2</w:t>
            </w:r>
          </w:p>
        </w:tc>
        <w:tc>
          <w:tcPr>
            <w:tcW w:w="2687" w:type="dxa"/>
            <w:gridSpan w:val="2"/>
            <w:shd w:val="clear" w:color="auto" w:fill="auto"/>
          </w:tcPr>
          <w:p w14:paraId="486F28E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0,5 km od SOO Forty Modlińskie,</w:t>
            </w:r>
          </w:p>
          <w:p w14:paraId="5E086534" w14:textId="6B80FC6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0,9 km od SOO Kampinoska Dolina Wisły</w:t>
            </w:r>
          </w:p>
        </w:tc>
      </w:tr>
      <w:tr w:rsidR="002E7473" w:rsidRPr="00E517AD" w14:paraId="55571EC7" w14:textId="77777777" w:rsidTr="0029657D">
        <w:trPr>
          <w:cantSplit/>
          <w:trHeight w:val="490"/>
          <w:tblHeader/>
        </w:trPr>
        <w:tc>
          <w:tcPr>
            <w:tcW w:w="596" w:type="dxa"/>
            <w:shd w:val="clear" w:color="auto" w:fill="auto"/>
          </w:tcPr>
          <w:p w14:paraId="65FA63A7" w14:textId="270FF1EC"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K53</w:t>
            </w:r>
          </w:p>
        </w:tc>
        <w:tc>
          <w:tcPr>
            <w:tcW w:w="3336" w:type="dxa"/>
            <w:shd w:val="clear" w:color="auto" w:fill="auto"/>
          </w:tcPr>
          <w:p w14:paraId="29C0A7F4" w14:textId="77777777" w:rsidR="002E7473" w:rsidRPr="00E517AD" w:rsidRDefault="002E7473" w:rsidP="0029657D">
            <w:pPr>
              <w:spacing w:after="240"/>
              <w:ind w:right="-113"/>
              <w:rPr>
                <w:rFonts w:ascii="Arial" w:hAnsi="Arial" w:cs="Arial"/>
                <w:sz w:val="22"/>
                <w:szCs w:val="22"/>
              </w:rPr>
            </w:pPr>
            <w:r w:rsidRPr="00E517AD">
              <w:rPr>
                <w:rFonts w:ascii="Arial" w:hAnsi="Arial" w:cs="Arial"/>
                <w:sz w:val="22"/>
                <w:szCs w:val="22"/>
              </w:rPr>
              <w:t>Budowa drogi S7 Gdańsk - Warszawa, odc. Czosnów - Warszawa:</w:t>
            </w:r>
          </w:p>
          <w:p w14:paraId="5EF7FE7A" w14:textId="77777777" w:rsidR="002E7473" w:rsidRPr="00E517AD" w:rsidRDefault="002E7473" w:rsidP="0029657D">
            <w:pPr>
              <w:numPr>
                <w:ilvl w:val="0"/>
                <w:numId w:val="27"/>
              </w:numPr>
              <w:spacing w:after="240"/>
              <w:ind w:left="318" w:right="-113" w:hanging="284"/>
              <w:rPr>
                <w:rFonts w:ascii="Arial" w:hAnsi="Arial" w:cs="Arial"/>
                <w:sz w:val="22"/>
                <w:szCs w:val="22"/>
              </w:rPr>
            </w:pPr>
            <w:r w:rsidRPr="00E517AD">
              <w:rPr>
                <w:rFonts w:ascii="Arial" w:hAnsi="Arial" w:cs="Arial"/>
                <w:sz w:val="22"/>
                <w:szCs w:val="22"/>
              </w:rPr>
              <w:t>S7 Płońsk (S10) - Warszawa (S8), odc. Czosnów – Kiełpin,</w:t>
            </w:r>
          </w:p>
          <w:p w14:paraId="51CDEDFD" w14:textId="6AEA690E" w:rsidR="002E7473" w:rsidRPr="00E517AD" w:rsidRDefault="002E7473" w:rsidP="0029657D">
            <w:pPr>
              <w:spacing w:after="240"/>
              <w:ind w:right="-113"/>
              <w:rPr>
                <w:rFonts w:ascii="Arial" w:hAnsi="Arial" w:cs="Arial"/>
                <w:sz w:val="22"/>
                <w:szCs w:val="22"/>
              </w:rPr>
            </w:pPr>
            <w:r w:rsidRPr="00E517AD">
              <w:rPr>
                <w:rFonts w:ascii="Arial" w:hAnsi="Arial" w:cs="Arial"/>
                <w:sz w:val="22"/>
                <w:szCs w:val="22"/>
              </w:rPr>
              <w:t xml:space="preserve">S7 Płońsk (S10) - Warszawa </w:t>
            </w:r>
            <w:r w:rsidRPr="00E517AD">
              <w:rPr>
                <w:rFonts w:ascii="Arial" w:hAnsi="Arial" w:cs="Arial"/>
                <w:spacing w:val="-4"/>
                <w:sz w:val="22"/>
                <w:szCs w:val="22"/>
              </w:rPr>
              <w:t>(S8), odc. Kiełpin - Warszawa (S8)</w:t>
            </w:r>
          </w:p>
        </w:tc>
        <w:tc>
          <w:tcPr>
            <w:tcW w:w="1334" w:type="dxa"/>
            <w:shd w:val="clear" w:color="auto" w:fill="auto"/>
          </w:tcPr>
          <w:p w14:paraId="642FD81A" w14:textId="77777777" w:rsidR="002E7473" w:rsidRPr="00E517AD" w:rsidRDefault="002E7473" w:rsidP="0029657D">
            <w:pPr>
              <w:spacing w:after="240"/>
              <w:ind w:right="-113"/>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1A824B7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11</w:t>
            </w:r>
          </w:p>
        </w:tc>
        <w:tc>
          <w:tcPr>
            <w:tcW w:w="2687" w:type="dxa"/>
            <w:gridSpan w:val="2"/>
            <w:shd w:val="clear" w:color="auto" w:fill="auto"/>
          </w:tcPr>
          <w:p w14:paraId="4E5F2CF8"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0,5 km od SOO Forty Modlińskie,</w:t>
            </w:r>
          </w:p>
          <w:p w14:paraId="1394FA68" w14:textId="344CF93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0,9 km od SOO Kampinoska Dolina Wisły</w:t>
            </w:r>
          </w:p>
        </w:tc>
      </w:tr>
      <w:tr w:rsidR="002E7473" w:rsidRPr="00E517AD" w14:paraId="219398F4" w14:textId="77777777" w:rsidTr="0029657D">
        <w:trPr>
          <w:cantSplit/>
          <w:trHeight w:val="345"/>
          <w:tblHeader/>
        </w:trPr>
        <w:tc>
          <w:tcPr>
            <w:tcW w:w="596" w:type="dxa"/>
            <w:shd w:val="clear" w:color="auto" w:fill="auto"/>
          </w:tcPr>
          <w:p w14:paraId="0A449E9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K54</w:t>
            </w:r>
          </w:p>
        </w:tc>
        <w:tc>
          <w:tcPr>
            <w:tcW w:w="3336" w:type="dxa"/>
            <w:shd w:val="clear" w:color="auto" w:fill="auto"/>
          </w:tcPr>
          <w:p w14:paraId="05841E8F"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Przebudowa drogi S7 Warszawa - obwodnica Grójca</w:t>
            </w:r>
          </w:p>
        </w:tc>
        <w:tc>
          <w:tcPr>
            <w:tcW w:w="1334" w:type="dxa"/>
            <w:shd w:val="clear" w:color="auto" w:fill="auto"/>
          </w:tcPr>
          <w:p w14:paraId="38950D6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4930A7E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4,6</w:t>
            </w:r>
          </w:p>
        </w:tc>
        <w:tc>
          <w:tcPr>
            <w:tcW w:w="2687" w:type="dxa"/>
            <w:gridSpan w:val="2"/>
            <w:shd w:val="clear" w:color="auto" w:fill="auto"/>
          </w:tcPr>
          <w:p w14:paraId="6AA6F1B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86A92EF" w14:textId="77777777" w:rsidTr="0029657D">
        <w:trPr>
          <w:cantSplit/>
          <w:trHeight w:val="345"/>
          <w:tblHeader/>
        </w:trPr>
        <w:tc>
          <w:tcPr>
            <w:tcW w:w="596" w:type="dxa"/>
            <w:shd w:val="clear" w:color="auto" w:fill="auto"/>
          </w:tcPr>
          <w:p w14:paraId="365F8735"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K55</w:t>
            </w:r>
          </w:p>
        </w:tc>
        <w:tc>
          <w:tcPr>
            <w:tcW w:w="3336" w:type="dxa"/>
            <w:shd w:val="clear" w:color="auto" w:fill="auto"/>
          </w:tcPr>
          <w:p w14:paraId="09D2C96F"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drogi S12 Sulejów – Radom – Puławy – Kurów – węzeł Radom Południe (z węzłem) Puławy (węzeł Bronowice na obwodnicy Puławy)</w:t>
            </w:r>
          </w:p>
        </w:tc>
        <w:tc>
          <w:tcPr>
            <w:tcW w:w="1334" w:type="dxa"/>
            <w:shd w:val="clear" w:color="auto" w:fill="auto"/>
          </w:tcPr>
          <w:p w14:paraId="76865E3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Iłża-Makowiec</w:t>
            </w:r>
          </w:p>
        </w:tc>
        <w:tc>
          <w:tcPr>
            <w:tcW w:w="1119" w:type="dxa"/>
            <w:shd w:val="clear" w:color="auto" w:fill="auto"/>
          </w:tcPr>
          <w:p w14:paraId="1BDA763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1,9</w:t>
            </w:r>
          </w:p>
        </w:tc>
        <w:tc>
          <w:tcPr>
            <w:tcW w:w="2687" w:type="dxa"/>
            <w:gridSpan w:val="2"/>
            <w:shd w:val="clear" w:color="auto" w:fill="auto"/>
          </w:tcPr>
          <w:p w14:paraId="26F537C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odcinkach po 0,1 km przecina OSO Ostoja Kozienicka i SOO Puszcza Kozienicka</w:t>
            </w:r>
          </w:p>
        </w:tc>
      </w:tr>
      <w:tr w:rsidR="002E7473" w:rsidRPr="00E517AD" w14:paraId="6AB020A4" w14:textId="77777777" w:rsidTr="0029657D">
        <w:trPr>
          <w:cantSplit/>
          <w:trHeight w:val="345"/>
          <w:tblHeader/>
        </w:trPr>
        <w:tc>
          <w:tcPr>
            <w:tcW w:w="596" w:type="dxa"/>
            <w:shd w:val="clear" w:color="auto" w:fill="auto"/>
          </w:tcPr>
          <w:p w14:paraId="1B939E0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K56</w:t>
            </w:r>
          </w:p>
        </w:tc>
        <w:tc>
          <w:tcPr>
            <w:tcW w:w="3336" w:type="dxa"/>
            <w:shd w:val="clear" w:color="auto" w:fill="auto"/>
          </w:tcPr>
          <w:p w14:paraId="0922967D"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drogi S12 Sulejów – Radom – Puławy – Kurów – granica woj. łódzkiego – węzeł Radom Południe (bez węzła)</w:t>
            </w:r>
          </w:p>
        </w:tc>
        <w:tc>
          <w:tcPr>
            <w:tcW w:w="1334" w:type="dxa"/>
            <w:shd w:val="clear" w:color="auto" w:fill="auto"/>
          </w:tcPr>
          <w:p w14:paraId="0EF3FD6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Lasy Przysusko-Szydłowieckie</w:t>
            </w:r>
          </w:p>
        </w:tc>
        <w:tc>
          <w:tcPr>
            <w:tcW w:w="1119" w:type="dxa"/>
            <w:shd w:val="clear" w:color="auto" w:fill="auto"/>
          </w:tcPr>
          <w:p w14:paraId="414BF5A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9,8</w:t>
            </w:r>
          </w:p>
        </w:tc>
        <w:tc>
          <w:tcPr>
            <w:tcW w:w="2687" w:type="dxa"/>
            <w:gridSpan w:val="2"/>
            <w:shd w:val="clear" w:color="auto" w:fill="auto"/>
          </w:tcPr>
          <w:p w14:paraId="1A1D220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314B359A" w14:textId="77777777" w:rsidTr="0029657D">
        <w:trPr>
          <w:cantSplit/>
          <w:trHeight w:val="1550"/>
          <w:tblHeader/>
        </w:trPr>
        <w:tc>
          <w:tcPr>
            <w:tcW w:w="596" w:type="dxa"/>
            <w:shd w:val="clear" w:color="auto" w:fill="auto"/>
          </w:tcPr>
          <w:p w14:paraId="01E11E35"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K57</w:t>
            </w:r>
          </w:p>
        </w:tc>
        <w:tc>
          <w:tcPr>
            <w:tcW w:w="3336" w:type="dxa"/>
            <w:shd w:val="clear" w:color="auto" w:fill="auto"/>
          </w:tcPr>
          <w:p w14:paraId="34507693"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drogi S17 odc. w. Drewnica - w. Zakręt: </w:t>
            </w:r>
          </w:p>
          <w:p w14:paraId="0DE1BC66" w14:textId="77777777" w:rsidR="002E7473" w:rsidRPr="00E517AD" w:rsidRDefault="002E7473" w:rsidP="0029657D">
            <w:pPr>
              <w:numPr>
                <w:ilvl w:val="0"/>
                <w:numId w:val="27"/>
              </w:numPr>
              <w:spacing w:after="240"/>
              <w:ind w:left="318" w:hanging="284"/>
              <w:rPr>
                <w:rFonts w:ascii="Arial" w:hAnsi="Arial" w:cs="Arial"/>
                <w:sz w:val="22"/>
                <w:szCs w:val="22"/>
              </w:rPr>
            </w:pPr>
            <w:r w:rsidRPr="00E517AD">
              <w:rPr>
                <w:rFonts w:ascii="Arial" w:hAnsi="Arial" w:cs="Arial"/>
                <w:sz w:val="22"/>
                <w:szCs w:val="22"/>
              </w:rPr>
              <w:t>Budowa drogi ekspresowej S17, odc. w. Drewnica - w. Ząbki,</w:t>
            </w:r>
          </w:p>
          <w:p w14:paraId="28055B1D" w14:textId="77777777" w:rsidR="002E7473" w:rsidRPr="00E517AD" w:rsidRDefault="002E7473" w:rsidP="0029657D">
            <w:pPr>
              <w:numPr>
                <w:ilvl w:val="0"/>
                <w:numId w:val="27"/>
              </w:numPr>
              <w:spacing w:after="240"/>
              <w:ind w:left="318" w:hanging="284"/>
              <w:rPr>
                <w:rFonts w:ascii="Arial" w:eastAsia="Calibri" w:hAnsi="Arial" w:cs="Arial"/>
                <w:sz w:val="22"/>
                <w:szCs w:val="22"/>
              </w:rPr>
            </w:pPr>
            <w:r w:rsidRPr="00E517AD">
              <w:rPr>
                <w:rFonts w:ascii="Arial" w:hAnsi="Arial" w:cs="Arial"/>
                <w:sz w:val="22"/>
                <w:szCs w:val="22"/>
              </w:rPr>
              <w:t>Budowa drogi ekspresowej S17 w. Ząbki - w. Zakręt</w:t>
            </w:r>
          </w:p>
        </w:tc>
        <w:tc>
          <w:tcPr>
            <w:tcW w:w="1334" w:type="dxa"/>
            <w:shd w:val="clear" w:color="auto" w:fill="auto"/>
          </w:tcPr>
          <w:p w14:paraId="70853B0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42357C8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13</w:t>
            </w:r>
          </w:p>
        </w:tc>
        <w:tc>
          <w:tcPr>
            <w:tcW w:w="2687" w:type="dxa"/>
            <w:gridSpan w:val="2"/>
            <w:shd w:val="clear" w:color="auto" w:fill="auto"/>
          </w:tcPr>
          <w:p w14:paraId="18F7989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0,6 km od SOO Poligon Rembertów</w:t>
            </w:r>
          </w:p>
          <w:p w14:paraId="6DA6C11C"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Strzebla Błotna w Zielonce</w:t>
            </w:r>
          </w:p>
        </w:tc>
      </w:tr>
      <w:tr w:rsidR="002E7473" w:rsidRPr="00E517AD" w14:paraId="4E0FD665" w14:textId="77777777" w:rsidTr="0029657D">
        <w:trPr>
          <w:cantSplit/>
          <w:trHeight w:val="345"/>
          <w:tblHeader/>
        </w:trPr>
        <w:tc>
          <w:tcPr>
            <w:tcW w:w="596" w:type="dxa"/>
            <w:shd w:val="clear" w:color="auto" w:fill="auto"/>
          </w:tcPr>
          <w:p w14:paraId="2D54141D"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K58</w:t>
            </w:r>
          </w:p>
        </w:tc>
        <w:tc>
          <w:tcPr>
            <w:tcW w:w="3336" w:type="dxa"/>
            <w:shd w:val="clear" w:color="auto" w:fill="auto"/>
          </w:tcPr>
          <w:p w14:paraId="0D9454BC"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drogi S19 Białystok-Międzyrzec Podlaski, odc. Choroszcz-Ploski-Chlebczyn</w:t>
            </w:r>
          </w:p>
        </w:tc>
        <w:tc>
          <w:tcPr>
            <w:tcW w:w="1334" w:type="dxa"/>
            <w:shd w:val="clear" w:color="auto" w:fill="auto"/>
          </w:tcPr>
          <w:p w14:paraId="0E836C9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PK Podlaski Przełom Bugu </w:t>
            </w:r>
          </w:p>
        </w:tc>
        <w:tc>
          <w:tcPr>
            <w:tcW w:w="1119" w:type="dxa"/>
            <w:shd w:val="clear" w:color="auto" w:fill="auto"/>
          </w:tcPr>
          <w:p w14:paraId="62EAA55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2,4</w:t>
            </w:r>
          </w:p>
        </w:tc>
        <w:tc>
          <w:tcPr>
            <w:tcW w:w="2687" w:type="dxa"/>
            <w:gridSpan w:val="2"/>
            <w:shd w:val="clear" w:color="auto" w:fill="auto"/>
          </w:tcPr>
          <w:p w14:paraId="5ED5E06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odcinkach po 0,6 km przecina OSO Dolina Dolnego Bugu i SOO Ostoja Nadbużańska</w:t>
            </w:r>
          </w:p>
        </w:tc>
      </w:tr>
      <w:tr w:rsidR="002E7473" w:rsidRPr="00E517AD" w14:paraId="02D5DC75" w14:textId="77777777" w:rsidTr="0029657D">
        <w:trPr>
          <w:cantSplit/>
          <w:trHeight w:val="345"/>
          <w:tblHeader/>
        </w:trPr>
        <w:tc>
          <w:tcPr>
            <w:tcW w:w="596" w:type="dxa"/>
            <w:shd w:val="clear" w:color="auto" w:fill="auto"/>
          </w:tcPr>
          <w:p w14:paraId="50A0B2E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K59</w:t>
            </w:r>
          </w:p>
        </w:tc>
        <w:tc>
          <w:tcPr>
            <w:tcW w:w="3336" w:type="dxa"/>
            <w:shd w:val="clear" w:color="auto" w:fill="auto"/>
          </w:tcPr>
          <w:p w14:paraId="3FFB924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drogi ekspresowej S19 odcinek granica woj. podlaskiego - Łosice - granica woj. lubelskiego (K59) - wariant 1</w:t>
            </w:r>
          </w:p>
        </w:tc>
        <w:tc>
          <w:tcPr>
            <w:tcW w:w="1334" w:type="dxa"/>
            <w:shd w:val="clear" w:color="auto" w:fill="auto"/>
          </w:tcPr>
          <w:p w14:paraId="312738C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PK Podlaski Przełom Bugu </w:t>
            </w:r>
          </w:p>
        </w:tc>
        <w:tc>
          <w:tcPr>
            <w:tcW w:w="1119" w:type="dxa"/>
            <w:shd w:val="clear" w:color="auto" w:fill="auto"/>
          </w:tcPr>
          <w:p w14:paraId="48BB2B9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 2,3</w:t>
            </w:r>
          </w:p>
        </w:tc>
        <w:tc>
          <w:tcPr>
            <w:tcW w:w="2687" w:type="dxa"/>
            <w:gridSpan w:val="2"/>
            <w:shd w:val="clear" w:color="auto" w:fill="auto"/>
          </w:tcPr>
          <w:p w14:paraId="4F83801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FB1A8E5" w14:textId="77777777" w:rsidTr="0029657D">
        <w:trPr>
          <w:cantSplit/>
          <w:trHeight w:val="345"/>
          <w:tblHeader/>
        </w:trPr>
        <w:tc>
          <w:tcPr>
            <w:tcW w:w="596" w:type="dxa"/>
            <w:shd w:val="clear" w:color="auto" w:fill="auto"/>
          </w:tcPr>
          <w:p w14:paraId="61772FC5" w14:textId="14BA5E4A"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K59</w:t>
            </w:r>
          </w:p>
        </w:tc>
        <w:tc>
          <w:tcPr>
            <w:tcW w:w="3336" w:type="dxa"/>
            <w:shd w:val="clear" w:color="auto" w:fill="auto"/>
          </w:tcPr>
          <w:p w14:paraId="34708C69"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drogi ekspresowej S19 odcinek granica woj. podlaskiego - Łosice - granica woj. lubelskiego (K59) - wariant 2</w:t>
            </w:r>
          </w:p>
        </w:tc>
        <w:tc>
          <w:tcPr>
            <w:tcW w:w="1334" w:type="dxa"/>
            <w:shd w:val="clear" w:color="auto" w:fill="auto"/>
          </w:tcPr>
          <w:p w14:paraId="5CC75B9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PK Podlaski Przełom Bugu </w:t>
            </w:r>
          </w:p>
        </w:tc>
        <w:tc>
          <w:tcPr>
            <w:tcW w:w="1119" w:type="dxa"/>
            <w:shd w:val="clear" w:color="auto" w:fill="auto"/>
          </w:tcPr>
          <w:p w14:paraId="671128E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 2,5</w:t>
            </w:r>
          </w:p>
        </w:tc>
        <w:tc>
          <w:tcPr>
            <w:tcW w:w="2687" w:type="dxa"/>
            <w:gridSpan w:val="2"/>
            <w:shd w:val="clear" w:color="auto" w:fill="auto"/>
          </w:tcPr>
          <w:p w14:paraId="185A6A6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44ACA94" w14:textId="77777777" w:rsidTr="0029657D">
        <w:trPr>
          <w:cantSplit/>
          <w:trHeight w:val="345"/>
          <w:tblHeader/>
        </w:trPr>
        <w:tc>
          <w:tcPr>
            <w:tcW w:w="596" w:type="dxa"/>
            <w:shd w:val="clear" w:color="auto" w:fill="auto"/>
          </w:tcPr>
          <w:p w14:paraId="3DA9361A" w14:textId="525C791E"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K59</w:t>
            </w:r>
          </w:p>
        </w:tc>
        <w:tc>
          <w:tcPr>
            <w:tcW w:w="3336" w:type="dxa"/>
            <w:shd w:val="clear" w:color="auto" w:fill="auto"/>
          </w:tcPr>
          <w:p w14:paraId="1F8D6647"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drogi ekspresowej S19 odcinek granica woj. podlaskiego - Łosice - granica woj. lubelskiego (K59) - wariant 3</w:t>
            </w:r>
          </w:p>
        </w:tc>
        <w:tc>
          <w:tcPr>
            <w:tcW w:w="1334" w:type="dxa"/>
            <w:shd w:val="clear" w:color="auto" w:fill="auto"/>
          </w:tcPr>
          <w:p w14:paraId="0E997BA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PK Podlaski Przełom Bugu </w:t>
            </w:r>
          </w:p>
        </w:tc>
        <w:tc>
          <w:tcPr>
            <w:tcW w:w="1119" w:type="dxa"/>
            <w:shd w:val="clear" w:color="auto" w:fill="auto"/>
          </w:tcPr>
          <w:p w14:paraId="312A531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 2,5</w:t>
            </w:r>
          </w:p>
        </w:tc>
        <w:tc>
          <w:tcPr>
            <w:tcW w:w="2687" w:type="dxa"/>
            <w:gridSpan w:val="2"/>
            <w:shd w:val="clear" w:color="auto" w:fill="auto"/>
          </w:tcPr>
          <w:p w14:paraId="3FC1AE5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319F47FA" w14:textId="77777777" w:rsidTr="0029657D">
        <w:trPr>
          <w:cantSplit/>
          <w:trHeight w:val="369"/>
          <w:tblHeader/>
        </w:trPr>
        <w:tc>
          <w:tcPr>
            <w:tcW w:w="596" w:type="dxa"/>
            <w:shd w:val="clear" w:color="auto" w:fill="auto"/>
          </w:tcPr>
          <w:p w14:paraId="444A4A5C"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K60</w:t>
            </w:r>
          </w:p>
        </w:tc>
        <w:tc>
          <w:tcPr>
            <w:tcW w:w="3336" w:type="dxa"/>
            <w:shd w:val="clear" w:color="auto" w:fill="auto"/>
          </w:tcPr>
          <w:p w14:paraId="711386E8"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obwodnicy Kołbieli w ciągu drogi krajowej nr 50</w:t>
            </w:r>
          </w:p>
        </w:tc>
        <w:tc>
          <w:tcPr>
            <w:tcW w:w="1334" w:type="dxa"/>
            <w:shd w:val="clear" w:color="auto" w:fill="auto"/>
          </w:tcPr>
          <w:p w14:paraId="152B6A2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rezerwat przyrody Świder</w:t>
            </w:r>
          </w:p>
        </w:tc>
        <w:tc>
          <w:tcPr>
            <w:tcW w:w="1119" w:type="dxa"/>
            <w:shd w:val="clear" w:color="auto" w:fill="auto"/>
          </w:tcPr>
          <w:p w14:paraId="3D94BF1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0,1</w:t>
            </w:r>
          </w:p>
        </w:tc>
        <w:tc>
          <w:tcPr>
            <w:tcW w:w="2687" w:type="dxa"/>
            <w:gridSpan w:val="2"/>
            <w:shd w:val="clear" w:color="auto" w:fill="auto"/>
          </w:tcPr>
          <w:p w14:paraId="47EFE79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0,8 km przecina SOO Dolina Środkowego Świdra i na  0,1 km z nim graniczy</w:t>
            </w:r>
          </w:p>
          <w:p w14:paraId="6F949183" w14:textId="5994BAF6"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Bagna Celestynowskie</w:t>
            </w:r>
          </w:p>
        </w:tc>
      </w:tr>
      <w:tr w:rsidR="002E7473" w:rsidRPr="00E517AD" w14:paraId="55C3C5E7" w14:textId="77777777" w:rsidTr="0029657D">
        <w:trPr>
          <w:cantSplit/>
          <w:trHeight w:val="367"/>
          <w:tblHeader/>
        </w:trPr>
        <w:tc>
          <w:tcPr>
            <w:tcW w:w="596" w:type="dxa"/>
            <w:shd w:val="clear" w:color="auto" w:fill="auto"/>
          </w:tcPr>
          <w:p w14:paraId="4698FF30" w14:textId="1DBAE384"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K60</w:t>
            </w:r>
          </w:p>
        </w:tc>
        <w:tc>
          <w:tcPr>
            <w:tcW w:w="3336" w:type="dxa"/>
            <w:shd w:val="clear" w:color="auto" w:fill="auto"/>
          </w:tcPr>
          <w:p w14:paraId="7682A535" w14:textId="25B703D0"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Kołbieli w ciągu drogi krajowej nr 50</w:t>
            </w:r>
          </w:p>
        </w:tc>
        <w:tc>
          <w:tcPr>
            <w:tcW w:w="1334" w:type="dxa"/>
            <w:shd w:val="clear" w:color="auto" w:fill="auto"/>
          </w:tcPr>
          <w:p w14:paraId="0D08DB1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Mazowiecki PK </w:t>
            </w:r>
          </w:p>
        </w:tc>
        <w:tc>
          <w:tcPr>
            <w:tcW w:w="1119" w:type="dxa"/>
            <w:shd w:val="clear" w:color="auto" w:fill="auto"/>
          </w:tcPr>
          <w:p w14:paraId="27CAC0E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 0,6</w:t>
            </w:r>
          </w:p>
        </w:tc>
        <w:tc>
          <w:tcPr>
            <w:tcW w:w="2687" w:type="dxa"/>
            <w:gridSpan w:val="2"/>
            <w:shd w:val="clear" w:color="auto" w:fill="auto"/>
          </w:tcPr>
          <w:p w14:paraId="5878CED3"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0,8 km przecina SOO Dolina Środkowego Świdra i na  0,1 km z nim graniczy</w:t>
            </w:r>
          </w:p>
          <w:p w14:paraId="28581253" w14:textId="2DA354F0"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Bagna Celestynowskie</w:t>
            </w:r>
          </w:p>
        </w:tc>
      </w:tr>
      <w:tr w:rsidR="002E7473" w:rsidRPr="00E517AD" w14:paraId="4FE9FF03" w14:textId="77777777" w:rsidTr="0029657D">
        <w:trPr>
          <w:cantSplit/>
          <w:trHeight w:val="367"/>
          <w:tblHeader/>
        </w:trPr>
        <w:tc>
          <w:tcPr>
            <w:tcW w:w="596" w:type="dxa"/>
            <w:shd w:val="clear" w:color="auto" w:fill="auto"/>
          </w:tcPr>
          <w:p w14:paraId="528C2142" w14:textId="3A2A4A0D"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K60</w:t>
            </w:r>
          </w:p>
        </w:tc>
        <w:tc>
          <w:tcPr>
            <w:tcW w:w="3336" w:type="dxa"/>
            <w:shd w:val="clear" w:color="auto" w:fill="auto"/>
          </w:tcPr>
          <w:p w14:paraId="64E4C1DB" w14:textId="0367B72F"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Kołbieli w ciągu drogi krajowej nr 50</w:t>
            </w:r>
          </w:p>
        </w:tc>
        <w:tc>
          <w:tcPr>
            <w:tcW w:w="1334" w:type="dxa"/>
            <w:shd w:val="clear" w:color="auto" w:fill="auto"/>
          </w:tcPr>
          <w:p w14:paraId="36EDE97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Miński OChK</w:t>
            </w:r>
          </w:p>
        </w:tc>
        <w:tc>
          <w:tcPr>
            <w:tcW w:w="1119" w:type="dxa"/>
            <w:shd w:val="clear" w:color="auto" w:fill="auto"/>
          </w:tcPr>
          <w:p w14:paraId="602169B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0,7</w:t>
            </w:r>
          </w:p>
        </w:tc>
        <w:tc>
          <w:tcPr>
            <w:tcW w:w="2687" w:type="dxa"/>
            <w:gridSpan w:val="2"/>
            <w:shd w:val="clear" w:color="auto" w:fill="auto"/>
          </w:tcPr>
          <w:p w14:paraId="052D2594"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0,8 km przecina SOO Dolina Środkowego Świdra i na  0,1 km z nim graniczy</w:t>
            </w:r>
          </w:p>
          <w:p w14:paraId="7CE09CBD" w14:textId="30074F2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Bagna Celestynowskie</w:t>
            </w:r>
          </w:p>
        </w:tc>
      </w:tr>
      <w:tr w:rsidR="002E7473" w:rsidRPr="00E517AD" w14:paraId="5C213F0B" w14:textId="77777777" w:rsidTr="0029657D">
        <w:trPr>
          <w:cantSplit/>
          <w:trHeight w:val="367"/>
          <w:tblHeader/>
        </w:trPr>
        <w:tc>
          <w:tcPr>
            <w:tcW w:w="596" w:type="dxa"/>
            <w:shd w:val="clear" w:color="auto" w:fill="auto"/>
          </w:tcPr>
          <w:p w14:paraId="5EE8F5C6" w14:textId="305A9D60"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K60</w:t>
            </w:r>
          </w:p>
        </w:tc>
        <w:tc>
          <w:tcPr>
            <w:tcW w:w="3336" w:type="dxa"/>
            <w:shd w:val="clear" w:color="auto" w:fill="auto"/>
          </w:tcPr>
          <w:p w14:paraId="2A29850C" w14:textId="1F5447D0"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Kołbieli w ciągu drogi krajowej nr 50</w:t>
            </w:r>
          </w:p>
        </w:tc>
        <w:tc>
          <w:tcPr>
            <w:tcW w:w="1334" w:type="dxa"/>
            <w:shd w:val="clear" w:color="auto" w:fill="auto"/>
          </w:tcPr>
          <w:p w14:paraId="15E1E837" w14:textId="77777777" w:rsidR="002E7473" w:rsidRPr="00E517AD" w:rsidRDefault="002E7473" w:rsidP="0029657D">
            <w:pPr>
              <w:spacing w:after="240"/>
              <w:ind w:right="-102"/>
              <w:rPr>
                <w:rFonts w:ascii="Arial" w:eastAsia="Calibri" w:hAnsi="Arial" w:cs="Arial"/>
                <w:sz w:val="22"/>
                <w:szCs w:val="22"/>
              </w:rPr>
            </w:pPr>
            <w:r w:rsidRPr="00E517AD">
              <w:rPr>
                <w:rFonts w:ascii="Arial" w:eastAsia="Calibri" w:hAnsi="Arial" w:cs="Arial"/>
                <w:sz w:val="22"/>
                <w:szCs w:val="22"/>
              </w:rPr>
              <w:t>Nadwiślański OChK (powiat garwoliński, miński i otwocki)</w:t>
            </w:r>
          </w:p>
        </w:tc>
        <w:tc>
          <w:tcPr>
            <w:tcW w:w="1119" w:type="dxa"/>
            <w:shd w:val="clear" w:color="auto" w:fill="auto"/>
          </w:tcPr>
          <w:p w14:paraId="16964B1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6,3</w:t>
            </w:r>
          </w:p>
        </w:tc>
        <w:tc>
          <w:tcPr>
            <w:tcW w:w="2687" w:type="dxa"/>
            <w:gridSpan w:val="2"/>
            <w:shd w:val="clear" w:color="auto" w:fill="auto"/>
          </w:tcPr>
          <w:p w14:paraId="28736E8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2 odcinkach o łącznej długości 0,8 km przecina SOO Dolina Środkowego Świdra i na  0,1 km z nim graniczy</w:t>
            </w:r>
          </w:p>
          <w:p w14:paraId="1ECA90C9" w14:textId="6F62E72F"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 odległości 0,1 km od SOO Bagna Celestynowskie</w:t>
            </w:r>
          </w:p>
        </w:tc>
      </w:tr>
      <w:tr w:rsidR="002E7473" w:rsidRPr="00E517AD" w14:paraId="23648DEF" w14:textId="77777777" w:rsidTr="0029657D">
        <w:trPr>
          <w:cantSplit/>
          <w:trHeight w:val="345"/>
          <w:tblHeader/>
        </w:trPr>
        <w:tc>
          <w:tcPr>
            <w:tcW w:w="596" w:type="dxa"/>
            <w:shd w:val="clear" w:color="auto" w:fill="auto"/>
          </w:tcPr>
          <w:p w14:paraId="027C628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K61</w:t>
            </w:r>
          </w:p>
        </w:tc>
        <w:tc>
          <w:tcPr>
            <w:tcW w:w="3336" w:type="dxa"/>
            <w:shd w:val="clear" w:color="auto" w:fill="auto"/>
          </w:tcPr>
          <w:p w14:paraId="78DCFDEE"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drogi krajowej nr 61 na odcinku Legionowo - Zegrze</w:t>
            </w:r>
          </w:p>
        </w:tc>
        <w:tc>
          <w:tcPr>
            <w:tcW w:w="1334" w:type="dxa"/>
            <w:shd w:val="clear" w:color="auto" w:fill="auto"/>
          </w:tcPr>
          <w:p w14:paraId="51067D5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01032FF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1,1</w:t>
            </w:r>
          </w:p>
        </w:tc>
        <w:tc>
          <w:tcPr>
            <w:tcW w:w="2687" w:type="dxa"/>
            <w:gridSpan w:val="2"/>
            <w:shd w:val="clear" w:color="auto" w:fill="auto"/>
          </w:tcPr>
          <w:p w14:paraId="7254343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C837058" w14:textId="77777777" w:rsidTr="0029657D">
        <w:trPr>
          <w:cantSplit/>
          <w:trHeight w:val="345"/>
          <w:tblHeader/>
        </w:trPr>
        <w:tc>
          <w:tcPr>
            <w:tcW w:w="596" w:type="dxa"/>
            <w:shd w:val="clear" w:color="auto" w:fill="auto"/>
          </w:tcPr>
          <w:p w14:paraId="63A5C86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K62</w:t>
            </w:r>
          </w:p>
        </w:tc>
        <w:tc>
          <w:tcPr>
            <w:tcW w:w="3336" w:type="dxa"/>
            <w:shd w:val="clear" w:color="auto" w:fill="auto"/>
          </w:tcPr>
          <w:p w14:paraId="6A057181"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Łochowa w ciągu drogi krajowej nr 62 -</w:t>
            </w:r>
          </w:p>
          <w:p w14:paraId="6DE03F26"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wariant X</w:t>
            </w:r>
          </w:p>
        </w:tc>
        <w:tc>
          <w:tcPr>
            <w:tcW w:w="1334" w:type="dxa"/>
            <w:shd w:val="clear" w:color="auto" w:fill="auto"/>
          </w:tcPr>
          <w:p w14:paraId="4EE3741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6EA582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67456F7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0,3 km przecina OSO Dolina Liwca</w:t>
            </w:r>
          </w:p>
          <w:p w14:paraId="6DD12B9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0,2 km od SOO Ostoja Nadliwiecka</w:t>
            </w:r>
          </w:p>
        </w:tc>
      </w:tr>
      <w:tr w:rsidR="002E7473" w:rsidRPr="00E517AD" w14:paraId="41E7CEA8" w14:textId="77777777" w:rsidTr="0029657D">
        <w:trPr>
          <w:cantSplit/>
          <w:trHeight w:val="2042"/>
          <w:tblHeader/>
        </w:trPr>
        <w:tc>
          <w:tcPr>
            <w:tcW w:w="596" w:type="dxa"/>
            <w:vMerge w:val="restart"/>
            <w:shd w:val="clear" w:color="auto" w:fill="auto"/>
          </w:tcPr>
          <w:p w14:paraId="528C2CF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w:t>
            </w:r>
          </w:p>
          <w:p w14:paraId="6FCFAB95" w14:textId="77777777" w:rsidR="002E7473" w:rsidRPr="00E517AD" w:rsidRDefault="002E7473" w:rsidP="0029657D">
            <w:pPr>
              <w:spacing w:after="240"/>
              <w:ind w:left="-57" w:right="-57"/>
              <w:rPr>
                <w:rFonts w:ascii="Arial" w:eastAsia="Calibri" w:hAnsi="Arial" w:cs="Arial"/>
                <w:sz w:val="22"/>
                <w:szCs w:val="22"/>
              </w:rPr>
            </w:pPr>
          </w:p>
          <w:p w14:paraId="617A8640" w14:textId="77777777" w:rsidR="002E7473" w:rsidRPr="00E517AD" w:rsidRDefault="002E7473" w:rsidP="0029657D">
            <w:pPr>
              <w:spacing w:after="240"/>
              <w:ind w:left="-57" w:right="-57"/>
              <w:rPr>
                <w:rFonts w:ascii="Arial" w:eastAsia="Calibri" w:hAnsi="Arial" w:cs="Arial"/>
                <w:sz w:val="22"/>
                <w:szCs w:val="22"/>
              </w:rPr>
            </w:pPr>
          </w:p>
          <w:p w14:paraId="425781E9" w14:textId="77777777" w:rsidR="002E7473" w:rsidRPr="00E517AD" w:rsidRDefault="002E7473" w:rsidP="0029657D">
            <w:pPr>
              <w:spacing w:after="240"/>
              <w:ind w:left="-57" w:right="-57"/>
              <w:rPr>
                <w:rFonts w:ascii="Arial" w:eastAsia="Calibri" w:hAnsi="Arial" w:cs="Arial"/>
                <w:sz w:val="22"/>
                <w:szCs w:val="22"/>
              </w:rPr>
            </w:pPr>
          </w:p>
          <w:p w14:paraId="2979A3EE" w14:textId="74E31E4B" w:rsidR="002E7473" w:rsidRPr="00E517AD" w:rsidRDefault="002E7473" w:rsidP="0029657D">
            <w:pPr>
              <w:spacing w:after="240"/>
              <w:ind w:left="-57" w:right="-57"/>
              <w:rPr>
                <w:rFonts w:ascii="Arial" w:eastAsia="Calibri" w:hAnsi="Arial" w:cs="Arial"/>
                <w:sz w:val="22"/>
                <w:szCs w:val="22"/>
              </w:rPr>
            </w:pPr>
          </w:p>
        </w:tc>
        <w:tc>
          <w:tcPr>
            <w:tcW w:w="3336" w:type="dxa"/>
            <w:shd w:val="clear" w:color="auto" w:fill="auto"/>
          </w:tcPr>
          <w:p w14:paraId="3A92B1A3" w14:textId="41F20F7E"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Budowa obwodnicy Łochowa w ciągu drogi krajowej nr 62 -</w:t>
            </w:r>
          </w:p>
          <w:p w14:paraId="28B57B54"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wariant Y</w:t>
            </w:r>
          </w:p>
        </w:tc>
        <w:tc>
          <w:tcPr>
            <w:tcW w:w="1334" w:type="dxa"/>
            <w:vMerge w:val="restart"/>
            <w:shd w:val="clear" w:color="auto" w:fill="auto"/>
          </w:tcPr>
          <w:p w14:paraId="5549196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vMerge w:val="restart"/>
            <w:shd w:val="clear" w:color="auto" w:fill="auto"/>
          </w:tcPr>
          <w:p w14:paraId="7061A1F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vMerge w:val="restart"/>
            <w:shd w:val="clear" w:color="auto" w:fill="auto"/>
          </w:tcPr>
          <w:p w14:paraId="6C8EACF5"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 xml:space="preserve">na odcinku 0,3 km przecina OSO Dolina Liwca </w:t>
            </w:r>
          </w:p>
          <w:p w14:paraId="388E308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Ostoja Nadliwiecka</w:t>
            </w:r>
          </w:p>
        </w:tc>
      </w:tr>
      <w:tr w:rsidR="002E7473" w:rsidRPr="00E517AD" w14:paraId="29C9217D" w14:textId="77777777" w:rsidTr="0029657D">
        <w:trPr>
          <w:cantSplit/>
          <w:trHeight w:hRule="exact" w:val="6072"/>
          <w:tblHeader/>
        </w:trPr>
        <w:tc>
          <w:tcPr>
            <w:tcW w:w="596" w:type="dxa"/>
            <w:vMerge/>
            <w:shd w:val="clear" w:color="auto" w:fill="auto"/>
          </w:tcPr>
          <w:p w14:paraId="1A2785CD" w14:textId="77777777" w:rsidR="002E7473" w:rsidRPr="00E517AD" w:rsidRDefault="002E7473" w:rsidP="0029657D">
            <w:pPr>
              <w:spacing w:after="240"/>
              <w:ind w:left="-57" w:right="-57"/>
              <w:rPr>
                <w:rFonts w:ascii="Arial" w:eastAsia="Calibri" w:hAnsi="Arial" w:cs="Arial"/>
                <w:sz w:val="22"/>
                <w:szCs w:val="22"/>
              </w:rPr>
            </w:pPr>
          </w:p>
        </w:tc>
        <w:tc>
          <w:tcPr>
            <w:tcW w:w="3336" w:type="dxa"/>
            <w:shd w:val="clear" w:color="auto" w:fill="auto"/>
          </w:tcPr>
          <w:p w14:paraId="7944C14B" w14:textId="77777777" w:rsidR="002E7473" w:rsidRPr="00E517AD" w:rsidRDefault="002E7473" w:rsidP="0029657D">
            <w:pPr>
              <w:spacing w:after="240"/>
              <w:rPr>
                <w:rFonts w:ascii="Arial" w:hAnsi="Arial" w:cs="Arial"/>
                <w:sz w:val="22"/>
                <w:szCs w:val="22"/>
              </w:rPr>
            </w:pPr>
          </w:p>
        </w:tc>
        <w:tc>
          <w:tcPr>
            <w:tcW w:w="1334" w:type="dxa"/>
            <w:vMerge/>
            <w:shd w:val="clear" w:color="auto" w:fill="auto"/>
          </w:tcPr>
          <w:p w14:paraId="5DB84072" w14:textId="77777777" w:rsidR="002E7473" w:rsidRPr="00E517AD" w:rsidRDefault="002E7473" w:rsidP="0029657D">
            <w:pPr>
              <w:spacing w:after="240"/>
              <w:rPr>
                <w:rFonts w:ascii="Arial" w:eastAsia="Calibri" w:hAnsi="Arial" w:cs="Arial"/>
                <w:sz w:val="22"/>
                <w:szCs w:val="22"/>
              </w:rPr>
            </w:pPr>
          </w:p>
        </w:tc>
        <w:tc>
          <w:tcPr>
            <w:tcW w:w="1119" w:type="dxa"/>
            <w:vMerge/>
            <w:shd w:val="clear" w:color="auto" w:fill="auto"/>
          </w:tcPr>
          <w:p w14:paraId="008D4C54" w14:textId="77777777" w:rsidR="002E7473" w:rsidRPr="00E517AD" w:rsidRDefault="002E7473" w:rsidP="0029657D">
            <w:pPr>
              <w:spacing w:after="240"/>
              <w:rPr>
                <w:rFonts w:ascii="Arial" w:eastAsia="Calibri" w:hAnsi="Arial" w:cs="Arial"/>
                <w:sz w:val="22"/>
                <w:szCs w:val="22"/>
              </w:rPr>
            </w:pPr>
          </w:p>
        </w:tc>
        <w:tc>
          <w:tcPr>
            <w:tcW w:w="2687" w:type="dxa"/>
            <w:gridSpan w:val="2"/>
            <w:vMerge/>
            <w:shd w:val="clear" w:color="auto" w:fill="auto"/>
          </w:tcPr>
          <w:p w14:paraId="47B5F01B"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p>
        </w:tc>
      </w:tr>
      <w:tr w:rsidR="002E7473" w:rsidRPr="00E517AD" w14:paraId="17BAE47B" w14:textId="77777777" w:rsidTr="0029657D">
        <w:trPr>
          <w:cantSplit/>
          <w:trHeight w:val="345"/>
          <w:tblHeader/>
        </w:trPr>
        <w:tc>
          <w:tcPr>
            <w:tcW w:w="596" w:type="dxa"/>
            <w:shd w:val="clear" w:color="auto" w:fill="auto"/>
          </w:tcPr>
          <w:p w14:paraId="74EFDE4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w:t>
            </w:r>
          </w:p>
        </w:tc>
        <w:tc>
          <w:tcPr>
            <w:tcW w:w="3336" w:type="dxa"/>
            <w:shd w:val="clear" w:color="auto" w:fill="auto"/>
          </w:tcPr>
          <w:p w14:paraId="312FC63A"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obwodnicy Łochowa w ciągu drogi krajowej nr 62 - </w:t>
            </w:r>
          </w:p>
          <w:p w14:paraId="10D476F7"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wariant 1</w:t>
            </w:r>
          </w:p>
        </w:tc>
        <w:tc>
          <w:tcPr>
            <w:tcW w:w="1334" w:type="dxa"/>
            <w:shd w:val="clear" w:color="auto" w:fill="auto"/>
          </w:tcPr>
          <w:p w14:paraId="41E497A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99BBFA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67147AE0"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Ostoja Nadliwiecka</w:t>
            </w:r>
          </w:p>
        </w:tc>
      </w:tr>
      <w:tr w:rsidR="002E7473" w:rsidRPr="00E517AD" w14:paraId="01DC76FF" w14:textId="77777777" w:rsidTr="0029657D">
        <w:trPr>
          <w:cantSplit/>
          <w:trHeight w:val="345"/>
          <w:tblHeader/>
        </w:trPr>
        <w:tc>
          <w:tcPr>
            <w:tcW w:w="596" w:type="dxa"/>
            <w:shd w:val="clear" w:color="auto" w:fill="auto"/>
          </w:tcPr>
          <w:p w14:paraId="77DBF4E2" w14:textId="7B4DA371"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w:t>
            </w:r>
          </w:p>
        </w:tc>
        <w:tc>
          <w:tcPr>
            <w:tcW w:w="3336" w:type="dxa"/>
            <w:shd w:val="clear" w:color="auto" w:fill="auto"/>
          </w:tcPr>
          <w:p w14:paraId="4C4E76C4"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obwodnicy Łochowa w ciągu drogi krajowej nr 62 - </w:t>
            </w:r>
          </w:p>
          <w:p w14:paraId="792F0FFF"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wariant 2</w:t>
            </w:r>
          </w:p>
        </w:tc>
        <w:tc>
          <w:tcPr>
            <w:tcW w:w="1334" w:type="dxa"/>
            <w:shd w:val="clear" w:color="auto" w:fill="auto"/>
          </w:tcPr>
          <w:p w14:paraId="1D859ED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2A2AE1C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A24D3C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SOO Ostoja Nadliwiecka</w:t>
            </w:r>
          </w:p>
        </w:tc>
      </w:tr>
      <w:tr w:rsidR="002E7473" w:rsidRPr="00E517AD" w14:paraId="2FEB2280" w14:textId="77777777" w:rsidTr="0029657D">
        <w:trPr>
          <w:cantSplit/>
          <w:trHeight w:val="345"/>
          <w:tblHeader/>
        </w:trPr>
        <w:tc>
          <w:tcPr>
            <w:tcW w:w="596" w:type="dxa"/>
            <w:shd w:val="clear" w:color="auto" w:fill="auto"/>
          </w:tcPr>
          <w:p w14:paraId="01CDCCFD"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K63</w:t>
            </w:r>
          </w:p>
        </w:tc>
        <w:tc>
          <w:tcPr>
            <w:tcW w:w="3336" w:type="dxa"/>
            <w:shd w:val="clear" w:color="auto" w:fill="auto"/>
          </w:tcPr>
          <w:p w14:paraId="4F3DA9CD"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Ostrołęki w ciągu drogi krajowej nr 53 -</w:t>
            </w:r>
          </w:p>
          <w:p w14:paraId="0BA80E8A"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wariant 1</w:t>
            </w:r>
          </w:p>
        </w:tc>
        <w:tc>
          <w:tcPr>
            <w:tcW w:w="1334" w:type="dxa"/>
            <w:shd w:val="clear" w:color="auto" w:fill="auto"/>
          </w:tcPr>
          <w:p w14:paraId="494273A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55B143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6222B627"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1,0 km przecina OSO Doliny Omulwi i Płodownicy</w:t>
            </w:r>
          </w:p>
          <w:p w14:paraId="68B2D6E6"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punktowo graniczy z OSO Dolin Dolnej Narwi</w:t>
            </w:r>
          </w:p>
        </w:tc>
      </w:tr>
      <w:tr w:rsidR="002E7473" w:rsidRPr="00E517AD" w14:paraId="7615DB14" w14:textId="77777777" w:rsidTr="0029657D">
        <w:trPr>
          <w:cantSplit/>
          <w:trHeight w:val="345"/>
          <w:tblHeader/>
        </w:trPr>
        <w:tc>
          <w:tcPr>
            <w:tcW w:w="596" w:type="dxa"/>
            <w:shd w:val="clear" w:color="auto" w:fill="auto"/>
          </w:tcPr>
          <w:p w14:paraId="6A976662" w14:textId="7F8D13EA"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4D3FAE4B"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Ostrołęki w ciągu drogi krajowej nr 53 -</w:t>
            </w:r>
          </w:p>
          <w:p w14:paraId="1F0E5448"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wariant 2</w:t>
            </w:r>
          </w:p>
        </w:tc>
        <w:tc>
          <w:tcPr>
            <w:tcW w:w="1334" w:type="dxa"/>
            <w:shd w:val="clear" w:color="auto" w:fill="auto"/>
          </w:tcPr>
          <w:p w14:paraId="03C40A4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2CA06A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6B6E007E"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0,8 km przecina OSO Doliny Omulwi i Płodownicy</w:t>
            </w:r>
          </w:p>
        </w:tc>
      </w:tr>
      <w:tr w:rsidR="002E7473" w:rsidRPr="00E517AD" w14:paraId="099724F1" w14:textId="77777777" w:rsidTr="0029657D">
        <w:trPr>
          <w:cantSplit/>
          <w:trHeight w:val="345"/>
          <w:tblHeader/>
        </w:trPr>
        <w:tc>
          <w:tcPr>
            <w:tcW w:w="596" w:type="dxa"/>
            <w:shd w:val="clear" w:color="auto" w:fill="auto"/>
          </w:tcPr>
          <w:p w14:paraId="3F829177" w14:textId="6241F01E"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0F135E2C"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Ostrołęki w ciągu drogi krajowej nr 53 -</w:t>
            </w:r>
          </w:p>
          <w:p w14:paraId="75106C96"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wariant 3</w:t>
            </w:r>
          </w:p>
        </w:tc>
        <w:tc>
          <w:tcPr>
            <w:tcW w:w="1334" w:type="dxa"/>
            <w:shd w:val="clear" w:color="auto" w:fill="auto"/>
          </w:tcPr>
          <w:p w14:paraId="1222B5F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58AADDB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2E082599"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0,8 km przecina OSO Doliny Omulwi i Płodownicy</w:t>
            </w:r>
          </w:p>
        </w:tc>
      </w:tr>
      <w:tr w:rsidR="002E7473" w:rsidRPr="00E517AD" w14:paraId="587822C8" w14:textId="77777777" w:rsidTr="0029657D">
        <w:trPr>
          <w:cantSplit/>
          <w:trHeight w:val="617"/>
          <w:tblHeader/>
        </w:trPr>
        <w:tc>
          <w:tcPr>
            <w:tcW w:w="596" w:type="dxa"/>
            <w:shd w:val="clear" w:color="auto" w:fill="auto"/>
          </w:tcPr>
          <w:p w14:paraId="0670FA89"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K64</w:t>
            </w:r>
          </w:p>
        </w:tc>
        <w:tc>
          <w:tcPr>
            <w:tcW w:w="3336" w:type="dxa"/>
            <w:shd w:val="clear" w:color="auto" w:fill="auto"/>
          </w:tcPr>
          <w:p w14:paraId="37480A19"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obwodnicy Pułtuska w ciągu drogi krajowej nr 61</w:t>
            </w:r>
          </w:p>
        </w:tc>
        <w:tc>
          <w:tcPr>
            <w:tcW w:w="1334" w:type="dxa"/>
            <w:shd w:val="clear" w:color="auto" w:fill="auto"/>
          </w:tcPr>
          <w:p w14:paraId="61B840FD" w14:textId="77777777" w:rsidR="002E7473" w:rsidRPr="00E517AD" w:rsidRDefault="002E7473" w:rsidP="0029657D">
            <w:pPr>
              <w:spacing w:after="240"/>
              <w:ind w:right="-82"/>
              <w:rPr>
                <w:rFonts w:ascii="Arial" w:eastAsia="Calibri" w:hAnsi="Arial" w:cs="Arial"/>
                <w:sz w:val="22"/>
                <w:szCs w:val="22"/>
              </w:rPr>
            </w:pPr>
            <w:r w:rsidRPr="00E517AD">
              <w:rPr>
                <w:rFonts w:ascii="Arial" w:eastAsia="Calibri" w:hAnsi="Arial" w:cs="Arial"/>
                <w:sz w:val="22"/>
                <w:szCs w:val="22"/>
              </w:rPr>
              <w:t>Nasielsko-Karniewski OChK</w:t>
            </w:r>
          </w:p>
        </w:tc>
        <w:tc>
          <w:tcPr>
            <w:tcW w:w="1119" w:type="dxa"/>
            <w:shd w:val="clear" w:color="auto" w:fill="auto"/>
          </w:tcPr>
          <w:p w14:paraId="74A216E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1,5</w:t>
            </w:r>
          </w:p>
        </w:tc>
        <w:tc>
          <w:tcPr>
            <w:tcW w:w="2687" w:type="dxa"/>
            <w:gridSpan w:val="2"/>
            <w:shd w:val="clear" w:color="auto" w:fill="auto"/>
          </w:tcPr>
          <w:p w14:paraId="09568D51"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0,3 km od OSO Dolina Dolnej Narwi</w:t>
            </w:r>
          </w:p>
        </w:tc>
      </w:tr>
      <w:tr w:rsidR="002E7473" w:rsidRPr="00E517AD" w14:paraId="47733C46" w14:textId="0C325FE6" w:rsidTr="0029657D">
        <w:trPr>
          <w:cantSplit/>
          <w:trHeight w:val="345"/>
          <w:tblHeader/>
        </w:trPr>
        <w:tc>
          <w:tcPr>
            <w:tcW w:w="596" w:type="dxa"/>
            <w:shd w:val="clear" w:color="auto" w:fill="auto"/>
          </w:tcPr>
          <w:p w14:paraId="13DB4201"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K65</w:t>
            </w:r>
          </w:p>
        </w:tc>
        <w:tc>
          <w:tcPr>
            <w:tcW w:w="3336" w:type="dxa"/>
            <w:shd w:val="clear" w:color="auto" w:fill="auto"/>
          </w:tcPr>
          <w:p w14:paraId="5D7FD0B1"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obwodnicy Lipska w ciągu drogi krajowej nr 79</w:t>
            </w:r>
          </w:p>
        </w:tc>
        <w:tc>
          <w:tcPr>
            <w:tcW w:w="1334" w:type="dxa"/>
            <w:shd w:val="clear" w:color="auto" w:fill="auto"/>
          </w:tcPr>
          <w:p w14:paraId="0B75F63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35A357BF" w14:textId="20EEA7BE"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395C197" w14:textId="7EA5E37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45B09300" w14:textId="77777777" w:rsidTr="0029657D">
        <w:trPr>
          <w:cantSplit/>
          <w:trHeight w:val="345"/>
          <w:tblHeader/>
        </w:trPr>
        <w:tc>
          <w:tcPr>
            <w:tcW w:w="596" w:type="dxa"/>
            <w:vMerge w:val="restart"/>
            <w:shd w:val="clear" w:color="auto" w:fill="auto"/>
          </w:tcPr>
          <w:p w14:paraId="2ADC2E49"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K66</w:t>
            </w:r>
          </w:p>
        </w:tc>
        <w:tc>
          <w:tcPr>
            <w:tcW w:w="3336" w:type="dxa"/>
            <w:shd w:val="clear" w:color="auto" w:fill="auto"/>
          </w:tcPr>
          <w:p w14:paraId="5BE86CBA" w14:textId="77777777" w:rsidR="002E7473" w:rsidRPr="00E517AD" w:rsidRDefault="002E7473" w:rsidP="0029657D">
            <w:pPr>
              <w:spacing w:after="240"/>
              <w:ind w:right="-79"/>
              <w:rPr>
                <w:rFonts w:ascii="Arial" w:eastAsia="Calibri" w:hAnsi="Arial" w:cs="Arial"/>
                <w:sz w:val="22"/>
                <w:szCs w:val="22"/>
              </w:rPr>
            </w:pPr>
            <w:r w:rsidRPr="00E517AD">
              <w:rPr>
                <w:rFonts w:ascii="Arial" w:hAnsi="Arial" w:cs="Arial"/>
                <w:sz w:val="22"/>
                <w:szCs w:val="22"/>
              </w:rPr>
              <w:t>Budowa obwodnicy Skaryszewa w ciągu drogi krajowej nr 9 - wariant 1</w:t>
            </w:r>
          </w:p>
        </w:tc>
        <w:tc>
          <w:tcPr>
            <w:tcW w:w="1334" w:type="dxa"/>
            <w:shd w:val="clear" w:color="auto" w:fill="auto"/>
          </w:tcPr>
          <w:p w14:paraId="7E9FFCF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Iłża-Makowiec</w:t>
            </w:r>
          </w:p>
        </w:tc>
        <w:tc>
          <w:tcPr>
            <w:tcW w:w="1119" w:type="dxa"/>
            <w:shd w:val="clear" w:color="auto" w:fill="auto"/>
          </w:tcPr>
          <w:p w14:paraId="5AB8E1C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4,2</w:t>
            </w:r>
          </w:p>
        </w:tc>
        <w:tc>
          <w:tcPr>
            <w:tcW w:w="2687" w:type="dxa"/>
            <w:gridSpan w:val="2"/>
            <w:shd w:val="clear" w:color="auto" w:fill="auto"/>
          </w:tcPr>
          <w:p w14:paraId="01B9885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ADC202A" w14:textId="77777777" w:rsidTr="0029657D">
        <w:trPr>
          <w:cantSplit/>
          <w:trHeight w:val="345"/>
          <w:tblHeader/>
        </w:trPr>
        <w:tc>
          <w:tcPr>
            <w:tcW w:w="596" w:type="dxa"/>
            <w:vMerge/>
            <w:shd w:val="clear" w:color="auto" w:fill="auto"/>
          </w:tcPr>
          <w:p w14:paraId="22044A96"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19AE0FF8" w14:textId="77777777" w:rsidR="002E7473" w:rsidRPr="00E517AD" w:rsidRDefault="002E7473" w:rsidP="0029657D">
            <w:pPr>
              <w:spacing w:after="240"/>
              <w:ind w:right="-79"/>
              <w:rPr>
                <w:rFonts w:ascii="Arial" w:hAnsi="Arial" w:cs="Arial"/>
                <w:sz w:val="22"/>
                <w:szCs w:val="22"/>
              </w:rPr>
            </w:pPr>
            <w:r w:rsidRPr="00E517AD">
              <w:rPr>
                <w:rFonts w:ascii="Arial" w:hAnsi="Arial" w:cs="Arial"/>
                <w:sz w:val="22"/>
                <w:szCs w:val="22"/>
              </w:rPr>
              <w:t>Budowa obwodnicy Skaryszewa w ciągu drogi krajowej nr 9 - wariant 2</w:t>
            </w:r>
          </w:p>
        </w:tc>
        <w:tc>
          <w:tcPr>
            <w:tcW w:w="1334" w:type="dxa"/>
            <w:shd w:val="clear" w:color="auto" w:fill="auto"/>
          </w:tcPr>
          <w:p w14:paraId="45A76EC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Iłża-Makowiec</w:t>
            </w:r>
          </w:p>
        </w:tc>
        <w:tc>
          <w:tcPr>
            <w:tcW w:w="1119" w:type="dxa"/>
            <w:shd w:val="clear" w:color="auto" w:fill="auto"/>
          </w:tcPr>
          <w:p w14:paraId="43512E9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3,5</w:t>
            </w:r>
          </w:p>
        </w:tc>
        <w:tc>
          <w:tcPr>
            <w:tcW w:w="2687" w:type="dxa"/>
            <w:gridSpan w:val="2"/>
            <w:shd w:val="clear" w:color="auto" w:fill="auto"/>
          </w:tcPr>
          <w:p w14:paraId="1C754B7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67EC2EE" w14:textId="77777777" w:rsidTr="0029657D">
        <w:trPr>
          <w:cantSplit/>
          <w:trHeight w:val="345"/>
          <w:tblHeader/>
        </w:trPr>
        <w:tc>
          <w:tcPr>
            <w:tcW w:w="596" w:type="dxa"/>
            <w:shd w:val="clear" w:color="auto" w:fill="auto"/>
          </w:tcPr>
          <w:p w14:paraId="6AA66F07"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K67</w:t>
            </w:r>
          </w:p>
          <w:p w14:paraId="70812D04" w14:textId="77777777" w:rsidR="002E7473" w:rsidRPr="00E517AD" w:rsidRDefault="002E7473" w:rsidP="0029657D">
            <w:pPr>
              <w:spacing w:after="240"/>
              <w:ind w:left="-57" w:right="-57"/>
              <w:rPr>
                <w:rFonts w:ascii="Arial" w:eastAsia="Calibri" w:hAnsi="Arial" w:cs="Arial"/>
                <w:sz w:val="22"/>
                <w:szCs w:val="22"/>
              </w:rPr>
            </w:pPr>
          </w:p>
          <w:p w14:paraId="38D6DB33" w14:textId="77777777" w:rsidR="002E7473" w:rsidRPr="00E517AD" w:rsidRDefault="002E7473" w:rsidP="0029657D">
            <w:pPr>
              <w:spacing w:after="240"/>
              <w:ind w:left="-57" w:right="-57"/>
              <w:rPr>
                <w:rFonts w:ascii="Arial" w:eastAsia="Calibri" w:hAnsi="Arial" w:cs="Arial"/>
                <w:sz w:val="22"/>
                <w:szCs w:val="22"/>
              </w:rPr>
            </w:pPr>
          </w:p>
          <w:p w14:paraId="1DE46BE3" w14:textId="77777777" w:rsidR="002E7473" w:rsidRPr="00E517AD" w:rsidRDefault="002E7473" w:rsidP="0029657D">
            <w:pPr>
              <w:spacing w:after="240"/>
              <w:ind w:left="-57" w:right="-57"/>
              <w:rPr>
                <w:rFonts w:ascii="Arial" w:eastAsia="Calibri" w:hAnsi="Arial" w:cs="Arial"/>
                <w:sz w:val="22"/>
                <w:szCs w:val="22"/>
              </w:rPr>
            </w:pPr>
          </w:p>
          <w:p w14:paraId="5F089AEA" w14:textId="77777777" w:rsidR="002E7473" w:rsidRPr="00E517AD" w:rsidRDefault="002E7473" w:rsidP="0029657D">
            <w:pPr>
              <w:spacing w:after="240"/>
              <w:ind w:left="-57" w:right="-57"/>
              <w:rPr>
                <w:rFonts w:ascii="Arial" w:eastAsia="Calibri" w:hAnsi="Arial" w:cs="Arial"/>
                <w:sz w:val="22"/>
                <w:szCs w:val="22"/>
              </w:rPr>
            </w:pPr>
          </w:p>
          <w:p w14:paraId="49CADD99" w14:textId="59C9B143" w:rsidR="002E7473" w:rsidRPr="00E517AD" w:rsidRDefault="002E7473" w:rsidP="0029657D">
            <w:pPr>
              <w:spacing w:after="240"/>
              <w:ind w:left="-57" w:right="-57"/>
              <w:rPr>
                <w:rFonts w:ascii="Arial" w:eastAsia="Calibri" w:hAnsi="Arial" w:cs="Arial"/>
                <w:sz w:val="22"/>
                <w:szCs w:val="22"/>
              </w:rPr>
            </w:pPr>
          </w:p>
        </w:tc>
        <w:tc>
          <w:tcPr>
            <w:tcW w:w="3336" w:type="dxa"/>
            <w:shd w:val="clear" w:color="auto" w:fill="auto"/>
          </w:tcPr>
          <w:p w14:paraId="06A41778"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Zwolenia w ciągu drogi krajowej nr 79 -</w:t>
            </w:r>
          </w:p>
          <w:p w14:paraId="602504BF"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wariant 1</w:t>
            </w:r>
          </w:p>
        </w:tc>
        <w:tc>
          <w:tcPr>
            <w:tcW w:w="1334" w:type="dxa"/>
            <w:shd w:val="clear" w:color="auto" w:fill="auto"/>
          </w:tcPr>
          <w:p w14:paraId="07340F6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OChK Dolina rzeki Zwoleńki</w:t>
            </w:r>
          </w:p>
        </w:tc>
        <w:tc>
          <w:tcPr>
            <w:tcW w:w="1119" w:type="dxa"/>
            <w:shd w:val="clear" w:color="auto" w:fill="auto"/>
          </w:tcPr>
          <w:p w14:paraId="733F60C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1,2</w:t>
            </w:r>
          </w:p>
        </w:tc>
        <w:tc>
          <w:tcPr>
            <w:tcW w:w="2687" w:type="dxa"/>
            <w:gridSpan w:val="2"/>
            <w:shd w:val="clear" w:color="auto" w:fill="auto"/>
          </w:tcPr>
          <w:p w14:paraId="61703F8E"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w odległości 0,8 km od OSO Ostoja Kozienicka</w:t>
            </w:r>
          </w:p>
          <w:p w14:paraId="2A430A45" w14:textId="77777777" w:rsidR="002E7473" w:rsidRPr="00E517AD" w:rsidRDefault="002E7473" w:rsidP="0029657D">
            <w:pPr>
              <w:numPr>
                <w:ilvl w:val="0"/>
                <w:numId w:val="8"/>
              </w:numPr>
              <w:spacing w:after="240"/>
              <w:ind w:left="159" w:right="-84" w:hanging="210"/>
              <w:rPr>
                <w:rFonts w:ascii="Arial" w:eastAsia="Calibri" w:hAnsi="Arial" w:cs="Arial"/>
                <w:sz w:val="22"/>
                <w:szCs w:val="22"/>
              </w:rPr>
            </w:pPr>
            <w:r w:rsidRPr="00E517AD">
              <w:rPr>
                <w:rFonts w:ascii="Arial" w:eastAsia="Calibri" w:hAnsi="Arial" w:cs="Arial"/>
                <w:sz w:val="22"/>
                <w:szCs w:val="22"/>
              </w:rPr>
              <w:t>w odległości 0,8 km od SOO Puszcza Kozienicka</w:t>
            </w:r>
          </w:p>
          <w:p w14:paraId="68EDD12E"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1,2 km przecina SOO Dolina Zwoleńki</w:t>
            </w:r>
          </w:p>
        </w:tc>
      </w:tr>
      <w:tr w:rsidR="002E7473" w:rsidRPr="00E517AD" w14:paraId="4FFD013A" w14:textId="77777777" w:rsidTr="0029657D">
        <w:trPr>
          <w:cantSplit/>
          <w:trHeight w:val="345"/>
          <w:tblHeader/>
        </w:trPr>
        <w:tc>
          <w:tcPr>
            <w:tcW w:w="596" w:type="dxa"/>
            <w:shd w:val="clear" w:color="auto" w:fill="auto"/>
          </w:tcPr>
          <w:p w14:paraId="4808E98B" w14:textId="4C70EA5D" w:rsidR="002E7473" w:rsidRPr="00E517AD" w:rsidRDefault="002E7473" w:rsidP="0029657D">
            <w:pPr>
              <w:spacing w:after="240"/>
              <w:ind w:left="-57" w:right="-57"/>
              <w:rPr>
                <w:rFonts w:ascii="Arial" w:hAnsi="Arial" w:cs="Arial"/>
                <w:sz w:val="22"/>
                <w:szCs w:val="22"/>
              </w:rPr>
            </w:pPr>
            <w:r w:rsidRPr="00E517AD">
              <w:rPr>
                <w:rFonts w:ascii="Arial" w:hAnsi="Arial" w:cs="Arial"/>
                <w:sz w:val="22"/>
                <w:szCs w:val="22"/>
              </w:rPr>
              <w:t>-</w:t>
            </w:r>
          </w:p>
        </w:tc>
        <w:tc>
          <w:tcPr>
            <w:tcW w:w="3336" w:type="dxa"/>
            <w:shd w:val="clear" w:color="auto" w:fill="auto"/>
          </w:tcPr>
          <w:p w14:paraId="18F46578"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Zwolenia w ciągu drogi krajowej nr 79 -</w:t>
            </w:r>
          </w:p>
          <w:p w14:paraId="72E57C9D"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wariant 2</w:t>
            </w:r>
          </w:p>
        </w:tc>
        <w:tc>
          <w:tcPr>
            <w:tcW w:w="1334" w:type="dxa"/>
            <w:shd w:val="clear" w:color="auto" w:fill="auto"/>
          </w:tcPr>
          <w:p w14:paraId="68EA92F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A13DD6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37226914"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0,4 km przecina OSO Ostoja Kozienicka</w:t>
            </w:r>
          </w:p>
          <w:p w14:paraId="3E25ECDF"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0,4 km przecina SOO Puszcza Kozienicka</w:t>
            </w:r>
          </w:p>
        </w:tc>
      </w:tr>
      <w:tr w:rsidR="002E7473" w:rsidRPr="00E517AD" w14:paraId="671B91E2" w14:textId="77777777" w:rsidTr="0029657D">
        <w:trPr>
          <w:cantSplit/>
          <w:trHeight w:val="345"/>
          <w:tblHeader/>
        </w:trPr>
        <w:tc>
          <w:tcPr>
            <w:tcW w:w="596" w:type="dxa"/>
            <w:shd w:val="clear" w:color="auto" w:fill="auto"/>
          </w:tcPr>
          <w:p w14:paraId="3824DC39" w14:textId="29A23959"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79213B7D"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Zwolenia w ciągu drogi krajowej nr 79 -</w:t>
            </w:r>
          </w:p>
          <w:p w14:paraId="0AF420E0"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wariant 3</w:t>
            </w:r>
          </w:p>
        </w:tc>
        <w:tc>
          <w:tcPr>
            <w:tcW w:w="1334" w:type="dxa"/>
            <w:shd w:val="clear" w:color="auto" w:fill="auto"/>
          </w:tcPr>
          <w:p w14:paraId="529DEB9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F64053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B296833"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w odległości 0,1 km od OSO Ostoja Kozienicka</w:t>
            </w:r>
          </w:p>
          <w:p w14:paraId="4E8F361B"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w odległości 0,2 km od SOO Puszcza Kozienicka</w:t>
            </w:r>
          </w:p>
        </w:tc>
      </w:tr>
      <w:tr w:rsidR="002E7473" w:rsidRPr="00E517AD" w14:paraId="6B748B69" w14:textId="77777777" w:rsidTr="0029657D">
        <w:trPr>
          <w:cantSplit/>
          <w:trHeight w:val="345"/>
          <w:tblHeader/>
        </w:trPr>
        <w:tc>
          <w:tcPr>
            <w:tcW w:w="596" w:type="dxa"/>
            <w:shd w:val="clear" w:color="auto" w:fill="auto"/>
          </w:tcPr>
          <w:p w14:paraId="27B87068"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K68</w:t>
            </w:r>
          </w:p>
        </w:tc>
        <w:tc>
          <w:tcPr>
            <w:tcW w:w="3336" w:type="dxa"/>
            <w:shd w:val="clear" w:color="auto" w:fill="auto"/>
          </w:tcPr>
          <w:p w14:paraId="69BD0F6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Budowa obwodnicy Siedlec w ciągu drogi krajowej nr 63 (K68) - wariant Chodów Zachodni</w:t>
            </w:r>
          </w:p>
        </w:tc>
        <w:tc>
          <w:tcPr>
            <w:tcW w:w="1334" w:type="dxa"/>
            <w:shd w:val="clear" w:color="auto" w:fill="auto"/>
          </w:tcPr>
          <w:p w14:paraId="1506045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22E26B5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3,4</w:t>
            </w:r>
          </w:p>
        </w:tc>
        <w:tc>
          <w:tcPr>
            <w:tcW w:w="2687" w:type="dxa"/>
            <w:gridSpan w:val="2"/>
            <w:shd w:val="clear" w:color="auto" w:fill="auto"/>
          </w:tcPr>
          <w:p w14:paraId="633C65E8"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2 km przecina OSO Dolina Liwca</w:t>
            </w:r>
          </w:p>
          <w:p w14:paraId="1F1E60CE"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0,6 km przecina SOO Ostoja Nadliwiecka</w:t>
            </w:r>
          </w:p>
        </w:tc>
      </w:tr>
      <w:tr w:rsidR="002E7473" w:rsidRPr="00E517AD" w14:paraId="1A4EA17C" w14:textId="77777777" w:rsidTr="0029657D">
        <w:trPr>
          <w:cantSplit/>
          <w:trHeight w:val="345"/>
          <w:tblHeader/>
        </w:trPr>
        <w:tc>
          <w:tcPr>
            <w:tcW w:w="596" w:type="dxa"/>
            <w:shd w:val="clear" w:color="auto" w:fill="auto"/>
          </w:tcPr>
          <w:p w14:paraId="71152D68" w14:textId="2E208BBD"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547BEF22" w14:textId="77777777"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Budowa obwodnicy Siedlec w ciągu drogi krajowej nr 63 (K68) - wariant Chodów Wschodni</w:t>
            </w:r>
          </w:p>
        </w:tc>
        <w:tc>
          <w:tcPr>
            <w:tcW w:w="1334" w:type="dxa"/>
            <w:shd w:val="clear" w:color="auto" w:fill="auto"/>
          </w:tcPr>
          <w:p w14:paraId="3191CB0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4126F06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1,1</w:t>
            </w:r>
          </w:p>
        </w:tc>
        <w:tc>
          <w:tcPr>
            <w:tcW w:w="2687" w:type="dxa"/>
            <w:gridSpan w:val="2"/>
            <w:shd w:val="clear" w:color="auto" w:fill="auto"/>
          </w:tcPr>
          <w:p w14:paraId="0DE0D0D2"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1,6 km przecina OSO Dolina Liwca</w:t>
            </w:r>
          </w:p>
          <w:p w14:paraId="04B7CD60"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0,7 km przecina SOO Ostoja Nadliwiecka</w:t>
            </w:r>
          </w:p>
        </w:tc>
      </w:tr>
      <w:tr w:rsidR="002E7473" w:rsidRPr="00E517AD" w14:paraId="5308E496" w14:textId="77777777" w:rsidTr="0029657D">
        <w:trPr>
          <w:cantSplit/>
          <w:trHeight w:val="345"/>
          <w:tblHeader/>
        </w:trPr>
        <w:tc>
          <w:tcPr>
            <w:tcW w:w="596" w:type="dxa"/>
            <w:shd w:val="clear" w:color="auto" w:fill="auto"/>
          </w:tcPr>
          <w:p w14:paraId="5595E212" w14:textId="319DA6C8" w:rsidR="002E7473" w:rsidRPr="00E517AD" w:rsidRDefault="002E7473" w:rsidP="0029657D">
            <w:pPr>
              <w:spacing w:after="240"/>
              <w:rPr>
                <w:rFonts w:ascii="Arial" w:hAnsi="Arial" w:cs="Arial"/>
                <w:sz w:val="22"/>
                <w:szCs w:val="22"/>
              </w:rPr>
            </w:pPr>
            <w:r w:rsidRPr="00E517AD">
              <w:rPr>
                <w:rFonts w:ascii="Arial" w:hAnsi="Arial" w:cs="Arial"/>
                <w:sz w:val="22"/>
                <w:szCs w:val="22"/>
              </w:rPr>
              <w:lastRenderedPageBreak/>
              <w:t>-</w:t>
            </w:r>
          </w:p>
        </w:tc>
        <w:tc>
          <w:tcPr>
            <w:tcW w:w="3336" w:type="dxa"/>
            <w:shd w:val="clear" w:color="auto" w:fill="auto"/>
          </w:tcPr>
          <w:p w14:paraId="720EA613" w14:textId="77777777"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Budowa obwodnicy Siedlec w ciągu drogi krajowej nr 63 (K68) - wariant Chodów Centralny</w:t>
            </w:r>
          </w:p>
        </w:tc>
        <w:tc>
          <w:tcPr>
            <w:tcW w:w="1334" w:type="dxa"/>
            <w:shd w:val="clear" w:color="auto" w:fill="auto"/>
          </w:tcPr>
          <w:p w14:paraId="3706296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027024A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1,1</w:t>
            </w:r>
          </w:p>
        </w:tc>
        <w:tc>
          <w:tcPr>
            <w:tcW w:w="2687" w:type="dxa"/>
            <w:gridSpan w:val="2"/>
            <w:shd w:val="clear" w:color="auto" w:fill="auto"/>
          </w:tcPr>
          <w:p w14:paraId="2339C26D"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0,9 km przecina OSO Dolina Liwca</w:t>
            </w:r>
          </w:p>
          <w:p w14:paraId="79E4A132"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3 odcinkach o łącznej długości 0,4 km przecina SOO Ostoja Nadliwiecka</w:t>
            </w:r>
          </w:p>
        </w:tc>
      </w:tr>
      <w:tr w:rsidR="002E7473" w:rsidRPr="00E517AD" w14:paraId="33880861" w14:textId="77777777" w:rsidTr="0029657D">
        <w:trPr>
          <w:cantSplit/>
          <w:trHeight w:val="345"/>
          <w:tblHeader/>
        </w:trPr>
        <w:tc>
          <w:tcPr>
            <w:tcW w:w="596" w:type="dxa"/>
            <w:shd w:val="clear" w:color="auto" w:fill="auto"/>
          </w:tcPr>
          <w:p w14:paraId="17363E37" w14:textId="081412D3"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16FD70CA" w14:textId="77777777"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 xml:space="preserve">Budowa obwodnicy Siedlec w ciągu drogi krajowej nr 63 (K68) - wariant Siedlce A </w:t>
            </w:r>
          </w:p>
        </w:tc>
        <w:tc>
          <w:tcPr>
            <w:tcW w:w="1334" w:type="dxa"/>
            <w:shd w:val="clear" w:color="auto" w:fill="auto"/>
          </w:tcPr>
          <w:p w14:paraId="13DCC0B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16D8E87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2,6</w:t>
            </w:r>
          </w:p>
        </w:tc>
        <w:tc>
          <w:tcPr>
            <w:tcW w:w="2687" w:type="dxa"/>
            <w:gridSpan w:val="2"/>
            <w:shd w:val="clear" w:color="auto" w:fill="auto"/>
          </w:tcPr>
          <w:p w14:paraId="1A5B16D7"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5 odcinkach o łącznej długości 1,3 km przecina SOO Ostoja Nadliwiecka</w:t>
            </w:r>
          </w:p>
        </w:tc>
      </w:tr>
      <w:tr w:rsidR="002E7473" w:rsidRPr="00E517AD" w14:paraId="529B675A" w14:textId="77777777" w:rsidTr="0029657D">
        <w:trPr>
          <w:cantSplit/>
          <w:trHeight w:val="345"/>
          <w:tblHeader/>
        </w:trPr>
        <w:tc>
          <w:tcPr>
            <w:tcW w:w="596" w:type="dxa"/>
            <w:vMerge w:val="restart"/>
            <w:shd w:val="clear" w:color="auto" w:fill="auto"/>
          </w:tcPr>
          <w:p w14:paraId="04B635A7" w14:textId="0522E16A"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5D34F4EC" w14:textId="77777777"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Budowa obwodnicy Siedlec w ciągu drogi krajowej nr 63 (K68) - wariant Siedlce B</w:t>
            </w:r>
          </w:p>
        </w:tc>
        <w:tc>
          <w:tcPr>
            <w:tcW w:w="1334" w:type="dxa"/>
            <w:shd w:val="clear" w:color="auto" w:fill="auto"/>
          </w:tcPr>
          <w:p w14:paraId="53A4F6D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7A9EB8F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2,6</w:t>
            </w:r>
          </w:p>
        </w:tc>
        <w:tc>
          <w:tcPr>
            <w:tcW w:w="2687" w:type="dxa"/>
            <w:gridSpan w:val="2"/>
            <w:shd w:val="clear" w:color="auto" w:fill="auto"/>
          </w:tcPr>
          <w:p w14:paraId="362C0A7E"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2 odcinkach o łącznej długości 0,2 km przecina SOO Ostoja Nadliwiecka</w:t>
            </w:r>
          </w:p>
        </w:tc>
      </w:tr>
      <w:tr w:rsidR="002E7473" w:rsidRPr="00E517AD" w14:paraId="382950A8" w14:textId="77777777" w:rsidTr="0029657D">
        <w:trPr>
          <w:cantSplit/>
          <w:trHeight w:val="345"/>
          <w:tblHeader/>
        </w:trPr>
        <w:tc>
          <w:tcPr>
            <w:tcW w:w="596" w:type="dxa"/>
            <w:vMerge/>
            <w:shd w:val="clear" w:color="auto" w:fill="auto"/>
          </w:tcPr>
          <w:p w14:paraId="2ED8D0E5" w14:textId="77777777" w:rsidR="002E7473" w:rsidRPr="00E517AD" w:rsidRDefault="002E7473" w:rsidP="0029657D">
            <w:pPr>
              <w:spacing w:after="240"/>
              <w:rPr>
                <w:rFonts w:ascii="Arial" w:hAnsi="Arial" w:cs="Arial"/>
                <w:sz w:val="22"/>
                <w:szCs w:val="22"/>
              </w:rPr>
            </w:pPr>
          </w:p>
        </w:tc>
        <w:tc>
          <w:tcPr>
            <w:tcW w:w="3336" w:type="dxa"/>
            <w:shd w:val="clear" w:color="auto" w:fill="auto"/>
          </w:tcPr>
          <w:p w14:paraId="4ED2BBEE" w14:textId="77777777"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Budowa obwodnicy Siedlec w ciągu drogi krajowej nr 63 (K68) - wariant Iganie</w:t>
            </w:r>
          </w:p>
        </w:tc>
        <w:tc>
          <w:tcPr>
            <w:tcW w:w="1334" w:type="dxa"/>
            <w:shd w:val="clear" w:color="auto" w:fill="auto"/>
          </w:tcPr>
          <w:p w14:paraId="0580720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Siedlecko-Węgrowski OChK</w:t>
            </w:r>
          </w:p>
        </w:tc>
        <w:tc>
          <w:tcPr>
            <w:tcW w:w="1119" w:type="dxa"/>
            <w:shd w:val="clear" w:color="auto" w:fill="auto"/>
          </w:tcPr>
          <w:p w14:paraId="2BA344D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1,0</w:t>
            </w:r>
          </w:p>
        </w:tc>
        <w:tc>
          <w:tcPr>
            <w:tcW w:w="2687" w:type="dxa"/>
            <w:gridSpan w:val="2"/>
            <w:shd w:val="clear" w:color="auto" w:fill="auto"/>
          </w:tcPr>
          <w:p w14:paraId="3194E531" w14:textId="77777777" w:rsidR="002E7473" w:rsidRPr="00E517AD" w:rsidRDefault="002E7473" w:rsidP="0029657D">
            <w:pPr>
              <w:numPr>
                <w:ilvl w:val="0"/>
                <w:numId w:val="8"/>
              </w:numPr>
              <w:spacing w:after="240"/>
              <w:ind w:left="159" w:right="-80" w:hanging="210"/>
              <w:rPr>
                <w:rFonts w:ascii="Arial" w:eastAsia="Calibri" w:hAnsi="Arial" w:cs="Arial"/>
                <w:sz w:val="22"/>
                <w:szCs w:val="22"/>
              </w:rPr>
            </w:pPr>
            <w:r w:rsidRPr="00E517AD">
              <w:rPr>
                <w:rFonts w:ascii="Arial" w:eastAsia="Calibri" w:hAnsi="Arial" w:cs="Arial"/>
                <w:sz w:val="22"/>
                <w:szCs w:val="22"/>
              </w:rPr>
              <w:t>na odcinku 0,3 km przecina SOO Ostoja Nadliwiecka</w:t>
            </w:r>
          </w:p>
        </w:tc>
      </w:tr>
      <w:tr w:rsidR="002E7473" w:rsidRPr="00E517AD" w14:paraId="7083EA07" w14:textId="742B7E38" w:rsidTr="0029657D">
        <w:trPr>
          <w:cantSplit/>
          <w:trHeight w:val="345"/>
          <w:tblHeader/>
        </w:trPr>
        <w:tc>
          <w:tcPr>
            <w:tcW w:w="596" w:type="dxa"/>
            <w:shd w:val="clear" w:color="auto" w:fill="auto"/>
          </w:tcPr>
          <w:p w14:paraId="24081E4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K69</w:t>
            </w:r>
          </w:p>
        </w:tc>
        <w:tc>
          <w:tcPr>
            <w:tcW w:w="3336" w:type="dxa"/>
            <w:shd w:val="clear" w:color="auto" w:fill="auto"/>
          </w:tcPr>
          <w:p w14:paraId="667ECDE1"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obwodnicy Sokołowa Podlaskiego w ciągu dróg krajowych nr 62 i 63</w:t>
            </w:r>
          </w:p>
        </w:tc>
        <w:tc>
          <w:tcPr>
            <w:tcW w:w="1334" w:type="dxa"/>
            <w:shd w:val="clear" w:color="auto" w:fill="auto"/>
          </w:tcPr>
          <w:p w14:paraId="29AD182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4494774E" w14:textId="35B8DB5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3962E4B" w14:textId="70778F14"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7C591DE" w14:textId="60D6E31E" w:rsidTr="0029657D">
        <w:trPr>
          <w:cantSplit/>
          <w:trHeight w:val="345"/>
          <w:tblHeader/>
        </w:trPr>
        <w:tc>
          <w:tcPr>
            <w:tcW w:w="596" w:type="dxa"/>
            <w:shd w:val="clear" w:color="auto" w:fill="auto"/>
          </w:tcPr>
          <w:p w14:paraId="0FB5FD4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K70</w:t>
            </w:r>
          </w:p>
        </w:tc>
        <w:tc>
          <w:tcPr>
            <w:tcW w:w="3336" w:type="dxa"/>
            <w:shd w:val="clear" w:color="auto" w:fill="auto"/>
          </w:tcPr>
          <w:p w14:paraId="53C2C557"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obwodnicy Ciechanowa w ciągu drogi krajowej nr 60</w:t>
            </w:r>
          </w:p>
        </w:tc>
        <w:tc>
          <w:tcPr>
            <w:tcW w:w="1334" w:type="dxa"/>
            <w:shd w:val="clear" w:color="auto" w:fill="auto"/>
          </w:tcPr>
          <w:p w14:paraId="7219830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F7E7105" w14:textId="13058719"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2ED3EBB0" w14:textId="561C7A7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A56AE80" w14:textId="77777777" w:rsidTr="0029657D">
        <w:trPr>
          <w:cantSplit/>
          <w:trHeight w:val="668"/>
          <w:tblHeader/>
        </w:trPr>
        <w:tc>
          <w:tcPr>
            <w:tcW w:w="596" w:type="dxa"/>
            <w:shd w:val="clear" w:color="auto" w:fill="auto"/>
          </w:tcPr>
          <w:p w14:paraId="5179CD2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K71</w:t>
            </w:r>
          </w:p>
        </w:tc>
        <w:tc>
          <w:tcPr>
            <w:tcW w:w="3336" w:type="dxa"/>
            <w:shd w:val="clear" w:color="auto" w:fill="auto"/>
          </w:tcPr>
          <w:p w14:paraId="48BF893D"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Budowa obwodnicy Łącka w ciągu drogi krajowej nr 60 -</w:t>
            </w:r>
          </w:p>
          <w:p w14:paraId="7700B49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podwariant A</w:t>
            </w:r>
          </w:p>
        </w:tc>
        <w:tc>
          <w:tcPr>
            <w:tcW w:w="1334" w:type="dxa"/>
            <w:shd w:val="clear" w:color="auto" w:fill="auto"/>
          </w:tcPr>
          <w:p w14:paraId="711DC18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D953D0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152A37D"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Uroczyska Łąckie</w:t>
            </w:r>
          </w:p>
        </w:tc>
      </w:tr>
      <w:tr w:rsidR="002E7473" w:rsidRPr="00E517AD" w14:paraId="49E580DF" w14:textId="77777777" w:rsidTr="0029657D">
        <w:trPr>
          <w:cantSplit/>
          <w:trHeight w:val="813"/>
          <w:tblHeader/>
        </w:trPr>
        <w:tc>
          <w:tcPr>
            <w:tcW w:w="596" w:type="dxa"/>
            <w:shd w:val="clear" w:color="auto" w:fill="auto"/>
          </w:tcPr>
          <w:p w14:paraId="4A715844" w14:textId="715A1661"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7953FFFE"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obwodnicy Łącka w ciągu drogi krajowej nr 60 - </w:t>
            </w:r>
          </w:p>
          <w:p w14:paraId="2690A491" w14:textId="77777777" w:rsidR="002E7473" w:rsidRPr="00E517AD" w:rsidRDefault="002E7473" w:rsidP="0029657D">
            <w:pPr>
              <w:spacing w:after="240"/>
              <w:rPr>
                <w:rFonts w:ascii="Arial" w:hAnsi="Arial" w:cs="Arial"/>
                <w:sz w:val="22"/>
                <w:szCs w:val="22"/>
              </w:rPr>
            </w:pPr>
            <w:r w:rsidRPr="00E517AD">
              <w:rPr>
                <w:rFonts w:ascii="Arial" w:eastAsia="Calibri" w:hAnsi="Arial" w:cs="Arial"/>
                <w:sz w:val="22"/>
                <w:szCs w:val="22"/>
              </w:rPr>
              <w:t>podwariant B</w:t>
            </w:r>
          </w:p>
        </w:tc>
        <w:tc>
          <w:tcPr>
            <w:tcW w:w="1334" w:type="dxa"/>
            <w:shd w:val="clear" w:color="auto" w:fill="auto"/>
          </w:tcPr>
          <w:p w14:paraId="16061AB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33C396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3873B4A2"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na odcinku 0,6 km przecina SOO Uroczyska Łąckie</w:t>
            </w:r>
          </w:p>
        </w:tc>
      </w:tr>
      <w:tr w:rsidR="002E7473" w:rsidRPr="00E517AD" w14:paraId="763220A1" w14:textId="09F12E96" w:rsidTr="0029657D">
        <w:trPr>
          <w:cantSplit/>
          <w:trHeight w:val="477"/>
          <w:tblHeader/>
        </w:trPr>
        <w:tc>
          <w:tcPr>
            <w:tcW w:w="596" w:type="dxa"/>
            <w:shd w:val="clear" w:color="auto" w:fill="auto"/>
          </w:tcPr>
          <w:p w14:paraId="048DC993" w14:textId="28196A25"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4E7AC8B8"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obwodnicy Łącka w ciągu drogi krajowej nr 60 - </w:t>
            </w:r>
            <w:r w:rsidRPr="00E517AD">
              <w:rPr>
                <w:rFonts w:ascii="Arial" w:eastAsia="Calibri" w:hAnsi="Arial" w:cs="Arial"/>
                <w:sz w:val="22"/>
                <w:szCs w:val="22"/>
              </w:rPr>
              <w:t>wariant 1</w:t>
            </w:r>
          </w:p>
        </w:tc>
        <w:tc>
          <w:tcPr>
            <w:tcW w:w="1334" w:type="dxa"/>
            <w:shd w:val="clear" w:color="auto" w:fill="auto"/>
          </w:tcPr>
          <w:p w14:paraId="57731D2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A102D51" w14:textId="7FA1965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494F49B" w14:textId="7511A9A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5BBDB19" w14:textId="264F6D73" w:rsidTr="0029657D">
        <w:trPr>
          <w:cantSplit/>
          <w:trHeight w:val="527"/>
          <w:tblHeader/>
        </w:trPr>
        <w:tc>
          <w:tcPr>
            <w:tcW w:w="596" w:type="dxa"/>
            <w:shd w:val="clear" w:color="auto" w:fill="auto"/>
          </w:tcPr>
          <w:p w14:paraId="7C1ABAEB" w14:textId="7209DE49" w:rsidR="002E7473" w:rsidRPr="00E517AD" w:rsidRDefault="002E7473" w:rsidP="0029657D">
            <w:pPr>
              <w:spacing w:after="240"/>
              <w:rPr>
                <w:rFonts w:ascii="Arial" w:hAnsi="Arial" w:cs="Arial"/>
                <w:sz w:val="22"/>
                <w:szCs w:val="22"/>
              </w:rPr>
            </w:pPr>
            <w:r w:rsidRPr="00E517AD">
              <w:rPr>
                <w:rFonts w:ascii="Arial" w:hAnsi="Arial" w:cs="Arial"/>
                <w:sz w:val="22"/>
                <w:szCs w:val="22"/>
              </w:rPr>
              <w:t>-</w:t>
            </w:r>
          </w:p>
        </w:tc>
        <w:tc>
          <w:tcPr>
            <w:tcW w:w="3336" w:type="dxa"/>
            <w:shd w:val="clear" w:color="auto" w:fill="auto"/>
          </w:tcPr>
          <w:p w14:paraId="2881C215" w14:textId="77777777" w:rsidR="002E7473" w:rsidRPr="00E517AD" w:rsidRDefault="002E7473" w:rsidP="0029657D">
            <w:pPr>
              <w:spacing w:after="240"/>
              <w:rPr>
                <w:rFonts w:ascii="Arial" w:hAnsi="Arial" w:cs="Arial"/>
                <w:sz w:val="22"/>
                <w:szCs w:val="22"/>
              </w:rPr>
            </w:pPr>
            <w:r w:rsidRPr="00E517AD">
              <w:rPr>
                <w:rFonts w:ascii="Arial" w:hAnsi="Arial" w:cs="Arial"/>
                <w:sz w:val="22"/>
                <w:szCs w:val="22"/>
              </w:rPr>
              <w:t xml:space="preserve">Budowa obwodnicy Łącka w ciągu drogi krajowej nr 60 - </w:t>
            </w:r>
            <w:r w:rsidRPr="00E517AD">
              <w:rPr>
                <w:rFonts w:ascii="Arial" w:eastAsia="Calibri" w:hAnsi="Arial" w:cs="Arial"/>
                <w:sz w:val="22"/>
                <w:szCs w:val="22"/>
              </w:rPr>
              <w:t>wariant 2</w:t>
            </w:r>
          </w:p>
        </w:tc>
        <w:tc>
          <w:tcPr>
            <w:tcW w:w="1334" w:type="dxa"/>
            <w:shd w:val="clear" w:color="auto" w:fill="auto"/>
          </w:tcPr>
          <w:p w14:paraId="14FF6B1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539B38F3" w14:textId="44A2D7E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02688C7" w14:textId="41A7277E"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119F7B04" w14:textId="77777777" w:rsidTr="0029657D">
        <w:trPr>
          <w:cantSplit/>
          <w:trHeight w:val="345"/>
          <w:tblHeader/>
        </w:trPr>
        <w:tc>
          <w:tcPr>
            <w:tcW w:w="596" w:type="dxa"/>
            <w:shd w:val="clear" w:color="auto" w:fill="auto"/>
          </w:tcPr>
          <w:p w14:paraId="32D11916"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K72</w:t>
            </w:r>
          </w:p>
        </w:tc>
        <w:tc>
          <w:tcPr>
            <w:tcW w:w="3336" w:type="dxa"/>
            <w:shd w:val="clear" w:color="auto" w:fill="auto"/>
          </w:tcPr>
          <w:p w14:paraId="1ABC3404"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drogi S61 Ostrów Mazowiecka - obwodnica Augustowa, odc. Ostrów Mazowiecka - Szczuczyn </w:t>
            </w:r>
          </w:p>
        </w:tc>
        <w:tc>
          <w:tcPr>
            <w:tcW w:w="1334" w:type="dxa"/>
            <w:shd w:val="clear" w:color="auto" w:fill="auto"/>
          </w:tcPr>
          <w:p w14:paraId="41243AD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25F15B1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373F474F" w14:textId="77777777" w:rsidR="002E7473" w:rsidRPr="00E517AD" w:rsidRDefault="002E7473" w:rsidP="0029657D">
            <w:pPr>
              <w:numPr>
                <w:ilvl w:val="0"/>
                <w:numId w:val="8"/>
              </w:numPr>
              <w:spacing w:after="240"/>
              <w:ind w:left="158" w:right="-80" w:hanging="209"/>
              <w:rPr>
                <w:rFonts w:ascii="Arial" w:eastAsia="Calibri" w:hAnsi="Arial" w:cs="Arial"/>
                <w:sz w:val="22"/>
                <w:szCs w:val="22"/>
              </w:rPr>
            </w:pPr>
            <w:r w:rsidRPr="00E517AD">
              <w:rPr>
                <w:rFonts w:ascii="Arial" w:eastAsia="Calibri" w:hAnsi="Arial" w:cs="Arial"/>
                <w:sz w:val="22"/>
                <w:szCs w:val="22"/>
              </w:rPr>
              <w:t>w odległości 0,1 km od OSO Puszcza Biała</w:t>
            </w:r>
          </w:p>
        </w:tc>
      </w:tr>
      <w:tr w:rsidR="002E7473" w:rsidRPr="00E517AD" w14:paraId="444A88FE" w14:textId="1D616E20" w:rsidTr="0029657D">
        <w:trPr>
          <w:cantSplit/>
          <w:trHeight w:val="345"/>
          <w:tblHeader/>
        </w:trPr>
        <w:tc>
          <w:tcPr>
            <w:tcW w:w="596" w:type="dxa"/>
            <w:shd w:val="clear" w:color="auto" w:fill="auto"/>
          </w:tcPr>
          <w:p w14:paraId="2E3F0FB6" w14:textId="77777777" w:rsidR="002E7473" w:rsidRPr="00E517AD" w:rsidRDefault="002E7473" w:rsidP="0029657D">
            <w:pPr>
              <w:spacing w:before="120" w:after="240"/>
              <w:rPr>
                <w:rFonts w:ascii="Arial" w:eastAsia="Calibri" w:hAnsi="Arial" w:cs="Arial"/>
                <w:sz w:val="22"/>
                <w:szCs w:val="22"/>
              </w:rPr>
            </w:pPr>
            <w:r w:rsidRPr="00E517AD">
              <w:rPr>
                <w:rFonts w:ascii="Arial" w:eastAsia="Calibri" w:hAnsi="Arial" w:cs="Arial"/>
                <w:sz w:val="22"/>
                <w:szCs w:val="22"/>
              </w:rPr>
              <w:lastRenderedPageBreak/>
              <w:t>POZIOM REGIONALNY</w:t>
            </w:r>
          </w:p>
        </w:tc>
        <w:tc>
          <w:tcPr>
            <w:tcW w:w="3336" w:type="dxa"/>
            <w:shd w:val="clear" w:color="auto" w:fill="auto"/>
          </w:tcPr>
          <w:p w14:paraId="331145B3" w14:textId="01C7074D" w:rsidR="002E7473" w:rsidRPr="00E517AD" w:rsidRDefault="002E7473" w:rsidP="0029657D">
            <w:pPr>
              <w:spacing w:before="120" w:after="240"/>
              <w:rPr>
                <w:rFonts w:ascii="Arial" w:eastAsia="Calibri" w:hAnsi="Arial" w:cs="Arial"/>
                <w:sz w:val="22"/>
                <w:szCs w:val="22"/>
              </w:rPr>
            </w:pPr>
            <w:r w:rsidRPr="00E517AD">
              <w:rPr>
                <w:rFonts w:ascii="Arial" w:eastAsia="Calibri" w:hAnsi="Arial" w:cs="Arial"/>
                <w:sz w:val="22"/>
                <w:szCs w:val="22"/>
              </w:rPr>
              <w:t>-</w:t>
            </w:r>
          </w:p>
        </w:tc>
        <w:tc>
          <w:tcPr>
            <w:tcW w:w="1334" w:type="dxa"/>
            <w:shd w:val="clear" w:color="auto" w:fill="auto"/>
          </w:tcPr>
          <w:p w14:paraId="7FFCBA8D" w14:textId="4B6FB63E" w:rsidR="002E7473" w:rsidRPr="00E517AD" w:rsidRDefault="002E7473" w:rsidP="0029657D">
            <w:pPr>
              <w:spacing w:before="120" w:after="240"/>
              <w:rPr>
                <w:rFonts w:ascii="Arial" w:eastAsia="Calibri" w:hAnsi="Arial" w:cs="Arial"/>
                <w:sz w:val="22"/>
                <w:szCs w:val="22"/>
              </w:rPr>
            </w:pPr>
            <w:r w:rsidRPr="00E517AD">
              <w:rPr>
                <w:rFonts w:ascii="Arial" w:eastAsia="Calibri" w:hAnsi="Arial" w:cs="Arial"/>
                <w:sz w:val="22"/>
                <w:szCs w:val="22"/>
              </w:rPr>
              <w:t>-</w:t>
            </w:r>
          </w:p>
        </w:tc>
        <w:tc>
          <w:tcPr>
            <w:tcW w:w="1119" w:type="dxa"/>
            <w:shd w:val="clear" w:color="auto" w:fill="auto"/>
          </w:tcPr>
          <w:p w14:paraId="0C78E0C4" w14:textId="17AF34E1" w:rsidR="002E7473" w:rsidRPr="00E517AD" w:rsidRDefault="002E7473" w:rsidP="0029657D">
            <w:pPr>
              <w:spacing w:before="120"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3DCA7327" w14:textId="378C69BD" w:rsidR="002E7473" w:rsidRPr="00E517AD" w:rsidRDefault="002E7473" w:rsidP="0029657D">
            <w:pPr>
              <w:spacing w:before="120"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616CCC8" w14:textId="17186A40" w:rsidTr="0029657D">
        <w:trPr>
          <w:cantSplit/>
          <w:trHeight w:val="345"/>
          <w:tblHeader/>
        </w:trPr>
        <w:tc>
          <w:tcPr>
            <w:tcW w:w="596" w:type="dxa"/>
            <w:shd w:val="clear" w:color="auto" w:fill="auto"/>
          </w:tcPr>
          <w:p w14:paraId="7A7643DF" w14:textId="77777777"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Inwestycje kolejowe</w:t>
            </w:r>
          </w:p>
        </w:tc>
        <w:tc>
          <w:tcPr>
            <w:tcW w:w="3336" w:type="dxa"/>
            <w:shd w:val="clear" w:color="auto" w:fill="auto"/>
          </w:tcPr>
          <w:p w14:paraId="46796A4E" w14:textId="4289EC3A"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1334" w:type="dxa"/>
            <w:shd w:val="clear" w:color="auto" w:fill="auto"/>
          </w:tcPr>
          <w:p w14:paraId="67A4A10C" w14:textId="77A9A773"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1119" w:type="dxa"/>
            <w:shd w:val="clear" w:color="auto" w:fill="auto"/>
          </w:tcPr>
          <w:p w14:paraId="53176BA0" w14:textId="33E1C75A"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EB0E7B4" w14:textId="20C154E0"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12039DA2" w14:textId="3E565E4E" w:rsidTr="0029657D">
        <w:trPr>
          <w:cantSplit/>
          <w:trHeight w:val="345"/>
          <w:tblHeader/>
        </w:trPr>
        <w:tc>
          <w:tcPr>
            <w:tcW w:w="596" w:type="dxa"/>
            <w:shd w:val="clear" w:color="auto" w:fill="auto"/>
          </w:tcPr>
          <w:p w14:paraId="53BAD76B"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R1</w:t>
            </w:r>
          </w:p>
        </w:tc>
        <w:tc>
          <w:tcPr>
            <w:tcW w:w="3336" w:type="dxa"/>
            <w:shd w:val="clear" w:color="auto" w:fill="auto"/>
          </w:tcPr>
          <w:p w14:paraId="41E6F7A4"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Zakup 32 sztuk pięcioczłonowych EZT</w:t>
            </w:r>
          </w:p>
        </w:tc>
        <w:tc>
          <w:tcPr>
            <w:tcW w:w="1334" w:type="dxa"/>
            <w:shd w:val="clear" w:color="auto" w:fill="auto"/>
          </w:tcPr>
          <w:p w14:paraId="54B72B4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5D459C9E" w14:textId="403833E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26CA324" w14:textId="472B0B2A"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F82E282" w14:textId="6808369A" w:rsidTr="0029657D">
        <w:trPr>
          <w:cantSplit/>
          <w:trHeight w:val="345"/>
          <w:tblHeader/>
        </w:trPr>
        <w:tc>
          <w:tcPr>
            <w:tcW w:w="596" w:type="dxa"/>
            <w:shd w:val="clear" w:color="auto" w:fill="auto"/>
          </w:tcPr>
          <w:p w14:paraId="2FC2FFBB"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w:t>
            </w:r>
          </w:p>
        </w:tc>
        <w:tc>
          <w:tcPr>
            <w:tcW w:w="3336" w:type="dxa"/>
            <w:shd w:val="clear" w:color="auto" w:fill="auto"/>
          </w:tcPr>
          <w:p w14:paraId="66D9856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Zakup 10 sztuk dwuczłonowych EZT</w:t>
            </w:r>
          </w:p>
        </w:tc>
        <w:tc>
          <w:tcPr>
            <w:tcW w:w="1334" w:type="dxa"/>
            <w:shd w:val="clear" w:color="auto" w:fill="auto"/>
          </w:tcPr>
          <w:p w14:paraId="41DF531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2FF5E13F" w14:textId="270012A6"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E23A723" w14:textId="59582E96"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E05F2FC" w14:textId="24575EF1" w:rsidTr="0029657D">
        <w:trPr>
          <w:cantSplit/>
          <w:trHeight w:val="345"/>
          <w:tblHeader/>
        </w:trPr>
        <w:tc>
          <w:tcPr>
            <w:tcW w:w="596" w:type="dxa"/>
            <w:shd w:val="clear" w:color="auto" w:fill="auto"/>
          </w:tcPr>
          <w:p w14:paraId="4B387090"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R3</w:t>
            </w:r>
          </w:p>
        </w:tc>
        <w:tc>
          <w:tcPr>
            <w:tcW w:w="3336" w:type="dxa"/>
            <w:shd w:val="clear" w:color="auto" w:fill="auto"/>
          </w:tcPr>
          <w:p w14:paraId="4F432E43"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Zakup 30 szt. wagonów piętrowych do pociągów typu push–pull</w:t>
            </w:r>
          </w:p>
        </w:tc>
        <w:tc>
          <w:tcPr>
            <w:tcW w:w="1334" w:type="dxa"/>
            <w:shd w:val="clear" w:color="auto" w:fill="auto"/>
          </w:tcPr>
          <w:p w14:paraId="5F52940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3C0A1E47" w14:textId="48D8423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6E1F740" w14:textId="2B70547A"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CD77526" w14:textId="74EB9334" w:rsidTr="0029657D">
        <w:trPr>
          <w:cantSplit/>
          <w:trHeight w:val="345"/>
          <w:tblHeader/>
        </w:trPr>
        <w:tc>
          <w:tcPr>
            <w:tcW w:w="596" w:type="dxa"/>
            <w:shd w:val="clear" w:color="auto" w:fill="auto"/>
          </w:tcPr>
          <w:p w14:paraId="4547A5F5"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R4</w:t>
            </w:r>
          </w:p>
        </w:tc>
        <w:tc>
          <w:tcPr>
            <w:tcW w:w="3336" w:type="dxa"/>
            <w:shd w:val="clear" w:color="auto" w:fill="auto"/>
          </w:tcPr>
          <w:p w14:paraId="68B67DF2"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Zakup 18 sztuk wodorowych zespołów trakcyjnych</w:t>
            </w:r>
          </w:p>
        </w:tc>
        <w:tc>
          <w:tcPr>
            <w:tcW w:w="1334" w:type="dxa"/>
            <w:shd w:val="clear" w:color="auto" w:fill="auto"/>
          </w:tcPr>
          <w:p w14:paraId="3C0A93D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E155EB9" w14:textId="4862530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C7B1865" w14:textId="0F659DC5"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44290E2E" w14:textId="077F5051" w:rsidTr="0029657D">
        <w:trPr>
          <w:cantSplit/>
          <w:trHeight w:val="345"/>
          <w:tblHeader/>
        </w:trPr>
        <w:tc>
          <w:tcPr>
            <w:tcW w:w="596" w:type="dxa"/>
            <w:shd w:val="clear" w:color="auto" w:fill="auto"/>
          </w:tcPr>
          <w:p w14:paraId="70B63A46"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R5</w:t>
            </w:r>
          </w:p>
        </w:tc>
        <w:tc>
          <w:tcPr>
            <w:tcW w:w="3336" w:type="dxa"/>
            <w:shd w:val="clear" w:color="auto" w:fill="auto"/>
          </w:tcPr>
          <w:p w14:paraId="19E678DB"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Zakup 20 sztuk piętrowych EZT</w:t>
            </w:r>
          </w:p>
        </w:tc>
        <w:tc>
          <w:tcPr>
            <w:tcW w:w="1334" w:type="dxa"/>
            <w:shd w:val="clear" w:color="auto" w:fill="auto"/>
          </w:tcPr>
          <w:p w14:paraId="39B732E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BE38E3F" w14:textId="7F18F44F"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3A38F79C" w14:textId="7B616BB0"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EF6C304" w14:textId="36B1A526" w:rsidTr="0029657D">
        <w:trPr>
          <w:cantSplit/>
          <w:trHeight w:val="345"/>
          <w:tblHeader/>
        </w:trPr>
        <w:tc>
          <w:tcPr>
            <w:tcW w:w="596" w:type="dxa"/>
            <w:shd w:val="clear" w:color="auto" w:fill="auto"/>
          </w:tcPr>
          <w:p w14:paraId="7611C60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R6</w:t>
            </w:r>
          </w:p>
        </w:tc>
        <w:tc>
          <w:tcPr>
            <w:tcW w:w="3336" w:type="dxa"/>
            <w:shd w:val="clear" w:color="auto" w:fill="auto"/>
          </w:tcPr>
          <w:p w14:paraId="22E64FFC"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Zakup 5 sztuk pojazdów elektryczno-akumulatorowych</w:t>
            </w:r>
          </w:p>
        </w:tc>
        <w:tc>
          <w:tcPr>
            <w:tcW w:w="1334" w:type="dxa"/>
            <w:shd w:val="clear" w:color="auto" w:fill="auto"/>
          </w:tcPr>
          <w:p w14:paraId="789749C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921A956" w14:textId="709D9F83"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81966FD" w14:textId="636D3BD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A35B54D" w14:textId="0631FDCD" w:rsidTr="0029657D">
        <w:trPr>
          <w:cantSplit/>
          <w:trHeight w:val="345"/>
          <w:tblHeader/>
        </w:trPr>
        <w:tc>
          <w:tcPr>
            <w:tcW w:w="596" w:type="dxa"/>
            <w:shd w:val="clear" w:color="auto" w:fill="auto"/>
          </w:tcPr>
          <w:p w14:paraId="3BA45B60"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R7</w:t>
            </w:r>
          </w:p>
        </w:tc>
        <w:tc>
          <w:tcPr>
            <w:tcW w:w="3336" w:type="dxa"/>
            <w:shd w:val="clear" w:color="auto" w:fill="auto"/>
          </w:tcPr>
          <w:p w14:paraId="2B52536F"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Zakup 7 sztuk trójczłonowych EZT</w:t>
            </w:r>
          </w:p>
        </w:tc>
        <w:tc>
          <w:tcPr>
            <w:tcW w:w="1334" w:type="dxa"/>
            <w:shd w:val="clear" w:color="auto" w:fill="auto"/>
          </w:tcPr>
          <w:p w14:paraId="10578FD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3C3CA72" w14:textId="69FD60D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6E257B8" w14:textId="3878386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3CD6D06" w14:textId="76C58D70" w:rsidTr="0029657D">
        <w:trPr>
          <w:cantSplit/>
          <w:trHeight w:val="345"/>
          <w:tblHeader/>
        </w:trPr>
        <w:tc>
          <w:tcPr>
            <w:tcW w:w="596" w:type="dxa"/>
            <w:shd w:val="clear" w:color="auto" w:fill="auto"/>
          </w:tcPr>
          <w:p w14:paraId="4978F30F"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R8</w:t>
            </w:r>
          </w:p>
        </w:tc>
        <w:tc>
          <w:tcPr>
            <w:tcW w:w="3336" w:type="dxa"/>
            <w:shd w:val="clear" w:color="auto" w:fill="auto"/>
          </w:tcPr>
          <w:p w14:paraId="4011671B"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Doposażenie istniejących pojazdów nowej generacji w system ETCS i radiotelefony GSM-R (10 pojazdów ER75) </w:t>
            </w:r>
          </w:p>
        </w:tc>
        <w:tc>
          <w:tcPr>
            <w:tcW w:w="1334" w:type="dxa"/>
            <w:shd w:val="clear" w:color="auto" w:fill="auto"/>
          </w:tcPr>
          <w:p w14:paraId="76AD5CC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0FC89F5" w14:textId="23F0049A"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3CFE9D7" w14:textId="771962CB"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38DA476B" w14:textId="6850EEDA" w:rsidTr="0029657D">
        <w:trPr>
          <w:cantSplit/>
          <w:trHeight w:val="345"/>
          <w:tblHeader/>
        </w:trPr>
        <w:tc>
          <w:tcPr>
            <w:tcW w:w="596" w:type="dxa"/>
            <w:shd w:val="clear" w:color="auto" w:fill="auto"/>
          </w:tcPr>
          <w:p w14:paraId="2ADC6F80"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R9</w:t>
            </w:r>
          </w:p>
        </w:tc>
        <w:tc>
          <w:tcPr>
            <w:tcW w:w="3336" w:type="dxa"/>
            <w:shd w:val="clear" w:color="auto" w:fill="auto"/>
          </w:tcPr>
          <w:p w14:paraId="65AE3FC3"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bazy utrzymaniowo - naprawczej taboru kolejowego w Radomiu </w:t>
            </w:r>
          </w:p>
        </w:tc>
        <w:tc>
          <w:tcPr>
            <w:tcW w:w="1334" w:type="dxa"/>
            <w:shd w:val="clear" w:color="auto" w:fill="auto"/>
          </w:tcPr>
          <w:p w14:paraId="68D119D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4410E4AA" w14:textId="49ED4F5A"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3E80BBF" w14:textId="300A0D8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1E6F6AE8" w14:textId="51AC4079" w:rsidTr="0029657D">
        <w:trPr>
          <w:cantSplit/>
          <w:trHeight w:val="345"/>
          <w:tblHeader/>
        </w:trPr>
        <w:tc>
          <w:tcPr>
            <w:tcW w:w="596" w:type="dxa"/>
            <w:shd w:val="clear" w:color="auto" w:fill="auto"/>
          </w:tcPr>
          <w:p w14:paraId="28F2B1AF"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R10</w:t>
            </w:r>
          </w:p>
        </w:tc>
        <w:tc>
          <w:tcPr>
            <w:tcW w:w="3336" w:type="dxa"/>
            <w:shd w:val="clear" w:color="auto" w:fill="auto"/>
          </w:tcPr>
          <w:p w14:paraId="019749F0"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bazy utrzymaniowo - naprawczej taboru kolejowego w Sochaczewie </w:t>
            </w:r>
          </w:p>
        </w:tc>
        <w:tc>
          <w:tcPr>
            <w:tcW w:w="1334" w:type="dxa"/>
            <w:shd w:val="clear" w:color="auto" w:fill="auto"/>
          </w:tcPr>
          <w:p w14:paraId="23FC3AF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49E38845" w14:textId="158B1AA6"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8323E91" w14:textId="0CB4F79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7C274EF" w14:textId="77777777" w:rsidTr="0029657D">
        <w:trPr>
          <w:cantSplit/>
          <w:trHeight w:val="345"/>
          <w:tblHeader/>
        </w:trPr>
        <w:tc>
          <w:tcPr>
            <w:tcW w:w="596" w:type="dxa"/>
            <w:shd w:val="clear" w:color="auto" w:fill="auto"/>
          </w:tcPr>
          <w:p w14:paraId="3364FC58"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R11</w:t>
            </w:r>
          </w:p>
        </w:tc>
        <w:tc>
          <w:tcPr>
            <w:tcW w:w="3336" w:type="dxa"/>
            <w:shd w:val="clear" w:color="auto" w:fill="auto"/>
          </w:tcPr>
          <w:p w14:paraId="443184B0"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Modernizacja infrastruktury kolejowej linii WKD w branży sterowania ruchem kolejowym wraz z zabudową nowych urządzeń samoczynnej, dwukierunkowej komputerowej blokady liniowej od stacji Warszawa Śródmieście WKD do stacji Podkowa Główna WKD oraz nowych urządzeń przekaźnikowo-komputerowych do zdalnego sterowania opartych na licznikach osi</w:t>
            </w:r>
          </w:p>
        </w:tc>
        <w:tc>
          <w:tcPr>
            <w:tcW w:w="1334" w:type="dxa"/>
            <w:shd w:val="clear" w:color="auto" w:fill="auto"/>
          </w:tcPr>
          <w:p w14:paraId="3ABC256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5EF47B5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5,9</w:t>
            </w:r>
          </w:p>
        </w:tc>
        <w:tc>
          <w:tcPr>
            <w:tcW w:w="2687" w:type="dxa"/>
            <w:gridSpan w:val="2"/>
            <w:shd w:val="clear" w:color="auto" w:fill="auto"/>
          </w:tcPr>
          <w:p w14:paraId="642CDA6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4891D4F0" w14:textId="77777777" w:rsidTr="0029657D">
        <w:trPr>
          <w:cantSplit/>
          <w:trHeight w:val="345"/>
          <w:tblHeader/>
        </w:trPr>
        <w:tc>
          <w:tcPr>
            <w:tcW w:w="596" w:type="dxa"/>
            <w:shd w:val="clear" w:color="auto" w:fill="auto"/>
          </w:tcPr>
          <w:p w14:paraId="6A0CC96B"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R12</w:t>
            </w:r>
          </w:p>
        </w:tc>
        <w:tc>
          <w:tcPr>
            <w:tcW w:w="3336" w:type="dxa"/>
            <w:shd w:val="clear" w:color="auto" w:fill="auto"/>
          </w:tcPr>
          <w:p w14:paraId="0797EA7C"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Modernizacja infrastruktury kolejowej linii WKD w branży torowej - wymiana szyn na dwutorowym odcinku LK47 od stacji Warszawa Śródmieście WKD do stacji Podkowa Główna WKD</w:t>
            </w:r>
          </w:p>
        </w:tc>
        <w:tc>
          <w:tcPr>
            <w:tcW w:w="1334" w:type="dxa"/>
            <w:shd w:val="clear" w:color="auto" w:fill="auto"/>
          </w:tcPr>
          <w:p w14:paraId="6A0B5E0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512226B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5,9</w:t>
            </w:r>
          </w:p>
        </w:tc>
        <w:tc>
          <w:tcPr>
            <w:tcW w:w="2687" w:type="dxa"/>
            <w:gridSpan w:val="2"/>
            <w:shd w:val="clear" w:color="auto" w:fill="auto"/>
          </w:tcPr>
          <w:p w14:paraId="263489A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35EF3CB" w14:textId="77777777" w:rsidTr="0029657D">
        <w:trPr>
          <w:cantSplit/>
          <w:trHeight w:val="345"/>
          <w:tblHeader/>
        </w:trPr>
        <w:tc>
          <w:tcPr>
            <w:tcW w:w="596" w:type="dxa"/>
            <w:shd w:val="clear" w:color="auto" w:fill="auto"/>
          </w:tcPr>
          <w:p w14:paraId="1DA2CC0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R13</w:t>
            </w:r>
          </w:p>
        </w:tc>
        <w:tc>
          <w:tcPr>
            <w:tcW w:w="3336" w:type="dxa"/>
            <w:shd w:val="clear" w:color="auto" w:fill="auto"/>
          </w:tcPr>
          <w:p w14:paraId="097A4EBD"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Modernizacja małej architektury przystankowej na linii WKD od stacji Warszawa Śródmieście WKD do stacji Podkowa Główna WKD</w:t>
            </w:r>
          </w:p>
        </w:tc>
        <w:tc>
          <w:tcPr>
            <w:tcW w:w="1334" w:type="dxa"/>
            <w:shd w:val="clear" w:color="auto" w:fill="auto"/>
          </w:tcPr>
          <w:p w14:paraId="342B577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7DC8446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5,9</w:t>
            </w:r>
          </w:p>
        </w:tc>
        <w:tc>
          <w:tcPr>
            <w:tcW w:w="2687" w:type="dxa"/>
            <w:gridSpan w:val="2"/>
            <w:shd w:val="clear" w:color="auto" w:fill="auto"/>
          </w:tcPr>
          <w:p w14:paraId="06F5162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8455F4A" w14:textId="27CB768B" w:rsidTr="0029657D">
        <w:trPr>
          <w:cantSplit/>
          <w:trHeight w:val="345"/>
          <w:tblHeader/>
        </w:trPr>
        <w:tc>
          <w:tcPr>
            <w:tcW w:w="596" w:type="dxa"/>
            <w:shd w:val="clear" w:color="auto" w:fill="auto"/>
          </w:tcPr>
          <w:p w14:paraId="6CBB534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R14</w:t>
            </w:r>
          </w:p>
        </w:tc>
        <w:tc>
          <w:tcPr>
            <w:tcW w:w="3336" w:type="dxa"/>
            <w:shd w:val="clear" w:color="auto" w:fill="auto"/>
          </w:tcPr>
          <w:p w14:paraId="69762B19"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Rozwój i poprawa usług elektronicznych na linii WKD w zakresie inteligentnej, bezpiecznej i intermodalnej mobilności podróżnych w transporcie zbiorowym poprzez zwiększenie dostępu do oferty systemów biletowych, systemów planowania podróży oraz systemów informacji pasażerskiej</w:t>
            </w:r>
          </w:p>
        </w:tc>
        <w:tc>
          <w:tcPr>
            <w:tcW w:w="1334" w:type="dxa"/>
            <w:shd w:val="clear" w:color="auto" w:fill="auto"/>
          </w:tcPr>
          <w:p w14:paraId="75603E5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93424DD" w14:textId="0E204454"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38F6838" w14:textId="06E9F694"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1438471" w14:textId="2A80799C" w:rsidTr="0029657D">
        <w:trPr>
          <w:cantSplit/>
          <w:trHeight w:val="345"/>
          <w:tblHeader/>
        </w:trPr>
        <w:tc>
          <w:tcPr>
            <w:tcW w:w="596" w:type="dxa"/>
            <w:shd w:val="clear" w:color="auto" w:fill="auto"/>
          </w:tcPr>
          <w:p w14:paraId="686543C4"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R15</w:t>
            </w:r>
          </w:p>
        </w:tc>
        <w:tc>
          <w:tcPr>
            <w:tcW w:w="3336" w:type="dxa"/>
            <w:shd w:val="clear" w:color="auto" w:fill="auto"/>
          </w:tcPr>
          <w:p w14:paraId="0FE5A4A7"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Zakup 3 nowych elektrycznych zespołów trakcyjnych</w:t>
            </w:r>
          </w:p>
        </w:tc>
        <w:tc>
          <w:tcPr>
            <w:tcW w:w="1334" w:type="dxa"/>
            <w:shd w:val="clear" w:color="auto" w:fill="auto"/>
          </w:tcPr>
          <w:p w14:paraId="77EA441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6AF961B8" w14:textId="58A537BF"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DC62267" w14:textId="55588C20"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D8EDDAF" w14:textId="60A44A9B" w:rsidTr="0029657D">
        <w:trPr>
          <w:cantSplit/>
          <w:trHeight w:val="345"/>
          <w:tblHeader/>
        </w:trPr>
        <w:tc>
          <w:tcPr>
            <w:tcW w:w="596" w:type="dxa"/>
            <w:shd w:val="clear" w:color="auto" w:fill="auto"/>
          </w:tcPr>
          <w:p w14:paraId="463CCB9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R16</w:t>
            </w:r>
          </w:p>
        </w:tc>
        <w:tc>
          <w:tcPr>
            <w:tcW w:w="3336" w:type="dxa"/>
            <w:shd w:val="clear" w:color="auto" w:fill="auto"/>
          </w:tcPr>
          <w:p w14:paraId="255AAF3B"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Zwiększenie efektywności energetycznej poprzez budowę magazynów energii dla sieci trakcyjnej WKD z wykorzystaniem systemu rekuperacji i odnawialnych źródeł energii wraz z wymianą źródeł oświetlenia</w:t>
            </w:r>
          </w:p>
        </w:tc>
        <w:tc>
          <w:tcPr>
            <w:tcW w:w="1334" w:type="dxa"/>
            <w:shd w:val="clear" w:color="auto" w:fill="auto"/>
          </w:tcPr>
          <w:p w14:paraId="2301225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571AA9FC" w14:textId="41049D7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9CF1732" w14:textId="691A938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6ABB330" w14:textId="77777777" w:rsidTr="0029657D">
        <w:trPr>
          <w:cantSplit/>
          <w:trHeight w:val="345"/>
          <w:tblHeader/>
        </w:trPr>
        <w:tc>
          <w:tcPr>
            <w:tcW w:w="596" w:type="dxa"/>
            <w:shd w:val="clear" w:color="auto" w:fill="auto"/>
          </w:tcPr>
          <w:p w14:paraId="6CDB755D"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R17</w:t>
            </w:r>
          </w:p>
        </w:tc>
        <w:tc>
          <w:tcPr>
            <w:tcW w:w="3336" w:type="dxa"/>
            <w:shd w:val="clear" w:color="auto" w:fill="auto"/>
          </w:tcPr>
          <w:p w14:paraId="3A32551D"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Modernizacja elementów systemu zasilania elektroenergetycznego na linii WKD od Warszawy do Podkowy Leśnej poprzez wymianę indywidualnych konstrukcji wsporczych sieci trakcyjnej na nowe wraz z osprzętem, urządzeniami ochrony przeciwporażeniowej, skablowaniem linii potrzeb nietrakcyjnych średniego napięcia 15 kV oraz zakupem nowego pociągu sieciowego</w:t>
            </w:r>
          </w:p>
        </w:tc>
        <w:tc>
          <w:tcPr>
            <w:tcW w:w="1334" w:type="dxa"/>
            <w:shd w:val="clear" w:color="auto" w:fill="auto"/>
          </w:tcPr>
          <w:p w14:paraId="37F81BC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444E0D1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5,9</w:t>
            </w:r>
          </w:p>
        </w:tc>
        <w:tc>
          <w:tcPr>
            <w:tcW w:w="2687" w:type="dxa"/>
            <w:gridSpan w:val="2"/>
            <w:shd w:val="clear" w:color="auto" w:fill="auto"/>
          </w:tcPr>
          <w:p w14:paraId="0157F70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055889E4" w14:textId="61222C2A" w:rsidTr="0029657D">
        <w:trPr>
          <w:cantSplit/>
          <w:trHeight w:val="345"/>
          <w:tblHeader/>
        </w:trPr>
        <w:tc>
          <w:tcPr>
            <w:tcW w:w="596" w:type="dxa"/>
            <w:shd w:val="clear" w:color="auto" w:fill="auto"/>
          </w:tcPr>
          <w:p w14:paraId="2405F967"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R18</w:t>
            </w:r>
          </w:p>
        </w:tc>
        <w:tc>
          <w:tcPr>
            <w:tcW w:w="3336" w:type="dxa"/>
            <w:shd w:val="clear" w:color="auto" w:fill="auto"/>
          </w:tcPr>
          <w:p w14:paraId="143DB5E8"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Modernizacja 6 szt. elektrycznych zespołów trakcyjnych w ramach naprawy na poziomie utrzymania P5 w celu podniesienia bezpieczeństwa, jakości i komfortu podróży poprzez doposażenie w innowacyjne rozwiązania techniczne</w:t>
            </w:r>
          </w:p>
        </w:tc>
        <w:tc>
          <w:tcPr>
            <w:tcW w:w="1334" w:type="dxa"/>
            <w:shd w:val="clear" w:color="auto" w:fill="auto"/>
          </w:tcPr>
          <w:p w14:paraId="1E783A1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19532299" w14:textId="22DBC389"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77052537" w14:textId="63E918C3"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347B62F0" w14:textId="6A047DAA" w:rsidTr="0029657D">
        <w:trPr>
          <w:cantSplit/>
          <w:trHeight w:val="345"/>
          <w:tblHeader/>
        </w:trPr>
        <w:tc>
          <w:tcPr>
            <w:tcW w:w="596" w:type="dxa"/>
            <w:shd w:val="clear" w:color="auto" w:fill="auto"/>
          </w:tcPr>
          <w:p w14:paraId="30AE9448" w14:textId="77777777"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Inwestycje drogowe</w:t>
            </w:r>
          </w:p>
        </w:tc>
        <w:tc>
          <w:tcPr>
            <w:tcW w:w="3336" w:type="dxa"/>
            <w:shd w:val="clear" w:color="auto" w:fill="auto"/>
          </w:tcPr>
          <w:p w14:paraId="63262330" w14:textId="2AB7A5B6"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1334" w:type="dxa"/>
            <w:shd w:val="clear" w:color="auto" w:fill="auto"/>
          </w:tcPr>
          <w:p w14:paraId="1A665E71" w14:textId="625CFF92"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1119" w:type="dxa"/>
            <w:shd w:val="clear" w:color="auto" w:fill="auto"/>
          </w:tcPr>
          <w:p w14:paraId="3177D3FD" w14:textId="24C576AE"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955D925" w14:textId="4666C79A"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1987DDD3" w14:textId="77777777" w:rsidTr="0029657D">
        <w:trPr>
          <w:cantSplit/>
          <w:trHeight w:val="345"/>
          <w:tblHeader/>
        </w:trPr>
        <w:tc>
          <w:tcPr>
            <w:tcW w:w="596" w:type="dxa"/>
            <w:shd w:val="clear" w:color="auto" w:fill="auto"/>
          </w:tcPr>
          <w:p w14:paraId="7C8F6C09" w14:textId="77777777" w:rsidR="002E7473" w:rsidRPr="00E517AD" w:rsidRDefault="002E7473" w:rsidP="0029657D">
            <w:pPr>
              <w:spacing w:after="240"/>
              <w:ind w:left="-57" w:right="-57"/>
              <w:rPr>
                <w:rFonts w:ascii="Arial" w:eastAsia="Calibri" w:hAnsi="Arial" w:cs="Arial"/>
                <w:sz w:val="22"/>
                <w:szCs w:val="22"/>
              </w:rPr>
            </w:pPr>
            <w:r w:rsidRPr="00E517AD">
              <w:rPr>
                <w:rFonts w:ascii="Arial" w:hAnsi="Arial" w:cs="Arial"/>
                <w:sz w:val="22"/>
                <w:szCs w:val="22"/>
              </w:rPr>
              <w:t>R19</w:t>
            </w:r>
          </w:p>
        </w:tc>
        <w:tc>
          <w:tcPr>
            <w:tcW w:w="3336" w:type="dxa"/>
            <w:shd w:val="clear" w:color="auto" w:fill="auto"/>
          </w:tcPr>
          <w:p w14:paraId="25308B79"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drogi woj. „Paszkowianki” łączącej drogę krajową nr 8 z autostradą A2, na odcinku od skrzyżowania z drogą wojewódzką nr 719 do autostrady A2 </w:t>
            </w:r>
          </w:p>
        </w:tc>
        <w:tc>
          <w:tcPr>
            <w:tcW w:w="1334" w:type="dxa"/>
            <w:shd w:val="clear" w:color="auto" w:fill="auto"/>
          </w:tcPr>
          <w:p w14:paraId="526355E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47E4756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3,0</w:t>
            </w:r>
          </w:p>
        </w:tc>
        <w:tc>
          <w:tcPr>
            <w:tcW w:w="2687" w:type="dxa"/>
            <w:gridSpan w:val="2"/>
            <w:shd w:val="clear" w:color="auto" w:fill="auto"/>
          </w:tcPr>
          <w:p w14:paraId="227910D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AF17062" w14:textId="77777777" w:rsidTr="0029657D">
        <w:trPr>
          <w:cantSplit/>
          <w:trHeight w:val="345"/>
          <w:tblHeader/>
        </w:trPr>
        <w:tc>
          <w:tcPr>
            <w:tcW w:w="596" w:type="dxa"/>
            <w:shd w:val="clear" w:color="auto" w:fill="auto"/>
          </w:tcPr>
          <w:p w14:paraId="0C55B9B4"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R20</w:t>
            </w:r>
          </w:p>
        </w:tc>
        <w:tc>
          <w:tcPr>
            <w:tcW w:w="3336" w:type="dxa"/>
            <w:shd w:val="clear" w:color="auto" w:fill="auto"/>
          </w:tcPr>
          <w:p w14:paraId="4FC1DDE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drogi woj. nr 631 na odcinku od skrzyżowania z drogą krajową nr 61 do skrzyżowania z drogą wojewódzką nr 634</w:t>
            </w:r>
          </w:p>
        </w:tc>
        <w:tc>
          <w:tcPr>
            <w:tcW w:w="1334" w:type="dxa"/>
            <w:shd w:val="clear" w:color="auto" w:fill="auto"/>
          </w:tcPr>
          <w:p w14:paraId="5B6A7A2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1EDDDDF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18,5</w:t>
            </w:r>
          </w:p>
        </w:tc>
        <w:tc>
          <w:tcPr>
            <w:tcW w:w="2687" w:type="dxa"/>
            <w:gridSpan w:val="2"/>
            <w:shd w:val="clear" w:color="auto" w:fill="auto"/>
          </w:tcPr>
          <w:p w14:paraId="40997A31"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0,1 km od SOO Strzebla Błotna w Zielonce</w:t>
            </w:r>
          </w:p>
        </w:tc>
      </w:tr>
      <w:tr w:rsidR="002E7473" w:rsidRPr="00E517AD" w14:paraId="0A7F8DC3" w14:textId="0F4211F7" w:rsidTr="0029657D">
        <w:trPr>
          <w:cantSplit/>
          <w:trHeight w:val="345"/>
          <w:tblHeader/>
        </w:trPr>
        <w:tc>
          <w:tcPr>
            <w:tcW w:w="596" w:type="dxa"/>
            <w:shd w:val="clear" w:color="auto" w:fill="auto"/>
          </w:tcPr>
          <w:p w14:paraId="7B713D7C"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R21</w:t>
            </w:r>
          </w:p>
        </w:tc>
        <w:tc>
          <w:tcPr>
            <w:tcW w:w="3336" w:type="dxa"/>
            <w:shd w:val="clear" w:color="auto" w:fill="auto"/>
          </w:tcPr>
          <w:p w14:paraId="4250AEBD"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nowego przebiegu drogi wojewódzkiej nr 721 na odcinku od drogi krajowej nr 7 do skrzyżowania drogi woj. 721 z ulicą Mleczarską w Piasecznie </w:t>
            </w:r>
          </w:p>
        </w:tc>
        <w:tc>
          <w:tcPr>
            <w:tcW w:w="1334" w:type="dxa"/>
            <w:shd w:val="clear" w:color="auto" w:fill="auto"/>
          </w:tcPr>
          <w:p w14:paraId="2C4C69B2"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697DC5C8" w14:textId="66ABC59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74B7EC4C" w14:textId="66C757B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47A9A85" w14:textId="77777777" w:rsidTr="0029657D">
        <w:trPr>
          <w:cantSplit/>
          <w:trHeight w:val="345"/>
          <w:tblHeader/>
        </w:trPr>
        <w:tc>
          <w:tcPr>
            <w:tcW w:w="596" w:type="dxa"/>
            <w:shd w:val="clear" w:color="auto" w:fill="auto"/>
          </w:tcPr>
          <w:p w14:paraId="5A6E18E0"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R22</w:t>
            </w:r>
          </w:p>
        </w:tc>
        <w:tc>
          <w:tcPr>
            <w:tcW w:w="3336" w:type="dxa"/>
            <w:shd w:val="clear" w:color="auto" w:fill="auto"/>
          </w:tcPr>
          <w:p w14:paraId="4CBD3B91"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drogi wojewódzkiej nr 634 na wskazanych odcinkach na terenie gmin Zielonka, Kobyłka, Wołomin</w:t>
            </w:r>
          </w:p>
        </w:tc>
        <w:tc>
          <w:tcPr>
            <w:tcW w:w="1334" w:type="dxa"/>
            <w:shd w:val="clear" w:color="auto" w:fill="auto"/>
          </w:tcPr>
          <w:p w14:paraId="12A2FCA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11C23C8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1,4</w:t>
            </w:r>
          </w:p>
        </w:tc>
        <w:tc>
          <w:tcPr>
            <w:tcW w:w="2687" w:type="dxa"/>
            <w:gridSpan w:val="2"/>
            <w:shd w:val="clear" w:color="auto" w:fill="auto"/>
          </w:tcPr>
          <w:p w14:paraId="6398B592"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0,8 km od SOO Strzebla Błotna w Zielonce</w:t>
            </w:r>
          </w:p>
        </w:tc>
      </w:tr>
      <w:tr w:rsidR="002E7473" w:rsidRPr="00E517AD" w14:paraId="631CC7C2" w14:textId="77777777" w:rsidTr="0029657D">
        <w:trPr>
          <w:cantSplit/>
          <w:trHeight w:val="345"/>
          <w:tblHeader/>
        </w:trPr>
        <w:tc>
          <w:tcPr>
            <w:tcW w:w="596" w:type="dxa"/>
            <w:shd w:val="clear" w:color="auto" w:fill="auto"/>
          </w:tcPr>
          <w:p w14:paraId="1E86E385"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R23</w:t>
            </w:r>
          </w:p>
        </w:tc>
        <w:tc>
          <w:tcPr>
            <w:tcW w:w="3336" w:type="dxa"/>
            <w:shd w:val="clear" w:color="auto" w:fill="auto"/>
          </w:tcPr>
          <w:p w14:paraId="37D31AE4"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zachodniej obwodnicy Mławy-odcinek między ulicą Gdyńską a nowoprojektowaną drogą krajową S7 </w:t>
            </w:r>
          </w:p>
        </w:tc>
        <w:tc>
          <w:tcPr>
            <w:tcW w:w="1334" w:type="dxa"/>
            <w:shd w:val="clear" w:color="auto" w:fill="auto"/>
          </w:tcPr>
          <w:p w14:paraId="38BB71C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A09783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2855153F"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0,2 km od OSO Doliny Wkry i Mławki</w:t>
            </w:r>
          </w:p>
        </w:tc>
      </w:tr>
      <w:tr w:rsidR="002E7473" w:rsidRPr="00E517AD" w14:paraId="0474C66F" w14:textId="20D46EAA" w:rsidTr="0029657D">
        <w:trPr>
          <w:cantSplit/>
          <w:trHeight w:val="345"/>
          <w:tblHeader/>
        </w:trPr>
        <w:tc>
          <w:tcPr>
            <w:tcW w:w="596" w:type="dxa"/>
            <w:shd w:val="clear" w:color="auto" w:fill="auto"/>
          </w:tcPr>
          <w:p w14:paraId="62284E51"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R24</w:t>
            </w:r>
          </w:p>
        </w:tc>
        <w:tc>
          <w:tcPr>
            <w:tcW w:w="3336" w:type="dxa"/>
            <w:shd w:val="clear" w:color="auto" w:fill="auto"/>
          </w:tcPr>
          <w:p w14:paraId="3F51686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obwodnicy m. Sierpc w ciągu drogi woj. nr 560/ Budowa nowego odcinka drogi woj., od drogi wojewódzkiej nr 560 do drogi krajowej Nr 10</w:t>
            </w:r>
          </w:p>
        </w:tc>
        <w:tc>
          <w:tcPr>
            <w:tcW w:w="1334" w:type="dxa"/>
            <w:shd w:val="clear" w:color="auto" w:fill="auto"/>
          </w:tcPr>
          <w:p w14:paraId="311EC4E8"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0896F4D8" w14:textId="087CF3FB"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0A62A48" w14:textId="3CA89842"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59B1571" w14:textId="4FC9D9B2" w:rsidTr="0029657D">
        <w:trPr>
          <w:cantSplit/>
          <w:trHeight w:val="345"/>
          <w:tblHeader/>
        </w:trPr>
        <w:tc>
          <w:tcPr>
            <w:tcW w:w="596" w:type="dxa"/>
            <w:shd w:val="clear" w:color="auto" w:fill="auto"/>
          </w:tcPr>
          <w:p w14:paraId="0EED551D"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R25</w:t>
            </w:r>
          </w:p>
        </w:tc>
        <w:tc>
          <w:tcPr>
            <w:tcW w:w="3336" w:type="dxa"/>
            <w:shd w:val="clear" w:color="auto" w:fill="auto"/>
          </w:tcPr>
          <w:p w14:paraId="41E6E34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i rozbudowa drogi wojewódzkiej nr 747 od skrzyżowania z droga krajową nr 9 w m. Iłża do skrzyżowania z drogą krajową nr 79 w m. Lipsko </w:t>
            </w:r>
          </w:p>
        </w:tc>
        <w:tc>
          <w:tcPr>
            <w:tcW w:w="1334" w:type="dxa"/>
            <w:shd w:val="clear" w:color="auto" w:fill="auto"/>
          </w:tcPr>
          <w:p w14:paraId="51A9AE9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4702A8C7" w14:textId="2AE5FF09"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0DB15237" w14:textId="5475B4B1"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9605855" w14:textId="77777777" w:rsidTr="0029657D">
        <w:trPr>
          <w:cantSplit/>
          <w:trHeight w:val="345"/>
          <w:tblHeader/>
        </w:trPr>
        <w:tc>
          <w:tcPr>
            <w:tcW w:w="596" w:type="dxa"/>
            <w:shd w:val="clear" w:color="auto" w:fill="auto"/>
          </w:tcPr>
          <w:p w14:paraId="59927A4C"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R26</w:t>
            </w:r>
          </w:p>
        </w:tc>
        <w:tc>
          <w:tcPr>
            <w:tcW w:w="3336" w:type="dxa"/>
            <w:shd w:val="clear" w:color="auto" w:fill="auto"/>
          </w:tcPr>
          <w:p w14:paraId="636AA553"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drogi woj. nr 718 na odcinku od skrzyżowania z drogą woj. nr 580 w m. Borzęcin Duży do węzła autostrady A2 „Pruszków”</w:t>
            </w:r>
          </w:p>
        </w:tc>
        <w:tc>
          <w:tcPr>
            <w:tcW w:w="1334" w:type="dxa"/>
            <w:shd w:val="clear" w:color="auto" w:fill="auto"/>
          </w:tcPr>
          <w:p w14:paraId="0D555AB0"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otulina Kampinoskiego Parku Narodowego </w:t>
            </w:r>
          </w:p>
        </w:tc>
        <w:tc>
          <w:tcPr>
            <w:tcW w:w="1119" w:type="dxa"/>
            <w:shd w:val="clear" w:color="auto" w:fill="auto"/>
          </w:tcPr>
          <w:p w14:paraId="1E84DD3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1,6</w:t>
            </w:r>
          </w:p>
        </w:tc>
        <w:tc>
          <w:tcPr>
            <w:tcW w:w="2687" w:type="dxa"/>
            <w:gridSpan w:val="2"/>
            <w:shd w:val="clear" w:color="auto" w:fill="auto"/>
          </w:tcPr>
          <w:p w14:paraId="6A285C0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30C0095" w14:textId="71F15DD6" w:rsidTr="0029657D">
        <w:trPr>
          <w:cantSplit/>
          <w:trHeight w:val="345"/>
          <w:tblHeader/>
        </w:trPr>
        <w:tc>
          <w:tcPr>
            <w:tcW w:w="596" w:type="dxa"/>
            <w:shd w:val="clear" w:color="auto" w:fill="auto"/>
          </w:tcPr>
          <w:p w14:paraId="70298726"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R27</w:t>
            </w:r>
          </w:p>
        </w:tc>
        <w:tc>
          <w:tcPr>
            <w:tcW w:w="3336" w:type="dxa"/>
            <w:shd w:val="clear" w:color="auto" w:fill="auto"/>
          </w:tcPr>
          <w:p w14:paraId="0432A795" w14:textId="77777777" w:rsidR="002E7473" w:rsidRPr="00E517AD" w:rsidRDefault="002E7473" w:rsidP="0029657D">
            <w:pPr>
              <w:spacing w:after="240"/>
              <w:ind w:right="-220"/>
              <w:rPr>
                <w:rFonts w:ascii="Arial" w:eastAsia="Calibri" w:hAnsi="Arial" w:cs="Arial"/>
                <w:sz w:val="22"/>
                <w:szCs w:val="22"/>
              </w:rPr>
            </w:pPr>
            <w:r w:rsidRPr="00E517AD">
              <w:rPr>
                <w:rFonts w:ascii="Arial" w:hAnsi="Arial" w:cs="Arial"/>
                <w:sz w:val="22"/>
                <w:szCs w:val="22"/>
              </w:rPr>
              <w:t>Rozbudowa drogi woj. nr 807 na odcinku od skrzyżowania z drogą ekspresową S17 do granicy woj. maz.</w:t>
            </w:r>
          </w:p>
        </w:tc>
        <w:tc>
          <w:tcPr>
            <w:tcW w:w="1334" w:type="dxa"/>
            <w:shd w:val="clear" w:color="auto" w:fill="auto"/>
          </w:tcPr>
          <w:p w14:paraId="2653AC7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34" w:type="dxa"/>
            <w:gridSpan w:val="2"/>
            <w:shd w:val="clear" w:color="auto" w:fill="auto"/>
          </w:tcPr>
          <w:p w14:paraId="345F9F95" w14:textId="3F888CAC"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72" w:type="dxa"/>
            <w:shd w:val="clear" w:color="auto" w:fill="auto"/>
          </w:tcPr>
          <w:p w14:paraId="53A9CCB5" w14:textId="748977AD"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9657D" w:rsidRPr="00E517AD" w14:paraId="4DE11E10" w14:textId="19E42B80" w:rsidTr="0029657D">
        <w:trPr>
          <w:cantSplit/>
          <w:trHeight w:val="345"/>
          <w:tblHeader/>
        </w:trPr>
        <w:tc>
          <w:tcPr>
            <w:tcW w:w="596" w:type="dxa"/>
            <w:shd w:val="clear" w:color="auto" w:fill="auto"/>
          </w:tcPr>
          <w:p w14:paraId="2E7F4C8A"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R28</w:t>
            </w:r>
          </w:p>
        </w:tc>
        <w:tc>
          <w:tcPr>
            <w:tcW w:w="3336" w:type="dxa"/>
            <w:shd w:val="clear" w:color="auto" w:fill="auto"/>
          </w:tcPr>
          <w:p w14:paraId="64A82013"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Budowa drogi wojewódzkiej nr 627 na odcinku Kosów Lacki – Sokołów Podlaski </w:t>
            </w:r>
          </w:p>
        </w:tc>
        <w:tc>
          <w:tcPr>
            <w:tcW w:w="1334" w:type="dxa"/>
            <w:shd w:val="clear" w:color="auto" w:fill="auto"/>
          </w:tcPr>
          <w:p w14:paraId="20E35FD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376DA0EF" w14:textId="58C115D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61658DA3" w14:textId="026FCBD3"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C658230" w14:textId="77777777" w:rsidTr="0029657D">
        <w:trPr>
          <w:cantSplit/>
          <w:trHeight w:val="345"/>
          <w:tblHeader/>
        </w:trPr>
        <w:tc>
          <w:tcPr>
            <w:tcW w:w="596" w:type="dxa"/>
            <w:shd w:val="clear" w:color="auto" w:fill="auto"/>
          </w:tcPr>
          <w:p w14:paraId="504B2CEB"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R29</w:t>
            </w:r>
          </w:p>
        </w:tc>
        <w:tc>
          <w:tcPr>
            <w:tcW w:w="3336" w:type="dxa"/>
            <w:shd w:val="clear" w:color="auto" w:fill="auto"/>
          </w:tcPr>
          <w:p w14:paraId="6F071CCB"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DW 583 na odcinku od m. Model do granicy województwa</w:t>
            </w:r>
          </w:p>
        </w:tc>
        <w:tc>
          <w:tcPr>
            <w:tcW w:w="1334" w:type="dxa"/>
            <w:shd w:val="clear" w:color="auto" w:fill="auto"/>
          </w:tcPr>
          <w:p w14:paraId="7EE8876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 xml:space="preserve">OChK Dolina Przysowy </w:t>
            </w:r>
          </w:p>
        </w:tc>
        <w:tc>
          <w:tcPr>
            <w:tcW w:w="1119" w:type="dxa"/>
            <w:shd w:val="clear" w:color="auto" w:fill="auto"/>
          </w:tcPr>
          <w:p w14:paraId="399ED3AE"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1,7</w:t>
            </w:r>
          </w:p>
        </w:tc>
        <w:tc>
          <w:tcPr>
            <w:tcW w:w="2687" w:type="dxa"/>
            <w:gridSpan w:val="2"/>
            <w:shd w:val="clear" w:color="auto" w:fill="auto"/>
          </w:tcPr>
          <w:p w14:paraId="1D2B97A6"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1 km przecina OSO Dolina Przysowy i Słudwi</w:t>
            </w:r>
          </w:p>
        </w:tc>
      </w:tr>
      <w:tr w:rsidR="002E7473" w:rsidRPr="00E517AD" w14:paraId="5FA98185" w14:textId="77777777" w:rsidTr="0029657D">
        <w:trPr>
          <w:cantSplit/>
          <w:trHeight w:val="345"/>
          <w:tblHeader/>
        </w:trPr>
        <w:tc>
          <w:tcPr>
            <w:tcW w:w="596" w:type="dxa"/>
            <w:shd w:val="clear" w:color="auto" w:fill="auto"/>
          </w:tcPr>
          <w:p w14:paraId="4D403ED5"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R30</w:t>
            </w:r>
          </w:p>
        </w:tc>
        <w:tc>
          <w:tcPr>
            <w:tcW w:w="3336" w:type="dxa"/>
            <w:shd w:val="clear" w:color="auto" w:fill="auto"/>
          </w:tcPr>
          <w:p w14:paraId="34B75196"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obwodnicy Pilawy w ciągu drogi wojewódzkiej nr 805</w:t>
            </w:r>
          </w:p>
        </w:tc>
        <w:tc>
          <w:tcPr>
            <w:tcW w:w="1334" w:type="dxa"/>
            <w:shd w:val="clear" w:color="auto" w:fill="auto"/>
          </w:tcPr>
          <w:p w14:paraId="77C1CA0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garwoliński, miński i otwocki)</w:t>
            </w:r>
          </w:p>
        </w:tc>
        <w:tc>
          <w:tcPr>
            <w:tcW w:w="1119" w:type="dxa"/>
            <w:shd w:val="clear" w:color="auto" w:fill="auto"/>
          </w:tcPr>
          <w:p w14:paraId="60701C8C"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1,8</w:t>
            </w:r>
          </w:p>
        </w:tc>
        <w:tc>
          <w:tcPr>
            <w:tcW w:w="2687" w:type="dxa"/>
            <w:gridSpan w:val="2"/>
            <w:shd w:val="clear" w:color="auto" w:fill="auto"/>
          </w:tcPr>
          <w:p w14:paraId="4804151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2E52545" w14:textId="0B542646" w:rsidTr="0029657D">
        <w:trPr>
          <w:cantSplit/>
          <w:trHeight w:val="345"/>
          <w:tblHeader/>
        </w:trPr>
        <w:tc>
          <w:tcPr>
            <w:tcW w:w="596" w:type="dxa"/>
            <w:shd w:val="clear" w:color="auto" w:fill="auto"/>
          </w:tcPr>
          <w:p w14:paraId="04DAC2AE"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R31</w:t>
            </w:r>
          </w:p>
        </w:tc>
        <w:tc>
          <w:tcPr>
            <w:tcW w:w="3336" w:type="dxa"/>
            <w:shd w:val="clear" w:color="auto" w:fill="auto"/>
          </w:tcPr>
          <w:p w14:paraId="576B4E3F"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skrzyżowań bezkolizyjnych linii kolejowej nr 3 z drogami wojewódzkimi nr 718 i 701 na terenie gm. Ożarów Maz.</w:t>
            </w:r>
          </w:p>
        </w:tc>
        <w:tc>
          <w:tcPr>
            <w:tcW w:w="1334" w:type="dxa"/>
            <w:shd w:val="clear" w:color="auto" w:fill="auto"/>
          </w:tcPr>
          <w:p w14:paraId="4AA5BA3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221C9AC4" w14:textId="15EB14A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364CEF3F" w14:textId="76840A95"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6DF16C84" w14:textId="77777777" w:rsidTr="0029657D">
        <w:trPr>
          <w:cantSplit/>
          <w:trHeight w:val="345"/>
          <w:tblHeader/>
        </w:trPr>
        <w:tc>
          <w:tcPr>
            <w:tcW w:w="596" w:type="dxa"/>
            <w:shd w:val="clear" w:color="auto" w:fill="auto"/>
          </w:tcPr>
          <w:p w14:paraId="3BD3B3BD"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lastRenderedPageBreak/>
              <w:t>R32</w:t>
            </w:r>
          </w:p>
        </w:tc>
        <w:tc>
          <w:tcPr>
            <w:tcW w:w="3336" w:type="dxa"/>
            <w:shd w:val="clear" w:color="auto" w:fill="auto"/>
          </w:tcPr>
          <w:p w14:paraId="43A3342C"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drogi wojewódzkiej nr 627 na terenie miasta i gminy Ostrów Mazowiecka</w:t>
            </w:r>
          </w:p>
        </w:tc>
        <w:tc>
          <w:tcPr>
            <w:tcW w:w="1334" w:type="dxa"/>
            <w:shd w:val="clear" w:color="auto" w:fill="auto"/>
          </w:tcPr>
          <w:p w14:paraId="6715660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3AF7356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38C80EED"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0,4 km przecina OSO Puszcza Biała</w:t>
            </w:r>
          </w:p>
        </w:tc>
      </w:tr>
      <w:tr w:rsidR="002E7473" w:rsidRPr="00E517AD" w14:paraId="5C2CA625" w14:textId="46B11AE8" w:rsidTr="0029657D">
        <w:trPr>
          <w:cantSplit/>
          <w:trHeight w:val="345"/>
          <w:tblHeader/>
        </w:trPr>
        <w:tc>
          <w:tcPr>
            <w:tcW w:w="596" w:type="dxa"/>
            <w:shd w:val="clear" w:color="auto" w:fill="auto"/>
          </w:tcPr>
          <w:p w14:paraId="61DCFCA9"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R33</w:t>
            </w:r>
          </w:p>
        </w:tc>
        <w:tc>
          <w:tcPr>
            <w:tcW w:w="3336" w:type="dxa"/>
            <w:shd w:val="clear" w:color="auto" w:fill="auto"/>
          </w:tcPr>
          <w:p w14:paraId="75D5D135"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DW740 w nowym śladzie od granicy Radomia do węzła „Radom Wschód” na drodze S7 i od węzła „Radom Wschód” na drodze S7 w kierunku Potworowa</w:t>
            </w:r>
          </w:p>
        </w:tc>
        <w:tc>
          <w:tcPr>
            <w:tcW w:w="1334" w:type="dxa"/>
            <w:shd w:val="clear" w:color="auto" w:fill="auto"/>
          </w:tcPr>
          <w:p w14:paraId="26C7DB1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2A40036D" w14:textId="4296E4A6"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3620542" w14:textId="31CE8B26"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1E3A2C5" w14:textId="77777777" w:rsidTr="0029657D">
        <w:trPr>
          <w:cantSplit/>
          <w:trHeight w:val="345"/>
          <w:tblHeader/>
        </w:trPr>
        <w:tc>
          <w:tcPr>
            <w:tcW w:w="596" w:type="dxa"/>
            <w:shd w:val="clear" w:color="auto" w:fill="auto"/>
          </w:tcPr>
          <w:p w14:paraId="37EEBA66"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R34</w:t>
            </w:r>
          </w:p>
        </w:tc>
        <w:tc>
          <w:tcPr>
            <w:tcW w:w="3336" w:type="dxa"/>
            <w:shd w:val="clear" w:color="auto" w:fill="auto"/>
          </w:tcPr>
          <w:p w14:paraId="5C71B68A"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drogi woj. nr 801 na terenie miasta Józefów na odcinku od granicy z m. st. Warszawa do skrzyżowania z drogą woj. nr 721</w:t>
            </w:r>
          </w:p>
        </w:tc>
        <w:tc>
          <w:tcPr>
            <w:tcW w:w="1334" w:type="dxa"/>
            <w:shd w:val="clear" w:color="auto" w:fill="auto"/>
          </w:tcPr>
          <w:p w14:paraId="1174C40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4790BF4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1,7</w:t>
            </w:r>
          </w:p>
        </w:tc>
        <w:tc>
          <w:tcPr>
            <w:tcW w:w="2687" w:type="dxa"/>
            <w:gridSpan w:val="2"/>
            <w:shd w:val="clear" w:color="auto" w:fill="auto"/>
          </w:tcPr>
          <w:p w14:paraId="17069089"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0,1 km od OSO Dolina Środkowej Wisły</w:t>
            </w:r>
          </w:p>
        </w:tc>
      </w:tr>
      <w:tr w:rsidR="002E7473" w:rsidRPr="00E517AD" w14:paraId="2F5D81E6" w14:textId="77777777" w:rsidTr="0029657D">
        <w:trPr>
          <w:cantSplit/>
          <w:trHeight w:val="345"/>
          <w:tblHeader/>
        </w:trPr>
        <w:tc>
          <w:tcPr>
            <w:tcW w:w="596" w:type="dxa"/>
            <w:shd w:val="clear" w:color="auto" w:fill="auto"/>
          </w:tcPr>
          <w:p w14:paraId="44E858F3"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R35</w:t>
            </w:r>
          </w:p>
        </w:tc>
        <w:tc>
          <w:tcPr>
            <w:tcW w:w="3336" w:type="dxa"/>
            <w:shd w:val="clear" w:color="auto" w:fill="auto"/>
          </w:tcPr>
          <w:p w14:paraId="20A94602"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drogi wojewódzkiej tzw. „Paszkowianki” na odcinku od skrzyżowania z drogą wojewódzką nr 719 do węzła drogi ekspresowej S8 „Paszków”</w:t>
            </w:r>
          </w:p>
        </w:tc>
        <w:tc>
          <w:tcPr>
            <w:tcW w:w="1334" w:type="dxa"/>
            <w:shd w:val="clear" w:color="auto" w:fill="auto"/>
          </w:tcPr>
          <w:p w14:paraId="18EF8B8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38C77FFF"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5,0</w:t>
            </w:r>
          </w:p>
        </w:tc>
        <w:tc>
          <w:tcPr>
            <w:tcW w:w="2687" w:type="dxa"/>
            <w:gridSpan w:val="2"/>
            <w:shd w:val="clear" w:color="auto" w:fill="auto"/>
          </w:tcPr>
          <w:p w14:paraId="588632F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B87609A" w14:textId="622C1523" w:rsidTr="0029657D">
        <w:trPr>
          <w:cantSplit/>
          <w:trHeight w:val="345"/>
          <w:tblHeader/>
        </w:trPr>
        <w:tc>
          <w:tcPr>
            <w:tcW w:w="596" w:type="dxa"/>
            <w:shd w:val="clear" w:color="auto" w:fill="auto"/>
          </w:tcPr>
          <w:p w14:paraId="314D246E" w14:textId="77777777" w:rsidR="002E7473" w:rsidRPr="00E517AD" w:rsidRDefault="002E7473" w:rsidP="0029657D">
            <w:pPr>
              <w:spacing w:after="240"/>
              <w:ind w:left="-57" w:right="-57"/>
              <w:rPr>
                <w:rFonts w:ascii="Arial" w:eastAsia="Calibri" w:hAnsi="Arial" w:cs="Arial"/>
                <w:sz w:val="22"/>
                <w:szCs w:val="22"/>
              </w:rPr>
            </w:pPr>
            <w:r w:rsidRPr="00E517AD">
              <w:rPr>
                <w:rFonts w:ascii="Arial" w:eastAsia="Calibri" w:hAnsi="Arial" w:cs="Arial"/>
                <w:sz w:val="22"/>
                <w:szCs w:val="22"/>
              </w:rPr>
              <w:t>R36</w:t>
            </w:r>
          </w:p>
        </w:tc>
        <w:tc>
          <w:tcPr>
            <w:tcW w:w="3336" w:type="dxa"/>
            <w:shd w:val="clear" w:color="auto" w:fill="auto"/>
          </w:tcPr>
          <w:p w14:paraId="777B5B8F"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drogi woj. nr 718 od węzła autostradowego "Pruszków" do skrzyżowania drogi woj. nr 719 z ul. Partyzantów oraz rozbudowa drogi woj. nr 719 od skrzyżowania z ul. Partyzantów do granicy m. st. Warszawa</w:t>
            </w:r>
          </w:p>
        </w:tc>
        <w:tc>
          <w:tcPr>
            <w:tcW w:w="1334" w:type="dxa"/>
            <w:shd w:val="clear" w:color="auto" w:fill="auto"/>
          </w:tcPr>
          <w:p w14:paraId="527487B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25A93A1" w14:textId="5EDFD913"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033D7D3" w14:textId="4C978CB0"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3D8C08F7" w14:textId="77777777" w:rsidTr="0029657D">
        <w:trPr>
          <w:cantSplit/>
          <w:trHeight w:val="1518"/>
          <w:tblHeader/>
        </w:trPr>
        <w:tc>
          <w:tcPr>
            <w:tcW w:w="596" w:type="dxa"/>
            <w:shd w:val="clear" w:color="auto" w:fill="auto"/>
          </w:tcPr>
          <w:p w14:paraId="7391EE13" w14:textId="77777777" w:rsidR="002E7473" w:rsidRPr="00E517AD" w:rsidRDefault="002E7473" w:rsidP="0029657D">
            <w:pPr>
              <w:spacing w:after="240"/>
              <w:ind w:left="-57" w:right="-57"/>
              <w:rPr>
                <w:rFonts w:ascii="Arial" w:eastAsia="Calibri" w:hAnsi="Arial" w:cs="Arial"/>
                <w:sz w:val="22"/>
                <w:szCs w:val="22"/>
              </w:rPr>
            </w:pPr>
            <w:r w:rsidRPr="00E517AD">
              <w:rPr>
                <w:rFonts w:ascii="Arial" w:hAnsi="Arial" w:cs="Arial"/>
                <w:sz w:val="22"/>
                <w:szCs w:val="22"/>
              </w:rPr>
              <w:t>R37</w:t>
            </w:r>
          </w:p>
        </w:tc>
        <w:tc>
          <w:tcPr>
            <w:tcW w:w="3336" w:type="dxa"/>
            <w:shd w:val="clear" w:color="auto" w:fill="auto"/>
          </w:tcPr>
          <w:p w14:paraId="406751F4"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nowego przebiegu drogi wojewódzkiej nr 724 na odcinku od granic m. st. Warszawy i m. Konstancina- Jeziorna do nowego przebiegu drogi krajowej nr 79 na terenie gm. Góra Kalwaria</w:t>
            </w:r>
          </w:p>
        </w:tc>
        <w:tc>
          <w:tcPr>
            <w:tcW w:w="1334" w:type="dxa"/>
            <w:shd w:val="clear" w:color="auto" w:fill="auto"/>
          </w:tcPr>
          <w:p w14:paraId="56BFCBA4"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16F42FC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15,6</w:t>
            </w:r>
          </w:p>
        </w:tc>
        <w:tc>
          <w:tcPr>
            <w:tcW w:w="2687" w:type="dxa"/>
            <w:gridSpan w:val="2"/>
            <w:shd w:val="clear" w:color="auto" w:fill="auto"/>
          </w:tcPr>
          <w:p w14:paraId="30DA30B9"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0,5 km od OSO Dolina Środkowej Wisły</w:t>
            </w:r>
          </w:p>
        </w:tc>
      </w:tr>
      <w:tr w:rsidR="002E7473" w:rsidRPr="00E517AD" w14:paraId="119C609F" w14:textId="77777777" w:rsidTr="0029657D">
        <w:trPr>
          <w:cantSplit/>
          <w:trHeight w:val="345"/>
          <w:tblHeader/>
        </w:trPr>
        <w:tc>
          <w:tcPr>
            <w:tcW w:w="596" w:type="dxa"/>
            <w:shd w:val="clear" w:color="auto" w:fill="auto"/>
          </w:tcPr>
          <w:p w14:paraId="4040CAD1" w14:textId="77777777" w:rsidR="002E7473" w:rsidRPr="00E517AD" w:rsidRDefault="002E7473" w:rsidP="0029657D">
            <w:pPr>
              <w:spacing w:after="240"/>
              <w:ind w:left="-57" w:right="-57"/>
              <w:rPr>
                <w:rFonts w:ascii="Arial" w:hAnsi="Arial" w:cs="Arial"/>
                <w:sz w:val="22"/>
                <w:szCs w:val="22"/>
              </w:rPr>
            </w:pPr>
            <w:r w:rsidRPr="00E517AD">
              <w:rPr>
                <w:rFonts w:ascii="Arial" w:hAnsi="Arial" w:cs="Arial"/>
                <w:sz w:val="22"/>
                <w:szCs w:val="22"/>
              </w:rPr>
              <w:t>R38</w:t>
            </w:r>
          </w:p>
        </w:tc>
        <w:tc>
          <w:tcPr>
            <w:tcW w:w="3336" w:type="dxa"/>
            <w:shd w:val="clear" w:color="auto" w:fill="auto"/>
          </w:tcPr>
          <w:p w14:paraId="10B17AA9"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drogi woj. nr 801 na odcinku od skrzyżowania z drogą woj. nr 798 do skrzyżowania z drogą krajową nr 50</w:t>
            </w:r>
          </w:p>
        </w:tc>
        <w:tc>
          <w:tcPr>
            <w:tcW w:w="1334" w:type="dxa"/>
            <w:shd w:val="clear" w:color="auto" w:fill="auto"/>
          </w:tcPr>
          <w:p w14:paraId="03BB6ADB"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47FF15A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0,7</w:t>
            </w:r>
          </w:p>
        </w:tc>
        <w:tc>
          <w:tcPr>
            <w:tcW w:w="2687" w:type="dxa"/>
            <w:gridSpan w:val="2"/>
            <w:shd w:val="clear" w:color="auto" w:fill="auto"/>
          </w:tcPr>
          <w:p w14:paraId="1FEE3CBA"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2 odcinkach o łącznej długości 0,2 km przecina SOO Łąki Ostróweckie i na 0,7 m z nim graniczy</w:t>
            </w:r>
          </w:p>
        </w:tc>
      </w:tr>
      <w:tr w:rsidR="002E7473" w:rsidRPr="00E517AD" w14:paraId="7B41D3BC" w14:textId="77777777" w:rsidTr="0029657D">
        <w:trPr>
          <w:cantSplit/>
          <w:trHeight w:val="345"/>
          <w:tblHeader/>
        </w:trPr>
        <w:tc>
          <w:tcPr>
            <w:tcW w:w="596" w:type="dxa"/>
            <w:shd w:val="clear" w:color="auto" w:fill="auto"/>
          </w:tcPr>
          <w:p w14:paraId="37337E51" w14:textId="77777777" w:rsidR="002E7473" w:rsidRPr="00E517AD" w:rsidRDefault="002E7473" w:rsidP="0029657D">
            <w:pPr>
              <w:spacing w:after="240"/>
              <w:ind w:left="-57" w:right="-57"/>
              <w:rPr>
                <w:rFonts w:ascii="Arial" w:hAnsi="Arial" w:cs="Arial"/>
                <w:sz w:val="22"/>
                <w:szCs w:val="22"/>
              </w:rPr>
            </w:pPr>
            <w:r w:rsidRPr="00E517AD">
              <w:rPr>
                <w:rFonts w:ascii="Arial" w:hAnsi="Arial" w:cs="Arial"/>
                <w:sz w:val="22"/>
                <w:szCs w:val="22"/>
              </w:rPr>
              <w:t>R39</w:t>
            </w:r>
          </w:p>
        </w:tc>
        <w:tc>
          <w:tcPr>
            <w:tcW w:w="3336" w:type="dxa"/>
            <w:shd w:val="clear" w:color="auto" w:fill="auto"/>
          </w:tcPr>
          <w:p w14:paraId="4D81B900"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drogi wojewódzkiej nr 801 na odcinku od skrzyżowania z drogą krajową nr 50 do skrzyżowania z drogą wojewódzką nr 799 i drogą wojewódzką nr 805</w:t>
            </w:r>
          </w:p>
        </w:tc>
        <w:tc>
          <w:tcPr>
            <w:tcW w:w="1334" w:type="dxa"/>
            <w:shd w:val="clear" w:color="auto" w:fill="auto"/>
          </w:tcPr>
          <w:p w14:paraId="04A30B19"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Nadwiślański OChK (powiat garwoliński, miński i otwocki)</w:t>
            </w:r>
          </w:p>
        </w:tc>
        <w:tc>
          <w:tcPr>
            <w:tcW w:w="1119" w:type="dxa"/>
            <w:shd w:val="clear" w:color="auto" w:fill="auto"/>
          </w:tcPr>
          <w:p w14:paraId="7DED663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2,3</w:t>
            </w:r>
          </w:p>
        </w:tc>
        <w:tc>
          <w:tcPr>
            <w:tcW w:w="2687" w:type="dxa"/>
            <w:gridSpan w:val="2"/>
            <w:shd w:val="clear" w:color="auto" w:fill="auto"/>
          </w:tcPr>
          <w:p w14:paraId="1778402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2182A30A" w14:textId="1E1C6338" w:rsidTr="0029657D">
        <w:trPr>
          <w:cantSplit/>
          <w:trHeight w:val="345"/>
          <w:tblHeader/>
        </w:trPr>
        <w:tc>
          <w:tcPr>
            <w:tcW w:w="596" w:type="dxa"/>
            <w:shd w:val="clear" w:color="auto" w:fill="auto"/>
          </w:tcPr>
          <w:p w14:paraId="2764BCA6" w14:textId="77777777" w:rsidR="002E7473" w:rsidRPr="00E517AD" w:rsidRDefault="002E7473" w:rsidP="0029657D">
            <w:pPr>
              <w:spacing w:after="240"/>
              <w:ind w:left="-57" w:right="-57"/>
              <w:rPr>
                <w:rFonts w:ascii="Arial" w:hAnsi="Arial" w:cs="Arial"/>
                <w:sz w:val="22"/>
                <w:szCs w:val="22"/>
              </w:rPr>
            </w:pPr>
            <w:r w:rsidRPr="00E517AD">
              <w:rPr>
                <w:rFonts w:ascii="Arial" w:hAnsi="Arial" w:cs="Arial"/>
                <w:sz w:val="22"/>
                <w:szCs w:val="22"/>
              </w:rPr>
              <w:lastRenderedPageBreak/>
              <w:t>R40</w:t>
            </w:r>
          </w:p>
        </w:tc>
        <w:tc>
          <w:tcPr>
            <w:tcW w:w="3336" w:type="dxa"/>
            <w:shd w:val="clear" w:color="auto" w:fill="auto"/>
          </w:tcPr>
          <w:p w14:paraId="5EA5EEC4"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Rozbudowa i budowa drogi wojewódzkiej nr 579 od ul. Żukówka na terenie m. Błonie do węzła „Grodzisk Maz.” na autostradzie A2</w:t>
            </w:r>
          </w:p>
        </w:tc>
        <w:tc>
          <w:tcPr>
            <w:tcW w:w="1334" w:type="dxa"/>
            <w:shd w:val="clear" w:color="auto" w:fill="auto"/>
          </w:tcPr>
          <w:p w14:paraId="1EC5B377"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20388477" w14:textId="6CFD0D28"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42172AD8" w14:textId="42EEB3D6"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67E9788F" w14:textId="77777777" w:rsidTr="0029657D">
        <w:trPr>
          <w:cantSplit/>
          <w:trHeight w:val="345"/>
          <w:tblHeader/>
        </w:trPr>
        <w:tc>
          <w:tcPr>
            <w:tcW w:w="596" w:type="dxa"/>
            <w:shd w:val="clear" w:color="auto" w:fill="auto"/>
          </w:tcPr>
          <w:p w14:paraId="2BB58310" w14:textId="77777777" w:rsidR="002E7473" w:rsidRPr="00E517AD" w:rsidRDefault="002E7473" w:rsidP="0029657D">
            <w:pPr>
              <w:spacing w:after="240"/>
              <w:ind w:left="-57" w:right="-57"/>
              <w:rPr>
                <w:rFonts w:ascii="Arial" w:hAnsi="Arial" w:cs="Arial"/>
                <w:sz w:val="22"/>
                <w:szCs w:val="22"/>
              </w:rPr>
            </w:pPr>
            <w:r w:rsidRPr="00E517AD">
              <w:rPr>
                <w:rFonts w:ascii="Arial" w:hAnsi="Arial" w:cs="Arial"/>
                <w:sz w:val="22"/>
                <w:szCs w:val="22"/>
              </w:rPr>
              <w:t>R41</w:t>
            </w:r>
          </w:p>
        </w:tc>
        <w:tc>
          <w:tcPr>
            <w:tcW w:w="3336" w:type="dxa"/>
            <w:shd w:val="clear" w:color="auto" w:fill="auto"/>
          </w:tcPr>
          <w:p w14:paraId="6D71BAC7"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obwodnicy Ostrołęki wraz z budową w nowym śladzie drogi wojewódzkiej nr 627 do węzła S61 „Sulęcin”</w:t>
            </w:r>
          </w:p>
        </w:tc>
        <w:tc>
          <w:tcPr>
            <w:tcW w:w="1334" w:type="dxa"/>
            <w:shd w:val="clear" w:color="auto" w:fill="auto"/>
          </w:tcPr>
          <w:p w14:paraId="3F174673"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7AF681D1"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5DDF192C"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na odcinku 2,3 km przecina OSO Dolina Dolnej Narwi</w:t>
            </w:r>
          </w:p>
          <w:p w14:paraId="52D59CB4" w14:textId="77777777" w:rsidR="002E7473" w:rsidRPr="00E517AD" w:rsidRDefault="002E7473" w:rsidP="0029657D">
            <w:pPr>
              <w:numPr>
                <w:ilvl w:val="0"/>
                <w:numId w:val="8"/>
              </w:numPr>
              <w:spacing w:after="240"/>
              <w:ind w:left="159" w:right="-79" w:hanging="210"/>
              <w:rPr>
                <w:rFonts w:ascii="Arial" w:eastAsia="Calibri" w:hAnsi="Arial" w:cs="Arial"/>
                <w:sz w:val="22"/>
                <w:szCs w:val="22"/>
              </w:rPr>
            </w:pPr>
            <w:r w:rsidRPr="00E517AD">
              <w:rPr>
                <w:rFonts w:ascii="Arial" w:eastAsia="Calibri" w:hAnsi="Arial" w:cs="Arial"/>
                <w:sz w:val="22"/>
                <w:szCs w:val="22"/>
              </w:rPr>
              <w:t>w odległości 0,3 km od OSO Puszcza Biała</w:t>
            </w:r>
          </w:p>
        </w:tc>
      </w:tr>
      <w:tr w:rsidR="002E7473" w:rsidRPr="00E517AD" w14:paraId="0D17B283" w14:textId="77777777" w:rsidTr="0029657D">
        <w:trPr>
          <w:cantSplit/>
          <w:trHeight w:val="345"/>
          <w:tblHeader/>
        </w:trPr>
        <w:tc>
          <w:tcPr>
            <w:tcW w:w="596" w:type="dxa"/>
            <w:shd w:val="clear" w:color="auto" w:fill="auto"/>
          </w:tcPr>
          <w:p w14:paraId="02C2F79F" w14:textId="77777777" w:rsidR="002E7473" w:rsidRPr="00E517AD" w:rsidRDefault="002E7473" w:rsidP="0029657D">
            <w:pPr>
              <w:spacing w:after="240"/>
              <w:ind w:left="-57" w:right="-57"/>
              <w:rPr>
                <w:rFonts w:ascii="Arial" w:hAnsi="Arial" w:cs="Arial"/>
                <w:sz w:val="22"/>
                <w:szCs w:val="22"/>
              </w:rPr>
            </w:pPr>
            <w:r w:rsidRPr="00E517AD">
              <w:rPr>
                <w:rFonts w:ascii="Arial" w:hAnsi="Arial" w:cs="Arial"/>
                <w:sz w:val="22"/>
                <w:szCs w:val="22"/>
              </w:rPr>
              <w:t>R42</w:t>
            </w:r>
          </w:p>
        </w:tc>
        <w:tc>
          <w:tcPr>
            <w:tcW w:w="3336" w:type="dxa"/>
            <w:shd w:val="clear" w:color="auto" w:fill="auto"/>
          </w:tcPr>
          <w:p w14:paraId="0CA230EF"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nowego odcinka drogi wojewódzkiej nr 635 od m. Czarna na terenie gminy Wołomin do skrzyżowania z drogą krajową nr 2 na terenie gminy Halinów</w:t>
            </w:r>
          </w:p>
        </w:tc>
        <w:tc>
          <w:tcPr>
            <w:tcW w:w="1334" w:type="dxa"/>
            <w:shd w:val="clear" w:color="auto" w:fill="auto"/>
          </w:tcPr>
          <w:p w14:paraId="453BEDB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Warszawski OChK</w:t>
            </w:r>
          </w:p>
        </w:tc>
        <w:tc>
          <w:tcPr>
            <w:tcW w:w="1119" w:type="dxa"/>
            <w:shd w:val="clear" w:color="auto" w:fill="auto"/>
          </w:tcPr>
          <w:p w14:paraId="271B2205"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9,2</w:t>
            </w:r>
          </w:p>
        </w:tc>
        <w:tc>
          <w:tcPr>
            <w:tcW w:w="2687" w:type="dxa"/>
            <w:gridSpan w:val="2"/>
            <w:shd w:val="clear" w:color="auto" w:fill="auto"/>
          </w:tcPr>
          <w:p w14:paraId="56F4EC3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544639CE" w14:textId="575F2BA9" w:rsidTr="0029657D">
        <w:trPr>
          <w:cantSplit/>
          <w:trHeight w:val="318"/>
          <w:tblHeader/>
        </w:trPr>
        <w:tc>
          <w:tcPr>
            <w:tcW w:w="596" w:type="dxa"/>
            <w:shd w:val="clear" w:color="auto" w:fill="auto"/>
          </w:tcPr>
          <w:p w14:paraId="6127F09A" w14:textId="77777777"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Inwestycje pozostałe</w:t>
            </w:r>
          </w:p>
        </w:tc>
        <w:tc>
          <w:tcPr>
            <w:tcW w:w="3336" w:type="dxa"/>
            <w:shd w:val="clear" w:color="auto" w:fill="auto"/>
          </w:tcPr>
          <w:p w14:paraId="0F97AB72" w14:textId="4A6A0083"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1334" w:type="dxa"/>
            <w:shd w:val="clear" w:color="auto" w:fill="auto"/>
          </w:tcPr>
          <w:p w14:paraId="659E0CAC" w14:textId="5FA281DF"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1119" w:type="dxa"/>
            <w:shd w:val="clear" w:color="auto" w:fill="auto"/>
          </w:tcPr>
          <w:p w14:paraId="3EBFF1C2" w14:textId="7082D123"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791ACAA8" w14:textId="7BE1F909" w:rsidR="002E7473" w:rsidRPr="00E517AD" w:rsidRDefault="002E7473" w:rsidP="0029657D">
            <w:pPr>
              <w:spacing w:before="60"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482922CD" w14:textId="48D7EBB8" w:rsidTr="0029657D">
        <w:trPr>
          <w:cantSplit/>
          <w:trHeight w:val="345"/>
          <w:tblHeader/>
        </w:trPr>
        <w:tc>
          <w:tcPr>
            <w:tcW w:w="596" w:type="dxa"/>
            <w:shd w:val="clear" w:color="auto" w:fill="auto"/>
          </w:tcPr>
          <w:p w14:paraId="25248953" w14:textId="77777777" w:rsidR="002E7473" w:rsidRPr="00E517AD" w:rsidRDefault="002E7473" w:rsidP="0029657D">
            <w:pPr>
              <w:spacing w:after="240"/>
              <w:ind w:left="-57" w:right="-57"/>
              <w:rPr>
                <w:rFonts w:ascii="Arial" w:eastAsia="Calibri" w:hAnsi="Arial" w:cs="Arial"/>
                <w:sz w:val="22"/>
                <w:szCs w:val="22"/>
              </w:rPr>
            </w:pPr>
            <w:r w:rsidRPr="00E517AD">
              <w:rPr>
                <w:rFonts w:ascii="Arial" w:hAnsi="Arial" w:cs="Arial"/>
                <w:sz w:val="22"/>
                <w:szCs w:val="22"/>
              </w:rPr>
              <w:t>R43</w:t>
            </w:r>
          </w:p>
        </w:tc>
        <w:tc>
          <w:tcPr>
            <w:tcW w:w="3336" w:type="dxa"/>
            <w:shd w:val="clear" w:color="auto" w:fill="auto"/>
          </w:tcPr>
          <w:p w14:paraId="05B507CD"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 xml:space="preserve">Utworzenie innowacyjnego środka komunikacji w korytarzu pomiędzy </w:t>
            </w:r>
            <w:r w:rsidRPr="00E517AD">
              <w:rPr>
                <w:rFonts w:ascii="Arial" w:hAnsi="Arial" w:cs="Arial"/>
                <w:spacing w:val="-4"/>
                <w:sz w:val="22"/>
                <w:szCs w:val="22"/>
              </w:rPr>
              <w:t>Warszawą, Lesznem a Sochaczewem</w:t>
            </w:r>
          </w:p>
        </w:tc>
        <w:tc>
          <w:tcPr>
            <w:tcW w:w="1334" w:type="dxa"/>
            <w:shd w:val="clear" w:color="auto" w:fill="auto"/>
          </w:tcPr>
          <w:p w14:paraId="0CF9045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4251CFE5" w14:textId="71458445"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1E7ACE62" w14:textId="271BD19F"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60E0B017" w14:textId="75432B25" w:rsidTr="0029657D">
        <w:trPr>
          <w:cantSplit/>
          <w:trHeight w:val="345"/>
          <w:tblHeader/>
        </w:trPr>
        <w:tc>
          <w:tcPr>
            <w:tcW w:w="596" w:type="dxa"/>
            <w:shd w:val="clear" w:color="auto" w:fill="auto"/>
          </w:tcPr>
          <w:p w14:paraId="6D28E318" w14:textId="77777777" w:rsidR="002E7473" w:rsidRPr="00E517AD" w:rsidRDefault="002E7473" w:rsidP="0029657D">
            <w:pPr>
              <w:spacing w:after="240"/>
              <w:ind w:left="-57" w:right="-57"/>
              <w:rPr>
                <w:rFonts w:ascii="Arial" w:eastAsia="Calibri" w:hAnsi="Arial" w:cs="Arial"/>
                <w:sz w:val="22"/>
                <w:szCs w:val="22"/>
              </w:rPr>
            </w:pPr>
            <w:r w:rsidRPr="00E517AD">
              <w:rPr>
                <w:rFonts w:ascii="Arial" w:hAnsi="Arial" w:cs="Arial"/>
                <w:sz w:val="22"/>
                <w:szCs w:val="22"/>
              </w:rPr>
              <w:t>R44</w:t>
            </w:r>
          </w:p>
        </w:tc>
        <w:tc>
          <w:tcPr>
            <w:tcW w:w="3336" w:type="dxa"/>
            <w:shd w:val="clear" w:color="auto" w:fill="auto"/>
          </w:tcPr>
          <w:p w14:paraId="549CFAA4" w14:textId="77777777" w:rsidR="002E7473" w:rsidRPr="00E517AD" w:rsidRDefault="002E7473" w:rsidP="0029657D">
            <w:pPr>
              <w:spacing w:after="240"/>
              <w:ind w:right="-79"/>
              <w:rPr>
                <w:rFonts w:ascii="Arial" w:eastAsia="Calibri" w:hAnsi="Arial" w:cs="Arial"/>
                <w:sz w:val="22"/>
                <w:szCs w:val="22"/>
              </w:rPr>
            </w:pPr>
            <w:r w:rsidRPr="00E517AD">
              <w:rPr>
                <w:rFonts w:ascii="Arial" w:hAnsi="Arial" w:cs="Arial"/>
                <w:sz w:val="22"/>
                <w:szCs w:val="22"/>
              </w:rPr>
              <w:t>Zakup 100 pojazdów (autobusy, busy o różnej wielkości) na napęd wodorowy, hybrydowy lub elektryczny do obsługi regionalnej komunikacji autobusowej wraz z budową stacji tankowania/ ładowania i niezbędną infrastrukturą</w:t>
            </w:r>
          </w:p>
        </w:tc>
        <w:tc>
          <w:tcPr>
            <w:tcW w:w="1334" w:type="dxa"/>
            <w:shd w:val="clear" w:color="auto" w:fill="auto"/>
          </w:tcPr>
          <w:p w14:paraId="25484736"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4A119F55" w14:textId="12F03E29"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2CDB221A" w14:textId="258D5E5F"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1F166D56" w14:textId="01D0A7CC" w:rsidTr="0029657D">
        <w:trPr>
          <w:cantSplit/>
          <w:trHeight w:val="345"/>
          <w:tblHeader/>
        </w:trPr>
        <w:tc>
          <w:tcPr>
            <w:tcW w:w="596" w:type="dxa"/>
            <w:shd w:val="clear" w:color="auto" w:fill="auto"/>
          </w:tcPr>
          <w:p w14:paraId="26D05B84" w14:textId="77777777" w:rsidR="002E7473" w:rsidRPr="00E517AD" w:rsidRDefault="002E7473" w:rsidP="0029657D">
            <w:pPr>
              <w:spacing w:after="240"/>
              <w:ind w:left="-57" w:right="-57"/>
              <w:rPr>
                <w:rFonts w:ascii="Arial" w:eastAsia="Calibri" w:hAnsi="Arial" w:cs="Arial"/>
                <w:sz w:val="22"/>
                <w:szCs w:val="22"/>
              </w:rPr>
            </w:pPr>
            <w:r w:rsidRPr="00E517AD">
              <w:rPr>
                <w:rFonts w:ascii="Arial" w:hAnsi="Arial" w:cs="Arial"/>
                <w:sz w:val="22"/>
                <w:szCs w:val="22"/>
              </w:rPr>
              <w:t>R45</w:t>
            </w:r>
          </w:p>
        </w:tc>
        <w:tc>
          <w:tcPr>
            <w:tcW w:w="3336" w:type="dxa"/>
            <w:shd w:val="clear" w:color="auto" w:fill="auto"/>
          </w:tcPr>
          <w:p w14:paraId="2253A5C8" w14:textId="77777777" w:rsidR="002E7473" w:rsidRPr="00E517AD" w:rsidRDefault="002E7473" w:rsidP="0029657D">
            <w:pPr>
              <w:spacing w:after="240"/>
              <w:rPr>
                <w:rFonts w:ascii="Arial" w:eastAsia="Calibri" w:hAnsi="Arial" w:cs="Arial"/>
                <w:sz w:val="22"/>
                <w:szCs w:val="22"/>
              </w:rPr>
            </w:pPr>
            <w:r w:rsidRPr="00E517AD">
              <w:rPr>
                <w:rFonts w:ascii="Arial" w:hAnsi="Arial" w:cs="Arial"/>
                <w:sz w:val="22"/>
                <w:szCs w:val="22"/>
              </w:rPr>
              <w:t>Budowa sieci szkieletowej regionalnych tras rowerowych</w:t>
            </w:r>
          </w:p>
        </w:tc>
        <w:tc>
          <w:tcPr>
            <w:tcW w:w="1334" w:type="dxa"/>
            <w:shd w:val="clear" w:color="auto" w:fill="auto"/>
          </w:tcPr>
          <w:p w14:paraId="7E0BA06D"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59BE95DE" w14:textId="7460C876"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3CC1F3A8" w14:textId="3B6A342F"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r w:rsidR="002E7473" w:rsidRPr="00E517AD" w14:paraId="7CC985C4" w14:textId="20B5272E" w:rsidTr="0029657D">
        <w:trPr>
          <w:cantSplit/>
          <w:trHeight w:val="345"/>
          <w:tblHeader/>
        </w:trPr>
        <w:tc>
          <w:tcPr>
            <w:tcW w:w="596" w:type="dxa"/>
            <w:shd w:val="clear" w:color="auto" w:fill="auto"/>
          </w:tcPr>
          <w:p w14:paraId="3A6D39E9" w14:textId="77777777" w:rsidR="002E7473" w:rsidRPr="00E517AD" w:rsidRDefault="002E7473" w:rsidP="0029657D">
            <w:pPr>
              <w:spacing w:after="240"/>
              <w:ind w:left="-57" w:right="-57"/>
              <w:rPr>
                <w:rFonts w:ascii="Arial" w:eastAsia="Calibri" w:hAnsi="Arial" w:cs="Arial"/>
                <w:sz w:val="22"/>
                <w:szCs w:val="22"/>
              </w:rPr>
            </w:pPr>
            <w:r w:rsidRPr="00E517AD">
              <w:rPr>
                <w:rFonts w:ascii="Arial" w:hAnsi="Arial" w:cs="Arial"/>
                <w:sz w:val="22"/>
                <w:szCs w:val="22"/>
              </w:rPr>
              <w:t>R46</w:t>
            </w:r>
          </w:p>
        </w:tc>
        <w:tc>
          <w:tcPr>
            <w:tcW w:w="3336" w:type="dxa"/>
            <w:shd w:val="clear" w:color="auto" w:fill="auto"/>
          </w:tcPr>
          <w:p w14:paraId="0B5365EE" w14:textId="77777777" w:rsidR="002E7473" w:rsidRPr="00E517AD" w:rsidRDefault="002E7473" w:rsidP="0029657D">
            <w:pPr>
              <w:spacing w:after="240"/>
              <w:rPr>
                <w:rFonts w:ascii="Arial" w:eastAsia="Calibri" w:hAnsi="Arial" w:cs="Arial"/>
                <w:sz w:val="22"/>
                <w:szCs w:val="22"/>
              </w:rPr>
            </w:pPr>
            <w:bookmarkStart w:id="102" w:name="_Hlk80787128"/>
            <w:r w:rsidRPr="00E517AD">
              <w:rPr>
                <w:rFonts w:ascii="Arial" w:hAnsi="Arial" w:cs="Arial"/>
                <w:sz w:val="22"/>
                <w:szCs w:val="22"/>
              </w:rPr>
              <w:t>Integracja systemów transportowych</w:t>
            </w:r>
            <w:bookmarkEnd w:id="102"/>
            <w:r w:rsidRPr="00E517AD">
              <w:rPr>
                <w:rFonts w:ascii="Arial" w:hAnsi="Arial" w:cs="Arial"/>
                <w:sz w:val="22"/>
                <w:szCs w:val="22"/>
              </w:rPr>
              <w:t xml:space="preserve"> (w tym: integracja systemów sprzedaży usług, informacji pasażerskiej)</w:t>
            </w:r>
          </w:p>
        </w:tc>
        <w:tc>
          <w:tcPr>
            <w:tcW w:w="1334" w:type="dxa"/>
            <w:shd w:val="clear" w:color="auto" w:fill="auto"/>
          </w:tcPr>
          <w:p w14:paraId="197A1D7A" w14:textId="77777777"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brak kolizji</w:t>
            </w:r>
          </w:p>
        </w:tc>
        <w:tc>
          <w:tcPr>
            <w:tcW w:w="1119" w:type="dxa"/>
            <w:shd w:val="clear" w:color="auto" w:fill="auto"/>
          </w:tcPr>
          <w:p w14:paraId="6496CC94" w14:textId="3FF74B75"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c>
          <w:tcPr>
            <w:tcW w:w="2687" w:type="dxa"/>
            <w:gridSpan w:val="2"/>
            <w:shd w:val="clear" w:color="auto" w:fill="auto"/>
          </w:tcPr>
          <w:p w14:paraId="60ACC3C9" w14:textId="0D169343" w:rsidR="002E7473" w:rsidRPr="00E517AD" w:rsidRDefault="002E7473" w:rsidP="0029657D">
            <w:pPr>
              <w:spacing w:after="240"/>
              <w:rPr>
                <w:rFonts w:ascii="Arial" w:eastAsia="Calibri" w:hAnsi="Arial" w:cs="Arial"/>
                <w:sz w:val="22"/>
                <w:szCs w:val="22"/>
              </w:rPr>
            </w:pPr>
            <w:r w:rsidRPr="00E517AD">
              <w:rPr>
                <w:rFonts w:ascii="Arial" w:eastAsia="Calibri" w:hAnsi="Arial" w:cs="Arial"/>
                <w:sz w:val="22"/>
                <w:szCs w:val="22"/>
              </w:rPr>
              <w:t>-</w:t>
            </w:r>
          </w:p>
        </w:tc>
      </w:tr>
    </w:tbl>
    <w:p w14:paraId="5A1DB619" w14:textId="77777777" w:rsidR="00405437" w:rsidRPr="00E517AD" w:rsidRDefault="004D0D72" w:rsidP="00846A10">
      <w:pPr>
        <w:spacing w:before="120" w:after="240"/>
        <w:rPr>
          <w:rFonts w:ascii="Arial" w:hAnsi="Arial" w:cs="Arial"/>
          <w:sz w:val="22"/>
          <w:szCs w:val="22"/>
        </w:rPr>
      </w:pPr>
      <w:r w:rsidRPr="00E517AD">
        <w:rPr>
          <w:rFonts w:ascii="Arial" w:hAnsi="Arial" w:cs="Arial"/>
          <w:sz w:val="22"/>
          <w:szCs w:val="22"/>
        </w:rPr>
        <w:t xml:space="preserve">Skróty użyte w tabeli: </w:t>
      </w:r>
      <w:r w:rsidR="00405437" w:rsidRPr="00E517AD">
        <w:rPr>
          <w:rFonts w:ascii="Arial" w:hAnsi="Arial" w:cs="Arial"/>
          <w:sz w:val="22"/>
          <w:szCs w:val="22"/>
        </w:rPr>
        <w:t>PK - park krajobrazowy; OChK - obszar chronionego krajobrazu; OSO - obszar specjalnej ochrony ptaków; SOO - specjalny obszar ochrony siedlisk</w:t>
      </w:r>
      <w:r w:rsidR="00AF5C9A" w:rsidRPr="00E517AD">
        <w:rPr>
          <w:rFonts w:ascii="Arial" w:hAnsi="Arial" w:cs="Arial"/>
          <w:sz w:val="22"/>
          <w:szCs w:val="22"/>
        </w:rPr>
        <w:t>; DW – droga wojewódzka</w:t>
      </w:r>
    </w:p>
    <w:p w14:paraId="40DFCDB3" w14:textId="77777777" w:rsidR="00946E7C" w:rsidRPr="00E517AD" w:rsidRDefault="00946E7C" w:rsidP="00846A10">
      <w:pPr>
        <w:shd w:val="clear" w:color="auto" w:fill="FFFFFF"/>
        <w:spacing w:before="60" w:after="240"/>
        <w:rPr>
          <w:rFonts w:ascii="Arial" w:hAnsi="Arial" w:cs="Arial"/>
          <w:sz w:val="22"/>
          <w:szCs w:val="22"/>
        </w:rPr>
      </w:pPr>
      <w:r w:rsidRPr="00E517AD">
        <w:rPr>
          <w:rFonts w:ascii="Arial" w:hAnsi="Arial" w:cs="Arial"/>
          <w:sz w:val="22"/>
          <w:szCs w:val="22"/>
        </w:rPr>
        <w:lastRenderedPageBreak/>
        <w:t xml:space="preserve">Źródło: Opracowanie MBPR na podstawie projektu Regionalnego planu transportowego województwa mazowieckiego w perspektywie do 2030 roku.  </w:t>
      </w:r>
    </w:p>
    <w:p w14:paraId="64E32617" w14:textId="77777777" w:rsidR="00E52D2C" w:rsidRPr="00E517AD" w:rsidRDefault="00E52D2C" w:rsidP="00846A10">
      <w:pPr>
        <w:spacing w:before="120" w:after="240"/>
        <w:ind w:firstLine="425"/>
        <w:rPr>
          <w:rFonts w:ascii="Arial" w:hAnsi="Arial" w:cs="Arial"/>
          <w:sz w:val="22"/>
          <w:szCs w:val="22"/>
        </w:rPr>
      </w:pPr>
      <w:r w:rsidRPr="00E517AD">
        <w:rPr>
          <w:rFonts w:ascii="Arial" w:hAnsi="Arial" w:cs="Arial"/>
          <w:sz w:val="22"/>
          <w:szCs w:val="22"/>
        </w:rPr>
        <w:t>Inwestycje krajowe charakteryzują się wysoką kolizyjnością: spośród 48 inwestycji kolejowych – jedynie 10 (tj. ok. 21%) jest „bezkolizyjnych” (w tym</w:t>
      </w:r>
      <w:r w:rsidR="00D378A3" w:rsidRPr="00E517AD">
        <w:rPr>
          <w:rFonts w:ascii="Arial" w:hAnsi="Arial" w:cs="Arial"/>
          <w:sz w:val="22"/>
          <w:szCs w:val="22"/>
        </w:rPr>
        <w:t xml:space="preserve"> inwestycje</w:t>
      </w:r>
      <w:r w:rsidRPr="00E517AD">
        <w:rPr>
          <w:rFonts w:ascii="Arial" w:hAnsi="Arial" w:cs="Arial"/>
          <w:sz w:val="22"/>
          <w:szCs w:val="22"/>
        </w:rPr>
        <w:t>: K10, K14, K15, K25, K27, K29, K35, K41, K43, K48), a 38 (tj. 79%) - w mniejszym lub większym stopniu zagrażają obszarom chronionym. Wśród 24 inwestycji drogowych – jedynie 3 (tj. 12,5%)</w:t>
      </w:r>
      <w:r w:rsidR="00421370" w:rsidRPr="00E517AD">
        <w:rPr>
          <w:rStyle w:val="Odwoanieprzypisudolnego"/>
          <w:rFonts w:ascii="Arial" w:hAnsi="Arial" w:cs="Arial"/>
          <w:sz w:val="22"/>
          <w:szCs w:val="22"/>
        </w:rPr>
        <w:footnoteReference w:id="71"/>
      </w:r>
      <w:r w:rsidRPr="00E517AD">
        <w:rPr>
          <w:rFonts w:ascii="Arial" w:hAnsi="Arial" w:cs="Arial"/>
          <w:sz w:val="22"/>
          <w:szCs w:val="22"/>
        </w:rPr>
        <w:t xml:space="preserve"> zaprojektowane są bez kolizji z obszarami chronionymi (</w:t>
      </w:r>
      <w:r w:rsidR="00D378A3" w:rsidRPr="00E517AD">
        <w:rPr>
          <w:rFonts w:ascii="Arial" w:hAnsi="Arial" w:cs="Arial"/>
          <w:sz w:val="22"/>
          <w:szCs w:val="22"/>
        </w:rPr>
        <w:t>inwestycje</w:t>
      </w:r>
      <w:r w:rsidRPr="00E517AD">
        <w:rPr>
          <w:rFonts w:ascii="Arial" w:hAnsi="Arial" w:cs="Arial"/>
          <w:sz w:val="22"/>
          <w:szCs w:val="22"/>
        </w:rPr>
        <w:t>: K65, K69, K70), a 21 (tj. 87,5%) w nie ingeruje. Szczególnie istotna z punktu ochrony przyrody jest ingerencja w obszary o wysokim reżimie ochrony, jakimi są: Kampinoski Park Narodowy i</w:t>
      </w:r>
      <w:r w:rsidR="00D378A3" w:rsidRPr="00E517AD">
        <w:rPr>
          <w:rFonts w:ascii="Arial" w:hAnsi="Arial" w:cs="Arial"/>
          <w:sz w:val="22"/>
          <w:szCs w:val="22"/>
        </w:rPr>
        <w:t> </w:t>
      </w:r>
      <w:r w:rsidRPr="00E517AD">
        <w:rPr>
          <w:rFonts w:ascii="Arial" w:hAnsi="Arial" w:cs="Arial"/>
          <w:sz w:val="22"/>
          <w:szCs w:val="22"/>
        </w:rPr>
        <w:t xml:space="preserve">rezerwaty przyrody. W planowanych inwestycjach transportowych dla Mazowsza nie uniknięto rozwiązań konfliktowych. Do kolizji z obszarami o wysokim reżimie ochrony może dojść podczas realizacji </w:t>
      </w:r>
      <w:r w:rsidR="008164CB" w:rsidRPr="00E517AD">
        <w:rPr>
          <w:rFonts w:ascii="Arial" w:hAnsi="Arial" w:cs="Arial"/>
          <w:sz w:val="22"/>
          <w:szCs w:val="22"/>
        </w:rPr>
        <w:t>7</w:t>
      </w:r>
      <w:r w:rsidRPr="00E517AD">
        <w:rPr>
          <w:rFonts w:ascii="Arial" w:hAnsi="Arial" w:cs="Arial"/>
          <w:sz w:val="22"/>
          <w:szCs w:val="22"/>
        </w:rPr>
        <w:t xml:space="preserve"> zaplanowanych inwestycji krajowych. Do najbardziej kolizyjnych należą: (</w:t>
      </w:r>
      <w:r w:rsidR="00D378A3" w:rsidRPr="00E517AD">
        <w:rPr>
          <w:rFonts w:ascii="Arial" w:hAnsi="Arial" w:cs="Arial"/>
          <w:sz w:val="22"/>
          <w:szCs w:val="22"/>
        </w:rPr>
        <w:t xml:space="preserve">inwestycja </w:t>
      </w:r>
      <w:r w:rsidRPr="00E517AD">
        <w:rPr>
          <w:rFonts w:ascii="Arial" w:hAnsi="Arial" w:cs="Arial"/>
          <w:sz w:val="22"/>
          <w:szCs w:val="22"/>
        </w:rPr>
        <w:t xml:space="preserve">K53) budowa drogi S7 Gdańsk </w:t>
      </w:r>
      <w:r w:rsidR="00D378A3" w:rsidRPr="00E517AD">
        <w:rPr>
          <w:rFonts w:ascii="Arial" w:hAnsi="Arial" w:cs="Arial"/>
          <w:sz w:val="22"/>
          <w:szCs w:val="22"/>
        </w:rPr>
        <w:t>-</w:t>
      </w:r>
      <w:r w:rsidRPr="00E517AD">
        <w:rPr>
          <w:rFonts w:ascii="Arial" w:hAnsi="Arial" w:cs="Arial"/>
          <w:sz w:val="22"/>
          <w:szCs w:val="22"/>
        </w:rPr>
        <w:t xml:space="preserve"> Warszawa, odc. Czosnów </w:t>
      </w:r>
      <w:r w:rsidR="00F90EBA" w:rsidRPr="00E517AD">
        <w:rPr>
          <w:rFonts w:ascii="Arial" w:hAnsi="Arial" w:cs="Arial"/>
          <w:sz w:val="22"/>
          <w:szCs w:val="22"/>
        </w:rPr>
        <w:t>-</w:t>
      </w:r>
      <w:r w:rsidRPr="00E517AD">
        <w:rPr>
          <w:rFonts w:ascii="Arial" w:hAnsi="Arial" w:cs="Arial"/>
          <w:sz w:val="22"/>
          <w:szCs w:val="22"/>
        </w:rPr>
        <w:t xml:space="preserve"> Warszawa</w:t>
      </w:r>
      <w:r w:rsidR="00F90EBA" w:rsidRPr="00E517AD">
        <w:rPr>
          <w:rFonts w:ascii="Arial" w:hAnsi="Arial" w:cs="Arial"/>
          <w:sz w:val="22"/>
          <w:szCs w:val="22"/>
        </w:rPr>
        <w:t xml:space="preserve">, </w:t>
      </w:r>
      <w:r w:rsidRPr="00E517AD">
        <w:rPr>
          <w:rFonts w:ascii="Arial" w:hAnsi="Arial" w:cs="Arial"/>
          <w:sz w:val="22"/>
          <w:szCs w:val="22"/>
        </w:rPr>
        <w:t xml:space="preserve">gdzie trasa przebiegać będzie przez Kampinoski Park Narodowy </w:t>
      </w:r>
      <w:r w:rsidR="00AC2898" w:rsidRPr="00E517AD">
        <w:rPr>
          <w:rFonts w:ascii="Arial" w:hAnsi="Arial" w:cs="Arial"/>
          <w:sz w:val="22"/>
          <w:szCs w:val="22"/>
        </w:rPr>
        <w:t xml:space="preserve">i w jego </w:t>
      </w:r>
      <w:r w:rsidRPr="00E517AD">
        <w:rPr>
          <w:rFonts w:ascii="Arial" w:hAnsi="Arial" w:cs="Arial"/>
          <w:sz w:val="22"/>
          <w:szCs w:val="22"/>
        </w:rPr>
        <w:t>otulin</w:t>
      </w:r>
      <w:r w:rsidR="00AC2898" w:rsidRPr="00E517AD">
        <w:rPr>
          <w:rFonts w:ascii="Arial" w:hAnsi="Arial" w:cs="Arial"/>
          <w:sz w:val="22"/>
          <w:szCs w:val="22"/>
        </w:rPr>
        <w:t>ie</w:t>
      </w:r>
      <w:r w:rsidRPr="00E517AD">
        <w:rPr>
          <w:rFonts w:ascii="Arial" w:hAnsi="Arial" w:cs="Arial"/>
          <w:sz w:val="22"/>
          <w:szCs w:val="22"/>
        </w:rPr>
        <w:t>, (</w:t>
      </w:r>
      <w:r w:rsidR="00D378A3" w:rsidRPr="00E517AD">
        <w:rPr>
          <w:rFonts w:ascii="Arial" w:hAnsi="Arial" w:cs="Arial"/>
          <w:sz w:val="22"/>
          <w:szCs w:val="22"/>
        </w:rPr>
        <w:t xml:space="preserve">inwestycja </w:t>
      </w:r>
      <w:r w:rsidRPr="00E517AD">
        <w:rPr>
          <w:rFonts w:ascii="Arial" w:hAnsi="Arial" w:cs="Arial"/>
          <w:sz w:val="22"/>
          <w:szCs w:val="22"/>
        </w:rPr>
        <w:t xml:space="preserve">K52) budowa </w:t>
      </w:r>
      <w:r w:rsidR="003C1049" w:rsidRPr="00E517AD">
        <w:rPr>
          <w:rFonts w:ascii="Arial" w:hAnsi="Arial" w:cs="Arial"/>
          <w:sz w:val="22"/>
          <w:szCs w:val="22"/>
        </w:rPr>
        <w:t>obwodnicy aglomeracji warszawskiej</w:t>
      </w:r>
      <w:r w:rsidR="000B0DAE" w:rsidRPr="00E517AD">
        <w:rPr>
          <w:rFonts w:ascii="Arial" w:hAnsi="Arial" w:cs="Arial"/>
          <w:sz w:val="22"/>
          <w:szCs w:val="22"/>
        </w:rPr>
        <w:t>,</w:t>
      </w:r>
      <w:r w:rsidRPr="00E517AD">
        <w:rPr>
          <w:rFonts w:ascii="Arial" w:hAnsi="Arial" w:cs="Arial"/>
          <w:sz w:val="22"/>
          <w:szCs w:val="22"/>
        </w:rPr>
        <w:t xml:space="preserve"> gdzie każdy wariant przewiduje przebieg przez rezerwaty przyrody: Łachy Brzeskie i Świder</w:t>
      </w:r>
      <w:r w:rsidR="00142D70" w:rsidRPr="00E517AD">
        <w:rPr>
          <w:rFonts w:ascii="Arial" w:hAnsi="Arial" w:cs="Arial"/>
          <w:sz w:val="22"/>
          <w:szCs w:val="22"/>
        </w:rPr>
        <w:t xml:space="preserve"> </w:t>
      </w:r>
      <w:r w:rsidRPr="00E517AD">
        <w:rPr>
          <w:rFonts w:ascii="Arial" w:hAnsi="Arial" w:cs="Arial"/>
          <w:sz w:val="22"/>
          <w:szCs w:val="22"/>
        </w:rPr>
        <w:t>oraz budowa linii kolejowej Warszawa - Grójec (</w:t>
      </w:r>
      <w:r w:rsidR="00D378A3" w:rsidRPr="00E517AD">
        <w:rPr>
          <w:rFonts w:ascii="Arial" w:hAnsi="Arial" w:cs="Arial"/>
          <w:sz w:val="22"/>
          <w:szCs w:val="22"/>
        </w:rPr>
        <w:t xml:space="preserve">inwestycja </w:t>
      </w:r>
      <w:r w:rsidRPr="00E517AD">
        <w:rPr>
          <w:rFonts w:ascii="Arial" w:hAnsi="Arial" w:cs="Arial"/>
          <w:sz w:val="22"/>
          <w:szCs w:val="22"/>
        </w:rPr>
        <w:t>K36), która prowadzi przez rezerwat przyrody Stawy Raszyńskie.</w:t>
      </w:r>
    </w:p>
    <w:p w14:paraId="793926EE" w14:textId="77777777" w:rsidR="00D43D95" w:rsidRPr="00E517AD" w:rsidRDefault="00E4799C" w:rsidP="00846A10">
      <w:pPr>
        <w:spacing w:after="240"/>
        <w:ind w:firstLine="425"/>
        <w:rPr>
          <w:rFonts w:ascii="Arial" w:hAnsi="Arial" w:cs="Arial"/>
          <w:sz w:val="22"/>
          <w:szCs w:val="22"/>
        </w:rPr>
      </w:pPr>
      <w:r w:rsidRPr="00E517AD">
        <w:rPr>
          <w:rFonts w:ascii="Arial" w:hAnsi="Arial" w:cs="Arial"/>
          <w:sz w:val="22"/>
          <w:szCs w:val="22"/>
        </w:rPr>
        <w:t xml:space="preserve">Dla poniższych inwestycji drogowych analizie poddano rozpatrywane warianty przebiegów: </w:t>
      </w:r>
    </w:p>
    <w:p w14:paraId="20976BDA" w14:textId="77777777" w:rsidR="00E52D2C" w:rsidRPr="00E517AD" w:rsidRDefault="007C092B" w:rsidP="00846A10">
      <w:pPr>
        <w:pStyle w:val="Akapitzlist"/>
        <w:numPr>
          <w:ilvl w:val="0"/>
          <w:numId w:val="28"/>
        </w:numPr>
        <w:spacing w:after="240" w:line="240" w:lineRule="auto"/>
        <w:rPr>
          <w:rFonts w:ascii="Arial" w:hAnsi="Arial" w:cs="Arial"/>
        </w:rPr>
      </w:pPr>
      <w:r w:rsidRPr="00E517AD">
        <w:rPr>
          <w:rFonts w:ascii="Arial" w:eastAsia="Calibri" w:hAnsi="Arial" w:cs="Arial"/>
        </w:rPr>
        <w:t>obwodni</w:t>
      </w:r>
      <w:r w:rsidRPr="00E517AD">
        <w:rPr>
          <w:rFonts w:ascii="Arial" w:eastAsia="Calibri" w:hAnsi="Arial" w:cs="Arial"/>
          <w:lang w:val="pl-PL"/>
        </w:rPr>
        <w:t>c</w:t>
      </w:r>
      <w:r w:rsidR="00D43D95" w:rsidRPr="00E517AD">
        <w:rPr>
          <w:rFonts w:ascii="Arial" w:eastAsia="Calibri" w:hAnsi="Arial" w:cs="Arial"/>
          <w:lang w:val="pl-PL"/>
        </w:rPr>
        <w:t>a</w:t>
      </w:r>
      <w:r w:rsidR="00E52D2C" w:rsidRPr="00E517AD">
        <w:rPr>
          <w:rFonts w:ascii="Arial" w:eastAsia="Calibri" w:hAnsi="Arial" w:cs="Arial"/>
        </w:rPr>
        <w:t xml:space="preserve"> Aglomeracji Warszawskiej (A/S50) (</w:t>
      </w:r>
      <w:r w:rsidR="00513196" w:rsidRPr="00E517AD">
        <w:rPr>
          <w:rFonts w:ascii="Arial" w:hAnsi="Arial" w:cs="Arial"/>
        </w:rPr>
        <w:t xml:space="preserve">inwestycja </w:t>
      </w:r>
      <w:r w:rsidR="00E52D2C" w:rsidRPr="00E517AD">
        <w:rPr>
          <w:rFonts w:ascii="Arial" w:eastAsia="Calibri" w:hAnsi="Arial" w:cs="Arial"/>
        </w:rPr>
        <w:t xml:space="preserve">K52) - 4 warianty, </w:t>
      </w:r>
    </w:p>
    <w:p w14:paraId="6C11598B" w14:textId="77777777" w:rsidR="00E52D2C" w:rsidRPr="00E517AD" w:rsidRDefault="00E52D2C" w:rsidP="00846A10">
      <w:pPr>
        <w:pStyle w:val="Akapitzlist"/>
        <w:numPr>
          <w:ilvl w:val="0"/>
          <w:numId w:val="28"/>
        </w:numPr>
        <w:spacing w:after="240" w:line="240" w:lineRule="auto"/>
        <w:rPr>
          <w:rFonts w:ascii="Arial" w:hAnsi="Arial" w:cs="Arial"/>
        </w:rPr>
      </w:pPr>
      <w:r w:rsidRPr="00E517AD">
        <w:rPr>
          <w:rFonts w:ascii="Arial" w:eastAsia="Calibri" w:hAnsi="Arial" w:cs="Arial"/>
        </w:rPr>
        <w:t>obwodnic</w:t>
      </w:r>
      <w:r w:rsidR="00D43D95" w:rsidRPr="00E517AD">
        <w:rPr>
          <w:rFonts w:ascii="Arial" w:eastAsia="Calibri" w:hAnsi="Arial" w:cs="Arial"/>
          <w:lang w:val="pl-PL"/>
        </w:rPr>
        <w:t>a</w:t>
      </w:r>
      <w:r w:rsidRPr="00E517AD">
        <w:rPr>
          <w:rFonts w:ascii="Arial" w:eastAsia="Calibri" w:hAnsi="Arial" w:cs="Arial"/>
        </w:rPr>
        <w:t xml:space="preserve"> Siedlec w ciągu drogi krajowej nr 63 (</w:t>
      </w:r>
      <w:r w:rsidR="00513196" w:rsidRPr="00E517AD">
        <w:rPr>
          <w:rFonts w:ascii="Arial" w:hAnsi="Arial" w:cs="Arial"/>
        </w:rPr>
        <w:t xml:space="preserve">inwestycja </w:t>
      </w:r>
      <w:r w:rsidRPr="00E517AD">
        <w:rPr>
          <w:rFonts w:ascii="Arial" w:eastAsia="Calibri" w:hAnsi="Arial" w:cs="Arial"/>
        </w:rPr>
        <w:t>K68) - 6 wariantów,</w:t>
      </w:r>
    </w:p>
    <w:p w14:paraId="70A5110B" w14:textId="77777777" w:rsidR="00E52D2C" w:rsidRPr="00E517AD" w:rsidRDefault="00E52D2C" w:rsidP="00846A10">
      <w:pPr>
        <w:pStyle w:val="Akapitzlist"/>
        <w:numPr>
          <w:ilvl w:val="0"/>
          <w:numId w:val="28"/>
        </w:numPr>
        <w:spacing w:after="240" w:line="240" w:lineRule="auto"/>
        <w:rPr>
          <w:rFonts w:ascii="Arial" w:hAnsi="Arial" w:cs="Arial"/>
        </w:rPr>
      </w:pPr>
      <w:r w:rsidRPr="00E517AD">
        <w:rPr>
          <w:rFonts w:ascii="Arial" w:eastAsia="Calibri" w:hAnsi="Arial" w:cs="Arial"/>
        </w:rPr>
        <w:t>obwodnic</w:t>
      </w:r>
      <w:r w:rsidR="00D43D95" w:rsidRPr="00E517AD">
        <w:rPr>
          <w:rFonts w:ascii="Arial" w:eastAsia="Calibri" w:hAnsi="Arial" w:cs="Arial"/>
          <w:lang w:val="pl-PL"/>
        </w:rPr>
        <w:t>a</w:t>
      </w:r>
      <w:r w:rsidRPr="00E517AD">
        <w:rPr>
          <w:rFonts w:ascii="Arial" w:eastAsia="Calibri" w:hAnsi="Arial" w:cs="Arial"/>
        </w:rPr>
        <w:t xml:space="preserve"> Łochowa w ciągu drogi krajowej nr 62 (</w:t>
      </w:r>
      <w:r w:rsidR="00513196" w:rsidRPr="00E517AD">
        <w:rPr>
          <w:rFonts w:ascii="Arial" w:hAnsi="Arial" w:cs="Arial"/>
        </w:rPr>
        <w:t xml:space="preserve">inwestycja </w:t>
      </w:r>
      <w:r w:rsidRPr="00E517AD">
        <w:rPr>
          <w:rFonts w:ascii="Arial" w:eastAsia="Calibri" w:hAnsi="Arial" w:cs="Arial"/>
        </w:rPr>
        <w:t>K62) - 4 warianty,</w:t>
      </w:r>
    </w:p>
    <w:p w14:paraId="078BD467" w14:textId="77777777" w:rsidR="00E52D2C" w:rsidRPr="00E517AD" w:rsidRDefault="00E52D2C" w:rsidP="00846A10">
      <w:pPr>
        <w:pStyle w:val="Akapitzlist"/>
        <w:numPr>
          <w:ilvl w:val="0"/>
          <w:numId w:val="28"/>
        </w:numPr>
        <w:spacing w:after="240" w:line="240" w:lineRule="auto"/>
        <w:rPr>
          <w:rFonts w:ascii="Arial" w:hAnsi="Arial" w:cs="Arial"/>
        </w:rPr>
      </w:pPr>
      <w:r w:rsidRPr="00E517AD">
        <w:rPr>
          <w:rFonts w:ascii="Arial" w:eastAsia="Calibri" w:hAnsi="Arial" w:cs="Arial"/>
        </w:rPr>
        <w:t>obwodnic</w:t>
      </w:r>
      <w:r w:rsidR="00D43D95" w:rsidRPr="00E517AD">
        <w:rPr>
          <w:rFonts w:ascii="Arial" w:eastAsia="Calibri" w:hAnsi="Arial" w:cs="Arial"/>
          <w:lang w:val="pl-PL"/>
        </w:rPr>
        <w:t>a</w:t>
      </w:r>
      <w:r w:rsidRPr="00E517AD">
        <w:rPr>
          <w:rFonts w:ascii="Arial" w:eastAsia="Calibri" w:hAnsi="Arial" w:cs="Arial"/>
        </w:rPr>
        <w:t xml:space="preserve"> Zwolenia w ciągu drogi krajowej nr 79 (</w:t>
      </w:r>
      <w:r w:rsidR="00513196" w:rsidRPr="00E517AD">
        <w:rPr>
          <w:rFonts w:ascii="Arial" w:hAnsi="Arial" w:cs="Arial"/>
        </w:rPr>
        <w:t xml:space="preserve">inwestycja </w:t>
      </w:r>
      <w:r w:rsidRPr="00E517AD">
        <w:rPr>
          <w:rFonts w:ascii="Arial" w:eastAsia="Calibri" w:hAnsi="Arial" w:cs="Arial"/>
        </w:rPr>
        <w:t>K67) - 3 warianty,</w:t>
      </w:r>
    </w:p>
    <w:p w14:paraId="1A601B35" w14:textId="77777777" w:rsidR="00E52D2C" w:rsidRPr="00E517AD" w:rsidRDefault="00E52D2C" w:rsidP="00846A10">
      <w:pPr>
        <w:pStyle w:val="Akapitzlist"/>
        <w:numPr>
          <w:ilvl w:val="0"/>
          <w:numId w:val="28"/>
        </w:numPr>
        <w:spacing w:after="240" w:line="240" w:lineRule="auto"/>
        <w:rPr>
          <w:rFonts w:ascii="Arial" w:hAnsi="Arial" w:cs="Arial"/>
        </w:rPr>
      </w:pPr>
      <w:r w:rsidRPr="00E517AD">
        <w:rPr>
          <w:rFonts w:ascii="Arial" w:hAnsi="Arial" w:cs="Arial"/>
        </w:rPr>
        <w:t>obwodnic</w:t>
      </w:r>
      <w:r w:rsidR="00D43D95" w:rsidRPr="00E517AD">
        <w:rPr>
          <w:rFonts w:ascii="Arial" w:hAnsi="Arial" w:cs="Arial"/>
          <w:lang w:val="pl-PL"/>
        </w:rPr>
        <w:t>a</w:t>
      </w:r>
      <w:r w:rsidRPr="00E517AD">
        <w:rPr>
          <w:rFonts w:ascii="Arial" w:hAnsi="Arial" w:cs="Arial"/>
        </w:rPr>
        <w:t xml:space="preserve"> Łącka w ciągu drogi krajowej nr 60 (</w:t>
      </w:r>
      <w:r w:rsidR="00513196" w:rsidRPr="00E517AD">
        <w:rPr>
          <w:rFonts w:ascii="Arial" w:hAnsi="Arial" w:cs="Arial"/>
        </w:rPr>
        <w:t xml:space="preserve">inwestycja </w:t>
      </w:r>
      <w:r w:rsidRPr="00E517AD">
        <w:rPr>
          <w:rFonts w:ascii="Arial" w:hAnsi="Arial" w:cs="Arial"/>
        </w:rPr>
        <w:t>K71) - 4 warianty,</w:t>
      </w:r>
    </w:p>
    <w:p w14:paraId="74008509" w14:textId="77777777" w:rsidR="00E52D2C" w:rsidRPr="00E517AD" w:rsidRDefault="00E52D2C" w:rsidP="00846A10">
      <w:pPr>
        <w:pStyle w:val="Akapitzlist"/>
        <w:numPr>
          <w:ilvl w:val="0"/>
          <w:numId w:val="28"/>
        </w:numPr>
        <w:spacing w:after="240" w:line="240" w:lineRule="auto"/>
        <w:rPr>
          <w:rFonts w:ascii="Arial" w:hAnsi="Arial" w:cs="Arial"/>
        </w:rPr>
      </w:pPr>
      <w:r w:rsidRPr="00E517AD">
        <w:rPr>
          <w:rFonts w:ascii="Arial" w:hAnsi="Arial" w:cs="Arial"/>
        </w:rPr>
        <w:t>obwodnic</w:t>
      </w:r>
      <w:r w:rsidR="00D43D95" w:rsidRPr="00E517AD">
        <w:rPr>
          <w:rFonts w:ascii="Arial" w:hAnsi="Arial" w:cs="Arial"/>
          <w:lang w:val="pl-PL"/>
        </w:rPr>
        <w:t>a</w:t>
      </w:r>
      <w:r w:rsidRPr="00E517AD">
        <w:rPr>
          <w:rFonts w:ascii="Arial" w:hAnsi="Arial" w:cs="Arial"/>
        </w:rPr>
        <w:t xml:space="preserve"> Skaryszewa w ciągu drogi krajowej nr 9 (</w:t>
      </w:r>
      <w:r w:rsidR="00513196" w:rsidRPr="00E517AD">
        <w:rPr>
          <w:rFonts w:ascii="Arial" w:hAnsi="Arial" w:cs="Arial"/>
        </w:rPr>
        <w:t xml:space="preserve">inwestycja </w:t>
      </w:r>
      <w:r w:rsidRPr="00E517AD">
        <w:rPr>
          <w:rFonts w:ascii="Arial" w:hAnsi="Arial" w:cs="Arial"/>
        </w:rPr>
        <w:t>K66) - 3 warianty,</w:t>
      </w:r>
    </w:p>
    <w:p w14:paraId="52FCA0BB" w14:textId="77777777" w:rsidR="00E52D2C" w:rsidRPr="00E517AD" w:rsidRDefault="00E52D2C" w:rsidP="00846A10">
      <w:pPr>
        <w:pStyle w:val="Akapitzlist"/>
        <w:numPr>
          <w:ilvl w:val="0"/>
          <w:numId w:val="28"/>
        </w:numPr>
        <w:spacing w:after="240" w:line="240" w:lineRule="auto"/>
        <w:rPr>
          <w:rFonts w:ascii="Arial" w:hAnsi="Arial" w:cs="Arial"/>
        </w:rPr>
      </w:pPr>
      <w:r w:rsidRPr="00E517AD">
        <w:rPr>
          <w:rFonts w:ascii="Arial" w:hAnsi="Arial" w:cs="Arial"/>
        </w:rPr>
        <w:t>drog</w:t>
      </w:r>
      <w:r w:rsidR="00D43D95" w:rsidRPr="00E517AD">
        <w:rPr>
          <w:rFonts w:ascii="Arial" w:hAnsi="Arial" w:cs="Arial"/>
          <w:lang w:val="pl-PL"/>
        </w:rPr>
        <w:t>a</w:t>
      </w:r>
      <w:r w:rsidRPr="00E517AD">
        <w:rPr>
          <w:rFonts w:ascii="Arial" w:hAnsi="Arial" w:cs="Arial"/>
        </w:rPr>
        <w:t xml:space="preserve"> ekspresow</w:t>
      </w:r>
      <w:r w:rsidR="00D43D95" w:rsidRPr="00E517AD">
        <w:rPr>
          <w:rFonts w:ascii="Arial" w:hAnsi="Arial" w:cs="Arial"/>
          <w:lang w:val="pl-PL"/>
        </w:rPr>
        <w:t>a</w:t>
      </w:r>
      <w:r w:rsidRPr="00E517AD">
        <w:rPr>
          <w:rFonts w:ascii="Arial" w:hAnsi="Arial" w:cs="Arial"/>
        </w:rPr>
        <w:t xml:space="preserve"> S19 odcinek granica woj. podlaskiego - Łosice - granica woj. lubelskiego (</w:t>
      </w:r>
      <w:r w:rsidR="00150092" w:rsidRPr="00E517AD">
        <w:rPr>
          <w:rFonts w:ascii="Arial" w:hAnsi="Arial" w:cs="Arial"/>
        </w:rPr>
        <w:t xml:space="preserve">inwestycja </w:t>
      </w:r>
      <w:r w:rsidRPr="00E517AD">
        <w:rPr>
          <w:rFonts w:ascii="Arial" w:hAnsi="Arial" w:cs="Arial"/>
        </w:rPr>
        <w:t>K59)</w:t>
      </w:r>
      <w:r w:rsidRPr="00E517AD">
        <w:rPr>
          <w:rFonts w:ascii="Arial" w:eastAsia="Calibri" w:hAnsi="Arial" w:cs="Arial"/>
        </w:rPr>
        <w:t xml:space="preserve"> - 4 warianty,</w:t>
      </w:r>
    </w:p>
    <w:p w14:paraId="40AF0684" w14:textId="77777777" w:rsidR="00E52D2C" w:rsidRPr="00E517AD" w:rsidRDefault="00E52D2C" w:rsidP="00846A10">
      <w:pPr>
        <w:pStyle w:val="Akapitzlist"/>
        <w:numPr>
          <w:ilvl w:val="0"/>
          <w:numId w:val="28"/>
        </w:numPr>
        <w:spacing w:after="240" w:line="240" w:lineRule="auto"/>
        <w:rPr>
          <w:rFonts w:ascii="Arial" w:hAnsi="Arial" w:cs="Arial"/>
        </w:rPr>
      </w:pPr>
      <w:r w:rsidRPr="00E517AD">
        <w:rPr>
          <w:rFonts w:ascii="Arial" w:hAnsi="Arial" w:cs="Arial"/>
        </w:rPr>
        <w:t>obwodnic</w:t>
      </w:r>
      <w:r w:rsidR="00D43D95" w:rsidRPr="00E517AD">
        <w:rPr>
          <w:rFonts w:ascii="Arial" w:hAnsi="Arial" w:cs="Arial"/>
          <w:lang w:val="pl-PL"/>
        </w:rPr>
        <w:t>a</w:t>
      </w:r>
      <w:r w:rsidRPr="00E517AD">
        <w:rPr>
          <w:rFonts w:ascii="Arial" w:hAnsi="Arial" w:cs="Arial"/>
        </w:rPr>
        <w:t xml:space="preserve"> Ostrołęki w ciągu drogi krajowej nr 53 (</w:t>
      </w:r>
      <w:r w:rsidR="00150092" w:rsidRPr="00E517AD">
        <w:rPr>
          <w:rFonts w:ascii="Arial" w:hAnsi="Arial" w:cs="Arial"/>
        </w:rPr>
        <w:t xml:space="preserve">inwestycja </w:t>
      </w:r>
      <w:r w:rsidRPr="00E517AD">
        <w:rPr>
          <w:rFonts w:ascii="Arial" w:hAnsi="Arial" w:cs="Arial"/>
        </w:rPr>
        <w:t>K63)</w:t>
      </w:r>
      <w:r w:rsidRPr="00E517AD">
        <w:rPr>
          <w:rFonts w:ascii="Arial" w:eastAsia="Calibri" w:hAnsi="Arial" w:cs="Arial"/>
        </w:rPr>
        <w:t xml:space="preserve"> - 3 warianty,</w:t>
      </w:r>
    </w:p>
    <w:p w14:paraId="1599D4F7" w14:textId="77777777" w:rsidR="00E52D2C" w:rsidRPr="00E517AD" w:rsidRDefault="00E52D2C" w:rsidP="00846A10">
      <w:pPr>
        <w:spacing w:after="240"/>
        <w:rPr>
          <w:rFonts w:ascii="Arial" w:eastAsia="Calibri" w:hAnsi="Arial" w:cs="Arial"/>
          <w:sz w:val="22"/>
          <w:szCs w:val="22"/>
        </w:rPr>
      </w:pPr>
      <w:r w:rsidRPr="00E517AD">
        <w:rPr>
          <w:rFonts w:ascii="Arial" w:eastAsia="Calibri" w:hAnsi="Arial" w:cs="Arial"/>
          <w:sz w:val="22"/>
          <w:szCs w:val="22"/>
        </w:rPr>
        <w:t>przy czym żaden z zaproponowanych wariantów nie spełnia warunku „bezkolizyjności”:</w:t>
      </w:r>
    </w:p>
    <w:p w14:paraId="498BC77F" w14:textId="2542D64B" w:rsidR="00E52D2C" w:rsidRPr="00E517AD" w:rsidRDefault="00E52D2C" w:rsidP="00846A10">
      <w:pPr>
        <w:pStyle w:val="Akapitzlist"/>
        <w:numPr>
          <w:ilvl w:val="0"/>
          <w:numId w:val="24"/>
        </w:numPr>
        <w:spacing w:before="60" w:after="240" w:line="240" w:lineRule="auto"/>
        <w:ind w:left="357" w:hanging="357"/>
        <w:rPr>
          <w:rFonts w:ascii="Arial" w:eastAsia="Calibri" w:hAnsi="Arial" w:cs="Arial"/>
        </w:rPr>
      </w:pPr>
      <w:r w:rsidRPr="00E517AD">
        <w:rPr>
          <w:rFonts w:ascii="Arial" w:eastAsia="Calibri" w:hAnsi="Arial" w:cs="Arial"/>
        </w:rPr>
        <w:t>Realizacja obwodnicy Aglomeracji Warszawskiej (A/S50) (</w:t>
      </w:r>
      <w:r w:rsidR="00150092" w:rsidRPr="00E517AD">
        <w:rPr>
          <w:rFonts w:ascii="Arial" w:hAnsi="Arial" w:cs="Arial"/>
        </w:rPr>
        <w:t xml:space="preserve">inwestycja </w:t>
      </w:r>
      <w:r w:rsidRPr="00E517AD">
        <w:rPr>
          <w:rFonts w:ascii="Arial" w:eastAsia="Calibri" w:hAnsi="Arial" w:cs="Arial"/>
        </w:rPr>
        <w:t xml:space="preserve">K52) </w:t>
      </w:r>
      <w:r w:rsidR="000B0DAE" w:rsidRPr="00E517AD">
        <w:rPr>
          <w:rFonts w:ascii="Arial" w:eastAsia="Calibri" w:hAnsi="Arial" w:cs="Arial"/>
          <w:lang w:val="pl-PL"/>
        </w:rPr>
        <w:t>-</w:t>
      </w:r>
      <w:r w:rsidRPr="00E517AD">
        <w:rPr>
          <w:rFonts w:ascii="Arial" w:eastAsia="Calibri" w:hAnsi="Arial" w:cs="Arial"/>
        </w:rPr>
        <w:t xml:space="preserve"> spowoduje znaczące negatywne konsekwencje dla środowiska i obszarów chronionych w</w:t>
      </w:r>
      <w:r w:rsidR="000B0DAE" w:rsidRPr="00E517AD">
        <w:rPr>
          <w:rFonts w:ascii="Arial" w:eastAsia="Calibri" w:hAnsi="Arial" w:cs="Arial"/>
          <w:lang w:val="pl-PL"/>
        </w:rPr>
        <w:t> </w:t>
      </w:r>
      <w:r w:rsidRPr="00E517AD">
        <w:rPr>
          <w:rFonts w:ascii="Arial" w:eastAsia="Calibri" w:hAnsi="Arial" w:cs="Arial"/>
        </w:rPr>
        <w:t xml:space="preserve">każdym </w:t>
      </w:r>
      <w:r w:rsidR="00495C97" w:rsidRPr="00E517AD">
        <w:rPr>
          <w:rFonts w:ascii="Arial" w:eastAsia="Calibri" w:hAnsi="Arial" w:cs="Arial"/>
        </w:rPr>
        <w:br/>
      </w:r>
      <w:r w:rsidRPr="00E517AD">
        <w:rPr>
          <w:rFonts w:ascii="Arial" w:eastAsia="Calibri" w:hAnsi="Arial" w:cs="Arial"/>
        </w:rPr>
        <w:t>z czterech proponowanych wariantów</w:t>
      </w:r>
      <w:r w:rsidR="00577526" w:rsidRPr="00E517AD">
        <w:rPr>
          <w:rFonts w:ascii="Arial" w:eastAsia="Calibri" w:hAnsi="Arial" w:cs="Arial"/>
          <w:lang w:val="pl-PL"/>
        </w:rPr>
        <w:t>, tj.</w:t>
      </w:r>
      <w:r w:rsidRPr="00E517AD">
        <w:rPr>
          <w:rFonts w:ascii="Arial" w:eastAsia="Calibri" w:hAnsi="Arial" w:cs="Arial"/>
        </w:rPr>
        <w:t xml:space="preserve">  </w:t>
      </w:r>
    </w:p>
    <w:p w14:paraId="12711CB8" w14:textId="77777777" w:rsidR="00E52D2C" w:rsidRPr="00E517AD" w:rsidRDefault="00E52D2C" w:rsidP="0014426F">
      <w:pPr>
        <w:pStyle w:val="Akapitzlist"/>
        <w:numPr>
          <w:ilvl w:val="1"/>
          <w:numId w:val="29"/>
        </w:numPr>
        <w:spacing w:after="240" w:line="240" w:lineRule="auto"/>
        <w:rPr>
          <w:rFonts w:ascii="Arial" w:hAnsi="Arial" w:cs="Arial"/>
        </w:rPr>
      </w:pPr>
      <w:r w:rsidRPr="00E517AD">
        <w:rPr>
          <w:rFonts w:ascii="Arial" w:eastAsia="Calibri" w:hAnsi="Arial" w:cs="Arial"/>
        </w:rPr>
        <w:t>w wariancie 1 wyznaczona trasa przebiegać będzie przez 3 rezerwaty przyrody (na łącznej długości 0,</w:t>
      </w:r>
      <w:r w:rsidR="00D43D95" w:rsidRPr="00E517AD">
        <w:rPr>
          <w:rFonts w:ascii="Arial" w:eastAsia="Calibri" w:hAnsi="Arial" w:cs="Arial"/>
          <w:lang w:val="pl-PL"/>
        </w:rPr>
        <w:t>5</w:t>
      </w:r>
      <w:r w:rsidRPr="00E517AD">
        <w:rPr>
          <w:rFonts w:ascii="Arial" w:eastAsia="Calibri" w:hAnsi="Arial" w:cs="Arial"/>
        </w:rPr>
        <w:t xml:space="preserve"> km), 2 parki krajobrazowe (na łącznej długości </w:t>
      </w:r>
      <w:r w:rsidR="00D43D95" w:rsidRPr="00E517AD">
        <w:rPr>
          <w:rFonts w:ascii="Arial" w:eastAsia="Calibri" w:hAnsi="Arial" w:cs="Arial"/>
          <w:lang w:val="pl-PL"/>
        </w:rPr>
        <w:t>9</w:t>
      </w:r>
      <w:r w:rsidRPr="00E517AD">
        <w:rPr>
          <w:rFonts w:ascii="Arial" w:eastAsia="Calibri" w:hAnsi="Arial" w:cs="Arial"/>
        </w:rPr>
        <w:t>,7</w:t>
      </w:r>
      <w:r w:rsidR="00C821A5" w:rsidRPr="00E517AD">
        <w:rPr>
          <w:rFonts w:ascii="Arial" w:eastAsia="Calibri" w:hAnsi="Arial" w:cs="Arial"/>
          <w:lang w:val="pl-PL"/>
        </w:rPr>
        <w:t xml:space="preserve"> </w:t>
      </w:r>
      <w:r w:rsidRPr="00E517AD">
        <w:rPr>
          <w:rFonts w:ascii="Arial" w:eastAsia="Calibri" w:hAnsi="Arial" w:cs="Arial"/>
        </w:rPr>
        <w:t>km)</w:t>
      </w:r>
      <w:r w:rsidR="00D43D95" w:rsidRPr="00E517AD">
        <w:rPr>
          <w:rFonts w:ascii="Arial" w:eastAsia="Calibri" w:hAnsi="Arial" w:cs="Arial"/>
          <w:lang w:val="pl-PL"/>
        </w:rPr>
        <w:t>,</w:t>
      </w:r>
      <w:r w:rsidRPr="00E517AD">
        <w:rPr>
          <w:rFonts w:ascii="Arial" w:eastAsia="Calibri" w:hAnsi="Arial" w:cs="Arial"/>
        </w:rPr>
        <w:t xml:space="preserve"> 7</w:t>
      </w:r>
      <w:r w:rsidR="00435997" w:rsidRPr="00E517AD">
        <w:rPr>
          <w:rFonts w:ascii="Arial" w:eastAsia="Calibri" w:hAnsi="Arial" w:cs="Arial"/>
          <w:lang w:val="pl-PL"/>
        </w:rPr>
        <w:t> </w:t>
      </w:r>
      <w:r w:rsidRPr="00E517AD">
        <w:rPr>
          <w:rFonts w:ascii="Arial" w:eastAsia="Calibri" w:hAnsi="Arial" w:cs="Arial"/>
        </w:rPr>
        <w:t>obszarów chronionego krajobrazu (na łącznej długości – 82,1 km) oraz przez</w:t>
      </w:r>
      <w:r w:rsidR="00D43D95" w:rsidRPr="00E517AD">
        <w:rPr>
          <w:rFonts w:ascii="Arial" w:eastAsia="Calibri" w:hAnsi="Arial" w:cs="Arial"/>
          <w:lang w:val="pl-PL"/>
        </w:rPr>
        <w:t xml:space="preserve"> 5</w:t>
      </w:r>
      <w:r w:rsidRPr="00E517AD">
        <w:rPr>
          <w:rFonts w:ascii="Arial" w:eastAsia="Calibri" w:hAnsi="Arial" w:cs="Arial"/>
        </w:rPr>
        <w:t xml:space="preserve"> obszar</w:t>
      </w:r>
      <w:r w:rsidR="00D43D95" w:rsidRPr="00E517AD">
        <w:rPr>
          <w:rFonts w:ascii="Arial" w:eastAsia="Calibri" w:hAnsi="Arial" w:cs="Arial"/>
          <w:lang w:val="pl-PL"/>
        </w:rPr>
        <w:t>ów</w:t>
      </w:r>
      <w:r w:rsidRPr="00E517AD">
        <w:rPr>
          <w:rFonts w:ascii="Arial" w:eastAsia="Calibri" w:hAnsi="Arial" w:cs="Arial"/>
        </w:rPr>
        <w:t xml:space="preserve"> Natura 2000 (</w:t>
      </w:r>
      <w:r w:rsidR="00D43D95" w:rsidRPr="00E517AD">
        <w:rPr>
          <w:rFonts w:ascii="Arial" w:eastAsia="Calibri" w:hAnsi="Arial" w:cs="Arial"/>
          <w:lang w:val="pl-PL"/>
        </w:rPr>
        <w:t>łącznie 8,4</w:t>
      </w:r>
      <w:r w:rsidRPr="00E517AD">
        <w:rPr>
          <w:rFonts w:ascii="Arial" w:eastAsia="Calibri" w:hAnsi="Arial" w:cs="Arial"/>
        </w:rPr>
        <w:t xml:space="preserve"> km); </w:t>
      </w:r>
    </w:p>
    <w:p w14:paraId="1867808F" w14:textId="77777777" w:rsidR="00E52D2C" w:rsidRPr="00E517AD" w:rsidRDefault="00E52D2C" w:rsidP="0014426F">
      <w:pPr>
        <w:pStyle w:val="Akapitzlist"/>
        <w:numPr>
          <w:ilvl w:val="1"/>
          <w:numId w:val="29"/>
        </w:numPr>
        <w:spacing w:after="240" w:line="240" w:lineRule="auto"/>
        <w:rPr>
          <w:rFonts w:ascii="Arial" w:hAnsi="Arial" w:cs="Arial"/>
        </w:rPr>
      </w:pPr>
      <w:r w:rsidRPr="00E517AD">
        <w:rPr>
          <w:rFonts w:ascii="Arial" w:eastAsia="Calibri" w:hAnsi="Arial" w:cs="Arial"/>
        </w:rPr>
        <w:t>w wariancie 2 - trasa prowadzić będzie przez 2 rezerwaty przyrody (na łącznym odcinku 0,5 km), 2 parki krajobrazowe (9</w:t>
      </w:r>
      <w:r w:rsidR="001936CA" w:rsidRPr="00E517AD">
        <w:rPr>
          <w:rFonts w:ascii="Arial" w:eastAsia="Calibri" w:hAnsi="Arial" w:cs="Arial"/>
          <w:lang w:val="pl-PL"/>
        </w:rPr>
        <w:t>,6</w:t>
      </w:r>
      <w:r w:rsidRPr="00E517AD">
        <w:rPr>
          <w:rFonts w:ascii="Arial" w:eastAsia="Calibri" w:hAnsi="Arial" w:cs="Arial"/>
        </w:rPr>
        <w:t xml:space="preserve"> km), 10 obszarów </w:t>
      </w:r>
      <w:r w:rsidRPr="00E517AD">
        <w:rPr>
          <w:rFonts w:ascii="Arial" w:eastAsia="Calibri" w:hAnsi="Arial" w:cs="Arial"/>
        </w:rPr>
        <w:lastRenderedPageBreak/>
        <w:t xml:space="preserve">chronionego krajobrazu (łącznie - na 86,4 km) oraz </w:t>
      </w:r>
      <w:r w:rsidR="001936CA" w:rsidRPr="00E517AD">
        <w:rPr>
          <w:rFonts w:ascii="Arial" w:eastAsia="Calibri" w:hAnsi="Arial" w:cs="Arial"/>
          <w:lang w:val="pl-PL"/>
        </w:rPr>
        <w:t>9</w:t>
      </w:r>
      <w:r w:rsidRPr="00E517AD">
        <w:rPr>
          <w:rFonts w:ascii="Arial" w:eastAsia="Calibri" w:hAnsi="Arial" w:cs="Arial"/>
        </w:rPr>
        <w:t xml:space="preserve"> obszar</w:t>
      </w:r>
      <w:r w:rsidR="001936CA" w:rsidRPr="00E517AD">
        <w:rPr>
          <w:rFonts w:ascii="Arial" w:eastAsia="Calibri" w:hAnsi="Arial" w:cs="Arial"/>
          <w:lang w:val="pl-PL"/>
        </w:rPr>
        <w:t>ów</w:t>
      </w:r>
      <w:r w:rsidRPr="00E517AD">
        <w:rPr>
          <w:rFonts w:ascii="Arial" w:eastAsia="Calibri" w:hAnsi="Arial" w:cs="Arial"/>
        </w:rPr>
        <w:t xml:space="preserve"> Natura 2000 (łącznie - 17,9 km); </w:t>
      </w:r>
    </w:p>
    <w:p w14:paraId="55BBACE3" w14:textId="77777777" w:rsidR="00E52D2C" w:rsidRPr="00E517AD" w:rsidRDefault="00E52D2C" w:rsidP="0014426F">
      <w:pPr>
        <w:pStyle w:val="Akapitzlist"/>
        <w:numPr>
          <w:ilvl w:val="1"/>
          <w:numId w:val="29"/>
        </w:numPr>
        <w:spacing w:after="240" w:line="240" w:lineRule="auto"/>
        <w:rPr>
          <w:rFonts w:ascii="Arial" w:hAnsi="Arial" w:cs="Arial"/>
        </w:rPr>
      </w:pPr>
      <w:r w:rsidRPr="00E517AD">
        <w:rPr>
          <w:rFonts w:ascii="Arial" w:eastAsia="Calibri" w:hAnsi="Arial" w:cs="Arial"/>
        </w:rPr>
        <w:t>realizacja wariantu 3 związana jest z ingerencją w: 2 rezerwaty przyrody (na odcinkach o łącznej długości - 0,</w:t>
      </w:r>
      <w:r w:rsidR="00200880" w:rsidRPr="00E517AD">
        <w:rPr>
          <w:rFonts w:ascii="Arial" w:eastAsia="Calibri" w:hAnsi="Arial" w:cs="Arial"/>
          <w:lang w:val="pl-PL"/>
        </w:rPr>
        <w:t>4</w:t>
      </w:r>
      <w:r w:rsidRPr="00E517AD">
        <w:rPr>
          <w:rFonts w:ascii="Arial" w:eastAsia="Calibri" w:hAnsi="Arial" w:cs="Arial"/>
        </w:rPr>
        <w:t xml:space="preserve"> km), 2 parki krajobrazowe (łącznie </w:t>
      </w:r>
      <w:r w:rsidR="00200880" w:rsidRPr="00E517AD">
        <w:rPr>
          <w:rFonts w:ascii="Arial" w:eastAsia="Calibri" w:hAnsi="Arial" w:cs="Arial"/>
          <w:lang w:val="pl-PL"/>
        </w:rPr>
        <w:t>19,4</w:t>
      </w:r>
      <w:r w:rsidRPr="00E517AD">
        <w:rPr>
          <w:rFonts w:ascii="Arial" w:eastAsia="Calibri" w:hAnsi="Arial" w:cs="Arial"/>
        </w:rPr>
        <w:t xml:space="preserve"> km), 7 obszar</w:t>
      </w:r>
      <w:r w:rsidR="00200880" w:rsidRPr="00E517AD">
        <w:rPr>
          <w:rFonts w:ascii="Arial" w:eastAsia="Calibri" w:hAnsi="Arial" w:cs="Arial"/>
          <w:lang w:val="pl-PL"/>
        </w:rPr>
        <w:t xml:space="preserve">ów </w:t>
      </w:r>
      <w:r w:rsidRPr="00E517AD">
        <w:rPr>
          <w:rFonts w:ascii="Arial" w:eastAsia="Calibri" w:hAnsi="Arial" w:cs="Arial"/>
        </w:rPr>
        <w:t xml:space="preserve">chronionego krajobrazu (łącznie 88,4 km) oraz </w:t>
      </w:r>
      <w:r w:rsidR="00200880" w:rsidRPr="00E517AD">
        <w:rPr>
          <w:rFonts w:ascii="Arial" w:eastAsia="Calibri" w:hAnsi="Arial" w:cs="Arial"/>
          <w:lang w:val="pl-PL"/>
        </w:rPr>
        <w:t>5</w:t>
      </w:r>
      <w:r w:rsidRPr="00E517AD">
        <w:rPr>
          <w:rFonts w:ascii="Arial" w:eastAsia="Calibri" w:hAnsi="Arial" w:cs="Arial"/>
        </w:rPr>
        <w:t xml:space="preserve"> obszar</w:t>
      </w:r>
      <w:r w:rsidR="00200880" w:rsidRPr="00E517AD">
        <w:rPr>
          <w:rFonts w:ascii="Arial" w:eastAsia="Calibri" w:hAnsi="Arial" w:cs="Arial"/>
          <w:lang w:val="pl-PL"/>
        </w:rPr>
        <w:t xml:space="preserve">ów </w:t>
      </w:r>
      <w:r w:rsidRPr="00E517AD">
        <w:rPr>
          <w:rFonts w:ascii="Arial" w:eastAsia="Calibri" w:hAnsi="Arial" w:cs="Arial"/>
        </w:rPr>
        <w:t xml:space="preserve">Natura 2000 (łącznie 8,3 km); </w:t>
      </w:r>
    </w:p>
    <w:p w14:paraId="1BE4707C" w14:textId="77777777" w:rsidR="00E52D2C" w:rsidRPr="00E517AD" w:rsidRDefault="00E52D2C" w:rsidP="0014426F">
      <w:pPr>
        <w:pStyle w:val="Akapitzlist"/>
        <w:numPr>
          <w:ilvl w:val="1"/>
          <w:numId w:val="29"/>
        </w:numPr>
        <w:spacing w:after="240" w:line="240" w:lineRule="auto"/>
        <w:rPr>
          <w:rFonts w:ascii="Arial" w:hAnsi="Arial" w:cs="Arial"/>
        </w:rPr>
      </w:pPr>
      <w:r w:rsidRPr="00E517AD">
        <w:rPr>
          <w:rFonts w:ascii="Arial" w:hAnsi="Arial" w:cs="Arial"/>
        </w:rPr>
        <w:t>wariant 4 spowoduje kolizję z 2 rezerwatami przyrody (0,4 km), 2 parkami krajobrazowymi (</w:t>
      </w:r>
      <w:r w:rsidRPr="00E517AD">
        <w:rPr>
          <w:rFonts w:ascii="Arial" w:eastAsia="Calibri" w:hAnsi="Arial" w:cs="Arial"/>
        </w:rPr>
        <w:t>łącznie</w:t>
      </w:r>
      <w:r w:rsidRPr="00E517AD">
        <w:rPr>
          <w:rFonts w:ascii="Arial" w:hAnsi="Arial" w:cs="Arial"/>
        </w:rPr>
        <w:t xml:space="preserve"> </w:t>
      </w:r>
      <w:r w:rsidR="00C74245" w:rsidRPr="00E517AD">
        <w:rPr>
          <w:rFonts w:ascii="Arial" w:hAnsi="Arial" w:cs="Arial"/>
          <w:lang w:val="pl-PL"/>
        </w:rPr>
        <w:t>19,3</w:t>
      </w:r>
      <w:r w:rsidRPr="00E517AD">
        <w:rPr>
          <w:rFonts w:ascii="Arial" w:hAnsi="Arial" w:cs="Arial"/>
        </w:rPr>
        <w:t xml:space="preserve"> km), 10 obszarami </w:t>
      </w:r>
      <w:r w:rsidRPr="00E517AD">
        <w:rPr>
          <w:rFonts w:ascii="Arial" w:eastAsia="Calibri" w:hAnsi="Arial" w:cs="Arial"/>
        </w:rPr>
        <w:t>chronionego krajobrazu (łącznie- 94,8 km) oraz aż 8 obszarami naturowymi (łącznie 17,7 km).</w:t>
      </w:r>
    </w:p>
    <w:p w14:paraId="25BC0DBB" w14:textId="77777777" w:rsidR="00E52D2C" w:rsidRPr="00E517AD" w:rsidRDefault="00E52D2C" w:rsidP="00846A10">
      <w:pPr>
        <w:pStyle w:val="Akapitzlist"/>
        <w:numPr>
          <w:ilvl w:val="0"/>
          <w:numId w:val="24"/>
        </w:numPr>
        <w:spacing w:after="240" w:line="240" w:lineRule="auto"/>
        <w:ind w:left="357" w:hanging="357"/>
        <w:rPr>
          <w:rFonts w:ascii="Arial" w:eastAsia="Calibri" w:hAnsi="Arial" w:cs="Arial"/>
        </w:rPr>
      </w:pPr>
      <w:r w:rsidRPr="00E517AD">
        <w:rPr>
          <w:rFonts w:ascii="Arial" w:eastAsia="Calibri" w:hAnsi="Arial" w:cs="Arial"/>
        </w:rPr>
        <w:t>Obwodnica Siedlec w ciągu drogi krajowej nr 63 (</w:t>
      </w:r>
      <w:r w:rsidR="00150092" w:rsidRPr="00E517AD">
        <w:rPr>
          <w:rFonts w:ascii="Arial" w:hAnsi="Arial" w:cs="Arial"/>
        </w:rPr>
        <w:t xml:space="preserve">inwestycja </w:t>
      </w:r>
      <w:r w:rsidRPr="00E517AD">
        <w:rPr>
          <w:rFonts w:ascii="Arial" w:eastAsia="Calibri" w:hAnsi="Arial" w:cs="Arial"/>
        </w:rPr>
        <w:t>K68) - w każdym z</w:t>
      </w:r>
      <w:r w:rsidR="00150092" w:rsidRPr="00E517AD">
        <w:rPr>
          <w:rFonts w:ascii="Arial" w:eastAsia="Calibri" w:hAnsi="Arial" w:cs="Arial"/>
          <w:lang w:val="pl-PL"/>
        </w:rPr>
        <w:t> </w:t>
      </w:r>
      <w:r w:rsidRPr="00E517AD">
        <w:rPr>
          <w:rFonts w:ascii="Arial" w:eastAsia="Calibri" w:hAnsi="Arial" w:cs="Arial"/>
        </w:rPr>
        <w:t xml:space="preserve">wariantów przebiegać będzie przez Siedlecko-Węgrowski </w:t>
      </w:r>
      <w:r w:rsidR="00452AA2" w:rsidRPr="00E517AD">
        <w:rPr>
          <w:rFonts w:ascii="Arial" w:eastAsia="Calibri" w:hAnsi="Arial" w:cs="Arial"/>
        </w:rPr>
        <w:t>O</w:t>
      </w:r>
      <w:r w:rsidR="00452AA2" w:rsidRPr="00E517AD">
        <w:rPr>
          <w:rFonts w:ascii="Arial" w:eastAsia="Calibri" w:hAnsi="Arial" w:cs="Arial"/>
          <w:lang w:val="pl-PL"/>
        </w:rPr>
        <w:t xml:space="preserve">bszar </w:t>
      </w:r>
      <w:r w:rsidR="00452AA2" w:rsidRPr="00E517AD">
        <w:rPr>
          <w:rFonts w:ascii="Arial" w:eastAsia="Calibri" w:hAnsi="Arial" w:cs="Arial"/>
        </w:rPr>
        <w:t>Ch</w:t>
      </w:r>
      <w:r w:rsidR="00452AA2" w:rsidRPr="00E517AD">
        <w:rPr>
          <w:rFonts w:ascii="Arial" w:eastAsia="Calibri" w:hAnsi="Arial" w:cs="Arial"/>
          <w:lang w:val="pl-PL"/>
        </w:rPr>
        <w:t xml:space="preserve">ronionego </w:t>
      </w:r>
      <w:r w:rsidR="00452AA2" w:rsidRPr="00E517AD">
        <w:rPr>
          <w:rFonts w:ascii="Arial" w:eastAsia="Calibri" w:hAnsi="Arial" w:cs="Arial"/>
        </w:rPr>
        <w:t>K</w:t>
      </w:r>
      <w:r w:rsidR="00452AA2" w:rsidRPr="00E517AD">
        <w:rPr>
          <w:rFonts w:ascii="Arial" w:eastAsia="Calibri" w:hAnsi="Arial" w:cs="Arial"/>
          <w:lang w:val="pl-PL"/>
        </w:rPr>
        <w:t>rajobrazu</w:t>
      </w:r>
      <w:r w:rsidRPr="00E517AD">
        <w:rPr>
          <w:rFonts w:ascii="Arial" w:eastAsia="Calibri" w:hAnsi="Arial" w:cs="Arial"/>
        </w:rPr>
        <w:t xml:space="preserve"> i </w:t>
      </w:r>
      <w:r w:rsidR="002051A5" w:rsidRPr="00E517AD">
        <w:rPr>
          <w:rFonts w:ascii="Arial" w:eastAsia="Calibri" w:hAnsi="Arial" w:cs="Arial"/>
        </w:rPr>
        <w:t>obszar Natura 2000</w:t>
      </w:r>
      <w:r w:rsidRPr="00E517AD">
        <w:rPr>
          <w:rFonts w:ascii="Arial" w:eastAsia="Calibri" w:hAnsi="Arial" w:cs="Arial"/>
        </w:rPr>
        <w:t xml:space="preserve"> Ostoj</w:t>
      </w:r>
      <w:r w:rsidR="002051A5" w:rsidRPr="00E517AD">
        <w:rPr>
          <w:rFonts w:ascii="Arial" w:eastAsia="Calibri" w:hAnsi="Arial" w:cs="Arial"/>
          <w:lang w:val="pl-PL"/>
        </w:rPr>
        <w:t>a</w:t>
      </w:r>
      <w:r w:rsidRPr="00E517AD">
        <w:rPr>
          <w:rFonts w:ascii="Arial" w:eastAsia="Calibri" w:hAnsi="Arial" w:cs="Arial"/>
        </w:rPr>
        <w:t xml:space="preserve"> Nadliwieck</w:t>
      </w:r>
      <w:r w:rsidR="002051A5" w:rsidRPr="00E517AD">
        <w:rPr>
          <w:rFonts w:ascii="Arial" w:eastAsia="Calibri" w:hAnsi="Arial" w:cs="Arial"/>
          <w:lang w:val="pl-PL"/>
        </w:rPr>
        <w:t>a</w:t>
      </w:r>
      <w:r w:rsidR="00A4123B" w:rsidRPr="00E517AD">
        <w:rPr>
          <w:rFonts w:ascii="Arial" w:eastAsia="Calibri" w:hAnsi="Arial" w:cs="Arial"/>
          <w:lang w:val="pl-PL"/>
        </w:rPr>
        <w:t>,</w:t>
      </w:r>
      <w:r w:rsidRPr="00E517AD">
        <w:rPr>
          <w:rFonts w:ascii="Arial" w:eastAsia="Calibri" w:hAnsi="Arial" w:cs="Arial"/>
        </w:rPr>
        <w:t xml:space="preserve"> </w:t>
      </w:r>
      <w:r w:rsidR="00A4123B" w:rsidRPr="00E517AD">
        <w:rPr>
          <w:rFonts w:ascii="Arial" w:eastAsia="Calibri" w:hAnsi="Arial" w:cs="Arial"/>
          <w:lang w:val="pl-PL"/>
        </w:rPr>
        <w:t>natomiast</w:t>
      </w:r>
      <w:r w:rsidRPr="00E517AD">
        <w:rPr>
          <w:rFonts w:ascii="Arial" w:eastAsia="Calibri" w:hAnsi="Arial" w:cs="Arial"/>
        </w:rPr>
        <w:t xml:space="preserve"> w </w:t>
      </w:r>
      <w:r w:rsidR="00C74245" w:rsidRPr="00E517AD">
        <w:rPr>
          <w:rFonts w:ascii="Arial" w:eastAsia="Calibri" w:hAnsi="Arial" w:cs="Arial"/>
          <w:lang w:val="pl-PL"/>
        </w:rPr>
        <w:t>4</w:t>
      </w:r>
      <w:r w:rsidR="00A4123B" w:rsidRPr="00E517AD">
        <w:rPr>
          <w:rFonts w:ascii="Arial" w:eastAsia="Calibri" w:hAnsi="Arial" w:cs="Arial"/>
          <w:lang w:val="pl-PL"/>
        </w:rPr>
        <w:t xml:space="preserve"> z 6 wariantów -</w:t>
      </w:r>
      <w:r w:rsidRPr="00E517AD">
        <w:rPr>
          <w:rFonts w:ascii="Arial" w:eastAsia="Calibri" w:hAnsi="Arial" w:cs="Arial"/>
        </w:rPr>
        <w:t xml:space="preserve"> także </w:t>
      </w:r>
      <w:r w:rsidR="002051A5" w:rsidRPr="00E517AD">
        <w:rPr>
          <w:rFonts w:ascii="Arial" w:eastAsia="Calibri" w:hAnsi="Arial" w:cs="Arial"/>
        </w:rPr>
        <w:t>obszar Natura 2000</w:t>
      </w:r>
      <w:r w:rsidRPr="00E517AD">
        <w:rPr>
          <w:rFonts w:ascii="Arial" w:eastAsia="Calibri" w:hAnsi="Arial" w:cs="Arial"/>
        </w:rPr>
        <w:t xml:space="preserve"> Dolin</w:t>
      </w:r>
      <w:r w:rsidR="002051A5" w:rsidRPr="00E517AD">
        <w:rPr>
          <w:rFonts w:ascii="Arial" w:eastAsia="Calibri" w:hAnsi="Arial" w:cs="Arial"/>
          <w:lang w:val="pl-PL"/>
        </w:rPr>
        <w:t>a</w:t>
      </w:r>
      <w:r w:rsidRPr="00E517AD">
        <w:rPr>
          <w:rFonts w:ascii="Arial" w:eastAsia="Calibri" w:hAnsi="Arial" w:cs="Arial"/>
        </w:rPr>
        <w:t xml:space="preserve"> Liwca. </w:t>
      </w:r>
    </w:p>
    <w:p w14:paraId="3A6779C1" w14:textId="77777777" w:rsidR="00E52D2C" w:rsidRPr="00E517AD" w:rsidRDefault="00E52D2C" w:rsidP="00846A10">
      <w:pPr>
        <w:pStyle w:val="Akapitzlist"/>
        <w:numPr>
          <w:ilvl w:val="0"/>
          <w:numId w:val="24"/>
        </w:numPr>
        <w:spacing w:after="240" w:line="240" w:lineRule="auto"/>
        <w:ind w:left="357" w:hanging="357"/>
        <w:rPr>
          <w:rFonts w:ascii="Arial" w:hAnsi="Arial" w:cs="Arial"/>
        </w:rPr>
      </w:pPr>
      <w:r w:rsidRPr="00E517AD">
        <w:rPr>
          <w:rFonts w:ascii="Arial" w:eastAsia="Calibri" w:hAnsi="Arial" w:cs="Arial"/>
        </w:rPr>
        <w:t>Obwodnica Łochowa w ciągu drogi krajowej nr 62 (</w:t>
      </w:r>
      <w:r w:rsidR="00150092" w:rsidRPr="00E517AD">
        <w:rPr>
          <w:rFonts w:ascii="Arial" w:hAnsi="Arial" w:cs="Arial"/>
        </w:rPr>
        <w:t xml:space="preserve">inwestycja </w:t>
      </w:r>
      <w:r w:rsidRPr="00E517AD">
        <w:rPr>
          <w:rFonts w:ascii="Arial" w:eastAsia="Calibri" w:hAnsi="Arial" w:cs="Arial"/>
        </w:rPr>
        <w:t>K62) – w każdym z</w:t>
      </w:r>
      <w:r w:rsidR="00EA6BAE" w:rsidRPr="00E517AD">
        <w:rPr>
          <w:rFonts w:ascii="Arial" w:eastAsia="Calibri" w:hAnsi="Arial" w:cs="Arial"/>
          <w:lang w:val="pl-PL"/>
        </w:rPr>
        <w:t> </w:t>
      </w:r>
      <w:r w:rsidRPr="00E517AD">
        <w:rPr>
          <w:rFonts w:ascii="Arial" w:eastAsia="Calibri" w:hAnsi="Arial" w:cs="Arial"/>
        </w:rPr>
        <w:t xml:space="preserve">wariantów przebiegać będzie w bliskiej odległości od </w:t>
      </w:r>
      <w:r w:rsidR="002051A5" w:rsidRPr="00E517AD">
        <w:rPr>
          <w:rFonts w:ascii="Arial" w:eastAsia="Calibri" w:hAnsi="Arial" w:cs="Arial"/>
        </w:rPr>
        <w:t>obszar</w:t>
      </w:r>
      <w:r w:rsidR="00C74245" w:rsidRPr="00E517AD">
        <w:rPr>
          <w:rFonts w:ascii="Arial" w:eastAsia="Calibri" w:hAnsi="Arial" w:cs="Arial"/>
          <w:lang w:val="pl-PL"/>
        </w:rPr>
        <w:t>u</w:t>
      </w:r>
      <w:r w:rsidR="002051A5" w:rsidRPr="00E517AD">
        <w:rPr>
          <w:rFonts w:ascii="Arial" w:eastAsia="Calibri" w:hAnsi="Arial" w:cs="Arial"/>
        </w:rPr>
        <w:t xml:space="preserve"> Natura 2000</w:t>
      </w:r>
      <w:r w:rsidRPr="00E517AD">
        <w:rPr>
          <w:rFonts w:ascii="Arial" w:eastAsia="Calibri" w:hAnsi="Arial" w:cs="Arial"/>
        </w:rPr>
        <w:t xml:space="preserve"> Ostoja Nadliwiecka, a w wariantach </w:t>
      </w:r>
      <w:r w:rsidR="001A0176" w:rsidRPr="00E517AD">
        <w:rPr>
          <w:rFonts w:ascii="Arial" w:eastAsia="Calibri" w:hAnsi="Arial" w:cs="Arial"/>
        </w:rPr>
        <w:t>X</w:t>
      </w:r>
      <w:r w:rsidRPr="00E517AD">
        <w:rPr>
          <w:rFonts w:ascii="Arial" w:eastAsia="Calibri" w:hAnsi="Arial" w:cs="Arial"/>
        </w:rPr>
        <w:t xml:space="preserve"> i </w:t>
      </w:r>
      <w:r w:rsidR="001A0176" w:rsidRPr="00E517AD">
        <w:rPr>
          <w:rFonts w:ascii="Arial" w:eastAsia="Calibri" w:hAnsi="Arial" w:cs="Arial"/>
        </w:rPr>
        <w:t>Y</w:t>
      </w:r>
      <w:r w:rsidRPr="00E517AD">
        <w:rPr>
          <w:rFonts w:ascii="Arial" w:eastAsia="Calibri" w:hAnsi="Arial" w:cs="Arial"/>
        </w:rPr>
        <w:t xml:space="preserve"> przetnie także </w:t>
      </w:r>
      <w:r w:rsidR="002051A5" w:rsidRPr="00E517AD">
        <w:rPr>
          <w:rFonts w:ascii="Arial" w:eastAsia="Calibri" w:hAnsi="Arial" w:cs="Arial"/>
        </w:rPr>
        <w:t xml:space="preserve">obszar Natura 2000 </w:t>
      </w:r>
      <w:r w:rsidRPr="00E517AD">
        <w:rPr>
          <w:rFonts w:ascii="Arial" w:eastAsia="Calibri" w:hAnsi="Arial" w:cs="Arial"/>
        </w:rPr>
        <w:t>Dolina Liwca.</w:t>
      </w:r>
    </w:p>
    <w:p w14:paraId="2EB6AB25" w14:textId="77777777" w:rsidR="00E52D2C" w:rsidRPr="00E517AD" w:rsidRDefault="00E52D2C" w:rsidP="00846A10">
      <w:pPr>
        <w:pStyle w:val="Akapitzlist"/>
        <w:numPr>
          <w:ilvl w:val="0"/>
          <w:numId w:val="24"/>
        </w:numPr>
        <w:spacing w:after="240" w:line="240" w:lineRule="auto"/>
        <w:ind w:left="357" w:hanging="357"/>
        <w:rPr>
          <w:rFonts w:ascii="Arial" w:hAnsi="Arial" w:cs="Arial"/>
        </w:rPr>
      </w:pPr>
      <w:r w:rsidRPr="00E517AD">
        <w:rPr>
          <w:rFonts w:ascii="Arial" w:eastAsia="Calibri" w:hAnsi="Arial" w:cs="Arial"/>
        </w:rPr>
        <w:t>Obwodnica Zwolenia w ciągu drogi krajowej nr 79 (</w:t>
      </w:r>
      <w:r w:rsidR="00EA6BAE" w:rsidRPr="00E517AD">
        <w:rPr>
          <w:rFonts w:ascii="Arial" w:hAnsi="Arial" w:cs="Arial"/>
        </w:rPr>
        <w:t xml:space="preserve">inwestycja </w:t>
      </w:r>
      <w:r w:rsidRPr="00E517AD">
        <w:rPr>
          <w:rFonts w:ascii="Arial" w:eastAsia="Calibri" w:hAnsi="Arial" w:cs="Arial"/>
        </w:rPr>
        <w:t>K67) – w każdym z</w:t>
      </w:r>
      <w:r w:rsidR="00EA6BAE" w:rsidRPr="00E517AD">
        <w:rPr>
          <w:rFonts w:ascii="Arial" w:eastAsia="Calibri" w:hAnsi="Arial" w:cs="Arial"/>
          <w:lang w:val="pl-PL"/>
        </w:rPr>
        <w:t> </w:t>
      </w:r>
      <w:r w:rsidRPr="00E517AD">
        <w:rPr>
          <w:rFonts w:ascii="Arial" w:eastAsia="Calibri" w:hAnsi="Arial" w:cs="Arial"/>
        </w:rPr>
        <w:t xml:space="preserve">wariantów stanowi „kolizję” z </w:t>
      </w:r>
      <w:r w:rsidR="002051A5" w:rsidRPr="00E517AD">
        <w:rPr>
          <w:rFonts w:ascii="Arial" w:eastAsia="Calibri" w:hAnsi="Arial" w:cs="Arial"/>
        </w:rPr>
        <w:t>obszar</w:t>
      </w:r>
      <w:r w:rsidR="00880F77" w:rsidRPr="00E517AD">
        <w:rPr>
          <w:rFonts w:ascii="Arial" w:eastAsia="Calibri" w:hAnsi="Arial" w:cs="Arial"/>
          <w:lang w:val="pl-PL"/>
        </w:rPr>
        <w:t>ami</w:t>
      </w:r>
      <w:r w:rsidR="000D48AF" w:rsidRPr="00E517AD">
        <w:rPr>
          <w:rFonts w:ascii="Arial" w:eastAsia="Calibri" w:hAnsi="Arial" w:cs="Arial"/>
          <w:lang w:val="pl-PL"/>
        </w:rPr>
        <w:t xml:space="preserve"> </w:t>
      </w:r>
      <w:r w:rsidR="002051A5" w:rsidRPr="00E517AD">
        <w:rPr>
          <w:rFonts w:ascii="Arial" w:eastAsia="Calibri" w:hAnsi="Arial" w:cs="Arial"/>
        </w:rPr>
        <w:t xml:space="preserve">Natura 2000 </w:t>
      </w:r>
      <w:r w:rsidR="002051A5" w:rsidRPr="00E517AD">
        <w:rPr>
          <w:rFonts w:ascii="Arial" w:eastAsia="Calibri" w:hAnsi="Arial" w:cs="Arial"/>
          <w:lang w:val="pl-PL"/>
        </w:rPr>
        <w:t>(</w:t>
      </w:r>
      <w:r w:rsidR="00880F77" w:rsidRPr="00E517AD">
        <w:rPr>
          <w:rFonts w:ascii="Arial" w:eastAsia="Calibri" w:hAnsi="Arial" w:cs="Arial"/>
          <w:lang w:val="pl-PL"/>
        </w:rPr>
        <w:t>Ostoja</w:t>
      </w:r>
      <w:r w:rsidRPr="00E517AD">
        <w:rPr>
          <w:rFonts w:ascii="Arial" w:eastAsia="Calibri" w:hAnsi="Arial" w:cs="Arial"/>
        </w:rPr>
        <w:t xml:space="preserve"> Kozienicka i Puszcza Kozienicka</w:t>
      </w:r>
      <w:r w:rsidR="002051A5" w:rsidRPr="00E517AD">
        <w:rPr>
          <w:rFonts w:ascii="Arial" w:eastAsia="Calibri" w:hAnsi="Arial" w:cs="Arial"/>
          <w:lang w:val="pl-PL"/>
        </w:rPr>
        <w:t>)</w:t>
      </w:r>
      <w:r w:rsidRPr="00E517AD">
        <w:rPr>
          <w:rFonts w:ascii="Arial" w:eastAsia="Calibri" w:hAnsi="Arial" w:cs="Arial"/>
        </w:rPr>
        <w:t>, a</w:t>
      </w:r>
      <w:r w:rsidR="00EA6BAE" w:rsidRPr="00E517AD">
        <w:rPr>
          <w:rFonts w:ascii="Arial" w:eastAsia="Calibri" w:hAnsi="Arial" w:cs="Arial"/>
          <w:lang w:val="pl-PL"/>
        </w:rPr>
        <w:t> </w:t>
      </w:r>
      <w:r w:rsidRPr="00E517AD">
        <w:rPr>
          <w:rFonts w:ascii="Arial" w:eastAsia="Calibri" w:hAnsi="Arial" w:cs="Arial"/>
        </w:rPr>
        <w:t>realizacja wariantu 1 także ingerować będzie w O</w:t>
      </w:r>
      <w:r w:rsidR="00C821A5" w:rsidRPr="00E517AD">
        <w:rPr>
          <w:rFonts w:ascii="Arial" w:eastAsia="Calibri" w:hAnsi="Arial" w:cs="Arial"/>
          <w:lang w:val="pl-PL"/>
        </w:rPr>
        <w:t xml:space="preserve">bszar </w:t>
      </w:r>
      <w:r w:rsidRPr="00E517AD">
        <w:rPr>
          <w:rFonts w:ascii="Arial" w:eastAsia="Calibri" w:hAnsi="Arial" w:cs="Arial"/>
        </w:rPr>
        <w:t>Ch</w:t>
      </w:r>
      <w:r w:rsidR="00C821A5" w:rsidRPr="00E517AD">
        <w:rPr>
          <w:rFonts w:ascii="Arial" w:eastAsia="Calibri" w:hAnsi="Arial" w:cs="Arial"/>
          <w:lang w:val="pl-PL"/>
        </w:rPr>
        <w:t xml:space="preserve">ronionego </w:t>
      </w:r>
      <w:r w:rsidRPr="00E517AD">
        <w:rPr>
          <w:rFonts w:ascii="Arial" w:eastAsia="Calibri" w:hAnsi="Arial" w:cs="Arial"/>
        </w:rPr>
        <w:t>K</w:t>
      </w:r>
      <w:r w:rsidR="00C821A5" w:rsidRPr="00E517AD">
        <w:rPr>
          <w:rFonts w:ascii="Arial" w:eastAsia="Calibri" w:hAnsi="Arial" w:cs="Arial"/>
          <w:lang w:val="pl-PL"/>
        </w:rPr>
        <w:t>rajobrazu</w:t>
      </w:r>
      <w:r w:rsidRPr="00E517AD">
        <w:rPr>
          <w:rFonts w:ascii="Arial" w:eastAsia="Calibri" w:hAnsi="Arial" w:cs="Arial"/>
        </w:rPr>
        <w:t xml:space="preserve"> Dolina rzeki Zwoleńki.</w:t>
      </w:r>
    </w:p>
    <w:p w14:paraId="30D06F9A" w14:textId="77777777" w:rsidR="00E52D2C" w:rsidRPr="00E517AD" w:rsidRDefault="00E52D2C" w:rsidP="00846A10">
      <w:pPr>
        <w:pStyle w:val="Akapitzlist"/>
        <w:numPr>
          <w:ilvl w:val="0"/>
          <w:numId w:val="24"/>
        </w:numPr>
        <w:spacing w:after="240" w:line="240" w:lineRule="auto"/>
        <w:ind w:left="357" w:hanging="357"/>
        <w:rPr>
          <w:rFonts w:ascii="Arial" w:hAnsi="Arial" w:cs="Arial"/>
        </w:rPr>
      </w:pPr>
      <w:r w:rsidRPr="00E517AD">
        <w:rPr>
          <w:rFonts w:ascii="Arial" w:hAnsi="Arial" w:cs="Arial"/>
        </w:rPr>
        <w:t>Obwodnica Łącka w ciągu drogi krajowej nr 60 (</w:t>
      </w:r>
      <w:r w:rsidR="00EA6BAE" w:rsidRPr="00E517AD">
        <w:rPr>
          <w:rFonts w:ascii="Arial" w:hAnsi="Arial" w:cs="Arial"/>
        </w:rPr>
        <w:t xml:space="preserve">inwestycja </w:t>
      </w:r>
      <w:r w:rsidRPr="00E517AD">
        <w:rPr>
          <w:rFonts w:ascii="Arial" w:hAnsi="Arial" w:cs="Arial"/>
        </w:rPr>
        <w:t xml:space="preserve">K71) – </w:t>
      </w:r>
      <w:r w:rsidRPr="00E517AD">
        <w:rPr>
          <w:rFonts w:ascii="Arial" w:eastAsia="Calibri" w:hAnsi="Arial" w:cs="Arial"/>
        </w:rPr>
        <w:t xml:space="preserve">w </w:t>
      </w:r>
      <w:r w:rsidR="005915A3" w:rsidRPr="00E517AD">
        <w:rPr>
          <w:rFonts w:ascii="Arial" w:eastAsia="Calibri" w:hAnsi="Arial" w:cs="Arial"/>
          <w:lang w:val="pl-PL"/>
        </w:rPr>
        <w:t>podwariancie A i B przecina</w:t>
      </w:r>
      <w:r w:rsidR="005915A3" w:rsidRPr="00E517AD">
        <w:rPr>
          <w:rFonts w:ascii="Arial" w:eastAsia="Calibri" w:hAnsi="Arial" w:cs="Arial"/>
        </w:rPr>
        <w:t xml:space="preserve"> obszar Natura 2000 </w:t>
      </w:r>
      <w:r w:rsidR="005915A3" w:rsidRPr="00E517AD">
        <w:rPr>
          <w:rFonts w:ascii="Arial" w:eastAsia="Calibri" w:hAnsi="Arial" w:cs="Arial"/>
          <w:lang w:val="pl-PL"/>
        </w:rPr>
        <w:t xml:space="preserve">Uroczyska Łąckie. </w:t>
      </w:r>
    </w:p>
    <w:p w14:paraId="47563386" w14:textId="77777777" w:rsidR="00E52D2C" w:rsidRPr="00E517AD" w:rsidRDefault="00E52D2C" w:rsidP="00846A10">
      <w:pPr>
        <w:pStyle w:val="Akapitzlist"/>
        <w:numPr>
          <w:ilvl w:val="0"/>
          <w:numId w:val="24"/>
        </w:numPr>
        <w:spacing w:after="240" w:line="240" w:lineRule="auto"/>
        <w:ind w:left="357" w:hanging="357"/>
        <w:rPr>
          <w:rFonts w:ascii="Arial" w:hAnsi="Arial" w:cs="Arial"/>
        </w:rPr>
      </w:pPr>
      <w:r w:rsidRPr="00E517AD">
        <w:rPr>
          <w:rFonts w:ascii="Arial" w:hAnsi="Arial" w:cs="Arial"/>
        </w:rPr>
        <w:t>Obwodnica Skaryszewa w ciągu drogi krajowej nr 9 (</w:t>
      </w:r>
      <w:r w:rsidR="00EA6BAE" w:rsidRPr="00E517AD">
        <w:rPr>
          <w:rFonts w:ascii="Arial" w:hAnsi="Arial" w:cs="Arial"/>
        </w:rPr>
        <w:t xml:space="preserve">inwestycja </w:t>
      </w:r>
      <w:r w:rsidRPr="00E517AD">
        <w:rPr>
          <w:rFonts w:ascii="Arial" w:hAnsi="Arial" w:cs="Arial"/>
        </w:rPr>
        <w:t>K66) -</w:t>
      </w:r>
      <w:r w:rsidRPr="00E517AD">
        <w:rPr>
          <w:rFonts w:ascii="Arial" w:eastAsia="Calibri" w:hAnsi="Arial" w:cs="Arial"/>
        </w:rPr>
        <w:t xml:space="preserve"> w obu wariantach przebiegać będzie przez </w:t>
      </w:r>
      <w:r w:rsidR="00C821A5" w:rsidRPr="00E517AD">
        <w:rPr>
          <w:rFonts w:ascii="Arial" w:eastAsia="Calibri" w:hAnsi="Arial" w:cs="Arial"/>
          <w:lang w:val="pl-PL"/>
        </w:rPr>
        <w:t>Obszar</w:t>
      </w:r>
      <w:r w:rsidR="0072207D" w:rsidRPr="00E517AD">
        <w:rPr>
          <w:rFonts w:ascii="Arial" w:eastAsia="Calibri" w:hAnsi="Arial" w:cs="Arial"/>
          <w:lang w:val="pl-PL"/>
        </w:rPr>
        <w:t xml:space="preserve"> </w:t>
      </w:r>
      <w:r w:rsidRPr="00E517AD">
        <w:rPr>
          <w:rFonts w:ascii="Arial" w:eastAsia="Calibri" w:hAnsi="Arial" w:cs="Arial"/>
        </w:rPr>
        <w:t>Ch</w:t>
      </w:r>
      <w:r w:rsidR="0072207D" w:rsidRPr="00E517AD">
        <w:rPr>
          <w:rFonts w:ascii="Arial" w:eastAsia="Calibri" w:hAnsi="Arial" w:cs="Arial"/>
          <w:lang w:val="pl-PL"/>
        </w:rPr>
        <w:t xml:space="preserve">ronionego </w:t>
      </w:r>
      <w:r w:rsidRPr="00E517AD">
        <w:rPr>
          <w:rFonts w:ascii="Arial" w:eastAsia="Calibri" w:hAnsi="Arial" w:cs="Arial"/>
        </w:rPr>
        <w:t>K</w:t>
      </w:r>
      <w:r w:rsidR="0072207D" w:rsidRPr="00E517AD">
        <w:rPr>
          <w:rFonts w:ascii="Arial" w:eastAsia="Calibri" w:hAnsi="Arial" w:cs="Arial"/>
          <w:lang w:val="pl-PL"/>
        </w:rPr>
        <w:t>rajobrazu</w:t>
      </w:r>
      <w:r w:rsidRPr="00E517AD">
        <w:rPr>
          <w:rFonts w:ascii="Arial" w:eastAsia="Calibri" w:hAnsi="Arial" w:cs="Arial"/>
        </w:rPr>
        <w:t xml:space="preserve"> Iłża-Makowiec</w:t>
      </w:r>
      <w:r w:rsidRPr="00E517AD">
        <w:rPr>
          <w:rFonts w:ascii="Arial" w:hAnsi="Arial" w:cs="Arial"/>
        </w:rPr>
        <w:t>.</w:t>
      </w:r>
    </w:p>
    <w:p w14:paraId="51036795" w14:textId="77777777" w:rsidR="00E52D2C" w:rsidRPr="00E517AD" w:rsidRDefault="00E52D2C" w:rsidP="00846A10">
      <w:pPr>
        <w:pStyle w:val="Akapitzlist"/>
        <w:numPr>
          <w:ilvl w:val="0"/>
          <w:numId w:val="24"/>
        </w:numPr>
        <w:spacing w:after="240" w:line="240" w:lineRule="auto"/>
        <w:ind w:left="357" w:hanging="357"/>
        <w:rPr>
          <w:rFonts w:ascii="Arial" w:hAnsi="Arial" w:cs="Arial"/>
        </w:rPr>
      </w:pPr>
      <w:r w:rsidRPr="00E517AD">
        <w:rPr>
          <w:rFonts w:ascii="Arial" w:hAnsi="Arial" w:cs="Arial"/>
        </w:rPr>
        <w:t xml:space="preserve">Budowa drogi ekspresowej S19 na odcinku granica woj. podlaskiego </w:t>
      </w:r>
      <w:r w:rsidR="00AE44C7" w:rsidRPr="00E517AD">
        <w:rPr>
          <w:rFonts w:ascii="Arial" w:hAnsi="Arial" w:cs="Arial"/>
          <w:lang w:val="pl-PL"/>
        </w:rPr>
        <w:t>-</w:t>
      </w:r>
      <w:r w:rsidRPr="00E517AD">
        <w:rPr>
          <w:rFonts w:ascii="Arial" w:hAnsi="Arial" w:cs="Arial"/>
        </w:rPr>
        <w:t xml:space="preserve"> Łosice </w:t>
      </w:r>
      <w:r w:rsidR="00AE44C7" w:rsidRPr="00E517AD">
        <w:rPr>
          <w:rFonts w:ascii="Arial" w:hAnsi="Arial" w:cs="Arial"/>
          <w:lang w:val="pl-PL"/>
        </w:rPr>
        <w:t>-</w:t>
      </w:r>
      <w:r w:rsidRPr="00E517AD">
        <w:rPr>
          <w:rFonts w:ascii="Arial" w:hAnsi="Arial" w:cs="Arial"/>
        </w:rPr>
        <w:t xml:space="preserve"> granica woj. lubelskiego (K59)</w:t>
      </w:r>
      <w:r w:rsidRPr="00E517AD">
        <w:rPr>
          <w:rFonts w:ascii="Arial" w:eastAsia="Calibri" w:hAnsi="Arial" w:cs="Arial"/>
        </w:rPr>
        <w:t xml:space="preserve"> w każdym wariancie związana będzie z ingerencją w P</w:t>
      </w:r>
      <w:r w:rsidR="003C1049" w:rsidRPr="00E517AD">
        <w:rPr>
          <w:rFonts w:ascii="Arial" w:eastAsia="Calibri" w:hAnsi="Arial" w:cs="Arial"/>
          <w:lang w:val="pl-PL"/>
        </w:rPr>
        <w:t xml:space="preserve">ark </w:t>
      </w:r>
      <w:r w:rsidRPr="00E517AD">
        <w:rPr>
          <w:rFonts w:ascii="Arial" w:eastAsia="Calibri" w:hAnsi="Arial" w:cs="Arial"/>
        </w:rPr>
        <w:t>K</w:t>
      </w:r>
      <w:r w:rsidR="00BA6946" w:rsidRPr="00E517AD">
        <w:rPr>
          <w:rFonts w:ascii="Arial" w:eastAsia="Calibri" w:hAnsi="Arial" w:cs="Arial"/>
          <w:lang w:val="pl-PL"/>
        </w:rPr>
        <w:t>rajobrazowy</w:t>
      </w:r>
      <w:r w:rsidRPr="00E517AD">
        <w:rPr>
          <w:rFonts w:ascii="Arial" w:eastAsia="Calibri" w:hAnsi="Arial" w:cs="Arial"/>
        </w:rPr>
        <w:t xml:space="preserve"> Podlaski Przełom Bugu.</w:t>
      </w:r>
    </w:p>
    <w:p w14:paraId="0AA9990C" w14:textId="0FC16FAE" w:rsidR="00E52D2C" w:rsidRPr="00E517AD" w:rsidRDefault="00E52D2C" w:rsidP="00846A10">
      <w:pPr>
        <w:pStyle w:val="Akapitzlist"/>
        <w:numPr>
          <w:ilvl w:val="0"/>
          <w:numId w:val="24"/>
        </w:numPr>
        <w:spacing w:after="240" w:line="240" w:lineRule="auto"/>
        <w:ind w:left="357" w:hanging="357"/>
        <w:rPr>
          <w:rFonts w:ascii="Arial" w:eastAsia="Calibri" w:hAnsi="Arial" w:cs="Arial"/>
        </w:rPr>
      </w:pPr>
      <w:r w:rsidRPr="00E517AD">
        <w:rPr>
          <w:rFonts w:ascii="Arial" w:hAnsi="Arial" w:cs="Arial"/>
        </w:rPr>
        <w:t>Przebieg obwodnicy Ostrołęki w ciągu drogi krajowej nr 53 (</w:t>
      </w:r>
      <w:r w:rsidR="00EA6BAE" w:rsidRPr="00E517AD">
        <w:rPr>
          <w:rFonts w:ascii="Arial" w:hAnsi="Arial" w:cs="Arial"/>
        </w:rPr>
        <w:t xml:space="preserve">inwestycja </w:t>
      </w:r>
      <w:r w:rsidRPr="00E517AD">
        <w:rPr>
          <w:rFonts w:ascii="Arial" w:hAnsi="Arial" w:cs="Arial"/>
        </w:rPr>
        <w:t>K63)</w:t>
      </w:r>
      <w:r w:rsidRPr="00E517AD">
        <w:rPr>
          <w:rFonts w:ascii="Arial" w:eastAsia="Calibri" w:hAnsi="Arial" w:cs="Arial"/>
        </w:rPr>
        <w:t xml:space="preserve"> – każdy wariant stanowi kolizję z </w:t>
      </w:r>
      <w:r w:rsidR="00AE44C7" w:rsidRPr="00E517AD">
        <w:rPr>
          <w:rFonts w:ascii="Arial" w:eastAsia="Calibri" w:hAnsi="Arial" w:cs="Arial"/>
        </w:rPr>
        <w:t>obszar</w:t>
      </w:r>
      <w:r w:rsidR="00AE44C7" w:rsidRPr="00E517AD">
        <w:rPr>
          <w:rFonts w:ascii="Arial" w:eastAsia="Calibri" w:hAnsi="Arial" w:cs="Arial"/>
          <w:lang w:val="pl-PL"/>
        </w:rPr>
        <w:t>em</w:t>
      </w:r>
      <w:r w:rsidR="00AE44C7" w:rsidRPr="00E517AD">
        <w:rPr>
          <w:rFonts w:ascii="Arial" w:eastAsia="Calibri" w:hAnsi="Arial" w:cs="Arial"/>
        </w:rPr>
        <w:t xml:space="preserve"> Natura 2000</w:t>
      </w:r>
      <w:r w:rsidRPr="00E517AD">
        <w:rPr>
          <w:rFonts w:ascii="Arial" w:eastAsia="Calibri" w:hAnsi="Arial" w:cs="Arial"/>
        </w:rPr>
        <w:t xml:space="preserve"> Doliny Omulwi i Płodownicy, a wariant </w:t>
      </w:r>
      <w:r w:rsidR="0014426F" w:rsidRPr="00E517AD">
        <w:rPr>
          <w:rFonts w:ascii="Arial" w:eastAsia="Calibri" w:hAnsi="Arial" w:cs="Arial"/>
        </w:rPr>
        <w:br/>
      </w:r>
      <w:r w:rsidRPr="00E517AD">
        <w:rPr>
          <w:rFonts w:ascii="Arial" w:eastAsia="Calibri" w:hAnsi="Arial" w:cs="Arial"/>
        </w:rPr>
        <w:t xml:space="preserve">1 - także z </w:t>
      </w:r>
      <w:r w:rsidR="00AE44C7" w:rsidRPr="00E517AD">
        <w:rPr>
          <w:rFonts w:ascii="Arial" w:eastAsia="Calibri" w:hAnsi="Arial" w:cs="Arial"/>
        </w:rPr>
        <w:t>obszar</w:t>
      </w:r>
      <w:r w:rsidR="00AE44C7" w:rsidRPr="00E517AD">
        <w:rPr>
          <w:rFonts w:ascii="Arial" w:eastAsia="Calibri" w:hAnsi="Arial" w:cs="Arial"/>
          <w:lang w:val="pl-PL"/>
        </w:rPr>
        <w:t>em</w:t>
      </w:r>
      <w:r w:rsidR="00AE44C7" w:rsidRPr="00E517AD">
        <w:rPr>
          <w:rFonts w:ascii="Arial" w:eastAsia="Calibri" w:hAnsi="Arial" w:cs="Arial"/>
        </w:rPr>
        <w:t xml:space="preserve"> Natura 2000 </w:t>
      </w:r>
      <w:r w:rsidR="00AE44C7" w:rsidRPr="00E517AD">
        <w:rPr>
          <w:rFonts w:ascii="Arial" w:eastAsia="Calibri" w:hAnsi="Arial" w:cs="Arial"/>
          <w:lang w:val="pl-PL"/>
        </w:rPr>
        <w:t>D</w:t>
      </w:r>
      <w:r w:rsidR="004379BD" w:rsidRPr="00E517AD">
        <w:rPr>
          <w:rFonts w:ascii="Arial" w:eastAsia="Calibri" w:hAnsi="Arial" w:cs="Arial"/>
          <w:lang w:val="pl-PL"/>
        </w:rPr>
        <w:t>olina</w:t>
      </w:r>
      <w:r w:rsidRPr="00E517AD">
        <w:rPr>
          <w:rFonts w:ascii="Arial" w:eastAsia="Calibri" w:hAnsi="Arial" w:cs="Arial"/>
        </w:rPr>
        <w:t xml:space="preserve"> Dolnej Narwi.</w:t>
      </w:r>
    </w:p>
    <w:p w14:paraId="276113A3" w14:textId="77777777" w:rsidR="00E52D2C" w:rsidRPr="00E517AD" w:rsidRDefault="00E52D2C" w:rsidP="00846A10">
      <w:pPr>
        <w:spacing w:after="240"/>
        <w:ind w:firstLine="425"/>
        <w:rPr>
          <w:rFonts w:ascii="Arial" w:hAnsi="Arial" w:cs="Arial"/>
          <w:sz w:val="22"/>
          <w:szCs w:val="22"/>
        </w:rPr>
      </w:pPr>
      <w:r w:rsidRPr="00E517AD">
        <w:rPr>
          <w:rFonts w:ascii="Arial" w:hAnsi="Arial" w:cs="Arial"/>
          <w:sz w:val="22"/>
          <w:szCs w:val="22"/>
        </w:rPr>
        <w:t>Inwestycje o charakterze regionalnym w mniejszym stopniu niż krajowe zagrażają obszarom chronionym, ich realizacja nie prowadzi do „kolizji” z obszarami o wysokim reżimie ochrony. Spośród 18 inwestycji kolejowych - 1</w:t>
      </w:r>
      <w:r w:rsidR="008B1229" w:rsidRPr="00E517AD">
        <w:rPr>
          <w:rFonts w:ascii="Arial" w:hAnsi="Arial" w:cs="Arial"/>
          <w:sz w:val="22"/>
          <w:szCs w:val="22"/>
        </w:rPr>
        <w:t>4</w:t>
      </w:r>
      <w:r w:rsidRPr="00E517AD">
        <w:rPr>
          <w:rFonts w:ascii="Arial" w:hAnsi="Arial" w:cs="Arial"/>
          <w:sz w:val="22"/>
          <w:szCs w:val="22"/>
        </w:rPr>
        <w:t xml:space="preserve"> (tj. </w:t>
      </w:r>
      <w:r w:rsidR="008B1229" w:rsidRPr="00E517AD">
        <w:rPr>
          <w:rFonts w:ascii="Arial" w:hAnsi="Arial" w:cs="Arial"/>
          <w:sz w:val="22"/>
          <w:szCs w:val="22"/>
        </w:rPr>
        <w:t>77,8</w:t>
      </w:r>
      <w:r w:rsidRPr="00E517AD">
        <w:rPr>
          <w:rFonts w:ascii="Arial" w:hAnsi="Arial" w:cs="Arial"/>
          <w:sz w:val="22"/>
          <w:szCs w:val="22"/>
        </w:rPr>
        <w:t xml:space="preserve">%) nie przecina obszarów chronionych, a wśród 24 inwestycji drogowych </w:t>
      </w:r>
      <w:r w:rsidR="00D35CD6" w:rsidRPr="00E517AD">
        <w:rPr>
          <w:rFonts w:ascii="Arial" w:hAnsi="Arial" w:cs="Arial"/>
          <w:sz w:val="22"/>
          <w:szCs w:val="22"/>
        </w:rPr>
        <w:t xml:space="preserve">- </w:t>
      </w:r>
      <w:r w:rsidR="00C834B0" w:rsidRPr="00E517AD">
        <w:rPr>
          <w:rFonts w:ascii="Arial" w:hAnsi="Arial" w:cs="Arial"/>
          <w:sz w:val="22"/>
          <w:szCs w:val="22"/>
        </w:rPr>
        <w:t>10</w:t>
      </w:r>
      <w:r w:rsidRPr="00E517AD">
        <w:rPr>
          <w:rFonts w:ascii="Arial" w:hAnsi="Arial" w:cs="Arial"/>
          <w:sz w:val="22"/>
          <w:szCs w:val="22"/>
        </w:rPr>
        <w:t xml:space="preserve"> (tj. </w:t>
      </w:r>
      <w:r w:rsidR="008B1229" w:rsidRPr="00E517AD">
        <w:rPr>
          <w:rFonts w:ascii="Arial" w:hAnsi="Arial" w:cs="Arial"/>
          <w:sz w:val="22"/>
          <w:szCs w:val="22"/>
        </w:rPr>
        <w:t>4</w:t>
      </w:r>
      <w:r w:rsidRPr="00E517AD">
        <w:rPr>
          <w:rFonts w:ascii="Arial" w:hAnsi="Arial" w:cs="Arial"/>
          <w:sz w:val="22"/>
          <w:szCs w:val="22"/>
        </w:rPr>
        <w:t>7,</w:t>
      </w:r>
      <w:r w:rsidR="008B1229" w:rsidRPr="00E517AD">
        <w:rPr>
          <w:rFonts w:ascii="Arial" w:hAnsi="Arial" w:cs="Arial"/>
          <w:sz w:val="22"/>
          <w:szCs w:val="22"/>
        </w:rPr>
        <w:t>1</w:t>
      </w:r>
      <w:r w:rsidRPr="00E517AD">
        <w:rPr>
          <w:rFonts w:ascii="Arial" w:hAnsi="Arial" w:cs="Arial"/>
          <w:sz w:val="22"/>
          <w:szCs w:val="22"/>
        </w:rPr>
        <w:t>%) nie stanowi z nimi kolizji. Pozostałe 4 inwestycje, zaproponowane przez Województwo Mazowieckie</w:t>
      </w:r>
      <w:r w:rsidR="008B1229" w:rsidRPr="00E517AD">
        <w:rPr>
          <w:rFonts w:ascii="Arial" w:hAnsi="Arial" w:cs="Arial"/>
          <w:sz w:val="22"/>
          <w:szCs w:val="22"/>
        </w:rPr>
        <w:t>,</w:t>
      </w:r>
      <w:r w:rsidRPr="00E517AD">
        <w:rPr>
          <w:rFonts w:ascii="Arial" w:hAnsi="Arial" w:cs="Arial"/>
          <w:sz w:val="22"/>
          <w:szCs w:val="22"/>
        </w:rPr>
        <w:t xml:space="preserve"> także nie wiążą się z ingerencją w środowisko na terenie objętym ochroną prawną.  </w:t>
      </w:r>
    </w:p>
    <w:p w14:paraId="523B297C" w14:textId="32EED72C" w:rsidR="00E52D2C" w:rsidRPr="00E517AD" w:rsidRDefault="00E52D2C" w:rsidP="00846A10">
      <w:pPr>
        <w:spacing w:after="240"/>
        <w:ind w:firstLine="426"/>
        <w:rPr>
          <w:rFonts w:ascii="Arial" w:eastAsia="Calibri" w:hAnsi="Arial" w:cs="Arial"/>
          <w:sz w:val="22"/>
          <w:szCs w:val="22"/>
        </w:rPr>
      </w:pPr>
      <w:r w:rsidRPr="00E517AD">
        <w:rPr>
          <w:rFonts w:ascii="Arial" w:eastAsia="Calibri" w:hAnsi="Arial" w:cs="Arial"/>
          <w:sz w:val="22"/>
          <w:szCs w:val="22"/>
        </w:rPr>
        <w:t>Zaplanowane inwestycje kolejowe będą przecinać takie obszary chronione</w:t>
      </w:r>
      <w:r w:rsidR="008B030A" w:rsidRPr="00E517AD">
        <w:rPr>
          <w:rFonts w:ascii="Arial" w:eastAsia="Calibri" w:hAnsi="Arial" w:cs="Arial"/>
          <w:sz w:val="22"/>
          <w:szCs w:val="22"/>
        </w:rPr>
        <w:t>,</w:t>
      </w:r>
      <w:r w:rsidRPr="00E517AD">
        <w:rPr>
          <w:rFonts w:ascii="Arial" w:eastAsia="Calibri" w:hAnsi="Arial" w:cs="Arial"/>
          <w:sz w:val="22"/>
          <w:szCs w:val="22"/>
        </w:rPr>
        <w:t xml:space="preserve"> jak: </w:t>
      </w:r>
      <w:r w:rsidR="0014426F" w:rsidRPr="00E517AD">
        <w:rPr>
          <w:rFonts w:ascii="Arial" w:eastAsia="Calibri" w:hAnsi="Arial" w:cs="Arial"/>
          <w:sz w:val="22"/>
          <w:szCs w:val="22"/>
        </w:rPr>
        <w:br/>
      </w:r>
      <w:r w:rsidR="008B1229" w:rsidRPr="00E517AD">
        <w:rPr>
          <w:rFonts w:ascii="Arial" w:eastAsia="Calibri" w:hAnsi="Arial" w:cs="Arial"/>
          <w:sz w:val="22"/>
          <w:szCs w:val="22"/>
        </w:rPr>
        <w:t>3</w:t>
      </w:r>
      <w:r w:rsidRPr="00E517AD">
        <w:rPr>
          <w:rFonts w:ascii="Arial" w:eastAsia="Calibri" w:hAnsi="Arial" w:cs="Arial"/>
          <w:sz w:val="22"/>
          <w:szCs w:val="22"/>
        </w:rPr>
        <w:t xml:space="preserve"> rezerwaty przyrody, 8 parków krajobrazowych, 15 obszarów chronionego krajobrazu</w:t>
      </w:r>
      <w:r w:rsidR="008B1229" w:rsidRPr="00E517AD">
        <w:rPr>
          <w:rFonts w:ascii="Arial" w:eastAsia="Calibri" w:hAnsi="Arial" w:cs="Arial"/>
          <w:sz w:val="22"/>
          <w:szCs w:val="22"/>
        </w:rPr>
        <w:t xml:space="preserve">, </w:t>
      </w:r>
      <w:r w:rsidR="0014426F" w:rsidRPr="00E517AD">
        <w:rPr>
          <w:rFonts w:ascii="Arial" w:eastAsia="Calibri" w:hAnsi="Arial" w:cs="Arial"/>
          <w:sz w:val="22"/>
          <w:szCs w:val="22"/>
        </w:rPr>
        <w:br/>
      </w:r>
      <w:r w:rsidR="008B1229" w:rsidRPr="00E517AD">
        <w:rPr>
          <w:rFonts w:ascii="Arial" w:eastAsia="Calibri" w:hAnsi="Arial" w:cs="Arial"/>
          <w:sz w:val="22"/>
          <w:szCs w:val="22"/>
        </w:rPr>
        <w:t xml:space="preserve">a także </w:t>
      </w:r>
      <w:r w:rsidR="00720E09" w:rsidRPr="00E517AD">
        <w:rPr>
          <w:rFonts w:ascii="Arial" w:eastAsia="Calibri" w:hAnsi="Arial" w:cs="Arial"/>
          <w:sz w:val="22"/>
          <w:szCs w:val="22"/>
        </w:rPr>
        <w:t>strefę</w:t>
      </w:r>
      <w:r w:rsidR="008B1229" w:rsidRPr="00E517AD">
        <w:rPr>
          <w:rFonts w:ascii="Arial" w:eastAsia="Calibri" w:hAnsi="Arial" w:cs="Arial"/>
          <w:sz w:val="22"/>
          <w:szCs w:val="22"/>
        </w:rPr>
        <w:t xml:space="preserve"> ochronn</w:t>
      </w:r>
      <w:r w:rsidR="00720E09" w:rsidRPr="00E517AD">
        <w:rPr>
          <w:rFonts w:ascii="Arial" w:eastAsia="Calibri" w:hAnsi="Arial" w:cs="Arial"/>
          <w:sz w:val="22"/>
          <w:szCs w:val="22"/>
        </w:rPr>
        <w:t>ą (</w:t>
      </w:r>
      <w:r w:rsidR="008B1229" w:rsidRPr="00E517AD">
        <w:rPr>
          <w:rFonts w:ascii="Arial" w:eastAsia="Calibri" w:hAnsi="Arial" w:cs="Arial"/>
          <w:sz w:val="22"/>
          <w:szCs w:val="22"/>
        </w:rPr>
        <w:t>otulinę</w:t>
      </w:r>
      <w:r w:rsidR="00720E09" w:rsidRPr="00E517AD">
        <w:rPr>
          <w:rFonts w:ascii="Arial" w:eastAsia="Calibri" w:hAnsi="Arial" w:cs="Arial"/>
          <w:sz w:val="22"/>
          <w:szCs w:val="22"/>
        </w:rPr>
        <w:t>) wyznaczoną dla</w:t>
      </w:r>
      <w:r w:rsidR="008B1229" w:rsidRPr="00E517AD">
        <w:rPr>
          <w:rFonts w:ascii="Arial" w:eastAsia="Calibri" w:hAnsi="Arial" w:cs="Arial"/>
          <w:sz w:val="22"/>
          <w:szCs w:val="22"/>
        </w:rPr>
        <w:t xml:space="preserve"> Kampinoskiego Parku Narodowego</w:t>
      </w:r>
      <w:r w:rsidRPr="00E517AD">
        <w:rPr>
          <w:rFonts w:ascii="Arial" w:eastAsia="Calibri" w:hAnsi="Arial" w:cs="Arial"/>
          <w:sz w:val="22"/>
          <w:szCs w:val="22"/>
        </w:rPr>
        <w:t xml:space="preserve">. Największej ingerencji będą podlegać obszary chronionego krajobrazu, przez które przebiegać będą planowane inwestycje na łącznej długości - 289,1 km oraz parki krajobrazowe przecięte trasami na łącznej długości </w:t>
      </w:r>
      <w:r w:rsidR="00500A6F" w:rsidRPr="00E517AD">
        <w:rPr>
          <w:rFonts w:ascii="Arial" w:eastAsia="Calibri" w:hAnsi="Arial" w:cs="Arial"/>
          <w:sz w:val="22"/>
          <w:szCs w:val="22"/>
        </w:rPr>
        <w:t>4</w:t>
      </w:r>
      <w:r w:rsidRPr="00E517AD">
        <w:rPr>
          <w:rFonts w:ascii="Arial" w:eastAsia="Calibri" w:hAnsi="Arial" w:cs="Arial"/>
          <w:sz w:val="22"/>
          <w:szCs w:val="22"/>
        </w:rPr>
        <w:t>7,</w:t>
      </w:r>
      <w:r w:rsidR="00500A6F" w:rsidRPr="00E517AD">
        <w:rPr>
          <w:rFonts w:ascii="Arial" w:eastAsia="Calibri" w:hAnsi="Arial" w:cs="Arial"/>
          <w:sz w:val="22"/>
          <w:szCs w:val="22"/>
        </w:rPr>
        <w:t>4</w:t>
      </w:r>
      <w:r w:rsidRPr="00E517AD">
        <w:rPr>
          <w:rFonts w:ascii="Arial" w:eastAsia="Calibri" w:hAnsi="Arial" w:cs="Arial"/>
          <w:sz w:val="22"/>
          <w:szCs w:val="22"/>
        </w:rPr>
        <w:t xml:space="preserve"> km. Nowe inwestycje będą przecinać także </w:t>
      </w:r>
      <w:r w:rsidR="00500A6F" w:rsidRPr="00E517AD">
        <w:rPr>
          <w:rFonts w:ascii="Arial" w:eastAsia="Calibri" w:hAnsi="Arial" w:cs="Arial"/>
          <w:sz w:val="22"/>
          <w:szCs w:val="22"/>
        </w:rPr>
        <w:t>3</w:t>
      </w:r>
      <w:r w:rsidRPr="00E517AD">
        <w:rPr>
          <w:rFonts w:ascii="Arial" w:eastAsia="Calibri" w:hAnsi="Arial" w:cs="Arial"/>
          <w:sz w:val="22"/>
          <w:szCs w:val="22"/>
        </w:rPr>
        <w:t xml:space="preserve"> rezerwaty przyrody (Łachy Brzeskie, Stawy Raszyńskie</w:t>
      </w:r>
      <w:r w:rsidR="00500A6F" w:rsidRPr="00E517AD">
        <w:rPr>
          <w:rFonts w:ascii="Arial" w:eastAsia="Calibri" w:hAnsi="Arial" w:cs="Arial"/>
          <w:sz w:val="22"/>
          <w:szCs w:val="22"/>
        </w:rPr>
        <w:t>,</w:t>
      </w:r>
      <w:r w:rsidRPr="00E517AD">
        <w:rPr>
          <w:rFonts w:ascii="Arial" w:eastAsia="Calibri" w:hAnsi="Arial" w:cs="Arial"/>
          <w:sz w:val="22"/>
          <w:szCs w:val="22"/>
        </w:rPr>
        <w:t xml:space="preserve"> Świder) - łącznie na długości </w:t>
      </w:r>
      <w:r w:rsidR="00500A6F" w:rsidRPr="00E517AD">
        <w:rPr>
          <w:rFonts w:ascii="Arial" w:eastAsia="Calibri" w:hAnsi="Arial" w:cs="Arial"/>
          <w:sz w:val="22"/>
          <w:szCs w:val="22"/>
        </w:rPr>
        <w:t>2</w:t>
      </w:r>
      <w:r w:rsidRPr="00E517AD">
        <w:rPr>
          <w:rFonts w:ascii="Arial" w:eastAsia="Calibri" w:hAnsi="Arial" w:cs="Arial"/>
          <w:sz w:val="22"/>
          <w:szCs w:val="22"/>
        </w:rPr>
        <w:t xml:space="preserve"> km oraz otulinę KPN (2,2 km).  </w:t>
      </w:r>
    </w:p>
    <w:p w14:paraId="42B348A6" w14:textId="77777777" w:rsidR="00E52D2C" w:rsidRPr="00E517AD" w:rsidRDefault="00E52D2C" w:rsidP="00846A10">
      <w:pPr>
        <w:spacing w:after="240"/>
        <w:ind w:firstLine="426"/>
        <w:rPr>
          <w:rFonts w:ascii="Arial" w:hAnsi="Arial" w:cs="Arial"/>
          <w:sz w:val="22"/>
          <w:szCs w:val="22"/>
        </w:rPr>
      </w:pPr>
      <w:r w:rsidRPr="00E517AD">
        <w:rPr>
          <w:rFonts w:ascii="Arial" w:eastAsia="Calibri" w:hAnsi="Arial" w:cs="Arial"/>
          <w:sz w:val="22"/>
          <w:szCs w:val="22"/>
        </w:rPr>
        <w:lastRenderedPageBreak/>
        <w:t>Spośród parków krajobrazowych największa ingerencja przewidywana jest w</w:t>
      </w:r>
      <w:r w:rsidR="003C1049" w:rsidRPr="00E517AD">
        <w:rPr>
          <w:rFonts w:ascii="Arial" w:eastAsia="Calibri" w:hAnsi="Arial" w:cs="Arial"/>
          <w:sz w:val="22"/>
          <w:szCs w:val="22"/>
        </w:rPr>
        <w:t xml:space="preserve"> parku krajobrazowym</w:t>
      </w:r>
      <w:r w:rsidRPr="00E517AD">
        <w:rPr>
          <w:rFonts w:ascii="Arial" w:eastAsia="Calibri" w:hAnsi="Arial" w:cs="Arial"/>
          <w:sz w:val="22"/>
          <w:szCs w:val="22"/>
        </w:rPr>
        <w:t xml:space="preserve">: </w:t>
      </w:r>
      <w:r w:rsidRPr="00E517AD">
        <w:rPr>
          <w:rFonts w:ascii="Arial" w:hAnsi="Arial" w:cs="Arial"/>
          <w:sz w:val="22"/>
          <w:szCs w:val="22"/>
        </w:rPr>
        <w:t xml:space="preserve">Nadbużańskim (na łącznej długości </w:t>
      </w:r>
      <w:r w:rsidR="00500A6F" w:rsidRPr="00E517AD">
        <w:rPr>
          <w:rFonts w:ascii="Arial" w:hAnsi="Arial" w:cs="Arial"/>
          <w:sz w:val="22"/>
          <w:szCs w:val="22"/>
        </w:rPr>
        <w:t>–</w:t>
      </w:r>
      <w:r w:rsidRPr="00E517AD">
        <w:rPr>
          <w:rFonts w:ascii="Arial" w:hAnsi="Arial" w:cs="Arial"/>
          <w:sz w:val="22"/>
          <w:szCs w:val="22"/>
        </w:rPr>
        <w:t xml:space="preserve"> </w:t>
      </w:r>
      <w:r w:rsidR="00500A6F" w:rsidRPr="00E517AD">
        <w:rPr>
          <w:rFonts w:ascii="Arial" w:hAnsi="Arial" w:cs="Arial"/>
          <w:sz w:val="22"/>
          <w:szCs w:val="22"/>
        </w:rPr>
        <w:t>15,4</w:t>
      </w:r>
      <w:r w:rsidRPr="00E517AD">
        <w:rPr>
          <w:rFonts w:ascii="Arial" w:hAnsi="Arial" w:cs="Arial"/>
          <w:sz w:val="22"/>
          <w:szCs w:val="22"/>
        </w:rPr>
        <w:t xml:space="preserve"> km), Podlaski Przełom Bugu (</w:t>
      </w:r>
      <w:r w:rsidR="00500A6F" w:rsidRPr="00E517AD">
        <w:rPr>
          <w:rFonts w:ascii="Arial" w:hAnsi="Arial" w:cs="Arial"/>
          <w:sz w:val="22"/>
          <w:szCs w:val="22"/>
        </w:rPr>
        <w:t>11</w:t>
      </w:r>
      <w:r w:rsidRPr="00E517AD">
        <w:rPr>
          <w:rFonts w:ascii="Arial" w:hAnsi="Arial" w:cs="Arial"/>
          <w:sz w:val="22"/>
          <w:szCs w:val="22"/>
        </w:rPr>
        <w:t xml:space="preserve"> km) i Kozienickim (</w:t>
      </w:r>
      <w:r w:rsidR="00500A6F" w:rsidRPr="00E517AD">
        <w:rPr>
          <w:rFonts w:ascii="Arial" w:hAnsi="Arial" w:cs="Arial"/>
          <w:sz w:val="22"/>
          <w:szCs w:val="22"/>
        </w:rPr>
        <w:t>4,7</w:t>
      </w:r>
      <w:r w:rsidRPr="00E517AD">
        <w:rPr>
          <w:rFonts w:ascii="Arial" w:hAnsi="Arial" w:cs="Arial"/>
          <w:sz w:val="22"/>
          <w:szCs w:val="22"/>
        </w:rPr>
        <w:t xml:space="preserve"> km), natomiast spośród obszarów chronionego krajobrazu - najbardziej na kolizję narażone są usytuowane w środkowej części województwa: Warszawski (79,8 km) i Nadwiślański (51,4 km). Ze względu na długość linii przecięcia z obszarem chronionym, najbardziej kolizyjna jest inwestycja dotycząca planowanych prac na linii kolejowej: nr 5 i 50 na odcinku węzeł CPK – Płock – Włocławek (K42), nr 6 na odcinku Warszawa - Czyżew (</w:t>
      </w:r>
      <w:r w:rsidR="0072207D" w:rsidRPr="00E517AD">
        <w:rPr>
          <w:rFonts w:ascii="Arial" w:eastAsia="Calibri" w:hAnsi="Arial" w:cs="Arial"/>
          <w:sz w:val="22"/>
          <w:szCs w:val="22"/>
        </w:rPr>
        <w:t xml:space="preserve">inwestycja </w:t>
      </w:r>
      <w:r w:rsidRPr="00E517AD">
        <w:rPr>
          <w:rFonts w:ascii="Arial" w:hAnsi="Arial" w:cs="Arial"/>
          <w:sz w:val="22"/>
          <w:szCs w:val="22"/>
        </w:rPr>
        <w:t>K4) oraz nr 22, 25 i 26 na odcinku Koluszki - Tomaszów Maz. - Radom - Łuków (</w:t>
      </w:r>
      <w:r w:rsidR="0072207D" w:rsidRPr="00E517AD">
        <w:rPr>
          <w:rFonts w:ascii="Arial" w:eastAsia="Calibri" w:hAnsi="Arial" w:cs="Arial"/>
          <w:sz w:val="22"/>
          <w:szCs w:val="22"/>
        </w:rPr>
        <w:t xml:space="preserve">inwestycja </w:t>
      </w:r>
      <w:r w:rsidRPr="00E517AD">
        <w:rPr>
          <w:rFonts w:ascii="Arial" w:hAnsi="Arial" w:cs="Arial"/>
          <w:sz w:val="22"/>
          <w:szCs w:val="22"/>
        </w:rPr>
        <w:t>K16).</w:t>
      </w:r>
    </w:p>
    <w:p w14:paraId="72F6D088" w14:textId="0AE61EA3" w:rsidR="00E52D2C" w:rsidRPr="00E517AD" w:rsidRDefault="00E52D2C" w:rsidP="00846A10">
      <w:pPr>
        <w:spacing w:after="240"/>
        <w:ind w:firstLine="426"/>
        <w:rPr>
          <w:rFonts w:ascii="Arial" w:hAnsi="Arial" w:cs="Arial"/>
          <w:sz w:val="22"/>
          <w:szCs w:val="22"/>
        </w:rPr>
      </w:pPr>
      <w:r w:rsidRPr="00E517AD">
        <w:rPr>
          <w:rFonts w:ascii="Arial" w:eastAsia="Calibri" w:hAnsi="Arial" w:cs="Arial"/>
          <w:sz w:val="22"/>
          <w:szCs w:val="22"/>
        </w:rPr>
        <w:t xml:space="preserve">W przypadku realizacji zaplanowanych inwestycji drogowych także dochodzić będzie do konfliktu z obszarami chronionymi, w tym: Kampinoskim Parkiem Narodowym i jego otuliną, </w:t>
      </w:r>
      <w:r w:rsidR="00500A6F" w:rsidRPr="00E517AD">
        <w:rPr>
          <w:rFonts w:ascii="Arial" w:eastAsia="Calibri" w:hAnsi="Arial" w:cs="Arial"/>
          <w:sz w:val="22"/>
          <w:szCs w:val="22"/>
        </w:rPr>
        <w:t>2</w:t>
      </w:r>
      <w:r w:rsidRPr="00E517AD">
        <w:rPr>
          <w:rFonts w:ascii="Arial" w:eastAsia="Calibri" w:hAnsi="Arial" w:cs="Arial"/>
          <w:sz w:val="22"/>
          <w:szCs w:val="22"/>
        </w:rPr>
        <w:t xml:space="preserve"> rezerwatami przyrody, </w:t>
      </w:r>
      <w:r w:rsidR="00500A6F" w:rsidRPr="00E517AD">
        <w:rPr>
          <w:rFonts w:ascii="Arial" w:eastAsia="Calibri" w:hAnsi="Arial" w:cs="Arial"/>
          <w:sz w:val="22"/>
          <w:szCs w:val="22"/>
        </w:rPr>
        <w:t>3</w:t>
      </w:r>
      <w:r w:rsidRPr="00E517AD">
        <w:rPr>
          <w:rFonts w:ascii="Arial" w:eastAsia="Calibri" w:hAnsi="Arial" w:cs="Arial"/>
          <w:sz w:val="22"/>
          <w:szCs w:val="22"/>
        </w:rPr>
        <w:t xml:space="preserve"> parkami krajobrazowymi i 13 obszarami chronionego krajobrazu, </w:t>
      </w:r>
      <w:r w:rsidR="0014426F" w:rsidRPr="00E517AD">
        <w:rPr>
          <w:rFonts w:ascii="Arial" w:eastAsia="Calibri" w:hAnsi="Arial" w:cs="Arial"/>
          <w:sz w:val="22"/>
          <w:szCs w:val="22"/>
        </w:rPr>
        <w:br/>
      </w:r>
      <w:r w:rsidRPr="00E517AD">
        <w:rPr>
          <w:rFonts w:ascii="Arial" w:eastAsia="Calibri" w:hAnsi="Arial" w:cs="Arial"/>
          <w:sz w:val="22"/>
          <w:szCs w:val="22"/>
        </w:rPr>
        <w:t xml:space="preserve">a długość „kolizji” zależna będzie od wariantu przebiegu trasy. </w:t>
      </w:r>
      <w:r w:rsidRPr="00E517AD">
        <w:rPr>
          <w:rFonts w:ascii="Arial" w:hAnsi="Arial" w:cs="Arial"/>
          <w:sz w:val="22"/>
          <w:szCs w:val="22"/>
        </w:rPr>
        <w:t xml:space="preserve">W związku z koncentracją inwestycji transportowych w sąsiedztwie stolicy, w największym stopniu narażony na skutki realizacji przedsięwzięć drogowych jest Warszawski Obszar Chronionego Krajobrazu (18 przecięć), a ze względu na długość linii przecięcia z obszarem chronionym, najbardziej negatywne oddziaływanie na walory przyrodniczo-krajobrazowe będą miały prace przy realizacji </w:t>
      </w:r>
      <w:r w:rsidR="00101DF5" w:rsidRPr="00E517AD">
        <w:rPr>
          <w:rFonts w:ascii="Arial" w:hAnsi="Arial" w:cs="Arial"/>
          <w:sz w:val="22"/>
          <w:szCs w:val="22"/>
        </w:rPr>
        <w:t>O</w:t>
      </w:r>
      <w:r w:rsidRPr="00E517AD">
        <w:rPr>
          <w:rFonts w:ascii="Arial" w:hAnsi="Arial" w:cs="Arial"/>
          <w:sz w:val="22"/>
          <w:szCs w:val="22"/>
        </w:rPr>
        <w:t xml:space="preserve">bwodnicy Aglomeracji Warszawskiej (K52). </w:t>
      </w:r>
    </w:p>
    <w:p w14:paraId="01AAF582" w14:textId="77777777" w:rsidR="00E52D2C" w:rsidRPr="00E517AD" w:rsidRDefault="00E52D2C" w:rsidP="00846A10">
      <w:pPr>
        <w:spacing w:after="240"/>
        <w:ind w:firstLine="426"/>
        <w:rPr>
          <w:rFonts w:ascii="Arial" w:hAnsi="Arial" w:cs="Arial"/>
          <w:sz w:val="22"/>
          <w:szCs w:val="22"/>
        </w:rPr>
      </w:pPr>
      <w:r w:rsidRPr="00E517AD">
        <w:rPr>
          <w:rFonts w:ascii="Arial" w:eastAsia="Calibri" w:hAnsi="Arial" w:cs="Arial"/>
          <w:sz w:val="22"/>
          <w:szCs w:val="22"/>
        </w:rPr>
        <w:t xml:space="preserve">Szczególnie istotne, ze względu na zachowanie </w:t>
      </w:r>
      <w:r w:rsidRPr="00E517AD">
        <w:rPr>
          <w:rFonts w:ascii="Arial" w:hAnsi="Arial" w:cs="Arial"/>
          <w:sz w:val="22"/>
          <w:szCs w:val="22"/>
        </w:rPr>
        <w:t xml:space="preserve">cennych siedlisk przyrodniczych </w:t>
      </w:r>
      <w:r w:rsidR="00405437" w:rsidRPr="00E517AD">
        <w:rPr>
          <w:rFonts w:ascii="Arial" w:hAnsi="Arial" w:cs="Arial"/>
          <w:sz w:val="22"/>
          <w:szCs w:val="22"/>
        </w:rPr>
        <w:t>oraz</w:t>
      </w:r>
      <w:r w:rsidRPr="00E517AD">
        <w:rPr>
          <w:rFonts w:ascii="Arial" w:hAnsi="Arial" w:cs="Arial"/>
          <w:sz w:val="22"/>
          <w:szCs w:val="22"/>
        </w:rPr>
        <w:t xml:space="preserve"> gatunków roślin i zwierząt</w:t>
      </w:r>
      <w:r w:rsidR="005F0F12" w:rsidRPr="00E517AD">
        <w:rPr>
          <w:rFonts w:ascii="Arial" w:hAnsi="Arial" w:cs="Arial"/>
          <w:sz w:val="22"/>
          <w:szCs w:val="22"/>
        </w:rPr>
        <w:t>,</w:t>
      </w:r>
      <w:r w:rsidRPr="00E517AD">
        <w:rPr>
          <w:rFonts w:ascii="Arial" w:hAnsi="Arial" w:cs="Arial"/>
          <w:sz w:val="22"/>
          <w:szCs w:val="22"/>
        </w:rPr>
        <w:t xml:space="preserve"> jest p</w:t>
      </w:r>
      <w:r w:rsidRPr="00E517AD">
        <w:rPr>
          <w:rFonts w:ascii="Arial" w:eastAsia="Calibri" w:hAnsi="Arial" w:cs="Arial"/>
          <w:sz w:val="22"/>
          <w:szCs w:val="22"/>
        </w:rPr>
        <w:t xml:space="preserve">ołożenie inwestycji w stosunku do obszarów </w:t>
      </w:r>
      <w:r w:rsidRPr="00E517AD">
        <w:rPr>
          <w:rFonts w:ascii="Arial" w:hAnsi="Arial" w:cs="Arial"/>
          <w:sz w:val="22"/>
          <w:szCs w:val="22"/>
        </w:rPr>
        <w:t xml:space="preserve">należących do sieci </w:t>
      </w:r>
      <w:r w:rsidRPr="00E517AD">
        <w:rPr>
          <w:rFonts w:ascii="Arial" w:eastAsia="Calibri" w:hAnsi="Arial" w:cs="Arial"/>
          <w:sz w:val="22"/>
          <w:szCs w:val="22"/>
        </w:rPr>
        <w:t xml:space="preserve">Natura 2000, dlatego </w:t>
      </w:r>
      <w:r w:rsidRPr="00E517AD">
        <w:rPr>
          <w:rFonts w:ascii="Arial" w:hAnsi="Arial" w:cs="Arial"/>
          <w:sz w:val="22"/>
          <w:szCs w:val="22"/>
        </w:rPr>
        <w:t>problemy dotyczące</w:t>
      </w:r>
      <w:r w:rsidRPr="00E517AD">
        <w:rPr>
          <w:rFonts w:ascii="Arial" w:eastAsia="Calibri" w:hAnsi="Arial" w:cs="Arial"/>
          <w:sz w:val="22"/>
          <w:szCs w:val="22"/>
        </w:rPr>
        <w:t xml:space="preserve"> </w:t>
      </w:r>
      <w:r w:rsidRPr="00E517AD">
        <w:rPr>
          <w:rFonts w:ascii="Arial" w:hAnsi="Arial" w:cs="Arial"/>
          <w:sz w:val="22"/>
          <w:szCs w:val="22"/>
        </w:rPr>
        <w:t>obszarów specjalnej ochrony ptaków (OSO) i</w:t>
      </w:r>
      <w:r w:rsidR="0072207D" w:rsidRPr="00E517AD">
        <w:rPr>
          <w:rFonts w:ascii="Arial" w:hAnsi="Arial" w:cs="Arial"/>
          <w:sz w:val="22"/>
          <w:szCs w:val="22"/>
        </w:rPr>
        <w:t> </w:t>
      </w:r>
      <w:r w:rsidRPr="00E517AD">
        <w:rPr>
          <w:rFonts w:ascii="Arial" w:hAnsi="Arial" w:cs="Arial"/>
          <w:sz w:val="22"/>
          <w:szCs w:val="22"/>
        </w:rPr>
        <w:t>specjalnych obszarów ochrony siedlisk (SOO) przeanalizowane zostały w szerszym zakresie tj. dodatkowo w strefach buforowych o szerokości ok. 1 km, których rdzeń stanowiły planowane inwestycje liniowe. Z analizy wynika, że lokalizacja blisko połowy transportowych inwestycji krajowych (28 planowanych przedsięwzięć) i 4 regionalnych bezpośrednio ingeruje w obszary Natura 2000, z ostojami graniczy 1 inwestycja</w:t>
      </w:r>
      <w:r w:rsidR="00500A6F" w:rsidRPr="00E517AD">
        <w:rPr>
          <w:rStyle w:val="Odwoanieprzypisudolnego"/>
          <w:rFonts w:ascii="Arial" w:hAnsi="Arial" w:cs="Arial"/>
          <w:sz w:val="22"/>
          <w:szCs w:val="22"/>
        </w:rPr>
        <w:footnoteReference w:id="72"/>
      </w:r>
      <w:r w:rsidRPr="00E517AD">
        <w:rPr>
          <w:rFonts w:ascii="Arial" w:hAnsi="Arial" w:cs="Arial"/>
          <w:sz w:val="22"/>
          <w:szCs w:val="22"/>
        </w:rPr>
        <w:t>, a 19 (w</w:t>
      </w:r>
      <w:r w:rsidR="00500A6F" w:rsidRPr="00E517AD">
        <w:rPr>
          <w:rFonts w:ascii="Arial" w:hAnsi="Arial" w:cs="Arial"/>
          <w:sz w:val="22"/>
          <w:szCs w:val="22"/>
        </w:rPr>
        <w:t> </w:t>
      </w:r>
      <w:r w:rsidRPr="00E517AD">
        <w:rPr>
          <w:rFonts w:ascii="Arial" w:hAnsi="Arial" w:cs="Arial"/>
          <w:sz w:val="22"/>
          <w:szCs w:val="22"/>
        </w:rPr>
        <w:t xml:space="preserve">tym 14 krajowych) inwestycji przebiegać będzie w nie większej niż 1 km odległości od nich. Inwestycje kolejowe przecinać będą te obszary </w:t>
      </w:r>
      <w:r w:rsidRPr="00E517AD">
        <w:rPr>
          <w:rFonts w:ascii="Arial" w:eastAsia="Calibri" w:hAnsi="Arial" w:cs="Arial"/>
          <w:sz w:val="22"/>
          <w:szCs w:val="22"/>
        </w:rPr>
        <w:t>na łącznej długości 147,4 km. Najbardziej kolizyjne dla obszarów Natura 2000 będą prace na liniach kolejowych: 22, 25 i</w:t>
      </w:r>
      <w:r w:rsidR="00500A6F" w:rsidRPr="00E517AD">
        <w:rPr>
          <w:rFonts w:ascii="Arial" w:eastAsia="Calibri" w:hAnsi="Arial" w:cs="Arial"/>
          <w:sz w:val="22"/>
          <w:szCs w:val="22"/>
        </w:rPr>
        <w:t> </w:t>
      </w:r>
      <w:r w:rsidRPr="00E517AD">
        <w:rPr>
          <w:rFonts w:ascii="Arial" w:eastAsia="Calibri" w:hAnsi="Arial" w:cs="Arial"/>
          <w:sz w:val="22"/>
          <w:szCs w:val="22"/>
        </w:rPr>
        <w:t>26 na odcinku Koluszki - Tomaszów Maz. - Radom – Łuków (K16), nr 29, na odcinku Tłuszcz – Ostrołęka (</w:t>
      </w:r>
      <w:r w:rsidR="0072207D" w:rsidRPr="00E517AD">
        <w:rPr>
          <w:rFonts w:ascii="Arial" w:eastAsia="Calibri" w:hAnsi="Arial" w:cs="Arial"/>
          <w:sz w:val="22"/>
          <w:szCs w:val="22"/>
        </w:rPr>
        <w:t xml:space="preserve">inwestycja </w:t>
      </w:r>
      <w:r w:rsidRPr="00E517AD">
        <w:rPr>
          <w:rFonts w:ascii="Arial" w:eastAsia="Calibri" w:hAnsi="Arial" w:cs="Arial"/>
          <w:sz w:val="22"/>
          <w:szCs w:val="22"/>
        </w:rPr>
        <w:t xml:space="preserve">K3) i na odc. Mostówka </w:t>
      </w:r>
      <w:r w:rsidR="003C1049" w:rsidRPr="00E517AD">
        <w:rPr>
          <w:rFonts w:ascii="Arial" w:eastAsia="Calibri" w:hAnsi="Arial" w:cs="Arial"/>
          <w:sz w:val="22"/>
          <w:szCs w:val="22"/>
        </w:rPr>
        <w:t>-</w:t>
      </w:r>
      <w:r w:rsidRPr="00E517AD">
        <w:rPr>
          <w:rFonts w:ascii="Arial" w:eastAsia="Calibri" w:hAnsi="Arial" w:cs="Arial"/>
          <w:sz w:val="22"/>
          <w:szCs w:val="22"/>
        </w:rPr>
        <w:t xml:space="preserve"> Ostrołęka (</w:t>
      </w:r>
      <w:r w:rsidR="0072207D" w:rsidRPr="00E517AD">
        <w:rPr>
          <w:rFonts w:ascii="Arial" w:eastAsia="Calibri" w:hAnsi="Arial" w:cs="Arial"/>
          <w:sz w:val="22"/>
          <w:szCs w:val="22"/>
        </w:rPr>
        <w:t xml:space="preserve">inwestycja </w:t>
      </w:r>
      <w:r w:rsidRPr="00E517AD">
        <w:rPr>
          <w:rFonts w:ascii="Arial" w:eastAsia="Calibri" w:hAnsi="Arial" w:cs="Arial"/>
          <w:sz w:val="22"/>
          <w:szCs w:val="22"/>
        </w:rPr>
        <w:t xml:space="preserve">K32), a z inwestycji drogowych, największe negatywne skutki będzie powodować </w:t>
      </w:r>
      <w:r w:rsidRPr="00E517AD">
        <w:rPr>
          <w:rFonts w:ascii="Arial" w:hAnsi="Arial" w:cs="Arial"/>
          <w:sz w:val="22"/>
          <w:szCs w:val="22"/>
        </w:rPr>
        <w:t xml:space="preserve">realizacja </w:t>
      </w:r>
      <w:r w:rsidR="0072207D" w:rsidRPr="00E517AD">
        <w:rPr>
          <w:rFonts w:ascii="Arial" w:hAnsi="Arial" w:cs="Arial"/>
          <w:sz w:val="22"/>
          <w:szCs w:val="22"/>
        </w:rPr>
        <w:t>O</w:t>
      </w:r>
      <w:r w:rsidRPr="00E517AD">
        <w:rPr>
          <w:rFonts w:ascii="Arial" w:hAnsi="Arial" w:cs="Arial"/>
          <w:sz w:val="22"/>
          <w:szCs w:val="22"/>
        </w:rPr>
        <w:t>bwodnicy Aglomeracji Warszawskiej (</w:t>
      </w:r>
      <w:r w:rsidR="0072207D" w:rsidRPr="00E517AD">
        <w:rPr>
          <w:rFonts w:ascii="Arial" w:eastAsia="Calibri" w:hAnsi="Arial" w:cs="Arial"/>
          <w:sz w:val="22"/>
          <w:szCs w:val="22"/>
        </w:rPr>
        <w:t xml:space="preserve">inwestycja </w:t>
      </w:r>
      <w:r w:rsidRPr="00E517AD">
        <w:rPr>
          <w:rFonts w:ascii="Arial" w:hAnsi="Arial" w:cs="Arial"/>
          <w:sz w:val="22"/>
          <w:szCs w:val="22"/>
        </w:rPr>
        <w:t>K52).</w:t>
      </w:r>
    </w:p>
    <w:p w14:paraId="169938B2" w14:textId="2291133B" w:rsidR="00326965" w:rsidRPr="00E517AD" w:rsidRDefault="00326965" w:rsidP="00846A10">
      <w:pPr>
        <w:spacing w:after="240"/>
        <w:ind w:firstLine="426"/>
        <w:rPr>
          <w:rFonts w:ascii="Arial" w:hAnsi="Arial" w:cs="Arial"/>
          <w:sz w:val="22"/>
          <w:szCs w:val="22"/>
        </w:rPr>
      </w:pPr>
      <w:r w:rsidRPr="00E517AD">
        <w:rPr>
          <w:rFonts w:ascii="Arial" w:hAnsi="Arial" w:cs="Arial"/>
          <w:sz w:val="22"/>
          <w:szCs w:val="22"/>
        </w:rPr>
        <w:t>Z analizy rozmieszczenia planowanych inwestycji transportowych i ich specyfiki wynika, że podczas realizacji poszczególnych projektów nie da się całkowicie uniknąć kolizji z</w:t>
      </w:r>
      <w:r w:rsidR="00975D3B" w:rsidRPr="00E517AD">
        <w:rPr>
          <w:rFonts w:ascii="Arial" w:hAnsi="Arial" w:cs="Arial"/>
          <w:sz w:val="22"/>
          <w:szCs w:val="22"/>
        </w:rPr>
        <w:t> </w:t>
      </w:r>
      <w:r w:rsidRPr="00E517AD">
        <w:rPr>
          <w:rFonts w:ascii="Arial" w:hAnsi="Arial" w:cs="Arial"/>
          <w:sz w:val="22"/>
          <w:szCs w:val="22"/>
        </w:rPr>
        <w:t>cennymi przyrodniczo obszarami oraz wyeliminować przeszkody ograniczające swobodne przemieszczanie się organizmów, czego najbardziej widocznym przykładem jest postępująca separacja najwartościowszych obszarów chronionych położonych w Kotlinie Warszawskiej (z</w:t>
      </w:r>
      <w:r w:rsidR="007C092B" w:rsidRPr="00E517AD">
        <w:rPr>
          <w:rFonts w:ascii="Arial" w:hAnsi="Arial" w:cs="Arial"/>
          <w:sz w:val="22"/>
          <w:szCs w:val="22"/>
        </w:rPr>
        <w:t> </w:t>
      </w:r>
      <w:r w:rsidRPr="00E517AD">
        <w:rPr>
          <w:rFonts w:ascii="Arial" w:hAnsi="Arial" w:cs="Arial"/>
          <w:sz w:val="22"/>
          <w:szCs w:val="22"/>
        </w:rPr>
        <w:t xml:space="preserve">Kampinoskim Parkiem Narodowym). Projektowane nowe połączenia drogowe i kolejowe domykają i uszczelniają (zwłaszcza od zachodu i północy) pierścień barier migracyjnych </w:t>
      </w:r>
      <w:r w:rsidR="0014426F" w:rsidRPr="00E517AD">
        <w:rPr>
          <w:rFonts w:ascii="Arial" w:hAnsi="Arial" w:cs="Arial"/>
          <w:sz w:val="22"/>
          <w:szCs w:val="22"/>
        </w:rPr>
        <w:br/>
      </w:r>
      <w:r w:rsidRPr="00E517AD">
        <w:rPr>
          <w:rFonts w:ascii="Arial" w:hAnsi="Arial" w:cs="Arial"/>
          <w:sz w:val="22"/>
          <w:szCs w:val="22"/>
        </w:rPr>
        <w:t xml:space="preserve">i wraz z istniejącymi szlakami transportowymi przyczyniają się do pogłębienia izolacji tych obszarów od sieci krajowych i paneuropejskich powiązań przyrodniczych. </w:t>
      </w:r>
      <w:r w:rsidR="007C092B" w:rsidRPr="00E517AD">
        <w:rPr>
          <w:rFonts w:ascii="Arial" w:hAnsi="Arial" w:cs="Arial"/>
          <w:sz w:val="22"/>
          <w:szCs w:val="22"/>
        </w:rPr>
        <w:t>W odniesieniu do wszystkich przedsięwzięć</w:t>
      </w:r>
      <w:r w:rsidRPr="00E517AD">
        <w:rPr>
          <w:rFonts w:ascii="Arial" w:hAnsi="Arial" w:cs="Arial"/>
          <w:sz w:val="22"/>
          <w:szCs w:val="22"/>
        </w:rPr>
        <w:t xml:space="preserve"> konieczne jest stosowanie</w:t>
      </w:r>
      <w:r w:rsidR="007C092B" w:rsidRPr="00E517AD">
        <w:rPr>
          <w:rFonts w:ascii="Arial" w:hAnsi="Arial" w:cs="Arial"/>
          <w:sz w:val="22"/>
          <w:szCs w:val="22"/>
        </w:rPr>
        <w:t xml:space="preserve"> </w:t>
      </w:r>
      <w:r w:rsidRPr="00E517AD">
        <w:rPr>
          <w:rFonts w:ascii="Arial" w:hAnsi="Arial" w:cs="Arial"/>
          <w:sz w:val="22"/>
          <w:szCs w:val="22"/>
        </w:rPr>
        <w:t>na każdym etapie</w:t>
      </w:r>
      <w:r w:rsidR="007C092B" w:rsidRPr="00E517AD">
        <w:rPr>
          <w:rFonts w:ascii="Arial" w:hAnsi="Arial" w:cs="Arial"/>
          <w:sz w:val="22"/>
          <w:szCs w:val="22"/>
        </w:rPr>
        <w:t xml:space="preserve"> ich realizacji </w:t>
      </w:r>
      <w:r w:rsidRPr="00E517AD">
        <w:rPr>
          <w:rFonts w:ascii="Arial" w:hAnsi="Arial" w:cs="Arial"/>
          <w:sz w:val="22"/>
          <w:szCs w:val="22"/>
        </w:rPr>
        <w:t>rozwiązań ograniczających i minimalizujących niekorzystany wpływ na środowisko przyrodnicze (zagadnienia te omówione zostały szeroko w pkt. 8 Prognozy).</w:t>
      </w:r>
    </w:p>
    <w:p w14:paraId="0F20CE8D" w14:textId="4A7C6DE7" w:rsidR="00603354" w:rsidRPr="00E517AD" w:rsidRDefault="00603354" w:rsidP="0014426F">
      <w:pPr>
        <w:pStyle w:val="Nagwek1"/>
        <w:spacing w:before="240" w:beforeAutospacing="0" w:after="240" w:afterAutospacing="0"/>
        <w:rPr>
          <w:rFonts w:ascii="Arial" w:hAnsi="Arial" w:cs="Arial"/>
          <w:sz w:val="22"/>
          <w:szCs w:val="22"/>
        </w:rPr>
      </w:pPr>
      <w:bookmarkStart w:id="103" w:name="_Toc93669459"/>
      <w:r w:rsidRPr="00E517AD">
        <w:rPr>
          <w:rFonts w:ascii="Arial" w:hAnsi="Arial" w:cs="Arial"/>
          <w:sz w:val="22"/>
          <w:szCs w:val="22"/>
        </w:rPr>
        <w:t>C</w:t>
      </w:r>
      <w:r w:rsidR="0014426F" w:rsidRPr="00E517AD">
        <w:rPr>
          <w:rFonts w:ascii="Arial" w:hAnsi="Arial" w:cs="Arial"/>
          <w:sz w:val="22"/>
          <w:szCs w:val="22"/>
          <w:lang w:val="pl-PL"/>
        </w:rPr>
        <w:t>ele ochrony środowiska ustanowione na szczeblu międzynarodowym, wspólnotowym i krajowym, istotne z punktu widzenia projektowanego dokumentu</w:t>
      </w:r>
      <w:bookmarkEnd w:id="103"/>
      <w:r w:rsidRPr="00E517AD">
        <w:rPr>
          <w:rFonts w:ascii="Arial" w:hAnsi="Arial" w:cs="Arial"/>
          <w:sz w:val="22"/>
          <w:szCs w:val="22"/>
        </w:rPr>
        <w:t xml:space="preserve"> </w:t>
      </w:r>
    </w:p>
    <w:p w14:paraId="78A09F15" w14:textId="77777777" w:rsidR="00B76D92" w:rsidRPr="00E517AD" w:rsidRDefault="00603354" w:rsidP="00846A10">
      <w:pPr>
        <w:spacing w:after="240"/>
        <w:ind w:firstLine="397"/>
        <w:rPr>
          <w:rFonts w:ascii="Arial" w:hAnsi="Arial" w:cs="Arial"/>
          <w:sz w:val="22"/>
          <w:szCs w:val="22"/>
        </w:rPr>
      </w:pPr>
      <w:r w:rsidRPr="00E517AD">
        <w:rPr>
          <w:rFonts w:ascii="Arial" w:hAnsi="Arial" w:cs="Arial"/>
          <w:sz w:val="22"/>
          <w:szCs w:val="22"/>
        </w:rPr>
        <w:lastRenderedPageBreak/>
        <w:t xml:space="preserve">Priorytetowe traktowanie ochrony środowiska ma swoje odzwierciedlenie </w:t>
      </w:r>
      <w:r w:rsidR="00755473" w:rsidRPr="00E517AD">
        <w:rPr>
          <w:rFonts w:ascii="Arial" w:hAnsi="Arial" w:cs="Arial"/>
          <w:sz w:val="22"/>
          <w:szCs w:val="22"/>
        </w:rPr>
        <w:t xml:space="preserve">w </w:t>
      </w:r>
      <w:r w:rsidRPr="00E517AD">
        <w:rPr>
          <w:rFonts w:ascii="Arial" w:hAnsi="Arial" w:cs="Arial"/>
          <w:sz w:val="22"/>
          <w:szCs w:val="22"/>
        </w:rPr>
        <w:t>celach środowiskowych ustanowionych na szczebl</w:t>
      </w:r>
      <w:r w:rsidR="00AB08A3" w:rsidRPr="00E517AD">
        <w:rPr>
          <w:rFonts w:ascii="Arial" w:hAnsi="Arial" w:cs="Arial"/>
          <w:sz w:val="22"/>
          <w:szCs w:val="22"/>
        </w:rPr>
        <w:t>u</w:t>
      </w:r>
      <w:r w:rsidRPr="00E517AD">
        <w:rPr>
          <w:rFonts w:ascii="Arial" w:hAnsi="Arial" w:cs="Arial"/>
          <w:sz w:val="22"/>
          <w:szCs w:val="22"/>
        </w:rPr>
        <w:t xml:space="preserve"> międzynarodowym i wspólnotowym, które zawarte są w wielu konwencjach międzynarodowych oraz podstawowych aktach tworzących Wspólnotę UE. Dokumenty te stanowią ramy dla unijnych i polskich regulacji prawnych. </w:t>
      </w:r>
      <w:r w:rsidR="00B76D92" w:rsidRPr="00E517AD">
        <w:rPr>
          <w:rFonts w:ascii="Arial" w:hAnsi="Arial" w:cs="Arial"/>
          <w:sz w:val="22"/>
          <w:szCs w:val="22"/>
        </w:rPr>
        <w:t xml:space="preserve">Analiza celów ochrony środowiska, ujętych w poniżej omówionych dokumentach, wskazuje na szeroki wachlarz zagadnień związanych z rozwojem zrównoważonym, oddalaniem zagrożeń globalnych, </w:t>
      </w:r>
      <w:r w:rsidR="00AB08A3" w:rsidRPr="00E517AD">
        <w:rPr>
          <w:rFonts w:ascii="Arial" w:hAnsi="Arial" w:cs="Arial"/>
          <w:sz w:val="22"/>
          <w:szCs w:val="22"/>
        </w:rPr>
        <w:t xml:space="preserve">odpowiedzialnym gospodarowaniem zasobami środowiska, </w:t>
      </w:r>
      <w:r w:rsidR="00B76D92" w:rsidRPr="00E517AD">
        <w:rPr>
          <w:rFonts w:ascii="Arial" w:hAnsi="Arial" w:cs="Arial"/>
          <w:sz w:val="22"/>
          <w:szCs w:val="22"/>
        </w:rPr>
        <w:t xml:space="preserve">promowaniem ochrony krajobrazu oraz organizowaniem współpracy europejskiej w zakresie bezpieczeństwa ekologicznego oraz krajobrazu, </w:t>
      </w:r>
      <w:r w:rsidR="00005289" w:rsidRPr="00E517AD">
        <w:rPr>
          <w:rFonts w:ascii="Arial" w:hAnsi="Arial" w:cs="Arial"/>
          <w:sz w:val="22"/>
          <w:szCs w:val="22"/>
        </w:rPr>
        <w:t>mających bezpośrednie lub pośrednie odniesienie do polityki transportowej oraz rozwoju województwa mazowieckiego.</w:t>
      </w:r>
    </w:p>
    <w:p w14:paraId="4503DABF" w14:textId="77777777" w:rsidR="00603354" w:rsidRPr="00E517AD" w:rsidRDefault="00603354" w:rsidP="0014426F">
      <w:pPr>
        <w:pStyle w:val="Nagwek2"/>
        <w:spacing w:before="240" w:after="240" w:line="240" w:lineRule="auto"/>
        <w:ind w:firstLine="0"/>
        <w:jc w:val="left"/>
        <w:rPr>
          <w:rFonts w:ascii="Arial" w:hAnsi="Arial" w:cs="Arial"/>
          <w:b w:val="0"/>
          <w:bCs w:val="0"/>
          <w:sz w:val="22"/>
          <w:szCs w:val="22"/>
        </w:rPr>
      </w:pPr>
      <w:bookmarkStart w:id="104" w:name="_Toc447527642"/>
      <w:bookmarkStart w:id="105" w:name="_Toc93669460"/>
      <w:r w:rsidRPr="00E517AD">
        <w:rPr>
          <w:rFonts w:ascii="Arial" w:hAnsi="Arial" w:cs="Arial"/>
          <w:b w:val="0"/>
          <w:bCs w:val="0"/>
          <w:sz w:val="22"/>
          <w:szCs w:val="22"/>
        </w:rPr>
        <w:t>Dokumenty międzynarodowe</w:t>
      </w:r>
      <w:bookmarkEnd w:id="104"/>
      <w:bookmarkEnd w:id="105"/>
    </w:p>
    <w:p w14:paraId="3FEB9D70" w14:textId="77777777" w:rsidR="00880C91" w:rsidRPr="00E517AD" w:rsidRDefault="002C37D7" w:rsidP="00846A10">
      <w:pPr>
        <w:spacing w:after="240"/>
        <w:ind w:firstLine="397"/>
        <w:rPr>
          <w:rFonts w:ascii="Arial" w:hAnsi="Arial" w:cs="Arial"/>
          <w:sz w:val="22"/>
          <w:szCs w:val="22"/>
        </w:rPr>
      </w:pPr>
      <w:r w:rsidRPr="00E517AD">
        <w:rPr>
          <w:rFonts w:ascii="Arial" w:hAnsi="Arial" w:cs="Arial"/>
          <w:sz w:val="22"/>
          <w:szCs w:val="22"/>
        </w:rPr>
        <w:t>Istotne, z punktu widzenia Regionalnego planu transportowego, m</w:t>
      </w:r>
      <w:r w:rsidR="00880C91" w:rsidRPr="00E517AD">
        <w:rPr>
          <w:rFonts w:ascii="Arial" w:hAnsi="Arial" w:cs="Arial"/>
          <w:sz w:val="22"/>
          <w:szCs w:val="22"/>
        </w:rPr>
        <w:t>iędzynarodowe cele ochrony środowiska, zawarte są między innymi w ratyfikowanych przez Polskę konwencjach międzynarodowych, do których należy:</w:t>
      </w:r>
    </w:p>
    <w:p w14:paraId="4D03B98A" w14:textId="77777777" w:rsidR="00877DED"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Konwencja Berneńska o ochronie gatunków dzikiej flory i fauny europejskiej oraz ich siedlisk sporządzona 19 września 1979 r</w:t>
      </w:r>
      <w:r w:rsidR="00DA04BB" w:rsidRPr="00E517AD">
        <w:rPr>
          <w:rFonts w:ascii="Arial" w:hAnsi="Arial" w:cs="Arial"/>
          <w:sz w:val="22"/>
          <w:szCs w:val="22"/>
        </w:rPr>
        <w:t>.</w:t>
      </w:r>
      <w:r w:rsidRPr="00E517AD">
        <w:rPr>
          <w:rFonts w:ascii="Arial" w:hAnsi="Arial" w:cs="Arial"/>
          <w:sz w:val="22"/>
          <w:szCs w:val="22"/>
        </w:rPr>
        <w:t xml:space="preserve">, ratyfikowana przez Polskę 12 lipca 1995 r. Ma ona na celu </w:t>
      </w:r>
      <w:r w:rsidR="00877DED" w:rsidRPr="00E517AD">
        <w:rPr>
          <w:rFonts w:ascii="Arial" w:hAnsi="Arial" w:cs="Arial"/>
          <w:sz w:val="22"/>
          <w:szCs w:val="22"/>
        </w:rPr>
        <w:t>wspieranie działań chroniących gatunki zagrożone i ginące, w</w:t>
      </w:r>
      <w:r w:rsidR="00B64082" w:rsidRPr="00E517AD">
        <w:rPr>
          <w:rFonts w:ascii="Arial" w:hAnsi="Arial" w:cs="Arial"/>
          <w:sz w:val="22"/>
          <w:szCs w:val="22"/>
        </w:rPr>
        <w:t> </w:t>
      </w:r>
      <w:r w:rsidR="00877DED" w:rsidRPr="00E517AD">
        <w:rPr>
          <w:rFonts w:ascii="Arial" w:hAnsi="Arial" w:cs="Arial"/>
          <w:sz w:val="22"/>
          <w:szCs w:val="22"/>
        </w:rPr>
        <w:t>tym gatunki wędrowne.</w:t>
      </w:r>
      <w:r w:rsidR="00B64082" w:rsidRPr="00E517AD">
        <w:rPr>
          <w:rFonts w:ascii="Arial" w:hAnsi="Arial" w:cs="Arial"/>
          <w:sz w:val="22"/>
          <w:szCs w:val="22"/>
        </w:rPr>
        <w:t xml:space="preserve"> Dotyczy nie tylko chronionych gatunków dzikiej flory i fauny, ale również ich naturalnych siedlisk</w:t>
      </w:r>
      <w:r w:rsidR="00877DED" w:rsidRPr="00E517AD">
        <w:rPr>
          <w:rFonts w:ascii="Arial" w:hAnsi="Arial" w:cs="Arial"/>
          <w:sz w:val="22"/>
          <w:szCs w:val="22"/>
        </w:rPr>
        <w:t>, w szczególności tych, których ochrona wymaga współdziałania kilku państw.</w:t>
      </w:r>
    </w:p>
    <w:p w14:paraId="22F1B388" w14:textId="77777777" w:rsidR="003F6A6D"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Konwencja Bońska z dnia 23 czerwca 1979 r</w:t>
      </w:r>
      <w:r w:rsidR="00DA04BB" w:rsidRPr="00E517AD">
        <w:rPr>
          <w:rFonts w:ascii="Arial" w:hAnsi="Arial" w:cs="Arial"/>
          <w:sz w:val="22"/>
          <w:szCs w:val="22"/>
        </w:rPr>
        <w:t>.</w:t>
      </w:r>
      <w:r w:rsidRPr="00E517AD">
        <w:rPr>
          <w:rFonts w:ascii="Arial" w:hAnsi="Arial" w:cs="Arial"/>
          <w:sz w:val="22"/>
          <w:szCs w:val="22"/>
        </w:rPr>
        <w:t xml:space="preserve"> o ochronie wędrownych gatunków dzikich zwierząt, której Polska jest stroną od 1 maja 1996 r. Jej celem jest ochrona zwierząt migrujących, jako ważnych elementów środowiska</w:t>
      </w:r>
      <w:r w:rsidR="00F94400" w:rsidRPr="00E517AD">
        <w:rPr>
          <w:rFonts w:ascii="Arial" w:hAnsi="Arial" w:cs="Arial"/>
          <w:sz w:val="22"/>
          <w:szCs w:val="22"/>
        </w:rPr>
        <w:t xml:space="preserve"> naturalnego</w:t>
      </w:r>
      <w:r w:rsidRPr="00E517AD">
        <w:rPr>
          <w:rFonts w:ascii="Arial" w:hAnsi="Arial" w:cs="Arial"/>
          <w:sz w:val="22"/>
          <w:szCs w:val="22"/>
        </w:rPr>
        <w:t xml:space="preserve">. </w:t>
      </w:r>
      <w:r w:rsidR="00F94400" w:rsidRPr="00E517AD">
        <w:rPr>
          <w:rFonts w:ascii="Arial" w:hAnsi="Arial" w:cs="Arial"/>
          <w:sz w:val="22"/>
          <w:szCs w:val="22"/>
        </w:rPr>
        <w:t>Dotyczy</w:t>
      </w:r>
      <w:r w:rsidRPr="00E517AD">
        <w:rPr>
          <w:rFonts w:ascii="Arial" w:hAnsi="Arial" w:cs="Arial"/>
          <w:sz w:val="22"/>
          <w:szCs w:val="22"/>
        </w:rPr>
        <w:t xml:space="preserve"> zwierz</w:t>
      </w:r>
      <w:r w:rsidR="00F94400" w:rsidRPr="00E517AD">
        <w:rPr>
          <w:rFonts w:ascii="Arial" w:hAnsi="Arial" w:cs="Arial"/>
          <w:sz w:val="22"/>
          <w:szCs w:val="22"/>
        </w:rPr>
        <w:t>ą</w:t>
      </w:r>
      <w:r w:rsidRPr="00E517AD">
        <w:rPr>
          <w:rFonts w:ascii="Arial" w:hAnsi="Arial" w:cs="Arial"/>
          <w:sz w:val="22"/>
          <w:szCs w:val="22"/>
        </w:rPr>
        <w:t xml:space="preserve">t, które w sposób cykliczny i przewidywalny migrują między poszczególnymi państwami, </w:t>
      </w:r>
      <w:r w:rsidR="00F94400" w:rsidRPr="00E517AD">
        <w:rPr>
          <w:rFonts w:ascii="Arial" w:hAnsi="Arial" w:cs="Arial"/>
          <w:sz w:val="22"/>
          <w:szCs w:val="22"/>
        </w:rPr>
        <w:t>w różnych cyklach życiowych</w:t>
      </w:r>
      <w:r w:rsidRPr="00E517AD">
        <w:rPr>
          <w:rFonts w:ascii="Arial" w:hAnsi="Arial" w:cs="Arial"/>
          <w:sz w:val="22"/>
          <w:szCs w:val="22"/>
        </w:rPr>
        <w:t>. Polska jest również stroną porozumienia chroniącego nietoperze (EUROBATS)</w:t>
      </w:r>
      <w:r w:rsidR="009C2EC8" w:rsidRPr="00E517AD">
        <w:rPr>
          <w:rFonts w:ascii="Arial" w:hAnsi="Arial" w:cs="Arial"/>
          <w:sz w:val="22"/>
          <w:szCs w:val="22"/>
        </w:rPr>
        <w:t>,</w:t>
      </w:r>
      <w:r w:rsidRPr="00E517AD">
        <w:rPr>
          <w:rFonts w:ascii="Arial" w:hAnsi="Arial" w:cs="Arial"/>
          <w:sz w:val="22"/>
          <w:szCs w:val="22"/>
        </w:rPr>
        <w:t xml:space="preserve"> sporządzonego na podstawie załącznika drugiego</w:t>
      </w:r>
      <w:r w:rsidR="00F94400" w:rsidRPr="00E517AD">
        <w:rPr>
          <w:rFonts w:ascii="Arial" w:hAnsi="Arial" w:cs="Arial"/>
          <w:sz w:val="22"/>
          <w:szCs w:val="22"/>
        </w:rPr>
        <w:t xml:space="preserve"> konwencji, w którym wymienione są zwierzęta mające nieodpowiedni stan zachowania.</w:t>
      </w:r>
      <w:r w:rsidR="008C0898" w:rsidRPr="00E517AD">
        <w:rPr>
          <w:rFonts w:ascii="Arial" w:hAnsi="Arial" w:cs="Arial"/>
          <w:sz w:val="22"/>
          <w:szCs w:val="22"/>
        </w:rPr>
        <w:t xml:space="preserve"> Porozumienie zawarto</w:t>
      </w:r>
      <w:r w:rsidR="00342487" w:rsidRPr="00E517AD">
        <w:rPr>
          <w:rFonts w:ascii="Arial" w:hAnsi="Arial" w:cs="Arial"/>
          <w:sz w:val="22"/>
          <w:szCs w:val="22"/>
        </w:rPr>
        <w:t>,</w:t>
      </w:r>
      <w:r w:rsidR="008C0898" w:rsidRPr="00E517AD">
        <w:rPr>
          <w:rFonts w:ascii="Arial" w:hAnsi="Arial" w:cs="Arial"/>
          <w:sz w:val="22"/>
          <w:szCs w:val="22"/>
        </w:rPr>
        <w:t xml:space="preserve"> uznając, że stan zachowania </w:t>
      </w:r>
      <w:r w:rsidR="00FA64CF" w:rsidRPr="00E517AD">
        <w:rPr>
          <w:rFonts w:ascii="Arial" w:hAnsi="Arial" w:cs="Arial"/>
          <w:sz w:val="22"/>
          <w:szCs w:val="22"/>
        </w:rPr>
        <w:t xml:space="preserve">nietoperzy </w:t>
      </w:r>
      <w:r w:rsidR="008C0898" w:rsidRPr="00E517AD">
        <w:rPr>
          <w:rFonts w:ascii="Arial" w:hAnsi="Arial" w:cs="Arial"/>
          <w:sz w:val="22"/>
          <w:szCs w:val="22"/>
        </w:rPr>
        <w:t xml:space="preserve">jest zagrożony ze względu na degradację </w:t>
      </w:r>
      <w:r w:rsidR="00FA64CF" w:rsidRPr="00E517AD">
        <w:rPr>
          <w:rFonts w:ascii="Arial" w:hAnsi="Arial" w:cs="Arial"/>
          <w:sz w:val="22"/>
          <w:szCs w:val="22"/>
        </w:rPr>
        <w:t xml:space="preserve">ich naturalnych </w:t>
      </w:r>
      <w:r w:rsidR="008C0898" w:rsidRPr="00E517AD">
        <w:rPr>
          <w:rFonts w:ascii="Arial" w:hAnsi="Arial" w:cs="Arial"/>
          <w:sz w:val="22"/>
          <w:szCs w:val="22"/>
        </w:rPr>
        <w:t xml:space="preserve">środowisk, niepokojenie ich w schronieniach oraz </w:t>
      </w:r>
      <w:r w:rsidR="00FA64CF" w:rsidRPr="00E517AD">
        <w:rPr>
          <w:rFonts w:ascii="Arial" w:hAnsi="Arial" w:cs="Arial"/>
          <w:sz w:val="22"/>
          <w:szCs w:val="22"/>
        </w:rPr>
        <w:t>stosowanie</w:t>
      </w:r>
      <w:r w:rsidR="008C0898" w:rsidRPr="00E517AD">
        <w:rPr>
          <w:rFonts w:ascii="Arial" w:hAnsi="Arial" w:cs="Arial"/>
          <w:sz w:val="22"/>
          <w:szCs w:val="22"/>
        </w:rPr>
        <w:t xml:space="preserve"> niektórych pestycydów</w:t>
      </w:r>
      <w:r w:rsidR="00FA64CF" w:rsidRPr="00E517AD">
        <w:rPr>
          <w:rFonts w:ascii="Arial" w:hAnsi="Arial" w:cs="Arial"/>
          <w:sz w:val="22"/>
          <w:szCs w:val="22"/>
        </w:rPr>
        <w:t>.</w:t>
      </w:r>
    </w:p>
    <w:p w14:paraId="2D813E6D" w14:textId="77777777" w:rsidR="003F6A6D"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Konwencja Ramsarska o obszarach wodno-błotnych mających znaczenie międzynarodowe</w:t>
      </w:r>
      <w:r w:rsidR="00DA04BB" w:rsidRPr="00E517AD">
        <w:rPr>
          <w:rFonts w:ascii="Arial" w:hAnsi="Arial" w:cs="Arial"/>
          <w:sz w:val="22"/>
          <w:szCs w:val="22"/>
        </w:rPr>
        <w:t xml:space="preserve"> sporządzona 2 lutego 1971 r., ratyfikowana przez Polskę 6 stycznia 1977 r.</w:t>
      </w:r>
      <w:r w:rsidRPr="00E517AD">
        <w:rPr>
          <w:rFonts w:ascii="Arial" w:hAnsi="Arial" w:cs="Arial"/>
          <w:sz w:val="22"/>
          <w:szCs w:val="22"/>
        </w:rPr>
        <w:t xml:space="preserve"> Jej celem jest ochrona i zrównoważone użytkowanie mokradeł</w:t>
      </w:r>
      <w:r w:rsidR="00342487" w:rsidRPr="00E517AD">
        <w:rPr>
          <w:rFonts w:ascii="Arial" w:hAnsi="Arial" w:cs="Arial"/>
          <w:sz w:val="22"/>
          <w:szCs w:val="22"/>
        </w:rPr>
        <w:t>,</w:t>
      </w:r>
      <w:r w:rsidR="002C7D6A" w:rsidRPr="00E517AD">
        <w:rPr>
          <w:rFonts w:ascii="Arial" w:hAnsi="Arial" w:cs="Arial"/>
          <w:sz w:val="22"/>
          <w:szCs w:val="22"/>
        </w:rPr>
        <w:t xml:space="preserve"> jako miejsc przebywania ptaków, które uzależnione są od obszarów wodno-błotnych. </w:t>
      </w:r>
      <w:r w:rsidRPr="00E517AD">
        <w:rPr>
          <w:rFonts w:ascii="Arial" w:hAnsi="Arial" w:cs="Arial"/>
          <w:sz w:val="22"/>
          <w:szCs w:val="22"/>
        </w:rPr>
        <w:t>Na obszarze województwa mazowieckiego dotychczas nie wyznaczono takich obszarów</w:t>
      </w:r>
      <w:r w:rsidRPr="00E517AD">
        <w:rPr>
          <w:rStyle w:val="Odwoanieprzypisudolnego"/>
          <w:rFonts w:ascii="Arial" w:hAnsi="Arial" w:cs="Arial"/>
          <w:sz w:val="22"/>
          <w:szCs w:val="22"/>
        </w:rPr>
        <w:footnoteReference w:id="73"/>
      </w:r>
      <w:r w:rsidR="003A27F9" w:rsidRPr="00E517AD">
        <w:rPr>
          <w:rFonts w:ascii="Arial" w:hAnsi="Arial" w:cs="Arial"/>
          <w:sz w:val="22"/>
          <w:szCs w:val="22"/>
        </w:rPr>
        <w:t xml:space="preserve">, jednak </w:t>
      </w:r>
      <w:r w:rsidRPr="00E517AD">
        <w:rPr>
          <w:rFonts w:ascii="Arial" w:hAnsi="Arial" w:cs="Arial"/>
          <w:sz w:val="22"/>
          <w:szCs w:val="22"/>
        </w:rPr>
        <w:t xml:space="preserve">zgodnie z art. 4 ust. 1 </w:t>
      </w:r>
      <w:r w:rsidR="00342487" w:rsidRPr="00E517AD">
        <w:rPr>
          <w:rFonts w:ascii="Arial" w:hAnsi="Arial" w:cs="Arial"/>
          <w:sz w:val="22"/>
          <w:szCs w:val="22"/>
        </w:rPr>
        <w:t>K</w:t>
      </w:r>
      <w:r w:rsidRPr="00E517AD">
        <w:rPr>
          <w:rFonts w:ascii="Arial" w:hAnsi="Arial" w:cs="Arial"/>
          <w:sz w:val="22"/>
          <w:szCs w:val="22"/>
        </w:rPr>
        <w:t>onwencji</w:t>
      </w:r>
      <w:r w:rsidR="003A27F9" w:rsidRPr="00E517AD">
        <w:rPr>
          <w:rFonts w:ascii="Arial" w:hAnsi="Arial" w:cs="Arial"/>
          <w:sz w:val="22"/>
          <w:szCs w:val="22"/>
        </w:rPr>
        <w:t>,</w:t>
      </w:r>
      <w:r w:rsidRPr="00E517AD">
        <w:rPr>
          <w:rFonts w:ascii="Arial" w:hAnsi="Arial" w:cs="Arial"/>
          <w:sz w:val="22"/>
          <w:szCs w:val="22"/>
        </w:rPr>
        <w:t xml:space="preserve"> każda z umawiających się stron przyczyni się </w:t>
      </w:r>
      <w:r w:rsidR="003A27F9" w:rsidRPr="00E517AD">
        <w:rPr>
          <w:rFonts w:ascii="Arial" w:hAnsi="Arial" w:cs="Arial"/>
          <w:sz w:val="22"/>
          <w:szCs w:val="22"/>
        </w:rPr>
        <w:t xml:space="preserve">do </w:t>
      </w:r>
      <w:r w:rsidRPr="00E517AD">
        <w:rPr>
          <w:rFonts w:ascii="Arial" w:hAnsi="Arial" w:cs="Arial"/>
          <w:sz w:val="22"/>
          <w:szCs w:val="22"/>
        </w:rPr>
        <w:t xml:space="preserve">utrzymania obszarów wodno-błotnych i ptactwa wodnego oraz </w:t>
      </w:r>
      <w:r w:rsidR="003A27F9" w:rsidRPr="00E517AD">
        <w:rPr>
          <w:rFonts w:ascii="Arial" w:hAnsi="Arial" w:cs="Arial"/>
          <w:sz w:val="22"/>
          <w:szCs w:val="22"/>
        </w:rPr>
        <w:t xml:space="preserve">sprawować będzie </w:t>
      </w:r>
      <w:r w:rsidRPr="00E517AD">
        <w:rPr>
          <w:rFonts w:ascii="Arial" w:hAnsi="Arial" w:cs="Arial"/>
          <w:sz w:val="22"/>
          <w:szCs w:val="22"/>
        </w:rPr>
        <w:t>odpowiedni nadzór nad nimi</w:t>
      </w:r>
      <w:r w:rsidR="003A27F9" w:rsidRPr="00E517AD">
        <w:rPr>
          <w:rFonts w:ascii="Arial" w:hAnsi="Arial" w:cs="Arial"/>
          <w:sz w:val="22"/>
          <w:szCs w:val="22"/>
        </w:rPr>
        <w:t>,</w:t>
      </w:r>
      <w:r w:rsidRPr="00E517AD">
        <w:rPr>
          <w:rFonts w:ascii="Arial" w:hAnsi="Arial" w:cs="Arial"/>
          <w:sz w:val="22"/>
          <w:szCs w:val="22"/>
        </w:rPr>
        <w:t xml:space="preserve"> również na obszarach </w:t>
      </w:r>
      <w:r w:rsidR="00490910" w:rsidRPr="00E517AD">
        <w:rPr>
          <w:rFonts w:ascii="Arial" w:hAnsi="Arial" w:cs="Arial"/>
          <w:sz w:val="22"/>
          <w:szCs w:val="22"/>
        </w:rPr>
        <w:t>nieumieszczonych</w:t>
      </w:r>
      <w:r w:rsidR="003A27F9" w:rsidRPr="00E517AD">
        <w:rPr>
          <w:rFonts w:ascii="Arial" w:hAnsi="Arial" w:cs="Arial"/>
          <w:sz w:val="22"/>
          <w:szCs w:val="22"/>
        </w:rPr>
        <w:t xml:space="preserve"> w </w:t>
      </w:r>
      <w:r w:rsidR="00D6401A" w:rsidRPr="00E517AD">
        <w:rPr>
          <w:rFonts w:ascii="Arial" w:hAnsi="Arial" w:cs="Arial"/>
          <w:sz w:val="22"/>
          <w:szCs w:val="22"/>
        </w:rPr>
        <w:t>„</w:t>
      </w:r>
      <w:r w:rsidR="003A27F9" w:rsidRPr="00E517AD">
        <w:rPr>
          <w:rFonts w:ascii="Arial" w:hAnsi="Arial" w:cs="Arial"/>
          <w:sz w:val="22"/>
          <w:szCs w:val="22"/>
        </w:rPr>
        <w:t>S</w:t>
      </w:r>
      <w:r w:rsidRPr="00E517AD">
        <w:rPr>
          <w:rFonts w:ascii="Arial" w:hAnsi="Arial" w:cs="Arial"/>
          <w:sz w:val="22"/>
          <w:szCs w:val="22"/>
        </w:rPr>
        <w:t>pis</w:t>
      </w:r>
      <w:r w:rsidR="003A27F9" w:rsidRPr="00E517AD">
        <w:rPr>
          <w:rFonts w:ascii="Arial" w:hAnsi="Arial" w:cs="Arial"/>
          <w:sz w:val="22"/>
          <w:szCs w:val="22"/>
        </w:rPr>
        <w:t>ie</w:t>
      </w:r>
      <w:r w:rsidRPr="00E517AD">
        <w:rPr>
          <w:rFonts w:ascii="Arial" w:hAnsi="Arial" w:cs="Arial"/>
          <w:sz w:val="22"/>
          <w:szCs w:val="22"/>
        </w:rPr>
        <w:t xml:space="preserve"> obszarów </w:t>
      </w:r>
      <w:r w:rsidR="003A27F9" w:rsidRPr="00E517AD">
        <w:rPr>
          <w:rFonts w:ascii="Arial" w:hAnsi="Arial" w:cs="Arial"/>
          <w:sz w:val="22"/>
          <w:szCs w:val="22"/>
        </w:rPr>
        <w:t>Ramsar</w:t>
      </w:r>
      <w:r w:rsidR="00D6401A" w:rsidRPr="00E517AD">
        <w:rPr>
          <w:rFonts w:ascii="Arial" w:hAnsi="Arial" w:cs="Arial"/>
          <w:sz w:val="22"/>
          <w:szCs w:val="22"/>
        </w:rPr>
        <w:t>”</w:t>
      </w:r>
      <w:r w:rsidRPr="00E517AD">
        <w:rPr>
          <w:rFonts w:ascii="Arial" w:hAnsi="Arial" w:cs="Arial"/>
          <w:sz w:val="22"/>
          <w:szCs w:val="22"/>
        </w:rPr>
        <w:t xml:space="preserve">. </w:t>
      </w:r>
      <w:r w:rsidR="00D6401A" w:rsidRPr="00E517AD">
        <w:rPr>
          <w:rFonts w:ascii="Arial" w:hAnsi="Arial" w:cs="Arial"/>
          <w:sz w:val="22"/>
          <w:szCs w:val="22"/>
        </w:rPr>
        <w:t>W województwie mazowieckim o</w:t>
      </w:r>
      <w:r w:rsidRPr="00E517AD">
        <w:rPr>
          <w:rFonts w:ascii="Arial" w:hAnsi="Arial" w:cs="Arial"/>
          <w:sz w:val="22"/>
          <w:szCs w:val="22"/>
        </w:rPr>
        <w:t xml:space="preserve">bszary </w:t>
      </w:r>
      <w:r w:rsidR="00D6401A" w:rsidRPr="00E517AD">
        <w:rPr>
          <w:rFonts w:ascii="Arial" w:hAnsi="Arial" w:cs="Arial"/>
          <w:sz w:val="22"/>
          <w:szCs w:val="22"/>
        </w:rPr>
        <w:t xml:space="preserve">takie </w:t>
      </w:r>
      <w:r w:rsidRPr="00E517AD">
        <w:rPr>
          <w:rFonts w:ascii="Arial" w:hAnsi="Arial" w:cs="Arial"/>
          <w:sz w:val="22"/>
          <w:szCs w:val="22"/>
        </w:rPr>
        <w:t>związane są zwłaszcza z</w:t>
      </w:r>
      <w:r w:rsidR="00D6401A" w:rsidRPr="00E517AD">
        <w:rPr>
          <w:rFonts w:ascii="Arial" w:hAnsi="Arial" w:cs="Arial"/>
          <w:sz w:val="22"/>
          <w:szCs w:val="22"/>
        </w:rPr>
        <w:t> </w:t>
      </w:r>
      <w:r w:rsidRPr="00E517AD">
        <w:rPr>
          <w:rFonts w:ascii="Arial" w:hAnsi="Arial" w:cs="Arial"/>
          <w:sz w:val="22"/>
          <w:szCs w:val="22"/>
        </w:rPr>
        <w:t xml:space="preserve">dolinami rzek, jeziorami </w:t>
      </w:r>
      <w:r w:rsidR="00D6401A" w:rsidRPr="00E517AD">
        <w:rPr>
          <w:rFonts w:ascii="Arial" w:hAnsi="Arial" w:cs="Arial"/>
          <w:sz w:val="22"/>
          <w:szCs w:val="22"/>
        </w:rPr>
        <w:t>oraz torfowiskami na zwydmionych tarasach nadzalewowych.</w:t>
      </w:r>
    </w:p>
    <w:p w14:paraId="5244A327" w14:textId="77777777" w:rsidR="003F6A6D"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 xml:space="preserve">Konwencja o różnorodności biologicznej z Rio de Janeiro z 5 czerwca 1992 roku. </w:t>
      </w:r>
      <w:r w:rsidR="00C53B78" w:rsidRPr="00E517AD">
        <w:rPr>
          <w:rFonts w:ascii="Arial" w:eastAsia="Calibri" w:hAnsi="Arial" w:cs="Arial"/>
          <w:kern w:val="36"/>
          <w:sz w:val="22"/>
          <w:szCs w:val="22"/>
        </w:rPr>
        <w:t>Jej celem jest zapewnienie globalnych ram prawnych dla działań na rzecz bioróżnorodności. Dotyczy to zarówno różnorodności w obrębie gatunku, pomiędzy gatunkami jak i</w:t>
      </w:r>
      <w:r w:rsidR="008415A9" w:rsidRPr="00E517AD">
        <w:rPr>
          <w:rFonts w:ascii="Arial" w:eastAsia="Calibri" w:hAnsi="Arial" w:cs="Arial"/>
          <w:kern w:val="36"/>
          <w:sz w:val="22"/>
          <w:szCs w:val="22"/>
        </w:rPr>
        <w:t> </w:t>
      </w:r>
      <w:r w:rsidR="00C53B78" w:rsidRPr="00E517AD">
        <w:rPr>
          <w:rFonts w:ascii="Arial" w:eastAsia="Calibri" w:hAnsi="Arial" w:cs="Arial"/>
          <w:kern w:val="36"/>
          <w:sz w:val="22"/>
          <w:szCs w:val="22"/>
        </w:rPr>
        <w:t>ekosystemami</w:t>
      </w:r>
      <w:r w:rsidR="00C53B78" w:rsidRPr="00E517AD">
        <w:rPr>
          <w:rFonts w:ascii="Arial" w:hAnsi="Arial" w:cs="Arial"/>
          <w:sz w:val="22"/>
          <w:szCs w:val="22"/>
        </w:rPr>
        <w:t xml:space="preserve">. </w:t>
      </w:r>
      <w:r w:rsidRPr="00E517AD">
        <w:rPr>
          <w:rFonts w:ascii="Arial" w:hAnsi="Arial" w:cs="Arial"/>
          <w:sz w:val="22"/>
          <w:szCs w:val="22"/>
        </w:rPr>
        <w:t xml:space="preserve">Zgodnie z postanowieniami </w:t>
      </w:r>
      <w:r w:rsidR="00490910" w:rsidRPr="00E517AD">
        <w:rPr>
          <w:rFonts w:ascii="Arial" w:hAnsi="Arial" w:cs="Arial"/>
          <w:sz w:val="22"/>
          <w:szCs w:val="22"/>
        </w:rPr>
        <w:t xml:space="preserve">konwencji </w:t>
      </w:r>
      <w:r w:rsidRPr="00E517AD">
        <w:rPr>
          <w:rFonts w:ascii="Arial" w:hAnsi="Arial" w:cs="Arial"/>
          <w:sz w:val="22"/>
          <w:szCs w:val="22"/>
        </w:rPr>
        <w:t>każda ze stron ustanawia system obszarów chronionych lub obszarów</w:t>
      </w:r>
      <w:r w:rsidR="00490910" w:rsidRPr="00E517AD">
        <w:rPr>
          <w:rFonts w:ascii="Arial" w:hAnsi="Arial" w:cs="Arial"/>
          <w:sz w:val="22"/>
          <w:szCs w:val="22"/>
        </w:rPr>
        <w:t>,</w:t>
      </w:r>
      <w:r w:rsidRPr="00E517AD">
        <w:rPr>
          <w:rFonts w:ascii="Arial" w:hAnsi="Arial" w:cs="Arial"/>
          <w:sz w:val="22"/>
          <w:szCs w:val="22"/>
        </w:rPr>
        <w:t xml:space="preserve"> na których muszą być podjęte specjalne działania </w:t>
      </w:r>
      <w:r w:rsidRPr="00E517AD">
        <w:rPr>
          <w:rFonts w:ascii="Arial" w:hAnsi="Arial" w:cs="Arial"/>
          <w:sz w:val="22"/>
          <w:szCs w:val="22"/>
        </w:rPr>
        <w:lastRenderedPageBreak/>
        <w:t>w celu ochr</w:t>
      </w:r>
      <w:r w:rsidR="00490910" w:rsidRPr="00E517AD">
        <w:rPr>
          <w:rFonts w:ascii="Arial" w:hAnsi="Arial" w:cs="Arial"/>
          <w:sz w:val="22"/>
          <w:szCs w:val="22"/>
        </w:rPr>
        <w:t>ony różnorodności biologicznej. W</w:t>
      </w:r>
      <w:r w:rsidRPr="00E517AD">
        <w:rPr>
          <w:rFonts w:ascii="Arial" w:hAnsi="Arial" w:cs="Arial"/>
          <w:sz w:val="22"/>
          <w:szCs w:val="22"/>
        </w:rPr>
        <w:t xml:space="preserve">spiera </w:t>
      </w:r>
      <w:r w:rsidR="00490910" w:rsidRPr="00E517AD">
        <w:rPr>
          <w:rFonts w:ascii="Arial" w:hAnsi="Arial" w:cs="Arial"/>
          <w:sz w:val="22"/>
          <w:szCs w:val="22"/>
        </w:rPr>
        <w:t xml:space="preserve">również </w:t>
      </w:r>
      <w:r w:rsidRPr="00E517AD">
        <w:rPr>
          <w:rFonts w:ascii="Arial" w:hAnsi="Arial" w:cs="Arial"/>
          <w:sz w:val="22"/>
          <w:szCs w:val="22"/>
        </w:rPr>
        <w:t>ochronę ekosystemów i</w:t>
      </w:r>
      <w:r w:rsidR="008415A9" w:rsidRPr="00E517AD">
        <w:rPr>
          <w:rFonts w:ascii="Arial" w:hAnsi="Arial" w:cs="Arial"/>
          <w:sz w:val="22"/>
          <w:szCs w:val="22"/>
        </w:rPr>
        <w:t> </w:t>
      </w:r>
      <w:r w:rsidRPr="00E517AD">
        <w:rPr>
          <w:rFonts w:ascii="Arial" w:hAnsi="Arial" w:cs="Arial"/>
          <w:sz w:val="22"/>
          <w:szCs w:val="22"/>
        </w:rPr>
        <w:t>naturalnych siedlisk oraz zdolnych do życia populacji gatu</w:t>
      </w:r>
      <w:r w:rsidR="00490910" w:rsidRPr="00E517AD">
        <w:rPr>
          <w:rFonts w:ascii="Arial" w:hAnsi="Arial" w:cs="Arial"/>
          <w:sz w:val="22"/>
          <w:szCs w:val="22"/>
        </w:rPr>
        <w:t>nków w ich naturalnym otoczeniu</w:t>
      </w:r>
      <w:r w:rsidRPr="00E517AD">
        <w:rPr>
          <w:rFonts w:ascii="Arial" w:hAnsi="Arial" w:cs="Arial"/>
          <w:sz w:val="22"/>
          <w:szCs w:val="22"/>
        </w:rPr>
        <w:t>.</w:t>
      </w:r>
      <w:r w:rsidR="009C6642" w:rsidRPr="00E517AD">
        <w:rPr>
          <w:rFonts w:ascii="Arial" w:hAnsi="Arial" w:cs="Arial"/>
          <w:sz w:val="22"/>
          <w:szCs w:val="22"/>
        </w:rPr>
        <w:t xml:space="preserve"> Polska jest uczestnikiem prac toczących się w ramach Konwencji o różnorodności biologicznej, biorąc udział m.in. w posiedzeniach międzynarodowej grupy roboczej mającej wypracować projekt nowego globalnego porozumienia</w:t>
      </w:r>
      <w:r w:rsidR="009C6642" w:rsidRPr="00E517AD">
        <w:rPr>
          <w:rStyle w:val="Odwoanieprzypisudolnego"/>
          <w:rFonts w:ascii="Arial" w:hAnsi="Arial" w:cs="Arial"/>
          <w:sz w:val="22"/>
          <w:szCs w:val="22"/>
        </w:rPr>
        <w:footnoteReference w:id="74"/>
      </w:r>
      <w:r w:rsidR="009C6642" w:rsidRPr="00E517AD">
        <w:rPr>
          <w:rFonts w:ascii="Arial" w:hAnsi="Arial" w:cs="Arial"/>
          <w:sz w:val="22"/>
          <w:szCs w:val="22"/>
        </w:rPr>
        <w:t>.</w:t>
      </w:r>
    </w:p>
    <w:p w14:paraId="2E33FAEB" w14:textId="77777777" w:rsidR="00E064DF" w:rsidRPr="00E517AD" w:rsidRDefault="00E064DF"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 xml:space="preserve">Ramowa konwencja Narodów Zjednoczonych w sprawie zmian klimatu sporządzona w Nowym Jorku 9 maja 1992 r. Ma ona na celu ograniczenie efektu cieplarnianego i negatywnych skutków zmian klimatu, szczególnie ograniczenie antropogenicznej emisji gazów cieplarnianych oraz ochronę i podnoszenie wydajności pochłaniaczy i zbiorników tych gazów. Uzupełnieniem konwencji klimatycznej jest protokół z Kioto sporządzony 11 grudnia 1997 r. </w:t>
      </w:r>
    </w:p>
    <w:p w14:paraId="1B2DC47E" w14:textId="77777777" w:rsidR="002D2075"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Konwencja o dostępie do informacji, udziale społeczeństwa w podejmowaniu decyzji oraz dostępie do sprawiedliwości w sprawach dotyczących środowiska, sporządzona w Aarhus dnia 25 czerwca 1998 r.</w:t>
      </w:r>
      <w:r w:rsidR="00971530" w:rsidRPr="00E517AD">
        <w:rPr>
          <w:rFonts w:ascii="Arial" w:hAnsi="Arial" w:cs="Arial"/>
          <w:sz w:val="22"/>
          <w:szCs w:val="22"/>
        </w:rPr>
        <w:t>, ratyfikowana przez Polskę 31 grudnia 2001 r. Jej celem jest zachowanie</w:t>
      </w:r>
      <w:r w:rsidRPr="00E517AD">
        <w:rPr>
          <w:rFonts w:ascii="Arial" w:hAnsi="Arial" w:cs="Arial"/>
          <w:sz w:val="22"/>
          <w:szCs w:val="22"/>
        </w:rPr>
        <w:t xml:space="preserve"> praw człowieka do życia w czystym środowisku, </w:t>
      </w:r>
      <w:r w:rsidR="00971530" w:rsidRPr="00E517AD">
        <w:rPr>
          <w:rFonts w:ascii="Arial" w:hAnsi="Arial" w:cs="Arial"/>
          <w:sz w:val="22"/>
          <w:szCs w:val="22"/>
        </w:rPr>
        <w:t xml:space="preserve">prawo do informacji, do </w:t>
      </w:r>
      <w:r w:rsidRPr="00E517AD">
        <w:rPr>
          <w:rFonts w:ascii="Arial" w:hAnsi="Arial" w:cs="Arial"/>
          <w:sz w:val="22"/>
          <w:szCs w:val="22"/>
        </w:rPr>
        <w:t>udział</w:t>
      </w:r>
      <w:r w:rsidR="00971530" w:rsidRPr="00E517AD">
        <w:rPr>
          <w:rFonts w:ascii="Arial" w:hAnsi="Arial" w:cs="Arial"/>
          <w:sz w:val="22"/>
          <w:szCs w:val="22"/>
        </w:rPr>
        <w:t>u</w:t>
      </w:r>
      <w:r w:rsidRPr="00E517AD">
        <w:rPr>
          <w:rFonts w:ascii="Arial" w:hAnsi="Arial" w:cs="Arial"/>
          <w:sz w:val="22"/>
          <w:szCs w:val="22"/>
        </w:rPr>
        <w:t xml:space="preserve"> społeczeństwa w procedurach uzgodnieniowych oraz ocen oddziaływania na środowisko, w tym postępowań </w:t>
      </w:r>
      <w:r w:rsidR="002D2075" w:rsidRPr="00E517AD">
        <w:rPr>
          <w:rFonts w:ascii="Arial" w:hAnsi="Arial" w:cs="Arial"/>
          <w:sz w:val="22"/>
          <w:szCs w:val="22"/>
        </w:rPr>
        <w:t xml:space="preserve">transgranicznych. Idea przeprowadzania ocen strategicznych stanowi podstawę procedur uzgodnieniowych inwestycji ingerujących w środowisko. </w:t>
      </w:r>
    </w:p>
    <w:p w14:paraId="45D7D550" w14:textId="77777777" w:rsidR="003725FE"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 xml:space="preserve">Europejska Konwencja Krajobrazowa </w:t>
      </w:r>
      <w:r w:rsidR="002D2075" w:rsidRPr="00E517AD">
        <w:rPr>
          <w:rFonts w:ascii="Arial" w:eastAsia="Calibri" w:hAnsi="Arial" w:cs="Arial"/>
          <w:kern w:val="36"/>
          <w:sz w:val="22"/>
          <w:szCs w:val="22"/>
        </w:rPr>
        <w:t>przyjęta 20 października 2000 r</w:t>
      </w:r>
      <w:r w:rsidR="002D2075" w:rsidRPr="00E517AD">
        <w:rPr>
          <w:rFonts w:ascii="Arial" w:hAnsi="Arial" w:cs="Arial"/>
          <w:sz w:val="22"/>
          <w:szCs w:val="22"/>
        </w:rPr>
        <w:t>.</w:t>
      </w:r>
      <w:r w:rsidR="002D2075" w:rsidRPr="00E517AD">
        <w:rPr>
          <w:rFonts w:ascii="Arial" w:eastAsia="Calibri" w:hAnsi="Arial" w:cs="Arial"/>
          <w:kern w:val="36"/>
          <w:sz w:val="22"/>
          <w:szCs w:val="22"/>
        </w:rPr>
        <w:t xml:space="preserve"> we Florencji, ratyfikowana przez Polskę </w:t>
      </w:r>
      <w:r w:rsidR="002D2075" w:rsidRPr="00E517AD">
        <w:rPr>
          <w:rFonts w:ascii="Arial" w:hAnsi="Arial" w:cs="Arial"/>
          <w:sz w:val="22"/>
          <w:szCs w:val="22"/>
        </w:rPr>
        <w:t>24 czerwca</w:t>
      </w:r>
      <w:r w:rsidR="002D2075" w:rsidRPr="00E517AD">
        <w:rPr>
          <w:rFonts w:ascii="Arial" w:eastAsia="Calibri" w:hAnsi="Arial" w:cs="Arial"/>
          <w:kern w:val="36"/>
          <w:sz w:val="22"/>
          <w:szCs w:val="22"/>
        </w:rPr>
        <w:t xml:space="preserve"> 2004 r</w:t>
      </w:r>
      <w:r w:rsidR="002D2075" w:rsidRPr="00E517AD">
        <w:rPr>
          <w:rFonts w:ascii="Arial" w:hAnsi="Arial" w:cs="Arial"/>
          <w:sz w:val="22"/>
          <w:szCs w:val="22"/>
        </w:rPr>
        <w:t xml:space="preserve">. </w:t>
      </w:r>
      <w:r w:rsidR="00761110" w:rsidRPr="00E517AD">
        <w:rPr>
          <w:rFonts w:ascii="Arial" w:hAnsi="Arial" w:cs="Arial"/>
          <w:sz w:val="22"/>
          <w:szCs w:val="22"/>
        </w:rPr>
        <w:t>M</w:t>
      </w:r>
      <w:r w:rsidRPr="00E517AD">
        <w:rPr>
          <w:rFonts w:ascii="Arial" w:hAnsi="Arial" w:cs="Arial"/>
          <w:sz w:val="22"/>
          <w:szCs w:val="22"/>
        </w:rPr>
        <w:t>a na celu prawne uznani</w:t>
      </w:r>
      <w:r w:rsidR="00761110" w:rsidRPr="00E517AD">
        <w:rPr>
          <w:rFonts w:ascii="Arial" w:hAnsi="Arial" w:cs="Arial"/>
          <w:sz w:val="22"/>
          <w:szCs w:val="22"/>
        </w:rPr>
        <w:t>e</w:t>
      </w:r>
      <w:r w:rsidRPr="00E517AD">
        <w:rPr>
          <w:rFonts w:ascii="Arial" w:hAnsi="Arial" w:cs="Arial"/>
          <w:sz w:val="22"/>
          <w:szCs w:val="22"/>
        </w:rPr>
        <w:t xml:space="preserve"> krajobraz</w:t>
      </w:r>
      <w:r w:rsidR="00761110" w:rsidRPr="00E517AD">
        <w:rPr>
          <w:rFonts w:ascii="Arial" w:hAnsi="Arial" w:cs="Arial"/>
          <w:sz w:val="22"/>
          <w:szCs w:val="22"/>
        </w:rPr>
        <w:t>u</w:t>
      </w:r>
      <w:r w:rsidRPr="00E517AD">
        <w:rPr>
          <w:rFonts w:ascii="Arial" w:hAnsi="Arial" w:cs="Arial"/>
          <w:sz w:val="22"/>
          <w:szCs w:val="22"/>
        </w:rPr>
        <w:t xml:space="preserve"> jako istotnego komponentu </w:t>
      </w:r>
      <w:r w:rsidR="00761110" w:rsidRPr="00E517AD">
        <w:rPr>
          <w:rFonts w:ascii="Arial" w:hAnsi="Arial" w:cs="Arial"/>
          <w:sz w:val="22"/>
          <w:szCs w:val="22"/>
        </w:rPr>
        <w:t>środowiska przyrodniczego i kulturowego</w:t>
      </w:r>
      <w:r w:rsidR="007B7BB7" w:rsidRPr="00E517AD">
        <w:rPr>
          <w:rFonts w:ascii="Arial" w:hAnsi="Arial" w:cs="Arial"/>
          <w:sz w:val="22"/>
          <w:szCs w:val="22"/>
        </w:rPr>
        <w:t>, w związku z czym polityki w tym zakresie muszą być zbieżne z celami zrównoważonego rozwoju.</w:t>
      </w:r>
      <w:r w:rsidRPr="00E517AD">
        <w:rPr>
          <w:rFonts w:ascii="Arial" w:hAnsi="Arial" w:cs="Arial"/>
          <w:sz w:val="22"/>
          <w:szCs w:val="22"/>
        </w:rPr>
        <w:t xml:space="preserve"> </w:t>
      </w:r>
      <w:r w:rsidR="00761110" w:rsidRPr="00E517AD">
        <w:rPr>
          <w:rFonts w:ascii="Arial" w:eastAsia="Calibri" w:hAnsi="Arial" w:cs="Arial"/>
          <w:kern w:val="36"/>
          <w:sz w:val="22"/>
          <w:szCs w:val="22"/>
        </w:rPr>
        <w:t>Zgodnie z</w:t>
      </w:r>
      <w:r w:rsidR="007B7BB7" w:rsidRPr="00E517AD">
        <w:rPr>
          <w:rFonts w:ascii="Arial" w:hAnsi="Arial" w:cs="Arial"/>
          <w:sz w:val="22"/>
          <w:szCs w:val="22"/>
        </w:rPr>
        <w:t> </w:t>
      </w:r>
      <w:r w:rsidR="00761110" w:rsidRPr="00E517AD">
        <w:rPr>
          <w:rFonts w:ascii="Arial" w:eastAsia="Calibri" w:hAnsi="Arial" w:cs="Arial"/>
          <w:kern w:val="36"/>
          <w:sz w:val="22"/>
          <w:szCs w:val="22"/>
        </w:rPr>
        <w:t xml:space="preserve">postanowieniami </w:t>
      </w:r>
      <w:r w:rsidR="007B7BB7" w:rsidRPr="00E517AD">
        <w:rPr>
          <w:rFonts w:ascii="Arial" w:hAnsi="Arial" w:cs="Arial"/>
          <w:sz w:val="22"/>
          <w:szCs w:val="22"/>
        </w:rPr>
        <w:t xml:space="preserve">konwencji, </w:t>
      </w:r>
      <w:r w:rsidR="00761110" w:rsidRPr="00E517AD">
        <w:rPr>
          <w:rFonts w:ascii="Arial" w:eastAsia="Calibri" w:hAnsi="Arial" w:cs="Arial"/>
          <w:kern w:val="36"/>
          <w:sz w:val="22"/>
          <w:szCs w:val="22"/>
        </w:rPr>
        <w:t xml:space="preserve">strony zobowiązane są do podejmowania działań </w:t>
      </w:r>
      <w:r w:rsidR="00761110" w:rsidRPr="00E517AD">
        <w:rPr>
          <w:rFonts w:ascii="Arial" w:hAnsi="Arial" w:cs="Arial"/>
          <w:sz w:val="22"/>
          <w:szCs w:val="22"/>
        </w:rPr>
        <w:t xml:space="preserve">ukierunkowanych na </w:t>
      </w:r>
      <w:r w:rsidR="00761110" w:rsidRPr="00E517AD">
        <w:rPr>
          <w:rFonts w:ascii="Arial" w:eastAsia="Calibri" w:hAnsi="Arial" w:cs="Arial"/>
          <w:kern w:val="36"/>
          <w:sz w:val="22"/>
          <w:szCs w:val="22"/>
        </w:rPr>
        <w:t>ochron</w:t>
      </w:r>
      <w:r w:rsidR="00761110" w:rsidRPr="00E517AD">
        <w:rPr>
          <w:rFonts w:ascii="Arial" w:hAnsi="Arial" w:cs="Arial"/>
          <w:sz w:val="22"/>
          <w:szCs w:val="22"/>
        </w:rPr>
        <w:t>ę</w:t>
      </w:r>
      <w:r w:rsidR="00761110" w:rsidRPr="00E517AD">
        <w:rPr>
          <w:rFonts w:ascii="Arial" w:eastAsia="Calibri" w:hAnsi="Arial" w:cs="Arial"/>
          <w:kern w:val="36"/>
          <w:sz w:val="22"/>
          <w:szCs w:val="22"/>
        </w:rPr>
        <w:t>, gospodar</w:t>
      </w:r>
      <w:r w:rsidR="00761110" w:rsidRPr="00E517AD">
        <w:rPr>
          <w:rFonts w:ascii="Arial" w:hAnsi="Arial" w:cs="Arial"/>
          <w:sz w:val="22"/>
          <w:szCs w:val="22"/>
        </w:rPr>
        <w:t>kę i</w:t>
      </w:r>
      <w:r w:rsidR="00761110" w:rsidRPr="00E517AD">
        <w:rPr>
          <w:rFonts w:ascii="Arial" w:eastAsia="Calibri" w:hAnsi="Arial" w:cs="Arial"/>
          <w:kern w:val="36"/>
          <w:sz w:val="22"/>
          <w:szCs w:val="22"/>
        </w:rPr>
        <w:t xml:space="preserve"> planowani</w:t>
      </w:r>
      <w:r w:rsidR="00761110" w:rsidRPr="00E517AD">
        <w:rPr>
          <w:rFonts w:ascii="Arial" w:hAnsi="Arial" w:cs="Arial"/>
          <w:sz w:val="22"/>
          <w:szCs w:val="22"/>
        </w:rPr>
        <w:t>e</w:t>
      </w:r>
      <w:r w:rsidR="00761110" w:rsidRPr="00E517AD">
        <w:rPr>
          <w:rFonts w:ascii="Arial" w:eastAsia="Calibri" w:hAnsi="Arial" w:cs="Arial"/>
          <w:kern w:val="36"/>
          <w:sz w:val="22"/>
          <w:szCs w:val="22"/>
        </w:rPr>
        <w:t xml:space="preserve"> krajobraz</w:t>
      </w:r>
      <w:r w:rsidR="00761110" w:rsidRPr="00E517AD">
        <w:rPr>
          <w:rFonts w:ascii="Arial" w:hAnsi="Arial" w:cs="Arial"/>
          <w:sz w:val="22"/>
          <w:szCs w:val="22"/>
        </w:rPr>
        <w:t>u</w:t>
      </w:r>
      <w:r w:rsidR="00761110" w:rsidRPr="00E517AD">
        <w:rPr>
          <w:rFonts w:ascii="Arial" w:eastAsia="Calibri" w:hAnsi="Arial" w:cs="Arial"/>
          <w:kern w:val="36"/>
          <w:sz w:val="22"/>
          <w:szCs w:val="22"/>
        </w:rPr>
        <w:t>.</w:t>
      </w:r>
      <w:r w:rsidR="00761110" w:rsidRPr="00E517AD">
        <w:rPr>
          <w:rFonts w:ascii="Arial" w:hAnsi="Arial" w:cs="Arial"/>
          <w:sz w:val="22"/>
          <w:szCs w:val="22"/>
        </w:rPr>
        <w:t xml:space="preserve"> Konwencja dotyczy krajobrazów przyrodniczych, wiejskich, miejskich i podmiejskich, zarówno tych uznanych za wyjątkowe, jak i obszarów krajobrazu pospolitego i zdegradowanego.</w:t>
      </w:r>
      <w:r w:rsidR="005C356D" w:rsidRPr="00E517AD">
        <w:rPr>
          <w:rFonts w:ascii="Arial" w:hAnsi="Arial" w:cs="Arial"/>
          <w:sz w:val="22"/>
          <w:szCs w:val="22"/>
        </w:rPr>
        <w:t xml:space="preserve"> W </w:t>
      </w:r>
      <w:r w:rsidR="005C356D" w:rsidRPr="00E517AD">
        <w:rPr>
          <w:rFonts w:ascii="Arial" w:eastAsia="Calibri" w:hAnsi="Arial" w:cs="Arial"/>
          <w:kern w:val="36"/>
          <w:sz w:val="22"/>
          <w:szCs w:val="22"/>
        </w:rPr>
        <w:t>preambule do</w:t>
      </w:r>
      <w:r w:rsidR="005C356D" w:rsidRPr="00E517AD">
        <w:rPr>
          <w:rFonts w:ascii="Arial" w:hAnsi="Arial" w:cs="Arial"/>
          <w:sz w:val="22"/>
          <w:szCs w:val="22"/>
        </w:rPr>
        <w:t>kumentu</w:t>
      </w:r>
      <w:r w:rsidR="003725FE" w:rsidRPr="00E517AD">
        <w:rPr>
          <w:rFonts w:ascii="Arial" w:eastAsia="Calibri" w:hAnsi="Arial" w:cs="Arial"/>
          <w:kern w:val="36"/>
          <w:sz w:val="22"/>
          <w:szCs w:val="22"/>
        </w:rPr>
        <w:t xml:space="preserve"> </w:t>
      </w:r>
      <w:r w:rsidR="005C356D" w:rsidRPr="00E517AD">
        <w:rPr>
          <w:rFonts w:ascii="Arial" w:hAnsi="Arial" w:cs="Arial"/>
          <w:sz w:val="22"/>
          <w:szCs w:val="22"/>
        </w:rPr>
        <w:t>zwrócona jest uwaga na</w:t>
      </w:r>
      <w:r w:rsidR="003725FE" w:rsidRPr="00E517AD">
        <w:rPr>
          <w:rFonts w:ascii="Arial" w:eastAsia="Calibri" w:hAnsi="Arial" w:cs="Arial"/>
          <w:kern w:val="36"/>
          <w:sz w:val="22"/>
          <w:szCs w:val="22"/>
        </w:rPr>
        <w:t xml:space="preserve"> transport </w:t>
      </w:r>
      <w:r w:rsidR="005C356D" w:rsidRPr="00E517AD">
        <w:rPr>
          <w:rFonts w:ascii="Arial" w:hAnsi="Arial" w:cs="Arial"/>
          <w:sz w:val="22"/>
          <w:szCs w:val="22"/>
        </w:rPr>
        <w:t xml:space="preserve">- </w:t>
      </w:r>
      <w:r w:rsidR="003725FE" w:rsidRPr="00E517AD">
        <w:rPr>
          <w:rFonts w:ascii="Arial" w:eastAsia="Calibri" w:hAnsi="Arial" w:cs="Arial"/>
          <w:kern w:val="36"/>
          <w:sz w:val="22"/>
          <w:szCs w:val="22"/>
        </w:rPr>
        <w:t>jako jeden z czynników przyspieszających przekształcanie krajobrazów.</w:t>
      </w:r>
    </w:p>
    <w:p w14:paraId="041F391B" w14:textId="77777777" w:rsidR="008415A9"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 xml:space="preserve">Agenda na Rzecz Zrównoważonego Rozwoju 2030 </w:t>
      </w:r>
      <w:r w:rsidR="00940440" w:rsidRPr="00E517AD">
        <w:rPr>
          <w:rFonts w:ascii="Arial" w:hAnsi="Arial" w:cs="Arial"/>
          <w:sz w:val="22"/>
          <w:szCs w:val="22"/>
        </w:rPr>
        <w:t xml:space="preserve">przyjęta podczas Szczytu Zrównoważonego Rozwoju w dniu 25 września 2015 r. w Nowym Jorku zakłada </w:t>
      </w:r>
      <w:r w:rsidRPr="00E517AD">
        <w:rPr>
          <w:rFonts w:ascii="Arial" w:hAnsi="Arial" w:cs="Arial"/>
          <w:sz w:val="22"/>
          <w:szCs w:val="22"/>
        </w:rPr>
        <w:t xml:space="preserve">podjęcie działań ma rzecz zrównoważonego i trwałego rozwoju. </w:t>
      </w:r>
      <w:r w:rsidR="00CC104B" w:rsidRPr="00E517AD">
        <w:rPr>
          <w:rFonts w:ascii="Arial" w:hAnsi="Arial" w:cs="Arial"/>
          <w:sz w:val="22"/>
          <w:szCs w:val="22"/>
        </w:rPr>
        <w:t xml:space="preserve">Zawiera </w:t>
      </w:r>
      <w:r w:rsidR="008415A9" w:rsidRPr="00E517AD">
        <w:rPr>
          <w:rFonts w:ascii="Arial" w:hAnsi="Arial" w:cs="Arial"/>
          <w:sz w:val="22"/>
          <w:szCs w:val="22"/>
        </w:rPr>
        <w:t>siedemnaście</w:t>
      </w:r>
      <w:r w:rsidRPr="00E517AD">
        <w:rPr>
          <w:rFonts w:ascii="Arial" w:hAnsi="Arial" w:cs="Arial"/>
          <w:sz w:val="22"/>
          <w:szCs w:val="22"/>
        </w:rPr>
        <w:t xml:space="preserve"> celów i 169 powiązanych z nimi </w:t>
      </w:r>
      <w:r w:rsidR="00EA0BB9" w:rsidRPr="00E517AD">
        <w:rPr>
          <w:rFonts w:ascii="Arial" w:hAnsi="Arial" w:cs="Arial"/>
          <w:sz w:val="22"/>
          <w:szCs w:val="22"/>
        </w:rPr>
        <w:t xml:space="preserve">celów </w:t>
      </w:r>
      <w:r w:rsidR="00BF06D1" w:rsidRPr="00E517AD">
        <w:rPr>
          <w:rFonts w:ascii="Arial" w:hAnsi="Arial" w:cs="Arial"/>
          <w:sz w:val="22"/>
          <w:szCs w:val="22"/>
        </w:rPr>
        <w:t>cząstkowych</w:t>
      </w:r>
      <w:r w:rsidR="00940440" w:rsidRPr="00E517AD">
        <w:rPr>
          <w:rFonts w:ascii="Arial" w:hAnsi="Arial" w:cs="Arial"/>
          <w:sz w:val="22"/>
          <w:szCs w:val="22"/>
        </w:rPr>
        <w:t>, któr</w:t>
      </w:r>
      <w:r w:rsidR="00CC104B" w:rsidRPr="00E517AD">
        <w:rPr>
          <w:rFonts w:ascii="Arial" w:hAnsi="Arial" w:cs="Arial"/>
          <w:sz w:val="22"/>
          <w:szCs w:val="22"/>
        </w:rPr>
        <w:t>e są</w:t>
      </w:r>
      <w:r w:rsidR="00940440" w:rsidRPr="00E517AD">
        <w:rPr>
          <w:rFonts w:ascii="Arial" w:hAnsi="Arial" w:cs="Arial"/>
          <w:sz w:val="22"/>
          <w:szCs w:val="22"/>
        </w:rPr>
        <w:t xml:space="preserve"> </w:t>
      </w:r>
      <w:r w:rsidR="00CC104B" w:rsidRPr="00E517AD">
        <w:rPr>
          <w:rFonts w:ascii="Arial" w:hAnsi="Arial" w:cs="Arial"/>
          <w:sz w:val="22"/>
          <w:szCs w:val="22"/>
        </w:rPr>
        <w:t xml:space="preserve">współzależne i niepodzielne. Cele ukierunkowane są na zapewnienie równowagi pomiędzy trzema aspektami zrównoważonego rozwoju: gospodarczym, </w:t>
      </w:r>
      <w:r w:rsidR="00940440" w:rsidRPr="00E517AD">
        <w:rPr>
          <w:rFonts w:ascii="Arial" w:hAnsi="Arial" w:cs="Arial"/>
          <w:sz w:val="22"/>
          <w:szCs w:val="22"/>
        </w:rPr>
        <w:t>społeczny</w:t>
      </w:r>
      <w:r w:rsidR="00CC104B" w:rsidRPr="00E517AD">
        <w:rPr>
          <w:rFonts w:ascii="Arial" w:hAnsi="Arial" w:cs="Arial"/>
          <w:sz w:val="22"/>
          <w:szCs w:val="22"/>
        </w:rPr>
        <w:t>m i środowiskowym</w:t>
      </w:r>
      <w:r w:rsidR="00940440" w:rsidRPr="00E517AD">
        <w:rPr>
          <w:rFonts w:ascii="Arial" w:hAnsi="Arial" w:cs="Arial"/>
          <w:sz w:val="22"/>
          <w:szCs w:val="22"/>
        </w:rPr>
        <w:t xml:space="preserve">. </w:t>
      </w:r>
      <w:r w:rsidR="008415A9" w:rsidRPr="00E517AD">
        <w:rPr>
          <w:rFonts w:ascii="Arial" w:hAnsi="Arial" w:cs="Arial"/>
          <w:sz w:val="22"/>
          <w:szCs w:val="22"/>
        </w:rPr>
        <w:t>Wśród celów ochrony środowiska mających s</w:t>
      </w:r>
      <w:r w:rsidR="00CC104B" w:rsidRPr="00E517AD">
        <w:rPr>
          <w:rFonts w:ascii="Arial" w:eastAsia="Calibri" w:hAnsi="Arial" w:cs="Arial"/>
          <w:kern w:val="36"/>
          <w:sz w:val="22"/>
          <w:szCs w:val="22"/>
        </w:rPr>
        <w:t xml:space="preserve">zczególne odniesienie do kwestii transportu </w:t>
      </w:r>
      <w:r w:rsidR="00342487" w:rsidRPr="00E517AD">
        <w:rPr>
          <w:rFonts w:ascii="Arial" w:eastAsia="Calibri" w:hAnsi="Arial" w:cs="Arial"/>
          <w:kern w:val="36"/>
          <w:sz w:val="22"/>
          <w:szCs w:val="22"/>
        </w:rPr>
        <w:t>znajdują się</w:t>
      </w:r>
      <w:r w:rsidR="00CC104B" w:rsidRPr="00E517AD">
        <w:rPr>
          <w:rFonts w:ascii="Arial" w:eastAsia="Calibri" w:hAnsi="Arial" w:cs="Arial"/>
          <w:kern w:val="36"/>
          <w:sz w:val="22"/>
          <w:szCs w:val="22"/>
        </w:rPr>
        <w:t xml:space="preserve"> cele: </w:t>
      </w:r>
    </w:p>
    <w:p w14:paraId="3CDE6885" w14:textId="77777777" w:rsidR="008415A9" w:rsidRPr="00E517AD" w:rsidRDefault="008415A9"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 xml:space="preserve">Cel </w:t>
      </w:r>
      <w:r w:rsidR="00CC104B" w:rsidRPr="00E517AD">
        <w:rPr>
          <w:rFonts w:ascii="Arial" w:eastAsia="Calibri" w:hAnsi="Arial" w:cs="Arial"/>
          <w:sz w:val="22"/>
          <w:szCs w:val="22"/>
        </w:rPr>
        <w:t>9</w:t>
      </w:r>
      <w:r w:rsidRPr="00E517AD">
        <w:rPr>
          <w:rFonts w:ascii="Arial" w:eastAsia="Calibri" w:hAnsi="Arial" w:cs="Arial"/>
          <w:sz w:val="22"/>
          <w:szCs w:val="22"/>
        </w:rPr>
        <w:t xml:space="preserve">: </w:t>
      </w:r>
      <w:r w:rsidR="00CC104B" w:rsidRPr="00E517AD">
        <w:rPr>
          <w:rFonts w:ascii="Arial" w:eastAsia="Calibri" w:hAnsi="Arial" w:cs="Arial"/>
          <w:sz w:val="22"/>
          <w:szCs w:val="22"/>
        </w:rPr>
        <w:t>Budować stabilną infrastrukturę, promować zrównoważone uprzemysłowienie oraz wspierać innowacyjność</w:t>
      </w:r>
      <w:r w:rsidRPr="00E517AD">
        <w:rPr>
          <w:rFonts w:ascii="Arial" w:eastAsia="Calibri" w:hAnsi="Arial" w:cs="Arial"/>
          <w:sz w:val="22"/>
          <w:szCs w:val="22"/>
        </w:rPr>
        <w:t>;</w:t>
      </w:r>
    </w:p>
    <w:p w14:paraId="3B5C9A7F" w14:textId="77777777" w:rsidR="005A1BFB" w:rsidRPr="00E517AD" w:rsidRDefault="005A1BFB" w:rsidP="00846A10">
      <w:pPr>
        <w:spacing w:after="240"/>
        <w:ind w:left="644"/>
        <w:rPr>
          <w:rFonts w:ascii="Arial" w:eastAsia="Calibri" w:hAnsi="Arial" w:cs="Arial"/>
          <w:sz w:val="22"/>
          <w:szCs w:val="22"/>
        </w:rPr>
      </w:pPr>
      <w:r w:rsidRPr="00E517AD">
        <w:rPr>
          <w:rFonts w:ascii="Arial" w:eastAsia="Calibri" w:hAnsi="Arial" w:cs="Arial"/>
          <w:sz w:val="22"/>
          <w:szCs w:val="22"/>
        </w:rPr>
        <w:t xml:space="preserve">Uszczegółowienie celu 9 dotyczy </w:t>
      </w:r>
      <w:r w:rsidR="00A934E6" w:rsidRPr="00E517AD">
        <w:rPr>
          <w:rFonts w:ascii="Arial" w:eastAsia="Calibri" w:hAnsi="Arial" w:cs="Arial"/>
          <w:sz w:val="22"/>
          <w:szCs w:val="22"/>
        </w:rPr>
        <w:t xml:space="preserve">m.in. </w:t>
      </w:r>
      <w:r w:rsidRPr="00E517AD">
        <w:rPr>
          <w:rFonts w:ascii="Arial" w:eastAsia="Calibri" w:hAnsi="Arial" w:cs="Arial"/>
          <w:sz w:val="22"/>
          <w:szCs w:val="22"/>
        </w:rPr>
        <w:t>budowy trwałej i stabilnej infrastruktury dobrej jakości, wspierającej rozwój gospodarczy i dobrobyt ludzi (9.1) oraz jej modernizacji (9.4).</w:t>
      </w:r>
    </w:p>
    <w:p w14:paraId="6A9FCE5B" w14:textId="77777777" w:rsidR="008415A9" w:rsidRPr="00E517AD" w:rsidRDefault="008415A9"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Cel</w:t>
      </w:r>
      <w:r w:rsidR="00CC104B" w:rsidRPr="00E517AD">
        <w:rPr>
          <w:rFonts w:ascii="Arial" w:eastAsia="Calibri" w:hAnsi="Arial" w:cs="Arial"/>
          <w:sz w:val="22"/>
          <w:szCs w:val="22"/>
        </w:rPr>
        <w:t xml:space="preserve"> 11</w:t>
      </w:r>
      <w:r w:rsidRPr="00E517AD">
        <w:rPr>
          <w:rFonts w:ascii="Arial" w:eastAsia="Calibri" w:hAnsi="Arial" w:cs="Arial"/>
          <w:sz w:val="22"/>
          <w:szCs w:val="22"/>
        </w:rPr>
        <w:t xml:space="preserve">: </w:t>
      </w:r>
      <w:r w:rsidR="00CC104B" w:rsidRPr="00E517AD">
        <w:rPr>
          <w:rFonts w:ascii="Arial" w:eastAsia="Calibri" w:hAnsi="Arial" w:cs="Arial"/>
          <w:sz w:val="22"/>
          <w:szCs w:val="22"/>
        </w:rPr>
        <w:t>Uczynić miasta i osiedla ludzkie bezpiecznymi, stabilnymi, zrównoważonymi oraz sprzyjającymi włączeniu społecznemu</w:t>
      </w:r>
      <w:r w:rsidRPr="00E517AD">
        <w:rPr>
          <w:rFonts w:ascii="Arial" w:eastAsia="Calibri" w:hAnsi="Arial" w:cs="Arial"/>
          <w:sz w:val="22"/>
          <w:szCs w:val="22"/>
        </w:rPr>
        <w:t>;</w:t>
      </w:r>
    </w:p>
    <w:p w14:paraId="0FBC5932" w14:textId="77777777" w:rsidR="00EA0BB9" w:rsidRPr="00E517AD" w:rsidRDefault="00A934E6" w:rsidP="00846A10">
      <w:pPr>
        <w:spacing w:after="240"/>
        <w:ind w:left="644"/>
        <w:rPr>
          <w:rFonts w:ascii="Arial" w:eastAsia="Calibri" w:hAnsi="Arial" w:cs="Arial"/>
          <w:sz w:val="22"/>
          <w:szCs w:val="22"/>
        </w:rPr>
      </w:pPr>
      <w:r w:rsidRPr="00E517AD">
        <w:rPr>
          <w:rFonts w:ascii="Arial" w:eastAsia="Calibri" w:hAnsi="Arial" w:cs="Arial"/>
          <w:sz w:val="22"/>
          <w:szCs w:val="22"/>
        </w:rPr>
        <w:lastRenderedPageBreak/>
        <w:t>J</w:t>
      </w:r>
      <w:r w:rsidR="00BF06D1" w:rsidRPr="00E517AD">
        <w:rPr>
          <w:rFonts w:ascii="Arial" w:eastAsia="Calibri" w:hAnsi="Arial" w:cs="Arial"/>
          <w:sz w:val="22"/>
          <w:szCs w:val="22"/>
        </w:rPr>
        <w:t>ednym z celów cząstkowych (11.2</w:t>
      </w:r>
      <w:r w:rsidR="004D471D" w:rsidRPr="00E517AD">
        <w:rPr>
          <w:rFonts w:ascii="Arial" w:eastAsia="Calibri" w:hAnsi="Arial" w:cs="Arial"/>
          <w:sz w:val="22"/>
          <w:szCs w:val="22"/>
        </w:rPr>
        <w:t xml:space="preserve">) do 2030 roku </w:t>
      </w:r>
      <w:r w:rsidR="00BF06D1" w:rsidRPr="00E517AD">
        <w:rPr>
          <w:rFonts w:ascii="Arial" w:eastAsia="Calibri" w:hAnsi="Arial" w:cs="Arial"/>
          <w:sz w:val="22"/>
          <w:szCs w:val="22"/>
        </w:rPr>
        <w:t xml:space="preserve">jest </w:t>
      </w:r>
      <w:r w:rsidRPr="00E517AD">
        <w:rPr>
          <w:rFonts w:ascii="Arial" w:eastAsia="Calibri" w:hAnsi="Arial" w:cs="Arial"/>
          <w:sz w:val="22"/>
          <w:szCs w:val="22"/>
        </w:rPr>
        <w:t>zapewnienie wszystkim ludziom dostępu do bezpiecznych, przystępnych cenowo, zrównoważonych i łatwo dostępnych systemów transportu oraz podniesienie poziomu bezpieczeństwa na drogach, zwłaszcza poprzez rozwój transportu publicznego, zwracając szczególną uwagę na potrzeby grup szczególnie wrażliwych, kobiet, dzieci, osób niepełnosprawnych oraz osób starszych.</w:t>
      </w:r>
    </w:p>
    <w:p w14:paraId="47B6885D" w14:textId="77777777" w:rsidR="005A1BFB" w:rsidRPr="00E517AD" w:rsidRDefault="008415A9"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Cel</w:t>
      </w:r>
      <w:r w:rsidR="00CC104B" w:rsidRPr="00E517AD">
        <w:rPr>
          <w:rFonts w:ascii="Arial" w:eastAsia="Calibri" w:hAnsi="Arial" w:cs="Arial"/>
          <w:sz w:val="22"/>
          <w:szCs w:val="22"/>
        </w:rPr>
        <w:t xml:space="preserve"> 13</w:t>
      </w:r>
      <w:r w:rsidRPr="00E517AD">
        <w:rPr>
          <w:rFonts w:ascii="Arial" w:eastAsia="Calibri" w:hAnsi="Arial" w:cs="Arial"/>
          <w:sz w:val="22"/>
          <w:szCs w:val="22"/>
        </w:rPr>
        <w:t xml:space="preserve">: </w:t>
      </w:r>
      <w:r w:rsidR="00CC104B" w:rsidRPr="00E517AD">
        <w:rPr>
          <w:rFonts w:ascii="Arial" w:eastAsia="Calibri" w:hAnsi="Arial" w:cs="Arial"/>
          <w:sz w:val="22"/>
          <w:szCs w:val="22"/>
        </w:rPr>
        <w:t>Podjąć pilne działania w celu przeciwdziałania zmianom klimatu i ich skutkom</w:t>
      </w:r>
      <w:r w:rsidR="00A934E6" w:rsidRPr="00E517AD">
        <w:rPr>
          <w:rFonts w:ascii="Arial" w:eastAsia="Calibri" w:hAnsi="Arial" w:cs="Arial"/>
          <w:sz w:val="22"/>
          <w:szCs w:val="22"/>
        </w:rPr>
        <w:t>;</w:t>
      </w:r>
    </w:p>
    <w:p w14:paraId="409A3047" w14:textId="77777777" w:rsidR="00CC104B" w:rsidRPr="00E517AD" w:rsidRDefault="004D471D" w:rsidP="00846A10">
      <w:pPr>
        <w:spacing w:after="240"/>
        <w:ind w:left="644"/>
        <w:rPr>
          <w:rFonts w:ascii="Arial" w:eastAsia="Calibri" w:hAnsi="Arial" w:cs="Arial"/>
          <w:sz w:val="22"/>
          <w:szCs w:val="22"/>
        </w:rPr>
      </w:pPr>
      <w:r w:rsidRPr="00E517AD">
        <w:rPr>
          <w:rFonts w:ascii="Arial" w:eastAsia="Calibri" w:hAnsi="Arial" w:cs="Arial"/>
          <w:sz w:val="22"/>
          <w:szCs w:val="22"/>
        </w:rPr>
        <w:t>Uszczegółowienie celu 13 dotyczy m.in.</w:t>
      </w:r>
      <w:r w:rsidR="00CC104B" w:rsidRPr="00E517AD">
        <w:rPr>
          <w:rFonts w:ascii="Arial" w:eastAsia="Calibri" w:hAnsi="Arial" w:cs="Arial"/>
          <w:sz w:val="22"/>
          <w:szCs w:val="22"/>
        </w:rPr>
        <w:t xml:space="preserve"> włącza</w:t>
      </w:r>
      <w:r w:rsidRPr="00E517AD">
        <w:rPr>
          <w:rFonts w:ascii="Arial" w:eastAsia="Calibri" w:hAnsi="Arial" w:cs="Arial"/>
          <w:sz w:val="22"/>
          <w:szCs w:val="22"/>
        </w:rPr>
        <w:t>nia</w:t>
      </w:r>
      <w:r w:rsidR="00CC104B" w:rsidRPr="00E517AD">
        <w:rPr>
          <w:rFonts w:ascii="Arial" w:eastAsia="Calibri" w:hAnsi="Arial" w:cs="Arial"/>
          <w:sz w:val="22"/>
          <w:szCs w:val="22"/>
        </w:rPr>
        <w:t xml:space="preserve"> </w:t>
      </w:r>
      <w:r w:rsidRPr="00E517AD">
        <w:rPr>
          <w:rFonts w:ascii="Arial" w:eastAsia="Calibri" w:hAnsi="Arial" w:cs="Arial"/>
          <w:sz w:val="22"/>
          <w:szCs w:val="22"/>
        </w:rPr>
        <w:t>działań</w:t>
      </w:r>
      <w:r w:rsidR="00CC104B" w:rsidRPr="00E517AD">
        <w:rPr>
          <w:rFonts w:ascii="Arial" w:eastAsia="Calibri" w:hAnsi="Arial" w:cs="Arial"/>
          <w:sz w:val="22"/>
          <w:szCs w:val="22"/>
        </w:rPr>
        <w:t xml:space="preserve"> na rzecz przeciwdziałania zmianom klimatu do krajowych polityk, strategii i planów (13.2)</w:t>
      </w:r>
      <w:r w:rsidRPr="00E517AD">
        <w:rPr>
          <w:rFonts w:ascii="Arial" w:eastAsia="Calibri" w:hAnsi="Arial" w:cs="Arial"/>
          <w:sz w:val="22"/>
          <w:szCs w:val="22"/>
        </w:rPr>
        <w:t>.</w:t>
      </w:r>
    </w:p>
    <w:p w14:paraId="763ADB1F" w14:textId="77777777" w:rsidR="00603354" w:rsidRPr="00E517AD" w:rsidRDefault="00603354" w:rsidP="0014426F">
      <w:pPr>
        <w:pStyle w:val="Nagwek2"/>
        <w:spacing w:before="240" w:after="240" w:line="240" w:lineRule="auto"/>
        <w:ind w:firstLine="0"/>
        <w:jc w:val="left"/>
        <w:rPr>
          <w:rFonts w:ascii="Arial" w:hAnsi="Arial" w:cs="Arial"/>
          <w:b w:val="0"/>
          <w:bCs w:val="0"/>
          <w:sz w:val="22"/>
          <w:szCs w:val="22"/>
        </w:rPr>
      </w:pPr>
      <w:bookmarkStart w:id="106" w:name="_Toc447527644"/>
      <w:bookmarkStart w:id="107" w:name="_Toc93669461"/>
      <w:r w:rsidRPr="00E517AD">
        <w:rPr>
          <w:rFonts w:ascii="Arial" w:hAnsi="Arial" w:cs="Arial"/>
          <w:b w:val="0"/>
          <w:bCs w:val="0"/>
          <w:sz w:val="22"/>
          <w:szCs w:val="22"/>
        </w:rPr>
        <w:t>Dokumenty wspólnotowe</w:t>
      </w:r>
      <w:bookmarkEnd w:id="106"/>
      <w:bookmarkEnd w:id="107"/>
    </w:p>
    <w:p w14:paraId="4AF53177" w14:textId="77777777" w:rsidR="00307CCB" w:rsidRPr="00E517AD" w:rsidRDefault="00307CCB" w:rsidP="00846A10">
      <w:pPr>
        <w:spacing w:after="240"/>
        <w:ind w:firstLine="426"/>
        <w:rPr>
          <w:rFonts w:ascii="Arial" w:hAnsi="Arial" w:cs="Arial"/>
          <w:sz w:val="22"/>
          <w:szCs w:val="22"/>
        </w:rPr>
      </w:pPr>
      <w:r w:rsidRPr="00E517AD">
        <w:rPr>
          <w:rFonts w:ascii="Arial" w:hAnsi="Arial" w:cs="Arial"/>
          <w:sz w:val="22"/>
          <w:szCs w:val="22"/>
        </w:rPr>
        <w:t>Istotne, z punktu widzenia Regionalnego planu transportowego, cele</w:t>
      </w:r>
      <w:r w:rsidR="007A1ECB" w:rsidRPr="00E517AD">
        <w:rPr>
          <w:rFonts w:ascii="Arial" w:hAnsi="Arial" w:cs="Arial"/>
          <w:sz w:val="22"/>
          <w:szCs w:val="22"/>
        </w:rPr>
        <w:t xml:space="preserve"> ekologiczne</w:t>
      </w:r>
      <w:r w:rsidRPr="00E517AD">
        <w:rPr>
          <w:rFonts w:ascii="Arial" w:hAnsi="Arial" w:cs="Arial"/>
          <w:sz w:val="22"/>
          <w:szCs w:val="22"/>
        </w:rPr>
        <w:t xml:space="preserve">, </w:t>
      </w:r>
      <w:r w:rsidR="008009CF" w:rsidRPr="00E517AD">
        <w:rPr>
          <w:rFonts w:ascii="Arial" w:hAnsi="Arial" w:cs="Arial"/>
          <w:sz w:val="22"/>
          <w:szCs w:val="22"/>
        </w:rPr>
        <w:t>ustanowione zostały również w dokumentach wspólnotowych. Należą do nich:</w:t>
      </w:r>
    </w:p>
    <w:p w14:paraId="3B779027" w14:textId="77777777" w:rsidR="0040130B"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Traktaty o Unii Europejskiej</w:t>
      </w:r>
      <w:r w:rsidR="00645AA1" w:rsidRPr="00E517AD">
        <w:rPr>
          <w:rFonts w:ascii="Arial" w:hAnsi="Arial" w:cs="Arial"/>
          <w:sz w:val="22"/>
          <w:szCs w:val="22"/>
        </w:rPr>
        <w:t xml:space="preserve"> </w:t>
      </w:r>
      <w:r w:rsidRPr="00E517AD">
        <w:rPr>
          <w:rFonts w:ascii="Arial" w:hAnsi="Arial" w:cs="Arial"/>
          <w:sz w:val="22"/>
          <w:szCs w:val="22"/>
        </w:rPr>
        <w:t>(</w:t>
      </w:r>
      <w:r w:rsidR="008009CF" w:rsidRPr="00E517AD">
        <w:rPr>
          <w:rFonts w:ascii="Arial" w:hAnsi="Arial" w:cs="Arial"/>
          <w:sz w:val="22"/>
          <w:szCs w:val="22"/>
        </w:rPr>
        <w:t>T</w:t>
      </w:r>
      <w:r w:rsidRPr="00E517AD">
        <w:rPr>
          <w:rFonts w:ascii="Arial" w:hAnsi="Arial" w:cs="Arial"/>
          <w:sz w:val="22"/>
          <w:szCs w:val="22"/>
        </w:rPr>
        <w:t>raktat o Unii Europejskiej</w:t>
      </w:r>
      <w:r w:rsidR="00342487" w:rsidRPr="00E517AD">
        <w:rPr>
          <w:rFonts w:ascii="Arial" w:hAnsi="Arial" w:cs="Arial"/>
          <w:sz w:val="22"/>
          <w:szCs w:val="22"/>
        </w:rPr>
        <w:t>,</w:t>
      </w:r>
      <w:r w:rsidRPr="00E517AD">
        <w:rPr>
          <w:rFonts w:ascii="Arial" w:hAnsi="Arial" w:cs="Arial"/>
          <w:sz w:val="22"/>
          <w:szCs w:val="22"/>
        </w:rPr>
        <w:t xml:space="preserve"> Traktat z Lizbony zmieniający Traktat o Unii Europejskiej i Traktat ustanawiający Wspólnotę Europejską</w:t>
      </w:r>
      <w:r w:rsidR="001C7CC4" w:rsidRPr="00E517AD">
        <w:rPr>
          <w:rFonts w:ascii="Arial" w:hAnsi="Arial" w:cs="Arial"/>
          <w:sz w:val="22"/>
          <w:szCs w:val="22"/>
        </w:rPr>
        <w:t>; 1993-2009</w:t>
      </w:r>
      <w:r w:rsidRPr="00E517AD">
        <w:rPr>
          <w:rFonts w:ascii="Arial" w:hAnsi="Arial" w:cs="Arial"/>
          <w:sz w:val="22"/>
          <w:szCs w:val="22"/>
        </w:rPr>
        <w:t>) mają charakter umów międzynarodowych</w:t>
      </w:r>
      <w:r w:rsidR="00645AA1" w:rsidRPr="00E517AD">
        <w:rPr>
          <w:rFonts w:ascii="Arial" w:hAnsi="Arial" w:cs="Arial"/>
          <w:sz w:val="22"/>
          <w:szCs w:val="22"/>
        </w:rPr>
        <w:t xml:space="preserve"> i określają</w:t>
      </w:r>
      <w:r w:rsidRPr="00E517AD">
        <w:rPr>
          <w:rFonts w:ascii="Arial" w:hAnsi="Arial" w:cs="Arial"/>
          <w:sz w:val="22"/>
          <w:szCs w:val="22"/>
        </w:rPr>
        <w:t xml:space="preserve"> kompetencje dzielone między Unią Europejską a</w:t>
      </w:r>
      <w:r w:rsidR="00645AA1" w:rsidRPr="00E517AD">
        <w:rPr>
          <w:rFonts w:ascii="Arial" w:hAnsi="Arial" w:cs="Arial"/>
          <w:sz w:val="22"/>
          <w:szCs w:val="22"/>
        </w:rPr>
        <w:t> Państwami Członkowskimi, które stos</w:t>
      </w:r>
      <w:r w:rsidR="001C7CC4" w:rsidRPr="00E517AD">
        <w:rPr>
          <w:rFonts w:ascii="Arial" w:hAnsi="Arial" w:cs="Arial"/>
          <w:sz w:val="22"/>
          <w:szCs w:val="22"/>
        </w:rPr>
        <w:t xml:space="preserve">owane są </w:t>
      </w:r>
      <w:r w:rsidR="00645AA1" w:rsidRPr="00E517AD">
        <w:rPr>
          <w:rFonts w:ascii="Arial" w:hAnsi="Arial" w:cs="Arial"/>
          <w:sz w:val="22"/>
          <w:szCs w:val="22"/>
        </w:rPr>
        <w:t>do następujących dziedzin: rynek wewnętrzny; polityka społeczna: spójność gospodarcza, społeczna i terytorialna; rolnictwo i rybołówstwo, z wyłączeniem zachowania morskich zasobów biologicznych; środowisko; ochrona konsumentów; transport; sieci transeuropejskie; energia; przestrzeń wolności, bezpieczeństwa i sprawiedliwości; wspólne problemy bezpieczeństwa w zakresie zdrowia publicznego.</w:t>
      </w:r>
      <w:r w:rsidR="00775C5A" w:rsidRPr="00E517AD">
        <w:rPr>
          <w:rFonts w:ascii="Arial" w:hAnsi="Arial" w:cs="Arial"/>
          <w:sz w:val="22"/>
          <w:szCs w:val="22"/>
        </w:rPr>
        <w:t xml:space="preserve"> Obok wspierania pokoju i dobrobytu, priorytetowe są działania na rzecz trwałego rozwoju, którego podstawą jest zrównoważony wzrost gospodarczy przy zachowaniu wysokiego poziomu ochrony i poprawy jakości środowiska.</w:t>
      </w:r>
    </w:p>
    <w:p w14:paraId="74E1ED8C" w14:textId="77777777" w:rsidR="003F6A6D"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 xml:space="preserve">Odnowiona Strategia </w:t>
      </w:r>
      <w:r w:rsidR="001C7CC4" w:rsidRPr="00E517AD">
        <w:rPr>
          <w:rFonts w:ascii="Arial" w:hAnsi="Arial" w:cs="Arial"/>
          <w:sz w:val="22"/>
          <w:szCs w:val="22"/>
        </w:rPr>
        <w:t xml:space="preserve">Trwałego Rozwoju </w:t>
      </w:r>
      <w:r w:rsidRPr="00E517AD">
        <w:rPr>
          <w:rFonts w:ascii="Arial" w:hAnsi="Arial" w:cs="Arial"/>
          <w:sz w:val="22"/>
          <w:szCs w:val="22"/>
        </w:rPr>
        <w:t>(2006</w:t>
      </w:r>
      <w:r w:rsidR="00F67EAA" w:rsidRPr="00E517AD">
        <w:rPr>
          <w:rFonts w:ascii="Arial" w:hAnsi="Arial" w:cs="Arial"/>
          <w:sz w:val="22"/>
          <w:szCs w:val="22"/>
        </w:rPr>
        <w:t xml:space="preserve"> r.</w:t>
      </w:r>
      <w:r w:rsidRPr="00E517AD">
        <w:rPr>
          <w:rFonts w:ascii="Arial" w:hAnsi="Arial" w:cs="Arial"/>
          <w:sz w:val="22"/>
          <w:szCs w:val="22"/>
        </w:rPr>
        <w:t>)</w:t>
      </w:r>
      <w:r w:rsidR="00F67EAA" w:rsidRPr="00E517AD">
        <w:rPr>
          <w:rFonts w:ascii="Arial" w:hAnsi="Arial" w:cs="Arial"/>
          <w:sz w:val="22"/>
          <w:szCs w:val="22"/>
        </w:rPr>
        <w:t xml:space="preserve"> jest</w:t>
      </w:r>
      <w:r w:rsidRPr="00E517AD">
        <w:rPr>
          <w:rFonts w:ascii="Arial" w:hAnsi="Arial" w:cs="Arial"/>
          <w:sz w:val="22"/>
          <w:szCs w:val="22"/>
        </w:rPr>
        <w:t xml:space="preserve"> aktualizacją Strategii Zrównoważonego Rozwoju Unii Europejskiej z roku 2001. Według założeń jej celem jest trwały rozwój oznaczający zaspokajanie potrzeb obecnych, bez uszczerbku dla takich możliwości w przyszłości. W zakresie ochrony środowiska zobowiązano się </w:t>
      </w:r>
      <w:r w:rsidR="00225354" w:rsidRPr="00E517AD">
        <w:rPr>
          <w:rFonts w:ascii="Arial" w:hAnsi="Arial" w:cs="Arial"/>
          <w:sz w:val="22"/>
          <w:szCs w:val="22"/>
        </w:rPr>
        <w:t xml:space="preserve">do </w:t>
      </w:r>
      <w:r w:rsidRPr="00E517AD">
        <w:rPr>
          <w:rFonts w:ascii="Arial" w:hAnsi="Arial" w:cs="Arial"/>
          <w:sz w:val="22"/>
          <w:szCs w:val="22"/>
        </w:rPr>
        <w:t>zachowywa</w:t>
      </w:r>
      <w:r w:rsidR="00225354" w:rsidRPr="00E517AD">
        <w:rPr>
          <w:rFonts w:ascii="Arial" w:hAnsi="Arial" w:cs="Arial"/>
          <w:sz w:val="22"/>
          <w:szCs w:val="22"/>
        </w:rPr>
        <w:t>nia</w:t>
      </w:r>
      <w:r w:rsidRPr="00E517AD">
        <w:rPr>
          <w:rFonts w:ascii="Arial" w:hAnsi="Arial" w:cs="Arial"/>
          <w:sz w:val="22"/>
          <w:szCs w:val="22"/>
        </w:rPr>
        <w:t xml:space="preserve"> potencjał</w:t>
      </w:r>
      <w:r w:rsidR="00225354" w:rsidRPr="00E517AD">
        <w:rPr>
          <w:rFonts w:ascii="Arial" w:hAnsi="Arial" w:cs="Arial"/>
          <w:sz w:val="22"/>
          <w:szCs w:val="22"/>
        </w:rPr>
        <w:t>u</w:t>
      </w:r>
      <w:r w:rsidRPr="00E517AD">
        <w:rPr>
          <w:rFonts w:ascii="Arial" w:hAnsi="Arial" w:cs="Arial"/>
          <w:sz w:val="22"/>
          <w:szCs w:val="22"/>
        </w:rPr>
        <w:t xml:space="preserve"> Ziemi</w:t>
      </w:r>
      <w:r w:rsidR="00225354" w:rsidRPr="00E517AD">
        <w:rPr>
          <w:rFonts w:ascii="Arial" w:hAnsi="Arial" w:cs="Arial"/>
          <w:sz w:val="22"/>
          <w:szCs w:val="22"/>
        </w:rPr>
        <w:t>,</w:t>
      </w:r>
      <w:r w:rsidRPr="00E517AD">
        <w:rPr>
          <w:rFonts w:ascii="Arial" w:hAnsi="Arial" w:cs="Arial"/>
          <w:sz w:val="22"/>
          <w:szCs w:val="22"/>
        </w:rPr>
        <w:t xml:space="preserve"> respektując ograniczenia jej zasobów. Wskazano na propagowanie zrównoważonej produkcji i konsumpcji, tak aby wzrost gospodarczy nie przekładał się na degradację środowiska.</w:t>
      </w:r>
    </w:p>
    <w:p w14:paraId="1A631BB5" w14:textId="77777777" w:rsidR="003F6A6D"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Europejska polityka transportowa do 2050 roku tzw. Biała Księga</w:t>
      </w:r>
      <w:r w:rsidR="001C54BB" w:rsidRPr="00E517AD">
        <w:rPr>
          <w:rFonts w:ascii="Arial" w:hAnsi="Arial" w:cs="Arial"/>
          <w:sz w:val="22"/>
          <w:szCs w:val="22"/>
        </w:rPr>
        <w:t xml:space="preserve"> </w:t>
      </w:r>
      <w:r w:rsidR="00380BEB" w:rsidRPr="00E517AD">
        <w:rPr>
          <w:rFonts w:ascii="Arial" w:hAnsi="Arial" w:cs="Arial"/>
          <w:sz w:val="22"/>
          <w:szCs w:val="22"/>
        </w:rPr>
        <w:t>(</w:t>
      </w:r>
      <w:r w:rsidR="001C7CC4" w:rsidRPr="00E517AD">
        <w:rPr>
          <w:rFonts w:ascii="Arial" w:hAnsi="Arial" w:cs="Arial"/>
          <w:sz w:val="22"/>
          <w:szCs w:val="22"/>
        </w:rPr>
        <w:t>Plan utworzenia jednolitego europejskiego obszaru transportu – dążenie do osiągnięcia konkurencyjnego i</w:t>
      </w:r>
      <w:r w:rsidR="00823452" w:rsidRPr="00E517AD">
        <w:rPr>
          <w:rFonts w:ascii="Arial" w:hAnsi="Arial" w:cs="Arial"/>
          <w:sz w:val="22"/>
          <w:szCs w:val="22"/>
        </w:rPr>
        <w:t> </w:t>
      </w:r>
      <w:r w:rsidR="001C7CC4" w:rsidRPr="00E517AD">
        <w:rPr>
          <w:rFonts w:ascii="Arial" w:hAnsi="Arial" w:cs="Arial"/>
          <w:sz w:val="22"/>
          <w:szCs w:val="22"/>
        </w:rPr>
        <w:t>zasobo</w:t>
      </w:r>
      <w:r w:rsidR="00823452" w:rsidRPr="00E517AD">
        <w:rPr>
          <w:rFonts w:ascii="Arial" w:hAnsi="Arial" w:cs="Arial"/>
          <w:sz w:val="22"/>
          <w:szCs w:val="22"/>
        </w:rPr>
        <w:t>o</w:t>
      </w:r>
      <w:r w:rsidR="001C7CC4" w:rsidRPr="00E517AD">
        <w:rPr>
          <w:rFonts w:ascii="Arial" w:hAnsi="Arial" w:cs="Arial"/>
          <w:sz w:val="22"/>
          <w:szCs w:val="22"/>
        </w:rPr>
        <w:t xml:space="preserve">oszczędnego systemu transportu; </w:t>
      </w:r>
      <w:r w:rsidR="00380BEB" w:rsidRPr="00E517AD">
        <w:rPr>
          <w:rFonts w:ascii="Arial" w:hAnsi="Arial" w:cs="Arial"/>
          <w:sz w:val="22"/>
          <w:szCs w:val="22"/>
        </w:rPr>
        <w:t xml:space="preserve">2011 r.) </w:t>
      </w:r>
      <w:r w:rsidRPr="00E517AD">
        <w:rPr>
          <w:rFonts w:ascii="Arial" w:hAnsi="Arial" w:cs="Arial"/>
          <w:sz w:val="22"/>
          <w:szCs w:val="22"/>
        </w:rPr>
        <w:t>wskazuje na transport jako fundament gospodarczy funkcjonowania społeczeństwa</w:t>
      </w:r>
      <w:r w:rsidR="009553FE" w:rsidRPr="00E517AD">
        <w:rPr>
          <w:rFonts w:ascii="Arial" w:hAnsi="Arial" w:cs="Arial"/>
          <w:sz w:val="22"/>
          <w:szCs w:val="22"/>
        </w:rPr>
        <w:t>, czego p</w:t>
      </w:r>
      <w:r w:rsidRPr="00E517AD">
        <w:rPr>
          <w:rFonts w:ascii="Arial" w:hAnsi="Arial" w:cs="Arial"/>
          <w:sz w:val="22"/>
          <w:szCs w:val="22"/>
        </w:rPr>
        <w:t xml:space="preserve">rzejawem jest mobilność </w:t>
      </w:r>
      <w:r w:rsidR="009553FE" w:rsidRPr="00E517AD">
        <w:rPr>
          <w:rFonts w:ascii="Arial" w:hAnsi="Arial" w:cs="Arial"/>
          <w:sz w:val="22"/>
          <w:szCs w:val="22"/>
        </w:rPr>
        <w:t>będąca</w:t>
      </w:r>
      <w:r w:rsidRPr="00E517AD">
        <w:rPr>
          <w:rFonts w:ascii="Arial" w:hAnsi="Arial" w:cs="Arial"/>
          <w:sz w:val="22"/>
          <w:szCs w:val="22"/>
        </w:rPr>
        <w:t xml:space="preserve"> wyznacznik</w:t>
      </w:r>
      <w:r w:rsidR="009553FE" w:rsidRPr="00E517AD">
        <w:rPr>
          <w:rFonts w:ascii="Arial" w:hAnsi="Arial" w:cs="Arial"/>
          <w:sz w:val="22"/>
          <w:szCs w:val="22"/>
        </w:rPr>
        <w:t>iem</w:t>
      </w:r>
      <w:r w:rsidRPr="00E517AD">
        <w:rPr>
          <w:rFonts w:ascii="Arial" w:hAnsi="Arial" w:cs="Arial"/>
          <w:sz w:val="22"/>
          <w:szCs w:val="22"/>
        </w:rPr>
        <w:t xml:space="preserve"> jakości życia ludzi</w:t>
      </w:r>
      <w:r w:rsidR="009553FE" w:rsidRPr="00E517AD">
        <w:rPr>
          <w:rFonts w:ascii="Arial" w:hAnsi="Arial" w:cs="Arial"/>
          <w:sz w:val="22"/>
          <w:szCs w:val="22"/>
        </w:rPr>
        <w:t>.</w:t>
      </w:r>
      <w:r w:rsidRPr="00E517AD">
        <w:rPr>
          <w:rFonts w:ascii="Arial" w:hAnsi="Arial" w:cs="Arial"/>
          <w:sz w:val="22"/>
          <w:szCs w:val="22"/>
        </w:rPr>
        <w:t xml:space="preserve"> </w:t>
      </w:r>
      <w:r w:rsidR="009553FE" w:rsidRPr="00E517AD">
        <w:rPr>
          <w:rFonts w:ascii="Arial" w:hAnsi="Arial" w:cs="Arial"/>
          <w:sz w:val="22"/>
          <w:szCs w:val="22"/>
        </w:rPr>
        <w:t>D</w:t>
      </w:r>
      <w:r w:rsidRPr="00E517AD">
        <w:rPr>
          <w:rFonts w:ascii="Arial" w:hAnsi="Arial" w:cs="Arial"/>
          <w:sz w:val="22"/>
          <w:szCs w:val="22"/>
        </w:rPr>
        <w:t xml:space="preserve">ziałania dotyczące transportu wymagają korelacji na poziomie międzynarodowym. Wymagania i cele w zakresie ochrony środowiska </w:t>
      </w:r>
      <w:r w:rsidR="009553FE" w:rsidRPr="00E517AD">
        <w:rPr>
          <w:rFonts w:ascii="Arial" w:hAnsi="Arial" w:cs="Arial"/>
          <w:sz w:val="22"/>
          <w:szCs w:val="22"/>
        </w:rPr>
        <w:t>obligują państwa członkowskie do</w:t>
      </w:r>
      <w:r w:rsidRPr="00E517AD">
        <w:rPr>
          <w:rFonts w:ascii="Arial" w:hAnsi="Arial" w:cs="Arial"/>
          <w:sz w:val="22"/>
          <w:szCs w:val="22"/>
        </w:rPr>
        <w:t xml:space="preserve"> znaczących ograniczeń, w tym redukcji emisji gazów cieplarnianych. </w:t>
      </w:r>
      <w:r w:rsidR="009553FE" w:rsidRPr="00E517AD">
        <w:rPr>
          <w:rFonts w:ascii="Arial" w:hAnsi="Arial" w:cs="Arial"/>
          <w:sz w:val="22"/>
          <w:szCs w:val="22"/>
        </w:rPr>
        <w:t>O</w:t>
      </w:r>
      <w:r w:rsidRPr="00E517AD">
        <w:rPr>
          <w:rFonts w:ascii="Arial" w:hAnsi="Arial" w:cs="Arial"/>
          <w:sz w:val="22"/>
          <w:szCs w:val="22"/>
        </w:rPr>
        <w:t>cen</w:t>
      </w:r>
      <w:r w:rsidR="009553FE" w:rsidRPr="00E517AD">
        <w:rPr>
          <w:rFonts w:ascii="Arial" w:hAnsi="Arial" w:cs="Arial"/>
          <w:sz w:val="22"/>
          <w:szCs w:val="22"/>
        </w:rPr>
        <w:t>a sytuacji wskazuje</w:t>
      </w:r>
      <w:r w:rsidRPr="00E517AD">
        <w:rPr>
          <w:rFonts w:ascii="Arial" w:hAnsi="Arial" w:cs="Arial"/>
          <w:sz w:val="22"/>
          <w:szCs w:val="22"/>
        </w:rPr>
        <w:t xml:space="preserve"> na coraz większą energooszczędność, ale także w dalszym ciągu uzależnienie od paliw kopalnych. W</w:t>
      </w:r>
      <w:r w:rsidR="003C4B59" w:rsidRPr="00E517AD">
        <w:rPr>
          <w:rFonts w:ascii="Arial" w:hAnsi="Arial" w:cs="Arial"/>
          <w:sz w:val="22"/>
          <w:szCs w:val="22"/>
        </w:rPr>
        <w:t> </w:t>
      </w:r>
      <w:r w:rsidRPr="00E517AD">
        <w:rPr>
          <w:rFonts w:ascii="Arial" w:hAnsi="Arial" w:cs="Arial"/>
          <w:sz w:val="22"/>
          <w:szCs w:val="22"/>
        </w:rPr>
        <w:t>transporcie głównym źródłem energii jest ropa naftowa i produkty ropopochodne</w:t>
      </w:r>
      <w:r w:rsidR="009553FE" w:rsidRPr="00E517AD">
        <w:rPr>
          <w:rFonts w:ascii="Arial" w:hAnsi="Arial" w:cs="Arial"/>
          <w:sz w:val="22"/>
          <w:szCs w:val="22"/>
        </w:rPr>
        <w:t>, d</w:t>
      </w:r>
      <w:r w:rsidRPr="00E517AD">
        <w:rPr>
          <w:rFonts w:ascii="Arial" w:hAnsi="Arial" w:cs="Arial"/>
          <w:sz w:val="22"/>
          <w:szCs w:val="22"/>
        </w:rPr>
        <w:t xml:space="preserve">latego </w:t>
      </w:r>
      <w:r w:rsidR="009553FE" w:rsidRPr="00E517AD">
        <w:rPr>
          <w:rFonts w:ascii="Arial" w:hAnsi="Arial" w:cs="Arial"/>
          <w:sz w:val="22"/>
          <w:szCs w:val="22"/>
        </w:rPr>
        <w:t>tak ważne</w:t>
      </w:r>
      <w:r w:rsidRPr="00E517AD">
        <w:rPr>
          <w:rFonts w:ascii="Arial" w:hAnsi="Arial" w:cs="Arial"/>
          <w:sz w:val="22"/>
          <w:szCs w:val="22"/>
        </w:rPr>
        <w:t xml:space="preserve"> </w:t>
      </w:r>
      <w:r w:rsidR="009553FE" w:rsidRPr="00E517AD">
        <w:rPr>
          <w:rFonts w:ascii="Arial" w:hAnsi="Arial" w:cs="Arial"/>
          <w:sz w:val="22"/>
          <w:szCs w:val="22"/>
        </w:rPr>
        <w:t xml:space="preserve">są </w:t>
      </w:r>
      <w:r w:rsidRPr="00E517AD">
        <w:rPr>
          <w:rFonts w:ascii="Arial" w:hAnsi="Arial" w:cs="Arial"/>
          <w:sz w:val="22"/>
          <w:szCs w:val="22"/>
        </w:rPr>
        <w:t>nowe technologie związane z obniżaniem emisji i bardziej zrównoważon</w:t>
      </w:r>
      <w:r w:rsidR="009553FE" w:rsidRPr="00E517AD">
        <w:rPr>
          <w:rFonts w:ascii="Arial" w:hAnsi="Arial" w:cs="Arial"/>
          <w:sz w:val="22"/>
          <w:szCs w:val="22"/>
        </w:rPr>
        <w:t>a</w:t>
      </w:r>
      <w:r w:rsidRPr="00E517AD">
        <w:rPr>
          <w:rFonts w:ascii="Arial" w:hAnsi="Arial" w:cs="Arial"/>
          <w:sz w:val="22"/>
          <w:szCs w:val="22"/>
        </w:rPr>
        <w:t xml:space="preserve"> mobilnoś</w:t>
      </w:r>
      <w:r w:rsidR="009553FE" w:rsidRPr="00E517AD">
        <w:rPr>
          <w:rFonts w:ascii="Arial" w:hAnsi="Arial" w:cs="Arial"/>
          <w:sz w:val="22"/>
          <w:szCs w:val="22"/>
        </w:rPr>
        <w:t>ć</w:t>
      </w:r>
      <w:r w:rsidRPr="00E517AD">
        <w:rPr>
          <w:rFonts w:ascii="Arial" w:hAnsi="Arial" w:cs="Arial"/>
          <w:sz w:val="22"/>
          <w:szCs w:val="22"/>
        </w:rPr>
        <w:t xml:space="preserve">. </w:t>
      </w:r>
      <w:r w:rsidR="009553FE" w:rsidRPr="00E517AD">
        <w:rPr>
          <w:rFonts w:ascii="Arial" w:hAnsi="Arial" w:cs="Arial"/>
          <w:sz w:val="22"/>
          <w:szCs w:val="22"/>
        </w:rPr>
        <w:t>I</w:t>
      </w:r>
      <w:r w:rsidRPr="00E517AD">
        <w:rPr>
          <w:rFonts w:ascii="Arial" w:hAnsi="Arial" w:cs="Arial"/>
          <w:sz w:val="22"/>
          <w:szCs w:val="22"/>
        </w:rPr>
        <w:t>nwestycje w infrastrukturę transportową mają pozytywne znaczenie dla gospodarki i</w:t>
      </w:r>
      <w:r w:rsidR="00AF2CDF" w:rsidRPr="00E517AD">
        <w:rPr>
          <w:rFonts w:ascii="Arial" w:hAnsi="Arial" w:cs="Arial"/>
          <w:sz w:val="22"/>
          <w:szCs w:val="22"/>
        </w:rPr>
        <w:t> </w:t>
      </w:r>
      <w:r w:rsidRPr="00E517AD">
        <w:rPr>
          <w:rFonts w:ascii="Arial" w:hAnsi="Arial" w:cs="Arial"/>
          <w:sz w:val="22"/>
          <w:szCs w:val="22"/>
        </w:rPr>
        <w:t>mobilności obywateli, ale powinny uwzględniać uwarunkowania środowiskowe i</w:t>
      </w:r>
      <w:r w:rsidR="00AF2CDF" w:rsidRPr="00E517AD">
        <w:rPr>
          <w:rFonts w:ascii="Arial" w:hAnsi="Arial" w:cs="Arial"/>
          <w:sz w:val="22"/>
          <w:szCs w:val="22"/>
        </w:rPr>
        <w:t> </w:t>
      </w:r>
      <w:r w:rsidRPr="00E517AD">
        <w:rPr>
          <w:rFonts w:ascii="Arial" w:hAnsi="Arial" w:cs="Arial"/>
          <w:sz w:val="22"/>
          <w:szCs w:val="22"/>
        </w:rPr>
        <w:t xml:space="preserve">minimalizować negatywne skutki </w:t>
      </w:r>
      <w:r w:rsidR="009553FE" w:rsidRPr="00E517AD">
        <w:rPr>
          <w:rFonts w:ascii="Arial" w:hAnsi="Arial" w:cs="Arial"/>
          <w:sz w:val="22"/>
          <w:szCs w:val="22"/>
        </w:rPr>
        <w:t>ich</w:t>
      </w:r>
      <w:r w:rsidRPr="00E517AD">
        <w:rPr>
          <w:rFonts w:ascii="Arial" w:hAnsi="Arial" w:cs="Arial"/>
          <w:sz w:val="22"/>
          <w:szCs w:val="22"/>
        </w:rPr>
        <w:t xml:space="preserve"> oddziaływ</w:t>
      </w:r>
      <w:r w:rsidR="009553FE" w:rsidRPr="00E517AD">
        <w:rPr>
          <w:rFonts w:ascii="Arial" w:hAnsi="Arial" w:cs="Arial"/>
          <w:sz w:val="22"/>
          <w:szCs w:val="22"/>
        </w:rPr>
        <w:t>ań</w:t>
      </w:r>
      <w:r w:rsidRPr="00E517AD">
        <w:rPr>
          <w:rFonts w:ascii="Arial" w:hAnsi="Arial" w:cs="Arial"/>
          <w:sz w:val="22"/>
          <w:szCs w:val="22"/>
        </w:rPr>
        <w:t xml:space="preserve">. </w:t>
      </w:r>
    </w:p>
    <w:p w14:paraId="672AAE5E" w14:textId="77777777" w:rsidR="003F6A6D" w:rsidRPr="00E517AD" w:rsidRDefault="00AF2CDF"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lastRenderedPageBreak/>
        <w:t>7.</w:t>
      </w:r>
      <w:r w:rsidR="003F6A6D" w:rsidRPr="00E517AD">
        <w:rPr>
          <w:rFonts w:ascii="Arial" w:hAnsi="Arial" w:cs="Arial"/>
          <w:sz w:val="22"/>
          <w:szCs w:val="22"/>
        </w:rPr>
        <w:t xml:space="preserve"> Program </w:t>
      </w:r>
      <w:r w:rsidRPr="00E517AD">
        <w:rPr>
          <w:rFonts w:ascii="Arial" w:hAnsi="Arial" w:cs="Arial"/>
          <w:sz w:val="22"/>
          <w:szCs w:val="22"/>
        </w:rPr>
        <w:t>działań w zakresie środowiska d</w:t>
      </w:r>
      <w:r w:rsidR="003F6A6D" w:rsidRPr="00E517AD">
        <w:rPr>
          <w:rFonts w:ascii="Arial" w:hAnsi="Arial" w:cs="Arial"/>
          <w:sz w:val="22"/>
          <w:szCs w:val="22"/>
        </w:rPr>
        <w:t>o 2020</w:t>
      </w:r>
      <w:r w:rsidRPr="00E517AD">
        <w:rPr>
          <w:rFonts w:ascii="Arial" w:hAnsi="Arial" w:cs="Arial"/>
          <w:sz w:val="22"/>
          <w:szCs w:val="22"/>
        </w:rPr>
        <w:t xml:space="preserve"> r. -</w:t>
      </w:r>
      <w:r w:rsidR="003F6A6D" w:rsidRPr="00E517AD">
        <w:rPr>
          <w:rFonts w:ascii="Arial" w:hAnsi="Arial" w:cs="Arial"/>
          <w:sz w:val="22"/>
          <w:szCs w:val="22"/>
        </w:rPr>
        <w:t xml:space="preserve"> „Dobr</w:t>
      </w:r>
      <w:r w:rsidRPr="00E517AD">
        <w:rPr>
          <w:rFonts w:ascii="Arial" w:hAnsi="Arial" w:cs="Arial"/>
          <w:sz w:val="22"/>
          <w:szCs w:val="22"/>
        </w:rPr>
        <w:t>a jakość życia z uwzględnieniem ograniczeń naszej planety</w:t>
      </w:r>
      <w:r w:rsidR="003F6A6D" w:rsidRPr="00E517AD">
        <w:rPr>
          <w:rFonts w:ascii="Arial" w:hAnsi="Arial" w:cs="Arial"/>
          <w:sz w:val="22"/>
          <w:szCs w:val="22"/>
        </w:rPr>
        <w:t xml:space="preserve">” </w:t>
      </w:r>
      <w:r w:rsidR="00225354" w:rsidRPr="00E517AD">
        <w:rPr>
          <w:rFonts w:ascii="Arial" w:hAnsi="Arial" w:cs="Arial"/>
          <w:sz w:val="22"/>
          <w:szCs w:val="22"/>
        </w:rPr>
        <w:t>wyznacza kierunek rozwoju unijnej polityki środowiskowej</w:t>
      </w:r>
      <w:r w:rsidR="007D7F30" w:rsidRPr="00E517AD">
        <w:rPr>
          <w:rFonts w:ascii="Arial" w:hAnsi="Arial" w:cs="Arial"/>
          <w:sz w:val="22"/>
          <w:szCs w:val="22"/>
        </w:rPr>
        <w:t>.</w:t>
      </w:r>
      <w:r w:rsidR="00225354" w:rsidRPr="00E517AD">
        <w:rPr>
          <w:rFonts w:ascii="Arial" w:hAnsi="Arial" w:cs="Arial"/>
          <w:sz w:val="22"/>
          <w:szCs w:val="22"/>
        </w:rPr>
        <w:t xml:space="preserve"> </w:t>
      </w:r>
      <w:r w:rsidR="007D7F30" w:rsidRPr="00E517AD">
        <w:rPr>
          <w:rFonts w:ascii="Arial" w:hAnsi="Arial" w:cs="Arial"/>
          <w:sz w:val="22"/>
          <w:szCs w:val="22"/>
        </w:rPr>
        <w:t xml:space="preserve">Wśród określonych </w:t>
      </w:r>
      <w:r w:rsidR="003F6A6D" w:rsidRPr="00E517AD">
        <w:rPr>
          <w:rFonts w:ascii="Arial" w:hAnsi="Arial" w:cs="Arial"/>
          <w:sz w:val="22"/>
          <w:szCs w:val="22"/>
        </w:rPr>
        <w:t>cel</w:t>
      </w:r>
      <w:r w:rsidR="007D7F30" w:rsidRPr="00E517AD">
        <w:rPr>
          <w:rFonts w:ascii="Arial" w:hAnsi="Arial" w:cs="Arial"/>
          <w:sz w:val="22"/>
          <w:szCs w:val="22"/>
        </w:rPr>
        <w:t>ów</w:t>
      </w:r>
      <w:r w:rsidR="003F6A6D" w:rsidRPr="00E517AD">
        <w:rPr>
          <w:rFonts w:ascii="Arial" w:hAnsi="Arial" w:cs="Arial"/>
          <w:sz w:val="22"/>
          <w:szCs w:val="22"/>
        </w:rPr>
        <w:t xml:space="preserve"> priorytetow</w:t>
      </w:r>
      <w:r w:rsidR="007D7F30" w:rsidRPr="00E517AD">
        <w:rPr>
          <w:rFonts w:ascii="Arial" w:hAnsi="Arial" w:cs="Arial"/>
          <w:sz w:val="22"/>
          <w:szCs w:val="22"/>
        </w:rPr>
        <w:t xml:space="preserve">ych </w:t>
      </w:r>
      <w:r w:rsidR="003F6A6D" w:rsidRPr="00E517AD">
        <w:rPr>
          <w:rFonts w:ascii="Arial" w:hAnsi="Arial" w:cs="Arial"/>
          <w:sz w:val="22"/>
          <w:szCs w:val="22"/>
        </w:rPr>
        <w:t>wskazan</w:t>
      </w:r>
      <w:r w:rsidR="007D7F30" w:rsidRPr="00E517AD">
        <w:rPr>
          <w:rFonts w:ascii="Arial" w:hAnsi="Arial" w:cs="Arial"/>
          <w:sz w:val="22"/>
          <w:szCs w:val="22"/>
        </w:rPr>
        <w:t>e zostały</w:t>
      </w:r>
      <w:r w:rsidR="00641D89" w:rsidRPr="00E517AD">
        <w:rPr>
          <w:rFonts w:ascii="Arial" w:hAnsi="Arial" w:cs="Arial"/>
          <w:sz w:val="22"/>
          <w:szCs w:val="22"/>
        </w:rPr>
        <w:t xml:space="preserve"> m.in.</w:t>
      </w:r>
      <w:r w:rsidR="003F6A6D" w:rsidRPr="00E517AD">
        <w:rPr>
          <w:rFonts w:ascii="Arial" w:hAnsi="Arial" w:cs="Arial"/>
          <w:sz w:val="22"/>
          <w:szCs w:val="22"/>
        </w:rPr>
        <w:t>:</w:t>
      </w:r>
    </w:p>
    <w:p w14:paraId="6B702E27" w14:textId="77777777" w:rsidR="00641D89" w:rsidRPr="00E517AD" w:rsidRDefault="00641D89"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ochrona, zachowanie i poprawa kapitału naturalnego Unii,</w:t>
      </w:r>
    </w:p>
    <w:p w14:paraId="49A77E7C" w14:textId="77777777" w:rsidR="003F6A6D" w:rsidRPr="00E517AD" w:rsidRDefault="003F6A6D"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 xml:space="preserve">przekształcenie Unii Europejskiej w zasobooszczędną, zieloną i konkurencyjną gospodarkę niskoemisyjną, </w:t>
      </w:r>
    </w:p>
    <w:p w14:paraId="39AC3FAD" w14:textId="77777777" w:rsidR="003F6A6D" w:rsidRPr="00E517AD" w:rsidRDefault="003F6A6D"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 xml:space="preserve">ochrona obywateli Unii przed związanymi ze środowiskiem presjami i zagrożeniem dla zdrowia i dobrostanu, </w:t>
      </w:r>
    </w:p>
    <w:p w14:paraId="2013A784" w14:textId="77777777" w:rsidR="003F6A6D" w:rsidRPr="00E517AD" w:rsidRDefault="003F6A6D"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lepsze uwzględnianie problematyki środowiska i większa spójność polityki,</w:t>
      </w:r>
    </w:p>
    <w:p w14:paraId="2D0E3A5C" w14:textId="77777777" w:rsidR="003F6A6D" w:rsidRPr="00E517AD" w:rsidRDefault="003F6A6D"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wspieranie zrównoważonego charakteru miast Unii,</w:t>
      </w:r>
    </w:p>
    <w:p w14:paraId="15E1B93C" w14:textId="77777777" w:rsidR="003F6A6D" w:rsidRPr="00E517AD" w:rsidRDefault="003F6A6D" w:rsidP="00846A10">
      <w:pPr>
        <w:numPr>
          <w:ilvl w:val="1"/>
          <w:numId w:val="7"/>
        </w:numPr>
        <w:spacing w:after="240"/>
        <w:ind w:left="644" w:hanging="266"/>
        <w:rPr>
          <w:rFonts w:ascii="Arial" w:eastAsia="Calibri" w:hAnsi="Arial" w:cs="Arial"/>
          <w:sz w:val="22"/>
          <w:szCs w:val="22"/>
        </w:rPr>
      </w:pPr>
      <w:r w:rsidRPr="00E517AD">
        <w:rPr>
          <w:rFonts w:ascii="Arial" w:eastAsia="Calibri" w:hAnsi="Arial" w:cs="Arial"/>
          <w:sz w:val="22"/>
          <w:szCs w:val="22"/>
        </w:rPr>
        <w:t>zwiększenie efektywności Unii w podejmowaniu międzynarodowych wyzwań związanych ze środowiskiem i klimatem.</w:t>
      </w:r>
    </w:p>
    <w:p w14:paraId="0F8BF629" w14:textId="77777777" w:rsidR="00194757" w:rsidRPr="00E517AD" w:rsidRDefault="001A6B48" w:rsidP="00846A10">
      <w:pPr>
        <w:spacing w:after="240"/>
        <w:ind w:left="360"/>
        <w:rPr>
          <w:rFonts w:ascii="Arial" w:hAnsi="Arial" w:cs="Arial"/>
          <w:sz w:val="22"/>
          <w:szCs w:val="22"/>
        </w:rPr>
      </w:pPr>
      <w:r w:rsidRPr="00E517AD">
        <w:rPr>
          <w:rFonts w:ascii="Arial" w:hAnsi="Arial" w:cs="Arial"/>
          <w:sz w:val="22"/>
          <w:szCs w:val="22"/>
        </w:rPr>
        <w:t>W dniu 17 marca 2021 r. ambasadorowie państw członkowskich UE zatwierdzili mandat pozwalający Radzie rozpocząć negocjacje z Parlamentem Europejskim, tak by osiągnąć porozumienie co do 8. programu działań w zakresie środowiska. Program ten wyznaczy ramy polityki i działań środowiskowo-klimatycznych do 2030 r.</w:t>
      </w:r>
      <w:r w:rsidR="00194757" w:rsidRPr="00E517AD">
        <w:rPr>
          <w:rFonts w:ascii="Arial" w:hAnsi="Arial" w:cs="Arial"/>
          <w:sz w:val="22"/>
          <w:szCs w:val="22"/>
        </w:rPr>
        <w:t xml:space="preserve"> oraz </w:t>
      </w:r>
      <w:r w:rsidRPr="00E517AD">
        <w:rPr>
          <w:rFonts w:ascii="Arial" w:hAnsi="Arial" w:cs="Arial"/>
          <w:sz w:val="22"/>
          <w:szCs w:val="22"/>
        </w:rPr>
        <w:t>przyspieszy</w:t>
      </w:r>
      <w:r w:rsidR="00194757" w:rsidRPr="00E517AD">
        <w:rPr>
          <w:rFonts w:ascii="Arial" w:hAnsi="Arial" w:cs="Arial"/>
          <w:sz w:val="22"/>
          <w:szCs w:val="22"/>
        </w:rPr>
        <w:t xml:space="preserve"> </w:t>
      </w:r>
      <w:r w:rsidRPr="00E517AD">
        <w:rPr>
          <w:rFonts w:ascii="Arial" w:hAnsi="Arial" w:cs="Arial"/>
          <w:sz w:val="22"/>
          <w:szCs w:val="22"/>
        </w:rPr>
        <w:t xml:space="preserve">ekologiczną transformację w sposób sprawiedliwy i inkluzywny. </w:t>
      </w:r>
    </w:p>
    <w:p w14:paraId="076F41B0" w14:textId="42C30A27" w:rsidR="003F6A6D"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 xml:space="preserve">Dyrektywa Parlamentu Europejskiego i Rady 2008/50/WE w sprawie jakości powietrza </w:t>
      </w:r>
      <w:r w:rsidR="0014426F" w:rsidRPr="00E517AD">
        <w:rPr>
          <w:rFonts w:ascii="Arial" w:hAnsi="Arial" w:cs="Arial"/>
          <w:sz w:val="22"/>
          <w:szCs w:val="22"/>
        </w:rPr>
        <w:br/>
      </w:r>
      <w:r w:rsidR="002608CF" w:rsidRPr="00E517AD">
        <w:rPr>
          <w:rFonts w:ascii="Arial" w:hAnsi="Arial" w:cs="Arial"/>
          <w:sz w:val="22"/>
          <w:szCs w:val="22"/>
        </w:rPr>
        <w:t xml:space="preserve">i czystszego powietrza </w:t>
      </w:r>
      <w:r w:rsidRPr="00E517AD">
        <w:rPr>
          <w:rFonts w:ascii="Arial" w:hAnsi="Arial" w:cs="Arial"/>
          <w:sz w:val="22"/>
          <w:szCs w:val="22"/>
        </w:rPr>
        <w:t>dla Europy</w:t>
      </w:r>
      <w:r w:rsidR="00194757" w:rsidRPr="00E517AD">
        <w:rPr>
          <w:rFonts w:ascii="Arial" w:hAnsi="Arial" w:cs="Arial"/>
          <w:sz w:val="22"/>
          <w:szCs w:val="22"/>
        </w:rPr>
        <w:t xml:space="preserve"> </w:t>
      </w:r>
      <w:r w:rsidR="002608CF" w:rsidRPr="00E517AD">
        <w:rPr>
          <w:rFonts w:ascii="Arial" w:hAnsi="Arial" w:cs="Arial"/>
          <w:sz w:val="22"/>
          <w:szCs w:val="22"/>
        </w:rPr>
        <w:t xml:space="preserve">(tzw. Dyrektywa CAFE) </w:t>
      </w:r>
      <w:r w:rsidR="00194757" w:rsidRPr="00E517AD">
        <w:rPr>
          <w:rFonts w:ascii="Arial" w:hAnsi="Arial" w:cs="Arial"/>
          <w:sz w:val="22"/>
          <w:szCs w:val="22"/>
        </w:rPr>
        <w:t>określa działania państw członkowskich UE w zakresie ochrony powietrza, tak aby unikać, zapobiegać lub ograniczać szkodliwe oddziaływanie na zdrowie ludzi i środowisko jako całości.</w:t>
      </w:r>
      <w:r w:rsidR="009B6D24" w:rsidRPr="00E517AD">
        <w:rPr>
          <w:rFonts w:ascii="Arial" w:hAnsi="Arial" w:cs="Arial"/>
          <w:sz w:val="22"/>
          <w:szCs w:val="22"/>
        </w:rPr>
        <w:t xml:space="preserve"> </w:t>
      </w:r>
      <w:r w:rsidR="00194757" w:rsidRPr="00E517AD">
        <w:rPr>
          <w:rFonts w:ascii="Arial" w:hAnsi="Arial" w:cs="Arial"/>
          <w:sz w:val="22"/>
          <w:szCs w:val="22"/>
        </w:rPr>
        <w:t xml:space="preserve">Szczegółowe wytyczne </w:t>
      </w:r>
      <w:r w:rsidR="009B6D24" w:rsidRPr="00E517AD">
        <w:rPr>
          <w:rFonts w:ascii="Arial" w:hAnsi="Arial" w:cs="Arial"/>
          <w:sz w:val="22"/>
          <w:szCs w:val="22"/>
        </w:rPr>
        <w:t>odnoszące się</w:t>
      </w:r>
      <w:r w:rsidR="00194757" w:rsidRPr="00E517AD">
        <w:rPr>
          <w:rFonts w:ascii="Arial" w:hAnsi="Arial" w:cs="Arial"/>
          <w:sz w:val="22"/>
          <w:szCs w:val="22"/>
        </w:rPr>
        <w:t xml:space="preserve"> do prowadzenia pomiarów</w:t>
      </w:r>
      <w:r w:rsidR="009B6D24" w:rsidRPr="00E517AD">
        <w:rPr>
          <w:rFonts w:ascii="Arial" w:hAnsi="Arial" w:cs="Arial"/>
          <w:sz w:val="22"/>
          <w:szCs w:val="22"/>
        </w:rPr>
        <w:t xml:space="preserve"> oraz</w:t>
      </w:r>
      <w:r w:rsidR="00194757" w:rsidRPr="00E517AD">
        <w:rPr>
          <w:rFonts w:ascii="Arial" w:hAnsi="Arial" w:cs="Arial"/>
          <w:sz w:val="22"/>
          <w:szCs w:val="22"/>
        </w:rPr>
        <w:t xml:space="preserve"> dopuszczalnych poziomów zanieczyszczeń zostały przedstawione w załącznikach </w:t>
      </w:r>
      <w:r w:rsidR="009B6D24" w:rsidRPr="00E517AD">
        <w:rPr>
          <w:rFonts w:ascii="Arial" w:hAnsi="Arial" w:cs="Arial"/>
          <w:sz w:val="22"/>
          <w:szCs w:val="22"/>
        </w:rPr>
        <w:t>d</w:t>
      </w:r>
      <w:r w:rsidR="00194757" w:rsidRPr="00E517AD">
        <w:rPr>
          <w:rFonts w:ascii="Arial" w:hAnsi="Arial" w:cs="Arial"/>
          <w:sz w:val="22"/>
          <w:szCs w:val="22"/>
        </w:rPr>
        <w:t>yrektywy. Główne elementy ochrony powietrza dotyczą przede wszystkim zagrożenia związanego z pyłem zwieszonym w atmosferze i</w:t>
      </w:r>
      <w:r w:rsidR="000D1897" w:rsidRPr="00E517AD">
        <w:rPr>
          <w:rFonts w:ascii="Arial" w:hAnsi="Arial" w:cs="Arial"/>
          <w:sz w:val="22"/>
          <w:szCs w:val="22"/>
        </w:rPr>
        <w:t> </w:t>
      </w:r>
      <w:r w:rsidR="00194757" w:rsidRPr="00E517AD">
        <w:rPr>
          <w:rFonts w:ascii="Arial" w:hAnsi="Arial" w:cs="Arial"/>
          <w:sz w:val="22"/>
          <w:szCs w:val="22"/>
        </w:rPr>
        <w:t xml:space="preserve">narażeniem </w:t>
      </w:r>
      <w:r w:rsidR="009B6D24" w:rsidRPr="00E517AD">
        <w:rPr>
          <w:rFonts w:ascii="Arial" w:hAnsi="Arial" w:cs="Arial"/>
          <w:sz w:val="22"/>
          <w:szCs w:val="22"/>
        </w:rPr>
        <w:t>zdrowia ludzi</w:t>
      </w:r>
      <w:r w:rsidR="00194757" w:rsidRPr="00E517AD">
        <w:rPr>
          <w:rFonts w:ascii="Arial" w:hAnsi="Arial" w:cs="Arial"/>
          <w:sz w:val="22"/>
          <w:szCs w:val="22"/>
        </w:rPr>
        <w:t>, stąd też skupiono uwagę na zapis</w:t>
      </w:r>
      <w:r w:rsidR="009B6D24" w:rsidRPr="00E517AD">
        <w:rPr>
          <w:rFonts w:ascii="Arial" w:hAnsi="Arial" w:cs="Arial"/>
          <w:sz w:val="22"/>
          <w:szCs w:val="22"/>
        </w:rPr>
        <w:t>ach</w:t>
      </w:r>
      <w:r w:rsidR="00194757" w:rsidRPr="00E517AD">
        <w:rPr>
          <w:rFonts w:ascii="Arial" w:hAnsi="Arial" w:cs="Arial"/>
          <w:sz w:val="22"/>
          <w:szCs w:val="22"/>
        </w:rPr>
        <w:t xml:space="preserve"> umożliwiających wdrożenie monitoringu PM2,5.</w:t>
      </w:r>
      <w:r w:rsidR="00755473" w:rsidRPr="00E517AD">
        <w:rPr>
          <w:rFonts w:ascii="Arial" w:hAnsi="Arial" w:cs="Arial"/>
          <w:sz w:val="22"/>
          <w:szCs w:val="22"/>
        </w:rPr>
        <w:t xml:space="preserve"> </w:t>
      </w:r>
      <w:r w:rsidR="009B6D24" w:rsidRPr="00E517AD">
        <w:rPr>
          <w:rFonts w:ascii="Arial" w:hAnsi="Arial" w:cs="Arial"/>
          <w:sz w:val="22"/>
          <w:szCs w:val="22"/>
        </w:rPr>
        <w:t>Integralną część dyrektywy stanowi</w:t>
      </w:r>
      <w:r w:rsidRPr="00E517AD">
        <w:rPr>
          <w:rFonts w:ascii="Arial" w:hAnsi="Arial" w:cs="Arial"/>
          <w:sz w:val="22"/>
          <w:szCs w:val="22"/>
        </w:rPr>
        <w:t xml:space="preserve"> oświadczenie Komisji Europejskiej uznające potrzebę działań w zakresie ograniczeń szkodliwych emisji zanieczyszczeń. W </w:t>
      </w:r>
      <w:r w:rsidR="009B6D24" w:rsidRPr="00E517AD">
        <w:rPr>
          <w:rFonts w:ascii="Arial" w:hAnsi="Arial" w:cs="Arial"/>
          <w:sz w:val="22"/>
          <w:szCs w:val="22"/>
        </w:rPr>
        <w:t>zakresie</w:t>
      </w:r>
      <w:r w:rsidRPr="00E517AD">
        <w:rPr>
          <w:rFonts w:ascii="Arial" w:hAnsi="Arial" w:cs="Arial"/>
          <w:sz w:val="22"/>
          <w:szCs w:val="22"/>
        </w:rPr>
        <w:t xml:space="preserve"> transpor</w:t>
      </w:r>
      <w:r w:rsidR="009B6D24" w:rsidRPr="00E517AD">
        <w:rPr>
          <w:rFonts w:ascii="Arial" w:hAnsi="Arial" w:cs="Arial"/>
          <w:sz w:val="22"/>
          <w:szCs w:val="22"/>
        </w:rPr>
        <w:t>tu</w:t>
      </w:r>
      <w:r w:rsidRPr="00E517AD">
        <w:rPr>
          <w:rFonts w:ascii="Arial" w:hAnsi="Arial" w:cs="Arial"/>
          <w:sz w:val="22"/>
          <w:szCs w:val="22"/>
        </w:rPr>
        <w:t xml:space="preserve"> wskazano akty prawne ograniczające emisję spalin przez samochody dostawcze oraz działania </w:t>
      </w:r>
      <w:r w:rsidR="009B6D24" w:rsidRPr="00E517AD">
        <w:rPr>
          <w:rFonts w:ascii="Arial" w:hAnsi="Arial" w:cs="Arial"/>
          <w:sz w:val="22"/>
          <w:szCs w:val="22"/>
        </w:rPr>
        <w:t>mające na celu objęcie</w:t>
      </w:r>
      <w:r w:rsidRPr="00E517AD">
        <w:rPr>
          <w:rFonts w:ascii="Arial" w:hAnsi="Arial" w:cs="Arial"/>
          <w:sz w:val="22"/>
          <w:szCs w:val="22"/>
        </w:rPr>
        <w:t xml:space="preserve"> uregulowaniami prawnymi ograniczeń emisji w samochodach ciężarowych. Plany rozwiązań legislacyjnych obejmują nie tylko kwestie eksploatacji pojazdów jako emitorów zanieczyszczeń, ale również aspekt produkcji </w:t>
      </w:r>
      <w:r w:rsidR="000D1897" w:rsidRPr="00E517AD">
        <w:rPr>
          <w:rFonts w:ascii="Arial" w:hAnsi="Arial" w:cs="Arial"/>
          <w:sz w:val="22"/>
          <w:szCs w:val="22"/>
        </w:rPr>
        <w:t>m.in.</w:t>
      </w:r>
      <w:r w:rsidRPr="00E517AD">
        <w:rPr>
          <w:rFonts w:ascii="Arial" w:hAnsi="Arial" w:cs="Arial"/>
          <w:sz w:val="22"/>
          <w:szCs w:val="22"/>
        </w:rPr>
        <w:t xml:space="preserve"> środków transportu. Przykładem </w:t>
      </w:r>
      <w:r w:rsidR="009B6D24" w:rsidRPr="00E517AD">
        <w:rPr>
          <w:rFonts w:ascii="Arial" w:hAnsi="Arial" w:cs="Arial"/>
          <w:sz w:val="22"/>
          <w:szCs w:val="22"/>
        </w:rPr>
        <w:t>są</w:t>
      </w:r>
      <w:r w:rsidRPr="00E517AD">
        <w:rPr>
          <w:rFonts w:ascii="Arial" w:hAnsi="Arial" w:cs="Arial"/>
          <w:sz w:val="22"/>
          <w:szCs w:val="22"/>
        </w:rPr>
        <w:t xml:space="preserve"> ograniczenia w produktach chemicznych używanych do produkcji pojazdów czy też ograniczenia emisji zanieczyszczeń przez maszyny nieporuszające się po drogach.</w:t>
      </w:r>
    </w:p>
    <w:p w14:paraId="5237B8A8" w14:textId="77777777" w:rsidR="003F6A6D" w:rsidRPr="00E517AD" w:rsidRDefault="003F6A6D" w:rsidP="00846A10">
      <w:pPr>
        <w:numPr>
          <w:ilvl w:val="0"/>
          <w:numId w:val="2"/>
        </w:numPr>
        <w:spacing w:before="40" w:after="240"/>
        <w:ind w:left="357" w:hanging="357"/>
        <w:rPr>
          <w:rFonts w:ascii="Arial" w:hAnsi="Arial" w:cs="Arial"/>
          <w:sz w:val="22"/>
          <w:szCs w:val="22"/>
        </w:rPr>
      </w:pPr>
      <w:r w:rsidRPr="00EA50F5">
        <w:rPr>
          <w:rFonts w:ascii="Arial" w:hAnsi="Arial" w:cs="Arial"/>
          <w:spacing w:val="-11"/>
          <w:sz w:val="22"/>
          <w:szCs w:val="22"/>
        </w:rPr>
        <w:t xml:space="preserve">Opinia Europejskiego Komitetu Ekonomiczno - Społecznego w sprawie </w:t>
      </w:r>
      <w:r w:rsidRPr="00EA50F5">
        <w:rPr>
          <w:rFonts w:ascii="Arial" w:hAnsi="Arial" w:cs="Arial"/>
          <w:spacing w:val="-8"/>
          <w:sz w:val="22"/>
          <w:szCs w:val="22"/>
        </w:rPr>
        <w:t>transportu na obszarach miejskich i metropolitalnych (2007/C 168/17)</w:t>
      </w:r>
      <w:r w:rsidR="00A81682" w:rsidRPr="00EA50F5">
        <w:rPr>
          <w:rFonts w:ascii="Arial" w:hAnsi="Arial" w:cs="Arial"/>
          <w:spacing w:val="-8"/>
          <w:sz w:val="22"/>
          <w:szCs w:val="22"/>
        </w:rPr>
        <w:t xml:space="preserve"> wyrażająca zaniepokojenie zmniejszającym</w:t>
      </w:r>
      <w:r w:rsidRPr="00EA50F5">
        <w:rPr>
          <w:rFonts w:ascii="Arial" w:hAnsi="Arial" w:cs="Arial"/>
          <w:spacing w:val="-8"/>
          <w:sz w:val="22"/>
          <w:szCs w:val="22"/>
        </w:rPr>
        <w:t xml:space="preserve"> się </w:t>
      </w:r>
      <w:r w:rsidR="00A81682" w:rsidRPr="00EA50F5">
        <w:rPr>
          <w:rFonts w:ascii="Arial" w:hAnsi="Arial" w:cs="Arial"/>
          <w:spacing w:val="-8"/>
          <w:sz w:val="22"/>
          <w:szCs w:val="22"/>
        </w:rPr>
        <w:t xml:space="preserve">udziałem transportu publicznego </w:t>
      </w:r>
      <w:r w:rsidRPr="00EA50F5">
        <w:rPr>
          <w:rFonts w:ascii="Arial" w:hAnsi="Arial" w:cs="Arial"/>
          <w:spacing w:val="-8"/>
          <w:sz w:val="22"/>
          <w:szCs w:val="22"/>
        </w:rPr>
        <w:t xml:space="preserve">w transporcie pasażerskim </w:t>
      </w:r>
      <w:r w:rsidR="00A81682" w:rsidRPr="00EA50F5">
        <w:rPr>
          <w:rFonts w:ascii="Arial" w:hAnsi="Arial" w:cs="Arial"/>
          <w:spacing w:val="-8"/>
          <w:sz w:val="22"/>
          <w:szCs w:val="22"/>
        </w:rPr>
        <w:t xml:space="preserve">i w efekcie - </w:t>
      </w:r>
      <w:r w:rsidR="00014286" w:rsidRPr="00EA50F5">
        <w:rPr>
          <w:rFonts w:ascii="Arial" w:hAnsi="Arial" w:cs="Arial"/>
          <w:spacing w:val="-8"/>
          <w:sz w:val="22"/>
          <w:szCs w:val="22"/>
        </w:rPr>
        <w:t>rosnącym</w:t>
      </w:r>
      <w:r w:rsidR="00A81682" w:rsidRPr="00EA50F5">
        <w:rPr>
          <w:rFonts w:ascii="Arial" w:hAnsi="Arial" w:cs="Arial"/>
          <w:spacing w:val="-8"/>
          <w:sz w:val="22"/>
          <w:szCs w:val="22"/>
        </w:rPr>
        <w:t xml:space="preserve"> </w:t>
      </w:r>
      <w:r w:rsidRPr="00EA50F5">
        <w:rPr>
          <w:rFonts w:ascii="Arial" w:hAnsi="Arial" w:cs="Arial"/>
          <w:spacing w:val="-8"/>
          <w:sz w:val="22"/>
          <w:szCs w:val="22"/>
        </w:rPr>
        <w:t>obciążenie</w:t>
      </w:r>
      <w:r w:rsidR="00A81682" w:rsidRPr="00EA50F5">
        <w:rPr>
          <w:rFonts w:ascii="Arial" w:hAnsi="Arial" w:cs="Arial"/>
          <w:spacing w:val="-8"/>
          <w:sz w:val="22"/>
          <w:szCs w:val="22"/>
        </w:rPr>
        <w:t>m</w:t>
      </w:r>
      <w:r w:rsidRPr="00EA50F5">
        <w:rPr>
          <w:rFonts w:ascii="Arial" w:hAnsi="Arial" w:cs="Arial"/>
          <w:spacing w:val="-8"/>
          <w:sz w:val="22"/>
          <w:szCs w:val="22"/>
        </w:rPr>
        <w:t xml:space="preserve"> obszarów miejskich przez indywidualny ruch samochodowy. </w:t>
      </w:r>
      <w:r w:rsidR="00014286" w:rsidRPr="00EA50F5">
        <w:rPr>
          <w:rFonts w:ascii="Arial" w:hAnsi="Arial" w:cs="Arial"/>
          <w:spacing w:val="-8"/>
          <w:sz w:val="22"/>
          <w:szCs w:val="22"/>
        </w:rPr>
        <w:t xml:space="preserve">Ze względu na fakt, że 40% emisji gazów cieplarnianych generuje europejski transport, istnieje </w:t>
      </w:r>
      <w:r w:rsidRPr="00EA50F5">
        <w:rPr>
          <w:rFonts w:ascii="Arial" w:hAnsi="Arial" w:cs="Arial"/>
          <w:spacing w:val="-8"/>
          <w:sz w:val="22"/>
          <w:szCs w:val="22"/>
        </w:rPr>
        <w:t>potrzeba zgodnych działań</w:t>
      </w:r>
      <w:r w:rsidR="002608CF" w:rsidRPr="00EA50F5">
        <w:rPr>
          <w:rFonts w:ascii="Arial" w:hAnsi="Arial" w:cs="Arial"/>
          <w:spacing w:val="-8"/>
          <w:sz w:val="22"/>
          <w:szCs w:val="22"/>
        </w:rPr>
        <w:t>,</w:t>
      </w:r>
      <w:r w:rsidRPr="00EA50F5">
        <w:rPr>
          <w:rFonts w:ascii="Arial" w:hAnsi="Arial" w:cs="Arial"/>
          <w:spacing w:val="-8"/>
          <w:sz w:val="22"/>
          <w:szCs w:val="22"/>
        </w:rPr>
        <w:t xml:space="preserve"> aby odwrócić </w:t>
      </w:r>
      <w:r w:rsidR="00014286" w:rsidRPr="00EA50F5">
        <w:rPr>
          <w:rFonts w:ascii="Arial" w:hAnsi="Arial" w:cs="Arial"/>
          <w:spacing w:val="-8"/>
          <w:sz w:val="22"/>
          <w:szCs w:val="22"/>
        </w:rPr>
        <w:t xml:space="preserve">istniejącą </w:t>
      </w:r>
      <w:r w:rsidRPr="00EA50F5">
        <w:rPr>
          <w:rFonts w:ascii="Arial" w:hAnsi="Arial" w:cs="Arial"/>
          <w:spacing w:val="-8"/>
          <w:sz w:val="22"/>
          <w:szCs w:val="22"/>
        </w:rPr>
        <w:t xml:space="preserve">tendencję. </w:t>
      </w:r>
      <w:r w:rsidR="002608CF" w:rsidRPr="00EA50F5">
        <w:rPr>
          <w:rFonts w:ascii="Arial" w:hAnsi="Arial" w:cs="Arial"/>
          <w:spacing w:val="-8"/>
          <w:sz w:val="22"/>
          <w:szCs w:val="22"/>
        </w:rPr>
        <w:t>W</w:t>
      </w:r>
      <w:r w:rsidRPr="00EA50F5">
        <w:rPr>
          <w:rFonts w:ascii="Arial" w:hAnsi="Arial" w:cs="Arial"/>
          <w:spacing w:val="-8"/>
          <w:sz w:val="22"/>
          <w:szCs w:val="22"/>
        </w:rPr>
        <w:t xml:space="preserve"> planowani</w:t>
      </w:r>
      <w:r w:rsidR="002608CF" w:rsidRPr="00EA50F5">
        <w:rPr>
          <w:rFonts w:ascii="Arial" w:hAnsi="Arial" w:cs="Arial"/>
          <w:spacing w:val="-8"/>
          <w:sz w:val="22"/>
          <w:szCs w:val="22"/>
        </w:rPr>
        <w:t>u</w:t>
      </w:r>
      <w:r w:rsidRPr="00EA50F5">
        <w:rPr>
          <w:rFonts w:ascii="Arial" w:hAnsi="Arial" w:cs="Arial"/>
          <w:spacing w:val="-8"/>
          <w:sz w:val="22"/>
          <w:szCs w:val="22"/>
        </w:rPr>
        <w:t xml:space="preserve"> przestrzenn</w:t>
      </w:r>
      <w:r w:rsidR="002608CF" w:rsidRPr="00EA50F5">
        <w:rPr>
          <w:rFonts w:ascii="Arial" w:hAnsi="Arial" w:cs="Arial"/>
          <w:spacing w:val="-8"/>
          <w:sz w:val="22"/>
          <w:szCs w:val="22"/>
        </w:rPr>
        <w:t>ym</w:t>
      </w:r>
      <w:r w:rsidRPr="00EA50F5">
        <w:rPr>
          <w:rFonts w:ascii="Arial" w:hAnsi="Arial" w:cs="Arial"/>
          <w:spacing w:val="-8"/>
          <w:sz w:val="22"/>
          <w:szCs w:val="22"/>
        </w:rPr>
        <w:t xml:space="preserve"> </w:t>
      </w:r>
      <w:r w:rsidR="00BE4CCC" w:rsidRPr="00EA50F5">
        <w:rPr>
          <w:rFonts w:ascii="Arial" w:hAnsi="Arial" w:cs="Arial"/>
          <w:spacing w:val="-8"/>
          <w:sz w:val="22"/>
          <w:szCs w:val="22"/>
        </w:rPr>
        <w:t>należy zwrócić uwagę na</w:t>
      </w:r>
      <w:r w:rsidRPr="00EA50F5">
        <w:rPr>
          <w:rFonts w:ascii="Arial" w:hAnsi="Arial" w:cs="Arial"/>
          <w:spacing w:val="-8"/>
          <w:sz w:val="22"/>
          <w:szCs w:val="22"/>
        </w:rPr>
        <w:t xml:space="preserve"> zapobieganie bezładowi zabudowy</w:t>
      </w:r>
      <w:r w:rsidR="002608CF" w:rsidRPr="00EA50F5">
        <w:rPr>
          <w:rFonts w:ascii="Arial" w:hAnsi="Arial" w:cs="Arial"/>
          <w:spacing w:val="-8"/>
          <w:sz w:val="22"/>
          <w:szCs w:val="22"/>
        </w:rPr>
        <w:t>,</w:t>
      </w:r>
      <w:r w:rsidR="00BE4CCC" w:rsidRPr="00EA50F5">
        <w:rPr>
          <w:rFonts w:ascii="Arial" w:hAnsi="Arial" w:cs="Arial"/>
          <w:spacing w:val="-8"/>
          <w:sz w:val="22"/>
          <w:szCs w:val="22"/>
        </w:rPr>
        <w:t xml:space="preserve"> generującemu</w:t>
      </w:r>
      <w:r w:rsidRPr="00EA50F5">
        <w:rPr>
          <w:rFonts w:ascii="Arial" w:hAnsi="Arial" w:cs="Arial"/>
          <w:spacing w:val="-8"/>
          <w:sz w:val="22"/>
          <w:szCs w:val="22"/>
        </w:rPr>
        <w:t xml:space="preserve"> powstawani</w:t>
      </w:r>
      <w:r w:rsidR="002608CF" w:rsidRPr="00EA50F5">
        <w:rPr>
          <w:rFonts w:ascii="Arial" w:hAnsi="Arial" w:cs="Arial"/>
          <w:spacing w:val="-8"/>
          <w:sz w:val="22"/>
          <w:szCs w:val="22"/>
        </w:rPr>
        <w:t>e</w:t>
      </w:r>
      <w:r w:rsidRPr="00EA50F5">
        <w:rPr>
          <w:rFonts w:ascii="Arial" w:hAnsi="Arial" w:cs="Arial"/>
          <w:spacing w:val="-8"/>
          <w:sz w:val="22"/>
          <w:szCs w:val="22"/>
        </w:rPr>
        <w:t xml:space="preserve"> potrzeb transportowych. Pomimo istnienia olbrzymiej przepaści pomiędzy deklaracjami, a faktycznymi działaniami politycznymi na rzecz publi</w:t>
      </w:r>
      <w:r w:rsidR="00BE4CCC" w:rsidRPr="00EA50F5">
        <w:rPr>
          <w:rFonts w:ascii="Arial" w:hAnsi="Arial" w:cs="Arial"/>
          <w:spacing w:val="-8"/>
          <w:sz w:val="22"/>
          <w:szCs w:val="22"/>
        </w:rPr>
        <w:t xml:space="preserve">cznego transportu pasażerskiego, </w:t>
      </w:r>
      <w:r w:rsidRPr="00EA50F5">
        <w:rPr>
          <w:rFonts w:ascii="Arial" w:hAnsi="Arial" w:cs="Arial"/>
          <w:spacing w:val="-8"/>
          <w:sz w:val="22"/>
          <w:szCs w:val="22"/>
        </w:rPr>
        <w:t>zarekomendowano przedstawienie odpowiedniego pakietu działań, wytycznych i programów. W ich ramach państwa członkowskie powinny pokrywa</w:t>
      </w:r>
      <w:r w:rsidR="00BE4CCC" w:rsidRPr="00EA50F5">
        <w:rPr>
          <w:rFonts w:ascii="Arial" w:hAnsi="Arial" w:cs="Arial"/>
          <w:spacing w:val="-8"/>
          <w:sz w:val="22"/>
          <w:szCs w:val="22"/>
        </w:rPr>
        <w:t>ć</w:t>
      </w:r>
      <w:r w:rsidRPr="00EA50F5">
        <w:rPr>
          <w:rFonts w:ascii="Arial" w:hAnsi="Arial" w:cs="Arial"/>
          <w:spacing w:val="-8"/>
          <w:sz w:val="22"/>
          <w:szCs w:val="22"/>
        </w:rPr>
        <w:t xml:space="preserve"> koszt</w:t>
      </w:r>
      <w:r w:rsidR="002608CF" w:rsidRPr="00EA50F5">
        <w:rPr>
          <w:rFonts w:ascii="Arial" w:hAnsi="Arial" w:cs="Arial"/>
          <w:spacing w:val="-8"/>
          <w:sz w:val="22"/>
          <w:szCs w:val="22"/>
        </w:rPr>
        <w:t>y</w:t>
      </w:r>
      <w:r w:rsidRPr="00EA50F5">
        <w:rPr>
          <w:rFonts w:ascii="Arial" w:hAnsi="Arial" w:cs="Arial"/>
          <w:spacing w:val="-8"/>
          <w:sz w:val="22"/>
          <w:szCs w:val="22"/>
        </w:rPr>
        <w:t xml:space="preserve"> świadczeń społecznych, których wymagają od podmiotów</w:t>
      </w:r>
      <w:r w:rsidRPr="00E517AD">
        <w:rPr>
          <w:rFonts w:ascii="Arial" w:hAnsi="Arial" w:cs="Arial"/>
          <w:spacing w:val="-8"/>
          <w:sz w:val="22"/>
          <w:szCs w:val="22"/>
        </w:rPr>
        <w:t xml:space="preserve"> </w:t>
      </w:r>
      <w:r w:rsidRPr="00E517AD">
        <w:rPr>
          <w:rFonts w:ascii="Arial" w:hAnsi="Arial" w:cs="Arial"/>
          <w:spacing w:val="-8"/>
          <w:sz w:val="22"/>
          <w:szCs w:val="22"/>
        </w:rPr>
        <w:lastRenderedPageBreak/>
        <w:t xml:space="preserve">świadczących usługi transportowe oraz </w:t>
      </w:r>
      <w:r w:rsidR="00BE4CCC" w:rsidRPr="00E517AD">
        <w:rPr>
          <w:rFonts w:ascii="Arial" w:hAnsi="Arial" w:cs="Arial"/>
          <w:spacing w:val="-8"/>
          <w:sz w:val="22"/>
          <w:szCs w:val="22"/>
        </w:rPr>
        <w:t xml:space="preserve">udzielać </w:t>
      </w:r>
      <w:r w:rsidRPr="00E517AD">
        <w:rPr>
          <w:rFonts w:ascii="Arial" w:hAnsi="Arial" w:cs="Arial"/>
          <w:spacing w:val="-8"/>
          <w:sz w:val="22"/>
          <w:szCs w:val="22"/>
        </w:rPr>
        <w:t>wsparcia inwestycyjnego dla najmniejszych jednostek samorządu terytorialnego.</w:t>
      </w:r>
    </w:p>
    <w:p w14:paraId="3EB3D5F4" w14:textId="77777777" w:rsidR="007D4C3F" w:rsidRPr="00E517AD" w:rsidRDefault="007D4C3F" w:rsidP="00846A10">
      <w:pPr>
        <w:numPr>
          <w:ilvl w:val="0"/>
          <w:numId w:val="2"/>
        </w:numPr>
        <w:spacing w:before="40" w:after="240"/>
        <w:ind w:left="357" w:hanging="357"/>
        <w:rPr>
          <w:rStyle w:val="h2"/>
          <w:rFonts w:ascii="Arial" w:hAnsi="Arial" w:cs="Arial"/>
          <w:sz w:val="22"/>
          <w:szCs w:val="22"/>
        </w:rPr>
      </w:pPr>
      <w:r w:rsidRPr="00E517AD">
        <w:rPr>
          <w:rStyle w:val="h2"/>
          <w:rFonts w:ascii="Arial" w:hAnsi="Arial" w:cs="Arial"/>
          <w:spacing w:val="-8"/>
          <w:sz w:val="22"/>
          <w:szCs w:val="22"/>
        </w:rPr>
        <w:t>Komunikat Komisji Europejskiej</w:t>
      </w:r>
      <w:r w:rsidR="002608CF" w:rsidRPr="00E517AD">
        <w:rPr>
          <w:rStyle w:val="h2"/>
          <w:rFonts w:ascii="Arial" w:hAnsi="Arial" w:cs="Arial"/>
          <w:spacing w:val="-8"/>
          <w:sz w:val="22"/>
          <w:szCs w:val="22"/>
        </w:rPr>
        <w:t xml:space="preserve"> </w:t>
      </w:r>
      <w:r w:rsidRPr="00E517AD">
        <w:rPr>
          <w:rStyle w:val="h2"/>
          <w:rFonts w:ascii="Arial" w:hAnsi="Arial" w:cs="Arial"/>
          <w:spacing w:val="-8"/>
          <w:sz w:val="22"/>
          <w:szCs w:val="22"/>
        </w:rPr>
        <w:t>– Europejska strategia ma rzecz mobilności niskoemisyjnej</w:t>
      </w:r>
      <w:r w:rsidR="00C80C55" w:rsidRPr="00E517AD">
        <w:rPr>
          <w:rStyle w:val="h2"/>
          <w:rFonts w:ascii="Arial" w:hAnsi="Arial" w:cs="Arial"/>
          <w:spacing w:val="-8"/>
          <w:sz w:val="22"/>
          <w:szCs w:val="22"/>
        </w:rPr>
        <w:t xml:space="preserve"> (2016 r.)</w:t>
      </w:r>
      <w:r w:rsidR="00450F2F" w:rsidRPr="00E517AD">
        <w:rPr>
          <w:rStyle w:val="h2"/>
          <w:rFonts w:ascii="Arial" w:hAnsi="Arial" w:cs="Arial"/>
          <w:spacing w:val="-8"/>
          <w:sz w:val="22"/>
          <w:szCs w:val="22"/>
        </w:rPr>
        <w:t xml:space="preserve">, w którym </w:t>
      </w:r>
      <w:r w:rsidRPr="00E517AD">
        <w:rPr>
          <w:rStyle w:val="h2"/>
          <w:rFonts w:ascii="Arial" w:hAnsi="Arial" w:cs="Arial"/>
          <w:spacing w:val="-8"/>
          <w:sz w:val="22"/>
          <w:szCs w:val="22"/>
        </w:rPr>
        <w:t xml:space="preserve">zwrócono uwagę na sytuację transportu i mobilności niskoemisyjnej. Sektor ten odpowiada za zanieczyszczenie powietrza w miastach oraz czwartą część emisji gazów cieplarnianych. </w:t>
      </w:r>
      <w:r w:rsidR="00450F2F" w:rsidRPr="00E517AD">
        <w:rPr>
          <w:rStyle w:val="h2"/>
          <w:rFonts w:ascii="Arial" w:hAnsi="Arial" w:cs="Arial"/>
          <w:spacing w:val="-8"/>
          <w:sz w:val="22"/>
          <w:szCs w:val="22"/>
        </w:rPr>
        <w:t>N</w:t>
      </w:r>
      <w:r w:rsidRPr="00E517AD">
        <w:rPr>
          <w:rStyle w:val="h2"/>
          <w:rFonts w:ascii="Arial" w:hAnsi="Arial" w:cs="Arial"/>
          <w:spacing w:val="-8"/>
          <w:sz w:val="22"/>
          <w:szCs w:val="22"/>
        </w:rPr>
        <w:t xml:space="preserve">iskoemisyjne alternatywne źródła energii są szansą na zmniejszenie uzależnienia od importu surowców energetycznych, szczególnie ropy naftowej (transport europejski opiera się w 94% na imporcie tego surowca). </w:t>
      </w:r>
      <w:r w:rsidR="00450F2F" w:rsidRPr="00E517AD">
        <w:rPr>
          <w:rStyle w:val="h2"/>
          <w:rFonts w:ascii="Arial" w:hAnsi="Arial" w:cs="Arial"/>
          <w:spacing w:val="-8"/>
          <w:sz w:val="22"/>
          <w:szCs w:val="22"/>
        </w:rPr>
        <w:t xml:space="preserve">W dokumencie </w:t>
      </w:r>
      <w:r w:rsidRPr="00E517AD">
        <w:rPr>
          <w:rStyle w:val="h2"/>
          <w:rFonts w:ascii="Arial" w:hAnsi="Arial" w:cs="Arial"/>
          <w:spacing w:val="-8"/>
          <w:sz w:val="22"/>
          <w:szCs w:val="22"/>
        </w:rPr>
        <w:t>wskaz</w:t>
      </w:r>
      <w:r w:rsidR="00450F2F" w:rsidRPr="00E517AD">
        <w:rPr>
          <w:rStyle w:val="h2"/>
          <w:rFonts w:ascii="Arial" w:hAnsi="Arial" w:cs="Arial"/>
          <w:spacing w:val="-8"/>
          <w:sz w:val="22"/>
          <w:szCs w:val="22"/>
        </w:rPr>
        <w:t>ano</w:t>
      </w:r>
      <w:r w:rsidRPr="00E517AD">
        <w:rPr>
          <w:rStyle w:val="h2"/>
          <w:rFonts w:ascii="Arial" w:hAnsi="Arial" w:cs="Arial"/>
          <w:spacing w:val="-8"/>
          <w:sz w:val="22"/>
          <w:szCs w:val="22"/>
        </w:rPr>
        <w:t xml:space="preserve"> na propagowanie intermodalności w transporcie</w:t>
      </w:r>
      <w:r w:rsidR="00450F2F" w:rsidRPr="00E517AD">
        <w:rPr>
          <w:rStyle w:val="h2"/>
          <w:rFonts w:ascii="Arial" w:hAnsi="Arial" w:cs="Arial"/>
          <w:spacing w:val="-8"/>
          <w:sz w:val="22"/>
          <w:szCs w:val="22"/>
        </w:rPr>
        <w:t xml:space="preserve"> i</w:t>
      </w:r>
      <w:r w:rsidRPr="00E517AD">
        <w:rPr>
          <w:rStyle w:val="h2"/>
          <w:rFonts w:ascii="Arial" w:hAnsi="Arial" w:cs="Arial"/>
          <w:spacing w:val="-8"/>
          <w:sz w:val="22"/>
          <w:szCs w:val="22"/>
        </w:rPr>
        <w:t xml:space="preserve"> przechodz</w:t>
      </w:r>
      <w:r w:rsidR="00450F2F" w:rsidRPr="00E517AD">
        <w:rPr>
          <w:rStyle w:val="h2"/>
          <w:rFonts w:ascii="Arial" w:hAnsi="Arial" w:cs="Arial"/>
          <w:spacing w:val="-8"/>
          <w:sz w:val="22"/>
          <w:szCs w:val="22"/>
        </w:rPr>
        <w:t>enie</w:t>
      </w:r>
      <w:r w:rsidRPr="00E517AD">
        <w:rPr>
          <w:rStyle w:val="h2"/>
          <w:rFonts w:ascii="Arial" w:hAnsi="Arial" w:cs="Arial"/>
          <w:spacing w:val="-8"/>
          <w:sz w:val="22"/>
          <w:szCs w:val="22"/>
        </w:rPr>
        <w:t xml:space="preserve"> na rodzaje transportu z niższymi poziomami emisji</w:t>
      </w:r>
      <w:r w:rsidR="00450F2F" w:rsidRPr="00E517AD">
        <w:rPr>
          <w:rStyle w:val="h2"/>
          <w:rFonts w:ascii="Arial" w:hAnsi="Arial" w:cs="Arial"/>
          <w:spacing w:val="-8"/>
          <w:sz w:val="22"/>
          <w:szCs w:val="22"/>
        </w:rPr>
        <w:t>, do których należy</w:t>
      </w:r>
      <w:r w:rsidRPr="00E517AD">
        <w:rPr>
          <w:rStyle w:val="h2"/>
          <w:rFonts w:ascii="Arial" w:hAnsi="Arial" w:cs="Arial"/>
          <w:spacing w:val="-8"/>
          <w:sz w:val="22"/>
          <w:szCs w:val="22"/>
        </w:rPr>
        <w:t xml:space="preserve"> morska </w:t>
      </w:r>
      <w:r w:rsidR="00450F2F" w:rsidRPr="00E517AD">
        <w:rPr>
          <w:rStyle w:val="h2"/>
          <w:rFonts w:ascii="Arial" w:hAnsi="Arial" w:cs="Arial"/>
          <w:spacing w:val="-8"/>
          <w:sz w:val="22"/>
          <w:szCs w:val="22"/>
        </w:rPr>
        <w:t>i śródlądowa żegluga oraz kolej</w:t>
      </w:r>
      <w:r w:rsidRPr="00E517AD">
        <w:rPr>
          <w:rStyle w:val="h2"/>
          <w:rFonts w:ascii="Arial" w:hAnsi="Arial" w:cs="Arial"/>
          <w:spacing w:val="-8"/>
          <w:sz w:val="22"/>
          <w:szCs w:val="22"/>
        </w:rPr>
        <w:t>. Zaleca się zmiany ram regulacyjnych, aby transport kolejowy stał się bardziej konkurencyjny i atrakcyjny</w:t>
      </w:r>
      <w:r w:rsidR="00450F2F" w:rsidRPr="00E517AD">
        <w:rPr>
          <w:rStyle w:val="h2"/>
          <w:rFonts w:ascii="Arial" w:hAnsi="Arial" w:cs="Arial"/>
          <w:spacing w:val="-8"/>
          <w:sz w:val="22"/>
          <w:szCs w:val="22"/>
        </w:rPr>
        <w:t>,</w:t>
      </w:r>
      <w:r w:rsidRPr="00E517AD">
        <w:rPr>
          <w:rStyle w:val="h2"/>
          <w:rFonts w:ascii="Arial" w:hAnsi="Arial" w:cs="Arial"/>
          <w:spacing w:val="-8"/>
          <w:sz w:val="22"/>
          <w:szCs w:val="22"/>
        </w:rPr>
        <w:t xml:space="preserve"> zarówno dla przewozu osób</w:t>
      </w:r>
      <w:r w:rsidR="002966EC" w:rsidRPr="00E517AD">
        <w:rPr>
          <w:rStyle w:val="h2"/>
          <w:rFonts w:ascii="Arial" w:hAnsi="Arial" w:cs="Arial"/>
          <w:spacing w:val="-8"/>
          <w:sz w:val="22"/>
          <w:szCs w:val="22"/>
        </w:rPr>
        <w:t>,</w:t>
      </w:r>
      <w:r w:rsidRPr="00E517AD">
        <w:rPr>
          <w:rStyle w:val="h2"/>
          <w:rFonts w:ascii="Arial" w:hAnsi="Arial" w:cs="Arial"/>
          <w:spacing w:val="-8"/>
          <w:sz w:val="22"/>
          <w:szCs w:val="22"/>
        </w:rPr>
        <w:t xml:space="preserve"> jak </w:t>
      </w:r>
      <w:r w:rsidR="001E67B7" w:rsidRPr="00E517AD">
        <w:rPr>
          <w:rStyle w:val="h2"/>
          <w:rFonts w:ascii="Arial" w:hAnsi="Arial" w:cs="Arial"/>
          <w:spacing w:val="-8"/>
          <w:sz w:val="22"/>
          <w:szCs w:val="22"/>
        </w:rPr>
        <w:t xml:space="preserve">i </w:t>
      </w:r>
      <w:r w:rsidRPr="00E517AD">
        <w:rPr>
          <w:rStyle w:val="h2"/>
          <w:rFonts w:ascii="Arial" w:hAnsi="Arial" w:cs="Arial"/>
          <w:spacing w:val="-8"/>
          <w:sz w:val="22"/>
          <w:szCs w:val="22"/>
        </w:rPr>
        <w:t xml:space="preserve">towarów. </w:t>
      </w:r>
    </w:p>
    <w:p w14:paraId="1423D214" w14:textId="77777777" w:rsidR="003F6A6D" w:rsidRPr="00E517AD" w:rsidRDefault="003F6A6D"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Długoterminowa strategia do roku 2050</w:t>
      </w:r>
      <w:r w:rsidRPr="00E517AD">
        <w:rPr>
          <w:rStyle w:val="Odwoanieprzypisudolnego"/>
          <w:rFonts w:ascii="Arial" w:hAnsi="Arial" w:cs="Arial"/>
          <w:sz w:val="22"/>
          <w:szCs w:val="22"/>
        </w:rPr>
        <w:footnoteReference w:id="75"/>
      </w:r>
      <w:r w:rsidR="00D120AD" w:rsidRPr="00E517AD">
        <w:rPr>
          <w:rFonts w:ascii="Arial" w:hAnsi="Arial" w:cs="Arial"/>
          <w:sz w:val="22"/>
          <w:szCs w:val="22"/>
        </w:rPr>
        <w:t xml:space="preserve"> </w:t>
      </w:r>
      <w:r w:rsidRPr="00E517AD">
        <w:rPr>
          <w:rFonts w:ascii="Arial" w:hAnsi="Arial" w:cs="Arial"/>
          <w:sz w:val="22"/>
          <w:szCs w:val="22"/>
        </w:rPr>
        <w:t>przedstawion</w:t>
      </w:r>
      <w:r w:rsidR="00D120AD" w:rsidRPr="00E517AD">
        <w:rPr>
          <w:rFonts w:ascii="Arial" w:hAnsi="Arial" w:cs="Arial"/>
          <w:sz w:val="22"/>
          <w:szCs w:val="22"/>
        </w:rPr>
        <w:t>a</w:t>
      </w:r>
      <w:r w:rsidRPr="00E517AD">
        <w:rPr>
          <w:rFonts w:ascii="Arial" w:hAnsi="Arial" w:cs="Arial"/>
          <w:sz w:val="22"/>
          <w:szCs w:val="22"/>
        </w:rPr>
        <w:t xml:space="preserve"> przez Komisję Europejską 28 listopada 2018 r</w:t>
      </w:r>
      <w:r w:rsidR="00D120AD" w:rsidRPr="00E517AD">
        <w:rPr>
          <w:rFonts w:ascii="Arial" w:hAnsi="Arial" w:cs="Arial"/>
          <w:sz w:val="22"/>
          <w:szCs w:val="22"/>
        </w:rPr>
        <w:t>.</w:t>
      </w:r>
      <w:r w:rsidRPr="00E517AD">
        <w:rPr>
          <w:rFonts w:ascii="Arial" w:hAnsi="Arial" w:cs="Arial"/>
          <w:sz w:val="22"/>
          <w:szCs w:val="22"/>
        </w:rPr>
        <w:t xml:space="preserve"> zaw</w:t>
      </w:r>
      <w:r w:rsidR="00D120AD" w:rsidRPr="00E517AD">
        <w:rPr>
          <w:rFonts w:ascii="Arial" w:hAnsi="Arial" w:cs="Arial"/>
          <w:sz w:val="22"/>
          <w:szCs w:val="22"/>
        </w:rPr>
        <w:t>iera</w:t>
      </w:r>
      <w:r w:rsidRPr="00E517AD">
        <w:rPr>
          <w:rFonts w:ascii="Arial" w:hAnsi="Arial" w:cs="Arial"/>
          <w:sz w:val="22"/>
          <w:szCs w:val="22"/>
        </w:rPr>
        <w:t xml:space="preserve"> wizję neutralnej dla klimatu gospodarki do roku 2050. Obejmuje ona wszystkie dziedziny polityki UE i jest zgodna z celami porozumienia paryskiego</w:t>
      </w:r>
      <w:r w:rsidR="00D120AD" w:rsidRPr="00E517AD">
        <w:rPr>
          <w:rStyle w:val="Odwoanieprzypisudolnego"/>
          <w:rFonts w:ascii="Arial" w:hAnsi="Arial" w:cs="Arial"/>
          <w:sz w:val="22"/>
          <w:szCs w:val="22"/>
        </w:rPr>
        <w:footnoteReference w:id="76"/>
      </w:r>
      <w:r w:rsidRPr="00E517AD">
        <w:rPr>
          <w:rFonts w:ascii="Arial" w:hAnsi="Arial" w:cs="Arial"/>
          <w:sz w:val="22"/>
          <w:szCs w:val="22"/>
        </w:rPr>
        <w:t xml:space="preserve">. </w:t>
      </w:r>
      <w:r w:rsidR="00D120AD" w:rsidRPr="00E517AD">
        <w:rPr>
          <w:rFonts w:ascii="Arial" w:hAnsi="Arial" w:cs="Arial"/>
          <w:sz w:val="22"/>
          <w:szCs w:val="22"/>
        </w:rPr>
        <w:t>W </w:t>
      </w:r>
      <w:r w:rsidRPr="00E517AD">
        <w:rPr>
          <w:rFonts w:ascii="Arial" w:hAnsi="Arial" w:cs="Arial"/>
          <w:sz w:val="22"/>
          <w:szCs w:val="22"/>
        </w:rPr>
        <w:t>wydanym komunika</w:t>
      </w:r>
      <w:r w:rsidR="00D120AD" w:rsidRPr="00E517AD">
        <w:rPr>
          <w:rFonts w:ascii="Arial" w:hAnsi="Arial" w:cs="Arial"/>
          <w:sz w:val="22"/>
          <w:szCs w:val="22"/>
        </w:rPr>
        <w:t>cie (</w:t>
      </w:r>
      <w:r w:rsidRPr="00E517AD">
        <w:rPr>
          <w:rFonts w:ascii="Arial" w:hAnsi="Arial" w:cs="Arial"/>
          <w:sz w:val="22"/>
          <w:szCs w:val="22"/>
        </w:rPr>
        <w:t>Czysta planeta dla wszystkich. Europejska długoterminowa wizja strategiczna dobrze prosperującej, nowoczesnej, konkurencyjnej i neutralnej dla klimatu gospodarki</w:t>
      </w:r>
      <w:r w:rsidR="00D120AD" w:rsidRPr="00E517AD">
        <w:rPr>
          <w:rFonts w:ascii="Arial" w:hAnsi="Arial" w:cs="Arial"/>
          <w:sz w:val="22"/>
          <w:szCs w:val="22"/>
        </w:rPr>
        <w:t>)</w:t>
      </w:r>
      <w:r w:rsidRPr="00E517AD">
        <w:rPr>
          <w:rStyle w:val="Odwoanieprzypisudolnego"/>
          <w:rFonts w:ascii="Arial" w:hAnsi="Arial" w:cs="Arial"/>
          <w:sz w:val="22"/>
          <w:szCs w:val="22"/>
        </w:rPr>
        <w:footnoteReference w:id="77"/>
      </w:r>
      <w:r w:rsidR="00D120AD" w:rsidRPr="00E517AD">
        <w:rPr>
          <w:rFonts w:ascii="Arial" w:hAnsi="Arial" w:cs="Arial"/>
          <w:sz w:val="22"/>
          <w:szCs w:val="22"/>
        </w:rPr>
        <w:t xml:space="preserve"> określony został </w:t>
      </w:r>
      <w:r w:rsidRPr="00E517AD">
        <w:rPr>
          <w:rFonts w:ascii="Arial" w:hAnsi="Arial" w:cs="Arial"/>
          <w:sz w:val="22"/>
          <w:szCs w:val="22"/>
        </w:rPr>
        <w:t>cel</w:t>
      </w:r>
      <w:r w:rsidR="00D120AD" w:rsidRPr="00E517AD">
        <w:rPr>
          <w:rFonts w:ascii="Arial" w:hAnsi="Arial" w:cs="Arial"/>
          <w:sz w:val="22"/>
          <w:szCs w:val="22"/>
        </w:rPr>
        <w:t xml:space="preserve"> strategii, którym</w:t>
      </w:r>
      <w:r w:rsidRPr="00E517AD">
        <w:rPr>
          <w:rFonts w:ascii="Arial" w:hAnsi="Arial" w:cs="Arial"/>
          <w:sz w:val="22"/>
          <w:szCs w:val="22"/>
        </w:rPr>
        <w:t xml:space="preserve"> jest potwierdzenie zobowiązań Europy do osiągnięcia zerowej emisji gazów cieplarnianych netto do </w:t>
      </w:r>
      <w:r w:rsidR="0033735D" w:rsidRPr="00E517AD">
        <w:rPr>
          <w:rFonts w:ascii="Arial" w:hAnsi="Arial" w:cs="Arial"/>
          <w:sz w:val="22"/>
          <w:szCs w:val="22"/>
        </w:rPr>
        <w:t xml:space="preserve">2050 </w:t>
      </w:r>
      <w:r w:rsidRPr="00E517AD">
        <w:rPr>
          <w:rFonts w:ascii="Arial" w:hAnsi="Arial" w:cs="Arial"/>
          <w:sz w:val="22"/>
          <w:szCs w:val="22"/>
        </w:rPr>
        <w:t>r. Transformacja ta wymaga dalszego rozwoju innowacji technologicznych w sektorze transportu</w:t>
      </w:r>
      <w:r w:rsidR="00C80C55" w:rsidRPr="00E517AD">
        <w:rPr>
          <w:rFonts w:ascii="Arial" w:hAnsi="Arial" w:cs="Arial"/>
          <w:sz w:val="22"/>
          <w:szCs w:val="22"/>
        </w:rPr>
        <w:t>, który</w:t>
      </w:r>
      <w:r w:rsidRPr="00E517AD">
        <w:rPr>
          <w:rFonts w:ascii="Arial" w:hAnsi="Arial" w:cs="Arial"/>
          <w:sz w:val="22"/>
          <w:szCs w:val="22"/>
        </w:rPr>
        <w:t xml:space="preserve"> odpowiada za około czwartą część emisji gazów cieplarnianych UE, zatem wszystkie jego rodzaje muszą przyczyniać się do jego dekarbonizacji.</w:t>
      </w:r>
    </w:p>
    <w:p w14:paraId="3D3EF3FA" w14:textId="77777777" w:rsidR="00301747" w:rsidRPr="00E517AD" w:rsidRDefault="00301747" w:rsidP="00846A10">
      <w:pPr>
        <w:numPr>
          <w:ilvl w:val="0"/>
          <w:numId w:val="2"/>
        </w:numPr>
        <w:spacing w:before="40" w:after="240"/>
        <w:ind w:left="357" w:hanging="357"/>
        <w:rPr>
          <w:rFonts w:ascii="Arial" w:hAnsi="Arial" w:cs="Arial"/>
          <w:sz w:val="22"/>
          <w:szCs w:val="22"/>
        </w:rPr>
      </w:pPr>
      <w:r w:rsidRPr="00E517AD">
        <w:rPr>
          <w:rFonts w:ascii="Arial" w:hAnsi="Arial" w:cs="Arial"/>
          <w:sz w:val="22"/>
          <w:szCs w:val="22"/>
        </w:rPr>
        <w:t xml:space="preserve">Europejski Zielony Ład – dokument przyjęty 11 grudnia 2019 r. zawiera podstawowy plan działań na rzecz zrównoważonej gospodarki UE. Celem dokumentu, stanowiącego europejską strategię wzrostu gospodarczego, jest transformacja gospodarcza krajów członkowskich, która ma przekształcić Europę w neutralne klimatycznie, sprawiedliwe i dostatnie społeczeństwo o nowoczesnej, zasobooszczędnej i konkurencyjnej gospodarce. </w:t>
      </w:r>
      <w:r w:rsidR="004008FF" w:rsidRPr="00E517AD">
        <w:rPr>
          <w:rFonts w:ascii="Arial" w:hAnsi="Arial" w:cs="Arial"/>
          <w:sz w:val="22"/>
          <w:szCs w:val="22"/>
        </w:rPr>
        <w:t xml:space="preserve">Przebudowa gospodarki UE, w ramach której wzrost gospodarczy będzie oddzielony od wykorzystania zasobów naturalnych, pozwoli w 2050 r. osiągnąć zerowy poziom emisji gazów cieplarnianych netto. </w:t>
      </w:r>
      <w:r w:rsidR="002741EE" w:rsidRPr="00E517AD">
        <w:rPr>
          <w:rFonts w:ascii="Arial" w:hAnsi="Arial" w:cs="Arial"/>
          <w:sz w:val="22"/>
          <w:szCs w:val="22"/>
        </w:rPr>
        <w:t xml:space="preserve">Dla </w:t>
      </w:r>
      <w:r w:rsidR="004008FF" w:rsidRPr="00E517AD">
        <w:rPr>
          <w:rFonts w:ascii="Arial" w:hAnsi="Arial" w:cs="Arial"/>
          <w:sz w:val="22"/>
          <w:szCs w:val="22"/>
        </w:rPr>
        <w:t>zrealizowania</w:t>
      </w:r>
      <w:r w:rsidR="002741EE" w:rsidRPr="00E517AD">
        <w:rPr>
          <w:rFonts w:ascii="Arial" w:hAnsi="Arial" w:cs="Arial"/>
          <w:sz w:val="22"/>
          <w:szCs w:val="22"/>
        </w:rPr>
        <w:t xml:space="preserve"> zakładanych celów konieczna jest większa dbałość o ochronę i restytucję naturalnych ekosystemów, zrównoważone wykorzystanie zasobów oraz popraw</w:t>
      </w:r>
      <w:r w:rsidR="004008FF" w:rsidRPr="00E517AD">
        <w:rPr>
          <w:rFonts w:ascii="Arial" w:hAnsi="Arial" w:cs="Arial"/>
          <w:sz w:val="22"/>
          <w:szCs w:val="22"/>
        </w:rPr>
        <w:t>a</w:t>
      </w:r>
      <w:r w:rsidR="002741EE" w:rsidRPr="00E517AD">
        <w:rPr>
          <w:rFonts w:ascii="Arial" w:hAnsi="Arial" w:cs="Arial"/>
          <w:sz w:val="22"/>
          <w:szCs w:val="22"/>
        </w:rPr>
        <w:t xml:space="preserve"> zdrowia ludzi.</w:t>
      </w:r>
      <w:r w:rsidR="00E064DF" w:rsidRPr="00E517AD">
        <w:rPr>
          <w:rFonts w:ascii="Arial" w:hAnsi="Arial" w:cs="Arial"/>
          <w:sz w:val="22"/>
          <w:szCs w:val="22"/>
        </w:rPr>
        <w:t xml:space="preserve"> </w:t>
      </w:r>
      <w:r w:rsidRPr="00E517AD">
        <w:rPr>
          <w:rFonts w:ascii="Arial" w:hAnsi="Arial" w:cs="Arial"/>
          <w:sz w:val="22"/>
          <w:szCs w:val="22"/>
        </w:rPr>
        <w:t>Dokument definiuje główn</w:t>
      </w:r>
      <w:r w:rsidR="00B4357B" w:rsidRPr="00E517AD">
        <w:rPr>
          <w:rFonts w:ascii="Arial" w:hAnsi="Arial" w:cs="Arial"/>
          <w:sz w:val="22"/>
          <w:szCs w:val="22"/>
        </w:rPr>
        <w:t>e</w:t>
      </w:r>
      <w:r w:rsidRPr="00E517AD">
        <w:rPr>
          <w:rFonts w:ascii="Arial" w:hAnsi="Arial" w:cs="Arial"/>
          <w:sz w:val="22"/>
          <w:szCs w:val="22"/>
        </w:rPr>
        <w:t xml:space="preserve"> obszar</w:t>
      </w:r>
      <w:r w:rsidR="00B4357B" w:rsidRPr="00E517AD">
        <w:rPr>
          <w:rFonts w:ascii="Arial" w:hAnsi="Arial" w:cs="Arial"/>
          <w:sz w:val="22"/>
          <w:szCs w:val="22"/>
        </w:rPr>
        <w:t>y</w:t>
      </w:r>
      <w:r w:rsidRPr="00E517AD">
        <w:rPr>
          <w:rFonts w:ascii="Arial" w:hAnsi="Arial" w:cs="Arial"/>
          <w:sz w:val="22"/>
          <w:szCs w:val="22"/>
        </w:rPr>
        <w:t xml:space="preserve"> interw</w:t>
      </w:r>
      <w:r w:rsidR="00B4357B" w:rsidRPr="00E517AD">
        <w:rPr>
          <w:rFonts w:ascii="Arial" w:hAnsi="Arial" w:cs="Arial"/>
          <w:sz w:val="22"/>
          <w:szCs w:val="22"/>
        </w:rPr>
        <w:t>encji (strategii), a wśród nich</w:t>
      </w:r>
      <w:r w:rsidRPr="00E517AD">
        <w:rPr>
          <w:rFonts w:ascii="Arial" w:hAnsi="Arial" w:cs="Arial"/>
          <w:sz w:val="22"/>
          <w:szCs w:val="22"/>
        </w:rPr>
        <w:t>: różnorodność biologiczną, żywność, rolnictwo i obszary wiejskie, energię, przemysł, sektor budowlany, transport, zanieczyszczenia</w:t>
      </w:r>
      <w:r w:rsidR="00B4357B" w:rsidRPr="00E517AD">
        <w:rPr>
          <w:rFonts w:ascii="Arial" w:hAnsi="Arial" w:cs="Arial"/>
          <w:sz w:val="22"/>
          <w:szCs w:val="22"/>
        </w:rPr>
        <w:t xml:space="preserve"> i</w:t>
      </w:r>
      <w:r w:rsidRPr="00E517AD">
        <w:rPr>
          <w:rFonts w:ascii="Arial" w:hAnsi="Arial" w:cs="Arial"/>
          <w:sz w:val="22"/>
          <w:szCs w:val="22"/>
        </w:rPr>
        <w:t xml:space="preserve"> klimat.</w:t>
      </w:r>
    </w:p>
    <w:p w14:paraId="332285D4" w14:textId="77777777" w:rsidR="00D120AD" w:rsidRPr="00E517AD" w:rsidRDefault="00D120AD" w:rsidP="00846A10">
      <w:pPr>
        <w:numPr>
          <w:ilvl w:val="0"/>
          <w:numId w:val="2"/>
        </w:numPr>
        <w:spacing w:before="40" w:after="240"/>
        <w:ind w:left="357" w:hanging="357"/>
        <w:rPr>
          <w:rStyle w:val="h2"/>
          <w:rFonts w:ascii="Arial" w:hAnsi="Arial" w:cs="Arial"/>
          <w:sz w:val="22"/>
          <w:szCs w:val="22"/>
        </w:rPr>
      </w:pPr>
      <w:r w:rsidRPr="00E517AD">
        <w:rPr>
          <w:rStyle w:val="h2"/>
          <w:rFonts w:ascii="Arial" w:hAnsi="Arial" w:cs="Arial"/>
          <w:spacing w:val="-8"/>
          <w:sz w:val="22"/>
          <w:szCs w:val="22"/>
        </w:rPr>
        <w:t>Komunikat Komisji Europejskiej (2021) – Budując Europę odporną na zmianę klimatu – nowa Strategia w zakresie przystosowania do zmiany klimatu to dokument o charakterze informacyjnym. Zwrócono w nim uwagę na kwestie klimatyczne, również w kontekście zmian gospodarczych związanych z pandemią koronawirusa, w tym na narastające skutki zmian klimatycznych w postaci zwiększania się częstotliwości i dotkliwości ekstremalnych zjawisk pogodowych. Wzrost klęsk żywiołowych oraz wywołanych przez nie szkód ma znaczący wpływ na życie gospodarcze. Straty spowodowane przez zjawiska pogodowe na terenie Unii Europejskiej szacowane są na 12 mld euro rocznie. Skutki zmiany klimatu odczuwalne są w całym społeczeństwie i we wszystkich sektorach gospodarki, stąd działania adaptacyjne muszą mieć charakter systemowy - muszą angażować wszystkie grupy społeczne i wszystkie szczeble sprawowania rządów w UE i poza nią.</w:t>
      </w:r>
    </w:p>
    <w:p w14:paraId="4E74DED8" w14:textId="77777777" w:rsidR="00603354" w:rsidRPr="00E517AD" w:rsidRDefault="00603354" w:rsidP="0014426F">
      <w:pPr>
        <w:pStyle w:val="Nagwek2"/>
        <w:spacing w:before="240" w:after="240" w:line="240" w:lineRule="auto"/>
        <w:ind w:firstLine="0"/>
        <w:jc w:val="left"/>
        <w:rPr>
          <w:rFonts w:ascii="Arial" w:hAnsi="Arial" w:cs="Arial"/>
          <w:b w:val="0"/>
          <w:bCs w:val="0"/>
          <w:sz w:val="22"/>
          <w:szCs w:val="22"/>
        </w:rPr>
      </w:pPr>
      <w:bookmarkStart w:id="108" w:name="_Toc93669462"/>
      <w:bookmarkStart w:id="109" w:name="_Toc447527645"/>
      <w:r w:rsidRPr="00E517AD">
        <w:rPr>
          <w:rFonts w:ascii="Arial" w:hAnsi="Arial" w:cs="Arial"/>
          <w:b w:val="0"/>
          <w:bCs w:val="0"/>
          <w:sz w:val="22"/>
          <w:szCs w:val="22"/>
        </w:rPr>
        <w:lastRenderedPageBreak/>
        <w:t>Dokumenty krajowe</w:t>
      </w:r>
      <w:bookmarkEnd w:id="108"/>
      <w:r w:rsidRPr="00E517AD">
        <w:rPr>
          <w:rFonts w:ascii="Arial" w:hAnsi="Arial" w:cs="Arial"/>
          <w:b w:val="0"/>
          <w:bCs w:val="0"/>
          <w:sz w:val="22"/>
          <w:szCs w:val="22"/>
        </w:rPr>
        <w:t xml:space="preserve"> </w:t>
      </w:r>
      <w:bookmarkEnd w:id="109"/>
    </w:p>
    <w:p w14:paraId="7495F396" w14:textId="77777777" w:rsidR="007A1ECB" w:rsidRPr="00E517AD" w:rsidRDefault="007A1ECB" w:rsidP="00846A10">
      <w:pPr>
        <w:spacing w:after="240"/>
        <w:ind w:firstLine="426"/>
        <w:rPr>
          <w:rFonts w:ascii="Arial" w:hAnsi="Arial" w:cs="Arial"/>
          <w:sz w:val="22"/>
          <w:szCs w:val="22"/>
        </w:rPr>
      </w:pPr>
      <w:r w:rsidRPr="00E517AD">
        <w:rPr>
          <w:rFonts w:ascii="Arial" w:hAnsi="Arial" w:cs="Arial"/>
          <w:sz w:val="22"/>
          <w:szCs w:val="22"/>
        </w:rPr>
        <w:t>Cele ochrony środowiska ustanowione na szczeblu krajowym, które uwzględniają zarówno cele i priorytety międzynarodowe</w:t>
      </w:r>
      <w:r w:rsidR="00D83BB4" w:rsidRPr="00E517AD">
        <w:rPr>
          <w:rFonts w:ascii="Arial" w:hAnsi="Arial" w:cs="Arial"/>
          <w:sz w:val="22"/>
          <w:szCs w:val="22"/>
        </w:rPr>
        <w:t>,</w:t>
      </w:r>
      <w:r w:rsidRPr="00E517AD">
        <w:rPr>
          <w:rFonts w:ascii="Arial" w:hAnsi="Arial" w:cs="Arial"/>
          <w:sz w:val="22"/>
          <w:szCs w:val="22"/>
        </w:rPr>
        <w:t xml:space="preserve"> jak i wspólnotowe</w:t>
      </w:r>
      <w:r w:rsidR="00A422A1" w:rsidRPr="00E517AD">
        <w:rPr>
          <w:rFonts w:ascii="Arial" w:hAnsi="Arial" w:cs="Arial"/>
          <w:sz w:val="22"/>
          <w:szCs w:val="22"/>
        </w:rPr>
        <w:t>,</w:t>
      </w:r>
      <w:r w:rsidRPr="00E517AD">
        <w:rPr>
          <w:rFonts w:ascii="Arial" w:hAnsi="Arial" w:cs="Arial"/>
          <w:sz w:val="22"/>
          <w:szCs w:val="22"/>
        </w:rPr>
        <w:t xml:space="preserve"> zwarte </w:t>
      </w:r>
      <w:r w:rsidR="00D83BB4" w:rsidRPr="00E517AD">
        <w:rPr>
          <w:rFonts w:ascii="Arial" w:hAnsi="Arial" w:cs="Arial"/>
          <w:sz w:val="22"/>
          <w:szCs w:val="22"/>
        </w:rPr>
        <w:t xml:space="preserve">są </w:t>
      </w:r>
      <w:r w:rsidRPr="00E517AD">
        <w:rPr>
          <w:rFonts w:ascii="Arial" w:hAnsi="Arial" w:cs="Arial"/>
          <w:sz w:val="22"/>
          <w:szCs w:val="22"/>
        </w:rPr>
        <w:t>przede wszystkim w</w:t>
      </w:r>
      <w:r w:rsidR="00D83BB4" w:rsidRPr="00E517AD">
        <w:rPr>
          <w:rFonts w:ascii="Arial" w:hAnsi="Arial" w:cs="Arial"/>
          <w:sz w:val="22"/>
          <w:szCs w:val="22"/>
        </w:rPr>
        <w:t> </w:t>
      </w:r>
      <w:r w:rsidRPr="00E517AD">
        <w:rPr>
          <w:rFonts w:ascii="Arial" w:hAnsi="Arial" w:cs="Arial"/>
          <w:sz w:val="22"/>
          <w:szCs w:val="22"/>
        </w:rPr>
        <w:t xml:space="preserve">Polityce </w:t>
      </w:r>
      <w:r w:rsidR="00D804C2" w:rsidRPr="00E517AD">
        <w:rPr>
          <w:rFonts w:ascii="Arial" w:hAnsi="Arial" w:cs="Arial"/>
          <w:sz w:val="22"/>
          <w:szCs w:val="22"/>
        </w:rPr>
        <w:t xml:space="preserve">Ekologicznej Państwa </w:t>
      </w:r>
      <w:r w:rsidRPr="00E517AD">
        <w:rPr>
          <w:rFonts w:ascii="Arial" w:hAnsi="Arial" w:cs="Arial"/>
          <w:sz w:val="22"/>
          <w:szCs w:val="22"/>
        </w:rPr>
        <w:t>2030 – strategi</w:t>
      </w:r>
      <w:r w:rsidR="00FB147D" w:rsidRPr="00E517AD">
        <w:rPr>
          <w:rFonts w:ascii="Arial" w:hAnsi="Arial" w:cs="Arial"/>
          <w:sz w:val="22"/>
          <w:szCs w:val="22"/>
        </w:rPr>
        <w:t>i</w:t>
      </w:r>
      <w:r w:rsidRPr="00E517AD">
        <w:rPr>
          <w:rFonts w:ascii="Arial" w:hAnsi="Arial" w:cs="Arial"/>
          <w:sz w:val="22"/>
          <w:szCs w:val="22"/>
        </w:rPr>
        <w:t xml:space="preserve"> rozwoju w obszarze </w:t>
      </w:r>
      <w:r w:rsidR="00FB147D" w:rsidRPr="00E517AD">
        <w:rPr>
          <w:rFonts w:ascii="Arial" w:hAnsi="Arial" w:cs="Arial"/>
          <w:sz w:val="22"/>
          <w:szCs w:val="22"/>
        </w:rPr>
        <w:t>środowiska i</w:t>
      </w:r>
      <w:r w:rsidR="00D83BB4" w:rsidRPr="00E517AD">
        <w:rPr>
          <w:rFonts w:ascii="Arial" w:hAnsi="Arial" w:cs="Arial"/>
          <w:sz w:val="22"/>
          <w:szCs w:val="22"/>
        </w:rPr>
        <w:t> </w:t>
      </w:r>
      <w:r w:rsidR="00FB147D" w:rsidRPr="00E517AD">
        <w:rPr>
          <w:rFonts w:ascii="Arial" w:hAnsi="Arial" w:cs="Arial"/>
          <w:sz w:val="22"/>
          <w:szCs w:val="22"/>
        </w:rPr>
        <w:t>gospodarki wodnej</w:t>
      </w:r>
      <w:r w:rsidR="00D83BB4" w:rsidRPr="00E517AD">
        <w:rPr>
          <w:rFonts w:ascii="Arial" w:hAnsi="Arial" w:cs="Arial"/>
          <w:sz w:val="22"/>
          <w:szCs w:val="22"/>
        </w:rPr>
        <w:t xml:space="preserve"> (PEP</w:t>
      </w:r>
      <w:r w:rsidR="00A23C3A" w:rsidRPr="00E517AD">
        <w:rPr>
          <w:rFonts w:ascii="Arial" w:hAnsi="Arial" w:cs="Arial"/>
          <w:sz w:val="22"/>
          <w:szCs w:val="22"/>
        </w:rPr>
        <w:t xml:space="preserve"> </w:t>
      </w:r>
      <w:r w:rsidR="00D83BB4" w:rsidRPr="00E517AD">
        <w:rPr>
          <w:rFonts w:ascii="Arial" w:hAnsi="Arial" w:cs="Arial"/>
          <w:sz w:val="22"/>
          <w:szCs w:val="22"/>
        </w:rPr>
        <w:t>2030)</w:t>
      </w:r>
      <w:r w:rsidR="00663425" w:rsidRPr="00E517AD">
        <w:rPr>
          <w:rFonts w:ascii="Arial" w:hAnsi="Arial" w:cs="Arial"/>
          <w:sz w:val="22"/>
          <w:szCs w:val="22"/>
        </w:rPr>
        <w:t>, która jest rozwinięciem Strategii na rzecz odpowiedzialnego rozwoju.</w:t>
      </w:r>
      <w:r w:rsidR="00FB147D" w:rsidRPr="00E517AD">
        <w:rPr>
          <w:rFonts w:ascii="Arial" w:hAnsi="Arial" w:cs="Arial"/>
          <w:sz w:val="22"/>
          <w:szCs w:val="22"/>
        </w:rPr>
        <w:t xml:space="preserve"> </w:t>
      </w:r>
      <w:r w:rsidR="00D83BB4" w:rsidRPr="00E517AD">
        <w:rPr>
          <w:rFonts w:ascii="Arial" w:hAnsi="Arial" w:cs="Arial"/>
          <w:sz w:val="22"/>
          <w:szCs w:val="22"/>
        </w:rPr>
        <w:t xml:space="preserve">Dokument ten, </w:t>
      </w:r>
      <w:r w:rsidRPr="00E517AD">
        <w:rPr>
          <w:rFonts w:ascii="Arial" w:hAnsi="Arial" w:cs="Arial"/>
          <w:sz w:val="22"/>
          <w:szCs w:val="22"/>
        </w:rPr>
        <w:t xml:space="preserve">przyjęty przez Radę Ministrów </w:t>
      </w:r>
      <w:r w:rsidR="00D83BB4" w:rsidRPr="00E517AD">
        <w:rPr>
          <w:rFonts w:ascii="Arial" w:hAnsi="Arial" w:cs="Arial"/>
          <w:sz w:val="22"/>
          <w:szCs w:val="22"/>
        </w:rPr>
        <w:t>uchwałą z</w:t>
      </w:r>
      <w:r w:rsidR="00A23C3A" w:rsidRPr="00E517AD">
        <w:rPr>
          <w:rFonts w:ascii="Arial" w:hAnsi="Arial" w:cs="Arial"/>
          <w:sz w:val="22"/>
          <w:szCs w:val="22"/>
        </w:rPr>
        <w:t> </w:t>
      </w:r>
      <w:r w:rsidR="00D83BB4" w:rsidRPr="00E517AD">
        <w:rPr>
          <w:rFonts w:ascii="Arial" w:hAnsi="Arial" w:cs="Arial"/>
          <w:sz w:val="22"/>
          <w:szCs w:val="22"/>
        </w:rPr>
        <w:t xml:space="preserve">dnia </w:t>
      </w:r>
      <w:r w:rsidRPr="00E517AD">
        <w:rPr>
          <w:rFonts w:ascii="Arial" w:hAnsi="Arial" w:cs="Arial"/>
          <w:sz w:val="22"/>
          <w:szCs w:val="22"/>
        </w:rPr>
        <w:t>16</w:t>
      </w:r>
      <w:r w:rsidR="00D83BB4" w:rsidRPr="00E517AD">
        <w:rPr>
          <w:rFonts w:ascii="Arial" w:hAnsi="Arial" w:cs="Arial"/>
          <w:sz w:val="22"/>
          <w:szCs w:val="22"/>
        </w:rPr>
        <w:t> </w:t>
      </w:r>
      <w:r w:rsidRPr="00E517AD">
        <w:rPr>
          <w:rFonts w:ascii="Arial" w:hAnsi="Arial" w:cs="Arial"/>
          <w:sz w:val="22"/>
          <w:szCs w:val="22"/>
        </w:rPr>
        <w:t>lipca 2019 r</w:t>
      </w:r>
      <w:r w:rsidR="00D83BB4" w:rsidRPr="00E517AD">
        <w:rPr>
          <w:rFonts w:ascii="Arial" w:hAnsi="Arial" w:cs="Arial"/>
          <w:sz w:val="22"/>
          <w:szCs w:val="22"/>
        </w:rPr>
        <w:t>., jest</w:t>
      </w:r>
      <w:r w:rsidRPr="00E517AD">
        <w:rPr>
          <w:rFonts w:ascii="Arial" w:hAnsi="Arial" w:cs="Arial"/>
          <w:sz w:val="22"/>
          <w:szCs w:val="22"/>
        </w:rPr>
        <w:t xml:space="preserve"> </w:t>
      </w:r>
      <w:r w:rsidR="00A23C3A" w:rsidRPr="00E517AD">
        <w:rPr>
          <w:rFonts w:ascii="Arial" w:hAnsi="Arial" w:cs="Arial"/>
          <w:sz w:val="22"/>
          <w:szCs w:val="22"/>
        </w:rPr>
        <w:t xml:space="preserve">jednym </w:t>
      </w:r>
      <w:r w:rsidR="00D83BB4" w:rsidRPr="00E517AD">
        <w:rPr>
          <w:rFonts w:ascii="Arial" w:hAnsi="Arial" w:cs="Arial"/>
          <w:sz w:val="22"/>
          <w:szCs w:val="22"/>
        </w:rPr>
        <w:t xml:space="preserve">z dziewięciu dokumentów </w:t>
      </w:r>
      <w:r w:rsidR="00A23C3A" w:rsidRPr="00E517AD">
        <w:rPr>
          <w:rFonts w:ascii="Arial" w:hAnsi="Arial" w:cs="Arial"/>
          <w:sz w:val="22"/>
          <w:szCs w:val="22"/>
        </w:rPr>
        <w:t xml:space="preserve">kluczowych dla zarządzania rozwojem Polski, </w:t>
      </w:r>
      <w:r w:rsidR="00D83BB4" w:rsidRPr="00E517AD">
        <w:rPr>
          <w:rFonts w:ascii="Arial" w:hAnsi="Arial" w:cs="Arial"/>
          <w:sz w:val="22"/>
          <w:szCs w:val="22"/>
        </w:rPr>
        <w:t>równolegle opracowywanych przez poszczególne resorty, a składających się na system rozwoju kraju</w:t>
      </w:r>
      <w:r w:rsidR="00A23C3A" w:rsidRPr="00E517AD">
        <w:rPr>
          <w:rFonts w:ascii="Arial" w:hAnsi="Arial" w:cs="Arial"/>
          <w:sz w:val="22"/>
          <w:szCs w:val="22"/>
        </w:rPr>
        <w:t>.</w:t>
      </w:r>
      <w:r w:rsidR="00517578" w:rsidRPr="00E517AD">
        <w:rPr>
          <w:rFonts w:ascii="Arial" w:hAnsi="Arial" w:cs="Arial"/>
          <w:sz w:val="22"/>
          <w:szCs w:val="22"/>
        </w:rPr>
        <w:t xml:space="preserve"> Nacisk w nim położony jest (oprócz kwestii zmian klimatycznych i rosnącej presji na ekosystemy) na trend w obszarze środowiskowym, który zdefiniowano jako wyczerpywanie się dotychczasowych źródeł finansowania ochrony środowiska. Tendencja ta jest wynikiem malejących wpływów z kar i opłat środowiskowych z powodu osiągania wyższego poziomu ochrony środowiska przez poszczególne podmioty.</w:t>
      </w:r>
      <w:r w:rsidR="00517578" w:rsidRPr="00E517AD">
        <w:rPr>
          <w:rFonts w:ascii="Arial" w:eastAsia="Calibri" w:hAnsi="Arial" w:cs="Arial"/>
          <w:kern w:val="36"/>
          <w:sz w:val="22"/>
          <w:szCs w:val="22"/>
        </w:rPr>
        <w:t xml:space="preserve"> W celu wypełniania nowych standardów UE w tym zakresie,</w:t>
      </w:r>
      <w:r w:rsidR="00517578" w:rsidRPr="00E517AD">
        <w:rPr>
          <w:rFonts w:ascii="Arial" w:hAnsi="Arial" w:cs="Arial"/>
          <w:sz w:val="22"/>
          <w:szCs w:val="22"/>
        </w:rPr>
        <w:t xml:space="preserve"> konieczne będzie poszukiwanie nowych źródeł finansowania. Zadanie to jest ważne dla realizacji celu głównego, którym jest: Rozwój potencjału środowiska na rzecz obywateli i przedsiębiorców. W</w:t>
      </w:r>
      <w:r w:rsidRPr="00E517AD">
        <w:rPr>
          <w:rFonts w:ascii="Arial" w:hAnsi="Arial" w:cs="Arial"/>
          <w:sz w:val="22"/>
          <w:szCs w:val="22"/>
        </w:rPr>
        <w:t xml:space="preserve">śród kierunków interwencji zawartych w PEP2030 największe znaczenie </w:t>
      </w:r>
      <w:r w:rsidR="00517578" w:rsidRPr="00E517AD">
        <w:rPr>
          <w:rFonts w:ascii="Arial" w:hAnsi="Arial" w:cs="Arial"/>
          <w:sz w:val="22"/>
          <w:szCs w:val="22"/>
        </w:rPr>
        <w:t>w zakresie</w:t>
      </w:r>
      <w:r w:rsidRPr="00E517AD">
        <w:rPr>
          <w:rFonts w:ascii="Arial" w:hAnsi="Arial" w:cs="Arial"/>
          <w:sz w:val="22"/>
          <w:szCs w:val="22"/>
        </w:rPr>
        <w:t xml:space="preserve"> transportu mają:</w:t>
      </w:r>
    </w:p>
    <w:p w14:paraId="37AEA9A5" w14:textId="77777777" w:rsidR="007A1ECB" w:rsidRPr="00E517AD" w:rsidRDefault="00517578" w:rsidP="00846A10">
      <w:pPr>
        <w:numPr>
          <w:ilvl w:val="0"/>
          <w:numId w:val="20"/>
        </w:numPr>
        <w:spacing w:after="240"/>
        <w:rPr>
          <w:rStyle w:val="h2"/>
          <w:rFonts w:ascii="Arial" w:hAnsi="Arial" w:cs="Arial"/>
          <w:spacing w:val="-8"/>
          <w:sz w:val="22"/>
          <w:szCs w:val="22"/>
        </w:rPr>
      </w:pPr>
      <w:r w:rsidRPr="00E517AD">
        <w:rPr>
          <w:rStyle w:val="h2"/>
          <w:rFonts w:ascii="Arial" w:hAnsi="Arial" w:cs="Arial"/>
          <w:spacing w:val="-8"/>
          <w:sz w:val="22"/>
          <w:szCs w:val="22"/>
        </w:rPr>
        <w:t>L</w:t>
      </w:r>
      <w:r w:rsidR="007A1ECB" w:rsidRPr="00E517AD">
        <w:rPr>
          <w:rStyle w:val="h2"/>
          <w:rFonts w:ascii="Arial" w:hAnsi="Arial" w:cs="Arial"/>
          <w:spacing w:val="-8"/>
          <w:sz w:val="22"/>
          <w:szCs w:val="22"/>
        </w:rPr>
        <w:t>ikwidacja źródeł emisji zanieczyszczeń do powietrza lub istotne zmniejszenie ich odziaływania (</w:t>
      </w:r>
      <w:r w:rsidR="00122349" w:rsidRPr="00E517AD">
        <w:rPr>
          <w:rStyle w:val="h2"/>
          <w:rFonts w:ascii="Arial" w:hAnsi="Arial" w:cs="Arial"/>
          <w:spacing w:val="-8"/>
          <w:sz w:val="22"/>
          <w:szCs w:val="22"/>
        </w:rPr>
        <w:t>m.in.</w:t>
      </w:r>
      <w:r w:rsidR="007A1ECB" w:rsidRPr="00E517AD">
        <w:rPr>
          <w:rStyle w:val="h2"/>
          <w:rFonts w:ascii="Arial" w:hAnsi="Arial" w:cs="Arial"/>
          <w:spacing w:val="-8"/>
          <w:sz w:val="22"/>
          <w:szCs w:val="22"/>
        </w:rPr>
        <w:t xml:space="preserve"> zadanie: </w:t>
      </w:r>
      <w:r w:rsidR="003920EA" w:rsidRPr="00E517AD">
        <w:rPr>
          <w:rStyle w:val="h2"/>
          <w:rFonts w:ascii="Arial" w:hAnsi="Arial" w:cs="Arial"/>
          <w:spacing w:val="-8"/>
          <w:sz w:val="22"/>
          <w:szCs w:val="22"/>
        </w:rPr>
        <w:t>w</w:t>
      </w:r>
      <w:r w:rsidR="007A1ECB" w:rsidRPr="00E517AD">
        <w:rPr>
          <w:rStyle w:val="h2"/>
          <w:rFonts w:ascii="Arial" w:hAnsi="Arial" w:cs="Arial"/>
          <w:spacing w:val="-8"/>
          <w:sz w:val="22"/>
          <w:szCs w:val="22"/>
        </w:rPr>
        <w:t>sparci</w:t>
      </w:r>
      <w:r w:rsidR="00122349" w:rsidRPr="00E517AD">
        <w:rPr>
          <w:rStyle w:val="h2"/>
          <w:rFonts w:ascii="Arial" w:hAnsi="Arial" w:cs="Arial"/>
          <w:spacing w:val="-8"/>
          <w:sz w:val="22"/>
          <w:szCs w:val="22"/>
        </w:rPr>
        <w:t>e</w:t>
      </w:r>
      <w:r w:rsidR="007A1ECB" w:rsidRPr="00E517AD">
        <w:rPr>
          <w:rStyle w:val="h2"/>
          <w:rFonts w:ascii="Arial" w:hAnsi="Arial" w:cs="Arial"/>
          <w:spacing w:val="-8"/>
          <w:sz w:val="22"/>
          <w:szCs w:val="22"/>
        </w:rPr>
        <w:t xml:space="preserve"> rozwoju transportu niskoemisyjnego i zeroemisyjnego);</w:t>
      </w:r>
    </w:p>
    <w:p w14:paraId="42AEE500" w14:textId="77777777" w:rsidR="003920EA" w:rsidRPr="00E517AD" w:rsidRDefault="007A1ECB" w:rsidP="00846A10">
      <w:pPr>
        <w:numPr>
          <w:ilvl w:val="0"/>
          <w:numId w:val="20"/>
        </w:numPr>
        <w:spacing w:after="240"/>
        <w:rPr>
          <w:rFonts w:ascii="Arial" w:hAnsi="Arial" w:cs="Arial"/>
          <w:spacing w:val="-8"/>
          <w:sz w:val="22"/>
          <w:szCs w:val="22"/>
        </w:rPr>
      </w:pPr>
      <w:r w:rsidRPr="00E517AD">
        <w:rPr>
          <w:rFonts w:ascii="Arial" w:hAnsi="Arial" w:cs="Arial"/>
          <w:sz w:val="22"/>
          <w:szCs w:val="22"/>
        </w:rPr>
        <w:t>Przeciwdziałanie zmianom klimatu</w:t>
      </w:r>
      <w:r w:rsidR="000A1330" w:rsidRPr="00E517AD">
        <w:rPr>
          <w:rStyle w:val="Odwoanieprzypisudolnego"/>
          <w:rFonts w:ascii="Arial" w:hAnsi="Arial" w:cs="Arial"/>
          <w:sz w:val="22"/>
          <w:szCs w:val="22"/>
        </w:rPr>
        <w:footnoteReference w:id="78"/>
      </w:r>
      <w:r w:rsidRPr="00E517AD">
        <w:rPr>
          <w:rFonts w:ascii="Arial" w:hAnsi="Arial" w:cs="Arial"/>
          <w:sz w:val="22"/>
          <w:szCs w:val="22"/>
        </w:rPr>
        <w:t xml:space="preserve"> </w:t>
      </w:r>
      <w:r w:rsidR="003920EA" w:rsidRPr="00E517AD">
        <w:rPr>
          <w:rFonts w:ascii="Arial" w:hAnsi="Arial" w:cs="Arial"/>
          <w:sz w:val="22"/>
          <w:szCs w:val="22"/>
        </w:rPr>
        <w:t>(</w:t>
      </w:r>
      <w:r w:rsidR="00122349" w:rsidRPr="00E517AD">
        <w:rPr>
          <w:rFonts w:ascii="Arial" w:hAnsi="Arial" w:cs="Arial"/>
          <w:sz w:val="22"/>
          <w:szCs w:val="22"/>
        </w:rPr>
        <w:t xml:space="preserve">m.in. </w:t>
      </w:r>
      <w:r w:rsidRPr="00E517AD">
        <w:rPr>
          <w:rFonts w:ascii="Arial" w:hAnsi="Arial" w:cs="Arial"/>
          <w:sz w:val="22"/>
          <w:szCs w:val="22"/>
        </w:rPr>
        <w:t xml:space="preserve">zadanie: </w:t>
      </w:r>
      <w:r w:rsidR="003920EA" w:rsidRPr="00E517AD">
        <w:rPr>
          <w:rFonts w:ascii="Arial" w:hAnsi="Arial" w:cs="Arial"/>
          <w:sz w:val="22"/>
          <w:szCs w:val="22"/>
        </w:rPr>
        <w:t>w</w:t>
      </w:r>
      <w:r w:rsidRPr="00E517AD">
        <w:rPr>
          <w:rFonts w:ascii="Arial" w:hAnsi="Arial" w:cs="Arial"/>
          <w:sz w:val="22"/>
          <w:szCs w:val="22"/>
        </w:rPr>
        <w:t>sparcie inwestycji w zakresie rozwoju transportu niskoemisyjnego i zeroemisyjnego</w:t>
      </w:r>
      <w:r w:rsidR="003C7C46" w:rsidRPr="00E517AD">
        <w:rPr>
          <w:rFonts w:ascii="Arial" w:hAnsi="Arial" w:cs="Arial"/>
          <w:sz w:val="22"/>
          <w:szCs w:val="22"/>
        </w:rPr>
        <w:t>)</w:t>
      </w:r>
      <w:r w:rsidRPr="00E517AD">
        <w:rPr>
          <w:rFonts w:ascii="Arial" w:hAnsi="Arial" w:cs="Arial"/>
          <w:sz w:val="22"/>
          <w:szCs w:val="22"/>
        </w:rPr>
        <w:t>.</w:t>
      </w:r>
    </w:p>
    <w:p w14:paraId="4A940478" w14:textId="5EE0856B" w:rsidR="00C15550" w:rsidRPr="00E517AD" w:rsidRDefault="00517578" w:rsidP="00846A10">
      <w:pPr>
        <w:spacing w:before="40" w:after="240"/>
        <w:ind w:firstLine="425"/>
        <w:rPr>
          <w:rFonts w:ascii="Arial" w:hAnsi="Arial" w:cs="Arial"/>
          <w:sz w:val="22"/>
          <w:szCs w:val="22"/>
        </w:rPr>
      </w:pPr>
      <w:r w:rsidRPr="00E517AD">
        <w:rPr>
          <w:rFonts w:ascii="Arial" w:hAnsi="Arial" w:cs="Arial"/>
          <w:sz w:val="22"/>
          <w:szCs w:val="22"/>
        </w:rPr>
        <w:t xml:space="preserve">W systemie dokumentów strategicznych PEP 2030 doprecyzowuje i operacjonalizuje </w:t>
      </w:r>
      <w:r w:rsidRPr="00E517AD">
        <w:rPr>
          <w:rStyle w:val="Uwydatnienie"/>
          <w:rFonts w:ascii="Arial" w:hAnsi="Arial" w:cs="Arial"/>
          <w:i w:val="0"/>
          <w:iCs w:val="0"/>
          <w:sz w:val="22"/>
          <w:szCs w:val="22"/>
        </w:rPr>
        <w:t>Strategię na rzecz Odpowiedzialnego Rozwoju do roku 2020 (z perspektywą do 2030 r.)</w:t>
      </w:r>
      <w:r w:rsidR="001F34A8" w:rsidRPr="00E517AD">
        <w:rPr>
          <w:rFonts w:ascii="Arial" w:hAnsi="Arial" w:cs="Arial"/>
          <w:sz w:val="22"/>
          <w:szCs w:val="22"/>
        </w:rPr>
        <w:t xml:space="preserve"> </w:t>
      </w:r>
      <w:r w:rsidR="00873128" w:rsidRPr="00E517AD">
        <w:rPr>
          <w:rFonts w:ascii="Arial" w:hAnsi="Arial" w:cs="Arial"/>
          <w:sz w:val="22"/>
          <w:szCs w:val="22"/>
        </w:rPr>
        <w:t xml:space="preserve">(SOR) </w:t>
      </w:r>
      <w:r w:rsidR="001F34A8" w:rsidRPr="00E517AD">
        <w:rPr>
          <w:rFonts w:ascii="Arial" w:hAnsi="Arial" w:cs="Arial"/>
          <w:sz w:val="22"/>
          <w:szCs w:val="22"/>
        </w:rPr>
        <w:t>- jed</w:t>
      </w:r>
      <w:r w:rsidR="00700D72" w:rsidRPr="00E517AD">
        <w:rPr>
          <w:rFonts w:ascii="Arial" w:hAnsi="Arial" w:cs="Arial"/>
          <w:sz w:val="22"/>
          <w:szCs w:val="22"/>
        </w:rPr>
        <w:t>e</w:t>
      </w:r>
      <w:r w:rsidR="001F34A8" w:rsidRPr="00E517AD">
        <w:rPr>
          <w:rFonts w:ascii="Arial" w:hAnsi="Arial" w:cs="Arial"/>
          <w:sz w:val="22"/>
          <w:szCs w:val="22"/>
        </w:rPr>
        <w:t>n z najważniejszych dokumentów w obszarze średnio- i długofalowej polityki gospodarczej kraju, przyjęt</w:t>
      </w:r>
      <w:r w:rsidR="00700D72" w:rsidRPr="00E517AD">
        <w:rPr>
          <w:rFonts w:ascii="Arial" w:hAnsi="Arial" w:cs="Arial"/>
          <w:sz w:val="22"/>
          <w:szCs w:val="22"/>
        </w:rPr>
        <w:t>y</w:t>
      </w:r>
      <w:r w:rsidR="001F34A8" w:rsidRPr="00E517AD">
        <w:rPr>
          <w:rFonts w:ascii="Arial" w:hAnsi="Arial" w:cs="Arial"/>
          <w:sz w:val="22"/>
          <w:szCs w:val="22"/>
        </w:rPr>
        <w:t xml:space="preserve"> przez Radę Ministrów 14 lutego 2017 r. </w:t>
      </w:r>
      <w:r w:rsidR="00DE3154" w:rsidRPr="00E517AD">
        <w:rPr>
          <w:rStyle w:val="Pogrubienie"/>
          <w:rFonts w:ascii="Arial" w:hAnsi="Arial" w:cs="Arial"/>
          <w:b w:val="0"/>
          <w:bCs w:val="0"/>
          <w:sz w:val="22"/>
          <w:szCs w:val="22"/>
        </w:rPr>
        <w:t xml:space="preserve">Strategia </w:t>
      </w:r>
      <w:r w:rsidR="00DE3154" w:rsidRPr="00E517AD">
        <w:rPr>
          <w:rFonts w:ascii="Arial" w:hAnsi="Arial" w:cs="Arial"/>
          <w:sz w:val="22"/>
          <w:szCs w:val="22"/>
        </w:rPr>
        <w:t>określa podstawowe uwarunkowania, cele i kierunki rozwoju w wymiarze społecznym, gospodarczym, regionalnym i przestrzennym w perspektywie roku 2020 i 2030. W</w:t>
      </w:r>
      <w:r w:rsidR="00C15550" w:rsidRPr="00E517AD">
        <w:rPr>
          <w:rFonts w:ascii="Arial" w:hAnsi="Arial" w:cs="Arial"/>
          <w:sz w:val="22"/>
          <w:szCs w:val="22"/>
        </w:rPr>
        <w:t xml:space="preserve">skazuje na </w:t>
      </w:r>
      <w:r w:rsidR="00DE3154" w:rsidRPr="00E517AD">
        <w:rPr>
          <w:rFonts w:ascii="Arial" w:hAnsi="Arial" w:cs="Arial"/>
          <w:sz w:val="22"/>
          <w:szCs w:val="22"/>
        </w:rPr>
        <w:t xml:space="preserve">konieczność </w:t>
      </w:r>
      <w:r w:rsidR="00C15550" w:rsidRPr="00E517AD">
        <w:rPr>
          <w:rFonts w:ascii="Arial" w:hAnsi="Arial" w:cs="Arial"/>
          <w:sz w:val="22"/>
          <w:szCs w:val="22"/>
        </w:rPr>
        <w:t>przeciwdziałani</w:t>
      </w:r>
      <w:r w:rsidR="00DE3154" w:rsidRPr="00E517AD">
        <w:rPr>
          <w:rFonts w:ascii="Arial" w:hAnsi="Arial" w:cs="Arial"/>
          <w:sz w:val="22"/>
          <w:szCs w:val="22"/>
        </w:rPr>
        <w:t>a</w:t>
      </w:r>
      <w:r w:rsidR="00C15550" w:rsidRPr="00E517AD">
        <w:rPr>
          <w:rFonts w:ascii="Arial" w:hAnsi="Arial" w:cs="Arial"/>
          <w:sz w:val="22"/>
          <w:szCs w:val="22"/>
        </w:rPr>
        <w:t xml:space="preserve"> zagrożeniom trwałego rozwoju</w:t>
      </w:r>
      <w:r w:rsidR="00700D72" w:rsidRPr="00E517AD">
        <w:rPr>
          <w:rFonts w:ascii="Arial" w:hAnsi="Arial" w:cs="Arial"/>
          <w:sz w:val="22"/>
          <w:szCs w:val="22"/>
        </w:rPr>
        <w:t>,</w:t>
      </w:r>
      <w:r w:rsidR="00C15550" w:rsidRPr="00E517AD">
        <w:rPr>
          <w:rFonts w:ascii="Arial" w:hAnsi="Arial" w:cs="Arial"/>
          <w:sz w:val="22"/>
          <w:szCs w:val="22"/>
        </w:rPr>
        <w:t xml:space="preserve"> określanym mianem pułapek</w:t>
      </w:r>
      <w:r w:rsidR="00796E4F" w:rsidRPr="00E517AD">
        <w:rPr>
          <w:rFonts w:ascii="Arial" w:hAnsi="Arial" w:cs="Arial"/>
          <w:sz w:val="22"/>
          <w:szCs w:val="22"/>
        </w:rPr>
        <w:t xml:space="preserve"> rozwojowych:</w:t>
      </w:r>
      <w:r w:rsidR="00164D59" w:rsidRPr="00E517AD">
        <w:rPr>
          <w:rFonts w:ascii="Arial" w:hAnsi="Arial" w:cs="Arial"/>
          <w:sz w:val="22"/>
          <w:szCs w:val="22"/>
        </w:rPr>
        <w:t xml:space="preserve"> średniego dochodu, braku równowagi, przeciętnego produktu, demograficznej oraz słabości instytucjonalnej</w:t>
      </w:r>
      <w:r w:rsidR="00C15550" w:rsidRPr="00E517AD">
        <w:rPr>
          <w:rFonts w:ascii="Arial" w:hAnsi="Arial" w:cs="Arial"/>
          <w:sz w:val="22"/>
          <w:szCs w:val="22"/>
        </w:rPr>
        <w:t>. W ramach celów głównych</w:t>
      </w:r>
      <w:r w:rsidR="00DE3154" w:rsidRPr="00E517AD">
        <w:rPr>
          <w:rFonts w:ascii="Arial" w:hAnsi="Arial" w:cs="Arial"/>
          <w:sz w:val="22"/>
          <w:szCs w:val="22"/>
        </w:rPr>
        <w:t xml:space="preserve"> oraz</w:t>
      </w:r>
      <w:r w:rsidR="00C15550" w:rsidRPr="00E517AD">
        <w:rPr>
          <w:rFonts w:ascii="Arial" w:hAnsi="Arial" w:cs="Arial"/>
          <w:sz w:val="22"/>
          <w:szCs w:val="22"/>
        </w:rPr>
        <w:t xml:space="preserve"> szczegółowych zaw</w:t>
      </w:r>
      <w:r w:rsidR="00DE3154" w:rsidRPr="00E517AD">
        <w:rPr>
          <w:rFonts w:ascii="Arial" w:hAnsi="Arial" w:cs="Arial"/>
          <w:sz w:val="22"/>
          <w:szCs w:val="22"/>
        </w:rPr>
        <w:t>iera</w:t>
      </w:r>
      <w:r w:rsidR="00C15550" w:rsidRPr="00E517AD">
        <w:rPr>
          <w:rFonts w:ascii="Arial" w:hAnsi="Arial" w:cs="Arial"/>
          <w:sz w:val="22"/>
          <w:szCs w:val="22"/>
        </w:rPr>
        <w:t xml:space="preserve"> wiele zapisów, </w:t>
      </w:r>
      <w:r w:rsidR="00DE3154" w:rsidRPr="00E517AD">
        <w:rPr>
          <w:rFonts w:ascii="Arial" w:hAnsi="Arial" w:cs="Arial"/>
          <w:sz w:val="22"/>
          <w:szCs w:val="22"/>
        </w:rPr>
        <w:t>które</w:t>
      </w:r>
      <w:r w:rsidR="00C15550" w:rsidRPr="00E517AD">
        <w:rPr>
          <w:rFonts w:ascii="Arial" w:hAnsi="Arial" w:cs="Arial"/>
          <w:sz w:val="22"/>
          <w:szCs w:val="22"/>
        </w:rPr>
        <w:t xml:space="preserve"> </w:t>
      </w:r>
      <w:r w:rsidR="00DE3154" w:rsidRPr="00E517AD">
        <w:rPr>
          <w:rFonts w:ascii="Arial" w:hAnsi="Arial" w:cs="Arial"/>
          <w:sz w:val="22"/>
          <w:szCs w:val="22"/>
        </w:rPr>
        <w:t xml:space="preserve">w sposób pośredni odnoszą się do </w:t>
      </w:r>
      <w:r w:rsidR="00C15550" w:rsidRPr="00E517AD">
        <w:rPr>
          <w:rFonts w:ascii="Arial" w:hAnsi="Arial" w:cs="Arial"/>
          <w:sz w:val="22"/>
          <w:szCs w:val="22"/>
        </w:rPr>
        <w:t xml:space="preserve">kwestii </w:t>
      </w:r>
      <w:r w:rsidR="00DE3154" w:rsidRPr="00E517AD">
        <w:rPr>
          <w:rFonts w:ascii="Arial" w:hAnsi="Arial" w:cs="Arial"/>
          <w:sz w:val="22"/>
          <w:szCs w:val="22"/>
        </w:rPr>
        <w:t xml:space="preserve">ochrony </w:t>
      </w:r>
      <w:r w:rsidR="00C15550" w:rsidRPr="00E517AD">
        <w:rPr>
          <w:rFonts w:ascii="Arial" w:hAnsi="Arial" w:cs="Arial"/>
          <w:sz w:val="22"/>
          <w:szCs w:val="22"/>
        </w:rPr>
        <w:t>środowiska i transportu. Znaczenie roli transportu i</w:t>
      </w:r>
      <w:r w:rsidR="00700D72" w:rsidRPr="00E517AD">
        <w:rPr>
          <w:rFonts w:ascii="Arial" w:hAnsi="Arial" w:cs="Arial"/>
          <w:sz w:val="22"/>
          <w:szCs w:val="22"/>
        </w:rPr>
        <w:t xml:space="preserve"> </w:t>
      </w:r>
      <w:r w:rsidR="00C15550" w:rsidRPr="00E517AD">
        <w:rPr>
          <w:rFonts w:ascii="Arial" w:hAnsi="Arial" w:cs="Arial"/>
          <w:sz w:val="22"/>
          <w:szCs w:val="22"/>
        </w:rPr>
        <w:t xml:space="preserve">logistyki w gospodarce narodowej </w:t>
      </w:r>
      <w:r w:rsidR="00700D72" w:rsidRPr="00E517AD">
        <w:rPr>
          <w:rFonts w:ascii="Arial" w:hAnsi="Arial" w:cs="Arial"/>
          <w:sz w:val="22"/>
          <w:szCs w:val="22"/>
        </w:rPr>
        <w:t>wymienione</w:t>
      </w:r>
      <w:r w:rsidR="00DE3154" w:rsidRPr="00E517AD">
        <w:rPr>
          <w:rFonts w:ascii="Arial" w:hAnsi="Arial" w:cs="Arial"/>
          <w:sz w:val="22"/>
          <w:szCs w:val="22"/>
        </w:rPr>
        <w:t xml:space="preserve"> zostało</w:t>
      </w:r>
      <w:r w:rsidR="00C15550" w:rsidRPr="00E517AD">
        <w:rPr>
          <w:rFonts w:ascii="Arial" w:hAnsi="Arial" w:cs="Arial"/>
          <w:sz w:val="22"/>
          <w:szCs w:val="22"/>
        </w:rPr>
        <w:t xml:space="preserve"> </w:t>
      </w:r>
      <w:r w:rsidR="00700D72" w:rsidRPr="00E517AD">
        <w:rPr>
          <w:rFonts w:ascii="Arial" w:hAnsi="Arial" w:cs="Arial"/>
          <w:sz w:val="22"/>
          <w:szCs w:val="22"/>
        </w:rPr>
        <w:t>wśród</w:t>
      </w:r>
      <w:r w:rsidR="00C15550" w:rsidRPr="00E517AD">
        <w:rPr>
          <w:rFonts w:ascii="Arial" w:hAnsi="Arial" w:cs="Arial"/>
          <w:sz w:val="22"/>
          <w:szCs w:val="22"/>
        </w:rPr>
        <w:t xml:space="preserve"> ważnych obszarów wpływających na osiągnięcie celów </w:t>
      </w:r>
      <w:r w:rsidR="00DE3154" w:rsidRPr="00E517AD">
        <w:rPr>
          <w:rFonts w:ascii="Arial" w:hAnsi="Arial" w:cs="Arial"/>
          <w:sz w:val="22"/>
          <w:szCs w:val="22"/>
        </w:rPr>
        <w:t>s</w:t>
      </w:r>
      <w:r w:rsidR="00C15550" w:rsidRPr="00E517AD">
        <w:rPr>
          <w:rFonts w:ascii="Arial" w:hAnsi="Arial" w:cs="Arial"/>
          <w:sz w:val="22"/>
          <w:szCs w:val="22"/>
        </w:rPr>
        <w:t xml:space="preserve">trategii. </w:t>
      </w:r>
      <w:r w:rsidR="00905E69" w:rsidRPr="00E517AD">
        <w:rPr>
          <w:rFonts w:ascii="Arial" w:hAnsi="Arial" w:cs="Arial"/>
          <w:sz w:val="22"/>
          <w:szCs w:val="22"/>
        </w:rPr>
        <w:t>Wyzwaniem jest rozwój transportu przy jednoczesnym ograniczaniu negatywnego oddziaływania na środowisko. Dla ograniczenia emisji spalin istotne znaczenie będzie miało zwiększenie roli przewozów koleją, rozwój transportu intermodalnego, wykorzystanie alternatywnych systemów napędowych oraz zwiększenie oferty transportu zbiorowego. Strategia zawiera</w:t>
      </w:r>
      <w:r w:rsidR="00C15550" w:rsidRPr="00E517AD">
        <w:rPr>
          <w:rFonts w:ascii="Arial" w:hAnsi="Arial" w:cs="Arial"/>
          <w:sz w:val="22"/>
          <w:szCs w:val="22"/>
        </w:rPr>
        <w:t xml:space="preserve"> </w:t>
      </w:r>
      <w:r w:rsidR="00905E69" w:rsidRPr="00E517AD">
        <w:rPr>
          <w:rFonts w:ascii="Arial" w:hAnsi="Arial" w:cs="Arial"/>
          <w:sz w:val="22"/>
          <w:szCs w:val="22"/>
        </w:rPr>
        <w:t>wiele</w:t>
      </w:r>
      <w:r w:rsidR="00C15550" w:rsidRPr="00E517AD">
        <w:rPr>
          <w:rFonts w:ascii="Arial" w:hAnsi="Arial" w:cs="Arial"/>
          <w:sz w:val="22"/>
          <w:szCs w:val="22"/>
        </w:rPr>
        <w:t xml:space="preserve"> projektów</w:t>
      </w:r>
      <w:r w:rsidR="00905E69" w:rsidRPr="00E517AD">
        <w:rPr>
          <w:rFonts w:ascii="Arial" w:hAnsi="Arial" w:cs="Arial"/>
          <w:sz w:val="22"/>
          <w:szCs w:val="22"/>
        </w:rPr>
        <w:t xml:space="preserve"> w zakresie infrastruktury transportowej,</w:t>
      </w:r>
      <w:r w:rsidR="00C15550" w:rsidRPr="00E517AD">
        <w:rPr>
          <w:rFonts w:ascii="Arial" w:hAnsi="Arial" w:cs="Arial"/>
          <w:sz w:val="22"/>
          <w:szCs w:val="22"/>
        </w:rPr>
        <w:t xml:space="preserve"> </w:t>
      </w:r>
      <w:r w:rsidR="00905E69" w:rsidRPr="00E517AD">
        <w:rPr>
          <w:rFonts w:ascii="Arial" w:hAnsi="Arial" w:cs="Arial"/>
          <w:sz w:val="22"/>
          <w:szCs w:val="22"/>
        </w:rPr>
        <w:t xml:space="preserve">ważnych dla </w:t>
      </w:r>
      <w:r w:rsidR="00FB21C2" w:rsidRPr="00E517AD">
        <w:rPr>
          <w:rFonts w:ascii="Arial" w:hAnsi="Arial" w:cs="Arial"/>
          <w:sz w:val="22"/>
          <w:szCs w:val="22"/>
        </w:rPr>
        <w:t xml:space="preserve">kraju i </w:t>
      </w:r>
      <w:r w:rsidR="00905E69" w:rsidRPr="00E517AD">
        <w:rPr>
          <w:rFonts w:ascii="Arial" w:hAnsi="Arial" w:cs="Arial"/>
          <w:sz w:val="22"/>
          <w:szCs w:val="22"/>
        </w:rPr>
        <w:t>województwa, w tym</w:t>
      </w:r>
      <w:r w:rsidR="00C15550" w:rsidRPr="00E517AD">
        <w:rPr>
          <w:rFonts w:ascii="Arial" w:hAnsi="Arial" w:cs="Arial"/>
          <w:sz w:val="22"/>
          <w:szCs w:val="22"/>
        </w:rPr>
        <w:t xml:space="preserve"> </w:t>
      </w:r>
      <w:r w:rsidR="00905E69" w:rsidRPr="00E517AD">
        <w:rPr>
          <w:rFonts w:ascii="Arial" w:hAnsi="Arial" w:cs="Arial"/>
          <w:sz w:val="22"/>
          <w:szCs w:val="22"/>
        </w:rPr>
        <w:t>dotyczących</w:t>
      </w:r>
      <w:r w:rsidR="00C15550" w:rsidRPr="00E517AD">
        <w:rPr>
          <w:rFonts w:ascii="Arial" w:hAnsi="Arial" w:cs="Arial"/>
          <w:sz w:val="22"/>
          <w:szCs w:val="22"/>
        </w:rPr>
        <w:t xml:space="preserve"> kole</w:t>
      </w:r>
      <w:r w:rsidR="00905E69" w:rsidRPr="00E517AD">
        <w:rPr>
          <w:rFonts w:ascii="Arial" w:hAnsi="Arial" w:cs="Arial"/>
          <w:sz w:val="22"/>
          <w:szCs w:val="22"/>
        </w:rPr>
        <w:t>i</w:t>
      </w:r>
      <w:r w:rsidR="00C15550" w:rsidRPr="00E517AD">
        <w:rPr>
          <w:rFonts w:ascii="Arial" w:hAnsi="Arial" w:cs="Arial"/>
          <w:sz w:val="22"/>
          <w:szCs w:val="22"/>
        </w:rPr>
        <w:t xml:space="preserve"> du</w:t>
      </w:r>
      <w:r w:rsidR="00905E69" w:rsidRPr="00E517AD">
        <w:rPr>
          <w:rFonts w:ascii="Arial" w:hAnsi="Arial" w:cs="Arial"/>
          <w:sz w:val="22"/>
          <w:szCs w:val="22"/>
        </w:rPr>
        <w:t xml:space="preserve">żych prędkości </w:t>
      </w:r>
      <w:r w:rsidR="00164D59" w:rsidRPr="00E517AD">
        <w:rPr>
          <w:rFonts w:ascii="Arial" w:hAnsi="Arial" w:cs="Arial"/>
          <w:sz w:val="22"/>
          <w:szCs w:val="22"/>
        </w:rPr>
        <w:t>oraz</w:t>
      </w:r>
      <w:r w:rsidR="00905E69" w:rsidRPr="00E517AD">
        <w:rPr>
          <w:rFonts w:ascii="Arial" w:hAnsi="Arial" w:cs="Arial"/>
          <w:sz w:val="22"/>
          <w:szCs w:val="22"/>
        </w:rPr>
        <w:t xml:space="preserve"> Centralnego</w:t>
      </w:r>
      <w:r w:rsidR="00C15550" w:rsidRPr="00E517AD">
        <w:rPr>
          <w:rFonts w:ascii="Arial" w:hAnsi="Arial" w:cs="Arial"/>
          <w:sz w:val="22"/>
          <w:szCs w:val="22"/>
        </w:rPr>
        <w:t xml:space="preserve"> Por</w:t>
      </w:r>
      <w:r w:rsidR="00905E69" w:rsidRPr="00E517AD">
        <w:rPr>
          <w:rFonts w:ascii="Arial" w:hAnsi="Arial" w:cs="Arial"/>
          <w:sz w:val="22"/>
          <w:szCs w:val="22"/>
        </w:rPr>
        <w:t>tu</w:t>
      </w:r>
      <w:r w:rsidR="00C15550" w:rsidRPr="00E517AD">
        <w:rPr>
          <w:rFonts w:ascii="Arial" w:hAnsi="Arial" w:cs="Arial"/>
          <w:sz w:val="22"/>
          <w:szCs w:val="22"/>
        </w:rPr>
        <w:t xml:space="preserve"> Lotnicz</w:t>
      </w:r>
      <w:r w:rsidR="00905E69" w:rsidRPr="00E517AD">
        <w:rPr>
          <w:rFonts w:ascii="Arial" w:hAnsi="Arial" w:cs="Arial"/>
          <w:sz w:val="22"/>
          <w:szCs w:val="22"/>
        </w:rPr>
        <w:t xml:space="preserve">ego. </w:t>
      </w:r>
      <w:r w:rsidR="00C15550" w:rsidRPr="00E517AD">
        <w:rPr>
          <w:rFonts w:ascii="Arial" w:hAnsi="Arial" w:cs="Arial"/>
          <w:sz w:val="22"/>
          <w:szCs w:val="22"/>
        </w:rPr>
        <w:t xml:space="preserve">W ramach projektów strategicznych </w:t>
      </w:r>
      <w:r w:rsidR="00164D59" w:rsidRPr="00E517AD">
        <w:rPr>
          <w:rFonts w:ascii="Arial" w:hAnsi="Arial" w:cs="Arial"/>
          <w:sz w:val="22"/>
          <w:szCs w:val="22"/>
        </w:rPr>
        <w:t>znajduje się</w:t>
      </w:r>
      <w:r w:rsidR="00C15550" w:rsidRPr="00E517AD">
        <w:rPr>
          <w:rFonts w:ascii="Arial" w:hAnsi="Arial" w:cs="Arial"/>
          <w:sz w:val="22"/>
          <w:szCs w:val="22"/>
        </w:rPr>
        <w:t xml:space="preserve"> opracowanie i realizacj</w:t>
      </w:r>
      <w:r w:rsidR="00164D59" w:rsidRPr="00E517AD">
        <w:rPr>
          <w:rFonts w:ascii="Arial" w:hAnsi="Arial" w:cs="Arial"/>
          <w:sz w:val="22"/>
          <w:szCs w:val="22"/>
        </w:rPr>
        <w:t>a</w:t>
      </w:r>
      <w:r w:rsidR="00C15550" w:rsidRPr="00E517AD">
        <w:rPr>
          <w:rFonts w:ascii="Arial" w:hAnsi="Arial" w:cs="Arial"/>
          <w:sz w:val="22"/>
          <w:szCs w:val="22"/>
        </w:rPr>
        <w:t xml:space="preserve"> Program</w:t>
      </w:r>
      <w:r w:rsidR="00164D59" w:rsidRPr="00E517AD">
        <w:rPr>
          <w:rFonts w:ascii="Arial" w:hAnsi="Arial" w:cs="Arial"/>
          <w:sz w:val="22"/>
          <w:szCs w:val="22"/>
        </w:rPr>
        <w:t>u</w:t>
      </w:r>
      <w:r w:rsidR="00C15550" w:rsidRPr="00E517AD">
        <w:rPr>
          <w:rFonts w:ascii="Arial" w:hAnsi="Arial" w:cs="Arial"/>
          <w:sz w:val="22"/>
          <w:szCs w:val="22"/>
        </w:rPr>
        <w:t xml:space="preserve"> </w:t>
      </w:r>
      <w:r w:rsidR="00164D59" w:rsidRPr="00E517AD">
        <w:rPr>
          <w:rFonts w:ascii="Arial" w:hAnsi="Arial" w:cs="Arial"/>
          <w:sz w:val="22"/>
          <w:szCs w:val="22"/>
        </w:rPr>
        <w:t xml:space="preserve">budowy dróg krajowych </w:t>
      </w:r>
      <w:r w:rsidR="00C15550" w:rsidRPr="00E517AD">
        <w:rPr>
          <w:rFonts w:ascii="Arial" w:hAnsi="Arial" w:cs="Arial"/>
          <w:sz w:val="22"/>
          <w:szCs w:val="22"/>
        </w:rPr>
        <w:t>na lata 2014-20 (z</w:t>
      </w:r>
      <w:r w:rsidR="00FB21C2" w:rsidRPr="00E517AD">
        <w:rPr>
          <w:rFonts w:ascii="Arial" w:hAnsi="Arial" w:cs="Arial"/>
          <w:sz w:val="22"/>
          <w:szCs w:val="22"/>
        </w:rPr>
        <w:t> </w:t>
      </w:r>
      <w:r w:rsidR="00C15550" w:rsidRPr="00E517AD">
        <w:rPr>
          <w:rFonts w:ascii="Arial" w:hAnsi="Arial" w:cs="Arial"/>
          <w:sz w:val="22"/>
          <w:szCs w:val="22"/>
        </w:rPr>
        <w:t>perspektywą do 2025 r.)</w:t>
      </w:r>
      <w:r w:rsidR="00164D59" w:rsidRPr="00E517AD">
        <w:rPr>
          <w:rFonts w:ascii="Arial" w:hAnsi="Arial" w:cs="Arial"/>
          <w:sz w:val="22"/>
          <w:szCs w:val="22"/>
        </w:rPr>
        <w:t xml:space="preserve"> oraz</w:t>
      </w:r>
      <w:r w:rsidR="00C15550" w:rsidRPr="00E517AD">
        <w:rPr>
          <w:rFonts w:ascii="Arial" w:hAnsi="Arial" w:cs="Arial"/>
          <w:sz w:val="22"/>
          <w:szCs w:val="22"/>
        </w:rPr>
        <w:t xml:space="preserve"> Krajow</w:t>
      </w:r>
      <w:r w:rsidR="00164D59" w:rsidRPr="00E517AD">
        <w:rPr>
          <w:rFonts w:ascii="Arial" w:hAnsi="Arial" w:cs="Arial"/>
          <w:sz w:val="22"/>
          <w:szCs w:val="22"/>
        </w:rPr>
        <w:t>ego</w:t>
      </w:r>
      <w:r w:rsidR="00C15550" w:rsidRPr="00E517AD">
        <w:rPr>
          <w:rFonts w:ascii="Arial" w:hAnsi="Arial" w:cs="Arial"/>
          <w:sz w:val="22"/>
          <w:szCs w:val="22"/>
        </w:rPr>
        <w:t xml:space="preserve"> </w:t>
      </w:r>
      <w:r w:rsidR="00873128" w:rsidRPr="00E517AD">
        <w:rPr>
          <w:rFonts w:ascii="Arial" w:hAnsi="Arial" w:cs="Arial"/>
          <w:sz w:val="22"/>
          <w:szCs w:val="22"/>
        </w:rPr>
        <w:t xml:space="preserve">programu kolejowego, </w:t>
      </w:r>
      <w:r w:rsidR="00C15550" w:rsidRPr="00E517AD">
        <w:rPr>
          <w:rFonts w:ascii="Arial" w:hAnsi="Arial" w:cs="Arial"/>
          <w:sz w:val="22"/>
          <w:szCs w:val="22"/>
        </w:rPr>
        <w:t>zapewniając</w:t>
      </w:r>
      <w:r w:rsidR="00164D59" w:rsidRPr="00E517AD">
        <w:rPr>
          <w:rFonts w:ascii="Arial" w:hAnsi="Arial" w:cs="Arial"/>
          <w:sz w:val="22"/>
          <w:szCs w:val="22"/>
        </w:rPr>
        <w:t>ego</w:t>
      </w:r>
      <w:r w:rsidR="00C15550" w:rsidRPr="00E517AD">
        <w:rPr>
          <w:rFonts w:ascii="Arial" w:hAnsi="Arial" w:cs="Arial"/>
          <w:sz w:val="22"/>
          <w:szCs w:val="22"/>
        </w:rPr>
        <w:t xml:space="preserve"> połączenie do 2023 roku ośrodków wojewódzkich zmodernizowanymi liniami kolejowymi.</w:t>
      </w:r>
      <w:r w:rsidR="00FB21C2" w:rsidRPr="00E517AD">
        <w:rPr>
          <w:rFonts w:ascii="Arial" w:hAnsi="Arial" w:cs="Arial"/>
          <w:sz w:val="22"/>
          <w:szCs w:val="22"/>
        </w:rPr>
        <w:t xml:space="preserve"> </w:t>
      </w:r>
      <w:r w:rsidR="0014426F" w:rsidRPr="00E517AD">
        <w:rPr>
          <w:rFonts w:ascii="Arial" w:hAnsi="Arial" w:cs="Arial"/>
          <w:sz w:val="22"/>
          <w:szCs w:val="22"/>
        </w:rPr>
        <w:br/>
      </w:r>
      <w:r w:rsidR="00C15550" w:rsidRPr="00E517AD">
        <w:rPr>
          <w:rFonts w:ascii="Arial" w:hAnsi="Arial" w:cs="Arial"/>
          <w:sz w:val="22"/>
          <w:szCs w:val="22"/>
        </w:rPr>
        <w:t xml:space="preserve">W aneksie do </w:t>
      </w:r>
      <w:r w:rsidR="00164D59" w:rsidRPr="00E517AD">
        <w:rPr>
          <w:rFonts w:ascii="Arial" w:hAnsi="Arial" w:cs="Arial"/>
          <w:sz w:val="22"/>
          <w:szCs w:val="22"/>
        </w:rPr>
        <w:t>s</w:t>
      </w:r>
      <w:r w:rsidR="00C15550" w:rsidRPr="00E517AD">
        <w:rPr>
          <w:rFonts w:ascii="Arial" w:hAnsi="Arial" w:cs="Arial"/>
          <w:sz w:val="22"/>
          <w:szCs w:val="22"/>
        </w:rPr>
        <w:t>trategii w obszarze Transport znalazł się także rozwój sektora żeglugi śródlądowej, transportu intermodalnego</w:t>
      </w:r>
      <w:r w:rsidR="00FB21C2" w:rsidRPr="00E517AD">
        <w:rPr>
          <w:rFonts w:ascii="Arial" w:hAnsi="Arial" w:cs="Arial"/>
          <w:sz w:val="22"/>
          <w:szCs w:val="22"/>
        </w:rPr>
        <w:t xml:space="preserve"> i</w:t>
      </w:r>
      <w:r w:rsidR="00C15550" w:rsidRPr="00E517AD">
        <w:rPr>
          <w:rFonts w:ascii="Arial" w:hAnsi="Arial" w:cs="Arial"/>
          <w:sz w:val="22"/>
          <w:szCs w:val="22"/>
        </w:rPr>
        <w:t xml:space="preserve"> unowocześnienie taboru kolejowego. </w:t>
      </w:r>
      <w:r w:rsidR="00164D59" w:rsidRPr="00E517AD">
        <w:rPr>
          <w:rFonts w:ascii="Arial" w:hAnsi="Arial" w:cs="Arial"/>
          <w:sz w:val="22"/>
          <w:szCs w:val="22"/>
        </w:rPr>
        <w:t>Aspekt środowiskowy</w:t>
      </w:r>
      <w:r w:rsidR="00C15550" w:rsidRPr="00E517AD">
        <w:rPr>
          <w:rFonts w:ascii="Arial" w:hAnsi="Arial" w:cs="Arial"/>
          <w:sz w:val="22"/>
          <w:szCs w:val="22"/>
        </w:rPr>
        <w:t xml:space="preserve"> </w:t>
      </w:r>
      <w:r w:rsidR="00164D59" w:rsidRPr="00E517AD">
        <w:rPr>
          <w:rFonts w:ascii="Arial" w:hAnsi="Arial" w:cs="Arial"/>
          <w:sz w:val="22"/>
          <w:szCs w:val="22"/>
        </w:rPr>
        <w:t xml:space="preserve">uwzględniony został m.in. poprzez </w:t>
      </w:r>
      <w:r w:rsidR="00C15550" w:rsidRPr="00E517AD">
        <w:rPr>
          <w:rFonts w:ascii="Arial" w:hAnsi="Arial" w:cs="Arial"/>
          <w:sz w:val="22"/>
          <w:szCs w:val="22"/>
        </w:rPr>
        <w:t>planowany wzrost odsetka udziału autobusów na alternatywne paliwo w ogólnej liczbie autobusów służących do obsługi transportu miejskiego.</w:t>
      </w:r>
    </w:p>
    <w:p w14:paraId="2B7C56C6" w14:textId="77777777" w:rsidR="00C15550" w:rsidRPr="00EA50F5" w:rsidRDefault="00873128" w:rsidP="00846A10">
      <w:pPr>
        <w:spacing w:before="40" w:after="240"/>
        <w:ind w:firstLine="425"/>
        <w:rPr>
          <w:rFonts w:ascii="Arial" w:hAnsi="Arial" w:cs="Arial"/>
          <w:sz w:val="22"/>
          <w:szCs w:val="22"/>
        </w:rPr>
      </w:pPr>
      <w:r w:rsidRPr="00EA50F5">
        <w:rPr>
          <w:rFonts w:ascii="Arial" w:hAnsi="Arial" w:cs="Arial"/>
          <w:sz w:val="22"/>
          <w:szCs w:val="22"/>
        </w:rPr>
        <w:lastRenderedPageBreak/>
        <w:t>Postanowienia SOR określone w filarze rozwój społecznie i terytorialnie zrównoważony</w:t>
      </w:r>
      <w:r w:rsidR="00FB21C2" w:rsidRPr="00EA50F5">
        <w:rPr>
          <w:rFonts w:ascii="Arial" w:hAnsi="Arial" w:cs="Arial"/>
          <w:sz w:val="22"/>
          <w:szCs w:val="22"/>
        </w:rPr>
        <w:t>,</w:t>
      </w:r>
      <w:r w:rsidRPr="00EA50F5">
        <w:rPr>
          <w:rFonts w:ascii="Arial" w:hAnsi="Arial" w:cs="Arial"/>
          <w:sz w:val="22"/>
          <w:szCs w:val="22"/>
        </w:rPr>
        <w:t xml:space="preserve"> znajdują odzwierciedlenie w </w:t>
      </w:r>
      <w:r w:rsidR="00C15550" w:rsidRPr="00EA50F5">
        <w:rPr>
          <w:rFonts w:ascii="Arial" w:hAnsi="Arial" w:cs="Arial"/>
          <w:sz w:val="22"/>
          <w:szCs w:val="22"/>
        </w:rPr>
        <w:t>Krajow</w:t>
      </w:r>
      <w:r w:rsidR="001058D5" w:rsidRPr="00EA50F5">
        <w:rPr>
          <w:rFonts w:ascii="Arial" w:hAnsi="Arial" w:cs="Arial"/>
          <w:sz w:val="22"/>
          <w:szCs w:val="22"/>
        </w:rPr>
        <w:t>ej</w:t>
      </w:r>
      <w:r w:rsidR="00C15550" w:rsidRPr="00EA50F5">
        <w:rPr>
          <w:rFonts w:ascii="Arial" w:hAnsi="Arial" w:cs="Arial"/>
          <w:sz w:val="22"/>
          <w:szCs w:val="22"/>
        </w:rPr>
        <w:t xml:space="preserve"> Strategi</w:t>
      </w:r>
      <w:r w:rsidR="001058D5" w:rsidRPr="00EA50F5">
        <w:rPr>
          <w:rFonts w:ascii="Arial" w:hAnsi="Arial" w:cs="Arial"/>
          <w:sz w:val="22"/>
          <w:szCs w:val="22"/>
        </w:rPr>
        <w:t xml:space="preserve">i </w:t>
      </w:r>
      <w:r w:rsidR="00C15550" w:rsidRPr="00EA50F5">
        <w:rPr>
          <w:rFonts w:ascii="Arial" w:hAnsi="Arial" w:cs="Arial"/>
          <w:sz w:val="22"/>
          <w:szCs w:val="22"/>
        </w:rPr>
        <w:t>Rozwoju Regionalnego 2030</w:t>
      </w:r>
      <w:r w:rsidR="001058D5" w:rsidRPr="00EA50F5">
        <w:rPr>
          <w:rFonts w:ascii="Arial" w:hAnsi="Arial" w:cs="Arial"/>
          <w:sz w:val="22"/>
          <w:szCs w:val="22"/>
        </w:rPr>
        <w:t xml:space="preserve">, przyjętej </w:t>
      </w:r>
      <w:r w:rsidR="00C15550" w:rsidRPr="00EA50F5">
        <w:rPr>
          <w:rFonts w:ascii="Arial" w:hAnsi="Arial" w:cs="Arial"/>
          <w:sz w:val="22"/>
          <w:szCs w:val="22"/>
        </w:rPr>
        <w:t>uchwałą Rady Ministrów 17 września 2019</w:t>
      </w:r>
      <w:r w:rsidR="001058D5" w:rsidRPr="00EA50F5">
        <w:rPr>
          <w:rFonts w:ascii="Arial" w:hAnsi="Arial" w:cs="Arial"/>
          <w:sz w:val="22"/>
          <w:szCs w:val="22"/>
        </w:rPr>
        <w:t xml:space="preserve"> r.</w:t>
      </w:r>
      <w:r w:rsidR="00C15550" w:rsidRPr="00EA50F5">
        <w:rPr>
          <w:rFonts w:ascii="Arial" w:hAnsi="Arial" w:cs="Arial"/>
          <w:sz w:val="22"/>
          <w:szCs w:val="22"/>
        </w:rPr>
        <w:t xml:space="preserve"> </w:t>
      </w:r>
      <w:r w:rsidR="00815E36" w:rsidRPr="00EA50F5">
        <w:rPr>
          <w:rFonts w:ascii="Arial" w:hAnsi="Arial" w:cs="Arial"/>
          <w:sz w:val="22"/>
          <w:szCs w:val="22"/>
        </w:rPr>
        <w:t>Dokument określa systemowe ramy prowadzenia polityki regionalnej zarówno przez rząd wobec regionów, jak i</w:t>
      </w:r>
      <w:r w:rsidR="00F12691" w:rsidRPr="00EA50F5">
        <w:rPr>
          <w:rFonts w:ascii="Arial" w:hAnsi="Arial" w:cs="Arial"/>
          <w:sz w:val="22"/>
          <w:szCs w:val="22"/>
        </w:rPr>
        <w:t> </w:t>
      </w:r>
      <w:r w:rsidR="00815E36" w:rsidRPr="00EA50F5">
        <w:rPr>
          <w:rFonts w:ascii="Arial" w:hAnsi="Arial" w:cs="Arial"/>
          <w:sz w:val="22"/>
          <w:szCs w:val="22"/>
        </w:rPr>
        <w:t>wewnątrzregionalne.</w:t>
      </w:r>
      <w:r w:rsidR="00F12691" w:rsidRPr="00EA50F5">
        <w:rPr>
          <w:rFonts w:ascii="Arial" w:hAnsi="Arial" w:cs="Arial"/>
          <w:sz w:val="22"/>
          <w:szCs w:val="22"/>
        </w:rPr>
        <w:t xml:space="preserve"> </w:t>
      </w:r>
      <w:r w:rsidR="001058D5" w:rsidRPr="00EA50F5">
        <w:rPr>
          <w:rFonts w:ascii="Arial" w:hAnsi="Arial" w:cs="Arial"/>
          <w:sz w:val="22"/>
          <w:szCs w:val="22"/>
        </w:rPr>
        <w:t xml:space="preserve">Strategia kładzie nacisk na zrównoważony rozwój całego kraju tj. zmniejszanie dysproporcji w poziomie rozwoju społeczno-gospodarczego różnych obszarów, głównie miejskich i wiejskich. W dokumencie sformułowane zostały wyzwania </w:t>
      </w:r>
      <w:r w:rsidR="00C15550" w:rsidRPr="00EA50F5">
        <w:rPr>
          <w:rFonts w:ascii="Arial" w:hAnsi="Arial" w:cs="Arial"/>
          <w:sz w:val="22"/>
          <w:szCs w:val="22"/>
        </w:rPr>
        <w:t>związan</w:t>
      </w:r>
      <w:r w:rsidR="001058D5" w:rsidRPr="00EA50F5">
        <w:rPr>
          <w:rFonts w:ascii="Arial" w:hAnsi="Arial" w:cs="Arial"/>
          <w:sz w:val="22"/>
          <w:szCs w:val="22"/>
        </w:rPr>
        <w:t>e</w:t>
      </w:r>
      <w:r w:rsidR="00C15550" w:rsidRPr="00EA50F5">
        <w:rPr>
          <w:rFonts w:ascii="Arial" w:hAnsi="Arial" w:cs="Arial"/>
          <w:sz w:val="22"/>
          <w:szCs w:val="22"/>
        </w:rPr>
        <w:t xml:space="preserve"> z</w:t>
      </w:r>
      <w:r w:rsidR="00F12691" w:rsidRPr="00EA50F5">
        <w:rPr>
          <w:rFonts w:ascii="Arial" w:hAnsi="Arial" w:cs="Arial"/>
          <w:sz w:val="22"/>
          <w:szCs w:val="22"/>
        </w:rPr>
        <w:t> </w:t>
      </w:r>
      <w:r w:rsidR="001058D5" w:rsidRPr="00EA50F5">
        <w:rPr>
          <w:rFonts w:ascii="Arial" w:hAnsi="Arial" w:cs="Arial"/>
          <w:sz w:val="22"/>
          <w:szCs w:val="22"/>
        </w:rPr>
        <w:t xml:space="preserve">rozwojem </w:t>
      </w:r>
      <w:r w:rsidR="00C15550" w:rsidRPr="00EA50F5">
        <w:rPr>
          <w:rFonts w:ascii="Arial" w:hAnsi="Arial" w:cs="Arial"/>
          <w:sz w:val="22"/>
          <w:szCs w:val="22"/>
        </w:rPr>
        <w:t>transport</w:t>
      </w:r>
      <w:r w:rsidR="001058D5" w:rsidRPr="00EA50F5">
        <w:rPr>
          <w:rFonts w:ascii="Arial" w:hAnsi="Arial" w:cs="Arial"/>
          <w:sz w:val="22"/>
          <w:szCs w:val="22"/>
        </w:rPr>
        <w:t>u</w:t>
      </w:r>
      <w:r w:rsidR="00C15550" w:rsidRPr="00EA50F5">
        <w:rPr>
          <w:rFonts w:ascii="Arial" w:hAnsi="Arial" w:cs="Arial"/>
          <w:sz w:val="22"/>
          <w:szCs w:val="22"/>
        </w:rPr>
        <w:t xml:space="preserve"> i ochroną środowiska</w:t>
      </w:r>
      <w:r w:rsidR="001058D5" w:rsidRPr="00EA50F5">
        <w:rPr>
          <w:rFonts w:ascii="Arial" w:hAnsi="Arial" w:cs="Arial"/>
          <w:sz w:val="22"/>
          <w:szCs w:val="22"/>
        </w:rPr>
        <w:t>:</w:t>
      </w:r>
    </w:p>
    <w:p w14:paraId="5C19A1FA" w14:textId="77777777" w:rsidR="001058D5" w:rsidRPr="00EA50F5" w:rsidRDefault="001058D5" w:rsidP="00846A10">
      <w:pPr>
        <w:numPr>
          <w:ilvl w:val="0"/>
          <w:numId w:val="20"/>
        </w:numPr>
        <w:spacing w:after="240"/>
        <w:rPr>
          <w:rFonts w:ascii="Arial" w:hAnsi="Arial" w:cs="Arial"/>
          <w:sz w:val="22"/>
          <w:szCs w:val="22"/>
        </w:rPr>
      </w:pPr>
      <w:r w:rsidRPr="00EA50F5">
        <w:rPr>
          <w:rFonts w:ascii="Arial" w:hAnsi="Arial" w:cs="Arial"/>
          <w:sz w:val="22"/>
          <w:szCs w:val="22"/>
        </w:rPr>
        <w:t>Adaptacja do zmian klimatu oraz ograniczanie zagrożeń dla środowiska;</w:t>
      </w:r>
    </w:p>
    <w:p w14:paraId="5E67C890" w14:textId="77777777" w:rsidR="001058D5" w:rsidRPr="00EA50F5" w:rsidRDefault="001058D5" w:rsidP="00846A10">
      <w:pPr>
        <w:numPr>
          <w:ilvl w:val="0"/>
          <w:numId w:val="20"/>
        </w:numPr>
        <w:spacing w:after="240"/>
        <w:rPr>
          <w:rFonts w:ascii="Arial" w:hAnsi="Arial" w:cs="Arial"/>
          <w:sz w:val="22"/>
          <w:szCs w:val="22"/>
        </w:rPr>
      </w:pPr>
      <w:r w:rsidRPr="00EA50F5">
        <w:rPr>
          <w:rFonts w:ascii="Arial" w:hAnsi="Arial" w:cs="Arial"/>
          <w:sz w:val="22"/>
          <w:szCs w:val="22"/>
        </w:rPr>
        <w:t>Rozwój infrastruktury podnoszącej konkurencyjność, atrakcyjność inwestycyjną i warunki życia w regionach;</w:t>
      </w:r>
    </w:p>
    <w:p w14:paraId="4E8626DC" w14:textId="77777777" w:rsidR="001058D5" w:rsidRPr="00EA50F5" w:rsidRDefault="001058D5" w:rsidP="00846A10">
      <w:pPr>
        <w:numPr>
          <w:ilvl w:val="0"/>
          <w:numId w:val="20"/>
        </w:numPr>
        <w:spacing w:after="240"/>
        <w:rPr>
          <w:rFonts w:ascii="Arial" w:hAnsi="Arial" w:cs="Arial"/>
          <w:sz w:val="22"/>
          <w:szCs w:val="22"/>
        </w:rPr>
      </w:pPr>
      <w:r w:rsidRPr="00EA50F5">
        <w:rPr>
          <w:rFonts w:ascii="Arial" w:hAnsi="Arial" w:cs="Arial"/>
          <w:sz w:val="22"/>
          <w:szCs w:val="22"/>
        </w:rPr>
        <w:t>Przeciwdziałanie nierównościom terytorialnym i przestrzennej koncentracji problemów rozwojowych oraz niwelowanie sytuacji kryzysowych na obszarach zdegradowanych.</w:t>
      </w:r>
    </w:p>
    <w:p w14:paraId="0B8DAB01" w14:textId="77777777" w:rsidR="00C15550" w:rsidRPr="00EA50F5" w:rsidRDefault="00C15550" w:rsidP="00846A10">
      <w:pPr>
        <w:spacing w:after="240"/>
        <w:rPr>
          <w:rFonts w:ascii="Arial" w:hAnsi="Arial" w:cs="Arial"/>
          <w:sz w:val="22"/>
          <w:szCs w:val="22"/>
        </w:rPr>
      </w:pPr>
      <w:r w:rsidRPr="00EA50F5">
        <w:rPr>
          <w:rFonts w:ascii="Arial" w:hAnsi="Arial" w:cs="Arial"/>
          <w:sz w:val="22"/>
          <w:szCs w:val="22"/>
        </w:rPr>
        <w:t>Odpowiedzią na powyższe wyzwania ma być realizacja cel</w:t>
      </w:r>
      <w:r w:rsidR="00FB21C2" w:rsidRPr="00EA50F5">
        <w:rPr>
          <w:rFonts w:ascii="Arial" w:hAnsi="Arial" w:cs="Arial"/>
          <w:sz w:val="22"/>
          <w:szCs w:val="22"/>
        </w:rPr>
        <w:t>u</w:t>
      </w:r>
      <w:r w:rsidRPr="00EA50F5">
        <w:rPr>
          <w:rFonts w:ascii="Arial" w:hAnsi="Arial" w:cs="Arial"/>
          <w:sz w:val="22"/>
          <w:szCs w:val="22"/>
        </w:rPr>
        <w:t xml:space="preserve"> główn</w:t>
      </w:r>
      <w:r w:rsidR="00FB21C2" w:rsidRPr="00EA50F5">
        <w:rPr>
          <w:rFonts w:ascii="Arial" w:hAnsi="Arial" w:cs="Arial"/>
          <w:sz w:val="22"/>
          <w:szCs w:val="22"/>
        </w:rPr>
        <w:t>ego</w:t>
      </w:r>
      <w:r w:rsidRPr="00EA50F5">
        <w:rPr>
          <w:rFonts w:ascii="Arial" w:hAnsi="Arial" w:cs="Arial"/>
          <w:sz w:val="22"/>
          <w:szCs w:val="22"/>
        </w:rPr>
        <w:t xml:space="preserve"> i </w:t>
      </w:r>
      <w:r w:rsidR="00FB21C2" w:rsidRPr="00EA50F5">
        <w:rPr>
          <w:rFonts w:ascii="Arial" w:hAnsi="Arial" w:cs="Arial"/>
          <w:sz w:val="22"/>
          <w:szCs w:val="22"/>
        </w:rPr>
        <w:t xml:space="preserve">celów </w:t>
      </w:r>
      <w:r w:rsidRPr="00EA50F5">
        <w:rPr>
          <w:rFonts w:ascii="Arial" w:hAnsi="Arial" w:cs="Arial"/>
          <w:sz w:val="22"/>
          <w:szCs w:val="22"/>
        </w:rPr>
        <w:t>szczegółowych polityki regionalnej</w:t>
      </w:r>
      <w:r w:rsidR="0036790A" w:rsidRPr="00EA50F5">
        <w:rPr>
          <w:rFonts w:ascii="Arial" w:hAnsi="Arial" w:cs="Arial"/>
          <w:sz w:val="22"/>
          <w:szCs w:val="22"/>
        </w:rPr>
        <w:t xml:space="preserve">, o </w:t>
      </w:r>
      <w:r w:rsidRPr="00EA50F5">
        <w:rPr>
          <w:rFonts w:ascii="Arial" w:hAnsi="Arial" w:cs="Arial"/>
          <w:sz w:val="22"/>
          <w:szCs w:val="22"/>
        </w:rPr>
        <w:t>charakter</w:t>
      </w:r>
      <w:r w:rsidR="0036790A" w:rsidRPr="00EA50F5">
        <w:rPr>
          <w:rFonts w:ascii="Arial" w:hAnsi="Arial" w:cs="Arial"/>
          <w:sz w:val="22"/>
          <w:szCs w:val="22"/>
        </w:rPr>
        <w:t>ze</w:t>
      </w:r>
      <w:r w:rsidRPr="00EA50F5">
        <w:rPr>
          <w:rFonts w:ascii="Arial" w:hAnsi="Arial" w:cs="Arial"/>
          <w:sz w:val="22"/>
          <w:szCs w:val="22"/>
        </w:rPr>
        <w:t xml:space="preserve"> gospodarczy</w:t>
      </w:r>
      <w:r w:rsidR="0036790A" w:rsidRPr="00EA50F5">
        <w:rPr>
          <w:rFonts w:ascii="Arial" w:hAnsi="Arial" w:cs="Arial"/>
          <w:sz w:val="22"/>
          <w:szCs w:val="22"/>
        </w:rPr>
        <w:t>m</w:t>
      </w:r>
      <w:r w:rsidRPr="00EA50F5">
        <w:rPr>
          <w:rFonts w:ascii="Arial" w:hAnsi="Arial" w:cs="Arial"/>
          <w:sz w:val="22"/>
          <w:szCs w:val="22"/>
        </w:rPr>
        <w:t>, społeczny</w:t>
      </w:r>
      <w:r w:rsidR="0036790A" w:rsidRPr="00EA50F5">
        <w:rPr>
          <w:rFonts w:ascii="Arial" w:hAnsi="Arial" w:cs="Arial"/>
          <w:sz w:val="22"/>
          <w:szCs w:val="22"/>
        </w:rPr>
        <w:t>m</w:t>
      </w:r>
      <w:r w:rsidR="00FB21C2" w:rsidRPr="00EA50F5">
        <w:rPr>
          <w:rFonts w:ascii="Arial" w:hAnsi="Arial" w:cs="Arial"/>
          <w:sz w:val="22"/>
          <w:szCs w:val="22"/>
        </w:rPr>
        <w:t>, środowiskowym</w:t>
      </w:r>
      <w:r w:rsidRPr="00EA50F5">
        <w:rPr>
          <w:rFonts w:ascii="Arial" w:hAnsi="Arial" w:cs="Arial"/>
          <w:sz w:val="22"/>
          <w:szCs w:val="22"/>
        </w:rPr>
        <w:t xml:space="preserve"> i przestrzenny</w:t>
      </w:r>
      <w:r w:rsidR="0036790A" w:rsidRPr="00EA50F5">
        <w:rPr>
          <w:rFonts w:ascii="Arial" w:hAnsi="Arial" w:cs="Arial"/>
          <w:sz w:val="22"/>
          <w:szCs w:val="22"/>
        </w:rPr>
        <w:t>m</w:t>
      </w:r>
      <w:r w:rsidRPr="00EA50F5">
        <w:rPr>
          <w:rFonts w:ascii="Arial" w:hAnsi="Arial" w:cs="Arial"/>
          <w:sz w:val="22"/>
          <w:szCs w:val="22"/>
        </w:rPr>
        <w:t xml:space="preserve">, </w:t>
      </w:r>
      <w:r w:rsidR="0036790A" w:rsidRPr="00EA50F5">
        <w:rPr>
          <w:rFonts w:ascii="Arial" w:hAnsi="Arial" w:cs="Arial"/>
          <w:sz w:val="22"/>
          <w:szCs w:val="22"/>
        </w:rPr>
        <w:t>z</w:t>
      </w:r>
      <w:r w:rsidR="00815E36" w:rsidRPr="00EA50F5">
        <w:rPr>
          <w:rFonts w:ascii="Arial" w:hAnsi="Arial" w:cs="Arial"/>
          <w:sz w:val="22"/>
          <w:szCs w:val="22"/>
        </w:rPr>
        <w:t> </w:t>
      </w:r>
      <w:r w:rsidR="0036790A" w:rsidRPr="00EA50F5">
        <w:rPr>
          <w:rFonts w:ascii="Arial" w:hAnsi="Arial" w:cs="Arial"/>
          <w:sz w:val="22"/>
          <w:szCs w:val="22"/>
        </w:rPr>
        <w:t>uwzględnieniem ekologicznych aspektów.</w:t>
      </w:r>
      <w:r w:rsidRPr="00EA50F5">
        <w:rPr>
          <w:rFonts w:ascii="Arial" w:hAnsi="Arial" w:cs="Arial"/>
          <w:sz w:val="22"/>
          <w:szCs w:val="22"/>
        </w:rPr>
        <w:t xml:space="preserve"> </w:t>
      </w:r>
    </w:p>
    <w:p w14:paraId="54E5FA1D" w14:textId="77777777" w:rsidR="00706783" w:rsidRPr="00EA50F5" w:rsidRDefault="00C15550" w:rsidP="00846A10">
      <w:pPr>
        <w:spacing w:before="40" w:after="240"/>
        <w:ind w:firstLine="425"/>
        <w:rPr>
          <w:rFonts w:ascii="Arial" w:hAnsi="Arial" w:cs="Arial"/>
          <w:sz w:val="22"/>
          <w:szCs w:val="22"/>
        </w:rPr>
      </w:pPr>
      <w:r w:rsidRPr="00EA50F5">
        <w:rPr>
          <w:rFonts w:ascii="Arial" w:hAnsi="Arial" w:cs="Arial"/>
          <w:sz w:val="22"/>
          <w:szCs w:val="22"/>
        </w:rPr>
        <w:t>Strategia Zrównoważonego Rozwoju Transportu do 2030 r</w:t>
      </w:r>
      <w:r w:rsidR="00F12691" w:rsidRPr="00EA50F5">
        <w:rPr>
          <w:rFonts w:ascii="Arial" w:hAnsi="Arial" w:cs="Arial"/>
          <w:sz w:val="22"/>
          <w:szCs w:val="22"/>
        </w:rPr>
        <w:t>. przyjęta została w drodze uchwały Rady Ministrów w dniu 24 września 2019 r.</w:t>
      </w:r>
      <w:r w:rsidR="00B86E0E" w:rsidRPr="00EA50F5">
        <w:rPr>
          <w:rFonts w:ascii="Arial" w:hAnsi="Arial" w:cs="Arial"/>
          <w:sz w:val="22"/>
          <w:szCs w:val="22"/>
        </w:rPr>
        <w:t xml:space="preserve"> </w:t>
      </w:r>
      <w:r w:rsidR="00DE2C85" w:rsidRPr="00EA50F5">
        <w:rPr>
          <w:rFonts w:ascii="Arial" w:hAnsi="Arial" w:cs="Arial"/>
          <w:sz w:val="22"/>
          <w:szCs w:val="22"/>
        </w:rPr>
        <w:t>Jest jedną z dziewięciu strategii zintegrowanych uwzględniającą sektor TSL tj. transport, spedycja, logistyka. Jej g</w:t>
      </w:r>
      <w:r w:rsidRPr="00EA50F5">
        <w:rPr>
          <w:rFonts w:ascii="Arial" w:hAnsi="Arial" w:cs="Arial"/>
          <w:sz w:val="22"/>
          <w:szCs w:val="22"/>
        </w:rPr>
        <w:t xml:space="preserve">łównym celem jest utworzenie spójnego, zrównoważonego i innowacyjnego oraz przyjaznego użytkownikowi systemu transportowego. Zamierzenia te mają być osiągnięte poprzez jednoczesne poprawienie bezpieczeństwa uczestników ruchu oraz zwiększenie dostępności transportowej. </w:t>
      </w:r>
      <w:r w:rsidR="00706783" w:rsidRPr="00EA50F5">
        <w:rPr>
          <w:rFonts w:ascii="Arial" w:hAnsi="Arial" w:cs="Arial"/>
          <w:sz w:val="22"/>
          <w:szCs w:val="22"/>
        </w:rPr>
        <w:t xml:space="preserve">Realizacja celu głównego wymaga wdrożenia określonych </w:t>
      </w:r>
      <w:r w:rsidRPr="00EA50F5">
        <w:rPr>
          <w:rFonts w:ascii="Arial" w:hAnsi="Arial" w:cs="Arial"/>
          <w:sz w:val="22"/>
          <w:szCs w:val="22"/>
        </w:rPr>
        <w:t>kierunk</w:t>
      </w:r>
      <w:r w:rsidR="00706783" w:rsidRPr="00EA50F5">
        <w:rPr>
          <w:rFonts w:ascii="Arial" w:hAnsi="Arial" w:cs="Arial"/>
          <w:sz w:val="22"/>
          <w:szCs w:val="22"/>
        </w:rPr>
        <w:t>ów</w:t>
      </w:r>
      <w:r w:rsidRPr="00EA50F5">
        <w:rPr>
          <w:rFonts w:ascii="Arial" w:hAnsi="Arial" w:cs="Arial"/>
          <w:sz w:val="22"/>
          <w:szCs w:val="22"/>
        </w:rPr>
        <w:t xml:space="preserve"> interwencji</w:t>
      </w:r>
      <w:r w:rsidR="00B86E0E" w:rsidRPr="00EA50F5">
        <w:rPr>
          <w:rFonts w:ascii="Arial" w:hAnsi="Arial" w:cs="Arial"/>
          <w:sz w:val="22"/>
          <w:szCs w:val="22"/>
        </w:rPr>
        <w:t xml:space="preserve"> </w:t>
      </w:r>
      <w:r w:rsidR="00706783" w:rsidRPr="00EA50F5">
        <w:rPr>
          <w:rFonts w:ascii="Arial" w:hAnsi="Arial" w:cs="Arial"/>
          <w:sz w:val="22"/>
          <w:szCs w:val="22"/>
        </w:rPr>
        <w:t>właściwych dla każdej z gałęzi transportu, są to:</w:t>
      </w:r>
    </w:p>
    <w:p w14:paraId="15B8FF95" w14:textId="77777777" w:rsidR="00706783" w:rsidRPr="00EA50F5" w:rsidRDefault="00C15550" w:rsidP="00846A10">
      <w:pPr>
        <w:numPr>
          <w:ilvl w:val="0"/>
          <w:numId w:val="20"/>
        </w:numPr>
        <w:spacing w:after="240"/>
        <w:rPr>
          <w:rFonts w:ascii="Arial" w:hAnsi="Arial" w:cs="Arial"/>
          <w:sz w:val="22"/>
          <w:szCs w:val="22"/>
        </w:rPr>
      </w:pPr>
      <w:r w:rsidRPr="00EA50F5">
        <w:rPr>
          <w:rFonts w:ascii="Arial" w:hAnsi="Arial" w:cs="Arial"/>
          <w:sz w:val="22"/>
          <w:szCs w:val="22"/>
        </w:rPr>
        <w:t xml:space="preserve">kierunek </w:t>
      </w:r>
      <w:r w:rsidR="00706783" w:rsidRPr="00EA50F5">
        <w:rPr>
          <w:rFonts w:ascii="Arial" w:hAnsi="Arial" w:cs="Arial"/>
          <w:sz w:val="22"/>
          <w:szCs w:val="22"/>
        </w:rPr>
        <w:t>interwencji</w:t>
      </w:r>
      <w:r w:rsidRPr="00EA50F5">
        <w:rPr>
          <w:rFonts w:ascii="Arial" w:hAnsi="Arial" w:cs="Arial"/>
          <w:sz w:val="22"/>
          <w:szCs w:val="22"/>
        </w:rPr>
        <w:t xml:space="preserve"> 1</w:t>
      </w:r>
      <w:r w:rsidR="00706783" w:rsidRPr="00EA50F5">
        <w:rPr>
          <w:rFonts w:ascii="Arial" w:hAnsi="Arial" w:cs="Arial"/>
          <w:sz w:val="22"/>
          <w:szCs w:val="22"/>
        </w:rPr>
        <w:t>: budowa</w:t>
      </w:r>
      <w:r w:rsidRPr="00EA50F5">
        <w:rPr>
          <w:rFonts w:ascii="Arial" w:hAnsi="Arial" w:cs="Arial"/>
          <w:sz w:val="22"/>
          <w:szCs w:val="22"/>
        </w:rPr>
        <w:t xml:space="preserve"> zintegrowanej, wzajemnie powiązanej sieci transportowej służącej konkurencyjnej gospodarce</w:t>
      </w:r>
      <w:r w:rsidR="00706783" w:rsidRPr="00EA50F5">
        <w:rPr>
          <w:rFonts w:ascii="Arial" w:hAnsi="Arial" w:cs="Arial"/>
          <w:sz w:val="22"/>
          <w:szCs w:val="22"/>
        </w:rPr>
        <w:t>;</w:t>
      </w:r>
    </w:p>
    <w:p w14:paraId="7531B0D2" w14:textId="77777777" w:rsidR="00706783" w:rsidRPr="00EA50F5" w:rsidRDefault="00706783" w:rsidP="00846A10">
      <w:pPr>
        <w:numPr>
          <w:ilvl w:val="0"/>
          <w:numId w:val="20"/>
        </w:numPr>
        <w:spacing w:after="240"/>
        <w:rPr>
          <w:rFonts w:ascii="Arial" w:hAnsi="Arial" w:cs="Arial"/>
          <w:sz w:val="22"/>
          <w:szCs w:val="22"/>
        </w:rPr>
      </w:pPr>
      <w:r w:rsidRPr="00EA50F5">
        <w:rPr>
          <w:rFonts w:ascii="Arial" w:hAnsi="Arial" w:cs="Arial"/>
          <w:sz w:val="22"/>
          <w:szCs w:val="22"/>
        </w:rPr>
        <w:t xml:space="preserve">kierunek interwencji 2: </w:t>
      </w:r>
      <w:r w:rsidR="00413E83" w:rsidRPr="00EA50F5">
        <w:rPr>
          <w:rFonts w:ascii="Arial" w:hAnsi="Arial" w:cs="Arial"/>
          <w:sz w:val="22"/>
          <w:szCs w:val="22"/>
        </w:rPr>
        <w:t>poprawa sposobu organizacji i zarządzania systemem transportowym;</w:t>
      </w:r>
    </w:p>
    <w:p w14:paraId="0E596340" w14:textId="77777777" w:rsidR="00706783" w:rsidRPr="00EA50F5" w:rsidRDefault="00706783" w:rsidP="00846A10">
      <w:pPr>
        <w:numPr>
          <w:ilvl w:val="0"/>
          <w:numId w:val="20"/>
        </w:numPr>
        <w:spacing w:after="240"/>
        <w:rPr>
          <w:rFonts w:ascii="Arial" w:hAnsi="Arial" w:cs="Arial"/>
          <w:sz w:val="22"/>
          <w:szCs w:val="22"/>
        </w:rPr>
      </w:pPr>
      <w:r w:rsidRPr="00EA50F5">
        <w:rPr>
          <w:rFonts w:ascii="Arial" w:hAnsi="Arial" w:cs="Arial"/>
          <w:sz w:val="22"/>
          <w:szCs w:val="22"/>
        </w:rPr>
        <w:t xml:space="preserve">kierunek interwencji 3: </w:t>
      </w:r>
      <w:r w:rsidR="00413E83" w:rsidRPr="00EA50F5">
        <w:rPr>
          <w:rFonts w:ascii="Arial" w:hAnsi="Arial" w:cs="Arial"/>
          <w:sz w:val="22"/>
          <w:szCs w:val="22"/>
        </w:rPr>
        <w:t>zmiany w indywidualnej i zbiorowej mobilności;</w:t>
      </w:r>
    </w:p>
    <w:p w14:paraId="16414493" w14:textId="77777777" w:rsidR="00706783" w:rsidRPr="00EA50F5" w:rsidRDefault="00706783" w:rsidP="00846A10">
      <w:pPr>
        <w:numPr>
          <w:ilvl w:val="0"/>
          <w:numId w:val="20"/>
        </w:numPr>
        <w:spacing w:after="240"/>
        <w:rPr>
          <w:rFonts w:ascii="Arial" w:hAnsi="Arial" w:cs="Arial"/>
          <w:sz w:val="22"/>
          <w:szCs w:val="22"/>
        </w:rPr>
      </w:pPr>
      <w:r w:rsidRPr="00EA50F5">
        <w:rPr>
          <w:rFonts w:ascii="Arial" w:hAnsi="Arial" w:cs="Arial"/>
          <w:sz w:val="22"/>
          <w:szCs w:val="22"/>
        </w:rPr>
        <w:t xml:space="preserve">kierunek interwencji 4: </w:t>
      </w:r>
      <w:r w:rsidR="00413E83" w:rsidRPr="00EA50F5">
        <w:rPr>
          <w:rFonts w:ascii="Arial" w:hAnsi="Arial" w:cs="Arial"/>
          <w:sz w:val="22"/>
          <w:szCs w:val="22"/>
        </w:rPr>
        <w:t>poprawa bezpieczeństwa uczestników ruchu oraz przewożonych towarów;</w:t>
      </w:r>
    </w:p>
    <w:p w14:paraId="60F08953" w14:textId="77777777" w:rsidR="00706783" w:rsidRPr="00EA50F5" w:rsidRDefault="00706783" w:rsidP="00846A10">
      <w:pPr>
        <w:numPr>
          <w:ilvl w:val="0"/>
          <w:numId w:val="20"/>
        </w:numPr>
        <w:spacing w:after="240"/>
        <w:rPr>
          <w:rFonts w:ascii="Arial" w:hAnsi="Arial" w:cs="Arial"/>
          <w:sz w:val="22"/>
          <w:szCs w:val="22"/>
        </w:rPr>
      </w:pPr>
      <w:r w:rsidRPr="00EA50F5">
        <w:rPr>
          <w:rFonts w:ascii="Arial" w:hAnsi="Arial" w:cs="Arial"/>
          <w:sz w:val="22"/>
          <w:szCs w:val="22"/>
        </w:rPr>
        <w:t xml:space="preserve">kierunek interwencji 5: </w:t>
      </w:r>
      <w:r w:rsidR="00C15550" w:rsidRPr="00EA50F5">
        <w:rPr>
          <w:rFonts w:ascii="Arial" w:hAnsi="Arial" w:cs="Arial"/>
          <w:sz w:val="22"/>
          <w:szCs w:val="22"/>
        </w:rPr>
        <w:t>ogranicz</w:t>
      </w:r>
      <w:r w:rsidR="00413E83" w:rsidRPr="00EA50F5">
        <w:rPr>
          <w:rFonts w:ascii="Arial" w:hAnsi="Arial" w:cs="Arial"/>
          <w:sz w:val="22"/>
          <w:szCs w:val="22"/>
        </w:rPr>
        <w:t>a</w:t>
      </w:r>
      <w:r w:rsidR="00C15550" w:rsidRPr="00EA50F5">
        <w:rPr>
          <w:rFonts w:ascii="Arial" w:hAnsi="Arial" w:cs="Arial"/>
          <w:sz w:val="22"/>
          <w:szCs w:val="22"/>
        </w:rPr>
        <w:t>ni</w:t>
      </w:r>
      <w:r w:rsidR="00413E83" w:rsidRPr="00EA50F5">
        <w:rPr>
          <w:rFonts w:ascii="Arial" w:hAnsi="Arial" w:cs="Arial"/>
          <w:sz w:val="22"/>
          <w:szCs w:val="22"/>
        </w:rPr>
        <w:t>e</w:t>
      </w:r>
      <w:r w:rsidR="00C15550" w:rsidRPr="00EA50F5">
        <w:rPr>
          <w:rFonts w:ascii="Arial" w:hAnsi="Arial" w:cs="Arial"/>
          <w:sz w:val="22"/>
          <w:szCs w:val="22"/>
        </w:rPr>
        <w:t xml:space="preserve"> negatywnego wpływu transportu na środowisko</w:t>
      </w:r>
      <w:r w:rsidR="00413E83" w:rsidRPr="00EA50F5">
        <w:rPr>
          <w:rFonts w:ascii="Arial" w:hAnsi="Arial" w:cs="Arial"/>
          <w:sz w:val="22"/>
          <w:szCs w:val="22"/>
        </w:rPr>
        <w:t>;</w:t>
      </w:r>
    </w:p>
    <w:p w14:paraId="06D131C3" w14:textId="77777777" w:rsidR="00413E83" w:rsidRPr="00EA50F5" w:rsidRDefault="00706783" w:rsidP="00846A10">
      <w:pPr>
        <w:numPr>
          <w:ilvl w:val="0"/>
          <w:numId w:val="20"/>
        </w:numPr>
        <w:spacing w:after="240"/>
        <w:rPr>
          <w:rFonts w:ascii="Arial" w:hAnsi="Arial" w:cs="Arial"/>
          <w:sz w:val="22"/>
          <w:szCs w:val="22"/>
        </w:rPr>
      </w:pPr>
      <w:r w:rsidRPr="00EA50F5">
        <w:rPr>
          <w:rFonts w:ascii="Arial" w:hAnsi="Arial" w:cs="Arial"/>
          <w:sz w:val="22"/>
          <w:szCs w:val="22"/>
        </w:rPr>
        <w:t xml:space="preserve">kierunek interwencji 6: </w:t>
      </w:r>
      <w:r w:rsidR="00C15550" w:rsidRPr="00EA50F5">
        <w:rPr>
          <w:rFonts w:ascii="Arial" w:hAnsi="Arial" w:cs="Arial"/>
          <w:sz w:val="22"/>
          <w:szCs w:val="22"/>
        </w:rPr>
        <w:t xml:space="preserve">poprawa efektywności wykorzystania publicznych środków na przedsięwzięcia transportowe. </w:t>
      </w:r>
    </w:p>
    <w:p w14:paraId="226EBBF1" w14:textId="77777777" w:rsidR="002B2E3C" w:rsidRPr="00EA50F5" w:rsidRDefault="002B2E3C" w:rsidP="00846A10">
      <w:pPr>
        <w:spacing w:after="240"/>
        <w:ind w:firstLine="425"/>
        <w:rPr>
          <w:rFonts w:ascii="Arial" w:hAnsi="Arial" w:cs="Arial"/>
          <w:sz w:val="22"/>
          <w:szCs w:val="22"/>
        </w:rPr>
      </w:pPr>
      <w:r w:rsidRPr="00EA50F5">
        <w:rPr>
          <w:rFonts w:ascii="Arial" w:hAnsi="Arial" w:cs="Arial"/>
          <w:sz w:val="22"/>
          <w:szCs w:val="22"/>
        </w:rPr>
        <w:t>O</w:t>
      </w:r>
      <w:r w:rsidR="00706783" w:rsidRPr="00EA50F5">
        <w:rPr>
          <w:rFonts w:ascii="Arial" w:hAnsi="Arial" w:cs="Arial"/>
          <w:sz w:val="22"/>
          <w:szCs w:val="22"/>
        </w:rPr>
        <w:t>dpowiednim kierunkom interwencji</w:t>
      </w:r>
      <w:r w:rsidRPr="00EA50F5">
        <w:rPr>
          <w:rFonts w:ascii="Arial" w:hAnsi="Arial" w:cs="Arial"/>
          <w:sz w:val="22"/>
          <w:szCs w:val="22"/>
        </w:rPr>
        <w:t xml:space="preserve"> przyporządkowane zostały projekty strategiczne, które m</w:t>
      </w:r>
      <w:r w:rsidR="00B86E0E" w:rsidRPr="00EA50F5">
        <w:rPr>
          <w:rFonts w:ascii="Arial" w:hAnsi="Arial" w:cs="Arial"/>
          <w:sz w:val="22"/>
          <w:szCs w:val="22"/>
        </w:rPr>
        <w:t>ają</w:t>
      </w:r>
      <w:r w:rsidR="00706783" w:rsidRPr="00EA50F5">
        <w:rPr>
          <w:rFonts w:ascii="Arial" w:hAnsi="Arial" w:cs="Arial"/>
          <w:sz w:val="22"/>
          <w:szCs w:val="22"/>
        </w:rPr>
        <w:t xml:space="preserve"> </w:t>
      </w:r>
      <w:r w:rsidR="00B86E0E" w:rsidRPr="00EA50F5">
        <w:rPr>
          <w:rFonts w:ascii="Arial" w:hAnsi="Arial" w:cs="Arial"/>
          <w:sz w:val="22"/>
          <w:szCs w:val="22"/>
        </w:rPr>
        <w:t>na celu stworzenie spójnej sieci autostrad, dróg ekspresowych i linii kolejowych o</w:t>
      </w:r>
      <w:r w:rsidR="0069115C" w:rsidRPr="00EA50F5">
        <w:rPr>
          <w:rFonts w:ascii="Arial" w:hAnsi="Arial" w:cs="Arial"/>
          <w:sz w:val="22"/>
          <w:szCs w:val="22"/>
        </w:rPr>
        <w:t> </w:t>
      </w:r>
      <w:r w:rsidR="00B86E0E" w:rsidRPr="00EA50F5">
        <w:rPr>
          <w:rFonts w:ascii="Arial" w:hAnsi="Arial" w:cs="Arial"/>
          <w:sz w:val="22"/>
          <w:szCs w:val="22"/>
        </w:rPr>
        <w:t>wysokim standardzie, rozwiniętej sieci lotnisk, portów morskich i żeglugi śródlądowej oraz systemów transportu publicznego</w:t>
      </w:r>
      <w:r w:rsidRPr="00EA50F5">
        <w:rPr>
          <w:rFonts w:ascii="Arial" w:hAnsi="Arial" w:cs="Arial"/>
          <w:sz w:val="22"/>
          <w:szCs w:val="22"/>
        </w:rPr>
        <w:t>. W dokumencie</w:t>
      </w:r>
      <w:r w:rsidR="00DE2C85" w:rsidRPr="00EA50F5">
        <w:rPr>
          <w:rFonts w:ascii="Arial" w:hAnsi="Arial" w:cs="Arial"/>
          <w:sz w:val="22"/>
          <w:szCs w:val="22"/>
        </w:rPr>
        <w:t xml:space="preserve"> </w:t>
      </w:r>
      <w:r w:rsidRPr="00EA50F5">
        <w:rPr>
          <w:rFonts w:ascii="Arial" w:hAnsi="Arial" w:cs="Arial"/>
          <w:sz w:val="22"/>
          <w:szCs w:val="22"/>
        </w:rPr>
        <w:t>wskaz</w:t>
      </w:r>
      <w:r w:rsidR="00DE2C85" w:rsidRPr="00EA50F5">
        <w:rPr>
          <w:rFonts w:ascii="Arial" w:hAnsi="Arial" w:cs="Arial"/>
          <w:sz w:val="22"/>
          <w:szCs w:val="22"/>
        </w:rPr>
        <w:t xml:space="preserve">ane zostały </w:t>
      </w:r>
      <w:r w:rsidRPr="00EA50F5">
        <w:rPr>
          <w:rFonts w:ascii="Arial" w:hAnsi="Arial" w:cs="Arial"/>
          <w:sz w:val="22"/>
          <w:szCs w:val="22"/>
        </w:rPr>
        <w:t xml:space="preserve">nowoczesne rozwiązania ułatwiające funkcjonowanie całego sektora transportowego i zmniejszające jego negatywny wpływ na </w:t>
      </w:r>
      <w:hyperlink r:id="rId35" w:tooltip="Środowisko" w:history="1">
        <w:r w:rsidRPr="00EA50F5">
          <w:rPr>
            <w:rFonts w:ascii="Arial" w:hAnsi="Arial" w:cs="Arial"/>
            <w:sz w:val="22"/>
            <w:szCs w:val="22"/>
          </w:rPr>
          <w:t>środowisko</w:t>
        </w:r>
      </w:hyperlink>
      <w:r w:rsidRPr="00EA50F5">
        <w:rPr>
          <w:rFonts w:ascii="Arial" w:hAnsi="Arial" w:cs="Arial"/>
          <w:sz w:val="22"/>
          <w:szCs w:val="22"/>
        </w:rPr>
        <w:t xml:space="preserve"> oraz klimat, tak aby możliwe było stworzenie zrównoważonego systemu transportowego kraju do 2030 r.</w:t>
      </w:r>
    </w:p>
    <w:p w14:paraId="0D2CC593" w14:textId="2534B78C" w:rsidR="00CE2F2B" w:rsidRPr="00EA50F5" w:rsidRDefault="00CE2F2B" w:rsidP="00846A10">
      <w:pPr>
        <w:spacing w:before="40" w:after="240"/>
        <w:ind w:firstLine="425"/>
        <w:rPr>
          <w:rFonts w:ascii="Arial" w:hAnsi="Arial" w:cs="Arial"/>
          <w:sz w:val="22"/>
          <w:szCs w:val="22"/>
        </w:rPr>
      </w:pPr>
      <w:r w:rsidRPr="00EA50F5">
        <w:rPr>
          <w:rFonts w:ascii="Arial" w:hAnsi="Arial" w:cs="Arial"/>
          <w:sz w:val="22"/>
          <w:szCs w:val="22"/>
        </w:rPr>
        <w:lastRenderedPageBreak/>
        <w:t>Dnia 29 października 2013 r. Rada Ministrów przyjęła Strategiczny Plan Adaptacji dla sektorów i obszarów wrażliwych na zmiany klimatu do roku 2020 z perspektywą do roku 2030</w:t>
      </w:r>
      <w:r w:rsidR="00FB21C2" w:rsidRPr="00EA50F5">
        <w:rPr>
          <w:rFonts w:ascii="Arial" w:hAnsi="Arial" w:cs="Arial"/>
          <w:sz w:val="22"/>
          <w:szCs w:val="22"/>
        </w:rPr>
        <w:t>, tzw. SPA2020.</w:t>
      </w:r>
      <w:r w:rsidRPr="00EA50F5">
        <w:rPr>
          <w:rFonts w:ascii="Arial" w:hAnsi="Arial" w:cs="Arial"/>
          <w:sz w:val="22"/>
          <w:szCs w:val="22"/>
        </w:rPr>
        <w:t xml:space="preserve"> Określa on warunki stabilnego rozwoju społeczno-gospodarczego </w:t>
      </w:r>
      <w:r w:rsidR="0014426F" w:rsidRPr="00EA50F5">
        <w:rPr>
          <w:rFonts w:ascii="Arial" w:hAnsi="Arial" w:cs="Arial"/>
          <w:sz w:val="22"/>
          <w:szCs w:val="22"/>
        </w:rPr>
        <w:br/>
      </w:r>
      <w:r w:rsidRPr="00EA50F5">
        <w:rPr>
          <w:rFonts w:ascii="Arial" w:hAnsi="Arial" w:cs="Arial"/>
          <w:sz w:val="22"/>
          <w:szCs w:val="22"/>
        </w:rPr>
        <w:t>w obliczu ryzyka, jakie niosą ze sobą zmiany klimatyczne. Wskazuje działania adaptacyjne, dotyczące różnych dziedzin funkcjonowania społeczeństwa, w tym rozw</w:t>
      </w:r>
      <w:r w:rsidR="0069115C" w:rsidRPr="00EA50F5">
        <w:rPr>
          <w:rFonts w:ascii="Arial" w:hAnsi="Arial" w:cs="Arial"/>
          <w:sz w:val="22"/>
          <w:szCs w:val="22"/>
        </w:rPr>
        <w:t>o</w:t>
      </w:r>
      <w:r w:rsidRPr="00EA50F5">
        <w:rPr>
          <w:rFonts w:ascii="Arial" w:hAnsi="Arial" w:cs="Arial"/>
          <w:sz w:val="22"/>
          <w:szCs w:val="22"/>
        </w:rPr>
        <w:t>j</w:t>
      </w:r>
      <w:r w:rsidR="0069115C" w:rsidRPr="00EA50F5">
        <w:rPr>
          <w:rFonts w:ascii="Arial" w:hAnsi="Arial" w:cs="Arial"/>
          <w:sz w:val="22"/>
          <w:szCs w:val="22"/>
        </w:rPr>
        <w:t>u</w:t>
      </w:r>
      <w:r w:rsidRPr="00EA50F5">
        <w:rPr>
          <w:rFonts w:ascii="Arial" w:hAnsi="Arial" w:cs="Arial"/>
          <w:sz w:val="22"/>
          <w:szCs w:val="22"/>
        </w:rPr>
        <w:t xml:space="preserve"> transportu w</w:t>
      </w:r>
      <w:r w:rsidR="00EB1572" w:rsidRPr="00EA50F5">
        <w:rPr>
          <w:rFonts w:ascii="Arial" w:hAnsi="Arial" w:cs="Arial"/>
          <w:sz w:val="22"/>
          <w:szCs w:val="22"/>
        </w:rPr>
        <w:t> </w:t>
      </w:r>
      <w:r w:rsidRPr="00EA50F5">
        <w:rPr>
          <w:rFonts w:ascii="Arial" w:hAnsi="Arial" w:cs="Arial"/>
          <w:sz w:val="22"/>
          <w:szCs w:val="22"/>
        </w:rPr>
        <w:t>warunkach zmian klimatu, ponieważ infrastruktura narażona jest na bezpośrednie oddziaływanie czynników klimatycznych. Działania adaptacyjne będą dokonywane poprzez realizację polityk, inwestycje w infrastrukturę oraz technologie. Niezwykle istotna jest również wiedza o konsekwencjach zmian klimatycznych, a także zmian</w:t>
      </w:r>
      <w:r w:rsidR="00EB1572" w:rsidRPr="00EA50F5">
        <w:rPr>
          <w:rFonts w:ascii="Arial" w:hAnsi="Arial" w:cs="Arial"/>
          <w:sz w:val="22"/>
          <w:szCs w:val="22"/>
        </w:rPr>
        <w:t>a</w:t>
      </w:r>
      <w:r w:rsidRPr="00EA50F5">
        <w:rPr>
          <w:rFonts w:ascii="Arial" w:hAnsi="Arial" w:cs="Arial"/>
          <w:sz w:val="22"/>
          <w:szCs w:val="22"/>
        </w:rPr>
        <w:t xml:space="preserve"> zachowań społecznych. Spośród celów </w:t>
      </w:r>
      <w:r w:rsidR="00EB1572" w:rsidRPr="00EA50F5">
        <w:rPr>
          <w:rFonts w:ascii="Arial" w:hAnsi="Arial" w:cs="Arial"/>
          <w:sz w:val="22"/>
          <w:szCs w:val="22"/>
        </w:rPr>
        <w:t>szczegółow</w:t>
      </w:r>
      <w:r w:rsidRPr="00EA50F5">
        <w:rPr>
          <w:rFonts w:ascii="Arial" w:hAnsi="Arial" w:cs="Arial"/>
          <w:sz w:val="22"/>
          <w:szCs w:val="22"/>
        </w:rPr>
        <w:t>ych do sektora transportowego odnosi się cel 3</w:t>
      </w:r>
      <w:r w:rsidR="00C75122" w:rsidRPr="00EA50F5">
        <w:rPr>
          <w:rFonts w:ascii="Arial" w:hAnsi="Arial" w:cs="Arial"/>
          <w:sz w:val="22"/>
          <w:szCs w:val="22"/>
        </w:rPr>
        <w:t>.</w:t>
      </w:r>
      <w:r w:rsidRPr="00EA50F5">
        <w:rPr>
          <w:rFonts w:ascii="Arial" w:hAnsi="Arial" w:cs="Arial"/>
          <w:sz w:val="22"/>
          <w:szCs w:val="22"/>
        </w:rPr>
        <w:t xml:space="preserve"> Rozwój transportu w warunkach zmian klimatu z kierunkiem działań 3.2 </w:t>
      </w:r>
      <w:r w:rsidR="00EB1572" w:rsidRPr="00EA50F5">
        <w:rPr>
          <w:rFonts w:ascii="Arial" w:hAnsi="Arial" w:cs="Arial"/>
          <w:sz w:val="22"/>
          <w:szCs w:val="22"/>
        </w:rPr>
        <w:t>Z</w:t>
      </w:r>
      <w:r w:rsidRPr="00EA50F5">
        <w:rPr>
          <w:rFonts w:ascii="Arial" w:hAnsi="Arial" w:cs="Arial"/>
          <w:sz w:val="22"/>
          <w:szCs w:val="22"/>
        </w:rPr>
        <w:t>arządzani</w:t>
      </w:r>
      <w:r w:rsidR="00EB1572" w:rsidRPr="00EA50F5">
        <w:rPr>
          <w:rFonts w:ascii="Arial" w:hAnsi="Arial" w:cs="Arial"/>
          <w:sz w:val="22"/>
          <w:szCs w:val="22"/>
        </w:rPr>
        <w:t>e</w:t>
      </w:r>
      <w:r w:rsidRPr="00EA50F5">
        <w:rPr>
          <w:rFonts w:ascii="Arial" w:hAnsi="Arial" w:cs="Arial"/>
          <w:sz w:val="22"/>
          <w:szCs w:val="22"/>
        </w:rPr>
        <w:t xml:space="preserve"> szlakami komunikacyjnymi w warunkach zmian klimatu. Ze względu na fakt bezpośredniego narażenia infrastruktury transportowej na zjawiska ekstremalne, będące pochodnymi zmian klimatu, wskazuje się na rosnącą konieczność wypracowania nowych standardów konstrukcyjnych. Ich wdr</w:t>
      </w:r>
      <w:r w:rsidR="00EB1572" w:rsidRPr="00EA50F5">
        <w:rPr>
          <w:rFonts w:ascii="Arial" w:hAnsi="Arial" w:cs="Arial"/>
          <w:sz w:val="22"/>
          <w:szCs w:val="22"/>
        </w:rPr>
        <w:t>ażania</w:t>
      </w:r>
      <w:r w:rsidRPr="00EA50F5">
        <w:rPr>
          <w:rFonts w:ascii="Arial" w:hAnsi="Arial" w:cs="Arial"/>
          <w:sz w:val="22"/>
          <w:szCs w:val="22"/>
        </w:rPr>
        <w:t xml:space="preserve"> należy oczekiwać już na etapie projektowania i realizacji inwestycji bardziej odpornych na czynniki pogodowe oraz lepszych systemów zarządzania szlakami w celu minimalizacji awarii związanych z czynnikami naturalnymi. </w:t>
      </w:r>
    </w:p>
    <w:p w14:paraId="09A454A6" w14:textId="77777777" w:rsidR="00CE2F2B" w:rsidRPr="00EA50F5" w:rsidRDefault="00CE2F2B" w:rsidP="00846A10">
      <w:pPr>
        <w:spacing w:before="40" w:after="240"/>
        <w:ind w:firstLine="425"/>
        <w:rPr>
          <w:rFonts w:ascii="Arial" w:hAnsi="Arial" w:cs="Arial"/>
          <w:sz w:val="22"/>
          <w:szCs w:val="22"/>
        </w:rPr>
      </w:pPr>
      <w:r w:rsidRPr="00EA50F5">
        <w:rPr>
          <w:rFonts w:ascii="Arial" w:hAnsi="Arial" w:cs="Arial"/>
          <w:sz w:val="22"/>
          <w:szCs w:val="22"/>
        </w:rPr>
        <w:t xml:space="preserve">Przyjęty we wrześniu 2015 r. Krajowy Program Ochrony Powietrza do roku 2020 (z perspektywą do 2030) ma na celu poprawę jakości życia mieszkańców i ochronę ich zdrowia, z uwzględnieniem zasad ochrony środowiska. Jego realizacja ma pozwolić na osiągnięcie w możliwie krótkim czasie dopuszczalnych poziomów pyłu zawieszonego i innych szkodliwych substancji w powietrzu, wynikających z obowiązujących przepisów prawa, a w perspektywie do 2030 r. – poziomów wskazanych przez Światową Organizację Zdrowia (WHO). W lipcu 2021 roku opracowany został projekt aktualizacji programu, w którym określone zostały działania naprawcze do realizacji w perspektywie krótkoterminowej do 2025 r., średnioterminowej do 2030 r. oraz długoterminowej do 2040 r. Dokument ten ma skoordynować działania wynikające z krajowych ram polityki </w:t>
      </w:r>
      <w:r w:rsidR="00EB1572" w:rsidRPr="00EA50F5">
        <w:rPr>
          <w:rFonts w:ascii="Arial" w:hAnsi="Arial" w:cs="Arial"/>
          <w:sz w:val="22"/>
          <w:szCs w:val="22"/>
        </w:rPr>
        <w:t>w zakresie</w:t>
      </w:r>
      <w:r w:rsidRPr="00EA50F5">
        <w:rPr>
          <w:rFonts w:ascii="Arial" w:hAnsi="Arial" w:cs="Arial"/>
          <w:sz w:val="22"/>
          <w:szCs w:val="22"/>
        </w:rPr>
        <w:t xml:space="preserve"> jakości powietrza w</w:t>
      </w:r>
      <w:r w:rsidR="00C75122" w:rsidRPr="00EA50F5">
        <w:rPr>
          <w:rFonts w:ascii="Arial" w:hAnsi="Arial" w:cs="Arial"/>
          <w:sz w:val="22"/>
          <w:szCs w:val="22"/>
        </w:rPr>
        <w:t xml:space="preserve"> </w:t>
      </w:r>
      <w:r w:rsidRPr="00EA50F5">
        <w:rPr>
          <w:rFonts w:ascii="Arial" w:hAnsi="Arial" w:cs="Arial"/>
          <w:sz w:val="22"/>
          <w:szCs w:val="22"/>
        </w:rPr>
        <w:t>powiązaniu z obszarami polityk odnoszących się do sektora bytowo-komunalnego, czystej energii, ciepła, odnawialnych źródeł energii, a także transportu.</w:t>
      </w:r>
    </w:p>
    <w:p w14:paraId="00501949" w14:textId="7272473B" w:rsidR="00CE2F2B" w:rsidRPr="00EA50F5" w:rsidRDefault="00CE2F2B" w:rsidP="00846A10">
      <w:pPr>
        <w:spacing w:before="40" w:after="240"/>
        <w:ind w:firstLine="425"/>
        <w:rPr>
          <w:rFonts w:ascii="Arial" w:hAnsi="Arial" w:cs="Arial"/>
          <w:sz w:val="22"/>
          <w:szCs w:val="22"/>
        </w:rPr>
      </w:pPr>
      <w:r w:rsidRPr="00EA50F5">
        <w:rPr>
          <w:rFonts w:ascii="Arial" w:hAnsi="Arial" w:cs="Arial"/>
          <w:sz w:val="22"/>
          <w:szCs w:val="22"/>
        </w:rPr>
        <w:t>U</w:t>
      </w:r>
      <w:hyperlink r:id="rId36" w:tgtFrame="_blank" w:history="1">
        <w:r w:rsidRPr="00EA50F5">
          <w:rPr>
            <w:rFonts w:ascii="Arial" w:hAnsi="Arial" w:cs="Arial"/>
            <w:sz w:val="22"/>
            <w:szCs w:val="22"/>
          </w:rPr>
          <w:t>chwałą Rady Ministrów z dnia 29 kwietnia 2019 r.</w:t>
        </w:r>
      </w:hyperlink>
      <w:r w:rsidRPr="00EA50F5">
        <w:rPr>
          <w:rFonts w:ascii="Arial" w:hAnsi="Arial" w:cs="Arial"/>
          <w:sz w:val="22"/>
          <w:szCs w:val="22"/>
        </w:rPr>
        <w:t xml:space="preserve"> przyjęty został Krajowy program ograniczania zanieczyszczenia powietrza. Jego celem jest realizacja zobowiązań w zakresie redukcji emisji antropogenicznych zanieczyszczeń do atmosfery: dwutlenku siarki (SO</w:t>
      </w:r>
      <w:r w:rsidRPr="00EA50F5">
        <w:rPr>
          <w:rFonts w:ascii="Arial" w:hAnsi="Arial" w:cs="Arial"/>
          <w:sz w:val="22"/>
          <w:szCs w:val="22"/>
          <w:vertAlign w:val="subscript"/>
        </w:rPr>
        <w:t>2</w:t>
      </w:r>
      <w:r w:rsidRPr="00EA50F5">
        <w:rPr>
          <w:rFonts w:ascii="Arial" w:hAnsi="Arial" w:cs="Arial"/>
          <w:sz w:val="22"/>
          <w:szCs w:val="22"/>
        </w:rPr>
        <w:t>), tlenków azotu (NO</w:t>
      </w:r>
      <w:r w:rsidRPr="00EA50F5">
        <w:rPr>
          <w:rFonts w:ascii="Arial" w:hAnsi="Arial" w:cs="Arial"/>
          <w:sz w:val="22"/>
          <w:szCs w:val="22"/>
          <w:vertAlign w:val="subscript"/>
        </w:rPr>
        <w:t>x</w:t>
      </w:r>
      <w:r w:rsidRPr="00EA50F5">
        <w:rPr>
          <w:rFonts w:ascii="Arial" w:hAnsi="Arial" w:cs="Arial"/>
          <w:sz w:val="22"/>
          <w:szCs w:val="22"/>
        </w:rPr>
        <w:t>), niemetanowych lotnych związków organicznych, amoniaku (NH</w:t>
      </w:r>
      <w:r w:rsidRPr="00EA50F5">
        <w:rPr>
          <w:rFonts w:ascii="Arial" w:hAnsi="Arial" w:cs="Arial"/>
          <w:sz w:val="22"/>
          <w:szCs w:val="22"/>
          <w:vertAlign w:val="subscript"/>
        </w:rPr>
        <w:t>3</w:t>
      </w:r>
      <w:r w:rsidRPr="00EA50F5">
        <w:rPr>
          <w:rFonts w:ascii="Arial" w:hAnsi="Arial" w:cs="Arial"/>
          <w:sz w:val="22"/>
          <w:szCs w:val="22"/>
        </w:rPr>
        <w:t xml:space="preserve">) oraz pyłu drobnego (PM2,5). Zobowiązania Polski w zakresie redukcji emisji odnoszą się do dwóch okresów, które obejmują lata od 2020 do 2029 roku oraz od 2030 roku w stosunku do poziomu emisji w roku referencyjnym 2005. Cel główny programu realizowany będzie poprzez cele szczegółowe oraz wskazane działania i środki wynikające z polityk, planów oraz przyjętych aktów prawnych. W zakresie transportu odnosi się m.in. do krajowych programów rozbudowy dróg, sieci kolejowych i lotnisk oraz planów zrównoważonego rozwoju transportu zbiorowego. Dla sektora transportu program uwzględnia działania zawarte </w:t>
      </w:r>
      <w:r w:rsidR="0014426F" w:rsidRPr="00EA50F5">
        <w:rPr>
          <w:rFonts w:ascii="Arial" w:hAnsi="Arial" w:cs="Arial"/>
          <w:sz w:val="22"/>
          <w:szCs w:val="22"/>
        </w:rPr>
        <w:br/>
      </w:r>
      <w:r w:rsidRPr="00EA50F5">
        <w:rPr>
          <w:rFonts w:ascii="Arial" w:hAnsi="Arial" w:cs="Arial"/>
          <w:sz w:val="22"/>
          <w:szCs w:val="22"/>
        </w:rPr>
        <w:t>w sześciu krajowych dokumentach</w:t>
      </w:r>
      <w:r w:rsidRPr="00EA50F5">
        <w:rPr>
          <w:rStyle w:val="Odwoanieprzypisudolnego"/>
          <w:rFonts w:ascii="Arial" w:hAnsi="Arial" w:cs="Arial"/>
          <w:sz w:val="22"/>
          <w:szCs w:val="22"/>
        </w:rPr>
        <w:footnoteReference w:id="79"/>
      </w:r>
      <w:r w:rsidRPr="00EA50F5">
        <w:rPr>
          <w:rFonts w:ascii="Arial" w:hAnsi="Arial" w:cs="Arial"/>
          <w:sz w:val="22"/>
          <w:szCs w:val="22"/>
        </w:rPr>
        <w:t xml:space="preserve">. </w:t>
      </w:r>
    </w:p>
    <w:p w14:paraId="1BE6A2BE" w14:textId="77777777" w:rsidR="00A716DD" w:rsidRPr="00EA50F5" w:rsidRDefault="00C15550" w:rsidP="00846A10">
      <w:pPr>
        <w:spacing w:before="40" w:after="240"/>
        <w:ind w:firstLine="425"/>
        <w:rPr>
          <w:rFonts w:ascii="Arial" w:hAnsi="Arial" w:cs="Arial"/>
          <w:sz w:val="22"/>
          <w:szCs w:val="22"/>
        </w:rPr>
      </w:pPr>
      <w:r w:rsidRPr="00EA50F5">
        <w:rPr>
          <w:rFonts w:ascii="Arial" w:hAnsi="Arial" w:cs="Arial"/>
          <w:sz w:val="22"/>
          <w:szCs w:val="22"/>
        </w:rPr>
        <w:t>Krajowy plan na rzecz energii i klimatu na lata 2021-2030</w:t>
      </w:r>
      <w:r w:rsidR="00A716DD" w:rsidRPr="00EA50F5">
        <w:rPr>
          <w:rFonts w:ascii="Arial" w:hAnsi="Arial" w:cs="Arial"/>
          <w:sz w:val="22"/>
          <w:szCs w:val="22"/>
        </w:rPr>
        <w:t xml:space="preserve">, przekazany do Komisji Europejskiej 30 grudnia 2019 r., wypełnia obowiązek nałożony na państwa członkowskie przepisami rozporządzenia Parlamentu Europejskiego i Rady. </w:t>
      </w:r>
      <w:r w:rsidRPr="00EA50F5">
        <w:rPr>
          <w:rFonts w:ascii="Arial" w:hAnsi="Arial" w:cs="Arial"/>
          <w:sz w:val="22"/>
          <w:szCs w:val="22"/>
        </w:rPr>
        <w:t xml:space="preserve">Dokument </w:t>
      </w:r>
      <w:r w:rsidR="00A716DD" w:rsidRPr="00EA50F5">
        <w:rPr>
          <w:rFonts w:ascii="Arial" w:hAnsi="Arial" w:cs="Arial"/>
          <w:sz w:val="22"/>
          <w:szCs w:val="22"/>
        </w:rPr>
        <w:t>określa</w:t>
      </w:r>
      <w:r w:rsidRPr="00EA50F5">
        <w:rPr>
          <w:rFonts w:ascii="Arial" w:hAnsi="Arial" w:cs="Arial"/>
          <w:sz w:val="22"/>
          <w:szCs w:val="22"/>
        </w:rPr>
        <w:t xml:space="preserve"> założenia i</w:t>
      </w:r>
      <w:r w:rsidR="00A716DD" w:rsidRPr="00EA50F5">
        <w:rPr>
          <w:rFonts w:ascii="Arial" w:hAnsi="Arial" w:cs="Arial"/>
          <w:sz w:val="22"/>
          <w:szCs w:val="22"/>
        </w:rPr>
        <w:t> </w:t>
      </w:r>
      <w:r w:rsidRPr="00EA50F5">
        <w:rPr>
          <w:rFonts w:ascii="Arial" w:hAnsi="Arial" w:cs="Arial"/>
          <w:sz w:val="22"/>
          <w:szCs w:val="22"/>
        </w:rPr>
        <w:t xml:space="preserve">cele oraz polityki i działania na rzecz realizacji </w:t>
      </w:r>
      <w:r w:rsidR="00A716DD" w:rsidRPr="00EA50F5">
        <w:rPr>
          <w:rFonts w:ascii="Arial" w:hAnsi="Arial" w:cs="Arial"/>
          <w:sz w:val="22"/>
          <w:szCs w:val="22"/>
        </w:rPr>
        <w:t>pięciu</w:t>
      </w:r>
      <w:r w:rsidRPr="00EA50F5">
        <w:rPr>
          <w:rFonts w:ascii="Arial" w:hAnsi="Arial" w:cs="Arial"/>
          <w:sz w:val="22"/>
          <w:szCs w:val="22"/>
        </w:rPr>
        <w:t xml:space="preserve"> wymiarów unii energetycznej</w:t>
      </w:r>
      <w:r w:rsidR="00A716DD" w:rsidRPr="00EA50F5">
        <w:rPr>
          <w:rFonts w:ascii="Arial" w:hAnsi="Arial" w:cs="Arial"/>
          <w:sz w:val="22"/>
          <w:szCs w:val="22"/>
        </w:rPr>
        <w:t>:</w:t>
      </w:r>
      <w:r w:rsidRPr="00EA50F5">
        <w:rPr>
          <w:rFonts w:ascii="Arial" w:hAnsi="Arial" w:cs="Arial"/>
          <w:sz w:val="22"/>
          <w:szCs w:val="22"/>
        </w:rPr>
        <w:t xml:space="preserve"> bezpieczeństwo energetyczne</w:t>
      </w:r>
      <w:r w:rsidR="00A716DD" w:rsidRPr="00EA50F5">
        <w:rPr>
          <w:rFonts w:ascii="Arial" w:hAnsi="Arial" w:cs="Arial"/>
          <w:sz w:val="22"/>
          <w:szCs w:val="22"/>
        </w:rPr>
        <w:t>;</w:t>
      </w:r>
      <w:r w:rsidRPr="00EA50F5">
        <w:rPr>
          <w:rFonts w:ascii="Arial" w:hAnsi="Arial" w:cs="Arial"/>
          <w:sz w:val="22"/>
          <w:szCs w:val="22"/>
        </w:rPr>
        <w:t xml:space="preserve"> wewnętrzny rynek energii</w:t>
      </w:r>
      <w:r w:rsidR="00A716DD" w:rsidRPr="00EA50F5">
        <w:rPr>
          <w:rFonts w:ascii="Arial" w:hAnsi="Arial" w:cs="Arial"/>
          <w:sz w:val="22"/>
          <w:szCs w:val="22"/>
        </w:rPr>
        <w:t>;</w:t>
      </w:r>
      <w:r w:rsidRPr="00EA50F5">
        <w:rPr>
          <w:rFonts w:ascii="Arial" w:hAnsi="Arial" w:cs="Arial"/>
          <w:sz w:val="22"/>
          <w:szCs w:val="22"/>
        </w:rPr>
        <w:t xml:space="preserve"> efektywność energetyczna</w:t>
      </w:r>
      <w:r w:rsidR="00A716DD" w:rsidRPr="00EA50F5">
        <w:rPr>
          <w:rFonts w:ascii="Arial" w:hAnsi="Arial" w:cs="Arial"/>
          <w:sz w:val="22"/>
          <w:szCs w:val="22"/>
        </w:rPr>
        <w:t>;</w:t>
      </w:r>
      <w:r w:rsidRPr="00E517AD">
        <w:rPr>
          <w:rFonts w:ascii="Arial" w:hAnsi="Arial" w:cs="Arial"/>
          <w:sz w:val="22"/>
          <w:szCs w:val="22"/>
        </w:rPr>
        <w:t xml:space="preserve"> </w:t>
      </w:r>
      <w:r w:rsidRPr="00EA50F5">
        <w:rPr>
          <w:rFonts w:ascii="Arial" w:hAnsi="Arial" w:cs="Arial"/>
          <w:sz w:val="22"/>
          <w:szCs w:val="22"/>
        </w:rPr>
        <w:lastRenderedPageBreak/>
        <w:t>obniżona emisyjność</w:t>
      </w:r>
      <w:r w:rsidR="00A716DD" w:rsidRPr="00EA50F5">
        <w:rPr>
          <w:rFonts w:ascii="Arial" w:hAnsi="Arial" w:cs="Arial"/>
          <w:sz w:val="22"/>
          <w:szCs w:val="22"/>
        </w:rPr>
        <w:t>;</w:t>
      </w:r>
      <w:r w:rsidRPr="00EA50F5">
        <w:rPr>
          <w:rFonts w:ascii="Arial" w:hAnsi="Arial" w:cs="Arial"/>
          <w:sz w:val="22"/>
          <w:szCs w:val="22"/>
        </w:rPr>
        <w:t xml:space="preserve"> badania naukowe, innowacje i konkurencyjność. Krajowy plan </w:t>
      </w:r>
      <w:r w:rsidR="002242E5" w:rsidRPr="00EA50F5">
        <w:rPr>
          <w:rFonts w:ascii="Arial" w:hAnsi="Arial" w:cs="Arial"/>
          <w:sz w:val="22"/>
          <w:szCs w:val="22"/>
        </w:rPr>
        <w:t>w</w:t>
      </w:r>
      <w:r w:rsidR="00A716DD" w:rsidRPr="00EA50F5">
        <w:rPr>
          <w:rFonts w:ascii="Arial" w:hAnsi="Arial" w:cs="Arial"/>
          <w:sz w:val="22"/>
          <w:szCs w:val="22"/>
        </w:rPr>
        <w:t>yznacza cele klimatyczno-energetyczne na 2030 r.</w:t>
      </w:r>
      <w:r w:rsidR="00631B9F" w:rsidRPr="00EA50F5">
        <w:rPr>
          <w:rFonts w:ascii="Arial" w:hAnsi="Arial" w:cs="Arial"/>
          <w:sz w:val="22"/>
          <w:szCs w:val="22"/>
        </w:rPr>
        <w:t>, m.in.</w:t>
      </w:r>
      <w:r w:rsidR="00A716DD" w:rsidRPr="00EA50F5">
        <w:rPr>
          <w:rFonts w:ascii="Arial" w:hAnsi="Arial" w:cs="Arial"/>
          <w:sz w:val="22"/>
          <w:szCs w:val="22"/>
        </w:rPr>
        <w:t>:</w:t>
      </w:r>
    </w:p>
    <w:p w14:paraId="79FE26B7" w14:textId="77777777" w:rsidR="00C15550" w:rsidRPr="00EA50F5" w:rsidRDefault="00631B9F" w:rsidP="00846A10">
      <w:pPr>
        <w:numPr>
          <w:ilvl w:val="0"/>
          <w:numId w:val="20"/>
        </w:numPr>
        <w:spacing w:after="240"/>
        <w:rPr>
          <w:rFonts w:ascii="Arial" w:hAnsi="Arial" w:cs="Arial"/>
          <w:sz w:val="22"/>
          <w:szCs w:val="22"/>
        </w:rPr>
      </w:pPr>
      <w:r w:rsidRPr="00EA50F5">
        <w:rPr>
          <w:rFonts w:ascii="Arial" w:hAnsi="Arial" w:cs="Arial"/>
          <w:sz w:val="22"/>
          <w:szCs w:val="22"/>
        </w:rPr>
        <w:t>7%</w:t>
      </w:r>
      <w:r w:rsidR="00757C01" w:rsidRPr="00EA50F5">
        <w:rPr>
          <w:rFonts w:ascii="Arial" w:hAnsi="Arial" w:cs="Arial"/>
          <w:sz w:val="22"/>
          <w:szCs w:val="22"/>
        </w:rPr>
        <w:t xml:space="preserve"> </w:t>
      </w:r>
      <w:r w:rsidR="00C15550" w:rsidRPr="00EA50F5">
        <w:rPr>
          <w:rFonts w:ascii="Arial" w:hAnsi="Arial" w:cs="Arial"/>
          <w:sz w:val="22"/>
          <w:szCs w:val="22"/>
        </w:rPr>
        <w:t>redukcja emisji gazów cieplarnianych w sektorach nieobjętych handlem emisjami (w</w:t>
      </w:r>
      <w:r w:rsidRPr="00EA50F5">
        <w:rPr>
          <w:rFonts w:ascii="Arial" w:hAnsi="Arial" w:cs="Arial"/>
          <w:sz w:val="22"/>
          <w:szCs w:val="22"/>
        </w:rPr>
        <w:t> </w:t>
      </w:r>
      <w:r w:rsidR="00C15550" w:rsidRPr="00EA50F5">
        <w:rPr>
          <w:rFonts w:ascii="Arial" w:hAnsi="Arial" w:cs="Arial"/>
          <w:sz w:val="22"/>
          <w:szCs w:val="22"/>
        </w:rPr>
        <w:t>porównaniu do roku 2005);</w:t>
      </w:r>
    </w:p>
    <w:p w14:paraId="262044F3" w14:textId="77777777" w:rsidR="00C15550" w:rsidRPr="00EA50F5" w:rsidRDefault="00C15550" w:rsidP="00846A10">
      <w:pPr>
        <w:numPr>
          <w:ilvl w:val="0"/>
          <w:numId w:val="20"/>
        </w:numPr>
        <w:spacing w:after="240"/>
        <w:rPr>
          <w:rFonts w:ascii="Arial" w:hAnsi="Arial" w:cs="Arial"/>
          <w:sz w:val="22"/>
          <w:szCs w:val="22"/>
        </w:rPr>
      </w:pPr>
      <w:r w:rsidRPr="00EA50F5">
        <w:rPr>
          <w:rFonts w:ascii="Arial" w:hAnsi="Arial" w:cs="Arial"/>
          <w:sz w:val="22"/>
          <w:szCs w:val="22"/>
        </w:rPr>
        <w:t>21-23% udział odnawialnych źródeł energii w finalnym zużyciu energii brutto</w:t>
      </w:r>
      <w:r w:rsidR="001E5A1A" w:rsidRPr="00EA50F5">
        <w:rPr>
          <w:rFonts w:ascii="Arial" w:hAnsi="Arial" w:cs="Arial"/>
          <w:sz w:val="22"/>
          <w:szCs w:val="22"/>
        </w:rPr>
        <w:t>, uwzględniając 14% udział energii odnawialnej w transporcie;</w:t>
      </w:r>
    </w:p>
    <w:p w14:paraId="3F01EB87" w14:textId="77777777" w:rsidR="00C15550" w:rsidRPr="00EA50F5" w:rsidRDefault="00C15550" w:rsidP="00846A10">
      <w:pPr>
        <w:numPr>
          <w:ilvl w:val="0"/>
          <w:numId w:val="20"/>
        </w:numPr>
        <w:spacing w:after="240"/>
        <w:rPr>
          <w:rFonts w:ascii="Arial" w:hAnsi="Arial" w:cs="Arial"/>
          <w:sz w:val="22"/>
          <w:szCs w:val="22"/>
        </w:rPr>
      </w:pPr>
      <w:r w:rsidRPr="00EA50F5">
        <w:rPr>
          <w:rFonts w:ascii="Arial" w:hAnsi="Arial" w:cs="Arial"/>
          <w:sz w:val="22"/>
          <w:szCs w:val="22"/>
        </w:rPr>
        <w:t>redukcja do 56-60% udziału węgla w produkcji energii elektrycznej.</w:t>
      </w:r>
    </w:p>
    <w:p w14:paraId="47B57E4C" w14:textId="77777777" w:rsidR="000A286B" w:rsidRPr="00EA50F5" w:rsidRDefault="001E5A1A" w:rsidP="00846A10">
      <w:pPr>
        <w:spacing w:before="60" w:after="240"/>
        <w:ind w:firstLine="425"/>
        <w:rPr>
          <w:rFonts w:ascii="Arial" w:hAnsi="Arial" w:cs="Arial"/>
          <w:sz w:val="22"/>
          <w:szCs w:val="22"/>
        </w:rPr>
      </w:pPr>
      <w:r w:rsidRPr="00EA50F5">
        <w:rPr>
          <w:rFonts w:ascii="Arial" w:hAnsi="Arial" w:cs="Arial"/>
          <w:sz w:val="22"/>
          <w:szCs w:val="22"/>
        </w:rPr>
        <w:t>Konieczna redukcja emisji gazów cieplarnianych implikuje m.in. konieczność wdrażania odpowiednich rozwiązań technicznych i organizacyjnych w transporcie, którego rozwój pociąga za sobą wzrost zużycia paliw i energii, a wraz z nim wzrost emisji zanieczyszczeń i gazów cieplarnianych</w:t>
      </w:r>
      <w:r w:rsidR="000E7826" w:rsidRPr="00EA50F5">
        <w:rPr>
          <w:rFonts w:ascii="Arial" w:hAnsi="Arial" w:cs="Arial"/>
          <w:sz w:val="22"/>
          <w:szCs w:val="22"/>
        </w:rPr>
        <w:t xml:space="preserve">. </w:t>
      </w:r>
      <w:r w:rsidR="000A286B" w:rsidRPr="00EA50F5">
        <w:rPr>
          <w:rFonts w:ascii="Arial" w:hAnsi="Arial" w:cs="Arial"/>
          <w:sz w:val="22"/>
          <w:szCs w:val="22"/>
        </w:rPr>
        <w:t>W</w:t>
      </w:r>
      <w:r w:rsidR="00C15550" w:rsidRPr="00EA50F5">
        <w:rPr>
          <w:rFonts w:ascii="Arial" w:hAnsi="Arial" w:cs="Arial"/>
          <w:sz w:val="22"/>
          <w:szCs w:val="22"/>
        </w:rPr>
        <w:t xml:space="preserve"> ramach obniżenia emisyjności</w:t>
      </w:r>
      <w:r w:rsidR="000A286B" w:rsidRPr="00EA50F5">
        <w:rPr>
          <w:rFonts w:ascii="Arial" w:hAnsi="Arial" w:cs="Arial"/>
          <w:sz w:val="22"/>
          <w:szCs w:val="22"/>
        </w:rPr>
        <w:t xml:space="preserve"> w</w:t>
      </w:r>
      <w:r w:rsidR="00C15550" w:rsidRPr="00EA50F5">
        <w:rPr>
          <w:rFonts w:ascii="Arial" w:hAnsi="Arial" w:cs="Arial"/>
          <w:sz w:val="22"/>
          <w:szCs w:val="22"/>
        </w:rPr>
        <w:t xml:space="preserve"> </w:t>
      </w:r>
      <w:r w:rsidR="000A286B" w:rsidRPr="00EA50F5">
        <w:rPr>
          <w:rFonts w:ascii="Arial" w:hAnsi="Arial" w:cs="Arial"/>
          <w:sz w:val="22"/>
          <w:szCs w:val="22"/>
        </w:rPr>
        <w:t>sektorze transportu</w:t>
      </w:r>
      <w:r w:rsidR="00C15550" w:rsidRPr="00EA50F5">
        <w:rPr>
          <w:rFonts w:ascii="Arial" w:hAnsi="Arial" w:cs="Arial"/>
          <w:sz w:val="22"/>
          <w:szCs w:val="22"/>
        </w:rPr>
        <w:t xml:space="preserve"> zakłada się redukcj</w:t>
      </w:r>
      <w:r w:rsidR="00AF2065" w:rsidRPr="00EA50F5">
        <w:rPr>
          <w:rFonts w:ascii="Arial" w:hAnsi="Arial" w:cs="Arial"/>
          <w:sz w:val="22"/>
          <w:szCs w:val="22"/>
        </w:rPr>
        <w:t>ę</w:t>
      </w:r>
      <w:r w:rsidR="00C15550" w:rsidRPr="00EA50F5">
        <w:rPr>
          <w:rFonts w:ascii="Arial" w:hAnsi="Arial" w:cs="Arial"/>
          <w:sz w:val="22"/>
          <w:szCs w:val="22"/>
        </w:rPr>
        <w:t xml:space="preserve"> </w:t>
      </w:r>
      <w:r w:rsidR="00AF2065" w:rsidRPr="00EA50F5">
        <w:rPr>
          <w:rFonts w:ascii="Arial" w:hAnsi="Arial" w:cs="Arial"/>
          <w:sz w:val="22"/>
          <w:szCs w:val="22"/>
        </w:rPr>
        <w:t xml:space="preserve">średniego poziomu </w:t>
      </w:r>
      <w:r w:rsidR="00C15550" w:rsidRPr="00EA50F5">
        <w:rPr>
          <w:rFonts w:ascii="Arial" w:hAnsi="Arial" w:cs="Arial"/>
          <w:sz w:val="22"/>
          <w:szCs w:val="22"/>
        </w:rPr>
        <w:t xml:space="preserve">emisji dwutlenku węgla </w:t>
      </w:r>
      <w:r w:rsidR="00AF2065" w:rsidRPr="00EA50F5">
        <w:rPr>
          <w:rFonts w:ascii="Arial" w:hAnsi="Arial" w:cs="Arial"/>
          <w:sz w:val="22"/>
          <w:szCs w:val="22"/>
        </w:rPr>
        <w:t>dla</w:t>
      </w:r>
      <w:r w:rsidR="00C15550" w:rsidRPr="00EA50F5">
        <w:rPr>
          <w:rFonts w:ascii="Arial" w:hAnsi="Arial" w:cs="Arial"/>
          <w:sz w:val="22"/>
          <w:szCs w:val="22"/>
        </w:rPr>
        <w:t xml:space="preserve"> samochod</w:t>
      </w:r>
      <w:r w:rsidR="00AF2065" w:rsidRPr="00EA50F5">
        <w:rPr>
          <w:rFonts w:ascii="Arial" w:hAnsi="Arial" w:cs="Arial"/>
          <w:sz w:val="22"/>
          <w:szCs w:val="22"/>
        </w:rPr>
        <w:t>ów</w:t>
      </w:r>
      <w:r w:rsidR="00C15550" w:rsidRPr="00EA50F5">
        <w:rPr>
          <w:rFonts w:ascii="Arial" w:hAnsi="Arial" w:cs="Arial"/>
          <w:sz w:val="22"/>
          <w:szCs w:val="22"/>
        </w:rPr>
        <w:t xml:space="preserve"> osobowych i lekkich dostawczych </w:t>
      </w:r>
      <w:r w:rsidR="00AF2065" w:rsidRPr="00EA50F5">
        <w:rPr>
          <w:rFonts w:ascii="Arial" w:hAnsi="Arial" w:cs="Arial"/>
          <w:sz w:val="22"/>
          <w:szCs w:val="22"/>
        </w:rPr>
        <w:t xml:space="preserve">od 2025 roku </w:t>
      </w:r>
      <w:r w:rsidR="00C15550" w:rsidRPr="00EA50F5">
        <w:rPr>
          <w:rFonts w:ascii="Arial" w:hAnsi="Arial" w:cs="Arial"/>
          <w:sz w:val="22"/>
          <w:szCs w:val="22"/>
        </w:rPr>
        <w:t xml:space="preserve">o 15% </w:t>
      </w:r>
      <w:r w:rsidR="00AF2065" w:rsidRPr="00EA50F5">
        <w:rPr>
          <w:rFonts w:ascii="Arial" w:hAnsi="Arial" w:cs="Arial"/>
          <w:sz w:val="22"/>
          <w:szCs w:val="22"/>
        </w:rPr>
        <w:t xml:space="preserve">i od 2030 roku o 30% </w:t>
      </w:r>
      <w:r w:rsidR="00C15550" w:rsidRPr="00EA50F5">
        <w:rPr>
          <w:rFonts w:ascii="Arial" w:hAnsi="Arial" w:cs="Arial"/>
          <w:sz w:val="22"/>
          <w:szCs w:val="22"/>
        </w:rPr>
        <w:t xml:space="preserve">w stosunku do roku 2021. </w:t>
      </w:r>
      <w:r w:rsidR="00AF2065" w:rsidRPr="00EA50F5">
        <w:rPr>
          <w:rFonts w:ascii="Arial" w:hAnsi="Arial" w:cs="Arial"/>
          <w:sz w:val="22"/>
          <w:szCs w:val="22"/>
        </w:rPr>
        <w:t xml:space="preserve">Oczekiwana redukcja emisji wymagać będzie optymalizacji nie tylko potrzeb transportowych, ale również wykorzystania potencjału systemu transportowego i </w:t>
      </w:r>
      <w:r w:rsidR="00CC2AE2" w:rsidRPr="00EA50F5">
        <w:rPr>
          <w:rFonts w:ascii="Arial" w:hAnsi="Arial" w:cs="Arial"/>
          <w:sz w:val="22"/>
          <w:szCs w:val="22"/>
        </w:rPr>
        <w:t>zwiększenia wykorzystania alternatywnych paliw.</w:t>
      </w:r>
    </w:p>
    <w:p w14:paraId="18BB04CD" w14:textId="77777777" w:rsidR="00E064DF" w:rsidRPr="00EA50F5" w:rsidRDefault="00E064DF" w:rsidP="00846A10">
      <w:pPr>
        <w:spacing w:before="40" w:after="240"/>
        <w:ind w:firstLine="425"/>
        <w:rPr>
          <w:rFonts w:ascii="Arial" w:hAnsi="Arial" w:cs="Arial"/>
          <w:sz w:val="22"/>
          <w:szCs w:val="22"/>
        </w:rPr>
      </w:pPr>
      <w:r w:rsidRPr="00EA50F5">
        <w:rPr>
          <w:rFonts w:ascii="Arial" w:hAnsi="Arial" w:cs="Arial"/>
          <w:sz w:val="22"/>
          <w:szCs w:val="22"/>
        </w:rPr>
        <w:t>Polityka energetyczna Polski do 2040 r. zatwierdzona przez Radę Ministrów 2 lutego 2021 r. określa główne cele w zakresie bezpieczeństwa energetycznego, konkurencyjności gospodarki i efektywności energetycznej oraz oddziaływania na środowisko sektora energii. Na jej kształt istotny wpływ miała polityka klimatyczno-energetyczna UE, w tym długoterminowa wizja dążenia do neutralności klimatycznej do roku 2050 oraz mechanizmy stymulujące osiąganie efektów w najbliższych dziesięcioleciach. Skuteczność wdrażania i realizacji celów polityki energetycznej kraju monitorowana będzie za pomocą wskaźników. W odniesieniu do transportu istotnym wskaźnikiem jest redukcja emisji dwutlenku węgla do 2030 roku o 30% w stosunku do roku bazowego tj. 1990. Dokument odnosi się głównie do przetwórstwa paliw oraz wykorzystania surowców energetycznych i ich dostaw, wytwarzania energii elektrycznej i infrastruktury jej dystrybucji, efektywności energetycznej, ciepłownictwa oraz odnawialnych źródeł energii. Jednym z założeń dotyczących transportu jest wprowadzanie elektromobilności (poprawa efektywności energetycznej wynika z blisko trzykrotnie wyższej sprawności elektrycznych układów napędowych niż w konwencjonalnych silnikach). Dzięki inwestycjom w transformację sektora ciepłowniczego oraz elektryfikację transportu, w widoczny sposób poprawi się jakość powietrza, która ma wpływ na zdrowie ludzi.</w:t>
      </w:r>
    </w:p>
    <w:p w14:paraId="59B3E21F" w14:textId="77777777" w:rsidR="00E10112" w:rsidRPr="00E517AD" w:rsidRDefault="00B62B7D" w:rsidP="00846A10">
      <w:pPr>
        <w:spacing w:before="40" w:after="240"/>
        <w:ind w:firstLine="425"/>
        <w:rPr>
          <w:rFonts w:ascii="Arial" w:hAnsi="Arial" w:cs="Arial"/>
          <w:sz w:val="22"/>
          <w:szCs w:val="22"/>
        </w:rPr>
      </w:pPr>
      <w:r w:rsidRPr="00EA50F5">
        <w:rPr>
          <w:rFonts w:ascii="Arial" w:hAnsi="Arial" w:cs="Arial"/>
          <w:sz w:val="22"/>
          <w:szCs w:val="22"/>
        </w:rPr>
        <w:t>Opracowanie</w:t>
      </w:r>
      <w:r w:rsidR="00E40178" w:rsidRPr="00EA50F5">
        <w:rPr>
          <w:rFonts w:ascii="Arial" w:hAnsi="Arial" w:cs="Arial"/>
          <w:sz w:val="22"/>
          <w:szCs w:val="22"/>
        </w:rPr>
        <w:t>,</w:t>
      </w:r>
      <w:r w:rsidRPr="00EA50F5">
        <w:rPr>
          <w:rFonts w:ascii="Arial" w:hAnsi="Arial" w:cs="Arial"/>
          <w:sz w:val="22"/>
          <w:szCs w:val="22"/>
        </w:rPr>
        <w:t xml:space="preserve"> przyjmowan</w:t>
      </w:r>
      <w:r w:rsidR="00E40178" w:rsidRPr="00EA50F5">
        <w:rPr>
          <w:rFonts w:ascii="Arial" w:hAnsi="Arial" w:cs="Arial"/>
          <w:sz w:val="22"/>
          <w:szCs w:val="22"/>
        </w:rPr>
        <w:t>ych</w:t>
      </w:r>
      <w:r w:rsidRPr="00EA50F5">
        <w:rPr>
          <w:rFonts w:ascii="Arial" w:hAnsi="Arial" w:cs="Arial"/>
          <w:sz w:val="22"/>
          <w:szCs w:val="22"/>
        </w:rPr>
        <w:t xml:space="preserve"> uchwał</w:t>
      </w:r>
      <w:r w:rsidR="00BF2062" w:rsidRPr="00EA50F5">
        <w:rPr>
          <w:rFonts w:ascii="Arial" w:hAnsi="Arial" w:cs="Arial"/>
          <w:sz w:val="22"/>
          <w:szCs w:val="22"/>
        </w:rPr>
        <w:t>ą</w:t>
      </w:r>
      <w:r w:rsidRPr="00EA50F5">
        <w:rPr>
          <w:rFonts w:ascii="Arial" w:hAnsi="Arial" w:cs="Arial"/>
          <w:sz w:val="22"/>
          <w:szCs w:val="22"/>
        </w:rPr>
        <w:t xml:space="preserve"> Rady Ministró</w:t>
      </w:r>
      <w:r w:rsidR="00BF2062" w:rsidRPr="00EA50F5">
        <w:rPr>
          <w:rFonts w:ascii="Arial" w:hAnsi="Arial" w:cs="Arial"/>
          <w:sz w:val="22"/>
          <w:szCs w:val="22"/>
        </w:rPr>
        <w:t>w</w:t>
      </w:r>
      <w:r w:rsidR="00E40178" w:rsidRPr="00EA50F5">
        <w:rPr>
          <w:rFonts w:ascii="Arial" w:hAnsi="Arial" w:cs="Arial"/>
          <w:sz w:val="22"/>
          <w:szCs w:val="22"/>
        </w:rPr>
        <w:t>,</w:t>
      </w:r>
      <w:r w:rsidRPr="00EA50F5">
        <w:rPr>
          <w:rFonts w:ascii="Arial" w:hAnsi="Arial" w:cs="Arial"/>
          <w:sz w:val="22"/>
          <w:szCs w:val="22"/>
        </w:rPr>
        <w:t xml:space="preserve"> Kierunk</w:t>
      </w:r>
      <w:r w:rsidR="00E40178" w:rsidRPr="00EA50F5">
        <w:rPr>
          <w:rFonts w:ascii="Arial" w:hAnsi="Arial" w:cs="Arial"/>
          <w:sz w:val="22"/>
          <w:szCs w:val="22"/>
        </w:rPr>
        <w:t xml:space="preserve">ów </w:t>
      </w:r>
      <w:r w:rsidRPr="00EA50F5">
        <w:rPr>
          <w:rFonts w:ascii="Arial" w:hAnsi="Arial" w:cs="Arial"/>
          <w:sz w:val="22"/>
          <w:szCs w:val="22"/>
        </w:rPr>
        <w:t>rozwoju transportu intermodalnego do 2030 r. z perspektywą do 2040 r.</w:t>
      </w:r>
      <w:r w:rsidR="00BF2062" w:rsidRPr="00EA50F5">
        <w:rPr>
          <w:rFonts w:ascii="Arial" w:hAnsi="Arial" w:cs="Arial"/>
          <w:sz w:val="22"/>
          <w:szCs w:val="22"/>
        </w:rPr>
        <w:t xml:space="preserve"> (projekt)</w:t>
      </w:r>
      <w:r w:rsidR="00BF2062" w:rsidRPr="00EA50F5">
        <w:rPr>
          <w:rStyle w:val="Odwoanieprzypisudolnego"/>
          <w:rFonts w:ascii="Arial" w:hAnsi="Arial" w:cs="Arial"/>
          <w:sz w:val="22"/>
          <w:szCs w:val="22"/>
        </w:rPr>
        <w:footnoteReference w:id="80"/>
      </w:r>
      <w:r w:rsidR="00E40178" w:rsidRPr="00EA50F5">
        <w:rPr>
          <w:rFonts w:ascii="Arial" w:hAnsi="Arial" w:cs="Arial"/>
          <w:sz w:val="22"/>
          <w:szCs w:val="22"/>
        </w:rPr>
        <w:t xml:space="preserve"> </w:t>
      </w:r>
      <w:r w:rsidR="00BF2062" w:rsidRPr="00EA50F5">
        <w:rPr>
          <w:rFonts w:ascii="Arial" w:hAnsi="Arial" w:cs="Arial"/>
          <w:sz w:val="22"/>
          <w:szCs w:val="22"/>
        </w:rPr>
        <w:t>stanowi realizację warunku ex-ante kwalifikowalności wydatków w sektorze transportu w</w:t>
      </w:r>
      <w:r w:rsidR="006469FF" w:rsidRPr="00EA50F5">
        <w:rPr>
          <w:rFonts w:ascii="Arial" w:hAnsi="Arial" w:cs="Arial"/>
          <w:sz w:val="22"/>
          <w:szCs w:val="22"/>
        </w:rPr>
        <w:t> </w:t>
      </w:r>
      <w:r w:rsidR="00BF2062" w:rsidRPr="00EA50F5">
        <w:rPr>
          <w:rFonts w:ascii="Arial" w:hAnsi="Arial" w:cs="Arial"/>
          <w:sz w:val="22"/>
          <w:szCs w:val="22"/>
        </w:rPr>
        <w:t>perspektywie finansowej UE 2021–2027.</w:t>
      </w:r>
      <w:r w:rsidR="00E40178" w:rsidRPr="00EA50F5">
        <w:rPr>
          <w:rFonts w:ascii="Arial" w:hAnsi="Arial" w:cs="Arial"/>
          <w:sz w:val="22"/>
          <w:szCs w:val="22"/>
        </w:rPr>
        <w:t xml:space="preserve"> Dokument odnosi się do zapisów zawartych w:</w:t>
      </w:r>
      <w:r w:rsidR="00C75122" w:rsidRPr="00EA50F5">
        <w:rPr>
          <w:rFonts w:ascii="Arial" w:hAnsi="Arial" w:cs="Arial"/>
          <w:sz w:val="22"/>
          <w:szCs w:val="22"/>
        </w:rPr>
        <w:t> </w:t>
      </w:r>
      <w:r w:rsidR="00E40178" w:rsidRPr="00EA50F5">
        <w:rPr>
          <w:rFonts w:ascii="Arial" w:hAnsi="Arial" w:cs="Arial"/>
          <w:sz w:val="22"/>
          <w:szCs w:val="22"/>
        </w:rPr>
        <w:t>Strategii Zrównoważonego Rozwoju Transportu, Strategii na rzecz Odpowiedzialnego Rozwoju, Białej Księgi Transportu, Europejskiej strategii na rzecz mobilności niskoemisyjnej</w:t>
      </w:r>
      <w:r w:rsidR="00E40178" w:rsidRPr="00EA50F5">
        <w:rPr>
          <w:rFonts w:ascii="Arial" w:hAnsi="Arial" w:cs="Arial"/>
          <w:sz w:val="22"/>
          <w:szCs w:val="22"/>
          <w:vertAlign w:val="superscript"/>
        </w:rPr>
        <w:footnoteReference w:id="81"/>
      </w:r>
      <w:r w:rsidR="00E40178" w:rsidRPr="00EA50F5">
        <w:rPr>
          <w:rFonts w:ascii="Arial" w:hAnsi="Arial" w:cs="Arial"/>
          <w:sz w:val="22"/>
          <w:szCs w:val="22"/>
        </w:rPr>
        <w:t xml:space="preserve"> oraz Europejskiego Zielonego Ładu.</w:t>
      </w:r>
      <w:r w:rsidR="004B2920" w:rsidRPr="00EA50F5">
        <w:rPr>
          <w:rFonts w:ascii="Arial" w:hAnsi="Arial" w:cs="Arial"/>
          <w:sz w:val="22"/>
          <w:szCs w:val="22"/>
        </w:rPr>
        <w:t xml:space="preserve"> </w:t>
      </w:r>
      <w:r w:rsidR="006469FF" w:rsidRPr="00EA50F5">
        <w:rPr>
          <w:rFonts w:ascii="Arial" w:hAnsi="Arial" w:cs="Arial"/>
          <w:sz w:val="22"/>
          <w:szCs w:val="22"/>
        </w:rPr>
        <w:t xml:space="preserve">Obok przedstawionej wizji </w:t>
      </w:r>
      <w:r w:rsidR="00D90D3E" w:rsidRPr="00EA50F5">
        <w:rPr>
          <w:rFonts w:ascii="Arial" w:hAnsi="Arial" w:cs="Arial"/>
          <w:sz w:val="22"/>
          <w:szCs w:val="22"/>
        </w:rPr>
        <w:t>wzrostu znaczenia Polski w globalnych łańcuchach dostaw, w dokumencie określony został cel główny - stworzenie optymalnych warunków</w:t>
      </w:r>
      <w:r w:rsidR="004B2920" w:rsidRPr="00EA50F5">
        <w:rPr>
          <w:rFonts w:ascii="Arial" w:hAnsi="Arial" w:cs="Arial"/>
          <w:sz w:val="22"/>
          <w:szCs w:val="22"/>
        </w:rPr>
        <w:t xml:space="preserve"> dla</w:t>
      </w:r>
      <w:r w:rsidR="00D90D3E" w:rsidRPr="00EA50F5">
        <w:rPr>
          <w:rFonts w:ascii="Arial" w:hAnsi="Arial" w:cs="Arial"/>
          <w:sz w:val="22"/>
          <w:szCs w:val="22"/>
        </w:rPr>
        <w:t xml:space="preserve"> integracji międzygałęziowej systemu transportowego </w:t>
      </w:r>
      <w:r w:rsidR="004B2920" w:rsidRPr="00EA50F5">
        <w:rPr>
          <w:rFonts w:ascii="Arial" w:hAnsi="Arial" w:cs="Arial"/>
          <w:sz w:val="22"/>
          <w:szCs w:val="22"/>
        </w:rPr>
        <w:t xml:space="preserve">i zwiększenia wykorzystania </w:t>
      </w:r>
      <w:hyperlink r:id="rId37" w:tgtFrame="_blank" w:history="1">
        <w:r w:rsidR="004B2920" w:rsidRPr="00EA50F5">
          <w:rPr>
            <w:rFonts w:ascii="Arial" w:hAnsi="Arial" w:cs="Arial"/>
            <w:sz w:val="22"/>
            <w:szCs w:val="22"/>
          </w:rPr>
          <w:t>transportu kolejowego</w:t>
        </w:r>
      </w:hyperlink>
      <w:r w:rsidR="004B2920" w:rsidRPr="00EA50F5">
        <w:rPr>
          <w:rFonts w:ascii="Arial" w:hAnsi="Arial" w:cs="Arial"/>
          <w:sz w:val="22"/>
          <w:szCs w:val="22"/>
        </w:rPr>
        <w:t xml:space="preserve"> w przewozach intermodalnych. Cel ten realizowany</w:t>
      </w:r>
      <w:r w:rsidR="004B2920" w:rsidRPr="00E517AD">
        <w:rPr>
          <w:rFonts w:ascii="Arial" w:hAnsi="Arial" w:cs="Arial"/>
          <w:sz w:val="22"/>
          <w:szCs w:val="22"/>
        </w:rPr>
        <w:t xml:space="preserve"> </w:t>
      </w:r>
      <w:r w:rsidR="004B2920" w:rsidRPr="00E517AD">
        <w:rPr>
          <w:rFonts w:ascii="Arial" w:hAnsi="Arial" w:cs="Arial"/>
          <w:sz w:val="22"/>
          <w:szCs w:val="22"/>
        </w:rPr>
        <w:lastRenderedPageBreak/>
        <w:t>będzie przez trzy cele szczegółowe</w:t>
      </w:r>
      <w:r w:rsidR="00855797" w:rsidRPr="00E517AD">
        <w:rPr>
          <w:rFonts w:ascii="Arial" w:hAnsi="Arial" w:cs="Arial"/>
          <w:sz w:val="22"/>
          <w:szCs w:val="22"/>
        </w:rPr>
        <w:t>, które dotyczą</w:t>
      </w:r>
      <w:r w:rsidR="004B2920" w:rsidRPr="00E517AD">
        <w:rPr>
          <w:rFonts w:ascii="Arial" w:hAnsi="Arial" w:cs="Arial"/>
          <w:sz w:val="22"/>
          <w:szCs w:val="22"/>
        </w:rPr>
        <w:t xml:space="preserve"> wsparcia multimodalnych łańcuchów logistycznych, działań wzmacniających pozycję konkurencyjną transportu intermodalnego wobec innych gałęzi transportu oraz wykorzystania nowoczesnych technologii wspierających organizację i rozwój przewozów intermodalnych.</w:t>
      </w:r>
      <w:r w:rsidR="00855797" w:rsidRPr="00E517AD">
        <w:rPr>
          <w:rFonts w:ascii="Arial" w:hAnsi="Arial" w:cs="Arial"/>
          <w:sz w:val="22"/>
          <w:szCs w:val="22"/>
        </w:rPr>
        <w:t xml:space="preserve"> </w:t>
      </w:r>
      <w:r w:rsidR="00E10112" w:rsidRPr="00E517AD">
        <w:rPr>
          <w:rFonts w:ascii="Arial" w:hAnsi="Arial" w:cs="Arial"/>
          <w:sz w:val="22"/>
          <w:szCs w:val="22"/>
        </w:rPr>
        <w:t xml:space="preserve"> </w:t>
      </w:r>
    </w:p>
    <w:p w14:paraId="64F69B32" w14:textId="77777777" w:rsidR="00603354" w:rsidRPr="00E517AD" w:rsidRDefault="00603354" w:rsidP="00846A10">
      <w:pPr>
        <w:spacing w:before="40" w:after="240"/>
        <w:ind w:firstLine="425"/>
        <w:rPr>
          <w:rFonts w:ascii="Arial" w:hAnsi="Arial" w:cs="Arial"/>
          <w:sz w:val="22"/>
          <w:szCs w:val="22"/>
        </w:rPr>
      </w:pPr>
      <w:r w:rsidRPr="00E517AD">
        <w:rPr>
          <w:rFonts w:ascii="Arial" w:hAnsi="Arial" w:cs="Arial"/>
          <w:sz w:val="22"/>
          <w:szCs w:val="22"/>
        </w:rPr>
        <w:t xml:space="preserve">W niniejszej Prognozie, </w:t>
      </w:r>
      <w:r w:rsidR="002F559A" w:rsidRPr="00E517AD">
        <w:rPr>
          <w:rFonts w:ascii="Arial" w:hAnsi="Arial" w:cs="Arial"/>
          <w:sz w:val="22"/>
          <w:szCs w:val="22"/>
        </w:rPr>
        <w:t>sporządza</w:t>
      </w:r>
      <w:r w:rsidRPr="00E517AD">
        <w:rPr>
          <w:rFonts w:ascii="Arial" w:hAnsi="Arial" w:cs="Arial"/>
          <w:sz w:val="22"/>
          <w:szCs w:val="22"/>
        </w:rPr>
        <w:t xml:space="preserve">nej w ramach postępowania w sprawie strategicznej oceny oddziaływania na środowisko do projektu </w:t>
      </w:r>
      <w:r w:rsidR="002F559A" w:rsidRPr="00E517AD">
        <w:rPr>
          <w:rFonts w:ascii="Arial" w:hAnsi="Arial" w:cs="Arial"/>
          <w:sz w:val="22"/>
          <w:szCs w:val="22"/>
        </w:rPr>
        <w:t>Regionalnego planu transportowego</w:t>
      </w:r>
      <w:r w:rsidRPr="00E517AD">
        <w:rPr>
          <w:rFonts w:ascii="Arial" w:hAnsi="Arial" w:cs="Arial"/>
          <w:sz w:val="22"/>
          <w:szCs w:val="22"/>
        </w:rPr>
        <w:t xml:space="preserve">, nie stwierdzono rozbieżności przyjętych rozwiązań </w:t>
      </w:r>
      <w:r w:rsidR="002F559A" w:rsidRPr="00E517AD">
        <w:rPr>
          <w:rFonts w:ascii="Arial" w:hAnsi="Arial" w:cs="Arial"/>
          <w:sz w:val="22"/>
          <w:szCs w:val="22"/>
        </w:rPr>
        <w:t xml:space="preserve">w analizowanym dokumencie </w:t>
      </w:r>
      <w:r w:rsidRPr="00E517AD">
        <w:rPr>
          <w:rFonts w:ascii="Arial" w:hAnsi="Arial" w:cs="Arial"/>
          <w:sz w:val="22"/>
          <w:szCs w:val="22"/>
        </w:rPr>
        <w:t>w stosunku do celów ochrony środowiska ustanowionych na szczeblu międzynarodowym, wspólnotowym i</w:t>
      </w:r>
      <w:r w:rsidR="002F559A" w:rsidRPr="00E517AD">
        <w:rPr>
          <w:rFonts w:ascii="Arial" w:hAnsi="Arial" w:cs="Arial"/>
          <w:sz w:val="22"/>
          <w:szCs w:val="22"/>
        </w:rPr>
        <w:t> </w:t>
      </w:r>
      <w:r w:rsidRPr="00E517AD">
        <w:rPr>
          <w:rFonts w:ascii="Arial" w:hAnsi="Arial" w:cs="Arial"/>
          <w:sz w:val="22"/>
          <w:szCs w:val="22"/>
        </w:rPr>
        <w:t>krajowym.</w:t>
      </w:r>
      <w:r w:rsidR="002F559A" w:rsidRPr="00E517AD">
        <w:rPr>
          <w:rFonts w:ascii="Arial" w:hAnsi="Arial" w:cs="Arial"/>
          <w:sz w:val="22"/>
          <w:szCs w:val="22"/>
        </w:rPr>
        <w:t xml:space="preserve"> Projekt Regionalnego planu transportowego zawiera nawiązania do kluczowych celów związanych z ochroną środowiska.</w:t>
      </w:r>
    </w:p>
    <w:p w14:paraId="63ACC87F" w14:textId="0BEA7FC1" w:rsidR="00B20CE3" w:rsidRPr="00E517AD" w:rsidRDefault="00F36340" w:rsidP="0014426F">
      <w:pPr>
        <w:pStyle w:val="Nagwek1"/>
        <w:spacing w:before="240" w:beforeAutospacing="0" w:after="240" w:afterAutospacing="0"/>
        <w:rPr>
          <w:rFonts w:ascii="Arial" w:hAnsi="Arial" w:cs="Arial"/>
          <w:b w:val="0"/>
          <w:bCs w:val="0"/>
          <w:sz w:val="22"/>
          <w:szCs w:val="22"/>
        </w:rPr>
      </w:pPr>
      <w:bookmarkStart w:id="110" w:name="_Toc93669463"/>
      <w:bookmarkStart w:id="111" w:name="_Hlk93316555"/>
      <w:r w:rsidRPr="00E517AD">
        <w:rPr>
          <w:rFonts w:ascii="Arial" w:hAnsi="Arial" w:cs="Arial"/>
          <w:b w:val="0"/>
          <w:bCs w:val="0"/>
          <w:sz w:val="22"/>
          <w:szCs w:val="22"/>
        </w:rPr>
        <w:t>P</w:t>
      </w:r>
      <w:r w:rsidR="0014426F" w:rsidRPr="00E517AD">
        <w:rPr>
          <w:rFonts w:ascii="Arial" w:hAnsi="Arial" w:cs="Arial"/>
          <w:b w:val="0"/>
          <w:bCs w:val="0"/>
          <w:sz w:val="22"/>
          <w:szCs w:val="22"/>
          <w:lang w:val="pl-PL"/>
        </w:rPr>
        <w:t>rzewidywane znaczące oddziaływanie na środowisko</w:t>
      </w:r>
      <w:bookmarkEnd w:id="110"/>
      <w:r w:rsidR="0014426F" w:rsidRPr="00E517AD">
        <w:rPr>
          <w:rFonts w:ascii="Arial" w:hAnsi="Arial" w:cs="Arial"/>
          <w:b w:val="0"/>
          <w:bCs w:val="0"/>
          <w:sz w:val="22"/>
          <w:szCs w:val="22"/>
          <w:lang w:val="pl-PL"/>
        </w:rPr>
        <w:t xml:space="preserve"> </w:t>
      </w:r>
    </w:p>
    <w:p w14:paraId="76948939" w14:textId="77777777" w:rsidR="00381BAD" w:rsidRPr="00E517AD" w:rsidRDefault="0034090B" w:rsidP="00846A10">
      <w:pPr>
        <w:autoSpaceDE w:val="0"/>
        <w:autoSpaceDN w:val="0"/>
        <w:adjustRightInd w:val="0"/>
        <w:spacing w:after="240"/>
        <w:ind w:firstLine="426"/>
        <w:rPr>
          <w:rFonts w:ascii="Arial" w:eastAsia="TwCenMT" w:hAnsi="Arial" w:cs="Arial"/>
          <w:sz w:val="22"/>
          <w:szCs w:val="22"/>
        </w:rPr>
      </w:pPr>
      <w:r w:rsidRPr="00E517AD">
        <w:rPr>
          <w:rFonts w:ascii="Arial" w:eastAsia="TwCenMT" w:hAnsi="Arial" w:cs="Arial"/>
          <w:sz w:val="22"/>
          <w:szCs w:val="22"/>
        </w:rPr>
        <w:t xml:space="preserve">Analiza </w:t>
      </w:r>
      <w:r w:rsidR="004D2E51" w:rsidRPr="00E517AD">
        <w:rPr>
          <w:rFonts w:ascii="Arial" w:eastAsia="TwCenMT" w:hAnsi="Arial" w:cs="Arial"/>
          <w:sz w:val="22"/>
          <w:szCs w:val="22"/>
        </w:rPr>
        <w:t xml:space="preserve">potencjalnego oddziaływania na środowisko, </w:t>
      </w:r>
      <w:r w:rsidR="00F22D80" w:rsidRPr="00E517AD">
        <w:rPr>
          <w:rFonts w:ascii="Arial" w:eastAsia="TwCenMT" w:hAnsi="Arial" w:cs="Arial"/>
          <w:sz w:val="22"/>
          <w:szCs w:val="22"/>
        </w:rPr>
        <w:t>będącego wynikiem</w:t>
      </w:r>
      <w:r w:rsidR="004D2E51" w:rsidRPr="00E517AD">
        <w:rPr>
          <w:rFonts w:ascii="Arial" w:eastAsia="TwCenMT" w:hAnsi="Arial" w:cs="Arial"/>
          <w:sz w:val="22"/>
          <w:szCs w:val="22"/>
        </w:rPr>
        <w:t xml:space="preserve"> realizacj</w:t>
      </w:r>
      <w:r w:rsidR="00F22D80" w:rsidRPr="00E517AD">
        <w:rPr>
          <w:rFonts w:ascii="Arial" w:eastAsia="TwCenMT" w:hAnsi="Arial" w:cs="Arial"/>
          <w:sz w:val="22"/>
          <w:szCs w:val="22"/>
        </w:rPr>
        <w:t>i</w:t>
      </w:r>
      <w:r w:rsidR="004D2E51" w:rsidRPr="00E517AD">
        <w:rPr>
          <w:rFonts w:ascii="Arial" w:eastAsia="TwCenMT" w:hAnsi="Arial" w:cs="Arial"/>
          <w:sz w:val="22"/>
          <w:szCs w:val="22"/>
        </w:rPr>
        <w:t xml:space="preserve"> </w:t>
      </w:r>
      <w:r w:rsidR="00F22D80" w:rsidRPr="00E517AD">
        <w:rPr>
          <w:rFonts w:ascii="Arial" w:eastAsia="TwCenMT" w:hAnsi="Arial" w:cs="Arial"/>
          <w:sz w:val="22"/>
          <w:szCs w:val="22"/>
        </w:rPr>
        <w:t xml:space="preserve">projektu </w:t>
      </w:r>
      <w:r w:rsidR="004D2E51" w:rsidRPr="00E517AD">
        <w:rPr>
          <w:rFonts w:ascii="Arial" w:eastAsia="TwCenMT" w:hAnsi="Arial" w:cs="Arial"/>
          <w:sz w:val="22"/>
          <w:szCs w:val="22"/>
        </w:rPr>
        <w:t>Regionalnego planu transportowego, przeprowadzona w</w:t>
      </w:r>
      <w:r w:rsidR="00381BAD" w:rsidRPr="00E517AD">
        <w:rPr>
          <w:rFonts w:ascii="Arial" w:eastAsia="TwCenMT" w:hAnsi="Arial" w:cs="Arial"/>
          <w:sz w:val="22"/>
          <w:szCs w:val="22"/>
        </w:rPr>
        <w:t xml:space="preserve"> niniejsz</w:t>
      </w:r>
      <w:r w:rsidR="001567EE" w:rsidRPr="00E517AD">
        <w:rPr>
          <w:rFonts w:ascii="Arial" w:eastAsia="TwCenMT" w:hAnsi="Arial" w:cs="Arial"/>
          <w:sz w:val="22"/>
          <w:szCs w:val="22"/>
        </w:rPr>
        <w:t>ej Prognozie</w:t>
      </w:r>
      <w:r w:rsidR="00F22D80" w:rsidRPr="00E517AD">
        <w:rPr>
          <w:rFonts w:ascii="Arial" w:eastAsia="TwCenMT" w:hAnsi="Arial" w:cs="Arial"/>
          <w:sz w:val="22"/>
          <w:szCs w:val="22"/>
        </w:rPr>
        <w:t xml:space="preserve">, </w:t>
      </w:r>
      <w:r w:rsidR="00381BAD" w:rsidRPr="00E517AD">
        <w:rPr>
          <w:rFonts w:ascii="Arial" w:eastAsia="TwCenMT" w:hAnsi="Arial" w:cs="Arial"/>
          <w:sz w:val="22"/>
          <w:szCs w:val="22"/>
        </w:rPr>
        <w:t>nawiąz</w:t>
      </w:r>
      <w:r w:rsidR="004D2E51" w:rsidRPr="00E517AD">
        <w:rPr>
          <w:rFonts w:ascii="Arial" w:eastAsia="TwCenMT" w:hAnsi="Arial" w:cs="Arial"/>
          <w:sz w:val="22"/>
          <w:szCs w:val="22"/>
        </w:rPr>
        <w:t xml:space="preserve">uje </w:t>
      </w:r>
      <w:r w:rsidR="00381BAD" w:rsidRPr="00E517AD">
        <w:rPr>
          <w:rFonts w:ascii="Arial" w:eastAsia="TwCenMT" w:hAnsi="Arial" w:cs="Arial"/>
          <w:sz w:val="22"/>
          <w:szCs w:val="22"/>
        </w:rPr>
        <w:t xml:space="preserve">bezpośrednio do praktycznych doświadczeń uzyskanych w trakcie sporządzania Prognozy </w:t>
      </w:r>
      <w:r w:rsidR="00FA0732" w:rsidRPr="00E517AD">
        <w:rPr>
          <w:rFonts w:ascii="Arial" w:eastAsia="TwCenMT" w:hAnsi="Arial" w:cs="Arial"/>
          <w:sz w:val="22"/>
          <w:szCs w:val="22"/>
        </w:rPr>
        <w:t xml:space="preserve">oddziaływania na środowisko </w:t>
      </w:r>
      <w:r w:rsidR="00381BAD" w:rsidRPr="00E517AD">
        <w:rPr>
          <w:rFonts w:ascii="Arial" w:eastAsia="TwCenMT" w:hAnsi="Arial" w:cs="Arial"/>
          <w:sz w:val="22"/>
          <w:szCs w:val="22"/>
        </w:rPr>
        <w:t xml:space="preserve">do </w:t>
      </w:r>
      <w:r w:rsidR="00FA0732" w:rsidRPr="00E517AD">
        <w:rPr>
          <w:rFonts w:ascii="Arial" w:hAnsi="Arial" w:cs="Arial"/>
          <w:sz w:val="22"/>
          <w:szCs w:val="22"/>
        </w:rPr>
        <w:t>Planu wykonawczego do Strategii rozwoju województwa mazowieckiego do 2030 roku w obszarze Przestrzeń i Transport</w:t>
      </w:r>
      <w:r w:rsidR="00381BAD" w:rsidRPr="00E517AD">
        <w:rPr>
          <w:rFonts w:ascii="Arial" w:eastAsia="TwCenMT" w:hAnsi="Arial" w:cs="Arial"/>
          <w:sz w:val="22"/>
          <w:szCs w:val="22"/>
        </w:rPr>
        <w:t>, która została opracowana w</w:t>
      </w:r>
      <w:r w:rsidR="00FA0732" w:rsidRPr="00E517AD">
        <w:rPr>
          <w:rFonts w:ascii="Arial" w:eastAsia="TwCenMT" w:hAnsi="Arial" w:cs="Arial"/>
          <w:sz w:val="22"/>
          <w:szCs w:val="22"/>
        </w:rPr>
        <w:t> </w:t>
      </w:r>
      <w:r w:rsidR="00381BAD" w:rsidRPr="00E517AD">
        <w:rPr>
          <w:rFonts w:ascii="Arial" w:eastAsia="TwCenMT" w:hAnsi="Arial" w:cs="Arial"/>
          <w:sz w:val="22"/>
          <w:szCs w:val="22"/>
        </w:rPr>
        <w:t>201</w:t>
      </w:r>
      <w:r w:rsidR="00FA0732" w:rsidRPr="00E517AD">
        <w:rPr>
          <w:rFonts w:ascii="Arial" w:eastAsia="TwCenMT" w:hAnsi="Arial" w:cs="Arial"/>
          <w:sz w:val="22"/>
          <w:szCs w:val="22"/>
        </w:rPr>
        <w:t>6</w:t>
      </w:r>
      <w:r w:rsidR="00381BAD" w:rsidRPr="00E517AD">
        <w:rPr>
          <w:rFonts w:ascii="Arial" w:eastAsia="TwCenMT" w:hAnsi="Arial" w:cs="Arial"/>
          <w:sz w:val="22"/>
          <w:szCs w:val="22"/>
        </w:rPr>
        <w:t xml:space="preserve"> roku.</w:t>
      </w:r>
    </w:p>
    <w:p w14:paraId="3B614EC9" w14:textId="77777777" w:rsidR="00B306CF" w:rsidRPr="00E517AD" w:rsidRDefault="00B306CF" w:rsidP="00846A10">
      <w:pPr>
        <w:autoSpaceDE w:val="0"/>
        <w:autoSpaceDN w:val="0"/>
        <w:adjustRightInd w:val="0"/>
        <w:spacing w:after="240"/>
        <w:ind w:firstLine="426"/>
        <w:rPr>
          <w:rFonts w:ascii="Arial" w:eastAsia="TwCenMT" w:hAnsi="Arial" w:cs="Arial"/>
          <w:sz w:val="22"/>
          <w:szCs w:val="22"/>
        </w:rPr>
      </w:pPr>
      <w:r w:rsidRPr="00E517AD">
        <w:rPr>
          <w:rFonts w:ascii="Arial" w:eastAsia="TwCenMT" w:hAnsi="Arial" w:cs="Arial"/>
          <w:sz w:val="22"/>
          <w:szCs w:val="22"/>
        </w:rPr>
        <w:t xml:space="preserve">Wpływ </w:t>
      </w:r>
      <w:r w:rsidR="00381BAD" w:rsidRPr="00E517AD">
        <w:rPr>
          <w:rFonts w:ascii="Arial" w:eastAsia="TwCenMT" w:hAnsi="Arial" w:cs="Arial"/>
          <w:sz w:val="22"/>
          <w:szCs w:val="22"/>
        </w:rPr>
        <w:t xml:space="preserve">inwestycji, planowanych w Regionalnym planie transportowym, </w:t>
      </w:r>
      <w:r w:rsidRPr="00E517AD">
        <w:rPr>
          <w:rFonts w:ascii="Arial" w:eastAsia="TwCenMT" w:hAnsi="Arial" w:cs="Arial"/>
          <w:sz w:val="22"/>
          <w:szCs w:val="22"/>
        </w:rPr>
        <w:t xml:space="preserve">na środowisko uzależniony jest zarówno od przewidywanego natężenia ruchu </w:t>
      </w:r>
      <w:r w:rsidR="00391486" w:rsidRPr="00E517AD">
        <w:rPr>
          <w:rFonts w:ascii="Arial" w:eastAsia="TwCenMT" w:hAnsi="Arial" w:cs="Arial"/>
          <w:sz w:val="22"/>
          <w:szCs w:val="22"/>
        </w:rPr>
        <w:t>komunikacyjn</w:t>
      </w:r>
      <w:r w:rsidRPr="00E517AD">
        <w:rPr>
          <w:rFonts w:ascii="Arial" w:eastAsia="TwCenMT" w:hAnsi="Arial" w:cs="Arial"/>
          <w:sz w:val="22"/>
          <w:szCs w:val="22"/>
        </w:rPr>
        <w:t>ego</w:t>
      </w:r>
      <w:r w:rsidR="00D235EB" w:rsidRPr="00E517AD">
        <w:rPr>
          <w:rFonts w:ascii="Arial" w:eastAsia="TwCenMT" w:hAnsi="Arial" w:cs="Arial"/>
          <w:sz w:val="22"/>
          <w:szCs w:val="22"/>
        </w:rPr>
        <w:t>,</w:t>
      </w:r>
      <w:r w:rsidRPr="00E517AD">
        <w:rPr>
          <w:rFonts w:ascii="Arial" w:eastAsia="TwCenMT" w:hAnsi="Arial" w:cs="Arial"/>
          <w:sz w:val="22"/>
          <w:szCs w:val="22"/>
        </w:rPr>
        <w:t xml:space="preserve"> jak i cech przyrodniczej przestrzeni na której się znajduj</w:t>
      </w:r>
      <w:r w:rsidR="00381BAD" w:rsidRPr="00E517AD">
        <w:rPr>
          <w:rFonts w:ascii="Arial" w:eastAsia="TwCenMT" w:hAnsi="Arial" w:cs="Arial"/>
          <w:sz w:val="22"/>
          <w:szCs w:val="22"/>
        </w:rPr>
        <w:t>ą</w:t>
      </w:r>
      <w:r w:rsidRPr="00E517AD">
        <w:rPr>
          <w:rFonts w:ascii="Arial" w:eastAsia="TwCenMT" w:hAnsi="Arial" w:cs="Arial"/>
          <w:sz w:val="22"/>
          <w:szCs w:val="22"/>
        </w:rPr>
        <w:t xml:space="preserve">, w tym </w:t>
      </w:r>
      <w:r w:rsidR="00DE38A8" w:rsidRPr="00E517AD">
        <w:rPr>
          <w:rFonts w:ascii="Arial" w:eastAsia="TwCenMT" w:hAnsi="Arial" w:cs="Arial"/>
          <w:sz w:val="22"/>
          <w:szCs w:val="22"/>
        </w:rPr>
        <w:t xml:space="preserve">od </w:t>
      </w:r>
      <w:r w:rsidRPr="00E517AD">
        <w:rPr>
          <w:rFonts w:ascii="Arial" w:eastAsia="TwCenMT" w:hAnsi="Arial" w:cs="Arial"/>
          <w:sz w:val="22"/>
          <w:szCs w:val="22"/>
        </w:rPr>
        <w:t>wrażliwości poszczególnych elementów środowiska na oddziaływania bezpośrednie</w:t>
      </w:r>
      <w:r w:rsidR="00DE38A8" w:rsidRPr="00E517AD">
        <w:rPr>
          <w:rFonts w:ascii="Arial" w:eastAsia="TwCenMT" w:hAnsi="Arial" w:cs="Arial"/>
          <w:sz w:val="22"/>
          <w:szCs w:val="22"/>
        </w:rPr>
        <w:t>,</w:t>
      </w:r>
      <w:r w:rsidRPr="00E517AD">
        <w:rPr>
          <w:rFonts w:ascii="Arial" w:eastAsia="TwCenMT" w:hAnsi="Arial" w:cs="Arial"/>
          <w:sz w:val="22"/>
          <w:szCs w:val="22"/>
        </w:rPr>
        <w:t xml:space="preserve"> emisje (np. hałas) oraz kumulację zanieczyszczeń. W tym kontekście istotna jest wrażliwość </w:t>
      </w:r>
      <w:r w:rsidR="00FE5A1F" w:rsidRPr="00E517AD">
        <w:rPr>
          <w:rFonts w:ascii="Arial" w:eastAsia="TwCenMT" w:hAnsi="Arial" w:cs="Arial"/>
          <w:sz w:val="22"/>
          <w:szCs w:val="22"/>
        </w:rPr>
        <w:t>i ranga</w:t>
      </w:r>
      <w:r w:rsidRPr="00E517AD">
        <w:rPr>
          <w:rFonts w:ascii="Arial" w:eastAsia="TwCenMT" w:hAnsi="Arial" w:cs="Arial"/>
          <w:sz w:val="22"/>
          <w:szCs w:val="22"/>
        </w:rPr>
        <w:t xml:space="preserve"> </w:t>
      </w:r>
      <w:r w:rsidR="00FE5A1F" w:rsidRPr="00E517AD">
        <w:rPr>
          <w:rFonts w:ascii="Arial" w:eastAsia="TwCenMT" w:hAnsi="Arial" w:cs="Arial"/>
          <w:sz w:val="22"/>
          <w:szCs w:val="22"/>
        </w:rPr>
        <w:t xml:space="preserve">obszarów i </w:t>
      </w:r>
      <w:r w:rsidRPr="00E517AD">
        <w:rPr>
          <w:rFonts w:ascii="Arial" w:eastAsia="TwCenMT" w:hAnsi="Arial" w:cs="Arial"/>
          <w:sz w:val="22"/>
          <w:szCs w:val="22"/>
        </w:rPr>
        <w:t>powiązań przyrodnicz</w:t>
      </w:r>
      <w:r w:rsidR="00FE5A1F" w:rsidRPr="00E517AD">
        <w:rPr>
          <w:rFonts w:ascii="Arial" w:eastAsia="TwCenMT" w:hAnsi="Arial" w:cs="Arial"/>
          <w:sz w:val="22"/>
          <w:szCs w:val="22"/>
        </w:rPr>
        <w:t>ych</w:t>
      </w:r>
      <w:r w:rsidRPr="00E517AD">
        <w:rPr>
          <w:rFonts w:ascii="Arial" w:eastAsia="TwCenMT" w:hAnsi="Arial" w:cs="Arial"/>
          <w:sz w:val="22"/>
          <w:szCs w:val="22"/>
        </w:rPr>
        <w:t xml:space="preserve">, które </w:t>
      </w:r>
      <w:r w:rsidR="00DE38A8" w:rsidRPr="00E517AD">
        <w:rPr>
          <w:rFonts w:ascii="Arial" w:eastAsia="TwCenMT" w:hAnsi="Arial" w:cs="Arial"/>
          <w:sz w:val="22"/>
          <w:szCs w:val="22"/>
        </w:rPr>
        <w:t>szlak komunikacyjny</w:t>
      </w:r>
      <w:r w:rsidRPr="00E517AD">
        <w:rPr>
          <w:rFonts w:ascii="Arial" w:eastAsia="TwCenMT" w:hAnsi="Arial" w:cs="Arial"/>
          <w:sz w:val="22"/>
          <w:szCs w:val="22"/>
        </w:rPr>
        <w:t xml:space="preserve"> przecina lub pośrednio</w:t>
      </w:r>
      <w:r w:rsidR="00FE5A1F" w:rsidRPr="00E517AD">
        <w:rPr>
          <w:rFonts w:ascii="Arial" w:eastAsia="TwCenMT" w:hAnsi="Arial" w:cs="Arial"/>
          <w:sz w:val="22"/>
          <w:szCs w:val="22"/>
        </w:rPr>
        <w:t xml:space="preserve"> na nie oddziałuje</w:t>
      </w:r>
      <w:r w:rsidRPr="00E517AD">
        <w:rPr>
          <w:rFonts w:ascii="Arial" w:eastAsia="TwCenMT" w:hAnsi="Arial" w:cs="Arial"/>
          <w:sz w:val="22"/>
          <w:szCs w:val="22"/>
        </w:rPr>
        <w:t xml:space="preserve">. </w:t>
      </w:r>
      <w:r w:rsidR="00C11A9F" w:rsidRPr="00E517AD">
        <w:rPr>
          <w:rFonts w:ascii="Arial" w:eastAsia="TwCenMT" w:hAnsi="Arial" w:cs="Arial"/>
          <w:sz w:val="22"/>
          <w:szCs w:val="22"/>
        </w:rPr>
        <w:t>Punktem odniesienia d</w:t>
      </w:r>
      <w:r w:rsidR="003E0F5E" w:rsidRPr="00E517AD">
        <w:rPr>
          <w:rFonts w:ascii="Arial" w:eastAsia="TwCenMT" w:hAnsi="Arial" w:cs="Arial"/>
          <w:sz w:val="22"/>
          <w:szCs w:val="22"/>
        </w:rPr>
        <w:t xml:space="preserve">la oceny oddziaływań planowanych inwestycji </w:t>
      </w:r>
      <w:r w:rsidR="00391486" w:rsidRPr="00E517AD">
        <w:rPr>
          <w:rFonts w:ascii="Arial" w:eastAsia="TwCenMT" w:hAnsi="Arial" w:cs="Arial"/>
          <w:sz w:val="22"/>
          <w:szCs w:val="22"/>
        </w:rPr>
        <w:t>jest stan</w:t>
      </w:r>
      <w:r w:rsidRPr="00E517AD">
        <w:rPr>
          <w:rFonts w:ascii="Arial" w:eastAsia="TwCenMT" w:hAnsi="Arial" w:cs="Arial"/>
          <w:sz w:val="22"/>
          <w:szCs w:val="22"/>
        </w:rPr>
        <w:t xml:space="preserve"> istniejąc</w:t>
      </w:r>
      <w:r w:rsidR="00391486" w:rsidRPr="00E517AD">
        <w:rPr>
          <w:rFonts w:ascii="Arial" w:eastAsia="TwCenMT" w:hAnsi="Arial" w:cs="Arial"/>
          <w:sz w:val="22"/>
          <w:szCs w:val="22"/>
        </w:rPr>
        <w:t>y</w:t>
      </w:r>
      <w:r w:rsidRPr="00E517AD">
        <w:rPr>
          <w:rFonts w:ascii="Arial" w:eastAsia="TwCenMT" w:hAnsi="Arial" w:cs="Arial"/>
          <w:sz w:val="22"/>
          <w:szCs w:val="22"/>
        </w:rPr>
        <w:t xml:space="preserve">, stąd pozytywne będą skutki inwestycji drogowych, które przyczyniają się do zmniejszenia uciążliwości funkcjonujących szlaków (głównie dla ludzi) </w:t>
      </w:r>
      <w:r w:rsidR="003E0F5E" w:rsidRPr="00E517AD">
        <w:rPr>
          <w:rFonts w:ascii="Arial" w:eastAsia="TwCenMT" w:hAnsi="Arial" w:cs="Arial"/>
          <w:sz w:val="22"/>
          <w:szCs w:val="22"/>
        </w:rPr>
        <w:t>m.in.</w:t>
      </w:r>
      <w:r w:rsidRPr="00E517AD">
        <w:rPr>
          <w:rFonts w:ascii="Arial" w:eastAsia="TwCenMT" w:hAnsi="Arial" w:cs="Arial"/>
          <w:sz w:val="22"/>
          <w:szCs w:val="22"/>
        </w:rPr>
        <w:t xml:space="preserve"> poprzez:</w:t>
      </w:r>
    </w:p>
    <w:p w14:paraId="1F185142" w14:textId="77777777" w:rsidR="00B306CF" w:rsidRPr="00E517AD" w:rsidRDefault="00B306CF" w:rsidP="00846A10">
      <w:pPr>
        <w:pStyle w:val="Akapitzlist"/>
        <w:numPr>
          <w:ilvl w:val="0"/>
          <w:numId w:val="9"/>
        </w:numPr>
        <w:autoSpaceDE w:val="0"/>
        <w:autoSpaceDN w:val="0"/>
        <w:adjustRightInd w:val="0"/>
        <w:spacing w:after="240" w:line="240" w:lineRule="auto"/>
        <w:contextualSpacing/>
        <w:rPr>
          <w:rFonts w:ascii="Arial" w:eastAsia="TwCenMT" w:hAnsi="Arial" w:cs="Arial"/>
        </w:rPr>
      </w:pPr>
      <w:r w:rsidRPr="00E517AD">
        <w:rPr>
          <w:rFonts w:ascii="Arial" w:eastAsia="TwCenMT" w:hAnsi="Arial" w:cs="Arial"/>
        </w:rPr>
        <w:t>wyprowadzenie ruchu tranzytowego poza obszary zabudowane (obwodnice, drogi ekspresowe lub tranzytowe);</w:t>
      </w:r>
    </w:p>
    <w:p w14:paraId="02F21B76" w14:textId="77777777" w:rsidR="00B306CF" w:rsidRPr="00E517AD" w:rsidRDefault="00B306CF" w:rsidP="00846A10">
      <w:pPr>
        <w:pStyle w:val="Akapitzlist"/>
        <w:numPr>
          <w:ilvl w:val="0"/>
          <w:numId w:val="9"/>
        </w:numPr>
        <w:autoSpaceDE w:val="0"/>
        <w:autoSpaceDN w:val="0"/>
        <w:adjustRightInd w:val="0"/>
        <w:spacing w:after="240" w:line="240" w:lineRule="auto"/>
        <w:contextualSpacing/>
        <w:rPr>
          <w:rFonts w:ascii="Arial" w:eastAsia="TwCenMT" w:hAnsi="Arial" w:cs="Arial"/>
        </w:rPr>
      </w:pPr>
      <w:r w:rsidRPr="00E517AD">
        <w:rPr>
          <w:rFonts w:ascii="Arial" w:eastAsia="TwCenMT" w:hAnsi="Arial" w:cs="Arial"/>
        </w:rPr>
        <w:t>upłynnienie ruchu, zwiększenie przepustowości poprzez rozbudowę i modernizację (dodatkowe pasy, ronda, skrzyżowania wielopoziomowe);</w:t>
      </w:r>
    </w:p>
    <w:p w14:paraId="1D14201D" w14:textId="77777777" w:rsidR="00B306CF" w:rsidRPr="00E517AD" w:rsidRDefault="00B306CF" w:rsidP="00846A10">
      <w:pPr>
        <w:pStyle w:val="Akapitzlist"/>
        <w:numPr>
          <w:ilvl w:val="0"/>
          <w:numId w:val="9"/>
        </w:numPr>
        <w:autoSpaceDE w:val="0"/>
        <w:autoSpaceDN w:val="0"/>
        <w:adjustRightInd w:val="0"/>
        <w:spacing w:after="240" w:line="240" w:lineRule="auto"/>
        <w:contextualSpacing/>
        <w:rPr>
          <w:rFonts w:ascii="Arial" w:eastAsia="TwCenMT" w:hAnsi="Arial" w:cs="Arial"/>
        </w:rPr>
      </w:pPr>
      <w:r w:rsidRPr="00E517AD">
        <w:rPr>
          <w:rFonts w:ascii="Arial" w:eastAsia="TwCenMT" w:hAnsi="Arial" w:cs="Arial"/>
        </w:rPr>
        <w:t>budowę nowych odcinków dróg i kolei, które stosują rozwiązania minimalizujące negatywny wpływ</w:t>
      </w:r>
      <w:r w:rsidR="003E0F5E" w:rsidRPr="00E517AD">
        <w:rPr>
          <w:rStyle w:val="Odwoanieprzypisudolnego"/>
          <w:rFonts w:ascii="Arial" w:eastAsia="TwCenMT" w:hAnsi="Arial" w:cs="Arial"/>
        </w:rPr>
        <w:footnoteReference w:id="82"/>
      </w:r>
      <w:r w:rsidRPr="00E517AD">
        <w:rPr>
          <w:rFonts w:ascii="Arial" w:eastAsia="TwCenMT" w:hAnsi="Arial" w:cs="Arial"/>
        </w:rPr>
        <w:t xml:space="preserve">.  </w:t>
      </w:r>
    </w:p>
    <w:p w14:paraId="2820AC64" w14:textId="77777777" w:rsidR="00B306CF" w:rsidRPr="00E517AD" w:rsidRDefault="00E843B5" w:rsidP="00846A10">
      <w:pPr>
        <w:autoSpaceDE w:val="0"/>
        <w:autoSpaceDN w:val="0"/>
        <w:adjustRightInd w:val="0"/>
        <w:spacing w:after="240"/>
        <w:ind w:firstLine="426"/>
        <w:rPr>
          <w:rFonts w:ascii="Arial" w:eastAsia="TwCenMT" w:hAnsi="Arial" w:cs="Arial"/>
          <w:sz w:val="22"/>
          <w:szCs w:val="22"/>
        </w:rPr>
      </w:pPr>
      <w:r w:rsidRPr="00E517AD">
        <w:rPr>
          <w:rFonts w:ascii="Arial" w:eastAsia="TwCenMT" w:hAnsi="Arial" w:cs="Arial"/>
          <w:sz w:val="22"/>
          <w:szCs w:val="22"/>
        </w:rPr>
        <w:t>W n</w:t>
      </w:r>
      <w:r w:rsidR="00B306CF" w:rsidRPr="00E517AD">
        <w:rPr>
          <w:rFonts w:ascii="Arial" w:eastAsia="TwCenMT" w:hAnsi="Arial" w:cs="Arial"/>
          <w:sz w:val="22"/>
          <w:szCs w:val="22"/>
        </w:rPr>
        <w:t>iniejsz</w:t>
      </w:r>
      <w:r w:rsidRPr="00E517AD">
        <w:rPr>
          <w:rFonts w:ascii="Arial" w:eastAsia="TwCenMT" w:hAnsi="Arial" w:cs="Arial"/>
          <w:sz w:val="22"/>
          <w:szCs w:val="22"/>
        </w:rPr>
        <w:t>ej</w:t>
      </w:r>
      <w:r w:rsidR="00B306CF" w:rsidRPr="00E517AD">
        <w:rPr>
          <w:rFonts w:ascii="Arial" w:eastAsia="TwCenMT" w:hAnsi="Arial" w:cs="Arial"/>
          <w:sz w:val="22"/>
          <w:szCs w:val="22"/>
        </w:rPr>
        <w:t xml:space="preserve"> </w:t>
      </w:r>
      <w:r w:rsidR="0077647D" w:rsidRPr="00E517AD">
        <w:rPr>
          <w:rFonts w:ascii="Arial" w:eastAsia="TwCenMT" w:hAnsi="Arial" w:cs="Arial"/>
          <w:sz w:val="22"/>
          <w:szCs w:val="22"/>
        </w:rPr>
        <w:t>P</w:t>
      </w:r>
      <w:r w:rsidR="00B306CF" w:rsidRPr="00E517AD">
        <w:rPr>
          <w:rFonts w:ascii="Arial" w:eastAsia="TwCenMT" w:hAnsi="Arial" w:cs="Arial"/>
          <w:sz w:val="22"/>
          <w:szCs w:val="22"/>
        </w:rPr>
        <w:t>rognoz</w:t>
      </w:r>
      <w:r w:rsidRPr="00E517AD">
        <w:rPr>
          <w:rFonts w:ascii="Arial" w:eastAsia="TwCenMT" w:hAnsi="Arial" w:cs="Arial"/>
          <w:sz w:val="22"/>
          <w:szCs w:val="22"/>
        </w:rPr>
        <w:t>ie</w:t>
      </w:r>
      <w:r w:rsidR="00B306CF" w:rsidRPr="00E517AD">
        <w:rPr>
          <w:rFonts w:ascii="Arial" w:eastAsia="TwCenMT" w:hAnsi="Arial" w:cs="Arial"/>
          <w:sz w:val="22"/>
          <w:szCs w:val="22"/>
        </w:rPr>
        <w:t xml:space="preserve"> dokon</w:t>
      </w:r>
      <w:r w:rsidRPr="00E517AD">
        <w:rPr>
          <w:rFonts w:ascii="Arial" w:eastAsia="TwCenMT" w:hAnsi="Arial" w:cs="Arial"/>
          <w:sz w:val="22"/>
          <w:szCs w:val="22"/>
        </w:rPr>
        <w:t xml:space="preserve">ano </w:t>
      </w:r>
      <w:r w:rsidR="00B306CF" w:rsidRPr="00E517AD">
        <w:rPr>
          <w:rFonts w:ascii="Arial" w:eastAsia="TwCenMT" w:hAnsi="Arial" w:cs="Arial"/>
          <w:sz w:val="22"/>
          <w:szCs w:val="22"/>
        </w:rPr>
        <w:t>syntezy wniosków wynikających z</w:t>
      </w:r>
      <w:r w:rsidR="00A56AF0" w:rsidRPr="00E517AD">
        <w:rPr>
          <w:rFonts w:ascii="Arial" w:eastAsia="TwCenMT" w:hAnsi="Arial" w:cs="Arial"/>
          <w:sz w:val="22"/>
          <w:szCs w:val="22"/>
        </w:rPr>
        <w:t>e sporządzanych</w:t>
      </w:r>
      <w:r w:rsidR="00B306CF" w:rsidRPr="00E517AD">
        <w:rPr>
          <w:rFonts w:ascii="Arial" w:eastAsia="TwCenMT" w:hAnsi="Arial" w:cs="Arial"/>
          <w:sz w:val="22"/>
          <w:szCs w:val="22"/>
        </w:rPr>
        <w:t xml:space="preserve"> </w:t>
      </w:r>
      <w:r w:rsidRPr="00E517AD">
        <w:rPr>
          <w:rFonts w:ascii="Arial" w:eastAsia="TwCenMT" w:hAnsi="Arial" w:cs="Arial"/>
          <w:sz w:val="22"/>
          <w:szCs w:val="22"/>
        </w:rPr>
        <w:t xml:space="preserve">decyzji środowiskowych i </w:t>
      </w:r>
      <w:r w:rsidR="00B306CF" w:rsidRPr="00E517AD">
        <w:rPr>
          <w:rFonts w:ascii="Arial" w:eastAsia="TwCenMT" w:hAnsi="Arial" w:cs="Arial"/>
          <w:sz w:val="22"/>
          <w:szCs w:val="22"/>
        </w:rPr>
        <w:t xml:space="preserve">raportów </w:t>
      </w:r>
      <w:r w:rsidR="00F55DAB" w:rsidRPr="00E517AD">
        <w:rPr>
          <w:rFonts w:ascii="Arial" w:eastAsia="TwCenMT" w:hAnsi="Arial" w:cs="Arial"/>
          <w:sz w:val="22"/>
          <w:szCs w:val="22"/>
        </w:rPr>
        <w:t xml:space="preserve">o </w:t>
      </w:r>
      <w:r w:rsidR="00B306CF" w:rsidRPr="00E517AD">
        <w:rPr>
          <w:rFonts w:ascii="Arial" w:eastAsia="TwCenMT" w:hAnsi="Arial" w:cs="Arial"/>
          <w:sz w:val="22"/>
          <w:szCs w:val="22"/>
        </w:rPr>
        <w:t>oddziaływani</w:t>
      </w:r>
      <w:r w:rsidR="00F55DAB" w:rsidRPr="00E517AD">
        <w:rPr>
          <w:rFonts w:ascii="Arial" w:eastAsia="TwCenMT" w:hAnsi="Arial" w:cs="Arial"/>
          <w:sz w:val="22"/>
          <w:szCs w:val="22"/>
        </w:rPr>
        <w:t>u</w:t>
      </w:r>
      <w:r w:rsidR="00B306CF" w:rsidRPr="00E517AD">
        <w:rPr>
          <w:rFonts w:ascii="Arial" w:eastAsia="TwCenMT" w:hAnsi="Arial" w:cs="Arial"/>
          <w:sz w:val="22"/>
          <w:szCs w:val="22"/>
        </w:rPr>
        <w:t xml:space="preserve"> </w:t>
      </w:r>
      <w:r w:rsidR="00F55DAB" w:rsidRPr="00E517AD">
        <w:rPr>
          <w:rFonts w:ascii="Arial" w:eastAsia="TwCenMT" w:hAnsi="Arial" w:cs="Arial"/>
          <w:sz w:val="22"/>
          <w:szCs w:val="22"/>
        </w:rPr>
        <w:t xml:space="preserve">przedsięwzięć </w:t>
      </w:r>
      <w:r w:rsidR="00B306CF" w:rsidRPr="00E517AD">
        <w:rPr>
          <w:rFonts w:ascii="Arial" w:eastAsia="TwCenMT" w:hAnsi="Arial" w:cs="Arial"/>
          <w:sz w:val="22"/>
          <w:szCs w:val="22"/>
        </w:rPr>
        <w:t>na środowisko</w:t>
      </w:r>
      <w:r w:rsidRPr="00E517AD">
        <w:rPr>
          <w:rStyle w:val="Odwoanieprzypisudolnego"/>
          <w:rFonts w:ascii="Arial" w:eastAsia="TwCenMT" w:hAnsi="Arial" w:cs="Arial"/>
          <w:sz w:val="22"/>
          <w:szCs w:val="22"/>
        </w:rPr>
        <w:footnoteReference w:id="83"/>
      </w:r>
      <w:r w:rsidR="00B306CF" w:rsidRPr="00E517AD">
        <w:rPr>
          <w:rFonts w:ascii="Arial" w:eastAsia="TwCenMT" w:hAnsi="Arial" w:cs="Arial"/>
          <w:sz w:val="22"/>
          <w:szCs w:val="22"/>
        </w:rPr>
        <w:t xml:space="preserve"> i ogólnej oceny komponentów pod względem ich wrażliwości na </w:t>
      </w:r>
      <w:r w:rsidR="00A56AF0" w:rsidRPr="00E517AD">
        <w:rPr>
          <w:rFonts w:ascii="Arial" w:eastAsia="TwCenMT" w:hAnsi="Arial" w:cs="Arial"/>
          <w:sz w:val="22"/>
          <w:szCs w:val="22"/>
        </w:rPr>
        <w:t>wpływ</w:t>
      </w:r>
      <w:r w:rsidR="00B306CF" w:rsidRPr="00E517AD">
        <w:rPr>
          <w:rFonts w:ascii="Arial" w:eastAsia="TwCenMT" w:hAnsi="Arial" w:cs="Arial"/>
          <w:sz w:val="22"/>
          <w:szCs w:val="22"/>
        </w:rPr>
        <w:t xml:space="preserve"> </w:t>
      </w:r>
      <w:r w:rsidR="0077647D" w:rsidRPr="00E517AD">
        <w:rPr>
          <w:rFonts w:ascii="Arial" w:eastAsia="TwCenMT" w:hAnsi="Arial" w:cs="Arial"/>
          <w:sz w:val="22"/>
          <w:szCs w:val="22"/>
        </w:rPr>
        <w:t>planowanych inwestycji</w:t>
      </w:r>
      <w:r w:rsidR="00B306CF" w:rsidRPr="00E517AD">
        <w:rPr>
          <w:rFonts w:ascii="Arial" w:eastAsia="TwCenMT" w:hAnsi="Arial" w:cs="Arial"/>
          <w:sz w:val="22"/>
          <w:szCs w:val="22"/>
        </w:rPr>
        <w:t xml:space="preserve"> </w:t>
      </w:r>
    </w:p>
    <w:p w14:paraId="0882371F" w14:textId="77777777" w:rsidR="00B306CF" w:rsidRPr="00E517AD" w:rsidRDefault="0001496F" w:rsidP="00846A10">
      <w:pPr>
        <w:autoSpaceDE w:val="0"/>
        <w:autoSpaceDN w:val="0"/>
        <w:adjustRightInd w:val="0"/>
        <w:spacing w:after="240"/>
        <w:ind w:firstLine="426"/>
        <w:rPr>
          <w:rFonts w:ascii="Arial" w:hAnsi="Arial" w:cs="Arial"/>
          <w:sz w:val="22"/>
          <w:szCs w:val="22"/>
        </w:rPr>
      </w:pPr>
      <w:r w:rsidRPr="00E517AD">
        <w:rPr>
          <w:rFonts w:ascii="Arial" w:hAnsi="Arial" w:cs="Arial"/>
          <w:sz w:val="22"/>
          <w:szCs w:val="22"/>
        </w:rPr>
        <w:t>A</w:t>
      </w:r>
      <w:r w:rsidR="00B306CF" w:rsidRPr="00E517AD">
        <w:rPr>
          <w:rFonts w:ascii="Arial" w:hAnsi="Arial" w:cs="Arial"/>
          <w:sz w:val="22"/>
          <w:szCs w:val="22"/>
        </w:rPr>
        <w:t>naliz</w:t>
      </w:r>
      <w:r w:rsidRPr="00E517AD">
        <w:rPr>
          <w:rFonts w:ascii="Arial" w:hAnsi="Arial" w:cs="Arial"/>
          <w:sz w:val="22"/>
          <w:szCs w:val="22"/>
        </w:rPr>
        <w:t>a</w:t>
      </w:r>
      <w:r w:rsidR="00B306CF" w:rsidRPr="00E517AD">
        <w:rPr>
          <w:rFonts w:ascii="Arial" w:hAnsi="Arial" w:cs="Arial"/>
          <w:sz w:val="22"/>
          <w:szCs w:val="22"/>
        </w:rPr>
        <w:t xml:space="preserve"> raportów</w:t>
      </w:r>
      <w:r w:rsidR="00E843B5" w:rsidRPr="00E517AD">
        <w:rPr>
          <w:rFonts w:ascii="Arial" w:hAnsi="Arial" w:cs="Arial"/>
          <w:sz w:val="22"/>
          <w:szCs w:val="22"/>
        </w:rPr>
        <w:t xml:space="preserve"> i</w:t>
      </w:r>
      <w:r w:rsidR="00B306CF" w:rsidRPr="00E517AD">
        <w:rPr>
          <w:rFonts w:ascii="Arial" w:hAnsi="Arial" w:cs="Arial"/>
          <w:sz w:val="22"/>
          <w:szCs w:val="22"/>
        </w:rPr>
        <w:t xml:space="preserve"> decyzji środowiskowych</w:t>
      </w:r>
      <w:r w:rsidR="004C6093" w:rsidRPr="00E517AD">
        <w:rPr>
          <w:rFonts w:ascii="Arial" w:hAnsi="Arial" w:cs="Arial"/>
          <w:sz w:val="22"/>
          <w:szCs w:val="22"/>
        </w:rPr>
        <w:t xml:space="preserve"> wskazuje na fakt, że</w:t>
      </w:r>
      <w:r w:rsidR="00B306CF" w:rsidRPr="00E517AD">
        <w:rPr>
          <w:rFonts w:ascii="Arial" w:hAnsi="Arial" w:cs="Arial"/>
          <w:sz w:val="22"/>
          <w:szCs w:val="22"/>
        </w:rPr>
        <w:t xml:space="preserve"> wybrane do realizacji warianty inwestycji infrastrukturalnych są optymalne</w:t>
      </w:r>
      <w:r w:rsidR="00056E13" w:rsidRPr="00E517AD">
        <w:rPr>
          <w:rFonts w:ascii="Arial" w:hAnsi="Arial" w:cs="Arial"/>
          <w:sz w:val="22"/>
          <w:szCs w:val="22"/>
        </w:rPr>
        <w:t xml:space="preserve"> i</w:t>
      </w:r>
      <w:r w:rsidR="00B306CF" w:rsidRPr="00E517AD">
        <w:rPr>
          <w:rFonts w:ascii="Arial" w:hAnsi="Arial" w:cs="Arial"/>
          <w:sz w:val="22"/>
          <w:szCs w:val="22"/>
        </w:rPr>
        <w:t xml:space="preserve"> uwzględniają:</w:t>
      </w:r>
    </w:p>
    <w:p w14:paraId="06895BFC" w14:textId="77777777" w:rsidR="00B306CF" w:rsidRPr="00E517AD" w:rsidRDefault="00B306CF" w:rsidP="00846A10">
      <w:pPr>
        <w:pStyle w:val="Akapitzlist"/>
        <w:numPr>
          <w:ilvl w:val="0"/>
          <w:numId w:val="10"/>
        </w:numPr>
        <w:shd w:val="clear" w:color="auto" w:fill="FFFFFF"/>
        <w:autoSpaceDE w:val="0"/>
        <w:autoSpaceDN w:val="0"/>
        <w:adjustRightInd w:val="0"/>
        <w:spacing w:after="240" w:line="240" w:lineRule="auto"/>
        <w:contextualSpacing/>
        <w:rPr>
          <w:rFonts w:ascii="Arial" w:hAnsi="Arial" w:cs="Arial"/>
        </w:rPr>
      </w:pPr>
      <w:r w:rsidRPr="00E517AD">
        <w:rPr>
          <w:rFonts w:ascii="Arial" w:hAnsi="Arial" w:cs="Arial"/>
        </w:rPr>
        <w:t>ochronę gleb i powierzchni ziemi poprzez: zachowanie w dużej części istnieją</w:t>
      </w:r>
      <w:r w:rsidR="003A7743" w:rsidRPr="00E517AD">
        <w:rPr>
          <w:rFonts w:ascii="Arial" w:hAnsi="Arial" w:cs="Arial"/>
        </w:rPr>
        <w:t>cego stanu infrastrukturalnego</w:t>
      </w:r>
      <w:r w:rsidRPr="00E517AD">
        <w:rPr>
          <w:rFonts w:ascii="Arial" w:hAnsi="Arial" w:cs="Arial"/>
        </w:rPr>
        <w:t>, minimalizowanie wycinki istniejącego drzewostanu, szczelną konstrukcję nawierzchni dla potrzeb komunikacji kołowej, rekultywację powierzchni ziemi poza obszarami utwardzonymi, odnowę nasadzenia roślin w obszarze lokalizacji</w:t>
      </w:r>
      <w:r w:rsidR="003A7743" w:rsidRPr="00E517AD">
        <w:rPr>
          <w:rFonts w:ascii="Arial" w:hAnsi="Arial" w:cs="Arial"/>
          <w:lang w:val="pl-PL"/>
        </w:rPr>
        <w:t>;</w:t>
      </w:r>
    </w:p>
    <w:p w14:paraId="5E9A7D1B" w14:textId="77777777" w:rsidR="00B306CF" w:rsidRPr="00E517AD" w:rsidRDefault="00B306CF" w:rsidP="00846A10">
      <w:pPr>
        <w:pStyle w:val="Akapitzlist"/>
        <w:numPr>
          <w:ilvl w:val="0"/>
          <w:numId w:val="11"/>
        </w:numPr>
        <w:shd w:val="clear" w:color="auto" w:fill="FFFFFF"/>
        <w:autoSpaceDE w:val="0"/>
        <w:autoSpaceDN w:val="0"/>
        <w:adjustRightInd w:val="0"/>
        <w:spacing w:after="240" w:line="240" w:lineRule="auto"/>
        <w:contextualSpacing/>
        <w:rPr>
          <w:rFonts w:ascii="Arial" w:hAnsi="Arial" w:cs="Arial"/>
        </w:rPr>
      </w:pPr>
      <w:r w:rsidRPr="00E517AD">
        <w:rPr>
          <w:rFonts w:ascii="Arial" w:hAnsi="Arial" w:cs="Arial"/>
        </w:rPr>
        <w:lastRenderedPageBreak/>
        <w:t>ochronę wód podziemnych poprzez: szczelną konstrukcję nawierzchni dla potrzeb komunikacji kołowej, budowę systemu odwadniającego teren, włączenie do systemu odbioru deszczówki elementów zabezpieczających na drodze spływ</w:t>
      </w:r>
      <w:r w:rsidR="00935EEC" w:rsidRPr="00E517AD">
        <w:rPr>
          <w:rFonts w:ascii="Arial" w:hAnsi="Arial" w:cs="Arial"/>
        </w:rPr>
        <w:t>u</w:t>
      </w:r>
      <w:r w:rsidRPr="00E517AD">
        <w:rPr>
          <w:rFonts w:ascii="Arial" w:hAnsi="Arial" w:cs="Arial"/>
        </w:rPr>
        <w:t xml:space="preserve"> wód oddziel</w:t>
      </w:r>
      <w:r w:rsidR="003A7743" w:rsidRPr="00E517AD">
        <w:rPr>
          <w:rFonts w:ascii="Arial" w:hAnsi="Arial" w:cs="Arial"/>
        </w:rPr>
        <w:t xml:space="preserve">ających zanieczyszczenia stałe </w:t>
      </w:r>
      <w:r w:rsidR="00D45BE1" w:rsidRPr="00E517AD">
        <w:rPr>
          <w:rFonts w:ascii="Arial" w:hAnsi="Arial" w:cs="Arial"/>
        </w:rPr>
        <w:t>oraz ciekłe</w:t>
      </w:r>
      <w:r w:rsidR="003A7743" w:rsidRPr="00E517AD">
        <w:rPr>
          <w:rFonts w:ascii="Arial" w:hAnsi="Arial" w:cs="Arial"/>
          <w:lang w:val="pl-PL"/>
        </w:rPr>
        <w:t>;</w:t>
      </w:r>
    </w:p>
    <w:p w14:paraId="67BE553D" w14:textId="77777777" w:rsidR="00B306CF" w:rsidRPr="00E517AD" w:rsidRDefault="00B306CF" w:rsidP="00846A10">
      <w:pPr>
        <w:pStyle w:val="Akapitzlist"/>
        <w:numPr>
          <w:ilvl w:val="0"/>
          <w:numId w:val="11"/>
        </w:numPr>
        <w:shd w:val="clear" w:color="auto" w:fill="FFFFFF"/>
        <w:autoSpaceDE w:val="0"/>
        <w:autoSpaceDN w:val="0"/>
        <w:adjustRightInd w:val="0"/>
        <w:spacing w:after="240" w:line="240" w:lineRule="auto"/>
        <w:contextualSpacing/>
        <w:rPr>
          <w:rFonts w:ascii="Arial" w:hAnsi="Arial" w:cs="Arial"/>
        </w:rPr>
      </w:pPr>
      <w:r w:rsidRPr="00E517AD">
        <w:rPr>
          <w:rFonts w:ascii="Arial" w:hAnsi="Arial" w:cs="Arial"/>
        </w:rPr>
        <w:t xml:space="preserve">ochronę wód powierzchniowych poprzez odpowiednie </w:t>
      </w:r>
      <w:r w:rsidR="00935EEC" w:rsidRPr="00E517AD">
        <w:rPr>
          <w:rFonts w:ascii="Arial" w:hAnsi="Arial" w:cs="Arial"/>
        </w:rPr>
        <w:t>zaplanowa</w:t>
      </w:r>
      <w:r w:rsidRPr="00E517AD">
        <w:rPr>
          <w:rFonts w:ascii="Arial" w:hAnsi="Arial" w:cs="Arial"/>
        </w:rPr>
        <w:t>nie powierzchniowego spływu i odprowadzania wód opadowych i roztopowych do kanalizacji deszczowej</w:t>
      </w:r>
      <w:r w:rsidR="003A7743" w:rsidRPr="00E517AD">
        <w:rPr>
          <w:rFonts w:ascii="Arial" w:hAnsi="Arial" w:cs="Arial"/>
          <w:lang w:val="pl-PL"/>
        </w:rPr>
        <w:t>;</w:t>
      </w:r>
    </w:p>
    <w:p w14:paraId="0BD8FC99" w14:textId="77777777" w:rsidR="00B306CF" w:rsidRPr="00E517AD" w:rsidRDefault="00B306CF" w:rsidP="00846A10">
      <w:pPr>
        <w:pStyle w:val="Akapitzlist"/>
        <w:numPr>
          <w:ilvl w:val="0"/>
          <w:numId w:val="11"/>
        </w:numPr>
        <w:shd w:val="clear" w:color="auto" w:fill="FFFFFF"/>
        <w:autoSpaceDE w:val="0"/>
        <w:autoSpaceDN w:val="0"/>
        <w:adjustRightInd w:val="0"/>
        <w:spacing w:after="240" w:line="240" w:lineRule="auto"/>
        <w:contextualSpacing/>
        <w:rPr>
          <w:rFonts w:ascii="Arial" w:hAnsi="Arial" w:cs="Arial"/>
        </w:rPr>
      </w:pPr>
      <w:r w:rsidRPr="00E517AD">
        <w:rPr>
          <w:rFonts w:ascii="Arial" w:hAnsi="Arial" w:cs="Arial"/>
        </w:rPr>
        <w:t>ochronę powietrza atmosferycznego poprzez: upłynnienie ruchu i zmniejszenie jego natężenia w miastach oraz na d</w:t>
      </w:r>
      <w:r w:rsidR="003A7743" w:rsidRPr="00E517AD">
        <w:rPr>
          <w:rFonts w:ascii="Arial" w:hAnsi="Arial" w:cs="Arial"/>
        </w:rPr>
        <w:t>rogach do tego niedostosowanych</w:t>
      </w:r>
      <w:r w:rsidR="003A7743" w:rsidRPr="00E517AD">
        <w:rPr>
          <w:rFonts w:ascii="Arial" w:hAnsi="Arial" w:cs="Arial"/>
          <w:lang w:val="pl-PL"/>
        </w:rPr>
        <w:t>;</w:t>
      </w:r>
      <w:r w:rsidRPr="00E517AD">
        <w:rPr>
          <w:rFonts w:ascii="Arial" w:hAnsi="Arial" w:cs="Arial"/>
        </w:rPr>
        <w:t xml:space="preserve"> </w:t>
      </w:r>
    </w:p>
    <w:p w14:paraId="1E5F4197" w14:textId="77777777" w:rsidR="00B306CF" w:rsidRPr="00E517AD" w:rsidRDefault="00B306CF" w:rsidP="00846A10">
      <w:pPr>
        <w:pStyle w:val="Akapitzlist"/>
        <w:numPr>
          <w:ilvl w:val="0"/>
          <w:numId w:val="11"/>
        </w:numPr>
        <w:shd w:val="clear" w:color="auto" w:fill="FFFFFF"/>
        <w:autoSpaceDE w:val="0"/>
        <w:autoSpaceDN w:val="0"/>
        <w:adjustRightInd w:val="0"/>
        <w:spacing w:after="240" w:line="240" w:lineRule="auto"/>
        <w:contextualSpacing/>
        <w:rPr>
          <w:rFonts w:ascii="Arial" w:hAnsi="Arial" w:cs="Arial"/>
        </w:rPr>
      </w:pPr>
      <w:r w:rsidRPr="00E517AD">
        <w:rPr>
          <w:rFonts w:ascii="Arial" w:hAnsi="Arial" w:cs="Arial"/>
        </w:rPr>
        <w:t>ochronę klimatu akustycznego poprzez</w:t>
      </w:r>
      <w:r w:rsidR="003A7743" w:rsidRPr="00E517AD">
        <w:rPr>
          <w:rFonts w:ascii="Arial" w:hAnsi="Arial" w:cs="Arial"/>
          <w:lang w:val="pl-PL"/>
        </w:rPr>
        <w:t>:</w:t>
      </w:r>
      <w:r w:rsidRPr="00E517AD">
        <w:rPr>
          <w:rFonts w:ascii="Arial" w:hAnsi="Arial" w:cs="Arial"/>
        </w:rPr>
        <w:t xml:space="preserve"> ograniczenie wpływu hałasu komunikacyjnego wynikającego </w:t>
      </w:r>
      <w:r w:rsidR="00463A75" w:rsidRPr="00E517AD">
        <w:rPr>
          <w:rFonts w:ascii="Arial" w:hAnsi="Arial" w:cs="Arial"/>
        </w:rPr>
        <w:t>z</w:t>
      </w:r>
      <w:r w:rsidRPr="00E517AD">
        <w:rPr>
          <w:rFonts w:ascii="Arial" w:hAnsi="Arial" w:cs="Arial"/>
        </w:rPr>
        <w:t xml:space="preserve"> ruchu pojazdów</w:t>
      </w:r>
      <w:r w:rsidR="00B60AC6" w:rsidRPr="00E517AD">
        <w:rPr>
          <w:rFonts w:ascii="Arial" w:hAnsi="Arial" w:cs="Arial"/>
        </w:rPr>
        <w:t xml:space="preserve"> i</w:t>
      </w:r>
      <w:r w:rsidRPr="00E517AD">
        <w:rPr>
          <w:rFonts w:ascii="Arial" w:hAnsi="Arial" w:cs="Arial"/>
        </w:rPr>
        <w:t xml:space="preserve"> odpowiednie zagospodarowanie terenu inwestycji (obsadzenie zielenią)</w:t>
      </w:r>
      <w:r w:rsidR="003A7743" w:rsidRPr="00E517AD">
        <w:rPr>
          <w:rFonts w:ascii="Arial" w:hAnsi="Arial" w:cs="Arial"/>
          <w:lang w:val="pl-PL"/>
        </w:rPr>
        <w:t xml:space="preserve">, </w:t>
      </w:r>
      <w:r w:rsidRPr="00E517AD">
        <w:rPr>
          <w:rFonts w:ascii="Arial" w:hAnsi="Arial" w:cs="Arial"/>
        </w:rPr>
        <w:t>stawianie ekranów dźwiękochłonnych</w:t>
      </w:r>
      <w:r w:rsidR="007C3B77" w:rsidRPr="00E517AD">
        <w:rPr>
          <w:rFonts w:ascii="Arial" w:hAnsi="Arial" w:cs="Arial"/>
        </w:rPr>
        <w:t>,</w:t>
      </w:r>
      <w:r w:rsidRPr="00E517AD">
        <w:rPr>
          <w:rFonts w:ascii="Arial" w:hAnsi="Arial" w:cs="Arial"/>
        </w:rPr>
        <w:t xml:space="preserve"> oddzielających od </w:t>
      </w:r>
      <w:r w:rsidR="007F6285" w:rsidRPr="00E517AD">
        <w:rPr>
          <w:rFonts w:ascii="Arial" w:hAnsi="Arial" w:cs="Arial"/>
        </w:rPr>
        <w:t>prowadzonych inwestycji</w:t>
      </w:r>
      <w:r w:rsidRPr="00E517AD">
        <w:rPr>
          <w:rFonts w:ascii="Arial" w:hAnsi="Arial" w:cs="Arial"/>
        </w:rPr>
        <w:t xml:space="preserve"> chronione akustycznie obszary</w:t>
      </w:r>
      <w:r w:rsidR="003A7743" w:rsidRPr="00E517AD">
        <w:rPr>
          <w:rFonts w:ascii="Arial" w:hAnsi="Arial" w:cs="Arial"/>
          <w:lang w:val="pl-PL"/>
        </w:rPr>
        <w:t xml:space="preserve"> </w:t>
      </w:r>
      <w:r w:rsidRPr="00E517AD">
        <w:rPr>
          <w:rFonts w:ascii="Arial" w:hAnsi="Arial" w:cs="Arial"/>
        </w:rPr>
        <w:t>oraz zastosowanie tzw. cichych nawierzchni</w:t>
      </w:r>
      <w:r w:rsidR="003A7743" w:rsidRPr="00E517AD">
        <w:rPr>
          <w:rFonts w:ascii="Arial" w:hAnsi="Arial" w:cs="Arial"/>
          <w:lang w:val="pl-PL"/>
        </w:rPr>
        <w:t>;</w:t>
      </w:r>
    </w:p>
    <w:p w14:paraId="476406B0" w14:textId="77777777" w:rsidR="00B306CF" w:rsidRPr="00E517AD" w:rsidRDefault="00B306CF" w:rsidP="00846A10">
      <w:pPr>
        <w:pStyle w:val="Akapitzlist"/>
        <w:numPr>
          <w:ilvl w:val="0"/>
          <w:numId w:val="11"/>
        </w:numPr>
        <w:shd w:val="clear" w:color="auto" w:fill="FFFFFF"/>
        <w:autoSpaceDE w:val="0"/>
        <w:autoSpaceDN w:val="0"/>
        <w:adjustRightInd w:val="0"/>
        <w:spacing w:after="240" w:line="240" w:lineRule="auto"/>
        <w:contextualSpacing/>
        <w:rPr>
          <w:rFonts w:ascii="Arial" w:hAnsi="Arial" w:cs="Arial"/>
        </w:rPr>
      </w:pPr>
      <w:r w:rsidRPr="00E517AD">
        <w:rPr>
          <w:rFonts w:ascii="Arial" w:hAnsi="Arial" w:cs="Arial"/>
        </w:rPr>
        <w:t>zagospodarowanie odpadów</w:t>
      </w:r>
      <w:r w:rsidR="00D45BE1" w:rsidRPr="00E517AD">
        <w:rPr>
          <w:rFonts w:ascii="Arial" w:hAnsi="Arial" w:cs="Arial"/>
          <w:lang w:val="pl-PL"/>
        </w:rPr>
        <w:t>, powstających</w:t>
      </w:r>
      <w:r w:rsidRPr="00E517AD">
        <w:rPr>
          <w:rFonts w:ascii="Arial" w:hAnsi="Arial" w:cs="Arial"/>
        </w:rPr>
        <w:t xml:space="preserve"> w czasi</w:t>
      </w:r>
      <w:r w:rsidR="00D45BE1" w:rsidRPr="00E517AD">
        <w:rPr>
          <w:rFonts w:ascii="Arial" w:hAnsi="Arial" w:cs="Arial"/>
        </w:rPr>
        <w:t>e budowy i eksploatacji</w:t>
      </w:r>
      <w:r w:rsidR="00D45BE1" w:rsidRPr="00E517AD">
        <w:rPr>
          <w:rFonts w:ascii="Arial" w:hAnsi="Arial" w:cs="Arial"/>
          <w:lang w:val="pl-PL"/>
        </w:rPr>
        <w:t>,</w:t>
      </w:r>
      <w:r w:rsidRPr="00E517AD">
        <w:rPr>
          <w:rFonts w:ascii="Arial" w:hAnsi="Arial" w:cs="Arial"/>
        </w:rPr>
        <w:t xml:space="preserve"> poprzez selekcję oraz przekazywanie wyspecjalizowanym firmom zajmującym się ich zagospodarowaniem lub utylizacją</w:t>
      </w:r>
      <w:r w:rsidR="003A7743" w:rsidRPr="00E517AD">
        <w:rPr>
          <w:rFonts w:ascii="Arial" w:hAnsi="Arial" w:cs="Arial"/>
          <w:lang w:val="pl-PL"/>
        </w:rPr>
        <w:t>;</w:t>
      </w:r>
    </w:p>
    <w:p w14:paraId="636156B1" w14:textId="77777777" w:rsidR="00B306CF" w:rsidRPr="00E517AD" w:rsidRDefault="00B306CF" w:rsidP="00846A10">
      <w:pPr>
        <w:pStyle w:val="Akapitzlist"/>
        <w:numPr>
          <w:ilvl w:val="0"/>
          <w:numId w:val="11"/>
        </w:numPr>
        <w:shd w:val="clear" w:color="auto" w:fill="FFFFFF"/>
        <w:autoSpaceDE w:val="0"/>
        <w:autoSpaceDN w:val="0"/>
        <w:adjustRightInd w:val="0"/>
        <w:spacing w:after="240" w:line="240" w:lineRule="auto"/>
        <w:contextualSpacing/>
        <w:rPr>
          <w:rFonts w:ascii="Arial" w:hAnsi="Arial" w:cs="Arial"/>
        </w:rPr>
      </w:pPr>
      <w:r w:rsidRPr="00E517AD">
        <w:rPr>
          <w:rFonts w:ascii="Arial" w:hAnsi="Arial" w:cs="Arial"/>
        </w:rPr>
        <w:t xml:space="preserve">minimalizację zagrożeń </w:t>
      </w:r>
      <w:r w:rsidR="00FB5115" w:rsidRPr="00E517AD">
        <w:rPr>
          <w:rFonts w:ascii="Arial" w:hAnsi="Arial" w:cs="Arial"/>
        </w:rPr>
        <w:t>towarzyszących</w:t>
      </w:r>
      <w:r w:rsidRPr="00E517AD">
        <w:rPr>
          <w:rFonts w:ascii="Arial" w:hAnsi="Arial" w:cs="Arial"/>
        </w:rPr>
        <w:t xml:space="preserve"> budow</w:t>
      </w:r>
      <w:r w:rsidR="00FB5115" w:rsidRPr="00E517AD">
        <w:rPr>
          <w:rFonts w:ascii="Arial" w:hAnsi="Arial" w:cs="Arial"/>
        </w:rPr>
        <w:t>ie inwestycji</w:t>
      </w:r>
      <w:r w:rsidRPr="00E517AD">
        <w:rPr>
          <w:rFonts w:ascii="Arial" w:hAnsi="Arial" w:cs="Arial"/>
        </w:rPr>
        <w:t xml:space="preserve"> poprzez sprawny nadzór i</w:t>
      </w:r>
      <w:r w:rsidR="003A7743" w:rsidRPr="00E517AD">
        <w:rPr>
          <w:rFonts w:ascii="Arial" w:hAnsi="Arial" w:cs="Arial"/>
          <w:lang w:val="pl-PL"/>
        </w:rPr>
        <w:t> </w:t>
      </w:r>
      <w:r w:rsidR="003A7743" w:rsidRPr="00E517AD">
        <w:rPr>
          <w:rFonts w:ascii="Arial" w:hAnsi="Arial" w:cs="Arial"/>
        </w:rPr>
        <w:t>organizację prac budowlanych</w:t>
      </w:r>
      <w:r w:rsidR="00D45BE1" w:rsidRPr="00E517AD">
        <w:rPr>
          <w:rFonts w:ascii="Arial" w:hAnsi="Arial" w:cs="Arial"/>
          <w:lang w:val="pl-PL"/>
        </w:rPr>
        <w:t>;</w:t>
      </w:r>
    </w:p>
    <w:p w14:paraId="2847AC74" w14:textId="77777777" w:rsidR="00B306CF" w:rsidRPr="00E517AD" w:rsidRDefault="00B306CF" w:rsidP="00846A10">
      <w:pPr>
        <w:pStyle w:val="Akapitzlist"/>
        <w:numPr>
          <w:ilvl w:val="0"/>
          <w:numId w:val="11"/>
        </w:numPr>
        <w:shd w:val="clear" w:color="auto" w:fill="FFFFFF"/>
        <w:autoSpaceDE w:val="0"/>
        <w:autoSpaceDN w:val="0"/>
        <w:adjustRightInd w:val="0"/>
        <w:spacing w:after="240" w:line="240" w:lineRule="auto"/>
        <w:contextualSpacing/>
        <w:rPr>
          <w:rFonts w:ascii="Arial" w:hAnsi="Arial" w:cs="Arial"/>
        </w:rPr>
      </w:pPr>
      <w:r w:rsidRPr="00E517AD">
        <w:rPr>
          <w:rFonts w:ascii="Arial" w:hAnsi="Arial" w:cs="Arial"/>
        </w:rPr>
        <w:t>minimalizację zagrożenia awar</w:t>
      </w:r>
      <w:r w:rsidR="007C3B77" w:rsidRPr="00E517AD">
        <w:rPr>
          <w:rFonts w:ascii="Arial" w:hAnsi="Arial" w:cs="Arial"/>
        </w:rPr>
        <w:t>iami</w:t>
      </w:r>
      <w:r w:rsidRPr="00E517AD">
        <w:rPr>
          <w:rFonts w:ascii="Arial" w:hAnsi="Arial" w:cs="Arial"/>
        </w:rPr>
        <w:t xml:space="preserve"> dla środowiska poprzez: wyprowadzenie transportu niebezpiecznego z miast, popraw</w:t>
      </w:r>
      <w:r w:rsidR="007C3B77" w:rsidRPr="00E517AD">
        <w:rPr>
          <w:rFonts w:ascii="Arial" w:hAnsi="Arial" w:cs="Arial"/>
        </w:rPr>
        <w:t>ę</w:t>
      </w:r>
      <w:r w:rsidRPr="00E517AD">
        <w:rPr>
          <w:rFonts w:ascii="Arial" w:hAnsi="Arial" w:cs="Arial"/>
        </w:rPr>
        <w:t xml:space="preserve"> płynności ruchu drogowego i bezpieczeństwa na drodze</w:t>
      </w:r>
      <w:r w:rsidR="00B729D7" w:rsidRPr="00E517AD">
        <w:rPr>
          <w:rStyle w:val="Odwoanieprzypisudolnego"/>
          <w:rFonts w:ascii="Arial" w:hAnsi="Arial" w:cs="Arial"/>
        </w:rPr>
        <w:footnoteReference w:id="84"/>
      </w:r>
      <w:r w:rsidRPr="00E517AD">
        <w:rPr>
          <w:rFonts w:ascii="Arial" w:hAnsi="Arial" w:cs="Arial"/>
        </w:rPr>
        <w:t>.</w:t>
      </w:r>
    </w:p>
    <w:p w14:paraId="60AFA40C" w14:textId="77777777" w:rsidR="00E8325C" w:rsidRPr="00E517AD" w:rsidRDefault="00003907" w:rsidP="0014426F">
      <w:pPr>
        <w:pStyle w:val="Nagwek2"/>
        <w:spacing w:before="240" w:after="240" w:line="240" w:lineRule="auto"/>
        <w:ind w:firstLine="0"/>
        <w:jc w:val="left"/>
        <w:rPr>
          <w:rFonts w:ascii="Arial" w:hAnsi="Arial" w:cs="Arial"/>
          <w:b w:val="0"/>
          <w:bCs w:val="0"/>
          <w:sz w:val="22"/>
          <w:szCs w:val="22"/>
        </w:rPr>
      </w:pPr>
      <w:bookmarkStart w:id="112" w:name="_Toc93669464"/>
      <w:r w:rsidRPr="00E517AD">
        <w:rPr>
          <w:rFonts w:ascii="Arial" w:hAnsi="Arial" w:cs="Arial"/>
          <w:b w:val="0"/>
          <w:bCs w:val="0"/>
          <w:sz w:val="22"/>
          <w:szCs w:val="22"/>
        </w:rPr>
        <w:t>Ogólna charakterystyka planowanych inwestycji</w:t>
      </w:r>
      <w:bookmarkEnd w:id="112"/>
    </w:p>
    <w:p w14:paraId="4D354C41" w14:textId="77777777" w:rsidR="00335C63" w:rsidRPr="00E517AD" w:rsidRDefault="00335C63" w:rsidP="00846A10">
      <w:pPr>
        <w:autoSpaceDE w:val="0"/>
        <w:autoSpaceDN w:val="0"/>
        <w:adjustRightInd w:val="0"/>
        <w:spacing w:after="240"/>
        <w:ind w:firstLine="426"/>
        <w:rPr>
          <w:rFonts w:ascii="Arial" w:hAnsi="Arial" w:cs="Arial"/>
          <w:sz w:val="22"/>
          <w:szCs w:val="22"/>
        </w:rPr>
      </w:pPr>
      <w:r w:rsidRPr="00E517AD">
        <w:rPr>
          <w:rFonts w:ascii="Arial" w:hAnsi="Arial" w:cs="Arial"/>
          <w:sz w:val="22"/>
          <w:szCs w:val="22"/>
        </w:rPr>
        <w:t>Regionalny plan transportowy</w:t>
      </w:r>
      <w:r w:rsidR="00B306CF" w:rsidRPr="00E517AD">
        <w:rPr>
          <w:rFonts w:ascii="Arial" w:hAnsi="Arial" w:cs="Arial"/>
          <w:sz w:val="22"/>
          <w:szCs w:val="22"/>
        </w:rPr>
        <w:t xml:space="preserve"> wyznacza działania </w:t>
      </w:r>
      <w:r w:rsidR="009E454B" w:rsidRPr="00E517AD">
        <w:rPr>
          <w:rFonts w:ascii="Arial" w:hAnsi="Arial" w:cs="Arial"/>
          <w:sz w:val="22"/>
          <w:szCs w:val="22"/>
        </w:rPr>
        <w:t>w zakresie inwestycji drogowych, kolejowych i pozostałych</w:t>
      </w:r>
      <w:r w:rsidRPr="00E517AD">
        <w:rPr>
          <w:rFonts w:ascii="Arial" w:hAnsi="Arial" w:cs="Arial"/>
          <w:sz w:val="22"/>
          <w:szCs w:val="22"/>
        </w:rPr>
        <w:t xml:space="preserve"> na wszystkich poziomach zarządzania (krajowym, regionalnym i lokalnym) do realizacji w perspektywie do 2030 roku.</w:t>
      </w:r>
    </w:p>
    <w:p w14:paraId="10BB4909" w14:textId="77777777" w:rsidR="00043F94" w:rsidRPr="00E517AD" w:rsidRDefault="00043F94" w:rsidP="00846A10">
      <w:pPr>
        <w:autoSpaceDE w:val="0"/>
        <w:autoSpaceDN w:val="0"/>
        <w:adjustRightInd w:val="0"/>
        <w:spacing w:before="60" w:after="240"/>
        <w:ind w:firstLine="425"/>
        <w:rPr>
          <w:rFonts w:ascii="Arial" w:hAnsi="Arial" w:cs="Arial"/>
          <w:sz w:val="22"/>
          <w:szCs w:val="22"/>
        </w:rPr>
      </w:pPr>
      <w:r w:rsidRPr="00E517AD">
        <w:rPr>
          <w:rFonts w:ascii="Arial" w:hAnsi="Arial" w:cs="Arial"/>
          <w:sz w:val="22"/>
          <w:szCs w:val="22"/>
        </w:rPr>
        <w:t>Na poziomie krajowym wyodrębnione zostały trzy kategorie inwestycji:</w:t>
      </w:r>
    </w:p>
    <w:p w14:paraId="7BED9590" w14:textId="77777777" w:rsidR="00043F94" w:rsidRPr="00E517AD" w:rsidRDefault="00F13994" w:rsidP="00846A10">
      <w:pPr>
        <w:pStyle w:val="Bezodstpw"/>
        <w:numPr>
          <w:ilvl w:val="0"/>
          <w:numId w:val="45"/>
        </w:numPr>
        <w:spacing w:before="0" w:after="240"/>
        <w:ind w:left="357" w:hanging="357"/>
        <w:jc w:val="left"/>
        <w:rPr>
          <w:rFonts w:ascii="Arial" w:hAnsi="Arial" w:cs="Arial"/>
          <w:lang w:val="pl-PL"/>
        </w:rPr>
      </w:pPr>
      <w:r w:rsidRPr="00E517AD">
        <w:rPr>
          <w:rFonts w:ascii="Arial" w:hAnsi="Arial" w:cs="Arial"/>
          <w:lang w:val="pl-PL"/>
        </w:rPr>
        <w:t>k</w:t>
      </w:r>
      <w:r w:rsidRPr="00E517AD">
        <w:rPr>
          <w:rFonts w:ascii="Arial" w:hAnsi="Arial" w:cs="Arial"/>
        </w:rPr>
        <w:t>olejowe</w:t>
      </w:r>
      <w:r w:rsidRPr="00E517AD">
        <w:rPr>
          <w:rFonts w:ascii="Arial" w:hAnsi="Arial" w:cs="Arial"/>
          <w:lang w:val="pl-PL"/>
        </w:rPr>
        <w:t>:</w:t>
      </w:r>
    </w:p>
    <w:p w14:paraId="648FB776"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inwestycje w zakresie budowy/modernizacji linii kolejowych w sieci TEN-T,</w:t>
      </w:r>
    </w:p>
    <w:p w14:paraId="787E1756"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budowa i rewitalizacja linii kolejowych w celu uruchomienia przewozów pasażerskich na ciągach dotychczas nieobsługiwanych,</w:t>
      </w:r>
    </w:p>
    <w:p w14:paraId="1852268C" w14:textId="1406B80E"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 xml:space="preserve">inwestycje w infrastrukturę kolejową na szczeblu krajowym i regionalnym, </w:t>
      </w:r>
      <w:r w:rsidR="0014426F" w:rsidRPr="00E517AD">
        <w:rPr>
          <w:rFonts w:ascii="Arial" w:hAnsi="Arial" w:cs="Arial"/>
          <w:sz w:val="22"/>
          <w:szCs w:val="22"/>
        </w:rPr>
        <w:br/>
      </w:r>
      <w:r w:rsidRPr="00E517AD">
        <w:rPr>
          <w:rFonts w:ascii="Arial" w:hAnsi="Arial" w:cs="Arial"/>
          <w:sz w:val="22"/>
          <w:szCs w:val="22"/>
        </w:rPr>
        <w:t>w tym wpływające na bezpieczeństwo oraz przepustowość linii,</w:t>
      </w:r>
    </w:p>
    <w:p w14:paraId="229D7658"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inwestycje wpływające na zwiększenie udziału kolejowego transportu towarowego oraz transportu intermodalnego,</w:t>
      </w:r>
    </w:p>
    <w:p w14:paraId="0DD1CB43"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wyposażenie linii kolejowych w systemy ERTMS,</w:t>
      </w:r>
    </w:p>
    <w:p w14:paraId="446F9325" w14:textId="77777777" w:rsidR="00F13994" w:rsidRPr="00E517AD" w:rsidRDefault="00F13994" w:rsidP="0014426F">
      <w:pPr>
        <w:numPr>
          <w:ilvl w:val="1"/>
          <w:numId w:val="47"/>
        </w:numPr>
        <w:spacing w:after="240"/>
        <w:rPr>
          <w:rFonts w:ascii="Arial" w:hAnsi="Arial" w:cs="Arial"/>
          <w:sz w:val="22"/>
          <w:szCs w:val="22"/>
          <w:lang w:eastAsia="x-none"/>
        </w:rPr>
      </w:pPr>
      <w:r w:rsidRPr="00E517AD">
        <w:rPr>
          <w:rFonts w:ascii="Arial" w:hAnsi="Arial" w:cs="Arial"/>
          <w:sz w:val="22"/>
          <w:szCs w:val="22"/>
        </w:rPr>
        <w:t>inwestycje w tabor kolejowy, w tym tabor niskoemisyjny,</w:t>
      </w:r>
    </w:p>
    <w:p w14:paraId="076CC910" w14:textId="77777777" w:rsidR="00F13994" w:rsidRPr="00E517AD" w:rsidRDefault="00F13994" w:rsidP="00846A10">
      <w:pPr>
        <w:numPr>
          <w:ilvl w:val="0"/>
          <w:numId w:val="45"/>
        </w:numPr>
        <w:spacing w:after="240"/>
        <w:rPr>
          <w:rFonts w:ascii="Arial" w:hAnsi="Arial" w:cs="Arial"/>
          <w:sz w:val="22"/>
          <w:szCs w:val="22"/>
          <w:lang w:eastAsia="x-none"/>
        </w:rPr>
      </w:pPr>
      <w:r w:rsidRPr="00E517AD">
        <w:rPr>
          <w:rFonts w:ascii="Arial" w:hAnsi="Arial" w:cs="Arial"/>
          <w:sz w:val="22"/>
          <w:szCs w:val="22"/>
        </w:rPr>
        <w:t>drogowe:</w:t>
      </w:r>
    </w:p>
    <w:p w14:paraId="736A1D63"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inwestycje w zakresie budowy/modernizacji dróg w sieci TEN-T,</w:t>
      </w:r>
    </w:p>
    <w:p w14:paraId="48F6501B"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lastRenderedPageBreak/>
        <w:t xml:space="preserve">inwestycje w budowę dróg na szczeblu krajowym, </w:t>
      </w:r>
    </w:p>
    <w:p w14:paraId="2C6C0070"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inwestycje w systemy poprawiające bezpieczeństwo na drogach,</w:t>
      </w:r>
    </w:p>
    <w:p w14:paraId="4659A05B"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budowa obwodnic miast,</w:t>
      </w:r>
    </w:p>
    <w:p w14:paraId="77698A76" w14:textId="77777777" w:rsidR="00F13994" w:rsidRPr="00E517AD" w:rsidRDefault="00F13994" w:rsidP="00846A10">
      <w:pPr>
        <w:numPr>
          <w:ilvl w:val="0"/>
          <w:numId w:val="45"/>
        </w:numPr>
        <w:spacing w:after="240"/>
        <w:rPr>
          <w:rFonts w:ascii="Arial" w:hAnsi="Arial" w:cs="Arial"/>
          <w:sz w:val="22"/>
          <w:szCs w:val="22"/>
          <w:lang w:eastAsia="x-none"/>
        </w:rPr>
      </w:pPr>
      <w:r w:rsidRPr="00E517AD">
        <w:rPr>
          <w:rFonts w:ascii="Arial" w:hAnsi="Arial" w:cs="Arial"/>
          <w:sz w:val="22"/>
          <w:szCs w:val="22"/>
        </w:rPr>
        <w:t>pozostałe:</w:t>
      </w:r>
    </w:p>
    <w:p w14:paraId="26F1D50B" w14:textId="34498791"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 xml:space="preserve">inwestycyjne w zakresie budowy węzłów i przystanków przesiadkowych </w:t>
      </w:r>
      <w:r w:rsidR="0014426F" w:rsidRPr="00E517AD">
        <w:rPr>
          <w:rFonts w:ascii="Arial" w:hAnsi="Arial" w:cs="Arial"/>
          <w:sz w:val="22"/>
          <w:szCs w:val="22"/>
        </w:rPr>
        <w:br/>
      </w:r>
      <w:r w:rsidRPr="00E517AD">
        <w:rPr>
          <w:rFonts w:ascii="Arial" w:hAnsi="Arial" w:cs="Arial"/>
          <w:sz w:val="22"/>
          <w:szCs w:val="22"/>
        </w:rPr>
        <w:t>w zakresie różnych rodzajów transportu zbiorowego,</w:t>
      </w:r>
    </w:p>
    <w:p w14:paraId="2686CA5C"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inwestycje w budowę publicznych dostępnych punktów ładowania samochodów elektrycznych oraz tankowania paliw alternatywnych,</w:t>
      </w:r>
    </w:p>
    <w:p w14:paraId="1C0DEA37" w14:textId="77777777" w:rsidR="00F13994" w:rsidRPr="00E517AD" w:rsidRDefault="00F13994" w:rsidP="0014426F">
      <w:pPr>
        <w:numPr>
          <w:ilvl w:val="1"/>
          <w:numId w:val="47"/>
        </w:numPr>
        <w:spacing w:after="240"/>
        <w:rPr>
          <w:rFonts w:ascii="Arial" w:hAnsi="Arial" w:cs="Arial"/>
          <w:sz w:val="22"/>
          <w:szCs w:val="22"/>
        </w:rPr>
      </w:pPr>
      <w:r w:rsidRPr="00E517AD">
        <w:rPr>
          <w:rFonts w:ascii="Arial" w:hAnsi="Arial" w:cs="Arial"/>
          <w:sz w:val="22"/>
          <w:szCs w:val="22"/>
        </w:rPr>
        <w:t>inne działania z zakresu zrównoważonego transportu.</w:t>
      </w:r>
    </w:p>
    <w:p w14:paraId="5CDEFBB2" w14:textId="77777777" w:rsidR="00043F94" w:rsidRPr="00E517AD" w:rsidRDefault="00972B71" w:rsidP="00846A10">
      <w:pPr>
        <w:pStyle w:val="Bezodstpw"/>
        <w:spacing w:before="0" w:after="240"/>
        <w:ind w:firstLine="425"/>
        <w:jc w:val="left"/>
        <w:rPr>
          <w:rFonts w:ascii="Arial" w:hAnsi="Arial" w:cs="Arial"/>
          <w:lang w:val="pl-PL"/>
        </w:rPr>
      </w:pPr>
      <w:r w:rsidRPr="00E517AD">
        <w:rPr>
          <w:rFonts w:ascii="Arial" w:hAnsi="Arial" w:cs="Arial"/>
          <w:lang w:val="pl-PL" w:eastAsia="pl-PL"/>
        </w:rPr>
        <w:t>Planowane na p</w:t>
      </w:r>
      <w:r w:rsidR="00043F94" w:rsidRPr="00E517AD">
        <w:rPr>
          <w:rFonts w:ascii="Arial" w:hAnsi="Arial" w:cs="Arial"/>
          <w:lang w:val="pl-PL" w:eastAsia="pl-PL"/>
        </w:rPr>
        <w:t>oziom</w:t>
      </w:r>
      <w:r w:rsidRPr="00E517AD">
        <w:rPr>
          <w:rFonts w:ascii="Arial" w:hAnsi="Arial" w:cs="Arial"/>
          <w:lang w:val="pl-PL" w:eastAsia="pl-PL"/>
        </w:rPr>
        <w:t>ie</w:t>
      </w:r>
      <w:r w:rsidR="00043F94" w:rsidRPr="00E517AD">
        <w:rPr>
          <w:rFonts w:ascii="Arial" w:hAnsi="Arial" w:cs="Arial"/>
          <w:lang w:val="pl-PL" w:eastAsia="pl-PL"/>
        </w:rPr>
        <w:t xml:space="preserve"> krajowy</w:t>
      </w:r>
      <w:r w:rsidRPr="00E517AD">
        <w:rPr>
          <w:rFonts w:ascii="Arial" w:hAnsi="Arial" w:cs="Arial"/>
          <w:lang w:val="pl-PL" w:eastAsia="pl-PL"/>
        </w:rPr>
        <w:t>m inwestycje</w:t>
      </w:r>
      <w:r w:rsidR="00043F94" w:rsidRPr="00E517AD">
        <w:rPr>
          <w:rFonts w:ascii="Arial" w:hAnsi="Arial" w:cs="Arial"/>
          <w:lang w:val="pl-PL" w:eastAsia="pl-PL"/>
        </w:rPr>
        <w:t xml:space="preserve"> </w:t>
      </w:r>
      <w:r w:rsidRPr="00E517AD">
        <w:rPr>
          <w:rFonts w:ascii="Arial" w:hAnsi="Arial" w:cs="Arial"/>
          <w:lang w:val="pl-PL" w:eastAsia="pl-PL"/>
        </w:rPr>
        <w:t xml:space="preserve">realizowane będą </w:t>
      </w:r>
      <w:r w:rsidR="00043F94" w:rsidRPr="00E517AD">
        <w:rPr>
          <w:rFonts w:ascii="Arial" w:hAnsi="Arial" w:cs="Arial"/>
          <w:lang w:val="pl-PL" w:eastAsia="pl-PL"/>
        </w:rPr>
        <w:t>przede wszystkim na głównych ciągach komunikacyjnych wchodzących w skład europejskich korytarzy transportowych. Inwestycje te będą dotyczyć sieci TEN-T, dróg krajowych, w tym także ekspresowych i autostrad, realizowanych przez GDDKiA oraz głównych linii kolejowych, gdzie inwestorem będą spółki grupy PKP oraz spółki Skarbu Państwa.</w:t>
      </w:r>
      <w:r w:rsidR="00043F94" w:rsidRPr="00E517AD">
        <w:rPr>
          <w:rFonts w:ascii="Arial" w:hAnsi="Arial" w:cs="Arial"/>
          <w:lang w:val="pl-PL"/>
        </w:rPr>
        <w:t xml:space="preserve"> </w:t>
      </w:r>
      <w:r w:rsidR="001B0485" w:rsidRPr="00E517AD">
        <w:rPr>
          <w:rFonts w:ascii="Arial" w:hAnsi="Arial" w:cs="Arial"/>
          <w:lang w:val="pl-PL" w:eastAsia="pl-PL"/>
        </w:rPr>
        <w:t xml:space="preserve">Uzupełnienie działań realizowanych na szczeblu krajowym stanowić będą inwestycje </w:t>
      </w:r>
      <w:r w:rsidR="00CA3AC8" w:rsidRPr="00E517AD">
        <w:rPr>
          <w:rFonts w:ascii="Arial" w:hAnsi="Arial" w:cs="Arial"/>
          <w:lang w:val="pl-PL" w:eastAsia="pl-PL"/>
        </w:rPr>
        <w:t xml:space="preserve">planowane </w:t>
      </w:r>
      <w:r w:rsidR="001B0485" w:rsidRPr="00E517AD">
        <w:rPr>
          <w:rFonts w:ascii="Arial" w:hAnsi="Arial" w:cs="Arial"/>
          <w:lang w:val="pl-PL" w:eastAsia="pl-PL"/>
        </w:rPr>
        <w:t>na poziomie regionalnym</w:t>
      </w:r>
      <w:r w:rsidR="00CA3AC8" w:rsidRPr="00E517AD">
        <w:rPr>
          <w:rFonts w:ascii="Arial" w:hAnsi="Arial" w:cs="Arial"/>
          <w:lang w:val="pl-PL" w:eastAsia="pl-PL"/>
        </w:rPr>
        <w:t>.</w:t>
      </w:r>
    </w:p>
    <w:p w14:paraId="716AD2F2" w14:textId="77777777" w:rsidR="001B0485" w:rsidRPr="00E517AD" w:rsidRDefault="001B0485" w:rsidP="00846A10">
      <w:pPr>
        <w:autoSpaceDE w:val="0"/>
        <w:autoSpaceDN w:val="0"/>
        <w:adjustRightInd w:val="0"/>
        <w:spacing w:before="60" w:after="240"/>
        <w:ind w:firstLine="425"/>
        <w:rPr>
          <w:rFonts w:ascii="Arial" w:hAnsi="Arial" w:cs="Arial"/>
          <w:sz w:val="22"/>
          <w:szCs w:val="22"/>
        </w:rPr>
      </w:pPr>
      <w:r w:rsidRPr="00E517AD">
        <w:rPr>
          <w:rFonts w:ascii="Arial" w:hAnsi="Arial" w:cs="Arial"/>
          <w:sz w:val="22"/>
          <w:szCs w:val="22"/>
        </w:rPr>
        <w:t>Na poziomie regionalnym wyodrębnione zostały trzy kategorie inwestycji:</w:t>
      </w:r>
    </w:p>
    <w:p w14:paraId="2A2B94B6" w14:textId="77777777" w:rsidR="001B0485" w:rsidRPr="00E517AD" w:rsidRDefault="001B0485" w:rsidP="00846A10">
      <w:pPr>
        <w:pStyle w:val="Bezodstpw"/>
        <w:numPr>
          <w:ilvl w:val="0"/>
          <w:numId w:val="48"/>
        </w:numPr>
        <w:spacing w:before="0" w:after="240"/>
        <w:jc w:val="left"/>
        <w:rPr>
          <w:rFonts w:ascii="Arial" w:hAnsi="Arial" w:cs="Arial"/>
          <w:lang w:val="pl-PL"/>
        </w:rPr>
      </w:pPr>
      <w:r w:rsidRPr="00E517AD">
        <w:rPr>
          <w:rFonts w:ascii="Arial" w:hAnsi="Arial" w:cs="Arial"/>
          <w:lang w:val="pl-PL"/>
        </w:rPr>
        <w:t>k</w:t>
      </w:r>
      <w:r w:rsidRPr="00E517AD">
        <w:rPr>
          <w:rFonts w:ascii="Arial" w:hAnsi="Arial" w:cs="Arial"/>
        </w:rPr>
        <w:t>olejowe</w:t>
      </w:r>
      <w:r w:rsidRPr="00E517AD">
        <w:rPr>
          <w:rFonts w:ascii="Arial" w:hAnsi="Arial" w:cs="Arial"/>
          <w:lang w:val="pl-PL"/>
        </w:rPr>
        <w:t>:</w:t>
      </w:r>
    </w:p>
    <w:p w14:paraId="64F4DB43" w14:textId="77777777" w:rsidR="006061BE" w:rsidRPr="00E517AD" w:rsidRDefault="006061BE" w:rsidP="0014426F">
      <w:pPr>
        <w:numPr>
          <w:ilvl w:val="1"/>
          <w:numId w:val="47"/>
        </w:numPr>
        <w:spacing w:after="240"/>
        <w:rPr>
          <w:rFonts w:ascii="Arial" w:hAnsi="Arial" w:cs="Arial"/>
          <w:sz w:val="22"/>
          <w:szCs w:val="22"/>
        </w:rPr>
      </w:pPr>
      <w:r w:rsidRPr="00E517AD">
        <w:rPr>
          <w:rFonts w:ascii="Arial" w:hAnsi="Arial" w:cs="Arial"/>
          <w:sz w:val="22"/>
          <w:szCs w:val="22"/>
        </w:rPr>
        <w:t>budowa/modernizacja linii kolejowych o znaczeniu regionalnym</w:t>
      </w:r>
      <w:r w:rsidR="00E20604" w:rsidRPr="00E517AD">
        <w:rPr>
          <w:rFonts w:ascii="Arial" w:hAnsi="Arial" w:cs="Arial"/>
          <w:sz w:val="22"/>
          <w:szCs w:val="22"/>
        </w:rPr>
        <w:t>;</w:t>
      </w:r>
    </w:p>
    <w:p w14:paraId="208C8EAE" w14:textId="77777777" w:rsidR="00CB281A" w:rsidRPr="00E517AD" w:rsidRDefault="00CB281A" w:rsidP="00846A10">
      <w:pPr>
        <w:spacing w:after="240"/>
        <w:ind w:left="708"/>
        <w:rPr>
          <w:rFonts w:ascii="Arial" w:eastAsia="Calibri" w:hAnsi="Arial" w:cs="Arial"/>
          <w:sz w:val="22"/>
          <w:szCs w:val="22"/>
        </w:rPr>
      </w:pPr>
      <w:r w:rsidRPr="00E517AD">
        <w:rPr>
          <w:rFonts w:ascii="Arial" w:eastAsia="Calibri" w:hAnsi="Arial" w:cs="Arial"/>
          <w:sz w:val="22"/>
          <w:szCs w:val="22"/>
        </w:rPr>
        <w:t>Planowana budowa nowych linii</w:t>
      </w:r>
      <w:r w:rsidR="00916F00" w:rsidRPr="00E517AD">
        <w:rPr>
          <w:rFonts w:ascii="Arial" w:eastAsia="Calibri" w:hAnsi="Arial" w:cs="Arial"/>
          <w:sz w:val="22"/>
          <w:szCs w:val="22"/>
        </w:rPr>
        <w:t xml:space="preserve"> kolejowych </w:t>
      </w:r>
      <w:r w:rsidR="00D04974" w:rsidRPr="00E517AD">
        <w:rPr>
          <w:rFonts w:ascii="Arial" w:eastAsia="Calibri" w:hAnsi="Arial" w:cs="Arial"/>
          <w:sz w:val="22"/>
          <w:szCs w:val="22"/>
        </w:rPr>
        <w:t>umożliwi</w:t>
      </w:r>
      <w:r w:rsidR="00916F00" w:rsidRPr="00E517AD">
        <w:rPr>
          <w:rFonts w:ascii="Arial" w:eastAsia="Calibri" w:hAnsi="Arial" w:cs="Arial"/>
          <w:sz w:val="22"/>
          <w:szCs w:val="22"/>
        </w:rPr>
        <w:t xml:space="preserve"> połączenie </w:t>
      </w:r>
      <w:r w:rsidR="00D04974" w:rsidRPr="00E517AD">
        <w:rPr>
          <w:rFonts w:ascii="Arial" w:eastAsia="Calibri" w:hAnsi="Arial" w:cs="Arial"/>
          <w:sz w:val="22"/>
          <w:szCs w:val="22"/>
        </w:rPr>
        <w:t>z obszarami ważnymi</w:t>
      </w:r>
      <w:r w:rsidR="00916F00" w:rsidRPr="00E517AD">
        <w:rPr>
          <w:rFonts w:ascii="Arial" w:eastAsia="Calibri" w:hAnsi="Arial" w:cs="Arial"/>
          <w:sz w:val="22"/>
          <w:szCs w:val="22"/>
        </w:rPr>
        <w:t xml:space="preserve"> z punktu widzenia rozwoju województwa, które obecnie nie posiadają bezpośredniego połączenia z siecią kolejową</w:t>
      </w:r>
      <w:r w:rsidRPr="00E517AD">
        <w:rPr>
          <w:rFonts w:ascii="Arial" w:eastAsia="Calibri" w:hAnsi="Arial" w:cs="Arial"/>
          <w:sz w:val="22"/>
          <w:szCs w:val="22"/>
        </w:rPr>
        <w:t>. W</w:t>
      </w:r>
      <w:r w:rsidR="00916F00" w:rsidRPr="00E517AD">
        <w:rPr>
          <w:rFonts w:ascii="Arial" w:eastAsia="Calibri" w:hAnsi="Arial" w:cs="Arial"/>
          <w:sz w:val="22"/>
          <w:szCs w:val="22"/>
        </w:rPr>
        <w:t xml:space="preserve">płynie </w:t>
      </w:r>
      <w:r w:rsidRPr="00E517AD">
        <w:rPr>
          <w:rFonts w:ascii="Arial" w:eastAsia="Calibri" w:hAnsi="Arial" w:cs="Arial"/>
          <w:sz w:val="22"/>
          <w:szCs w:val="22"/>
        </w:rPr>
        <w:t xml:space="preserve">również </w:t>
      </w:r>
      <w:r w:rsidR="00916F00" w:rsidRPr="00E517AD">
        <w:rPr>
          <w:rFonts w:ascii="Arial" w:eastAsia="Calibri" w:hAnsi="Arial" w:cs="Arial"/>
          <w:sz w:val="22"/>
          <w:szCs w:val="22"/>
        </w:rPr>
        <w:t>na zwiększenie dostępności w ruchu towarowym do stref przemysłowych i ekonomicznych na terenie Mazowsza oraz zwiększenie mobilności mieszkańców</w:t>
      </w:r>
      <w:r w:rsidRPr="00E517AD">
        <w:rPr>
          <w:rFonts w:ascii="Arial" w:eastAsia="Calibri" w:hAnsi="Arial" w:cs="Arial"/>
          <w:sz w:val="22"/>
          <w:szCs w:val="22"/>
        </w:rPr>
        <w:t>.</w:t>
      </w:r>
      <w:r w:rsidR="00D04974" w:rsidRPr="00E517AD">
        <w:rPr>
          <w:rFonts w:ascii="Arial" w:eastAsia="Calibri" w:hAnsi="Arial" w:cs="Arial"/>
          <w:sz w:val="22"/>
          <w:szCs w:val="22"/>
        </w:rPr>
        <w:t xml:space="preserve"> Większej mobilności mieszkańców można oczekiwać również po przeprowadzeniu m</w:t>
      </w:r>
      <w:r w:rsidR="004A34B1" w:rsidRPr="00E517AD">
        <w:rPr>
          <w:rFonts w:ascii="Arial" w:eastAsia="Calibri" w:hAnsi="Arial" w:cs="Arial"/>
          <w:sz w:val="22"/>
          <w:szCs w:val="22"/>
        </w:rPr>
        <w:t>odernizacj</w:t>
      </w:r>
      <w:r w:rsidR="00D04974" w:rsidRPr="00E517AD">
        <w:rPr>
          <w:rFonts w:ascii="Arial" w:eastAsia="Calibri" w:hAnsi="Arial" w:cs="Arial"/>
          <w:sz w:val="22"/>
          <w:szCs w:val="22"/>
        </w:rPr>
        <w:t>i</w:t>
      </w:r>
      <w:r w:rsidRPr="00E517AD">
        <w:rPr>
          <w:rFonts w:ascii="Arial" w:eastAsia="Calibri" w:hAnsi="Arial" w:cs="Arial"/>
          <w:sz w:val="22"/>
          <w:szCs w:val="22"/>
        </w:rPr>
        <w:t xml:space="preserve"> linii </w:t>
      </w:r>
      <w:r w:rsidR="004A34B1" w:rsidRPr="00E517AD">
        <w:rPr>
          <w:rFonts w:ascii="Arial" w:eastAsia="Calibri" w:hAnsi="Arial" w:cs="Arial"/>
          <w:sz w:val="22"/>
          <w:szCs w:val="22"/>
        </w:rPr>
        <w:t xml:space="preserve">kolejowych </w:t>
      </w:r>
      <w:r w:rsidR="00D04974" w:rsidRPr="00E517AD">
        <w:rPr>
          <w:rFonts w:ascii="Arial" w:eastAsia="Calibri" w:hAnsi="Arial" w:cs="Arial"/>
          <w:sz w:val="22"/>
          <w:szCs w:val="22"/>
        </w:rPr>
        <w:t xml:space="preserve">o znaczeniu regionalnym. Inwestycje w tym zakresie obejmą poprawę ich stanu technicznego oraz parametrów użytkowych, co </w:t>
      </w:r>
      <w:r w:rsidRPr="00E517AD">
        <w:rPr>
          <w:rFonts w:ascii="Arial" w:eastAsia="Calibri" w:hAnsi="Arial" w:cs="Arial"/>
          <w:sz w:val="22"/>
          <w:szCs w:val="22"/>
        </w:rPr>
        <w:t>przyczyni się</w:t>
      </w:r>
      <w:r w:rsidR="00D04974" w:rsidRPr="00E517AD">
        <w:rPr>
          <w:rFonts w:ascii="Arial" w:eastAsia="Calibri" w:hAnsi="Arial" w:cs="Arial"/>
          <w:sz w:val="22"/>
          <w:szCs w:val="22"/>
        </w:rPr>
        <w:t xml:space="preserve"> </w:t>
      </w:r>
      <w:r w:rsidRPr="00E517AD">
        <w:rPr>
          <w:rFonts w:ascii="Arial" w:eastAsia="Calibri" w:hAnsi="Arial" w:cs="Arial"/>
          <w:sz w:val="22"/>
          <w:szCs w:val="22"/>
        </w:rPr>
        <w:t xml:space="preserve">do </w:t>
      </w:r>
      <w:r w:rsidR="00D04974" w:rsidRPr="00E517AD">
        <w:rPr>
          <w:rFonts w:ascii="Arial" w:eastAsia="Calibri" w:hAnsi="Arial" w:cs="Arial"/>
          <w:sz w:val="22"/>
          <w:szCs w:val="22"/>
        </w:rPr>
        <w:t>wy</w:t>
      </w:r>
      <w:r w:rsidRPr="00E517AD">
        <w:rPr>
          <w:rFonts w:ascii="Arial" w:eastAsia="Calibri" w:hAnsi="Arial" w:cs="Arial"/>
          <w:sz w:val="22"/>
          <w:szCs w:val="22"/>
        </w:rPr>
        <w:t>eliminowania miejscowych ograniczeń p</w:t>
      </w:r>
      <w:r w:rsidR="00D04974" w:rsidRPr="00E517AD">
        <w:rPr>
          <w:rFonts w:ascii="Arial" w:eastAsia="Calibri" w:hAnsi="Arial" w:cs="Arial"/>
          <w:sz w:val="22"/>
          <w:szCs w:val="22"/>
        </w:rPr>
        <w:t xml:space="preserve">rędkości (tzw. wąskich gardeł) oraz </w:t>
      </w:r>
      <w:r w:rsidRPr="00E517AD">
        <w:rPr>
          <w:rFonts w:ascii="Arial" w:eastAsia="Calibri" w:hAnsi="Arial" w:cs="Arial"/>
          <w:sz w:val="22"/>
          <w:szCs w:val="22"/>
        </w:rPr>
        <w:t>wpłynie na</w:t>
      </w:r>
      <w:r w:rsidR="00D04974" w:rsidRPr="00E517AD">
        <w:rPr>
          <w:rFonts w:ascii="Arial" w:eastAsia="Calibri" w:hAnsi="Arial" w:cs="Arial"/>
          <w:sz w:val="22"/>
          <w:szCs w:val="22"/>
        </w:rPr>
        <w:t xml:space="preserve">: </w:t>
      </w:r>
      <w:r w:rsidRPr="00E517AD">
        <w:rPr>
          <w:rFonts w:ascii="Arial" w:eastAsia="Calibri" w:hAnsi="Arial" w:cs="Arial"/>
          <w:sz w:val="22"/>
          <w:szCs w:val="22"/>
        </w:rPr>
        <w:t>zwiększenie przepustowości linii, skrócenie czasu przejazdu</w:t>
      </w:r>
      <w:r w:rsidR="00D04974" w:rsidRPr="00E517AD">
        <w:rPr>
          <w:rFonts w:ascii="Arial" w:eastAsia="Calibri" w:hAnsi="Arial" w:cs="Arial"/>
          <w:sz w:val="22"/>
          <w:szCs w:val="22"/>
        </w:rPr>
        <w:t xml:space="preserve"> oraz</w:t>
      </w:r>
      <w:r w:rsidRPr="00E517AD">
        <w:rPr>
          <w:rFonts w:ascii="Arial" w:eastAsia="Calibri" w:hAnsi="Arial" w:cs="Arial"/>
          <w:sz w:val="22"/>
          <w:szCs w:val="22"/>
        </w:rPr>
        <w:t xml:space="preserve"> </w:t>
      </w:r>
      <w:r w:rsidR="00D04974" w:rsidRPr="00E517AD">
        <w:rPr>
          <w:rFonts w:ascii="Arial" w:eastAsia="Calibri" w:hAnsi="Arial" w:cs="Arial"/>
          <w:sz w:val="22"/>
          <w:szCs w:val="22"/>
        </w:rPr>
        <w:t xml:space="preserve">wzrost </w:t>
      </w:r>
      <w:r w:rsidRPr="00E517AD">
        <w:rPr>
          <w:rFonts w:ascii="Arial" w:eastAsia="Calibri" w:hAnsi="Arial" w:cs="Arial"/>
          <w:sz w:val="22"/>
          <w:szCs w:val="22"/>
        </w:rPr>
        <w:t>bezpieczeństwa i komfortu jazdy</w:t>
      </w:r>
      <w:r w:rsidR="00D04974" w:rsidRPr="00E517AD">
        <w:rPr>
          <w:rFonts w:ascii="Arial" w:eastAsia="Calibri" w:hAnsi="Arial" w:cs="Arial"/>
          <w:sz w:val="22"/>
          <w:szCs w:val="22"/>
        </w:rPr>
        <w:t>.</w:t>
      </w:r>
    </w:p>
    <w:p w14:paraId="4B4A6DEB" w14:textId="77777777" w:rsidR="00B85E6F" w:rsidRPr="00E517AD" w:rsidRDefault="006061BE" w:rsidP="0014426F">
      <w:pPr>
        <w:numPr>
          <w:ilvl w:val="1"/>
          <w:numId w:val="47"/>
        </w:numPr>
        <w:spacing w:after="240"/>
        <w:rPr>
          <w:rFonts w:ascii="Arial" w:hAnsi="Arial" w:cs="Arial"/>
          <w:sz w:val="22"/>
          <w:szCs w:val="22"/>
        </w:rPr>
      </w:pPr>
      <w:r w:rsidRPr="00E517AD">
        <w:rPr>
          <w:rFonts w:ascii="Arial" w:hAnsi="Arial" w:cs="Arial"/>
          <w:sz w:val="22"/>
          <w:szCs w:val="22"/>
        </w:rPr>
        <w:t>zakup i modernizacja taboru kolejowego, w tym niskoemisyjnego</w:t>
      </w:r>
      <w:r w:rsidR="00B85E6F" w:rsidRPr="00E517AD">
        <w:rPr>
          <w:rFonts w:ascii="Arial" w:hAnsi="Arial" w:cs="Arial"/>
          <w:sz w:val="22"/>
          <w:szCs w:val="22"/>
        </w:rPr>
        <w:t>;</w:t>
      </w:r>
    </w:p>
    <w:p w14:paraId="0167BFDE" w14:textId="77777777" w:rsidR="00B85E6F" w:rsidRPr="00E517AD" w:rsidRDefault="00B85E6F" w:rsidP="00846A10">
      <w:pPr>
        <w:spacing w:after="240"/>
        <w:ind w:left="708"/>
        <w:rPr>
          <w:rFonts w:ascii="Arial" w:eastAsia="Calibri" w:hAnsi="Arial" w:cs="Arial"/>
          <w:sz w:val="22"/>
          <w:szCs w:val="22"/>
        </w:rPr>
      </w:pPr>
      <w:r w:rsidRPr="00E517AD">
        <w:rPr>
          <w:rFonts w:ascii="Arial" w:hAnsi="Arial" w:cs="Arial"/>
          <w:sz w:val="22"/>
          <w:szCs w:val="22"/>
        </w:rPr>
        <w:t xml:space="preserve">Realizacja tych zamierzeń wpłynie na zwiększenie komfortu jazdy, zwiększenie pojemności taboru i poprawę bezpieczeństwa podróży. Zakup niskoemisyjnego taboru przyczyni się do rozwoju transportu publicznego przy jednoczesnej ochronie środowiska. </w:t>
      </w:r>
      <w:r w:rsidRPr="00E517AD">
        <w:rPr>
          <w:rFonts w:ascii="Arial" w:eastAsia="Calibri" w:hAnsi="Arial" w:cs="Arial"/>
          <w:sz w:val="22"/>
          <w:szCs w:val="22"/>
        </w:rPr>
        <w:t xml:space="preserve">Nowe oraz modernizowane pojazdy wyposażone będą w system </w:t>
      </w:r>
      <w:r w:rsidRPr="00E517AD">
        <w:rPr>
          <w:rFonts w:ascii="Arial" w:eastAsia="Calibri" w:hAnsi="Arial" w:cs="Arial"/>
          <w:sz w:val="22"/>
          <w:szCs w:val="22"/>
        </w:rPr>
        <w:lastRenderedPageBreak/>
        <w:t>ERTMS</w:t>
      </w:r>
      <w:r w:rsidRPr="00E517AD">
        <w:rPr>
          <w:rStyle w:val="Odwoanieprzypisudolnego"/>
          <w:rFonts w:ascii="Arial" w:eastAsia="Calibri" w:hAnsi="Arial" w:cs="Arial"/>
          <w:sz w:val="22"/>
          <w:szCs w:val="22"/>
        </w:rPr>
        <w:footnoteReference w:id="85"/>
      </w:r>
      <w:r w:rsidRPr="00E517AD">
        <w:rPr>
          <w:rFonts w:ascii="Arial" w:eastAsia="Calibri" w:hAnsi="Arial" w:cs="Arial"/>
          <w:sz w:val="22"/>
          <w:szCs w:val="22"/>
        </w:rPr>
        <w:t xml:space="preserve"> zapewniając</w:t>
      </w:r>
      <w:r w:rsidR="00633DC3" w:rsidRPr="00E517AD">
        <w:rPr>
          <w:rFonts w:ascii="Arial" w:eastAsia="Calibri" w:hAnsi="Arial" w:cs="Arial"/>
          <w:sz w:val="22"/>
          <w:szCs w:val="22"/>
        </w:rPr>
        <w:t>y</w:t>
      </w:r>
      <w:r w:rsidRPr="00E517AD">
        <w:rPr>
          <w:rFonts w:ascii="Arial" w:eastAsia="Calibri" w:hAnsi="Arial" w:cs="Arial"/>
          <w:sz w:val="22"/>
          <w:szCs w:val="22"/>
        </w:rPr>
        <w:t xml:space="preserve"> sygnalizację</w:t>
      </w:r>
      <w:r w:rsidR="00633DC3" w:rsidRPr="00E517AD">
        <w:rPr>
          <w:rFonts w:ascii="Arial" w:eastAsia="Calibri" w:hAnsi="Arial" w:cs="Arial"/>
          <w:sz w:val="22"/>
          <w:szCs w:val="22"/>
        </w:rPr>
        <w:t xml:space="preserve"> </w:t>
      </w:r>
      <w:r w:rsidRPr="00E517AD">
        <w:rPr>
          <w:rFonts w:ascii="Arial" w:eastAsia="Calibri" w:hAnsi="Arial" w:cs="Arial"/>
          <w:sz w:val="22"/>
          <w:szCs w:val="22"/>
        </w:rPr>
        <w:t>kabinową oraz kontrolę pracy maszynisty przy zwiększonym poziomie bezpieczeństwa.</w:t>
      </w:r>
    </w:p>
    <w:p w14:paraId="043865EB" w14:textId="77777777" w:rsidR="006061BE" w:rsidRPr="00E517AD" w:rsidRDefault="006061BE" w:rsidP="0014426F">
      <w:pPr>
        <w:numPr>
          <w:ilvl w:val="1"/>
          <w:numId w:val="47"/>
        </w:numPr>
        <w:spacing w:after="240"/>
        <w:rPr>
          <w:rFonts w:ascii="Arial" w:hAnsi="Arial" w:cs="Arial"/>
          <w:sz w:val="22"/>
          <w:szCs w:val="22"/>
        </w:rPr>
      </w:pPr>
      <w:r w:rsidRPr="00E517AD">
        <w:rPr>
          <w:rFonts w:ascii="Arial" w:hAnsi="Arial" w:cs="Arial"/>
          <w:sz w:val="22"/>
          <w:szCs w:val="22"/>
        </w:rPr>
        <w:t>budowa i modernizacja zapleczy technicznych do obsługi i serwisowania pojazdów szynowych</w:t>
      </w:r>
      <w:r w:rsidR="00CA3AC8" w:rsidRPr="00E517AD">
        <w:rPr>
          <w:rFonts w:ascii="Arial" w:hAnsi="Arial" w:cs="Arial"/>
          <w:sz w:val="22"/>
          <w:szCs w:val="22"/>
        </w:rPr>
        <w:t>;</w:t>
      </w:r>
    </w:p>
    <w:p w14:paraId="02AA99AE" w14:textId="77777777" w:rsidR="00CA3AC8" w:rsidRPr="00E517AD" w:rsidRDefault="00A95FF0" w:rsidP="00846A10">
      <w:pPr>
        <w:spacing w:after="240"/>
        <w:ind w:left="708"/>
        <w:rPr>
          <w:rFonts w:ascii="Arial" w:hAnsi="Arial" w:cs="Arial"/>
          <w:sz w:val="22"/>
          <w:szCs w:val="22"/>
        </w:rPr>
      </w:pPr>
      <w:r w:rsidRPr="00E517AD">
        <w:rPr>
          <w:rFonts w:ascii="Arial" w:hAnsi="Arial" w:cs="Arial"/>
          <w:sz w:val="22"/>
          <w:szCs w:val="22"/>
        </w:rPr>
        <w:t xml:space="preserve">Realizacja tych inwestycji </w:t>
      </w:r>
      <w:r w:rsidR="00CA3AC8" w:rsidRPr="00E517AD">
        <w:rPr>
          <w:rFonts w:ascii="Arial" w:hAnsi="Arial" w:cs="Arial"/>
          <w:sz w:val="22"/>
          <w:szCs w:val="22"/>
        </w:rPr>
        <w:t>przyczyni się do zwiększenia jakości i efektywności oferowanych usług oraz umożliwi zapewnienie płynności w realizacji przewozów i optymalizacji wykorzystania parku taborowego.</w:t>
      </w:r>
    </w:p>
    <w:p w14:paraId="65D654C0" w14:textId="77777777" w:rsidR="00C0354E" w:rsidRPr="00E517AD" w:rsidRDefault="006061BE" w:rsidP="0014426F">
      <w:pPr>
        <w:numPr>
          <w:ilvl w:val="1"/>
          <w:numId w:val="47"/>
        </w:numPr>
        <w:spacing w:after="240"/>
        <w:rPr>
          <w:rFonts w:ascii="Arial" w:hAnsi="Arial" w:cs="Arial"/>
          <w:sz w:val="22"/>
          <w:szCs w:val="22"/>
        </w:rPr>
      </w:pPr>
      <w:r w:rsidRPr="00E517AD">
        <w:rPr>
          <w:rFonts w:ascii="Arial" w:hAnsi="Arial" w:cs="Arial"/>
          <w:sz w:val="22"/>
          <w:szCs w:val="22"/>
        </w:rPr>
        <w:t>modernizacja systemów informacji pasażerskiej,</w:t>
      </w:r>
      <w:r w:rsidR="00C0354E" w:rsidRPr="00E517AD">
        <w:rPr>
          <w:rFonts w:ascii="Arial" w:hAnsi="Arial" w:cs="Arial"/>
          <w:sz w:val="22"/>
          <w:szCs w:val="22"/>
        </w:rPr>
        <w:t xml:space="preserve"> służąca podniesieniu standardu jakości świadczonych usług. </w:t>
      </w:r>
    </w:p>
    <w:p w14:paraId="6A7E2E95" w14:textId="77777777" w:rsidR="006061BE" w:rsidRPr="00E517AD" w:rsidRDefault="00E403E6" w:rsidP="00846A10">
      <w:pPr>
        <w:pStyle w:val="Bezodstpw"/>
        <w:numPr>
          <w:ilvl w:val="0"/>
          <w:numId w:val="48"/>
        </w:numPr>
        <w:spacing w:before="0" w:after="240"/>
        <w:jc w:val="left"/>
        <w:rPr>
          <w:rFonts w:ascii="Arial" w:hAnsi="Arial" w:cs="Arial"/>
        </w:rPr>
      </w:pPr>
      <w:r w:rsidRPr="00E517AD">
        <w:rPr>
          <w:rFonts w:ascii="Arial" w:hAnsi="Arial" w:cs="Arial"/>
          <w:lang w:val="pl-PL"/>
        </w:rPr>
        <w:t>drogowe</w:t>
      </w:r>
      <w:r w:rsidR="006061BE" w:rsidRPr="00E517AD">
        <w:rPr>
          <w:rFonts w:ascii="Arial" w:hAnsi="Arial" w:cs="Arial"/>
        </w:rPr>
        <w:t>:</w:t>
      </w:r>
    </w:p>
    <w:p w14:paraId="05CDE792" w14:textId="77777777" w:rsidR="00547C73" w:rsidRPr="00E517AD" w:rsidRDefault="00547C73" w:rsidP="0014426F">
      <w:pPr>
        <w:numPr>
          <w:ilvl w:val="1"/>
          <w:numId w:val="47"/>
        </w:numPr>
        <w:spacing w:after="240"/>
        <w:rPr>
          <w:rFonts w:ascii="Arial" w:hAnsi="Arial" w:cs="Arial"/>
          <w:sz w:val="22"/>
          <w:szCs w:val="22"/>
        </w:rPr>
      </w:pPr>
      <w:r w:rsidRPr="00E517AD">
        <w:rPr>
          <w:rFonts w:ascii="Arial" w:hAnsi="Arial" w:cs="Arial"/>
          <w:sz w:val="22"/>
          <w:szCs w:val="22"/>
        </w:rPr>
        <w:t>budowa i przebudowa dróg</w:t>
      </w:r>
      <w:r w:rsidR="00E20604" w:rsidRPr="00E517AD">
        <w:rPr>
          <w:rFonts w:ascii="Arial" w:hAnsi="Arial" w:cs="Arial"/>
          <w:sz w:val="22"/>
          <w:szCs w:val="22"/>
        </w:rPr>
        <w:t>;</w:t>
      </w:r>
    </w:p>
    <w:p w14:paraId="47396C8F" w14:textId="77777777" w:rsidR="00880A27" w:rsidRPr="00E517AD" w:rsidRDefault="00E20604" w:rsidP="00846A10">
      <w:pPr>
        <w:spacing w:after="240"/>
        <w:ind w:left="708"/>
        <w:rPr>
          <w:rFonts w:ascii="Arial" w:hAnsi="Arial" w:cs="Arial"/>
          <w:sz w:val="22"/>
          <w:szCs w:val="22"/>
        </w:rPr>
      </w:pPr>
      <w:r w:rsidRPr="00E517AD">
        <w:rPr>
          <w:rFonts w:ascii="Arial" w:hAnsi="Arial" w:cs="Arial"/>
          <w:sz w:val="22"/>
          <w:szCs w:val="22"/>
        </w:rPr>
        <w:t>Planowana b</w:t>
      </w:r>
      <w:r w:rsidR="00880A27" w:rsidRPr="00E517AD">
        <w:rPr>
          <w:rFonts w:ascii="Arial" w:hAnsi="Arial" w:cs="Arial"/>
          <w:sz w:val="22"/>
          <w:szCs w:val="22"/>
        </w:rPr>
        <w:t>udowa i przebudowa dróg wojewódzkich, na odcinkach leżących w ciągach komunikacyjnych</w:t>
      </w:r>
      <w:r w:rsidRPr="00E517AD">
        <w:rPr>
          <w:rFonts w:ascii="Arial" w:hAnsi="Arial" w:cs="Arial"/>
          <w:sz w:val="22"/>
          <w:szCs w:val="22"/>
        </w:rPr>
        <w:t>,</w:t>
      </w:r>
      <w:r w:rsidR="00880A27" w:rsidRPr="00E517AD">
        <w:rPr>
          <w:rFonts w:ascii="Arial" w:hAnsi="Arial" w:cs="Arial"/>
          <w:sz w:val="22"/>
          <w:szCs w:val="22"/>
        </w:rPr>
        <w:t xml:space="preserve"> stanowiących połączenie z systemem dróg krajowych lub siecią TEN-T oraz najważniejszych odcinków dróg w poszczególnych subregionach województwa, przyczyni się do poprawy bezpieczeństwa i przepustowości ruchu na tych drogach oraz polepszenia parametrów technicznych dróg, zwiększając m.in. ich nośność i przepustowość. </w:t>
      </w:r>
      <w:r w:rsidRPr="00E517AD">
        <w:rPr>
          <w:rFonts w:ascii="Arial" w:hAnsi="Arial" w:cs="Arial"/>
          <w:sz w:val="22"/>
          <w:szCs w:val="22"/>
        </w:rPr>
        <w:t xml:space="preserve">Realizacja tych inwestycji wpłynie na </w:t>
      </w:r>
      <w:r w:rsidR="00880A27" w:rsidRPr="00E517AD">
        <w:rPr>
          <w:rFonts w:ascii="Arial" w:hAnsi="Arial" w:cs="Arial"/>
          <w:sz w:val="22"/>
          <w:szCs w:val="22"/>
        </w:rPr>
        <w:t xml:space="preserve">poprawę dostępności zewnętrznej i wewnętrznej regionu, co w efekcie przełoży się na zwiększenie mobilności mieszkańców oraz rozwój społeczny i gospodarczy województwa, a także wzrost jego konkurencyjności </w:t>
      </w:r>
      <w:r w:rsidRPr="00E517AD">
        <w:rPr>
          <w:rFonts w:ascii="Arial" w:hAnsi="Arial" w:cs="Arial"/>
          <w:sz w:val="22"/>
          <w:szCs w:val="22"/>
        </w:rPr>
        <w:t>(</w:t>
      </w:r>
      <w:r w:rsidR="00880A27" w:rsidRPr="00E517AD">
        <w:rPr>
          <w:rFonts w:ascii="Arial" w:hAnsi="Arial" w:cs="Arial"/>
          <w:sz w:val="22"/>
          <w:szCs w:val="22"/>
        </w:rPr>
        <w:t>w układzie krajowym i międzynarodowym</w:t>
      </w:r>
      <w:r w:rsidRPr="00E517AD">
        <w:rPr>
          <w:rFonts w:ascii="Arial" w:hAnsi="Arial" w:cs="Arial"/>
          <w:sz w:val="22"/>
          <w:szCs w:val="22"/>
        </w:rPr>
        <w:t>).</w:t>
      </w:r>
    </w:p>
    <w:p w14:paraId="01067D59" w14:textId="77777777" w:rsidR="00E20604" w:rsidRPr="00E517AD" w:rsidRDefault="00E20604" w:rsidP="00846A10">
      <w:pPr>
        <w:numPr>
          <w:ilvl w:val="0"/>
          <w:numId w:val="47"/>
        </w:numPr>
        <w:spacing w:after="240"/>
        <w:ind w:left="714" w:hanging="357"/>
        <w:rPr>
          <w:rFonts w:ascii="Arial" w:hAnsi="Arial" w:cs="Arial"/>
          <w:sz w:val="22"/>
          <w:szCs w:val="22"/>
        </w:rPr>
      </w:pPr>
      <w:r w:rsidRPr="00E517AD">
        <w:rPr>
          <w:rFonts w:ascii="Arial" w:hAnsi="Arial" w:cs="Arial"/>
          <w:sz w:val="22"/>
          <w:szCs w:val="22"/>
        </w:rPr>
        <w:t xml:space="preserve">budowa obwodnic miast, które przyczynią się do wyprowadzenia z nich ruchu tranzytowego, co w konsekwencji doprowadzi do poprawy bezpieczeństwa mieszkańców miast oraz stanu środowiska </w:t>
      </w:r>
      <w:r w:rsidR="00EB5F20" w:rsidRPr="00E517AD">
        <w:rPr>
          <w:rFonts w:ascii="Arial" w:hAnsi="Arial" w:cs="Arial"/>
          <w:sz w:val="22"/>
          <w:szCs w:val="22"/>
        </w:rPr>
        <w:t>przyrodnicz</w:t>
      </w:r>
      <w:r w:rsidRPr="00E517AD">
        <w:rPr>
          <w:rFonts w:ascii="Arial" w:hAnsi="Arial" w:cs="Arial"/>
          <w:sz w:val="22"/>
          <w:szCs w:val="22"/>
        </w:rPr>
        <w:t>ego.</w:t>
      </w:r>
    </w:p>
    <w:p w14:paraId="7103792D" w14:textId="77777777" w:rsidR="006061BE" w:rsidRPr="00E517AD" w:rsidRDefault="00547C73" w:rsidP="00846A10">
      <w:pPr>
        <w:numPr>
          <w:ilvl w:val="0"/>
          <w:numId w:val="47"/>
        </w:numPr>
        <w:spacing w:after="240"/>
        <w:ind w:left="714" w:hanging="357"/>
        <w:rPr>
          <w:rFonts w:ascii="Arial" w:hAnsi="Arial" w:cs="Arial"/>
          <w:sz w:val="22"/>
          <w:szCs w:val="22"/>
        </w:rPr>
      </w:pPr>
      <w:r w:rsidRPr="00E517AD">
        <w:rPr>
          <w:rFonts w:ascii="Arial" w:hAnsi="Arial" w:cs="Arial"/>
          <w:sz w:val="22"/>
          <w:szCs w:val="22"/>
        </w:rPr>
        <w:t>inwestycje wpływające na poprawę bezpieczeństwa ruchu drogowego,</w:t>
      </w:r>
    </w:p>
    <w:p w14:paraId="2D4C95E2" w14:textId="77777777" w:rsidR="00547C73" w:rsidRPr="00E517AD" w:rsidRDefault="00547C73" w:rsidP="00846A10">
      <w:pPr>
        <w:pStyle w:val="Bezodstpw"/>
        <w:numPr>
          <w:ilvl w:val="0"/>
          <w:numId w:val="48"/>
        </w:numPr>
        <w:spacing w:before="0" w:after="240"/>
        <w:jc w:val="left"/>
        <w:rPr>
          <w:rFonts w:ascii="Arial" w:hAnsi="Arial" w:cs="Arial"/>
        </w:rPr>
      </w:pPr>
      <w:r w:rsidRPr="00E517AD">
        <w:rPr>
          <w:rFonts w:ascii="Arial" w:hAnsi="Arial" w:cs="Arial"/>
          <w:lang w:val="pl-PL"/>
        </w:rPr>
        <w:t>pozostał</w:t>
      </w:r>
      <w:r w:rsidRPr="00E517AD">
        <w:rPr>
          <w:rFonts w:ascii="Arial" w:hAnsi="Arial" w:cs="Arial"/>
        </w:rPr>
        <w:t>e:</w:t>
      </w:r>
    </w:p>
    <w:p w14:paraId="6E1EB8B8" w14:textId="77777777" w:rsidR="00D559AA" w:rsidRPr="00E517AD" w:rsidRDefault="00D559AA" w:rsidP="0014426F">
      <w:pPr>
        <w:numPr>
          <w:ilvl w:val="1"/>
          <w:numId w:val="47"/>
        </w:numPr>
        <w:spacing w:after="240"/>
        <w:rPr>
          <w:rFonts w:ascii="Arial" w:hAnsi="Arial" w:cs="Arial"/>
          <w:sz w:val="22"/>
          <w:szCs w:val="22"/>
        </w:rPr>
      </w:pPr>
      <w:r w:rsidRPr="00E517AD">
        <w:rPr>
          <w:rFonts w:ascii="Arial" w:hAnsi="Arial" w:cs="Arial"/>
          <w:sz w:val="22"/>
          <w:szCs w:val="22"/>
        </w:rPr>
        <w:t>budowa tras rowerowych</w:t>
      </w:r>
      <w:r w:rsidR="009F1253" w:rsidRPr="00E517AD">
        <w:rPr>
          <w:rFonts w:ascii="Arial" w:hAnsi="Arial" w:cs="Arial"/>
          <w:sz w:val="22"/>
          <w:szCs w:val="22"/>
        </w:rPr>
        <w:t>;</w:t>
      </w:r>
    </w:p>
    <w:p w14:paraId="2BA15ED6" w14:textId="77777777" w:rsidR="00D261DA" w:rsidRPr="00E517AD" w:rsidRDefault="00D261DA" w:rsidP="00846A10">
      <w:pPr>
        <w:spacing w:after="240"/>
        <w:ind w:left="708"/>
        <w:rPr>
          <w:rFonts w:ascii="Arial" w:hAnsi="Arial" w:cs="Arial"/>
          <w:sz w:val="22"/>
          <w:szCs w:val="22"/>
        </w:rPr>
      </w:pPr>
      <w:r w:rsidRPr="00E517AD">
        <w:rPr>
          <w:rFonts w:ascii="Arial" w:hAnsi="Arial" w:cs="Arial"/>
          <w:sz w:val="22"/>
          <w:szCs w:val="22"/>
        </w:rPr>
        <w:t xml:space="preserve">Istotne znaczenie </w:t>
      </w:r>
      <w:r w:rsidR="009A1876" w:rsidRPr="00E517AD">
        <w:rPr>
          <w:rFonts w:ascii="Arial" w:hAnsi="Arial" w:cs="Arial"/>
          <w:sz w:val="22"/>
          <w:szCs w:val="22"/>
        </w:rPr>
        <w:t xml:space="preserve">dla poprawy jakości powietrza oraz środowiska przyrodniczego </w:t>
      </w:r>
      <w:r w:rsidRPr="00E517AD">
        <w:rPr>
          <w:rFonts w:ascii="Arial" w:hAnsi="Arial" w:cs="Arial"/>
          <w:sz w:val="22"/>
          <w:szCs w:val="22"/>
        </w:rPr>
        <w:t xml:space="preserve">będzie miało stworzenie spójnej sieci szkieletowej tras rowerowych w skali województwa oraz wdrożenie standardów infrastruktury rowerowej na poziomie regionalnym. Utworzenie kompleksowej sieci tras rowerowych na Mazowszu znacząco poprawi warunki ruchu oraz zwiększy atrakcyjność regionu, jako miejsca zamieszkania i wypoczynku. Większy udział ruchu rowerowego zmniejszy zatory na drogach i pozytywnie wpłynie na jakość powietrza oraz zdrowie mieszkańców. </w:t>
      </w:r>
    </w:p>
    <w:p w14:paraId="68BFF21C" w14:textId="77777777" w:rsidR="00D559AA" w:rsidRPr="00E517AD" w:rsidRDefault="00D559AA" w:rsidP="0014426F">
      <w:pPr>
        <w:numPr>
          <w:ilvl w:val="1"/>
          <w:numId w:val="47"/>
        </w:numPr>
        <w:spacing w:after="240"/>
        <w:rPr>
          <w:rFonts w:ascii="Arial" w:hAnsi="Arial" w:cs="Arial"/>
          <w:sz w:val="22"/>
          <w:szCs w:val="22"/>
        </w:rPr>
      </w:pPr>
      <w:r w:rsidRPr="00E517AD">
        <w:rPr>
          <w:rFonts w:ascii="Arial" w:hAnsi="Arial" w:cs="Arial"/>
          <w:sz w:val="22"/>
          <w:szCs w:val="22"/>
        </w:rPr>
        <w:t>zakup autobusów niskoemisyjnych,</w:t>
      </w:r>
    </w:p>
    <w:p w14:paraId="26B8091F" w14:textId="77777777" w:rsidR="009F1253" w:rsidRPr="00E517AD" w:rsidRDefault="009F1253" w:rsidP="00846A10">
      <w:pPr>
        <w:spacing w:after="240"/>
        <w:ind w:left="708"/>
        <w:rPr>
          <w:rFonts w:ascii="Arial" w:hAnsi="Arial" w:cs="Arial"/>
          <w:sz w:val="22"/>
          <w:szCs w:val="22"/>
        </w:rPr>
      </w:pPr>
      <w:r w:rsidRPr="00E517AD">
        <w:rPr>
          <w:rFonts w:ascii="Arial" w:hAnsi="Arial" w:cs="Arial"/>
          <w:sz w:val="22"/>
          <w:szCs w:val="22"/>
        </w:rPr>
        <w:t xml:space="preserve">Transport autobusowy o napędzie wodorowym, hybrydowym lub/i elektrycznym, stanowiący uzupełnienie dla transportu kolejowego, umożliwi lepszą obsługę </w:t>
      </w:r>
      <w:r w:rsidRPr="00E517AD">
        <w:rPr>
          <w:rFonts w:ascii="Arial" w:hAnsi="Arial" w:cs="Arial"/>
          <w:sz w:val="22"/>
          <w:szCs w:val="22"/>
        </w:rPr>
        <w:lastRenderedPageBreak/>
        <w:t>transportową w peryferyjnych i słabiej zaludnionych obszarach województwa, przez które nie przebiegają linie kolejowe, dowożąc pasażerów z tych obszarów do najbliższej stacji kolejowej</w:t>
      </w:r>
    </w:p>
    <w:p w14:paraId="7D42A1C8" w14:textId="77777777" w:rsidR="00D559AA" w:rsidRPr="00E517AD" w:rsidRDefault="00D559AA" w:rsidP="0014426F">
      <w:pPr>
        <w:numPr>
          <w:ilvl w:val="1"/>
          <w:numId w:val="47"/>
        </w:numPr>
        <w:spacing w:after="240"/>
        <w:rPr>
          <w:rFonts w:ascii="Arial" w:hAnsi="Arial" w:cs="Arial"/>
          <w:sz w:val="22"/>
          <w:szCs w:val="22"/>
        </w:rPr>
      </w:pPr>
      <w:r w:rsidRPr="00E517AD">
        <w:rPr>
          <w:rFonts w:ascii="Arial" w:hAnsi="Arial" w:cs="Arial"/>
          <w:sz w:val="22"/>
          <w:szCs w:val="22"/>
        </w:rPr>
        <w:t>inwestycje w transport niskoemisyjny, w tym innowacyjne środki komunikacji,</w:t>
      </w:r>
    </w:p>
    <w:p w14:paraId="0045665A" w14:textId="77777777" w:rsidR="00762258" w:rsidRPr="00E517AD" w:rsidRDefault="009A1876" w:rsidP="00846A10">
      <w:pPr>
        <w:spacing w:after="240"/>
        <w:ind w:left="708"/>
        <w:rPr>
          <w:rFonts w:ascii="Arial" w:hAnsi="Arial" w:cs="Arial"/>
          <w:sz w:val="22"/>
          <w:szCs w:val="22"/>
        </w:rPr>
      </w:pPr>
      <w:r w:rsidRPr="00E517AD">
        <w:rPr>
          <w:rFonts w:ascii="Arial" w:hAnsi="Arial" w:cs="Arial"/>
          <w:sz w:val="22"/>
          <w:szCs w:val="22"/>
        </w:rPr>
        <w:t>Istotne znaczenie w rozwoju sieci transportowej Mazowsza będą miały inwestycje w niskoemisyjny transport, w tym innowacyjne środki komunikacji takie jak np. lekki tramwaj</w:t>
      </w:r>
      <w:r w:rsidR="00762258" w:rsidRPr="00E517AD">
        <w:rPr>
          <w:rFonts w:ascii="Arial" w:hAnsi="Arial" w:cs="Arial"/>
          <w:sz w:val="22"/>
          <w:szCs w:val="22"/>
        </w:rPr>
        <w:t xml:space="preserve">, </w:t>
      </w:r>
      <w:r w:rsidRPr="00E517AD">
        <w:rPr>
          <w:rFonts w:ascii="Arial" w:hAnsi="Arial" w:cs="Arial"/>
          <w:sz w:val="22"/>
          <w:szCs w:val="22"/>
        </w:rPr>
        <w:t xml:space="preserve">które przyczynią się do poprawy stanu środowiska przyrodniczego. </w:t>
      </w:r>
    </w:p>
    <w:p w14:paraId="0174455E" w14:textId="77777777" w:rsidR="009F1253" w:rsidRPr="00E517AD" w:rsidRDefault="009F1253" w:rsidP="0014426F">
      <w:pPr>
        <w:numPr>
          <w:ilvl w:val="1"/>
          <w:numId w:val="47"/>
        </w:numPr>
        <w:spacing w:after="240"/>
        <w:rPr>
          <w:rFonts w:ascii="Arial" w:hAnsi="Arial" w:cs="Arial"/>
          <w:sz w:val="22"/>
          <w:szCs w:val="22"/>
        </w:rPr>
      </w:pPr>
      <w:r w:rsidRPr="00E517AD">
        <w:rPr>
          <w:rFonts w:ascii="Arial" w:hAnsi="Arial" w:cs="Arial"/>
          <w:sz w:val="22"/>
          <w:szCs w:val="22"/>
        </w:rPr>
        <w:t>budowa infrastruktury niezbędnej do obsługi pojazdów niskoemisyjnych;</w:t>
      </w:r>
    </w:p>
    <w:p w14:paraId="6495E33E" w14:textId="77777777" w:rsidR="009F1253" w:rsidRPr="00E517AD" w:rsidRDefault="009F1253" w:rsidP="00846A10">
      <w:pPr>
        <w:spacing w:after="240"/>
        <w:ind w:left="708"/>
        <w:rPr>
          <w:rFonts w:ascii="Arial" w:hAnsi="Arial" w:cs="Arial"/>
          <w:sz w:val="22"/>
          <w:szCs w:val="22"/>
        </w:rPr>
      </w:pPr>
      <w:r w:rsidRPr="00E517AD">
        <w:rPr>
          <w:rFonts w:ascii="Arial" w:hAnsi="Arial" w:cs="Arial"/>
          <w:sz w:val="22"/>
          <w:szCs w:val="22"/>
        </w:rPr>
        <w:t xml:space="preserve">Zakup niskoemisyjnego taboru wiązał się będzie z koniecznością budowy stacji tankowania lub ładowania wraz z niezbędną infrastrukturą towarzyszącą. </w:t>
      </w:r>
    </w:p>
    <w:p w14:paraId="653B9D4C" w14:textId="7F4E3A3C" w:rsidR="00547C73" w:rsidRPr="00E517AD" w:rsidRDefault="00D559AA" w:rsidP="0014426F">
      <w:pPr>
        <w:numPr>
          <w:ilvl w:val="1"/>
          <w:numId w:val="47"/>
        </w:numPr>
        <w:spacing w:after="240"/>
        <w:rPr>
          <w:rFonts w:ascii="Arial" w:hAnsi="Arial" w:cs="Arial"/>
          <w:sz w:val="22"/>
          <w:szCs w:val="22"/>
        </w:rPr>
      </w:pPr>
      <w:r w:rsidRPr="00E517AD">
        <w:rPr>
          <w:rFonts w:ascii="Arial" w:hAnsi="Arial" w:cs="Arial"/>
          <w:sz w:val="22"/>
          <w:szCs w:val="22"/>
        </w:rPr>
        <w:t xml:space="preserve">inwestycje w integrację systemów transportowych, w szczególności </w:t>
      </w:r>
      <w:r w:rsidR="0014426F" w:rsidRPr="00E517AD">
        <w:rPr>
          <w:rFonts w:ascii="Arial" w:hAnsi="Arial" w:cs="Arial"/>
          <w:sz w:val="22"/>
          <w:szCs w:val="22"/>
        </w:rPr>
        <w:br/>
      </w:r>
      <w:r w:rsidRPr="00E517AD">
        <w:rPr>
          <w:rFonts w:ascii="Arial" w:hAnsi="Arial" w:cs="Arial"/>
          <w:sz w:val="22"/>
          <w:szCs w:val="22"/>
        </w:rPr>
        <w:t>w zakresie integracji taryfowo-biletowej.</w:t>
      </w:r>
    </w:p>
    <w:p w14:paraId="3B0E4E9E" w14:textId="77777777" w:rsidR="00762258" w:rsidRPr="00E517AD" w:rsidRDefault="00762258" w:rsidP="00846A10">
      <w:pPr>
        <w:spacing w:after="240"/>
        <w:ind w:left="708"/>
        <w:rPr>
          <w:rFonts w:ascii="Arial" w:hAnsi="Arial" w:cs="Arial"/>
          <w:sz w:val="22"/>
          <w:szCs w:val="22"/>
        </w:rPr>
      </w:pPr>
      <w:r w:rsidRPr="00E517AD">
        <w:rPr>
          <w:rFonts w:ascii="Arial" w:hAnsi="Arial" w:cs="Arial"/>
          <w:sz w:val="22"/>
          <w:szCs w:val="22"/>
        </w:rPr>
        <w:t>Realizacja działań mających na celu integrację taryfowo – biletową pomiędzy przewoźnikami (typy i ceny biletów, ulgi i zwolnienia, regulaminy przewozów, harmonizacja tras i rozkładów jazdy), w istotny sposób poprawi warunki funkcjonowania publicznego transportu zbiorowego.</w:t>
      </w:r>
    </w:p>
    <w:p w14:paraId="2EEACD5B" w14:textId="77777777" w:rsidR="00112308" w:rsidRPr="00E517AD" w:rsidRDefault="00112308" w:rsidP="00846A10">
      <w:pPr>
        <w:pStyle w:val="Bezodstpw"/>
        <w:spacing w:before="0" w:after="240"/>
        <w:ind w:firstLine="425"/>
        <w:jc w:val="left"/>
        <w:rPr>
          <w:rFonts w:ascii="Arial" w:hAnsi="Arial" w:cs="Arial"/>
          <w:lang w:val="pl-PL" w:eastAsia="pl-PL"/>
        </w:rPr>
      </w:pPr>
      <w:r w:rsidRPr="00E517AD">
        <w:rPr>
          <w:rFonts w:ascii="Arial" w:hAnsi="Arial" w:cs="Arial"/>
          <w:lang w:val="pl-PL" w:eastAsia="pl-PL"/>
        </w:rPr>
        <w:t>Lista projektów na poziomie regionalnym</w:t>
      </w:r>
      <w:r w:rsidR="00C0354E" w:rsidRPr="00E517AD">
        <w:rPr>
          <w:rFonts w:ascii="Arial" w:hAnsi="Arial" w:cs="Arial"/>
          <w:lang w:val="pl-PL" w:eastAsia="pl-PL"/>
        </w:rPr>
        <w:t xml:space="preserve"> </w:t>
      </w:r>
      <w:r w:rsidRPr="00E517AD">
        <w:rPr>
          <w:rFonts w:ascii="Arial" w:hAnsi="Arial" w:cs="Arial"/>
          <w:lang w:val="pl-PL" w:eastAsia="pl-PL"/>
        </w:rPr>
        <w:t>opracowana została w oparciu o uzgodnienia z</w:t>
      </w:r>
      <w:r w:rsidR="00762258" w:rsidRPr="00E517AD">
        <w:rPr>
          <w:rFonts w:ascii="Arial" w:hAnsi="Arial" w:cs="Arial"/>
          <w:lang w:val="pl-PL"/>
        </w:rPr>
        <w:t> </w:t>
      </w:r>
      <w:r w:rsidRPr="00E517AD">
        <w:rPr>
          <w:rFonts w:ascii="Arial" w:hAnsi="Arial" w:cs="Arial"/>
          <w:lang w:val="pl-PL" w:eastAsia="pl-PL"/>
        </w:rPr>
        <w:t xml:space="preserve">najważniejszymi interesariuszami, w tym: </w:t>
      </w:r>
      <w:r w:rsidR="00774F41" w:rsidRPr="00E517AD">
        <w:rPr>
          <w:rFonts w:ascii="Arial" w:hAnsi="Arial" w:cs="Arial"/>
          <w:lang w:val="pl-PL" w:eastAsia="pl-PL"/>
        </w:rPr>
        <w:t>S</w:t>
      </w:r>
      <w:r w:rsidRPr="00E517AD">
        <w:rPr>
          <w:rFonts w:ascii="Arial" w:hAnsi="Arial" w:cs="Arial"/>
          <w:lang w:val="pl-PL" w:eastAsia="pl-PL"/>
        </w:rPr>
        <w:t xml:space="preserve">półką Koleje Mazowieckie </w:t>
      </w:r>
      <w:r w:rsidR="00762258" w:rsidRPr="00E517AD">
        <w:rPr>
          <w:rFonts w:ascii="Arial" w:hAnsi="Arial" w:cs="Arial"/>
          <w:lang w:val="pl-PL" w:eastAsia="pl-PL"/>
        </w:rPr>
        <w:t>-</w:t>
      </w:r>
      <w:r w:rsidRPr="00E517AD">
        <w:rPr>
          <w:rFonts w:ascii="Arial" w:hAnsi="Arial" w:cs="Arial"/>
          <w:lang w:val="pl-PL" w:eastAsia="pl-PL"/>
        </w:rPr>
        <w:t xml:space="preserve"> KM, Spółk</w:t>
      </w:r>
      <w:r w:rsidR="00762258" w:rsidRPr="00E517AD">
        <w:rPr>
          <w:rFonts w:ascii="Arial" w:hAnsi="Arial" w:cs="Arial"/>
          <w:lang w:val="pl-PL" w:eastAsia="pl-PL"/>
        </w:rPr>
        <w:t xml:space="preserve">ą </w:t>
      </w:r>
      <w:r w:rsidRPr="00E517AD">
        <w:rPr>
          <w:rFonts w:ascii="Arial" w:hAnsi="Arial" w:cs="Arial"/>
          <w:lang w:val="pl-PL" w:eastAsia="pl-PL"/>
        </w:rPr>
        <w:t>Warszawską Koleją Dojazdową</w:t>
      </w:r>
      <w:r w:rsidR="00C0354E" w:rsidRPr="00E517AD">
        <w:rPr>
          <w:rFonts w:ascii="Arial" w:hAnsi="Arial" w:cs="Arial"/>
          <w:lang w:val="pl-PL" w:eastAsia="pl-PL"/>
        </w:rPr>
        <w:t xml:space="preserve"> oraz</w:t>
      </w:r>
      <w:r w:rsidRPr="00E517AD">
        <w:rPr>
          <w:rFonts w:ascii="Arial" w:hAnsi="Arial" w:cs="Arial"/>
          <w:lang w:val="pl-PL" w:eastAsia="pl-PL"/>
        </w:rPr>
        <w:t xml:space="preserve"> Mazowieckim Zarządem Dróg Wojewódzkich.</w:t>
      </w:r>
    </w:p>
    <w:p w14:paraId="00D4DA41" w14:textId="77777777" w:rsidR="001B0485" w:rsidRPr="00E517AD" w:rsidRDefault="001B0485" w:rsidP="00846A10">
      <w:pPr>
        <w:pStyle w:val="Bezodstpw"/>
        <w:spacing w:before="0" w:after="240"/>
        <w:ind w:firstLine="425"/>
        <w:jc w:val="left"/>
        <w:rPr>
          <w:rFonts w:ascii="Arial" w:hAnsi="Arial" w:cs="Arial"/>
          <w:lang w:val="pl-PL" w:eastAsia="pl-PL"/>
        </w:rPr>
      </w:pPr>
      <w:r w:rsidRPr="00E517AD">
        <w:rPr>
          <w:rFonts w:ascii="Arial" w:hAnsi="Arial" w:cs="Arial"/>
          <w:lang w:val="pl-PL" w:eastAsia="pl-PL"/>
        </w:rPr>
        <w:t xml:space="preserve">Inwestycje regionalne stanowią podstawę, której istotnym uzupełnieniem będą działania podejmowane na </w:t>
      </w:r>
      <w:r w:rsidR="00762258" w:rsidRPr="00E517AD">
        <w:rPr>
          <w:rFonts w:ascii="Arial" w:hAnsi="Arial" w:cs="Arial"/>
          <w:lang w:val="pl-PL" w:eastAsia="pl-PL"/>
        </w:rPr>
        <w:t>poziomie lokalnym (</w:t>
      </w:r>
      <w:r w:rsidRPr="00E517AD">
        <w:rPr>
          <w:rFonts w:ascii="Arial" w:hAnsi="Arial" w:cs="Arial"/>
          <w:lang w:val="pl-PL" w:eastAsia="pl-PL"/>
        </w:rPr>
        <w:t>powiatowym i gminnym</w:t>
      </w:r>
      <w:r w:rsidR="00762258" w:rsidRPr="00E517AD">
        <w:rPr>
          <w:rFonts w:ascii="Arial" w:hAnsi="Arial" w:cs="Arial"/>
          <w:lang w:val="pl-PL" w:eastAsia="pl-PL"/>
        </w:rPr>
        <w:t>)</w:t>
      </w:r>
      <w:r w:rsidRPr="00E517AD">
        <w:rPr>
          <w:rFonts w:ascii="Arial" w:hAnsi="Arial" w:cs="Arial"/>
          <w:lang w:val="pl-PL" w:eastAsia="pl-PL"/>
        </w:rPr>
        <w:t>.</w:t>
      </w:r>
    </w:p>
    <w:p w14:paraId="00C599F4" w14:textId="77777777" w:rsidR="00583AB2" w:rsidRPr="00E517AD" w:rsidRDefault="00583AB2" w:rsidP="00846A10">
      <w:pPr>
        <w:autoSpaceDE w:val="0"/>
        <w:autoSpaceDN w:val="0"/>
        <w:adjustRightInd w:val="0"/>
        <w:spacing w:before="60" w:after="240"/>
        <w:ind w:firstLine="425"/>
        <w:rPr>
          <w:rFonts w:ascii="Arial" w:hAnsi="Arial" w:cs="Arial"/>
          <w:sz w:val="22"/>
          <w:szCs w:val="22"/>
        </w:rPr>
      </w:pPr>
      <w:r w:rsidRPr="00E517AD">
        <w:rPr>
          <w:rFonts w:ascii="Arial" w:hAnsi="Arial" w:cs="Arial"/>
          <w:sz w:val="22"/>
          <w:szCs w:val="22"/>
        </w:rPr>
        <w:t>Na poziomie lokalnym wyodrębnion</w:t>
      </w:r>
      <w:r w:rsidR="00961861" w:rsidRPr="00E517AD">
        <w:rPr>
          <w:rFonts w:ascii="Arial" w:hAnsi="Arial" w:cs="Arial"/>
          <w:sz w:val="22"/>
          <w:szCs w:val="22"/>
        </w:rPr>
        <w:t>o</w:t>
      </w:r>
      <w:r w:rsidRPr="00E517AD">
        <w:rPr>
          <w:rFonts w:ascii="Arial" w:hAnsi="Arial" w:cs="Arial"/>
          <w:sz w:val="22"/>
          <w:szCs w:val="22"/>
        </w:rPr>
        <w:t xml:space="preserve"> </w:t>
      </w:r>
      <w:r w:rsidR="00961861" w:rsidRPr="00E517AD">
        <w:rPr>
          <w:rFonts w:ascii="Arial" w:hAnsi="Arial" w:cs="Arial"/>
          <w:sz w:val="22"/>
          <w:szCs w:val="22"/>
        </w:rPr>
        <w:t>inwestycje w jednej kategorii. Są to inwestycje pozostałe, do których należy:</w:t>
      </w:r>
    </w:p>
    <w:p w14:paraId="37AFCACF"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budowa/przebudowa dróg,</w:t>
      </w:r>
    </w:p>
    <w:p w14:paraId="6E0429C5"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 xml:space="preserve">budowa obwodnic, </w:t>
      </w:r>
    </w:p>
    <w:p w14:paraId="30C34F7F"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budowa tras rowerowych,</w:t>
      </w:r>
    </w:p>
    <w:p w14:paraId="4FCD8863"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zakup pojazdów niskoemisyjnych,</w:t>
      </w:r>
    </w:p>
    <w:p w14:paraId="1AF62239"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budowa metra oraz linii tramwajowych,</w:t>
      </w:r>
    </w:p>
    <w:p w14:paraId="6F8B9987"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budowa węzłów przesiadkowych,</w:t>
      </w:r>
    </w:p>
    <w:p w14:paraId="598DD26B"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inwestycje wprowadzające udogodnienia dla podróży multimodalnych (w tym centra przesiadkowe, obiekty P&amp;R, B+R, oświetlenie, ITS),</w:t>
      </w:r>
    </w:p>
    <w:p w14:paraId="30CE2ECF"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inwestycje w infrastrukturę pieszą,</w:t>
      </w:r>
    </w:p>
    <w:p w14:paraId="70E6902A"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inwestycje wpływające na ograniczenie emisji z transportu, w tym zakup maszyn/sprzętu do czyszczenia ulic,</w:t>
      </w:r>
    </w:p>
    <w:p w14:paraId="58359AB6" w14:textId="77777777" w:rsidR="00961861" w:rsidRPr="00E517AD" w:rsidRDefault="00961861" w:rsidP="00846A10">
      <w:pPr>
        <w:numPr>
          <w:ilvl w:val="0"/>
          <w:numId w:val="49"/>
        </w:numPr>
        <w:spacing w:after="240"/>
        <w:rPr>
          <w:rFonts w:ascii="Arial" w:hAnsi="Arial" w:cs="Arial"/>
          <w:sz w:val="22"/>
          <w:szCs w:val="22"/>
        </w:rPr>
      </w:pPr>
      <w:r w:rsidRPr="00E517AD">
        <w:rPr>
          <w:rFonts w:ascii="Arial" w:hAnsi="Arial" w:cs="Arial"/>
          <w:sz w:val="22"/>
          <w:szCs w:val="22"/>
        </w:rPr>
        <w:t>inne działania z zakresu zrównoważonego transportu.</w:t>
      </w:r>
    </w:p>
    <w:p w14:paraId="1B7D10E9" w14:textId="77777777" w:rsidR="005F74F1" w:rsidRPr="00EA50F5" w:rsidRDefault="00985724" w:rsidP="00846A10">
      <w:pPr>
        <w:pStyle w:val="Bezodstpw"/>
        <w:spacing w:before="0" w:after="240"/>
        <w:ind w:firstLine="425"/>
        <w:jc w:val="left"/>
        <w:rPr>
          <w:rFonts w:ascii="Arial" w:hAnsi="Arial" w:cs="Arial"/>
          <w:lang w:val="pl-PL" w:eastAsia="pl-PL"/>
        </w:rPr>
      </w:pPr>
      <w:r w:rsidRPr="00EA50F5">
        <w:rPr>
          <w:rFonts w:ascii="Arial" w:hAnsi="Arial" w:cs="Arial"/>
          <w:lang w:val="pl-PL" w:eastAsia="pl-PL"/>
        </w:rPr>
        <w:lastRenderedPageBreak/>
        <w:t>A</w:t>
      </w:r>
      <w:r w:rsidR="005F74F1" w:rsidRPr="00EA50F5">
        <w:rPr>
          <w:rFonts w:ascii="Arial" w:hAnsi="Arial" w:cs="Arial"/>
          <w:lang w:val="pl-PL" w:eastAsia="pl-PL"/>
        </w:rPr>
        <w:t>naliz</w:t>
      </w:r>
      <w:r w:rsidRPr="00EA50F5">
        <w:rPr>
          <w:rFonts w:ascii="Arial" w:hAnsi="Arial" w:cs="Arial"/>
          <w:lang w:val="pl-PL" w:eastAsia="pl-PL"/>
        </w:rPr>
        <w:t>a</w:t>
      </w:r>
      <w:r w:rsidR="005F74F1" w:rsidRPr="00EA50F5">
        <w:rPr>
          <w:rFonts w:ascii="Arial" w:hAnsi="Arial" w:cs="Arial"/>
          <w:lang w:val="pl-PL" w:eastAsia="pl-PL"/>
        </w:rPr>
        <w:t xml:space="preserve"> zaproponowanych</w:t>
      </w:r>
      <w:r w:rsidRPr="00EA50F5">
        <w:rPr>
          <w:rFonts w:ascii="Arial" w:hAnsi="Arial" w:cs="Arial"/>
          <w:lang w:val="pl-PL" w:eastAsia="pl-PL"/>
        </w:rPr>
        <w:t xml:space="preserve"> na poziomie lokalnym </w:t>
      </w:r>
      <w:r w:rsidR="005F74F1" w:rsidRPr="00EA50F5">
        <w:rPr>
          <w:rFonts w:ascii="Arial" w:hAnsi="Arial" w:cs="Arial"/>
          <w:lang w:val="pl-PL" w:eastAsia="pl-PL"/>
        </w:rPr>
        <w:t>działań w</w:t>
      </w:r>
      <w:r w:rsidRPr="00EA50F5">
        <w:rPr>
          <w:rFonts w:ascii="Arial" w:hAnsi="Arial" w:cs="Arial"/>
          <w:lang w:val="pl-PL" w:eastAsia="pl-PL"/>
        </w:rPr>
        <w:t>skazuje na</w:t>
      </w:r>
      <w:r w:rsidR="005F74F1" w:rsidRPr="00EA50F5">
        <w:rPr>
          <w:rFonts w:ascii="Arial" w:hAnsi="Arial" w:cs="Arial"/>
          <w:lang w:val="pl-PL" w:eastAsia="pl-PL"/>
        </w:rPr>
        <w:t xml:space="preserve"> duż</w:t>
      </w:r>
      <w:r w:rsidRPr="00EA50F5">
        <w:rPr>
          <w:rFonts w:ascii="Arial" w:hAnsi="Arial" w:cs="Arial"/>
          <w:lang w:val="pl-PL" w:eastAsia="pl-PL"/>
        </w:rPr>
        <w:t>y</w:t>
      </w:r>
      <w:r w:rsidR="005F74F1" w:rsidRPr="00EA50F5">
        <w:rPr>
          <w:rFonts w:ascii="Arial" w:hAnsi="Arial" w:cs="Arial"/>
          <w:lang w:val="pl-PL" w:eastAsia="pl-PL"/>
        </w:rPr>
        <w:t xml:space="preserve"> </w:t>
      </w:r>
      <w:r w:rsidRPr="00EA50F5">
        <w:rPr>
          <w:rFonts w:ascii="Arial" w:hAnsi="Arial" w:cs="Arial"/>
          <w:lang w:val="pl-PL" w:eastAsia="pl-PL"/>
        </w:rPr>
        <w:t>udział</w:t>
      </w:r>
      <w:r w:rsidR="005F74F1" w:rsidRPr="00EA50F5">
        <w:rPr>
          <w:rFonts w:ascii="Arial" w:hAnsi="Arial" w:cs="Arial"/>
          <w:lang w:val="pl-PL" w:eastAsia="pl-PL"/>
        </w:rPr>
        <w:t xml:space="preserve"> działa</w:t>
      </w:r>
      <w:r w:rsidRPr="00EA50F5">
        <w:rPr>
          <w:rFonts w:ascii="Arial" w:hAnsi="Arial" w:cs="Arial"/>
          <w:lang w:val="pl-PL" w:eastAsia="pl-PL"/>
        </w:rPr>
        <w:t xml:space="preserve">ń związanych z </w:t>
      </w:r>
      <w:r w:rsidR="005F74F1" w:rsidRPr="00EA50F5">
        <w:rPr>
          <w:rFonts w:ascii="Arial" w:hAnsi="Arial" w:cs="Arial"/>
          <w:lang w:val="pl-PL" w:eastAsia="pl-PL"/>
        </w:rPr>
        <w:t>budow</w:t>
      </w:r>
      <w:r w:rsidRPr="00EA50F5">
        <w:rPr>
          <w:rFonts w:ascii="Arial" w:hAnsi="Arial" w:cs="Arial"/>
          <w:lang w:val="pl-PL" w:eastAsia="pl-PL"/>
        </w:rPr>
        <w:t>ą</w:t>
      </w:r>
      <w:r w:rsidR="005F74F1" w:rsidRPr="00EA50F5">
        <w:rPr>
          <w:rFonts w:ascii="Arial" w:hAnsi="Arial" w:cs="Arial"/>
          <w:lang w:val="pl-PL" w:eastAsia="pl-PL"/>
        </w:rPr>
        <w:t>/przebudow</w:t>
      </w:r>
      <w:r w:rsidRPr="00EA50F5">
        <w:rPr>
          <w:rFonts w:ascii="Arial" w:hAnsi="Arial" w:cs="Arial"/>
          <w:lang w:val="pl-PL" w:eastAsia="pl-PL"/>
        </w:rPr>
        <w:t>ą</w:t>
      </w:r>
      <w:r w:rsidR="005F74F1" w:rsidRPr="00EA50F5">
        <w:rPr>
          <w:rFonts w:ascii="Arial" w:hAnsi="Arial" w:cs="Arial"/>
          <w:lang w:val="pl-PL" w:eastAsia="pl-PL"/>
        </w:rPr>
        <w:t xml:space="preserve"> dróg, w tym budow</w:t>
      </w:r>
      <w:r w:rsidRPr="00EA50F5">
        <w:rPr>
          <w:rFonts w:ascii="Arial" w:hAnsi="Arial" w:cs="Arial"/>
          <w:lang w:val="pl-PL" w:eastAsia="pl-PL"/>
        </w:rPr>
        <w:t>ą</w:t>
      </w:r>
      <w:r w:rsidR="005F74F1" w:rsidRPr="00EA50F5">
        <w:rPr>
          <w:rFonts w:ascii="Arial" w:hAnsi="Arial" w:cs="Arial"/>
          <w:lang w:val="pl-PL" w:eastAsia="pl-PL"/>
        </w:rPr>
        <w:t xml:space="preserve"> obwodnic. Ważne będą również inwestycje w transport publiczny, </w:t>
      </w:r>
      <w:r w:rsidRPr="00EA50F5">
        <w:rPr>
          <w:rFonts w:ascii="Arial" w:hAnsi="Arial" w:cs="Arial"/>
          <w:lang w:val="pl-PL" w:eastAsia="pl-PL"/>
        </w:rPr>
        <w:t xml:space="preserve">w tym </w:t>
      </w:r>
      <w:r w:rsidR="005F74F1" w:rsidRPr="00EA50F5">
        <w:rPr>
          <w:rFonts w:ascii="Arial" w:hAnsi="Arial" w:cs="Arial"/>
          <w:lang w:val="pl-PL" w:eastAsia="pl-PL"/>
        </w:rPr>
        <w:t xml:space="preserve">w niskoemisyjny </w:t>
      </w:r>
      <w:r w:rsidRPr="00EA50F5">
        <w:rPr>
          <w:rFonts w:ascii="Arial" w:hAnsi="Arial" w:cs="Arial"/>
          <w:lang w:val="pl-PL" w:eastAsia="pl-PL"/>
        </w:rPr>
        <w:t>(</w:t>
      </w:r>
      <w:r w:rsidR="005F74F1" w:rsidRPr="00EA50F5">
        <w:rPr>
          <w:rFonts w:ascii="Arial" w:hAnsi="Arial" w:cs="Arial"/>
          <w:lang w:val="pl-PL" w:eastAsia="pl-PL"/>
        </w:rPr>
        <w:t>zakup taboru zero</w:t>
      </w:r>
      <w:r w:rsidRPr="00EA50F5">
        <w:rPr>
          <w:rFonts w:ascii="Arial" w:hAnsi="Arial" w:cs="Arial"/>
          <w:lang w:val="pl-PL" w:eastAsia="pl-PL"/>
        </w:rPr>
        <w:t>-</w:t>
      </w:r>
      <w:r w:rsidR="005F74F1" w:rsidRPr="00EA50F5">
        <w:rPr>
          <w:rFonts w:ascii="Arial" w:hAnsi="Arial" w:cs="Arial"/>
          <w:lang w:val="pl-PL" w:eastAsia="pl-PL"/>
        </w:rPr>
        <w:t xml:space="preserve"> i</w:t>
      </w:r>
      <w:r w:rsidRPr="00EA50F5">
        <w:rPr>
          <w:rFonts w:ascii="Arial" w:hAnsi="Arial" w:cs="Arial"/>
          <w:lang w:val="pl-PL" w:eastAsia="pl-PL"/>
        </w:rPr>
        <w:t> </w:t>
      </w:r>
      <w:r w:rsidR="005F74F1" w:rsidRPr="00EA50F5">
        <w:rPr>
          <w:rFonts w:ascii="Arial" w:hAnsi="Arial" w:cs="Arial"/>
          <w:lang w:val="pl-PL" w:eastAsia="pl-PL"/>
        </w:rPr>
        <w:t>niskoemisyjnego</w:t>
      </w:r>
      <w:r w:rsidRPr="00EA50F5">
        <w:rPr>
          <w:rFonts w:ascii="Arial" w:hAnsi="Arial" w:cs="Arial"/>
          <w:lang w:val="pl-PL" w:eastAsia="pl-PL"/>
        </w:rPr>
        <w:t>)</w:t>
      </w:r>
      <w:r w:rsidR="005F74F1" w:rsidRPr="00EA50F5">
        <w:rPr>
          <w:rFonts w:ascii="Arial" w:hAnsi="Arial" w:cs="Arial"/>
          <w:lang w:val="pl-PL" w:eastAsia="pl-PL"/>
        </w:rPr>
        <w:t>, infrastrukturę ładowania pojazdów elektrycznych, budowę i przebudowę ścieżek rowerowych</w:t>
      </w:r>
      <w:r w:rsidRPr="00EA50F5">
        <w:rPr>
          <w:rFonts w:ascii="Arial" w:hAnsi="Arial" w:cs="Arial"/>
          <w:lang w:val="pl-PL" w:eastAsia="pl-PL"/>
        </w:rPr>
        <w:t xml:space="preserve">. </w:t>
      </w:r>
      <w:r w:rsidR="005F74F1" w:rsidRPr="00EA50F5">
        <w:rPr>
          <w:rFonts w:ascii="Arial" w:hAnsi="Arial" w:cs="Arial"/>
          <w:lang w:val="pl-PL" w:eastAsia="pl-PL"/>
        </w:rPr>
        <w:t>Istotne będzie wspieranie zrównoważonej mobilności miejskiej, promowanie zintegrowanego, czystego i bezpiecznego transportu miejskiego. W zakresie zrównoważonej mobilności na szczeblu lokalnym do</w:t>
      </w:r>
      <w:r w:rsidRPr="00EA50F5">
        <w:rPr>
          <w:rFonts w:ascii="Arial" w:hAnsi="Arial" w:cs="Arial"/>
          <w:lang w:val="pl-PL" w:eastAsia="pl-PL"/>
        </w:rPr>
        <w:t xml:space="preserve"> </w:t>
      </w:r>
      <w:r w:rsidR="005F74F1" w:rsidRPr="00EA50F5">
        <w:rPr>
          <w:rFonts w:ascii="Arial" w:hAnsi="Arial" w:cs="Arial"/>
          <w:lang w:val="pl-PL" w:eastAsia="pl-PL"/>
        </w:rPr>
        <w:t xml:space="preserve">najważniejszych działań należeć będą nie tylko inwestycje w sieć transportową, ale i infrastrukturę towarzyszącą usprawniającą mobilność. </w:t>
      </w:r>
    </w:p>
    <w:p w14:paraId="27FE777D" w14:textId="77777777" w:rsidR="00E8325C" w:rsidRPr="00EA50F5" w:rsidRDefault="00E8325C" w:rsidP="0014426F">
      <w:pPr>
        <w:pStyle w:val="Nagwek2"/>
        <w:spacing w:before="240" w:after="240" w:line="240" w:lineRule="auto"/>
        <w:ind w:firstLine="0"/>
        <w:jc w:val="left"/>
        <w:rPr>
          <w:rFonts w:ascii="Arial" w:hAnsi="Arial" w:cs="Arial"/>
          <w:b w:val="0"/>
          <w:bCs w:val="0"/>
          <w:sz w:val="22"/>
          <w:szCs w:val="22"/>
        </w:rPr>
      </w:pPr>
      <w:bookmarkStart w:id="113" w:name="_Toc93669465"/>
      <w:r w:rsidRPr="00EA50F5">
        <w:rPr>
          <w:rFonts w:ascii="Arial" w:hAnsi="Arial" w:cs="Arial"/>
          <w:b w:val="0"/>
          <w:bCs w:val="0"/>
          <w:sz w:val="22"/>
          <w:szCs w:val="22"/>
        </w:rPr>
        <w:t>Przewidywane znaczące oddziaływanie na środowisko</w:t>
      </w:r>
      <w:bookmarkEnd w:id="113"/>
      <w:r w:rsidRPr="00EA50F5">
        <w:rPr>
          <w:rFonts w:ascii="Arial" w:hAnsi="Arial" w:cs="Arial"/>
          <w:b w:val="0"/>
          <w:bCs w:val="0"/>
          <w:sz w:val="22"/>
          <w:szCs w:val="22"/>
        </w:rPr>
        <w:t xml:space="preserve"> </w:t>
      </w:r>
    </w:p>
    <w:p w14:paraId="683ABCC4" w14:textId="77777777" w:rsidR="001C5E96" w:rsidRPr="00EA50F5" w:rsidRDefault="001C5E96" w:rsidP="00846A10">
      <w:pPr>
        <w:spacing w:after="240"/>
        <w:ind w:firstLine="357"/>
        <w:rPr>
          <w:rFonts w:ascii="Arial" w:hAnsi="Arial" w:cs="Arial"/>
          <w:sz w:val="22"/>
          <w:szCs w:val="22"/>
        </w:rPr>
      </w:pPr>
      <w:r w:rsidRPr="00EA50F5">
        <w:rPr>
          <w:rFonts w:ascii="Arial" w:hAnsi="Arial" w:cs="Arial"/>
          <w:sz w:val="22"/>
          <w:szCs w:val="22"/>
        </w:rPr>
        <w:t xml:space="preserve">Ocena potencjalnego oddziaływania na środowisko została przeprowadzona w zakresie </w:t>
      </w:r>
      <w:r w:rsidR="00AB56A2" w:rsidRPr="00EA50F5">
        <w:rPr>
          <w:rFonts w:ascii="Arial" w:hAnsi="Arial" w:cs="Arial"/>
          <w:sz w:val="22"/>
          <w:szCs w:val="22"/>
        </w:rPr>
        <w:t xml:space="preserve">określonych w Prognozie - </w:t>
      </w:r>
      <w:r w:rsidRPr="00EA50F5">
        <w:rPr>
          <w:rFonts w:ascii="Arial" w:hAnsi="Arial" w:cs="Arial"/>
          <w:sz w:val="22"/>
          <w:szCs w:val="22"/>
        </w:rPr>
        <w:t xml:space="preserve">poszczególnych typów inwestycji. Dokonano jej w odniesieniu do przedsięwzięcia </w:t>
      </w:r>
      <w:r w:rsidR="009C0991" w:rsidRPr="00EA50F5">
        <w:rPr>
          <w:rFonts w:ascii="Arial" w:hAnsi="Arial" w:cs="Arial"/>
          <w:sz w:val="22"/>
          <w:szCs w:val="22"/>
        </w:rPr>
        <w:t xml:space="preserve">(w ramach poszczególnych typów), </w:t>
      </w:r>
      <w:r w:rsidRPr="00EA50F5">
        <w:rPr>
          <w:rFonts w:ascii="Arial" w:hAnsi="Arial" w:cs="Arial"/>
          <w:sz w:val="22"/>
          <w:szCs w:val="22"/>
        </w:rPr>
        <w:t>cechującego się najszerszym zakresem i/lub największą ingerencją w środowisko</w:t>
      </w:r>
      <w:r w:rsidR="00AB56A2" w:rsidRPr="00EA50F5">
        <w:rPr>
          <w:rFonts w:ascii="Arial" w:hAnsi="Arial" w:cs="Arial"/>
          <w:sz w:val="22"/>
          <w:szCs w:val="22"/>
        </w:rPr>
        <w:t xml:space="preserve"> przyrodnicze</w:t>
      </w:r>
      <w:r w:rsidRPr="00EA50F5">
        <w:rPr>
          <w:rFonts w:ascii="Arial" w:hAnsi="Arial" w:cs="Arial"/>
          <w:sz w:val="22"/>
          <w:szCs w:val="22"/>
        </w:rPr>
        <w:t>. Analiza oddziaływania dotyczy zarówno etapu budowy, jak i fazy eksploatacji inwestycji, uwzględnia rodzaj oddziaływania oraz siłę wpływu</w:t>
      </w:r>
      <w:r w:rsidR="00AF089A" w:rsidRPr="00EA50F5">
        <w:rPr>
          <w:rFonts w:ascii="Arial" w:hAnsi="Arial" w:cs="Arial"/>
          <w:sz w:val="22"/>
          <w:szCs w:val="22"/>
        </w:rPr>
        <w:t xml:space="preserve"> - </w:t>
      </w:r>
      <w:r w:rsidR="00C97B38" w:rsidRPr="00EA50F5">
        <w:rPr>
          <w:rFonts w:ascii="Arial" w:hAnsi="Arial" w:cs="Arial"/>
          <w:sz w:val="22"/>
          <w:szCs w:val="22"/>
        </w:rPr>
        <w:t>również w kontekście aktualnych presji wynikających z istniejącego zagospodarowania i stanu technicznego szlaków komunikacyjnych</w:t>
      </w:r>
      <w:r w:rsidR="00C97B38" w:rsidRPr="00EA50F5">
        <w:rPr>
          <w:rStyle w:val="Odwoanieprzypisudolnego"/>
          <w:rFonts w:ascii="Arial" w:hAnsi="Arial" w:cs="Arial"/>
          <w:sz w:val="22"/>
          <w:szCs w:val="22"/>
        </w:rPr>
        <w:footnoteReference w:id="86"/>
      </w:r>
      <w:r w:rsidR="00C97B38" w:rsidRPr="00EA50F5">
        <w:rPr>
          <w:rFonts w:ascii="Arial" w:hAnsi="Arial" w:cs="Arial"/>
          <w:sz w:val="22"/>
          <w:szCs w:val="22"/>
        </w:rPr>
        <w:t>.</w:t>
      </w:r>
    </w:p>
    <w:p w14:paraId="73EA9052" w14:textId="2BCCCFDC" w:rsidR="0014426F" w:rsidRPr="00EA50F5" w:rsidRDefault="0014426F" w:rsidP="0014426F">
      <w:pPr>
        <w:spacing w:before="120" w:after="240"/>
        <w:rPr>
          <w:rFonts w:ascii="Arial" w:hAnsi="Arial" w:cs="Arial"/>
          <w:sz w:val="22"/>
          <w:szCs w:val="22"/>
        </w:rPr>
      </w:pPr>
      <w:bookmarkStart w:id="114" w:name="_Toc93667865"/>
      <w:r w:rsidRPr="00EA50F5">
        <w:rPr>
          <w:rFonts w:ascii="Arial" w:hAnsi="Arial" w:cs="Arial"/>
          <w:sz w:val="22"/>
          <w:szCs w:val="22"/>
        </w:rPr>
        <w:t xml:space="preserve">Tabela </w:t>
      </w:r>
      <w:r w:rsidR="005D2A7E" w:rsidRPr="00EA50F5">
        <w:rPr>
          <w:rFonts w:ascii="Arial" w:hAnsi="Arial" w:cs="Arial"/>
          <w:sz w:val="22"/>
          <w:szCs w:val="22"/>
        </w:rPr>
        <w:fldChar w:fldCharType="begin"/>
      </w:r>
      <w:r w:rsidR="005D2A7E" w:rsidRPr="00EA50F5">
        <w:rPr>
          <w:rFonts w:ascii="Arial" w:hAnsi="Arial" w:cs="Arial"/>
          <w:sz w:val="22"/>
          <w:szCs w:val="22"/>
        </w:rPr>
        <w:instrText xml:space="preserve"> SEQ Tabela \* ARABIC </w:instrText>
      </w:r>
      <w:r w:rsidR="005D2A7E" w:rsidRPr="00EA50F5">
        <w:rPr>
          <w:rFonts w:ascii="Arial" w:hAnsi="Arial" w:cs="Arial"/>
          <w:sz w:val="22"/>
          <w:szCs w:val="22"/>
        </w:rPr>
        <w:fldChar w:fldCharType="separate"/>
      </w:r>
      <w:r w:rsidRPr="00EA50F5">
        <w:rPr>
          <w:rFonts w:ascii="Arial" w:hAnsi="Arial" w:cs="Arial"/>
          <w:noProof/>
          <w:sz w:val="22"/>
          <w:szCs w:val="22"/>
        </w:rPr>
        <w:t>6</w:t>
      </w:r>
      <w:r w:rsidR="005D2A7E" w:rsidRPr="00EA50F5">
        <w:rPr>
          <w:rFonts w:ascii="Arial" w:hAnsi="Arial" w:cs="Arial"/>
          <w:noProof/>
          <w:sz w:val="22"/>
          <w:szCs w:val="22"/>
        </w:rPr>
        <w:fldChar w:fldCharType="end"/>
      </w:r>
      <w:r w:rsidRPr="00EA50F5">
        <w:rPr>
          <w:rFonts w:ascii="Arial" w:hAnsi="Arial" w:cs="Arial"/>
          <w:sz w:val="22"/>
          <w:szCs w:val="22"/>
        </w:rPr>
        <w:t>. Potencjalne oddziaływania na środowisko realizacji typów inwestycji</w:t>
      </w:r>
      <w:bookmarkEnd w:id="11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tencjalne oddziaływania na środowisko realizacji typów inwestycji"/>
      </w:tblPr>
      <w:tblGrid>
        <w:gridCol w:w="2099"/>
        <w:gridCol w:w="1403"/>
        <w:gridCol w:w="559"/>
        <w:gridCol w:w="8"/>
        <w:gridCol w:w="413"/>
        <w:gridCol w:w="9"/>
        <w:gridCol w:w="399"/>
        <w:gridCol w:w="9"/>
        <w:gridCol w:w="517"/>
        <w:gridCol w:w="299"/>
        <w:gridCol w:w="13"/>
        <w:gridCol w:w="408"/>
        <w:gridCol w:w="11"/>
        <w:gridCol w:w="403"/>
        <w:gridCol w:w="424"/>
        <w:gridCol w:w="408"/>
        <w:gridCol w:w="6"/>
        <w:gridCol w:w="402"/>
        <w:gridCol w:w="11"/>
        <w:gridCol w:w="419"/>
        <w:gridCol w:w="413"/>
        <w:gridCol w:w="439"/>
      </w:tblGrid>
      <w:tr w:rsidR="007E5F4E" w:rsidRPr="00E517AD" w14:paraId="52F23656" w14:textId="4026A693" w:rsidTr="0029657D">
        <w:trPr>
          <w:cantSplit/>
          <w:trHeight w:val="375"/>
          <w:tblHeader/>
        </w:trPr>
        <w:tc>
          <w:tcPr>
            <w:tcW w:w="2099" w:type="dxa"/>
            <w:tcBorders>
              <w:tl2br w:val="nil"/>
            </w:tcBorders>
            <w:shd w:val="clear" w:color="auto" w:fill="auto"/>
          </w:tcPr>
          <w:p w14:paraId="37FDC38D" w14:textId="77777777" w:rsidR="007E5F4E" w:rsidRPr="00E517AD" w:rsidRDefault="007E5F4E" w:rsidP="0029657D">
            <w:pPr>
              <w:spacing w:after="240"/>
              <w:rPr>
                <w:rFonts w:ascii="Arial" w:hAnsi="Arial" w:cs="Arial"/>
                <w:sz w:val="22"/>
                <w:szCs w:val="22"/>
              </w:rPr>
            </w:pPr>
            <w:bookmarkStart w:id="115" w:name="_Hlk92193108"/>
            <w:r w:rsidRPr="00E517AD">
              <w:rPr>
                <w:rFonts w:ascii="Arial" w:hAnsi="Arial" w:cs="Arial"/>
                <w:sz w:val="22"/>
                <w:szCs w:val="22"/>
              </w:rPr>
              <w:lastRenderedPageBreak/>
              <w:t>Typ inwestycji</w:t>
            </w:r>
            <w:bookmarkEnd w:id="115"/>
          </w:p>
        </w:tc>
        <w:tc>
          <w:tcPr>
            <w:tcW w:w="1403" w:type="dxa"/>
            <w:shd w:val="clear" w:color="auto" w:fill="auto"/>
          </w:tcPr>
          <w:p w14:paraId="1D43D822" w14:textId="77777777" w:rsidR="007E5F4E" w:rsidRPr="00E517AD" w:rsidRDefault="007E5F4E" w:rsidP="0029657D">
            <w:pPr>
              <w:spacing w:after="240"/>
              <w:ind w:right="-57"/>
              <w:rPr>
                <w:rFonts w:ascii="Arial" w:hAnsi="Arial" w:cs="Arial"/>
                <w:sz w:val="22"/>
                <w:szCs w:val="22"/>
              </w:rPr>
            </w:pPr>
            <w:r w:rsidRPr="00E517AD">
              <w:rPr>
                <w:rFonts w:ascii="Arial" w:hAnsi="Arial" w:cs="Arial"/>
                <w:sz w:val="22"/>
                <w:szCs w:val="22"/>
              </w:rPr>
              <w:t>Numer inwestycji</w:t>
            </w:r>
          </w:p>
        </w:tc>
        <w:tc>
          <w:tcPr>
            <w:tcW w:w="567" w:type="dxa"/>
            <w:gridSpan w:val="2"/>
            <w:shd w:val="clear" w:color="auto" w:fill="auto"/>
          </w:tcPr>
          <w:p w14:paraId="4EC75702" w14:textId="244E4AFE" w:rsidR="007E5F4E" w:rsidRPr="00E517AD" w:rsidRDefault="007E5F4E" w:rsidP="0029657D">
            <w:pPr>
              <w:spacing w:after="240"/>
              <w:rPr>
                <w:rFonts w:ascii="Arial" w:hAnsi="Arial" w:cs="Arial"/>
                <w:sz w:val="22"/>
                <w:szCs w:val="22"/>
              </w:rPr>
            </w:pPr>
            <w:r w:rsidRPr="00E517AD">
              <w:rPr>
                <w:rFonts w:ascii="Arial" w:hAnsi="Arial" w:cs="Arial"/>
                <w:sz w:val="22"/>
                <w:szCs w:val="22"/>
              </w:rPr>
              <w:t>Domi nujący rodzaj odziaływań</w:t>
            </w:r>
          </w:p>
        </w:tc>
        <w:tc>
          <w:tcPr>
            <w:tcW w:w="413" w:type="dxa"/>
            <w:shd w:val="clear" w:color="auto" w:fill="auto"/>
          </w:tcPr>
          <w:p w14:paraId="5061CC94" w14:textId="77777777" w:rsidR="007E5F4E" w:rsidRPr="00E517AD" w:rsidRDefault="007E5F4E" w:rsidP="0029657D">
            <w:pPr>
              <w:spacing w:after="240"/>
              <w:rPr>
                <w:rFonts w:ascii="Arial" w:hAnsi="Arial" w:cs="Arial"/>
                <w:sz w:val="22"/>
                <w:szCs w:val="22"/>
              </w:rPr>
            </w:pPr>
            <w:r w:rsidRPr="00E517AD">
              <w:rPr>
                <w:rFonts w:ascii="Arial" w:hAnsi="Arial" w:cs="Arial"/>
                <w:sz w:val="22"/>
                <w:szCs w:val="22"/>
              </w:rPr>
              <w:t>Wybrane komponenty środowiska</w:t>
            </w:r>
          </w:p>
        </w:tc>
        <w:tc>
          <w:tcPr>
            <w:tcW w:w="408" w:type="dxa"/>
            <w:gridSpan w:val="2"/>
            <w:shd w:val="clear" w:color="auto" w:fill="auto"/>
          </w:tcPr>
          <w:p w14:paraId="1248BDAB" w14:textId="549E761D"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526" w:type="dxa"/>
            <w:gridSpan w:val="2"/>
            <w:shd w:val="clear" w:color="auto" w:fill="auto"/>
          </w:tcPr>
          <w:p w14:paraId="542BB5D2" w14:textId="5E261F95"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312" w:type="dxa"/>
            <w:gridSpan w:val="2"/>
            <w:shd w:val="clear" w:color="auto" w:fill="auto"/>
          </w:tcPr>
          <w:p w14:paraId="0ECB941A" w14:textId="77968A4A"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408" w:type="dxa"/>
            <w:shd w:val="clear" w:color="auto" w:fill="auto"/>
          </w:tcPr>
          <w:p w14:paraId="3804DA85" w14:textId="6544400D"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414" w:type="dxa"/>
            <w:gridSpan w:val="2"/>
            <w:shd w:val="clear" w:color="auto" w:fill="auto"/>
          </w:tcPr>
          <w:p w14:paraId="3CFE8BA4" w14:textId="065A26A4"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424" w:type="dxa"/>
            <w:shd w:val="clear" w:color="auto" w:fill="auto"/>
          </w:tcPr>
          <w:p w14:paraId="3BF736F0" w14:textId="4B8914FB"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408" w:type="dxa"/>
            <w:shd w:val="clear" w:color="auto" w:fill="auto"/>
          </w:tcPr>
          <w:p w14:paraId="66023B2F" w14:textId="64F6ABE3"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408" w:type="dxa"/>
            <w:gridSpan w:val="2"/>
            <w:shd w:val="clear" w:color="auto" w:fill="auto"/>
          </w:tcPr>
          <w:p w14:paraId="06BCB4D4" w14:textId="662D00F9"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430" w:type="dxa"/>
            <w:gridSpan w:val="2"/>
            <w:shd w:val="clear" w:color="auto" w:fill="auto"/>
          </w:tcPr>
          <w:p w14:paraId="6C4BB58D" w14:textId="678B44AB"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413" w:type="dxa"/>
            <w:shd w:val="clear" w:color="auto" w:fill="auto"/>
          </w:tcPr>
          <w:p w14:paraId="5E78D891" w14:textId="64D649C2"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c>
          <w:tcPr>
            <w:tcW w:w="439" w:type="dxa"/>
            <w:shd w:val="clear" w:color="auto" w:fill="auto"/>
          </w:tcPr>
          <w:p w14:paraId="25D11BC3" w14:textId="0BD87810" w:rsidR="007E5F4E" w:rsidRPr="00E517AD" w:rsidRDefault="007E5F4E" w:rsidP="0029657D">
            <w:pPr>
              <w:spacing w:after="240"/>
              <w:rPr>
                <w:rFonts w:ascii="Arial" w:hAnsi="Arial" w:cs="Arial"/>
                <w:sz w:val="22"/>
                <w:szCs w:val="22"/>
              </w:rPr>
            </w:pPr>
            <w:r w:rsidRPr="00E517AD">
              <w:rPr>
                <w:rFonts w:ascii="Arial" w:hAnsi="Arial" w:cs="Arial"/>
                <w:sz w:val="22"/>
                <w:szCs w:val="22"/>
              </w:rPr>
              <w:t>-</w:t>
            </w:r>
          </w:p>
        </w:tc>
      </w:tr>
      <w:tr w:rsidR="007E5F4E" w:rsidRPr="00E517AD" w14:paraId="09E1CC71" w14:textId="77777777" w:rsidTr="0029657D">
        <w:trPr>
          <w:cantSplit/>
          <w:trHeight w:val="3991"/>
          <w:tblHeader/>
        </w:trPr>
        <w:tc>
          <w:tcPr>
            <w:tcW w:w="2099" w:type="dxa"/>
            <w:tcBorders>
              <w:tl2br w:val="nil"/>
            </w:tcBorders>
            <w:shd w:val="clear" w:color="auto" w:fill="auto"/>
          </w:tcPr>
          <w:p w14:paraId="311B62A6" w14:textId="3C20C82B" w:rsidR="00727118" w:rsidRPr="00E517AD" w:rsidRDefault="0014426F" w:rsidP="0029657D">
            <w:pPr>
              <w:spacing w:after="240"/>
              <w:rPr>
                <w:rFonts w:ascii="Arial" w:hAnsi="Arial" w:cs="Arial"/>
                <w:sz w:val="22"/>
                <w:szCs w:val="22"/>
              </w:rPr>
            </w:pPr>
            <w:r w:rsidRPr="00E517AD">
              <w:rPr>
                <w:rFonts w:ascii="Arial" w:hAnsi="Arial" w:cs="Arial"/>
                <w:sz w:val="22"/>
                <w:szCs w:val="22"/>
              </w:rPr>
              <w:t>-</w:t>
            </w:r>
          </w:p>
        </w:tc>
        <w:tc>
          <w:tcPr>
            <w:tcW w:w="1403" w:type="dxa"/>
            <w:shd w:val="clear" w:color="auto" w:fill="auto"/>
          </w:tcPr>
          <w:p w14:paraId="02A4593E" w14:textId="50ABE42D" w:rsidR="00727118" w:rsidRPr="00E517AD" w:rsidRDefault="0014426F" w:rsidP="0029657D">
            <w:pPr>
              <w:spacing w:after="240"/>
              <w:rPr>
                <w:rFonts w:ascii="Arial" w:hAnsi="Arial" w:cs="Arial"/>
                <w:sz w:val="22"/>
                <w:szCs w:val="22"/>
              </w:rPr>
            </w:pPr>
            <w:r w:rsidRPr="00E517AD">
              <w:rPr>
                <w:rFonts w:ascii="Arial" w:hAnsi="Arial" w:cs="Arial"/>
                <w:sz w:val="22"/>
                <w:szCs w:val="22"/>
              </w:rPr>
              <w:t>-</w:t>
            </w:r>
          </w:p>
        </w:tc>
        <w:tc>
          <w:tcPr>
            <w:tcW w:w="567" w:type="dxa"/>
            <w:gridSpan w:val="2"/>
            <w:shd w:val="clear" w:color="auto" w:fill="auto"/>
          </w:tcPr>
          <w:p w14:paraId="76005851" w14:textId="6D5D61EB" w:rsidR="00727118" w:rsidRPr="00E517AD" w:rsidRDefault="0014426F" w:rsidP="0029657D">
            <w:pPr>
              <w:spacing w:after="240"/>
              <w:rPr>
                <w:rFonts w:ascii="Arial" w:hAnsi="Arial" w:cs="Arial"/>
                <w:sz w:val="22"/>
                <w:szCs w:val="22"/>
              </w:rPr>
            </w:pPr>
            <w:r w:rsidRPr="00E517AD">
              <w:rPr>
                <w:rFonts w:ascii="Arial" w:hAnsi="Arial" w:cs="Arial"/>
                <w:sz w:val="22"/>
                <w:szCs w:val="22"/>
              </w:rPr>
              <w:t>-</w:t>
            </w:r>
          </w:p>
        </w:tc>
        <w:tc>
          <w:tcPr>
            <w:tcW w:w="413" w:type="dxa"/>
            <w:shd w:val="clear" w:color="auto" w:fill="auto"/>
          </w:tcPr>
          <w:p w14:paraId="06490F7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Obszary chronione, w tym Natura 2000</w:t>
            </w:r>
          </w:p>
        </w:tc>
        <w:tc>
          <w:tcPr>
            <w:tcW w:w="417" w:type="dxa"/>
            <w:gridSpan w:val="3"/>
            <w:shd w:val="clear" w:color="auto" w:fill="auto"/>
          </w:tcPr>
          <w:p w14:paraId="3BE42D1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Różnorodność biologiczna</w:t>
            </w:r>
          </w:p>
        </w:tc>
        <w:tc>
          <w:tcPr>
            <w:tcW w:w="517" w:type="dxa"/>
            <w:shd w:val="clear" w:color="auto" w:fill="auto"/>
          </w:tcPr>
          <w:p w14:paraId="3BA3914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Ludzie</w:t>
            </w:r>
          </w:p>
        </w:tc>
        <w:tc>
          <w:tcPr>
            <w:tcW w:w="312" w:type="dxa"/>
            <w:gridSpan w:val="2"/>
            <w:shd w:val="clear" w:color="auto" w:fill="auto"/>
          </w:tcPr>
          <w:p w14:paraId="0D09C95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Zwierzęta</w:t>
            </w:r>
          </w:p>
        </w:tc>
        <w:tc>
          <w:tcPr>
            <w:tcW w:w="419" w:type="dxa"/>
            <w:gridSpan w:val="2"/>
            <w:shd w:val="clear" w:color="auto" w:fill="auto"/>
          </w:tcPr>
          <w:p w14:paraId="4B7D889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Rośliny</w:t>
            </w:r>
          </w:p>
        </w:tc>
        <w:tc>
          <w:tcPr>
            <w:tcW w:w="403" w:type="dxa"/>
            <w:shd w:val="clear" w:color="auto" w:fill="auto"/>
          </w:tcPr>
          <w:p w14:paraId="29EEB47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Woda</w:t>
            </w:r>
          </w:p>
        </w:tc>
        <w:tc>
          <w:tcPr>
            <w:tcW w:w="424" w:type="dxa"/>
            <w:shd w:val="clear" w:color="auto" w:fill="auto"/>
          </w:tcPr>
          <w:p w14:paraId="458F2E3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Powietrze</w:t>
            </w:r>
          </w:p>
        </w:tc>
        <w:tc>
          <w:tcPr>
            <w:tcW w:w="414" w:type="dxa"/>
            <w:gridSpan w:val="2"/>
            <w:shd w:val="clear" w:color="auto" w:fill="auto"/>
          </w:tcPr>
          <w:p w14:paraId="20ED227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Powierzchnia ziemi</w:t>
            </w:r>
          </w:p>
        </w:tc>
        <w:tc>
          <w:tcPr>
            <w:tcW w:w="413" w:type="dxa"/>
            <w:gridSpan w:val="2"/>
            <w:shd w:val="clear" w:color="auto" w:fill="auto"/>
          </w:tcPr>
          <w:p w14:paraId="4450F0D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Krajobraz</w:t>
            </w:r>
          </w:p>
        </w:tc>
        <w:tc>
          <w:tcPr>
            <w:tcW w:w="419" w:type="dxa"/>
            <w:shd w:val="clear" w:color="auto" w:fill="auto"/>
          </w:tcPr>
          <w:p w14:paraId="7033993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Klimat</w:t>
            </w:r>
          </w:p>
        </w:tc>
        <w:tc>
          <w:tcPr>
            <w:tcW w:w="413" w:type="dxa"/>
            <w:shd w:val="clear" w:color="auto" w:fill="auto"/>
          </w:tcPr>
          <w:p w14:paraId="068955D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Zasoby naturalne</w:t>
            </w:r>
          </w:p>
        </w:tc>
        <w:tc>
          <w:tcPr>
            <w:tcW w:w="439" w:type="dxa"/>
            <w:shd w:val="clear" w:color="auto" w:fill="auto"/>
          </w:tcPr>
          <w:p w14:paraId="5DAE7C4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Dobra materialne i zabytki</w:t>
            </w:r>
          </w:p>
        </w:tc>
      </w:tr>
      <w:tr w:rsidR="00BC0AEC" w:rsidRPr="00E517AD" w14:paraId="05AAC926" w14:textId="1EC4946F" w:rsidTr="0029657D">
        <w:tc>
          <w:tcPr>
            <w:tcW w:w="2099" w:type="dxa"/>
            <w:shd w:val="clear" w:color="auto" w:fill="auto"/>
          </w:tcPr>
          <w:p w14:paraId="366CC412" w14:textId="77777777"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INWESTYCJE DROGOWE</w:t>
            </w:r>
          </w:p>
        </w:tc>
        <w:tc>
          <w:tcPr>
            <w:tcW w:w="1403" w:type="dxa"/>
            <w:shd w:val="clear" w:color="auto" w:fill="auto"/>
          </w:tcPr>
          <w:p w14:paraId="44888AC7" w14:textId="0A82B676"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559" w:type="dxa"/>
            <w:shd w:val="clear" w:color="auto" w:fill="auto"/>
          </w:tcPr>
          <w:p w14:paraId="4687AE8B" w14:textId="539E8CA1"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30" w:type="dxa"/>
            <w:gridSpan w:val="3"/>
            <w:shd w:val="clear" w:color="auto" w:fill="auto"/>
          </w:tcPr>
          <w:p w14:paraId="498919A4" w14:textId="0485EC6F"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08" w:type="dxa"/>
            <w:gridSpan w:val="2"/>
            <w:shd w:val="clear" w:color="auto" w:fill="auto"/>
          </w:tcPr>
          <w:p w14:paraId="3F7BC46A" w14:textId="20CC200A"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517" w:type="dxa"/>
            <w:shd w:val="clear" w:color="auto" w:fill="auto"/>
          </w:tcPr>
          <w:p w14:paraId="7C41703A" w14:textId="51F5DE92"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299" w:type="dxa"/>
            <w:shd w:val="clear" w:color="auto" w:fill="auto"/>
          </w:tcPr>
          <w:p w14:paraId="6A86608E" w14:textId="6068770E"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32" w:type="dxa"/>
            <w:gridSpan w:val="3"/>
            <w:shd w:val="clear" w:color="auto" w:fill="auto"/>
          </w:tcPr>
          <w:p w14:paraId="399122DA" w14:textId="22AC4322"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03" w:type="dxa"/>
            <w:shd w:val="clear" w:color="auto" w:fill="auto"/>
          </w:tcPr>
          <w:p w14:paraId="3F9DF918" w14:textId="45982A2C"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24" w:type="dxa"/>
            <w:shd w:val="clear" w:color="auto" w:fill="auto"/>
          </w:tcPr>
          <w:p w14:paraId="47FA4545" w14:textId="7996A403"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08" w:type="dxa"/>
            <w:shd w:val="clear" w:color="auto" w:fill="auto"/>
          </w:tcPr>
          <w:p w14:paraId="21B54A3C" w14:textId="231EF29D"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08" w:type="dxa"/>
            <w:gridSpan w:val="2"/>
            <w:shd w:val="clear" w:color="auto" w:fill="auto"/>
          </w:tcPr>
          <w:p w14:paraId="35116AE3" w14:textId="754E3DAF"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30" w:type="dxa"/>
            <w:gridSpan w:val="2"/>
            <w:shd w:val="clear" w:color="auto" w:fill="auto"/>
          </w:tcPr>
          <w:p w14:paraId="7D1C5ACF" w14:textId="55A15BCF"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13" w:type="dxa"/>
            <w:shd w:val="clear" w:color="auto" w:fill="auto"/>
          </w:tcPr>
          <w:p w14:paraId="480CE3A7" w14:textId="2A4BEA25"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c>
          <w:tcPr>
            <w:tcW w:w="439" w:type="dxa"/>
            <w:shd w:val="clear" w:color="auto" w:fill="auto"/>
          </w:tcPr>
          <w:p w14:paraId="767F30CD" w14:textId="3D624E08" w:rsidR="007E5F4E" w:rsidRPr="00E517AD" w:rsidRDefault="007E5F4E" w:rsidP="0029657D">
            <w:pPr>
              <w:spacing w:before="120" w:after="240"/>
              <w:rPr>
                <w:rFonts w:ascii="Arial" w:hAnsi="Arial" w:cs="Arial"/>
                <w:sz w:val="22"/>
                <w:szCs w:val="22"/>
              </w:rPr>
            </w:pPr>
            <w:r w:rsidRPr="00E517AD">
              <w:rPr>
                <w:rFonts w:ascii="Arial" w:hAnsi="Arial" w:cs="Arial"/>
                <w:sz w:val="22"/>
                <w:szCs w:val="22"/>
              </w:rPr>
              <w:t>-</w:t>
            </w:r>
          </w:p>
        </w:tc>
      </w:tr>
      <w:tr w:rsidR="00641393" w:rsidRPr="00E517AD" w14:paraId="0A84943E" w14:textId="77777777" w:rsidTr="0029657D">
        <w:tc>
          <w:tcPr>
            <w:tcW w:w="2099" w:type="dxa"/>
            <w:shd w:val="clear" w:color="auto" w:fill="auto"/>
          </w:tcPr>
          <w:p w14:paraId="03F36BC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autostrady</w:t>
            </w:r>
          </w:p>
        </w:tc>
        <w:tc>
          <w:tcPr>
            <w:tcW w:w="1403" w:type="dxa"/>
            <w:shd w:val="clear" w:color="auto" w:fill="auto"/>
          </w:tcPr>
          <w:p w14:paraId="2C7A9B3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K50, K51, K52</w:t>
            </w:r>
            <w:r w:rsidRPr="00E517AD">
              <w:rPr>
                <w:rStyle w:val="Odwoanieprzypisudolnego"/>
                <w:rFonts w:ascii="Arial" w:hAnsi="Arial" w:cs="Arial"/>
                <w:sz w:val="22"/>
                <w:szCs w:val="22"/>
              </w:rPr>
              <w:footnoteReference w:id="87"/>
            </w:r>
          </w:p>
        </w:tc>
        <w:tc>
          <w:tcPr>
            <w:tcW w:w="567" w:type="dxa"/>
            <w:gridSpan w:val="2"/>
            <w:shd w:val="clear" w:color="auto" w:fill="auto"/>
          </w:tcPr>
          <w:p w14:paraId="76A26D3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 S</w:t>
            </w:r>
          </w:p>
        </w:tc>
        <w:tc>
          <w:tcPr>
            <w:tcW w:w="413" w:type="dxa"/>
            <w:shd w:val="clear" w:color="auto" w:fill="auto"/>
          </w:tcPr>
          <w:p w14:paraId="5044D31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7" w:type="dxa"/>
            <w:gridSpan w:val="3"/>
            <w:shd w:val="clear" w:color="auto" w:fill="auto"/>
          </w:tcPr>
          <w:p w14:paraId="7B61DED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74AF73C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09F9EC8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9" w:type="dxa"/>
            <w:gridSpan w:val="2"/>
            <w:shd w:val="clear" w:color="auto" w:fill="auto"/>
          </w:tcPr>
          <w:p w14:paraId="53F35F9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03" w:type="dxa"/>
            <w:shd w:val="clear" w:color="auto" w:fill="auto"/>
          </w:tcPr>
          <w:p w14:paraId="3AA7035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3436FDA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3CAD2D6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3" w:type="dxa"/>
            <w:gridSpan w:val="2"/>
            <w:shd w:val="clear" w:color="auto" w:fill="auto"/>
          </w:tcPr>
          <w:p w14:paraId="5AB4BF4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9" w:type="dxa"/>
            <w:shd w:val="clear" w:color="auto" w:fill="auto"/>
          </w:tcPr>
          <w:p w14:paraId="631B23B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233524C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39" w:type="dxa"/>
            <w:shd w:val="clear" w:color="auto" w:fill="auto"/>
          </w:tcPr>
          <w:p w14:paraId="48D0BA3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7E3A87F3" w14:textId="77777777" w:rsidTr="0029657D">
        <w:tc>
          <w:tcPr>
            <w:tcW w:w="2099" w:type="dxa"/>
            <w:shd w:val="clear" w:color="auto" w:fill="auto"/>
          </w:tcPr>
          <w:p w14:paraId="1B37D43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 autostrady</w:t>
            </w:r>
          </w:p>
        </w:tc>
        <w:tc>
          <w:tcPr>
            <w:tcW w:w="1403" w:type="dxa"/>
            <w:shd w:val="clear" w:color="auto" w:fill="auto"/>
          </w:tcPr>
          <w:p w14:paraId="47D4CC3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K49</w:t>
            </w:r>
          </w:p>
        </w:tc>
        <w:tc>
          <w:tcPr>
            <w:tcW w:w="567" w:type="dxa"/>
            <w:gridSpan w:val="2"/>
            <w:shd w:val="clear" w:color="auto" w:fill="auto"/>
          </w:tcPr>
          <w:p w14:paraId="49AC624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 S</w:t>
            </w:r>
          </w:p>
        </w:tc>
        <w:tc>
          <w:tcPr>
            <w:tcW w:w="413" w:type="dxa"/>
            <w:shd w:val="clear" w:color="auto" w:fill="auto"/>
          </w:tcPr>
          <w:p w14:paraId="754426D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7" w:type="dxa"/>
            <w:gridSpan w:val="3"/>
            <w:shd w:val="clear" w:color="auto" w:fill="auto"/>
          </w:tcPr>
          <w:p w14:paraId="52941F5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1784116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312" w:type="dxa"/>
            <w:gridSpan w:val="2"/>
            <w:shd w:val="clear" w:color="auto" w:fill="auto"/>
          </w:tcPr>
          <w:p w14:paraId="409D1F8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66CF0F8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309287B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006CD4F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6A31DF2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164A4DC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3B95DD1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7F4EF45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12FFE68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1C49068C" w14:textId="77777777" w:rsidTr="0029657D">
        <w:tc>
          <w:tcPr>
            <w:tcW w:w="2099" w:type="dxa"/>
            <w:shd w:val="clear" w:color="auto" w:fill="auto"/>
          </w:tcPr>
          <w:p w14:paraId="267E721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drogi ekspresowej</w:t>
            </w:r>
          </w:p>
        </w:tc>
        <w:tc>
          <w:tcPr>
            <w:tcW w:w="1403" w:type="dxa"/>
            <w:shd w:val="clear" w:color="auto" w:fill="auto"/>
          </w:tcPr>
          <w:p w14:paraId="5BEC675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K52</w:t>
            </w:r>
            <w:r w:rsidRPr="00E517AD">
              <w:rPr>
                <w:rStyle w:val="Odwoanieprzypisudolnego"/>
                <w:rFonts w:ascii="Arial" w:hAnsi="Arial" w:cs="Arial"/>
                <w:sz w:val="22"/>
                <w:szCs w:val="22"/>
              </w:rPr>
              <w:footnoteReference w:id="88"/>
            </w:r>
            <w:r w:rsidRPr="00E517AD">
              <w:rPr>
                <w:rFonts w:ascii="Arial" w:hAnsi="Arial" w:cs="Arial"/>
                <w:sz w:val="22"/>
                <w:szCs w:val="22"/>
              </w:rPr>
              <w:t xml:space="preserve">, K53, K54, K55, K56, K57, </w:t>
            </w:r>
            <w:r w:rsidRPr="00E517AD">
              <w:rPr>
                <w:rFonts w:ascii="Arial" w:hAnsi="Arial" w:cs="Arial"/>
                <w:sz w:val="22"/>
                <w:szCs w:val="22"/>
              </w:rPr>
              <w:lastRenderedPageBreak/>
              <w:t>K58, K59, K72</w:t>
            </w:r>
          </w:p>
        </w:tc>
        <w:tc>
          <w:tcPr>
            <w:tcW w:w="567" w:type="dxa"/>
            <w:gridSpan w:val="2"/>
            <w:shd w:val="clear" w:color="auto" w:fill="auto"/>
          </w:tcPr>
          <w:p w14:paraId="1744BC1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 S</w:t>
            </w:r>
          </w:p>
        </w:tc>
        <w:tc>
          <w:tcPr>
            <w:tcW w:w="413" w:type="dxa"/>
            <w:shd w:val="clear" w:color="auto" w:fill="auto"/>
          </w:tcPr>
          <w:p w14:paraId="42F159A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7" w:type="dxa"/>
            <w:gridSpan w:val="3"/>
            <w:shd w:val="clear" w:color="auto" w:fill="auto"/>
          </w:tcPr>
          <w:p w14:paraId="400979E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4696F7D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28AE301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9" w:type="dxa"/>
            <w:gridSpan w:val="2"/>
            <w:shd w:val="clear" w:color="auto" w:fill="auto"/>
          </w:tcPr>
          <w:p w14:paraId="3D78E04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03" w:type="dxa"/>
            <w:shd w:val="clear" w:color="auto" w:fill="auto"/>
          </w:tcPr>
          <w:p w14:paraId="614063B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7E3E93E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41BE2EF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3" w:type="dxa"/>
            <w:gridSpan w:val="2"/>
            <w:shd w:val="clear" w:color="auto" w:fill="auto"/>
          </w:tcPr>
          <w:p w14:paraId="381C660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9" w:type="dxa"/>
            <w:shd w:val="clear" w:color="auto" w:fill="auto"/>
          </w:tcPr>
          <w:p w14:paraId="3482685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09E9B6F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39" w:type="dxa"/>
            <w:shd w:val="clear" w:color="auto" w:fill="auto"/>
          </w:tcPr>
          <w:p w14:paraId="661DB22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2AABF300" w14:textId="77777777" w:rsidTr="0029657D">
        <w:tc>
          <w:tcPr>
            <w:tcW w:w="2099" w:type="dxa"/>
            <w:shd w:val="clear" w:color="auto" w:fill="auto"/>
          </w:tcPr>
          <w:p w14:paraId="388CE40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obwodnicy w</w:t>
            </w:r>
            <w:r w:rsidR="001E0A6E" w:rsidRPr="00E517AD">
              <w:rPr>
                <w:rFonts w:ascii="Arial" w:hAnsi="Arial" w:cs="Arial"/>
                <w:sz w:val="22"/>
                <w:szCs w:val="22"/>
              </w:rPr>
              <w:t> </w:t>
            </w:r>
            <w:r w:rsidRPr="00E517AD">
              <w:rPr>
                <w:rFonts w:ascii="Arial" w:hAnsi="Arial" w:cs="Arial"/>
                <w:sz w:val="22"/>
                <w:szCs w:val="22"/>
              </w:rPr>
              <w:t>ciągu drogi krajowej</w:t>
            </w:r>
          </w:p>
        </w:tc>
        <w:tc>
          <w:tcPr>
            <w:tcW w:w="1403" w:type="dxa"/>
            <w:shd w:val="clear" w:color="auto" w:fill="auto"/>
          </w:tcPr>
          <w:p w14:paraId="1015B39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 xml:space="preserve">K60, K62, K63, K64, K65, K66, K67, K68, </w:t>
            </w:r>
            <w:r w:rsidRPr="00E517AD">
              <w:rPr>
                <w:rFonts w:ascii="Arial" w:hAnsi="Arial" w:cs="Arial"/>
                <w:sz w:val="22"/>
                <w:szCs w:val="22"/>
              </w:rPr>
              <w:lastRenderedPageBreak/>
              <w:t>K69, K70, K71</w:t>
            </w:r>
          </w:p>
        </w:tc>
        <w:tc>
          <w:tcPr>
            <w:tcW w:w="567" w:type="dxa"/>
            <w:gridSpan w:val="2"/>
            <w:shd w:val="clear" w:color="auto" w:fill="auto"/>
          </w:tcPr>
          <w:p w14:paraId="2B97A52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 S</w:t>
            </w:r>
          </w:p>
        </w:tc>
        <w:tc>
          <w:tcPr>
            <w:tcW w:w="413" w:type="dxa"/>
            <w:shd w:val="clear" w:color="auto" w:fill="auto"/>
          </w:tcPr>
          <w:p w14:paraId="73A6FE2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7" w:type="dxa"/>
            <w:gridSpan w:val="3"/>
            <w:shd w:val="clear" w:color="auto" w:fill="auto"/>
          </w:tcPr>
          <w:p w14:paraId="687171E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632C042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2AA77C4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7658315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3068FC1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469BEE6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6714A18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1D86A5C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shd w:val="clear" w:color="auto" w:fill="auto"/>
          </w:tcPr>
          <w:p w14:paraId="5192409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shd w:val="clear" w:color="auto" w:fill="auto"/>
          </w:tcPr>
          <w:p w14:paraId="72C4F2B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39" w:type="dxa"/>
            <w:shd w:val="clear" w:color="auto" w:fill="auto"/>
          </w:tcPr>
          <w:p w14:paraId="08A12F9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r>
      <w:tr w:rsidR="00641393" w:rsidRPr="00E517AD" w14:paraId="2CD7263C" w14:textId="77777777" w:rsidTr="0029657D">
        <w:tc>
          <w:tcPr>
            <w:tcW w:w="2099" w:type="dxa"/>
            <w:shd w:val="clear" w:color="auto" w:fill="auto"/>
          </w:tcPr>
          <w:p w14:paraId="2196087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 drogi krajowej</w:t>
            </w:r>
          </w:p>
        </w:tc>
        <w:tc>
          <w:tcPr>
            <w:tcW w:w="1403" w:type="dxa"/>
            <w:shd w:val="clear" w:color="auto" w:fill="auto"/>
          </w:tcPr>
          <w:p w14:paraId="13D073D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K61, L77</w:t>
            </w:r>
          </w:p>
        </w:tc>
        <w:tc>
          <w:tcPr>
            <w:tcW w:w="567" w:type="dxa"/>
            <w:gridSpan w:val="2"/>
            <w:shd w:val="clear" w:color="auto" w:fill="auto"/>
          </w:tcPr>
          <w:p w14:paraId="3EF7A23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 S</w:t>
            </w:r>
          </w:p>
        </w:tc>
        <w:tc>
          <w:tcPr>
            <w:tcW w:w="413" w:type="dxa"/>
            <w:shd w:val="clear" w:color="auto" w:fill="auto"/>
          </w:tcPr>
          <w:p w14:paraId="3D1705E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7" w:type="dxa"/>
            <w:gridSpan w:val="3"/>
            <w:shd w:val="clear" w:color="auto" w:fill="auto"/>
          </w:tcPr>
          <w:p w14:paraId="374A344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34C54F7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312" w:type="dxa"/>
            <w:gridSpan w:val="2"/>
            <w:shd w:val="clear" w:color="auto" w:fill="auto"/>
          </w:tcPr>
          <w:p w14:paraId="1085FB0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7EFCB00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3EFA175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1B5E6F4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10E098C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13516F1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361FC80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7C49AC5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3165E38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3E5107A4" w14:textId="77777777" w:rsidTr="0029657D">
        <w:tc>
          <w:tcPr>
            <w:tcW w:w="2099" w:type="dxa"/>
            <w:shd w:val="clear" w:color="auto" w:fill="auto"/>
          </w:tcPr>
          <w:p w14:paraId="54E2A45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drogi wojewódzkiej</w:t>
            </w:r>
          </w:p>
        </w:tc>
        <w:tc>
          <w:tcPr>
            <w:tcW w:w="1403" w:type="dxa"/>
            <w:shd w:val="clear" w:color="auto" w:fill="auto"/>
          </w:tcPr>
          <w:p w14:paraId="15C85217" w14:textId="77777777" w:rsidR="00727118" w:rsidRPr="00E517AD" w:rsidRDefault="00727118" w:rsidP="0029657D">
            <w:pPr>
              <w:spacing w:after="240"/>
              <w:rPr>
                <w:rFonts w:ascii="Arial" w:hAnsi="Arial" w:cs="Arial"/>
                <w:sz w:val="22"/>
                <w:szCs w:val="22"/>
                <w:lang w:val="en-US"/>
              </w:rPr>
            </w:pPr>
            <w:r w:rsidRPr="00E517AD">
              <w:rPr>
                <w:rFonts w:ascii="Arial" w:hAnsi="Arial" w:cs="Arial"/>
                <w:sz w:val="22"/>
                <w:szCs w:val="22"/>
                <w:lang w:val="en-US"/>
              </w:rPr>
              <w:t xml:space="preserve">R19, R21, R28, R32, R33, R34, </w:t>
            </w:r>
            <w:r w:rsidRPr="00E517AD">
              <w:rPr>
                <w:rFonts w:ascii="Arial" w:hAnsi="Arial" w:cs="Arial"/>
                <w:sz w:val="22"/>
                <w:szCs w:val="22"/>
                <w:lang w:val="en-US"/>
              </w:rPr>
              <w:lastRenderedPageBreak/>
              <w:t>R35, R37, R41</w:t>
            </w:r>
            <w:r w:rsidRPr="00E517AD">
              <w:rPr>
                <w:rStyle w:val="Odwoanieprzypisudolnego"/>
                <w:rFonts w:ascii="Arial" w:hAnsi="Arial" w:cs="Arial"/>
                <w:sz w:val="22"/>
                <w:szCs w:val="22"/>
              </w:rPr>
              <w:footnoteReference w:id="89"/>
            </w:r>
            <w:r w:rsidRPr="00E517AD">
              <w:rPr>
                <w:rFonts w:ascii="Arial" w:hAnsi="Arial" w:cs="Arial"/>
                <w:sz w:val="22"/>
                <w:szCs w:val="22"/>
                <w:lang w:val="en-US"/>
              </w:rPr>
              <w:t>, R42</w:t>
            </w:r>
          </w:p>
        </w:tc>
        <w:tc>
          <w:tcPr>
            <w:tcW w:w="567" w:type="dxa"/>
            <w:gridSpan w:val="2"/>
            <w:shd w:val="clear" w:color="auto" w:fill="auto"/>
          </w:tcPr>
          <w:p w14:paraId="4101E8B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 S</w:t>
            </w:r>
          </w:p>
        </w:tc>
        <w:tc>
          <w:tcPr>
            <w:tcW w:w="413" w:type="dxa"/>
            <w:shd w:val="clear" w:color="auto" w:fill="auto"/>
          </w:tcPr>
          <w:p w14:paraId="01497C5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7" w:type="dxa"/>
            <w:gridSpan w:val="3"/>
            <w:shd w:val="clear" w:color="auto" w:fill="auto"/>
          </w:tcPr>
          <w:p w14:paraId="7B33D07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0DD28F8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312" w:type="dxa"/>
            <w:gridSpan w:val="2"/>
            <w:shd w:val="clear" w:color="auto" w:fill="auto"/>
          </w:tcPr>
          <w:p w14:paraId="61D7EE2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33D8210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0578526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73FEF89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179470C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34B7891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shd w:val="clear" w:color="auto" w:fill="auto"/>
          </w:tcPr>
          <w:p w14:paraId="0013086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75372BF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39" w:type="dxa"/>
            <w:shd w:val="clear" w:color="auto" w:fill="auto"/>
          </w:tcPr>
          <w:p w14:paraId="609E91E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3558D2DC" w14:textId="77777777" w:rsidTr="0029657D">
        <w:tc>
          <w:tcPr>
            <w:tcW w:w="2099" w:type="dxa"/>
            <w:shd w:val="clear" w:color="auto" w:fill="auto"/>
          </w:tcPr>
          <w:p w14:paraId="459EF08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i rozbudowa drogi wojewódzkiej</w:t>
            </w:r>
          </w:p>
        </w:tc>
        <w:tc>
          <w:tcPr>
            <w:tcW w:w="1403" w:type="dxa"/>
            <w:shd w:val="clear" w:color="auto" w:fill="auto"/>
          </w:tcPr>
          <w:p w14:paraId="7D7F201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 xml:space="preserve">R25, R40 </w:t>
            </w:r>
          </w:p>
        </w:tc>
        <w:tc>
          <w:tcPr>
            <w:tcW w:w="567" w:type="dxa"/>
            <w:gridSpan w:val="2"/>
            <w:shd w:val="clear" w:color="auto" w:fill="auto"/>
          </w:tcPr>
          <w:p w14:paraId="1100295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 S</w:t>
            </w:r>
          </w:p>
        </w:tc>
        <w:tc>
          <w:tcPr>
            <w:tcW w:w="413" w:type="dxa"/>
            <w:shd w:val="clear" w:color="auto" w:fill="auto"/>
          </w:tcPr>
          <w:p w14:paraId="4E3FC86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7" w:type="dxa"/>
            <w:gridSpan w:val="3"/>
            <w:shd w:val="clear" w:color="auto" w:fill="auto"/>
          </w:tcPr>
          <w:p w14:paraId="7FF7D54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61BF12E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312" w:type="dxa"/>
            <w:gridSpan w:val="2"/>
            <w:shd w:val="clear" w:color="auto" w:fill="auto"/>
          </w:tcPr>
          <w:p w14:paraId="7A446A8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2DB8862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1AFE70D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2E3B9B3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3FBE157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7A49A46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shd w:val="clear" w:color="auto" w:fill="auto"/>
          </w:tcPr>
          <w:p w14:paraId="76351C7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6E93119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39" w:type="dxa"/>
            <w:shd w:val="clear" w:color="auto" w:fill="auto"/>
          </w:tcPr>
          <w:p w14:paraId="1B15FB5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48443B1A" w14:textId="77777777" w:rsidTr="0029657D">
        <w:tc>
          <w:tcPr>
            <w:tcW w:w="2099" w:type="dxa"/>
            <w:shd w:val="clear" w:color="auto" w:fill="auto"/>
          </w:tcPr>
          <w:p w14:paraId="2B9E24F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 drogi wojewódzkiej</w:t>
            </w:r>
          </w:p>
        </w:tc>
        <w:tc>
          <w:tcPr>
            <w:tcW w:w="1403" w:type="dxa"/>
            <w:shd w:val="clear" w:color="auto" w:fill="auto"/>
          </w:tcPr>
          <w:p w14:paraId="6CFD699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R20, R22, R26, R27, R29, R36, R38, R39</w:t>
            </w:r>
          </w:p>
        </w:tc>
        <w:tc>
          <w:tcPr>
            <w:tcW w:w="567" w:type="dxa"/>
            <w:gridSpan w:val="2"/>
            <w:shd w:val="clear" w:color="auto" w:fill="auto"/>
          </w:tcPr>
          <w:p w14:paraId="50C9308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 S</w:t>
            </w:r>
          </w:p>
        </w:tc>
        <w:tc>
          <w:tcPr>
            <w:tcW w:w="413" w:type="dxa"/>
            <w:shd w:val="clear" w:color="auto" w:fill="auto"/>
          </w:tcPr>
          <w:p w14:paraId="5157A75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7" w:type="dxa"/>
            <w:gridSpan w:val="3"/>
            <w:shd w:val="clear" w:color="auto" w:fill="auto"/>
          </w:tcPr>
          <w:p w14:paraId="2ABBE84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05CB020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312" w:type="dxa"/>
            <w:gridSpan w:val="2"/>
            <w:shd w:val="clear" w:color="auto" w:fill="auto"/>
          </w:tcPr>
          <w:p w14:paraId="5819814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6581B6F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3C542B3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0409E95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0B4A8A9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45B2F18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7CE9D1B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311F405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16F4CC0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392110FB" w14:textId="77777777" w:rsidTr="0029657D">
        <w:tc>
          <w:tcPr>
            <w:tcW w:w="2099" w:type="dxa"/>
            <w:shd w:val="clear" w:color="auto" w:fill="auto"/>
          </w:tcPr>
          <w:p w14:paraId="7C9C395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obwodnicy w</w:t>
            </w:r>
            <w:r w:rsidR="001E0A6E" w:rsidRPr="00E517AD">
              <w:rPr>
                <w:rFonts w:ascii="Arial" w:hAnsi="Arial" w:cs="Arial"/>
                <w:sz w:val="22"/>
                <w:szCs w:val="22"/>
              </w:rPr>
              <w:t> </w:t>
            </w:r>
            <w:r w:rsidRPr="00E517AD">
              <w:rPr>
                <w:rFonts w:ascii="Arial" w:hAnsi="Arial" w:cs="Arial"/>
                <w:sz w:val="22"/>
                <w:szCs w:val="22"/>
              </w:rPr>
              <w:t>ciągu drogi wojewódzkiej</w:t>
            </w:r>
          </w:p>
        </w:tc>
        <w:tc>
          <w:tcPr>
            <w:tcW w:w="1403" w:type="dxa"/>
            <w:shd w:val="clear" w:color="auto" w:fill="auto"/>
          </w:tcPr>
          <w:p w14:paraId="1051E50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R23, R24, R30, R41</w:t>
            </w:r>
            <w:r w:rsidRPr="00E517AD">
              <w:rPr>
                <w:rStyle w:val="Odwoanieprzypisudolnego"/>
                <w:rFonts w:ascii="Arial" w:hAnsi="Arial" w:cs="Arial"/>
                <w:sz w:val="22"/>
                <w:szCs w:val="22"/>
              </w:rPr>
              <w:footnoteReference w:id="90"/>
            </w:r>
          </w:p>
        </w:tc>
        <w:tc>
          <w:tcPr>
            <w:tcW w:w="567" w:type="dxa"/>
            <w:gridSpan w:val="2"/>
            <w:shd w:val="clear" w:color="auto" w:fill="auto"/>
          </w:tcPr>
          <w:p w14:paraId="30CD012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43B248C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7" w:type="dxa"/>
            <w:gridSpan w:val="3"/>
            <w:shd w:val="clear" w:color="auto" w:fill="auto"/>
          </w:tcPr>
          <w:p w14:paraId="299ECDB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4C45B92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29DCA2F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1064FED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0D90D2B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07F0D68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3D62D24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1329FAD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shd w:val="clear" w:color="auto" w:fill="auto"/>
          </w:tcPr>
          <w:p w14:paraId="4C87AB3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shd w:val="clear" w:color="auto" w:fill="auto"/>
          </w:tcPr>
          <w:p w14:paraId="0BBF686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4914AC4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r>
      <w:tr w:rsidR="00641393" w:rsidRPr="00E517AD" w14:paraId="53A53D9F" w14:textId="77777777" w:rsidTr="0029657D">
        <w:tc>
          <w:tcPr>
            <w:tcW w:w="2099" w:type="dxa"/>
            <w:shd w:val="clear" w:color="auto" w:fill="auto"/>
          </w:tcPr>
          <w:p w14:paraId="44953F1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drogi w</w:t>
            </w:r>
            <w:r w:rsidR="001E0A6E" w:rsidRPr="00E517AD">
              <w:rPr>
                <w:rFonts w:ascii="Arial" w:hAnsi="Arial" w:cs="Arial"/>
                <w:sz w:val="22"/>
                <w:szCs w:val="22"/>
              </w:rPr>
              <w:t> </w:t>
            </w:r>
            <w:r w:rsidRPr="00E517AD">
              <w:rPr>
                <w:rFonts w:ascii="Arial" w:hAnsi="Arial" w:cs="Arial"/>
                <w:sz w:val="22"/>
                <w:szCs w:val="22"/>
              </w:rPr>
              <w:t>granicach m.st. Warszawy</w:t>
            </w:r>
          </w:p>
        </w:tc>
        <w:tc>
          <w:tcPr>
            <w:tcW w:w="1403" w:type="dxa"/>
            <w:shd w:val="clear" w:color="auto" w:fill="auto"/>
          </w:tcPr>
          <w:p w14:paraId="2CA1D09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L3</w:t>
            </w:r>
          </w:p>
        </w:tc>
        <w:tc>
          <w:tcPr>
            <w:tcW w:w="567" w:type="dxa"/>
            <w:gridSpan w:val="2"/>
            <w:shd w:val="clear" w:color="auto" w:fill="auto"/>
          </w:tcPr>
          <w:p w14:paraId="56CAE62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40ED193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62ED877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4D73697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312" w:type="dxa"/>
            <w:gridSpan w:val="2"/>
            <w:shd w:val="clear" w:color="auto" w:fill="auto"/>
          </w:tcPr>
          <w:p w14:paraId="5FA2477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6F9C410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587858A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1BECE84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6A98238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6997677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shd w:val="clear" w:color="auto" w:fill="auto"/>
          </w:tcPr>
          <w:p w14:paraId="70699C1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1E9535D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5D3EF76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4A6F58F7" w14:textId="77777777" w:rsidTr="0029657D">
        <w:tc>
          <w:tcPr>
            <w:tcW w:w="2099" w:type="dxa"/>
            <w:shd w:val="clear" w:color="auto" w:fill="auto"/>
          </w:tcPr>
          <w:p w14:paraId="0539E07F"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w:t>
            </w:r>
          </w:p>
          <w:p w14:paraId="1866128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rozbudowa infrastruktury drogowej i</w:t>
            </w:r>
            <w:r w:rsidR="001E0A6E" w:rsidRPr="00E517AD">
              <w:rPr>
                <w:rFonts w:ascii="Arial" w:hAnsi="Arial" w:cs="Arial"/>
                <w:sz w:val="22"/>
                <w:szCs w:val="22"/>
              </w:rPr>
              <w:t> </w:t>
            </w:r>
            <w:r w:rsidRPr="00E517AD">
              <w:rPr>
                <w:rFonts w:ascii="Arial" w:hAnsi="Arial" w:cs="Arial"/>
                <w:sz w:val="22"/>
                <w:szCs w:val="22"/>
              </w:rPr>
              <w:t>budowa/przebudo</w:t>
            </w:r>
            <w:r w:rsidRPr="00E517AD">
              <w:rPr>
                <w:rFonts w:ascii="Arial" w:hAnsi="Arial" w:cs="Arial"/>
                <w:sz w:val="22"/>
                <w:szCs w:val="22"/>
              </w:rPr>
              <w:lastRenderedPageBreak/>
              <w:t>wa dróg w granicach m.st. Warszawy</w:t>
            </w:r>
          </w:p>
        </w:tc>
        <w:tc>
          <w:tcPr>
            <w:tcW w:w="1403" w:type="dxa"/>
            <w:shd w:val="clear" w:color="auto" w:fill="auto"/>
          </w:tcPr>
          <w:p w14:paraId="1EE2575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L1, L2, L4, L5, L6, L7</w:t>
            </w:r>
          </w:p>
        </w:tc>
        <w:tc>
          <w:tcPr>
            <w:tcW w:w="567" w:type="dxa"/>
            <w:gridSpan w:val="2"/>
            <w:shd w:val="clear" w:color="auto" w:fill="auto"/>
          </w:tcPr>
          <w:p w14:paraId="6C3E175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2513852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78E7394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598E118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312" w:type="dxa"/>
            <w:gridSpan w:val="2"/>
            <w:shd w:val="clear" w:color="auto" w:fill="auto"/>
          </w:tcPr>
          <w:p w14:paraId="3A43E1E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593F388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6968A7C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6EF9461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4" w:type="dxa"/>
            <w:gridSpan w:val="2"/>
            <w:shd w:val="clear" w:color="auto" w:fill="auto"/>
          </w:tcPr>
          <w:p w14:paraId="6C04026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70DC2B7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497C412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3EDD708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5032DDA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51415C28" w14:textId="77777777" w:rsidTr="0029657D">
        <w:tc>
          <w:tcPr>
            <w:tcW w:w="2099" w:type="dxa"/>
            <w:shd w:val="clear" w:color="auto" w:fill="auto"/>
          </w:tcPr>
          <w:p w14:paraId="2CB4E62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drogi w</w:t>
            </w:r>
            <w:r w:rsidR="001E0A6E" w:rsidRPr="00E517AD">
              <w:rPr>
                <w:rFonts w:ascii="Arial" w:hAnsi="Arial" w:cs="Arial"/>
                <w:sz w:val="22"/>
                <w:szCs w:val="22"/>
              </w:rPr>
              <w:t> </w:t>
            </w:r>
            <w:r w:rsidRPr="00E517AD">
              <w:rPr>
                <w:rFonts w:ascii="Arial" w:hAnsi="Arial" w:cs="Arial"/>
                <w:sz w:val="22"/>
                <w:szCs w:val="22"/>
              </w:rPr>
              <w:t>miastach subregionalnych</w:t>
            </w:r>
          </w:p>
        </w:tc>
        <w:tc>
          <w:tcPr>
            <w:tcW w:w="1403" w:type="dxa"/>
            <w:shd w:val="clear" w:color="auto" w:fill="auto"/>
          </w:tcPr>
          <w:p w14:paraId="32ED572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L32, L53, L40, L66</w:t>
            </w:r>
            <w:r w:rsidRPr="00E517AD">
              <w:rPr>
                <w:rStyle w:val="Odwoanieprzypisudolnego"/>
                <w:rFonts w:ascii="Arial" w:hAnsi="Arial" w:cs="Arial"/>
                <w:sz w:val="22"/>
                <w:szCs w:val="22"/>
              </w:rPr>
              <w:footnoteReference w:id="91"/>
            </w:r>
            <w:r w:rsidRPr="00E517AD">
              <w:rPr>
                <w:rFonts w:ascii="Arial" w:hAnsi="Arial" w:cs="Arial"/>
                <w:sz w:val="22"/>
                <w:szCs w:val="22"/>
              </w:rPr>
              <w:t xml:space="preserve">, L55, L56, </w:t>
            </w:r>
            <w:r w:rsidRPr="00E517AD">
              <w:rPr>
                <w:rFonts w:ascii="Arial" w:hAnsi="Arial" w:cs="Arial"/>
                <w:sz w:val="22"/>
                <w:szCs w:val="22"/>
              </w:rPr>
              <w:lastRenderedPageBreak/>
              <w:t xml:space="preserve">L57, L61, L83, L85 </w:t>
            </w:r>
          </w:p>
        </w:tc>
        <w:tc>
          <w:tcPr>
            <w:tcW w:w="567" w:type="dxa"/>
            <w:gridSpan w:val="2"/>
            <w:shd w:val="clear" w:color="auto" w:fill="auto"/>
          </w:tcPr>
          <w:p w14:paraId="5634705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34C6B44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45FE557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4920A77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312" w:type="dxa"/>
            <w:gridSpan w:val="2"/>
            <w:shd w:val="clear" w:color="auto" w:fill="auto"/>
          </w:tcPr>
          <w:p w14:paraId="04C665A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4A36086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15ECA69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32BED20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5D8C501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6AE8DA9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0215DB9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1B95434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484319C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11295185" w14:textId="77777777" w:rsidTr="0029657D">
        <w:tc>
          <w:tcPr>
            <w:tcW w:w="2099" w:type="dxa"/>
            <w:shd w:val="clear" w:color="auto" w:fill="auto"/>
          </w:tcPr>
          <w:p w14:paraId="53795B7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infrastruktury drogowej w miastach subregionalnych</w:t>
            </w:r>
          </w:p>
        </w:tc>
        <w:tc>
          <w:tcPr>
            <w:tcW w:w="1403" w:type="dxa"/>
            <w:shd w:val="clear" w:color="auto" w:fill="auto"/>
          </w:tcPr>
          <w:p w14:paraId="71B61A5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L30, L49, L75</w:t>
            </w:r>
          </w:p>
        </w:tc>
        <w:tc>
          <w:tcPr>
            <w:tcW w:w="567" w:type="dxa"/>
            <w:gridSpan w:val="2"/>
            <w:shd w:val="clear" w:color="auto" w:fill="auto"/>
          </w:tcPr>
          <w:p w14:paraId="721DC4C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7B1347F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2DBD56D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53B9CDF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1A1FAF1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4C8BB7F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271DD06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3DCFFBE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4" w:type="dxa"/>
            <w:gridSpan w:val="2"/>
            <w:shd w:val="clear" w:color="auto" w:fill="auto"/>
          </w:tcPr>
          <w:p w14:paraId="6F0048A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78F0FAA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4FCD92F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1C8CF38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6666CF3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6EEDEE91" w14:textId="77777777" w:rsidTr="0029657D">
        <w:tc>
          <w:tcPr>
            <w:tcW w:w="2099" w:type="dxa"/>
            <w:shd w:val="clear" w:color="auto" w:fill="auto"/>
          </w:tcPr>
          <w:p w14:paraId="7929268B"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w:t>
            </w:r>
          </w:p>
          <w:p w14:paraId="3AB88A6C"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t>przebudowa/</w:t>
            </w:r>
          </w:p>
          <w:p w14:paraId="54A328A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modernizacja drogi w</w:t>
            </w:r>
            <w:r w:rsidR="001E0A6E" w:rsidRPr="00E517AD">
              <w:rPr>
                <w:rFonts w:ascii="Arial" w:hAnsi="Arial" w:cs="Arial"/>
                <w:sz w:val="22"/>
                <w:szCs w:val="22"/>
              </w:rPr>
              <w:t> </w:t>
            </w:r>
            <w:r w:rsidRPr="00E517AD">
              <w:rPr>
                <w:rFonts w:ascii="Arial" w:hAnsi="Arial" w:cs="Arial"/>
                <w:sz w:val="22"/>
                <w:szCs w:val="22"/>
              </w:rPr>
              <w:t>miastach subregionalnych</w:t>
            </w:r>
          </w:p>
        </w:tc>
        <w:tc>
          <w:tcPr>
            <w:tcW w:w="1403" w:type="dxa"/>
            <w:shd w:val="clear" w:color="auto" w:fill="auto"/>
          </w:tcPr>
          <w:p w14:paraId="125C4DB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 xml:space="preserve">L28, L29, L34, L35, L36, L43, L44, L50, L51, L54, L59, L60, </w:t>
            </w:r>
            <w:r w:rsidRPr="00E517AD">
              <w:rPr>
                <w:rFonts w:ascii="Arial" w:hAnsi="Arial" w:cs="Arial"/>
                <w:sz w:val="22"/>
                <w:szCs w:val="22"/>
              </w:rPr>
              <w:lastRenderedPageBreak/>
              <w:t xml:space="preserve">L62, L67, L74, L84, L86, L87, L88, L89 </w:t>
            </w:r>
          </w:p>
        </w:tc>
        <w:tc>
          <w:tcPr>
            <w:tcW w:w="567" w:type="dxa"/>
            <w:gridSpan w:val="2"/>
            <w:shd w:val="clear" w:color="auto" w:fill="auto"/>
          </w:tcPr>
          <w:p w14:paraId="7A1E294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7222E47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3FA4326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192E6CA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250B880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466E5F5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134B7A0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5195ED1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4" w:type="dxa"/>
            <w:gridSpan w:val="2"/>
            <w:shd w:val="clear" w:color="auto" w:fill="auto"/>
          </w:tcPr>
          <w:p w14:paraId="7FB6215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0929DC1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25ED8EA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2586D29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4049EBF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09453F3C" w14:textId="77777777" w:rsidTr="0029657D">
        <w:tc>
          <w:tcPr>
            <w:tcW w:w="2099" w:type="dxa"/>
            <w:shd w:val="clear" w:color="auto" w:fill="auto"/>
          </w:tcPr>
          <w:p w14:paraId="38E6255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w:t>
            </w:r>
            <w:r w:rsidR="001E0A6E" w:rsidRPr="00E517AD">
              <w:rPr>
                <w:rFonts w:ascii="Arial" w:hAnsi="Arial" w:cs="Arial"/>
                <w:sz w:val="22"/>
                <w:szCs w:val="22"/>
              </w:rPr>
              <w:br/>
            </w:r>
            <w:r w:rsidRPr="00E517AD">
              <w:rPr>
                <w:rFonts w:ascii="Arial" w:hAnsi="Arial" w:cs="Arial"/>
                <w:sz w:val="22"/>
                <w:szCs w:val="22"/>
              </w:rPr>
              <w:t>przebudowa/</w:t>
            </w:r>
            <w:r w:rsidR="001E0A6E" w:rsidRPr="00E517AD">
              <w:rPr>
                <w:rFonts w:ascii="Arial" w:hAnsi="Arial" w:cs="Arial"/>
                <w:sz w:val="22"/>
                <w:szCs w:val="22"/>
              </w:rPr>
              <w:br/>
            </w:r>
            <w:r w:rsidRPr="00E517AD">
              <w:rPr>
                <w:rFonts w:ascii="Arial" w:hAnsi="Arial" w:cs="Arial"/>
                <w:sz w:val="22"/>
                <w:szCs w:val="22"/>
              </w:rPr>
              <w:t xml:space="preserve">modernizacja infrastruktury drogowej w </w:t>
            </w:r>
            <w:r w:rsidRPr="00E517AD">
              <w:rPr>
                <w:rFonts w:ascii="Arial" w:hAnsi="Arial" w:cs="Arial"/>
                <w:sz w:val="22"/>
                <w:szCs w:val="22"/>
              </w:rPr>
              <w:lastRenderedPageBreak/>
              <w:t>miastach subregionalnych</w:t>
            </w:r>
          </w:p>
        </w:tc>
        <w:tc>
          <w:tcPr>
            <w:tcW w:w="1403" w:type="dxa"/>
            <w:shd w:val="clear" w:color="auto" w:fill="auto"/>
          </w:tcPr>
          <w:p w14:paraId="70334D6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L31, L41, L58</w:t>
            </w:r>
          </w:p>
        </w:tc>
        <w:tc>
          <w:tcPr>
            <w:tcW w:w="567" w:type="dxa"/>
            <w:gridSpan w:val="2"/>
            <w:shd w:val="clear" w:color="auto" w:fill="auto"/>
          </w:tcPr>
          <w:p w14:paraId="7B2D373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10AD22A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5D177ED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6969E8F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1F1AB33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5E5AA91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5714A15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4D7EF20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4" w:type="dxa"/>
            <w:gridSpan w:val="2"/>
            <w:shd w:val="clear" w:color="auto" w:fill="auto"/>
          </w:tcPr>
          <w:p w14:paraId="1A17EBC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22BE21F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7328E7C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035187B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69D0C5E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30366598" w14:textId="77777777" w:rsidTr="0029657D">
        <w:tc>
          <w:tcPr>
            <w:tcW w:w="2099" w:type="dxa"/>
            <w:shd w:val="clear" w:color="auto" w:fill="auto"/>
          </w:tcPr>
          <w:p w14:paraId="4097A522" w14:textId="77777777" w:rsidR="00727118" w:rsidRPr="00E517AD" w:rsidRDefault="002139FC" w:rsidP="0029657D">
            <w:pPr>
              <w:spacing w:after="240"/>
              <w:rPr>
                <w:rFonts w:ascii="Arial" w:hAnsi="Arial" w:cs="Arial"/>
                <w:sz w:val="22"/>
                <w:szCs w:val="22"/>
              </w:rPr>
            </w:pPr>
            <w:r w:rsidRPr="00E517AD">
              <w:rPr>
                <w:rFonts w:ascii="Arial" w:hAnsi="Arial" w:cs="Arial"/>
                <w:sz w:val="22"/>
                <w:szCs w:val="22"/>
              </w:rPr>
              <w:lastRenderedPageBreak/>
              <w:t>Budowa drogi lokalnej i </w:t>
            </w:r>
            <w:r w:rsidR="00727118" w:rsidRPr="00E517AD">
              <w:rPr>
                <w:rFonts w:ascii="Arial" w:hAnsi="Arial" w:cs="Arial"/>
                <w:sz w:val="22"/>
                <w:szCs w:val="22"/>
              </w:rPr>
              <w:t>infrastruktury towarzyszącej</w:t>
            </w:r>
          </w:p>
        </w:tc>
        <w:tc>
          <w:tcPr>
            <w:tcW w:w="1403" w:type="dxa"/>
            <w:shd w:val="clear" w:color="auto" w:fill="auto"/>
          </w:tcPr>
          <w:p w14:paraId="14A6D602"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t>L134, L140, L168,</w:t>
            </w:r>
          </w:p>
          <w:p w14:paraId="5F6CB73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 xml:space="preserve">L171 </w:t>
            </w:r>
            <w:r w:rsidR="00492405" w:rsidRPr="00E517AD">
              <w:rPr>
                <w:rFonts w:ascii="Arial" w:hAnsi="Arial" w:cs="Arial"/>
                <w:sz w:val="22"/>
                <w:szCs w:val="22"/>
              </w:rPr>
              <w:t>-</w:t>
            </w:r>
            <w:r w:rsidRPr="00E517AD">
              <w:rPr>
                <w:rFonts w:ascii="Arial" w:hAnsi="Arial" w:cs="Arial"/>
                <w:sz w:val="22"/>
                <w:szCs w:val="22"/>
              </w:rPr>
              <w:t xml:space="preserve"> L173, L175 </w:t>
            </w:r>
            <w:r w:rsidR="00492405" w:rsidRPr="00E517AD">
              <w:rPr>
                <w:rFonts w:ascii="Arial" w:hAnsi="Arial" w:cs="Arial"/>
                <w:sz w:val="22"/>
                <w:szCs w:val="22"/>
              </w:rPr>
              <w:lastRenderedPageBreak/>
              <w:t>-</w:t>
            </w:r>
            <w:r w:rsidRPr="00E517AD">
              <w:rPr>
                <w:rFonts w:ascii="Arial" w:hAnsi="Arial" w:cs="Arial"/>
                <w:sz w:val="22"/>
                <w:szCs w:val="22"/>
              </w:rPr>
              <w:t xml:space="preserve"> L177, L179 </w:t>
            </w:r>
            <w:r w:rsidR="00492405" w:rsidRPr="00E517AD">
              <w:rPr>
                <w:rFonts w:ascii="Arial" w:hAnsi="Arial" w:cs="Arial"/>
                <w:sz w:val="22"/>
                <w:szCs w:val="22"/>
              </w:rPr>
              <w:t>-</w:t>
            </w:r>
            <w:r w:rsidRPr="00E517AD">
              <w:rPr>
                <w:rFonts w:ascii="Arial" w:hAnsi="Arial" w:cs="Arial"/>
                <w:sz w:val="22"/>
                <w:szCs w:val="22"/>
              </w:rPr>
              <w:t xml:space="preserve"> L182</w:t>
            </w:r>
          </w:p>
        </w:tc>
        <w:tc>
          <w:tcPr>
            <w:tcW w:w="567" w:type="dxa"/>
            <w:gridSpan w:val="2"/>
            <w:shd w:val="clear" w:color="auto" w:fill="auto"/>
          </w:tcPr>
          <w:p w14:paraId="68BE4E9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67D9CFD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2A086FC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20B445D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3EE7ECD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62760CF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65DC01D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443EC7E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3788CBD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1601549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4C17225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2E8E06C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19A6D49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4AF0F7F9" w14:textId="77777777" w:rsidTr="0029657D">
        <w:tc>
          <w:tcPr>
            <w:tcW w:w="2099" w:type="dxa"/>
            <w:shd w:val="clear" w:color="auto" w:fill="auto"/>
          </w:tcPr>
          <w:p w14:paraId="31E44FA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w:t>
            </w:r>
            <w:r w:rsidR="001E0A6E" w:rsidRPr="00E517AD">
              <w:rPr>
                <w:rFonts w:ascii="Arial" w:hAnsi="Arial" w:cs="Arial"/>
                <w:sz w:val="22"/>
                <w:szCs w:val="22"/>
              </w:rPr>
              <w:br/>
            </w:r>
            <w:r w:rsidRPr="00E517AD">
              <w:rPr>
                <w:rFonts w:ascii="Arial" w:hAnsi="Arial" w:cs="Arial"/>
                <w:sz w:val="22"/>
                <w:szCs w:val="22"/>
              </w:rPr>
              <w:t>przebudowa/</w:t>
            </w:r>
            <w:r w:rsidR="001E0A6E" w:rsidRPr="00E517AD">
              <w:rPr>
                <w:rFonts w:ascii="Arial" w:hAnsi="Arial" w:cs="Arial"/>
                <w:sz w:val="22"/>
                <w:szCs w:val="22"/>
              </w:rPr>
              <w:br/>
            </w:r>
            <w:r w:rsidRPr="00E517AD">
              <w:rPr>
                <w:rFonts w:ascii="Arial" w:hAnsi="Arial" w:cs="Arial"/>
                <w:sz w:val="22"/>
                <w:szCs w:val="22"/>
              </w:rPr>
              <w:t xml:space="preserve">modernizacja drogi lokalnej </w:t>
            </w:r>
            <w:r w:rsidRPr="00E517AD">
              <w:rPr>
                <w:rFonts w:ascii="Arial" w:hAnsi="Arial" w:cs="Arial"/>
                <w:sz w:val="22"/>
                <w:szCs w:val="22"/>
              </w:rPr>
              <w:lastRenderedPageBreak/>
              <w:t>i</w:t>
            </w:r>
            <w:r w:rsidR="002139FC" w:rsidRPr="00E517AD">
              <w:rPr>
                <w:rFonts w:ascii="Arial" w:hAnsi="Arial" w:cs="Arial"/>
                <w:sz w:val="22"/>
                <w:szCs w:val="22"/>
              </w:rPr>
              <w:t> </w:t>
            </w:r>
            <w:r w:rsidRPr="00E517AD">
              <w:rPr>
                <w:rFonts w:ascii="Arial" w:hAnsi="Arial" w:cs="Arial"/>
                <w:sz w:val="22"/>
                <w:szCs w:val="22"/>
              </w:rPr>
              <w:t>infrastruktury towarzyszącej</w:t>
            </w:r>
          </w:p>
        </w:tc>
        <w:tc>
          <w:tcPr>
            <w:tcW w:w="1403" w:type="dxa"/>
            <w:shd w:val="clear" w:color="auto" w:fill="auto"/>
          </w:tcPr>
          <w:p w14:paraId="1ED0DF43"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lastRenderedPageBreak/>
              <w:t xml:space="preserve">L95, </w:t>
            </w:r>
          </w:p>
          <w:p w14:paraId="4E11D126"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t xml:space="preserve">L99 </w:t>
            </w:r>
            <w:r w:rsidR="00492405" w:rsidRPr="00E517AD">
              <w:rPr>
                <w:rFonts w:ascii="Arial" w:hAnsi="Arial" w:cs="Arial"/>
                <w:sz w:val="22"/>
                <w:szCs w:val="22"/>
              </w:rPr>
              <w:t>-</w:t>
            </w:r>
            <w:r w:rsidRPr="00E517AD">
              <w:rPr>
                <w:rFonts w:ascii="Arial" w:hAnsi="Arial" w:cs="Arial"/>
                <w:sz w:val="22"/>
                <w:szCs w:val="22"/>
              </w:rPr>
              <w:t xml:space="preserve"> L105, L107 </w:t>
            </w:r>
            <w:r w:rsidR="00492405" w:rsidRPr="00E517AD">
              <w:rPr>
                <w:rFonts w:ascii="Arial" w:hAnsi="Arial" w:cs="Arial"/>
                <w:sz w:val="22"/>
                <w:szCs w:val="22"/>
              </w:rPr>
              <w:t>-</w:t>
            </w:r>
            <w:r w:rsidRPr="00E517AD">
              <w:rPr>
                <w:rFonts w:ascii="Arial" w:hAnsi="Arial" w:cs="Arial"/>
                <w:sz w:val="22"/>
                <w:szCs w:val="22"/>
              </w:rPr>
              <w:t xml:space="preserve"> L111, L113 </w:t>
            </w:r>
            <w:r w:rsidR="00492405" w:rsidRPr="00E517AD">
              <w:rPr>
                <w:rFonts w:ascii="Arial" w:hAnsi="Arial" w:cs="Arial"/>
                <w:sz w:val="22"/>
                <w:szCs w:val="22"/>
              </w:rPr>
              <w:t>-</w:t>
            </w:r>
            <w:r w:rsidRPr="00E517AD">
              <w:rPr>
                <w:rFonts w:ascii="Arial" w:hAnsi="Arial" w:cs="Arial"/>
                <w:sz w:val="22"/>
                <w:szCs w:val="22"/>
              </w:rPr>
              <w:t xml:space="preserve"> L121, </w:t>
            </w:r>
            <w:r w:rsidRPr="00E517AD">
              <w:rPr>
                <w:rFonts w:ascii="Arial" w:hAnsi="Arial" w:cs="Arial"/>
                <w:sz w:val="22"/>
                <w:szCs w:val="22"/>
              </w:rPr>
              <w:lastRenderedPageBreak/>
              <w:t xml:space="preserve">L126 </w:t>
            </w:r>
            <w:r w:rsidR="00492405" w:rsidRPr="00E517AD">
              <w:rPr>
                <w:rFonts w:ascii="Arial" w:hAnsi="Arial" w:cs="Arial"/>
                <w:sz w:val="22"/>
                <w:szCs w:val="22"/>
              </w:rPr>
              <w:t>-</w:t>
            </w:r>
            <w:r w:rsidRPr="00E517AD">
              <w:rPr>
                <w:rFonts w:ascii="Arial" w:hAnsi="Arial" w:cs="Arial"/>
                <w:sz w:val="22"/>
                <w:szCs w:val="22"/>
              </w:rPr>
              <w:t xml:space="preserve"> L130, L135, L136, L141 </w:t>
            </w:r>
            <w:r w:rsidR="00492405" w:rsidRPr="00E517AD">
              <w:rPr>
                <w:rFonts w:ascii="Arial" w:hAnsi="Arial" w:cs="Arial"/>
                <w:sz w:val="22"/>
                <w:szCs w:val="22"/>
              </w:rPr>
              <w:t>-</w:t>
            </w:r>
            <w:r w:rsidRPr="00E517AD">
              <w:rPr>
                <w:rFonts w:ascii="Arial" w:hAnsi="Arial" w:cs="Arial"/>
                <w:sz w:val="22"/>
                <w:szCs w:val="22"/>
              </w:rPr>
              <w:t xml:space="preserve"> L146, </w:t>
            </w:r>
            <w:r w:rsidRPr="00E517AD">
              <w:rPr>
                <w:rFonts w:ascii="Arial" w:hAnsi="Arial" w:cs="Arial"/>
                <w:sz w:val="22"/>
                <w:szCs w:val="22"/>
              </w:rPr>
              <w:lastRenderedPageBreak/>
              <w:t>L148, L151, L152,</w:t>
            </w:r>
          </w:p>
          <w:p w14:paraId="1C918768"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t xml:space="preserve">L154 </w:t>
            </w:r>
            <w:r w:rsidR="00492405" w:rsidRPr="00E517AD">
              <w:rPr>
                <w:rFonts w:ascii="Arial" w:hAnsi="Arial" w:cs="Arial"/>
                <w:sz w:val="22"/>
                <w:szCs w:val="22"/>
              </w:rPr>
              <w:t>-</w:t>
            </w:r>
            <w:r w:rsidRPr="00E517AD">
              <w:rPr>
                <w:rFonts w:ascii="Arial" w:hAnsi="Arial" w:cs="Arial"/>
                <w:sz w:val="22"/>
                <w:szCs w:val="22"/>
              </w:rPr>
              <w:t xml:space="preserve"> L156, L159 </w:t>
            </w:r>
            <w:r w:rsidR="00492405" w:rsidRPr="00E517AD">
              <w:rPr>
                <w:rFonts w:ascii="Arial" w:hAnsi="Arial" w:cs="Arial"/>
                <w:sz w:val="22"/>
                <w:szCs w:val="22"/>
              </w:rPr>
              <w:t>-</w:t>
            </w:r>
            <w:r w:rsidRPr="00E517AD">
              <w:rPr>
                <w:rFonts w:ascii="Arial" w:hAnsi="Arial" w:cs="Arial"/>
                <w:sz w:val="22"/>
                <w:szCs w:val="22"/>
              </w:rPr>
              <w:t xml:space="preserve"> L165, </w:t>
            </w:r>
            <w:r w:rsidRPr="00E517AD">
              <w:rPr>
                <w:rFonts w:ascii="Arial" w:hAnsi="Arial" w:cs="Arial"/>
                <w:sz w:val="22"/>
                <w:szCs w:val="22"/>
              </w:rPr>
              <w:lastRenderedPageBreak/>
              <w:t xml:space="preserve">L170, L174, L178, </w:t>
            </w:r>
          </w:p>
          <w:p w14:paraId="16046A2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 xml:space="preserve">L184 </w:t>
            </w:r>
            <w:r w:rsidR="00492405" w:rsidRPr="00E517AD">
              <w:rPr>
                <w:rFonts w:ascii="Arial" w:hAnsi="Arial" w:cs="Arial"/>
                <w:sz w:val="22"/>
                <w:szCs w:val="22"/>
              </w:rPr>
              <w:t>-</w:t>
            </w:r>
            <w:r w:rsidRPr="00E517AD">
              <w:rPr>
                <w:rFonts w:ascii="Arial" w:hAnsi="Arial" w:cs="Arial"/>
                <w:sz w:val="22"/>
                <w:szCs w:val="22"/>
              </w:rPr>
              <w:t xml:space="preserve"> L215, L223, </w:t>
            </w:r>
            <w:r w:rsidRPr="00E517AD">
              <w:rPr>
                <w:rFonts w:ascii="Arial" w:hAnsi="Arial" w:cs="Arial"/>
                <w:sz w:val="22"/>
                <w:szCs w:val="22"/>
              </w:rPr>
              <w:lastRenderedPageBreak/>
              <w:t>L225, L227, L228</w:t>
            </w:r>
          </w:p>
        </w:tc>
        <w:tc>
          <w:tcPr>
            <w:tcW w:w="567" w:type="dxa"/>
            <w:gridSpan w:val="2"/>
            <w:shd w:val="clear" w:color="auto" w:fill="auto"/>
          </w:tcPr>
          <w:p w14:paraId="426893E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40FE36C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7387EC1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40794E5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08BEBED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18ACEFA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3D731C4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040FDF1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4" w:type="dxa"/>
            <w:gridSpan w:val="2"/>
            <w:shd w:val="clear" w:color="auto" w:fill="auto"/>
          </w:tcPr>
          <w:p w14:paraId="6FEEBB1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348C489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04CA47D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5F32BB4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38485BA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12BFB445" w14:textId="77777777" w:rsidTr="0029657D">
        <w:tc>
          <w:tcPr>
            <w:tcW w:w="2099" w:type="dxa"/>
            <w:shd w:val="clear" w:color="auto" w:fill="auto"/>
          </w:tcPr>
          <w:p w14:paraId="1965F14A"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w:t>
            </w:r>
          </w:p>
          <w:p w14:paraId="76E65196"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t>rozbudowa/</w:t>
            </w:r>
          </w:p>
          <w:p w14:paraId="7CD4E00C"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t>przebudowa/</w:t>
            </w:r>
          </w:p>
          <w:p w14:paraId="0DA4369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modernizacja lokalnej drogowej infrastruktury towarzyszącej</w:t>
            </w:r>
          </w:p>
        </w:tc>
        <w:tc>
          <w:tcPr>
            <w:tcW w:w="1403" w:type="dxa"/>
            <w:shd w:val="clear" w:color="auto" w:fill="auto"/>
          </w:tcPr>
          <w:p w14:paraId="6FCF90B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 xml:space="preserve">L96, L97, L131, L132, L133, L137, L138, L147, L153, L157, </w:t>
            </w:r>
            <w:r w:rsidRPr="00E517AD">
              <w:rPr>
                <w:rFonts w:ascii="Arial" w:hAnsi="Arial" w:cs="Arial"/>
                <w:sz w:val="22"/>
                <w:szCs w:val="22"/>
              </w:rPr>
              <w:lastRenderedPageBreak/>
              <w:t>L158, L169, L183, L217</w:t>
            </w:r>
          </w:p>
        </w:tc>
        <w:tc>
          <w:tcPr>
            <w:tcW w:w="567" w:type="dxa"/>
            <w:gridSpan w:val="2"/>
            <w:shd w:val="clear" w:color="auto" w:fill="auto"/>
          </w:tcPr>
          <w:p w14:paraId="08F0272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001AFF7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26C7ABE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551AD32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0123484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4199703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3673ABD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0E93B6E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4" w:type="dxa"/>
            <w:gridSpan w:val="2"/>
            <w:shd w:val="clear" w:color="auto" w:fill="auto"/>
          </w:tcPr>
          <w:p w14:paraId="53DBF84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38CFD4F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182AE60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40C72E2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34433E7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3E62BB0C" w14:textId="77777777" w:rsidTr="0029657D">
        <w:tc>
          <w:tcPr>
            <w:tcW w:w="2099" w:type="dxa"/>
            <w:shd w:val="clear" w:color="auto" w:fill="auto"/>
          </w:tcPr>
          <w:p w14:paraId="5F73838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mostu drogowego</w:t>
            </w:r>
          </w:p>
        </w:tc>
        <w:tc>
          <w:tcPr>
            <w:tcW w:w="1403" w:type="dxa"/>
            <w:shd w:val="clear" w:color="auto" w:fill="auto"/>
          </w:tcPr>
          <w:p w14:paraId="6D8977F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L33, L73</w:t>
            </w:r>
            <w:r w:rsidRPr="00E517AD">
              <w:rPr>
                <w:rStyle w:val="Odwoanieprzypisudolnego"/>
                <w:rFonts w:ascii="Arial" w:hAnsi="Arial" w:cs="Arial"/>
                <w:sz w:val="22"/>
                <w:szCs w:val="22"/>
              </w:rPr>
              <w:footnoteReference w:id="92"/>
            </w:r>
            <w:r w:rsidRPr="00E517AD">
              <w:rPr>
                <w:rFonts w:ascii="Arial" w:hAnsi="Arial" w:cs="Arial"/>
                <w:sz w:val="22"/>
                <w:szCs w:val="22"/>
              </w:rPr>
              <w:t>, L106, L166</w:t>
            </w:r>
          </w:p>
        </w:tc>
        <w:tc>
          <w:tcPr>
            <w:tcW w:w="567" w:type="dxa"/>
            <w:gridSpan w:val="2"/>
            <w:shd w:val="clear" w:color="auto" w:fill="auto"/>
          </w:tcPr>
          <w:p w14:paraId="4DCBC86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1DD3B52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7" w:type="dxa"/>
            <w:gridSpan w:val="3"/>
            <w:shd w:val="clear" w:color="auto" w:fill="auto"/>
          </w:tcPr>
          <w:p w14:paraId="5DD9EA5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0C00F76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1C1F3F4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75CB1DA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0C3D2C2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24" w:type="dxa"/>
            <w:shd w:val="clear" w:color="auto" w:fill="auto"/>
          </w:tcPr>
          <w:p w14:paraId="21D33BD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4" w:type="dxa"/>
            <w:gridSpan w:val="2"/>
            <w:shd w:val="clear" w:color="auto" w:fill="auto"/>
          </w:tcPr>
          <w:p w14:paraId="3FAA997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0ECF451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shd w:val="clear" w:color="auto" w:fill="auto"/>
          </w:tcPr>
          <w:p w14:paraId="4099BCA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64E60DF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68B3377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727118" w:rsidRPr="00E517AD" w14:paraId="02A6DFCC" w14:textId="77777777" w:rsidTr="0029657D">
        <w:tc>
          <w:tcPr>
            <w:tcW w:w="9072" w:type="dxa"/>
            <w:gridSpan w:val="22"/>
            <w:shd w:val="clear" w:color="auto" w:fill="auto"/>
          </w:tcPr>
          <w:p w14:paraId="6CAEA2C2" w14:textId="77777777" w:rsidR="00727118" w:rsidRPr="00E517AD" w:rsidRDefault="00727118" w:rsidP="0029657D">
            <w:pPr>
              <w:spacing w:before="120" w:after="240"/>
              <w:rPr>
                <w:rFonts w:ascii="Arial" w:hAnsi="Arial" w:cs="Arial"/>
                <w:sz w:val="22"/>
                <w:szCs w:val="22"/>
              </w:rPr>
            </w:pPr>
            <w:r w:rsidRPr="00E517AD">
              <w:rPr>
                <w:rFonts w:ascii="Arial" w:hAnsi="Arial" w:cs="Arial"/>
                <w:sz w:val="22"/>
                <w:szCs w:val="22"/>
              </w:rPr>
              <w:lastRenderedPageBreak/>
              <w:t>INWESTYCJE KOLEJOWE</w:t>
            </w:r>
          </w:p>
        </w:tc>
      </w:tr>
      <w:tr w:rsidR="00641393" w:rsidRPr="00E517AD" w14:paraId="666FEAA2" w14:textId="77777777" w:rsidTr="0029657D">
        <w:tc>
          <w:tcPr>
            <w:tcW w:w="2099" w:type="dxa"/>
            <w:shd w:val="clear" w:color="auto" w:fill="auto"/>
          </w:tcPr>
          <w:p w14:paraId="56E43733" w14:textId="77777777" w:rsidR="001E0A6E" w:rsidRPr="00E517AD" w:rsidRDefault="00727118" w:rsidP="0029657D">
            <w:pPr>
              <w:spacing w:after="240"/>
              <w:rPr>
                <w:rFonts w:ascii="Arial" w:hAnsi="Arial" w:cs="Arial"/>
                <w:sz w:val="22"/>
                <w:szCs w:val="22"/>
              </w:rPr>
            </w:pPr>
            <w:bookmarkStart w:id="116" w:name="_Hlk92095626"/>
            <w:r w:rsidRPr="00E517AD">
              <w:rPr>
                <w:rFonts w:ascii="Arial" w:hAnsi="Arial" w:cs="Arial"/>
                <w:sz w:val="22"/>
                <w:szCs w:val="22"/>
              </w:rPr>
              <w:lastRenderedPageBreak/>
              <w:t xml:space="preserve">Budowa linii kolejowej </w:t>
            </w:r>
          </w:p>
          <w:p w14:paraId="0C26922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 xml:space="preserve">oraz/lub towarzyszących </w:t>
            </w:r>
            <w:r w:rsidRPr="00E517AD">
              <w:rPr>
                <w:rFonts w:ascii="Arial" w:hAnsi="Arial" w:cs="Arial"/>
                <w:sz w:val="22"/>
                <w:szCs w:val="22"/>
              </w:rPr>
              <w:lastRenderedPageBreak/>
              <w:t>obiektów budowlanych</w:t>
            </w:r>
            <w:bookmarkEnd w:id="116"/>
          </w:p>
        </w:tc>
        <w:tc>
          <w:tcPr>
            <w:tcW w:w="1403" w:type="dxa"/>
            <w:shd w:val="clear" w:color="auto" w:fill="auto"/>
          </w:tcPr>
          <w:p w14:paraId="3EC2690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 xml:space="preserve">K6, K7, K13, K14, K15, K26, K28, K29, K30, K31, K33, K36, </w:t>
            </w:r>
            <w:r w:rsidRPr="00E517AD">
              <w:rPr>
                <w:rFonts w:ascii="Arial" w:hAnsi="Arial" w:cs="Arial"/>
                <w:sz w:val="22"/>
                <w:szCs w:val="22"/>
              </w:rPr>
              <w:lastRenderedPageBreak/>
              <w:t>K37, K38, K40, K42, K43, K44, K45, K46, K47</w:t>
            </w:r>
            <w:r w:rsidR="007927A9" w:rsidRPr="00E517AD">
              <w:rPr>
                <w:rFonts w:ascii="Arial" w:hAnsi="Arial" w:cs="Arial"/>
                <w:sz w:val="22"/>
                <w:szCs w:val="22"/>
              </w:rPr>
              <w:t>, K4</w:t>
            </w:r>
            <w:r w:rsidR="00594ECB" w:rsidRPr="00E517AD">
              <w:rPr>
                <w:rFonts w:ascii="Arial" w:hAnsi="Arial" w:cs="Arial"/>
                <w:sz w:val="22"/>
                <w:szCs w:val="22"/>
              </w:rPr>
              <w:t>8</w:t>
            </w:r>
          </w:p>
        </w:tc>
        <w:tc>
          <w:tcPr>
            <w:tcW w:w="567" w:type="dxa"/>
            <w:gridSpan w:val="2"/>
            <w:shd w:val="clear" w:color="auto" w:fill="auto"/>
          </w:tcPr>
          <w:p w14:paraId="43439FC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1455B9F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7" w:type="dxa"/>
            <w:gridSpan w:val="3"/>
            <w:shd w:val="clear" w:color="auto" w:fill="auto"/>
          </w:tcPr>
          <w:p w14:paraId="37CCDBD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491A215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0A7DF1D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1CB3291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203BE70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351A5CD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4F69976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20E118D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shd w:val="clear" w:color="auto" w:fill="auto"/>
          </w:tcPr>
          <w:p w14:paraId="7682B73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0FBB7AE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39" w:type="dxa"/>
            <w:shd w:val="clear" w:color="auto" w:fill="auto"/>
          </w:tcPr>
          <w:p w14:paraId="26675D3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r>
      <w:tr w:rsidR="00641393" w:rsidRPr="00E517AD" w14:paraId="05A6DF00" w14:textId="77777777" w:rsidTr="0029657D">
        <w:tc>
          <w:tcPr>
            <w:tcW w:w="2099" w:type="dxa"/>
            <w:shd w:val="clear" w:color="auto" w:fill="auto"/>
          </w:tcPr>
          <w:p w14:paraId="6E89390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 linii kolejowej</w:t>
            </w:r>
          </w:p>
        </w:tc>
        <w:tc>
          <w:tcPr>
            <w:tcW w:w="1403" w:type="dxa"/>
            <w:shd w:val="clear" w:color="auto" w:fill="auto"/>
          </w:tcPr>
          <w:p w14:paraId="215D4B7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K8, K9,  K17, K18, K35</w:t>
            </w:r>
          </w:p>
        </w:tc>
        <w:tc>
          <w:tcPr>
            <w:tcW w:w="567" w:type="dxa"/>
            <w:gridSpan w:val="2"/>
            <w:shd w:val="clear" w:color="auto" w:fill="auto"/>
          </w:tcPr>
          <w:p w14:paraId="1323BA4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5CAD8D7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09198C2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3422F0F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3B83E98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4EA3F00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023B6D7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3CE462C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20AE244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53B2297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74EE394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72188B0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329B29F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7C7BF73B" w14:textId="77777777" w:rsidTr="0029657D">
        <w:tc>
          <w:tcPr>
            <w:tcW w:w="2099" w:type="dxa"/>
            <w:shd w:val="clear" w:color="auto" w:fill="auto"/>
          </w:tcPr>
          <w:p w14:paraId="6DC5C1CA"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lastRenderedPageBreak/>
              <w:t>Przebudowa/</w:t>
            </w:r>
          </w:p>
          <w:p w14:paraId="56A8447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 xml:space="preserve">modernizacja linii kolejowej </w:t>
            </w:r>
            <w:r w:rsidRPr="00E517AD">
              <w:rPr>
                <w:rFonts w:ascii="Arial" w:hAnsi="Arial" w:cs="Arial"/>
                <w:sz w:val="22"/>
                <w:szCs w:val="22"/>
              </w:rPr>
              <w:lastRenderedPageBreak/>
              <w:t>i</w:t>
            </w:r>
            <w:r w:rsidR="001E0A6E" w:rsidRPr="00E517AD">
              <w:rPr>
                <w:rFonts w:ascii="Arial" w:hAnsi="Arial" w:cs="Arial"/>
                <w:sz w:val="22"/>
                <w:szCs w:val="22"/>
              </w:rPr>
              <w:t> </w:t>
            </w:r>
            <w:r w:rsidRPr="00E517AD">
              <w:rPr>
                <w:rFonts w:ascii="Arial" w:hAnsi="Arial" w:cs="Arial"/>
                <w:sz w:val="22"/>
                <w:szCs w:val="22"/>
              </w:rPr>
              <w:t>infrastruktury towarzyszącej</w:t>
            </w:r>
          </w:p>
        </w:tc>
        <w:tc>
          <w:tcPr>
            <w:tcW w:w="1403" w:type="dxa"/>
            <w:shd w:val="clear" w:color="auto" w:fill="auto"/>
          </w:tcPr>
          <w:p w14:paraId="10575A3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 xml:space="preserve">K1, K2, K3, K4, K5, K10, K11, K12, K16, K19, K20, K21, K22, </w:t>
            </w:r>
            <w:r w:rsidRPr="00E517AD">
              <w:rPr>
                <w:rFonts w:ascii="Arial" w:hAnsi="Arial" w:cs="Arial"/>
                <w:sz w:val="22"/>
                <w:szCs w:val="22"/>
              </w:rPr>
              <w:lastRenderedPageBreak/>
              <w:t xml:space="preserve">K23, K24, K25, K32, K34, K39, R11, R12, </w:t>
            </w:r>
            <w:r w:rsidRPr="00E517AD">
              <w:rPr>
                <w:rFonts w:ascii="Arial" w:hAnsi="Arial" w:cs="Arial"/>
                <w:sz w:val="22"/>
                <w:szCs w:val="22"/>
              </w:rPr>
              <w:lastRenderedPageBreak/>
              <w:t>L27, L79, L80</w:t>
            </w:r>
          </w:p>
        </w:tc>
        <w:tc>
          <w:tcPr>
            <w:tcW w:w="567" w:type="dxa"/>
            <w:gridSpan w:val="2"/>
            <w:shd w:val="clear" w:color="auto" w:fill="auto"/>
          </w:tcPr>
          <w:p w14:paraId="022D4A7A" w14:textId="77777777" w:rsidR="00727118" w:rsidRPr="00E517AD" w:rsidRDefault="00727118" w:rsidP="0029657D">
            <w:pPr>
              <w:spacing w:after="240"/>
              <w:ind w:left="-49" w:right="-69"/>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1E8ED0E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67F1430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2DA53FD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378F860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1814BF3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6EF8553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47E99CE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683460A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gridSpan w:val="2"/>
            <w:shd w:val="clear" w:color="auto" w:fill="auto"/>
          </w:tcPr>
          <w:p w14:paraId="3C6C6BE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2674BEE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67CCAE6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324AD93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265523E7" w14:textId="77777777" w:rsidTr="0029657D">
        <w:tc>
          <w:tcPr>
            <w:tcW w:w="2099" w:type="dxa"/>
            <w:shd w:val="clear" w:color="auto" w:fill="auto"/>
          </w:tcPr>
          <w:p w14:paraId="3AC893FC" w14:textId="77777777" w:rsidR="001E0A6E"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w:t>
            </w:r>
          </w:p>
          <w:p w14:paraId="3BE206A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modernizacja infrastruktury towarzyszącej</w:t>
            </w:r>
          </w:p>
        </w:tc>
        <w:tc>
          <w:tcPr>
            <w:tcW w:w="1403" w:type="dxa"/>
            <w:shd w:val="clear" w:color="auto" w:fill="auto"/>
          </w:tcPr>
          <w:p w14:paraId="692557C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 xml:space="preserve">K27, K41, R9, R10, R13, R14, </w:t>
            </w:r>
            <w:r w:rsidRPr="00E517AD">
              <w:rPr>
                <w:rFonts w:ascii="Arial" w:hAnsi="Arial" w:cs="Arial"/>
                <w:sz w:val="22"/>
                <w:szCs w:val="22"/>
              </w:rPr>
              <w:lastRenderedPageBreak/>
              <w:t>R16, R17, L221</w:t>
            </w:r>
          </w:p>
        </w:tc>
        <w:tc>
          <w:tcPr>
            <w:tcW w:w="567" w:type="dxa"/>
            <w:gridSpan w:val="2"/>
            <w:shd w:val="clear" w:color="auto" w:fill="auto"/>
          </w:tcPr>
          <w:p w14:paraId="58A47E53" w14:textId="77777777" w:rsidR="00727118" w:rsidRPr="00E517AD" w:rsidRDefault="00727118" w:rsidP="0029657D">
            <w:pPr>
              <w:spacing w:after="240"/>
              <w:ind w:left="-49" w:right="-69"/>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398F0F9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4056F59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63188FD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40536A8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5B2B5A3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2930FC9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5758374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6E4D7EA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2DFFA62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4396F57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1153F6B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5D2D1A4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353BD7DC" w14:textId="77777777" w:rsidTr="0029657D">
        <w:tc>
          <w:tcPr>
            <w:tcW w:w="2099" w:type="dxa"/>
            <w:shd w:val="clear" w:color="auto" w:fill="auto"/>
          </w:tcPr>
          <w:p w14:paraId="2B4F2B2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Zakup taboru kolejowego</w:t>
            </w:r>
          </w:p>
        </w:tc>
        <w:tc>
          <w:tcPr>
            <w:tcW w:w="1403" w:type="dxa"/>
            <w:shd w:val="clear" w:color="auto" w:fill="auto"/>
          </w:tcPr>
          <w:p w14:paraId="1737A05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 xml:space="preserve">R1, R2, R3, R4, R5, R6, R7, R15 </w:t>
            </w:r>
          </w:p>
        </w:tc>
        <w:tc>
          <w:tcPr>
            <w:tcW w:w="567" w:type="dxa"/>
            <w:gridSpan w:val="2"/>
            <w:shd w:val="clear" w:color="auto" w:fill="auto"/>
          </w:tcPr>
          <w:p w14:paraId="4C0FA27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Ś,B,S</w:t>
            </w:r>
          </w:p>
        </w:tc>
        <w:tc>
          <w:tcPr>
            <w:tcW w:w="413" w:type="dxa"/>
            <w:shd w:val="clear" w:color="auto" w:fill="auto"/>
          </w:tcPr>
          <w:p w14:paraId="0ED7ABA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02E1275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12B02B1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312" w:type="dxa"/>
            <w:gridSpan w:val="2"/>
            <w:shd w:val="clear" w:color="auto" w:fill="auto"/>
          </w:tcPr>
          <w:p w14:paraId="0B7231C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36EC8C0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2BC43E6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229BFF0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55931C5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gridSpan w:val="2"/>
            <w:shd w:val="clear" w:color="auto" w:fill="auto"/>
          </w:tcPr>
          <w:p w14:paraId="07B3E27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1B02EDE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5A6DA37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3B25D3D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0C0C2CFC" w14:textId="77777777" w:rsidTr="0029657D">
        <w:tc>
          <w:tcPr>
            <w:tcW w:w="2099" w:type="dxa"/>
            <w:shd w:val="clear" w:color="auto" w:fill="auto"/>
          </w:tcPr>
          <w:p w14:paraId="53D4F21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Modernizacja taboru kolejowego</w:t>
            </w:r>
          </w:p>
        </w:tc>
        <w:tc>
          <w:tcPr>
            <w:tcW w:w="1403" w:type="dxa"/>
            <w:shd w:val="clear" w:color="auto" w:fill="auto"/>
          </w:tcPr>
          <w:p w14:paraId="2B57DD5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R8, R18</w:t>
            </w:r>
          </w:p>
        </w:tc>
        <w:tc>
          <w:tcPr>
            <w:tcW w:w="567" w:type="dxa"/>
            <w:gridSpan w:val="2"/>
            <w:shd w:val="clear" w:color="auto" w:fill="auto"/>
          </w:tcPr>
          <w:p w14:paraId="64D2C73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Ś, B,S</w:t>
            </w:r>
          </w:p>
        </w:tc>
        <w:tc>
          <w:tcPr>
            <w:tcW w:w="413" w:type="dxa"/>
            <w:shd w:val="clear" w:color="auto" w:fill="auto"/>
          </w:tcPr>
          <w:p w14:paraId="053171C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54E7CA1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5B40E7E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312" w:type="dxa"/>
            <w:gridSpan w:val="2"/>
            <w:shd w:val="clear" w:color="auto" w:fill="auto"/>
          </w:tcPr>
          <w:p w14:paraId="640CE24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5D50BBF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7D46EEB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25406DA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33BB2F5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gridSpan w:val="2"/>
            <w:shd w:val="clear" w:color="auto" w:fill="auto"/>
          </w:tcPr>
          <w:p w14:paraId="2F1381E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1A6C6E3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4CCC026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4984F08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727118" w:rsidRPr="00E517AD" w14:paraId="3F318933" w14:textId="77777777" w:rsidTr="0029657D">
        <w:tc>
          <w:tcPr>
            <w:tcW w:w="9072" w:type="dxa"/>
            <w:gridSpan w:val="22"/>
            <w:shd w:val="clear" w:color="auto" w:fill="auto"/>
          </w:tcPr>
          <w:p w14:paraId="4A266D07" w14:textId="77777777" w:rsidR="00727118" w:rsidRPr="00E517AD" w:rsidRDefault="00727118" w:rsidP="0029657D">
            <w:pPr>
              <w:spacing w:before="120" w:after="240"/>
              <w:rPr>
                <w:rFonts w:ascii="Arial" w:hAnsi="Arial" w:cs="Arial"/>
                <w:sz w:val="22"/>
                <w:szCs w:val="22"/>
              </w:rPr>
            </w:pPr>
            <w:r w:rsidRPr="00E517AD">
              <w:rPr>
                <w:rFonts w:ascii="Arial" w:hAnsi="Arial" w:cs="Arial"/>
                <w:sz w:val="22"/>
                <w:szCs w:val="22"/>
              </w:rPr>
              <w:lastRenderedPageBreak/>
              <w:t>INWESTYCJE POZOSTAŁE</w:t>
            </w:r>
          </w:p>
        </w:tc>
      </w:tr>
      <w:tr w:rsidR="00641393" w:rsidRPr="00E517AD" w14:paraId="2390F995" w14:textId="77777777" w:rsidTr="0029657D">
        <w:tc>
          <w:tcPr>
            <w:tcW w:w="2099" w:type="dxa"/>
            <w:shd w:val="clear" w:color="auto" w:fill="auto"/>
          </w:tcPr>
          <w:p w14:paraId="6A69335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 xml:space="preserve">Budowa linii metra wraz z infrastrukturą </w:t>
            </w:r>
          </w:p>
        </w:tc>
        <w:tc>
          <w:tcPr>
            <w:tcW w:w="1403" w:type="dxa"/>
            <w:shd w:val="clear" w:color="auto" w:fill="auto"/>
          </w:tcPr>
          <w:p w14:paraId="60E31A7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L8, L9, L10</w:t>
            </w:r>
          </w:p>
        </w:tc>
        <w:tc>
          <w:tcPr>
            <w:tcW w:w="567" w:type="dxa"/>
            <w:gridSpan w:val="2"/>
            <w:shd w:val="clear" w:color="auto" w:fill="auto"/>
          </w:tcPr>
          <w:p w14:paraId="037C531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538BF10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3AAB177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50B06D0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312" w:type="dxa"/>
            <w:gridSpan w:val="2"/>
            <w:shd w:val="clear" w:color="auto" w:fill="auto"/>
          </w:tcPr>
          <w:p w14:paraId="1B545B6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0E42289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1B1B59C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03511BD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59A5BF1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3" w:type="dxa"/>
            <w:gridSpan w:val="2"/>
            <w:shd w:val="clear" w:color="auto" w:fill="auto"/>
          </w:tcPr>
          <w:p w14:paraId="46A0300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0A5FF54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1E528CF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5FF70BE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r>
      <w:tr w:rsidR="00641393" w:rsidRPr="00E517AD" w14:paraId="2932AA6F" w14:textId="77777777" w:rsidTr="0029657D">
        <w:tc>
          <w:tcPr>
            <w:tcW w:w="2099" w:type="dxa"/>
            <w:shd w:val="clear" w:color="auto" w:fill="auto"/>
          </w:tcPr>
          <w:p w14:paraId="0BC3A05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linii tramwajowej</w:t>
            </w:r>
          </w:p>
        </w:tc>
        <w:tc>
          <w:tcPr>
            <w:tcW w:w="1403" w:type="dxa"/>
            <w:shd w:val="clear" w:color="auto" w:fill="auto"/>
          </w:tcPr>
          <w:p w14:paraId="6AEB3A4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L17, L18, L19</w:t>
            </w:r>
          </w:p>
        </w:tc>
        <w:tc>
          <w:tcPr>
            <w:tcW w:w="567" w:type="dxa"/>
            <w:gridSpan w:val="2"/>
            <w:shd w:val="clear" w:color="auto" w:fill="auto"/>
          </w:tcPr>
          <w:p w14:paraId="5D281F6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674A337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24A670F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2049A2A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43F1CD7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2E641E2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51E69D4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172CB37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28ECB93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1C8936B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5703C60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46D07D9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476FDB0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7FCE5EF1" w14:textId="77777777" w:rsidTr="0029657D">
        <w:tc>
          <w:tcPr>
            <w:tcW w:w="2099" w:type="dxa"/>
            <w:shd w:val="clear" w:color="auto" w:fill="auto"/>
          </w:tcPr>
          <w:p w14:paraId="17C126B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drogi dla szybkiej komunikacji autobusowej</w:t>
            </w:r>
          </w:p>
        </w:tc>
        <w:tc>
          <w:tcPr>
            <w:tcW w:w="1403" w:type="dxa"/>
            <w:shd w:val="clear" w:color="auto" w:fill="auto"/>
          </w:tcPr>
          <w:p w14:paraId="67F6EB6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R43</w:t>
            </w:r>
          </w:p>
        </w:tc>
        <w:tc>
          <w:tcPr>
            <w:tcW w:w="567" w:type="dxa"/>
            <w:gridSpan w:val="2"/>
            <w:shd w:val="clear" w:color="auto" w:fill="auto"/>
          </w:tcPr>
          <w:p w14:paraId="06B1E61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71D432F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74B3A27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517" w:type="dxa"/>
            <w:shd w:val="clear" w:color="auto" w:fill="auto"/>
          </w:tcPr>
          <w:p w14:paraId="2A6D8C5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47AD09D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545E839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03" w:type="dxa"/>
            <w:shd w:val="clear" w:color="auto" w:fill="auto"/>
          </w:tcPr>
          <w:p w14:paraId="48EA606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62819D5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217D325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5B00645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shd w:val="clear" w:color="auto" w:fill="auto"/>
          </w:tcPr>
          <w:p w14:paraId="3915E3F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17D7B22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48DA752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790CEB9E" w14:textId="77777777" w:rsidTr="0029657D">
        <w:tc>
          <w:tcPr>
            <w:tcW w:w="2099" w:type="dxa"/>
            <w:shd w:val="clear" w:color="auto" w:fill="auto"/>
          </w:tcPr>
          <w:p w14:paraId="2B1D3FB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Budowa infrastruktury obsługi technicznej transportu zbiorowego</w:t>
            </w:r>
          </w:p>
        </w:tc>
        <w:tc>
          <w:tcPr>
            <w:tcW w:w="1403" w:type="dxa"/>
            <w:shd w:val="clear" w:color="auto" w:fill="auto"/>
          </w:tcPr>
          <w:p w14:paraId="1C21DBD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L13, L15</w:t>
            </w:r>
          </w:p>
        </w:tc>
        <w:tc>
          <w:tcPr>
            <w:tcW w:w="567" w:type="dxa"/>
            <w:gridSpan w:val="2"/>
            <w:shd w:val="clear" w:color="auto" w:fill="auto"/>
          </w:tcPr>
          <w:p w14:paraId="59FBC62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2AEED55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277A288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1472251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312" w:type="dxa"/>
            <w:gridSpan w:val="2"/>
            <w:shd w:val="clear" w:color="auto" w:fill="auto"/>
          </w:tcPr>
          <w:p w14:paraId="7A0630A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5A85918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512D6CB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56B0A5E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51D9B80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2875E35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4D9EA78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5A8D4DE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79F2F77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52BEB685" w14:textId="77777777" w:rsidTr="0029657D">
        <w:tc>
          <w:tcPr>
            <w:tcW w:w="2099" w:type="dxa"/>
            <w:shd w:val="clear" w:color="auto" w:fill="auto"/>
          </w:tcPr>
          <w:p w14:paraId="7FB8069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Rozbudowa infrastruktury lotnisk i lądowisk</w:t>
            </w:r>
          </w:p>
        </w:tc>
        <w:tc>
          <w:tcPr>
            <w:tcW w:w="1403" w:type="dxa"/>
            <w:shd w:val="clear" w:color="auto" w:fill="auto"/>
          </w:tcPr>
          <w:p w14:paraId="51E24C0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L39</w:t>
            </w:r>
          </w:p>
        </w:tc>
        <w:tc>
          <w:tcPr>
            <w:tcW w:w="567" w:type="dxa"/>
            <w:gridSpan w:val="2"/>
            <w:shd w:val="clear" w:color="auto" w:fill="auto"/>
          </w:tcPr>
          <w:p w14:paraId="718BEC7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D, B,S</w:t>
            </w:r>
          </w:p>
        </w:tc>
        <w:tc>
          <w:tcPr>
            <w:tcW w:w="413" w:type="dxa"/>
            <w:shd w:val="clear" w:color="auto" w:fill="auto"/>
          </w:tcPr>
          <w:p w14:paraId="1FFC042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2237FB2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58AAB65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312" w:type="dxa"/>
            <w:gridSpan w:val="2"/>
            <w:shd w:val="clear" w:color="auto" w:fill="auto"/>
          </w:tcPr>
          <w:p w14:paraId="282344F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9" w:type="dxa"/>
            <w:gridSpan w:val="2"/>
            <w:shd w:val="clear" w:color="auto" w:fill="auto"/>
          </w:tcPr>
          <w:p w14:paraId="6C1A55A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4954ED4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5A1F1E7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76DFE5F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0685F37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5BD9379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3736EAF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50E094F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r>
      <w:tr w:rsidR="00641393" w:rsidRPr="00E517AD" w14:paraId="180C69FA" w14:textId="77777777" w:rsidTr="0029657D">
        <w:tc>
          <w:tcPr>
            <w:tcW w:w="2099" w:type="dxa"/>
            <w:shd w:val="clear" w:color="auto" w:fill="auto"/>
          </w:tcPr>
          <w:p w14:paraId="796CE56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Zakup taboru autobusowego</w:t>
            </w:r>
          </w:p>
        </w:tc>
        <w:tc>
          <w:tcPr>
            <w:tcW w:w="1403" w:type="dxa"/>
            <w:shd w:val="clear" w:color="auto" w:fill="auto"/>
          </w:tcPr>
          <w:p w14:paraId="61A99F7F" w14:textId="77777777" w:rsidR="001E0A6E" w:rsidRPr="00E517AD" w:rsidRDefault="00727118" w:rsidP="0029657D">
            <w:pPr>
              <w:spacing w:after="240"/>
              <w:rPr>
                <w:rFonts w:ascii="Arial" w:hAnsi="Arial" w:cs="Arial"/>
                <w:sz w:val="22"/>
                <w:szCs w:val="22"/>
                <w:lang w:val="en-US"/>
              </w:rPr>
            </w:pPr>
            <w:r w:rsidRPr="00E517AD">
              <w:rPr>
                <w:rFonts w:ascii="Arial" w:hAnsi="Arial" w:cs="Arial"/>
                <w:sz w:val="22"/>
                <w:szCs w:val="22"/>
                <w:lang w:val="en-US"/>
              </w:rPr>
              <w:t xml:space="preserve">R44, L14, L16, L37, L45, L46, L63, L64, L65, L70, </w:t>
            </w:r>
            <w:r w:rsidRPr="00E517AD">
              <w:rPr>
                <w:rFonts w:ascii="Arial" w:hAnsi="Arial" w:cs="Arial"/>
                <w:sz w:val="22"/>
                <w:szCs w:val="22"/>
                <w:lang w:val="en-US"/>
              </w:rPr>
              <w:lastRenderedPageBreak/>
              <w:t>L76, L82, L112,</w:t>
            </w:r>
          </w:p>
          <w:p w14:paraId="4358A760" w14:textId="77777777" w:rsidR="00727118" w:rsidRPr="00E517AD" w:rsidRDefault="00727118" w:rsidP="0029657D">
            <w:pPr>
              <w:spacing w:after="240"/>
              <w:rPr>
                <w:rFonts w:ascii="Arial" w:hAnsi="Arial" w:cs="Arial"/>
                <w:sz w:val="22"/>
                <w:szCs w:val="22"/>
                <w:lang w:val="en-US"/>
              </w:rPr>
            </w:pPr>
            <w:r w:rsidRPr="00E517AD">
              <w:rPr>
                <w:rFonts w:ascii="Arial" w:hAnsi="Arial" w:cs="Arial"/>
                <w:sz w:val="22"/>
                <w:szCs w:val="22"/>
                <w:lang w:val="en-US"/>
              </w:rPr>
              <w:lastRenderedPageBreak/>
              <w:t xml:space="preserve">L122 </w:t>
            </w:r>
            <w:r w:rsidR="001E0A6E" w:rsidRPr="00E517AD">
              <w:rPr>
                <w:rFonts w:ascii="Arial" w:hAnsi="Arial" w:cs="Arial"/>
                <w:sz w:val="22"/>
                <w:szCs w:val="22"/>
                <w:lang w:val="en-US"/>
              </w:rPr>
              <w:t>-</w:t>
            </w:r>
            <w:r w:rsidRPr="00E517AD">
              <w:rPr>
                <w:rFonts w:ascii="Arial" w:hAnsi="Arial" w:cs="Arial"/>
                <w:sz w:val="22"/>
                <w:szCs w:val="22"/>
                <w:lang w:val="en-US"/>
              </w:rPr>
              <w:t xml:space="preserve"> L125, L167, L229</w:t>
            </w:r>
          </w:p>
        </w:tc>
        <w:tc>
          <w:tcPr>
            <w:tcW w:w="567" w:type="dxa"/>
            <w:gridSpan w:val="2"/>
            <w:shd w:val="clear" w:color="auto" w:fill="auto"/>
          </w:tcPr>
          <w:p w14:paraId="3B19D85B" w14:textId="77777777" w:rsidR="00727118" w:rsidRPr="00E517AD" w:rsidRDefault="00727118" w:rsidP="0029657D">
            <w:pPr>
              <w:spacing w:after="240"/>
              <w:rPr>
                <w:rFonts w:ascii="Arial" w:hAnsi="Arial" w:cs="Arial"/>
                <w:sz w:val="22"/>
                <w:szCs w:val="22"/>
                <w:lang w:val="en-US"/>
              </w:rPr>
            </w:pPr>
            <w:r w:rsidRPr="00E517AD">
              <w:rPr>
                <w:rFonts w:ascii="Arial" w:hAnsi="Arial" w:cs="Arial"/>
                <w:sz w:val="22"/>
                <w:szCs w:val="22"/>
              </w:rPr>
              <w:lastRenderedPageBreak/>
              <w:t>Ś,B,S</w:t>
            </w:r>
          </w:p>
        </w:tc>
        <w:tc>
          <w:tcPr>
            <w:tcW w:w="413" w:type="dxa"/>
            <w:shd w:val="clear" w:color="auto" w:fill="auto"/>
          </w:tcPr>
          <w:p w14:paraId="698DE3A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0363CAF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266E809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312" w:type="dxa"/>
            <w:gridSpan w:val="2"/>
            <w:shd w:val="clear" w:color="auto" w:fill="auto"/>
          </w:tcPr>
          <w:p w14:paraId="7848A57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1600499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2414798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40870F0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18594BD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gridSpan w:val="2"/>
            <w:shd w:val="clear" w:color="auto" w:fill="auto"/>
          </w:tcPr>
          <w:p w14:paraId="34BFB3C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39609B0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4A275AA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62CE1BC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r>
      <w:tr w:rsidR="00641393" w:rsidRPr="00E517AD" w14:paraId="4597240B" w14:textId="77777777" w:rsidTr="0029657D">
        <w:tc>
          <w:tcPr>
            <w:tcW w:w="2099" w:type="dxa"/>
            <w:shd w:val="clear" w:color="auto" w:fill="auto"/>
          </w:tcPr>
          <w:p w14:paraId="2F4A56A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Integracja transportu w obszarze miast</w:t>
            </w:r>
          </w:p>
        </w:tc>
        <w:tc>
          <w:tcPr>
            <w:tcW w:w="1403" w:type="dxa"/>
            <w:shd w:val="clear" w:color="auto" w:fill="auto"/>
          </w:tcPr>
          <w:p w14:paraId="51EA9B9B" w14:textId="77777777" w:rsidR="00727118" w:rsidRPr="00E517AD" w:rsidRDefault="00727118" w:rsidP="0029657D">
            <w:pPr>
              <w:spacing w:after="240"/>
              <w:rPr>
                <w:rFonts w:ascii="Arial" w:hAnsi="Arial" w:cs="Arial"/>
                <w:sz w:val="22"/>
                <w:szCs w:val="22"/>
                <w:lang w:val="en-US"/>
              </w:rPr>
            </w:pPr>
            <w:r w:rsidRPr="00E517AD">
              <w:rPr>
                <w:rFonts w:ascii="Arial" w:hAnsi="Arial" w:cs="Arial"/>
                <w:sz w:val="22"/>
                <w:szCs w:val="22"/>
                <w:lang w:val="en-US"/>
              </w:rPr>
              <w:t>R46, L20, L21</w:t>
            </w:r>
            <w:r w:rsidR="00426F3A" w:rsidRPr="00E517AD">
              <w:rPr>
                <w:rFonts w:ascii="Arial" w:hAnsi="Arial" w:cs="Arial"/>
                <w:sz w:val="22"/>
                <w:szCs w:val="22"/>
                <w:lang w:val="en-US"/>
              </w:rPr>
              <w:t>-</w:t>
            </w:r>
            <w:r w:rsidRPr="00E517AD">
              <w:rPr>
                <w:rFonts w:ascii="Arial" w:hAnsi="Arial" w:cs="Arial"/>
                <w:sz w:val="22"/>
                <w:szCs w:val="22"/>
                <w:lang w:val="en-US"/>
              </w:rPr>
              <w:t xml:space="preserve"> L26, L38, L42, L47, L48, L68, L69, L71, L72, </w:t>
            </w:r>
            <w:r w:rsidRPr="00E517AD">
              <w:rPr>
                <w:rFonts w:ascii="Arial" w:hAnsi="Arial" w:cs="Arial"/>
                <w:sz w:val="22"/>
                <w:szCs w:val="22"/>
                <w:lang w:val="en-US"/>
              </w:rPr>
              <w:lastRenderedPageBreak/>
              <w:t>L81, L139, L218, L219, L220, L222, L224</w:t>
            </w:r>
          </w:p>
        </w:tc>
        <w:tc>
          <w:tcPr>
            <w:tcW w:w="567" w:type="dxa"/>
            <w:gridSpan w:val="2"/>
            <w:shd w:val="clear" w:color="auto" w:fill="auto"/>
          </w:tcPr>
          <w:p w14:paraId="306074D5" w14:textId="77777777" w:rsidR="00727118" w:rsidRPr="00E517AD" w:rsidRDefault="00727118" w:rsidP="0029657D">
            <w:pPr>
              <w:spacing w:after="240"/>
              <w:ind w:left="-49" w:right="-69"/>
              <w:rPr>
                <w:rFonts w:ascii="Arial" w:hAnsi="Arial" w:cs="Arial"/>
                <w:sz w:val="22"/>
                <w:szCs w:val="22"/>
              </w:rPr>
            </w:pPr>
            <w:r w:rsidRPr="00E517AD">
              <w:rPr>
                <w:rFonts w:ascii="Arial" w:hAnsi="Arial" w:cs="Arial"/>
                <w:sz w:val="22"/>
                <w:szCs w:val="22"/>
              </w:rPr>
              <w:lastRenderedPageBreak/>
              <w:t>Ś,B,S</w:t>
            </w:r>
          </w:p>
        </w:tc>
        <w:tc>
          <w:tcPr>
            <w:tcW w:w="413" w:type="dxa"/>
            <w:shd w:val="clear" w:color="auto" w:fill="auto"/>
          </w:tcPr>
          <w:p w14:paraId="7F6EDBF4"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5AF911E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2030CB4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312" w:type="dxa"/>
            <w:gridSpan w:val="2"/>
            <w:shd w:val="clear" w:color="auto" w:fill="auto"/>
          </w:tcPr>
          <w:p w14:paraId="0AF2F5A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25C7BEFF"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7AF70B9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72854AB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4" w:type="dxa"/>
            <w:gridSpan w:val="2"/>
            <w:shd w:val="clear" w:color="auto" w:fill="auto"/>
          </w:tcPr>
          <w:p w14:paraId="7E914A9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3" w:type="dxa"/>
            <w:gridSpan w:val="2"/>
            <w:shd w:val="clear" w:color="auto" w:fill="auto"/>
          </w:tcPr>
          <w:p w14:paraId="26E76E8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17880BA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5933107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170C153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r>
      <w:tr w:rsidR="00641393" w:rsidRPr="00E517AD" w14:paraId="1030725F" w14:textId="77777777" w:rsidTr="0029657D">
        <w:tc>
          <w:tcPr>
            <w:tcW w:w="2099" w:type="dxa"/>
            <w:shd w:val="clear" w:color="auto" w:fill="auto"/>
          </w:tcPr>
          <w:p w14:paraId="524E88E5"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 xml:space="preserve">Integracja transportu poza obszarem miast </w:t>
            </w:r>
          </w:p>
        </w:tc>
        <w:tc>
          <w:tcPr>
            <w:tcW w:w="1403" w:type="dxa"/>
            <w:shd w:val="clear" w:color="auto" w:fill="auto"/>
          </w:tcPr>
          <w:p w14:paraId="29E69D4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L91, L92, L93, L94, L149, L216</w:t>
            </w:r>
          </w:p>
        </w:tc>
        <w:tc>
          <w:tcPr>
            <w:tcW w:w="567" w:type="dxa"/>
            <w:gridSpan w:val="2"/>
            <w:shd w:val="clear" w:color="auto" w:fill="auto"/>
          </w:tcPr>
          <w:p w14:paraId="0F2D39DD" w14:textId="77777777" w:rsidR="00727118" w:rsidRPr="00E517AD" w:rsidRDefault="00727118" w:rsidP="0029657D">
            <w:pPr>
              <w:spacing w:after="240"/>
              <w:ind w:left="-49" w:right="-69"/>
              <w:rPr>
                <w:rFonts w:ascii="Arial" w:hAnsi="Arial" w:cs="Arial"/>
                <w:sz w:val="22"/>
                <w:szCs w:val="22"/>
              </w:rPr>
            </w:pPr>
            <w:r w:rsidRPr="00E517AD">
              <w:rPr>
                <w:rFonts w:ascii="Arial" w:hAnsi="Arial" w:cs="Arial"/>
                <w:sz w:val="22"/>
                <w:szCs w:val="22"/>
              </w:rPr>
              <w:t>Ś,B,S</w:t>
            </w:r>
          </w:p>
        </w:tc>
        <w:tc>
          <w:tcPr>
            <w:tcW w:w="413" w:type="dxa"/>
            <w:shd w:val="clear" w:color="auto" w:fill="auto"/>
          </w:tcPr>
          <w:p w14:paraId="5511912D"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1DFB468A"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4BCDD1C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312" w:type="dxa"/>
            <w:gridSpan w:val="2"/>
            <w:shd w:val="clear" w:color="auto" w:fill="auto"/>
          </w:tcPr>
          <w:p w14:paraId="31F5C19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3C10B93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689D3F8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24" w:type="dxa"/>
            <w:shd w:val="clear" w:color="auto" w:fill="auto"/>
          </w:tcPr>
          <w:p w14:paraId="739AF6C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14" w:type="dxa"/>
            <w:gridSpan w:val="2"/>
            <w:shd w:val="clear" w:color="auto" w:fill="auto"/>
          </w:tcPr>
          <w:p w14:paraId="1AF94CB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gridSpan w:val="2"/>
            <w:shd w:val="clear" w:color="auto" w:fill="auto"/>
          </w:tcPr>
          <w:p w14:paraId="6900D30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5FACCFD7"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03AE679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54C7CDD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r>
      <w:tr w:rsidR="00641393" w:rsidRPr="00E517AD" w14:paraId="71664516" w14:textId="77777777" w:rsidTr="0029657D">
        <w:tc>
          <w:tcPr>
            <w:tcW w:w="2099" w:type="dxa"/>
            <w:shd w:val="clear" w:color="auto" w:fill="auto"/>
          </w:tcPr>
          <w:p w14:paraId="2DA06202" w14:textId="1B758C2C" w:rsidR="00727118" w:rsidRPr="00E517AD" w:rsidRDefault="00727118" w:rsidP="0029657D">
            <w:pPr>
              <w:spacing w:after="240"/>
              <w:rPr>
                <w:rFonts w:ascii="Arial" w:hAnsi="Arial" w:cs="Arial"/>
                <w:sz w:val="22"/>
                <w:szCs w:val="22"/>
              </w:rPr>
            </w:pPr>
            <w:bookmarkStart w:id="117" w:name="_Hlk92194692"/>
            <w:r w:rsidRPr="00E517AD">
              <w:rPr>
                <w:rFonts w:ascii="Arial" w:hAnsi="Arial" w:cs="Arial"/>
                <w:sz w:val="22"/>
                <w:szCs w:val="22"/>
              </w:rPr>
              <w:lastRenderedPageBreak/>
              <w:t>Budowa/rozbudowa systemu tras/</w:t>
            </w:r>
            <w:r w:rsidR="00B021D8" w:rsidRPr="00E517AD">
              <w:rPr>
                <w:rFonts w:ascii="Arial" w:hAnsi="Arial" w:cs="Arial"/>
                <w:sz w:val="22"/>
                <w:szCs w:val="22"/>
              </w:rPr>
              <w:t xml:space="preserve"> </w:t>
            </w:r>
            <w:r w:rsidRPr="00E517AD">
              <w:rPr>
                <w:rFonts w:ascii="Arial" w:hAnsi="Arial" w:cs="Arial"/>
                <w:sz w:val="22"/>
                <w:szCs w:val="22"/>
              </w:rPr>
              <w:t xml:space="preserve">ścieżek rowerowych </w:t>
            </w:r>
            <w:r w:rsidRPr="00E517AD">
              <w:rPr>
                <w:rFonts w:ascii="Arial" w:hAnsi="Arial" w:cs="Arial"/>
                <w:sz w:val="22"/>
                <w:szCs w:val="22"/>
              </w:rPr>
              <w:lastRenderedPageBreak/>
              <w:t>i</w:t>
            </w:r>
            <w:r w:rsidR="00F12D0B" w:rsidRPr="00E517AD">
              <w:rPr>
                <w:rFonts w:ascii="Arial" w:hAnsi="Arial" w:cs="Arial"/>
                <w:sz w:val="22"/>
                <w:szCs w:val="22"/>
              </w:rPr>
              <w:t> </w:t>
            </w:r>
            <w:r w:rsidRPr="00E517AD">
              <w:rPr>
                <w:rFonts w:ascii="Arial" w:hAnsi="Arial" w:cs="Arial"/>
                <w:sz w:val="22"/>
                <w:szCs w:val="22"/>
              </w:rPr>
              <w:t>ciągów pieszo-rowerowych wraz z</w:t>
            </w:r>
            <w:r w:rsidR="00F12D0B" w:rsidRPr="00E517AD">
              <w:rPr>
                <w:rFonts w:ascii="Arial" w:hAnsi="Arial" w:cs="Arial"/>
                <w:sz w:val="22"/>
                <w:szCs w:val="22"/>
              </w:rPr>
              <w:t> </w:t>
            </w:r>
            <w:r w:rsidRPr="00E517AD">
              <w:rPr>
                <w:rFonts w:ascii="Arial" w:hAnsi="Arial" w:cs="Arial"/>
                <w:sz w:val="22"/>
                <w:szCs w:val="22"/>
              </w:rPr>
              <w:t>infrastrukturą towarzyszącą</w:t>
            </w:r>
            <w:bookmarkEnd w:id="117"/>
          </w:p>
        </w:tc>
        <w:tc>
          <w:tcPr>
            <w:tcW w:w="1403" w:type="dxa"/>
            <w:shd w:val="clear" w:color="auto" w:fill="auto"/>
          </w:tcPr>
          <w:p w14:paraId="7CDCA2B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R45, L11, L12</w:t>
            </w:r>
            <w:r w:rsidRPr="00E517AD">
              <w:rPr>
                <w:rStyle w:val="Odwoanieprzypisudolnego"/>
                <w:rFonts w:ascii="Arial" w:hAnsi="Arial" w:cs="Arial"/>
                <w:sz w:val="22"/>
                <w:szCs w:val="22"/>
              </w:rPr>
              <w:footnoteReference w:id="93"/>
            </w:r>
            <w:r w:rsidRPr="00E517AD">
              <w:rPr>
                <w:rFonts w:ascii="Arial" w:hAnsi="Arial" w:cs="Arial"/>
                <w:sz w:val="22"/>
                <w:szCs w:val="22"/>
              </w:rPr>
              <w:t xml:space="preserve">, L52, </w:t>
            </w:r>
            <w:r w:rsidRPr="00E517AD">
              <w:rPr>
                <w:rFonts w:ascii="Arial" w:hAnsi="Arial" w:cs="Arial"/>
                <w:sz w:val="22"/>
                <w:szCs w:val="22"/>
              </w:rPr>
              <w:lastRenderedPageBreak/>
              <w:t>L78, L98, L150, L226</w:t>
            </w:r>
          </w:p>
        </w:tc>
        <w:tc>
          <w:tcPr>
            <w:tcW w:w="567" w:type="dxa"/>
            <w:gridSpan w:val="2"/>
            <w:shd w:val="clear" w:color="auto" w:fill="auto"/>
          </w:tcPr>
          <w:p w14:paraId="375C3FD2"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lastRenderedPageBreak/>
              <w:t>D, B,S</w:t>
            </w:r>
          </w:p>
        </w:tc>
        <w:tc>
          <w:tcPr>
            <w:tcW w:w="413" w:type="dxa"/>
            <w:shd w:val="clear" w:color="auto" w:fill="auto"/>
          </w:tcPr>
          <w:p w14:paraId="69092B3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7" w:type="dxa"/>
            <w:gridSpan w:val="3"/>
            <w:shd w:val="clear" w:color="auto" w:fill="auto"/>
          </w:tcPr>
          <w:p w14:paraId="1FCC95B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517" w:type="dxa"/>
            <w:shd w:val="clear" w:color="auto" w:fill="auto"/>
          </w:tcPr>
          <w:p w14:paraId="06990738"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312" w:type="dxa"/>
            <w:gridSpan w:val="2"/>
            <w:shd w:val="clear" w:color="auto" w:fill="auto"/>
          </w:tcPr>
          <w:p w14:paraId="37B6B27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gridSpan w:val="2"/>
            <w:shd w:val="clear" w:color="auto" w:fill="auto"/>
          </w:tcPr>
          <w:p w14:paraId="76E9E8EE"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03" w:type="dxa"/>
            <w:shd w:val="clear" w:color="auto" w:fill="auto"/>
          </w:tcPr>
          <w:p w14:paraId="0699E0E9"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1</w:t>
            </w:r>
          </w:p>
        </w:tc>
        <w:tc>
          <w:tcPr>
            <w:tcW w:w="424" w:type="dxa"/>
            <w:shd w:val="clear" w:color="auto" w:fill="auto"/>
          </w:tcPr>
          <w:p w14:paraId="5855F43B"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2</w:t>
            </w:r>
          </w:p>
        </w:tc>
        <w:tc>
          <w:tcPr>
            <w:tcW w:w="414" w:type="dxa"/>
            <w:gridSpan w:val="2"/>
            <w:shd w:val="clear" w:color="auto" w:fill="auto"/>
          </w:tcPr>
          <w:p w14:paraId="74874E00"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gridSpan w:val="2"/>
            <w:shd w:val="clear" w:color="auto" w:fill="auto"/>
          </w:tcPr>
          <w:p w14:paraId="05C85CA6"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9" w:type="dxa"/>
            <w:shd w:val="clear" w:color="auto" w:fill="auto"/>
          </w:tcPr>
          <w:p w14:paraId="72970F83"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13" w:type="dxa"/>
            <w:shd w:val="clear" w:color="auto" w:fill="auto"/>
          </w:tcPr>
          <w:p w14:paraId="283B122C"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c>
          <w:tcPr>
            <w:tcW w:w="439" w:type="dxa"/>
            <w:shd w:val="clear" w:color="auto" w:fill="auto"/>
          </w:tcPr>
          <w:p w14:paraId="7D34E5F1" w14:textId="77777777" w:rsidR="00727118" w:rsidRPr="00E517AD" w:rsidRDefault="00727118" w:rsidP="0029657D">
            <w:pPr>
              <w:spacing w:after="240"/>
              <w:rPr>
                <w:rFonts w:ascii="Arial" w:hAnsi="Arial" w:cs="Arial"/>
                <w:sz w:val="22"/>
                <w:szCs w:val="22"/>
              </w:rPr>
            </w:pPr>
            <w:r w:rsidRPr="00E517AD">
              <w:rPr>
                <w:rFonts w:ascii="Arial" w:hAnsi="Arial" w:cs="Arial"/>
                <w:sz w:val="22"/>
                <w:szCs w:val="22"/>
              </w:rPr>
              <w:t>0</w:t>
            </w:r>
          </w:p>
        </w:tc>
      </w:tr>
    </w:tbl>
    <w:p w14:paraId="7B75449D" w14:textId="77777777" w:rsidR="00A11E85" w:rsidRPr="00E517AD" w:rsidRDefault="00A11E85" w:rsidP="00846A10">
      <w:pPr>
        <w:spacing w:before="120" w:after="240"/>
        <w:rPr>
          <w:rFonts w:ascii="Arial" w:hAnsi="Arial" w:cs="Arial"/>
          <w:sz w:val="22"/>
          <w:szCs w:val="22"/>
        </w:rPr>
      </w:pPr>
      <w:r w:rsidRPr="00E517AD">
        <w:rPr>
          <w:rFonts w:ascii="Arial" w:hAnsi="Arial" w:cs="Arial"/>
          <w:sz w:val="22"/>
          <w:szCs w:val="22"/>
        </w:rPr>
        <w:lastRenderedPageBreak/>
        <w:t xml:space="preserve">Użyte skróty w tabeli: </w:t>
      </w:r>
    </w:p>
    <w:p w14:paraId="5CD64354" w14:textId="77777777" w:rsidR="00727118" w:rsidRPr="00E517AD" w:rsidRDefault="00727118" w:rsidP="00846A10">
      <w:pPr>
        <w:spacing w:after="240"/>
        <w:rPr>
          <w:rFonts w:ascii="Arial" w:hAnsi="Arial" w:cs="Arial"/>
          <w:sz w:val="22"/>
          <w:szCs w:val="22"/>
        </w:rPr>
      </w:pPr>
      <w:r w:rsidRPr="00E517AD">
        <w:rPr>
          <w:rFonts w:ascii="Arial" w:hAnsi="Arial" w:cs="Arial"/>
          <w:sz w:val="22"/>
          <w:szCs w:val="22"/>
        </w:rPr>
        <w:t>Rodzaje oddziaływań: D</w:t>
      </w:r>
      <w:r w:rsidR="00A11E85" w:rsidRPr="00E517AD">
        <w:rPr>
          <w:rFonts w:ascii="Arial" w:hAnsi="Arial" w:cs="Arial"/>
          <w:sz w:val="22"/>
          <w:szCs w:val="22"/>
        </w:rPr>
        <w:t xml:space="preserve"> </w:t>
      </w:r>
      <w:r w:rsidRPr="00E517AD">
        <w:rPr>
          <w:rFonts w:ascii="Arial" w:hAnsi="Arial" w:cs="Arial"/>
          <w:sz w:val="22"/>
          <w:szCs w:val="22"/>
        </w:rPr>
        <w:t>-</w:t>
      </w:r>
      <w:r w:rsidR="00A11E85" w:rsidRPr="00E517AD">
        <w:rPr>
          <w:rFonts w:ascii="Arial" w:hAnsi="Arial" w:cs="Arial"/>
          <w:sz w:val="22"/>
          <w:szCs w:val="22"/>
        </w:rPr>
        <w:t xml:space="preserve"> </w:t>
      </w:r>
      <w:r w:rsidRPr="00E517AD">
        <w:rPr>
          <w:rFonts w:ascii="Arial" w:hAnsi="Arial" w:cs="Arial"/>
          <w:sz w:val="22"/>
          <w:szCs w:val="22"/>
        </w:rPr>
        <w:t>długoterminowe, Ś</w:t>
      </w:r>
      <w:r w:rsidR="00A11E85" w:rsidRPr="00E517AD">
        <w:rPr>
          <w:rFonts w:ascii="Arial" w:hAnsi="Arial" w:cs="Arial"/>
          <w:sz w:val="22"/>
          <w:szCs w:val="22"/>
        </w:rPr>
        <w:t xml:space="preserve"> </w:t>
      </w:r>
      <w:r w:rsidRPr="00E517AD">
        <w:rPr>
          <w:rFonts w:ascii="Arial" w:hAnsi="Arial" w:cs="Arial"/>
          <w:sz w:val="22"/>
          <w:szCs w:val="22"/>
        </w:rPr>
        <w:t>-</w:t>
      </w:r>
      <w:r w:rsidR="00A11E85" w:rsidRPr="00E517AD">
        <w:rPr>
          <w:rFonts w:ascii="Arial" w:hAnsi="Arial" w:cs="Arial"/>
          <w:sz w:val="22"/>
          <w:szCs w:val="22"/>
        </w:rPr>
        <w:t xml:space="preserve"> </w:t>
      </w:r>
      <w:r w:rsidRPr="00E517AD">
        <w:rPr>
          <w:rFonts w:ascii="Arial" w:hAnsi="Arial" w:cs="Arial"/>
          <w:sz w:val="22"/>
          <w:szCs w:val="22"/>
        </w:rPr>
        <w:t>średnioterminowe, B</w:t>
      </w:r>
      <w:r w:rsidR="00A11E85" w:rsidRPr="00E517AD">
        <w:rPr>
          <w:rFonts w:ascii="Arial" w:hAnsi="Arial" w:cs="Arial"/>
          <w:sz w:val="22"/>
          <w:szCs w:val="22"/>
        </w:rPr>
        <w:t xml:space="preserve"> </w:t>
      </w:r>
      <w:r w:rsidRPr="00E517AD">
        <w:rPr>
          <w:rFonts w:ascii="Arial" w:hAnsi="Arial" w:cs="Arial"/>
          <w:sz w:val="22"/>
          <w:szCs w:val="22"/>
        </w:rPr>
        <w:t>-</w:t>
      </w:r>
      <w:r w:rsidR="00A11E85" w:rsidRPr="00E517AD">
        <w:rPr>
          <w:rFonts w:ascii="Arial" w:hAnsi="Arial" w:cs="Arial"/>
          <w:sz w:val="22"/>
          <w:szCs w:val="22"/>
        </w:rPr>
        <w:t xml:space="preserve"> </w:t>
      </w:r>
      <w:r w:rsidRPr="00E517AD">
        <w:rPr>
          <w:rFonts w:ascii="Arial" w:hAnsi="Arial" w:cs="Arial"/>
          <w:sz w:val="22"/>
          <w:szCs w:val="22"/>
        </w:rPr>
        <w:t>bezpośrednie,</w:t>
      </w:r>
      <w:r w:rsidR="00DA0DB2" w:rsidRPr="00E517AD">
        <w:rPr>
          <w:rFonts w:ascii="Arial" w:hAnsi="Arial" w:cs="Arial"/>
          <w:sz w:val="22"/>
          <w:szCs w:val="22"/>
        </w:rPr>
        <w:t xml:space="preserve"> </w:t>
      </w:r>
      <w:r w:rsidRPr="00E517AD">
        <w:rPr>
          <w:rFonts w:ascii="Arial" w:hAnsi="Arial" w:cs="Arial"/>
          <w:sz w:val="22"/>
          <w:szCs w:val="22"/>
        </w:rPr>
        <w:t>P</w:t>
      </w:r>
      <w:r w:rsidR="00A11E85" w:rsidRPr="00E517AD">
        <w:rPr>
          <w:rFonts w:ascii="Arial" w:hAnsi="Arial" w:cs="Arial"/>
          <w:sz w:val="22"/>
          <w:szCs w:val="22"/>
        </w:rPr>
        <w:t xml:space="preserve"> </w:t>
      </w:r>
      <w:r w:rsidRPr="00E517AD">
        <w:rPr>
          <w:rFonts w:ascii="Arial" w:hAnsi="Arial" w:cs="Arial"/>
          <w:sz w:val="22"/>
          <w:szCs w:val="22"/>
        </w:rPr>
        <w:t>-</w:t>
      </w:r>
      <w:r w:rsidR="00A11E85" w:rsidRPr="00E517AD">
        <w:rPr>
          <w:rFonts w:ascii="Arial" w:hAnsi="Arial" w:cs="Arial"/>
          <w:sz w:val="22"/>
          <w:szCs w:val="22"/>
        </w:rPr>
        <w:t xml:space="preserve"> </w:t>
      </w:r>
      <w:r w:rsidRPr="00E517AD">
        <w:rPr>
          <w:rFonts w:ascii="Arial" w:hAnsi="Arial" w:cs="Arial"/>
          <w:sz w:val="22"/>
          <w:szCs w:val="22"/>
        </w:rPr>
        <w:t>pośrednie, S</w:t>
      </w:r>
      <w:r w:rsidR="00A11E85" w:rsidRPr="00E517AD">
        <w:rPr>
          <w:rFonts w:ascii="Arial" w:hAnsi="Arial" w:cs="Arial"/>
          <w:sz w:val="22"/>
          <w:szCs w:val="22"/>
        </w:rPr>
        <w:t xml:space="preserve"> </w:t>
      </w:r>
      <w:r w:rsidRPr="00E517AD">
        <w:rPr>
          <w:rFonts w:ascii="Arial" w:hAnsi="Arial" w:cs="Arial"/>
          <w:sz w:val="22"/>
          <w:szCs w:val="22"/>
        </w:rPr>
        <w:t>-</w:t>
      </w:r>
      <w:r w:rsidR="00A11E85" w:rsidRPr="00E517AD">
        <w:rPr>
          <w:rFonts w:ascii="Arial" w:hAnsi="Arial" w:cs="Arial"/>
          <w:sz w:val="22"/>
          <w:szCs w:val="22"/>
        </w:rPr>
        <w:t xml:space="preserve"> </w:t>
      </w:r>
      <w:r w:rsidRPr="00E517AD">
        <w:rPr>
          <w:rFonts w:ascii="Arial" w:hAnsi="Arial" w:cs="Arial"/>
          <w:sz w:val="22"/>
          <w:szCs w:val="22"/>
        </w:rPr>
        <w:t>stałe</w:t>
      </w:r>
    </w:p>
    <w:p w14:paraId="22E1D6F1" w14:textId="77777777" w:rsidR="001C5E96" w:rsidRPr="00E517AD" w:rsidRDefault="001C5E96" w:rsidP="007E5F4E">
      <w:pPr>
        <w:autoSpaceDE w:val="0"/>
        <w:autoSpaceDN w:val="0"/>
        <w:adjustRightInd w:val="0"/>
        <w:spacing w:before="120" w:after="240"/>
        <w:rPr>
          <w:rFonts w:ascii="Arial" w:eastAsia="Calibri" w:hAnsi="Arial" w:cs="Arial"/>
          <w:sz w:val="22"/>
          <w:szCs w:val="22"/>
        </w:rPr>
      </w:pPr>
      <w:r w:rsidRPr="00E517AD">
        <w:rPr>
          <w:rFonts w:ascii="Arial" w:eastAsia="Calibri" w:hAnsi="Arial" w:cs="Arial"/>
          <w:sz w:val="22"/>
          <w:szCs w:val="22"/>
        </w:rPr>
        <w:t xml:space="preserve">Punktowa ocena oddziaływania: </w:t>
      </w:r>
    </w:p>
    <w:p w14:paraId="4CFFA4D5" w14:textId="77777777" w:rsidR="001C5E96" w:rsidRPr="00E517AD" w:rsidRDefault="001C5E96" w:rsidP="007E5F4E">
      <w:pPr>
        <w:autoSpaceDE w:val="0"/>
        <w:autoSpaceDN w:val="0"/>
        <w:adjustRightInd w:val="0"/>
        <w:spacing w:after="240"/>
        <w:rPr>
          <w:rFonts w:ascii="Arial" w:eastAsia="Calibri" w:hAnsi="Arial" w:cs="Arial"/>
          <w:sz w:val="22"/>
          <w:szCs w:val="22"/>
        </w:rPr>
      </w:pPr>
      <w:r w:rsidRPr="00E517AD">
        <w:rPr>
          <w:rFonts w:ascii="Arial" w:eastAsia="Calibri" w:hAnsi="Arial" w:cs="Arial"/>
          <w:sz w:val="22"/>
          <w:szCs w:val="22"/>
        </w:rPr>
        <w:t xml:space="preserve">- 2 </w:t>
      </w:r>
      <w:r w:rsidRPr="00E517AD">
        <w:rPr>
          <w:rFonts w:ascii="Arial" w:eastAsia="Calibri" w:hAnsi="Arial" w:cs="Arial"/>
          <w:sz w:val="22"/>
          <w:szCs w:val="22"/>
        </w:rPr>
        <w:tab/>
        <w:t xml:space="preserve">zdecydowanie niekorzystne/ negatywne; </w:t>
      </w:r>
    </w:p>
    <w:p w14:paraId="06634B96" w14:textId="77777777" w:rsidR="001C5E96" w:rsidRPr="00E517AD" w:rsidRDefault="001C5E96" w:rsidP="007E5F4E">
      <w:pPr>
        <w:autoSpaceDE w:val="0"/>
        <w:autoSpaceDN w:val="0"/>
        <w:adjustRightInd w:val="0"/>
        <w:spacing w:after="240"/>
        <w:rPr>
          <w:rFonts w:ascii="Arial" w:eastAsia="Calibri" w:hAnsi="Arial" w:cs="Arial"/>
          <w:sz w:val="22"/>
          <w:szCs w:val="22"/>
        </w:rPr>
      </w:pPr>
      <w:r w:rsidRPr="00E517AD">
        <w:rPr>
          <w:rFonts w:ascii="Arial" w:eastAsia="Calibri" w:hAnsi="Arial" w:cs="Arial"/>
          <w:sz w:val="22"/>
          <w:szCs w:val="22"/>
        </w:rPr>
        <w:t xml:space="preserve"> -1 </w:t>
      </w:r>
      <w:r w:rsidRPr="00E517AD">
        <w:rPr>
          <w:rFonts w:ascii="Arial" w:eastAsia="Calibri" w:hAnsi="Arial" w:cs="Arial"/>
          <w:sz w:val="22"/>
          <w:szCs w:val="22"/>
        </w:rPr>
        <w:tab/>
        <w:t>przewaga niekorzystnych;</w:t>
      </w:r>
    </w:p>
    <w:p w14:paraId="2A57628E" w14:textId="77777777" w:rsidR="001C5E96" w:rsidRPr="00E517AD" w:rsidRDefault="001C5E96" w:rsidP="007E5F4E">
      <w:pPr>
        <w:autoSpaceDE w:val="0"/>
        <w:autoSpaceDN w:val="0"/>
        <w:adjustRightInd w:val="0"/>
        <w:spacing w:after="240"/>
        <w:rPr>
          <w:rFonts w:ascii="Arial" w:eastAsia="Calibri" w:hAnsi="Arial" w:cs="Arial"/>
          <w:sz w:val="22"/>
          <w:szCs w:val="22"/>
        </w:rPr>
      </w:pPr>
      <w:r w:rsidRPr="00E517AD">
        <w:rPr>
          <w:rFonts w:ascii="Arial" w:eastAsia="Calibri" w:hAnsi="Arial" w:cs="Arial"/>
          <w:sz w:val="22"/>
          <w:szCs w:val="22"/>
        </w:rPr>
        <w:t xml:space="preserve">  0 </w:t>
      </w:r>
      <w:r w:rsidRPr="00E517AD">
        <w:rPr>
          <w:rFonts w:ascii="Arial" w:eastAsia="Calibri" w:hAnsi="Arial" w:cs="Arial"/>
          <w:sz w:val="22"/>
          <w:szCs w:val="22"/>
        </w:rPr>
        <w:tab/>
        <w:t>równoważące się korzystne i niekorzystne;</w:t>
      </w:r>
    </w:p>
    <w:p w14:paraId="756CA9BD" w14:textId="77777777" w:rsidR="001C5E96" w:rsidRPr="00E517AD" w:rsidRDefault="001C5E96" w:rsidP="007E5F4E">
      <w:pPr>
        <w:autoSpaceDE w:val="0"/>
        <w:autoSpaceDN w:val="0"/>
        <w:adjustRightInd w:val="0"/>
        <w:spacing w:after="240"/>
        <w:rPr>
          <w:rFonts w:ascii="Arial" w:eastAsia="Calibri" w:hAnsi="Arial" w:cs="Arial"/>
          <w:sz w:val="22"/>
          <w:szCs w:val="22"/>
        </w:rPr>
      </w:pPr>
      <w:r w:rsidRPr="00E517AD">
        <w:rPr>
          <w:rFonts w:ascii="Arial" w:eastAsia="Calibri" w:hAnsi="Arial" w:cs="Arial"/>
          <w:sz w:val="22"/>
          <w:szCs w:val="22"/>
        </w:rPr>
        <w:t xml:space="preserve">  1 </w:t>
      </w:r>
      <w:r w:rsidRPr="00E517AD">
        <w:rPr>
          <w:rFonts w:ascii="Arial" w:eastAsia="Calibri" w:hAnsi="Arial" w:cs="Arial"/>
          <w:sz w:val="22"/>
          <w:szCs w:val="22"/>
        </w:rPr>
        <w:tab/>
        <w:t>przewaga korzystnych;</w:t>
      </w:r>
    </w:p>
    <w:p w14:paraId="64B8B4CA" w14:textId="77777777" w:rsidR="001C5E96" w:rsidRPr="00E517AD" w:rsidRDefault="001C5E96" w:rsidP="007E5F4E">
      <w:pPr>
        <w:autoSpaceDE w:val="0"/>
        <w:autoSpaceDN w:val="0"/>
        <w:adjustRightInd w:val="0"/>
        <w:spacing w:after="240"/>
        <w:rPr>
          <w:rFonts w:ascii="Arial" w:eastAsia="Calibri" w:hAnsi="Arial" w:cs="Arial"/>
          <w:sz w:val="22"/>
          <w:szCs w:val="22"/>
        </w:rPr>
      </w:pPr>
      <w:r w:rsidRPr="00E517AD">
        <w:rPr>
          <w:rFonts w:ascii="Arial" w:eastAsia="Calibri" w:hAnsi="Arial" w:cs="Arial"/>
          <w:sz w:val="22"/>
          <w:szCs w:val="22"/>
        </w:rPr>
        <w:t xml:space="preserve">  2 </w:t>
      </w:r>
      <w:r w:rsidRPr="00E517AD">
        <w:rPr>
          <w:rFonts w:ascii="Arial" w:eastAsia="Calibri" w:hAnsi="Arial" w:cs="Arial"/>
          <w:sz w:val="22"/>
          <w:szCs w:val="22"/>
        </w:rPr>
        <w:tab/>
        <w:t>zdecydowanie korzystne/ pozytywne.</w:t>
      </w:r>
    </w:p>
    <w:p w14:paraId="1CFC9069" w14:textId="77777777" w:rsidR="00995255" w:rsidRPr="00E517AD" w:rsidRDefault="00935E79" w:rsidP="00846A10">
      <w:pPr>
        <w:spacing w:before="120" w:after="240"/>
        <w:ind w:firstLine="357"/>
        <w:rPr>
          <w:rFonts w:ascii="Arial" w:hAnsi="Arial" w:cs="Arial"/>
          <w:sz w:val="22"/>
          <w:szCs w:val="22"/>
        </w:rPr>
      </w:pPr>
      <w:r w:rsidRPr="00E517AD">
        <w:rPr>
          <w:rFonts w:ascii="Arial" w:hAnsi="Arial" w:cs="Arial"/>
          <w:sz w:val="22"/>
          <w:szCs w:val="22"/>
        </w:rPr>
        <w:t>Z realizacją inwestycji transportowych wiąże się wiele niekorzystnych oddziaływań, do których należą kolizje z przyrodniczymi obszarami prawnie chronionymi, w tym obszarami</w:t>
      </w:r>
      <w:r w:rsidR="001C5E96" w:rsidRPr="00E517AD">
        <w:rPr>
          <w:rFonts w:ascii="Arial" w:hAnsi="Arial" w:cs="Arial"/>
          <w:sz w:val="22"/>
          <w:szCs w:val="22"/>
        </w:rPr>
        <w:t xml:space="preserve"> Natura 2000</w:t>
      </w:r>
      <w:r w:rsidRPr="00E517AD">
        <w:rPr>
          <w:rFonts w:ascii="Arial" w:hAnsi="Arial" w:cs="Arial"/>
          <w:sz w:val="22"/>
          <w:szCs w:val="22"/>
        </w:rPr>
        <w:t>. W</w:t>
      </w:r>
      <w:r w:rsidR="001C5E96" w:rsidRPr="00E517AD">
        <w:rPr>
          <w:rFonts w:ascii="Arial" w:hAnsi="Arial" w:cs="Arial"/>
          <w:sz w:val="22"/>
          <w:szCs w:val="22"/>
        </w:rPr>
        <w:t xml:space="preserve"> </w:t>
      </w:r>
      <w:r w:rsidRPr="00E517AD">
        <w:rPr>
          <w:rFonts w:ascii="Arial" w:hAnsi="Arial" w:cs="Arial"/>
          <w:sz w:val="22"/>
          <w:szCs w:val="22"/>
        </w:rPr>
        <w:t xml:space="preserve">tym aspekcie </w:t>
      </w:r>
      <w:r w:rsidR="001C5E96" w:rsidRPr="00E517AD">
        <w:rPr>
          <w:rFonts w:ascii="Arial" w:hAnsi="Arial" w:cs="Arial"/>
          <w:sz w:val="22"/>
          <w:szCs w:val="22"/>
        </w:rPr>
        <w:t>największe negatywne oddziaływanie na zasoby przyrodnicze regionu oraz integralność obszarów chronionych będzie związane z realizacją Obwodnicy Aglomeracji Warszawskiej</w:t>
      </w:r>
      <w:r w:rsidRPr="00E517AD">
        <w:rPr>
          <w:rFonts w:ascii="Arial" w:hAnsi="Arial" w:cs="Arial"/>
          <w:sz w:val="22"/>
          <w:szCs w:val="22"/>
        </w:rPr>
        <w:t xml:space="preserve"> (inwestycja K52)</w:t>
      </w:r>
      <w:r w:rsidR="001C5E96" w:rsidRPr="00E517AD">
        <w:rPr>
          <w:rFonts w:ascii="Arial" w:hAnsi="Arial" w:cs="Arial"/>
          <w:sz w:val="22"/>
          <w:szCs w:val="22"/>
        </w:rPr>
        <w:t>. Inwestycja ta (w zależności od wybranego wariantu) kolidować może z obszarami Natura 2000, rezerwatami przyrody</w:t>
      </w:r>
      <w:r w:rsidR="00915801" w:rsidRPr="00E517AD">
        <w:rPr>
          <w:rFonts w:ascii="Arial" w:hAnsi="Arial" w:cs="Arial"/>
          <w:sz w:val="22"/>
          <w:szCs w:val="22"/>
        </w:rPr>
        <w:t xml:space="preserve"> (Łachy Brzeskie, </w:t>
      </w:r>
      <w:r w:rsidR="004B4E3A" w:rsidRPr="00E517AD">
        <w:rPr>
          <w:rFonts w:ascii="Arial" w:hAnsi="Arial" w:cs="Arial"/>
          <w:sz w:val="22"/>
          <w:szCs w:val="22"/>
        </w:rPr>
        <w:t>Świder</w:t>
      </w:r>
      <w:r w:rsidR="00915801" w:rsidRPr="00E517AD">
        <w:rPr>
          <w:rFonts w:ascii="Arial" w:hAnsi="Arial" w:cs="Arial"/>
          <w:sz w:val="22"/>
          <w:szCs w:val="22"/>
        </w:rPr>
        <w:t>)</w:t>
      </w:r>
      <w:r w:rsidR="001C5E96" w:rsidRPr="00E517AD">
        <w:rPr>
          <w:rFonts w:ascii="Arial" w:hAnsi="Arial" w:cs="Arial"/>
          <w:sz w:val="22"/>
          <w:szCs w:val="22"/>
        </w:rPr>
        <w:t xml:space="preserve">, parkami krajobrazowymi (Mazowiecki i Chojnowski), obszarami chronionego krajobrazu. Na zdecydowanie niekorzystną ocenę oddziaływania </w:t>
      </w:r>
      <w:r w:rsidR="004B4E3A" w:rsidRPr="00E517AD">
        <w:rPr>
          <w:rFonts w:ascii="Arial" w:hAnsi="Arial" w:cs="Arial"/>
          <w:sz w:val="22"/>
          <w:szCs w:val="22"/>
        </w:rPr>
        <w:t xml:space="preserve">tego typu inwestycji drogowych, ma </w:t>
      </w:r>
      <w:r w:rsidR="001C5E96" w:rsidRPr="00E517AD">
        <w:rPr>
          <w:rFonts w:ascii="Arial" w:hAnsi="Arial" w:cs="Arial"/>
          <w:sz w:val="22"/>
          <w:szCs w:val="22"/>
        </w:rPr>
        <w:t xml:space="preserve">wpływ m.in. ponadkilometrowy odcinek planowanej autostrady A2 przecinający </w:t>
      </w:r>
      <w:r w:rsidR="00915801" w:rsidRPr="00E517AD">
        <w:rPr>
          <w:rFonts w:ascii="Arial" w:hAnsi="Arial" w:cs="Arial"/>
          <w:sz w:val="22"/>
          <w:szCs w:val="22"/>
        </w:rPr>
        <w:t>obszar Natura 2000</w:t>
      </w:r>
      <w:r w:rsidR="001C5E96" w:rsidRPr="00E517AD">
        <w:rPr>
          <w:rFonts w:ascii="Arial" w:hAnsi="Arial" w:cs="Arial"/>
          <w:sz w:val="22"/>
          <w:szCs w:val="22"/>
        </w:rPr>
        <w:t xml:space="preserve"> Dolina Kostrzynia, a także wielokilometrowe przebiegi planowanych dróg ekspresowych, w tym S-12, S-19, S-61 w granicach innych obszarów chronionych. </w:t>
      </w:r>
    </w:p>
    <w:p w14:paraId="203CDC9F" w14:textId="77777777" w:rsidR="00914A59" w:rsidRPr="00E517AD" w:rsidRDefault="00914A59" w:rsidP="00846A10">
      <w:pPr>
        <w:shd w:val="clear" w:color="auto" w:fill="FFFFFF"/>
        <w:autoSpaceDE w:val="0"/>
        <w:autoSpaceDN w:val="0"/>
        <w:spacing w:after="240"/>
        <w:ind w:firstLine="360"/>
        <w:rPr>
          <w:rFonts w:ascii="Arial" w:hAnsi="Arial" w:cs="Arial"/>
          <w:sz w:val="22"/>
          <w:szCs w:val="22"/>
        </w:rPr>
      </w:pPr>
      <w:r w:rsidRPr="00E517AD">
        <w:rPr>
          <w:rFonts w:ascii="Arial" w:hAnsi="Arial" w:cs="Arial"/>
          <w:sz w:val="22"/>
          <w:szCs w:val="22"/>
        </w:rPr>
        <w:t>Przeprowadzona przez autorów Prognozy analiza planów zadań ochronnych (PZO), sporządzonych dla obszarów Natura 2000</w:t>
      </w:r>
      <w:r w:rsidRPr="00E517AD">
        <w:rPr>
          <w:rStyle w:val="Odwoanieprzypisudolnego"/>
          <w:rFonts w:ascii="Arial" w:hAnsi="Arial" w:cs="Arial"/>
          <w:sz w:val="22"/>
          <w:szCs w:val="22"/>
        </w:rPr>
        <w:footnoteReference w:id="94"/>
      </w:r>
      <w:r w:rsidRPr="00E517AD">
        <w:rPr>
          <w:rFonts w:ascii="Arial" w:hAnsi="Arial" w:cs="Arial"/>
          <w:sz w:val="22"/>
          <w:szCs w:val="22"/>
        </w:rPr>
        <w:t xml:space="preserve"> kolizyjnych lub położonych w odległości do 1 km od ujętych w Regionalnym Planie Transportowym inwestycji wykazała, że wśród zidentyfikowanych zagrożeń znalazły się te związane z rozwojem komunikacji. Spośród 27 analizowanych PZO</w:t>
      </w:r>
      <w:r w:rsidR="00467B82" w:rsidRPr="00E517AD">
        <w:rPr>
          <w:rFonts w:ascii="Arial" w:hAnsi="Arial" w:cs="Arial"/>
          <w:sz w:val="22"/>
          <w:szCs w:val="22"/>
        </w:rPr>
        <w:t>,</w:t>
      </w:r>
      <w:r w:rsidRPr="00E517AD">
        <w:rPr>
          <w:rFonts w:ascii="Arial" w:hAnsi="Arial" w:cs="Arial"/>
          <w:sz w:val="22"/>
          <w:szCs w:val="22"/>
        </w:rPr>
        <w:t xml:space="preserve"> w 14 wymieniono zagrożenie ze strony komunikacji: w 5 z nich  zagrożenie jest istniejące, natomiast w 11 – potencjalne. Szczegółowe zapisy PZO w tym zakresie zawiera Załącznik 2. Prognozy. Wśród zagrożeń ze strony komunikacji wymienia się:</w:t>
      </w:r>
    </w:p>
    <w:p w14:paraId="59E87662" w14:textId="77777777" w:rsidR="00914A59" w:rsidRPr="00E517AD" w:rsidRDefault="00914A59" w:rsidP="00846A10">
      <w:pPr>
        <w:pStyle w:val="Akapitzlist"/>
        <w:numPr>
          <w:ilvl w:val="0"/>
          <w:numId w:val="68"/>
        </w:numPr>
        <w:autoSpaceDE w:val="0"/>
        <w:autoSpaceDN w:val="0"/>
        <w:spacing w:after="240" w:line="240" w:lineRule="auto"/>
        <w:contextualSpacing/>
        <w:rPr>
          <w:rFonts w:ascii="Arial" w:hAnsi="Arial" w:cs="Arial"/>
          <w:lang w:eastAsia="pl-PL"/>
        </w:rPr>
      </w:pPr>
      <w:r w:rsidRPr="00E517AD">
        <w:rPr>
          <w:rFonts w:ascii="Arial" w:hAnsi="Arial" w:cs="Arial"/>
          <w:lang w:eastAsia="pl-PL"/>
        </w:rPr>
        <w:t>fragmentację i ograniczenie powierzchni siedlisk lęgowych i żerowisk lub ich niszczenie,</w:t>
      </w:r>
    </w:p>
    <w:p w14:paraId="46127766" w14:textId="77777777" w:rsidR="00914A59" w:rsidRPr="00E517AD" w:rsidRDefault="00914A59" w:rsidP="00846A10">
      <w:pPr>
        <w:pStyle w:val="Akapitzlist"/>
        <w:numPr>
          <w:ilvl w:val="0"/>
          <w:numId w:val="68"/>
        </w:numPr>
        <w:autoSpaceDE w:val="0"/>
        <w:autoSpaceDN w:val="0"/>
        <w:spacing w:after="240" w:line="240" w:lineRule="auto"/>
        <w:contextualSpacing/>
        <w:rPr>
          <w:rFonts w:ascii="Arial" w:hAnsi="Arial" w:cs="Arial"/>
          <w:lang w:eastAsia="pl-PL"/>
        </w:rPr>
      </w:pPr>
      <w:r w:rsidRPr="00E517AD">
        <w:rPr>
          <w:rFonts w:ascii="Arial" w:hAnsi="Arial" w:cs="Arial"/>
          <w:lang w:eastAsia="pl-PL"/>
        </w:rPr>
        <w:t>przecinanie szlaków migracji/przelotów (skutkujące m.in. płoszeniem, śmiercią lub urazem zagrożonych zwierząt w wyniku kolizji),</w:t>
      </w:r>
    </w:p>
    <w:p w14:paraId="4D7B702D" w14:textId="77777777" w:rsidR="00914A59" w:rsidRPr="00E517AD" w:rsidRDefault="00914A59" w:rsidP="00846A10">
      <w:pPr>
        <w:pStyle w:val="Akapitzlist"/>
        <w:numPr>
          <w:ilvl w:val="0"/>
          <w:numId w:val="68"/>
        </w:numPr>
        <w:autoSpaceDE w:val="0"/>
        <w:autoSpaceDN w:val="0"/>
        <w:spacing w:after="240" w:line="240" w:lineRule="auto"/>
        <w:contextualSpacing/>
        <w:rPr>
          <w:rFonts w:ascii="Arial" w:hAnsi="Arial" w:cs="Arial"/>
          <w:lang w:eastAsia="pl-PL"/>
        </w:rPr>
      </w:pPr>
      <w:r w:rsidRPr="00E517AD">
        <w:rPr>
          <w:rFonts w:ascii="Arial" w:hAnsi="Arial" w:cs="Arial"/>
          <w:lang w:eastAsia="pl-PL"/>
        </w:rPr>
        <w:t>generowanie hałasu (skutkujące m.in. płoszeniem, powodowaniem stresu zagrożonych zwierząt),</w:t>
      </w:r>
    </w:p>
    <w:p w14:paraId="138B4C50" w14:textId="77777777" w:rsidR="00914A59" w:rsidRPr="00E517AD" w:rsidRDefault="00914A59" w:rsidP="00846A10">
      <w:pPr>
        <w:pStyle w:val="Akapitzlist"/>
        <w:numPr>
          <w:ilvl w:val="0"/>
          <w:numId w:val="68"/>
        </w:numPr>
        <w:autoSpaceDE w:val="0"/>
        <w:autoSpaceDN w:val="0"/>
        <w:spacing w:after="240" w:line="240" w:lineRule="auto"/>
        <w:contextualSpacing/>
        <w:rPr>
          <w:rFonts w:ascii="Arial" w:hAnsi="Arial" w:cs="Arial"/>
          <w:lang w:eastAsia="pl-PL"/>
        </w:rPr>
      </w:pPr>
      <w:r w:rsidRPr="00E517AD">
        <w:rPr>
          <w:rFonts w:ascii="Arial" w:hAnsi="Arial" w:cs="Arial"/>
          <w:lang w:eastAsia="pl-PL"/>
        </w:rPr>
        <w:t>trwałe zmiany prowadzące do utraty siedliska (zmiana stosunków wodnych, wycinka przydrożnych starych drzew),</w:t>
      </w:r>
    </w:p>
    <w:p w14:paraId="61FB43FF" w14:textId="77777777" w:rsidR="00914A59" w:rsidRPr="00E517AD" w:rsidRDefault="00914A59" w:rsidP="00846A10">
      <w:pPr>
        <w:pStyle w:val="Akapitzlist"/>
        <w:numPr>
          <w:ilvl w:val="0"/>
          <w:numId w:val="68"/>
        </w:numPr>
        <w:autoSpaceDE w:val="0"/>
        <w:autoSpaceDN w:val="0"/>
        <w:spacing w:after="240" w:line="240" w:lineRule="auto"/>
        <w:contextualSpacing/>
        <w:rPr>
          <w:rFonts w:ascii="Arial" w:hAnsi="Arial" w:cs="Arial"/>
          <w:lang w:eastAsia="pl-PL"/>
        </w:rPr>
      </w:pPr>
      <w:r w:rsidRPr="00E517AD">
        <w:rPr>
          <w:rFonts w:ascii="Arial" w:hAnsi="Arial" w:cs="Arial"/>
          <w:lang w:eastAsia="pl-PL"/>
        </w:rPr>
        <w:t>prawdopodobieństwo zanieczyszczenia obszaru substancjami chemicznymi.</w:t>
      </w:r>
    </w:p>
    <w:p w14:paraId="7F6C6A8B" w14:textId="77777777" w:rsidR="00914A59" w:rsidRPr="00E517AD" w:rsidRDefault="00914A59" w:rsidP="00846A10">
      <w:pPr>
        <w:shd w:val="clear" w:color="auto" w:fill="FFFFFF"/>
        <w:autoSpaceDE w:val="0"/>
        <w:autoSpaceDN w:val="0"/>
        <w:spacing w:after="240"/>
        <w:ind w:firstLine="357"/>
        <w:rPr>
          <w:rFonts w:ascii="Arial" w:hAnsi="Arial" w:cs="Arial"/>
          <w:sz w:val="22"/>
          <w:szCs w:val="22"/>
        </w:rPr>
      </w:pPr>
      <w:r w:rsidRPr="00E517AD">
        <w:rPr>
          <w:rFonts w:ascii="Arial" w:hAnsi="Arial" w:cs="Arial"/>
          <w:sz w:val="22"/>
          <w:szCs w:val="22"/>
        </w:rPr>
        <w:t>Spośród 40 analizowanych obszarów Natura 2000</w:t>
      </w:r>
      <w:r w:rsidR="001B141A" w:rsidRPr="00E517AD">
        <w:rPr>
          <w:rFonts w:ascii="Arial" w:hAnsi="Arial" w:cs="Arial"/>
          <w:sz w:val="22"/>
          <w:szCs w:val="22"/>
        </w:rPr>
        <w:t>,</w:t>
      </w:r>
      <w:r w:rsidRPr="00E517AD">
        <w:rPr>
          <w:rFonts w:ascii="Arial" w:hAnsi="Arial" w:cs="Arial"/>
          <w:sz w:val="22"/>
          <w:szCs w:val="22"/>
        </w:rPr>
        <w:t xml:space="preserve"> tylko dla 4 z nich nie sporządzono PZO (w tym 3 dla obszarów projektowanych</w:t>
      </w:r>
      <w:r w:rsidR="00D61942" w:rsidRPr="00E517AD">
        <w:rPr>
          <w:rFonts w:ascii="Arial" w:hAnsi="Arial" w:cs="Arial"/>
          <w:sz w:val="22"/>
          <w:szCs w:val="22"/>
        </w:rPr>
        <w:t>)</w:t>
      </w:r>
      <w:r w:rsidRPr="00E517AD">
        <w:rPr>
          <w:rFonts w:ascii="Arial" w:hAnsi="Arial" w:cs="Arial"/>
          <w:sz w:val="22"/>
          <w:szCs w:val="22"/>
        </w:rPr>
        <w:t xml:space="preserve">. W przypadku </w:t>
      </w:r>
      <w:r w:rsidR="001B141A" w:rsidRPr="00E517AD">
        <w:rPr>
          <w:rFonts w:ascii="Arial" w:hAnsi="Arial" w:cs="Arial"/>
          <w:sz w:val="22"/>
          <w:szCs w:val="22"/>
        </w:rPr>
        <w:t xml:space="preserve">specjalnego obszaru ochrony siedlisk Kampinoska Dolina Wisły (PLH140029), </w:t>
      </w:r>
      <w:r w:rsidRPr="00E517AD">
        <w:rPr>
          <w:rFonts w:ascii="Arial" w:hAnsi="Arial" w:cs="Arial"/>
          <w:sz w:val="22"/>
          <w:szCs w:val="22"/>
        </w:rPr>
        <w:t xml:space="preserve">analizie poddano opracowany Standardowy </w:t>
      </w:r>
      <w:r w:rsidRPr="00E517AD">
        <w:rPr>
          <w:rFonts w:ascii="Arial" w:hAnsi="Arial" w:cs="Arial"/>
          <w:sz w:val="22"/>
          <w:szCs w:val="22"/>
        </w:rPr>
        <w:lastRenderedPageBreak/>
        <w:t>Formularz Danych (SDF)</w:t>
      </w:r>
      <w:r w:rsidR="00D61942" w:rsidRPr="00E517AD">
        <w:rPr>
          <w:rFonts w:ascii="Arial" w:hAnsi="Arial" w:cs="Arial"/>
          <w:sz w:val="22"/>
          <w:szCs w:val="22"/>
        </w:rPr>
        <w:t xml:space="preserve">, w którym </w:t>
      </w:r>
      <w:r w:rsidRPr="00E517AD">
        <w:rPr>
          <w:rFonts w:ascii="Arial" w:hAnsi="Arial" w:cs="Arial"/>
          <w:sz w:val="22"/>
          <w:szCs w:val="22"/>
        </w:rPr>
        <w:t>wskazano zagrożenia i presje wywierane przez infrastrukturę transportową (drogi, autostrady, mosty, wiadukty).</w:t>
      </w:r>
    </w:p>
    <w:p w14:paraId="7D405FB0" w14:textId="77777777" w:rsidR="001C5E96" w:rsidRPr="00E517AD" w:rsidRDefault="001C5E96" w:rsidP="00846A10">
      <w:pPr>
        <w:spacing w:after="240"/>
        <w:ind w:firstLine="357"/>
        <w:rPr>
          <w:rFonts w:ascii="Arial" w:hAnsi="Arial" w:cs="Arial"/>
          <w:sz w:val="22"/>
          <w:szCs w:val="22"/>
        </w:rPr>
      </w:pPr>
      <w:r w:rsidRPr="00E517AD">
        <w:rPr>
          <w:rFonts w:ascii="Arial" w:hAnsi="Arial" w:cs="Arial"/>
          <w:sz w:val="22"/>
          <w:szCs w:val="22"/>
        </w:rPr>
        <w:t>Ze względu na mniejszy zasięg przestrzenny korytarza komunikacyjnego oraz wykorzystanie bardziej ekologicznego środka transportu</w:t>
      </w:r>
      <w:r w:rsidR="00915801" w:rsidRPr="00E517AD">
        <w:rPr>
          <w:rFonts w:ascii="Arial" w:hAnsi="Arial" w:cs="Arial"/>
          <w:sz w:val="22"/>
          <w:szCs w:val="22"/>
        </w:rPr>
        <w:t xml:space="preserve"> z </w:t>
      </w:r>
      <w:r w:rsidRPr="00E517AD">
        <w:rPr>
          <w:rFonts w:ascii="Arial" w:hAnsi="Arial" w:cs="Arial"/>
          <w:sz w:val="22"/>
          <w:szCs w:val="22"/>
        </w:rPr>
        <w:t>budow</w:t>
      </w:r>
      <w:r w:rsidR="00915801" w:rsidRPr="00E517AD">
        <w:rPr>
          <w:rFonts w:ascii="Arial" w:hAnsi="Arial" w:cs="Arial"/>
          <w:sz w:val="22"/>
          <w:szCs w:val="22"/>
        </w:rPr>
        <w:t>ą</w:t>
      </w:r>
      <w:r w:rsidRPr="00E517AD">
        <w:rPr>
          <w:rFonts w:ascii="Arial" w:hAnsi="Arial" w:cs="Arial"/>
          <w:sz w:val="22"/>
          <w:szCs w:val="22"/>
        </w:rPr>
        <w:t xml:space="preserve"> linii kolejowej oraz/lub towarzyszących obiektów budowlanych </w:t>
      </w:r>
      <w:r w:rsidR="004B4E3A" w:rsidRPr="00E517AD">
        <w:rPr>
          <w:rFonts w:ascii="Arial" w:hAnsi="Arial" w:cs="Arial"/>
          <w:sz w:val="22"/>
          <w:szCs w:val="22"/>
        </w:rPr>
        <w:t>związane będą mniej</w:t>
      </w:r>
      <w:r w:rsidRPr="00E517AD">
        <w:rPr>
          <w:rFonts w:ascii="Arial" w:hAnsi="Arial" w:cs="Arial"/>
          <w:sz w:val="22"/>
          <w:szCs w:val="22"/>
        </w:rPr>
        <w:t xml:space="preserve"> niekorzystn</w:t>
      </w:r>
      <w:r w:rsidR="004B4E3A" w:rsidRPr="00E517AD">
        <w:rPr>
          <w:rFonts w:ascii="Arial" w:hAnsi="Arial" w:cs="Arial"/>
          <w:sz w:val="22"/>
          <w:szCs w:val="22"/>
        </w:rPr>
        <w:t xml:space="preserve">e (w porównaniu do analizowanych wyżej inwestycji), </w:t>
      </w:r>
      <w:r w:rsidRPr="00E517AD">
        <w:rPr>
          <w:rFonts w:ascii="Arial" w:hAnsi="Arial" w:cs="Arial"/>
          <w:sz w:val="22"/>
          <w:szCs w:val="22"/>
        </w:rPr>
        <w:t>oddziaływa</w:t>
      </w:r>
      <w:r w:rsidR="004B4E3A" w:rsidRPr="00E517AD">
        <w:rPr>
          <w:rFonts w:ascii="Arial" w:hAnsi="Arial" w:cs="Arial"/>
          <w:sz w:val="22"/>
          <w:szCs w:val="22"/>
        </w:rPr>
        <w:t>nia</w:t>
      </w:r>
      <w:r w:rsidRPr="00E517AD">
        <w:rPr>
          <w:rFonts w:ascii="Arial" w:hAnsi="Arial" w:cs="Arial"/>
          <w:sz w:val="22"/>
          <w:szCs w:val="22"/>
        </w:rPr>
        <w:t xml:space="preserve">. </w:t>
      </w:r>
      <w:r w:rsidR="009174E2" w:rsidRPr="00E517AD">
        <w:rPr>
          <w:rFonts w:ascii="Arial" w:eastAsia="TwCenMT" w:hAnsi="Arial" w:cs="Arial"/>
          <w:sz w:val="22"/>
          <w:szCs w:val="22"/>
        </w:rPr>
        <w:t xml:space="preserve">Istnieje jednak szereg rozwiązań służących minimalizowaniu skutków przecięcia/fragmentacji siedlisk, a także mających na celu zmniejszenie zasięgów oddziaływania szklaków komunikacyjnych. Możliwości zastosowania tych rozwiązań są rozważane dla konkretnych inwestycji lokalizowanych w określonym terenie. </w:t>
      </w:r>
      <w:r w:rsidRPr="00E517AD">
        <w:rPr>
          <w:rFonts w:ascii="Arial" w:hAnsi="Arial" w:cs="Arial"/>
          <w:sz w:val="22"/>
          <w:szCs w:val="22"/>
        </w:rPr>
        <w:t>Realizacja obwodnic w ciągu dróg krajowych lub wojewódzkich, najczęściej prowadzona będzie na obszarach o mniejszych walorach przyrodniczych, natomiast inwestycje związane z przebudową i modernizacją infrastruktury będą miały charakter miejscowy i krótkotrwały. Pozostałe typy inwestycji będą charakteryzowały się mało istotnym wpływem na obszary chronione ze względu na znikome kolizje przestrzenne.</w:t>
      </w:r>
    </w:p>
    <w:p w14:paraId="29A3D342"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W zakresie różnorodności biologicznej przewaga niekorzystnych oddziaływań będzie związana z realizacją inwestycji liniowych, przecinających korytarze ekologiczne stanowiące szlaki  migracyjne zwierząt, prowadzących do fragmentacji siedlisk przyrodniczych oraz ich zajmowania. W razie przerwania drożności korytarzy ekologicznych należy stosować rozwiązania pozwalające na przywrócenie łączności pomiędzy fragmentami korytarza.</w:t>
      </w:r>
    </w:p>
    <w:p w14:paraId="0CEC493F"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 xml:space="preserve">Ocena oddziaływania planowanych inwestycji na zwierzęta </w:t>
      </w:r>
      <w:r w:rsidR="00A32B98" w:rsidRPr="00E517AD">
        <w:rPr>
          <w:rFonts w:ascii="Arial" w:hAnsi="Arial" w:cs="Arial"/>
          <w:sz w:val="22"/>
          <w:szCs w:val="22"/>
        </w:rPr>
        <w:t>uwzględnia</w:t>
      </w:r>
      <w:r w:rsidRPr="00E517AD">
        <w:rPr>
          <w:rFonts w:ascii="Arial" w:hAnsi="Arial" w:cs="Arial"/>
          <w:sz w:val="22"/>
          <w:szCs w:val="22"/>
        </w:rPr>
        <w:t xml:space="preserve"> ograniczenia możliwości swobodnych migracji  oraz ewentualnej utraty miejsc korzystnych do bytowania, żerowania i rozrodu. </w:t>
      </w:r>
      <w:r w:rsidR="00E05ECC" w:rsidRPr="00E517AD">
        <w:rPr>
          <w:rFonts w:ascii="Arial" w:hAnsi="Arial" w:cs="Arial"/>
          <w:sz w:val="22"/>
          <w:szCs w:val="22"/>
        </w:rPr>
        <w:t xml:space="preserve">Rozwój sieci infrastruktury drogowej (zwłaszcza dróg szybkiego ruchu) oraz rosnące natężenie ruchu drogowego przyczynia się do pogłębiania istniejącej izolacji fragmentów środowiska. </w:t>
      </w:r>
      <w:r w:rsidRPr="00E517AD">
        <w:rPr>
          <w:rFonts w:ascii="Arial" w:hAnsi="Arial" w:cs="Arial"/>
          <w:sz w:val="22"/>
          <w:szCs w:val="22"/>
        </w:rPr>
        <w:t xml:space="preserve">Fragmentacja siedlisk </w:t>
      </w:r>
      <w:r w:rsidR="00A32B98" w:rsidRPr="00E517AD">
        <w:rPr>
          <w:rFonts w:ascii="Arial" w:hAnsi="Arial" w:cs="Arial"/>
          <w:sz w:val="22"/>
          <w:szCs w:val="22"/>
        </w:rPr>
        <w:t>związana z</w:t>
      </w:r>
      <w:r w:rsidRPr="00E517AD">
        <w:rPr>
          <w:rFonts w:ascii="Arial" w:hAnsi="Arial" w:cs="Arial"/>
          <w:sz w:val="22"/>
          <w:szCs w:val="22"/>
        </w:rPr>
        <w:t xml:space="preserve"> budow</w:t>
      </w:r>
      <w:r w:rsidR="00A32B98" w:rsidRPr="00E517AD">
        <w:rPr>
          <w:rFonts w:ascii="Arial" w:hAnsi="Arial" w:cs="Arial"/>
          <w:sz w:val="22"/>
          <w:szCs w:val="22"/>
        </w:rPr>
        <w:t>ą</w:t>
      </w:r>
      <w:r w:rsidRPr="00E517AD">
        <w:rPr>
          <w:rFonts w:ascii="Arial" w:hAnsi="Arial" w:cs="Arial"/>
          <w:sz w:val="22"/>
          <w:szCs w:val="22"/>
        </w:rPr>
        <w:t xml:space="preserve"> infrastr</w:t>
      </w:r>
      <w:r w:rsidR="00E05ECC" w:rsidRPr="00E517AD">
        <w:rPr>
          <w:rFonts w:ascii="Arial" w:hAnsi="Arial" w:cs="Arial"/>
          <w:sz w:val="22"/>
          <w:szCs w:val="22"/>
        </w:rPr>
        <w:t>uktury liniowej będzie miała istot</w:t>
      </w:r>
      <w:r w:rsidRPr="00E517AD">
        <w:rPr>
          <w:rFonts w:ascii="Arial" w:hAnsi="Arial" w:cs="Arial"/>
          <w:sz w:val="22"/>
          <w:szCs w:val="22"/>
        </w:rPr>
        <w:t>ny wpływ na duże drapieżniki: wilka i rysia, dla których uniemożliwienie migracji oraz rozczłonkowanie populacji zmniejsza zdolność do przetrwania.</w:t>
      </w:r>
      <w:r w:rsidRPr="00E517AD">
        <w:rPr>
          <w:rFonts w:ascii="Arial" w:eastAsia="TwCenMT" w:hAnsi="Arial" w:cs="Arial"/>
          <w:sz w:val="22"/>
          <w:szCs w:val="22"/>
        </w:rPr>
        <w:t xml:space="preserve"> </w:t>
      </w:r>
      <w:r w:rsidR="00E05ECC" w:rsidRPr="00E517AD">
        <w:rPr>
          <w:rFonts w:ascii="Arial" w:hAnsi="Arial" w:cs="Arial"/>
          <w:sz w:val="22"/>
          <w:szCs w:val="22"/>
        </w:rPr>
        <w:t xml:space="preserve">W niektórych przypadkach obszar poszczególnych, zachowanych dotąd, ale izolowanych płatów środowiska jest niewystarczający, aby utrzymać samowystarczalne populacje zwierząt. </w:t>
      </w:r>
      <w:r w:rsidRPr="00E517AD">
        <w:rPr>
          <w:rFonts w:ascii="Arial" w:hAnsi="Arial" w:cs="Arial"/>
          <w:sz w:val="22"/>
          <w:szCs w:val="22"/>
        </w:rPr>
        <w:t xml:space="preserve">Na czynnik fragmentacji siedlisk wrażliwe są także gatunki odbywające masowe migracje sezonowe </w:t>
      </w:r>
      <w:r w:rsidR="00E71799" w:rsidRPr="00E517AD">
        <w:rPr>
          <w:rFonts w:ascii="Arial" w:hAnsi="Arial" w:cs="Arial"/>
          <w:sz w:val="22"/>
          <w:szCs w:val="22"/>
        </w:rPr>
        <w:t>-</w:t>
      </w:r>
      <w:r w:rsidRPr="00E517AD">
        <w:rPr>
          <w:rFonts w:ascii="Arial" w:hAnsi="Arial" w:cs="Arial"/>
          <w:sz w:val="22"/>
          <w:szCs w:val="22"/>
        </w:rPr>
        <w:t xml:space="preserve"> np. płazy.</w:t>
      </w:r>
      <w:r w:rsidRPr="00E517AD">
        <w:rPr>
          <w:rFonts w:ascii="Arial" w:eastAsia="TwCenMT" w:hAnsi="Arial" w:cs="Arial"/>
          <w:sz w:val="22"/>
          <w:szCs w:val="22"/>
        </w:rPr>
        <w:t xml:space="preserve"> </w:t>
      </w:r>
      <w:r w:rsidRPr="00E517AD">
        <w:rPr>
          <w:rFonts w:ascii="Arial" w:hAnsi="Arial" w:cs="Arial"/>
          <w:sz w:val="22"/>
          <w:szCs w:val="22"/>
        </w:rPr>
        <w:t>Drogi</w:t>
      </w:r>
      <w:r w:rsidR="00A32B98" w:rsidRPr="00E517AD">
        <w:rPr>
          <w:rFonts w:ascii="Arial" w:hAnsi="Arial" w:cs="Arial"/>
          <w:sz w:val="22"/>
          <w:szCs w:val="22"/>
        </w:rPr>
        <w:t xml:space="preserve">, </w:t>
      </w:r>
      <w:r w:rsidRPr="00E517AD">
        <w:rPr>
          <w:rFonts w:ascii="Arial" w:hAnsi="Arial" w:cs="Arial"/>
          <w:sz w:val="22"/>
          <w:szCs w:val="22"/>
        </w:rPr>
        <w:t>bez względu na wyposażenie w rozwiązania ochronne</w:t>
      </w:r>
      <w:r w:rsidR="00A32B98" w:rsidRPr="00E517AD">
        <w:rPr>
          <w:rFonts w:ascii="Arial" w:hAnsi="Arial" w:cs="Arial"/>
          <w:sz w:val="22"/>
          <w:szCs w:val="22"/>
        </w:rPr>
        <w:t>,</w:t>
      </w:r>
      <w:r w:rsidRPr="00E517AD">
        <w:rPr>
          <w:rFonts w:ascii="Arial" w:hAnsi="Arial" w:cs="Arial"/>
          <w:sz w:val="22"/>
          <w:szCs w:val="22"/>
        </w:rPr>
        <w:t xml:space="preserve"> stanowią barierę uniemożliwiającą dyspersję i kolonizowanie nowych zbiorników przez płazy i gady</w:t>
      </w:r>
      <w:r w:rsidRPr="00E517AD">
        <w:rPr>
          <w:rStyle w:val="Odwoanieprzypisudolnego"/>
          <w:rFonts w:ascii="Arial" w:hAnsi="Arial" w:cs="Arial"/>
          <w:sz w:val="22"/>
          <w:szCs w:val="22"/>
        </w:rPr>
        <w:footnoteReference w:id="95"/>
      </w:r>
      <w:r w:rsidRPr="00E517AD">
        <w:rPr>
          <w:rFonts w:ascii="Arial" w:hAnsi="Arial" w:cs="Arial"/>
          <w:sz w:val="22"/>
          <w:szCs w:val="22"/>
        </w:rPr>
        <w:t>. Powszechne jest zagrożenie kolizj</w:t>
      </w:r>
      <w:r w:rsidR="00B65203" w:rsidRPr="00E517AD">
        <w:rPr>
          <w:rFonts w:ascii="Arial" w:hAnsi="Arial" w:cs="Arial"/>
          <w:sz w:val="22"/>
          <w:szCs w:val="22"/>
        </w:rPr>
        <w:t>ą</w:t>
      </w:r>
      <w:r w:rsidRPr="00E517AD">
        <w:rPr>
          <w:rFonts w:ascii="Arial" w:hAnsi="Arial" w:cs="Arial"/>
          <w:sz w:val="22"/>
          <w:szCs w:val="22"/>
        </w:rPr>
        <w:t xml:space="preserve"> pojazdów z dużymi ssakami (np. łosiami, sarnami, jeleniami) na drogach nieogrodzonych. Problem ten zosta</w:t>
      </w:r>
      <w:r w:rsidR="00A32B98" w:rsidRPr="00E517AD">
        <w:rPr>
          <w:rFonts w:ascii="Arial" w:hAnsi="Arial" w:cs="Arial"/>
          <w:sz w:val="22"/>
          <w:szCs w:val="22"/>
        </w:rPr>
        <w:t>je w znacznym stopniu</w:t>
      </w:r>
      <w:r w:rsidRPr="00E517AD">
        <w:rPr>
          <w:rFonts w:ascii="Arial" w:hAnsi="Arial" w:cs="Arial"/>
          <w:sz w:val="22"/>
          <w:szCs w:val="22"/>
        </w:rPr>
        <w:t xml:space="preserve"> zniwelowany poprzez stosowanie ogrodzeń i przejść dla zwierzą</w:t>
      </w:r>
      <w:r w:rsidR="00A32B98" w:rsidRPr="00E517AD">
        <w:rPr>
          <w:rFonts w:ascii="Arial" w:hAnsi="Arial" w:cs="Arial"/>
          <w:sz w:val="22"/>
          <w:szCs w:val="22"/>
        </w:rPr>
        <w:t>t</w:t>
      </w:r>
      <w:r w:rsidRPr="00E517AD">
        <w:rPr>
          <w:rFonts w:ascii="Arial" w:hAnsi="Arial" w:cs="Arial"/>
          <w:sz w:val="22"/>
          <w:szCs w:val="22"/>
        </w:rPr>
        <w:t xml:space="preserve"> w przypadku realizacji autostrad i dróg ekspresowych.</w:t>
      </w:r>
    </w:p>
    <w:p w14:paraId="5FC2A730"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Najbardziej wi</w:t>
      </w:r>
      <w:r w:rsidR="00A32B98" w:rsidRPr="00E517AD">
        <w:rPr>
          <w:rFonts w:ascii="Arial" w:hAnsi="Arial" w:cs="Arial"/>
          <w:sz w:val="22"/>
          <w:szCs w:val="22"/>
        </w:rPr>
        <w:t>doczne, zdecydowanie niekorzyst</w:t>
      </w:r>
      <w:r w:rsidRPr="00E517AD">
        <w:rPr>
          <w:rFonts w:ascii="Arial" w:hAnsi="Arial" w:cs="Arial"/>
          <w:sz w:val="22"/>
          <w:szCs w:val="22"/>
        </w:rPr>
        <w:t>ne oddziaływanie inwestycji liniowych na rośliny, to konieczn</w:t>
      </w:r>
      <w:r w:rsidR="00B65203" w:rsidRPr="00E517AD">
        <w:rPr>
          <w:rFonts w:ascii="Arial" w:hAnsi="Arial" w:cs="Arial"/>
          <w:sz w:val="22"/>
          <w:szCs w:val="22"/>
        </w:rPr>
        <w:t>a</w:t>
      </w:r>
      <w:r w:rsidRPr="00E517AD">
        <w:rPr>
          <w:rFonts w:ascii="Arial" w:hAnsi="Arial" w:cs="Arial"/>
          <w:sz w:val="22"/>
          <w:szCs w:val="22"/>
        </w:rPr>
        <w:t xml:space="preserve"> wycink</w:t>
      </w:r>
      <w:r w:rsidR="00B65203" w:rsidRPr="00E517AD">
        <w:rPr>
          <w:rFonts w:ascii="Arial" w:hAnsi="Arial" w:cs="Arial"/>
          <w:sz w:val="22"/>
          <w:szCs w:val="22"/>
        </w:rPr>
        <w:t>a</w:t>
      </w:r>
      <w:r w:rsidRPr="00E517AD">
        <w:rPr>
          <w:rFonts w:ascii="Arial" w:hAnsi="Arial" w:cs="Arial"/>
          <w:sz w:val="22"/>
          <w:szCs w:val="22"/>
        </w:rPr>
        <w:t xml:space="preserve"> drzewostanu</w:t>
      </w:r>
      <w:r w:rsidR="00B65203" w:rsidRPr="00E517AD">
        <w:rPr>
          <w:rFonts w:ascii="Arial" w:hAnsi="Arial" w:cs="Arial"/>
          <w:sz w:val="22"/>
          <w:szCs w:val="22"/>
        </w:rPr>
        <w:t>,</w:t>
      </w:r>
      <w:r w:rsidRPr="00E517AD">
        <w:rPr>
          <w:rFonts w:ascii="Arial" w:hAnsi="Arial" w:cs="Arial"/>
          <w:sz w:val="22"/>
          <w:szCs w:val="22"/>
        </w:rPr>
        <w:t xml:space="preserve"> znajdującego </w:t>
      </w:r>
      <w:r w:rsidR="00E71799" w:rsidRPr="00E517AD">
        <w:rPr>
          <w:rFonts w:ascii="Arial" w:hAnsi="Arial" w:cs="Arial"/>
          <w:sz w:val="22"/>
          <w:szCs w:val="22"/>
        </w:rPr>
        <w:t xml:space="preserve">się </w:t>
      </w:r>
      <w:r w:rsidRPr="00E517AD">
        <w:rPr>
          <w:rFonts w:ascii="Arial" w:hAnsi="Arial" w:cs="Arial"/>
          <w:sz w:val="22"/>
          <w:szCs w:val="22"/>
        </w:rPr>
        <w:t xml:space="preserve">na trasie planowanej drogi, </w:t>
      </w:r>
      <w:r w:rsidR="00E71799" w:rsidRPr="00E517AD">
        <w:rPr>
          <w:rFonts w:ascii="Arial" w:hAnsi="Arial" w:cs="Arial"/>
          <w:sz w:val="22"/>
          <w:szCs w:val="22"/>
        </w:rPr>
        <w:t xml:space="preserve">czy </w:t>
      </w:r>
      <w:r w:rsidRPr="00E517AD">
        <w:rPr>
          <w:rFonts w:ascii="Arial" w:hAnsi="Arial" w:cs="Arial"/>
          <w:sz w:val="22"/>
          <w:szCs w:val="22"/>
        </w:rPr>
        <w:t>linii kolejowej. Flora występująca w sąsiedztwie eksploatowanej drogi narażona jest na zmiany warunków siedliskowych, poprzez zasolenie i zanieczyszczenie gleb</w:t>
      </w:r>
      <w:r w:rsidR="00E71799" w:rsidRPr="00E517AD">
        <w:rPr>
          <w:rFonts w:ascii="Arial" w:hAnsi="Arial" w:cs="Arial"/>
          <w:sz w:val="22"/>
          <w:szCs w:val="22"/>
        </w:rPr>
        <w:t>,</w:t>
      </w:r>
      <w:r w:rsidRPr="00E517AD">
        <w:rPr>
          <w:rFonts w:ascii="Arial" w:hAnsi="Arial" w:cs="Arial"/>
          <w:sz w:val="22"/>
          <w:szCs w:val="22"/>
        </w:rPr>
        <w:t xml:space="preserve"> co może skutkować osłabieniem jej wzrostu. Do grupy siedlisk leśnych bardzo wrażliwych na zmiany przepływów i właściwości chemiczne wód należ</w:t>
      </w:r>
      <w:r w:rsidR="00E71799" w:rsidRPr="00E517AD">
        <w:rPr>
          <w:rFonts w:ascii="Arial" w:hAnsi="Arial" w:cs="Arial"/>
          <w:sz w:val="22"/>
          <w:szCs w:val="22"/>
        </w:rPr>
        <w:t>ą</w:t>
      </w:r>
      <w:r w:rsidRPr="00E517AD">
        <w:rPr>
          <w:rFonts w:ascii="Arial" w:hAnsi="Arial" w:cs="Arial"/>
          <w:sz w:val="22"/>
          <w:szCs w:val="22"/>
        </w:rPr>
        <w:t xml:space="preserve"> siedliska hydrogeniczne.</w:t>
      </w:r>
    </w:p>
    <w:p w14:paraId="4994CA35"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Największa ingerencja w środowisko wodne będzie związana z budową nowych odcinków dróg oraz mostów. Szczególnie niekorzystne dla wód będą zanieczyszczenia węglowodorami ropopochodnymi i związkami soli, infiltrującymi z wodami opadowymi i</w:t>
      </w:r>
      <w:r w:rsidR="009B091E" w:rsidRPr="00E517AD">
        <w:rPr>
          <w:rFonts w:ascii="Arial" w:hAnsi="Arial" w:cs="Arial"/>
          <w:sz w:val="22"/>
          <w:szCs w:val="22"/>
        </w:rPr>
        <w:t> </w:t>
      </w:r>
      <w:r w:rsidRPr="00E517AD">
        <w:rPr>
          <w:rFonts w:ascii="Arial" w:hAnsi="Arial" w:cs="Arial"/>
          <w:sz w:val="22"/>
          <w:szCs w:val="22"/>
        </w:rPr>
        <w:t xml:space="preserve">roztopowymi. Główną formą ochrony przed tego typu zanieczyszczeniami są systemy odwodnień, które umożliwiają absorpcję węglowodorów ropopochodnych. Stan chemiczny wód ulega zmianom głównie za sprawą rozpuszczalnych w wodzie soli, które migrują do </w:t>
      </w:r>
      <w:r w:rsidRPr="00E517AD">
        <w:rPr>
          <w:rFonts w:ascii="Arial" w:hAnsi="Arial" w:cs="Arial"/>
          <w:sz w:val="22"/>
          <w:szCs w:val="22"/>
        </w:rPr>
        <w:lastRenderedPageBreak/>
        <w:t>ekosystemów wodnych. Niekorzystnym oddziaływaniem będą cechowały się inwestycje realizowane w dolinach rzek, przecina</w:t>
      </w:r>
      <w:r w:rsidR="00E71799" w:rsidRPr="00E517AD">
        <w:rPr>
          <w:rFonts w:ascii="Arial" w:hAnsi="Arial" w:cs="Arial"/>
          <w:sz w:val="22"/>
          <w:szCs w:val="22"/>
        </w:rPr>
        <w:t>jące cieki (przeprawy mostowe). P</w:t>
      </w:r>
      <w:r w:rsidRPr="00E517AD">
        <w:rPr>
          <w:rFonts w:ascii="Arial" w:hAnsi="Arial" w:cs="Arial"/>
          <w:sz w:val="22"/>
          <w:szCs w:val="22"/>
        </w:rPr>
        <w:t xml:space="preserve">rzewidywane </w:t>
      </w:r>
      <w:r w:rsidR="00E71799" w:rsidRPr="00E517AD">
        <w:rPr>
          <w:rFonts w:ascii="Arial" w:hAnsi="Arial" w:cs="Arial"/>
          <w:sz w:val="22"/>
          <w:szCs w:val="22"/>
        </w:rPr>
        <w:t>niekorzystne</w:t>
      </w:r>
      <w:r w:rsidRPr="00E517AD">
        <w:rPr>
          <w:rFonts w:ascii="Arial" w:hAnsi="Arial" w:cs="Arial"/>
          <w:sz w:val="22"/>
          <w:szCs w:val="22"/>
        </w:rPr>
        <w:t xml:space="preserve"> oddziaływanie na wody powierzchniowe związane </w:t>
      </w:r>
      <w:r w:rsidR="00E71799" w:rsidRPr="00E517AD">
        <w:rPr>
          <w:rFonts w:ascii="Arial" w:hAnsi="Arial" w:cs="Arial"/>
          <w:sz w:val="22"/>
          <w:szCs w:val="22"/>
        </w:rPr>
        <w:t xml:space="preserve">będzie </w:t>
      </w:r>
      <w:r w:rsidRPr="00E517AD">
        <w:rPr>
          <w:rFonts w:ascii="Arial" w:hAnsi="Arial" w:cs="Arial"/>
          <w:sz w:val="22"/>
          <w:szCs w:val="22"/>
        </w:rPr>
        <w:t>z budową mostu na Wiśle pomiędzy m. Antoniówka Świerżowska (powiat garwoliński) a m. Świerże Górne (powiat kozienicki), w zasięgu obszar</w:t>
      </w:r>
      <w:r w:rsidR="00E71799" w:rsidRPr="00E517AD">
        <w:rPr>
          <w:rFonts w:ascii="Arial" w:hAnsi="Arial" w:cs="Arial"/>
          <w:sz w:val="22"/>
          <w:szCs w:val="22"/>
        </w:rPr>
        <w:t xml:space="preserve">u </w:t>
      </w:r>
      <w:r w:rsidRPr="00E517AD">
        <w:rPr>
          <w:rFonts w:ascii="Arial" w:hAnsi="Arial" w:cs="Arial"/>
          <w:sz w:val="22"/>
          <w:szCs w:val="22"/>
        </w:rPr>
        <w:t>Natura 2000 Dolina Środkowej Wisły. Siedliska występujące na terenach podmokłych są szczególnie wrażliwe na zmiany stosunków wodnych, regulację cieku, prace hydrotechniczne, a już sam etap prac budowlanych niesie ze sobą duż</w:t>
      </w:r>
      <w:r w:rsidR="00E71799" w:rsidRPr="00E517AD">
        <w:rPr>
          <w:rFonts w:ascii="Arial" w:hAnsi="Arial" w:cs="Arial"/>
          <w:sz w:val="22"/>
          <w:szCs w:val="22"/>
        </w:rPr>
        <w:t>e</w:t>
      </w:r>
      <w:r w:rsidRPr="00E517AD">
        <w:rPr>
          <w:rFonts w:ascii="Arial" w:hAnsi="Arial" w:cs="Arial"/>
          <w:sz w:val="22"/>
          <w:szCs w:val="22"/>
        </w:rPr>
        <w:t xml:space="preserve"> ryzyko zanieczyszczenia wód substancjami niebezpiecznymi, zawiesiną czy ściekami. Najgroźniejsze w skutkach dla środowiska mogą być zagrożenia związane z</w:t>
      </w:r>
      <w:r w:rsidR="00E71799" w:rsidRPr="00E517AD">
        <w:rPr>
          <w:rFonts w:ascii="Arial" w:hAnsi="Arial" w:cs="Arial"/>
          <w:sz w:val="22"/>
          <w:szCs w:val="22"/>
        </w:rPr>
        <w:t> </w:t>
      </w:r>
      <w:r w:rsidRPr="00E517AD">
        <w:rPr>
          <w:rFonts w:ascii="Arial" w:hAnsi="Arial" w:cs="Arial"/>
          <w:sz w:val="22"/>
          <w:szCs w:val="22"/>
        </w:rPr>
        <w:t>kolizjami i poważnymi awariami pojazdów przewożących niebezpieczne substancje chemiczne, mogące zanieczyścić grunt i wody gruntowe.</w:t>
      </w:r>
    </w:p>
    <w:p w14:paraId="6C1E3110"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 xml:space="preserve">Planowane działania z zakresie systemu transportowego w sposób bezpośredni nie wpłyną na poprawę jakości wód powierzchniowych oraz podziemnych. Pośredni wpływ na ograniczenie zanieczyszczeń przedostających się do wód będą miały inwestycje dotyczące rozwoju transportu zbiorowego, rowerowego, a także modernizacje i przebudowy dróg istniejących w zakresie </w:t>
      </w:r>
      <w:r w:rsidR="00E71799" w:rsidRPr="00E517AD">
        <w:rPr>
          <w:rFonts w:ascii="Arial" w:hAnsi="Arial" w:cs="Arial"/>
          <w:sz w:val="22"/>
          <w:szCs w:val="22"/>
        </w:rPr>
        <w:t xml:space="preserve">wyposażenia w </w:t>
      </w:r>
      <w:r w:rsidRPr="00E517AD">
        <w:rPr>
          <w:rFonts w:ascii="Arial" w:hAnsi="Arial" w:cs="Arial"/>
          <w:sz w:val="22"/>
          <w:szCs w:val="22"/>
        </w:rPr>
        <w:t>system</w:t>
      </w:r>
      <w:r w:rsidR="00E71799" w:rsidRPr="00E517AD">
        <w:rPr>
          <w:rFonts w:ascii="Arial" w:hAnsi="Arial" w:cs="Arial"/>
          <w:sz w:val="22"/>
          <w:szCs w:val="22"/>
        </w:rPr>
        <w:t xml:space="preserve">y </w:t>
      </w:r>
      <w:r w:rsidRPr="00E517AD">
        <w:rPr>
          <w:rFonts w:ascii="Arial" w:hAnsi="Arial" w:cs="Arial"/>
          <w:sz w:val="22"/>
          <w:szCs w:val="22"/>
        </w:rPr>
        <w:t>odwadniając</w:t>
      </w:r>
      <w:r w:rsidR="00E71799" w:rsidRPr="00E517AD">
        <w:rPr>
          <w:rFonts w:ascii="Arial" w:hAnsi="Arial" w:cs="Arial"/>
          <w:sz w:val="22"/>
          <w:szCs w:val="22"/>
        </w:rPr>
        <w:t xml:space="preserve">e i </w:t>
      </w:r>
      <w:r w:rsidRPr="00E517AD">
        <w:rPr>
          <w:rFonts w:ascii="Arial" w:hAnsi="Arial" w:cs="Arial"/>
          <w:sz w:val="22"/>
          <w:szCs w:val="22"/>
        </w:rPr>
        <w:t>kanalizacj</w:t>
      </w:r>
      <w:r w:rsidR="00E71799" w:rsidRPr="00E517AD">
        <w:rPr>
          <w:rFonts w:ascii="Arial" w:hAnsi="Arial" w:cs="Arial"/>
          <w:sz w:val="22"/>
          <w:szCs w:val="22"/>
        </w:rPr>
        <w:t>ę</w:t>
      </w:r>
      <w:r w:rsidRPr="00E517AD">
        <w:rPr>
          <w:rFonts w:ascii="Arial" w:hAnsi="Arial" w:cs="Arial"/>
          <w:sz w:val="22"/>
          <w:szCs w:val="22"/>
        </w:rPr>
        <w:t xml:space="preserve"> deszczow</w:t>
      </w:r>
      <w:r w:rsidR="00E71799" w:rsidRPr="00E517AD">
        <w:rPr>
          <w:rFonts w:ascii="Arial" w:hAnsi="Arial" w:cs="Arial"/>
          <w:sz w:val="22"/>
          <w:szCs w:val="22"/>
        </w:rPr>
        <w:t>ą</w:t>
      </w:r>
      <w:r w:rsidRPr="00E517AD">
        <w:rPr>
          <w:rFonts w:ascii="Arial" w:hAnsi="Arial" w:cs="Arial"/>
          <w:sz w:val="22"/>
          <w:szCs w:val="22"/>
        </w:rPr>
        <w:t>.</w:t>
      </w:r>
    </w:p>
    <w:p w14:paraId="5D4D1C89"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Przewaga niekorzystnego oddziaływania na powietrze związana będzie głównie z</w:t>
      </w:r>
      <w:r w:rsidR="00764031" w:rsidRPr="00E517AD">
        <w:rPr>
          <w:rFonts w:ascii="Arial" w:hAnsi="Arial" w:cs="Arial"/>
          <w:sz w:val="22"/>
          <w:szCs w:val="22"/>
        </w:rPr>
        <w:t> </w:t>
      </w:r>
      <w:r w:rsidRPr="00E517AD">
        <w:rPr>
          <w:rFonts w:ascii="Arial" w:hAnsi="Arial" w:cs="Arial"/>
          <w:sz w:val="22"/>
          <w:szCs w:val="22"/>
        </w:rPr>
        <w:t>eksploatacją nowopowstałych dróg, a zwiększenie zanieczyszczenia powietrza dwutlenk</w:t>
      </w:r>
      <w:r w:rsidR="00B65203" w:rsidRPr="00E517AD">
        <w:rPr>
          <w:rFonts w:ascii="Arial" w:hAnsi="Arial" w:cs="Arial"/>
          <w:sz w:val="22"/>
          <w:szCs w:val="22"/>
        </w:rPr>
        <w:t>iem</w:t>
      </w:r>
      <w:r w:rsidRPr="00E517AD">
        <w:rPr>
          <w:rFonts w:ascii="Arial" w:hAnsi="Arial" w:cs="Arial"/>
          <w:sz w:val="22"/>
          <w:szCs w:val="22"/>
        </w:rPr>
        <w:t xml:space="preserve"> azotu, tlenk</w:t>
      </w:r>
      <w:r w:rsidR="00B65203" w:rsidRPr="00E517AD">
        <w:rPr>
          <w:rFonts w:ascii="Arial" w:hAnsi="Arial" w:cs="Arial"/>
          <w:sz w:val="22"/>
          <w:szCs w:val="22"/>
        </w:rPr>
        <w:t>iem</w:t>
      </w:r>
      <w:r w:rsidRPr="00E517AD">
        <w:rPr>
          <w:rFonts w:ascii="Arial" w:hAnsi="Arial" w:cs="Arial"/>
          <w:sz w:val="22"/>
          <w:szCs w:val="22"/>
        </w:rPr>
        <w:t xml:space="preserve"> węgla, benzen</w:t>
      </w:r>
      <w:r w:rsidR="00B65203" w:rsidRPr="00E517AD">
        <w:rPr>
          <w:rFonts w:ascii="Arial" w:hAnsi="Arial" w:cs="Arial"/>
          <w:sz w:val="22"/>
          <w:szCs w:val="22"/>
        </w:rPr>
        <w:t>em</w:t>
      </w:r>
      <w:r w:rsidRPr="00E517AD">
        <w:rPr>
          <w:rFonts w:ascii="Arial" w:hAnsi="Arial" w:cs="Arial"/>
          <w:sz w:val="22"/>
          <w:szCs w:val="22"/>
        </w:rPr>
        <w:t xml:space="preserve"> oraz pył</w:t>
      </w:r>
      <w:r w:rsidR="00B65203" w:rsidRPr="00E517AD">
        <w:rPr>
          <w:rFonts w:ascii="Arial" w:hAnsi="Arial" w:cs="Arial"/>
          <w:sz w:val="22"/>
          <w:szCs w:val="22"/>
        </w:rPr>
        <w:t>em</w:t>
      </w:r>
      <w:r w:rsidRPr="00E517AD">
        <w:rPr>
          <w:rFonts w:ascii="Arial" w:hAnsi="Arial" w:cs="Arial"/>
          <w:sz w:val="22"/>
          <w:szCs w:val="22"/>
        </w:rPr>
        <w:t xml:space="preserve"> zawieszony</w:t>
      </w:r>
      <w:r w:rsidR="00B65203" w:rsidRPr="00E517AD">
        <w:rPr>
          <w:rFonts w:ascii="Arial" w:hAnsi="Arial" w:cs="Arial"/>
          <w:sz w:val="22"/>
          <w:szCs w:val="22"/>
        </w:rPr>
        <w:t>m</w:t>
      </w:r>
      <w:r w:rsidRPr="00E517AD">
        <w:rPr>
          <w:rFonts w:ascii="Arial" w:hAnsi="Arial" w:cs="Arial"/>
          <w:sz w:val="22"/>
          <w:szCs w:val="22"/>
        </w:rPr>
        <w:t>, szczególnie odczuwalne będzie poza terenami otwartymi</w:t>
      </w:r>
      <w:r w:rsidR="00B65203" w:rsidRPr="00E517AD">
        <w:rPr>
          <w:rFonts w:ascii="Arial" w:hAnsi="Arial" w:cs="Arial"/>
          <w:sz w:val="22"/>
          <w:szCs w:val="22"/>
        </w:rPr>
        <w:t>,</w:t>
      </w:r>
      <w:r w:rsidRPr="00E517AD">
        <w:rPr>
          <w:rFonts w:ascii="Arial" w:hAnsi="Arial" w:cs="Arial"/>
          <w:sz w:val="22"/>
          <w:szCs w:val="22"/>
        </w:rPr>
        <w:t xml:space="preserve"> w zasięgu obszarów zabudowanych. Warto zwrócić uwagę na potencjalnie niekorzystny wpływ na jakość powietrza, a także klimat akustyczny, które będą stanowiły budowy dróg ekspresowych na obszarach zurbanizowanych, w tym częściowo w</w:t>
      </w:r>
      <w:r w:rsidR="00764031" w:rsidRPr="00E517AD">
        <w:rPr>
          <w:rFonts w:ascii="Arial" w:hAnsi="Arial" w:cs="Arial"/>
          <w:sz w:val="22"/>
          <w:szCs w:val="22"/>
        </w:rPr>
        <w:t> </w:t>
      </w:r>
      <w:r w:rsidRPr="00E517AD">
        <w:rPr>
          <w:rFonts w:ascii="Arial" w:hAnsi="Arial" w:cs="Arial"/>
          <w:sz w:val="22"/>
          <w:szCs w:val="22"/>
        </w:rPr>
        <w:t>granicach administracyjnych Warszawy: budowa drogi S7 odc. Czosnów</w:t>
      </w:r>
      <w:r w:rsidR="00764031" w:rsidRPr="00E517AD">
        <w:rPr>
          <w:rFonts w:ascii="Arial" w:hAnsi="Arial" w:cs="Arial"/>
          <w:sz w:val="22"/>
          <w:szCs w:val="22"/>
        </w:rPr>
        <w:t xml:space="preserve"> - </w:t>
      </w:r>
      <w:r w:rsidRPr="00E517AD">
        <w:rPr>
          <w:rFonts w:ascii="Arial" w:hAnsi="Arial" w:cs="Arial"/>
          <w:sz w:val="22"/>
          <w:szCs w:val="22"/>
        </w:rPr>
        <w:t>Kiełpin</w:t>
      </w:r>
      <w:r w:rsidR="00764031" w:rsidRPr="00E517AD">
        <w:rPr>
          <w:rFonts w:ascii="Arial" w:hAnsi="Arial" w:cs="Arial"/>
          <w:sz w:val="22"/>
          <w:szCs w:val="22"/>
        </w:rPr>
        <w:t xml:space="preserve"> </w:t>
      </w:r>
      <w:r w:rsidRPr="00E517AD">
        <w:rPr>
          <w:rFonts w:ascii="Arial" w:hAnsi="Arial" w:cs="Arial"/>
          <w:sz w:val="22"/>
          <w:szCs w:val="22"/>
        </w:rPr>
        <w:t>-</w:t>
      </w:r>
      <w:r w:rsidR="00764031" w:rsidRPr="00E517AD">
        <w:rPr>
          <w:rFonts w:ascii="Arial" w:hAnsi="Arial" w:cs="Arial"/>
          <w:sz w:val="22"/>
          <w:szCs w:val="22"/>
        </w:rPr>
        <w:t xml:space="preserve"> </w:t>
      </w:r>
      <w:r w:rsidRPr="00E517AD">
        <w:rPr>
          <w:rFonts w:ascii="Arial" w:hAnsi="Arial" w:cs="Arial"/>
          <w:sz w:val="22"/>
          <w:szCs w:val="22"/>
        </w:rPr>
        <w:t>Warszawa, budowa drogi S-17 odc. Drewnica</w:t>
      </w:r>
      <w:r w:rsidR="00764031" w:rsidRPr="00E517AD">
        <w:rPr>
          <w:rFonts w:ascii="Arial" w:hAnsi="Arial" w:cs="Arial"/>
          <w:sz w:val="22"/>
          <w:szCs w:val="22"/>
        </w:rPr>
        <w:t xml:space="preserve"> - </w:t>
      </w:r>
      <w:r w:rsidRPr="00E517AD">
        <w:rPr>
          <w:rFonts w:ascii="Arial" w:hAnsi="Arial" w:cs="Arial"/>
          <w:sz w:val="22"/>
          <w:szCs w:val="22"/>
        </w:rPr>
        <w:t>Ząbki</w:t>
      </w:r>
      <w:r w:rsidR="00764031" w:rsidRPr="00E517AD">
        <w:rPr>
          <w:rFonts w:ascii="Arial" w:hAnsi="Arial" w:cs="Arial"/>
          <w:sz w:val="22"/>
          <w:szCs w:val="22"/>
        </w:rPr>
        <w:t xml:space="preserve"> </w:t>
      </w:r>
      <w:r w:rsidRPr="00E517AD">
        <w:rPr>
          <w:rFonts w:ascii="Arial" w:hAnsi="Arial" w:cs="Arial"/>
          <w:sz w:val="22"/>
          <w:szCs w:val="22"/>
        </w:rPr>
        <w:t>-</w:t>
      </w:r>
      <w:r w:rsidR="00764031" w:rsidRPr="00E517AD">
        <w:rPr>
          <w:rFonts w:ascii="Arial" w:hAnsi="Arial" w:cs="Arial"/>
          <w:sz w:val="22"/>
          <w:szCs w:val="22"/>
        </w:rPr>
        <w:t xml:space="preserve"> </w:t>
      </w:r>
      <w:r w:rsidRPr="00E517AD">
        <w:rPr>
          <w:rFonts w:ascii="Arial" w:hAnsi="Arial" w:cs="Arial"/>
          <w:sz w:val="22"/>
          <w:szCs w:val="22"/>
        </w:rPr>
        <w:t>Zakręt. Modernizacja i rozbudowa dróg wpłynie na zwiększenie płynności jazdy</w:t>
      </w:r>
      <w:r w:rsidR="009B21FA" w:rsidRPr="00E517AD">
        <w:rPr>
          <w:rFonts w:ascii="Arial" w:hAnsi="Arial" w:cs="Arial"/>
          <w:sz w:val="22"/>
          <w:szCs w:val="22"/>
        </w:rPr>
        <w:t>,</w:t>
      </w:r>
      <w:r w:rsidRPr="00E517AD">
        <w:rPr>
          <w:rFonts w:ascii="Arial" w:hAnsi="Arial" w:cs="Arial"/>
          <w:sz w:val="22"/>
          <w:szCs w:val="22"/>
        </w:rPr>
        <w:t xml:space="preserve"> jednak to korzystne oddziaływanie może </w:t>
      </w:r>
      <w:r w:rsidR="009B21FA" w:rsidRPr="00E517AD">
        <w:rPr>
          <w:rFonts w:ascii="Arial" w:hAnsi="Arial" w:cs="Arial"/>
          <w:sz w:val="22"/>
          <w:szCs w:val="22"/>
        </w:rPr>
        <w:t>zostać w znacznym stopniu z</w:t>
      </w:r>
      <w:r w:rsidRPr="00E517AD">
        <w:rPr>
          <w:rFonts w:ascii="Arial" w:hAnsi="Arial" w:cs="Arial"/>
          <w:sz w:val="22"/>
          <w:szCs w:val="22"/>
        </w:rPr>
        <w:t>niwelowa</w:t>
      </w:r>
      <w:r w:rsidR="009B21FA" w:rsidRPr="00E517AD">
        <w:rPr>
          <w:rFonts w:ascii="Arial" w:hAnsi="Arial" w:cs="Arial"/>
          <w:sz w:val="22"/>
          <w:szCs w:val="22"/>
        </w:rPr>
        <w:t>ne</w:t>
      </w:r>
      <w:r w:rsidRPr="00E517AD">
        <w:rPr>
          <w:rFonts w:ascii="Arial" w:hAnsi="Arial" w:cs="Arial"/>
          <w:sz w:val="22"/>
          <w:szCs w:val="22"/>
        </w:rPr>
        <w:t xml:space="preserve"> </w:t>
      </w:r>
      <w:r w:rsidR="009B21FA" w:rsidRPr="00E517AD">
        <w:rPr>
          <w:rFonts w:ascii="Arial" w:hAnsi="Arial" w:cs="Arial"/>
          <w:sz w:val="22"/>
          <w:szCs w:val="22"/>
        </w:rPr>
        <w:t xml:space="preserve">przez </w:t>
      </w:r>
      <w:r w:rsidR="0015245B" w:rsidRPr="00E517AD">
        <w:rPr>
          <w:rFonts w:ascii="Arial" w:hAnsi="Arial" w:cs="Arial"/>
          <w:sz w:val="22"/>
          <w:szCs w:val="22"/>
        </w:rPr>
        <w:t>wzrost</w:t>
      </w:r>
      <w:r w:rsidRPr="00E517AD">
        <w:rPr>
          <w:rFonts w:ascii="Arial" w:hAnsi="Arial" w:cs="Arial"/>
          <w:sz w:val="22"/>
          <w:szCs w:val="22"/>
        </w:rPr>
        <w:t xml:space="preserve"> natężeni</w:t>
      </w:r>
      <w:r w:rsidR="0015245B" w:rsidRPr="00E517AD">
        <w:rPr>
          <w:rFonts w:ascii="Arial" w:hAnsi="Arial" w:cs="Arial"/>
          <w:sz w:val="22"/>
          <w:szCs w:val="22"/>
        </w:rPr>
        <w:t>a</w:t>
      </w:r>
      <w:r w:rsidRPr="00E517AD">
        <w:rPr>
          <w:rFonts w:ascii="Arial" w:hAnsi="Arial" w:cs="Arial"/>
          <w:sz w:val="22"/>
          <w:szCs w:val="22"/>
        </w:rPr>
        <w:t xml:space="preserve"> ruchu na wyremontowanych drogach. </w:t>
      </w:r>
    </w:p>
    <w:p w14:paraId="724C98FF"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Przewaga korzystnego wpływu na jakość powietrza będzie związana z</w:t>
      </w:r>
      <w:r w:rsidR="00E209E3" w:rsidRPr="00E517AD">
        <w:rPr>
          <w:rFonts w:ascii="Arial" w:hAnsi="Arial" w:cs="Arial"/>
          <w:sz w:val="22"/>
          <w:szCs w:val="22"/>
        </w:rPr>
        <w:t xml:space="preserve"> realizacją inwestycji </w:t>
      </w:r>
      <w:r w:rsidRPr="00E517AD">
        <w:rPr>
          <w:rFonts w:ascii="Arial" w:hAnsi="Arial" w:cs="Arial"/>
          <w:sz w:val="22"/>
          <w:szCs w:val="22"/>
        </w:rPr>
        <w:t>prowadzący</w:t>
      </w:r>
      <w:r w:rsidR="00E209E3" w:rsidRPr="00E517AD">
        <w:rPr>
          <w:rFonts w:ascii="Arial" w:hAnsi="Arial" w:cs="Arial"/>
          <w:sz w:val="22"/>
          <w:szCs w:val="22"/>
        </w:rPr>
        <w:t>ch</w:t>
      </w:r>
      <w:r w:rsidRPr="00E517AD">
        <w:rPr>
          <w:rFonts w:ascii="Arial" w:hAnsi="Arial" w:cs="Arial"/>
          <w:sz w:val="22"/>
          <w:szCs w:val="22"/>
        </w:rPr>
        <w:t xml:space="preserve"> do wyprowadzenia ruchu kołowego poza obszar silnie zurbanizowany (obwodnice) oraz rozw</w:t>
      </w:r>
      <w:r w:rsidR="00E209E3" w:rsidRPr="00E517AD">
        <w:rPr>
          <w:rFonts w:ascii="Arial" w:hAnsi="Arial" w:cs="Arial"/>
          <w:sz w:val="22"/>
          <w:szCs w:val="22"/>
        </w:rPr>
        <w:t>o</w:t>
      </w:r>
      <w:r w:rsidRPr="00E517AD">
        <w:rPr>
          <w:rFonts w:ascii="Arial" w:hAnsi="Arial" w:cs="Arial"/>
          <w:sz w:val="22"/>
          <w:szCs w:val="22"/>
        </w:rPr>
        <w:t>j</w:t>
      </w:r>
      <w:r w:rsidR="00E209E3" w:rsidRPr="00E517AD">
        <w:rPr>
          <w:rFonts w:ascii="Arial" w:hAnsi="Arial" w:cs="Arial"/>
          <w:sz w:val="22"/>
          <w:szCs w:val="22"/>
        </w:rPr>
        <w:t>em</w:t>
      </w:r>
      <w:r w:rsidRPr="00E517AD">
        <w:rPr>
          <w:rFonts w:ascii="Arial" w:hAnsi="Arial" w:cs="Arial"/>
          <w:sz w:val="22"/>
          <w:szCs w:val="22"/>
        </w:rPr>
        <w:t xml:space="preserve"> transportu kolejowego</w:t>
      </w:r>
      <w:r w:rsidR="00E209E3" w:rsidRPr="00E517AD">
        <w:rPr>
          <w:rFonts w:ascii="Arial" w:hAnsi="Arial" w:cs="Arial"/>
          <w:sz w:val="22"/>
          <w:szCs w:val="22"/>
        </w:rPr>
        <w:t>,</w:t>
      </w:r>
      <w:r w:rsidRPr="00E517AD">
        <w:rPr>
          <w:rFonts w:ascii="Arial" w:hAnsi="Arial" w:cs="Arial"/>
          <w:sz w:val="22"/>
          <w:szCs w:val="22"/>
        </w:rPr>
        <w:t xml:space="preserve"> w mniejszym stopniu zanieczyszczającego powietrze atmosferyczne i stanowiącego znakomitą alternatywę dla transportu samochodowego. Najwięcej pozytywnego wpływu na jakość powietrza należy upatrywać w rozwoju transportu zbiorowego (metro, tramwaje, autobusy niskoemisyjne)</w:t>
      </w:r>
      <w:r w:rsidR="00E209E3" w:rsidRPr="00E517AD">
        <w:rPr>
          <w:rFonts w:ascii="Arial" w:hAnsi="Arial" w:cs="Arial"/>
          <w:sz w:val="22"/>
          <w:szCs w:val="22"/>
        </w:rPr>
        <w:t xml:space="preserve"> oraz w</w:t>
      </w:r>
      <w:r w:rsidRPr="00E517AD">
        <w:rPr>
          <w:rFonts w:ascii="Arial" w:hAnsi="Arial" w:cs="Arial"/>
          <w:sz w:val="22"/>
          <w:szCs w:val="22"/>
        </w:rPr>
        <w:t xml:space="preserve"> działaniach prowadzących do integracji transportu, szczególnie w </w:t>
      </w:r>
      <w:r w:rsidR="003A1E49" w:rsidRPr="00E517AD">
        <w:rPr>
          <w:rFonts w:ascii="Arial" w:hAnsi="Arial" w:cs="Arial"/>
          <w:sz w:val="22"/>
          <w:szCs w:val="22"/>
        </w:rPr>
        <w:t>miastach</w:t>
      </w:r>
      <w:r w:rsidRPr="00E517AD">
        <w:rPr>
          <w:rFonts w:ascii="Arial" w:hAnsi="Arial" w:cs="Arial"/>
          <w:sz w:val="22"/>
          <w:szCs w:val="22"/>
        </w:rPr>
        <w:t xml:space="preserve">. </w:t>
      </w:r>
      <w:r w:rsidR="003202DA" w:rsidRPr="00E517AD">
        <w:rPr>
          <w:rFonts w:ascii="Arial" w:hAnsi="Arial" w:cs="Arial"/>
          <w:sz w:val="22"/>
          <w:szCs w:val="22"/>
        </w:rPr>
        <w:t>Kluczowe w tym zakresie będą także inwestycje w transport rowerowy, jako środka transportu przyjaznego dla środowiska, wpływającego na rozwój zeroemisyjne</w:t>
      </w:r>
      <w:r w:rsidR="00B543ED" w:rsidRPr="00E517AD">
        <w:rPr>
          <w:rFonts w:ascii="Arial" w:hAnsi="Arial" w:cs="Arial"/>
          <w:sz w:val="22"/>
          <w:szCs w:val="22"/>
        </w:rPr>
        <w:t>j gospodarki</w:t>
      </w:r>
      <w:r w:rsidR="00C5209F" w:rsidRPr="00E517AD">
        <w:rPr>
          <w:rFonts w:ascii="Arial" w:hAnsi="Arial" w:cs="Arial"/>
          <w:sz w:val="22"/>
          <w:szCs w:val="22"/>
        </w:rPr>
        <w:t xml:space="preserve"> oraz</w:t>
      </w:r>
      <w:r w:rsidR="003202DA" w:rsidRPr="00E517AD">
        <w:rPr>
          <w:rFonts w:ascii="Arial" w:hAnsi="Arial" w:cs="Arial"/>
          <w:sz w:val="22"/>
          <w:szCs w:val="22"/>
        </w:rPr>
        <w:t xml:space="preserve"> integrację transportu.</w:t>
      </w:r>
    </w:p>
    <w:p w14:paraId="7F9657AF"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 xml:space="preserve">W zakresie klimatu trudno wskazać typ inwestycji, </w:t>
      </w:r>
      <w:r w:rsidR="00B543ED" w:rsidRPr="00E517AD">
        <w:rPr>
          <w:rFonts w:ascii="Arial" w:hAnsi="Arial" w:cs="Arial"/>
          <w:sz w:val="22"/>
          <w:szCs w:val="22"/>
        </w:rPr>
        <w:t xml:space="preserve">realizacja </w:t>
      </w:r>
      <w:r w:rsidRPr="00E517AD">
        <w:rPr>
          <w:rFonts w:ascii="Arial" w:hAnsi="Arial" w:cs="Arial"/>
          <w:sz w:val="22"/>
          <w:szCs w:val="22"/>
        </w:rPr>
        <w:t>któr</w:t>
      </w:r>
      <w:r w:rsidR="00C5209F" w:rsidRPr="00E517AD">
        <w:rPr>
          <w:rFonts w:ascii="Arial" w:hAnsi="Arial" w:cs="Arial"/>
          <w:sz w:val="22"/>
          <w:szCs w:val="22"/>
        </w:rPr>
        <w:t>ego</w:t>
      </w:r>
      <w:r w:rsidRPr="00E517AD">
        <w:rPr>
          <w:rFonts w:ascii="Arial" w:hAnsi="Arial" w:cs="Arial"/>
          <w:sz w:val="22"/>
          <w:szCs w:val="22"/>
        </w:rPr>
        <w:t xml:space="preserve"> w sposób zauważalny i</w:t>
      </w:r>
      <w:r w:rsidR="00890617" w:rsidRPr="00E517AD">
        <w:rPr>
          <w:rFonts w:ascii="Arial" w:hAnsi="Arial" w:cs="Arial"/>
          <w:sz w:val="22"/>
          <w:szCs w:val="22"/>
        </w:rPr>
        <w:t> </w:t>
      </w:r>
      <w:r w:rsidRPr="00E517AD">
        <w:rPr>
          <w:rFonts w:ascii="Arial" w:hAnsi="Arial" w:cs="Arial"/>
          <w:sz w:val="22"/>
          <w:szCs w:val="22"/>
        </w:rPr>
        <w:t>znaczący wpłyn</w:t>
      </w:r>
      <w:r w:rsidR="00B543ED" w:rsidRPr="00E517AD">
        <w:rPr>
          <w:rFonts w:ascii="Arial" w:hAnsi="Arial" w:cs="Arial"/>
          <w:sz w:val="22"/>
          <w:szCs w:val="22"/>
        </w:rPr>
        <w:t>ę</w:t>
      </w:r>
      <w:r w:rsidRPr="00E517AD">
        <w:rPr>
          <w:rFonts w:ascii="Arial" w:hAnsi="Arial" w:cs="Arial"/>
          <w:sz w:val="22"/>
          <w:szCs w:val="22"/>
        </w:rPr>
        <w:t>ł</w:t>
      </w:r>
      <w:r w:rsidR="00B543ED" w:rsidRPr="00E517AD">
        <w:rPr>
          <w:rFonts w:ascii="Arial" w:hAnsi="Arial" w:cs="Arial"/>
          <w:sz w:val="22"/>
          <w:szCs w:val="22"/>
        </w:rPr>
        <w:t>a</w:t>
      </w:r>
      <w:r w:rsidRPr="00E517AD">
        <w:rPr>
          <w:rFonts w:ascii="Arial" w:hAnsi="Arial" w:cs="Arial"/>
          <w:sz w:val="22"/>
          <w:szCs w:val="22"/>
        </w:rPr>
        <w:t>by na zmian</w:t>
      </w:r>
      <w:r w:rsidR="00CA46FC" w:rsidRPr="00E517AD">
        <w:rPr>
          <w:rFonts w:ascii="Arial" w:hAnsi="Arial" w:cs="Arial"/>
          <w:sz w:val="22"/>
          <w:szCs w:val="22"/>
        </w:rPr>
        <w:t>ę</w:t>
      </w:r>
      <w:r w:rsidRPr="00E517AD">
        <w:rPr>
          <w:rFonts w:ascii="Arial" w:hAnsi="Arial" w:cs="Arial"/>
          <w:sz w:val="22"/>
          <w:szCs w:val="22"/>
        </w:rPr>
        <w:t xml:space="preserve"> klimatu w regionie. </w:t>
      </w:r>
      <w:r w:rsidR="00C5209F" w:rsidRPr="00E517AD">
        <w:rPr>
          <w:rFonts w:ascii="Arial" w:hAnsi="Arial" w:cs="Arial"/>
          <w:sz w:val="22"/>
          <w:szCs w:val="22"/>
        </w:rPr>
        <w:t>Wdrożenie</w:t>
      </w:r>
      <w:r w:rsidRPr="00E517AD">
        <w:rPr>
          <w:rFonts w:ascii="Arial" w:hAnsi="Arial" w:cs="Arial"/>
          <w:sz w:val="22"/>
          <w:szCs w:val="22"/>
        </w:rPr>
        <w:t xml:space="preserve"> ustaleń Regionalnego </w:t>
      </w:r>
      <w:r w:rsidR="00890617" w:rsidRPr="00E517AD">
        <w:rPr>
          <w:rFonts w:ascii="Arial" w:hAnsi="Arial" w:cs="Arial"/>
          <w:sz w:val="22"/>
          <w:szCs w:val="22"/>
        </w:rPr>
        <w:t>pl</w:t>
      </w:r>
      <w:r w:rsidRPr="00E517AD">
        <w:rPr>
          <w:rFonts w:ascii="Arial" w:hAnsi="Arial" w:cs="Arial"/>
          <w:sz w:val="22"/>
          <w:szCs w:val="22"/>
        </w:rPr>
        <w:t xml:space="preserve">anu </w:t>
      </w:r>
      <w:r w:rsidR="00890617" w:rsidRPr="00E517AD">
        <w:rPr>
          <w:rFonts w:ascii="Arial" w:hAnsi="Arial" w:cs="Arial"/>
          <w:sz w:val="22"/>
          <w:szCs w:val="22"/>
        </w:rPr>
        <w:t>t</w:t>
      </w:r>
      <w:r w:rsidRPr="00E517AD">
        <w:rPr>
          <w:rFonts w:ascii="Arial" w:hAnsi="Arial" w:cs="Arial"/>
          <w:sz w:val="22"/>
          <w:szCs w:val="22"/>
        </w:rPr>
        <w:t>ransportowego prowadzi do zwiększenia znaczenia transportu zbiorowego, transportu szy</w:t>
      </w:r>
      <w:r w:rsidR="00890617" w:rsidRPr="00E517AD">
        <w:rPr>
          <w:rFonts w:ascii="Arial" w:hAnsi="Arial" w:cs="Arial"/>
          <w:sz w:val="22"/>
          <w:szCs w:val="22"/>
        </w:rPr>
        <w:t xml:space="preserve">nowego (na długich dystansach) i </w:t>
      </w:r>
      <w:r w:rsidRPr="00E517AD">
        <w:rPr>
          <w:rFonts w:ascii="Arial" w:hAnsi="Arial" w:cs="Arial"/>
          <w:sz w:val="22"/>
          <w:szCs w:val="22"/>
        </w:rPr>
        <w:t>rowerowego (krótkie trasy). Działania te przyczynią się do ograniczenia emisji zanieczyszczeń do atmosfery</w:t>
      </w:r>
      <w:r w:rsidR="00890617" w:rsidRPr="00E517AD">
        <w:rPr>
          <w:rFonts w:ascii="Arial" w:hAnsi="Arial" w:cs="Arial"/>
          <w:sz w:val="22"/>
          <w:szCs w:val="22"/>
        </w:rPr>
        <w:t>,</w:t>
      </w:r>
      <w:r w:rsidRPr="00E517AD">
        <w:rPr>
          <w:rFonts w:ascii="Arial" w:hAnsi="Arial" w:cs="Arial"/>
          <w:sz w:val="22"/>
          <w:szCs w:val="22"/>
        </w:rPr>
        <w:t xml:space="preserve"> co pośrednio wpływa na klimat. W</w:t>
      </w:r>
      <w:r w:rsidR="00890617" w:rsidRPr="00E517AD">
        <w:rPr>
          <w:rFonts w:ascii="Arial" w:hAnsi="Arial" w:cs="Arial"/>
          <w:sz w:val="22"/>
          <w:szCs w:val="22"/>
        </w:rPr>
        <w:t> </w:t>
      </w:r>
      <w:r w:rsidRPr="00E517AD">
        <w:rPr>
          <w:rFonts w:ascii="Arial" w:hAnsi="Arial" w:cs="Arial"/>
          <w:sz w:val="22"/>
          <w:szCs w:val="22"/>
        </w:rPr>
        <w:t xml:space="preserve">ocenie potencjalnego oddziaływania na środowisko podkreślono </w:t>
      </w:r>
      <w:r w:rsidR="00890617" w:rsidRPr="00E517AD">
        <w:rPr>
          <w:rFonts w:ascii="Arial" w:hAnsi="Arial" w:cs="Arial"/>
          <w:sz w:val="22"/>
          <w:szCs w:val="22"/>
        </w:rPr>
        <w:t xml:space="preserve">zatem </w:t>
      </w:r>
      <w:r w:rsidRPr="00E517AD">
        <w:rPr>
          <w:rFonts w:ascii="Arial" w:hAnsi="Arial" w:cs="Arial"/>
          <w:sz w:val="22"/>
          <w:szCs w:val="22"/>
        </w:rPr>
        <w:t>jedynie możliwą przewagę korzystnych odd</w:t>
      </w:r>
      <w:r w:rsidR="00890617" w:rsidRPr="00E517AD">
        <w:rPr>
          <w:rFonts w:ascii="Arial" w:hAnsi="Arial" w:cs="Arial"/>
          <w:sz w:val="22"/>
          <w:szCs w:val="22"/>
        </w:rPr>
        <w:t xml:space="preserve">ziaływań na mikroklimat miejski. Taka sytuacja będzie miała miejsce dzięki </w:t>
      </w:r>
      <w:r w:rsidR="00310A23" w:rsidRPr="00E517AD">
        <w:rPr>
          <w:rFonts w:ascii="Arial" w:hAnsi="Arial" w:cs="Arial"/>
          <w:sz w:val="22"/>
          <w:szCs w:val="22"/>
        </w:rPr>
        <w:t xml:space="preserve">usprawnieniu ruchu </w:t>
      </w:r>
      <w:r w:rsidR="00BC6802" w:rsidRPr="00E517AD">
        <w:rPr>
          <w:rFonts w:ascii="Arial" w:hAnsi="Arial" w:cs="Arial"/>
          <w:sz w:val="22"/>
          <w:szCs w:val="22"/>
        </w:rPr>
        <w:t>samochodowego towarzyszącemu budowie</w:t>
      </w:r>
      <w:r w:rsidR="00890617" w:rsidRPr="00E517AD">
        <w:rPr>
          <w:rFonts w:ascii="Arial" w:hAnsi="Arial" w:cs="Arial"/>
          <w:sz w:val="22"/>
          <w:szCs w:val="22"/>
        </w:rPr>
        <w:t xml:space="preserve"> obwodnic i</w:t>
      </w:r>
      <w:r w:rsidR="00BC6802" w:rsidRPr="00E517AD">
        <w:rPr>
          <w:rFonts w:ascii="Arial" w:hAnsi="Arial" w:cs="Arial"/>
          <w:sz w:val="22"/>
          <w:szCs w:val="22"/>
        </w:rPr>
        <w:t> równoczesnemu</w:t>
      </w:r>
      <w:r w:rsidR="00890617" w:rsidRPr="00E517AD">
        <w:rPr>
          <w:rFonts w:ascii="Arial" w:hAnsi="Arial" w:cs="Arial"/>
          <w:sz w:val="22"/>
          <w:szCs w:val="22"/>
        </w:rPr>
        <w:t xml:space="preserve"> </w:t>
      </w:r>
      <w:r w:rsidRPr="00E517AD">
        <w:rPr>
          <w:rFonts w:ascii="Arial" w:hAnsi="Arial" w:cs="Arial"/>
          <w:sz w:val="22"/>
          <w:szCs w:val="22"/>
        </w:rPr>
        <w:t>wyprowadzeni</w:t>
      </w:r>
      <w:r w:rsidR="00BC6802" w:rsidRPr="00E517AD">
        <w:rPr>
          <w:rFonts w:ascii="Arial" w:hAnsi="Arial" w:cs="Arial"/>
          <w:sz w:val="22"/>
          <w:szCs w:val="22"/>
        </w:rPr>
        <w:t>u</w:t>
      </w:r>
      <w:r w:rsidRPr="00E517AD">
        <w:rPr>
          <w:rFonts w:ascii="Arial" w:hAnsi="Arial" w:cs="Arial"/>
          <w:sz w:val="22"/>
          <w:szCs w:val="22"/>
        </w:rPr>
        <w:t xml:space="preserve"> ruchu tranzyt</w:t>
      </w:r>
      <w:r w:rsidR="00890617" w:rsidRPr="00E517AD">
        <w:rPr>
          <w:rFonts w:ascii="Arial" w:hAnsi="Arial" w:cs="Arial"/>
          <w:sz w:val="22"/>
          <w:szCs w:val="22"/>
        </w:rPr>
        <w:t>owego poza tereny zurbanizowane</w:t>
      </w:r>
      <w:r w:rsidRPr="00E517AD">
        <w:rPr>
          <w:rFonts w:ascii="Arial" w:hAnsi="Arial" w:cs="Arial"/>
          <w:sz w:val="22"/>
          <w:szCs w:val="22"/>
        </w:rPr>
        <w:t>.</w:t>
      </w:r>
    </w:p>
    <w:p w14:paraId="45AEC7E4" w14:textId="208B8B6E"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Każde działanie inwestycyjne</w:t>
      </w:r>
      <w:r w:rsidR="009B091E" w:rsidRPr="00E517AD">
        <w:rPr>
          <w:rFonts w:ascii="Arial" w:hAnsi="Arial" w:cs="Arial"/>
          <w:sz w:val="22"/>
          <w:szCs w:val="22"/>
        </w:rPr>
        <w:t>,</w:t>
      </w:r>
      <w:r w:rsidRPr="00E517AD">
        <w:rPr>
          <w:rFonts w:ascii="Arial" w:hAnsi="Arial" w:cs="Arial"/>
          <w:sz w:val="22"/>
          <w:szCs w:val="22"/>
        </w:rPr>
        <w:t xml:space="preserve"> </w:t>
      </w:r>
      <w:r w:rsidR="00CA46FC" w:rsidRPr="00E517AD">
        <w:rPr>
          <w:rFonts w:ascii="Arial" w:hAnsi="Arial" w:cs="Arial"/>
          <w:sz w:val="22"/>
          <w:szCs w:val="22"/>
        </w:rPr>
        <w:t>związane z</w:t>
      </w:r>
      <w:r w:rsidRPr="00E517AD">
        <w:rPr>
          <w:rFonts w:ascii="Arial" w:hAnsi="Arial" w:cs="Arial"/>
          <w:sz w:val="22"/>
          <w:szCs w:val="22"/>
        </w:rPr>
        <w:t xml:space="preserve"> zajętością </w:t>
      </w:r>
      <w:r w:rsidR="00CA46FC" w:rsidRPr="00E517AD">
        <w:rPr>
          <w:rFonts w:ascii="Arial" w:hAnsi="Arial" w:cs="Arial"/>
          <w:sz w:val="22"/>
          <w:szCs w:val="22"/>
        </w:rPr>
        <w:t>terenu</w:t>
      </w:r>
      <w:r w:rsidRPr="00E517AD">
        <w:rPr>
          <w:rFonts w:ascii="Arial" w:hAnsi="Arial" w:cs="Arial"/>
          <w:sz w:val="22"/>
          <w:szCs w:val="22"/>
        </w:rPr>
        <w:t>, niekorzystnie wpłynie na powierzchnię ziemi i gleby. Nowe przedsięwzięcia spowodują lokalne zmiany w</w:t>
      </w:r>
      <w:r w:rsidR="009B091E" w:rsidRPr="00E517AD">
        <w:rPr>
          <w:rFonts w:ascii="Arial" w:hAnsi="Arial" w:cs="Arial"/>
          <w:sz w:val="22"/>
          <w:szCs w:val="22"/>
        </w:rPr>
        <w:t> </w:t>
      </w:r>
      <w:r w:rsidRPr="00E517AD">
        <w:rPr>
          <w:rFonts w:ascii="Arial" w:hAnsi="Arial" w:cs="Arial"/>
          <w:sz w:val="22"/>
          <w:szCs w:val="22"/>
        </w:rPr>
        <w:t xml:space="preserve">ukształtowaniu terenów, zmniejszenie powierzchni terenów mających </w:t>
      </w:r>
      <w:r w:rsidR="009B091E" w:rsidRPr="00E517AD">
        <w:rPr>
          <w:rFonts w:ascii="Arial" w:hAnsi="Arial" w:cs="Arial"/>
          <w:sz w:val="22"/>
          <w:szCs w:val="22"/>
        </w:rPr>
        <w:t xml:space="preserve">dotychczas </w:t>
      </w:r>
      <w:r w:rsidRPr="00E517AD">
        <w:rPr>
          <w:rFonts w:ascii="Arial" w:hAnsi="Arial" w:cs="Arial"/>
          <w:sz w:val="22"/>
          <w:szCs w:val="22"/>
        </w:rPr>
        <w:lastRenderedPageBreak/>
        <w:t>charakter rolny, leśny. Szczególnie w przypadku eksploatacji dróg należy liczyć się z długoterminową i</w:t>
      </w:r>
      <w:r w:rsidR="009B091E" w:rsidRPr="00E517AD">
        <w:rPr>
          <w:rFonts w:ascii="Arial" w:hAnsi="Arial" w:cs="Arial"/>
          <w:sz w:val="22"/>
          <w:szCs w:val="22"/>
        </w:rPr>
        <w:t> </w:t>
      </w:r>
      <w:r w:rsidRPr="00E517AD">
        <w:rPr>
          <w:rFonts w:ascii="Arial" w:hAnsi="Arial" w:cs="Arial"/>
          <w:sz w:val="22"/>
          <w:szCs w:val="22"/>
        </w:rPr>
        <w:t xml:space="preserve">trwałą emisją zanieczyszczeń, mogącą prowadzić do zakwaszania gleb </w:t>
      </w:r>
      <w:r w:rsidR="007E5F4E" w:rsidRPr="00E517AD">
        <w:rPr>
          <w:rFonts w:ascii="Arial" w:hAnsi="Arial" w:cs="Arial"/>
          <w:sz w:val="22"/>
          <w:szCs w:val="22"/>
        </w:rPr>
        <w:br/>
      </w:r>
      <w:r w:rsidRPr="00E517AD">
        <w:rPr>
          <w:rFonts w:ascii="Arial" w:hAnsi="Arial" w:cs="Arial"/>
          <w:sz w:val="22"/>
          <w:szCs w:val="22"/>
        </w:rPr>
        <w:t>i akumulowania w</w:t>
      </w:r>
      <w:r w:rsidR="009B091E" w:rsidRPr="00E517AD">
        <w:rPr>
          <w:rFonts w:ascii="Arial" w:hAnsi="Arial" w:cs="Arial"/>
          <w:sz w:val="22"/>
          <w:szCs w:val="22"/>
        </w:rPr>
        <w:t> </w:t>
      </w:r>
      <w:r w:rsidRPr="00E517AD">
        <w:rPr>
          <w:rFonts w:ascii="Arial" w:hAnsi="Arial" w:cs="Arial"/>
          <w:sz w:val="22"/>
          <w:szCs w:val="22"/>
        </w:rPr>
        <w:t xml:space="preserve">niej metali ciężkich. Zanieczyszczenia środowiska gruntowo-wodnego mogą stanowić substancje (także toksyczne) ze ścieków technologicznych i spływów z odwonienia dróg, ścieków bytowo-gospodarczych, a także substancje ropopochodne, które </w:t>
      </w:r>
      <w:r w:rsidR="00CA46FC" w:rsidRPr="00E517AD">
        <w:rPr>
          <w:rFonts w:ascii="Arial" w:hAnsi="Arial" w:cs="Arial"/>
          <w:sz w:val="22"/>
          <w:szCs w:val="22"/>
        </w:rPr>
        <w:t xml:space="preserve">mają możliwość </w:t>
      </w:r>
      <w:r w:rsidRPr="00E517AD">
        <w:rPr>
          <w:rFonts w:ascii="Arial" w:hAnsi="Arial" w:cs="Arial"/>
          <w:sz w:val="22"/>
          <w:szCs w:val="22"/>
        </w:rPr>
        <w:t>migr</w:t>
      </w:r>
      <w:r w:rsidR="00CA46FC" w:rsidRPr="00E517AD">
        <w:rPr>
          <w:rFonts w:ascii="Arial" w:hAnsi="Arial" w:cs="Arial"/>
          <w:sz w:val="22"/>
          <w:szCs w:val="22"/>
        </w:rPr>
        <w:t>acji</w:t>
      </w:r>
      <w:r w:rsidRPr="00E517AD">
        <w:rPr>
          <w:rFonts w:ascii="Arial" w:hAnsi="Arial" w:cs="Arial"/>
          <w:sz w:val="22"/>
          <w:szCs w:val="22"/>
        </w:rPr>
        <w:t xml:space="preserve"> łatwo również w gruntach </w:t>
      </w:r>
      <w:r w:rsidR="009B091E" w:rsidRPr="00E517AD">
        <w:rPr>
          <w:rFonts w:ascii="Arial" w:hAnsi="Arial" w:cs="Arial"/>
          <w:sz w:val="22"/>
          <w:szCs w:val="22"/>
        </w:rPr>
        <w:t>słabo przepuszczalnych.</w:t>
      </w:r>
    </w:p>
    <w:p w14:paraId="5D373E48" w14:textId="77777777" w:rsidR="001C5E96" w:rsidRPr="00E517AD" w:rsidRDefault="00237EF5" w:rsidP="00846A10">
      <w:pPr>
        <w:spacing w:after="240"/>
        <w:ind w:firstLine="426"/>
        <w:rPr>
          <w:rFonts w:ascii="Arial" w:hAnsi="Arial" w:cs="Arial"/>
          <w:sz w:val="22"/>
          <w:szCs w:val="22"/>
        </w:rPr>
      </w:pPr>
      <w:r w:rsidRPr="00E517AD">
        <w:rPr>
          <w:rFonts w:ascii="Arial" w:hAnsi="Arial" w:cs="Arial"/>
          <w:sz w:val="22"/>
          <w:szCs w:val="22"/>
        </w:rPr>
        <w:t>Z b</w:t>
      </w:r>
      <w:r w:rsidR="001C5E96" w:rsidRPr="00E517AD">
        <w:rPr>
          <w:rFonts w:ascii="Arial" w:hAnsi="Arial" w:cs="Arial"/>
          <w:sz w:val="22"/>
          <w:szCs w:val="22"/>
        </w:rPr>
        <w:t>udow</w:t>
      </w:r>
      <w:r w:rsidRPr="00E517AD">
        <w:rPr>
          <w:rFonts w:ascii="Arial" w:hAnsi="Arial" w:cs="Arial"/>
          <w:sz w:val="22"/>
          <w:szCs w:val="22"/>
        </w:rPr>
        <w:t>ą</w:t>
      </w:r>
      <w:r w:rsidR="001C5E96" w:rsidRPr="00E517AD">
        <w:rPr>
          <w:rFonts w:ascii="Arial" w:hAnsi="Arial" w:cs="Arial"/>
          <w:sz w:val="22"/>
          <w:szCs w:val="22"/>
        </w:rPr>
        <w:t xml:space="preserve"> inwestycji liniowych o duż</w:t>
      </w:r>
      <w:r w:rsidR="009B091E" w:rsidRPr="00E517AD">
        <w:rPr>
          <w:rFonts w:ascii="Arial" w:hAnsi="Arial" w:cs="Arial"/>
          <w:sz w:val="22"/>
          <w:szCs w:val="22"/>
        </w:rPr>
        <w:t>ej skali i zasięgu</w:t>
      </w:r>
      <w:r w:rsidRPr="00E517AD">
        <w:rPr>
          <w:rFonts w:ascii="Arial" w:hAnsi="Arial" w:cs="Arial"/>
          <w:sz w:val="22"/>
          <w:szCs w:val="22"/>
        </w:rPr>
        <w:t>,</w:t>
      </w:r>
      <w:r w:rsidR="009B091E" w:rsidRPr="00E517AD">
        <w:rPr>
          <w:rFonts w:ascii="Arial" w:hAnsi="Arial" w:cs="Arial"/>
          <w:sz w:val="22"/>
          <w:szCs w:val="22"/>
        </w:rPr>
        <w:t xml:space="preserve"> oddziaływani</w:t>
      </w:r>
      <w:r w:rsidRPr="00E517AD">
        <w:rPr>
          <w:rFonts w:ascii="Arial" w:hAnsi="Arial" w:cs="Arial"/>
          <w:sz w:val="22"/>
          <w:szCs w:val="22"/>
        </w:rPr>
        <w:t>e</w:t>
      </w:r>
      <w:r w:rsidR="001C5E96" w:rsidRPr="00E517AD">
        <w:rPr>
          <w:rFonts w:ascii="Arial" w:hAnsi="Arial" w:cs="Arial"/>
          <w:sz w:val="22"/>
          <w:szCs w:val="22"/>
        </w:rPr>
        <w:t xml:space="preserve"> na zasoby naturalne </w:t>
      </w:r>
      <w:r w:rsidRPr="00E517AD">
        <w:rPr>
          <w:rFonts w:ascii="Arial" w:hAnsi="Arial" w:cs="Arial"/>
          <w:sz w:val="22"/>
          <w:szCs w:val="22"/>
        </w:rPr>
        <w:t>związane jest</w:t>
      </w:r>
      <w:r w:rsidR="001C5E96" w:rsidRPr="00E517AD">
        <w:rPr>
          <w:rFonts w:ascii="Arial" w:hAnsi="Arial" w:cs="Arial"/>
          <w:sz w:val="22"/>
          <w:szCs w:val="22"/>
        </w:rPr>
        <w:t xml:space="preserve"> ze zwiększonym zapotrzebowaniem</w:t>
      </w:r>
      <w:r w:rsidR="009B091E" w:rsidRPr="00E517AD">
        <w:rPr>
          <w:rFonts w:ascii="Arial" w:hAnsi="Arial" w:cs="Arial"/>
          <w:sz w:val="22"/>
          <w:szCs w:val="22"/>
        </w:rPr>
        <w:t>,</w:t>
      </w:r>
      <w:r w:rsidR="001C5E96" w:rsidRPr="00E517AD">
        <w:rPr>
          <w:rFonts w:ascii="Arial" w:hAnsi="Arial" w:cs="Arial"/>
          <w:sz w:val="22"/>
          <w:szCs w:val="22"/>
        </w:rPr>
        <w:t xml:space="preserve"> głównie na surowce skalne </w:t>
      </w:r>
      <w:r w:rsidRPr="00E517AD">
        <w:rPr>
          <w:rFonts w:ascii="Arial" w:hAnsi="Arial" w:cs="Arial"/>
          <w:sz w:val="22"/>
          <w:szCs w:val="22"/>
        </w:rPr>
        <w:t>na cele budownictwa i drogownictwa</w:t>
      </w:r>
      <w:r w:rsidR="001C5E96" w:rsidRPr="00E517AD">
        <w:rPr>
          <w:rFonts w:ascii="Arial" w:hAnsi="Arial" w:cs="Arial"/>
          <w:sz w:val="22"/>
          <w:szCs w:val="22"/>
        </w:rPr>
        <w:t xml:space="preserve">, a co za tym idzie </w:t>
      </w:r>
      <w:r w:rsidR="009B091E" w:rsidRPr="00E517AD">
        <w:rPr>
          <w:rFonts w:ascii="Arial" w:hAnsi="Arial" w:cs="Arial"/>
          <w:sz w:val="22"/>
          <w:szCs w:val="22"/>
        </w:rPr>
        <w:t xml:space="preserve">z </w:t>
      </w:r>
      <w:r w:rsidR="001C5E96" w:rsidRPr="00E517AD">
        <w:rPr>
          <w:rFonts w:ascii="Arial" w:hAnsi="Arial" w:cs="Arial"/>
          <w:sz w:val="22"/>
          <w:szCs w:val="22"/>
        </w:rPr>
        <w:t xml:space="preserve">koniecznością ich eksploatacji. </w:t>
      </w:r>
      <w:r w:rsidRPr="00E517AD">
        <w:rPr>
          <w:rFonts w:ascii="Arial" w:hAnsi="Arial" w:cs="Arial"/>
          <w:sz w:val="22"/>
          <w:szCs w:val="22"/>
        </w:rPr>
        <w:t xml:space="preserve">W tej sytuacji </w:t>
      </w:r>
      <w:r w:rsidR="001C5E96" w:rsidRPr="00E517AD">
        <w:rPr>
          <w:rFonts w:ascii="Arial" w:hAnsi="Arial" w:cs="Arial"/>
          <w:sz w:val="22"/>
          <w:szCs w:val="22"/>
        </w:rPr>
        <w:t xml:space="preserve">należy mieć na uwadze zagrożenie związane z brakiem możliwości </w:t>
      </w:r>
      <w:r w:rsidRPr="00E517AD">
        <w:rPr>
          <w:rFonts w:ascii="Arial" w:hAnsi="Arial" w:cs="Arial"/>
          <w:sz w:val="22"/>
          <w:szCs w:val="22"/>
        </w:rPr>
        <w:t xml:space="preserve">wydobycia </w:t>
      </w:r>
      <w:r w:rsidR="001C5E96" w:rsidRPr="00E517AD">
        <w:rPr>
          <w:rFonts w:ascii="Arial" w:hAnsi="Arial" w:cs="Arial"/>
          <w:sz w:val="22"/>
          <w:szCs w:val="22"/>
        </w:rPr>
        <w:t>surowców</w:t>
      </w:r>
      <w:r w:rsidR="009B091E" w:rsidRPr="00E517AD">
        <w:rPr>
          <w:rFonts w:ascii="Arial" w:hAnsi="Arial" w:cs="Arial"/>
          <w:sz w:val="22"/>
          <w:szCs w:val="22"/>
        </w:rPr>
        <w:t xml:space="preserve"> ze złóż znajdujących się na obszarach zaprojektowanych węzłów komunikacyjnych oraz planowanych arterii. Złoża te,</w:t>
      </w:r>
      <w:r w:rsidR="001C5E96" w:rsidRPr="00E517AD">
        <w:rPr>
          <w:rFonts w:ascii="Arial" w:hAnsi="Arial" w:cs="Arial"/>
          <w:sz w:val="22"/>
          <w:szCs w:val="22"/>
        </w:rPr>
        <w:t xml:space="preserve"> obecnie o znaczeniu prognost</w:t>
      </w:r>
      <w:r w:rsidR="009B091E" w:rsidRPr="00E517AD">
        <w:rPr>
          <w:rFonts w:ascii="Arial" w:hAnsi="Arial" w:cs="Arial"/>
          <w:sz w:val="22"/>
          <w:szCs w:val="22"/>
        </w:rPr>
        <w:t>ycznym i</w:t>
      </w:r>
      <w:r w:rsidRPr="00E517AD">
        <w:rPr>
          <w:rFonts w:ascii="Arial" w:hAnsi="Arial" w:cs="Arial"/>
          <w:sz w:val="22"/>
          <w:szCs w:val="22"/>
        </w:rPr>
        <w:t> </w:t>
      </w:r>
      <w:r w:rsidR="009B091E" w:rsidRPr="00E517AD">
        <w:rPr>
          <w:rFonts w:ascii="Arial" w:hAnsi="Arial" w:cs="Arial"/>
          <w:sz w:val="22"/>
          <w:szCs w:val="22"/>
        </w:rPr>
        <w:t>perspektywicznym, mają często duży</w:t>
      </w:r>
      <w:r w:rsidR="001C5E96" w:rsidRPr="00E517AD">
        <w:rPr>
          <w:rFonts w:ascii="Arial" w:hAnsi="Arial" w:cs="Arial"/>
          <w:sz w:val="22"/>
          <w:szCs w:val="22"/>
        </w:rPr>
        <w:t xml:space="preserve"> potencjał ekonomiczny.</w:t>
      </w:r>
    </w:p>
    <w:p w14:paraId="2B5D42CC" w14:textId="77777777" w:rsidR="00C175CC" w:rsidRPr="00E517AD" w:rsidRDefault="008363B5" w:rsidP="00846A10">
      <w:pPr>
        <w:spacing w:after="240"/>
        <w:ind w:firstLine="426"/>
        <w:rPr>
          <w:rFonts w:ascii="Arial" w:hAnsi="Arial" w:cs="Arial"/>
          <w:sz w:val="22"/>
          <w:szCs w:val="22"/>
        </w:rPr>
      </w:pPr>
      <w:r w:rsidRPr="00E517AD">
        <w:rPr>
          <w:rFonts w:ascii="Arial" w:eastAsia="ArnoPro-Regular" w:hAnsi="Arial" w:cs="Arial"/>
          <w:sz w:val="22"/>
          <w:szCs w:val="22"/>
        </w:rPr>
        <w:t xml:space="preserve">Inwestycje infrastrukturalne, stanowiące trwały element w przestrzeni, wpływają niekorzystnie na walory krajobrazowe terenów otwartych. Szlaki komunikacyjne zazwyczaj przecinają struktury krajobrazu w sposób przypadkowy, w dostosowaniu do innych czynników lokalizacyjnych oraz wpływają na jego walory wizualne. </w:t>
      </w:r>
      <w:r w:rsidR="001C5E96" w:rsidRPr="00E517AD">
        <w:rPr>
          <w:rFonts w:ascii="Arial" w:hAnsi="Arial" w:cs="Arial"/>
          <w:sz w:val="22"/>
          <w:szCs w:val="22"/>
        </w:rPr>
        <w:t>Największa ingerencja w</w:t>
      </w:r>
      <w:r w:rsidRPr="00E517AD">
        <w:rPr>
          <w:rFonts w:ascii="Arial" w:hAnsi="Arial" w:cs="Arial"/>
          <w:sz w:val="22"/>
          <w:szCs w:val="22"/>
        </w:rPr>
        <w:t> </w:t>
      </w:r>
      <w:r w:rsidR="001C5E96" w:rsidRPr="00E517AD">
        <w:rPr>
          <w:rFonts w:ascii="Arial" w:hAnsi="Arial" w:cs="Arial"/>
          <w:sz w:val="22"/>
          <w:szCs w:val="22"/>
        </w:rPr>
        <w:t xml:space="preserve">krajobraz będzie dotyczyła inwestycji </w:t>
      </w:r>
      <w:r w:rsidR="00CD3E14" w:rsidRPr="00E517AD">
        <w:rPr>
          <w:rFonts w:ascii="Arial" w:hAnsi="Arial" w:cs="Arial"/>
          <w:sz w:val="22"/>
          <w:szCs w:val="22"/>
        </w:rPr>
        <w:t xml:space="preserve">polegających na budowie dróg i kolei po nowym śladzie, </w:t>
      </w:r>
      <w:r w:rsidR="00237EF5" w:rsidRPr="00E517AD">
        <w:rPr>
          <w:rFonts w:ascii="Arial" w:hAnsi="Arial" w:cs="Arial"/>
          <w:sz w:val="22"/>
          <w:szCs w:val="22"/>
        </w:rPr>
        <w:t>realizowanych w</w:t>
      </w:r>
      <w:r w:rsidR="00CD3E14" w:rsidRPr="00E517AD">
        <w:rPr>
          <w:rFonts w:ascii="Arial" w:hAnsi="Arial" w:cs="Arial"/>
          <w:sz w:val="22"/>
          <w:szCs w:val="22"/>
        </w:rPr>
        <w:t> </w:t>
      </w:r>
      <w:r w:rsidR="00237EF5" w:rsidRPr="00E517AD">
        <w:rPr>
          <w:rFonts w:ascii="Arial" w:hAnsi="Arial" w:cs="Arial"/>
          <w:sz w:val="22"/>
          <w:szCs w:val="22"/>
        </w:rPr>
        <w:t>przestrzeni otwartej.</w:t>
      </w:r>
      <w:r w:rsidR="001C5E96" w:rsidRPr="00E517AD">
        <w:rPr>
          <w:rFonts w:ascii="Arial" w:hAnsi="Arial" w:cs="Arial"/>
          <w:sz w:val="22"/>
          <w:szCs w:val="22"/>
        </w:rPr>
        <w:t xml:space="preserve"> </w:t>
      </w:r>
      <w:r w:rsidR="00C175CC" w:rsidRPr="00E517AD">
        <w:rPr>
          <w:rFonts w:ascii="Arial" w:hAnsi="Arial" w:cs="Arial"/>
          <w:sz w:val="22"/>
          <w:szCs w:val="22"/>
        </w:rPr>
        <w:t xml:space="preserve">Szczególnie w regionie Mazowieckim regionalnym wprowadzona infrastruktura będzie w </w:t>
      </w:r>
      <w:r w:rsidR="00E33EF2" w:rsidRPr="00E517AD">
        <w:rPr>
          <w:rFonts w:ascii="Arial" w:hAnsi="Arial" w:cs="Arial"/>
          <w:sz w:val="22"/>
          <w:szCs w:val="22"/>
        </w:rPr>
        <w:t>istotny</w:t>
      </w:r>
      <w:r w:rsidR="00C175CC" w:rsidRPr="00E517AD">
        <w:rPr>
          <w:rFonts w:ascii="Arial" w:hAnsi="Arial" w:cs="Arial"/>
          <w:sz w:val="22"/>
          <w:szCs w:val="22"/>
        </w:rPr>
        <w:t xml:space="preserve"> sposób </w:t>
      </w:r>
      <w:r w:rsidR="00E33EF2" w:rsidRPr="00E517AD">
        <w:rPr>
          <w:rFonts w:ascii="Arial" w:hAnsi="Arial" w:cs="Arial"/>
          <w:sz w:val="22"/>
          <w:szCs w:val="22"/>
        </w:rPr>
        <w:t>wpły</w:t>
      </w:r>
      <w:r w:rsidR="00C175CC" w:rsidRPr="00E517AD">
        <w:rPr>
          <w:rFonts w:ascii="Arial" w:hAnsi="Arial" w:cs="Arial"/>
          <w:sz w:val="22"/>
          <w:szCs w:val="22"/>
        </w:rPr>
        <w:t xml:space="preserve">wała na walory </w:t>
      </w:r>
      <w:r w:rsidR="00E33EF2" w:rsidRPr="00E517AD">
        <w:rPr>
          <w:rFonts w:ascii="Arial" w:hAnsi="Arial" w:cs="Arial"/>
          <w:sz w:val="22"/>
          <w:szCs w:val="22"/>
        </w:rPr>
        <w:t>krajobrazowe</w:t>
      </w:r>
      <w:r w:rsidR="00C175CC" w:rsidRPr="00E517AD">
        <w:rPr>
          <w:rFonts w:ascii="Arial" w:hAnsi="Arial" w:cs="Arial"/>
          <w:sz w:val="22"/>
          <w:szCs w:val="22"/>
        </w:rPr>
        <w:t xml:space="preserve"> terenów rolniczych, leśnych, mozaiki rolno-leśnej. </w:t>
      </w:r>
      <w:r w:rsidR="00E33EF2" w:rsidRPr="00E517AD">
        <w:rPr>
          <w:rFonts w:ascii="Arial" w:hAnsi="Arial" w:cs="Arial"/>
          <w:sz w:val="22"/>
          <w:szCs w:val="22"/>
        </w:rPr>
        <w:t>Szlaki</w:t>
      </w:r>
      <w:r w:rsidR="00C175CC" w:rsidRPr="00E517AD">
        <w:rPr>
          <w:rFonts w:ascii="Arial" w:hAnsi="Arial" w:cs="Arial"/>
          <w:sz w:val="22"/>
          <w:szCs w:val="22"/>
        </w:rPr>
        <w:t xml:space="preserve"> transportowe, szczególnie autostrady i drogi ekspresowe, wymagające dostępności pasa terenu o szerokości kilkudziesięciu metrów</w:t>
      </w:r>
      <w:r w:rsidR="00E33EF2" w:rsidRPr="00E517AD">
        <w:rPr>
          <w:rFonts w:ascii="Arial" w:hAnsi="Arial" w:cs="Arial"/>
          <w:sz w:val="22"/>
          <w:szCs w:val="22"/>
        </w:rPr>
        <w:t>,</w:t>
      </w:r>
      <w:r w:rsidR="00C175CC" w:rsidRPr="00E517AD">
        <w:rPr>
          <w:rFonts w:ascii="Arial" w:hAnsi="Arial" w:cs="Arial"/>
          <w:sz w:val="22"/>
          <w:szCs w:val="22"/>
        </w:rPr>
        <w:t xml:space="preserve"> </w:t>
      </w:r>
      <w:r w:rsidR="00E33EF2" w:rsidRPr="00E517AD">
        <w:rPr>
          <w:rFonts w:ascii="Arial" w:hAnsi="Arial" w:cs="Arial"/>
          <w:sz w:val="22"/>
          <w:szCs w:val="22"/>
        </w:rPr>
        <w:t>przebiegającego</w:t>
      </w:r>
      <w:r w:rsidR="00C175CC" w:rsidRPr="00E517AD">
        <w:rPr>
          <w:rFonts w:ascii="Arial" w:hAnsi="Arial" w:cs="Arial"/>
          <w:sz w:val="22"/>
          <w:szCs w:val="22"/>
        </w:rPr>
        <w:t xml:space="preserve"> na przestrzeni kilkudziesięciu</w:t>
      </w:r>
      <w:r w:rsidR="003664FB" w:rsidRPr="00E517AD">
        <w:rPr>
          <w:rFonts w:ascii="Arial" w:hAnsi="Arial" w:cs="Arial"/>
          <w:sz w:val="22"/>
          <w:szCs w:val="22"/>
        </w:rPr>
        <w:t xml:space="preserve"> </w:t>
      </w:r>
      <w:r w:rsidR="00E92D35" w:rsidRPr="00E517AD">
        <w:rPr>
          <w:rFonts w:ascii="Arial" w:hAnsi="Arial" w:cs="Arial"/>
          <w:sz w:val="22"/>
          <w:szCs w:val="22"/>
        </w:rPr>
        <w:t>–</w:t>
      </w:r>
      <w:r w:rsidR="003664FB" w:rsidRPr="00E517AD">
        <w:rPr>
          <w:rFonts w:ascii="Arial" w:hAnsi="Arial" w:cs="Arial"/>
          <w:sz w:val="22"/>
          <w:szCs w:val="22"/>
        </w:rPr>
        <w:t xml:space="preserve"> </w:t>
      </w:r>
      <w:r w:rsidR="00E92D35" w:rsidRPr="00E517AD">
        <w:rPr>
          <w:rFonts w:ascii="Arial" w:hAnsi="Arial" w:cs="Arial"/>
          <w:sz w:val="22"/>
          <w:szCs w:val="22"/>
        </w:rPr>
        <w:t xml:space="preserve">do </w:t>
      </w:r>
      <w:r w:rsidR="003664FB" w:rsidRPr="00E517AD">
        <w:rPr>
          <w:rFonts w:ascii="Arial" w:hAnsi="Arial" w:cs="Arial"/>
          <w:sz w:val="22"/>
          <w:szCs w:val="22"/>
        </w:rPr>
        <w:t>kilkuset</w:t>
      </w:r>
      <w:r w:rsidR="00E92D35" w:rsidRPr="00E517AD">
        <w:rPr>
          <w:rStyle w:val="Odwoanieprzypisudolnego"/>
          <w:rFonts w:ascii="Arial" w:hAnsi="Arial" w:cs="Arial"/>
          <w:sz w:val="22"/>
          <w:szCs w:val="22"/>
        </w:rPr>
        <w:footnoteReference w:id="96"/>
      </w:r>
      <w:r w:rsidR="00C175CC" w:rsidRPr="00E517AD">
        <w:rPr>
          <w:rFonts w:ascii="Arial" w:hAnsi="Arial" w:cs="Arial"/>
          <w:sz w:val="22"/>
          <w:szCs w:val="22"/>
        </w:rPr>
        <w:t xml:space="preserve"> kilometrów będą wyróżniającą formą przestrzenn</w:t>
      </w:r>
      <w:r w:rsidR="00E92D35" w:rsidRPr="00E517AD">
        <w:rPr>
          <w:rFonts w:ascii="Arial" w:hAnsi="Arial" w:cs="Arial"/>
          <w:sz w:val="22"/>
          <w:szCs w:val="22"/>
        </w:rPr>
        <w:t>ą</w:t>
      </w:r>
      <w:r w:rsidR="00C175CC" w:rsidRPr="00E517AD">
        <w:rPr>
          <w:rFonts w:ascii="Arial" w:hAnsi="Arial" w:cs="Arial"/>
          <w:sz w:val="22"/>
          <w:szCs w:val="22"/>
        </w:rPr>
        <w:t xml:space="preserve"> w krajobrazie.</w:t>
      </w:r>
    </w:p>
    <w:p w14:paraId="33D86281" w14:textId="16A39987" w:rsidR="008363B5" w:rsidRPr="00E517AD" w:rsidRDefault="001C5E96" w:rsidP="00846A10">
      <w:pPr>
        <w:spacing w:after="240"/>
        <w:ind w:firstLine="426"/>
        <w:rPr>
          <w:rFonts w:ascii="Arial" w:eastAsia="ArnoPro-Regular" w:hAnsi="Arial" w:cs="Arial"/>
          <w:sz w:val="22"/>
          <w:szCs w:val="22"/>
        </w:rPr>
      </w:pPr>
      <w:r w:rsidRPr="00E517AD">
        <w:rPr>
          <w:rFonts w:ascii="Arial" w:hAnsi="Arial" w:cs="Arial"/>
          <w:sz w:val="22"/>
          <w:szCs w:val="22"/>
        </w:rPr>
        <w:t>Szczególnie negatywnie należy ocenić krajobraz węzłów komunikacyjnych, gdzie występuje kumulacja różnych gałęzi transportu. Należy podkreślić zauważalne oddziaływanie inwestycji stających się domina</w:t>
      </w:r>
      <w:r w:rsidR="00CD3E14" w:rsidRPr="00E517AD">
        <w:rPr>
          <w:rFonts w:ascii="Arial" w:hAnsi="Arial" w:cs="Arial"/>
          <w:sz w:val="22"/>
          <w:szCs w:val="22"/>
        </w:rPr>
        <w:t>n</w:t>
      </w:r>
      <w:r w:rsidRPr="00E517AD">
        <w:rPr>
          <w:rFonts w:ascii="Arial" w:hAnsi="Arial" w:cs="Arial"/>
          <w:sz w:val="22"/>
          <w:szCs w:val="22"/>
        </w:rPr>
        <w:t>tami na terenach rolnych</w:t>
      </w:r>
      <w:r w:rsidR="00E036AE" w:rsidRPr="00E517AD">
        <w:rPr>
          <w:rFonts w:ascii="Arial" w:hAnsi="Arial" w:cs="Arial"/>
          <w:sz w:val="22"/>
          <w:szCs w:val="22"/>
        </w:rPr>
        <w:t xml:space="preserve"> i łąkowych.</w:t>
      </w:r>
      <w:r w:rsidRPr="00E517AD">
        <w:rPr>
          <w:rFonts w:ascii="Arial" w:hAnsi="Arial" w:cs="Arial"/>
          <w:sz w:val="22"/>
          <w:szCs w:val="22"/>
        </w:rPr>
        <w:t xml:space="preserve"> Związane jest to głównie z budową autostrad, dróg ekspresowych i linii kolejowych, których infrastruktura towarzysząca, wiadukty, sieci trakcyjne staną się wyróżniającymi elementami przestrzeni. Zmiany w rzeźbie terenu i jego zagospodarowaniu będą miały charakter nieodwracalny,</w:t>
      </w:r>
      <w:r w:rsidR="007E5F4E" w:rsidRPr="00E517AD">
        <w:rPr>
          <w:rFonts w:ascii="Arial" w:hAnsi="Arial" w:cs="Arial"/>
          <w:sz w:val="22"/>
          <w:szCs w:val="22"/>
        </w:rPr>
        <w:br/>
      </w:r>
      <w:r w:rsidRPr="00E517AD">
        <w:rPr>
          <w:rFonts w:ascii="Arial" w:hAnsi="Arial" w:cs="Arial"/>
          <w:sz w:val="22"/>
          <w:szCs w:val="22"/>
        </w:rPr>
        <w:t>z tego względu istotne jest projektowanie infrastruktury transportowej tak</w:t>
      </w:r>
      <w:r w:rsidR="00E036AE" w:rsidRPr="00E517AD">
        <w:rPr>
          <w:rFonts w:ascii="Arial" w:hAnsi="Arial" w:cs="Arial"/>
          <w:sz w:val="22"/>
          <w:szCs w:val="22"/>
        </w:rPr>
        <w:t>,</w:t>
      </w:r>
      <w:r w:rsidRPr="00E517AD">
        <w:rPr>
          <w:rFonts w:ascii="Arial" w:hAnsi="Arial" w:cs="Arial"/>
          <w:sz w:val="22"/>
          <w:szCs w:val="22"/>
        </w:rPr>
        <w:t xml:space="preserve"> aby możliwie ochronić istniejące walory krajobrazowe. Nieco inna jest percepcja infrastruktury transportowej na terenach zurbanizowanych, bądź modernizacja/przebudowa już istniejącej, która może być odebrana jako porządkowanie przestrzeni, nie wpływające negatywnie na krajobraz.</w:t>
      </w:r>
      <w:r w:rsidR="008363B5" w:rsidRPr="00E517AD">
        <w:rPr>
          <w:rFonts w:ascii="Arial" w:hAnsi="Arial" w:cs="Arial"/>
          <w:sz w:val="22"/>
          <w:szCs w:val="22"/>
        </w:rPr>
        <w:t xml:space="preserve"> P</w:t>
      </w:r>
      <w:r w:rsidR="008363B5" w:rsidRPr="00E517AD">
        <w:rPr>
          <w:rFonts w:ascii="Arial" w:eastAsia="ArnoPro-Regular" w:hAnsi="Arial" w:cs="Arial"/>
          <w:sz w:val="22"/>
          <w:szCs w:val="22"/>
        </w:rPr>
        <w:t xml:space="preserve">oprawa stanu technicznego dróg i linii kolejowych oraz zwiększenie dostępności może sprzyjać odbudowie i poprawie stanu technicznego obiektów zabytkowych w otoczeniu, a także zapewnieniu ich ekspozycyjności. </w:t>
      </w:r>
    </w:p>
    <w:p w14:paraId="0F47B2E7"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Analizowane typy inwestycji będą miały pozytywny wpływ na zabytki i dobra materialne. Zdecydowanie korzystnie należy ocenić wyprowadzenie części ruchu poza tereny zabudowane (poprzez budowę obwodnic), bądź pod powierzchnię ziemi (budowa metra). Działania związane z poprawą dostępności obszarów</w:t>
      </w:r>
      <w:r w:rsidR="00E036AE" w:rsidRPr="00E517AD">
        <w:rPr>
          <w:rFonts w:ascii="Arial" w:hAnsi="Arial" w:cs="Arial"/>
          <w:sz w:val="22"/>
          <w:szCs w:val="22"/>
        </w:rPr>
        <w:t>,</w:t>
      </w:r>
      <w:r w:rsidRPr="00E517AD">
        <w:rPr>
          <w:rFonts w:ascii="Arial" w:hAnsi="Arial" w:cs="Arial"/>
          <w:sz w:val="22"/>
          <w:szCs w:val="22"/>
        </w:rPr>
        <w:t xml:space="preserve"> </w:t>
      </w:r>
      <w:r w:rsidR="00E036AE" w:rsidRPr="00E517AD">
        <w:rPr>
          <w:rFonts w:ascii="Arial" w:hAnsi="Arial" w:cs="Arial"/>
          <w:sz w:val="22"/>
          <w:szCs w:val="22"/>
        </w:rPr>
        <w:t xml:space="preserve">obejmujące </w:t>
      </w:r>
      <w:r w:rsidRPr="00E517AD">
        <w:rPr>
          <w:rFonts w:ascii="Arial" w:hAnsi="Arial" w:cs="Arial"/>
          <w:sz w:val="22"/>
          <w:szCs w:val="22"/>
        </w:rPr>
        <w:t xml:space="preserve">budowę </w:t>
      </w:r>
      <w:r w:rsidR="00E036AE" w:rsidRPr="00E517AD">
        <w:rPr>
          <w:rFonts w:ascii="Arial" w:hAnsi="Arial" w:cs="Arial"/>
          <w:sz w:val="22"/>
          <w:szCs w:val="22"/>
        </w:rPr>
        <w:t>i </w:t>
      </w:r>
      <w:r w:rsidRPr="00E517AD">
        <w:rPr>
          <w:rFonts w:ascii="Arial" w:hAnsi="Arial" w:cs="Arial"/>
          <w:sz w:val="22"/>
          <w:szCs w:val="22"/>
        </w:rPr>
        <w:t>modernizacj</w:t>
      </w:r>
      <w:r w:rsidR="00E036AE" w:rsidRPr="00E517AD">
        <w:rPr>
          <w:rFonts w:ascii="Arial" w:hAnsi="Arial" w:cs="Arial"/>
          <w:sz w:val="22"/>
          <w:szCs w:val="22"/>
        </w:rPr>
        <w:t>ę</w:t>
      </w:r>
      <w:r w:rsidRPr="00E517AD">
        <w:rPr>
          <w:rFonts w:ascii="Arial" w:hAnsi="Arial" w:cs="Arial"/>
          <w:sz w:val="22"/>
          <w:szCs w:val="22"/>
        </w:rPr>
        <w:t xml:space="preserve"> dróg, linii kolejowych</w:t>
      </w:r>
      <w:r w:rsidR="00E036AE" w:rsidRPr="00E517AD">
        <w:rPr>
          <w:rFonts w:ascii="Arial" w:hAnsi="Arial" w:cs="Arial"/>
          <w:sz w:val="22"/>
          <w:szCs w:val="22"/>
        </w:rPr>
        <w:t xml:space="preserve"> oraz </w:t>
      </w:r>
      <w:r w:rsidRPr="00E517AD">
        <w:rPr>
          <w:rFonts w:ascii="Arial" w:hAnsi="Arial" w:cs="Arial"/>
          <w:sz w:val="22"/>
          <w:szCs w:val="22"/>
        </w:rPr>
        <w:t>inwestycje w</w:t>
      </w:r>
      <w:r w:rsidR="00E036AE" w:rsidRPr="00E517AD">
        <w:rPr>
          <w:rFonts w:ascii="Arial" w:hAnsi="Arial" w:cs="Arial"/>
          <w:sz w:val="22"/>
          <w:szCs w:val="22"/>
        </w:rPr>
        <w:t xml:space="preserve"> zakresie rozwoju transportu zbiorowego, </w:t>
      </w:r>
      <w:r w:rsidRPr="00E517AD">
        <w:rPr>
          <w:rFonts w:ascii="Arial" w:hAnsi="Arial" w:cs="Arial"/>
          <w:sz w:val="22"/>
          <w:szCs w:val="22"/>
        </w:rPr>
        <w:t>przyczynią się do wzrostu gospodarczego</w:t>
      </w:r>
      <w:r w:rsidR="00E036AE" w:rsidRPr="00E517AD">
        <w:rPr>
          <w:rFonts w:ascii="Arial" w:hAnsi="Arial" w:cs="Arial"/>
          <w:sz w:val="22"/>
          <w:szCs w:val="22"/>
        </w:rPr>
        <w:t xml:space="preserve"> regionu</w:t>
      </w:r>
      <w:r w:rsidRPr="00E517AD">
        <w:rPr>
          <w:rFonts w:ascii="Arial" w:hAnsi="Arial" w:cs="Arial"/>
          <w:sz w:val="22"/>
          <w:szCs w:val="22"/>
        </w:rPr>
        <w:t>. Planowane inwestycje</w:t>
      </w:r>
      <w:r w:rsidR="00E036AE" w:rsidRPr="00E517AD">
        <w:rPr>
          <w:rFonts w:ascii="Arial" w:hAnsi="Arial" w:cs="Arial"/>
          <w:sz w:val="22"/>
          <w:szCs w:val="22"/>
        </w:rPr>
        <w:t>,</w:t>
      </w:r>
      <w:r w:rsidRPr="00E517AD">
        <w:rPr>
          <w:rFonts w:ascii="Arial" w:hAnsi="Arial" w:cs="Arial"/>
          <w:sz w:val="22"/>
          <w:szCs w:val="22"/>
        </w:rPr>
        <w:t xml:space="preserve"> poprzez ograniczenie intensywności ruchu w</w:t>
      </w:r>
      <w:r w:rsidR="00E036AE" w:rsidRPr="00E517AD">
        <w:rPr>
          <w:rFonts w:ascii="Arial" w:hAnsi="Arial" w:cs="Arial"/>
          <w:sz w:val="22"/>
          <w:szCs w:val="22"/>
        </w:rPr>
        <w:t> </w:t>
      </w:r>
      <w:r w:rsidRPr="00E517AD">
        <w:rPr>
          <w:rFonts w:ascii="Arial" w:hAnsi="Arial" w:cs="Arial"/>
          <w:sz w:val="22"/>
          <w:szCs w:val="22"/>
        </w:rPr>
        <w:t>często zabytkowych centrach miast, w wyniku zmniejszenia częstotliwośc</w:t>
      </w:r>
      <w:r w:rsidR="00E036AE" w:rsidRPr="00E517AD">
        <w:rPr>
          <w:rFonts w:ascii="Arial" w:hAnsi="Arial" w:cs="Arial"/>
          <w:sz w:val="22"/>
          <w:szCs w:val="22"/>
        </w:rPr>
        <w:t xml:space="preserve">i drgań i emisji zanieczyszczeń, </w:t>
      </w:r>
      <w:r w:rsidRPr="00E517AD">
        <w:rPr>
          <w:rFonts w:ascii="Arial" w:hAnsi="Arial" w:cs="Arial"/>
          <w:sz w:val="22"/>
          <w:szCs w:val="22"/>
        </w:rPr>
        <w:t>pośrednio wpłyną na spowolnienie pogorszenia stanu technicznego zabytków i tkanki miejskiej.</w:t>
      </w:r>
    </w:p>
    <w:p w14:paraId="4CA6F8B2"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lastRenderedPageBreak/>
        <w:t xml:space="preserve">Realizacja Regionalnego </w:t>
      </w:r>
      <w:r w:rsidR="00A774C4" w:rsidRPr="00E517AD">
        <w:rPr>
          <w:rFonts w:ascii="Arial" w:hAnsi="Arial" w:cs="Arial"/>
          <w:sz w:val="22"/>
          <w:szCs w:val="22"/>
        </w:rPr>
        <w:t>p</w:t>
      </w:r>
      <w:r w:rsidRPr="00E517AD">
        <w:rPr>
          <w:rFonts w:ascii="Arial" w:hAnsi="Arial" w:cs="Arial"/>
          <w:sz w:val="22"/>
          <w:szCs w:val="22"/>
        </w:rPr>
        <w:t xml:space="preserve">lanu </w:t>
      </w:r>
      <w:r w:rsidR="00A774C4" w:rsidRPr="00E517AD">
        <w:rPr>
          <w:rFonts w:ascii="Arial" w:hAnsi="Arial" w:cs="Arial"/>
          <w:sz w:val="22"/>
          <w:szCs w:val="22"/>
        </w:rPr>
        <w:t>t</w:t>
      </w:r>
      <w:r w:rsidRPr="00E517AD">
        <w:rPr>
          <w:rFonts w:ascii="Arial" w:hAnsi="Arial" w:cs="Arial"/>
          <w:sz w:val="22"/>
          <w:szCs w:val="22"/>
        </w:rPr>
        <w:t xml:space="preserve">ransportowego może mieć </w:t>
      </w:r>
      <w:r w:rsidR="00A774C4" w:rsidRPr="00E517AD">
        <w:rPr>
          <w:rFonts w:ascii="Arial" w:hAnsi="Arial" w:cs="Arial"/>
          <w:sz w:val="22"/>
          <w:szCs w:val="22"/>
        </w:rPr>
        <w:t xml:space="preserve">lokalnie </w:t>
      </w:r>
      <w:r w:rsidRPr="00E517AD">
        <w:rPr>
          <w:rFonts w:ascii="Arial" w:hAnsi="Arial" w:cs="Arial"/>
          <w:sz w:val="22"/>
          <w:szCs w:val="22"/>
        </w:rPr>
        <w:t>negatywny wpływ na zdrowie ludzi i jakość ich życia, co jest wynikową oddziaływań zidentyfikowanych na poszczególne komponenty środowiska. Dotyczyć to będzie głównie osób zamieszkujących w</w:t>
      </w:r>
      <w:r w:rsidR="00680E2F" w:rsidRPr="00E517AD">
        <w:rPr>
          <w:rFonts w:ascii="Arial" w:hAnsi="Arial" w:cs="Arial"/>
          <w:sz w:val="22"/>
          <w:szCs w:val="22"/>
        </w:rPr>
        <w:t xml:space="preserve"> bezpośrednim </w:t>
      </w:r>
      <w:r w:rsidRPr="00E517AD">
        <w:rPr>
          <w:rFonts w:ascii="Arial" w:hAnsi="Arial" w:cs="Arial"/>
          <w:sz w:val="22"/>
          <w:szCs w:val="22"/>
        </w:rPr>
        <w:t xml:space="preserve">sąsiedztwie planowanych inwestycji. W </w:t>
      </w:r>
      <w:r w:rsidR="00680E2F" w:rsidRPr="00E517AD">
        <w:rPr>
          <w:rFonts w:ascii="Arial" w:hAnsi="Arial" w:cs="Arial"/>
          <w:sz w:val="22"/>
          <w:szCs w:val="22"/>
        </w:rPr>
        <w:t>odniesieniu do</w:t>
      </w:r>
      <w:r w:rsidRPr="00E517AD">
        <w:rPr>
          <w:rFonts w:ascii="Arial" w:hAnsi="Arial" w:cs="Arial"/>
          <w:sz w:val="22"/>
          <w:szCs w:val="22"/>
        </w:rPr>
        <w:t xml:space="preserve"> budowy dróg najwyższych klas przewidywana jest przewaga niekorzystnych oddziaływań</w:t>
      </w:r>
      <w:r w:rsidR="00680E2F" w:rsidRPr="00E517AD">
        <w:rPr>
          <w:rFonts w:ascii="Arial" w:hAnsi="Arial" w:cs="Arial"/>
          <w:sz w:val="22"/>
          <w:szCs w:val="22"/>
        </w:rPr>
        <w:t>,</w:t>
      </w:r>
      <w:r w:rsidRPr="00E517AD">
        <w:rPr>
          <w:rFonts w:ascii="Arial" w:hAnsi="Arial" w:cs="Arial"/>
          <w:sz w:val="22"/>
          <w:szCs w:val="22"/>
        </w:rPr>
        <w:t xml:space="preserve"> polegająca na m.in. długotrwałym wpływie </w:t>
      </w:r>
      <w:r w:rsidR="00680E2F" w:rsidRPr="00E517AD">
        <w:rPr>
          <w:rFonts w:ascii="Arial" w:hAnsi="Arial" w:cs="Arial"/>
          <w:sz w:val="22"/>
          <w:szCs w:val="22"/>
        </w:rPr>
        <w:t xml:space="preserve">inwestycji (ruchu komunikacyjnego) </w:t>
      </w:r>
      <w:r w:rsidRPr="00E517AD">
        <w:rPr>
          <w:rFonts w:ascii="Arial" w:hAnsi="Arial" w:cs="Arial"/>
          <w:sz w:val="22"/>
          <w:szCs w:val="22"/>
        </w:rPr>
        <w:t xml:space="preserve">na klimat akustyczny, </w:t>
      </w:r>
      <w:r w:rsidR="00A774C4" w:rsidRPr="00E517AD">
        <w:rPr>
          <w:rFonts w:ascii="Arial" w:hAnsi="Arial" w:cs="Arial"/>
          <w:sz w:val="22"/>
          <w:szCs w:val="22"/>
        </w:rPr>
        <w:t>jakość</w:t>
      </w:r>
      <w:r w:rsidRPr="00E517AD">
        <w:rPr>
          <w:rFonts w:ascii="Arial" w:hAnsi="Arial" w:cs="Arial"/>
          <w:sz w:val="22"/>
          <w:szCs w:val="22"/>
        </w:rPr>
        <w:t xml:space="preserve"> powietrza, wód oraz gleb</w:t>
      </w:r>
      <w:r w:rsidR="00A774C4" w:rsidRPr="00E517AD">
        <w:rPr>
          <w:rFonts w:ascii="Arial" w:hAnsi="Arial" w:cs="Arial"/>
          <w:sz w:val="22"/>
          <w:szCs w:val="22"/>
        </w:rPr>
        <w:t>,</w:t>
      </w:r>
      <w:r w:rsidRPr="00E517AD">
        <w:rPr>
          <w:rFonts w:ascii="Arial" w:hAnsi="Arial" w:cs="Arial"/>
          <w:sz w:val="22"/>
          <w:szCs w:val="22"/>
        </w:rPr>
        <w:t xml:space="preserve"> co może przełożyć się na </w:t>
      </w:r>
      <w:r w:rsidR="00680E2F" w:rsidRPr="00E517AD">
        <w:rPr>
          <w:rFonts w:ascii="Arial" w:hAnsi="Arial" w:cs="Arial"/>
          <w:sz w:val="22"/>
          <w:szCs w:val="22"/>
        </w:rPr>
        <w:t xml:space="preserve">warunki życia ludzi i ich </w:t>
      </w:r>
      <w:r w:rsidRPr="00E517AD">
        <w:rPr>
          <w:rFonts w:ascii="Arial" w:hAnsi="Arial" w:cs="Arial"/>
          <w:sz w:val="22"/>
          <w:szCs w:val="22"/>
        </w:rPr>
        <w:t xml:space="preserve">zdrowie. Należy pamiętać także o zwiększonym ryzyku wypadków drogowych oraz o fragmentacji przestrzeni przez nowoprojektowane </w:t>
      </w:r>
      <w:r w:rsidR="00680E2F" w:rsidRPr="00E517AD">
        <w:rPr>
          <w:rFonts w:ascii="Arial" w:hAnsi="Arial" w:cs="Arial"/>
          <w:sz w:val="22"/>
          <w:szCs w:val="22"/>
        </w:rPr>
        <w:t>szlaki komunikacyjne</w:t>
      </w:r>
      <w:r w:rsidRPr="00E517AD">
        <w:rPr>
          <w:rFonts w:ascii="Arial" w:hAnsi="Arial" w:cs="Arial"/>
          <w:sz w:val="22"/>
          <w:szCs w:val="22"/>
        </w:rPr>
        <w:t xml:space="preserve">. </w:t>
      </w:r>
    </w:p>
    <w:p w14:paraId="3C9FA805"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 xml:space="preserve">Wpływ większości analizowanych typów inwestycji na ludzi należy określić jako pozytywny. Korzystne oddziaływania związane będą z realizacją inwestycji w szczególności uwzględniających poprawę jakości, przepustowości i płynności ruchu, a także zwiększających bezpieczeństwo użytkowników ruchu drogowego. Polepszenie warunków życia </w:t>
      </w:r>
      <w:r w:rsidR="00E2380B" w:rsidRPr="00E517AD">
        <w:rPr>
          <w:rFonts w:ascii="Arial" w:hAnsi="Arial" w:cs="Arial"/>
          <w:sz w:val="22"/>
          <w:szCs w:val="22"/>
        </w:rPr>
        <w:t>mieszkańców regionu</w:t>
      </w:r>
      <w:r w:rsidRPr="00E517AD">
        <w:rPr>
          <w:rFonts w:ascii="Arial" w:hAnsi="Arial" w:cs="Arial"/>
          <w:sz w:val="22"/>
          <w:szCs w:val="22"/>
        </w:rPr>
        <w:t xml:space="preserve"> nastąpi głównie w wyniku poprawy jakości komunikacji zbiorowej, jej dostępności, poprawie warunków podróżowania (zakup taboru), skrócenia czasu podróży (modernizacja infrastruktury)</w:t>
      </w:r>
      <w:r w:rsidR="00E2380B" w:rsidRPr="00E517AD">
        <w:rPr>
          <w:rFonts w:ascii="Arial" w:hAnsi="Arial" w:cs="Arial"/>
          <w:sz w:val="22"/>
          <w:szCs w:val="22"/>
        </w:rPr>
        <w:t xml:space="preserve"> oraz</w:t>
      </w:r>
      <w:r w:rsidRPr="00E517AD">
        <w:rPr>
          <w:rFonts w:ascii="Arial" w:hAnsi="Arial" w:cs="Arial"/>
          <w:sz w:val="22"/>
          <w:szCs w:val="22"/>
        </w:rPr>
        <w:t xml:space="preserve"> promowania prozdrowotnych i proekologicznych środków transportu (budowa ścieżek rowerowyc</w:t>
      </w:r>
      <w:r w:rsidR="00171DA6" w:rsidRPr="00E517AD">
        <w:rPr>
          <w:rFonts w:ascii="Arial" w:hAnsi="Arial" w:cs="Arial"/>
          <w:sz w:val="22"/>
          <w:szCs w:val="22"/>
        </w:rPr>
        <w:t xml:space="preserve">h). </w:t>
      </w:r>
    </w:p>
    <w:p w14:paraId="53FD9C1C" w14:textId="77777777" w:rsidR="001C5E96" w:rsidRPr="00E517AD" w:rsidRDefault="001C5E96" w:rsidP="00846A10">
      <w:pPr>
        <w:spacing w:after="240"/>
        <w:ind w:firstLine="426"/>
        <w:rPr>
          <w:rFonts w:ascii="Arial" w:hAnsi="Arial" w:cs="Arial"/>
          <w:sz w:val="22"/>
          <w:szCs w:val="22"/>
        </w:rPr>
      </w:pPr>
      <w:r w:rsidRPr="00E517AD">
        <w:rPr>
          <w:rFonts w:ascii="Arial" w:hAnsi="Arial" w:cs="Arial"/>
          <w:sz w:val="22"/>
          <w:szCs w:val="22"/>
        </w:rPr>
        <w:t xml:space="preserve">Najwięcej korzystnych oddziaływań będzie wiązało się z działaniami polegającymi na integracji transportu w obszarze miast, a także poza </w:t>
      </w:r>
      <w:r w:rsidR="00906EB8" w:rsidRPr="00E517AD">
        <w:rPr>
          <w:rFonts w:ascii="Arial" w:hAnsi="Arial" w:cs="Arial"/>
          <w:sz w:val="22"/>
          <w:szCs w:val="22"/>
        </w:rPr>
        <w:t>obszarami zurbanizowanymi</w:t>
      </w:r>
      <w:r w:rsidRPr="00E517AD">
        <w:rPr>
          <w:rFonts w:ascii="Arial" w:hAnsi="Arial" w:cs="Arial"/>
          <w:sz w:val="22"/>
          <w:szCs w:val="22"/>
        </w:rPr>
        <w:t xml:space="preserve"> oraz na budowie/rozbudowie systemu tras/ścieżek rowerowych wraz z  infrastrukturą towarzyszącą. Inwestycje te zdecydowanie pozytywnie wpłyną na jakość powietrza i zdrowie ludzi.</w:t>
      </w:r>
      <w:r w:rsidR="00995255" w:rsidRPr="00E517AD">
        <w:rPr>
          <w:rFonts w:ascii="Arial" w:hAnsi="Arial" w:cs="Arial"/>
          <w:sz w:val="22"/>
          <w:szCs w:val="22"/>
        </w:rPr>
        <w:t xml:space="preserve"> W perspektywie długofalowej, dzięki działaniom podejmowanym w ramach Regionalnego planu transportowego, w tym dotyczących poprawy jakości powietrza i klimatu akustycznego na terenach zurbanizowanych, należy oczekiwać poprawy jakości życia mieszkańców Mazowsza.</w:t>
      </w:r>
    </w:p>
    <w:p w14:paraId="435AC546" w14:textId="77777777" w:rsidR="0086551A" w:rsidRPr="00E517AD" w:rsidRDefault="0086551A" w:rsidP="007E5F4E">
      <w:pPr>
        <w:pStyle w:val="Nagwek2"/>
        <w:spacing w:before="240" w:after="240" w:line="240" w:lineRule="auto"/>
        <w:ind w:firstLine="0"/>
        <w:jc w:val="left"/>
        <w:rPr>
          <w:rFonts w:ascii="Arial" w:hAnsi="Arial" w:cs="Arial"/>
          <w:b w:val="0"/>
          <w:bCs w:val="0"/>
          <w:sz w:val="22"/>
          <w:szCs w:val="22"/>
        </w:rPr>
      </w:pPr>
      <w:bookmarkStart w:id="118" w:name="_Toc93669466"/>
      <w:r w:rsidRPr="00E517AD">
        <w:rPr>
          <w:rFonts w:ascii="Arial" w:hAnsi="Arial" w:cs="Arial"/>
          <w:b w:val="0"/>
          <w:bCs w:val="0"/>
          <w:sz w:val="22"/>
          <w:szCs w:val="22"/>
        </w:rPr>
        <w:t>Podsumowanie</w:t>
      </w:r>
      <w:bookmarkEnd w:id="118"/>
      <w:r w:rsidRPr="00E517AD">
        <w:rPr>
          <w:rFonts w:ascii="Arial" w:hAnsi="Arial" w:cs="Arial"/>
          <w:b w:val="0"/>
          <w:bCs w:val="0"/>
          <w:sz w:val="22"/>
          <w:szCs w:val="22"/>
        </w:rPr>
        <w:t xml:space="preserve"> </w:t>
      </w:r>
    </w:p>
    <w:p w14:paraId="0C4EE5E0"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 xml:space="preserve">Regionalny </w:t>
      </w:r>
      <w:r w:rsidR="00906EB8" w:rsidRPr="00E517AD">
        <w:rPr>
          <w:rFonts w:ascii="Arial" w:hAnsi="Arial" w:cs="Arial"/>
          <w:lang w:val="pl-PL"/>
        </w:rPr>
        <w:t>p</w:t>
      </w:r>
      <w:r w:rsidR="00C07916" w:rsidRPr="00E517AD">
        <w:rPr>
          <w:rFonts w:ascii="Arial" w:hAnsi="Arial" w:cs="Arial"/>
          <w:lang w:val="pl-PL"/>
        </w:rPr>
        <w:t>lan</w:t>
      </w:r>
      <w:r w:rsidRPr="00E517AD">
        <w:rPr>
          <w:rFonts w:ascii="Arial" w:hAnsi="Arial" w:cs="Arial"/>
        </w:rPr>
        <w:t xml:space="preserve"> </w:t>
      </w:r>
      <w:r w:rsidR="00906EB8" w:rsidRPr="00E517AD">
        <w:rPr>
          <w:rFonts w:ascii="Arial" w:hAnsi="Arial" w:cs="Arial"/>
          <w:lang w:val="pl-PL"/>
        </w:rPr>
        <w:t>t</w:t>
      </w:r>
      <w:r w:rsidR="00C07916" w:rsidRPr="00E517AD">
        <w:rPr>
          <w:rFonts w:ascii="Arial" w:hAnsi="Arial" w:cs="Arial"/>
          <w:lang w:val="pl-PL"/>
        </w:rPr>
        <w:t>ransportowy</w:t>
      </w:r>
      <w:r w:rsidRPr="00E517AD">
        <w:rPr>
          <w:rFonts w:ascii="Arial" w:hAnsi="Arial" w:cs="Arial"/>
        </w:rPr>
        <w:t xml:space="preserve"> koncentruje się na wsparciu przedsięwzięć komunikacyjnych oraz innowacji zmniejszających emisję zanieczyszczeń do środowiska – a w konsekwencji poprawie wewnętrznej i zewnętrznej spójności transportowej oraz zmniejszeniu presji transportu na środowisko i ludzi.</w:t>
      </w:r>
    </w:p>
    <w:p w14:paraId="49D574E0"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 xml:space="preserve">Poziom szczegółowości projektu Regionalnego </w:t>
      </w:r>
      <w:r w:rsidR="003F771E" w:rsidRPr="00E517AD">
        <w:rPr>
          <w:rFonts w:ascii="Arial" w:hAnsi="Arial" w:cs="Arial"/>
          <w:lang w:val="pl-PL"/>
        </w:rPr>
        <w:t>p</w:t>
      </w:r>
      <w:r w:rsidR="00C07916" w:rsidRPr="00E517AD">
        <w:rPr>
          <w:rFonts w:ascii="Arial" w:hAnsi="Arial" w:cs="Arial"/>
          <w:lang w:val="pl-PL"/>
        </w:rPr>
        <w:t>lanu</w:t>
      </w:r>
      <w:r w:rsidRPr="00E517AD">
        <w:rPr>
          <w:rFonts w:ascii="Arial" w:hAnsi="Arial" w:cs="Arial"/>
        </w:rPr>
        <w:t xml:space="preserve"> </w:t>
      </w:r>
      <w:r w:rsidR="00C07916" w:rsidRPr="00E517AD">
        <w:rPr>
          <w:rFonts w:ascii="Arial" w:hAnsi="Arial" w:cs="Arial"/>
          <w:lang w:val="pl-PL"/>
        </w:rPr>
        <w:t>transportowego</w:t>
      </w:r>
      <w:r w:rsidRPr="00E517AD">
        <w:rPr>
          <w:rFonts w:ascii="Arial" w:hAnsi="Arial" w:cs="Arial"/>
        </w:rPr>
        <w:t xml:space="preserve">, a także przeprowadzenie oceny </w:t>
      </w:r>
      <w:bookmarkStart w:id="119" w:name="_Hlk92965410"/>
      <w:r w:rsidRPr="00E517AD">
        <w:rPr>
          <w:rFonts w:ascii="Arial" w:hAnsi="Arial" w:cs="Arial"/>
        </w:rPr>
        <w:t>potencjalnego oddziaływania na środowisko w zakresie przyjętych typów inwestycji</w:t>
      </w:r>
      <w:bookmarkEnd w:id="119"/>
      <w:r w:rsidRPr="00E517AD">
        <w:rPr>
          <w:rFonts w:ascii="Arial" w:hAnsi="Arial" w:cs="Arial"/>
        </w:rPr>
        <w:t xml:space="preserve"> nie pozwala na dokładne skwantyfikowanie faktycznego wpływu planowanych inwestycji na środowisko. Ocena przedstawiona w Prognozie odpowiada szczegółowości i skali opracowania.</w:t>
      </w:r>
    </w:p>
    <w:p w14:paraId="1CF19F8D"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 xml:space="preserve">Dominującymi oddziaływaniami analizowanych typów inwestycji będą te o charakterze długoterminowym, bezpośrednim i stałym. Ma to związek z przewagą planowanych przedsięwzięć polegających na budowie, przebudowie infrastruktury, którą cechuje trwałość w przestrzeni. Średnioterminowe oddziaływania związane będą z zakupem, modernizacją taboru ze względu na ograniczoną trwałość inwestycji. Do grupy inwestycji o ograniczonym okresie oddziaływania zaliczono również przedsięwzięcia związane z integracją transportu, które </w:t>
      </w:r>
      <w:r w:rsidR="003F771E" w:rsidRPr="00E517AD">
        <w:rPr>
          <w:rFonts w:ascii="Arial" w:hAnsi="Arial" w:cs="Arial"/>
          <w:lang w:val="pl-PL"/>
        </w:rPr>
        <w:t xml:space="preserve">w </w:t>
      </w:r>
      <w:r w:rsidRPr="00E517AD">
        <w:rPr>
          <w:rFonts w:ascii="Arial" w:hAnsi="Arial" w:cs="Arial"/>
        </w:rPr>
        <w:t xml:space="preserve">większości przypadków nie są trwale związane </w:t>
      </w:r>
      <w:r w:rsidR="003F771E" w:rsidRPr="00E517AD">
        <w:rPr>
          <w:rFonts w:ascii="Arial" w:hAnsi="Arial" w:cs="Arial"/>
          <w:lang w:val="pl-PL"/>
        </w:rPr>
        <w:t xml:space="preserve">z </w:t>
      </w:r>
      <w:r w:rsidRPr="00E517AD">
        <w:rPr>
          <w:rFonts w:ascii="Arial" w:hAnsi="Arial" w:cs="Arial"/>
        </w:rPr>
        <w:t xml:space="preserve">gruntem, często mają charakter organizacyjny, wpływający na funkcjonowanie systemu transportowego.  </w:t>
      </w:r>
    </w:p>
    <w:p w14:paraId="7C82A675"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Ocena potencjalnego oddziaływania na środowisko w zakresie przyjętych typów inwestycji wykazała, iż najwięcej negatywnych oddziaływań związanych będzie z</w:t>
      </w:r>
      <w:r w:rsidR="003F771E" w:rsidRPr="00E517AD">
        <w:rPr>
          <w:rFonts w:ascii="Arial" w:hAnsi="Arial" w:cs="Arial"/>
          <w:lang w:val="pl-PL"/>
        </w:rPr>
        <w:t> </w:t>
      </w:r>
      <w:r w:rsidRPr="00E517AD">
        <w:rPr>
          <w:rFonts w:ascii="Arial" w:hAnsi="Arial" w:cs="Arial"/>
        </w:rPr>
        <w:t xml:space="preserve">budową dróg: autostrad i dróg ekspresowych. Zdecydowanie </w:t>
      </w:r>
      <w:r w:rsidR="003F771E" w:rsidRPr="00E517AD">
        <w:rPr>
          <w:rFonts w:ascii="Arial" w:hAnsi="Arial" w:cs="Arial"/>
        </w:rPr>
        <w:t>niekorzystny</w:t>
      </w:r>
      <w:r w:rsidRPr="00E517AD">
        <w:rPr>
          <w:rFonts w:ascii="Arial" w:hAnsi="Arial" w:cs="Arial"/>
        </w:rPr>
        <w:t xml:space="preserve"> wpływ na obszary chronione i wody będzie generowała </w:t>
      </w:r>
      <w:r w:rsidR="003F771E" w:rsidRPr="00E517AD">
        <w:rPr>
          <w:rFonts w:ascii="Arial" w:hAnsi="Arial" w:cs="Arial"/>
        </w:rPr>
        <w:t>m.in</w:t>
      </w:r>
      <w:r w:rsidR="003F771E" w:rsidRPr="00E517AD">
        <w:rPr>
          <w:rFonts w:ascii="Arial" w:hAnsi="Arial" w:cs="Arial"/>
          <w:lang w:val="pl-PL"/>
        </w:rPr>
        <w:t>.</w:t>
      </w:r>
      <w:r w:rsidRPr="00E517AD">
        <w:rPr>
          <w:rFonts w:ascii="Arial" w:hAnsi="Arial" w:cs="Arial"/>
        </w:rPr>
        <w:t xml:space="preserve"> budowa mostów drogowych, zaś budowa metra będzie wiązała się głównie </w:t>
      </w:r>
      <w:r w:rsidR="003F771E" w:rsidRPr="00E517AD">
        <w:rPr>
          <w:rFonts w:ascii="Arial" w:hAnsi="Arial" w:cs="Arial"/>
        </w:rPr>
        <w:t xml:space="preserve">z </w:t>
      </w:r>
      <w:r w:rsidRPr="00E517AD">
        <w:rPr>
          <w:rFonts w:ascii="Arial" w:hAnsi="Arial" w:cs="Arial"/>
        </w:rPr>
        <w:t xml:space="preserve">niekorzystnym </w:t>
      </w:r>
      <w:r w:rsidR="003F771E" w:rsidRPr="00E517AD">
        <w:rPr>
          <w:rFonts w:ascii="Arial" w:hAnsi="Arial" w:cs="Arial"/>
        </w:rPr>
        <w:t>oddziaływaniem</w:t>
      </w:r>
      <w:r w:rsidRPr="00E517AD">
        <w:rPr>
          <w:rFonts w:ascii="Arial" w:hAnsi="Arial" w:cs="Arial"/>
        </w:rPr>
        <w:t xml:space="preserve"> na powierzchnię ziemi i  glebę.</w:t>
      </w:r>
    </w:p>
    <w:p w14:paraId="3B38C639"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lastRenderedPageBreak/>
        <w:t>Dla części</w:t>
      </w:r>
      <w:r w:rsidR="003F771E" w:rsidRPr="00E517AD">
        <w:rPr>
          <w:rFonts w:ascii="Arial" w:hAnsi="Arial" w:cs="Arial"/>
        </w:rPr>
        <w:t xml:space="preserve"> inwestycji infrastrukturalnych, </w:t>
      </w:r>
      <w:r w:rsidR="003F771E" w:rsidRPr="00E517AD">
        <w:rPr>
          <w:rFonts w:ascii="Arial" w:hAnsi="Arial" w:cs="Arial"/>
          <w:lang w:val="pl-PL"/>
        </w:rPr>
        <w:t xml:space="preserve">zaliczanych do przedsięwzięć </w:t>
      </w:r>
      <w:r w:rsidRPr="00E517AD">
        <w:rPr>
          <w:rFonts w:ascii="Arial" w:hAnsi="Arial" w:cs="Arial"/>
        </w:rPr>
        <w:t>o</w:t>
      </w:r>
      <w:r w:rsidR="003F771E" w:rsidRPr="00E517AD">
        <w:rPr>
          <w:rFonts w:ascii="Arial" w:hAnsi="Arial" w:cs="Arial"/>
          <w:lang w:val="pl-PL"/>
        </w:rPr>
        <w:t> </w:t>
      </w:r>
      <w:r w:rsidRPr="00E517AD">
        <w:rPr>
          <w:rFonts w:ascii="Arial" w:hAnsi="Arial" w:cs="Arial"/>
        </w:rPr>
        <w:t>przewidywanym znaczącym oddziaływaniu na środowisko</w:t>
      </w:r>
      <w:r w:rsidR="003F771E" w:rsidRPr="00E517AD">
        <w:rPr>
          <w:rFonts w:ascii="Arial" w:hAnsi="Arial" w:cs="Arial"/>
          <w:lang w:val="pl-PL"/>
        </w:rPr>
        <w:t>,</w:t>
      </w:r>
      <w:r w:rsidRPr="00E517AD">
        <w:rPr>
          <w:rFonts w:ascii="Arial" w:hAnsi="Arial" w:cs="Arial"/>
        </w:rPr>
        <w:t xml:space="preserve"> wydano </w:t>
      </w:r>
      <w:r w:rsidR="003F771E" w:rsidRPr="00E517AD">
        <w:rPr>
          <w:rFonts w:ascii="Arial" w:hAnsi="Arial" w:cs="Arial"/>
          <w:lang w:val="pl-PL"/>
        </w:rPr>
        <w:t xml:space="preserve">już </w:t>
      </w:r>
      <w:r w:rsidRPr="00E517AD">
        <w:rPr>
          <w:rFonts w:ascii="Arial" w:hAnsi="Arial" w:cs="Arial"/>
        </w:rPr>
        <w:t>decyzje o</w:t>
      </w:r>
      <w:r w:rsidR="003F771E" w:rsidRPr="00E517AD">
        <w:rPr>
          <w:rFonts w:ascii="Arial" w:hAnsi="Arial" w:cs="Arial"/>
          <w:lang w:val="pl-PL"/>
        </w:rPr>
        <w:t> </w:t>
      </w:r>
      <w:r w:rsidRPr="00E517AD">
        <w:rPr>
          <w:rFonts w:ascii="Arial" w:hAnsi="Arial" w:cs="Arial"/>
        </w:rPr>
        <w:t>środowiskowych uwarunkowaniach zgody na realizację przedsięwzięcia. W decyzjach środowiskowych określone zostały istotne warunki korzystania ze środowiska w fazie realizacji i eksploatacji lub użytkowania przedsięwzięcia, ze szczególnym uwzględnieniem konieczności ochrony cennych wartości przyrodniczych, zasobów naturalnych i zabytków oraz ograniczenia uciążliwości dla terenów sąsiednich. Planowane przebiegi tras nowej infrastruktury wskazane zostały w oparciu o wielokryterialną analizę, z uwzględnieniem aspektów środowiskowo-społecz</w:t>
      </w:r>
      <w:r w:rsidR="003F771E" w:rsidRPr="00E517AD">
        <w:rPr>
          <w:rFonts w:ascii="Arial" w:hAnsi="Arial" w:cs="Arial"/>
        </w:rPr>
        <w:t xml:space="preserve">nych, techniczno-funkcjonalnych, </w:t>
      </w:r>
      <w:r w:rsidRPr="00E517AD">
        <w:rPr>
          <w:rFonts w:ascii="Arial" w:hAnsi="Arial" w:cs="Arial"/>
        </w:rPr>
        <w:t>jak również ekonomicznych.</w:t>
      </w:r>
    </w:p>
    <w:p w14:paraId="0C194BF5"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 xml:space="preserve">Najwięcej pozytywnych oddziaływań związanych będzie z budową/rozbudową systemu tras/ścieżek rowerowych i ciągów pieszo-rowerowych wraz z infrastrukturą towarzyszącą, integracją transportu w miastach i poza miastem, zakupem taboru kolejowego/autobusowego </w:t>
      </w:r>
      <w:r w:rsidR="003F771E" w:rsidRPr="00E517AD">
        <w:rPr>
          <w:rFonts w:ascii="Arial" w:hAnsi="Arial" w:cs="Arial"/>
          <w:lang w:val="pl-PL"/>
        </w:rPr>
        <w:t xml:space="preserve">niskoemisyjnego </w:t>
      </w:r>
      <w:r w:rsidRPr="00E517AD">
        <w:rPr>
          <w:rFonts w:ascii="Arial" w:hAnsi="Arial" w:cs="Arial"/>
        </w:rPr>
        <w:t>oraz modernizacją taboru kolejowego.</w:t>
      </w:r>
    </w:p>
    <w:p w14:paraId="4183A1EA"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Największa presja planowanych inwestycji będzie związana z zanieczyszczeniem gleb, przeobrażeniem powierzchni ziemi oraz z naruszeniem integralności obszarów chronionych, w tym szczególnie wrażliwych obszarów Natura 2000 (głównie na skutek wprowadzania dużych inwestycji liniowych po nowym śladzie). Komponentem środowiska, obarczonym n</w:t>
      </w:r>
      <w:r w:rsidR="001A7F1B" w:rsidRPr="00E517AD">
        <w:rPr>
          <w:rFonts w:ascii="Arial" w:hAnsi="Arial" w:cs="Arial"/>
          <w:lang w:val="pl-PL"/>
        </w:rPr>
        <w:t>iekorzystnym</w:t>
      </w:r>
      <w:r w:rsidRPr="00E517AD">
        <w:rPr>
          <w:rFonts w:ascii="Arial" w:hAnsi="Arial" w:cs="Arial"/>
        </w:rPr>
        <w:t xml:space="preserve"> oddziaływaniem wielu typów inwestycji będą także wody powierzchniowe.</w:t>
      </w:r>
    </w:p>
    <w:p w14:paraId="71E7526A"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Większość analizowanych inwestycji przełoży się na poprawę zdrowia i jakości życia ludzi, poprzez m.in. poprawę klimatu akustycznego i zwiększenie bezpieczeństwa ruchu drogowego. Na zdrowie ludzi wpłynie także poprawa jakości powietrza, co jest szczególnie istotne na obszarach silnie zurbanizowanych. Proponowane działania nie ingerują w obiekty o wysokich walorach kulturowych, w związku z tym nie będą przyczyniać się do ich degradacji. Zwiększenie dostępności komunikacyjnej, poprawa stanu dróg, wyprowadzenie ruchu tranzytowego poza obszary zurbanizowane, w efekcie wpłynie na poprawę ładu przestrzennego</w:t>
      </w:r>
      <w:r w:rsidR="00801B00" w:rsidRPr="00E517AD">
        <w:rPr>
          <w:rFonts w:ascii="Arial" w:hAnsi="Arial" w:cs="Arial"/>
          <w:lang w:val="pl-PL"/>
        </w:rPr>
        <w:t xml:space="preserve"> oraz przyczyni się do</w:t>
      </w:r>
      <w:r w:rsidRPr="00E517AD">
        <w:rPr>
          <w:rFonts w:ascii="Arial" w:hAnsi="Arial" w:cs="Arial"/>
        </w:rPr>
        <w:t xml:space="preserve"> rozwoj</w:t>
      </w:r>
      <w:r w:rsidR="00801B00" w:rsidRPr="00E517AD">
        <w:rPr>
          <w:rFonts w:ascii="Arial" w:hAnsi="Arial" w:cs="Arial"/>
          <w:lang w:val="pl-PL"/>
        </w:rPr>
        <w:t xml:space="preserve">u </w:t>
      </w:r>
      <w:r w:rsidRPr="00E517AD">
        <w:rPr>
          <w:rFonts w:ascii="Arial" w:hAnsi="Arial" w:cs="Arial"/>
        </w:rPr>
        <w:t>gospodarcze</w:t>
      </w:r>
      <w:r w:rsidR="00801B00" w:rsidRPr="00E517AD">
        <w:rPr>
          <w:rFonts w:ascii="Arial" w:hAnsi="Arial" w:cs="Arial"/>
          <w:lang w:val="pl-PL"/>
        </w:rPr>
        <w:t>go regionu</w:t>
      </w:r>
      <w:r w:rsidRPr="00E517AD">
        <w:rPr>
          <w:rFonts w:ascii="Arial" w:hAnsi="Arial" w:cs="Arial"/>
        </w:rPr>
        <w:t xml:space="preserve">. </w:t>
      </w:r>
    </w:p>
    <w:p w14:paraId="5251A67E"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 xml:space="preserve">Przewidywany pozytywny wpływ na wyżej wymienione komponenty </w:t>
      </w:r>
      <w:r w:rsidR="00801B00" w:rsidRPr="00E517AD">
        <w:rPr>
          <w:rFonts w:ascii="Arial" w:hAnsi="Arial" w:cs="Arial"/>
          <w:lang w:val="pl-PL"/>
        </w:rPr>
        <w:t xml:space="preserve">środowiska </w:t>
      </w:r>
      <w:r w:rsidRPr="00E517AD">
        <w:rPr>
          <w:rFonts w:ascii="Arial" w:hAnsi="Arial" w:cs="Arial"/>
        </w:rPr>
        <w:t>świadczy o właściwym kierunku zmian w zakresie transportu</w:t>
      </w:r>
      <w:r w:rsidR="00801B00" w:rsidRPr="00E517AD">
        <w:rPr>
          <w:rFonts w:ascii="Arial" w:hAnsi="Arial" w:cs="Arial"/>
          <w:lang w:val="pl-PL"/>
        </w:rPr>
        <w:t>,</w:t>
      </w:r>
      <w:r w:rsidRPr="00E517AD">
        <w:rPr>
          <w:rFonts w:ascii="Arial" w:hAnsi="Arial" w:cs="Arial"/>
        </w:rPr>
        <w:t xml:space="preserve"> polegającym na ograniczeniu ruchu samochodowego w miastach, korzystani</w:t>
      </w:r>
      <w:r w:rsidR="00801B00" w:rsidRPr="00E517AD">
        <w:rPr>
          <w:rFonts w:ascii="Arial" w:hAnsi="Arial" w:cs="Arial"/>
          <w:lang w:val="pl-PL"/>
        </w:rPr>
        <w:t>u</w:t>
      </w:r>
      <w:r w:rsidRPr="00E517AD">
        <w:rPr>
          <w:rFonts w:ascii="Arial" w:hAnsi="Arial" w:cs="Arial"/>
        </w:rPr>
        <w:t xml:space="preserve"> z pojazdów niskoemisyjnych, rozwoju komunikacji miejskiej. Należy podkreślić także znaczenie dalekobieżnego transportu szynowego, jako bardziej efektywnego energetycznie, bardziej ekologicznego i  cechującego się mniejszą zajętością terenu względem transportu kołowego.</w:t>
      </w:r>
    </w:p>
    <w:p w14:paraId="216CFE86"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 xml:space="preserve">Wiele pozytywnych skutków realizacji Regionalnego </w:t>
      </w:r>
      <w:r w:rsidR="00801B00" w:rsidRPr="00E517AD">
        <w:rPr>
          <w:rFonts w:ascii="Arial" w:hAnsi="Arial" w:cs="Arial"/>
          <w:lang w:val="pl-PL"/>
        </w:rPr>
        <w:t>p</w:t>
      </w:r>
      <w:r w:rsidR="00011F0F" w:rsidRPr="00E517AD">
        <w:rPr>
          <w:rFonts w:ascii="Arial" w:hAnsi="Arial" w:cs="Arial"/>
          <w:lang w:val="pl-PL"/>
        </w:rPr>
        <w:t>lanu</w:t>
      </w:r>
      <w:r w:rsidRPr="00E517AD">
        <w:rPr>
          <w:rFonts w:ascii="Arial" w:hAnsi="Arial" w:cs="Arial"/>
        </w:rPr>
        <w:t xml:space="preserve"> </w:t>
      </w:r>
      <w:r w:rsidR="00801B00" w:rsidRPr="00E517AD">
        <w:rPr>
          <w:rFonts w:ascii="Arial" w:hAnsi="Arial" w:cs="Arial"/>
          <w:lang w:val="pl-PL"/>
        </w:rPr>
        <w:t>t</w:t>
      </w:r>
      <w:r w:rsidR="00011F0F" w:rsidRPr="00E517AD">
        <w:rPr>
          <w:rFonts w:ascii="Arial" w:hAnsi="Arial" w:cs="Arial"/>
          <w:lang w:val="pl-PL"/>
        </w:rPr>
        <w:t>ransportowego</w:t>
      </w:r>
      <w:r w:rsidRPr="00E517AD">
        <w:rPr>
          <w:rFonts w:ascii="Arial" w:hAnsi="Arial" w:cs="Arial"/>
        </w:rPr>
        <w:t xml:space="preserve"> w dłuższej perspektywie czasowej</w:t>
      </w:r>
      <w:r w:rsidR="00801B00" w:rsidRPr="00E517AD">
        <w:rPr>
          <w:rFonts w:ascii="Arial" w:hAnsi="Arial" w:cs="Arial"/>
          <w:lang w:val="pl-PL"/>
        </w:rPr>
        <w:t>,</w:t>
      </w:r>
      <w:r w:rsidRPr="00E517AD">
        <w:rPr>
          <w:rFonts w:ascii="Arial" w:hAnsi="Arial" w:cs="Arial"/>
        </w:rPr>
        <w:t xml:space="preserve"> związanych będzie z obszarami zurbanizowanymi, w tym miastem stołecznym Warszawą, gdzie w ramach inwestycji poziomu lokalnego prowadzone będą inwestycje zmierzające do usprawnienia i zwiększenia bezpieczeństwa ruchu, poprawy klimatu akustycznego, ograniczenia emisji zanieczyszczeń poprzez zmniejszenie natężenia ruchu samochodowego, rozwój niskoemisyjnego transportu zbiorowego oraz rozbudowę ciągów pieszo-rowerowych.</w:t>
      </w:r>
    </w:p>
    <w:p w14:paraId="6D6D30D8" w14:textId="77777777" w:rsidR="004E4A0F" w:rsidRPr="00E517AD" w:rsidRDefault="004E4A0F" w:rsidP="00846A10">
      <w:pPr>
        <w:pStyle w:val="Akapitzlist"/>
        <w:numPr>
          <w:ilvl w:val="0"/>
          <w:numId w:val="39"/>
        </w:numPr>
        <w:spacing w:after="240" w:line="240" w:lineRule="auto"/>
        <w:contextualSpacing/>
        <w:rPr>
          <w:rFonts w:ascii="Arial" w:hAnsi="Arial" w:cs="Arial"/>
        </w:rPr>
      </w:pPr>
      <w:r w:rsidRPr="00E517AD">
        <w:rPr>
          <w:rFonts w:ascii="Arial" w:hAnsi="Arial" w:cs="Arial"/>
        </w:rPr>
        <w:t xml:space="preserve">W zakresie kategorii inwestycji, najwięcej </w:t>
      </w:r>
      <w:r w:rsidR="00801B00" w:rsidRPr="00E517AD">
        <w:rPr>
          <w:rFonts w:ascii="Arial" w:hAnsi="Arial" w:cs="Arial"/>
          <w:lang w:val="pl-PL"/>
        </w:rPr>
        <w:t>niekorzystnych</w:t>
      </w:r>
      <w:r w:rsidRPr="00E517AD">
        <w:rPr>
          <w:rFonts w:ascii="Arial" w:hAnsi="Arial" w:cs="Arial"/>
        </w:rPr>
        <w:t xml:space="preserve"> </w:t>
      </w:r>
      <w:r w:rsidR="00801B00" w:rsidRPr="00E517AD">
        <w:rPr>
          <w:rFonts w:ascii="Arial" w:hAnsi="Arial" w:cs="Arial"/>
          <w:lang w:val="pl-PL"/>
        </w:rPr>
        <w:t>oddziaływań</w:t>
      </w:r>
      <w:r w:rsidRPr="00E517AD">
        <w:rPr>
          <w:rFonts w:ascii="Arial" w:hAnsi="Arial" w:cs="Arial"/>
        </w:rPr>
        <w:t xml:space="preserve"> dotyczyło inwestycji drogowych, w największym stopniu ingerującym w przestrzeń i środowisko.  Najwięcej pozytywnych </w:t>
      </w:r>
      <w:r w:rsidR="00801B00" w:rsidRPr="00E517AD">
        <w:rPr>
          <w:rFonts w:ascii="Arial" w:hAnsi="Arial" w:cs="Arial"/>
          <w:lang w:val="pl-PL"/>
        </w:rPr>
        <w:t xml:space="preserve">oddziaływań towarzyszyć będzie realizacji </w:t>
      </w:r>
      <w:r w:rsidRPr="00E517AD">
        <w:rPr>
          <w:rFonts w:ascii="Arial" w:hAnsi="Arial" w:cs="Arial"/>
        </w:rPr>
        <w:t>inwestycj</w:t>
      </w:r>
      <w:r w:rsidR="00801B00" w:rsidRPr="00E517AD">
        <w:rPr>
          <w:rFonts w:ascii="Arial" w:hAnsi="Arial" w:cs="Arial"/>
          <w:lang w:val="pl-PL"/>
        </w:rPr>
        <w:t>i</w:t>
      </w:r>
      <w:r w:rsidRPr="00E517AD">
        <w:rPr>
          <w:rFonts w:ascii="Arial" w:hAnsi="Arial" w:cs="Arial"/>
        </w:rPr>
        <w:t xml:space="preserve"> pozostały</w:t>
      </w:r>
      <w:r w:rsidR="00801B00" w:rsidRPr="00E517AD">
        <w:rPr>
          <w:rFonts w:ascii="Arial" w:hAnsi="Arial" w:cs="Arial"/>
          <w:lang w:val="pl-PL"/>
        </w:rPr>
        <w:t>ch</w:t>
      </w:r>
      <w:r w:rsidRPr="00E517AD">
        <w:rPr>
          <w:rFonts w:ascii="Arial" w:hAnsi="Arial" w:cs="Arial"/>
        </w:rPr>
        <w:t>,</w:t>
      </w:r>
      <w:r w:rsidRPr="00E517AD">
        <w:rPr>
          <w:rFonts w:ascii="Arial" w:hAnsi="Arial" w:cs="Arial"/>
          <w:lang w:eastAsia="pl-PL"/>
        </w:rPr>
        <w:t xml:space="preserve"> </w:t>
      </w:r>
      <w:r w:rsidR="00801B00" w:rsidRPr="00E517AD">
        <w:rPr>
          <w:rFonts w:ascii="Arial" w:hAnsi="Arial" w:cs="Arial"/>
          <w:lang w:val="pl-PL"/>
        </w:rPr>
        <w:t>związanych z</w:t>
      </w:r>
      <w:r w:rsidRPr="00E517AD">
        <w:rPr>
          <w:rFonts w:ascii="Arial" w:hAnsi="Arial" w:cs="Arial"/>
        </w:rPr>
        <w:t xml:space="preserve"> rozwoj</w:t>
      </w:r>
      <w:r w:rsidR="00801B00" w:rsidRPr="00E517AD">
        <w:rPr>
          <w:rFonts w:ascii="Arial" w:hAnsi="Arial" w:cs="Arial"/>
          <w:lang w:val="pl-PL"/>
        </w:rPr>
        <w:t>em</w:t>
      </w:r>
      <w:r w:rsidRPr="00E517AD">
        <w:rPr>
          <w:rFonts w:ascii="Arial" w:hAnsi="Arial" w:cs="Arial"/>
        </w:rPr>
        <w:t xml:space="preserve"> komunikacji zbiorowej</w:t>
      </w:r>
      <w:r w:rsidR="00801B00" w:rsidRPr="00E517AD">
        <w:rPr>
          <w:rFonts w:ascii="Arial" w:hAnsi="Arial" w:cs="Arial"/>
          <w:lang w:val="pl-PL"/>
        </w:rPr>
        <w:t xml:space="preserve"> oraz </w:t>
      </w:r>
      <w:r w:rsidR="00801B00" w:rsidRPr="00E517AD">
        <w:rPr>
          <w:rFonts w:ascii="Arial" w:hAnsi="Arial" w:cs="Arial"/>
        </w:rPr>
        <w:t>integracją</w:t>
      </w:r>
      <w:r w:rsidRPr="00E517AD">
        <w:rPr>
          <w:rFonts w:ascii="Arial" w:hAnsi="Arial" w:cs="Arial"/>
        </w:rPr>
        <w:t xml:space="preserve"> systemu transportowego przy jednoczesnym zmniejszeniu presji na klimat akustyczny i powietrze.</w:t>
      </w:r>
    </w:p>
    <w:p w14:paraId="10F7CA54" w14:textId="1B5C3CAC" w:rsidR="00CF41B6" w:rsidRPr="00E517AD" w:rsidRDefault="00CF41B6" w:rsidP="007E5F4E">
      <w:pPr>
        <w:pStyle w:val="Nagwek1"/>
        <w:spacing w:before="240" w:beforeAutospacing="0" w:after="240" w:afterAutospacing="0"/>
        <w:rPr>
          <w:rFonts w:ascii="Arial" w:hAnsi="Arial" w:cs="Arial"/>
          <w:sz w:val="22"/>
          <w:szCs w:val="22"/>
        </w:rPr>
      </w:pPr>
      <w:bookmarkStart w:id="120" w:name="_Toc93669467"/>
      <w:bookmarkStart w:id="121" w:name="_Toc356476685"/>
      <w:bookmarkStart w:id="122" w:name="_Toc356478476"/>
      <w:bookmarkStart w:id="123" w:name="_Hlk93302988"/>
      <w:r w:rsidRPr="00E517AD">
        <w:rPr>
          <w:rFonts w:ascii="Arial" w:hAnsi="Arial" w:cs="Arial"/>
          <w:sz w:val="22"/>
          <w:szCs w:val="22"/>
        </w:rPr>
        <w:t>R</w:t>
      </w:r>
      <w:r w:rsidR="007E5F4E" w:rsidRPr="00E517AD">
        <w:rPr>
          <w:rFonts w:ascii="Arial" w:hAnsi="Arial" w:cs="Arial"/>
          <w:sz w:val="22"/>
          <w:szCs w:val="22"/>
          <w:lang w:val="pl-PL"/>
        </w:rPr>
        <w:t>ozwiązania mające na celu zapobieganie, ograniczanie lub kompensację przyrodniczą negatywnych oddziaływań na środowisko, mogących powstać w wyniku realizacji ustaleń regionalnego planu transportowego</w:t>
      </w:r>
      <w:bookmarkEnd w:id="120"/>
      <w:r w:rsidR="007E5F4E" w:rsidRPr="00E517AD">
        <w:rPr>
          <w:rFonts w:ascii="Arial" w:hAnsi="Arial" w:cs="Arial"/>
          <w:sz w:val="22"/>
          <w:szCs w:val="22"/>
          <w:lang w:val="pl-PL"/>
        </w:rPr>
        <w:t xml:space="preserve"> </w:t>
      </w:r>
      <w:bookmarkEnd w:id="121"/>
      <w:bookmarkEnd w:id="122"/>
    </w:p>
    <w:p w14:paraId="0D19B5BC" w14:textId="7D11B178" w:rsidR="00A075F0" w:rsidRPr="00E517AD" w:rsidRDefault="00870613" w:rsidP="00846A10">
      <w:pPr>
        <w:pStyle w:val="Default"/>
        <w:shd w:val="clear" w:color="auto" w:fill="FFFFFF"/>
        <w:spacing w:after="240"/>
        <w:ind w:firstLine="426"/>
        <w:rPr>
          <w:rFonts w:ascii="Arial" w:hAnsi="Arial" w:cs="Arial"/>
          <w:color w:val="auto"/>
          <w:sz w:val="22"/>
          <w:szCs w:val="22"/>
        </w:rPr>
      </w:pPr>
      <w:r w:rsidRPr="00E517AD">
        <w:rPr>
          <w:rFonts w:ascii="Arial" w:hAnsi="Arial" w:cs="Arial"/>
          <w:color w:val="auto"/>
          <w:sz w:val="22"/>
          <w:szCs w:val="22"/>
        </w:rPr>
        <w:t>Ze względu na charakter inwestycji ujętych w projekcie Regionalnego planu transportowego</w:t>
      </w:r>
      <w:r w:rsidR="00501A45" w:rsidRPr="00E517AD">
        <w:rPr>
          <w:rFonts w:ascii="Arial" w:hAnsi="Arial" w:cs="Arial"/>
          <w:color w:val="auto"/>
          <w:sz w:val="22"/>
          <w:szCs w:val="22"/>
        </w:rPr>
        <w:t xml:space="preserve"> (duże projekty infrastrukturalne)</w:t>
      </w:r>
      <w:r w:rsidRPr="00E517AD">
        <w:rPr>
          <w:rFonts w:ascii="Arial" w:hAnsi="Arial" w:cs="Arial"/>
          <w:color w:val="auto"/>
          <w:sz w:val="22"/>
          <w:szCs w:val="22"/>
        </w:rPr>
        <w:t xml:space="preserve">, przy ich realizacji nie da się uniknąć negatywnych oddziaływań na środowisko, w tym: trwałego zajęcia fragmentu powierzchni </w:t>
      </w:r>
      <w:r w:rsidRPr="00E517AD">
        <w:rPr>
          <w:rFonts w:ascii="Arial" w:hAnsi="Arial" w:cs="Arial"/>
          <w:color w:val="auto"/>
          <w:sz w:val="22"/>
          <w:szCs w:val="22"/>
        </w:rPr>
        <w:lastRenderedPageBreak/>
        <w:t xml:space="preserve">ziemi, przekształcenia krajobrazu, hałasu czy emisji pyłowych i gazowych zanieczyszczeń do atmosfery, gleby </w:t>
      </w:r>
      <w:r w:rsidR="000444DF" w:rsidRPr="00E517AD">
        <w:rPr>
          <w:rFonts w:ascii="Arial" w:hAnsi="Arial" w:cs="Arial"/>
          <w:color w:val="auto"/>
          <w:sz w:val="22"/>
          <w:szCs w:val="22"/>
        </w:rPr>
        <w:t xml:space="preserve">oraz </w:t>
      </w:r>
      <w:r w:rsidRPr="00E517AD">
        <w:rPr>
          <w:rFonts w:ascii="Arial" w:hAnsi="Arial" w:cs="Arial"/>
          <w:color w:val="auto"/>
          <w:sz w:val="22"/>
          <w:szCs w:val="22"/>
        </w:rPr>
        <w:t xml:space="preserve">wód powierzchniowych i podziemnych. </w:t>
      </w:r>
      <w:r w:rsidR="003524EB" w:rsidRPr="00E517AD">
        <w:rPr>
          <w:rFonts w:ascii="Arial" w:hAnsi="Arial" w:cs="Arial"/>
          <w:color w:val="auto"/>
          <w:sz w:val="22"/>
          <w:szCs w:val="22"/>
        </w:rPr>
        <w:t>S</w:t>
      </w:r>
      <w:r w:rsidRPr="00E517AD">
        <w:rPr>
          <w:rFonts w:ascii="Arial" w:hAnsi="Arial" w:cs="Arial"/>
          <w:color w:val="auto"/>
          <w:sz w:val="22"/>
          <w:szCs w:val="22"/>
        </w:rPr>
        <w:t xml:space="preserve">kala niekorzystnych wpływów może być zminimalizowana poprzez </w:t>
      </w:r>
      <w:r w:rsidR="003524EB" w:rsidRPr="00E517AD">
        <w:rPr>
          <w:rFonts w:ascii="Arial" w:hAnsi="Arial" w:cs="Arial"/>
          <w:color w:val="auto"/>
          <w:sz w:val="22"/>
          <w:szCs w:val="22"/>
        </w:rPr>
        <w:t xml:space="preserve">różnorodne </w:t>
      </w:r>
      <w:r w:rsidRPr="00E517AD">
        <w:rPr>
          <w:rFonts w:ascii="Arial" w:hAnsi="Arial" w:cs="Arial"/>
          <w:color w:val="auto"/>
          <w:sz w:val="22"/>
          <w:szCs w:val="22"/>
        </w:rPr>
        <w:t xml:space="preserve">działania </w:t>
      </w:r>
      <w:r w:rsidR="003524EB" w:rsidRPr="00E517AD">
        <w:rPr>
          <w:rFonts w:ascii="Arial" w:hAnsi="Arial" w:cs="Arial"/>
          <w:color w:val="auto"/>
          <w:sz w:val="22"/>
          <w:szCs w:val="22"/>
        </w:rPr>
        <w:t>zapobiegające</w:t>
      </w:r>
      <w:r w:rsidRPr="00E517AD">
        <w:rPr>
          <w:rFonts w:ascii="Arial" w:hAnsi="Arial" w:cs="Arial"/>
          <w:color w:val="auto"/>
          <w:sz w:val="22"/>
          <w:szCs w:val="22"/>
        </w:rPr>
        <w:t>, ograniczające lub kompensujące</w:t>
      </w:r>
      <w:r w:rsidR="00D8084C" w:rsidRPr="00E517AD">
        <w:rPr>
          <w:rFonts w:ascii="Arial" w:hAnsi="Arial" w:cs="Arial"/>
          <w:color w:val="auto"/>
          <w:sz w:val="22"/>
          <w:szCs w:val="22"/>
        </w:rPr>
        <w:t xml:space="preserve">, rozpoznane </w:t>
      </w:r>
      <w:r w:rsidR="00DB0F77" w:rsidRPr="00E517AD">
        <w:rPr>
          <w:rFonts w:ascii="Arial" w:hAnsi="Arial" w:cs="Arial"/>
          <w:color w:val="auto"/>
          <w:sz w:val="22"/>
          <w:szCs w:val="22"/>
        </w:rPr>
        <w:t xml:space="preserve">m.in. </w:t>
      </w:r>
      <w:r w:rsidR="00D8084C" w:rsidRPr="00E517AD">
        <w:rPr>
          <w:rFonts w:ascii="Arial" w:hAnsi="Arial" w:cs="Arial"/>
          <w:color w:val="auto"/>
          <w:sz w:val="22"/>
          <w:szCs w:val="22"/>
        </w:rPr>
        <w:t xml:space="preserve">w ramach analizy </w:t>
      </w:r>
      <w:r w:rsidR="00A075F0" w:rsidRPr="00E517AD">
        <w:rPr>
          <w:rFonts w:ascii="Arial" w:hAnsi="Arial" w:cs="Arial"/>
          <w:color w:val="auto"/>
          <w:sz w:val="22"/>
          <w:szCs w:val="22"/>
        </w:rPr>
        <w:t xml:space="preserve">tzw. decyzji środowiskowych </w:t>
      </w:r>
      <w:r w:rsidR="00085B80" w:rsidRPr="00E517AD">
        <w:rPr>
          <w:rFonts w:ascii="Arial" w:hAnsi="Arial" w:cs="Arial"/>
          <w:color w:val="auto"/>
          <w:sz w:val="22"/>
          <w:szCs w:val="22"/>
        </w:rPr>
        <w:t>oraz r</w:t>
      </w:r>
      <w:r w:rsidR="00D8084C" w:rsidRPr="00E517AD">
        <w:rPr>
          <w:rFonts w:ascii="Arial" w:hAnsi="Arial" w:cs="Arial"/>
          <w:color w:val="auto"/>
          <w:sz w:val="22"/>
          <w:szCs w:val="22"/>
        </w:rPr>
        <w:t>aportów</w:t>
      </w:r>
      <w:r w:rsidRPr="00E517AD">
        <w:rPr>
          <w:rFonts w:ascii="Arial" w:hAnsi="Arial" w:cs="Arial"/>
          <w:color w:val="auto"/>
          <w:sz w:val="22"/>
          <w:szCs w:val="22"/>
        </w:rPr>
        <w:t xml:space="preserve"> </w:t>
      </w:r>
      <w:r w:rsidR="00085B80" w:rsidRPr="00E517AD">
        <w:rPr>
          <w:rFonts w:ascii="Arial" w:hAnsi="Arial" w:cs="Arial"/>
          <w:color w:val="auto"/>
          <w:sz w:val="22"/>
          <w:szCs w:val="22"/>
        </w:rPr>
        <w:t xml:space="preserve">o oddziaływaniu na środowisko, </w:t>
      </w:r>
      <w:r w:rsidR="00D8084C" w:rsidRPr="00E517AD">
        <w:rPr>
          <w:rFonts w:ascii="Arial" w:hAnsi="Arial" w:cs="Arial"/>
          <w:color w:val="auto"/>
          <w:sz w:val="22"/>
          <w:szCs w:val="22"/>
        </w:rPr>
        <w:t>sporządz</w:t>
      </w:r>
      <w:r w:rsidR="00E33EF2" w:rsidRPr="00E517AD">
        <w:rPr>
          <w:rFonts w:ascii="Arial" w:hAnsi="Arial" w:cs="Arial"/>
          <w:color w:val="auto"/>
          <w:sz w:val="22"/>
          <w:szCs w:val="22"/>
        </w:rPr>
        <w:t>o</w:t>
      </w:r>
      <w:r w:rsidR="00D8084C" w:rsidRPr="00E517AD">
        <w:rPr>
          <w:rFonts w:ascii="Arial" w:hAnsi="Arial" w:cs="Arial"/>
          <w:color w:val="auto"/>
          <w:sz w:val="22"/>
          <w:szCs w:val="22"/>
        </w:rPr>
        <w:t xml:space="preserve">nych  dla inwestycji projektowanych </w:t>
      </w:r>
      <w:r w:rsidR="007E5F4E" w:rsidRPr="00E517AD">
        <w:rPr>
          <w:rFonts w:ascii="Arial" w:hAnsi="Arial" w:cs="Arial"/>
          <w:color w:val="auto"/>
          <w:sz w:val="22"/>
          <w:szCs w:val="22"/>
        </w:rPr>
        <w:br/>
      </w:r>
      <w:r w:rsidR="00D8084C" w:rsidRPr="00E517AD">
        <w:rPr>
          <w:rFonts w:ascii="Arial" w:hAnsi="Arial" w:cs="Arial"/>
          <w:color w:val="auto"/>
          <w:sz w:val="22"/>
          <w:szCs w:val="22"/>
        </w:rPr>
        <w:t>w Regionalnym planie transportowym</w:t>
      </w:r>
      <w:r w:rsidR="00085B80" w:rsidRPr="00E517AD">
        <w:rPr>
          <w:rFonts w:ascii="Arial" w:hAnsi="Arial" w:cs="Arial"/>
          <w:color w:val="auto"/>
          <w:sz w:val="22"/>
          <w:szCs w:val="22"/>
        </w:rPr>
        <w:t xml:space="preserve"> </w:t>
      </w:r>
      <w:r w:rsidR="00DB0F77" w:rsidRPr="00E517AD">
        <w:rPr>
          <w:rFonts w:ascii="Arial" w:hAnsi="Arial" w:cs="Arial"/>
          <w:color w:val="auto"/>
          <w:sz w:val="22"/>
          <w:szCs w:val="22"/>
        </w:rPr>
        <w:t xml:space="preserve">(Załącznik </w:t>
      </w:r>
      <w:r w:rsidR="00085B80" w:rsidRPr="00E517AD">
        <w:rPr>
          <w:rFonts w:ascii="Arial" w:hAnsi="Arial" w:cs="Arial"/>
          <w:color w:val="auto"/>
          <w:sz w:val="22"/>
          <w:szCs w:val="22"/>
        </w:rPr>
        <w:t>1</w:t>
      </w:r>
      <w:r w:rsidR="00DB0F77" w:rsidRPr="00E517AD">
        <w:rPr>
          <w:rFonts w:ascii="Arial" w:hAnsi="Arial" w:cs="Arial"/>
          <w:color w:val="auto"/>
          <w:sz w:val="22"/>
          <w:szCs w:val="22"/>
        </w:rPr>
        <w:t>)</w:t>
      </w:r>
      <w:r w:rsidR="00E33EF2" w:rsidRPr="00E517AD">
        <w:rPr>
          <w:rStyle w:val="Odwoanieprzypisudolnego"/>
          <w:rFonts w:ascii="Arial" w:hAnsi="Arial" w:cs="Arial"/>
          <w:color w:val="auto"/>
          <w:sz w:val="22"/>
          <w:szCs w:val="22"/>
        </w:rPr>
        <w:t xml:space="preserve"> </w:t>
      </w:r>
      <w:r w:rsidR="00E33EF2" w:rsidRPr="00E517AD">
        <w:rPr>
          <w:rStyle w:val="Odwoanieprzypisudolnego"/>
          <w:rFonts w:ascii="Arial" w:hAnsi="Arial" w:cs="Arial"/>
          <w:color w:val="auto"/>
          <w:sz w:val="22"/>
          <w:szCs w:val="22"/>
        </w:rPr>
        <w:footnoteReference w:id="97"/>
      </w:r>
      <w:r w:rsidR="00DB0F77" w:rsidRPr="00E517AD">
        <w:rPr>
          <w:rFonts w:ascii="Arial" w:hAnsi="Arial" w:cs="Arial"/>
          <w:color w:val="auto"/>
          <w:sz w:val="22"/>
          <w:szCs w:val="22"/>
        </w:rPr>
        <w:t xml:space="preserve">. </w:t>
      </w:r>
    </w:p>
    <w:p w14:paraId="2E5DB022" w14:textId="77777777" w:rsidR="00870613" w:rsidRPr="00E517AD" w:rsidRDefault="00870613" w:rsidP="00846A10">
      <w:pPr>
        <w:pStyle w:val="Default"/>
        <w:shd w:val="clear" w:color="auto" w:fill="FFFFFF"/>
        <w:spacing w:after="240"/>
        <w:ind w:firstLine="426"/>
        <w:rPr>
          <w:rFonts w:ascii="Arial" w:hAnsi="Arial" w:cs="Arial"/>
          <w:color w:val="auto"/>
          <w:sz w:val="22"/>
          <w:szCs w:val="22"/>
        </w:rPr>
      </w:pPr>
      <w:r w:rsidRPr="00E517AD">
        <w:rPr>
          <w:rFonts w:ascii="Arial" w:hAnsi="Arial" w:cs="Arial"/>
          <w:color w:val="auto"/>
          <w:sz w:val="22"/>
          <w:szCs w:val="22"/>
        </w:rPr>
        <w:t>Dobre efekty w tej kwestii przynosi zastosowanie odpowiednich procedur, w tym systemu o</w:t>
      </w:r>
      <w:r w:rsidR="00501A45" w:rsidRPr="00E517AD">
        <w:rPr>
          <w:rFonts w:ascii="Arial" w:hAnsi="Arial" w:cs="Arial"/>
          <w:color w:val="auto"/>
          <w:sz w:val="22"/>
          <w:szCs w:val="22"/>
        </w:rPr>
        <w:t>cen oddziaływania na środowisko</w:t>
      </w:r>
      <w:r w:rsidRPr="00E517AD">
        <w:rPr>
          <w:rFonts w:ascii="Arial" w:hAnsi="Arial" w:cs="Arial"/>
          <w:color w:val="auto"/>
          <w:sz w:val="22"/>
          <w:szCs w:val="22"/>
        </w:rPr>
        <w:t xml:space="preserve">, przestrzeganie ustalonych etapów postępowania (bez wprowadzania zmian na etapie realizacji inwestycji) oraz </w:t>
      </w:r>
      <w:r w:rsidR="00501A45" w:rsidRPr="00E517AD">
        <w:rPr>
          <w:rFonts w:ascii="Arial" w:hAnsi="Arial" w:cs="Arial"/>
          <w:color w:val="auto"/>
          <w:sz w:val="22"/>
          <w:szCs w:val="22"/>
        </w:rPr>
        <w:t xml:space="preserve">stosowanie </w:t>
      </w:r>
      <w:r w:rsidRPr="00E517AD">
        <w:rPr>
          <w:rFonts w:ascii="Arial" w:hAnsi="Arial" w:cs="Arial"/>
          <w:color w:val="auto"/>
          <w:sz w:val="22"/>
          <w:szCs w:val="22"/>
        </w:rPr>
        <w:t>nowoczesnych rozwiązań technicznych i technologicznych</w:t>
      </w:r>
      <w:r w:rsidR="00501A45" w:rsidRPr="00E517AD">
        <w:rPr>
          <w:rFonts w:ascii="Arial" w:hAnsi="Arial" w:cs="Arial"/>
          <w:color w:val="auto"/>
          <w:sz w:val="22"/>
          <w:szCs w:val="22"/>
        </w:rPr>
        <w:t>,</w:t>
      </w:r>
      <w:r w:rsidRPr="00E517AD">
        <w:rPr>
          <w:rFonts w:ascii="Arial" w:hAnsi="Arial" w:cs="Arial"/>
          <w:color w:val="auto"/>
          <w:sz w:val="22"/>
          <w:szCs w:val="22"/>
        </w:rPr>
        <w:t xml:space="preserve"> ograniczających ingerencję zarówno w</w:t>
      </w:r>
      <w:r w:rsidR="00E36151" w:rsidRPr="00E517AD">
        <w:rPr>
          <w:rFonts w:ascii="Arial" w:hAnsi="Arial" w:cs="Arial"/>
          <w:color w:val="auto"/>
          <w:sz w:val="22"/>
          <w:szCs w:val="22"/>
        </w:rPr>
        <w:t> </w:t>
      </w:r>
      <w:r w:rsidRPr="00E517AD">
        <w:rPr>
          <w:rFonts w:ascii="Arial" w:hAnsi="Arial" w:cs="Arial"/>
          <w:color w:val="auto"/>
          <w:sz w:val="22"/>
          <w:szCs w:val="22"/>
        </w:rPr>
        <w:t>biotyczne</w:t>
      </w:r>
      <w:r w:rsidR="00501A45" w:rsidRPr="00E517AD">
        <w:rPr>
          <w:rFonts w:ascii="Arial" w:hAnsi="Arial" w:cs="Arial"/>
          <w:color w:val="auto"/>
          <w:sz w:val="22"/>
          <w:szCs w:val="22"/>
        </w:rPr>
        <w:t>,</w:t>
      </w:r>
      <w:r w:rsidRPr="00E517AD">
        <w:rPr>
          <w:rFonts w:ascii="Arial" w:hAnsi="Arial" w:cs="Arial"/>
          <w:color w:val="auto"/>
          <w:sz w:val="22"/>
          <w:szCs w:val="22"/>
        </w:rPr>
        <w:t xml:space="preserve"> jak i abiotyczne elementy środowiska przyrodniczego.</w:t>
      </w:r>
    </w:p>
    <w:p w14:paraId="5B3AE317" w14:textId="77777777" w:rsidR="00870613" w:rsidRPr="00E517AD" w:rsidRDefault="00870613" w:rsidP="00846A10">
      <w:pPr>
        <w:pStyle w:val="Default"/>
        <w:shd w:val="clear" w:color="auto" w:fill="FFFFFF"/>
        <w:spacing w:after="240"/>
        <w:ind w:firstLine="426"/>
        <w:rPr>
          <w:rFonts w:ascii="Arial" w:hAnsi="Arial" w:cs="Arial"/>
          <w:color w:val="auto"/>
          <w:sz w:val="22"/>
          <w:szCs w:val="22"/>
        </w:rPr>
      </w:pPr>
      <w:r w:rsidRPr="00E517AD">
        <w:rPr>
          <w:rFonts w:ascii="Arial" w:hAnsi="Arial" w:cs="Arial"/>
          <w:color w:val="auto"/>
          <w:sz w:val="22"/>
          <w:szCs w:val="22"/>
        </w:rPr>
        <w:t xml:space="preserve">Do działań prewencyjnych, zapobiegających czy </w:t>
      </w:r>
      <w:r w:rsidR="00501A45" w:rsidRPr="00E517AD">
        <w:rPr>
          <w:rFonts w:ascii="Arial" w:hAnsi="Arial" w:cs="Arial"/>
          <w:color w:val="auto"/>
          <w:sz w:val="22"/>
          <w:szCs w:val="22"/>
        </w:rPr>
        <w:t>ograniczających</w:t>
      </w:r>
      <w:r w:rsidRPr="00E517AD">
        <w:rPr>
          <w:rFonts w:ascii="Arial" w:hAnsi="Arial" w:cs="Arial"/>
          <w:color w:val="auto"/>
          <w:sz w:val="22"/>
          <w:szCs w:val="22"/>
        </w:rPr>
        <w:t xml:space="preserve"> negatywne oddziaływania należy wybór odpowiedniej lokalizacji przebiegu trasy</w:t>
      </w:r>
      <w:r w:rsidR="007A00CF" w:rsidRPr="00E517AD">
        <w:rPr>
          <w:rFonts w:ascii="Arial" w:hAnsi="Arial" w:cs="Arial"/>
          <w:color w:val="auto"/>
          <w:sz w:val="22"/>
          <w:szCs w:val="22"/>
        </w:rPr>
        <w:t xml:space="preserve"> planowanej infrastruktury</w:t>
      </w:r>
      <w:r w:rsidRPr="00E517AD">
        <w:rPr>
          <w:rFonts w:ascii="Arial" w:hAnsi="Arial" w:cs="Arial"/>
          <w:color w:val="auto"/>
          <w:sz w:val="22"/>
          <w:szCs w:val="22"/>
        </w:rPr>
        <w:t>, która będzie jak najmniej kolizyjna dla środowiska</w:t>
      </w:r>
      <w:r w:rsidR="007A00CF" w:rsidRPr="00E517AD">
        <w:rPr>
          <w:rFonts w:ascii="Arial" w:hAnsi="Arial" w:cs="Arial"/>
          <w:color w:val="auto"/>
          <w:sz w:val="22"/>
          <w:szCs w:val="22"/>
        </w:rPr>
        <w:t>. W województwie mazowieckim za</w:t>
      </w:r>
      <w:r w:rsidRPr="00E517AD">
        <w:rPr>
          <w:rFonts w:ascii="Arial" w:hAnsi="Arial" w:cs="Arial"/>
          <w:color w:val="auto"/>
          <w:sz w:val="22"/>
          <w:szCs w:val="22"/>
        </w:rPr>
        <w:t xml:space="preserve">danie to jest złożone i wymaga szczegółowych analiz ze względu </w:t>
      </w:r>
      <w:r w:rsidR="007A00CF" w:rsidRPr="00E517AD">
        <w:rPr>
          <w:rFonts w:ascii="Arial" w:hAnsi="Arial" w:cs="Arial"/>
          <w:color w:val="auto"/>
          <w:sz w:val="22"/>
          <w:szCs w:val="22"/>
        </w:rPr>
        <w:t xml:space="preserve">na środowiskowe </w:t>
      </w:r>
      <w:r w:rsidRPr="00E517AD">
        <w:rPr>
          <w:rFonts w:ascii="Arial" w:hAnsi="Arial" w:cs="Arial"/>
          <w:color w:val="auto"/>
          <w:sz w:val="22"/>
          <w:szCs w:val="22"/>
        </w:rPr>
        <w:t xml:space="preserve">uwarunkowania, w tym sieć ekologiczną, która jest już poprzecinana istniejącymi ciągami komunikacyjnymi, wymagającymi rozbudowy i uzupełnienia. Dla </w:t>
      </w:r>
      <w:r w:rsidR="007A00CF" w:rsidRPr="00E517AD">
        <w:rPr>
          <w:rFonts w:ascii="Arial" w:hAnsi="Arial" w:cs="Arial"/>
          <w:color w:val="auto"/>
          <w:sz w:val="22"/>
          <w:szCs w:val="22"/>
        </w:rPr>
        <w:t xml:space="preserve">części </w:t>
      </w:r>
      <w:r w:rsidRPr="00E517AD">
        <w:rPr>
          <w:rFonts w:ascii="Arial" w:hAnsi="Arial" w:cs="Arial"/>
          <w:color w:val="auto"/>
          <w:sz w:val="22"/>
          <w:szCs w:val="22"/>
        </w:rPr>
        <w:t>nowych odcinków dróg i kolei przewidzianych do realizacji, które posiadają już decyzje i</w:t>
      </w:r>
      <w:r w:rsidR="00D8084C" w:rsidRPr="00E517AD">
        <w:rPr>
          <w:rFonts w:ascii="Arial" w:hAnsi="Arial" w:cs="Arial"/>
          <w:color w:val="auto"/>
          <w:sz w:val="22"/>
          <w:szCs w:val="22"/>
        </w:rPr>
        <w:t> </w:t>
      </w:r>
      <w:r w:rsidRPr="00E517AD">
        <w:rPr>
          <w:rFonts w:ascii="Arial" w:hAnsi="Arial" w:cs="Arial"/>
          <w:color w:val="auto"/>
          <w:sz w:val="22"/>
          <w:szCs w:val="22"/>
        </w:rPr>
        <w:t>raporty środowiskowe, dokonano wyboru optymalnej ekologicznie i ekonomicznie lokalizacji. Dla inwestycji, które nie posiadają jeszcze szczegółowych przesądzeń lokalizacyjnych, najistotniejszą kwestią jest wytypowanie najkorzystniejszego wariantu przedsięwzięcia i dokonany przy udziale społecz</w:t>
      </w:r>
      <w:r w:rsidR="008D0AEC" w:rsidRPr="00E517AD">
        <w:rPr>
          <w:rFonts w:ascii="Arial" w:hAnsi="Arial" w:cs="Arial"/>
          <w:color w:val="auto"/>
          <w:sz w:val="22"/>
          <w:szCs w:val="22"/>
        </w:rPr>
        <w:t>eństwa</w:t>
      </w:r>
      <w:r w:rsidRPr="00E517AD">
        <w:rPr>
          <w:rFonts w:ascii="Arial" w:hAnsi="Arial" w:cs="Arial"/>
          <w:color w:val="auto"/>
          <w:sz w:val="22"/>
          <w:szCs w:val="22"/>
        </w:rPr>
        <w:t xml:space="preserve"> </w:t>
      </w:r>
      <w:r w:rsidR="00501A45" w:rsidRPr="00E517AD">
        <w:rPr>
          <w:rFonts w:ascii="Arial" w:hAnsi="Arial" w:cs="Arial"/>
          <w:color w:val="auto"/>
          <w:sz w:val="22"/>
          <w:szCs w:val="22"/>
        </w:rPr>
        <w:t xml:space="preserve">- </w:t>
      </w:r>
      <w:r w:rsidRPr="00E517AD">
        <w:rPr>
          <w:rFonts w:ascii="Arial" w:hAnsi="Arial" w:cs="Arial"/>
          <w:color w:val="auto"/>
          <w:sz w:val="22"/>
          <w:szCs w:val="22"/>
        </w:rPr>
        <w:t xml:space="preserve">wybór właściwego </w:t>
      </w:r>
      <w:r w:rsidR="008D0AEC" w:rsidRPr="00E517AD">
        <w:rPr>
          <w:rFonts w:ascii="Arial" w:hAnsi="Arial" w:cs="Arial"/>
          <w:color w:val="auto"/>
          <w:sz w:val="22"/>
          <w:szCs w:val="22"/>
        </w:rPr>
        <w:t>projektu do realizacji</w:t>
      </w:r>
      <w:r w:rsidRPr="00E517AD">
        <w:rPr>
          <w:rFonts w:ascii="Arial" w:hAnsi="Arial" w:cs="Arial"/>
          <w:color w:val="auto"/>
          <w:sz w:val="22"/>
          <w:szCs w:val="22"/>
        </w:rPr>
        <w:t xml:space="preserve">. </w:t>
      </w:r>
    </w:p>
    <w:p w14:paraId="7D26C1EB" w14:textId="77777777" w:rsidR="00870613" w:rsidRPr="00E517AD" w:rsidRDefault="00870613" w:rsidP="00846A10">
      <w:pPr>
        <w:pStyle w:val="Default"/>
        <w:shd w:val="clear" w:color="auto" w:fill="FFFFFF"/>
        <w:spacing w:after="240"/>
        <w:ind w:firstLine="426"/>
        <w:rPr>
          <w:rFonts w:ascii="Arial" w:hAnsi="Arial" w:cs="Arial"/>
          <w:color w:val="auto"/>
          <w:sz w:val="22"/>
          <w:szCs w:val="22"/>
        </w:rPr>
      </w:pPr>
      <w:r w:rsidRPr="00E517AD">
        <w:rPr>
          <w:rFonts w:ascii="Arial" w:hAnsi="Arial" w:cs="Arial"/>
          <w:color w:val="auto"/>
          <w:sz w:val="22"/>
          <w:szCs w:val="22"/>
        </w:rPr>
        <w:t>Istotną kwestią dla minimalizacji negatywn</w:t>
      </w:r>
      <w:r w:rsidR="000D23A9" w:rsidRPr="00E517AD">
        <w:rPr>
          <w:rFonts w:ascii="Arial" w:hAnsi="Arial" w:cs="Arial"/>
          <w:color w:val="auto"/>
          <w:sz w:val="22"/>
          <w:szCs w:val="22"/>
        </w:rPr>
        <w:t>ych oddziaływań</w:t>
      </w:r>
      <w:r w:rsidRPr="00E517AD">
        <w:rPr>
          <w:rFonts w:ascii="Arial" w:hAnsi="Arial" w:cs="Arial"/>
          <w:color w:val="auto"/>
          <w:sz w:val="22"/>
          <w:szCs w:val="22"/>
        </w:rPr>
        <w:t xml:space="preserve"> jest też dobór odpowiednich</w:t>
      </w:r>
      <w:r w:rsidR="000D23A9" w:rsidRPr="00E517AD">
        <w:rPr>
          <w:rFonts w:ascii="Arial" w:hAnsi="Arial" w:cs="Arial"/>
          <w:color w:val="auto"/>
          <w:sz w:val="22"/>
          <w:szCs w:val="22"/>
        </w:rPr>
        <w:t xml:space="preserve">, proekologicznych </w:t>
      </w:r>
      <w:r w:rsidRPr="00E517AD">
        <w:rPr>
          <w:rFonts w:ascii="Arial" w:hAnsi="Arial" w:cs="Arial"/>
          <w:color w:val="auto"/>
          <w:sz w:val="22"/>
          <w:szCs w:val="22"/>
        </w:rPr>
        <w:t>technologii</w:t>
      </w:r>
      <w:r w:rsidR="000D23A9" w:rsidRPr="00E517AD">
        <w:rPr>
          <w:rFonts w:ascii="Arial" w:hAnsi="Arial" w:cs="Arial"/>
          <w:color w:val="auto"/>
          <w:sz w:val="22"/>
          <w:szCs w:val="22"/>
        </w:rPr>
        <w:t xml:space="preserve"> oraz, </w:t>
      </w:r>
      <w:r w:rsidR="00BA2CAC" w:rsidRPr="00E517AD">
        <w:rPr>
          <w:rFonts w:ascii="Arial" w:hAnsi="Arial" w:cs="Arial"/>
          <w:color w:val="auto"/>
          <w:sz w:val="22"/>
          <w:szCs w:val="22"/>
        </w:rPr>
        <w:t>po sporządzonej</w:t>
      </w:r>
      <w:r w:rsidR="000D23A9" w:rsidRPr="00E517AD">
        <w:rPr>
          <w:rFonts w:ascii="Arial" w:hAnsi="Arial" w:cs="Arial"/>
          <w:color w:val="auto"/>
          <w:sz w:val="22"/>
          <w:szCs w:val="22"/>
        </w:rPr>
        <w:t xml:space="preserve"> </w:t>
      </w:r>
      <w:r w:rsidR="00BF6D7D" w:rsidRPr="00E517AD">
        <w:rPr>
          <w:rFonts w:ascii="Arial" w:hAnsi="Arial" w:cs="Arial"/>
          <w:color w:val="auto"/>
          <w:sz w:val="22"/>
          <w:szCs w:val="22"/>
        </w:rPr>
        <w:t>w rejonie</w:t>
      </w:r>
      <w:r w:rsidR="00BA2CAC" w:rsidRPr="00E517AD">
        <w:rPr>
          <w:rFonts w:ascii="Arial" w:hAnsi="Arial" w:cs="Arial"/>
          <w:color w:val="auto"/>
          <w:sz w:val="22"/>
          <w:szCs w:val="22"/>
        </w:rPr>
        <w:t xml:space="preserve"> planowanej inwestycji </w:t>
      </w:r>
      <w:r w:rsidR="000D23A9" w:rsidRPr="00E517AD">
        <w:rPr>
          <w:rFonts w:ascii="Arial" w:hAnsi="Arial" w:cs="Arial"/>
          <w:color w:val="auto"/>
          <w:sz w:val="22"/>
          <w:szCs w:val="22"/>
        </w:rPr>
        <w:t>inwentaryzacj</w:t>
      </w:r>
      <w:r w:rsidR="00BA2CAC" w:rsidRPr="00E517AD">
        <w:rPr>
          <w:rFonts w:ascii="Arial" w:hAnsi="Arial" w:cs="Arial"/>
          <w:color w:val="auto"/>
          <w:sz w:val="22"/>
          <w:szCs w:val="22"/>
        </w:rPr>
        <w:t>i</w:t>
      </w:r>
      <w:r w:rsidR="000D23A9" w:rsidRPr="00E517AD">
        <w:rPr>
          <w:rFonts w:ascii="Arial" w:hAnsi="Arial" w:cs="Arial"/>
          <w:color w:val="auto"/>
          <w:sz w:val="22"/>
          <w:szCs w:val="22"/>
        </w:rPr>
        <w:t xml:space="preserve"> populacji fauny i flory</w:t>
      </w:r>
      <w:r w:rsidR="00BA2CAC" w:rsidRPr="00E517AD">
        <w:rPr>
          <w:rFonts w:ascii="Arial" w:hAnsi="Arial" w:cs="Arial"/>
          <w:color w:val="auto"/>
          <w:sz w:val="22"/>
          <w:szCs w:val="22"/>
        </w:rPr>
        <w:t>,</w:t>
      </w:r>
      <w:r w:rsidR="000D23A9" w:rsidRPr="00E517AD">
        <w:rPr>
          <w:rFonts w:ascii="Arial" w:hAnsi="Arial" w:cs="Arial"/>
          <w:color w:val="auto"/>
          <w:sz w:val="22"/>
          <w:szCs w:val="22"/>
        </w:rPr>
        <w:t xml:space="preserve"> </w:t>
      </w:r>
      <w:r w:rsidRPr="00E517AD">
        <w:rPr>
          <w:rFonts w:ascii="Arial" w:hAnsi="Arial" w:cs="Arial"/>
          <w:color w:val="auto"/>
          <w:sz w:val="22"/>
          <w:szCs w:val="22"/>
        </w:rPr>
        <w:t xml:space="preserve">dostosowanie harmonogramu robót budowlanych do warunków środowiskowych, uwzględniających </w:t>
      </w:r>
      <w:r w:rsidR="00BF6D7D" w:rsidRPr="00E517AD">
        <w:rPr>
          <w:rFonts w:ascii="Arial" w:hAnsi="Arial" w:cs="Arial"/>
          <w:color w:val="auto"/>
          <w:sz w:val="22"/>
          <w:szCs w:val="22"/>
        </w:rPr>
        <w:t xml:space="preserve">m.in. </w:t>
      </w:r>
      <w:r w:rsidRPr="00E517AD">
        <w:rPr>
          <w:rFonts w:ascii="Arial" w:hAnsi="Arial" w:cs="Arial"/>
          <w:color w:val="auto"/>
          <w:sz w:val="22"/>
          <w:szCs w:val="22"/>
        </w:rPr>
        <w:t xml:space="preserve">okresy lęgowe </w:t>
      </w:r>
      <w:r w:rsidR="003D58FF" w:rsidRPr="00E517AD">
        <w:rPr>
          <w:rFonts w:ascii="Arial" w:hAnsi="Arial" w:cs="Arial"/>
          <w:color w:val="auto"/>
          <w:sz w:val="22"/>
          <w:szCs w:val="22"/>
        </w:rPr>
        <w:t>oraz</w:t>
      </w:r>
      <w:r w:rsidRPr="00E517AD">
        <w:rPr>
          <w:rFonts w:ascii="Arial" w:hAnsi="Arial" w:cs="Arial"/>
          <w:color w:val="auto"/>
          <w:sz w:val="22"/>
          <w:szCs w:val="22"/>
        </w:rPr>
        <w:t xml:space="preserve"> terminy wycinek drzew</w:t>
      </w:r>
      <w:r w:rsidR="003D58FF" w:rsidRPr="00E517AD">
        <w:rPr>
          <w:rFonts w:ascii="Arial" w:hAnsi="Arial" w:cs="Arial"/>
          <w:color w:val="auto"/>
          <w:sz w:val="22"/>
          <w:szCs w:val="22"/>
        </w:rPr>
        <w:t xml:space="preserve"> i krzew kolidujących z inwestycją</w:t>
      </w:r>
      <w:r w:rsidRPr="00E517AD">
        <w:rPr>
          <w:rFonts w:ascii="Arial" w:hAnsi="Arial" w:cs="Arial"/>
          <w:color w:val="auto"/>
          <w:sz w:val="22"/>
          <w:szCs w:val="22"/>
        </w:rPr>
        <w:t xml:space="preserve">. W tym celu </w:t>
      </w:r>
      <w:r w:rsidR="00BA2CAC" w:rsidRPr="00E517AD">
        <w:rPr>
          <w:rFonts w:ascii="Arial" w:hAnsi="Arial" w:cs="Arial"/>
          <w:color w:val="auto"/>
          <w:sz w:val="22"/>
          <w:szCs w:val="22"/>
        </w:rPr>
        <w:t>wykonuje się</w:t>
      </w:r>
      <w:r w:rsidRPr="00E517AD">
        <w:rPr>
          <w:rFonts w:ascii="Arial" w:hAnsi="Arial" w:cs="Arial"/>
          <w:color w:val="auto"/>
          <w:sz w:val="22"/>
          <w:szCs w:val="22"/>
        </w:rPr>
        <w:t xml:space="preserve"> również działania mające na celu poszerzeni</w:t>
      </w:r>
      <w:r w:rsidR="000D23A9" w:rsidRPr="00E517AD">
        <w:rPr>
          <w:rFonts w:ascii="Arial" w:hAnsi="Arial" w:cs="Arial"/>
          <w:color w:val="auto"/>
          <w:sz w:val="22"/>
          <w:szCs w:val="22"/>
        </w:rPr>
        <w:t>e</w:t>
      </w:r>
      <w:r w:rsidRPr="00E517AD">
        <w:rPr>
          <w:rFonts w:ascii="Arial" w:hAnsi="Arial" w:cs="Arial"/>
          <w:color w:val="auto"/>
          <w:sz w:val="22"/>
          <w:szCs w:val="22"/>
        </w:rPr>
        <w:t xml:space="preserve"> wiedzy o środowisk</w:t>
      </w:r>
      <w:r w:rsidR="000D23A9" w:rsidRPr="00E517AD">
        <w:rPr>
          <w:rFonts w:ascii="Arial" w:hAnsi="Arial" w:cs="Arial"/>
          <w:color w:val="auto"/>
          <w:sz w:val="22"/>
          <w:szCs w:val="22"/>
        </w:rPr>
        <w:t>u</w:t>
      </w:r>
      <w:r w:rsidRPr="00E517AD">
        <w:rPr>
          <w:rFonts w:ascii="Arial" w:hAnsi="Arial" w:cs="Arial"/>
          <w:color w:val="auto"/>
          <w:sz w:val="22"/>
          <w:szCs w:val="22"/>
        </w:rPr>
        <w:t xml:space="preserve"> na danym terenie i skali presji, </w:t>
      </w:r>
      <w:r w:rsidR="00BA2CAC" w:rsidRPr="00E517AD">
        <w:rPr>
          <w:rFonts w:ascii="Arial" w:hAnsi="Arial" w:cs="Arial"/>
          <w:color w:val="auto"/>
          <w:sz w:val="22"/>
          <w:szCs w:val="22"/>
        </w:rPr>
        <w:t xml:space="preserve">tj. prowadzi się monitoring porealizacyjny, </w:t>
      </w:r>
      <w:r w:rsidRPr="00E517AD">
        <w:rPr>
          <w:rFonts w:ascii="Arial" w:hAnsi="Arial" w:cs="Arial"/>
          <w:color w:val="auto"/>
          <w:sz w:val="22"/>
          <w:szCs w:val="22"/>
        </w:rPr>
        <w:t xml:space="preserve">sporządza mapy akustyczne, okresowe wykazy i raporty dotyczące korzystania ze środowiska </w:t>
      </w:r>
      <w:r w:rsidR="00BA2CAC" w:rsidRPr="00E517AD">
        <w:rPr>
          <w:rFonts w:ascii="Arial" w:hAnsi="Arial" w:cs="Arial"/>
          <w:color w:val="auto"/>
          <w:sz w:val="22"/>
          <w:szCs w:val="22"/>
        </w:rPr>
        <w:t>oraz</w:t>
      </w:r>
      <w:r w:rsidRPr="00E517AD">
        <w:rPr>
          <w:rFonts w:ascii="Arial" w:hAnsi="Arial" w:cs="Arial"/>
          <w:color w:val="auto"/>
          <w:sz w:val="22"/>
          <w:szCs w:val="22"/>
        </w:rPr>
        <w:t xml:space="preserve"> okresową ewaluację efektów ekologicznych. Umożliwiają one podjęcie niezbędnych </w:t>
      </w:r>
      <w:r w:rsidR="00BA2CAC" w:rsidRPr="00E517AD">
        <w:rPr>
          <w:rFonts w:ascii="Arial" w:hAnsi="Arial" w:cs="Arial"/>
          <w:color w:val="auto"/>
          <w:sz w:val="22"/>
          <w:szCs w:val="22"/>
        </w:rPr>
        <w:t>czynności</w:t>
      </w:r>
      <w:r w:rsidRPr="00E517AD">
        <w:rPr>
          <w:rFonts w:ascii="Arial" w:hAnsi="Arial" w:cs="Arial"/>
          <w:color w:val="auto"/>
          <w:sz w:val="22"/>
          <w:szCs w:val="22"/>
        </w:rPr>
        <w:t>, które zmniejszą siłę niekorzystnych oddziaływań</w:t>
      </w:r>
      <w:r w:rsidR="00BF6D7D" w:rsidRPr="00E517AD">
        <w:rPr>
          <w:rFonts w:ascii="Arial" w:hAnsi="Arial" w:cs="Arial"/>
          <w:color w:val="auto"/>
          <w:sz w:val="22"/>
          <w:szCs w:val="22"/>
        </w:rPr>
        <w:t xml:space="preserve"> oraz</w:t>
      </w:r>
      <w:r w:rsidRPr="00E517AD">
        <w:rPr>
          <w:rFonts w:ascii="Arial" w:hAnsi="Arial" w:cs="Arial"/>
          <w:color w:val="auto"/>
          <w:sz w:val="22"/>
          <w:szCs w:val="22"/>
        </w:rPr>
        <w:t xml:space="preserve"> pozwolą na weryfikację ustaleń Regionalnego planu transportowego w</w:t>
      </w:r>
      <w:r w:rsidR="00173136" w:rsidRPr="00E517AD">
        <w:rPr>
          <w:rFonts w:ascii="Arial" w:hAnsi="Arial" w:cs="Arial"/>
          <w:color w:val="auto"/>
          <w:sz w:val="22"/>
          <w:szCs w:val="22"/>
        </w:rPr>
        <w:t> </w:t>
      </w:r>
      <w:r w:rsidRPr="00E517AD">
        <w:rPr>
          <w:rFonts w:ascii="Arial" w:hAnsi="Arial" w:cs="Arial"/>
          <w:color w:val="auto"/>
          <w:sz w:val="22"/>
          <w:szCs w:val="22"/>
        </w:rPr>
        <w:t>ramach jego aktualizacji.</w:t>
      </w:r>
    </w:p>
    <w:p w14:paraId="52EA4909" w14:textId="77777777" w:rsidR="00870613" w:rsidRPr="00E517AD" w:rsidRDefault="00870613" w:rsidP="00846A10">
      <w:pPr>
        <w:spacing w:after="240"/>
        <w:ind w:firstLine="426"/>
        <w:rPr>
          <w:rFonts w:ascii="Arial" w:hAnsi="Arial" w:cs="Arial"/>
          <w:sz w:val="22"/>
          <w:szCs w:val="22"/>
        </w:rPr>
      </w:pPr>
      <w:r w:rsidRPr="00E517AD">
        <w:rPr>
          <w:rFonts w:ascii="Arial" w:hAnsi="Arial" w:cs="Arial"/>
          <w:sz w:val="22"/>
          <w:szCs w:val="22"/>
        </w:rPr>
        <w:t xml:space="preserve">Kompensacja przyrodnicza obejmuje zespół działań </w:t>
      </w:r>
      <w:r w:rsidR="003D58FF" w:rsidRPr="00E517AD">
        <w:rPr>
          <w:rFonts w:ascii="Arial" w:hAnsi="Arial" w:cs="Arial"/>
          <w:sz w:val="22"/>
          <w:szCs w:val="22"/>
        </w:rPr>
        <w:t xml:space="preserve">obejmujących w </w:t>
      </w:r>
      <w:r w:rsidR="00173136" w:rsidRPr="00E517AD">
        <w:rPr>
          <w:rFonts w:ascii="Arial" w:hAnsi="Arial" w:cs="Arial"/>
          <w:sz w:val="22"/>
          <w:szCs w:val="22"/>
        </w:rPr>
        <w:t>szczególności</w:t>
      </w:r>
      <w:r w:rsidRPr="00E517AD">
        <w:rPr>
          <w:rFonts w:ascii="Arial" w:hAnsi="Arial" w:cs="Arial"/>
          <w:sz w:val="22"/>
          <w:szCs w:val="22"/>
        </w:rPr>
        <w:t xml:space="preserve"> roboty budowlane i ziemne, rekultywacj</w:t>
      </w:r>
      <w:r w:rsidR="00BF6D7D" w:rsidRPr="00E517AD">
        <w:rPr>
          <w:rFonts w:ascii="Arial" w:hAnsi="Arial" w:cs="Arial"/>
          <w:sz w:val="22"/>
          <w:szCs w:val="22"/>
        </w:rPr>
        <w:t>ę</w:t>
      </w:r>
      <w:r w:rsidRPr="00E517AD">
        <w:rPr>
          <w:rFonts w:ascii="Arial" w:hAnsi="Arial" w:cs="Arial"/>
          <w:sz w:val="22"/>
          <w:szCs w:val="22"/>
        </w:rPr>
        <w:t xml:space="preserve"> gleby, zalesianie, zadrzewianie, tworzenie skupień roślinności, które prowadzą do przywrócenia równowagi przyrodniczej na danym terenie oraz wyrównania szkód dokonanych w środowisku przez realizację przedsięwzięcia i zachowania walorów krajobrazowych</w:t>
      </w:r>
      <w:r w:rsidRPr="00E517AD">
        <w:rPr>
          <w:rStyle w:val="Odwoanieprzypisudolnego"/>
          <w:rFonts w:ascii="Arial" w:hAnsi="Arial" w:cs="Arial"/>
          <w:sz w:val="22"/>
          <w:szCs w:val="22"/>
        </w:rPr>
        <w:footnoteReference w:id="98"/>
      </w:r>
      <w:r w:rsidRPr="00E517AD">
        <w:rPr>
          <w:rFonts w:ascii="Arial" w:hAnsi="Arial" w:cs="Arial"/>
          <w:sz w:val="22"/>
          <w:szCs w:val="22"/>
        </w:rPr>
        <w:t>.</w:t>
      </w:r>
      <w:r w:rsidR="00173136" w:rsidRPr="00E517AD">
        <w:rPr>
          <w:rFonts w:ascii="Arial" w:hAnsi="Arial" w:cs="Arial"/>
          <w:sz w:val="22"/>
          <w:szCs w:val="22"/>
        </w:rPr>
        <w:t xml:space="preserve"> </w:t>
      </w:r>
      <w:r w:rsidRPr="00E517AD">
        <w:rPr>
          <w:rFonts w:ascii="Arial" w:hAnsi="Arial" w:cs="Arial"/>
          <w:sz w:val="22"/>
          <w:szCs w:val="22"/>
        </w:rPr>
        <w:t>Działania te powinny być określone w decyzji o</w:t>
      </w:r>
      <w:r w:rsidR="001A5927" w:rsidRPr="00E517AD">
        <w:rPr>
          <w:rFonts w:ascii="Arial" w:hAnsi="Arial" w:cs="Arial"/>
          <w:sz w:val="22"/>
          <w:szCs w:val="22"/>
        </w:rPr>
        <w:t> </w:t>
      </w:r>
      <w:r w:rsidRPr="00E517AD">
        <w:rPr>
          <w:rFonts w:ascii="Arial" w:hAnsi="Arial" w:cs="Arial"/>
          <w:sz w:val="22"/>
          <w:szCs w:val="22"/>
        </w:rPr>
        <w:t xml:space="preserve">środowiskowych uwarunkowaniach </w:t>
      </w:r>
      <w:r w:rsidR="00322684" w:rsidRPr="00E517AD">
        <w:rPr>
          <w:rFonts w:ascii="Arial" w:hAnsi="Arial" w:cs="Arial"/>
          <w:sz w:val="22"/>
          <w:szCs w:val="22"/>
        </w:rPr>
        <w:t>zgody na realizację poszczególnych</w:t>
      </w:r>
      <w:r w:rsidRPr="00E517AD">
        <w:rPr>
          <w:rFonts w:ascii="Arial" w:hAnsi="Arial" w:cs="Arial"/>
          <w:sz w:val="22"/>
          <w:szCs w:val="22"/>
        </w:rPr>
        <w:t xml:space="preserve"> przedsięwzięć</w:t>
      </w:r>
      <w:r w:rsidR="00FF08CD" w:rsidRPr="00E517AD">
        <w:rPr>
          <w:rFonts w:ascii="Arial" w:hAnsi="Arial" w:cs="Arial"/>
          <w:sz w:val="22"/>
          <w:szCs w:val="22"/>
        </w:rPr>
        <w:t>, wydawanej przed uzyskaniem decyzji o pozwoleniu na budowę oraz decyzji o zatwierdzeniu projektu budowlanego</w:t>
      </w:r>
      <w:r w:rsidRPr="00E517AD">
        <w:rPr>
          <w:rFonts w:ascii="Arial" w:hAnsi="Arial" w:cs="Arial"/>
          <w:sz w:val="22"/>
          <w:szCs w:val="22"/>
        </w:rPr>
        <w:t xml:space="preserve">. </w:t>
      </w:r>
      <w:r w:rsidR="00FF08CD" w:rsidRPr="00E517AD">
        <w:rPr>
          <w:rFonts w:ascii="Arial" w:hAnsi="Arial" w:cs="Arial"/>
          <w:sz w:val="22"/>
          <w:szCs w:val="22"/>
        </w:rPr>
        <w:t xml:space="preserve">Decyzje środowiskowe powinny w </w:t>
      </w:r>
      <w:r w:rsidRPr="00E517AD">
        <w:rPr>
          <w:rFonts w:ascii="Arial" w:hAnsi="Arial" w:cs="Arial"/>
          <w:sz w:val="22"/>
          <w:szCs w:val="22"/>
        </w:rPr>
        <w:t xml:space="preserve">szczególności </w:t>
      </w:r>
      <w:r w:rsidR="00D8454D" w:rsidRPr="00E517AD">
        <w:rPr>
          <w:rFonts w:ascii="Arial" w:hAnsi="Arial" w:cs="Arial"/>
          <w:sz w:val="22"/>
          <w:szCs w:val="22"/>
        </w:rPr>
        <w:t>zawierać</w:t>
      </w:r>
      <w:r w:rsidRPr="00E517AD">
        <w:rPr>
          <w:rFonts w:ascii="Arial" w:hAnsi="Arial" w:cs="Arial"/>
          <w:sz w:val="22"/>
          <w:szCs w:val="22"/>
        </w:rPr>
        <w:t xml:space="preserve"> warunki wykorzysty</w:t>
      </w:r>
      <w:r w:rsidR="00D34B22" w:rsidRPr="00E517AD">
        <w:rPr>
          <w:rFonts w:ascii="Arial" w:hAnsi="Arial" w:cs="Arial"/>
          <w:sz w:val="22"/>
          <w:szCs w:val="22"/>
        </w:rPr>
        <w:t xml:space="preserve">wania terenu w fazie realizacji, </w:t>
      </w:r>
      <w:r w:rsidRPr="00E517AD">
        <w:rPr>
          <w:rFonts w:ascii="Arial" w:hAnsi="Arial" w:cs="Arial"/>
          <w:sz w:val="22"/>
          <w:szCs w:val="22"/>
        </w:rPr>
        <w:t xml:space="preserve">eksploatacji </w:t>
      </w:r>
      <w:r w:rsidR="00D34B22" w:rsidRPr="00E517AD">
        <w:rPr>
          <w:rFonts w:ascii="Arial" w:hAnsi="Arial" w:cs="Arial"/>
          <w:sz w:val="22"/>
          <w:szCs w:val="22"/>
        </w:rPr>
        <w:t xml:space="preserve">i </w:t>
      </w:r>
      <w:r w:rsidRPr="00E517AD">
        <w:rPr>
          <w:rFonts w:ascii="Arial" w:hAnsi="Arial" w:cs="Arial"/>
          <w:sz w:val="22"/>
          <w:szCs w:val="22"/>
        </w:rPr>
        <w:t xml:space="preserve">użytkowania przedsięwzięcia, ze szczególnym uwzględnieniem konieczności ochrony cennych wartości przyrodniczych, zasobów naturalnych i zabytków oraz ograniczenia uciążliwości dla terenów sąsiednich. </w:t>
      </w:r>
    </w:p>
    <w:p w14:paraId="0100B112" w14:textId="77777777" w:rsidR="00870613" w:rsidRPr="00E517AD" w:rsidRDefault="005E40B8"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lastRenderedPageBreak/>
        <w:t>Za środki minimalizujące należy uznać wszelkie działania umożliwiające uzyskanie wymaganych efektów w zakresie ochrony środowiska</w:t>
      </w:r>
      <w:r w:rsidR="00E40C20" w:rsidRPr="00E517AD">
        <w:rPr>
          <w:rFonts w:ascii="Arial" w:hAnsi="Arial" w:cs="Arial"/>
          <w:color w:val="auto"/>
          <w:sz w:val="22"/>
          <w:szCs w:val="22"/>
        </w:rPr>
        <w:t xml:space="preserve"> tj.</w:t>
      </w:r>
      <w:r w:rsidRPr="00E517AD">
        <w:rPr>
          <w:rFonts w:ascii="Arial" w:hAnsi="Arial" w:cs="Arial"/>
          <w:color w:val="auto"/>
          <w:sz w:val="22"/>
          <w:szCs w:val="22"/>
        </w:rPr>
        <w:t xml:space="preserve"> mające na celu ograniczenie do minimum negatywnego oddziaływania, które może zaistnieć na skutek realizacji planowanych </w:t>
      </w:r>
      <w:r w:rsidR="00E40C20" w:rsidRPr="00E517AD">
        <w:rPr>
          <w:rFonts w:ascii="Arial" w:hAnsi="Arial" w:cs="Arial"/>
          <w:color w:val="auto"/>
          <w:sz w:val="22"/>
          <w:szCs w:val="22"/>
        </w:rPr>
        <w:t>inwestycji</w:t>
      </w:r>
      <w:r w:rsidRPr="00E517AD">
        <w:rPr>
          <w:rFonts w:ascii="Arial" w:hAnsi="Arial" w:cs="Arial"/>
          <w:color w:val="auto"/>
          <w:sz w:val="22"/>
          <w:szCs w:val="22"/>
        </w:rPr>
        <w:t>. Do rozwiązań chroniących tereny</w:t>
      </w:r>
      <w:r w:rsidR="00E40C20" w:rsidRPr="00E517AD">
        <w:rPr>
          <w:rFonts w:ascii="Arial" w:hAnsi="Arial" w:cs="Arial"/>
          <w:color w:val="auto"/>
          <w:sz w:val="22"/>
          <w:szCs w:val="22"/>
        </w:rPr>
        <w:t xml:space="preserve"> o dużej wartości przyrodniczej</w:t>
      </w:r>
      <w:r w:rsidR="00D34B22" w:rsidRPr="00E517AD">
        <w:rPr>
          <w:rFonts w:ascii="Arial" w:hAnsi="Arial" w:cs="Arial"/>
          <w:color w:val="auto"/>
          <w:sz w:val="22"/>
          <w:szCs w:val="22"/>
        </w:rPr>
        <w:t xml:space="preserve"> i </w:t>
      </w:r>
      <w:r w:rsidRPr="00E517AD">
        <w:rPr>
          <w:rFonts w:ascii="Arial" w:hAnsi="Arial" w:cs="Arial"/>
          <w:color w:val="auto"/>
          <w:sz w:val="22"/>
          <w:szCs w:val="22"/>
        </w:rPr>
        <w:t>duż</w:t>
      </w:r>
      <w:r w:rsidR="00D34B22" w:rsidRPr="00E517AD">
        <w:rPr>
          <w:rFonts w:ascii="Arial" w:hAnsi="Arial" w:cs="Arial"/>
          <w:color w:val="auto"/>
          <w:sz w:val="22"/>
          <w:szCs w:val="22"/>
        </w:rPr>
        <w:t>ej</w:t>
      </w:r>
      <w:r w:rsidRPr="00E517AD">
        <w:rPr>
          <w:rFonts w:ascii="Arial" w:hAnsi="Arial" w:cs="Arial"/>
          <w:color w:val="auto"/>
          <w:sz w:val="22"/>
          <w:szCs w:val="22"/>
        </w:rPr>
        <w:t xml:space="preserve"> wrażliwości na zanieczyszczenia, </w:t>
      </w:r>
      <w:r w:rsidR="00E40C20" w:rsidRPr="00E517AD">
        <w:rPr>
          <w:rFonts w:ascii="Arial" w:hAnsi="Arial" w:cs="Arial"/>
          <w:color w:val="auto"/>
          <w:sz w:val="22"/>
          <w:szCs w:val="22"/>
        </w:rPr>
        <w:t>należą</w:t>
      </w:r>
      <w:r w:rsidRPr="00E517AD">
        <w:rPr>
          <w:rFonts w:ascii="Arial" w:hAnsi="Arial" w:cs="Arial"/>
          <w:color w:val="auto"/>
          <w:sz w:val="22"/>
          <w:szCs w:val="22"/>
        </w:rPr>
        <w:t xml:space="preserve"> estakady. </w:t>
      </w:r>
      <w:r w:rsidR="00870613" w:rsidRPr="00E517AD">
        <w:rPr>
          <w:rFonts w:ascii="Arial" w:hAnsi="Arial" w:cs="Arial"/>
          <w:color w:val="auto"/>
          <w:sz w:val="22"/>
          <w:szCs w:val="22"/>
        </w:rPr>
        <w:t>Ich zastosowania wymaga np. największa inwestycja planowana w Regionalnym planie transportowym tj. Obwodnica Aglomeracji Warszawskiej (A/S50)</w:t>
      </w:r>
      <w:r w:rsidR="00D34B22" w:rsidRPr="00E517AD">
        <w:rPr>
          <w:rFonts w:ascii="Arial" w:hAnsi="Arial" w:cs="Arial"/>
          <w:color w:val="auto"/>
          <w:sz w:val="22"/>
          <w:szCs w:val="22"/>
        </w:rPr>
        <w:t xml:space="preserve"> (inwestycja K52)</w:t>
      </w:r>
      <w:r w:rsidR="00870613" w:rsidRPr="00E517AD">
        <w:rPr>
          <w:rFonts w:ascii="Arial" w:hAnsi="Arial" w:cs="Arial"/>
          <w:color w:val="auto"/>
          <w:sz w:val="22"/>
          <w:szCs w:val="22"/>
        </w:rPr>
        <w:t xml:space="preserve">, która w każdym z </w:t>
      </w:r>
      <w:r w:rsidR="00D8454D" w:rsidRPr="00E517AD">
        <w:rPr>
          <w:rFonts w:ascii="Arial" w:hAnsi="Arial" w:cs="Arial"/>
          <w:color w:val="auto"/>
          <w:sz w:val="22"/>
          <w:szCs w:val="22"/>
        </w:rPr>
        <w:t xml:space="preserve">rozpatrywanych </w:t>
      </w:r>
      <w:r w:rsidR="00870613" w:rsidRPr="00E517AD">
        <w:rPr>
          <w:rFonts w:ascii="Arial" w:hAnsi="Arial" w:cs="Arial"/>
          <w:color w:val="auto"/>
          <w:sz w:val="22"/>
          <w:szCs w:val="22"/>
        </w:rPr>
        <w:t>wariantów przebiegać będzie przez teren</w:t>
      </w:r>
      <w:r w:rsidR="00D8454D" w:rsidRPr="00E517AD">
        <w:rPr>
          <w:rFonts w:ascii="Arial" w:hAnsi="Arial" w:cs="Arial"/>
          <w:color w:val="auto"/>
          <w:sz w:val="22"/>
          <w:szCs w:val="22"/>
        </w:rPr>
        <w:t>y</w:t>
      </w:r>
      <w:r w:rsidR="00870613" w:rsidRPr="00E517AD">
        <w:rPr>
          <w:rFonts w:ascii="Arial" w:hAnsi="Arial" w:cs="Arial"/>
          <w:color w:val="auto"/>
          <w:sz w:val="22"/>
          <w:szCs w:val="22"/>
        </w:rPr>
        <w:t xml:space="preserve"> </w:t>
      </w:r>
      <w:r w:rsidR="00E40C20" w:rsidRPr="00E517AD">
        <w:rPr>
          <w:rFonts w:ascii="Arial" w:hAnsi="Arial" w:cs="Arial"/>
          <w:color w:val="auto"/>
          <w:sz w:val="22"/>
          <w:szCs w:val="22"/>
        </w:rPr>
        <w:t xml:space="preserve">dwóch </w:t>
      </w:r>
      <w:r w:rsidR="00870613" w:rsidRPr="00E517AD">
        <w:rPr>
          <w:rFonts w:ascii="Arial" w:hAnsi="Arial" w:cs="Arial"/>
          <w:color w:val="auto"/>
          <w:sz w:val="22"/>
          <w:szCs w:val="22"/>
        </w:rPr>
        <w:t xml:space="preserve">rezerwatów </w:t>
      </w:r>
      <w:r w:rsidR="00D8454D" w:rsidRPr="00E517AD">
        <w:rPr>
          <w:rFonts w:ascii="Arial" w:hAnsi="Arial" w:cs="Arial"/>
          <w:color w:val="auto"/>
          <w:sz w:val="22"/>
          <w:szCs w:val="22"/>
        </w:rPr>
        <w:t xml:space="preserve">przyrody </w:t>
      </w:r>
      <w:r w:rsidR="00E40C20" w:rsidRPr="00E517AD">
        <w:rPr>
          <w:rFonts w:ascii="Arial" w:hAnsi="Arial" w:cs="Arial"/>
          <w:color w:val="auto"/>
          <w:sz w:val="22"/>
          <w:szCs w:val="22"/>
        </w:rPr>
        <w:t>(</w:t>
      </w:r>
      <w:r w:rsidR="00870613" w:rsidRPr="00E517AD">
        <w:rPr>
          <w:rFonts w:ascii="Arial" w:hAnsi="Arial" w:cs="Arial"/>
          <w:color w:val="auto"/>
          <w:sz w:val="22"/>
          <w:szCs w:val="22"/>
        </w:rPr>
        <w:t>Łachy Brzeskie i</w:t>
      </w:r>
      <w:r w:rsidR="00D34B22" w:rsidRPr="00E517AD">
        <w:rPr>
          <w:rFonts w:ascii="Arial" w:hAnsi="Arial" w:cs="Arial"/>
          <w:color w:val="auto"/>
          <w:sz w:val="22"/>
          <w:szCs w:val="22"/>
        </w:rPr>
        <w:t> </w:t>
      </w:r>
      <w:r w:rsidR="00870613" w:rsidRPr="00E517AD">
        <w:rPr>
          <w:rFonts w:ascii="Arial" w:hAnsi="Arial" w:cs="Arial"/>
          <w:color w:val="auto"/>
          <w:sz w:val="22"/>
          <w:szCs w:val="22"/>
        </w:rPr>
        <w:t>Świder</w:t>
      </w:r>
      <w:r w:rsidR="00E40C20" w:rsidRPr="00E517AD">
        <w:rPr>
          <w:rFonts w:ascii="Arial" w:hAnsi="Arial" w:cs="Arial"/>
          <w:color w:val="auto"/>
          <w:sz w:val="22"/>
          <w:szCs w:val="22"/>
        </w:rPr>
        <w:t>)</w:t>
      </w:r>
      <w:r w:rsidR="00870613" w:rsidRPr="00E517AD">
        <w:rPr>
          <w:rFonts w:ascii="Arial" w:hAnsi="Arial" w:cs="Arial"/>
          <w:color w:val="auto"/>
          <w:sz w:val="22"/>
          <w:szCs w:val="22"/>
        </w:rPr>
        <w:t>.</w:t>
      </w:r>
    </w:p>
    <w:p w14:paraId="1295A801" w14:textId="77777777" w:rsidR="00870613" w:rsidRPr="00E517AD" w:rsidRDefault="00870613"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t>Jedną z najistotniejszych kwestii przy realizacji inwestycji infrastrukturalnych jest ograniczenie śmiertelności zwierząt na szlakach komunikacyjnych i łagodzenie fragmentacji siedlisk, która prowadzi do izolacji wielu gatunków fa</w:t>
      </w:r>
      <w:r w:rsidR="007F2734" w:rsidRPr="00E517AD">
        <w:rPr>
          <w:rFonts w:ascii="Arial" w:hAnsi="Arial" w:cs="Arial"/>
          <w:color w:val="auto"/>
          <w:sz w:val="22"/>
          <w:szCs w:val="22"/>
        </w:rPr>
        <w:t>uny. Dla zachowania populacji i </w:t>
      </w:r>
      <w:r w:rsidRPr="00E517AD">
        <w:rPr>
          <w:rFonts w:ascii="Arial" w:hAnsi="Arial" w:cs="Arial"/>
          <w:color w:val="auto"/>
          <w:sz w:val="22"/>
          <w:szCs w:val="22"/>
        </w:rPr>
        <w:t>utrzymania wymiany genetycznej</w:t>
      </w:r>
      <w:r w:rsidR="007F2734" w:rsidRPr="00E517AD">
        <w:rPr>
          <w:rFonts w:ascii="Arial" w:hAnsi="Arial" w:cs="Arial"/>
          <w:color w:val="auto"/>
          <w:sz w:val="22"/>
          <w:szCs w:val="22"/>
        </w:rPr>
        <w:t xml:space="preserve">, </w:t>
      </w:r>
      <w:r w:rsidRPr="00E517AD">
        <w:rPr>
          <w:rFonts w:ascii="Arial" w:hAnsi="Arial" w:cs="Arial"/>
          <w:color w:val="auto"/>
          <w:sz w:val="22"/>
          <w:szCs w:val="22"/>
        </w:rPr>
        <w:t xml:space="preserve">budowane są przejścia i przepusty dla zwierząt. Przejścia i przepusty, pozwalające na swobodne przemieszczanie </w:t>
      </w:r>
      <w:r w:rsidR="00387A23" w:rsidRPr="00E517AD">
        <w:rPr>
          <w:rFonts w:ascii="Arial" w:hAnsi="Arial" w:cs="Arial"/>
          <w:color w:val="auto"/>
          <w:sz w:val="22"/>
          <w:szCs w:val="22"/>
        </w:rPr>
        <w:t xml:space="preserve">się </w:t>
      </w:r>
      <w:r w:rsidRPr="00E517AD">
        <w:rPr>
          <w:rFonts w:ascii="Arial" w:hAnsi="Arial" w:cs="Arial"/>
          <w:color w:val="auto"/>
          <w:sz w:val="22"/>
          <w:szCs w:val="22"/>
        </w:rPr>
        <w:t>zwierząt w poprzek trasy, dotyczą większości projektowanych inwestycji  drogowych (w tym</w:t>
      </w:r>
      <w:r w:rsidR="007F2734" w:rsidRPr="00E517AD">
        <w:rPr>
          <w:rFonts w:ascii="Arial" w:hAnsi="Arial" w:cs="Arial"/>
          <w:color w:val="auto"/>
          <w:sz w:val="22"/>
          <w:szCs w:val="22"/>
        </w:rPr>
        <w:t xml:space="preserve"> inwestycji</w:t>
      </w:r>
      <w:r w:rsidRPr="00E517AD">
        <w:rPr>
          <w:rFonts w:ascii="Arial" w:hAnsi="Arial" w:cs="Arial"/>
          <w:color w:val="auto"/>
          <w:sz w:val="22"/>
          <w:szCs w:val="22"/>
        </w:rPr>
        <w:t xml:space="preserve">: K4, K53, K61, R21, R40) oraz inwestycji kolejowych (np. </w:t>
      </w:r>
      <w:r w:rsidR="007F2734" w:rsidRPr="00E517AD">
        <w:rPr>
          <w:rFonts w:ascii="Arial" w:hAnsi="Arial" w:cs="Arial"/>
          <w:color w:val="auto"/>
          <w:sz w:val="22"/>
          <w:szCs w:val="22"/>
        </w:rPr>
        <w:t xml:space="preserve">inwestycja </w:t>
      </w:r>
      <w:r w:rsidRPr="00E517AD">
        <w:rPr>
          <w:rFonts w:ascii="Arial" w:hAnsi="Arial" w:cs="Arial"/>
          <w:color w:val="auto"/>
          <w:sz w:val="22"/>
          <w:szCs w:val="22"/>
        </w:rPr>
        <w:t xml:space="preserve">K4). </w:t>
      </w:r>
      <w:r w:rsidR="00D34B22" w:rsidRPr="00E517AD">
        <w:rPr>
          <w:rFonts w:ascii="Arial" w:hAnsi="Arial" w:cs="Arial"/>
          <w:color w:val="auto"/>
          <w:sz w:val="22"/>
          <w:szCs w:val="22"/>
        </w:rPr>
        <w:t>Powszechnie stosowane ogrodzenia ochronno-naprowadzające, projektowane dla m.in. inwestycji: K4, K50, K53 z</w:t>
      </w:r>
      <w:r w:rsidRPr="00E517AD">
        <w:rPr>
          <w:rFonts w:ascii="Arial" w:hAnsi="Arial" w:cs="Arial"/>
          <w:color w:val="auto"/>
          <w:sz w:val="22"/>
          <w:szCs w:val="22"/>
        </w:rPr>
        <w:t>apobiega</w:t>
      </w:r>
      <w:r w:rsidR="00D34B22" w:rsidRPr="00E517AD">
        <w:rPr>
          <w:rFonts w:ascii="Arial" w:hAnsi="Arial" w:cs="Arial"/>
          <w:color w:val="auto"/>
          <w:sz w:val="22"/>
          <w:szCs w:val="22"/>
        </w:rPr>
        <w:t>ją</w:t>
      </w:r>
      <w:r w:rsidRPr="00E517AD">
        <w:rPr>
          <w:rFonts w:ascii="Arial" w:hAnsi="Arial" w:cs="Arial"/>
          <w:color w:val="auto"/>
          <w:sz w:val="22"/>
          <w:szCs w:val="22"/>
        </w:rPr>
        <w:t xml:space="preserve"> w</w:t>
      </w:r>
      <w:r w:rsidR="00D34B22" w:rsidRPr="00E517AD">
        <w:rPr>
          <w:rFonts w:ascii="Arial" w:hAnsi="Arial" w:cs="Arial"/>
          <w:color w:val="auto"/>
          <w:sz w:val="22"/>
          <w:szCs w:val="22"/>
        </w:rPr>
        <w:t xml:space="preserve">targnięciu </w:t>
      </w:r>
      <w:r w:rsidRPr="00E517AD">
        <w:rPr>
          <w:rFonts w:ascii="Arial" w:hAnsi="Arial" w:cs="Arial"/>
          <w:color w:val="auto"/>
          <w:sz w:val="22"/>
          <w:szCs w:val="22"/>
        </w:rPr>
        <w:t>zwierząt na jezdnie oraz kier</w:t>
      </w:r>
      <w:r w:rsidR="00D34B22" w:rsidRPr="00E517AD">
        <w:rPr>
          <w:rFonts w:ascii="Arial" w:hAnsi="Arial" w:cs="Arial"/>
          <w:color w:val="auto"/>
          <w:sz w:val="22"/>
          <w:szCs w:val="22"/>
        </w:rPr>
        <w:t xml:space="preserve">ują je </w:t>
      </w:r>
      <w:r w:rsidRPr="00E517AD">
        <w:rPr>
          <w:rFonts w:ascii="Arial" w:hAnsi="Arial" w:cs="Arial"/>
          <w:color w:val="auto"/>
          <w:sz w:val="22"/>
          <w:szCs w:val="22"/>
        </w:rPr>
        <w:t>w</w:t>
      </w:r>
      <w:r w:rsidR="00D34B22" w:rsidRPr="00E517AD">
        <w:rPr>
          <w:rFonts w:ascii="Arial" w:hAnsi="Arial" w:cs="Arial"/>
          <w:color w:val="auto"/>
          <w:sz w:val="22"/>
          <w:szCs w:val="22"/>
        </w:rPr>
        <w:t> </w:t>
      </w:r>
      <w:r w:rsidRPr="00E517AD">
        <w:rPr>
          <w:rFonts w:ascii="Arial" w:hAnsi="Arial" w:cs="Arial"/>
          <w:color w:val="auto"/>
          <w:sz w:val="22"/>
          <w:szCs w:val="22"/>
        </w:rPr>
        <w:t>stronę specjalnych przejść</w:t>
      </w:r>
      <w:r w:rsidR="00480BAB" w:rsidRPr="00E517AD">
        <w:rPr>
          <w:rFonts w:ascii="Arial" w:hAnsi="Arial" w:cs="Arial"/>
          <w:color w:val="auto"/>
          <w:sz w:val="22"/>
          <w:szCs w:val="22"/>
        </w:rPr>
        <w:t>.</w:t>
      </w:r>
      <w:r w:rsidRPr="00E517AD">
        <w:rPr>
          <w:rFonts w:ascii="Arial" w:hAnsi="Arial" w:cs="Arial"/>
          <w:color w:val="auto"/>
          <w:sz w:val="22"/>
          <w:szCs w:val="22"/>
        </w:rPr>
        <w:t xml:space="preserve"> Działaniami wspomagającymi wykorzystanie przejść dla zwierząt jest wprowadzanie zieleni naprowadzającej</w:t>
      </w:r>
      <w:r w:rsidR="000B55F9" w:rsidRPr="00E517AD">
        <w:rPr>
          <w:rFonts w:ascii="Arial" w:hAnsi="Arial" w:cs="Arial"/>
          <w:color w:val="auto"/>
          <w:sz w:val="22"/>
          <w:szCs w:val="22"/>
        </w:rPr>
        <w:t xml:space="preserve">, </w:t>
      </w:r>
      <w:r w:rsidRPr="00E517AD">
        <w:rPr>
          <w:rFonts w:ascii="Arial" w:hAnsi="Arial" w:cs="Arial"/>
          <w:color w:val="auto"/>
          <w:sz w:val="22"/>
          <w:szCs w:val="22"/>
        </w:rPr>
        <w:t>zwęż</w:t>
      </w:r>
      <w:r w:rsidR="000B55F9" w:rsidRPr="00E517AD">
        <w:rPr>
          <w:rFonts w:ascii="Arial" w:hAnsi="Arial" w:cs="Arial"/>
          <w:color w:val="auto"/>
          <w:sz w:val="22"/>
          <w:szCs w:val="22"/>
        </w:rPr>
        <w:t>ającej się w kierunku przejścia</w:t>
      </w:r>
      <w:r w:rsidRPr="00E517AD">
        <w:rPr>
          <w:rFonts w:ascii="Arial" w:hAnsi="Arial" w:cs="Arial"/>
          <w:color w:val="auto"/>
          <w:sz w:val="22"/>
          <w:szCs w:val="22"/>
        </w:rPr>
        <w:t>, a</w:t>
      </w:r>
      <w:r w:rsidR="000B55F9" w:rsidRPr="00E517AD">
        <w:rPr>
          <w:rFonts w:ascii="Arial" w:hAnsi="Arial" w:cs="Arial"/>
          <w:color w:val="auto"/>
          <w:sz w:val="22"/>
          <w:szCs w:val="22"/>
        </w:rPr>
        <w:t> </w:t>
      </w:r>
      <w:r w:rsidRPr="00E517AD">
        <w:rPr>
          <w:rFonts w:ascii="Arial" w:hAnsi="Arial" w:cs="Arial"/>
          <w:color w:val="auto"/>
          <w:sz w:val="22"/>
          <w:szCs w:val="22"/>
        </w:rPr>
        <w:t>także zastosowanie odpowiedniego oświetlenia kierunkowego. Dodatkowo, dla ograniczenia śmiertelności zwierząt, na szlakach drogowych stosowane są roz</w:t>
      </w:r>
      <w:r w:rsidR="00387A23" w:rsidRPr="00E517AD">
        <w:rPr>
          <w:rFonts w:ascii="Arial" w:hAnsi="Arial" w:cs="Arial"/>
          <w:color w:val="auto"/>
          <w:sz w:val="22"/>
          <w:szCs w:val="22"/>
        </w:rPr>
        <w:t>wiązania miejscowo odstraszające</w:t>
      </w:r>
      <w:r w:rsidRPr="00E517AD">
        <w:rPr>
          <w:rFonts w:ascii="Arial" w:hAnsi="Arial" w:cs="Arial"/>
          <w:color w:val="auto"/>
          <w:sz w:val="22"/>
          <w:szCs w:val="22"/>
        </w:rPr>
        <w:t xml:space="preserve"> zwierzęta oraz odpowiednie oznaczenia drogowe i ograniczenia prędkości ruchu.</w:t>
      </w:r>
      <w:r w:rsidR="000B55F9" w:rsidRPr="00E517AD">
        <w:rPr>
          <w:rFonts w:ascii="Arial" w:hAnsi="Arial" w:cs="Arial"/>
          <w:color w:val="auto"/>
          <w:sz w:val="22"/>
          <w:szCs w:val="22"/>
        </w:rPr>
        <w:t xml:space="preserve"> Ważne </w:t>
      </w:r>
      <w:r w:rsidRPr="00E517AD">
        <w:rPr>
          <w:rFonts w:ascii="Arial" w:hAnsi="Arial" w:cs="Arial"/>
          <w:color w:val="auto"/>
          <w:sz w:val="22"/>
          <w:szCs w:val="22"/>
        </w:rPr>
        <w:t xml:space="preserve">na etapie budowy </w:t>
      </w:r>
      <w:r w:rsidR="000B55F9" w:rsidRPr="00E517AD">
        <w:rPr>
          <w:rFonts w:ascii="Arial" w:hAnsi="Arial" w:cs="Arial"/>
          <w:color w:val="auto"/>
          <w:sz w:val="22"/>
          <w:szCs w:val="22"/>
        </w:rPr>
        <w:t>jest także</w:t>
      </w:r>
      <w:r w:rsidRPr="00E517AD">
        <w:rPr>
          <w:rFonts w:ascii="Arial" w:hAnsi="Arial" w:cs="Arial"/>
          <w:color w:val="auto"/>
          <w:sz w:val="22"/>
          <w:szCs w:val="22"/>
        </w:rPr>
        <w:t xml:space="preserve"> zabezpiecz</w:t>
      </w:r>
      <w:r w:rsidR="000B55F9" w:rsidRPr="00E517AD">
        <w:rPr>
          <w:rFonts w:ascii="Arial" w:hAnsi="Arial" w:cs="Arial"/>
          <w:color w:val="auto"/>
          <w:sz w:val="22"/>
          <w:szCs w:val="22"/>
        </w:rPr>
        <w:t>enie</w:t>
      </w:r>
      <w:r w:rsidRPr="00E517AD">
        <w:rPr>
          <w:rFonts w:ascii="Arial" w:hAnsi="Arial" w:cs="Arial"/>
          <w:color w:val="auto"/>
          <w:sz w:val="22"/>
          <w:szCs w:val="22"/>
        </w:rPr>
        <w:t xml:space="preserve"> wyk</w:t>
      </w:r>
      <w:r w:rsidR="000B55F9" w:rsidRPr="00E517AD">
        <w:rPr>
          <w:rFonts w:ascii="Arial" w:hAnsi="Arial" w:cs="Arial"/>
          <w:color w:val="auto"/>
          <w:sz w:val="22"/>
          <w:szCs w:val="22"/>
        </w:rPr>
        <w:t>opów</w:t>
      </w:r>
      <w:r w:rsidRPr="00E517AD">
        <w:rPr>
          <w:rFonts w:ascii="Arial" w:hAnsi="Arial" w:cs="Arial"/>
          <w:color w:val="auto"/>
          <w:sz w:val="22"/>
          <w:szCs w:val="22"/>
        </w:rPr>
        <w:t>, studzien</w:t>
      </w:r>
      <w:r w:rsidR="000B55F9" w:rsidRPr="00E517AD">
        <w:rPr>
          <w:rFonts w:ascii="Arial" w:hAnsi="Arial" w:cs="Arial"/>
          <w:color w:val="auto"/>
          <w:sz w:val="22"/>
          <w:szCs w:val="22"/>
        </w:rPr>
        <w:t>e</w:t>
      </w:r>
      <w:r w:rsidRPr="00E517AD">
        <w:rPr>
          <w:rFonts w:ascii="Arial" w:hAnsi="Arial" w:cs="Arial"/>
          <w:color w:val="auto"/>
          <w:sz w:val="22"/>
          <w:szCs w:val="22"/>
        </w:rPr>
        <w:t>k i</w:t>
      </w:r>
      <w:r w:rsidR="000B55F9" w:rsidRPr="00E517AD">
        <w:rPr>
          <w:rFonts w:ascii="Arial" w:hAnsi="Arial" w:cs="Arial"/>
          <w:color w:val="auto"/>
          <w:sz w:val="22"/>
          <w:szCs w:val="22"/>
        </w:rPr>
        <w:t> </w:t>
      </w:r>
      <w:r w:rsidRPr="00E517AD">
        <w:rPr>
          <w:rFonts w:ascii="Arial" w:hAnsi="Arial" w:cs="Arial"/>
          <w:color w:val="auto"/>
          <w:sz w:val="22"/>
          <w:szCs w:val="22"/>
        </w:rPr>
        <w:t>inn</w:t>
      </w:r>
      <w:r w:rsidR="000B55F9" w:rsidRPr="00E517AD">
        <w:rPr>
          <w:rFonts w:ascii="Arial" w:hAnsi="Arial" w:cs="Arial"/>
          <w:color w:val="auto"/>
          <w:sz w:val="22"/>
          <w:szCs w:val="22"/>
        </w:rPr>
        <w:t>ych</w:t>
      </w:r>
      <w:r w:rsidRPr="00E517AD">
        <w:rPr>
          <w:rFonts w:ascii="Arial" w:hAnsi="Arial" w:cs="Arial"/>
          <w:color w:val="auto"/>
          <w:sz w:val="22"/>
          <w:szCs w:val="22"/>
        </w:rPr>
        <w:t xml:space="preserve"> </w:t>
      </w:r>
      <w:r w:rsidR="000B55F9" w:rsidRPr="00E517AD">
        <w:rPr>
          <w:rFonts w:ascii="Arial" w:hAnsi="Arial" w:cs="Arial"/>
          <w:color w:val="auto"/>
          <w:sz w:val="22"/>
          <w:szCs w:val="22"/>
        </w:rPr>
        <w:t xml:space="preserve">newralgicznych </w:t>
      </w:r>
      <w:r w:rsidRPr="00E517AD">
        <w:rPr>
          <w:rFonts w:ascii="Arial" w:hAnsi="Arial" w:cs="Arial"/>
          <w:color w:val="auto"/>
          <w:sz w:val="22"/>
          <w:szCs w:val="22"/>
        </w:rPr>
        <w:t>miejsc</w:t>
      </w:r>
      <w:r w:rsidR="000B55F9" w:rsidRPr="00E517AD">
        <w:rPr>
          <w:rFonts w:ascii="Arial" w:hAnsi="Arial" w:cs="Arial"/>
          <w:color w:val="auto"/>
          <w:sz w:val="22"/>
          <w:szCs w:val="22"/>
        </w:rPr>
        <w:t>,</w:t>
      </w:r>
      <w:r w:rsidRPr="00E517AD">
        <w:rPr>
          <w:rFonts w:ascii="Arial" w:hAnsi="Arial" w:cs="Arial"/>
          <w:color w:val="auto"/>
          <w:sz w:val="22"/>
          <w:szCs w:val="22"/>
        </w:rPr>
        <w:t xml:space="preserve"> stanowiąc</w:t>
      </w:r>
      <w:r w:rsidR="000B55F9" w:rsidRPr="00E517AD">
        <w:rPr>
          <w:rFonts w:ascii="Arial" w:hAnsi="Arial" w:cs="Arial"/>
          <w:color w:val="auto"/>
          <w:sz w:val="22"/>
          <w:szCs w:val="22"/>
        </w:rPr>
        <w:t xml:space="preserve">ych </w:t>
      </w:r>
      <w:r w:rsidRPr="00E517AD">
        <w:rPr>
          <w:rFonts w:ascii="Arial" w:hAnsi="Arial" w:cs="Arial"/>
          <w:color w:val="auto"/>
          <w:sz w:val="22"/>
          <w:szCs w:val="22"/>
        </w:rPr>
        <w:t>pułapki dla zwierząt.</w:t>
      </w:r>
    </w:p>
    <w:p w14:paraId="125AE524" w14:textId="77777777" w:rsidR="00870613" w:rsidRPr="00E517AD" w:rsidRDefault="00B43C49"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t>Odrębną</w:t>
      </w:r>
      <w:r w:rsidR="00870613" w:rsidRPr="00E517AD">
        <w:rPr>
          <w:rFonts w:ascii="Arial" w:hAnsi="Arial" w:cs="Arial"/>
          <w:color w:val="auto"/>
          <w:sz w:val="22"/>
          <w:szCs w:val="22"/>
        </w:rPr>
        <w:t xml:space="preserve"> kwestią jest ochrona zwierząt związanych z siedliskami wodno-błotnymi lub wykorzystując</w:t>
      </w:r>
      <w:r w:rsidR="00480BAB" w:rsidRPr="00E517AD">
        <w:rPr>
          <w:rFonts w:ascii="Arial" w:hAnsi="Arial" w:cs="Arial"/>
          <w:color w:val="auto"/>
          <w:sz w:val="22"/>
          <w:szCs w:val="22"/>
        </w:rPr>
        <w:t>ymi</w:t>
      </w:r>
      <w:r w:rsidR="00870613" w:rsidRPr="00E517AD">
        <w:rPr>
          <w:rFonts w:ascii="Arial" w:hAnsi="Arial" w:cs="Arial"/>
          <w:color w:val="auto"/>
          <w:sz w:val="22"/>
          <w:szCs w:val="22"/>
        </w:rPr>
        <w:t xml:space="preserve"> je w trakcie migracji i wędrówek. Doliny rzeczne Mazowsza stanowią ważne korytarze ekologiczne i rezerwuary bioróżnorodności, dlatego tak istotne jest, aby budowane mosty drogowe były zintegrowane z przejściami dla zwierząt. Siedliska hydrogeniczne i występujące tam gatunki są silnie zagrożone fragmentacją w wyniku rozbudowy dróg, dlatego mosty nad ciekami (</w:t>
      </w:r>
      <w:r w:rsidRPr="00E517AD">
        <w:rPr>
          <w:rFonts w:ascii="Arial" w:hAnsi="Arial" w:cs="Arial"/>
          <w:color w:val="auto"/>
          <w:sz w:val="22"/>
          <w:szCs w:val="22"/>
        </w:rPr>
        <w:t xml:space="preserve">projektowane </w:t>
      </w:r>
      <w:r w:rsidR="00870613" w:rsidRPr="00E517AD">
        <w:rPr>
          <w:rFonts w:ascii="Arial" w:hAnsi="Arial" w:cs="Arial"/>
          <w:color w:val="auto"/>
          <w:sz w:val="22"/>
          <w:szCs w:val="22"/>
        </w:rPr>
        <w:t>dla inwestycji: K61, K64, R21, R24, R40), dostosowane zostaną do spełniania funkcji defragmentacyjnych. Stosowaną zasadą minimalizującą negatywne skutki realizacji mostów jest, aby koryta cieków pozostały w naturalnym przebiegu, a wszelkie regulacje, zmiany przebiegu i umocnienia (ubezpieczenia) skarp prowadzone były jedynie w sytuacjach koniecznych, wynikających z</w:t>
      </w:r>
      <w:r w:rsidR="002335FF" w:rsidRPr="00E517AD">
        <w:rPr>
          <w:rFonts w:ascii="Arial" w:hAnsi="Arial" w:cs="Arial"/>
          <w:color w:val="auto"/>
          <w:sz w:val="22"/>
          <w:szCs w:val="22"/>
        </w:rPr>
        <w:t> </w:t>
      </w:r>
      <w:r w:rsidR="00870613" w:rsidRPr="00E517AD">
        <w:rPr>
          <w:rFonts w:ascii="Arial" w:hAnsi="Arial" w:cs="Arial"/>
          <w:color w:val="auto"/>
          <w:sz w:val="22"/>
          <w:szCs w:val="22"/>
        </w:rPr>
        <w:t xml:space="preserve">realnych zagrożeń dla ich konstrukcji, z wykorzystaniem metod przyjaznych dla zwierząt (np. geosyntetyki pokryte gruntem, narzut kamienny). W przypadku małych przepraw mostowych oraz przepustów zlokalizowanych na przebiegu szlaków sezonowych migracji, obiekty te </w:t>
      </w:r>
      <w:r w:rsidR="002335FF" w:rsidRPr="00E517AD">
        <w:rPr>
          <w:rFonts w:ascii="Arial" w:hAnsi="Arial" w:cs="Arial"/>
          <w:color w:val="auto"/>
          <w:sz w:val="22"/>
          <w:szCs w:val="22"/>
        </w:rPr>
        <w:t xml:space="preserve">powinny </w:t>
      </w:r>
      <w:r w:rsidR="00870613" w:rsidRPr="00E517AD">
        <w:rPr>
          <w:rFonts w:ascii="Arial" w:hAnsi="Arial" w:cs="Arial"/>
          <w:color w:val="auto"/>
          <w:sz w:val="22"/>
          <w:szCs w:val="22"/>
        </w:rPr>
        <w:t>uwzględniać potrzeb</w:t>
      </w:r>
      <w:r w:rsidRPr="00E517AD">
        <w:rPr>
          <w:rFonts w:ascii="Arial" w:hAnsi="Arial" w:cs="Arial"/>
          <w:color w:val="auto"/>
          <w:sz w:val="22"/>
          <w:szCs w:val="22"/>
        </w:rPr>
        <w:t>ę</w:t>
      </w:r>
      <w:r w:rsidR="00870613" w:rsidRPr="00E517AD">
        <w:rPr>
          <w:rFonts w:ascii="Arial" w:hAnsi="Arial" w:cs="Arial"/>
          <w:color w:val="auto"/>
          <w:sz w:val="22"/>
          <w:szCs w:val="22"/>
        </w:rPr>
        <w:t xml:space="preserve"> przemieszczania małych ssaków i płazów (np. przejścia dla płazów powinny posiadać powierzchnię pokrytą warstwą gruntu o dużych zdolnościach retencjonowania wody). </w:t>
      </w:r>
    </w:p>
    <w:p w14:paraId="44154C97" w14:textId="77777777" w:rsidR="00870613" w:rsidRPr="00E517AD" w:rsidRDefault="00870613"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t xml:space="preserve">Realizacja </w:t>
      </w:r>
      <w:r w:rsidR="00871126" w:rsidRPr="00E517AD">
        <w:rPr>
          <w:rFonts w:ascii="Arial" w:hAnsi="Arial" w:cs="Arial"/>
          <w:color w:val="auto"/>
          <w:sz w:val="22"/>
          <w:szCs w:val="22"/>
        </w:rPr>
        <w:t xml:space="preserve">każdej </w:t>
      </w:r>
      <w:r w:rsidRPr="00E517AD">
        <w:rPr>
          <w:rFonts w:ascii="Arial" w:hAnsi="Arial" w:cs="Arial"/>
          <w:color w:val="auto"/>
          <w:sz w:val="22"/>
          <w:szCs w:val="22"/>
        </w:rPr>
        <w:t xml:space="preserve">inwestycji, która wymaga wykonania prac ziemnych w sąsiedztwie terenów podmokłych, niesie ze sobą ryzyko </w:t>
      </w:r>
      <w:r w:rsidR="00871126" w:rsidRPr="00E517AD">
        <w:rPr>
          <w:rFonts w:ascii="Arial" w:hAnsi="Arial" w:cs="Arial"/>
          <w:color w:val="auto"/>
          <w:sz w:val="22"/>
          <w:szCs w:val="22"/>
        </w:rPr>
        <w:t>śmiertelności</w:t>
      </w:r>
      <w:r w:rsidRPr="00E517AD">
        <w:rPr>
          <w:rFonts w:ascii="Arial" w:hAnsi="Arial" w:cs="Arial"/>
          <w:color w:val="auto"/>
          <w:sz w:val="22"/>
          <w:szCs w:val="22"/>
        </w:rPr>
        <w:t xml:space="preserve"> występujących tam płazów oraz niszczeni</w:t>
      </w:r>
      <w:r w:rsidR="00871126" w:rsidRPr="00E517AD">
        <w:rPr>
          <w:rFonts w:ascii="Arial" w:hAnsi="Arial" w:cs="Arial"/>
          <w:color w:val="auto"/>
          <w:sz w:val="22"/>
          <w:szCs w:val="22"/>
        </w:rPr>
        <w:t>a</w:t>
      </w:r>
      <w:r w:rsidRPr="00E517AD">
        <w:rPr>
          <w:rFonts w:ascii="Arial" w:hAnsi="Arial" w:cs="Arial"/>
          <w:color w:val="auto"/>
          <w:sz w:val="22"/>
          <w:szCs w:val="22"/>
        </w:rPr>
        <w:t xml:space="preserve"> ich siedlisk. Rozwiązaniem jest (przewidziany </w:t>
      </w:r>
      <w:r w:rsidR="00871126" w:rsidRPr="00E517AD">
        <w:rPr>
          <w:rFonts w:ascii="Arial" w:hAnsi="Arial" w:cs="Arial"/>
          <w:color w:val="auto"/>
          <w:sz w:val="22"/>
          <w:szCs w:val="22"/>
        </w:rPr>
        <w:t xml:space="preserve">m.in. </w:t>
      </w:r>
      <w:r w:rsidRPr="00E517AD">
        <w:rPr>
          <w:rFonts w:ascii="Arial" w:hAnsi="Arial" w:cs="Arial"/>
          <w:color w:val="auto"/>
          <w:sz w:val="22"/>
          <w:szCs w:val="22"/>
        </w:rPr>
        <w:t>dla inwestycji R23) nadzór herpetologiczny, którego zadaniem jest dopilnowanie, aby prze</w:t>
      </w:r>
      <w:r w:rsidR="00871126" w:rsidRPr="00E517AD">
        <w:rPr>
          <w:rFonts w:ascii="Arial" w:hAnsi="Arial" w:cs="Arial"/>
          <w:color w:val="auto"/>
          <w:sz w:val="22"/>
          <w:szCs w:val="22"/>
        </w:rPr>
        <w:t>dsięwzięcie zostało przeprowadzone</w:t>
      </w:r>
      <w:r w:rsidRPr="00E517AD">
        <w:rPr>
          <w:rFonts w:ascii="Arial" w:hAnsi="Arial" w:cs="Arial"/>
          <w:color w:val="auto"/>
          <w:sz w:val="22"/>
          <w:szCs w:val="22"/>
        </w:rPr>
        <w:t xml:space="preserve"> bez szkody dla przyrody i naruszania przepisów ochrony gatunkowej</w:t>
      </w:r>
      <w:r w:rsidR="00871126" w:rsidRPr="00E517AD">
        <w:rPr>
          <w:rFonts w:ascii="Arial" w:hAnsi="Arial" w:cs="Arial"/>
          <w:color w:val="auto"/>
          <w:sz w:val="22"/>
          <w:szCs w:val="22"/>
        </w:rPr>
        <w:t>,</w:t>
      </w:r>
      <w:r w:rsidRPr="00E517AD">
        <w:rPr>
          <w:rFonts w:ascii="Arial" w:hAnsi="Arial" w:cs="Arial"/>
          <w:color w:val="auto"/>
          <w:sz w:val="22"/>
          <w:szCs w:val="22"/>
        </w:rPr>
        <w:t xml:space="preserve"> a</w:t>
      </w:r>
      <w:r w:rsidR="00871126" w:rsidRPr="00E517AD">
        <w:rPr>
          <w:rFonts w:ascii="Arial" w:hAnsi="Arial" w:cs="Arial"/>
          <w:color w:val="auto"/>
          <w:sz w:val="22"/>
          <w:szCs w:val="22"/>
        </w:rPr>
        <w:t> </w:t>
      </w:r>
      <w:r w:rsidRPr="00E517AD">
        <w:rPr>
          <w:rFonts w:ascii="Arial" w:hAnsi="Arial" w:cs="Arial"/>
          <w:color w:val="auto"/>
          <w:sz w:val="22"/>
          <w:szCs w:val="22"/>
        </w:rPr>
        <w:t>w</w:t>
      </w:r>
      <w:r w:rsidR="00871126" w:rsidRPr="00E517AD">
        <w:rPr>
          <w:rFonts w:ascii="Arial" w:hAnsi="Arial" w:cs="Arial"/>
          <w:color w:val="auto"/>
          <w:sz w:val="22"/>
          <w:szCs w:val="22"/>
        </w:rPr>
        <w:t xml:space="preserve"> przypadku </w:t>
      </w:r>
      <w:r w:rsidRPr="00E517AD">
        <w:rPr>
          <w:rFonts w:ascii="Arial" w:hAnsi="Arial" w:cs="Arial"/>
          <w:color w:val="auto"/>
          <w:sz w:val="22"/>
          <w:szCs w:val="22"/>
        </w:rPr>
        <w:t xml:space="preserve">zagrożenia dla zwierząt – zastosowane zostały działania zaradcze. Nadzór przyrodniczy wskazany jest na etapie eksploatacji większości projektowanych inwestycji, </w:t>
      </w:r>
      <w:r w:rsidR="00871126" w:rsidRPr="00E517AD">
        <w:rPr>
          <w:rFonts w:ascii="Arial" w:hAnsi="Arial" w:cs="Arial"/>
          <w:color w:val="auto"/>
          <w:sz w:val="22"/>
          <w:szCs w:val="22"/>
        </w:rPr>
        <w:t>w miejscach</w:t>
      </w:r>
      <w:r w:rsidRPr="00E517AD">
        <w:rPr>
          <w:rFonts w:ascii="Arial" w:hAnsi="Arial" w:cs="Arial"/>
          <w:color w:val="auto"/>
          <w:sz w:val="22"/>
          <w:szCs w:val="22"/>
        </w:rPr>
        <w:t xml:space="preserve">, gdzie trasa przebiega przez obszary </w:t>
      </w:r>
      <w:r w:rsidR="00871126" w:rsidRPr="00E517AD">
        <w:rPr>
          <w:rFonts w:ascii="Arial" w:hAnsi="Arial" w:cs="Arial"/>
          <w:color w:val="auto"/>
          <w:sz w:val="22"/>
          <w:szCs w:val="22"/>
        </w:rPr>
        <w:t xml:space="preserve">chronione, </w:t>
      </w:r>
      <w:r w:rsidRPr="00E517AD">
        <w:rPr>
          <w:rFonts w:ascii="Arial" w:hAnsi="Arial" w:cs="Arial"/>
          <w:color w:val="auto"/>
          <w:sz w:val="22"/>
          <w:szCs w:val="22"/>
        </w:rPr>
        <w:t>objęte ochroną prawną zgodnie z</w:t>
      </w:r>
      <w:r w:rsidR="00871126" w:rsidRPr="00E517AD">
        <w:rPr>
          <w:rFonts w:ascii="Arial" w:hAnsi="Arial" w:cs="Arial"/>
          <w:color w:val="auto"/>
          <w:sz w:val="22"/>
          <w:szCs w:val="22"/>
        </w:rPr>
        <w:t> </w:t>
      </w:r>
      <w:r w:rsidRPr="00E517AD">
        <w:rPr>
          <w:rFonts w:ascii="Arial" w:hAnsi="Arial" w:cs="Arial"/>
          <w:color w:val="auto"/>
          <w:sz w:val="22"/>
          <w:szCs w:val="22"/>
        </w:rPr>
        <w:t>ustawą o ochronie przyrody, dolin</w:t>
      </w:r>
      <w:r w:rsidR="00871126" w:rsidRPr="00E517AD">
        <w:rPr>
          <w:rFonts w:ascii="Arial" w:hAnsi="Arial" w:cs="Arial"/>
          <w:color w:val="auto"/>
          <w:sz w:val="22"/>
          <w:szCs w:val="22"/>
        </w:rPr>
        <w:t>y</w:t>
      </w:r>
      <w:r w:rsidRPr="00E517AD">
        <w:rPr>
          <w:rFonts w:ascii="Arial" w:hAnsi="Arial" w:cs="Arial"/>
          <w:color w:val="auto"/>
          <w:sz w:val="22"/>
          <w:szCs w:val="22"/>
        </w:rPr>
        <w:t xml:space="preserve"> rze</w:t>
      </w:r>
      <w:r w:rsidR="00871126" w:rsidRPr="00E517AD">
        <w:rPr>
          <w:rFonts w:ascii="Arial" w:hAnsi="Arial" w:cs="Arial"/>
          <w:color w:val="auto"/>
          <w:sz w:val="22"/>
          <w:szCs w:val="22"/>
        </w:rPr>
        <w:t xml:space="preserve">czne, </w:t>
      </w:r>
      <w:r w:rsidRPr="00E517AD">
        <w:rPr>
          <w:rFonts w:ascii="Arial" w:hAnsi="Arial" w:cs="Arial"/>
          <w:color w:val="auto"/>
          <w:sz w:val="22"/>
          <w:szCs w:val="22"/>
        </w:rPr>
        <w:t>teren</w:t>
      </w:r>
      <w:r w:rsidR="00871126" w:rsidRPr="00E517AD">
        <w:rPr>
          <w:rFonts w:ascii="Arial" w:hAnsi="Arial" w:cs="Arial"/>
          <w:color w:val="auto"/>
          <w:sz w:val="22"/>
          <w:szCs w:val="22"/>
        </w:rPr>
        <w:t>y zalesione i zadrzewione</w:t>
      </w:r>
      <w:r w:rsidRPr="00E517AD">
        <w:rPr>
          <w:rFonts w:ascii="Arial" w:hAnsi="Arial" w:cs="Arial"/>
          <w:color w:val="auto"/>
          <w:sz w:val="22"/>
          <w:szCs w:val="22"/>
        </w:rPr>
        <w:t xml:space="preserve">. </w:t>
      </w:r>
    </w:p>
    <w:p w14:paraId="00280906" w14:textId="60F1C3D6" w:rsidR="00870613" w:rsidRPr="00E517AD" w:rsidRDefault="00AE2F78"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lastRenderedPageBreak/>
        <w:t xml:space="preserve">Dla ochrony fauny, </w:t>
      </w:r>
      <w:r w:rsidR="00ED1988" w:rsidRPr="00E517AD">
        <w:rPr>
          <w:rFonts w:ascii="Arial" w:hAnsi="Arial" w:cs="Arial"/>
          <w:color w:val="auto"/>
          <w:sz w:val="22"/>
          <w:szCs w:val="22"/>
        </w:rPr>
        <w:t xml:space="preserve">w tym </w:t>
      </w:r>
      <w:r w:rsidRPr="00E517AD">
        <w:rPr>
          <w:rFonts w:ascii="Arial" w:hAnsi="Arial" w:cs="Arial"/>
          <w:color w:val="auto"/>
          <w:sz w:val="22"/>
          <w:szCs w:val="22"/>
        </w:rPr>
        <w:t xml:space="preserve">na obszarach Natura 2000, istotne jest zachowanie okresów ochronnych rozrodu zwierząt czy lęgu ptaków. Dotyczy to </w:t>
      </w:r>
      <w:r w:rsidR="00ED1988" w:rsidRPr="00E517AD">
        <w:rPr>
          <w:rFonts w:ascii="Arial" w:hAnsi="Arial" w:cs="Arial"/>
          <w:color w:val="auto"/>
          <w:sz w:val="22"/>
          <w:szCs w:val="22"/>
        </w:rPr>
        <w:t xml:space="preserve">szczególności </w:t>
      </w:r>
      <w:r w:rsidRPr="00E517AD">
        <w:rPr>
          <w:rFonts w:ascii="Arial" w:hAnsi="Arial" w:cs="Arial"/>
          <w:color w:val="auto"/>
          <w:sz w:val="22"/>
          <w:szCs w:val="22"/>
        </w:rPr>
        <w:t xml:space="preserve">budowy tras komunikacyjnych </w:t>
      </w:r>
      <w:r w:rsidR="00870613" w:rsidRPr="00E517AD">
        <w:rPr>
          <w:rFonts w:ascii="Arial" w:hAnsi="Arial" w:cs="Arial"/>
          <w:color w:val="auto"/>
          <w:sz w:val="22"/>
          <w:szCs w:val="22"/>
        </w:rPr>
        <w:t>przecinających</w:t>
      </w:r>
      <w:r w:rsidR="00ED1988" w:rsidRPr="00E517AD">
        <w:rPr>
          <w:rFonts w:ascii="Arial" w:hAnsi="Arial" w:cs="Arial"/>
          <w:color w:val="auto"/>
          <w:sz w:val="22"/>
          <w:szCs w:val="22"/>
        </w:rPr>
        <w:t xml:space="preserve"> obszary (OSO i SOO)</w:t>
      </w:r>
      <w:r w:rsidR="00870613" w:rsidRPr="00E517AD">
        <w:rPr>
          <w:rFonts w:ascii="Arial" w:hAnsi="Arial" w:cs="Arial"/>
          <w:color w:val="auto"/>
          <w:sz w:val="22"/>
          <w:szCs w:val="22"/>
        </w:rPr>
        <w:t>: Dolinę Środkowej Wisły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K2, K5, K11, K16, K42, K52), Puszczę Białą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 xml:space="preserve">K3, K22, K32, </w:t>
      </w:r>
      <w:r w:rsidR="00EE597E" w:rsidRPr="00E517AD">
        <w:rPr>
          <w:rFonts w:ascii="Arial" w:hAnsi="Arial" w:cs="Arial"/>
          <w:color w:val="auto"/>
          <w:sz w:val="22"/>
          <w:szCs w:val="22"/>
        </w:rPr>
        <w:t>R</w:t>
      </w:r>
      <w:r w:rsidR="00870613" w:rsidRPr="00E517AD">
        <w:rPr>
          <w:rFonts w:ascii="Arial" w:hAnsi="Arial" w:cs="Arial"/>
          <w:color w:val="auto"/>
          <w:sz w:val="22"/>
          <w:szCs w:val="22"/>
        </w:rPr>
        <w:t xml:space="preserve">32), Dolinę Liwca </w:t>
      </w:r>
      <w:r w:rsidR="007E5F4E" w:rsidRPr="00E517AD">
        <w:rPr>
          <w:rFonts w:ascii="Arial" w:hAnsi="Arial" w:cs="Arial"/>
          <w:color w:val="auto"/>
          <w:sz w:val="22"/>
          <w:szCs w:val="22"/>
        </w:rPr>
        <w:br/>
      </w:r>
      <w:r w:rsidR="00870613" w:rsidRPr="00E517AD">
        <w:rPr>
          <w:rFonts w:ascii="Arial" w:hAnsi="Arial" w:cs="Arial"/>
          <w:color w:val="auto"/>
          <w:sz w:val="22"/>
          <w:szCs w:val="22"/>
        </w:rPr>
        <w:t>i Ostoję Nadliwiecką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K4, K12,K40, K68), Dolinę Dolnego Bugu i</w:t>
      </w:r>
      <w:r w:rsidR="00EE597E" w:rsidRPr="00E517AD">
        <w:rPr>
          <w:rFonts w:ascii="Arial" w:hAnsi="Arial" w:cs="Arial"/>
          <w:color w:val="auto"/>
          <w:sz w:val="22"/>
          <w:szCs w:val="22"/>
        </w:rPr>
        <w:t> </w:t>
      </w:r>
      <w:r w:rsidR="00870613" w:rsidRPr="00E517AD">
        <w:rPr>
          <w:rFonts w:ascii="Arial" w:hAnsi="Arial" w:cs="Arial"/>
          <w:color w:val="auto"/>
          <w:sz w:val="22"/>
          <w:szCs w:val="22"/>
        </w:rPr>
        <w:t>Ostoję Nadbużańską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K3, K4, K12, K32, K58), Puszczę Kozienicką i Ostoję Kozienicką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K16, K37, K55), Dolinę Dolnej Narwi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 xml:space="preserve">K21, </w:t>
      </w:r>
      <w:r w:rsidR="00EE597E" w:rsidRPr="00E517AD">
        <w:rPr>
          <w:rFonts w:ascii="Arial" w:hAnsi="Arial" w:cs="Arial"/>
          <w:color w:val="auto"/>
          <w:sz w:val="22"/>
          <w:szCs w:val="22"/>
        </w:rPr>
        <w:t>R</w:t>
      </w:r>
      <w:r w:rsidR="00870613" w:rsidRPr="00E517AD">
        <w:rPr>
          <w:rFonts w:ascii="Arial" w:hAnsi="Arial" w:cs="Arial"/>
          <w:color w:val="auto"/>
          <w:sz w:val="22"/>
          <w:szCs w:val="22"/>
        </w:rPr>
        <w:t xml:space="preserve">41), Dolinę Omulwi </w:t>
      </w:r>
      <w:r w:rsidR="007E5F4E" w:rsidRPr="00E517AD">
        <w:rPr>
          <w:rFonts w:ascii="Arial" w:hAnsi="Arial" w:cs="Arial"/>
          <w:color w:val="auto"/>
          <w:sz w:val="22"/>
          <w:szCs w:val="22"/>
        </w:rPr>
        <w:br/>
      </w:r>
      <w:r w:rsidR="00870613" w:rsidRPr="00E517AD">
        <w:rPr>
          <w:rFonts w:ascii="Arial" w:hAnsi="Arial" w:cs="Arial"/>
          <w:color w:val="auto"/>
          <w:sz w:val="22"/>
          <w:szCs w:val="22"/>
        </w:rPr>
        <w:t>i Płodownicy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K21, K60), Kampinoską Dolinę Wisły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K31, K42), Wydmy Lucynowsko - Mostowieckie (</w:t>
      </w:r>
      <w:r w:rsidR="00ED1988" w:rsidRPr="00E517AD">
        <w:rPr>
          <w:rFonts w:ascii="Arial" w:hAnsi="Arial" w:cs="Arial"/>
          <w:color w:val="auto"/>
          <w:sz w:val="22"/>
          <w:szCs w:val="22"/>
        </w:rPr>
        <w:t xml:space="preserve">inwestycje: </w:t>
      </w:r>
      <w:r w:rsidR="00870613" w:rsidRPr="00E517AD">
        <w:rPr>
          <w:rFonts w:ascii="Arial" w:hAnsi="Arial" w:cs="Arial"/>
          <w:color w:val="auto"/>
          <w:sz w:val="22"/>
          <w:szCs w:val="22"/>
        </w:rPr>
        <w:t>K3, K32), Dolinę Kostrzynia</w:t>
      </w:r>
      <w:r w:rsidR="00ED1988" w:rsidRPr="00E517AD">
        <w:rPr>
          <w:rFonts w:ascii="Arial" w:hAnsi="Arial" w:cs="Arial"/>
          <w:color w:val="auto"/>
          <w:sz w:val="22"/>
          <w:szCs w:val="22"/>
        </w:rPr>
        <w:t xml:space="preserve"> (inwestycja </w:t>
      </w:r>
      <w:r w:rsidR="00870613" w:rsidRPr="00E517AD">
        <w:rPr>
          <w:rFonts w:ascii="Arial" w:hAnsi="Arial" w:cs="Arial"/>
          <w:color w:val="auto"/>
          <w:sz w:val="22"/>
          <w:szCs w:val="22"/>
        </w:rPr>
        <w:t>K50), Dolinę Pilicy i Dolinę Dolnej Pilicy (</w:t>
      </w:r>
      <w:r w:rsidR="00ED1988" w:rsidRPr="00E517AD">
        <w:rPr>
          <w:rFonts w:ascii="Arial" w:hAnsi="Arial" w:cs="Arial"/>
          <w:color w:val="auto"/>
          <w:sz w:val="22"/>
          <w:szCs w:val="22"/>
        </w:rPr>
        <w:t xml:space="preserve">inwestycja </w:t>
      </w:r>
      <w:r w:rsidR="00870613" w:rsidRPr="00E517AD">
        <w:rPr>
          <w:rFonts w:ascii="Arial" w:hAnsi="Arial" w:cs="Arial"/>
          <w:color w:val="auto"/>
          <w:sz w:val="22"/>
          <w:szCs w:val="22"/>
        </w:rPr>
        <w:t>K37), Uroczyska Łąckie (</w:t>
      </w:r>
      <w:r w:rsidR="00ED1988" w:rsidRPr="00E517AD">
        <w:rPr>
          <w:rFonts w:ascii="Arial" w:hAnsi="Arial" w:cs="Arial"/>
          <w:color w:val="auto"/>
          <w:sz w:val="22"/>
          <w:szCs w:val="22"/>
        </w:rPr>
        <w:t xml:space="preserve">inwestycja </w:t>
      </w:r>
      <w:r w:rsidR="00870613" w:rsidRPr="00E517AD">
        <w:rPr>
          <w:rFonts w:ascii="Arial" w:hAnsi="Arial" w:cs="Arial"/>
          <w:color w:val="auto"/>
          <w:sz w:val="22"/>
          <w:szCs w:val="22"/>
        </w:rPr>
        <w:t>K11), Dolinę Środkowego Świdra (</w:t>
      </w:r>
      <w:r w:rsidR="00ED1988" w:rsidRPr="00E517AD">
        <w:rPr>
          <w:rFonts w:ascii="Arial" w:hAnsi="Arial" w:cs="Arial"/>
          <w:color w:val="auto"/>
          <w:sz w:val="22"/>
          <w:szCs w:val="22"/>
        </w:rPr>
        <w:t xml:space="preserve">inwestycja </w:t>
      </w:r>
      <w:r w:rsidR="00870613" w:rsidRPr="00E517AD">
        <w:rPr>
          <w:rFonts w:ascii="Arial" w:hAnsi="Arial" w:cs="Arial"/>
          <w:color w:val="auto"/>
          <w:sz w:val="22"/>
          <w:szCs w:val="22"/>
        </w:rPr>
        <w:t>K60), Zachodniokurpiowskie Bory Sasankowe (</w:t>
      </w:r>
      <w:r w:rsidR="00ED1988" w:rsidRPr="00E517AD">
        <w:rPr>
          <w:rFonts w:ascii="Arial" w:hAnsi="Arial" w:cs="Arial"/>
          <w:color w:val="auto"/>
          <w:sz w:val="22"/>
          <w:szCs w:val="22"/>
        </w:rPr>
        <w:t xml:space="preserve">inwestycja </w:t>
      </w:r>
      <w:r w:rsidR="00870613" w:rsidRPr="00E517AD">
        <w:rPr>
          <w:rFonts w:ascii="Arial" w:hAnsi="Arial" w:cs="Arial"/>
          <w:color w:val="auto"/>
          <w:sz w:val="22"/>
          <w:szCs w:val="22"/>
        </w:rPr>
        <w:t>K21), Bagno Całowanie (</w:t>
      </w:r>
      <w:r w:rsidR="00ED1988" w:rsidRPr="00E517AD">
        <w:rPr>
          <w:rFonts w:ascii="Arial" w:hAnsi="Arial" w:cs="Arial"/>
          <w:color w:val="auto"/>
          <w:sz w:val="22"/>
          <w:szCs w:val="22"/>
        </w:rPr>
        <w:t xml:space="preserve">inwestycja </w:t>
      </w:r>
      <w:r w:rsidR="00870613" w:rsidRPr="00E517AD">
        <w:rPr>
          <w:rFonts w:ascii="Arial" w:hAnsi="Arial" w:cs="Arial"/>
          <w:color w:val="auto"/>
          <w:sz w:val="22"/>
          <w:szCs w:val="22"/>
        </w:rPr>
        <w:t>K5), Bagno Pulwy (</w:t>
      </w:r>
      <w:r w:rsidR="00ED1988" w:rsidRPr="00E517AD">
        <w:rPr>
          <w:rFonts w:ascii="Arial" w:hAnsi="Arial" w:cs="Arial"/>
          <w:color w:val="auto"/>
          <w:sz w:val="22"/>
          <w:szCs w:val="22"/>
        </w:rPr>
        <w:t xml:space="preserve">inwestycja </w:t>
      </w:r>
      <w:r w:rsidR="00870613" w:rsidRPr="00E517AD">
        <w:rPr>
          <w:rFonts w:ascii="Arial" w:hAnsi="Arial" w:cs="Arial"/>
          <w:color w:val="auto"/>
          <w:sz w:val="22"/>
          <w:szCs w:val="22"/>
        </w:rPr>
        <w:t>K3), Łąki Ostrówieckie (</w:t>
      </w:r>
      <w:r w:rsidR="00ED1988" w:rsidRPr="00E517AD">
        <w:rPr>
          <w:rFonts w:ascii="Arial" w:hAnsi="Arial" w:cs="Arial"/>
          <w:color w:val="auto"/>
          <w:sz w:val="22"/>
          <w:szCs w:val="22"/>
        </w:rPr>
        <w:t>inwestycja R</w:t>
      </w:r>
      <w:r w:rsidR="00870613" w:rsidRPr="00E517AD">
        <w:rPr>
          <w:rFonts w:ascii="Arial" w:hAnsi="Arial" w:cs="Arial"/>
          <w:color w:val="auto"/>
          <w:sz w:val="22"/>
          <w:szCs w:val="22"/>
        </w:rPr>
        <w:t>38), Dolina Przysowy i Słudwi (</w:t>
      </w:r>
      <w:r w:rsidR="00ED1988" w:rsidRPr="00E517AD">
        <w:rPr>
          <w:rFonts w:ascii="Arial" w:hAnsi="Arial" w:cs="Arial"/>
          <w:color w:val="auto"/>
          <w:sz w:val="22"/>
          <w:szCs w:val="22"/>
        </w:rPr>
        <w:t>inwestycja R</w:t>
      </w:r>
      <w:r w:rsidR="00870613" w:rsidRPr="00E517AD">
        <w:rPr>
          <w:rFonts w:ascii="Arial" w:hAnsi="Arial" w:cs="Arial"/>
          <w:color w:val="auto"/>
          <w:sz w:val="22"/>
          <w:szCs w:val="22"/>
        </w:rPr>
        <w:t>29), Łękawica (</w:t>
      </w:r>
      <w:r w:rsidR="00ED1988" w:rsidRPr="00E517AD">
        <w:rPr>
          <w:rFonts w:ascii="Arial" w:hAnsi="Arial" w:cs="Arial"/>
          <w:color w:val="auto"/>
          <w:sz w:val="22"/>
          <w:szCs w:val="22"/>
        </w:rPr>
        <w:t xml:space="preserve">inwestycja </w:t>
      </w:r>
      <w:r w:rsidR="00870613" w:rsidRPr="00E517AD">
        <w:rPr>
          <w:rFonts w:ascii="Arial" w:hAnsi="Arial" w:cs="Arial"/>
          <w:color w:val="auto"/>
          <w:sz w:val="22"/>
          <w:szCs w:val="22"/>
        </w:rPr>
        <w:t>K37)</w:t>
      </w:r>
      <w:r w:rsidR="00EE597E" w:rsidRPr="00E517AD">
        <w:rPr>
          <w:rFonts w:ascii="Arial" w:hAnsi="Arial" w:cs="Arial"/>
          <w:color w:val="auto"/>
          <w:sz w:val="22"/>
          <w:szCs w:val="22"/>
        </w:rPr>
        <w:t xml:space="preserve"> i</w:t>
      </w:r>
      <w:r w:rsidR="00870613" w:rsidRPr="00E517AD">
        <w:rPr>
          <w:rFonts w:ascii="Arial" w:hAnsi="Arial" w:cs="Arial"/>
          <w:color w:val="auto"/>
          <w:sz w:val="22"/>
          <w:szCs w:val="22"/>
        </w:rPr>
        <w:t xml:space="preserve"> Forty Modlińskie (</w:t>
      </w:r>
      <w:r w:rsidR="00ED1988" w:rsidRPr="00E517AD">
        <w:rPr>
          <w:rFonts w:ascii="Arial" w:hAnsi="Arial" w:cs="Arial"/>
          <w:color w:val="auto"/>
          <w:sz w:val="22"/>
          <w:szCs w:val="22"/>
        </w:rPr>
        <w:t xml:space="preserve">inwestycja </w:t>
      </w:r>
      <w:r w:rsidR="00870613" w:rsidRPr="00E517AD">
        <w:rPr>
          <w:rFonts w:ascii="Arial" w:hAnsi="Arial" w:cs="Arial"/>
          <w:color w:val="auto"/>
          <w:sz w:val="22"/>
          <w:szCs w:val="22"/>
        </w:rPr>
        <w:t>K26).</w:t>
      </w:r>
    </w:p>
    <w:p w14:paraId="1AEEE3FA" w14:textId="77777777" w:rsidR="00870613" w:rsidRPr="00E517AD" w:rsidRDefault="00870613"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t>Ważnym aspektem jest zapobieganie zanieczyszczeniom, które niekorzystnie oddziałują zarówno na powietrze atmosferyczne, faunę i florę</w:t>
      </w:r>
      <w:r w:rsidR="007B091F" w:rsidRPr="00E517AD">
        <w:rPr>
          <w:rFonts w:ascii="Arial" w:hAnsi="Arial" w:cs="Arial"/>
          <w:color w:val="auto"/>
          <w:sz w:val="22"/>
          <w:szCs w:val="22"/>
        </w:rPr>
        <w:t>,</w:t>
      </w:r>
      <w:r w:rsidRPr="00E517AD">
        <w:rPr>
          <w:rFonts w:ascii="Arial" w:hAnsi="Arial" w:cs="Arial"/>
          <w:color w:val="auto"/>
          <w:sz w:val="22"/>
          <w:szCs w:val="22"/>
        </w:rPr>
        <w:t xml:space="preserve"> jak i środowisko </w:t>
      </w:r>
      <w:r w:rsidR="007B091F" w:rsidRPr="00E517AD">
        <w:rPr>
          <w:rFonts w:ascii="Arial" w:hAnsi="Arial" w:cs="Arial"/>
          <w:color w:val="auto"/>
          <w:sz w:val="22"/>
          <w:szCs w:val="22"/>
        </w:rPr>
        <w:t>gruntowo-wodne.</w:t>
      </w:r>
      <w:r w:rsidRPr="00E517AD">
        <w:rPr>
          <w:rFonts w:ascii="Arial" w:hAnsi="Arial" w:cs="Arial"/>
          <w:color w:val="auto"/>
          <w:sz w:val="22"/>
          <w:szCs w:val="22"/>
        </w:rPr>
        <w:t xml:space="preserve"> W</w:t>
      </w:r>
      <w:r w:rsidR="007B091F" w:rsidRPr="00E517AD">
        <w:rPr>
          <w:rFonts w:ascii="Arial" w:hAnsi="Arial" w:cs="Arial"/>
          <w:color w:val="auto"/>
          <w:sz w:val="22"/>
          <w:szCs w:val="22"/>
        </w:rPr>
        <w:t> </w:t>
      </w:r>
      <w:r w:rsidRPr="00E517AD">
        <w:rPr>
          <w:rFonts w:ascii="Arial" w:hAnsi="Arial" w:cs="Arial"/>
          <w:color w:val="auto"/>
          <w:sz w:val="22"/>
          <w:szCs w:val="22"/>
        </w:rPr>
        <w:t xml:space="preserve">ramach zabiegów chroniących środowisko przed zanieczyszczeniami, </w:t>
      </w:r>
      <w:r w:rsidR="007B091F" w:rsidRPr="00E517AD">
        <w:rPr>
          <w:rFonts w:ascii="Arial" w:hAnsi="Arial" w:cs="Arial"/>
          <w:color w:val="auto"/>
          <w:sz w:val="22"/>
          <w:szCs w:val="22"/>
        </w:rPr>
        <w:t xml:space="preserve">w odniesieniu do przedsięwzięć planowanych w Regionalnym planie transportowym </w:t>
      </w:r>
      <w:r w:rsidRPr="00E517AD">
        <w:rPr>
          <w:rFonts w:ascii="Arial" w:hAnsi="Arial" w:cs="Arial"/>
          <w:color w:val="auto"/>
          <w:sz w:val="22"/>
          <w:szCs w:val="22"/>
        </w:rPr>
        <w:t>przyjęto szereg zasad, w</w:t>
      </w:r>
      <w:r w:rsidR="00304848" w:rsidRPr="00E517AD">
        <w:rPr>
          <w:rFonts w:ascii="Arial" w:hAnsi="Arial" w:cs="Arial"/>
          <w:color w:val="auto"/>
          <w:sz w:val="22"/>
          <w:szCs w:val="22"/>
        </w:rPr>
        <w:t> </w:t>
      </w:r>
      <w:r w:rsidRPr="00E517AD">
        <w:rPr>
          <w:rFonts w:ascii="Arial" w:hAnsi="Arial" w:cs="Arial"/>
          <w:color w:val="auto"/>
          <w:sz w:val="22"/>
          <w:szCs w:val="22"/>
        </w:rPr>
        <w:t xml:space="preserve">tym: </w:t>
      </w:r>
    </w:p>
    <w:p w14:paraId="59ACBB85" w14:textId="77777777" w:rsidR="00870613" w:rsidRPr="00E517AD" w:rsidRDefault="00870613" w:rsidP="00846A10">
      <w:pPr>
        <w:pStyle w:val="Default"/>
        <w:numPr>
          <w:ilvl w:val="0"/>
          <w:numId w:val="44"/>
        </w:numPr>
        <w:spacing w:after="240"/>
        <w:rPr>
          <w:rFonts w:ascii="Arial" w:hAnsi="Arial" w:cs="Arial"/>
          <w:color w:val="auto"/>
          <w:sz w:val="22"/>
          <w:szCs w:val="22"/>
        </w:rPr>
      </w:pPr>
      <w:r w:rsidRPr="00E517AD">
        <w:rPr>
          <w:rFonts w:ascii="Arial" w:hAnsi="Arial" w:cs="Arial"/>
          <w:color w:val="auto"/>
          <w:sz w:val="22"/>
          <w:szCs w:val="22"/>
        </w:rPr>
        <w:t>stosowani</w:t>
      </w:r>
      <w:r w:rsidR="00304848" w:rsidRPr="00E517AD">
        <w:rPr>
          <w:rFonts w:ascii="Arial" w:hAnsi="Arial" w:cs="Arial"/>
          <w:color w:val="auto"/>
          <w:sz w:val="22"/>
          <w:szCs w:val="22"/>
        </w:rPr>
        <w:t>e</w:t>
      </w:r>
      <w:r w:rsidRPr="00E517AD">
        <w:rPr>
          <w:rFonts w:ascii="Arial" w:hAnsi="Arial" w:cs="Arial"/>
          <w:color w:val="auto"/>
          <w:sz w:val="22"/>
          <w:szCs w:val="22"/>
        </w:rPr>
        <w:t xml:space="preserve"> technologii BAT;</w:t>
      </w:r>
    </w:p>
    <w:p w14:paraId="52A2D367" w14:textId="77777777" w:rsidR="00870613" w:rsidRPr="00E517AD" w:rsidRDefault="00870613" w:rsidP="00846A10">
      <w:pPr>
        <w:pStyle w:val="Default"/>
        <w:numPr>
          <w:ilvl w:val="0"/>
          <w:numId w:val="44"/>
        </w:numPr>
        <w:spacing w:after="240"/>
        <w:rPr>
          <w:rFonts w:ascii="Arial" w:hAnsi="Arial" w:cs="Arial"/>
          <w:color w:val="auto"/>
          <w:sz w:val="22"/>
          <w:szCs w:val="22"/>
        </w:rPr>
      </w:pPr>
      <w:r w:rsidRPr="00E517AD">
        <w:rPr>
          <w:rFonts w:ascii="Arial" w:hAnsi="Arial" w:cs="Arial"/>
          <w:color w:val="auto"/>
          <w:sz w:val="22"/>
          <w:szCs w:val="22"/>
        </w:rPr>
        <w:t>minimalizowanie powierzchni terenu budowy i jego zabezpieczenie w czasie robót;</w:t>
      </w:r>
    </w:p>
    <w:p w14:paraId="4B94FA72" w14:textId="77777777" w:rsidR="00870613" w:rsidRPr="00E517AD" w:rsidRDefault="00870613" w:rsidP="00846A10">
      <w:pPr>
        <w:pStyle w:val="Default"/>
        <w:numPr>
          <w:ilvl w:val="0"/>
          <w:numId w:val="44"/>
        </w:numPr>
        <w:spacing w:after="240"/>
        <w:rPr>
          <w:rFonts w:ascii="Arial" w:hAnsi="Arial" w:cs="Arial"/>
          <w:color w:val="auto"/>
          <w:sz w:val="22"/>
          <w:szCs w:val="22"/>
        </w:rPr>
      </w:pPr>
      <w:r w:rsidRPr="00E517AD">
        <w:rPr>
          <w:rFonts w:ascii="Arial" w:hAnsi="Arial" w:cs="Arial"/>
          <w:color w:val="auto"/>
          <w:sz w:val="22"/>
          <w:szCs w:val="22"/>
        </w:rPr>
        <w:t>ograniczenie do niezbędnego minimum prac prowadzonych w sąsiedztwie: obszarów prawnie chronionych, terenów leśnych, dolin rzecznych i zbiorników wodnych;</w:t>
      </w:r>
    </w:p>
    <w:p w14:paraId="2D58D410" w14:textId="3E0BDCAE" w:rsidR="00870613" w:rsidRPr="00E517AD" w:rsidRDefault="00870613" w:rsidP="00846A10">
      <w:pPr>
        <w:pStyle w:val="Default"/>
        <w:numPr>
          <w:ilvl w:val="0"/>
          <w:numId w:val="44"/>
        </w:numPr>
        <w:spacing w:after="240"/>
        <w:rPr>
          <w:rFonts w:ascii="Arial" w:hAnsi="Arial" w:cs="Arial"/>
          <w:color w:val="auto"/>
          <w:sz w:val="22"/>
          <w:szCs w:val="22"/>
        </w:rPr>
      </w:pPr>
      <w:r w:rsidRPr="00E517AD">
        <w:rPr>
          <w:rFonts w:ascii="Arial" w:hAnsi="Arial" w:cs="Arial"/>
          <w:color w:val="auto"/>
          <w:sz w:val="22"/>
          <w:szCs w:val="22"/>
        </w:rPr>
        <w:t>na terenach wrażliwych na zan</w:t>
      </w:r>
      <w:r w:rsidR="00304848" w:rsidRPr="00E517AD">
        <w:rPr>
          <w:rFonts w:ascii="Arial" w:hAnsi="Arial" w:cs="Arial"/>
          <w:color w:val="auto"/>
          <w:sz w:val="22"/>
          <w:szCs w:val="22"/>
        </w:rPr>
        <w:t xml:space="preserve">ieczyszczenia, </w:t>
      </w:r>
      <w:r w:rsidR="004140ED" w:rsidRPr="00E517AD">
        <w:rPr>
          <w:rFonts w:ascii="Arial" w:hAnsi="Arial" w:cs="Arial"/>
          <w:color w:val="auto"/>
          <w:sz w:val="22"/>
          <w:szCs w:val="22"/>
        </w:rPr>
        <w:t xml:space="preserve">w </w:t>
      </w:r>
      <w:r w:rsidRPr="00E517AD">
        <w:rPr>
          <w:rFonts w:ascii="Arial" w:hAnsi="Arial" w:cs="Arial"/>
          <w:color w:val="auto"/>
          <w:sz w:val="22"/>
          <w:szCs w:val="22"/>
        </w:rPr>
        <w:t>tym</w:t>
      </w:r>
      <w:r w:rsidR="00304848" w:rsidRPr="00E517AD">
        <w:rPr>
          <w:rFonts w:ascii="Arial" w:hAnsi="Arial" w:cs="Arial"/>
          <w:color w:val="auto"/>
          <w:sz w:val="22"/>
          <w:szCs w:val="22"/>
        </w:rPr>
        <w:t xml:space="preserve"> </w:t>
      </w:r>
      <w:r w:rsidRPr="00E517AD">
        <w:rPr>
          <w:rFonts w:ascii="Arial" w:hAnsi="Arial" w:cs="Arial"/>
          <w:color w:val="auto"/>
          <w:sz w:val="22"/>
          <w:szCs w:val="22"/>
        </w:rPr>
        <w:t>w sąsiedztwie cieków, zbiorników wodnych, terenów podmokłych i źródliskowych, unikanie</w:t>
      </w:r>
      <w:r w:rsidR="00304848" w:rsidRPr="00E517AD">
        <w:rPr>
          <w:rFonts w:ascii="Arial" w:hAnsi="Arial" w:cs="Arial"/>
          <w:color w:val="auto"/>
          <w:sz w:val="22"/>
          <w:szCs w:val="22"/>
        </w:rPr>
        <w:t xml:space="preserve"> lokalizacji zaplecza budowy, </w:t>
      </w:r>
      <w:r w:rsidR="007E5F4E" w:rsidRPr="00E517AD">
        <w:rPr>
          <w:rFonts w:ascii="Arial" w:hAnsi="Arial" w:cs="Arial"/>
          <w:color w:val="auto"/>
          <w:sz w:val="22"/>
          <w:szCs w:val="22"/>
        </w:rPr>
        <w:br/>
      </w:r>
      <w:r w:rsidR="00304848" w:rsidRPr="00E517AD">
        <w:rPr>
          <w:rFonts w:ascii="Arial" w:hAnsi="Arial" w:cs="Arial"/>
          <w:color w:val="auto"/>
          <w:sz w:val="22"/>
          <w:szCs w:val="22"/>
        </w:rPr>
        <w:t>a </w:t>
      </w:r>
      <w:r w:rsidRPr="00E517AD">
        <w:rPr>
          <w:rFonts w:ascii="Arial" w:hAnsi="Arial" w:cs="Arial"/>
          <w:color w:val="auto"/>
          <w:sz w:val="22"/>
          <w:szCs w:val="22"/>
        </w:rPr>
        <w:t xml:space="preserve">w czasie prowadzenia prac - zachowanie szczególnej ostrożności; </w:t>
      </w:r>
    </w:p>
    <w:p w14:paraId="43CC2BD3" w14:textId="77777777" w:rsidR="00870613" w:rsidRPr="00E517AD" w:rsidRDefault="00870613" w:rsidP="00846A10">
      <w:pPr>
        <w:pStyle w:val="Default"/>
        <w:numPr>
          <w:ilvl w:val="0"/>
          <w:numId w:val="44"/>
        </w:numPr>
        <w:spacing w:after="240"/>
        <w:rPr>
          <w:rFonts w:ascii="Arial" w:hAnsi="Arial" w:cs="Arial"/>
          <w:color w:val="auto"/>
          <w:sz w:val="22"/>
          <w:szCs w:val="22"/>
        </w:rPr>
      </w:pPr>
      <w:r w:rsidRPr="00E517AD">
        <w:rPr>
          <w:rFonts w:ascii="Arial" w:hAnsi="Arial" w:cs="Arial"/>
          <w:color w:val="auto"/>
          <w:sz w:val="22"/>
          <w:szCs w:val="22"/>
        </w:rPr>
        <w:t xml:space="preserve">na etapie budowy zabezpieczenie istniejącej kanalizacji, odprowadzanie ścieków bytowych z terenu budowy i takie prowadzenie prac, aby minimalizować ryzyko przedostawania się do środowiska zanieczyszczeń substancjami chemicznymi, pochodzącymi z ewentualnych wycieków paliwa, smarów maszyn i środków transportu; </w:t>
      </w:r>
    </w:p>
    <w:p w14:paraId="0ABA1878" w14:textId="77777777" w:rsidR="00870613" w:rsidRPr="00E517AD" w:rsidRDefault="00870613" w:rsidP="00846A10">
      <w:pPr>
        <w:pStyle w:val="Default"/>
        <w:numPr>
          <w:ilvl w:val="0"/>
          <w:numId w:val="44"/>
        </w:numPr>
        <w:spacing w:after="240"/>
        <w:rPr>
          <w:rFonts w:ascii="Arial" w:hAnsi="Arial" w:cs="Arial"/>
          <w:color w:val="auto"/>
          <w:sz w:val="22"/>
          <w:szCs w:val="22"/>
        </w:rPr>
      </w:pPr>
      <w:r w:rsidRPr="00E517AD">
        <w:rPr>
          <w:rFonts w:ascii="Arial" w:hAnsi="Arial" w:cs="Arial"/>
          <w:color w:val="auto"/>
          <w:sz w:val="22"/>
          <w:szCs w:val="22"/>
        </w:rPr>
        <w:t>stosowanie sprawnego systemu odprowadzania wód opadowych z tras komunikacyjnych, przy wykorzystaniu urządzeń podczyszczających spływy deszczowe;</w:t>
      </w:r>
    </w:p>
    <w:p w14:paraId="20496CC4" w14:textId="77777777" w:rsidR="00870613" w:rsidRPr="00E517AD" w:rsidRDefault="00870613" w:rsidP="00846A10">
      <w:pPr>
        <w:pStyle w:val="Default"/>
        <w:numPr>
          <w:ilvl w:val="0"/>
          <w:numId w:val="44"/>
        </w:numPr>
        <w:spacing w:after="240"/>
        <w:rPr>
          <w:rFonts w:ascii="Arial" w:hAnsi="Arial" w:cs="Arial"/>
          <w:color w:val="auto"/>
          <w:sz w:val="22"/>
          <w:szCs w:val="22"/>
        </w:rPr>
      </w:pPr>
      <w:r w:rsidRPr="00E517AD">
        <w:rPr>
          <w:rFonts w:ascii="Arial" w:hAnsi="Arial" w:cs="Arial"/>
          <w:color w:val="auto"/>
          <w:sz w:val="22"/>
          <w:szCs w:val="22"/>
        </w:rPr>
        <w:t xml:space="preserve">ograniczenie do minimum liczby drzew podlegających wycince oraz wykonywanie nasadzeń kompensacyjnych, tworzenie pasów zieleni izolacyjnej, w tym zwłaszcza </w:t>
      </w:r>
      <w:r w:rsidR="005F4990" w:rsidRPr="00E517AD">
        <w:rPr>
          <w:rFonts w:ascii="Arial" w:hAnsi="Arial" w:cs="Arial"/>
          <w:color w:val="auto"/>
          <w:sz w:val="22"/>
          <w:szCs w:val="22"/>
        </w:rPr>
        <w:t xml:space="preserve">w sąsiedztwie </w:t>
      </w:r>
      <w:r w:rsidRPr="00E517AD">
        <w:rPr>
          <w:rFonts w:ascii="Arial" w:hAnsi="Arial" w:cs="Arial"/>
          <w:color w:val="auto"/>
          <w:sz w:val="22"/>
          <w:szCs w:val="22"/>
        </w:rPr>
        <w:t>teren</w:t>
      </w:r>
      <w:r w:rsidR="005F4990" w:rsidRPr="00E517AD">
        <w:rPr>
          <w:rFonts w:ascii="Arial" w:hAnsi="Arial" w:cs="Arial"/>
          <w:color w:val="auto"/>
          <w:sz w:val="22"/>
          <w:szCs w:val="22"/>
        </w:rPr>
        <w:t>ów</w:t>
      </w:r>
      <w:r w:rsidRPr="00E517AD">
        <w:rPr>
          <w:rFonts w:ascii="Arial" w:hAnsi="Arial" w:cs="Arial"/>
          <w:color w:val="auto"/>
          <w:sz w:val="22"/>
          <w:szCs w:val="22"/>
        </w:rPr>
        <w:t xml:space="preserve"> zabudowanych </w:t>
      </w:r>
      <w:r w:rsidR="005F4990" w:rsidRPr="00E517AD">
        <w:rPr>
          <w:rFonts w:ascii="Arial" w:hAnsi="Arial" w:cs="Arial"/>
          <w:color w:val="auto"/>
          <w:sz w:val="22"/>
          <w:szCs w:val="22"/>
        </w:rPr>
        <w:t>oraz</w:t>
      </w:r>
      <w:r w:rsidRPr="00E517AD">
        <w:rPr>
          <w:rFonts w:ascii="Arial" w:hAnsi="Arial" w:cs="Arial"/>
          <w:color w:val="auto"/>
          <w:sz w:val="22"/>
          <w:szCs w:val="22"/>
        </w:rPr>
        <w:t xml:space="preserve"> kompleksów gleb o wysokiej przydatności rolniczej;</w:t>
      </w:r>
    </w:p>
    <w:p w14:paraId="3BDE6562" w14:textId="77777777" w:rsidR="00870613" w:rsidRPr="00E517AD" w:rsidRDefault="005F4990" w:rsidP="00846A10">
      <w:pPr>
        <w:pStyle w:val="Default"/>
        <w:numPr>
          <w:ilvl w:val="0"/>
          <w:numId w:val="44"/>
        </w:numPr>
        <w:spacing w:after="240"/>
        <w:rPr>
          <w:rFonts w:ascii="Arial" w:hAnsi="Arial" w:cs="Arial"/>
          <w:color w:val="auto"/>
          <w:sz w:val="22"/>
          <w:szCs w:val="22"/>
        </w:rPr>
      </w:pPr>
      <w:r w:rsidRPr="00E517AD">
        <w:rPr>
          <w:rFonts w:ascii="Arial" w:hAnsi="Arial" w:cs="Arial"/>
          <w:color w:val="auto"/>
          <w:sz w:val="22"/>
          <w:szCs w:val="22"/>
        </w:rPr>
        <w:t xml:space="preserve">w okresie zimowym </w:t>
      </w:r>
      <w:r w:rsidR="00870613" w:rsidRPr="00E517AD">
        <w:rPr>
          <w:rFonts w:ascii="Arial" w:hAnsi="Arial" w:cs="Arial"/>
          <w:color w:val="auto"/>
          <w:sz w:val="22"/>
          <w:szCs w:val="22"/>
        </w:rPr>
        <w:t>oszczędne używanie środków zmniejszających śliskość jezdni.</w:t>
      </w:r>
    </w:p>
    <w:p w14:paraId="5DE433B2" w14:textId="77777777" w:rsidR="00870613" w:rsidRPr="00E517AD" w:rsidRDefault="00870613" w:rsidP="00846A10">
      <w:pPr>
        <w:pStyle w:val="Default"/>
        <w:spacing w:after="240"/>
        <w:ind w:firstLine="425"/>
        <w:rPr>
          <w:rFonts w:ascii="Arial" w:hAnsi="Arial" w:cs="Arial"/>
          <w:color w:val="auto"/>
          <w:sz w:val="22"/>
          <w:szCs w:val="22"/>
        </w:rPr>
      </w:pPr>
      <w:r w:rsidRPr="00E517AD">
        <w:rPr>
          <w:rFonts w:ascii="Arial" w:hAnsi="Arial" w:cs="Arial"/>
          <w:color w:val="auto"/>
          <w:sz w:val="22"/>
          <w:szCs w:val="22"/>
        </w:rPr>
        <w:t xml:space="preserve">W trosce o środowisko gruntowo-wodne </w:t>
      </w:r>
      <w:r w:rsidR="0027736D" w:rsidRPr="00E517AD">
        <w:rPr>
          <w:rFonts w:ascii="Arial" w:hAnsi="Arial" w:cs="Arial"/>
          <w:color w:val="auto"/>
          <w:sz w:val="22"/>
          <w:szCs w:val="22"/>
        </w:rPr>
        <w:t xml:space="preserve">należy </w:t>
      </w:r>
      <w:r w:rsidRPr="00E517AD">
        <w:rPr>
          <w:rFonts w:ascii="Arial" w:hAnsi="Arial" w:cs="Arial"/>
          <w:color w:val="auto"/>
          <w:sz w:val="22"/>
          <w:szCs w:val="22"/>
        </w:rPr>
        <w:t>do minimum ograniczyć trwałą ingerencję w strukturę koryt i brzegów cieków. Szczególną uwag</w:t>
      </w:r>
      <w:r w:rsidR="0027736D" w:rsidRPr="00E517AD">
        <w:rPr>
          <w:rFonts w:ascii="Arial" w:hAnsi="Arial" w:cs="Arial"/>
          <w:color w:val="auto"/>
          <w:sz w:val="22"/>
          <w:szCs w:val="22"/>
        </w:rPr>
        <w:t>ę</w:t>
      </w:r>
      <w:r w:rsidRPr="00E517AD">
        <w:rPr>
          <w:rFonts w:ascii="Arial" w:hAnsi="Arial" w:cs="Arial"/>
          <w:color w:val="auto"/>
          <w:sz w:val="22"/>
          <w:szCs w:val="22"/>
        </w:rPr>
        <w:t xml:space="preserve"> należy </w:t>
      </w:r>
      <w:r w:rsidR="0027736D" w:rsidRPr="00E517AD">
        <w:rPr>
          <w:rFonts w:ascii="Arial" w:hAnsi="Arial" w:cs="Arial"/>
          <w:color w:val="auto"/>
          <w:sz w:val="22"/>
          <w:szCs w:val="22"/>
        </w:rPr>
        <w:t>zwrócić na</w:t>
      </w:r>
      <w:r w:rsidRPr="00E517AD">
        <w:rPr>
          <w:rFonts w:ascii="Arial" w:hAnsi="Arial" w:cs="Arial"/>
          <w:color w:val="auto"/>
          <w:sz w:val="22"/>
          <w:szCs w:val="22"/>
        </w:rPr>
        <w:t xml:space="preserve"> obszary wrażliwe na oddziaływania związane z odwodnieniem pasa drogowego, </w:t>
      </w:r>
      <w:r w:rsidR="005A35F8" w:rsidRPr="00E517AD">
        <w:rPr>
          <w:rFonts w:ascii="Arial" w:hAnsi="Arial" w:cs="Arial"/>
          <w:color w:val="auto"/>
          <w:sz w:val="22"/>
          <w:szCs w:val="22"/>
        </w:rPr>
        <w:t>do których należą</w:t>
      </w:r>
      <w:r w:rsidRPr="00E517AD">
        <w:rPr>
          <w:rFonts w:ascii="Arial" w:hAnsi="Arial" w:cs="Arial"/>
          <w:color w:val="auto"/>
          <w:sz w:val="22"/>
          <w:szCs w:val="22"/>
        </w:rPr>
        <w:t xml:space="preserve"> uję</w:t>
      </w:r>
      <w:r w:rsidR="005A35F8" w:rsidRPr="00E517AD">
        <w:rPr>
          <w:rFonts w:ascii="Arial" w:hAnsi="Arial" w:cs="Arial"/>
          <w:color w:val="auto"/>
          <w:sz w:val="22"/>
          <w:szCs w:val="22"/>
        </w:rPr>
        <w:t>cia</w:t>
      </w:r>
      <w:r w:rsidRPr="00E517AD">
        <w:rPr>
          <w:rFonts w:ascii="Arial" w:hAnsi="Arial" w:cs="Arial"/>
          <w:color w:val="auto"/>
          <w:sz w:val="22"/>
          <w:szCs w:val="22"/>
        </w:rPr>
        <w:t xml:space="preserve"> wód podziemnych, obszar</w:t>
      </w:r>
      <w:r w:rsidR="005A35F8" w:rsidRPr="00E517AD">
        <w:rPr>
          <w:rFonts w:ascii="Arial" w:hAnsi="Arial" w:cs="Arial"/>
          <w:color w:val="auto"/>
          <w:sz w:val="22"/>
          <w:szCs w:val="22"/>
        </w:rPr>
        <w:t>y</w:t>
      </w:r>
      <w:r w:rsidRPr="00E517AD">
        <w:rPr>
          <w:rFonts w:ascii="Arial" w:hAnsi="Arial" w:cs="Arial"/>
          <w:color w:val="auto"/>
          <w:sz w:val="22"/>
          <w:szCs w:val="22"/>
        </w:rPr>
        <w:t xml:space="preserve"> ochronn</w:t>
      </w:r>
      <w:r w:rsidR="005A35F8" w:rsidRPr="00E517AD">
        <w:rPr>
          <w:rFonts w:ascii="Arial" w:hAnsi="Arial" w:cs="Arial"/>
          <w:color w:val="auto"/>
          <w:sz w:val="22"/>
          <w:szCs w:val="22"/>
        </w:rPr>
        <w:t>e</w:t>
      </w:r>
      <w:r w:rsidRPr="00E517AD">
        <w:rPr>
          <w:rFonts w:ascii="Arial" w:hAnsi="Arial" w:cs="Arial"/>
          <w:color w:val="auto"/>
          <w:sz w:val="22"/>
          <w:szCs w:val="22"/>
        </w:rPr>
        <w:t xml:space="preserve"> GZWP, zbiorników stanowiących źródło zaopatrzenia w wodę</w:t>
      </w:r>
      <w:r w:rsidR="005A35F8" w:rsidRPr="00E517AD">
        <w:rPr>
          <w:rFonts w:ascii="Arial" w:hAnsi="Arial" w:cs="Arial"/>
          <w:color w:val="auto"/>
          <w:sz w:val="22"/>
          <w:szCs w:val="22"/>
        </w:rPr>
        <w:t xml:space="preserve"> oraz grunty </w:t>
      </w:r>
      <w:r w:rsidRPr="00E517AD">
        <w:rPr>
          <w:rFonts w:ascii="Arial" w:hAnsi="Arial" w:cs="Arial"/>
          <w:color w:val="auto"/>
          <w:sz w:val="22"/>
          <w:szCs w:val="22"/>
        </w:rPr>
        <w:t>łatwoprzepuszczaln</w:t>
      </w:r>
      <w:r w:rsidR="005A35F8" w:rsidRPr="00E517AD">
        <w:rPr>
          <w:rFonts w:ascii="Arial" w:hAnsi="Arial" w:cs="Arial"/>
          <w:color w:val="auto"/>
          <w:sz w:val="22"/>
          <w:szCs w:val="22"/>
        </w:rPr>
        <w:t>e</w:t>
      </w:r>
      <w:r w:rsidRPr="00E517AD">
        <w:rPr>
          <w:rFonts w:ascii="Arial" w:hAnsi="Arial" w:cs="Arial"/>
          <w:color w:val="auto"/>
          <w:sz w:val="22"/>
          <w:szCs w:val="22"/>
        </w:rPr>
        <w:t>, które mogą stanowić zagrożenie dla zbiorników wód podziemnych. Powszechni</w:t>
      </w:r>
      <w:r w:rsidR="005A35F8" w:rsidRPr="00E517AD">
        <w:rPr>
          <w:rFonts w:ascii="Arial" w:hAnsi="Arial" w:cs="Arial"/>
          <w:color w:val="auto"/>
          <w:sz w:val="22"/>
          <w:szCs w:val="22"/>
        </w:rPr>
        <w:t xml:space="preserve">e stosowanym rozwiązaniem jest wykorzystanie </w:t>
      </w:r>
      <w:r w:rsidRPr="00E517AD">
        <w:rPr>
          <w:rFonts w:ascii="Arial" w:hAnsi="Arial" w:cs="Arial"/>
          <w:color w:val="auto"/>
          <w:sz w:val="22"/>
          <w:szCs w:val="22"/>
        </w:rPr>
        <w:t>zabez</w:t>
      </w:r>
      <w:r w:rsidR="005A35F8" w:rsidRPr="00E517AD">
        <w:rPr>
          <w:rFonts w:ascii="Arial" w:hAnsi="Arial" w:cs="Arial"/>
          <w:color w:val="auto"/>
          <w:sz w:val="22"/>
          <w:szCs w:val="22"/>
        </w:rPr>
        <w:t>pieczeń w systemach odwodnienia, do których należą:</w:t>
      </w:r>
      <w:r w:rsidRPr="00E517AD">
        <w:rPr>
          <w:rFonts w:ascii="Arial" w:hAnsi="Arial" w:cs="Arial"/>
          <w:color w:val="auto"/>
          <w:sz w:val="22"/>
          <w:szCs w:val="22"/>
        </w:rPr>
        <w:t xml:space="preserve"> miejscowe podczyszczanie wód deszczowych, separatory ropopochodne, piaskowniki</w:t>
      </w:r>
      <w:r w:rsidR="00F00DAD" w:rsidRPr="00E517AD">
        <w:rPr>
          <w:rFonts w:ascii="Arial" w:hAnsi="Arial" w:cs="Arial"/>
          <w:color w:val="auto"/>
          <w:sz w:val="22"/>
          <w:szCs w:val="22"/>
        </w:rPr>
        <w:t xml:space="preserve"> oraz</w:t>
      </w:r>
      <w:r w:rsidRPr="00E517AD">
        <w:rPr>
          <w:rFonts w:ascii="Arial" w:hAnsi="Arial" w:cs="Arial"/>
          <w:color w:val="auto"/>
          <w:sz w:val="22"/>
          <w:szCs w:val="22"/>
        </w:rPr>
        <w:t xml:space="preserve"> zbiorniki retencyjne i retencyjno- </w:t>
      </w:r>
      <w:r w:rsidRPr="00E517AD">
        <w:rPr>
          <w:rFonts w:ascii="Arial" w:hAnsi="Arial" w:cs="Arial"/>
          <w:color w:val="auto"/>
          <w:sz w:val="22"/>
          <w:szCs w:val="22"/>
        </w:rPr>
        <w:lastRenderedPageBreak/>
        <w:t>infiltracyjne. W przypadk</w:t>
      </w:r>
      <w:r w:rsidR="00F00DAD" w:rsidRPr="00E517AD">
        <w:rPr>
          <w:rFonts w:ascii="Arial" w:hAnsi="Arial" w:cs="Arial"/>
          <w:color w:val="auto"/>
          <w:sz w:val="22"/>
          <w:szCs w:val="22"/>
        </w:rPr>
        <w:t>u wystąpienia</w:t>
      </w:r>
      <w:r w:rsidRPr="00E517AD">
        <w:rPr>
          <w:rFonts w:ascii="Arial" w:hAnsi="Arial" w:cs="Arial"/>
          <w:color w:val="auto"/>
          <w:sz w:val="22"/>
          <w:szCs w:val="22"/>
        </w:rPr>
        <w:t xml:space="preserve"> stanów awaryjnych skuteczne zabezpieczenie stanowią wodoszczelne zasuwy, a także klapy zwrotne</w:t>
      </w:r>
      <w:r w:rsidR="00F00DAD" w:rsidRPr="00E517AD">
        <w:rPr>
          <w:rFonts w:ascii="Arial" w:hAnsi="Arial" w:cs="Arial"/>
          <w:color w:val="auto"/>
          <w:sz w:val="22"/>
          <w:szCs w:val="22"/>
        </w:rPr>
        <w:t xml:space="preserve">, </w:t>
      </w:r>
      <w:r w:rsidRPr="00E517AD">
        <w:rPr>
          <w:rFonts w:ascii="Arial" w:hAnsi="Arial" w:cs="Arial"/>
          <w:color w:val="auto"/>
          <w:sz w:val="22"/>
          <w:szCs w:val="22"/>
        </w:rPr>
        <w:t>uniemożliwiające przedostanie się szkodliwych substancji do rzek.</w:t>
      </w:r>
    </w:p>
    <w:p w14:paraId="16A01E5D" w14:textId="77777777" w:rsidR="00870613" w:rsidRPr="00E517AD" w:rsidRDefault="00870613"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t xml:space="preserve">Ważne jest też utrzymywanie odpowiednich warunków wilgotnościowych w glebie. Wzrost ilości powierzchni nieprzepuszczalnych oraz powierzchni o wysokim współczynniku spływu ma </w:t>
      </w:r>
      <w:r w:rsidR="003F2057" w:rsidRPr="00E517AD">
        <w:rPr>
          <w:rFonts w:ascii="Arial" w:hAnsi="Arial" w:cs="Arial"/>
          <w:color w:val="auto"/>
          <w:sz w:val="22"/>
          <w:szCs w:val="22"/>
        </w:rPr>
        <w:t>przełożenie</w:t>
      </w:r>
      <w:r w:rsidRPr="00E517AD">
        <w:rPr>
          <w:rFonts w:ascii="Arial" w:hAnsi="Arial" w:cs="Arial"/>
          <w:color w:val="auto"/>
          <w:sz w:val="22"/>
          <w:szCs w:val="22"/>
        </w:rPr>
        <w:t xml:space="preserve"> na przyśpieszenie obiegu wody w zlewni i na fale wezbrań podcza</w:t>
      </w:r>
      <w:r w:rsidR="00F00DAD" w:rsidRPr="00E517AD">
        <w:rPr>
          <w:rFonts w:ascii="Arial" w:hAnsi="Arial" w:cs="Arial"/>
          <w:color w:val="auto"/>
          <w:sz w:val="22"/>
          <w:szCs w:val="22"/>
        </w:rPr>
        <w:t>s wysokich stanów wód w ciekach. P</w:t>
      </w:r>
      <w:r w:rsidRPr="00E517AD">
        <w:rPr>
          <w:rFonts w:ascii="Arial" w:hAnsi="Arial" w:cs="Arial"/>
          <w:color w:val="auto"/>
          <w:sz w:val="22"/>
          <w:szCs w:val="22"/>
        </w:rPr>
        <w:t>roblem ten należy uwzględnić w projektow</w:t>
      </w:r>
      <w:r w:rsidR="00F00DAD" w:rsidRPr="00E517AD">
        <w:rPr>
          <w:rFonts w:ascii="Arial" w:hAnsi="Arial" w:cs="Arial"/>
          <w:color w:val="auto"/>
          <w:sz w:val="22"/>
          <w:szCs w:val="22"/>
        </w:rPr>
        <w:t xml:space="preserve">anym systemie odwodnień poprzez: </w:t>
      </w:r>
      <w:r w:rsidRPr="00E517AD">
        <w:rPr>
          <w:rFonts w:ascii="Arial" w:hAnsi="Arial" w:cs="Arial"/>
          <w:color w:val="auto"/>
          <w:sz w:val="22"/>
          <w:szCs w:val="22"/>
        </w:rPr>
        <w:t>działania zapobiegające stałemu odwodnieniu terenów przylegających do inwestycji drogowych, umożliwienie infiltracji wód opadowych</w:t>
      </w:r>
      <w:r w:rsidR="00F00DAD" w:rsidRPr="00E517AD">
        <w:rPr>
          <w:rFonts w:ascii="Arial" w:hAnsi="Arial" w:cs="Arial"/>
          <w:color w:val="auto"/>
          <w:sz w:val="22"/>
          <w:szCs w:val="22"/>
        </w:rPr>
        <w:t xml:space="preserve"> oraz</w:t>
      </w:r>
      <w:r w:rsidRPr="00E517AD">
        <w:rPr>
          <w:rFonts w:ascii="Arial" w:hAnsi="Arial" w:cs="Arial"/>
          <w:color w:val="auto"/>
          <w:sz w:val="22"/>
          <w:szCs w:val="22"/>
        </w:rPr>
        <w:t xml:space="preserve"> zastosowanie odpowiednich systemów odwodnień, opartych o naturalne procesy i infiltrację. W przypadku koniecznej likwidacji zbiorników wodnych lub siedlisk</w:t>
      </w:r>
      <w:r w:rsidR="00F00DAD" w:rsidRPr="00E517AD">
        <w:rPr>
          <w:rFonts w:ascii="Arial" w:hAnsi="Arial" w:cs="Arial"/>
          <w:color w:val="auto"/>
          <w:sz w:val="22"/>
          <w:szCs w:val="22"/>
        </w:rPr>
        <w:t>,</w:t>
      </w:r>
      <w:r w:rsidRPr="00E517AD">
        <w:rPr>
          <w:rFonts w:ascii="Arial" w:hAnsi="Arial" w:cs="Arial"/>
          <w:color w:val="auto"/>
          <w:sz w:val="22"/>
          <w:szCs w:val="22"/>
        </w:rPr>
        <w:t xml:space="preserve"> prace należy przeprowadzać poza sezonem rozrodczym i lęgowym. W niektórych przypadkach </w:t>
      </w:r>
      <w:r w:rsidR="00F00DAD" w:rsidRPr="00E517AD">
        <w:rPr>
          <w:rFonts w:ascii="Arial" w:hAnsi="Arial" w:cs="Arial"/>
          <w:color w:val="auto"/>
          <w:sz w:val="22"/>
          <w:szCs w:val="22"/>
        </w:rPr>
        <w:t>pożądane</w:t>
      </w:r>
      <w:r w:rsidRPr="00E517AD">
        <w:rPr>
          <w:rFonts w:ascii="Arial" w:hAnsi="Arial" w:cs="Arial"/>
          <w:color w:val="auto"/>
          <w:sz w:val="22"/>
          <w:szCs w:val="22"/>
        </w:rPr>
        <w:t xml:space="preserve"> jest zastosowanie działań renaturyzacyjnych, przywr</w:t>
      </w:r>
      <w:r w:rsidR="00F00DAD" w:rsidRPr="00E517AD">
        <w:rPr>
          <w:rFonts w:ascii="Arial" w:hAnsi="Arial" w:cs="Arial"/>
          <w:color w:val="auto"/>
          <w:sz w:val="22"/>
          <w:szCs w:val="22"/>
        </w:rPr>
        <w:t>a</w:t>
      </w:r>
      <w:r w:rsidRPr="00E517AD">
        <w:rPr>
          <w:rFonts w:ascii="Arial" w:hAnsi="Arial" w:cs="Arial"/>
          <w:color w:val="auto"/>
          <w:sz w:val="22"/>
          <w:szCs w:val="22"/>
        </w:rPr>
        <w:t>cających naturalne procesy hydromorfologiczne wspomagające odbudowę struktur korytowych i siedlisk. Zdejmowany podczas robót humus powinien być wykorzystany np. do umacniania skarp i urządzania terenów zieleni.</w:t>
      </w:r>
    </w:p>
    <w:p w14:paraId="17B9A271" w14:textId="5B61C1CD" w:rsidR="00870613" w:rsidRPr="00E517AD" w:rsidRDefault="00870613" w:rsidP="00846A10">
      <w:pPr>
        <w:pStyle w:val="Default"/>
        <w:spacing w:after="240"/>
        <w:ind w:firstLine="425"/>
        <w:rPr>
          <w:rFonts w:ascii="Arial" w:hAnsi="Arial" w:cs="Arial"/>
          <w:color w:val="auto"/>
          <w:sz w:val="22"/>
          <w:szCs w:val="22"/>
        </w:rPr>
      </w:pPr>
      <w:r w:rsidRPr="00E517AD">
        <w:rPr>
          <w:rFonts w:ascii="Arial" w:hAnsi="Arial" w:cs="Arial"/>
          <w:color w:val="auto"/>
          <w:sz w:val="22"/>
          <w:szCs w:val="22"/>
        </w:rPr>
        <w:t>Na jakość powietrza i klimat akustyczny wpływ mają takie czynniki jak m.in.: rodzaj zastosowanej nawierzchni, natężenie i płynność ruchu</w:t>
      </w:r>
      <w:r w:rsidR="00B965D9" w:rsidRPr="00E517AD">
        <w:rPr>
          <w:rFonts w:ascii="Arial" w:hAnsi="Arial" w:cs="Arial"/>
          <w:color w:val="auto"/>
          <w:sz w:val="22"/>
          <w:szCs w:val="22"/>
        </w:rPr>
        <w:t xml:space="preserve">, </w:t>
      </w:r>
      <w:r w:rsidRPr="00E517AD">
        <w:rPr>
          <w:rFonts w:ascii="Arial" w:hAnsi="Arial" w:cs="Arial"/>
          <w:color w:val="auto"/>
          <w:sz w:val="22"/>
          <w:szCs w:val="22"/>
        </w:rPr>
        <w:t>a także użytkownicy dróg. W celu minimalizacji niekorzystnych oddziaływań należy zadbać o odpowiednie kształtowanie trasy i</w:t>
      </w:r>
      <w:r w:rsidR="00850C64" w:rsidRPr="00E517AD">
        <w:rPr>
          <w:rFonts w:ascii="Arial" w:hAnsi="Arial" w:cs="Arial"/>
          <w:color w:val="auto"/>
          <w:sz w:val="22"/>
          <w:szCs w:val="22"/>
        </w:rPr>
        <w:t> </w:t>
      </w:r>
      <w:r w:rsidRPr="00E517AD">
        <w:rPr>
          <w:rFonts w:ascii="Arial" w:hAnsi="Arial" w:cs="Arial"/>
          <w:color w:val="auto"/>
          <w:sz w:val="22"/>
          <w:szCs w:val="22"/>
        </w:rPr>
        <w:t>o ile to możliwe - wyprowadzenie ruch</w:t>
      </w:r>
      <w:r w:rsidR="00850C64" w:rsidRPr="00E517AD">
        <w:rPr>
          <w:rFonts w:ascii="Arial" w:hAnsi="Arial" w:cs="Arial"/>
          <w:color w:val="auto"/>
          <w:sz w:val="22"/>
          <w:szCs w:val="22"/>
        </w:rPr>
        <w:t xml:space="preserve">u komunikacyjnego </w:t>
      </w:r>
      <w:r w:rsidRPr="00E517AD">
        <w:rPr>
          <w:rFonts w:ascii="Arial" w:hAnsi="Arial" w:cs="Arial"/>
          <w:color w:val="auto"/>
          <w:sz w:val="22"/>
          <w:szCs w:val="22"/>
        </w:rPr>
        <w:t xml:space="preserve">z obszarów zwartej zabudowy mieszkaniowej oraz omijanie zabudowanych terenów wiejskich. Powszechnym rozwiązaniem ograniczającym uciążliwości komunikacyjne jest stosowanie m.in.: ekranów akustycznych, zieleni ekranizującej czy stref buforowych. Na trasach przebiegających przez tereny miejskie i </w:t>
      </w:r>
      <w:r w:rsidR="00850C64" w:rsidRPr="00E517AD">
        <w:rPr>
          <w:rFonts w:ascii="Arial" w:hAnsi="Arial" w:cs="Arial"/>
          <w:color w:val="auto"/>
          <w:sz w:val="22"/>
          <w:szCs w:val="22"/>
        </w:rPr>
        <w:t xml:space="preserve">podczas realizacji </w:t>
      </w:r>
      <w:r w:rsidRPr="00E517AD">
        <w:rPr>
          <w:rFonts w:ascii="Arial" w:hAnsi="Arial" w:cs="Arial"/>
          <w:color w:val="auto"/>
          <w:sz w:val="22"/>
          <w:szCs w:val="22"/>
        </w:rPr>
        <w:t xml:space="preserve">budowanych obwodnic: aglomeracji </w:t>
      </w:r>
      <w:r w:rsidR="00850C64" w:rsidRPr="00E517AD">
        <w:rPr>
          <w:rFonts w:ascii="Arial" w:hAnsi="Arial" w:cs="Arial"/>
          <w:color w:val="auto"/>
          <w:sz w:val="22"/>
          <w:szCs w:val="22"/>
        </w:rPr>
        <w:t>w</w:t>
      </w:r>
      <w:r w:rsidRPr="00E517AD">
        <w:rPr>
          <w:rFonts w:ascii="Arial" w:hAnsi="Arial" w:cs="Arial"/>
          <w:color w:val="auto"/>
          <w:sz w:val="22"/>
          <w:szCs w:val="22"/>
        </w:rPr>
        <w:t>arszawskiej (A/S50 -</w:t>
      </w:r>
      <w:r w:rsidR="00850C64" w:rsidRPr="00E517AD">
        <w:rPr>
          <w:rFonts w:ascii="Arial" w:hAnsi="Arial" w:cs="Arial"/>
          <w:color w:val="auto"/>
          <w:sz w:val="22"/>
          <w:szCs w:val="22"/>
        </w:rPr>
        <w:t xml:space="preserve"> inwestycja </w:t>
      </w:r>
      <w:r w:rsidRPr="00E517AD">
        <w:rPr>
          <w:rFonts w:ascii="Arial" w:hAnsi="Arial" w:cs="Arial"/>
          <w:color w:val="auto"/>
          <w:sz w:val="22"/>
          <w:szCs w:val="22"/>
        </w:rPr>
        <w:t>K52), Siedlec (w ciągu drogi krajowej nr 63 -</w:t>
      </w:r>
      <w:r w:rsidR="00850C64" w:rsidRPr="00E517AD">
        <w:rPr>
          <w:rFonts w:ascii="Arial" w:hAnsi="Arial" w:cs="Arial"/>
          <w:color w:val="auto"/>
          <w:sz w:val="22"/>
          <w:szCs w:val="22"/>
        </w:rPr>
        <w:t xml:space="preserve"> inwestycja </w:t>
      </w:r>
      <w:r w:rsidRPr="00E517AD">
        <w:rPr>
          <w:rFonts w:ascii="Arial" w:hAnsi="Arial" w:cs="Arial"/>
          <w:color w:val="auto"/>
          <w:sz w:val="22"/>
          <w:szCs w:val="22"/>
        </w:rPr>
        <w:t xml:space="preserve">K68), Łochowa (w ciągu drogi krajowej nr 62 - </w:t>
      </w:r>
      <w:r w:rsidR="00850C64" w:rsidRPr="00E517AD">
        <w:rPr>
          <w:rFonts w:ascii="Arial" w:hAnsi="Arial" w:cs="Arial"/>
          <w:color w:val="auto"/>
          <w:sz w:val="22"/>
          <w:szCs w:val="22"/>
        </w:rPr>
        <w:t xml:space="preserve">inwestycja </w:t>
      </w:r>
      <w:r w:rsidRPr="00E517AD">
        <w:rPr>
          <w:rFonts w:ascii="Arial" w:hAnsi="Arial" w:cs="Arial"/>
          <w:color w:val="auto"/>
          <w:sz w:val="22"/>
          <w:szCs w:val="22"/>
        </w:rPr>
        <w:t xml:space="preserve">K62), Zwolenia (w ciągu drogi krajowej nr 79 - </w:t>
      </w:r>
      <w:r w:rsidR="00850C64" w:rsidRPr="00E517AD">
        <w:rPr>
          <w:rFonts w:ascii="Arial" w:hAnsi="Arial" w:cs="Arial"/>
          <w:color w:val="auto"/>
          <w:sz w:val="22"/>
          <w:szCs w:val="22"/>
        </w:rPr>
        <w:t xml:space="preserve">inwestycja </w:t>
      </w:r>
      <w:r w:rsidRPr="00E517AD">
        <w:rPr>
          <w:rFonts w:ascii="Arial" w:hAnsi="Arial" w:cs="Arial"/>
          <w:color w:val="auto"/>
          <w:sz w:val="22"/>
          <w:szCs w:val="22"/>
        </w:rPr>
        <w:t xml:space="preserve">67), Łącka (w ciągu drogi krajowej nr 60 </w:t>
      </w:r>
      <w:r w:rsidR="00850C64" w:rsidRPr="00E517AD">
        <w:rPr>
          <w:rFonts w:ascii="Arial" w:hAnsi="Arial" w:cs="Arial"/>
          <w:color w:val="auto"/>
          <w:sz w:val="22"/>
          <w:szCs w:val="22"/>
        </w:rPr>
        <w:t xml:space="preserve">- inwestycja </w:t>
      </w:r>
      <w:r w:rsidRPr="00E517AD">
        <w:rPr>
          <w:rFonts w:ascii="Arial" w:hAnsi="Arial" w:cs="Arial"/>
          <w:color w:val="auto"/>
          <w:sz w:val="22"/>
          <w:szCs w:val="22"/>
        </w:rPr>
        <w:t xml:space="preserve">K71), Skaryszewa (w ciągu drogi krajowej </w:t>
      </w:r>
      <w:r w:rsidR="007E5F4E" w:rsidRPr="00E517AD">
        <w:rPr>
          <w:rFonts w:ascii="Arial" w:hAnsi="Arial" w:cs="Arial"/>
          <w:color w:val="auto"/>
          <w:sz w:val="22"/>
          <w:szCs w:val="22"/>
        </w:rPr>
        <w:br/>
      </w:r>
      <w:r w:rsidRPr="00E517AD">
        <w:rPr>
          <w:rFonts w:ascii="Arial" w:hAnsi="Arial" w:cs="Arial"/>
          <w:color w:val="auto"/>
          <w:sz w:val="22"/>
          <w:szCs w:val="22"/>
        </w:rPr>
        <w:t>nr 9 -</w:t>
      </w:r>
      <w:r w:rsidR="00850C64" w:rsidRPr="00E517AD">
        <w:rPr>
          <w:rFonts w:ascii="Arial" w:hAnsi="Arial" w:cs="Arial"/>
          <w:color w:val="auto"/>
          <w:sz w:val="22"/>
          <w:szCs w:val="22"/>
        </w:rPr>
        <w:t xml:space="preserve"> inwestycja </w:t>
      </w:r>
      <w:r w:rsidRPr="00E517AD">
        <w:rPr>
          <w:rFonts w:ascii="Arial" w:hAnsi="Arial" w:cs="Arial"/>
          <w:color w:val="auto"/>
          <w:sz w:val="22"/>
          <w:szCs w:val="22"/>
        </w:rPr>
        <w:t>K66), Ostrołęki (w ciągu drogi krajowej nr 53 -</w:t>
      </w:r>
      <w:r w:rsidR="00850C64" w:rsidRPr="00E517AD">
        <w:rPr>
          <w:rFonts w:ascii="Arial" w:hAnsi="Arial" w:cs="Arial"/>
          <w:color w:val="auto"/>
          <w:sz w:val="22"/>
          <w:szCs w:val="22"/>
        </w:rPr>
        <w:t xml:space="preserve"> inwestycja </w:t>
      </w:r>
      <w:r w:rsidRPr="00E517AD">
        <w:rPr>
          <w:rFonts w:ascii="Arial" w:hAnsi="Arial" w:cs="Arial"/>
          <w:color w:val="auto"/>
          <w:sz w:val="22"/>
          <w:szCs w:val="22"/>
        </w:rPr>
        <w:t xml:space="preserve">K63), Pułtuska </w:t>
      </w:r>
      <w:r w:rsidR="007E5F4E" w:rsidRPr="00E517AD">
        <w:rPr>
          <w:rFonts w:ascii="Arial" w:hAnsi="Arial" w:cs="Arial"/>
          <w:color w:val="auto"/>
          <w:sz w:val="22"/>
          <w:szCs w:val="22"/>
        </w:rPr>
        <w:br/>
      </w:r>
      <w:r w:rsidRPr="00E517AD">
        <w:rPr>
          <w:rFonts w:ascii="Arial" w:hAnsi="Arial" w:cs="Arial"/>
          <w:color w:val="auto"/>
          <w:sz w:val="22"/>
          <w:szCs w:val="22"/>
        </w:rPr>
        <w:t xml:space="preserve">(w ciągu drogi krajowej nr 61 - </w:t>
      </w:r>
      <w:r w:rsidR="00850C64" w:rsidRPr="00E517AD">
        <w:rPr>
          <w:rFonts w:ascii="Arial" w:hAnsi="Arial" w:cs="Arial"/>
          <w:color w:val="auto"/>
          <w:sz w:val="22"/>
          <w:szCs w:val="22"/>
        </w:rPr>
        <w:t xml:space="preserve">inwestycja </w:t>
      </w:r>
      <w:r w:rsidRPr="00E517AD">
        <w:rPr>
          <w:rFonts w:ascii="Arial" w:hAnsi="Arial" w:cs="Arial"/>
          <w:color w:val="auto"/>
          <w:sz w:val="22"/>
          <w:szCs w:val="22"/>
        </w:rPr>
        <w:t>K64</w:t>
      </w:r>
      <w:r w:rsidR="003F2057" w:rsidRPr="00E517AD">
        <w:rPr>
          <w:rFonts w:ascii="Arial" w:hAnsi="Arial" w:cs="Arial"/>
          <w:color w:val="auto"/>
          <w:sz w:val="22"/>
          <w:szCs w:val="22"/>
        </w:rPr>
        <w:t>)</w:t>
      </w:r>
      <w:r w:rsidRPr="00E517AD">
        <w:rPr>
          <w:rFonts w:ascii="Arial" w:hAnsi="Arial" w:cs="Arial"/>
          <w:color w:val="auto"/>
          <w:sz w:val="22"/>
          <w:szCs w:val="22"/>
        </w:rPr>
        <w:t xml:space="preserve">, Kołbieli – (w ciągu drogi krajowej nr 50 - </w:t>
      </w:r>
      <w:r w:rsidR="00850C64" w:rsidRPr="00E517AD">
        <w:rPr>
          <w:rFonts w:ascii="Arial" w:hAnsi="Arial" w:cs="Arial"/>
          <w:color w:val="auto"/>
          <w:sz w:val="22"/>
          <w:szCs w:val="22"/>
        </w:rPr>
        <w:t xml:space="preserve">inwestycja </w:t>
      </w:r>
      <w:r w:rsidRPr="00E517AD">
        <w:rPr>
          <w:rFonts w:ascii="Arial" w:hAnsi="Arial" w:cs="Arial"/>
          <w:color w:val="auto"/>
          <w:sz w:val="22"/>
          <w:szCs w:val="22"/>
        </w:rPr>
        <w:t xml:space="preserve">K60), Lipska (w ciągu drogi krajowej nr 79 - </w:t>
      </w:r>
      <w:r w:rsidR="00850C64" w:rsidRPr="00E517AD">
        <w:rPr>
          <w:rFonts w:ascii="Arial" w:hAnsi="Arial" w:cs="Arial"/>
          <w:color w:val="auto"/>
          <w:sz w:val="22"/>
          <w:szCs w:val="22"/>
        </w:rPr>
        <w:t xml:space="preserve">inwestycja </w:t>
      </w:r>
      <w:r w:rsidRPr="00E517AD">
        <w:rPr>
          <w:rFonts w:ascii="Arial" w:hAnsi="Arial" w:cs="Arial"/>
          <w:color w:val="auto"/>
          <w:sz w:val="22"/>
          <w:szCs w:val="22"/>
        </w:rPr>
        <w:t>K65), Sokołowa Podlaskiego (w c</w:t>
      </w:r>
      <w:r w:rsidR="00850C64" w:rsidRPr="00E517AD">
        <w:rPr>
          <w:rFonts w:ascii="Arial" w:hAnsi="Arial" w:cs="Arial"/>
          <w:color w:val="auto"/>
          <w:sz w:val="22"/>
          <w:szCs w:val="22"/>
        </w:rPr>
        <w:t xml:space="preserve">iągu dróg krajowych nr 62 i 63 </w:t>
      </w:r>
      <w:r w:rsidRPr="00E517AD">
        <w:rPr>
          <w:rFonts w:ascii="Arial" w:hAnsi="Arial" w:cs="Arial"/>
          <w:color w:val="auto"/>
          <w:sz w:val="22"/>
          <w:szCs w:val="22"/>
        </w:rPr>
        <w:t xml:space="preserve">- </w:t>
      </w:r>
      <w:r w:rsidR="00850C64" w:rsidRPr="00E517AD">
        <w:rPr>
          <w:rFonts w:ascii="Arial" w:hAnsi="Arial" w:cs="Arial"/>
          <w:color w:val="auto"/>
          <w:sz w:val="22"/>
          <w:szCs w:val="22"/>
        </w:rPr>
        <w:t xml:space="preserve">inwestycja </w:t>
      </w:r>
      <w:r w:rsidRPr="00E517AD">
        <w:rPr>
          <w:rFonts w:ascii="Arial" w:hAnsi="Arial" w:cs="Arial"/>
          <w:color w:val="auto"/>
          <w:sz w:val="22"/>
          <w:szCs w:val="22"/>
        </w:rPr>
        <w:t xml:space="preserve">K69) i Ciechanowa (w ciągu drogi krajowej nr 60 – </w:t>
      </w:r>
      <w:r w:rsidR="00850C64" w:rsidRPr="00E517AD">
        <w:rPr>
          <w:rFonts w:ascii="Arial" w:hAnsi="Arial" w:cs="Arial"/>
          <w:color w:val="auto"/>
          <w:sz w:val="22"/>
          <w:szCs w:val="22"/>
        </w:rPr>
        <w:t xml:space="preserve">inwestycja </w:t>
      </w:r>
      <w:r w:rsidRPr="00E517AD">
        <w:rPr>
          <w:rFonts w:ascii="Arial" w:hAnsi="Arial" w:cs="Arial"/>
          <w:color w:val="auto"/>
          <w:sz w:val="22"/>
          <w:szCs w:val="22"/>
        </w:rPr>
        <w:t>K70) należy zaplanować prace</w:t>
      </w:r>
      <w:r w:rsidR="00F44769" w:rsidRPr="00E517AD">
        <w:rPr>
          <w:rFonts w:ascii="Arial" w:hAnsi="Arial" w:cs="Arial"/>
          <w:color w:val="auto"/>
          <w:sz w:val="22"/>
          <w:szCs w:val="22"/>
        </w:rPr>
        <w:t xml:space="preserve"> przy dostosowaniu do pory dnia, </w:t>
      </w:r>
      <w:r w:rsidRPr="00E517AD">
        <w:rPr>
          <w:rFonts w:ascii="Arial" w:hAnsi="Arial" w:cs="Arial"/>
          <w:color w:val="auto"/>
          <w:sz w:val="22"/>
          <w:szCs w:val="22"/>
        </w:rPr>
        <w:t>ograniczając je w czasie najwi</w:t>
      </w:r>
      <w:r w:rsidR="00F44769" w:rsidRPr="00E517AD">
        <w:rPr>
          <w:rFonts w:ascii="Arial" w:hAnsi="Arial" w:cs="Arial"/>
          <w:color w:val="auto"/>
          <w:sz w:val="22"/>
          <w:szCs w:val="22"/>
        </w:rPr>
        <w:t>ększej aktywności.</w:t>
      </w:r>
      <w:r w:rsidRPr="00E517AD">
        <w:rPr>
          <w:rFonts w:ascii="Arial" w:hAnsi="Arial" w:cs="Arial"/>
          <w:color w:val="auto"/>
          <w:sz w:val="22"/>
          <w:szCs w:val="22"/>
        </w:rPr>
        <w:t xml:space="preserve"> </w:t>
      </w:r>
      <w:r w:rsidR="00D8088A" w:rsidRPr="00E517AD">
        <w:rPr>
          <w:rFonts w:ascii="Arial" w:hAnsi="Arial" w:cs="Arial"/>
          <w:color w:val="auto"/>
          <w:sz w:val="22"/>
          <w:szCs w:val="22"/>
        </w:rPr>
        <w:t>Ważne jest również</w:t>
      </w:r>
      <w:r w:rsidRPr="00E517AD">
        <w:rPr>
          <w:rFonts w:ascii="Arial" w:hAnsi="Arial" w:cs="Arial"/>
          <w:color w:val="auto"/>
          <w:sz w:val="22"/>
          <w:szCs w:val="22"/>
        </w:rPr>
        <w:t xml:space="preserve"> </w:t>
      </w:r>
      <w:r w:rsidR="00D8088A" w:rsidRPr="00E517AD">
        <w:rPr>
          <w:rFonts w:ascii="Arial" w:hAnsi="Arial" w:cs="Arial"/>
          <w:color w:val="auto"/>
          <w:sz w:val="22"/>
          <w:szCs w:val="22"/>
        </w:rPr>
        <w:t>wykorzystanie</w:t>
      </w:r>
      <w:r w:rsidRPr="00E517AD">
        <w:rPr>
          <w:rFonts w:ascii="Arial" w:hAnsi="Arial" w:cs="Arial"/>
          <w:color w:val="auto"/>
          <w:sz w:val="22"/>
          <w:szCs w:val="22"/>
        </w:rPr>
        <w:t xml:space="preserve"> sprzętu </w:t>
      </w:r>
      <w:r w:rsidR="00D8088A" w:rsidRPr="00E517AD">
        <w:rPr>
          <w:rFonts w:ascii="Arial" w:hAnsi="Arial" w:cs="Arial"/>
          <w:color w:val="auto"/>
          <w:sz w:val="22"/>
          <w:szCs w:val="22"/>
        </w:rPr>
        <w:t>spełniającego</w:t>
      </w:r>
      <w:r w:rsidRPr="00E517AD">
        <w:rPr>
          <w:rFonts w:ascii="Arial" w:hAnsi="Arial" w:cs="Arial"/>
          <w:color w:val="auto"/>
          <w:sz w:val="22"/>
          <w:szCs w:val="22"/>
        </w:rPr>
        <w:t xml:space="preserve"> wysokie n</w:t>
      </w:r>
      <w:r w:rsidR="00F60E85" w:rsidRPr="00E517AD">
        <w:rPr>
          <w:rFonts w:ascii="Arial" w:hAnsi="Arial" w:cs="Arial"/>
          <w:color w:val="auto"/>
          <w:sz w:val="22"/>
          <w:szCs w:val="22"/>
        </w:rPr>
        <w:t xml:space="preserve">ormy akustyczne i emisji spalin, </w:t>
      </w:r>
      <w:r w:rsidRPr="00E517AD">
        <w:rPr>
          <w:rFonts w:ascii="Arial" w:hAnsi="Arial" w:cs="Arial"/>
          <w:color w:val="auto"/>
          <w:sz w:val="22"/>
          <w:szCs w:val="22"/>
        </w:rPr>
        <w:t xml:space="preserve">a także </w:t>
      </w:r>
      <w:r w:rsidR="00F60E85" w:rsidRPr="00E517AD">
        <w:rPr>
          <w:rFonts w:ascii="Arial" w:hAnsi="Arial" w:cs="Arial"/>
          <w:color w:val="auto"/>
          <w:sz w:val="22"/>
          <w:szCs w:val="22"/>
        </w:rPr>
        <w:t>stosowanie</w:t>
      </w:r>
      <w:r w:rsidRPr="00E517AD">
        <w:rPr>
          <w:rFonts w:ascii="Arial" w:hAnsi="Arial" w:cs="Arial"/>
          <w:color w:val="auto"/>
          <w:sz w:val="22"/>
          <w:szCs w:val="22"/>
        </w:rPr>
        <w:t xml:space="preserve"> techniki piaskowania „na mokro” i kurtyn zabezpieczając</w:t>
      </w:r>
      <w:r w:rsidR="00F60E85" w:rsidRPr="00E517AD">
        <w:rPr>
          <w:rFonts w:ascii="Arial" w:hAnsi="Arial" w:cs="Arial"/>
          <w:color w:val="auto"/>
          <w:sz w:val="22"/>
          <w:szCs w:val="22"/>
        </w:rPr>
        <w:t>ych</w:t>
      </w:r>
      <w:r w:rsidRPr="00E517AD">
        <w:rPr>
          <w:rFonts w:ascii="Arial" w:hAnsi="Arial" w:cs="Arial"/>
          <w:color w:val="auto"/>
          <w:sz w:val="22"/>
          <w:szCs w:val="22"/>
        </w:rPr>
        <w:t xml:space="preserve"> przed pyleniem. </w:t>
      </w:r>
      <w:r w:rsidR="0006284C" w:rsidRPr="00E517AD">
        <w:rPr>
          <w:rFonts w:ascii="Arial" w:hAnsi="Arial" w:cs="Arial"/>
          <w:color w:val="auto"/>
          <w:sz w:val="22"/>
          <w:szCs w:val="22"/>
        </w:rPr>
        <w:t>Rozwiązaniem</w:t>
      </w:r>
      <w:r w:rsidRPr="00E517AD">
        <w:rPr>
          <w:rFonts w:ascii="Arial" w:hAnsi="Arial" w:cs="Arial"/>
          <w:color w:val="auto"/>
          <w:sz w:val="22"/>
          <w:szCs w:val="22"/>
        </w:rPr>
        <w:t xml:space="preserve"> </w:t>
      </w:r>
      <w:r w:rsidR="0006284C" w:rsidRPr="00E517AD">
        <w:rPr>
          <w:rFonts w:ascii="Arial" w:hAnsi="Arial" w:cs="Arial"/>
          <w:color w:val="auto"/>
          <w:sz w:val="22"/>
          <w:szCs w:val="22"/>
        </w:rPr>
        <w:t>ograniczającym</w:t>
      </w:r>
      <w:r w:rsidRPr="00E517AD">
        <w:rPr>
          <w:rFonts w:ascii="Arial" w:hAnsi="Arial" w:cs="Arial"/>
          <w:color w:val="auto"/>
          <w:sz w:val="22"/>
          <w:szCs w:val="22"/>
        </w:rPr>
        <w:t xml:space="preserve"> hałas jest zastosowanie cichej nawierzchni (np.</w:t>
      </w:r>
      <w:r w:rsidR="00F60E85" w:rsidRPr="00E517AD">
        <w:rPr>
          <w:rFonts w:ascii="Arial" w:hAnsi="Arial" w:cs="Arial"/>
          <w:color w:val="auto"/>
          <w:sz w:val="22"/>
          <w:szCs w:val="22"/>
        </w:rPr>
        <w:t xml:space="preserve"> </w:t>
      </w:r>
      <w:r w:rsidRPr="00E517AD">
        <w:rPr>
          <w:rFonts w:ascii="Arial" w:hAnsi="Arial" w:cs="Arial"/>
          <w:color w:val="auto"/>
          <w:sz w:val="22"/>
          <w:szCs w:val="22"/>
        </w:rPr>
        <w:t>przy inwestycji nr K26).</w:t>
      </w:r>
    </w:p>
    <w:p w14:paraId="4799758F" w14:textId="5054AE30" w:rsidR="00870613" w:rsidRPr="00E517AD" w:rsidRDefault="00870613" w:rsidP="00846A10">
      <w:pPr>
        <w:pStyle w:val="Default"/>
        <w:spacing w:after="240"/>
        <w:ind w:firstLine="426"/>
        <w:rPr>
          <w:rFonts w:ascii="Arial" w:hAnsi="Arial" w:cs="Arial"/>
          <w:color w:val="auto"/>
          <w:sz w:val="22"/>
          <w:szCs w:val="22"/>
        </w:rPr>
      </w:pPr>
      <w:r w:rsidRPr="00E517AD">
        <w:rPr>
          <w:rFonts w:ascii="Arial" w:hAnsi="Arial" w:cs="Arial"/>
          <w:color w:val="auto"/>
          <w:sz w:val="22"/>
          <w:szCs w:val="22"/>
        </w:rPr>
        <w:t>Dla krajobrazu przyrodniczego i kulturowego kluczowe znaczenie ma etap planowania inwestycji, podczas którego należy zadbać o ograniczenie ingerencji w krajobraz i</w:t>
      </w:r>
      <w:r w:rsidR="0006284C" w:rsidRPr="00E517AD">
        <w:rPr>
          <w:rFonts w:ascii="Arial" w:hAnsi="Arial" w:cs="Arial"/>
          <w:color w:val="auto"/>
          <w:sz w:val="22"/>
          <w:szCs w:val="22"/>
        </w:rPr>
        <w:t> </w:t>
      </w:r>
      <w:r w:rsidRPr="00E517AD">
        <w:rPr>
          <w:rFonts w:ascii="Arial" w:hAnsi="Arial" w:cs="Arial"/>
          <w:color w:val="auto"/>
          <w:sz w:val="22"/>
          <w:szCs w:val="22"/>
        </w:rPr>
        <w:t xml:space="preserve">zachowanie jego struktury, m.in. poprzez zachowanie naturalnych osi i punktów widokowych, unikając działań obniżających jakość wizualno-estetyczną. Przy realizacji inwestycji należy postępować zgodne z zasadami gospodarowania obowiązującymi na danym terenie, w tym na terenach chronionych, zachowując dbałość o obszary </w:t>
      </w:r>
      <w:r w:rsidR="007E5F4E" w:rsidRPr="00E517AD">
        <w:rPr>
          <w:rFonts w:ascii="Arial" w:hAnsi="Arial" w:cs="Arial"/>
          <w:color w:val="auto"/>
          <w:sz w:val="22"/>
          <w:szCs w:val="22"/>
        </w:rPr>
        <w:br/>
      </w:r>
      <w:r w:rsidRPr="00E517AD">
        <w:rPr>
          <w:rFonts w:ascii="Arial" w:hAnsi="Arial" w:cs="Arial"/>
          <w:color w:val="auto"/>
          <w:sz w:val="22"/>
          <w:szCs w:val="22"/>
        </w:rPr>
        <w:t xml:space="preserve">o szczególnych walorach krajobrazowych i widokowych oraz zieleń, która ma duże znacznie dla jakości krajobrazu. </w:t>
      </w:r>
      <w:r w:rsidR="0006284C" w:rsidRPr="00E517AD">
        <w:rPr>
          <w:rFonts w:ascii="Arial" w:hAnsi="Arial" w:cs="Arial"/>
          <w:color w:val="auto"/>
          <w:sz w:val="22"/>
          <w:szCs w:val="22"/>
        </w:rPr>
        <w:t xml:space="preserve">W tym aspekcie </w:t>
      </w:r>
      <w:r w:rsidRPr="00E517AD">
        <w:rPr>
          <w:rFonts w:ascii="Arial" w:hAnsi="Arial" w:cs="Arial"/>
          <w:color w:val="auto"/>
          <w:sz w:val="22"/>
          <w:szCs w:val="22"/>
        </w:rPr>
        <w:t xml:space="preserve">ważne jest zachowanie </w:t>
      </w:r>
      <w:r w:rsidR="0006284C" w:rsidRPr="00E517AD">
        <w:rPr>
          <w:rFonts w:ascii="Arial" w:hAnsi="Arial" w:cs="Arial"/>
          <w:color w:val="auto"/>
          <w:sz w:val="22"/>
          <w:szCs w:val="22"/>
        </w:rPr>
        <w:t xml:space="preserve">w maksymalnym stopniu </w:t>
      </w:r>
      <w:r w:rsidRPr="00E517AD">
        <w:rPr>
          <w:rFonts w:ascii="Arial" w:hAnsi="Arial" w:cs="Arial"/>
          <w:color w:val="auto"/>
          <w:sz w:val="22"/>
          <w:szCs w:val="22"/>
        </w:rPr>
        <w:t>istniejących drzew</w:t>
      </w:r>
      <w:r w:rsidR="0006284C" w:rsidRPr="00E517AD">
        <w:rPr>
          <w:rFonts w:ascii="Arial" w:hAnsi="Arial" w:cs="Arial"/>
          <w:color w:val="auto"/>
          <w:sz w:val="22"/>
          <w:szCs w:val="22"/>
        </w:rPr>
        <w:t xml:space="preserve">, </w:t>
      </w:r>
      <w:r w:rsidRPr="00E517AD">
        <w:rPr>
          <w:rFonts w:ascii="Arial" w:hAnsi="Arial" w:cs="Arial"/>
          <w:color w:val="auto"/>
          <w:sz w:val="22"/>
          <w:szCs w:val="22"/>
        </w:rPr>
        <w:t>ograniczając do koniecznego minimum ich wycinkę</w:t>
      </w:r>
      <w:r w:rsidR="0006284C" w:rsidRPr="00E517AD">
        <w:rPr>
          <w:rFonts w:ascii="Arial" w:hAnsi="Arial" w:cs="Arial"/>
          <w:color w:val="auto"/>
          <w:sz w:val="22"/>
          <w:szCs w:val="22"/>
        </w:rPr>
        <w:t xml:space="preserve"> oraz r</w:t>
      </w:r>
      <w:r w:rsidRPr="00E517AD">
        <w:rPr>
          <w:rFonts w:ascii="Arial" w:hAnsi="Arial" w:cs="Arial"/>
          <w:color w:val="auto"/>
          <w:sz w:val="22"/>
          <w:szCs w:val="22"/>
        </w:rPr>
        <w:t>ealizacja nowych nasadzeń zieleni, w tym nasadzenia kompensacyjne.</w:t>
      </w:r>
    </w:p>
    <w:p w14:paraId="653FC4BD" w14:textId="77777777" w:rsidR="0026558A" w:rsidRPr="00E517AD" w:rsidRDefault="0026558A" w:rsidP="00846A10">
      <w:pPr>
        <w:autoSpaceDE w:val="0"/>
        <w:autoSpaceDN w:val="0"/>
        <w:adjustRightInd w:val="0"/>
        <w:spacing w:after="240"/>
        <w:ind w:firstLine="360"/>
        <w:rPr>
          <w:rFonts w:ascii="Arial" w:hAnsi="Arial" w:cs="Arial"/>
          <w:sz w:val="22"/>
          <w:szCs w:val="22"/>
        </w:rPr>
      </w:pPr>
      <w:r w:rsidRPr="00E517AD">
        <w:rPr>
          <w:rFonts w:ascii="Arial" w:hAnsi="Arial" w:cs="Arial"/>
          <w:sz w:val="22"/>
          <w:szCs w:val="22"/>
        </w:rPr>
        <w:t xml:space="preserve">Ze względu na konieczność ochrony zasobów naturalnych, do realizacji inwestycji powinny być </w:t>
      </w:r>
      <w:r w:rsidR="00E75C48" w:rsidRPr="00E517AD">
        <w:rPr>
          <w:rFonts w:ascii="Arial" w:hAnsi="Arial" w:cs="Arial"/>
          <w:sz w:val="22"/>
          <w:szCs w:val="22"/>
        </w:rPr>
        <w:t xml:space="preserve">w pierwszej kolejności </w:t>
      </w:r>
      <w:r w:rsidRPr="00E517AD">
        <w:rPr>
          <w:rFonts w:ascii="Arial" w:hAnsi="Arial" w:cs="Arial"/>
          <w:sz w:val="22"/>
          <w:szCs w:val="22"/>
        </w:rPr>
        <w:t>wykorzystywane kruszywa wydobywane ze złóż już eksploatowanych</w:t>
      </w:r>
      <w:r w:rsidR="00634B0D" w:rsidRPr="00E517AD">
        <w:rPr>
          <w:rFonts w:ascii="Arial" w:hAnsi="Arial" w:cs="Arial"/>
          <w:sz w:val="22"/>
          <w:szCs w:val="22"/>
        </w:rPr>
        <w:t xml:space="preserve">, zlokalizowanych w bliskiej odległości od planowanego przedsięwzięcia. </w:t>
      </w:r>
      <w:r w:rsidRPr="00E517AD">
        <w:rPr>
          <w:rFonts w:ascii="Arial" w:hAnsi="Arial" w:cs="Arial"/>
          <w:sz w:val="22"/>
          <w:szCs w:val="22"/>
        </w:rPr>
        <w:t xml:space="preserve">Eksploatacja </w:t>
      </w:r>
      <w:r w:rsidR="00634B0D" w:rsidRPr="00E517AD">
        <w:rPr>
          <w:rFonts w:ascii="Arial" w:hAnsi="Arial" w:cs="Arial"/>
          <w:sz w:val="22"/>
          <w:szCs w:val="22"/>
        </w:rPr>
        <w:t xml:space="preserve">surowca z </w:t>
      </w:r>
      <w:r w:rsidRPr="00E517AD">
        <w:rPr>
          <w:rFonts w:ascii="Arial" w:hAnsi="Arial" w:cs="Arial"/>
          <w:sz w:val="22"/>
          <w:szCs w:val="22"/>
        </w:rPr>
        <w:t xml:space="preserve">nowych złóż powinna odbywać się z jak najmniejszą presją </w:t>
      </w:r>
      <w:r w:rsidR="00634B0D" w:rsidRPr="00E517AD">
        <w:rPr>
          <w:rFonts w:ascii="Arial" w:hAnsi="Arial" w:cs="Arial"/>
          <w:sz w:val="22"/>
          <w:szCs w:val="22"/>
        </w:rPr>
        <w:t xml:space="preserve">na </w:t>
      </w:r>
      <w:r w:rsidRPr="00E517AD">
        <w:rPr>
          <w:rFonts w:ascii="Arial" w:hAnsi="Arial" w:cs="Arial"/>
          <w:sz w:val="22"/>
          <w:szCs w:val="22"/>
        </w:rPr>
        <w:t xml:space="preserve">środowisko, po wykonaniu oceny oddziaływania na środowisko dla poszczególnych inwestycji związanych z wydobyciem i produkcją kruszyw. Dobrym rozwiązaniem jest </w:t>
      </w:r>
      <w:r w:rsidRPr="00E517AD">
        <w:rPr>
          <w:rFonts w:ascii="Arial" w:hAnsi="Arial" w:cs="Arial"/>
          <w:sz w:val="22"/>
          <w:szCs w:val="22"/>
        </w:rPr>
        <w:lastRenderedPageBreak/>
        <w:t xml:space="preserve">stosowanie materiałów alternatywnych do produkcji kruszyw </w:t>
      </w:r>
      <w:r w:rsidR="00AF7D96" w:rsidRPr="00E517AD">
        <w:rPr>
          <w:rFonts w:ascii="Arial" w:hAnsi="Arial" w:cs="Arial"/>
          <w:sz w:val="22"/>
          <w:szCs w:val="22"/>
        </w:rPr>
        <w:t xml:space="preserve">i </w:t>
      </w:r>
      <w:r w:rsidRPr="00E517AD">
        <w:rPr>
          <w:rFonts w:ascii="Arial" w:hAnsi="Arial" w:cs="Arial"/>
          <w:sz w:val="22"/>
          <w:szCs w:val="22"/>
        </w:rPr>
        <w:t xml:space="preserve">stosowanie kruszyw sztucznych produkowanych np. z żużli pohutniczych </w:t>
      </w:r>
      <w:r w:rsidR="00F01B7C" w:rsidRPr="00E517AD">
        <w:rPr>
          <w:rFonts w:ascii="Arial" w:hAnsi="Arial" w:cs="Arial"/>
          <w:sz w:val="22"/>
          <w:szCs w:val="22"/>
        </w:rPr>
        <w:t>lub</w:t>
      </w:r>
      <w:r w:rsidRPr="00E517AD">
        <w:rPr>
          <w:rFonts w:ascii="Arial" w:hAnsi="Arial" w:cs="Arial"/>
          <w:sz w:val="22"/>
          <w:szCs w:val="22"/>
        </w:rPr>
        <w:t xml:space="preserve"> kru</w:t>
      </w:r>
      <w:r w:rsidR="00AF7D96" w:rsidRPr="00E517AD">
        <w:rPr>
          <w:rFonts w:ascii="Arial" w:hAnsi="Arial" w:cs="Arial"/>
          <w:sz w:val="22"/>
          <w:szCs w:val="22"/>
        </w:rPr>
        <w:t>szywa pochodzącego z</w:t>
      </w:r>
      <w:r w:rsidR="00634B0D" w:rsidRPr="00E517AD">
        <w:rPr>
          <w:rFonts w:ascii="Arial" w:hAnsi="Arial" w:cs="Arial"/>
          <w:sz w:val="22"/>
          <w:szCs w:val="22"/>
        </w:rPr>
        <w:t> </w:t>
      </w:r>
      <w:r w:rsidR="00AF7D96" w:rsidRPr="00E517AD">
        <w:rPr>
          <w:rFonts w:ascii="Arial" w:hAnsi="Arial" w:cs="Arial"/>
          <w:sz w:val="22"/>
          <w:szCs w:val="22"/>
        </w:rPr>
        <w:t>recyklingu</w:t>
      </w:r>
      <w:r w:rsidR="00AF7D96" w:rsidRPr="00E517AD">
        <w:rPr>
          <w:rStyle w:val="Odwoanieprzypisudolnego"/>
          <w:rFonts w:ascii="Arial" w:hAnsi="Arial" w:cs="Arial"/>
          <w:sz w:val="22"/>
          <w:szCs w:val="22"/>
        </w:rPr>
        <w:footnoteReference w:id="99"/>
      </w:r>
      <w:r w:rsidR="00AF7D96" w:rsidRPr="00E517AD">
        <w:rPr>
          <w:rFonts w:ascii="Arial" w:hAnsi="Arial" w:cs="Arial"/>
          <w:sz w:val="22"/>
          <w:szCs w:val="22"/>
        </w:rPr>
        <w:t>.</w:t>
      </w:r>
    </w:p>
    <w:p w14:paraId="5A6B8609" w14:textId="54500E53" w:rsidR="00870613" w:rsidRPr="00E517AD" w:rsidRDefault="00870613" w:rsidP="00846A10">
      <w:pPr>
        <w:autoSpaceDE w:val="0"/>
        <w:autoSpaceDN w:val="0"/>
        <w:adjustRightInd w:val="0"/>
        <w:spacing w:after="240"/>
        <w:ind w:firstLine="426"/>
        <w:rPr>
          <w:rFonts w:ascii="Arial" w:hAnsi="Arial" w:cs="Arial"/>
          <w:sz w:val="22"/>
          <w:szCs w:val="22"/>
        </w:rPr>
      </w:pPr>
      <w:r w:rsidRPr="00E517AD">
        <w:rPr>
          <w:rFonts w:ascii="Arial" w:hAnsi="Arial" w:cs="Arial"/>
          <w:sz w:val="22"/>
          <w:szCs w:val="22"/>
        </w:rPr>
        <w:t xml:space="preserve">Realizacja inwestycji ujętych w Regionalnym planie transportowym ma na celu podniesienie komfortu życia i bezpieczeństwa ludzi, m.in. poprzez usprawnienie ruchu drogowego i poprawę bezpieczeństwa pasażerów. Dążenie do bezpiecznej i zrównoważonej </w:t>
      </w:r>
      <w:r w:rsidR="00F01B7C" w:rsidRPr="00E517AD">
        <w:rPr>
          <w:rFonts w:ascii="Arial" w:hAnsi="Arial" w:cs="Arial"/>
          <w:sz w:val="22"/>
          <w:szCs w:val="22"/>
        </w:rPr>
        <w:t>mobilności</w:t>
      </w:r>
      <w:r w:rsidRPr="00E517AD">
        <w:rPr>
          <w:rFonts w:ascii="Arial" w:hAnsi="Arial" w:cs="Arial"/>
          <w:sz w:val="22"/>
          <w:szCs w:val="22"/>
        </w:rPr>
        <w:t xml:space="preserve"> realizowane będzie przez szereg przedsięwzięć, </w:t>
      </w:r>
      <w:r w:rsidR="00F01B7C" w:rsidRPr="00E517AD">
        <w:rPr>
          <w:rFonts w:ascii="Arial" w:hAnsi="Arial" w:cs="Arial"/>
          <w:sz w:val="22"/>
          <w:szCs w:val="22"/>
        </w:rPr>
        <w:t>w tym</w:t>
      </w:r>
      <w:r w:rsidRPr="00E517AD">
        <w:rPr>
          <w:rFonts w:ascii="Arial" w:hAnsi="Arial" w:cs="Arial"/>
          <w:sz w:val="22"/>
          <w:szCs w:val="22"/>
        </w:rPr>
        <w:t xml:space="preserve"> poprzez rozwiązania </w:t>
      </w:r>
      <w:r w:rsidR="00F01B7C" w:rsidRPr="00E517AD">
        <w:rPr>
          <w:rFonts w:ascii="Arial" w:hAnsi="Arial" w:cs="Arial"/>
          <w:sz w:val="22"/>
          <w:szCs w:val="22"/>
        </w:rPr>
        <w:t>poprawiające</w:t>
      </w:r>
      <w:r w:rsidRPr="00E517AD">
        <w:rPr>
          <w:rFonts w:ascii="Arial" w:hAnsi="Arial" w:cs="Arial"/>
          <w:sz w:val="22"/>
          <w:szCs w:val="22"/>
        </w:rPr>
        <w:t xml:space="preserve"> dostępnoś</w:t>
      </w:r>
      <w:r w:rsidR="00F01B7C" w:rsidRPr="00E517AD">
        <w:rPr>
          <w:rFonts w:ascii="Arial" w:hAnsi="Arial" w:cs="Arial"/>
          <w:sz w:val="22"/>
          <w:szCs w:val="22"/>
        </w:rPr>
        <w:t xml:space="preserve">ć </w:t>
      </w:r>
      <w:r w:rsidRPr="00E517AD">
        <w:rPr>
          <w:rFonts w:ascii="Arial" w:hAnsi="Arial" w:cs="Arial"/>
          <w:sz w:val="22"/>
          <w:szCs w:val="22"/>
        </w:rPr>
        <w:t xml:space="preserve">do dróg i </w:t>
      </w:r>
      <w:r w:rsidR="00F01B7C" w:rsidRPr="00E517AD">
        <w:rPr>
          <w:rFonts w:ascii="Arial" w:hAnsi="Arial" w:cs="Arial"/>
          <w:sz w:val="22"/>
          <w:szCs w:val="22"/>
        </w:rPr>
        <w:t>ograniczające</w:t>
      </w:r>
      <w:r w:rsidRPr="00E517AD">
        <w:rPr>
          <w:rFonts w:ascii="Arial" w:hAnsi="Arial" w:cs="Arial"/>
          <w:sz w:val="22"/>
          <w:szCs w:val="22"/>
        </w:rPr>
        <w:t xml:space="preserve"> ich kolizyjność, jak: tunele (np. w ramach inwestycji K41), wiadukty (np. realizowane dla</w:t>
      </w:r>
      <w:r w:rsidR="00F01B7C" w:rsidRPr="00E517AD">
        <w:rPr>
          <w:rFonts w:ascii="Arial" w:hAnsi="Arial" w:cs="Arial"/>
          <w:sz w:val="22"/>
          <w:szCs w:val="22"/>
        </w:rPr>
        <w:t xml:space="preserve"> inwestycji</w:t>
      </w:r>
      <w:r w:rsidRPr="00E517AD">
        <w:rPr>
          <w:rFonts w:ascii="Arial" w:hAnsi="Arial" w:cs="Arial"/>
          <w:sz w:val="22"/>
          <w:szCs w:val="22"/>
        </w:rPr>
        <w:t>:</w:t>
      </w:r>
      <w:r w:rsidR="00F01B7C" w:rsidRPr="00E517AD">
        <w:rPr>
          <w:rFonts w:ascii="Arial" w:hAnsi="Arial" w:cs="Arial"/>
          <w:sz w:val="22"/>
          <w:szCs w:val="22"/>
        </w:rPr>
        <w:t xml:space="preserve"> </w:t>
      </w:r>
      <w:r w:rsidRPr="00E517AD">
        <w:rPr>
          <w:rFonts w:ascii="Arial" w:hAnsi="Arial" w:cs="Arial"/>
          <w:sz w:val="22"/>
          <w:szCs w:val="22"/>
        </w:rPr>
        <w:t>K4, K41, K64, R40 ), mosty (</w:t>
      </w:r>
      <w:r w:rsidR="00A70F44" w:rsidRPr="00E517AD">
        <w:rPr>
          <w:rFonts w:ascii="Arial" w:hAnsi="Arial" w:cs="Arial"/>
          <w:sz w:val="22"/>
          <w:szCs w:val="22"/>
        </w:rPr>
        <w:t xml:space="preserve">np. </w:t>
      </w:r>
      <w:r w:rsidR="00A2424D" w:rsidRPr="00E517AD">
        <w:rPr>
          <w:rFonts w:ascii="Arial" w:hAnsi="Arial" w:cs="Arial"/>
          <w:sz w:val="22"/>
          <w:szCs w:val="22"/>
        </w:rPr>
        <w:t>inwestycje:</w:t>
      </w:r>
      <w:r w:rsidRPr="00E517AD">
        <w:rPr>
          <w:rFonts w:ascii="Arial" w:hAnsi="Arial" w:cs="Arial"/>
          <w:sz w:val="22"/>
          <w:szCs w:val="22"/>
        </w:rPr>
        <w:t xml:space="preserve"> K6</w:t>
      </w:r>
      <w:r w:rsidR="00A2424D" w:rsidRPr="00E517AD">
        <w:rPr>
          <w:rFonts w:ascii="Arial" w:hAnsi="Arial" w:cs="Arial"/>
          <w:sz w:val="22"/>
          <w:szCs w:val="22"/>
        </w:rPr>
        <w:t>1, K64, R21, R24, R40), węzły (inwestycja</w:t>
      </w:r>
      <w:r w:rsidRPr="00E517AD">
        <w:rPr>
          <w:rFonts w:ascii="Arial" w:hAnsi="Arial" w:cs="Arial"/>
          <w:sz w:val="22"/>
          <w:szCs w:val="22"/>
        </w:rPr>
        <w:t xml:space="preserve"> K55) </w:t>
      </w:r>
      <w:r w:rsidR="00A2424D" w:rsidRPr="00E517AD">
        <w:rPr>
          <w:rFonts w:ascii="Arial" w:hAnsi="Arial" w:cs="Arial"/>
          <w:sz w:val="22"/>
          <w:szCs w:val="22"/>
        </w:rPr>
        <w:t>i wygrodzenia dróg.</w:t>
      </w:r>
      <w:r w:rsidRPr="00E517AD">
        <w:rPr>
          <w:rFonts w:ascii="Arial" w:hAnsi="Arial" w:cs="Arial"/>
          <w:sz w:val="22"/>
          <w:szCs w:val="22"/>
        </w:rPr>
        <w:t xml:space="preserve"> </w:t>
      </w:r>
      <w:r w:rsidR="00A2424D" w:rsidRPr="00E517AD">
        <w:rPr>
          <w:rFonts w:ascii="Arial" w:hAnsi="Arial" w:cs="Arial"/>
          <w:sz w:val="22"/>
          <w:szCs w:val="22"/>
        </w:rPr>
        <w:t>W tym aspekcie istotna będzie</w:t>
      </w:r>
      <w:r w:rsidRPr="00E517AD">
        <w:rPr>
          <w:rFonts w:ascii="Arial" w:hAnsi="Arial" w:cs="Arial"/>
          <w:sz w:val="22"/>
          <w:szCs w:val="22"/>
        </w:rPr>
        <w:t xml:space="preserve"> także </w:t>
      </w:r>
      <w:r w:rsidR="00A2424D" w:rsidRPr="00E517AD">
        <w:rPr>
          <w:rFonts w:ascii="Arial" w:hAnsi="Arial" w:cs="Arial"/>
          <w:sz w:val="22"/>
          <w:szCs w:val="22"/>
        </w:rPr>
        <w:t>realizacja</w:t>
      </w:r>
      <w:r w:rsidRPr="00E517AD">
        <w:rPr>
          <w:rFonts w:ascii="Arial" w:hAnsi="Arial" w:cs="Arial"/>
          <w:sz w:val="22"/>
          <w:szCs w:val="22"/>
        </w:rPr>
        <w:t xml:space="preserve"> ścież</w:t>
      </w:r>
      <w:r w:rsidR="00A2424D" w:rsidRPr="00E517AD">
        <w:rPr>
          <w:rFonts w:ascii="Arial" w:hAnsi="Arial" w:cs="Arial"/>
          <w:sz w:val="22"/>
          <w:szCs w:val="22"/>
        </w:rPr>
        <w:t>e</w:t>
      </w:r>
      <w:r w:rsidRPr="00E517AD">
        <w:rPr>
          <w:rFonts w:ascii="Arial" w:hAnsi="Arial" w:cs="Arial"/>
          <w:sz w:val="22"/>
          <w:szCs w:val="22"/>
        </w:rPr>
        <w:t xml:space="preserve">k </w:t>
      </w:r>
      <w:r w:rsidR="00A2424D" w:rsidRPr="00E517AD">
        <w:rPr>
          <w:rFonts w:ascii="Arial" w:hAnsi="Arial" w:cs="Arial"/>
          <w:sz w:val="22"/>
          <w:szCs w:val="22"/>
        </w:rPr>
        <w:t>rowerowych</w:t>
      </w:r>
      <w:r w:rsidRPr="00E517AD">
        <w:rPr>
          <w:rFonts w:ascii="Arial" w:hAnsi="Arial" w:cs="Arial"/>
          <w:sz w:val="22"/>
          <w:szCs w:val="22"/>
        </w:rPr>
        <w:t xml:space="preserve"> i ciąg</w:t>
      </w:r>
      <w:r w:rsidR="00A2424D" w:rsidRPr="00E517AD">
        <w:rPr>
          <w:rFonts w:ascii="Arial" w:hAnsi="Arial" w:cs="Arial"/>
          <w:sz w:val="22"/>
          <w:szCs w:val="22"/>
        </w:rPr>
        <w:t>ów</w:t>
      </w:r>
      <w:r w:rsidRPr="00E517AD">
        <w:rPr>
          <w:rFonts w:ascii="Arial" w:hAnsi="Arial" w:cs="Arial"/>
          <w:sz w:val="22"/>
          <w:szCs w:val="22"/>
        </w:rPr>
        <w:t xml:space="preserve"> rowerowo-piesz</w:t>
      </w:r>
      <w:r w:rsidR="00A2424D" w:rsidRPr="00E517AD">
        <w:rPr>
          <w:rFonts w:ascii="Arial" w:hAnsi="Arial" w:cs="Arial"/>
          <w:sz w:val="22"/>
          <w:szCs w:val="22"/>
        </w:rPr>
        <w:t>ych</w:t>
      </w:r>
      <w:r w:rsidRPr="00E517AD">
        <w:rPr>
          <w:rFonts w:ascii="Arial" w:hAnsi="Arial" w:cs="Arial"/>
          <w:sz w:val="22"/>
          <w:szCs w:val="22"/>
        </w:rPr>
        <w:t xml:space="preserve"> oraz </w:t>
      </w:r>
      <w:r w:rsidR="00A2424D" w:rsidRPr="00E517AD">
        <w:rPr>
          <w:rFonts w:ascii="Arial" w:hAnsi="Arial" w:cs="Arial"/>
          <w:sz w:val="22"/>
          <w:szCs w:val="22"/>
        </w:rPr>
        <w:t>rozwiązań</w:t>
      </w:r>
      <w:r w:rsidRPr="00E517AD">
        <w:rPr>
          <w:rFonts w:ascii="Arial" w:hAnsi="Arial" w:cs="Arial"/>
          <w:sz w:val="22"/>
          <w:szCs w:val="22"/>
        </w:rPr>
        <w:t xml:space="preserve"> </w:t>
      </w:r>
      <w:r w:rsidR="00A2424D" w:rsidRPr="00E517AD">
        <w:rPr>
          <w:rFonts w:ascii="Arial" w:hAnsi="Arial" w:cs="Arial"/>
          <w:sz w:val="22"/>
          <w:szCs w:val="22"/>
        </w:rPr>
        <w:t>poprawiających</w:t>
      </w:r>
      <w:r w:rsidRPr="00E517AD">
        <w:rPr>
          <w:rFonts w:ascii="Arial" w:hAnsi="Arial" w:cs="Arial"/>
          <w:sz w:val="22"/>
          <w:szCs w:val="22"/>
        </w:rPr>
        <w:t xml:space="preserve"> parametry techniczne tras komunikacyjnych </w:t>
      </w:r>
      <w:r w:rsidR="007E5F4E" w:rsidRPr="00E517AD">
        <w:rPr>
          <w:rFonts w:ascii="Arial" w:hAnsi="Arial" w:cs="Arial"/>
          <w:sz w:val="22"/>
          <w:szCs w:val="22"/>
        </w:rPr>
        <w:br/>
      </w:r>
      <w:r w:rsidRPr="00E517AD">
        <w:rPr>
          <w:rFonts w:ascii="Arial" w:hAnsi="Arial" w:cs="Arial"/>
          <w:sz w:val="22"/>
          <w:szCs w:val="22"/>
        </w:rPr>
        <w:t>i zwiększając</w:t>
      </w:r>
      <w:r w:rsidR="00A2424D" w:rsidRPr="00E517AD">
        <w:rPr>
          <w:rFonts w:ascii="Arial" w:hAnsi="Arial" w:cs="Arial"/>
          <w:sz w:val="22"/>
          <w:szCs w:val="22"/>
        </w:rPr>
        <w:t xml:space="preserve">ych </w:t>
      </w:r>
      <w:r w:rsidRPr="00E517AD">
        <w:rPr>
          <w:rFonts w:ascii="Arial" w:hAnsi="Arial" w:cs="Arial"/>
          <w:sz w:val="22"/>
          <w:szCs w:val="22"/>
        </w:rPr>
        <w:t xml:space="preserve">komfort oraz poczucie bezpieczeństwa wśród ich użytkowników. Poprawy bezpieczeństwa upatruje się </w:t>
      </w:r>
      <w:r w:rsidR="00173136" w:rsidRPr="00E517AD">
        <w:rPr>
          <w:rFonts w:ascii="Arial" w:hAnsi="Arial" w:cs="Arial"/>
          <w:sz w:val="22"/>
          <w:szCs w:val="22"/>
        </w:rPr>
        <w:t>w</w:t>
      </w:r>
      <w:r w:rsidRPr="00E517AD">
        <w:rPr>
          <w:rFonts w:ascii="Arial" w:hAnsi="Arial" w:cs="Arial"/>
          <w:sz w:val="22"/>
          <w:szCs w:val="22"/>
        </w:rPr>
        <w:t xml:space="preserve"> zastosowan</w:t>
      </w:r>
      <w:r w:rsidR="00173136" w:rsidRPr="00E517AD">
        <w:rPr>
          <w:rFonts w:ascii="Arial" w:hAnsi="Arial" w:cs="Arial"/>
          <w:sz w:val="22"/>
          <w:szCs w:val="22"/>
        </w:rPr>
        <w:t>iu</w:t>
      </w:r>
      <w:r w:rsidRPr="00E517AD">
        <w:rPr>
          <w:rFonts w:ascii="Arial" w:hAnsi="Arial" w:cs="Arial"/>
          <w:sz w:val="22"/>
          <w:szCs w:val="22"/>
        </w:rPr>
        <w:t xml:space="preserve"> monitoringu wizyjnego w pojazdach komunikacji miejskiej, </w:t>
      </w:r>
      <w:r w:rsidR="00246622" w:rsidRPr="00E517AD">
        <w:rPr>
          <w:rFonts w:ascii="Arial" w:hAnsi="Arial" w:cs="Arial"/>
          <w:sz w:val="22"/>
          <w:szCs w:val="22"/>
        </w:rPr>
        <w:t>a</w:t>
      </w:r>
      <w:r w:rsidR="00D7439C" w:rsidRPr="00E517AD">
        <w:rPr>
          <w:rFonts w:ascii="Arial" w:hAnsi="Arial" w:cs="Arial"/>
          <w:sz w:val="22"/>
          <w:szCs w:val="22"/>
        </w:rPr>
        <w:t> </w:t>
      </w:r>
      <w:r w:rsidR="00246622" w:rsidRPr="00E517AD">
        <w:rPr>
          <w:rFonts w:ascii="Arial" w:hAnsi="Arial" w:cs="Arial"/>
          <w:sz w:val="22"/>
          <w:szCs w:val="22"/>
        </w:rPr>
        <w:t xml:space="preserve">także </w:t>
      </w:r>
      <w:r w:rsidRPr="00E517AD">
        <w:rPr>
          <w:rFonts w:ascii="Arial" w:hAnsi="Arial" w:cs="Arial"/>
          <w:sz w:val="22"/>
          <w:szCs w:val="22"/>
        </w:rPr>
        <w:t>rozwiązań, które ułatwią osobom niepełnosprawnym korzystanie ze środków komunikacji zbiorowej</w:t>
      </w:r>
      <w:r w:rsidR="00246622" w:rsidRPr="00E517AD">
        <w:rPr>
          <w:rFonts w:ascii="Arial" w:hAnsi="Arial" w:cs="Arial"/>
          <w:sz w:val="22"/>
          <w:szCs w:val="22"/>
        </w:rPr>
        <w:t xml:space="preserve"> oraz</w:t>
      </w:r>
      <w:r w:rsidRPr="00E517AD">
        <w:rPr>
          <w:rFonts w:ascii="Arial" w:hAnsi="Arial" w:cs="Arial"/>
          <w:sz w:val="22"/>
          <w:szCs w:val="22"/>
        </w:rPr>
        <w:t xml:space="preserve"> usprawniających przejścia dla pieszych </w:t>
      </w:r>
      <w:r w:rsidR="007E5F4E" w:rsidRPr="00E517AD">
        <w:rPr>
          <w:rFonts w:ascii="Arial" w:hAnsi="Arial" w:cs="Arial"/>
          <w:sz w:val="22"/>
          <w:szCs w:val="22"/>
        </w:rPr>
        <w:br/>
      </w:r>
      <w:r w:rsidRPr="00E517AD">
        <w:rPr>
          <w:rFonts w:ascii="Arial" w:hAnsi="Arial" w:cs="Arial"/>
          <w:sz w:val="22"/>
          <w:szCs w:val="22"/>
        </w:rPr>
        <w:t xml:space="preserve">i ruch na skrzyżowaniach. Minimalizacja negatywnych wpływów na zdrowie ludzi opiera się na stosowaniu na terenach zurbanizowanych </w:t>
      </w:r>
      <w:r w:rsidR="002F5E29" w:rsidRPr="00E517AD">
        <w:rPr>
          <w:rFonts w:ascii="Arial" w:hAnsi="Arial" w:cs="Arial"/>
          <w:sz w:val="22"/>
          <w:szCs w:val="22"/>
        </w:rPr>
        <w:t>technik i rozwiąz</w:t>
      </w:r>
      <w:r w:rsidRPr="00E517AD">
        <w:rPr>
          <w:rFonts w:ascii="Arial" w:hAnsi="Arial" w:cs="Arial"/>
          <w:sz w:val="22"/>
          <w:szCs w:val="22"/>
        </w:rPr>
        <w:t>ań</w:t>
      </w:r>
      <w:r w:rsidR="00D6145A" w:rsidRPr="00E517AD">
        <w:rPr>
          <w:rFonts w:ascii="Arial" w:hAnsi="Arial" w:cs="Arial"/>
          <w:sz w:val="22"/>
          <w:szCs w:val="22"/>
        </w:rPr>
        <w:t>,</w:t>
      </w:r>
      <w:r w:rsidRPr="00E517AD">
        <w:rPr>
          <w:rFonts w:ascii="Arial" w:hAnsi="Arial" w:cs="Arial"/>
          <w:sz w:val="22"/>
          <w:szCs w:val="22"/>
        </w:rPr>
        <w:t xml:space="preserve"> mających na celu zapobieganie niekorzystnym oddziaływaniom </w:t>
      </w:r>
      <w:r w:rsidR="002F5E29" w:rsidRPr="00E517AD">
        <w:rPr>
          <w:rFonts w:ascii="Arial" w:hAnsi="Arial" w:cs="Arial"/>
          <w:sz w:val="22"/>
          <w:szCs w:val="22"/>
        </w:rPr>
        <w:t>generowanym przez transport.</w:t>
      </w:r>
    </w:p>
    <w:p w14:paraId="6A01FF61" w14:textId="4E7E90BC" w:rsidR="00570889" w:rsidRPr="00E517AD" w:rsidRDefault="00570889" w:rsidP="007E5F4E">
      <w:pPr>
        <w:pStyle w:val="Nagwek1"/>
        <w:spacing w:before="240" w:beforeAutospacing="0" w:after="240" w:afterAutospacing="0"/>
        <w:rPr>
          <w:rFonts w:ascii="Arial" w:hAnsi="Arial" w:cs="Arial"/>
          <w:sz w:val="22"/>
          <w:szCs w:val="22"/>
        </w:rPr>
      </w:pPr>
      <w:bookmarkStart w:id="124" w:name="_Toc93669468"/>
      <w:bookmarkStart w:id="125" w:name="_Toc326064296"/>
      <w:bookmarkStart w:id="126" w:name="_Toc356476686"/>
      <w:bookmarkStart w:id="127" w:name="_Toc356478477"/>
      <w:bookmarkStart w:id="128" w:name="_Toc371680872"/>
      <w:bookmarkEnd w:id="111"/>
      <w:bookmarkEnd w:id="123"/>
      <w:r w:rsidRPr="00E517AD">
        <w:rPr>
          <w:rFonts w:ascii="Arial" w:hAnsi="Arial" w:cs="Arial"/>
          <w:sz w:val="22"/>
          <w:szCs w:val="22"/>
        </w:rPr>
        <w:t>R</w:t>
      </w:r>
      <w:r w:rsidR="007E5F4E" w:rsidRPr="00E517AD">
        <w:rPr>
          <w:rFonts w:ascii="Arial" w:hAnsi="Arial" w:cs="Arial"/>
          <w:sz w:val="22"/>
          <w:szCs w:val="22"/>
          <w:lang w:val="pl-PL"/>
        </w:rPr>
        <w:t>ozwiązania alternatywne</w:t>
      </w:r>
      <w:bookmarkEnd w:id="124"/>
      <w:r w:rsidR="007E5F4E" w:rsidRPr="00E517AD">
        <w:rPr>
          <w:rFonts w:ascii="Arial" w:hAnsi="Arial" w:cs="Arial"/>
          <w:sz w:val="22"/>
          <w:szCs w:val="22"/>
          <w:lang w:val="pl-PL"/>
        </w:rPr>
        <w:t xml:space="preserve"> </w:t>
      </w:r>
      <w:bookmarkEnd w:id="125"/>
      <w:bookmarkEnd w:id="126"/>
      <w:bookmarkEnd w:id="127"/>
      <w:bookmarkEnd w:id="128"/>
    </w:p>
    <w:p w14:paraId="69AF0C98" w14:textId="77777777" w:rsidR="00A82726" w:rsidRPr="00E517AD" w:rsidRDefault="00A82726" w:rsidP="00846A10">
      <w:pPr>
        <w:spacing w:after="240"/>
        <w:ind w:firstLine="426"/>
        <w:rPr>
          <w:rFonts w:ascii="Arial" w:hAnsi="Arial" w:cs="Arial"/>
          <w:sz w:val="22"/>
          <w:szCs w:val="22"/>
        </w:rPr>
      </w:pPr>
      <w:bookmarkStart w:id="129" w:name="_Toc326064297"/>
      <w:bookmarkStart w:id="130" w:name="_Toc356476687"/>
      <w:bookmarkStart w:id="131" w:name="_Toc356478478"/>
      <w:bookmarkStart w:id="132" w:name="_Toc371680873"/>
      <w:r w:rsidRPr="00E517AD">
        <w:rPr>
          <w:rFonts w:ascii="Arial" w:hAnsi="Arial" w:cs="Arial"/>
          <w:sz w:val="22"/>
          <w:szCs w:val="22"/>
        </w:rPr>
        <w:t xml:space="preserve">Projekt Regionalnego </w:t>
      </w:r>
      <w:r w:rsidR="001F486A" w:rsidRPr="00E517AD">
        <w:rPr>
          <w:rFonts w:ascii="Arial" w:hAnsi="Arial" w:cs="Arial"/>
          <w:sz w:val="22"/>
          <w:szCs w:val="22"/>
        </w:rPr>
        <w:t>p</w:t>
      </w:r>
      <w:r w:rsidRPr="00E517AD">
        <w:rPr>
          <w:rFonts w:ascii="Arial" w:hAnsi="Arial" w:cs="Arial"/>
          <w:sz w:val="22"/>
          <w:szCs w:val="22"/>
        </w:rPr>
        <w:t xml:space="preserve">lanu </w:t>
      </w:r>
      <w:r w:rsidR="001F486A" w:rsidRPr="00E517AD">
        <w:rPr>
          <w:rFonts w:ascii="Arial" w:hAnsi="Arial" w:cs="Arial"/>
          <w:sz w:val="22"/>
          <w:szCs w:val="22"/>
        </w:rPr>
        <w:t>t</w:t>
      </w:r>
      <w:r w:rsidRPr="00E517AD">
        <w:rPr>
          <w:rFonts w:ascii="Arial" w:hAnsi="Arial" w:cs="Arial"/>
          <w:sz w:val="22"/>
          <w:szCs w:val="22"/>
        </w:rPr>
        <w:t>ransportowego</w:t>
      </w:r>
      <w:r w:rsidR="001F486A" w:rsidRPr="00E517AD">
        <w:rPr>
          <w:rFonts w:ascii="Arial" w:hAnsi="Arial" w:cs="Arial"/>
          <w:sz w:val="22"/>
          <w:szCs w:val="22"/>
        </w:rPr>
        <w:t>,</w:t>
      </w:r>
      <w:r w:rsidRPr="00E517AD">
        <w:rPr>
          <w:rFonts w:ascii="Arial" w:hAnsi="Arial" w:cs="Arial"/>
          <w:sz w:val="22"/>
          <w:szCs w:val="22"/>
        </w:rPr>
        <w:t xml:space="preserve"> poddany analizie na potrzeby niniejszej prognozy oddziaływania na środowisko</w:t>
      </w:r>
      <w:r w:rsidR="001F486A" w:rsidRPr="00E517AD">
        <w:rPr>
          <w:rFonts w:ascii="Arial" w:hAnsi="Arial" w:cs="Arial"/>
          <w:sz w:val="22"/>
          <w:szCs w:val="22"/>
        </w:rPr>
        <w:t>, zawiera</w:t>
      </w:r>
      <w:r w:rsidRPr="00E517AD">
        <w:rPr>
          <w:rFonts w:ascii="Arial" w:hAnsi="Arial" w:cs="Arial"/>
          <w:sz w:val="22"/>
          <w:szCs w:val="22"/>
        </w:rPr>
        <w:t xml:space="preserve"> warianty planistyczne </w:t>
      </w:r>
      <w:r w:rsidR="001F486A" w:rsidRPr="00E517AD">
        <w:rPr>
          <w:rFonts w:ascii="Arial" w:hAnsi="Arial" w:cs="Arial"/>
          <w:sz w:val="22"/>
          <w:szCs w:val="22"/>
        </w:rPr>
        <w:t xml:space="preserve">jego </w:t>
      </w:r>
      <w:r w:rsidRPr="00E517AD">
        <w:rPr>
          <w:rFonts w:ascii="Arial" w:hAnsi="Arial" w:cs="Arial"/>
          <w:sz w:val="22"/>
          <w:szCs w:val="22"/>
        </w:rPr>
        <w:t xml:space="preserve">realizacji. Ze względu </w:t>
      </w:r>
      <w:r w:rsidR="001F486A" w:rsidRPr="00E517AD">
        <w:rPr>
          <w:rFonts w:ascii="Arial" w:hAnsi="Arial" w:cs="Arial"/>
          <w:sz w:val="22"/>
          <w:szCs w:val="22"/>
        </w:rPr>
        <w:t xml:space="preserve">na </w:t>
      </w:r>
      <w:r w:rsidRPr="00E517AD">
        <w:rPr>
          <w:rFonts w:ascii="Arial" w:hAnsi="Arial" w:cs="Arial"/>
          <w:sz w:val="22"/>
          <w:szCs w:val="22"/>
        </w:rPr>
        <w:t xml:space="preserve">przedstawioną w </w:t>
      </w:r>
      <w:r w:rsidR="001F486A" w:rsidRPr="00E517AD">
        <w:rPr>
          <w:rFonts w:ascii="Arial" w:hAnsi="Arial" w:cs="Arial"/>
          <w:sz w:val="22"/>
          <w:szCs w:val="22"/>
        </w:rPr>
        <w:t>dokumencie</w:t>
      </w:r>
      <w:r w:rsidRPr="00E517AD">
        <w:rPr>
          <w:rFonts w:ascii="Arial" w:hAnsi="Arial" w:cs="Arial"/>
          <w:sz w:val="22"/>
          <w:szCs w:val="22"/>
        </w:rPr>
        <w:t xml:space="preserve"> charakterystykę możliwych wariantów rozwojowych (nawiązujących do scenariuszy wskazanych w projekcie </w:t>
      </w:r>
      <w:r w:rsidR="008E5234" w:rsidRPr="00E517AD">
        <w:rPr>
          <w:rFonts w:ascii="Arial" w:hAnsi="Arial" w:cs="Arial"/>
          <w:sz w:val="22"/>
          <w:szCs w:val="22"/>
        </w:rPr>
        <w:t>Strategii rozwoju województwa mazowieckiego 2030+. Innowacyjne Mazowsze</w:t>
      </w:r>
      <w:r w:rsidRPr="00E517AD">
        <w:rPr>
          <w:rFonts w:ascii="Arial" w:hAnsi="Arial" w:cs="Arial"/>
          <w:sz w:val="22"/>
          <w:szCs w:val="22"/>
        </w:rPr>
        <w:t>), Prognoza nie wskazuje rozwiązań alternatywnych do analizowanego projektu dokumentu.</w:t>
      </w:r>
      <w:r w:rsidR="002737AE" w:rsidRPr="00E517AD">
        <w:rPr>
          <w:rFonts w:ascii="Arial" w:hAnsi="Arial" w:cs="Arial"/>
          <w:sz w:val="22"/>
          <w:szCs w:val="22"/>
        </w:rPr>
        <w:t xml:space="preserve"> </w:t>
      </w:r>
    </w:p>
    <w:p w14:paraId="7B8313AF" w14:textId="4E88E83F" w:rsidR="00A82726" w:rsidRPr="00E517AD" w:rsidRDefault="00A82726" w:rsidP="00846A10">
      <w:pPr>
        <w:spacing w:after="240"/>
        <w:ind w:firstLine="426"/>
        <w:rPr>
          <w:rFonts w:ascii="Arial" w:hAnsi="Arial" w:cs="Arial"/>
          <w:sz w:val="22"/>
          <w:szCs w:val="22"/>
        </w:rPr>
      </w:pPr>
      <w:r w:rsidRPr="00E517AD">
        <w:rPr>
          <w:rFonts w:ascii="Arial" w:hAnsi="Arial" w:cs="Arial"/>
          <w:sz w:val="22"/>
          <w:szCs w:val="22"/>
        </w:rPr>
        <w:t xml:space="preserve">W Regionalnym </w:t>
      </w:r>
      <w:r w:rsidR="008E5234" w:rsidRPr="00E517AD">
        <w:rPr>
          <w:rFonts w:ascii="Arial" w:hAnsi="Arial" w:cs="Arial"/>
          <w:sz w:val="22"/>
          <w:szCs w:val="22"/>
        </w:rPr>
        <w:t>p</w:t>
      </w:r>
      <w:r w:rsidRPr="00E517AD">
        <w:rPr>
          <w:rFonts w:ascii="Arial" w:hAnsi="Arial" w:cs="Arial"/>
          <w:sz w:val="22"/>
          <w:szCs w:val="22"/>
        </w:rPr>
        <w:t xml:space="preserve">lanie </w:t>
      </w:r>
      <w:r w:rsidR="008E5234" w:rsidRPr="00E517AD">
        <w:rPr>
          <w:rFonts w:ascii="Arial" w:hAnsi="Arial" w:cs="Arial"/>
          <w:sz w:val="22"/>
          <w:szCs w:val="22"/>
        </w:rPr>
        <w:t>t</w:t>
      </w:r>
      <w:r w:rsidRPr="00E517AD">
        <w:rPr>
          <w:rFonts w:ascii="Arial" w:hAnsi="Arial" w:cs="Arial"/>
          <w:sz w:val="22"/>
          <w:szCs w:val="22"/>
        </w:rPr>
        <w:t xml:space="preserve">ransportowym odniesiono się do </w:t>
      </w:r>
      <w:r w:rsidR="008E5234" w:rsidRPr="00E517AD">
        <w:rPr>
          <w:rFonts w:ascii="Arial" w:hAnsi="Arial" w:cs="Arial"/>
          <w:sz w:val="22"/>
          <w:szCs w:val="22"/>
        </w:rPr>
        <w:t>czterech</w:t>
      </w:r>
      <w:r w:rsidRPr="00E517AD">
        <w:rPr>
          <w:rFonts w:ascii="Arial" w:hAnsi="Arial" w:cs="Arial"/>
          <w:sz w:val="22"/>
          <w:szCs w:val="22"/>
        </w:rPr>
        <w:t xml:space="preserve"> wariantów realizacji planowanych inwestycji, wariantu W0 „Referencyjnego” oraz trzech wariantów rozwojowych: W1 „Zachowawczego”, W2 „Trzymać kurs” oraz W3 „Dynamicznego”. Ze</w:t>
      </w:r>
      <w:r w:rsidR="00D7439C" w:rsidRPr="00E517AD">
        <w:rPr>
          <w:rFonts w:ascii="Arial" w:hAnsi="Arial" w:cs="Arial"/>
          <w:sz w:val="22"/>
          <w:szCs w:val="22"/>
        </w:rPr>
        <w:t> </w:t>
      </w:r>
      <w:r w:rsidRPr="00E517AD">
        <w:rPr>
          <w:rFonts w:ascii="Arial" w:hAnsi="Arial" w:cs="Arial"/>
          <w:sz w:val="22"/>
          <w:szCs w:val="22"/>
        </w:rPr>
        <w:t xml:space="preserve">względu na regionalny charakter </w:t>
      </w:r>
      <w:r w:rsidR="008E5234" w:rsidRPr="00E517AD">
        <w:rPr>
          <w:rFonts w:ascii="Arial" w:hAnsi="Arial" w:cs="Arial"/>
          <w:sz w:val="22"/>
          <w:szCs w:val="22"/>
        </w:rPr>
        <w:t>p</w:t>
      </w:r>
      <w:r w:rsidRPr="00E517AD">
        <w:rPr>
          <w:rFonts w:ascii="Arial" w:hAnsi="Arial" w:cs="Arial"/>
          <w:sz w:val="22"/>
          <w:szCs w:val="22"/>
        </w:rPr>
        <w:t>lanu, analiza wariantowa uwzględnia tylko inwestycje planowane do realizacji na poziomie regionalnym. Zgodnie z założeniami dokumentu, w</w:t>
      </w:r>
      <w:r w:rsidR="008A389C" w:rsidRPr="00E517AD">
        <w:rPr>
          <w:rFonts w:ascii="Arial" w:hAnsi="Arial" w:cs="Arial"/>
          <w:sz w:val="22"/>
          <w:szCs w:val="22"/>
        </w:rPr>
        <w:t> </w:t>
      </w:r>
      <w:r w:rsidRPr="00E517AD">
        <w:rPr>
          <w:rFonts w:ascii="Arial" w:hAnsi="Arial" w:cs="Arial"/>
          <w:sz w:val="22"/>
          <w:szCs w:val="22"/>
        </w:rPr>
        <w:t xml:space="preserve">każdym </w:t>
      </w:r>
      <w:r w:rsidR="007E5F4E" w:rsidRPr="00E517AD">
        <w:rPr>
          <w:rFonts w:ascii="Arial" w:hAnsi="Arial" w:cs="Arial"/>
          <w:sz w:val="22"/>
          <w:szCs w:val="22"/>
        </w:rPr>
        <w:br/>
      </w:r>
      <w:r w:rsidRPr="00E517AD">
        <w:rPr>
          <w:rFonts w:ascii="Arial" w:hAnsi="Arial" w:cs="Arial"/>
          <w:sz w:val="22"/>
          <w:szCs w:val="22"/>
        </w:rPr>
        <w:t xml:space="preserve">z wariantów, zakłada się realizację tych samych przedsięwzięć na poziomie krajowym, co do których istnieje pełne prawdopodobieństwo realizacji. Projekty realizowane na szczeblu krajowym są poza gestią autorów </w:t>
      </w:r>
      <w:r w:rsidR="008A389C" w:rsidRPr="00E517AD">
        <w:rPr>
          <w:rFonts w:ascii="Arial" w:hAnsi="Arial" w:cs="Arial"/>
          <w:sz w:val="22"/>
          <w:szCs w:val="22"/>
        </w:rPr>
        <w:t>Regionalnego planu transportowego</w:t>
      </w:r>
      <w:r w:rsidRPr="00E517AD">
        <w:rPr>
          <w:rFonts w:ascii="Arial" w:hAnsi="Arial" w:cs="Arial"/>
          <w:sz w:val="22"/>
          <w:szCs w:val="22"/>
        </w:rPr>
        <w:t>.</w:t>
      </w:r>
    </w:p>
    <w:p w14:paraId="6E971310" w14:textId="77777777" w:rsidR="00A82726" w:rsidRPr="00E517AD" w:rsidRDefault="00A82726" w:rsidP="00846A10">
      <w:pPr>
        <w:spacing w:after="240"/>
        <w:ind w:firstLine="425"/>
        <w:rPr>
          <w:rFonts w:ascii="Arial" w:hAnsi="Arial" w:cs="Arial"/>
          <w:sz w:val="22"/>
          <w:szCs w:val="22"/>
        </w:rPr>
      </w:pPr>
      <w:r w:rsidRPr="00E517AD">
        <w:rPr>
          <w:rFonts w:ascii="Arial" w:hAnsi="Arial" w:cs="Arial"/>
          <w:sz w:val="22"/>
          <w:szCs w:val="22"/>
        </w:rPr>
        <w:t>Wariant W0 „Referencyjny” opiera się na bazowych założeniach prognostycznych GUS</w:t>
      </w:r>
      <w:r w:rsidR="008A389C" w:rsidRPr="00E517AD">
        <w:rPr>
          <w:rFonts w:ascii="Arial" w:hAnsi="Arial" w:cs="Arial"/>
          <w:sz w:val="22"/>
          <w:szCs w:val="22"/>
        </w:rPr>
        <w:t xml:space="preserve">, </w:t>
      </w:r>
      <w:r w:rsidRPr="00E517AD">
        <w:rPr>
          <w:rFonts w:ascii="Arial" w:hAnsi="Arial" w:cs="Arial"/>
          <w:sz w:val="22"/>
          <w:szCs w:val="22"/>
        </w:rPr>
        <w:t>dotyczących zmian demograficznych i gospodarczych. W tym wariancie zakłada się brak realizacji inwestycji transportowych na poziomie regionalnym</w:t>
      </w:r>
      <w:r w:rsidR="00D7439C" w:rsidRPr="00E517AD">
        <w:rPr>
          <w:rStyle w:val="Odwoanieprzypisudolnego"/>
          <w:rFonts w:ascii="Arial" w:hAnsi="Arial" w:cs="Arial"/>
          <w:sz w:val="22"/>
          <w:szCs w:val="22"/>
        </w:rPr>
        <w:footnoteReference w:id="100"/>
      </w:r>
      <w:r w:rsidRPr="00E517AD">
        <w:rPr>
          <w:rFonts w:ascii="Arial" w:hAnsi="Arial" w:cs="Arial"/>
          <w:sz w:val="22"/>
          <w:szCs w:val="22"/>
        </w:rPr>
        <w:t xml:space="preserve">. </w:t>
      </w:r>
    </w:p>
    <w:p w14:paraId="34C33BA2" w14:textId="77777777" w:rsidR="00A82726" w:rsidRPr="00E517AD" w:rsidRDefault="00A82726" w:rsidP="00846A10">
      <w:pPr>
        <w:spacing w:after="240"/>
        <w:ind w:firstLine="425"/>
        <w:rPr>
          <w:rFonts w:ascii="Arial" w:hAnsi="Arial" w:cs="Arial"/>
          <w:sz w:val="22"/>
          <w:szCs w:val="22"/>
        </w:rPr>
      </w:pPr>
      <w:r w:rsidRPr="00E517AD">
        <w:rPr>
          <w:rFonts w:ascii="Arial" w:hAnsi="Arial" w:cs="Arial"/>
          <w:sz w:val="22"/>
          <w:szCs w:val="22"/>
        </w:rPr>
        <w:t xml:space="preserve">Wariant W1 „Zachowawczy” podobnie jak </w:t>
      </w:r>
      <w:r w:rsidR="00C469D5" w:rsidRPr="00E517AD">
        <w:rPr>
          <w:rFonts w:ascii="Arial" w:hAnsi="Arial" w:cs="Arial"/>
          <w:sz w:val="22"/>
          <w:szCs w:val="22"/>
        </w:rPr>
        <w:t xml:space="preserve">wariant </w:t>
      </w:r>
      <w:r w:rsidRPr="00E517AD">
        <w:rPr>
          <w:rFonts w:ascii="Arial" w:hAnsi="Arial" w:cs="Arial"/>
          <w:sz w:val="22"/>
          <w:szCs w:val="22"/>
        </w:rPr>
        <w:t xml:space="preserve">W0 przyjmuje bazowe założenia prognostyczne. </w:t>
      </w:r>
      <w:r w:rsidR="008A389C" w:rsidRPr="00E517AD">
        <w:rPr>
          <w:rFonts w:ascii="Arial" w:hAnsi="Arial" w:cs="Arial"/>
          <w:sz w:val="22"/>
          <w:szCs w:val="22"/>
        </w:rPr>
        <w:t>U</w:t>
      </w:r>
      <w:r w:rsidRPr="00E517AD">
        <w:rPr>
          <w:rFonts w:ascii="Arial" w:hAnsi="Arial" w:cs="Arial"/>
          <w:sz w:val="22"/>
          <w:szCs w:val="22"/>
        </w:rPr>
        <w:t xml:space="preserve">względnia realizację inwestycji transportowych, których oddanie do użytku jest planowane do 2027 roku. Scenariusz zakłada realizację projektów niezbędnych dla właściwego funkcjonowania sieci transportowych w regionie, w tym </w:t>
      </w:r>
      <w:r w:rsidR="008A389C" w:rsidRPr="00E517AD">
        <w:rPr>
          <w:rFonts w:ascii="Arial" w:hAnsi="Arial" w:cs="Arial"/>
          <w:sz w:val="22"/>
          <w:szCs w:val="22"/>
        </w:rPr>
        <w:t>m</w:t>
      </w:r>
      <w:r w:rsidRPr="00E517AD">
        <w:rPr>
          <w:rFonts w:ascii="Arial" w:hAnsi="Arial" w:cs="Arial"/>
          <w:sz w:val="22"/>
          <w:szCs w:val="22"/>
        </w:rPr>
        <w:t>.in.:</w:t>
      </w:r>
    </w:p>
    <w:p w14:paraId="40D38234"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lastRenderedPageBreak/>
        <w:t>inwestycje drogowe: rozbudow</w:t>
      </w:r>
      <w:r w:rsidR="00C469D5" w:rsidRPr="00E517AD">
        <w:rPr>
          <w:rFonts w:ascii="Arial" w:hAnsi="Arial" w:cs="Arial"/>
          <w:lang w:val="pl-PL"/>
        </w:rPr>
        <w:t>ę</w:t>
      </w:r>
      <w:r w:rsidRPr="00E517AD">
        <w:rPr>
          <w:rFonts w:ascii="Arial" w:hAnsi="Arial" w:cs="Arial"/>
        </w:rPr>
        <w:t xml:space="preserve"> </w:t>
      </w:r>
      <w:r w:rsidR="008A389C" w:rsidRPr="00E517AD">
        <w:rPr>
          <w:rFonts w:ascii="Arial" w:hAnsi="Arial" w:cs="Arial"/>
          <w:lang w:val="pl-PL"/>
        </w:rPr>
        <w:t>dróg wojewódzkich nr</w:t>
      </w:r>
      <w:r w:rsidR="00561816" w:rsidRPr="00E517AD">
        <w:rPr>
          <w:rFonts w:ascii="Arial" w:hAnsi="Arial" w:cs="Arial"/>
        </w:rPr>
        <w:t xml:space="preserve"> 634 i 801, budowę obwodnicy m.</w:t>
      </w:r>
      <w:r w:rsidR="00C469D5" w:rsidRPr="00E517AD">
        <w:rPr>
          <w:rFonts w:ascii="Arial" w:hAnsi="Arial" w:cs="Arial"/>
          <w:lang w:val="pl-PL"/>
        </w:rPr>
        <w:t> </w:t>
      </w:r>
      <w:r w:rsidRPr="00E517AD">
        <w:rPr>
          <w:rFonts w:ascii="Arial" w:hAnsi="Arial" w:cs="Arial"/>
        </w:rPr>
        <w:t>Sierpc</w:t>
      </w:r>
      <w:r w:rsidR="008A389C" w:rsidRPr="00E517AD">
        <w:rPr>
          <w:rFonts w:ascii="Arial" w:hAnsi="Arial" w:cs="Arial"/>
          <w:lang w:val="pl-PL"/>
        </w:rPr>
        <w:t xml:space="preserve"> oraz </w:t>
      </w:r>
      <w:r w:rsidRPr="00E517AD">
        <w:rPr>
          <w:rFonts w:ascii="Arial" w:hAnsi="Arial" w:cs="Arial"/>
        </w:rPr>
        <w:t xml:space="preserve">budowę i rozbudowę </w:t>
      </w:r>
      <w:r w:rsidR="00C469D5" w:rsidRPr="00E517AD">
        <w:rPr>
          <w:rFonts w:ascii="Arial" w:hAnsi="Arial" w:cs="Arial"/>
          <w:lang w:val="pl-PL"/>
        </w:rPr>
        <w:t xml:space="preserve">drogi wojewódzkiej nr </w:t>
      </w:r>
      <w:r w:rsidRPr="00E517AD">
        <w:rPr>
          <w:rFonts w:ascii="Arial" w:hAnsi="Arial" w:cs="Arial"/>
        </w:rPr>
        <w:t>747;</w:t>
      </w:r>
    </w:p>
    <w:p w14:paraId="0D36E241"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t>inwestycje poprawiające stan techniczny i przepustowość infrastruktury kolejowej;</w:t>
      </w:r>
    </w:p>
    <w:p w14:paraId="0D929788"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t>modernizację taboru kolejowego regionalnych przewoźników;</w:t>
      </w:r>
    </w:p>
    <w:p w14:paraId="4BCBED8F" w14:textId="77777777" w:rsidR="00A82726" w:rsidRPr="00E517AD" w:rsidRDefault="00A82726" w:rsidP="00846A10">
      <w:pPr>
        <w:pStyle w:val="Akapitzlist"/>
        <w:numPr>
          <w:ilvl w:val="0"/>
          <w:numId w:val="60"/>
        </w:numPr>
        <w:spacing w:after="240" w:line="240" w:lineRule="auto"/>
        <w:contextualSpacing/>
        <w:rPr>
          <w:rFonts w:ascii="Arial" w:hAnsi="Arial" w:cs="Arial"/>
        </w:rPr>
      </w:pPr>
      <w:bookmarkStart w:id="133" w:name="_Hlk89762596"/>
      <w:r w:rsidRPr="00E517AD">
        <w:rPr>
          <w:rFonts w:ascii="Arial" w:hAnsi="Arial" w:cs="Arial"/>
        </w:rPr>
        <w:t>uruchomienie połączeń autobusowych użyteczności publicznej</w:t>
      </w:r>
      <w:r w:rsidR="00C469D5" w:rsidRPr="00E517AD">
        <w:rPr>
          <w:rFonts w:ascii="Arial" w:hAnsi="Arial" w:cs="Arial"/>
          <w:lang w:val="pl-PL"/>
        </w:rPr>
        <w:t>,</w:t>
      </w:r>
      <w:r w:rsidRPr="00E517AD">
        <w:rPr>
          <w:rFonts w:ascii="Arial" w:hAnsi="Arial" w:cs="Arial"/>
        </w:rPr>
        <w:t xml:space="preserve"> organizowanych na szczeblu wojewódzkim, zakup niskoemisyjnego taboru autobusowego</w:t>
      </w:r>
      <w:bookmarkEnd w:id="133"/>
      <w:r w:rsidRPr="00E517AD">
        <w:rPr>
          <w:rFonts w:ascii="Arial" w:hAnsi="Arial" w:cs="Arial"/>
        </w:rPr>
        <w:t>;</w:t>
      </w:r>
    </w:p>
    <w:p w14:paraId="696566C8"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t>rozbudowę sieci ścieżek rowerowych.</w:t>
      </w:r>
    </w:p>
    <w:p w14:paraId="7224ECB5" w14:textId="77777777" w:rsidR="00A82726" w:rsidRPr="00E517AD" w:rsidRDefault="00A82726" w:rsidP="00846A10">
      <w:pPr>
        <w:spacing w:after="240"/>
        <w:ind w:firstLine="425"/>
        <w:rPr>
          <w:rFonts w:ascii="Arial" w:hAnsi="Arial" w:cs="Arial"/>
          <w:sz w:val="22"/>
          <w:szCs w:val="22"/>
        </w:rPr>
      </w:pPr>
      <w:r w:rsidRPr="00E517AD">
        <w:rPr>
          <w:rFonts w:ascii="Arial" w:hAnsi="Arial" w:cs="Arial"/>
          <w:sz w:val="22"/>
          <w:szCs w:val="22"/>
        </w:rPr>
        <w:t>Wariant W2 „Trzymać kurs” zakłada nieznaczny wzrost dynamiki zmian społeczno-gospodarczych. W</w:t>
      </w:r>
      <w:r w:rsidR="00524033" w:rsidRPr="00E517AD">
        <w:rPr>
          <w:rFonts w:ascii="Arial" w:hAnsi="Arial" w:cs="Arial"/>
          <w:sz w:val="22"/>
          <w:szCs w:val="22"/>
        </w:rPr>
        <w:t xml:space="preserve"> stosunku do</w:t>
      </w:r>
      <w:r w:rsidRPr="00E517AD">
        <w:rPr>
          <w:rFonts w:ascii="Arial" w:hAnsi="Arial" w:cs="Arial"/>
          <w:sz w:val="22"/>
          <w:szCs w:val="22"/>
        </w:rPr>
        <w:t xml:space="preserve"> wariantu zachowawczego</w:t>
      </w:r>
      <w:r w:rsidR="00524033" w:rsidRPr="00E517AD">
        <w:rPr>
          <w:rFonts w:ascii="Arial" w:hAnsi="Arial" w:cs="Arial"/>
          <w:sz w:val="22"/>
          <w:szCs w:val="22"/>
        </w:rPr>
        <w:t>,</w:t>
      </w:r>
      <w:r w:rsidRPr="00E517AD">
        <w:rPr>
          <w:rFonts w:ascii="Arial" w:hAnsi="Arial" w:cs="Arial"/>
          <w:sz w:val="22"/>
          <w:szCs w:val="22"/>
        </w:rPr>
        <w:t xml:space="preserve"> scenariusz </w:t>
      </w:r>
      <w:r w:rsidR="00524033" w:rsidRPr="00E517AD">
        <w:rPr>
          <w:rFonts w:ascii="Arial" w:hAnsi="Arial" w:cs="Arial"/>
          <w:sz w:val="22"/>
          <w:szCs w:val="22"/>
        </w:rPr>
        <w:t xml:space="preserve">ten </w:t>
      </w:r>
      <w:r w:rsidRPr="00E517AD">
        <w:rPr>
          <w:rFonts w:ascii="Arial" w:hAnsi="Arial" w:cs="Arial"/>
          <w:sz w:val="22"/>
          <w:szCs w:val="22"/>
        </w:rPr>
        <w:t>uzupełniony został o</w:t>
      </w:r>
      <w:r w:rsidR="00524033" w:rsidRPr="00E517AD">
        <w:rPr>
          <w:rFonts w:ascii="Arial" w:hAnsi="Arial" w:cs="Arial"/>
          <w:sz w:val="22"/>
          <w:szCs w:val="22"/>
        </w:rPr>
        <w:t> </w:t>
      </w:r>
      <w:r w:rsidRPr="00E517AD">
        <w:rPr>
          <w:rFonts w:ascii="Arial" w:hAnsi="Arial" w:cs="Arial"/>
          <w:sz w:val="22"/>
          <w:szCs w:val="22"/>
        </w:rPr>
        <w:t>projekty o dużym znaczeniu, mogące w największym stopniu przyczynić się do poprawy parametrów i zmniejszenia oddziaływania na środowisko wojewódzkiej sieci transportowej, m.in.:</w:t>
      </w:r>
    </w:p>
    <w:p w14:paraId="0D99C4BB"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t>zakup niskoemisyjnego taboru kolejowego;</w:t>
      </w:r>
    </w:p>
    <w:p w14:paraId="5F1CFFD7"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t>rozbudowę baz utrzymaniowo-naprawczych;</w:t>
      </w:r>
    </w:p>
    <w:p w14:paraId="768FC700" w14:textId="77777777" w:rsidR="00A82726" w:rsidRPr="00E517AD" w:rsidRDefault="00A82726" w:rsidP="00846A10">
      <w:pPr>
        <w:pStyle w:val="Akapitzlist"/>
        <w:numPr>
          <w:ilvl w:val="0"/>
          <w:numId w:val="60"/>
        </w:numPr>
        <w:spacing w:after="240" w:line="240" w:lineRule="auto"/>
        <w:contextualSpacing/>
        <w:rPr>
          <w:rFonts w:ascii="Arial" w:hAnsi="Arial" w:cs="Arial"/>
        </w:rPr>
      </w:pPr>
      <w:bookmarkStart w:id="134" w:name="_Hlk89692195"/>
      <w:r w:rsidRPr="00E517AD">
        <w:rPr>
          <w:rFonts w:ascii="Arial" w:hAnsi="Arial" w:cs="Arial"/>
        </w:rPr>
        <w:t>budowę spójnej sieci transportowej powiązanej z TEN-T; budow</w:t>
      </w:r>
      <w:r w:rsidR="00524033" w:rsidRPr="00E517AD">
        <w:rPr>
          <w:rFonts w:ascii="Arial" w:hAnsi="Arial" w:cs="Arial"/>
          <w:lang w:val="pl-PL"/>
        </w:rPr>
        <w:t>ę</w:t>
      </w:r>
      <w:r w:rsidRPr="00E517AD">
        <w:rPr>
          <w:rFonts w:ascii="Arial" w:hAnsi="Arial" w:cs="Arial"/>
        </w:rPr>
        <w:t xml:space="preserve"> i rozbudow</w:t>
      </w:r>
      <w:r w:rsidR="00524033" w:rsidRPr="00E517AD">
        <w:rPr>
          <w:rFonts w:ascii="Arial" w:hAnsi="Arial" w:cs="Arial"/>
          <w:lang w:val="pl-PL"/>
        </w:rPr>
        <w:t>ę</w:t>
      </w:r>
      <w:r w:rsidRPr="00E517AD">
        <w:rPr>
          <w:rFonts w:ascii="Arial" w:hAnsi="Arial" w:cs="Arial"/>
        </w:rPr>
        <w:t xml:space="preserve"> dróg wojewódzkich</w:t>
      </w:r>
      <w:r w:rsidR="00524033" w:rsidRPr="00E517AD">
        <w:rPr>
          <w:rFonts w:ascii="Arial" w:hAnsi="Arial" w:cs="Arial"/>
          <w:lang w:val="pl-PL"/>
        </w:rPr>
        <w:t>,</w:t>
      </w:r>
      <w:r w:rsidRPr="00E517AD">
        <w:rPr>
          <w:rFonts w:ascii="Arial" w:hAnsi="Arial" w:cs="Arial"/>
        </w:rPr>
        <w:t xml:space="preserve"> w tym budowy obwodnic Mławy i Pilawy.</w:t>
      </w:r>
    </w:p>
    <w:bookmarkEnd w:id="134"/>
    <w:p w14:paraId="04D23A6C" w14:textId="77777777" w:rsidR="00A82726" w:rsidRPr="00E517AD" w:rsidRDefault="00A82726" w:rsidP="00846A10">
      <w:pPr>
        <w:spacing w:after="240"/>
        <w:ind w:firstLine="425"/>
        <w:rPr>
          <w:rFonts w:ascii="Arial" w:hAnsi="Arial" w:cs="Arial"/>
          <w:sz w:val="22"/>
          <w:szCs w:val="22"/>
        </w:rPr>
      </w:pPr>
      <w:r w:rsidRPr="00E517AD">
        <w:rPr>
          <w:rFonts w:ascii="Arial" w:hAnsi="Arial" w:cs="Arial"/>
          <w:sz w:val="22"/>
          <w:szCs w:val="22"/>
        </w:rPr>
        <w:t>Wariant W3 „Dynamiczny” zakłada dwukrotnie silniejszy wzrost dynamiki zmian społeczno-gospodarczych w regionie, względem wariantu W2. Scenariusz rozszerzony został o inwestycje kolejowe, będące na etapie planistycznym i koncepcyjnym, których realizacja planowana jest do 2030</w:t>
      </w:r>
      <w:r w:rsidR="00524033" w:rsidRPr="00E517AD">
        <w:rPr>
          <w:rFonts w:ascii="Arial" w:hAnsi="Arial" w:cs="Arial"/>
          <w:sz w:val="22"/>
          <w:szCs w:val="22"/>
        </w:rPr>
        <w:t xml:space="preserve"> </w:t>
      </w:r>
      <w:r w:rsidRPr="00E517AD">
        <w:rPr>
          <w:rFonts w:ascii="Arial" w:hAnsi="Arial" w:cs="Arial"/>
          <w:sz w:val="22"/>
          <w:szCs w:val="22"/>
        </w:rPr>
        <w:t xml:space="preserve">r. Zakłada się </w:t>
      </w:r>
      <w:r w:rsidR="00524033" w:rsidRPr="00E517AD">
        <w:rPr>
          <w:rFonts w:ascii="Arial" w:hAnsi="Arial" w:cs="Arial"/>
          <w:sz w:val="22"/>
          <w:szCs w:val="22"/>
        </w:rPr>
        <w:t xml:space="preserve"> także </w:t>
      </w:r>
      <w:r w:rsidRPr="00E517AD">
        <w:rPr>
          <w:rFonts w:ascii="Arial" w:hAnsi="Arial" w:cs="Arial"/>
          <w:sz w:val="22"/>
          <w:szCs w:val="22"/>
        </w:rPr>
        <w:t>zwiększenie oferty przewozowej na nowych liniach. Poza inwestycjami wskazanymi w w</w:t>
      </w:r>
      <w:r w:rsidR="00524033" w:rsidRPr="00E517AD">
        <w:rPr>
          <w:rFonts w:ascii="Arial" w:hAnsi="Arial" w:cs="Arial"/>
          <w:sz w:val="22"/>
          <w:szCs w:val="22"/>
        </w:rPr>
        <w:t xml:space="preserve">yżej wymienionych scenariuszach, </w:t>
      </w:r>
      <w:r w:rsidRPr="00E517AD">
        <w:rPr>
          <w:rFonts w:ascii="Arial" w:hAnsi="Arial" w:cs="Arial"/>
          <w:sz w:val="22"/>
          <w:szCs w:val="22"/>
        </w:rPr>
        <w:t>wariant W3 przewiduje również:</w:t>
      </w:r>
    </w:p>
    <w:p w14:paraId="1017F89C"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t>zakup dodatkowego niskoemisyjnego taboru kolejowego;</w:t>
      </w:r>
    </w:p>
    <w:p w14:paraId="02A93511"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t>budowę spójnej sieci transportowej powiązanej z TEN-T; budowy i rozbudowy dróg wojewódzkich, budowę obwodnicy Ostrołęki;</w:t>
      </w:r>
    </w:p>
    <w:p w14:paraId="30659017" w14:textId="77777777" w:rsidR="00A82726" w:rsidRPr="00E517AD" w:rsidRDefault="00A82726" w:rsidP="00846A10">
      <w:pPr>
        <w:pStyle w:val="Akapitzlist"/>
        <w:numPr>
          <w:ilvl w:val="0"/>
          <w:numId w:val="60"/>
        </w:numPr>
        <w:spacing w:after="240" w:line="240" w:lineRule="auto"/>
        <w:contextualSpacing/>
        <w:rPr>
          <w:rFonts w:ascii="Arial" w:hAnsi="Arial" w:cs="Arial"/>
        </w:rPr>
      </w:pPr>
      <w:r w:rsidRPr="00E517AD">
        <w:rPr>
          <w:rFonts w:ascii="Arial" w:hAnsi="Arial" w:cs="Arial"/>
        </w:rPr>
        <w:t>utworzenie innowacyjnego środka komunikacji w korytarzu pomiędzy Warszawą, Lesznem a Sochaczewem.</w:t>
      </w:r>
    </w:p>
    <w:p w14:paraId="43557DB3" w14:textId="77777777" w:rsidR="00A82726" w:rsidRPr="00E517AD" w:rsidRDefault="00A82726" w:rsidP="00846A10">
      <w:pPr>
        <w:spacing w:after="240"/>
        <w:ind w:firstLine="425"/>
        <w:rPr>
          <w:rFonts w:ascii="Arial" w:hAnsi="Arial" w:cs="Arial"/>
          <w:sz w:val="22"/>
          <w:szCs w:val="22"/>
        </w:rPr>
      </w:pPr>
      <w:r w:rsidRPr="00E517AD">
        <w:rPr>
          <w:rFonts w:ascii="Arial" w:hAnsi="Arial" w:cs="Arial"/>
          <w:sz w:val="22"/>
          <w:szCs w:val="22"/>
        </w:rPr>
        <w:t xml:space="preserve">W Regionalnym </w:t>
      </w:r>
      <w:r w:rsidR="00FC78EC" w:rsidRPr="00E517AD">
        <w:rPr>
          <w:rFonts w:ascii="Arial" w:hAnsi="Arial" w:cs="Arial"/>
          <w:sz w:val="22"/>
          <w:szCs w:val="22"/>
        </w:rPr>
        <w:t>p</w:t>
      </w:r>
      <w:r w:rsidRPr="00E517AD">
        <w:rPr>
          <w:rFonts w:ascii="Arial" w:hAnsi="Arial" w:cs="Arial"/>
          <w:sz w:val="22"/>
          <w:szCs w:val="22"/>
        </w:rPr>
        <w:t xml:space="preserve">lanie </w:t>
      </w:r>
      <w:r w:rsidR="00FC78EC" w:rsidRPr="00E517AD">
        <w:rPr>
          <w:rFonts w:ascii="Arial" w:hAnsi="Arial" w:cs="Arial"/>
          <w:sz w:val="22"/>
          <w:szCs w:val="22"/>
        </w:rPr>
        <w:t>t</w:t>
      </w:r>
      <w:r w:rsidRPr="00E517AD">
        <w:rPr>
          <w:rFonts w:ascii="Arial" w:hAnsi="Arial" w:cs="Arial"/>
          <w:sz w:val="22"/>
          <w:szCs w:val="22"/>
        </w:rPr>
        <w:t>ransportowym podsumowano wyniki modelu ruchu w</w:t>
      </w:r>
      <w:r w:rsidR="008A4373" w:rsidRPr="00E517AD">
        <w:rPr>
          <w:rFonts w:ascii="Arial" w:hAnsi="Arial" w:cs="Arial"/>
          <w:sz w:val="22"/>
          <w:szCs w:val="22"/>
        </w:rPr>
        <w:t> </w:t>
      </w:r>
      <w:r w:rsidRPr="00E517AD">
        <w:rPr>
          <w:rFonts w:ascii="Arial" w:hAnsi="Arial" w:cs="Arial"/>
          <w:sz w:val="22"/>
          <w:szCs w:val="22"/>
        </w:rPr>
        <w:t>odniesieniu do analizowanych wariantów. W wariantach „</w:t>
      </w:r>
      <w:r w:rsidR="008A4373" w:rsidRPr="00E517AD">
        <w:rPr>
          <w:rFonts w:ascii="Arial" w:hAnsi="Arial" w:cs="Arial"/>
          <w:sz w:val="22"/>
          <w:szCs w:val="22"/>
        </w:rPr>
        <w:t>T</w:t>
      </w:r>
      <w:r w:rsidRPr="00E517AD">
        <w:rPr>
          <w:rFonts w:ascii="Arial" w:hAnsi="Arial" w:cs="Arial"/>
          <w:sz w:val="22"/>
          <w:szCs w:val="22"/>
        </w:rPr>
        <w:t>rzymać kurs” i</w:t>
      </w:r>
      <w:r w:rsidR="008A4373" w:rsidRPr="00E517AD">
        <w:rPr>
          <w:rFonts w:ascii="Arial" w:hAnsi="Arial" w:cs="Arial"/>
          <w:sz w:val="22"/>
          <w:szCs w:val="22"/>
        </w:rPr>
        <w:t> </w:t>
      </w:r>
      <w:r w:rsidRPr="00E517AD">
        <w:rPr>
          <w:rFonts w:ascii="Arial" w:hAnsi="Arial" w:cs="Arial"/>
          <w:sz w:val="22"/>
          <w:szCs w:val="22"/>
        </w:rPr>
        <w:t>„</w:t>
      </w:r>
      <w:r w:rsidR="008A4373" w:rsidRPr="00E517AD">
        <w:rPr>
          <w:rFonts w:ascii="Arial" w:hAnsi="Arial" w:cs="Arial"/>
          <w:sz w:val="22"/>
          <w:szCs w:val="22"/>
        </w:rPr>
        <w:t>D</w:t>
      </w:r>
      <w:r w:rsidRPr="00E517AD">
        <w:rPr>
          <w:rFonts w:ascii="Arial" w:hAnsi="Arial" w:cs="Arial"/>
          <w:sz w:val="22"/>
          <w:szCs w:val="22"/>
        </w:rPr>
        <w:t>ynamicznym” zauważalny jest wzrost udziału podróżujących przy użyciu transportu zbiorowego</w:t>
      </w:r>
      <w:r w:rsidR="003D7EA1" w:rsidRPr="00E517AD">
        <w:rPr>
          <w:rFonts w:ascii="Arial" w:hAnsi="Arial" w:cs="Arial"/>
          <w:sz w:val="22"/>
          <w:szCs w:val="22"/>
        </w:rPr>
        <w:t xml:space="preserve"> (</w:t>
      </w:r>
      <w:r w:rsidRPr="00E517AD">
        <w:rPr>
          <w:rFonts w:ascii="Arial" w:hAnsi="Arial" w:cs="Arial"/>
          <w:sz w:val="22"/>
          <w:szCs w:val="22"/>
        </w:rPr>
        <w:t>kosztem transportu indywidualnego</w:t>
      </w:r>
      <w:r w:rsidR="003D7EA1" w:rsidRPr="00E517AD">
        <w:rPr>
          <w:rFonts w:ascii="Arial" w:hAnsi="Arial" w:cs="Arial"/>
          <w:sz w:val="22"/>
          <w:szCs w:val="22"/>
        </w:rPr>
        <w:t xml:space="preserve">), będący efektem </w:t>
      </w:r>
      <w:r w:rsidRPr="00E517AD">
        <w:rPr>
          <w:rFonts w:ascii="Arial" w:hAnsi="Arial" w:cs="Arial"/>
          <w:sz w:val="22"/>
          <w:szCs w:val="22"/>
        </w:rPr>
        <w:t>infrastrukturaln</w:t>
      </w:r>
      <w:r w:rsidR="003D7EA1" w:rsidRPr="00E517AD">
        <w:rPr>
          <w:rFonts w:ascii="Arial" w:hAnsi="Arial" w:cs="Arial"/>
          <w:sz w:val="22"/>
          <w:szCs w:val="22"/>
        </w:rPr>
        <w:t>ych</w:t>
      </w:r>
      <w:r w:rsidRPr="00E517AD">
        <w:rPr>
          <w:rFonts w:ascii="Arial" w:hAnsi="Arial" w:cs="Arial"/>
          <w:sz w:val="22"/>
          <w:szCs w:val="22"/>
        </w:rPr>
        <w:t xml:space="preserve"> inwestycj</w:t>
      </w:r>
      <w:r w:rsidR="003D7EA1" w:rsidRPr="00E517AD">
        <w:rPr>
          <w:rFonts w:ascii="Arial" w:hAnsi="Arial" w:cs="Arial"/>
          <w:sz w:val="22"/>
          <w:szCs w:val="22"/>
        </w:rPr>
        <w:t>i</w:t>
      </w:r>
      <w:r w:rsidRPr="00E517AD">
        <w:rPr>
          <w:rFonts w:ascii="Arial" w:hAnsi="Arial" w:cs="Arial"/>
          <w:sz w:val="22"/>
          <w:szCs w:val="22"/>
        </w:rPr>
        <w:t xml:space="preserve"> kolejow</w:t>
      </w:r>
      <w:r w:rsidR="003D7EA1" w:rsidRPr="00E517AD">
        <w:rPr>
          <w:rFonts w:ascii="Arial" w:hAnsi="Arial" w:cs="Arial"/>
          <w:sz w:val="22"/>
          <w:szCs w:val="22"/>
        </w:rPr>
        <w:t>ych</w:t>
      </w:r>
      <w:r w:rsidRPr="00E517AD">
        <w:rPr>
          <w:rFonts w:ascii="Arial" w:hAnsi="Arial" w:cs="Arial"/>
          <w:sz w:val="22"/>
          <w:szCs w:val="22"/>
        </w:rPr>
        <w:t>, zakup</w:t>
      </w:r>
      <w:r w:rsidR="003D7EA1" w:rsidRPr="00E517AD">
        <w:rPr>
          <w:rFonts w:ascii="Arial" w:hAnsi="Arial" w:cs="Arial"/>
          <w:sz w:val="22"/>
          <w:szCs w:val="22"/>
        </w:rPr>
        <w:t>u</w:t>
      </w:r>
      <w:r w:rsidRPr="00E517AD">
        <w:rPr>
          <w:rFonts w:ascii="Arial" w:hAnsi="Arial" w:cs="Arial"/>
          <w:sz w:val="22"/>
          <w:szCs w:val="22"/>
        </w:rPr>
        <w:t xml:space="preserve"> niskoemisyjnego taboru kolejowego, a także</w:t>
      </w:r>
      <w:r w:rsidR="008A4373" w:rsidRPr="00E517AD">
        <w:rPr>
          <w:rFonts w:ascii="Arial" w:hAnsi="Arial" w:cs="Arial"/>
          <w:sz w:val="22"/>
          <w:szCs w:val="22"/>
        </w:rPr>
        <w:t>,</w:t>
      </w:r>
      <w:r w:rsidRPr="00E517AD">
        <w:rPr>
          <w:rFonts w:ascii="Arial" w:hAnsi="Arial" w:cs="Arial"/>
          <w:sz w:val="22"/>
          <w:szCs w:val="22"/>
        </w:rPr>
        <w:t xml:space="preserve"> </w:t>
      </w:r>
      <w:r w:rsidR="008A4373" w:rsidRPr="00E517AD">
        <w:rPr>
          <w:rFonts w:ascii="Arial" w:hAnsi="Arial" w:cs="Arial"/>
          <w:sz w:val="22"/>
          <w:szCs w:val="22"/>
        </w:rPr>
        <w:t>j</w:t>
      </w:r>
      <w:r w:rsidRPr="00E517AD">
        <w:rPr>
          <w:rFonts w:ascii="Arial" w:hAnsi="Arial" w:cs="Arial"/>
          <w:sz w:val="22"/>
          <w:szCs w:val="22"/>
        </w:rPr>
        <w:t xml:space="preserve">ak zakłada wariant </w:t>
      </w:r>
      <w:r w:rsidR="008A4373" w:rsidRPr="00E517AD">
        <w:rPr>
          <w:rFonts w:ascii="Arial" w:hAnsi="Arial" w:cs="Arial"/>
          <w:sz w:val="22"/>
          <w:szCs w:val="22"/>
        </w:rPr>
        <w:t>„D</w:t>
      </w:r>
      <w:r w:rsidRPr="00E517AD">
        <w:rPr>
          <w:rFonts w:ascii="Arial" w:hAnsi="Arial" w:cs="Arial"/>
          <w:sz w:val="22"/>
          <w:szCs w:val="22"/>
        </w:rPr>
        <w:t>ynamiczny</w:t>
      </w:r>
      <w:r w:rsidR="008A4373" w:rsidRPr="00E517AD">
        <w:rPr>
          <w:rFonts w:ascii="Arial" w:hAnsi="Arial" w:cs="Arial"/>
          <w:sz w:val="22"/>
          <w:szCs w:val="22"/>
        </w:rPr>
        <w:t>”,</w:t>
      </w:r>
      <w:r w:rsidRPr="00E517AD">
        <w:rPr>
          <w:rFonts w:ascii="Arial" w:hAnsi="Arial" w:cs="Arial"/>
          <w:sz w:val="22"/>
          <w:szCs w:val="22"/>
        </w:rPr>
        <w:t xml:space="preserve"> zwiększeni</w:t>
      </w:r>
      <w:r w:rsidR="00053249" w:rsidRPr="00E517AD">
        <w:rPr>
          <w:rFonts w:ascii="Arial" w:hAnsi="Arial" w:cs="Arial"/>
          <w:sz w:val="22"/>
          <w:szCs w:val="22"/>
        </w:rPr>
        <w:t>a</w:t>
      </w:r>
      <w:r w:rsidRPr="00E517AD">
        <w:rPr>
          <w:rFonts w:ascii="Arial" w:hAnsi="Arial" w:cs="Arial"/>
          <w:sz w:val="22"/>
          <w:szCs w:val="22"/>
        </w:rPr>
        <w:t xml:space="preserve"> oferty przewozowej na nowopowstałych liniach kolejowych.</w:t>
      </w:r>
    </w:p>
    <w:p w14:paraId="41C4277A" w14:textId="77777777" w:rsidR="00A82726" w:rsidRPr="00E517AD" w:rsidRDefault="00A82726" w:rsidP="00846A10">
      <w:pPr>
        <w:spacing w:after="240"/>
        <w:ind w:firstLine="425"/>
        <w:rPr>
          <w:rFonts w:ascii="Arial" w:hAnsi="Arial" w:cs="Arial"/>
          <w:sz w:val="22"/>
          <w:szCs w:val="22"/>
        </w:rPr>
      </w:pPr>
      <w:r w:rsidRPr="00E517AD">
        <w:rPr>
          <w:rFonts w:ascii="Arial" w:hAnsi="Arial" w:cs="Arial"/>
          <w:sz w:val="22"/>
          <w:szCs w:val="22"/>
        </w:rPr>
        <w:t>Większy udział transportu zbiorowego w liczbie podróży</w:t>
      </w:r>
      <w:r w:rsidR="008A4373" w:rsidRPr="00E517AD">
        <w:rPr>
          <w:rFonts w:ascii="Arial" w:hAnsi="Arial" w:cs="Arial"/>
          <w:sz w:val="22"/>
          <w:szCs w:val="22"/>
        </w:rPr>
        <w:t>,</w:t>
      </w:r>
      <w:r w:rsidRPr="00E517AD">
        <w:rPr>
          <w:rFonts w:ascii="Arial" w:hAnsi="Arial" w:cs="Arial"/>
          <w:sz w:val="22"/>
          <w:szCs w:val="22"/>
        </w:rPr>
        <w:t xml:space="preserve"> wpłynie na redukcję emisji CO</w:t>
      </w:r>
      <w:r w:rsidRPr="00E517AD">
        <w:rPr>
          <w:rFonts w:ascii="Arial" w:hAnsi="Arial" w:cs="Arial"/>
          <w:sz w:val="22"/>
          <w:szCs w:val="22"/>
          <w:vertAlign w:val="subscript"/>
        </w:rPr>
        <w:t>2</w:t>
      </w:r>
      <w:r w:rsidRPr="00E517AD">
        <w:rPr>
          <w:rFonts w:ascii="Arial" w:hAnsi="Arial" w:cs="Arial"/>
          <w:sz w:val="22"/>
          <w:szCs w:val="22"/>
        </w:rPr>
        <w:t xml:space="preserve">, co będzie wynikiem bardziej efektywnego wykorzystania pojemności istniejącej infrastruktury, zwiększenia średniej prędkości przemieszczania się, a także korzystniejszym dla transportu zbiorowego </w:t>
      </w:r>
      <w:r w:rsidR="008A4373" w:rsidRPr="00E517AD">
        <w:rPr>
          <w:rFonts w:ascii="Arial" w:hAnsi="Arial" w:cs="Arial"/>
          <w:sz w:val="22"/>
          <w:szCs w:val="22"/>
        </w:rPr>
        <w:t xml:space="preserve">- </w:t>
      </w:r>
      <w:r w:rsidRPr="00E517AD">
        <w:rPr>
          <w:rFonts w:ascii="Arial" w:hAnsi="Arial" w:cs="Arial"/>
          <w:sz w:val="22"/>
          <w:szCs w:val="22"/>
        </w:rPr>
        <w:t>podziałem zadań przewozowych. Na poprawę jakości środowiska powinny wpłynąć inwestycje związane z uruchomieniem połączeń autobusowych, wykorzystujących niskoemisyjny t</w:t>
      </w:r>
      <w:r w:rsidR="008A4373" w:rsidRPr="00E517AD">
        <w:rPr>
          <w:rFonts w:ascii="Arial" w:hAnsi="Arial" w:cs="Arial"/>
          <w:sz w:val="22"/>
          <w:szCs w:val="22"/>
        </w:rPr>
        <w:t xml:space="preserve">abor, budowa ścieżek rowerowych oraz </w:t>
      </w:r>
      <w:r w:rsidRPr="00E517AD">
        <w:rPr>
          <w:rFonts w:ascii="Arial" w:hAnsi="Arial" w:cs="Arial"/>
          <w:sz w:val="22"/>
          <w:szCs w:val="22"/>
        </w:rPr>
        <w:t>działania organizacyjne</w:t>
      </w:r>
      <w:r w:rsidR="000A1044" w:rsidRPr="00E517AD">
        <w:rPr>
          <w:rFonts w:ascii="Arial" w:hAnsi="Arial" w:cs="Arial"/>
          <w:sz w:val="22"/>
          <w:szCs w:val="22"/>
        </w:rPr>
        <w:t>,</w:t>
      </w:r>
      <w:r w:rsidRPr="00E517AD">
        <w:rPr>
          <w:rFonts w:ascii="Arial" w:hAnsi="Arial" w:cs="Arial"/>
          <w:sz w:val="22"/>
          <w:szCs w:val="22"/>
        </w:rPr>
        <w:t xml:space="preserve"> takie jak integracja systemów transportowych. W zakresie transportu drogowego nie należy zapominać o korzyściach środowiskowych związanych z</w:t>
      </w:r>
      <w:r w:rsidR="000A1044" w:rsidRPr="00E517AD">
        <w:rPr>
          <w:rFonts w:ascii="Arial" w:hAnsi="Arial" w:cs="Arial"/>
          <w:sz w:val="22"/>
          <w:szCs w:val="22"/>
        </w:rPr>
        <w:t> </w:t>
      </w:r>
      <w:r w:rsidRPr="00E517AD">
        <w:rPr>
          <w:rFonts w:ascii="Arial" w:hAnsi="Arial" w:cs="Arial"/>
          <w:sz w:val="22"/>
          <w:szCs w:val="22"/>
        </w:rPr>
        <w:t>wyprowadzeniem ruchu tranzytowego z miast poprzez realizację planowanych obwodnic</w:t>
      </w:r>
      <w:r w:rsidR="000A1044" w:rsidRPr="00E517AD">
        <w:rPr>
          <w:rFonts w:ascii="Arial" w:hAnsi="Arial" w:cs="Arial"/>
          <w:sz w:val="22"/>
          <w:szCs w:val="22"/>
        </w:rPr>
        <w:t xml:space="preserve">, jest to </w:t>
      </w:r>
      <w:r w:rsidRPr="00E517AD">
        <w:rPr>
          <w:rFonts w:ascii="Arial" w:hAnsi="Arial" w:cs="Arial"/>
          <w:sz w:val="22"/>
          <w:szCs w:val="22"/>
        </w:rPr>
        <w:t xml:space="preserve">zmniejszenie emisji spalin i uciążliwości hałasowych </w:t>
      </w:r>
      <w:r w:rsidR="000A1044" w:rsidRPr="00E517AD">
        <w:rPr>
          <w:rFonts w:ascii="Arial" w:hAnsi="Arial" w:cs="Arial"/>
          <w:sz w:val="22"/>
          <w:szCs w:val="22"/>
        </w:rPr>
        <w:t>na</w:t>
      </w:r>
      <w:r w:rsidRPr="00E517AD">
        <w:rPr>
          <w:rFonts w:ascii="Arial" w:hAnsi="Arial" w:cs="Arial"/>
          <w:sz w:val="22"/>
          <w:szCs w:val="22"/>
        </w:rPr>
        <w:t xml:space="preserve"> obszarach o dużej gęstości zaludnienia.</w:t>
      </w:r>
    </w:p>
    <w:p w14:paraId="1D2B38EE" w14:textId="77777777" w:rsidR="00A82726" w:rsidRPr="00E517AD" w:rsidRDefault="00A82726" w:rsidP="00846A10">
      <w:pPr>
        <w:spacing w:after="240"/>
        <w:ind w:firstLine="425"/>
        <w:rPr>
          <w:rFonts w:ascii="Arial" w:hAnsi="Arial" w:cs="Arial"/>
          <w:sz w:val="22"/>
          <w:szCs w:val="22"/>
        </w:rPr>
      </w:pPr>
      <w:r w:rsidRPr="00E517AD">
        <w:rPr>
          <w:rFonts w:ascii="Arial" w:hAnsi="Arial" w:cs="Arial"/>
          <w:sz w:val="22"/>
          <w:szCs w:val="22"/>
        </w:rPr>
        <w:t xml:space="preserve">Autorzy </w:t>
      </w:r>
      <w:r w:rsidR="000A1044" w:rsidRPr="00E517AD">
        <w:rPr>
          <w:rFonts w:ascii="Arial" w:hAnsi="Arial" w:cs="Arial"/>
          <w:sz w:val="22"/>
          <w:szCs w:val="22"/>
        </w:rPr>
        <w:t>p</w:t>
      </w:r>
      <w:r w:rsidRPr="00E517AD">
        <w:rPr>
          <w:rFonts w:ascii="Arial" w:hAnsi="Arial" w:cs="Arial"/>
          <w:sz w:val="22"/>
          <w:szCs w:val="22"/>
        </w:rPr>
        <w:t xml:space="preserve">lanu zwrócili </w:t>
      </w:r>
      <w:r w:rsidR="000A1044" w:rsidRPr="00E517AD">
        <w:rPr>
          <w:rFonts w:ascii="Arial" w:hAnsi="Arial" w:cs="Arial"/>
          <w:sz w:val="22"/>
          <w:szCs w:val="22"/>
        </w:rPr>
        <w:t xml:space="preserve">również </w:t>
      </w:r>
      <w:r w:rsidRPr="00E517AD">
        <w:rPr>
          <w:rFonts w:ascii="Arial" w:hAnsi="Arial" w:cs="Arial"/>
          <w:sz w:val="22"/>
          <w:szCs w:val="22"/>
        </w:rPr>
        <w:t>uwagę na skorelowanie wzrostu poziomu bezpieczeństwa (w zakresie wypadków drogowych), ze zwiększeniem liczby inwestycji w</w:t>
      </w:r>
      <w:r w:rsidR="000A1044" w:rsidRPr="00E517AD">
        <w:rPr>
          <w:rFonts w:ascii="Arial" w:hAnsi="Arial" w:cs="Arial"/>
          <w:sz w:val="22"/>
          <w:szCs w:val="22"/>
        </w:rPr>
        <w:t> </w:t>
      </w:r>
      <w:r w:rsidRPr="00E517AD">
        <w:rPr>
          <w:rFonts w:ascii="Arial" w:hAnsi="Arial" w:cs="Arial"/>
          <w:sz w:val="22"/>
          <w:szCs w:val="22"/>
        </w:rPr>
        <w:t xml:space="preserve">poszczególnych wariantach. Mimo wysokiego natężenia ruchu pojazdów w wariancie </w:t>
      </w:r>
      <w:r w:rsidR="000A1044" w:rsidRPr="00E517AD">
        <w:rPr>
          <w:rFonts w:ascii="Arial" w:hAnsi="Arial" w:cs="Arial"/>
          <w:sz w:val="22"/>
          <w:szCs w:val="22"/>
        </w:rPr>
        <w:t>„D</w:t>
      </w:r>
      <w:r w:rsidRPr="00E517AD">
        <w:rPr>
          <w:rFonts w:ascii="Arial" w:hAnsi="Arial" w:cs="Arial"/>
          <w:sz w:val="22"/>
          <w:szCs w:val="22"/>
        </w:rPr>
        <w:t>ynamicznym</w:t>
      </w:r>
      <w:r w:rsidR="000A1044" w:rsidRPr="00E517AD">
        <w:rPr>
          <w:rFonts w:ascii="Arial" w:hAnsi="Arial" w:cs="Arial"/>
          <w:sz w:val="22"/>
          <w:szCs w:val="22"/>
        </w:rPr>
        <w:t>”</w:t>
      </w:r>
      <w:r w:rsidRPr="00E517AD">
        <w:rPr>
          <w:rFonts w:ascii="Arial" w:hAnsi="Arial" w:cs="Arial"/>
          <w:sz w:val="22"/>
          <w:szCs w:val="22"/>
        </w:rPr>
        <w:t xml:space="preserve">, działania związane z likwidacją skrzyżowań kolizyjnych, poprawą stanu technicznego dróg, </w:t>
      </w:r>
      <w:r w:rsidRPr="00E517AD">
        <w:rPr>
          <w:rFonts w:ascii="Arial" w:hAnsi="Arial" w:cs="Arial"/>
          <w:sz w:val="22"/>
          <w:szCs w:val="22"/>
        </w:rPr>
        <w:lastRenderedPageBreak/>
        <w:t>budową obwodnic oraz rozwojem komunikacji zbiorowej</w:t>
      </w:r>
      <w:r w:rsidR="000A1044" w:rsidRPr="00E517AD">
        <w:rPr>
          <w:rFonts w:ascii="Arial" w:hAnsi="Arial" w:cs="Arial"/>
          <w:sz w:val="22"/>
          <w:szCs w:val="22"/>
        </w:rPr>
        <w:t xml:space="preserve">, </w:t>
      </w:r>
      <w:r w:rsidRPr="00E517AD">
        <w:rPr>
          <w:rFonts w:ascii="Arial" w:hAnsi="Arial" w:cs="Arial"/>
          <w:sz w:val="22"/>
          <w:szCs w:val="22"/>
        </w:rPr>
        <w:t>pozwolą na ograniczenie ryzyka wystąpienia wypadku komunikacyjnego.</w:t>
      </w:r>
    </w:p>
    <w:p w14:paraId="1E33D27D" w14:textId="77777777" w:rsidR="00A82726" w:rsidRPr="00E517AD" w:rsidRDefault="00A82726" w:rsidP="00846A10">
      <w:pPr>
        <w:spacing w:after="240"/>
        <w:ind w:firstLine="425"/>
        <w:rPr>
          <w:rFonts w:ascii="Arial" w:hAnsi="Arial" w:cs="Arial"/>
          <w:sz w:val="22"/>
          <w:szCs w:val="22"/>
        </w:rPr>
      </w:pPr>
      <w:r w:rsidRPr="00E517AD">
        <w:rPr>
          <w:rFonts w:ascii="Arial" w:hAnsi="Arial" w:cs="Arial"/>
          <w:sz w:val="22"/>
          <w:szCs w:val="22"/>
        </w:rPr>
        <w:t xml:space="preserve">Inwestycje wskazane w Regionalnym </w:t>
      </w:r>
      <w:r w:rsidR="000A1044" w:rsidRPr="00E517AD">
        <w:rPr>
          <w:rFonts w:ascii="Arial" w:hAnsi="Arial" w:cs="Arial"/>
          <w:sz w:val="22"/>
          <w:szCs w:val="22"/>
        </w:rPr>
        <w:t>p</w:t>
      </w:r>
      <w:r w:rsidRPr="00E517AD">
        <w:rPr>
          <w:rFonts w:ascii="Arial" w:hAnsi="Arial" w:cs="Arial"/>
          <w:sz w:val="22"/>
          <w:szCs w:val="22"/>
        </w:rPr>
        <w:t xml:space="preserve">lanie </w:t>
      </w:r>
      <w:r w:rsidR="000A1044" w:rsidRPr="00E517AD">
        <w:rPr>
          <w:rFonts w:ascii="Arial" w:hAnsi="Arial" w:cs="Arial"/>
          <w:sz w:val="22"/>
          <w:szCs w:val="22"/>
        </w:rPr>
        <w:t>t</w:t>
      </w:r>
      <w:r w:rsidRPr="00E517AD">
        <w:rPr>
          <w:rFonts w:ascii="Arial" w:hAnsi="Arial" w:cs="Arial"/>
          <w:sz w:val="22"/>
          <w:szCs w:val="22"/>
        </w:rPr>
        <w:t>ransportowym wpisują się w trend łagodzenia zmian klimatycznych i ograniczenia emisji zanieczyszczeń, a także wprowadzania tańszych i zdrowszych form transportu prywatnego i publicznego. Zarówno ze względów ekonomicznych</w:t>
      </w:r>
      <w:r w:rsidR="005624C0" w:rsidRPr="00E517AD">
        <w:rPr>
          <w:rFonts w:ascii="Arial" w:hAnsi="Arial" w:cs="Arial"/>
          <w:sz w:val="22"/>
          <w:szCs w:val="22"/>
        </w:rPr>
        <w:t>,</w:t>
      </w:r>
      <w:r w:rsidRPr="00E517AD">
        <w:rPr>
          <w:rFonts w:ascii="Arial" w:hAnsi="Arial" w:cs="Arial"/>
          <w:sz w:val="22"/>
          <w:szCs w:val="22"/>
        </w:rPr>
        <w:t xml:space="preserve"> jak i środowiskowych</w:t>
      </w:r>
      <w:r w:rsidR="005624C0" w:rsidRPr="00E517AD">
        <w:rPr>
          <w:rFonts w:ascii="Arial" w:hAnsi="Arial" w:cs="Arial"/>
          <w:sz w:val="22"/>
          <w:szCs w:val="22"/>
        </w:rPr>
        <w:t>, wariant „Tr</w:t>
      </w:r>
      <w:r w:rsidRPr="00E517AD">
        <w:rPr>
          <w:rFonts w:ascii="Arial" w:hAnsi="Arial" w:cs="Arial"/>
          <w:sz w:val="22"/>
          <w:szCs w:val="22"/>
        </w:rPr>
        <w:t>zymać kurs” wydaje się najbardziej optymalnym scenariuszem realizacji</w:t>
      </w:r>
      <w:r w:rsidR="005624C0" w:rsidRPr="00E517AD">
        <w:rPr>
          <w:rFonts w:ascii="Arial" w:hAnsi="Arial" w:cs="Arial"/>
          <w:sz w:val="22"/>
          <w:szCs w:val="22"/>
        </w:rPr>
        <w:t xml:space="preserve"> Regionalnego planu transportowego</w:t>
      </w:r>
      <w:r w:rsidRPr="00E517AD">
        <w:rPr>
          <w:rFonts w:ascii="Arial" w:hAnsi="Arial" w:cs="Arial"/>
          <w:sz w:val="22"/>
          <w:szCs w:val="22"/>
        </w:rPr>
        <w:t>. Pozwala on na zrównoważony rozwój transportu w regionie, z naciskiem na transport zbiorowy i</w:t>
      </w:r>
      <w:r w:rsidR="005624C0" w:rsidRPr="00E517AD">
        <w:rPr>
          <w:rFonts w:ascii="Arial" w:hAnsi="Arial" w:cs="Arial"/>
          <w:sz w:val="22"/>
          <w:szCs w:val="22"/>
        </w:rPr>
        <w:t> </w:t>
      </w:r>
      <w:r w:rsidRPr="00E517AD">
        <w:rPr>
          <w:rFonts w:ascii="Arial" w:hAnsi="Arial" w:cs="Arial"/>
          <w:sz w:val="22"/>
          <w:szCs w:val="22"/>
        </w:rPr>
        <w:t xml:space="preserve">niskoemisyjny, uwzględniający kwestię ochrony środowiska, nie wywierający nadmiernej presji na tereny przyrodniczo i krajobrazowo cenne. </w:t>
      </w:r>
    </w:p>
    <w:p w14:paraId="451EB896" w14:textId="5048A53E" w:rsidR="00570889" w:rsidRPr="00E517AD" w:rsidRDefault="00570889" w:rsidP="007E5F4E">
      <w:pPr>
        <w:pStyle w:val="Nagwek1"/>
        <w:spacing w:before="240" w:beforeAutospacing="0" w:after="240" w:afterAutospacing="0"/>
        <w:rPr>
          <w:rFonts w:ascii="Arial" w:hAnsi="Arial" w:cs="Arial"/>
          <w:sz w:val="22"/>
          <w:szCs w:val="22"/>
        </w:rPr>
      </w:pPr>
      <w:bookmarkStart w:id="135" w:name="_Toc93669469"/>
      <w:r w:rsidRPr="00E517AD">
        <w:rPr>
          <w:rFonts w:ascii="Arial" w:hAnsi="Arial" w:cs="Arial"/>
          <w:sz w:val="22"/>
          <w:szCs w:val="22"/>
        </w:rPr>
        <w:t>I</w:t>
      </w:r>
      <w:r w:rsidR="007E5F4E" w:rsidRPr="00E517AD">
        <w:rPr>
          <w:rFonts w:ascii="Arial" w:hAnsi="Arial" w:cs="Arial"/>
          <w:sz w:val="22"/>
          <w:szCs w:val="22"/>
          <w:lang w:val="pl-PL"/>
        </w:rPr>
        <w:t>nformacje o przewidywanych metodach analizy skutków realizacji projektu Regionalnego Planu Transportowego oraz częstotliwości jej przeprowadzania</w:t>
      </w:r>
      <w:bookmarkEnd w:id="135"/>
      <w:r w:rsidR="007E5F4E" w:rsidRPr="00E517AD">
        <w:rPr>
          <w:rFonts w:ascii="Arial" w:hAnsi="Arial" w:cs="Arial"/>
          <w:sz w:val="22"/>
          <w:szCs w:val="22"/>
          <w:lang w:val="pl-PL"/>
        </w:rPr>
        <w:t xml:space="preserve"> </w:t>
      </w:r>
      <w:bookmarkEnd w:id="129"/>
      <w:bookmarkEnd w:id="130"/>
      <w:bookmarkEnd w:id="131"/>
      <w:bookmarkEnd w:id="132"/>
    </w:p>
    <w:p w14:paraId="469C2EA7" w14:textId="59C24156" w:rsidR="00F43CAD" w:rsidRPr="00E517AD" w:rsidRDefault="00F43CAD" w:rsidP="00846A10">
      <w:pPr>
        <w:spacing w:after="240"/>
        <w:ind w:firstLine="426"/>
        <w:contextualSpacing/>
        <w:rPr>
          <w:rFonts w:ascii="Arial" w:hAnsi="Arial" w:cs="Arial"/>
          <w:sz w:val="22"/>
          <w:szCs w:val="22"/>
        </w:rPr>
      </w:pPr>
      <w:r w:rsidRPr="00E517AD">
        <w:rPr>
          <w:rFonts w:ascii="Arial" w:hAnsi="Arial" w:cs="Arial"/>
          <w:sz w:val="22"/>
          <w:szCs w:val="22"/>
        </w:rPr>
        <w:t xml:space="preserve">Zgodnie z założeniami Regionalnego </w:t>
      </w:r>
      <w:r w:rsidR="00FF45EB" w:rsidRPr="00E517AD">
        <w:rPr>
          <w:rFonts w:ascii="Arial" w:hAnsi="Arial" w:cs="Arial"/>
          <w:sz w:val="22"/>
          <w:szCs w:val="22"/>
        </w:rPr>
        <w:t>planu transportowego województwa mazowieckiego</w:t>
      </w:r>
      <w:r w:rsidRPr="00E517AD">
        <w:rPr>
          <w:rFonts w:ascii="Arial" w:hAnsi="Arial" w:cs="Arial"/>
          <w:sz w:val="22"/>
          <w:szCs w:val="22"/>
        </w:rPr>
        <w:t xml:space="preserve"> w perspektywie do 2030 roku oraz wytycznymi Komisji Europejskiej, </w:t>
      </w:r>
      <w:r w:rsidR="00FF45EB" w:rsidRPr="00E517AD">
        <w:rPr>
          <w:rFonts w:ascii="Arial" w:hAnsi="Arial" w:cs="Arial"/>
          <w:sz w:val="22"/>
          <w:szCs w:val="22"/>
        </w:rPr>
        <w:t>dokument ten</w:t>
      </w:r>
      <w:r w:rsidRPr="00E517AD">
        <w:rPr>
          <w:rFonts w:ascii="Arial" w:hAnsi="Arial" w:cs="Arial"/>
          <w:sz w:val="22"/>
          <w:szCs w:val="22"/>
        </w:rPr>
        <w:t xml:space="preserve"> </w:t>
      </w:r>
      <w:r w:rsidR="00FF45EB" w:rsidRPr="00E517AD">
        <w:rPr>
          <w:rFonts w:ascii="Arial" w:hAnsi="Arial" w:cs="Arial"/>
          <w:sz w:val="22"/>
          <w:szCs w:val="22"/>
        </w:rPr>
        <w:t xml:space="preserve">będzie </w:t>
      </w:r>
      <w:r w:rsidRPr="00E517AD">
        <w:rPr>
          <w:rFonts w:ascii="Arial" w:hAnsi="Arial" w:cs="Arial"/>
          <w:sz w:val="22"/>
          <w:szCs w:val="22"/>
        </w:rPr>
        <w:t>podlegał okresowemu monitorowaniu, służącemu ocenie stopnia realizacji określonych w</w:t>
      </w:r>
      <w:r w:rsidR="00FF45EB" w:rsidRPr="00E517AD">
        <w:rPr>
          <w:rFonts w:ascii="Arial" w:hAnsi="Arial" w:cs="Arial"/>
          <w:sz w:val="22"/>
          <w:szCs w:val="22"/>
        </w:rPr>
        <w:t> nim</w:t>
      </w:r>
      <w:r w:rsidRPr="00E517AD">
        <w:rPr>
          <w:rFonts w:ascii="Arial" w:hAnsi="Arial" w:cs="Arial"/>
          <w:sz w:val="22"/>
          <w:szCs w:val="22"/>
        </w:rPr>
        <w:t xml:space="preserve"> celów. Podmiotem odpowiedzialnym za monitorowanie realizacji wdrażania dokumentu na poziomie regionalnym jest Departament Nieruchomości </w:t>
      </w:r>
      <w:r w:rsidR="007E5F4E" w:rsidRPr="00E517AD">
        <w:rPr>
          <w:rFonts w:ascii="Arial" w:hAnsi="Arial" w:cs="Arial"/>
          <w:sz w:val="22"/>
          <w:szCs w:val="22"/>
        </w:rPr>
        <w:br/>
      </w:r>
      <w:r w:rsidRPr="00E517AD">
        <w:rPr>
          <w:rFonts w:ascii="Arial" w:hAnsi="Arial" w:cs="Arial"/>
          <w:sz w:val="22"/>
          <w:szCs w:val="22"/>
        </w:rPr>
        <w:t xml:space="preserve">i Infrastruktury Urzędu Marszałkowskiego w Warszawie (DNI) przy udziale Mazowieckiego Biura Planowania Regionalnego w Warszawie oraz Departamentu Rozwoju Regionalnego </w:t>
      </w:r>
      <w:r w:rsidR="007E5F4E" w:rsidRPr="00E517AD">
        <w:rPr>
          <w:rFonts w:ascii="Arial" w:hAnsi="Arial" w:cs="Arial"/>
          <w:sz w:val="22"/>
          <w:szCs w:val="22"/>
        </w:rPr>
        <w:br/>
      </w:r>
      <w:r w:rsidRPr="00E517AD">
        <w:rPr>
          <w:rFonts w:ascii="Arial" w:hAnsi="Arial" w:cs="Arial"/>
          <w:sz w:val="22"/>
          <w:szCs w:val="22"/>
        </w:rPr>
        <w:t xml:space="preserve">i Funduszy Europejskich Urzędu Marszałkowskiego w Warszawie. Monitorowanie realizacji Regionalnego </w:t>
      </w:r>
      <w:r w:rsidR="00FF45EB" w:rsidRPr="00E517AD">
        <w:rPr>
          <w:rFonts w:ascii="Arial" w:hAnsi="Arial" w:cs="Arial"/>
          <w:sz w:val="22"/>
          <w:szCs w:val="22"/>
        </w:rPr>
        <w:t xml:space="preserve">planu transportowego </w:t>
      </w:r>
      <w:r w:rsidRPr="00E517AD">
        <w:rPr>
          <w:rFonts w:ascii="Arial" w:hAnsi="Arial" w:cs="Arial"/>
          <w:sz w:val="22"/>
          <w:szCs w:val="22"/>
        </w:rPr>
        <w:t xml:space="preserve">będzie odbywać się nie rzadziej niż raz na trzy lata, na podstawie informacji przekazanych przez beneficjentów, którzy na wniosek DNI i w terminie przez niego wskazanym, zobowiązani będą do przygotowania i przekazania do </w:t>
      </w:r>
      <w:r w:rsidR="00FF45EB" w:rsidRPr="00E517AD">
        <w:rPr>
          <w:rFonts w:ascii="Arial" w:hAnsi="Arial" w:cs="Arial"/>
          <w:sz w:val="22"/>
          <w:szCs w:val="22"/>
        </w:rPr>
        <w:t xml:space="preserve">departamentu </w:t>
      </w:r>
      <w:r w:rsidRPr="00E517AD">
        <w:rPr>
          <w:rFonts w:ascii="Arial" w:hAnsi="Arial" w:cs="Arial"/>
          <w:sz w:val="22"/>
          <w:szCs w:val="22"/>
        </w:rPr>
        <w:t>informacji dotyczących każdej z realizowanych przez siebie inwestycji. Informacje te będą zawierały m.in.:</w:t>
      </w:r>
    </w:p>
    <w:p w14:paraId="70B6A68A" w14:textId="77777777" w:rsidR="00F43CAD" w:rsidRPr="00E517AD" w:rsidRDefault="00FF45EB" w:rsidP="00846A10">
      <w:pPr>
        <w:pStyle w:val="Akapitzlist"/>
        <w:numPr>
          <w:ilvl w:val="0"/>
          <w:numId w:val="61"/>
        </w:numPr>
        <w:spacing w:after="240" w:line="240" w:lineRule="auto"/>
        <w:contextualSpacing/>
        <w:rPr>
          <w:rFonts w:ascii="Arial" w:hAnsi="Arial" w:cs="Arial"/>
        </w:rPr>
      </w:pPr>
      <w:r w:rsidRPr="00E517AD">
        <w:rPr>
          <w:rFonts w:ascii="Arial" w:hAnsi="Arial" w:cs="Arial"/>
        </w:rPr>
        <w:t xml:space="preserve">ocenę stopnia realizacji celów określonych w planie, </w:t>
      </w:r>
    </w:p>
    <w:p w14:paraId="2A1FEF39" w14:textId="77777777" w:rsidR="00F43CAD" w:rsidRPr="00E517AD" w:rsidRDefault="00FF45EB" w:rsidP="00846A10">
      <w:pPr>
        <w:pStyle w:val="Akapitzlist"/>
        <w:numPr>
          <w:ilvl w:val="0"/>
          <w:numId w:val="61"/>
        </w:numPr>
        <w:spacing w:after="240" w:line="240" w:lineRule="auto"/>
        <w:contextualSpacing/>
        <w:rPr>
          <w:rFonts w:ascii="Arial" w:hAnsi="Arial" w:cs="Arial"/>
        </w:rPr>
      </w:pPr>
      <w:r w:rsidRPr="00E517AD">
        <w:rPr>
          <w:rFonts w:ascii="Arial" w:hAnsi="Arial" w:cs="Arial"/>
        </w:rPr>
        <w:t>ocenę stopnia realizacji inwestycji wskazanych w planie,</w:t>
      </w:r>
    </w:p>
    <w:p w14:paraId="2629378C" w14:textId="77777777" w:rsidR="00F43CAD" w:rsidRPr="00E517AD" w:rsidRDefault="00FF45EB" w:rsidP="00846A10">
      <w:pPr>
        <w:pStyle w:val="Akapitzlist"/>
        <w:numPr>
          <w:ilvl w:val="0"/>
          <w:numId w:val="61"/>
        </w:numPr>
        <w:spacing w:after="240" w:line="240" w:lineRule="auto"/>
        <w:contextualSpacing/>
        <w:rPr>
          <w:rFonts w:ascii="Arial" w:hAnsi="Arial" w:cs="Arial"/>
        </w:rPr>
      </w:pPr>
      <w:r w:rsidRPr="00E517AD">
        <w:rPr>
          <w:rFonts w:ascii="Arial" w:hAnsi="Arial" w:cs="Arial"/>
        </w:rPr>
        <w:t>ocenę stopnia realizacji założonych/osiągniętych wskaźników,</w:t>
      </w:r>
    </w:p>
    <w:p w14:paraId="1644C789" w14:textId="77777777" w:rsidR="00F43CAD" w:rsidRPr="00E517AD" w:rsidRDefault="00FF45EB" w:rsidP="00846A10">
      <w:pPr>
        <w:pStyle w:val="Akapitzlist"/>
        <w:numPr>
          <w:ilvl w:val="0"/>
          <w:numId w:val="61"/>
        </w:numPr>
        <w:spacing w:after="240" w:line="240" w:lineRule="auto"/>
        <w:contextualSpacing/>
        <w:rPr>
          <w:rFonts w:ascii="Arial" w:hAnsi="Arial" w:cs="Arial"/>
        </w:rPr>
      </w:pPr>
      <w:r w:rsidRPr="00E517AD">
        <w:rPr>
          <w:rFonts w:ascii="Arial" w:hAnsi="Arial" w:cs="Arial"/>
        </w:rPr>
        <w:t xml:space="preserve">ocenę stopnia postępu rzeczowego i finansowego inwestycji, </w:t>
      </w:r>
    </w:p>
    <w:p w14:paraId="67A785CB" w14:textId="77777777" w:rsidR="00F43CAD" w:rsidRPr="00E517AD" w:rsidRDefault="00FF45EB" w:rsidP="00846A10">
      <w:pPr>
        <w:pStyle w:val="Akapitzlist"/>
        <w:numPr>
          <w:ilvl w:val="0"/>
          <w:numId w:val="61"/>
        </w:numPr>
        <w:spacing w:after="240" w:line="240" w:lineRule="auto"/>
        <w:contextualSpacing/>
        <w:rPr>
          <w:rFonts w:ascii="Arial" w:hAnsi="Arial" w:cs="Arial"/>
        </w:rPr>
      </w:pPr>
      <w:r w:rsidRPr="00E517AD">
        <w:rPr>
          <w:rFonts w:ascii="Arial" w:hAnsi="Arial" w:cs="Arial"/>
        </w:rPr>
        <w:t>identyfikacje problemów związanych z realizacją inwestycji.</w:t>
      </w:r>
    </w:p>
    <w:p w14:paraId="20C4B156" w14:textId="0C5169E5" w:rsidR="00F43CAD" w:rsidRPr="00E517AD" w:rsidRDefault="00F43CAD" w:rsidP="00846A10">
      <w:pPr>
        <w:spacing w:after="240"/>
        <w:ind w:firstLine="426"/>
        <w:rPr>
          <w:rFonts w:ascii="Arial" w:hAnsi="Arial" w:cs="Arial"/>
          <w:sz w:val="22"/>
          <w:szCs w:val="22"/>
        </w:rPr>
      </w:pPr>
      <w:r w:rsidRPr="00E517AD">
        <w:rPr>
          <w:rFonts w:ascii="Arial" w:hAnsi="Arial" w:cs="Arial"/>
          <w:sz w:val="22"/>
          <w:szCs w:val="22"/>
        </w:rPr>
        <w:t xml:space="preserve">Monitorowanie wskazanych w Regionalnym </w:t>
      </w:r>
      <w:r w:rsidR="00FF45EB" w:rsidRPr="00E517AD">
        <w:rPr>
          <w:rFonts w:ascii="Arial" w:hAnsi="Arial" w:cs="Arial"/>
          <w:sz w:val="22"/>
          <w:szCs w:val="22"/>
        </w:rPr>
        <w:t xml:space="preserve">planie transportowym </w:t>
      </w:r>
      <w:r w:rsidRPr="00E517AD">
        <w:rPr>
          <w:rFonts w:ascii="Arial" w:hAnsi="Arial" w:cs="Arial"/>
          <w:sz w:val="22"/>
          <w:szCs w:val="22"/>
        </w:rPr>
        <w:t xml:space="preserve">postępów </w:t>
      </w:r>
      <w:r w:rsidR="00FF45EB" w:rsidRPr="00E517AD">
        <w:rPr>
          <w:rFonts w:ascii="Arial" w:hAnsi="Arial" w:cs="Arial"/>
          <w:sz w:val="22"/>
          <w:szCs w:val="22"/>
        </w:rPr>
        <w:t xml:space="preserve">z jego </w:t>
      </w:r>
      <w:r w:rsidRPr="00E517AD">
        <w:rPr>
          <w:rFonts w:ascii="Arial" w:hAnsi="Arial" w:cs="Arial"/>
          <w:sz w:val="22"/>
          <w:szCs w:val="22"/>
        </w:rPr>
        <w:t xml:space="preserve">realizacji, w szczególności wartości wskaźników, </w:t>
      </w:r>
      <w:r w:rsidR="00FF45EB" w:rsidRPr="00E517AD">
        <w:rPr>
          <w:rFonts w:ascii="Arial" w:hAnsi="Arial" w:cs="Arial"/>
          <w:sz w:val="22"/>
          <w:szCs w:val="22"/>
        </w:rPr>
        <w:t xml:space="preserve">które </w:t>
      </w:r>
      <w:r w:rsidRPr="00E517AD">
        <w:rPr>
          <w:rFonts w:ascii="Arial" w:hAnsi="Arial" w:cs="Arial"/>
          <w:sz w:val="22"/>
          <w:szCs w:val="22"/>
        </w:rPr>
        <w:t xml:space="preserve">określone zostały w Rozdziale </w:t>
      </w:r>
      <w:r w:rsidR="007E5F4E" w:rsidRPr="00E517AD">
        <w:rPr>
          <w:rFonts w:ascii="Arial" w:hAnsi="Arial" w:cs="Arial"/>
          <w:sz w:val="22"/>
          <w:szCs w:val="22"/>
        </w:rPr>
        <w:br/>
      </w:r>
      <w:r w:rsidRPr="00E517AD">
        <w:rPr>
          <w:rFonts w:ascii="Arial" w:hAnsi="Arial" w:cs="Arial"/>
          <w:sz w:val="22"/>
          <w:szCs w:val="22"/>
        </w:rPr>
        <w:t xml:space="preserve">10.4 </w:t>
      </w:r>
      <w:r w:rsidR="00FF45EB" w:rsidRPr="00E517AD">
        <w:rPr>
          <w:rFonts w:ascii="Arial" w:hAnsi="Arial" w:cs="Arial"/>
          <w:sz w:val="22"/>
          <w:szCs w:val="22"/>
        </w:rPr>
        <w:t>Regionalnego planu transportowego</w:t>
      </w:r>
      <w:r w:rsidRPr="00E517AD">
        <w:rPr>
          <w:rFonts w:ascii="Arial" w:hAnsi="Arial" w:cs="Arial"/>
          <w:sz w:val="22"/>
          <w:szCs w:val="22"/>
        </w:rPr>
        <w:t xml:space="preserve"> (Wskaźniki i rezultaty wdrażania planu)</w:t>
      </w:r>
      <w:r w:rsidR="00FF45EB" w:rsidRPr="00E517AD">
        <w:rPr>
          <w:rFonts w:ascii="Arial" w:hAnsi="Arial" w:cs="Arial"/>
          <w:sz w:val="22"/>
          <w:szCs w:val="22"/>
        </w:rPr>
        <w:t xml:space="preserve">, </w:t>
      </w:r>
      <w:r w:rsidRPr="00E517AD">
        <w:rPr>
          <w:rFonts w:ascii="Arial" w:hAnsi="Arial" w:cs="Arial"/>
          <w:sz w:val="22"/>
          <w:szCs w:val="22"/>
        </w:rPr>
        <w:t>polegać będ</w:t>
      </w:r>
      <w:r w:rsidR="00FF45EB" w:rsidRPr="00E517AD">
        <w:rPr>
          <w:rFonts w:ascii="Arial" w:hAnsi="Arial" w:cs="Arial"/>
          <w:sz w:val="22"/>
          <w:szCs w:val="22"/>
        </w:rPr>
        <w:t>zie</w:t>
      </w:r>
      <w:r w:rsidRPr="00E517AD">
        <w:rPr>
          <w:rFonts w:ascii="Arial" w:hAnsi="Arial" w:cs="Arial"/>
          <w:sz w:val="22"/>
          <w:szCs w:val="22"/>
        </w:rPr>
        <w:t xml:space="preserve"> na okresowej sprawozdawczości. Zarówno rezultaty realizowanych inwestycji</w:t>
      </w:r>
      <w:r w:rsidR="00FF45EB" w:rsidRPr="00E517AD">
        <w:rPr>
          <w:rFonts w:ascii="Arial" w:hAnsi="Arial" w:cs="Arial"/>
          <w:sz w:val="22"/>
          <w:szCs w:val="22"/>
        </w:rPr>
        <w:t>,</w:t>
      </w:r>
      <w:r w:rsidRPr="00E517AD">
        <w:rPr>
          <w:rFonts w:ascii="Arial" w:hAnsi="Arial" w:cs="Arial"/>
          <w:sz w:val="22"/>
          <w:szCs w:val="22"/>
        </w:rPr>
        <w:t xml:space="preserve"> jak </w:t>
      </w:r>
      <w:r w:rsidR="007E5F4E" w:rsidRPr="00E517AD">
        <w:rPr>
          <w:rFonts w:ascii="Arial" w:hAnsi="Arial" w:cs="Arial"/>
          <w:sz w:val="22"/>
          <w:szCs w:val="22"/>
        </w:rPr>
        <w:br/>
      </w:r>
      <w:r w:rsidRPr="00E517AD">
        <w:rPr>
          <w:rFonts w:ascii="Arial" w:hAnsi="Arial" w:cs="Arial"/>
          <w:sz w:val="22"/>
          <w:szCs w:val="22"/>
        </w:rPr>
        <w:t xml:space="preserve">i cele określone w </w:t>
      </w:r>
      <w:r w:rsidR="00FF45EB" w:rsidRPr="00E517AD">
        <w:rPr>
          <w:rFonts w:ascii="Arial" w:hAnsi="Arial" w:cs="Arial"/>
          <w:sz w:val="22"/>
          <w:szCs w:val="22"/>
        </w:rPr>
        <w:t xml:space="preserve">dokumencie, </w:t>
      </w:r>
      <w:r w:rsidRPr="00E517AD">
        <w:rPr>
          <w:rFonts w:ascii="Arial" w:hAnsi="Arial" w:cs="Arial"/>
          <w:sz w:val="22"/>
          <w:szCs w:val="22"/>
        </w:rPr>
        <w:t>będą rozpatrywane na poziomie regionalnym dla trzech kategorii</w:t>
      </w:r>
      <w:r w:rsidR="00FF45EB" w:rsidRPr="00E517AD">
        <w:rPr>
          <w:rFonts w:ascii="Arial" w:hAnsi="Arial" w:cs="Arial"/>
          <w:sz w:val="22"/>
          <w:szCs w:val="22"/>
        </w:rPr>
        <w:t xml:space="preserve"> inwestycji</w:t>
      </w:r>
      <w:r w:rsidRPr="00E517AD">
        <w:rPr>
          <w:rFonts w:ascii="Arial" w:hAnsi="Arial" w:cs="Arial"/>
          <w:sz w:val="22"/>
          <w:szCs w:val="22"/>
        </w:rPr>
        <w:t>: kolejowe, drogowe oraz pozostałe. Ponadto wskaźniki</w:t>
      </w:r>
      <w:r w:rsidR="009113CA" w:rsidRPr="00E517AD">
        <w:rPr>
          <w:rFonts w:ascii="Arial" w:hAnsi="Arial" w:cs="Arial"/>
          <w:sz w:val="22"/>
          <w:szCs w:val="22"/>
        </w:rPr>
        <w:t>,</w:t>
      </w:r>
      <w:r w:rsidRPr="00E517AD">
        <w:rPr>
          <w:rFonts w:ascii="Arial" w:hAnsi="Arial" w:cs="Arial"/>
          <w:sz w:val="22"/>
          <w:szCs w:val="22"/>
        </w:rPr>
        <w:t xml:space="preserve"> służące monitorowaniu realizacji celów strategicznych określonych w </w:t>
      </w:r>
      <w:r w:rsidR="009113CA" w:rsidRPr="00E517AD">
        <w:rPr>
          <w:rFonts w:ascii="Arial" w:hAnsi="Arial" w:cs="Arial"/>
          <w:sz w:val="22"/>
          <w:szCs w:val="22"/>
        </w:rPr>
        <w:t>Regionalnym planie transportowym,</w:t>
      </w:r>
      <w:r w:rsidRPr="00E517AD">
        <w:rPr>
          <w:rFonts w:ascii="Arial" w:hAnsi="Arial" w:cs="Arial"/>
          <w:sz w:val="22"/>
          <w:szCs w:val="22"/>
        </w:rPr>
        <w:t xml:space="preserve"> </w:t>
      </w:r>
      <w:r w:rsidR="00FF45EB" w:rsidRPr="00E517AD">
        <w:rPr>
          <w:rFonts w:ascii="Arial" w:hAnsi="Arial" w:cs="Arial"/>
          <w:sz w:val="22"/>
          <w:szCs w:val="22"/>
        </w:rPr>
        <w:t>wykorzystane zostaną</w:t>
      </w:r>
      <w:r w:rsidRPr="00E517AD">
        <w:rPr>
          <w:rFonts w:ascii="Arial" w:hAnsi="Arial" w:cs="Arial"/>
          <w:sz w:val="22"/>
          <w:szCs w:val="22"/>
        </w:rPr>
        <w:t xml:space="preserve"> do porównywania zaplanowanych efektów z tymi, które są rzeczywiście osiągane</w:t>
      </w:r>
      <w:r w:rsidR="009113CA" w:rsidRPr="00E517AD">
        <w:rPr>
          <w:rFonts w:ascii="Arial" w:hAnsi="Arial" w:cs="Arial"/>
          <w:sz w:val="22"/>
          <w:szCs w:val="22"/>
        </w:rPr>
        <w:t>.</w:t>
      </w:r>
      <w:r w:rsidRPr="00E517AD">
        <w:rPr>
          <w:rFonts w:ascii="Arial" w:hAnsi="Arial" w:cs="Arial"/>
          <w:sz w:val="22"/>
          <w:szCs w:val="22"/>
        </w:rPr>
        <w:t xml:space="preserve"> </w:t>
      </w:r>
      <w:r w:rsidR="009113CA" w:rsidRPr="00E517AD">
        <w:rPr>
          <w:rFonts w:ascii="Arial" w:hAnsi="Arial" w:cs="Arial"/>
          <w:sz w:val="22"/>
          <w:szCs w:val="22"/>
        </w:rPr>
        <w:t>N</w:t>
      </w:r>
      <w:r w:rsidRPr="00E517AD">
        <w:rPr>
          <w:rFonts w:ascii="Arial" w:hAnsi="Arial" w:cs="Arial"/>
          <w:sz w:val="22"/>
          <w:szCs w:val="22"/>
        </w:rPr>
        <w:t>astępnie w miarę potrzeby będą wprowadzane modyfikacje</w:t>
      </w:r>
      <w:r w:rsidR="009113CA" w:rsidRPr="00E517AD">
        <w:rPr>
          <w:rFonts w:ascii="Arial" w:hAnsi="Arial" w:cs="Arial"/>
          <w:sz w:val="22"/>
          <w:szCs w:val="22"/>
        </w:rPr>
        <w:t>,</w:t>
      </w:r>
      <w:r w:rsidRPr="00E517AD">
        <w:rPr>
          <w:rFonts w:ascii="Arial" w:hAnsi="Arial" w:cs="Arial"/>
          <w:sz w:val="22"/>
          <w:szCs w:val="22"/>
        </w:rPr>
        <w:t xml:space="preserve"> obejmujące sposoby realizacji zadań w taki sposób</w:t>
      </w:r>
      <w:r w:rsidR="009113CA" w:rsidRPr="00E517AD">
        <w:rPr>
          <w:rFonts w:ascii="Arial" w:hAnsi="Arial" w:cs="Arial"/>
          <w:sz w:val="22"/>
          <w:szCs w:val="22"/>
        </w:rPr>
        <w:t>,</w:t>
      </w:r>
      <w:r w:rsidRPr="00E517AD">
        <w:rPr>
          <w:rFonts w:ascii="Arial" w:hAnsi="Arial" w:cs="Arial"/>
          <w:sz w:val="22"/>
          <w:szCs w:val="22"/>
        </w:rPr>
        <w:t xml:space="preserve"> aby możliwe było osiągnięcie zaplanowanych rezultatów. Do wskaźników tych należą:</w:t>
      </w:r>
    </w:p>
    <w:p w14:paraId="34D3FBFF" w14:textId="77777777" w:rsidR="00F43CAD" w:rsidRPr="00E517AD" w:rsidRDefault="00F43CAD" w:rsidP="00846A10">
      <w:pPr>
        <w:pStyle w:val="Akapitzlist"/>
        <w:numPr>
          <w:ilvl w:val="0"/>
          <w:numId w:val="61"/>
        </w:numPr>
        <w:spacing w:after="240" w:line="240" w:lineRule="auto"/>
        <w:contextualSpacing/>
        <w:rPr>
          <w:rFonts w:ascii="Arial" w:hAnsi="Arial" w:cs="Arial"/>
        </w:rPr>
      </w:pPr>
      <w:r w:rsidRPr="00E517AD">
        <w:rPr>
          <w:rFonts w:ascii="Arial" w:hAnsi="Arial" w:cs="Arial"/>
        </w:rPr>
        <w:t>Liczba pasażerów komunikacji zbiorowej wojewódzkich przewozów kolejowych (KM/WKD);</w:t>
      </w:r>
    </w:p>
    <w:p w14:paraId="4377319D" w14:textId="77777777" w:rsidR="00F43CAD" w:rsidRPr="00E517AD" w:rsidRDefault="00F43CAD" w:rsidP="00846A10">
      <w:pPr>
        <w:pStyle w:val="Akapitzlist"/>
        <w:numPr>
          <w:ilvl w:val="0"/>
          <w:numId w:val="61"/>
        </w:numPr>
        <w:spacing w:after="240" w:line="240" w:lineRule="auto"/>
        <w:contextualSpacing/>
        <w:rPr>
          <w:rFonts w:ascii="Arial" w:hAnsi="Arial" w:cs="Arial"/>
        </w:rPr>
      </w:pPr>
      <w:r w:rsidRPr="00E517AD">
        <w:rPr>
          <w:rFonts w:ascii="Arial" w:hAnsi="Arial" w:cs="Arial"/>
        </w:rPr>
        <w:t>Praca przewozowa na terenie województwa w wojewódzkich przewozach kolejowych;</w:t>
      </w:r>
    </w:p>
    <w:p w14:paraId="4EB734EB" w14:textId="77777777" w:rsidR="00F43CAD" w:rsidRPr="00E517AD" w:rsidRDefault="00F43CAD" w:rsidP="00846A10">
      <w:pPr>
        <w:pStyle w:val="Akapitzlist"/>
        <w:numPr>
          <w:ilvl w:val="0"/>
          <w:numId w:val="61"/>
        </w:numPr>
        <w:spacing w:after="240" w:line="240" w:lineRule="auto"/>
        <w:contextualSpacing/>
        <w:rPr>
          <w:rFonts w:ascii="Arial" w:hAnsi="Arial" w:cs="Arial"/>
        </w:rPr>
      </w:pPr>
      <w:r w:rsidRPr="00E517AD">
        <w:rPr>
          <w:rFonts w:ascii="Arial" w:hAnsi="Arial" w:cs="Arial"/>
        </w:rPr>
        <w:t>Zmniejszenie liczby ofiar śmiertelnych wypadków drogowych na 100 tys. mieszkańców;</w:t>
      </w:r>
    </w:p>
    <w:p w14:paraId="6575EFE3" w14:textId="77777777" w:rsidR="00F43CAD" w:rsidRPr="00E517AD" w:rsidRDefault="00F43CAD" w:rsidP="00846A10">
      <w:pPr>
        <w:pStyle w:val="Akapitzlist"/>
        <w:numPr>
          <w:ilvl w:val="0"/>
          <w:numId w:val="61"/>
        </w:numPr>
        <w:spacing w:after="240" w:line="240" w:lineRule="auto"/>
        <w:contextualSpacing/>
        <w:rPr>
          <w:rFonts w:ascii="Arial" w:hAnsi="Arial" w:cs="Arial"/>
        </w:rPr>
      </w:pPr>
      <w:r w:rsidRPr="00E517AD">
        <w:rPr>
          <w:rFonts w:ascii="Arial" w:hAnsi="Arial" w:cs="Arial"/>
        </w:rPr>
        <w:t>Zwiększenie udziałów pojazdów niskoemisyjnych w wojewódzkich przewozach kolejowych prowadzonych po liniach niezelektryfikowanych;</w:t>
      </w:r>
    </w:p>
    <w:p w14:paraId="7880D378" w14:textId="77777777" w:rsidR="00F43CAD" w:rsidRPr="00E517AD" w:rsidRDefault="00F43CAD" w:rsidP="00846A10">
      <w:pPr>
        <w:pStyle w:val="Akapitzlist"/>
        <w:numPr>
          <w:ilvl w:val="0"/>
          <w:numId w:val="61"/>
        </w:numPr>
        <w:spacing w:after="240" w:line="240" w:lineRule="auto"/>
        <w:contextualSpacing/>
        <w:rPr>
          <w:rFonts w:ascii="Arial" w:hAnsi="Arial" w:cs="Arial"/>
        </w:rPr>
      </w:pPr>
      <w:r w:rsidRPr="00E517AD">
        <w:rPr>
          <w:rFonts w:ascii="Arial" w:hAnsi="Arial" w:cs="Arial"/>
        </w:rPr>
        <w:t>Zwiększenie udziałów pojazdów niskoemisyjnych w wojewódzkich przewozach autobusowych.</w:t>
      </w:r>
    </w:p>
    <w:p w14:paraId="013D940A" w14:textId="12D6DA44" w:rsidR="00F43CAD" w:rsidRPr="00E517AD" w:rsidRDefault="00F43CAD" w:rsidP="00846A10">
      <w:pPr>
        <w:spacing w:after="240"/>
        <w:ind w:firstLine="426"/>
        <w:rPr>
          <w:rFonts w:ascii="Arial" w:hAnsi="Arial" w:cs="Arial"/>
          <w:sz w:val="22"/>
          <w:szCs w:val="22"/>
        </w:rPr>
      </w:pPr>
      <w:r w:rsidRPr="00E517AD">
        <w:rPr>
          <w:rFonts w:ascii="Arial" w:hAnsi="Arial" w:cs="Arial"/>
          <w:sz w:val="22"/>
          <w:szCs w:val="22"/>
        </w:rPr>
        <w:lastRenderedPageBreak/>
        <w:t xml:space="preserve">Do pełnej analizy skutków realizacji </w:t>
      </w:r>
      <w:r w:rsidR="009113CA" w:rsidRPr="00E517AD">
        <w:rPr>
          <w:rFonts w:ascii="Arial" w:hAnsi="Arial" w:cs="Arial"/>
          <w:sz w:val="22"/>
          <w:szCs w:val="22"/>
        </w:rPr>
        <w:t xml:space="preserve">działań </w:t>
      </w:r>
      <w:r w:rsidRPr="00E517AD">
        <w:rPr>
          <w:rFonts w:ascii="Arial" w:hAnsi="Arial" w:cs="Arial"/>
          <w:sz w:val="22"/>
          <w:szCs w:val="22"/>
        </w:rPr>
        <w:t>i ich wpływu na środowisko przyrodnicze konieczne jest monitorowanie stanu</w:t>
      </w:r>
      <w:r w:rsidR="009113CA" w:rsidRPr="00E517AD">
        <w:rPr>
          <w:rFonts w:ascii="Arial" w:hAnsi="Arial" w:cs="Arial"/>
          <w:sz w:val="22"/>
          <w:szCs w:val="22"/>
        </w:rPr>
        <w:t xml:space="preserve"> poszczególnych komponentów środowiska</w:t>
      </w:r>
      <w:r w:rsidRPr="00E517AD">
        <w:rPr>
          <w:rFonts w:ascii="Arial" w:hAnsi="Arial" w:cs="Arial"/>
          <w:sz w:val="22"/>
          <w:szCs w:val="22"/>
        </w:rPr>
        <w:t xml:space="preserve">. Szczegółowa analiza stanu środowiska dostarczy informacji o efektach stopniowo wdrażanych inwestycji. </w:t>
      </w:r>
      <w:r w:rsidR="009113CA" w:rsidRPr="00E517AD">
        <w:rPr>
          <w:rFonts w:ascii="Arial" w:hAnsi="Arial" w:cs="Arial"/>
          <w:sz w:val="22"/>
          <w:szCs w:val="22"/>
        </w:rPr>
        <w:t>Analiza</w:t>
      </w:r>
      <w:r w:rsidRPr="00E517AD">
        <w:rPr>
          <w:rFonts w:ascii="Arial" w:hAnsi="Arial" w:cs="Arial"/>
          <w:sz w:val="22"/>
          <w:szCs w:val="22"/>
        </w:rPr>
        <w:t xml:space="preserve"> danych dotyczących aktualnej sytuacji w zakresie jakości </w:t>
      </w:r>
      <w:r w:rsidR="007E5F4E" w:rsidRPr="00E517AD">
        <w:rPr>
          <w:rFonts w:ascii="Arial" w:hAnsi="Arial" w:cs="Arial"/>
          <w:sz w:val="22"/>
          <w:szCs w:val="22"/>
        </w:rPr>
        <w:br/>
      </w:r>
      <w:r w:rsidRPr="00E517AD">
        <w:rPr>
          <w:rFonts w:ascii="Arial" w:hAnsi="Arial" w:cs="Arial"/>
          <w:sz w:val="22"/>
          <w:szCs w:val="22"/>
        </w:rPr>
        <w:t>i standardów elementów środowiska oraz ich zmian</w:t>
      </w:r>
      <w:r w:rsidR="009113CA" w:rsidRPr="00E517AD">
        <w:rPr>
          <w:rFonts w:ascii="Arial" w:hAnsi="Arial" w:cs="Arial"/>
          <w:sz w:val="22"/>
          <w:szCs w:val="22"/>
        </w:rPr>
        <w:t>,</w:t>
      </w:r>
      <w:r w:rsidRPr="00E517AD">
        <w:rPr>
          <w:rFonts w:ascii="Arial" w:hAnsi="Arial" w:cs="Arial"/>
          <w:sz w:val="22"/>
          <w:szCs w:val="22"/>
        </w:rPr>
        <w:t xml:space="preserve"> pozwoli na wcześniejszą ocenę zagrożeń i możliwość podjęcia </w:t>
      </w:r>
      <w:r w:rsidR="009113CA" w:rsidRPr="00E517AD">
        <w:rPr>
          <w:rFonts w:ascii="Arial" w:hAnsi="Arial" w:cs="Arial"/>
          <w:sz w:val="22"/>
          <w:szCs w:val="22"/>
        </w:rPr>
        <w:t xml:space="preserve">odpowiednich </w:t>
      </w:r>
      <w:r w:rsidRPr="00E517AD">
        <w:rPr>
          <w:rFonts w:ascii="Arial" w:hAnsi="Arial" w:cs="Arial"/>
          <w:sz w:val="22"/>
          <w:szCs w:val="22"/>
        </w:rPr>
        <w:t xml:space="preserve">działań prewencyjnych bądź też ratowniczych. </w:t>
      </w:r>
    </w:p>
    <w:p w14:paraId="3264F769" w14:textId="77777777" w:rsidR="00F43CAD" w:rsidRPr="00E517AD" w:rsidRDefault="009113CA" w:rsidP="00846A10">
      <w:pPr>
        <w:spacing w:after="240"/>
        <w:ind w:firstLine="426"/>
        <w:rPr>
          <w:rFonts w:ascii="Arial" w:hAnsi="Arial" w:cs="Arial"/>
          <w:sz w:val="22"/>
          <w:szCs w:val="22"/>
        </w:rPr>
      </w:pPr>
      <w:r w:rsidRPr="00E517AD">
        <w:rPr>
          <w:rFonts w:ascii="Arial" w:hAnsi="Arial" w:cs="Arial"/>
          <w:sz w:val="22"/>
          <w:szCs w:val="22"/>
        </w:rPr>
        <w:t>Do</w:t>
      </w:r>
      <w:r w:rsidR="00F43CAD" w:rsidRPr="00E517AD">
        <w:rPr>
          <w:rFonts w:ascii="Arial" w:hAnsi="Arial" w:cs="Arial"/>
          <w:sz w:val="22"/>
          <w:szCs w:val="22"/>
        </w:rPr>
        <w:t xml:space="preserve"> monitorowania zmian spójności systemu obszarów chronionych </w:t>
      </w:r>
      <w:r w:rsidRPr="00E517AD">
        <w:rPr>
          <w:rFonts w:ascii="Arial" w:hAnsi="Arial" w:cs="Arial"/>
          <w:sz w:val="22"/>
          <w:szCs w:val="22"/>
        </w:rPr>
        <w:t>oraz</w:t>
      </w:r>
      <w:r w:rsidR="00F43CAD" w:rsidRPr="00E517AD">
        <w:rPr>
          <w:rFonts w:ascii="Arial" w:hAnsi="Arial" w:cs="Arial"/>
          <w:sz w:val="22"/>
          <w:szCs w:val="22"/>
        </w:rPr>
        <w:t xml:space="preserve"> jakości komponentów środowiska, zmian klimatu akustycznego i użytkowania gruntów </w:t>
      </w:r>
      <w:r w:rsidRPr="00E517AD">
        <w:rPr>
          <w:rFonts w:ascii="Arial" w:hAnsi="Arial" w:cs="Arial"/>
          <w:sz w:val="22"/>
          <w:szCs w:val="22"/>
        </w:rPr>
        <w:t>przydatny będzie</w:t>
      </w:r>
      <w:r w:rsidR="00F43CAD" w:rsidRPr="00E517AD">
        <w:rPr>
          <w:rFonts w:ascii="Arial" w:hAnsi="Arial" w:cs="Arial"/>
          <w:sz w:val="22"/>
          <w:szCs w:val="22"/>
        </w:rPr>
        <w:t xml:space="preserve"> zestaw wskaźników</w:t>
      </w:r>
      <w:r w:rsidR="00604FCB" w:rsidRPr="00E517AD">
        <w:rPr>
          <w:rFonts w:ascii="Arial" w:hAnsi="Arial" w:cs="Arial"/>
          <w:sz w:val="22"/>
          <w:szCs w:val="22"/>
          <w:vertAlign w:val="superscript"/>
        </w:rPr>
        <w:footnoteReference w:id="101"/>
      </w:r>
      <w:r w:rsidR="00F43CAD" w:rsidRPr="00E517AD">
        <w:rPr>
          <w:rFonts w:ascii="Arial" w:hAnsi="Arial" w:cs="Arial"/>
          <w:sz w:val="22"/>
          <w:szCs w:val="22"/>
          <w:vertAlign w:val="superscript"/>
        </w:rPr>
        <w:t xml:space="preserve"> </w:t>
      </w:r>
      <w:r w:rsidR="00F43CAD" w:rsidRPr="00E517AD">
        <w:rPr>
          <w:rFonts w:ascii="Arial" w:hAnsi="Arial" w:cs="Arial"/>
          <w:sz w:val="22"/>
          <w:szCs w:val="22"/>
        </w:rPr>
        <w:t>wymagających okresowej kontroli</w:t>
      </w:r>
      <w:r w:rsidR="00604FCB" w:rsidRPr="00E517AD">
        <w:rPr>
          <w:rFonts w:ascii="Arial" w:hAnsi="Arial" w:cs="Arial"/>
          <w:sz w:val="22"/>
          <w:szCs w:val="22"/>
        </w:rPr>
        <w:t>,</w:t>
      </w:r>
      <w:r w:rsidR="00F43CAD" w:rsidRPr="00E517AD">
        <w:rPr>
          <w:rFonts w:ascii="Arial" w:hAnsi="Arial" w:cs="Arial"/>
          <w:sz w:val="22"/>
          <w:szCs w:val="22"/>
        </w:rPr>
        <w:t xml:space="preserve"> do których </w:t>
      </w:r>
      <w:r w:rsidR="00604FCB" w:rsidRPr="00E517AD">
        <w:rPr>
          <w:rFonts w:ascii="Arial" w:hAnsi="Arial" w:cs="Arial"/>
          <w:sz w:val="22"/>
          <w:szCs w:val="22"/>
        </w:rPr>
        <w:t>należą:</w:t>
      </w:r>
    </w:p>
    <w:p w14:paraId="66743E53" w14:textId="77777777" w:rsidR="00F43CAD" w:rsidRPr="00E517AD" w:rsidRDefault="00F43CAD" w:rsidP="00846A10">
      <w:pPr>
        <w:numPr>
          <w:ilvl w:val="0"/>
          <w:numId w:val="62"/>
        </w:numPr>
        <w:spacing w:after="240"/>
        <w:rPr>
          <w:rFonts w:ascii="Arial" w:hAnsi="Arial" w:cs="Arial"/>
          <w:sz w:val="22"/>
          <w:szCs w:val="22"/>
        </w:rPr>
      </w:pPr>
      <w:r w:rsidRPr="00E517AD">
        <w:rPr>
          <w:rFonts w:ascii="Arial" w:hAnsi="Arial" w:cs="Arial"/>
          <w:sz w:val="22"/>
          <w:szCs w:val="22"/>
        </w:rPr>
        <w:t>w zakresie zmian w strukturze użytkowania gruntów:</w:t>
      </w:r>
    </w:p>
    <w:p w14:paraId="1487F0ED"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dynamik</w:t>
      </w:r>
      <w:r w:rsidR="00604FCB" w:rsidRPr="00E517AD">
        <w:rPr>
          <w:rFonts w:ascii="Arial" w:hAnsi="Arial" w:cs="Arial"/>
          <w:lang w:val="pl-PL"/>
        </w:rPr>
        <w:t>a</w:t>
      </w:r>
      <w:r w:rsidRPr="00E517AD">
        <w:rPr>
          <w:rFonts w:ascii="Arial" w:hAnsi="Arial" w:cs="Arial"/>
        </w:rPr>
        <w:t xml:space="preserve"> zmian powierzchni gruntów rolnych i leśnych wyłączonych z produkcji na cele rozwoju infrastruktury transportowej;</w:t>
      </w:r>
    </w:p>
    <w:p w14:paraId="3E326C25"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dynamik</w:t>
      </w:r>
      <w:r w:rsidR="00604FCB" w:rsidRPr="00E517AD">
        <w:rPr>
          <w:rFonts w:ascii="Arial" w:hAnsi="Arial" w:cs="Arial"/>
          <w:lang w:val="pl-PL"/>
        </w:rPr>
        <w:t>a</w:t>
      </w:r>
      <w:r w:rsidRPr="00E517AD">
        <w:rPr>
          <w:rFonts w:ascii="Arial" w:hAnsi="Arial" w:cs="Arial"/>
        </w:rPr>
        <w:t xml:space="preserve"> zmian długości eksploatowanej normalnotorowej sieci kolejowej i sieci drogowej;</w:t>
      </w:r>
    </w:p>
    <w:p w14:paraId="2F6B9C30"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gęstość sieci kolejowej w przeliczeniu na jednostkę powierzchni lub mieszkańca w</w:t>
      </w:r>
      <w:r w:rsidR="00604FCB" w:rsidRPr="00E517AD">
        <w:rPr>
          <w:rFonts w:ascii="Arial" w:hAnsi="Arial" w:cs="Arial"/>
          <w:lang w:val="pl-PL"/>
        </w:rPr>
        <w:t> </w:t>
      </w:r>
      <w:r w:rsidRPr="00E517AD">
        <w:rPr>
          <w:rFonts w:ascii="Arial" w:hAnsi="Arial" w:cs="Arial"/>
        </w:rPr>
        <w:t>obrębie danej jednostki administracyjnej;</w:t>
      </w:r>
    </w:p>
    <w:p w14:paraId="4E53A19F" w14:textId="20F980B5"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 xml:space="preserve">gęstość sieci drogowej w przeliczeniu na jednostkę powierzchni lub mieszkańca </w:t>
      </w:r>
      <w:r w:rsidR="007E5F4E" w:rsidRPr="00E517AD">
        <w:rPr>
          <w:rFonts w:ascii="Arial" w:hAnsi="Arial" w:cs="Arial"/>
        </w:rPr>
        <w:br/>
      </w:r>
      <w:r w:rsidRPr="00E517AD">
        <w:rPr>
          <w:rFonts w:ascii="Arial" w:hAnsi="Arial" w:cs="Arial"/>
        </w:rPr>
        <w:t xml:space="preserve">w obrębie danej jednostki administracyjnej, </w:t>
      </w:r>
    </w:p>
    <w:p w14:paraId="796C35D6"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realizacja inwestycji z zakresu obsługi podróżnych (P&amp;R, B&amp;R);</w:t>
      </w:r>
    </w:p>
    <w:p w14:paraId="475A5438" w14:textId="77777777" w:rsidR="00F43CAD" w:rsidRPr="00E517AD" w:rsidRDefault="00F43CAD" w:rsidP="00846A10">
      <w:pPr>
        <w:numPr>
          <w:ilvl w:val="0"/>
          <w:numId w:val="62"/>
        </w:numPr>
        <w:spacing w:after="240"/>
        <w:rPr>
          <w:rFonts w:ascii="Arial" w:hAnsi="Arial" w:cs="Arial"/>
          <w:sz w:val="22"/>
          <w:szCs w:val="22"/>
        </w:rPr>
      </w:pPr>
      <w:r w:rsidRPr="00E517AD">
        <w:rPr>
          <w:rFonts w:ascii="Arial" w:hAnsi="Arial" w:cs="Arial"/>
          <w:sz w:val="22"/>
          <w:szCs w:val="22"/>
        </w:rPr>
        <w:t>w zakresie spójności systemu obszarów chronionych oraz zachowania powiązań przyrodniczych:</w:t>
      </w:r>
    </w:p>
    <w:p w14:paraId="6F5DBD63"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dynamikę zmian powierzchni terenów objętych ochroną prawną spowodowanych rozwojem infrastruktury transportowej;</w:t>
      </w:r>
    </w:p>
    <w:p w14:paraId="7A375F05"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udział przyrodniczych obszarów prawnie chronionych w powierzchni ogółem (%);</w:t>
      </w:r>
    </w:p>
    <w:p w14:paraId="39453DED"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wskaźnik presji na krajobraz – iloraz powierzchni biologicznie czynnej do powierzchni zabudowy i zurbanizowanej;</w:t>
      </w:r>
    </w:p>
    <w:p w14:paraId="3065715C"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wskaźnik presji na obszary Natura 2000 – iloraz powierzchni obszarów Natura 2000 do powierzchni zabudowanej i zurbanizowanej;</w:t>
      </w:r>
    </w:p>
    <w:p w14:paraId="3EBA9C1B"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udział udrożnionych korytarzy ekologicznych przecinanych przez linie kolejowe i</w:t>
      </w:r>
      <w:r w:rsidR="00604FCB" w:rsidRPr="00E517AD">
        <w:rPr>
          <w:rFonts w:ascii="Arial" w:hAnsi="Arial" w:cs="Arial"/>
          <w:lang w:val="pl-PL"/>
        </w:rPr>
        <w:t> </w:t>
      </w:r>
      <w:r w:rsidRPr="00E517AD">
        <w:rPr>
          <w:rFonts w:ascii="Arial" w:hAnsi="Arial" w:cs="Arial"/>
        </w:rPr>
        <w:t>drogowe  w całkowitej liczbie korytarzy;</w:t>
      </w:r>
    </w:p>
    <w:p w14:paraId="18038ECE"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liczbę przejść dla zwierząt/łączników korytarzy ekologicznych;</w:t>
      </w:r>
    </w:p>
    <w:p w14:paraId="5B8A23E4" w14:textId="77777777" w:rsidR="00F43CAD" w:rsidRPr="00E517AD" w:rsidRDefault="00F43CAD" w:rsidP="00846A10">
      <w:pPr>
        <w:numPr>
          <w:ilvl w:val="0"/>
          <w:numId w:val="62"/>
        </w:numPr>
        <w:spacing w:after="240"/>
        <w:rPr>
          <w:rFonts w:ascii="Arial" w:hAnsi="Arial" w:cs="Arial"/>
          <w:sz w:val="22"/>
          <w:szCs w:val="22"/>
        </w:rPr>
      </w:pPr>
      <w:r w:rsidRPr="00E517AD">
        <w:rPr>
          <w:rFonts w:ascii="Arial" w:hAnsi="Arial" w:cs="Arial"/>
          <w:sz w:val="22"/>
          <w:szCs w:val="22"/>
        </w:rPr>
        <w:t>w zakresie zmian jakości środowiska i ograniczania niekorzystn</w:t>
      </w:r>
      <w:r w:rsidR="00604FCB" w:rsidRPr="00E517AD">
        <w:rPr>
          <w:rFonts w:ascii="Arial" w:hAnsi="Arial" w:cs="Arial"/>
          <w:sz w:val="22"/>
          <w:szCs w:val="22"/>
        </w:rPr>
        <w:t xml:space="preserve">ych </w:t>
      </w:r>
      <w:r w:rsidRPr="00E517AD">
        <w:rPr>
          <w:rFonts w:ascii="Arial" w:hAnsi="Arial" w:cs="Arial"/>
          <w:sz w:val="22"/>
          <w:szCs w:val="22"/>
        </w:rPr>
        <w:t>oddziaływań:</w:t>
      </w:r>
    </w:p>
    <w:p w14:paraId="5D8FBE5D"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stopień redukcji zanieczyszczeń emitowanych do powietrza;</w:t>
      </w:r>
    </w:p>
    <w:p w14:paraId="6E86DC22"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odsetek ludności narażonej na ponadnormatywny poziom hałasu komunikacyjnego (%);</w:t>
      </w:r>
    </w:p>
    <w:p w14:paraId="46B80933"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liczbę awarii związanych z transportem substancji i materiałów niebezpiecznych;</w:t>
      </w:r>
    </w:p>
    <w:p w14:paraId="1D45C551"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wielkość całkowitej emisji głównych zanieczyszczeń powietrza (t/rok);</w:t>
      </w:r>
    </w:p>
    <w:p w14:paraId="18AF7B76"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ograniczenie kosztów zewnętrznych transportu ogółem wynikające z przejęcia ruchu przez transport kolejowy (mld PLN);</w:t>
      </w:r>
    </w:p>
    <w:p w14:paraId="1F2018D7"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nakłady na środki trwałe służące zmniejszeniu hałasu i wibracji (mln zł);</w:t>
      </w:r>
    </w:p>
    <w:p w14:paraId="2D65A1B6" w14:textId="77777777" w:rsidR="00F43CAD" w:rsidRPr="00E517AD" w:rsidRDefault="00F43CAD" w:rsidP="00846A10">
      <w:pPr>
        <w:pStyle w:val="Akapitzlist"/>
        <w:numPr>
          <w:ilvl w:val="1"/>
          <w:numId w:val="63"/>
        </w:numPr>
        <w:spacing w:after="240" w:line="240" w:lineRule="auto"/>
        <w:ind w:left="709" w:hanging="312"/>
        <w:contextualSpacing/>
        <w:rPr>
          <w:rFonts w:ascii="Arial" w:hAnsi="Arial" w:cs="Arial"/>
        </w:rPr>
      </w:pPr>
      <w:r w:rsidRPr="00E517AD">
        <w:rPr>
          <w:rFonts w:ascii="Arial" w:hAnsi="Arial" w:cs="Arial"/>
        </w:rPr>
        <w:t>długość ekranów akustycznych (km).</w:t>
      </w:r>
    </w:p>
    <w:p w14:paraId="2EF98009" w14:textId="294CA5F7" w:rsidR="00F43CAD" w:rsidRPr="00E517AD" w:rsidRDefault="00F43CAD" w:rsidP="00846A10">
      <w:pPr>
        <w:spacing w:after="240"/>
        <w:ind w:firstLine="426"/>
        <w:rPr>
          <w:rFonts w:ascii="Arial" w:hAnsi="Arial" w:cs="Arial"/>
          <w:sz w:val="22"/>
          <w:szCs w:val="22"/>
        </w:rPr>
      </w:pPr>
      <w:r w:rsidRPr="00E517AD">
        <w:rPr>
          <w:rFonts w:ascii="Arial" w:hAnsi="Arial" w:cs="Arial"/>
          <w:sz w:val="22"/>
          <w:szCs w:val="22"/>
        </w:rPr>
        <w:t xml:space="preserve">Przedstawione elementy systemu monitoringu nie wyczerpują wszystkich zidentyfikowanych skutków środowiskowych wywołanych bezpośrednio lub pośrednio </w:t>
      </w:r>
      <w:r w:rsidRPr="00E517AD">
        <w:rPr>
          <w:rFonts w:ascii="Arial" w:hAnsi="Arial" w:cs="Arial"/>
          <w:sz w:val="22"/>
          <w:szCs w:val="22"/>
        </w:rPr>
        <w:lastRenderedPageBreak/>
        <w:t xml:space="preserve">wdrażaniem celów i kierunków działań przewidzianych w </w:t>
      </w:r>
      <w:r w:rsidR="00457429" w:rsidRPr="00E517AD">
        <w:rPr>
          <w:rFonts w:ascii="Arial" w:hAnsi="Arial" w:cs="Arial"/>
          <w:sz w:val="22"/>
          <w:szCs w:val="22"/>
        </w:rPr>
        <w:t>Regionalnym planie transportowym. W tej sytuacji</w:t>
      </w:r>
      <w:r w:rsidRPr="00E517AD">
        <w:rPr>
          <w:rFonts w:ascii="Arial" w:hAnsi="Arial" w:cs="Arial"/>
          <w:sz w:val="22"/>
          <w:szCs w:val="22"/>
        </w:rPr>
        <w:t xml:space="preserve"> jednym z ważnych źródeł danych może okazać się Państwowy Monitoring Środowiska (zadania w ramach monitoringu realizowane są przez Głównego Inspektora Ochrony Środowiska), w ramach którego przeprowadza się coroczne badania w</w:t>
      </w:r>
      <w:r w:rsidR="00965C77" w:rsidRPr="00E517AD">
        <w:rPr>
          <w:rFonts w:ascii="Arial" w:hAnsi="Arial" w:cs="Arial"/>
          <w:sz w:val="22"/>
          <w:szCs w:val="22"/>
        </w:rPr>
        <w:t> </w:t>
      </w:r>
      <w:r w:rsidRPr="00E517AD">
        <w:rPr>
          <w:rFonts w:ascii="Arial" w:hAnsi="Arial" w:cs="Arial"/>
          <w:sz w:val="22"/>
          <w:szCs w:val="22"/>
        </w:rPr>
        <w:t>zakresie jakości powietrza i klimatu akustycznego. Dla przedsięwzięć</w:t>
      </w:r>
      <w:r w:rsidR="00457429" w:rsidRPr="00E517AD">
        <w:rPr>
          <w:rFonts w:ascii="Arial" w:hAnsi="Arial" w:cs="Arial"/>
          <w:sz w:val="22"/>
          <w:szCs w:val="22"/>
        </w:rPr>
        <w:t>,</w:t>
      </w:r>
      <w:r w:rsidRPr="00E517AD">
        <w:rPr>
          <w:rFonts w:ascii="Arial" w:hAnsi="Arial" w:cs="Arial"/>
          <w:sz w:val="22"/>
          <w:szCs w:val="22"/>
        </w:rPr>
        <w:t xml:space="preserve"> dla których wydano lub zosta</w:t>
      </w:r>
      <w:r w:rsidR="00457429" w:rsidRPr="00E517AD">
        <w:rPr>
          <w:rFonts w:ascii="Arial" w:hAnsi="Arial" w:cs="Arial"/>
          <w:sz w:val="22"/>
          <w:szCs w:val="22"/>
        </w:rPr>
        <w:t>ną</w:t>
      </w:r>
      <w:r w:rsidRPr="00E517AD">
        <w:rPr>
          <w:rFonts w:ascii="Arial" w:hAnsi="Arial" w:cs="Arial"/>
          <w:sz w:val="22"/>
          <w:szCs w:val="22"/>
        </w:rPr>
        <w:t xml:space="preserve"> wydane decyzje o uwarunkowaniach środowiskowych</w:t>
      </w:r>
      <w:r w:rsidR="00457429" w:rsidRPr="00E517AD">
        <w:rPr>
          <w:rFonts w:ascii="Arial" w:hAnsi="Arial" w:cs="Arial"/>
          <w:sz w:val="22"/>
          <w:szCs w:val="22"/>
        </w:rPr>
        <w:t>,</w:t>
      </w:r>
      <w:r w:rsidRPr="00E517AD">
        <w:rPr>
          <w:rFonts w:ascii="Arial" w:hAnsi="Arial" w:cs="Arial"/>
          <w:sz w:val="22"/>
          <w:szCs w:val="22"/>
        </w:rPr>
        <w:t xml:space="preserve"> przeprowadzony zostanie monitoring środowiska w zakresie i metodach określonych w wydanej decyzji. W celu oceny  możliwych negatywnych skutków dla środowiska realizacji celów i kierunków określonych </w:t>
      </w:r>
      <w:r w:rsidR="007E5F4E" w:rsidRPr="00E517AD">
        <w:rPr>
          <w:rFonts w:ascii="Arial" w:hAnsi="Arial" w:cs="Arial"/>
          <w:sz w:val="22"/>
          <w:szCs w:val="22"/>
        </w:rPr>
        <w:br/>
      </w:r>
      <w:r w:rsidRPr="00E517AD">
        <w:rPr>
          <w:rFonts w:ascii="Arial" w:hAnsi="Arial" w:cs="Arial"/>
          <w:sz w:val="22"/>
          <w:szCs w:val="22"/>
        </w:rPr>
        <w:t>w Regionalnym Planie Transportowym, wskazane jest również  uzyskanie danych gromadzonych przez inne organy i instytucje tj.: WIOŚ, RDOŚ, GUS, Eurostat, PKP</w:t>
      </w:r>
      <w:r w:rsidR="00965C77" w:rsidRPr="00E517AD">
        <w:rPr>
          <w:rFonts w:ascii="Arial" w:hAnsi="Arial" w:cs="Arial"/>
          <w:sz w:val="22"/>
          <w:szCs w:val="22"/>
        </w:rPr>
        <w:t xml:space="preserve"> </w:t>
      </w:r>
      <w:r w:rsidRPr="00E517AD">
        <w:rPr>
          <w:rFonts w:ascii="Arial" w:hAnsi="Arial" w:cs="Arial"/>
          <w:sz w:val="22"/>
          <w:szCs w:val="22"/>
        </w:rPr>
        <w:t xml:space="preserve">PLK S.A, Koleje Mazowieckie  (KM) sp. z o.o., Mazowiecki Zarząd Dróg Wojewódzkich, Warszawska Kolej Dojazdowa sp. z o.o., Państwowe Gospodarstwo Wodne Wody Polskie itp. </w:t>
      </w:r>
    </w:p>
    <w:p w14:paraId="34B1A699" w14:textId="77777777" w:rsidR="00F43CAD" w:rsidRPr="00E517AD" w:rsidRDefault="00F43CAD" w:rsidP="00846A10">
      <w:pPr>
        <w:spacing w:after="240"/>
        <w:ind w:firstLine="426"/>
        <w:rPr>
          <w:rFonts w:ascii="Arial" w:hAnsi="Arial" w:cs="Arial"/>
          <w:sz w:val="22"/>
          <w:szCs w:val="22"/>
        </w:rPr>
      </w:pPr>
      <w:r w:rsidRPr="00E517AD">
        <w:rPr>
          <w:rFonts w:ascii="Arial" w:hAnsi="Arial" w:cs="Arial"/>
          <w:sz w:val="22"/>
          <w:szCs w:val="22"/>
        </w:rPr>
        <w:t>Ze względu na fakt iż Regionalny Plan Transportowy ma charakter długoterminowy przewiduje się jego modyfikację, w tym: modelowanie ruchem, przyjętych założeń oraz listy projektów inwestycyjnych, w zależności od potrzeb, a decyzja o tym będzie podjęta przez Zarząd Województwa Mazowieckiego.</w:t>
      </w:r>
    </w:p>
    <w:p w14:paraId="1E510072" w14:textId="7A76C9D9" w:rsidR="00570889" w:rsidRPr="00E517AD" w:rsidRDefault="00570889" w:rsidP="007E5F4E">
      <w:pPr>
        <w:pStyle w:val="Nagwek1"/>
        <w:spacing w:before="240" w:beforeAutospacing="0" w:after="240" w:afterAutospacing="0"/>
        <w:rPr>
          <w:rFonts w:ascii="Arial" w:hAnsi="Arial" w:cs="Arial"/>
          <w:sz w:val="22"/>
          <w:szCs w:val="22"/>
        </w:rPr>
      </w:pPr>
      <w:bookmarkStart w:id="136" w:name="_Toc356476688"/>
      <w:bookmarkStart w:id="137" w:name="_Toc356478479"/>
      <w:bookmarkStart w:id="138" w:name="_Toc371680874"/>
      <w:bookmarkStart w:id="139" w:name="_Toc93669470"/>
      <w:bookmarkStart w:id="140" w:name="_Toc356476689"/>
      <w:bookmarkStart w:id="141" w:name="_Toc356478480"/>
      <w:bookmarkStart w:id="142" w:name="_Hlk93056387"/>
      <w:r w:rsidRPr="00E517AD">
        <w:rPr>
          <w:rFonts w:ascii="Arial" w:hAnsi="Arial" w:cs="Arial"/>
          <w:sz w:val="22"/>
          <w:szCs w:val="22"/>
        </w:rPr>
        <w:t>M</w:t>
      </w:r>
      <w:r w:rsidR="007E5F4E" w:rsidRPr="00E517AD">
        <w:rPr>
          <w:rFonts w:ascii="Arial" w:hAnsi="Arial" w:cs="Arial"/>
          <w:sz w:val="22"/>
          <w:szCs w:val="22"/>
          <w:lang w:val="pl-PL"/>
        </w:rPr>
        <w:t>ożliwe transgraniczne oddziaływanie na środowisko</w:t>
      </w:r>
      <w:bookmarkEnd w:id="136"/>
      <w:bookmarkEnd w:id="137"/>
      <w:bookmarkEnd w:id="138"/>
      <w:bookmarkEnd w:id="139"/>
    </w:p>
    <w:p w14:paraId="248AC61F" w14:textId="77777777" w:rsidR="00385433" w:rsidRPr="00E517AD" w:rsidRDefault="00F74602" w:rsidP="00846A10">
      <w:pPr>
        <w:shd w:val="clear" w:color="auto" w:fill="FFFFFF"/>
        <w:autoSpaceDE w:val="0"/>
        <w:autoSpaceDN w:val="0"/>
        <w:adjustRightInd w:val="0"/>
        <w:spacing w:after="240"/>
        <w:ind w:firstLine="476"/>
        <w:rPr>
          <w:rFonts w:ascii="Arial" w:hAnsi="Arial" w:cs="Arial"/>
          <w:sz w:val="22"/>
          <w:szCs w:val="22"/>
        </w:rPr>
      </w:pPr>
      <w:r w:rsidRPr="00E517AD">
        <w:rPr>
          <w:rFonts w:ascii="Arial" w:hAnsi="Arial" w:cs="Arial"/>
          <w:sz w:val="22"/>
          <w:szCs w:val="22"/>
        </w:rPr>
        <w:t xml:space="preserve">Zgodnie z art. 104 ustawy </w:t>
      </w:r>
      <w:r w:rsidR="007B40A4" w:rsidRPr="00E517AD">
        <w:rPr>
          <w:rFonts w:ascii="Arial" w:hAnsi="Arial" w:cs="Arial"/>
          <w:sz w:val="22"/>
          <w:szCs w:val="22"/>
          <w:shd w:val="clear" w:color="auto" w:fill="FFFFFF"/>
        </w:rPr>
        <w:t>o udostępnianiu informacji o środowisku i jego ochronie, udziale społeczeństwa w ochronie środowiska oraz o ocenach oddziaływania na środowisko,</w:t>
      </w:r>
      <w:r w:rsidRPr="00E517AD">
        <w:rPr>
          <w:rFonts w:ascii="Arial" w:hAnsi="Arial" w:cs="Arial"/>
          <w:sz w:val="22"/>
          <w:szCs w:val="22"/>
        </w:rPr>
        <w:t xml:space="preserve"> istnieje wymóg stwierdzenia możliwości znacz</w:t>
      </w:r>
      <w:r w:rsidR="007B40A4" w:rsidRPr="00E517AD">
        <w:rPr>
          <w:rFonts w:ascii="Arial" w:hAnsi="Arial" w:cs="Arial"/>
          <w:sz w:val="22"/>
          <w:szCs w:val="22"/>
        </w:rPr>
        <w:t>ąc</w:t>
      </w:r>
      <w:r w:rsidRPr="00E517AD">
        <w:rPr>
          <w:rFonts w:ascii="Arial" w:hAnsi="Arial" w:cs="Arial"/>
          <w:sz w:val="22"/>
          <w:szCs w:val="22"/>
        </w:rPr>
        <w:t xml:space="preserve">ego transgranicznego oddziaływania na środowisko realizacji </w:t>
      </w:r>
      <w:r w:rsidR="007B40A4" w:rsidRPr="00E517AD">
        <w:rPr>
          <w:rFonts w:ascii="Arial" w:hAnsi="Arial" w:cs="Arial"/>
          <w:sz w:val="22"/>
          <w:szCs w:val="22"/>
        </w:rPr>
        <w:t xml:space="preserve">projektów </w:t>
      </w:r>
      <w:r w:rsidRPr="00E517AD">
        <w:rPr>
          <w:rFonts w:ascii="Arial" w:hAnsi="Arial" w:cs="Arial"/>
          <w:sz w:val="22"/>
          <w:szCs w:val="22"/>
        </w:rPr>
        <w:t>polityk, strategii, planów lub programów. Oddziaływanie transgraniczne należy rozumieć jako możliwość wystąpienia istotnego wpływu, przewidzianych do realizacji działań</w:t>
      </w:r>
      <w:r w:rsidR="007B40A4" w:rsidRPr="00E517AD">
        <w:rPr>
          <w:rFonts w:ascii="Arial" w:hAnsi="Arial" w:cs="Arial"/>
          <w:sz w:val="22"/>
          <w:szCs w:val="22"/>
        </w:rPr>
        <w:t xml:space="preserve"> (inwestycji)</w:t>
      </w:r>
      <w:r w:rsidRPr="00E517AD">
        <w:rPr>
          <w:rFonts w:ascii="Arial" w:hAnsi="Arial" w:cs="Arial"/>
          <w:sz w:val="22"/>
          <w:szCs w:val="22"/>
        </w:rPr>
        <w:t xml:space="preserve">, na obszary usytuowane poza </w:t>
      </w:r>
      <w:r w:rsidR="007B40A4" w:rsidRPr="00E517AD">
        <w:rPr>
          <w:rFonts w:ascii="Arial" w:hAnsi="Arial" w:cs="Arial"/>
          <w:sz w:val="22"/>
          <w:szCs w:val="22"/>
        </w:rPr>
        <w:t>tery</w:t>
      </w:r>
      <w:r w:rsidR="0083550E" w:rsidRPr="00E517AD">
        <w:rPr>
          <w:rFonts w:ascii="Arial" w:hAnsi="Arial" w:cs="Arial"/>
          <w:sz w:val="22"/>
          <w:szCs w:val="22"/>
        </w:rPr>
        <w:t>torium</w:t>
      </w:r>
      <w:r w:rsidRPr="00E517AD">
        <w:rPr>
          <w:rFonts w:ascii="Arial" w:hAnsi="Arial" w:cs="Arial"/>
          <w:sz w:val="22"/>
          <w:szCs w:val="22"/>
        </w:rPr>
        <w:t xml:space="preserve"> kraju. </w:t>
      </w:r>
      <w:r w:rsidR="00385433" w:rsidRPr="00E517AD">
        <w:rPr>
          <w:rFonts w:ascii="Arial" w:hAnsi="Arial" w:cs="Arial"/>
          <w:sz w:val="22"/>
          <w:szCs w:val="22"/>
        </w:rPr>
        <w:t>Województwo mazowieckie, ze względu na usytuowanie w centralnej części Polski, nie posiada bezpośredniego sąsiedztwa z państwami ościennymi, jedynie jego wschodnie tereny znajdują się w strefie przygranicznej</w:t>
      </w:r>
      <w:r w:rsidR="00A8055E" w:rsidRPr="00E517AD">
        <w:rPr>
          <w:rStyle w:val="Odwoanieprzypisudolnego"/>
          <w:rFonts w:ascii="Arial" w:hAnsi="Arial" w:cs="Arial"/>
          <w:sz w:val="22"/>
          <w:szCs w:val="22"/>
        </w:rPr>
        <w:footnoteReference w:id="102"/>
      </w:r>
      <w:r w:rsidR="00385433" w:rsidRPr="00E517AD">
        <w:rPr>
          <w:rFonts w:ascii="Arial" w:hAnsi="Arial" w:cs="Arial"/>
          <w:sz w:val="22"/>
          <w:szCs w:val="22"/>
        </w:rPr>
        <w:t>.</w:t>
      </w:r>
    </w:p>
    <w:p w14:paraId="7ADF4948" w14:textId="77777777" w:rsidR="00C30C7C" w:rsidRPr="00E517AD" w:rsidRDefault="00DF4588" w:rsidP="00846A10">
      <w:pPr>
        <w:shd w:val="clear" w:color="auto" w:fill="FFFFFF"/>
        <w:autoSpaceDE w:val="0"/>
        <w:autoSpaceDN w:val="0"/>
        <w:adjustRightInd w:val="0"/>
        <w:spacing w:after="240"/>
        <w:ind w:firstLine="476"/>
        <w:rPr>
          <w:rFonts w:ascii="Arial" w:hAnsi="Arial" w:cs="Arial"/>
          <w:sz w:val="22"/>
          <w:szCs w:val="22"/>
        </w:rPr>
      </w:pPr>
      <w:r w:rsidRPr="00E517AD">
        <w:rPr>
          <w:rFonts w:ascii="Arial" w:hAnsi="Arial" w:cs="Arial"/>
          <w:sz w:val="22"/>
          <w:szCs w:val="22"/>
        </w:rPr>
        <w:t xml:space="preserve">Analiza Regionalnego planu transportowego wskazuje, że na liście przedsięwzięć nie ma inwestycji, której realizacja mogłaby w sposób istotny wpływać na warunki środowiskowe w kraju sąsiednim (Białoruś). </w:t>
      </w:r>
      <w:r w:rsidR="00C30C7C" w:rsidRPr="00E517AD">
        <w:rPr>
          <w:rFonts w:ascii="Arial" w:hAnsi="Arial" w:cs="Arial"/>
          <w:sz w:val="22"/>
          <w:szCs w:val="22"/>
        </w:rPr>
        <w:t>Do planowanych inwestycji w zakresie dróg krajowych dochodzących do przejść granicznych, jednocześnie przebiegających przez województwo mazowieckie w najbliższej odległości od granicy państwa</w:t>
      </w:r>
      <w:r w:rsidRPr="00E517AD">
        <w:rPr>
          <w:rFonts w:ascii="Arial" w:hAnsi="Arial" w:cs="Arial"/>
          <w:sz w:val="22"/>
          <w:szCs w:val="22"/>
        </w:rPr>
        <w:t>,</w:t>
      </w:r>
      <w:r w:rsidR="00C30C7C" w:rsidRPr="00E517AD">
        <w:rPr>
          <w:rFonts w:ascii="Arial" w:hAnsi="Arial" w:cs="Arial"/>
          <w:sz w:val="22"/>
          <w:szCs w:val="22"/>
        </w:rPr>
        <w:t xml:space="preserve"> należą:</w:t>
      </w:r>
    </w:p>
    <w:p w14:paraId="630B4DEF" w14:textId="77777777" w:rsidR="00C30C7C" w:rsidRPr="00E517AD" w:rsidRDefault="00C30C7C" w:rsidP="00846A10">
      <w:pPr>
        <w:numPr>
          <w:ilvl w:val="0"/>
          <w:numId w:val="41"/>
        </w:numPr>
        <w:shd w:val="clear" w:color="auto" w:fill="FFFFFF"/>
        <w:autoSpaceDE w:val="0"/>
        <w:autoSpaceDN w:val="0"/>
        <w:adjustRightInd w:val="0"/>
        <w:spacing w:after="240"/>
        <w:rPr>
          <w:rFonts w:ascii="Arial" w:hAnsi="Arial" w:cs="Arial"/>
          <w:sz w:val="22"/>
          <w:szCs w:val="22"/>
        </w:rPr>
      </w:pPr>
      <w:r w:rsidRPr="00E517AD">
        <w:rPr>
          <w:rFonts w:ascii="Arial" w:hAnsi="Arial" w:cs="Arial"/>
          <w:sz w:val="22"/>
          <w:szCs w:val="22"/>
        </w:rPr>
        <w:t>budowa drogi ekspresowej S19, której planowane odcinki (inwestycje K58, K59) przebiegałyby w województwie mazowieckim w odległości ponad 20 km od granicy z</w:t>
      </w:r>
      <w:r w:rsidR="00994F5F" w:rsidRPr="00E517AD">
        <w:rPr>
          <w:rFonts w:ascii="Arial" w:hAnsi="Arial" w:cs="Arial"/>
          <w:sz w:val="22"/>
          <w:szCs w:val="22"/>
        </w:rPr>
        <w:t> </w:t>
      </w:r>
      <w:r w:rsidRPr="00E517AD">
        <w:rPr>
          <w:rFonts w:ascii="Arial" w:hAnsi="Arial" w:cs="Arial"/>
          <w:sz w:val="22"/>
          <w:szCs w:val="22"/>
        </w:rPr>
        <w:t>Białorusią;</w:t>
      </w:r>
    </w:p>
    <w:p w14:paraId="43B9B08D" w14:textId="77777777" w:rsidR="00C30C7C" w:rsidRPr="00E517AD" w:rsidRDefault="00C30C7C" w:rsidP="00846A10">
      <w:pPr>
        <w:numPr>
          <w:ilvl w:val="0"/>
          <w:numId w:val="41"/>
        </w:numPr>
        <w:shd w:val="clear" w:color="auto" w:fill="FFFFFF"/>
        <w:autoSpaceDE w:val="0"/>
        <w:autoSpaceDN w:val="0"/>
        <w:adjustRightInd w:val="0"/>
        <w:spacing w:after="240"/>
        <w:rPr>
          <w:rFonts w:ascii="Arial" w:hAnsi="Arial" w:cs="Arial"/>
          <w:sz w:val="22"/>
          <w:szCs w:val="22"/>
        </w:rPr>
      </w:pPr>
      <w:r w:rsidRPr="00E517AD">
        <w:rPr>
          <w:rFonts w:ascii="Arial" w:hAnsi="Arial" w:cs="Arial"/>
          <w:sz w:val="22"/>
          <w:szCs w:val="22"/>
        </w:rPr>
        <w:t>budowa autostrady A2 Siedlce - granica państwa, odc. Siedlce – Biała Podlaska (inwestycja K51) w obrębie województwa mazowieckiego przebiegałaby w odległości ponad 25 km od granicy z Białorusią.</w:t>
      </w:r>
    </w:p>
    <w:p w14:paraId="45B6EC30" w14:textId="19699102" w:rsidR="00C30C7C" w:rsidRPr="00E517AD" w:rsidRDefault="00C30C7C" w:rsidP="00846A10">
      <w:pPr>
        <w:shd w:val="clear" w:color="auto" w:fill="FFFFFF"/>
        <w:autoSpaceDE w:val="0"/>
        <w:autoSpaceDN w:val="0"/>
        <w:adjustRightInd w:val="0"/>
        <w:spacing w:after="240"/>
        <w:ind w:firstLine="567"/>
        <w:rPr>
          <w:rFonts w:ascii="Arial" w:hAnsi="Arial" w:cs="Arial"/>
          <w:sz w:val="22"/>
          <w:szCs w:val="22"/>
        </w:rPr>
      </w:pPr>
      <w:r w:rsidRPr="00E517AD">
        <w:rPr>
          <w:rFonts w:ascii="Arial" w:hAnsi="Arial" w:cs="Arial"/>
          <w:sz w:val="22"/>
          <w:szCs w:val="22"/>
        </w:rPr>
        <w:t xml:space="preserve">W zakresie inwestycji Centralnego Portu Komunikacyjnego planowana jest budowa nowej linii kolejowej nr 631 Milanów – Biała Podlaska – Fronołów w ramach ciągu nr </w:t>
      </w:r>
      <w:r w:rsidR="007E5F4E" w:rsidRPr="00E517AD">
        <w:rPr>
          <w:rFonts w:ascii="Arial" w:hAnsi="Arial" w:cs="Arial"/>
          <w:sz w:val="22"/>
          <w:szCs w:val="22"/>
        </w:rPr>
        <w:br/>
      </w:r>
      <w:r w:rsidRPr="00E517AD">
        <w:rPr>
          <w:rFonts w:ascii="Arial" w:hAnsi="Arial" w:cs="Arial"/>
          <w:sz w:val="22"/>
          <w:szCs w:val="22"/>
        </w:rPr>
        <w:t>12 (inwestycja K46) przebiegającej przez wschodnie obrzeża województwa mazowieckiego. Inwestycja jest we wstępnej fazie przygotowawczej, ostateczny wariant przebiegu linii nie został jeszcze wybrany.</w:t>
      </w:r>
    </w:p>
    <w:p w14:paraId="158FB48C" w14:textId="77777777" w:rsidR="00C30C7C" w:rsidRPr="00E517AD" w:rsidRDefault="00D65A0C" w:rsidP="00846A10">
      <w:pPr>
        <w:shd w:val="clear" w:color="auto" w:fill="FFFFFF"/>
        <w:autoSpaceDE w:val="0"/>
        <w:autoSpaceDN w:val="0"/>
        <w:adjustRightInd w:val="0"/>
        <w:spacing w:after="240"/>
        <w:ind w:firstLine="567"/>
        <w:rPr>
          <w:rFonts w:ascii="Arial" w:hAnsi="Arial" w:cs="Arial"/>
          <w:sz w:val="22"/>
          <w:szCs w:val="22"/>
        </w:rPr>
      </w:pPr>
      <w:bookmarkStart w:id="143" w:name="_Hlk93051492"/>
      <w:r w:rsidRPr="00E517AD">
        <w:rPr>
          <w:rFonts w:ascii="Arial" w:hAnsi="Arial" w:cs="Arial"/>
          <w:sz w:val="22"/>
          <w:szCs w:val="22"/>
        </w:rPr>
        <w:t xml:space="preserve">Analiza przewidywanych skutków środowiskowych towarzyszących realizacji </w:t>
      </w:r>
      <w:r w:rsidR="003F18AF" w:rsidRPr="00E517AD">
        <w:rPr>
          <w:rFonts w:ascii="Arial" w:hAnsi="Arial" w:cs="Arial"/>
          <w:sz w:val="22"/>
          <w:szCs w:val="22"/>
        </w:rPr>
        <w:t>wymienionych</w:t>
      </w:r>
      <w:r w:rsidRPr="00E517AD">
        <w:rPr>
          <w:rFonts w:ascii="Arial" w:hAnsi="Arial" w:cs="Arial"/>
          <w:sz w:val="22"/>
          <w:szCs w:val="22"/>
        </w:rPr>
        <w:t xml:space="preserve"> przedsięwzię</w:t>
      </w:r>
      <w:r w:rsidR="003F18AF" w:rsidRPr="00E517AD">
        <w:rPr>
          <w:rFonts w:ascii="Arial" w:hAnsi="Arial" w:cs="Arial"/>
          <w:sz w:val="22"/>
          <w:szCs w:val="22"/>
        </w:rPr>
        <w:t>ć</w:t>
      </w:r>
      <w:r w:rsidRPr="00E517AD">
        <w:rPr>
          <w:rFonts w:ascii="Arial" w:hAnsi="Arial" w:cs="Arial"/>
          <w:sz w:val="22"/>
          <w:szCs w:val="22"/>
        </w:rPr>
        <w:t xml:space="preserve"> wyklucza możliwość wystąpienia znaczącego oddziaływania </w:t>
      </w:r>
      <w:r w:rsidRPr="00E517AD">
        <w:rPr>
          <w:rFonts w:ascii="Arial" w:hAnsi="Arial" w:cs="Arial"/>
          <w:sz w:val="22"/>
          <w:szCs w:val="22"/>
        </w:rPr>
        <w:lastRenderedPageBreak/>
        <w:t>transgranicznego.</w:t>
      </w:r>
      <w:bookmarkEnd w:id="143"/>
      <w:r w:rsidR="00DF4588" w:rsidRPr="00E517AD">
        <w:rPr>
          <w:rFonts w:ascii="Arial" w:hAnsi="Arial" w:cs="Arial"/>
          <w:sz w:val="22"/>
          <w:szCs w:val="22"/>
        </w:rPr>
        <w:t xml:space="preserve"> </w:t>
      </w:r>
      <w:r w:rsidR="00994F5F" w:rsidRPr="00E517AD">
        <w:rPr>
          <w:rFonts w:ascii="Arial" w:hAnsi="Arial" w:cs="Arial"/>
          <w:sz w:val="22"/>
          <w:szCs w:val="22"/>
        </w:rPr>
        <w:t xml:space="preserve">Proponowane w projekcie Regionalnego planu transportowego inwestycje wpisują się w ekologiczne, transportowe oraz infrastrukturalne systemy krajowe, jednak oddziaływania przedsięwzięć, zapisanych w projekcie dokumentu, będą miały charakter lokalny (niekorzystny na pewne komponenty) i regionalny (z przewagą korzystnych). </w:t>
      </w:r>
      <w:r w:rsidR="00C30C7C" w:rsidRPr="00E517AD">
        <w:rPr>
          <w:rFonts w:ascii="Arial" w:hAnsi="Arial" w:cs="Arial"/>
          <w:sz w:val="22"/>
          <w:szCs w:val="22"/>
        </w:rPr>
        <w:t>Wszelkie niekorzystne potencjalne oddziaływania będą dotyczyły obszaru województwa mazowieckiego. Z uwagi na charakter dokumentu oraz rodzaj</w:t>
      </w:r>
      <w:r w:rsidR="00DF4588" w:rsidRPr="00E517AD">
        <w:rPr>
          <w:rFonts w:ascii="Arial" w:hAnsi="Arial" w:cs="Arial"/>
          <w:sz w:val="22"/>
          <w:szCs w:val="22"/>
        </w:rPr>
        <w:t xml:space="preserve"> i</w:t>
      </w:r>
      <w:r w:rsidR="00C30C7C" w:rsidRPr="00E517AD">
        <w:rPr>
          <w:rFonts w:ascii="Arial" w:hAnsi="Arial" w:cs="Arial"/>
          <w:sz w:val="22"/>
          <w:szCs w:val="22"/>
        </w:rPr>
        <w:t xml:space="preserve"> lokalizację uwzględnionych w</w:t>
      </w:r>
      <w:r w:rsidR="00DF4588" w:rsidRPr="00E517AD">
        <w:rPr>
          <w:rFonts w:ascii="Arial" w:hAnsi="Arial" w:cs="Arial"/>
          <w:sz w:val="22"/>
          <w:szCs w:val="22"/>
        </w:rPr>
        <w:t> </w:t>
      </w:r>
      <w:r w:rsidR="00C30C7C" w:rsidRPr="00E517AD">
        <w:rPr>
          <w:rFonts w:ascii="Arial" w:hAnsi="Arial" w:cs="Arial"/>
          <w:sz w:val="22"/>
          <w:szCs w:val="22"/>
        </w:rPr>
        <w:t>nim przedsięwzięć, nie przewiduje się możliwości znaczącego transgranicznego oddziaływania na środowisko któregokolwiek z państw sąsiednich.</w:t>
      </w:r>
    </w:p>
    <w:p w14:paraId="450E20CC" w14:textId="3B60BF95" w:rsidR="00F5643B" w:rsidRPr="00E517AD" w:rsidRDefault="00F5643B" w:rsidP="001169E5">
      <w:pPr>
        <w:pStyle w:val="Nagwek1"/>
        <w:spacing w:before="240" w:beforeAutospacing="0" w:after="240" w:afterAutospacing="0"/>
        <w:rPr>
          <w:rFonts w:ascii="Arial" w:hAnsi="Arial" w:cs="Arial"/>
          <w:sz w:val="22"/>
          <w:szCs w:val="22"/>
        </w:rPr>
      </w:pPr>
      <w:bookmarkStart w:id="144" w:name="_Toc93669471"/>
      <w:bookmarkEnd w:id="140"/>
      <w:bookmarkEnd w:id="141"/>
      <w:bookmarkEnd w:id="142"/>
      <w:r w:rsidRPr="00E517AD">
        <w:rPr>
          <w:rFonts w:ascii="Arial" w:hAnsi="Arial" w:cs="Arial"/>
          <w:sz w:val="22"/>
          <w:szCs w:val="22"/>
        </w:rPr>
        <w:t>S</w:t>
      </w:r>
      <w:r w:rsidR="007E5F4E" w:rsidRPr="00E517AD">
        <w:rPr>
          <w:rFonts w:ascii="Arial" w:hAnsi="Arial" w:cs="Arial"/>
          <w:sz w:val="22"/>
          <w:szCs w:val="22"/>
          <w:lang w:val="pl-PL"/>
        </w:rPr>
        <w:t>treszczenie w języku niespecjalistycznym</w:t>
      </w:r>
      <w:bookmarkEnd w:id="144"/>
    </w:p>
    <w:p w14:paraId="4A0D05F4" w14:textId="77777777" w:rsidR="00807C13" w:rsidRPr="00E517AD" w:rsidRDefault="00807C13" w:rsidP="00846A10">
      <w:pPr>
        <w:spacing w:after="240"/>
        <w:ind w:firstLine="426"/>
        <w:rPr>
          <w:rFonts w:ascii="Arial" w:hAnsi="Arial" w:cs="Arial"/>
          <w:sz w:val="22"/>
          <w:szCs w:val="22"/>
        </w:rPr>
      </w:pPr>
      <w:r w:rsidRPr="00E517AD">
        <w:rPr>
          <w:rFonts w:ascii="Arial" w:hAnsi="Arial" w:cs="Arial"/>
          <w:sz w:val="22"/>
          <w:szCs w:val="22"/>
        </w:rPr>
        <w:t>Prognoza oddziaływania na środowisko do Regionalnego planu transportowego w</w:t>
      </w:r>
      <w:r w:rsidR="00F41C9E" w:rsidRPr="00E517AD">
        <w:rPr>
          <w:rFonts w:ascii="Arial" w:hAnsi="Arial" w:cs="Arial"/>
          <w:sz w:val="22"/>
          <w:szCs w:val="22"/>
        </w:rPr>
        <w:t> </w:t>
      </w:r>
      <w:r w:rsidRPr="00E517AD">
        <w:rPr>
          <w:rFonts w:ascii="Arial" w:hAnsi="Arial" w:cs="Arial"/>
          <w:sz w:val="22"/>
          <w:szCs w:val="22"/>
        </w:rPr>
        <w:t xml:space="preserve">perspektywie do 2030 roku </w:t>
      </w:r>
      <w:r w:rsidRPr="00E517AD">
        <w:rPr>
          <w:rFonts w:ascii="Arial" w:hAnsi="Arial" w:cs="Arial"/>
          <w:spacing w:val="-2"/>
          <w:sz w:val="22"/>
          <w:szCs w:val="22"/>
        </w:rPr>
        <w:t xml:space="preserve">wykonana została zgodnie z ustawą z dnia 3 października 2008 r. </w:t>
      </w:r>
      <w:r w:rsidRPr="00E517AD">
        <w:rPr>
          <w:rFonts w:ascii="Arial" w:hAnsi="Arial" w:cs="Arial"/>
          <w:sz w:val="22"/>
          <w:szCs w:val="22"/>
        </w:rPr>
        <w:t>o udostępnianiu informacji o środowisku i jego ochronie, udziale społeczeństwa w ochronie środowiska oraz o ocenach oddziaływania na środowisko</w:t>
      </w:r>
      <w:r w:rsidR="0025637B" w:rsidRPr="00E517AD">
        <w:rPr>
          <w:rFonts w:ascii="Arial" w:hAnsi="Arial" w:cs="Arial"/>
          <w:sz w:val="22"/>
          <w:szCs w:val="22"/>
        </w:rPr>
        <w:t>.</w:t>
      </w:r>
      <w:r w:rsidRPr="00E517AD">
        <w:rPr>
          <w:rFonts w:ascii="Arial" w:hAnsi="Arial" w:cs="Arial"/>
          <w:sz w:val="22"/>
          <w:szCs w:val="22"/>
        </w:rPr>
        <w:t xml:space="preserve"> </w:t>
      </w:r>
      <w:r w:rsidR="0025637B" w:rsidRPr="00E517AD">
        <w:rPr>
          <w:rFonts w:ascii="Arial" w:hAnsi="Arial" w:cs="Arial"/>
          <w:sz w:val="22"/>
          <w:szCs w:val="22"/>
        </w:rPr>
        <w:t>Z</w:t>
      </w:r>
      <w:r w:rsidRPr="00E517AD">
        <w:rPr>
          <w:rFonts w:ascii="Arial" w:hAnsi="Arial" w:cs="Arial"/>
          <w:sz w:val="22"/>
          <w:szCs w:val="22"/>
        </w:rPr>
        <w:t>akres i stop</w:t>
      </w:r>
      <w:r w:rsidR="0025637B" w:rsidRPr="00E517AD">
        <w:rPr>
          <w:rFonts w:ascii="Arial" w:hAnsi="Arial" w:cs="Arial"/>
          <w:sz w:val="22"/>
          <w:szCs w:val="22"/>
        </w:rPr>
        <w:t>ień</w:t>
      </w:r>
      <w:r w:rsidRPr="00E517AD">
        <w:rPr>
          <w:rFonts w:ascii="Arial" w:hAnsi="Arial" w:cs="Arial"/>
          <w:sz w:val="22"/>
          <w:szCs w:val="22"/>
        </w:rPr>
        <w:t xml:space="preserve"> szczegółowości </w:t>
      </w:r>
      <w:r w:rsidR="0025637B" w:rsidRPr="00E517AD">
        <w:rPr>
          <w:rFonts w:ascii="Arial" w:hAnsi="Arial" w:cs="Arial"/>
          <w:sz w:val="22"/>
          <w:szCs w:val="22"/>
        </w:rPr>
        <w:t xml:space="preserve">informacji </w:t>
      </w:r>
      <w:r w:rsidRPr="00E517AD">
        <w:rPr>
          <w:rFonts w:ascii="Arial" w:hAnsi="Arial" w:cs="Arial"/>
          <w:sz w:val="22"/>
          <w:szCs w:val="22"/>
        </w:rPr>
        <w:t xml:space="preserve">wymaganych </w:t>
      </w:r>
      <w:r w:rsidR="0025637B" w:rsidRPr="00E517AD">
        <w:rPr>
          <w:rFonts w:ascii="Arial" w:hAnsi="Arial" w:cs="Arial"/>
          <w:sz w:val="22"/>
          <w:szCs w:val="22"/>
        </w:rPr>
        <w:t xml:space="preserve">w Prognozie </w:t>
      </w:r>
      <w:r w:rsidRPr="00E517AD">
        <w:rPr>
          <w:rFonts w:ascii="Arial" w:hAnsi="Arial" w:cs="Arial"/>
          <w:sz w:val="22"/>
          <w:szCs w:val="22"/>
        </w:rPr>
        <w:t>uzgodniony</w:t>
      </w:r>
      <w:r w:rsidR="0025637B" w:rsidRPr="00E517AD">
        <w:rPr>
          <w:rFonts w:ascii="Arial" w:hAnsi="Arial" w:cs="Arial"/>
          <w:sz w:val="22"/>
          <w:szCs w:val="22"/>
        </w:rPr>
        <w:t xml:space="preserve"> został</w:t>
      </w:r>
      <w:r w:rsidRPr="00E517AD">
        <w:rPr>
          <w:rFonts w:ascii="Arial" w:hAnsi="Arial" w:cs="Arial"/>
          <w:sz w:val="22"/>
          <w:szCs w:val="22"/>
        </w:rPr>
        <w:t xml:space="preserve"> z organami właściwymi w ramach strategicznej oceny oddziaływania na środowisko.</w:t>
      </w:r>
    </w:p>
    <w:p w14:paraId="70AA454B" w14:textId="77777777" w:rsidR="00807C13" w:rsidRPr="00E517AD" w:rsidRDefault="00807C13" w:rsidP="00846A10">
      <w:pPr>
        <w:spacing w:after="240"/>
        <w:ind w:firstLine="426"/>
        <w:rPr>
          <w:rFonts w:ascii="Arial" w:hAnsi="Arial" w:cs="Arial"/>
          <w:sz w:val="22"/>
          <w:szCs w:val="22"/>
        </w:rPr>
      </w:pPr>
      <w:r w:rsidRPr="00E517AD">
        <w:rPr>
          <w:rFonts w:ascii="Arial" w:hAnsi="Arial" w:cs="Arial"/>
          <w:sz w:val="22"/>
          <w:szCs w:val="22"/>
        </w:rPr>
        <w:t>Głównym celem opracowania jest identyfikacja potencjalnych zagrożeń dla środowiska i</w:t>
      </w:r>
      <w:r w:rsidR="0025637B" w:rsidRPr="00E517AD">
        <w:rPr>
          <w:rFonts w:ascii="Arial" w:hAnsi="Arial" w:cs="Arial"/>
          <w:sz w:val="22"/>
          <w:szCs w:val="22"/>
        </w:rPr>
        <w:t> </w:t>
      </w:r>
      <w:r w:rsidRPr="00E517AD">
        <w:rPr>
          <w:rFonts w:ascii="Arial" w:hAnsi="Arial" w:cs="Arial"/>
          <w:sz w:val="22"/>
          <w:szCs w:val="22"/>
        </w:rPr>
        <w:t>ludzi</w:t>
      </w:r>
      <w:r w:rsidR="0025637B" w:rsidRPr="00E517AD">
        <w:rPr>
          <w:rFonts w:ascii="Arial" w:hAnsi="Arial" w:cs="Arial"/>
          <w:sz w:val="22"/>
          <w:szCs w:val="22"/>
        </w:rPr>
        <w:t>,</w:t>
      </w:r>
      <w:r w:rsidRPr="00E517AD">
        <w:rPr>
          <w:rFonts w:ascii="Arial" w:hAnsi="Arial" w:cs="Arial"/>
          <w:sz w:val="22"/>
          <w:szCs w:val="22"/>
        </w:rPr>
        <w:t xml:space="preserve"> związanych z realizacją zapisów Regionalnego planu transportowego oraz ocena tych zapisów w aspekcie sposobu uwzględnienia zagadnień ochrony środowiska. Istotne było również wskazanie możliwości i sposobów ograniczenia potencjalnych znaczących oddziaływań na środowisko</w:t>
      </w:r>
      <w:r w:rsidR="0025637B" w:rsidRPr="00E517AD">
        <w:rPr>
          <w:rFonts w:ascii="Arial" w:hAnsi="Arial" w:cs="Arial"/>
          <w:sz w:val="22"/>
          <w:szCs w:val="22"/>
        </w:rPr>
        <w:t>,</w:t>
      </w:r>
      <w:r w:rsidRPr="00E517AD">
        <w:rPr>
          <w:rFonts w:ascii="Arial" w:hAnsi="Arial" w:cs="Arial"/>
          <w:sz w:val="22"/>
          <w:szCs w:val="22"/>
        </w:rPr>
        <w:t xml:space="preserve"> wynikających z realizacji ustaleń dokumentu. Opracowanie stanie się również źródłem informacji dla społeczeństwa partycypującego w procesach decyzyjnych.</w:t>
      </w:r>
    </w:p>
    <w:p w14:paraId="4F313E6A" w14:textId="09A2953E" w:rsidR="00807C13" w:rsidRPr="00E517AD" w:rsidRDefault="002A6C39" w:rsidP="00846A10">
      <w:pPr>
        <w:autoSpaceDE w:val="0"/>
        <w:autoSpaceDN w:val="0"/>
        <w:adjustRightInd w:val="0"/>
        <w:spacing w:after="240"/>
        <w:ind w:firstLine="360"/>
        <w:rPr>
          <w:rFonts w:ascii="Arial" w:hAnsi="Arial" w:cs="Arial"/>
          <w:sz w:val="22"/>
          <w:szCs w:val="22"/>
        </w:rPr>
      </w:pPr>
      <w:r w:rsidRPr="00E517AD">
        <w:rPr>
          <w:rFonts w:ascii="Arial" w:hAnsi="Arial" w:cs="Arial"/>
          <w:sz w:val="22"/>
          <w:szCs w:val="22"/>
        </w:rPr>
        <w:t>Analiza stanu środowiska oraz potencjalnych zmian tego stanu, przeprowadzona została z uwzględnieniem charakteru Regionalnego planu transportowego. W różnym zakresie odnosi się do wpływu na poszczególne komponenty środowiska przyrodniczego, koncentrując się na</w:t>
      </w:r>
      <w:r w:rsidRPr="00E517AD">
        <w:rPr>
          <w:rFonts w:ascii="Arial" w:eastAsia="Calibri" w:hAnsi="Arial" w:cs="Arial"/>
          <w:sz w:val="22"/>
          <w:szCs w:val="22"/>
          <w:lang w:eastAsia="en-US"/>
        </w:rPr>
        <w:t xml:space="preserve"> tych, które bezpośrednio podlegają oddziaływaniom transportu. </w:t>
      </w:r>
      <w:r w:rsidR="00286E2C" w:rsidRPr="00E517AD">
        <w:rPr>
          <w:rFonts w:ascii="Arial" w:hAnsi="Arial" w:cs="Arial"/>
          <w:sz w:val="22"/>
          <w:szCs w:val="22"/>
        </w:rPr>
        <w:t xml:space="preserve">Szczegółowo charakteryzuje warunki glebowe, wodne, aerosanitarne i akustyczne, które podlegają presji rozwijającej się infrastruktury transportowej. </w:t>
      </w:r>
      <w:r w:rsidRPr="00E517AD">
        <w:rPr>
          <w:rFonts w:ascii="Arial" w:hAnsi="Arial" w:cs="Arial"/>
          <w:sz w:val="22"/>
          <w:szCs w:val="22"/>
        </w:rPr>
        <w:t>Analiza obejmuje także przyrodnicze obszary i</w:t>
      </w:r>
      <w:r w:rsidR="00286E2C" w:rsidRPr="00E517AD">
        <w:rPr>
          <w:rFonts w:ascii="Arial" w:hAnsi="Arial" w:cs="Arial"/>
          <w:sz w:val="22"/>
          <w:szCs w:val="22"/>
        </w:rPr>
        <w:t> </w:t>
      </w:r>
      <w:r w:rsidRPr="00E517AD">
        <w:rPr>
          <w:rFonts w:ascii="Arial" w:hAnsi="Arial" w:cs="Arial"/>
          <w:sz w:val="22"/>
          <w:szCs w:val="22"/>
        </w:rPr>
        <w:t>obiekty prawnie chronione, w szczególności te, których integralność w wyniku realizacji planowanych w Regionalnym planie transportowym inwestycji, może być zagrożona.</w:t>
      </w:r>
      <w:r w:rsidR="00286E2C" w:rsidRPr="00E517AD">
        <w:rPr>
          <w:rFonts w:ascii="Arial" w:hAnsi="Arial" w:cs="Arial"/>
          <w:sz w:val="22"/>
          <w:szCs w:val="22"/>
        </w:rPr>
        <w:t xml:space="preserve"> B</w:t>
      </w:r>
      <w:r w:rsidR="00807C13" w:rsidRPr="00E517AD">
        <w:rPr>
          <w:rFonts w:ascii="Arial" w:hAnsi="Arial" w:cs="Arial"/>
          <w:sz w:val="22"/>
          <w:szCs w:val="22"/>
        </w:rPr>
        <w:t>rak realizacji projektowanego dokumentu</w:t>
      </w:r>
      <w:r w:rsidR="00286E2C" w:rsidRPr="00E517AD">
        <w:rPr>
          <w:rFonts w:ascii="Arial" w:hAnsi="Arial" w:cs="Arial"/>
          <w:sz w:val="22"/>
          <w:szCs w:val="22"/>
        </w:rPr>
        <w:t xml:space="preserve"> (z</w:t>
      </w:r>
      <w:r w:rsidR="00807C13" w:rsidRPr="00E517AD">
        <w:rPr>
          <w:rFonts w:ascii="Arial" w:hAnsi="Arial" w:cs="Arial"/>
          <w:sz w:val="22"/>
          <w:szCs w:val="22"/>
        </w:rPr>
        <w:t>aniechanie planowanych inwestycji</w:t>
      </w:r>
      <w:r w:rsidR="00286E2C" w:rsidRPr="00E517AD">
        <w:rPr>
          <w:rFonts w:ascii="Arial" w:hAnsi="Arial" w:cs="Arial"/>
          <w:sz w:val="22"/>
          <w:szCs w:val="22"/>
        </w:rPr>
        <w:t>)</w:t>
      </w:r>
      <w:r w:rsidR="00807C13" w:rsidRPr="00E517AD">
        <w:rPr>
          <w:rFonts w:ascii="Arial" w:hAnsi="Arial" w:cs="Arial"/>
          <w:sz w:val="22"/>
          <w:szCs w:val="22"/>
        </w:rPr>
        <w:t xml:space="preserve"> może doprowadzić do wzrostu zanieczyszczenia powietrza, braku poprawy bezpieczeństwa ruchu drogowego</w:t>
      </w:r>
      <w:r w:rsidR="00286E2C" w:rsidRPr="00E517AD">
        <w:rPr>
          <w:rFonts w:ascii="Arial" w:hAnsi="Arial" w:cs="Arial"/>
          <w:sz w:val="22"/>
          <w:szCs w:val="22"/>
        </w:rPr>
        <w:t xml:space="preserve"> oraz</w:t>
      </w:r>
      <w:r w:rsidR="00807C13" w:rsidRPr="00E517AD">
        <w:rPr>
          <w:rFonts w:ascii="Arial" w:hAnsi="Arial" w:cs="Arial"/>
          <w:sz w:val="22"/>
          <w:szCs w:val="22"/>
        </w:rPr>
        <w:t xml:space="preserve"> pogorszenia warunków akustycznych</w:t>
      </w:r>
      <w:r w:rsidR="00286E2C" w:rsidRPr="00E517AD">
        <w:rPr>
          <w:rFonts w:ascii="Arial" w:hAnsi="Arial" w:cs="Arial"/>
          <w:sz w:val="22"/>
          <w:szCs w:val="22"/>
        </w:rPr>
        <w:t xml:space="preserve"> (</w:t>
      </w:r>
      <w:r w:rsidR="00807C13" w:rsidRPr="00E517AD">
        <w:rPr>
          <w:rFonts w:ascii="Arial" w:hAnsi="Arial" w:cs="Arial"/>
          <w:sz w:val="22"/>
          <w:szCs w:val="22"/>
        </w:rPr>
        <w:t>szczególnie obszarów zurbanizowanych</w:t>
      </w:r>
      <w:r w:rsidR="00286E2C" w:rsidRPr="00E517AD">
        <w:rPr>
          <w:rFonts w:ascii="Arial" w:hAnsi="Arial" w:cs="Arial"/>
          <w:sz w:val="22"/>
          <w:szCs w:val="22"/>
        </w:rPr>
        <w:t>)</w:t>
      </w:r>
      <w:r w:rsidR="00807C13" w:rsidRPr="00E517AD">
        <w:rPr>
          <w:rFonts w:ascii="Arial" w:hAnsi="Arial" w:cs="Arial"/>
          <w:sz w:val="22"/>
          <w:szCs w:val="22"/>
        </w:rPr>
        <w:t xml:space="preserve">, co będzie skutkowało obniżeniem jakości życia mieszkańców Mazowsza </w:t>
      </w:r>
      <w:r w:rsidR="007E5F4E" w:rsidRPr="00E517AD">
        <w:rPr>
          <w:rFonts w:ascii="Arial" w:hAnsi="Arial" w:cs="Arial"/>
          <w:sz w:val="22"/>
          <w:szCs w:val="22"/>
        </w:rPr>
        <w:br/>
      </w:r>
      <w:r w:rsidR="00807C13" w:rsidRPr="00E517AD">
        <w:rPr>
          <w:rFonts w:ascii="Arial" w:hAnsi="Arial" w:cs="Arial"/>
          <w:sz w:val="22"/>
          <w:szCs w:val="22"/>
        </w:rPr>
        <w:t>i negatywnie wpłynie na ich zdrowie.</w:t>
      </w:r>
    </w:p>
    <w:p w14:paraId="2F343F34" w14:textId="77777777" w:rsidR="00CB0D9E" w:rsidRPr="00E517AD" w:rsidRDefault="00807C13" w:rsidP="00846A10">
      <w:pPr>
        <w:spacing w:after="240"/>
        <w:ind w:firstLine="426"/>
        <w:rPr>
          <w:rFonts w:ascii="Arial" w:hAnsi="Arial" w:cs="Arial"/>
          <w:sz w:val="22"/>
          <w:szCs w:val="22"/>
        </w:rPr>
      </w:pPr>
      <w:r w:rsidRPr="00E517AD">
        <w:rPr>
          <w:rFonts w:ascii="Arial" w:hAnsi="Arial" w:cs="Arial"/>
          <w:sz w:val="22"/>
          <w:szCs w:val="22"/>
        </w:rPr>
        <w:t>Za obszary objęte przewidywanym znaczącym oddziaływaniem na środowisko przyjęto tereny przewidziane do realizacji nowych inwestycji infrastrukturalnych oraz położone na styku: inwestycje infrastrukturalne - korytarze ekologiczne. Cechują się one presją na wiele elementów środowiska, są obarczone ryzykiem wystąpienia znaczących przekształceń przestrzeni, wzrostu zanieczyszczenia środowiska oraz przerwania ciągłości powiązań przyrodniczych. Negatywne oddziaływania mo</w:t>
      </w:r>
      <w:r w:rsidR="00286E2C" w:rsidRPr="00E517AD">
        <w:rPr>
          <w:rFonts w:ascii="Arial" w:hAnsi="Arial" w:cs="Arial"/>
          <w:sz w:val="22"/>
          <w:szCs w:val="22"/>
        </w:rPr>
        <w:t>gą być zniwelowane</w:t>
      </w:r>
      <w:r w:rsidRPr="00E517AD">
        <w:rPr>
          <w:rFonts w:ascii="Arial" w:hAnsi="Arial" w:cs="Arial"/>
          <w:sz w:val="22"/>
          <w:szCs w:val="22"/>
        </w:rPr>
        <w:t xml:space="preserve"> poprzez zastosowanie odpowiednich działań zapobiegających, minimalizujących lub kompensacyjnych, ujętych w</w:t>
      </w:r>
      <w:r w:rsidR="00286E2C" w:rsidRPr="00E517AD">
        <w:rPr>
          <w:rFonts w:ascii="Arial" w:hAnsi="Arial" w:cs="Arial"/>
          <w:sz w:val="22"/>
          <w:szCs w:val="22"/>
        </w:rPr>
        <w:t> </w:t>
      </w:r>
      <w:r w:rsidRPr="00E517AD">
        <w:rPr>
          <w:rFonts w:ascii="Arial" w:hAnsi="Arial" w:cs="Arial"/>
          <w:sz w:val="22"/>
          <w:szCs w:val="22"/>
        </w:rPr>
        <w:t xml:space="preserve">wydanych decyzjach środowiskowych (dla części planowanych inwestycji). </w:t>
      </w:r>
    </w:p>
    <w:p w14:paraId="02696771" w14:textId="77777777" w:rsidR="00807C13" w:rsidRPr="00E517AD" w:rsidRDefault="00CB0D9E" w:rsidP="00846A10">
      <w:pPr>
        <w:spacing w:after="240"/>
        <w:ind w:firstLine="426"/>
        <w:rPr>
          <w:rFonts w:ascii="Arial" w:hAnsi="Arial" w:cs="Arial"/>
          <w:sz w:val="22"/>
          <w:szCs w:val="22"/>
        </w:rPr>
      </w:pPr>
      <w:r w:rsidRPr="00E517AD">
        <w:rPr>
          <w:rFonts w:ascii="Arial" w:hAnsi="Arial" w:cs="Arial"/>
          <w:sz w:val="22"/>
          <w:szCs w:val="22"/>
        </w:rPr>
        <w:t xml:space="preserve">W </w:t>
      </w:r>
      <w:r w:rsidR="00807C13" w:rsidRPr="00E517AD">
        <w:rPr>
          <w:rFonts w:ascii="Arial" w:hAnsi="Arial" w:cs="Arial"/>
          <w:sz w:val="22"/>
          <w:szCs w:val="22"/>
        </w:rPr>
        <w:t>Prognoz</w:t>
      </w:r>
      <w:r w:rsidRPr="00E517AD">
        <w:rPr>
          <w:rFonts w:ascii="Arial" w:hAnsi="Arial" w:cs="Arial"/>
          <w:sz w:val="22"/>
          <w:szCs w:val="22"/>
        </w:rPr>
        <w:t>ie</w:t>
      </w:r>
      <w:r w:rsidR="00807C13" w:rsidRPr="00E517AD">
        <w:rPr>
          <w:rFonts w:ascii="Arial" w:hAnsi="Arial" w:cs="Arial"/>
          <w:sz w:val="22"/>
          <w:szCs w:val="22"/>
        </w:rPr>
        <w:t xml:space="preserve"> </w:t>
      </w:r>
      <w:r w:rsidRPr="00E517AD">
        <w:rPr>
          <w:rFonts w:ascii="Arial" w:hAnsi="Arial" w:cs="Arial"/>
          <w:sz w:val="22"/>
          <w:szCs w:val="22"/>
        </w:rPr>
        <w:t>zidentyfikowane zostały</w:t>
      </w:r>
      <w:r w:rsidR="00807C13" w:rsidRPr="00E517AD">
        <w:rPr>
          <w:rFonts w:ascii="Arial" w:hAnsi="Arial" w:cs="Arial"/>
          <w:sz w:val="22"/>
          <w:szCs w:val="22"/>
        </w:rPr>
        <w:t xml:space="preserve"> problemy ochrony środowiska, dotyczące obszarów podlegających ochronie przyrody, a w szczególności Natura 2000. Zwrócono uwagę na konflikty pojawiające się w obszarach kolizji lub bliskiego sąsiedztwa infrastruktury transportowej i obszarów chronionych.</w:t>
      </w:r>
    </w:p>
    <w:p w14:paraId="20B1FA59" w14:textId="77777777" w:rsidR="00807C13" w:rsidRPr="00E517AD" w:rsidRDefault="00807C13" w:rsidP="00846A10">
      <w:pPr>
        <w:spacing w:after="240"/>
        <w:ind w:firstLine="426"/>
        <w:rPr>
          <w:rFonts w:ascii="Arial" w:hAnsi="Arial" w:cs="Arial"/>
          <w:sz w:val="22"/>
          <w:szCs w:val="22"/>
        </w:rPr>
      </w:pPr>
      <w:r w:rsidRPr="00E517AD">
        <w:rPr>
          <w:rFonts w:ascii="Arial" w:hAnsi="Arial" w:cs="Arial"/>
          <w:sz w:val="22"/>
          <w:szCs w:val="22"/>
        </w:rPr>
        <w:lastRenderedPageBreak/>
        <w:t>Ocena potencjalnego oddziaływania na środowisko</w:t>
      </w:r>
      <w:r w:rsidR="00757D56" w:rsidRPr="00E517AD">
        <w:rPr>
          <w:rFonts w:ascii="Arial" w:hAnsi="Arial" w:cs="Arial"/>
          <w:sz w:val="22"/>
          <w:szCs w:val="22"/>
        </w:rPr>
        <w:t>, przeprowadzona w odniesieniu do</w:t>
      </w:r>
      <w:r w:rsidRPr="00E517AD">
        <w:rPr>
          <w:rFonts w:ascii="Arial" w:hAnsi="Arial" w:cs="Arial"/>
          <w:sz w:val="22"/>
          <w:szCs w:val="22"/>
        </w:rPr>
        <w:t xml:space="preserve"> przyjętych</w:t>
      </w:r>
      <w:r w:rsidR="00757D56" w:rsidRPr="00E517AD">
        <w:rPr>
          <w:rFonts w:ascii="Arial" w:hAnsi="Arial" w:cs="Arial"/>
          <w:sz w:val="22"/>
          <w:szCs w:val="22"/>
        </w:rPr>
        <w:t xml:space="preserve"> w Prognozie</w:t>
      </w:r>
      <w:r w:rsidRPr="00E517AD">
        <w:rPr>
          <w:rFonts w:ascii="Arial" w:hAnsi="Arial" w:cs="Arial"/>
          <w:sz w:val="22"/>
          <w:szCs w:val="22"/>
        </w:rPr>
        <w:t xml:space="preserve"> typów inwestycji wykazała, ż</w:t>
      </w:r>
      <w:r w:rsidR="00757D56" w:rsidRPr="00E517AD">
        <w:rPr>
          <w:rFonts w:ascii="Arial" w:hAnsi="Arial" w:cs="Arial"/>
          <w:sz w:val="22"/>
          <w:szCs w:val="22"/>
        </w:rPr>
        <w:t>e</w:t>
      </w:r>
      <w:r w:rsidRPr="00E517AD">
        <w:rPr>
          <w:rFonts w:ascii="Arial" w:hAnsi="Arial" w:cs="Arial"/>
          <w:sz w:val="22"/>
          <w:szCs w:val="22"/>
        </w:rPr>
        <w:t xml:space="preserve"> najwięcej negatywnych oddziaływań związanych będzie z budową autostrady i dróg ekspresowych. Niekorzystne zmiany w</w:t>
      </w:r>
      <w:r w:rsidR="00757D56" w:rsidRPr="00E517AD">
        <w:rPr>
          <w:rFonts w:ascii="Arial" w:hAnsi="Arial" w:cs="Arial"/>
          <w:sz w:val="22"/>
          <w:szCs w:val="22"/>
        </w:rPr>
        <w:t> </w:t>
      </w:r>
      <w:r w:rsidRPr="00E517AD">
        <w:rPr>
          <w:rFonts w:ascii="Arial" w:hAnsi="Arial" w:cs="Arial"/>
          <w:sz w:val="22"/>
          <w:szCs w:val="22"/>
        </w:rPr>
        <w:t>środowisku będą miały głównie charakter lokalny</w:t>
      </w:r>
      <w:r w:rsidR="00757D56" w:rsidRPr="00E517AD">
        <w:rPr>
          <w:rFonts w:ascii="Arial" w:hAnsi="Arial" w:cs="Arial"/>
          <w:sz w:val="22"/>
          <w:szCs w:val="22"/>
        </w:rPr>
        <w:t xml:space="preserve">, związane będą z </w:t>
      </w:r>
      <w:r w:rsidRPr="00E517AD">
        <w:rPr>
          <w:rFonts w:ascii="Arial" w:hAnsi="Arial" w:cs="Arial"/>
          <w:sz w:val="22"/>
          <w:szCs w:val="22"/>
        </w:rPr>
        <w:t>emisj</w:t>
      </w:r>
      <w:r w:rsidR="00757D56" w:rsidRPr="00E517AD">
        <w:rPr>
          <w:rFonts w:ascii="Arial" w:hAnsi="Arial" w:cs="Arial"/>
          <w:sz w:val="22"/>
          <w:szCs w:val="22"/>
        </w:rPr>
        <w:t>ą</w:t>
      </w:r>
      <w:r w:rsidRPr="00E517AD">
        <w:rPr>
          <w:rFonts w:ascii="Arial" w:hAnsi="Arial" w:cs="Arial"/>
          <w:sz w:val="22"/>
          <w:szCs w:val="22"/>
        </w:rPr>
        <w:t xml:space="preserve"> zanieczyszczeń oraz fragmentacj</w:t>
      </w:r>
      <w:r w:rsidR="00757D56" w:rsidRPr="00E517AD">
        <w:rPr>
          <w:rFonts w:ascii="Arial" w:hAnsi="Arial" w:cs="Arial"/>
          <w:sz w:val="22"/>
          <w:szCs w:val="22"/>
        </w:rPr>
        <w:t>ą</w:t>
      </w:r>
      <w:r w:rsidRPr="00E517AD">
        <w:rPr>
          <w:rFonts w:ascii="Arial" w:hAnsi="Arial" w:cs="Arial"/>
          <w:sz w:val="22"/>
          <w:szCs w:val="22"/>
        </w:rPr>
        <w:t xml:space="preserve"> i przekształcenie</w:t>
      </w:r>
      <w:r w:rsidR="00757D56" w:rsidRPr="00E517AD">
        <w:rPr>
          <w:rFonts w:ascii="Arial" w:hAnsi="Arial" w:cs="Arial"/>
          <w:sz w:val="22"/>
          <w:szCs w:val="22"/>
        </w:rPr>
        <w:t>m</w:t>
      </w:r>
      <w:r w:rsidRPr="00E517AD">
        <w:rPr>
          <w:rFonts w:ascii="Arial" w:hAnsi="Arial" w:cs="Arial"/>
          <w:sz w:val="22"/>
          <w:szCs w:val="22"/>
        </w:rPr>
        <w:t xml:space="preserve"> przestrzeni. Najwięcej pozytywnych oddziaływań związanych będzie z budową/rozbudową ścieżek rowerowych, integracją transportu, zakupem/modernizacją taboru kolejowego/autobusowego. Należy podkreślić, ż</w:t>
      </w:r>
      <w:r w:rsidR="00757D56" w:rsidRPr="00E517AD">
        <w:rPr>
          <w:rFonts w:ascii="Arial" w:hAnsi="Arial" w:cs="Arial"/>
          <w:sz w:val="22"/>
          <w:szCs w:val="22"/>
        </w:rPr>
        <w:t>e</w:t>
      </w:r>
      <w:r w:rsidRPr="00E517AD">
        <w:rPr>
          <w:rFonts w:ascii="Arial" w:hAnsi="Arial" w:cs="Arial"/>
          <w:sz w:val="22"/>
          <w:szCs w:val="22"/>
        </w:rPr>
        <w:t xml:space="preserve"> za realizacją planowanych przedsięwzięć przemawiają wymogi nadrzędnego interesu publicznego. Większość analizowanych inwestycji przełoży się na poprawę zdrowia i jakości życia mieszkańców regionu, poprzez m.in. wzrost bezpieczeństwa ruchu drogowego</w:t>
      </w:r>
      <w:r w:rsidR="00757D56" w:rsidRPr="00E517AD">
        <w:rPr>
          <w:rFonts w:ascii="Arial" w:hAnsi="Arial" w:cs="Arial"/>
          <w:sz w:val="22"/>
          <w:szCs w:val="22"/>
        </w:rPr>
        <w:t>,</w:t>
      </w:r>
      <w:r w:rsidRPr="00E517AD">
        <w:rPr>
          <w:rFonts w:ascii="Arial" w:hAnsi="Arial" w:cs="Arial"/>
          <w:sz w:val="22"/>
          <w:szCs w:val="22"/>
        </w:rPr>
        <w:t xml:space="preserve"> a także zmniejszenie uciążliwości hałasowych. Na zdrowie ludzi wpłynie także poprawa jakości powietrza, co jest szczególnie istotne na obszarach silnie zurbanizowanych.</w:t>
      </w:r>
    </w:p>
    <w:p w14:paraId="66DDE6D3" w14:textId="77777777" w:rsidR="00807C13" w:rsidRPr="00E517AD" w:rsidRDefault="00807C13" w:rsidP="00846A10">
      <w:pPr>
        <w:spacing w:after="240"/>
        <w:ind w:firstLine="426"/>
        <w:rPr>
          <w:rFonts w:ascii="Arial" w:hAnsi="Arial" w:cs="Arial"/>
          <w:sz w:val="22"/>
          <w:szCs w:val="22"/>
        </w:rPr>
      </w:pPr>
      <w:r w:rsidRPr="00E517AD">
        <w:rPr>
          <w:rFonts w:ascii="Arial" w:hAnsi="Arial" w:cs="Arial"/>
          <w:sz w:val="22"/>
          <w:szCs w:val="22"/>
        </w:rPr>
        <w:t>Dokument Prognozy nie wskazuje rozwiązań alternatywnych do rozwiązań zawartych w</w:t>
      </w:r>
      <w:r w:rsidR="00757D56" w:rsidRPr="00E517AD">
        <w:rPr>
          <w:rFonts w:ascii="Arial" w:hAnsi="Arial" w:cs="Arial"/>
          <w:sz w:val="22"/>
          <w:szCs w:val="22"/>
        </w:rPr>
        <w:t> </w:t>
      </w:r>
      <w:r w:rsidRPr="00E517AD">
        <w:rPr>
          <w:rFonts w:ascii="Arial" w:hAnsi="Arial" w:cs="Arial"/>
          <w:sz w:val="22"/>
          <w:szCs w:val="22"/>
        </w:rPr>
        <w:t>Regionalnym planie transportowym, w którym scharakteryzowan</w:t>
      </w:r>
      <w:r w:rsidR="00757D56" w:rsidRPr="00E517AD">
        <w:rPr>
          <w:rFonts w:ascii="Arial" w:hAnsi="Arial" w:cs="Arial"/>
          <w:sz w:val="22"/>
          <w:szCs w:val="22"/>
        </w:rPr>
        <w:t>e zostały</w:t>
      </w:r>
      <w:r w:rsidRPr="00E517AD">
        <w:rPr>
          <w:rFonts w:ascii="Arial" w:hAnsi="Arial" w:cs="Arial"/>
          <w:sz w:val="22"/>
          <w:szCs w:val="22"/>
        </w:rPr>
        <w:t xml:space="preserve"> możliwe warianty rozwojowe</w:t>
      </w:r>
      <w:r w:rsidR="00757D56" w:rsidRPr="00E517AD">
        <w:rPr>
          <w:rFonts w:ascii="Arial" w:hAnsi="Arial" w:cs="Arial"/>
          <w:sz w:val="22"/>
          <w:szCs w:val="22"/>
        </w:rPr>
        <w:t>,</w:t>
      </w:r>
      <w:r w:rsidRPr="00E517AD">
        <w:rPr>
          <w:rFonts w:ascii="Arial" w:hAnsi="Arial" w:cs="Arial"/>
          <w:sz w:val="22"/>
          <w:szCs w:val="22"/>
        </w:rPr>
        <w:t xml:space="preserve"> z uwzględnieniem planowanych na poziomie regionalnym inwestycji. Analiza przewidywanych skutków środowiskowych</w:t>
      </w:r>
      <w:r w:rsidR="00757D56" w:rsidRPr="00E517AD">
        <w:rPr>
          <w:rFonts w:ascii="Arial" w:hAnsi="Arial" w:cs="Arial"/>
          <w:sz w:val="22"/>
          <w:szCs w:val="22"/>
        </w:rPr>
        <w:t>,</w:t>
      </w:r>
      <w:r w:rsidRPr="00E517AD">
        <w:rPr>
          <w:rFonts w:ascii="Arial" w:hAnsi="Arial" w:cs="Arial"/>
          <w:sz w:val="22"/>
          <w:szCs w:val="22"/>
        </w:rPr>
        <w:t xml:space="preserve"> towarzyszących realizacji planowanych przedsięwzięć, wskazała na ich lokalny i regionalny charakter oraz wykluczyła możliwość wystąpienia znaczącego oddziaływania transgranicznego. </w:t>
      </w:r>
    </w:p>
    <w:p w14:paraId="69ED09DC" w14:textId="3D442465" w:rsidR="00807C13" w:rsidRPr="00E517AD" w:rsidRDefault="00807C13" w:rsidP="00846A10">
      <w:pPr>
        <w:spacing w:after="240"/>
        <w:ind w:firstLine="426"/>
        <w:rPr>
          <w:rFonts w:ascii="Arial" w:hAnsi="Arial" w:cs="Arial"/>
          <w:sz w:val="22"/>
          <w:szCs w:val="22"/>
        </w:rPr>
      </w:pPr>
      <w:r w:rsidRPr="00E517AD">
        <w:rPr>
          <w:rFonts w:ascii="Arial" w:hAnsi="Arial" w:cs="Arial"/>
          <w:sz w:val="22"/>
          <w:szCs w:val="22"/>
        </w:rPr>
        <w:t xml:space="preserve">Identyfikacja celów ochrony środowiska ustanowionych na szczeblu międzynarodowym, wspólnotowym i krajowym, istotnych z punktu widzenia Regionalnego planu transportowego została przeprowadzona na podstawie analizy dokumentów. Realizacja planowanych inwestycji infrastrukturalnych jest zgodna z określonymi celami rozwoju UE, kraju i regionu, </w:t>
      </w:r>
      <w:r w:rsidR="007E5F4E" w:rsidRPr="00E517AD">
        <w:rPr>
          <w:rFonts w:ascii="Arial" w:hAnsi="Arial" w:cs="Arial"/>
          <w:sz w:val="22"/>
          <w:szCs w:val="22"/>
        </w:rPr>
        <w:br/>
      </w:r>
      <w:r w:rsidRPr="00E517AD">
        <w:rPr>
          <w:rFonts w:ascii="Arial" w:hAnsi="Arial" w:cs="Arial"/>
          <w:sz w:val="22"/>
          <w:szCs w:val="22"/>
        </w:rPr>
        <w:t xml:space="preserve">w tym </w:t>
      </w:r>
      <w:r w:rsidRPr="00E517AD">
        <w:rPr>
          <w:rFonts w:ascii="Arial" w:hAnsi="Arial" w:cs="Arial"/>
          <w:sz w:val="22"/>
          <w:szCs w:val="22"/>
          <w:lang w:val="x-none"/>
        </w:rPr>
        <w:t>d</w:t>
      </w:r>
      <w:r w:rsidRPr="00E517AD">
        <w:rPr>
          <w:rFonts w:ascii="Arial" w:hAnsi="Arial" w:cs="Arial"/>
          <w:sz w:val="22"/>
          <w:szCs w:val="22"/>
        </w:rPr>
        <w:t>ążeniem do</w:t>
      </w:r>
      <w:r w:rsidRPr="00E517AD">
        <w:rPr>
          <w:rFonts w:ascii="Arial" w:hAnsi="Arial" w:cs="Arial"/>
          <w:sz w:val="22"/>
          <w:szCs w:val="22"/>
          <w:lang w:val="x-none"/>
        </w:rPr>
        <w:t xml:space="preserve"> zrównoważonego rozwoju, ochrony środowiska przyrodniczego, przeciwdziałania zmianom klimatycznym i degradacji środowiska oraz minimalizacji skutków tych zmian</w:t>
      </w:r>
      <w:r w:rsidRPr="00E517AD">
        <w:rPr>
          <w:rFonts w:ascii="Arial" w:hAnsi="Arial" w:cs="Arial"/>
          <w:sz w:val="22"/>
          <w:szCs w:val="22"/>
        </w:rPr>
        <w:t>.</w:t>
      </w:r>
    </w:p>
    <w:p w14:paraId="45A03BA0" w14:textId="77777777" w:rsidR="00D14ADB" w:rsidRPr="00E517AD" w:rsidRDefault="00780F66" w:rsidP="00846A10">
      <w:pPr>
        <w:pStyle w:val="Nagwek1"/>
        <w:spacing w:before="240" w:beforeAutospacing="0" w:after="240" w:afterAutospacing="0"/>
        <w:rPr>
          <w:rFonts w:ascii="Arial" w:hAnsi="Arial" w:cs="Arial"/>
          <w:b w:val="0"/>
          <w:bCs w:val="0"/>
          <w:sz w:val="22"/>
          <w:szCs w:val="22"/>
        </w:rPr>
      </w:pPr>
      <w:r w:rsidRPr="00E517AD">
        <w:rPr>
          <w:rFonts w:ascii="Arial" w:hAnsi="Arial" w:cs="Arial"/>
          <w:b w:val="0"/>
          <w:bCs w:val="0"/>
          <w:sz w:val="22"/>
          <w:szCs w:val="22"/>
        </w:rPr>
        <w:br w:type="page"/>
      </w:r>
      <w:bookmarkStart w:id="145" w:name="_Toc93669472"/>
      <w:r w:rsidR="00D14ADB" w:rsidRPr="00E517AD">
        <w:rPr>
          <w:rFonts w:ascii="Arial" w:hAnsi="Arial" w:cs="Arial"/>
          <w:b w:val="0"/>
          <w:bCs w:val="0"/>
          <w:sz w:val="22"/>
          <w:szCs w:val="22"/>
        </w:rPr>
        <w:lastRenderedPageBreak/>
        <w:t>Załączniki</w:t>
      </w:r>
      <w:bookmarkEnd w:id="145"/>
    </w:p>
    <w:p w14:paraId="26491913" w14:textId="1653743F" w:rsidR="001169E5" w:rsidRPr="00E517AD" w:rsidRDefault="001169E5" w:rsidP="001169E5">
      <w:pPr>
        <w:spacing w:after="240"/>
        <w:rPr>
          <w:rFonts w:ascii="Arial" w:hAnsi="Arial" w:cs="Arial"/>
        </w:rPr>
      </w:pPr>
      <w:bookmarkStart w:id="146" w:name="_Toc93668009"/>
      <w:r w:rsidRPr="00E517AD">
        <w:rPr>
          <w:rFonts w:ascii="Arial" w:hAnsi="Arial" w:cs="Arial"/>
        </w:rPr>
        <w:t xml:space="preserve">Załącznik </w:t>
      </w:r>
      <w:r w:rsidR="005D2A7E" w:rsidRPr="00E517AD">
        <w:rPr>
          <w:rFonts w:ascii="Arial" w:hAnsi="Arial" w:cs="Arial"/>
        </w:rPr>
        <w:fldChar w:fldCharType="begin"/>
      </w:r>
      <w:r w:rsidR="005D2A7E" w:rsidRPr="00E517AD">
        <w:rPr>
          <w:rFonts w:ascii="Arial" w:hAnsi="Arial" w:cs="Arial"/>
        </w:rPr>
        <w:instrText xml:space="preserve"> SEQ Załącznik \* ARABIC </w:instrText>
      </w:r>
      <w:r w:rsidR="005D2A7E" w:rsidRPr="00E517AD">
        <w:rPr>
          <w:rFonts w:ascii="Arial" w:hAnsi="Arial" w:cs="Arial"/>
        </w:rPr>
        <w:fldChar w:fldCharType="separate"/>
      </w:r>
      <w:r w:rsidRPr="00E517AD">
        <w:rPr>
          <w:rFonts w:ascii="Arial" w:hAnsi="Arial" w:cs="Arial"/>
          <w:noProof/>
        </w:rPr>
        <w:t>1</w:t>
      </w:r>
      <w:r w:rsidR="005D2A7E" w:rsidRPr="00E517AD">
        <w:rPr>
          <w:rFonts w:ascii="Arial" w:hAnsi="Arial" w:cs="Arial"/>
          <w:noProof/>
        </w:rPr>
        <w:fldChar w:fldCharType="end"/>
      </w:r>
      <w:r w:rsidRPr="00E517AD">
        <w:rPr>
          <w:rFonts w:ascii="Arial" w:hAnsi="Arial" w:cs="Arial"/>
        </w:rPr>
        <w:t xml:space="preserve">. Wydane decyzje środowiskowe oraz raporty o oddziaływaniu na środowisko dla wybranych </w:t>
      </w:r>
      <w:r w:rsidRPr="00E517AD">
        <w:rPr>
          <w:rFonts w:ascii="Arial" w:hAnsi="Arial" w:cs="Arial"/>
          <w:sz w:val="22"/>
          <w:szCs w:val="22"/>
        </w:rPr>
        <w:t>przedsięwzięć</w:t>
      </w:r>
      <w:r w:rsidRPr="00E517AD">
        <w:rPr>
          <w:rFonts w:ascii="Arial" w:hAnsi="Arial" w:cs="Arial"/>
        </w:rPr>
        <w:t xml:space="preserve"> z Regionalnego planu transportowego województwa mazowieckiego w perspektywie do 2030 roku.</w:t>
      </w:r>
      <w:bookmarkEnd w:id="14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ydane decyzje środowiskowe oraz raporty o oddziaływaniu na środowisko dla wybranych przedsięwzięć z Regionalnego planu transportowego województwa mazowieckiego w perspektywie do 2030 roku."/>
      </w:tblPr>
      <w:tblGrid>
        <w:gridCol w:w="1160"/>
        <w:gridCol w:w="3117"/>
        <w:gridCol w:w="850"/>
        <w:gridCol w:w="10"/>
        <w:gridCol w:w="1948"/>
        <w:gridCol w:w="8"/>
        <w:gridCol w:w="1979"/>
      </w:tblGrid>
      <w:tr w:rsidR="00EC055B" w:rsidRPr="00E517AD" w14:paraId="5771CAB7" w14:textId="77777777" w:rsidTr="0029657D">
        <w:trPr>
          <w:cantSplit/>
          <w:trHeight w:val="1134"/>
          <w:tblHeader/>
        </w:trPr>
        <w:tc>
          <w:tcPr>
            <w:tcW w:w="1160" w:type="dxa"/>
            <w:shd w:val="clear" w:color="auto" w:fill="auto"/>
          </w:tcPr>
          <w:p w14:paraId="6B24E52F" w14:textId="77777777" w:rsidR="00EC055B" w:rsidRPr="00E517AD" w:rsidRDefault="00EC055B" w:rsidP="0029657D">
            <w:pPr>
              <w:spacing w:after="240"/>
              <w:ind w:left="-113" w:right="-113"/>
              <w:rPr>
                <w:rFonts w:ascii="Arial" w:eastAsia="Calibri" w:hAnsi="Arial" w:cs="Arial"/>
                <w:sz w:val="22"/>
                <w:szCs w:val="22"/>
                <w:lang w:eastAsia="en-US"/>
              </w:rPr>
            </w:pPr>
            <w:r w:rsidRPr="00E517AD">
              <w:rPr>
                <w:rFonts w:ascii="Arial" w:eastAsia="Calibri" w:hAnsi="Arial" w:cs="Arial"/>
                <w:sz w:val="22"/>
                <w:szCs w:val="22"/>
                <w:lang w:eastAsia="en-US"/>
              </w:rPr>
              <w:t>Rodzaj inwestycji</w:t>
            </w:r>
          </w:p>
        </w:tc>
        <w:tc>
          <w:tcPr>
            <w:tcW w:w="3117" w:type="dxa"/>
            <w:shd w:val="clear" w:color="auto" w:fill="auto"/>
          </w:tcPr>
          <w:p w14:paraId="0179292D" w14:textId="77777777" w:rsidR="00EC055B" w:rsidRPr="00E517AD" w:rsidRDefault="00EC055B"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Nazwa inwestycji</w:t>
            </w:r>
          </w:p>
        </w:tc>
        <w:tc>
          <w:tcPr>
            <w:tcW w:w="850" w:type="dxa"/>
            <w:shd w:val="clear" w:color="auto" w:fill="auto"/>
          </w:tcPr>
          <w:p w14:paraId="202D4272" w14:textId="77777777" w:rsidR="00EC055B" w:rsidRPr="00E517AD" w:rsidRDefault="00EC055B" w:rsidP="0029657D">
            <w:pPr>
              <w:spacing w:after="240"/>
              <w:ind w:left="-113" w:right="-113"/>
              <w:rPr>
                <w:rFonts w:ascii="Arial" w:eastAsia="Calibri" w:hAnsi="Arial" w:cs="Arial"/>
                <w:sz w:val="22"/>
                <w:szCs w:val="22"/>
                <w:lang w:eastAsia="en-US"/>
              </w:rPr>
            </w:pPr>
            <w:r w:rsidRPr="00E517AD">
              <w:rPr>
                <w:rFonts w:ascii="Arial" w:eastAsia="Calibri" w:hAnsi="Arial" w:cs="Arial"/>
                <w:sz w:val="22"/>
                <w:szCs w:val="22"/>
                <w:lang w:eastAsia="en-US"/>
              </w:rPr>
              <w:t>Numer inwestycji</w:t>
            </w:r>
          </w:p>
        </w:tc>
        <w:tc>
          <w:tcPr>
            <w:tcW w:w="1958" w:type="dxa"/>
            <w:gridSpan w:val="2"/>
            <w:shd w:val="clear" w:color="auto" w:fill="auto"/>
          </w:tcPr>
          <w:p w14:paraId="035AD182" w14:textId="77777777" w:rsidR="00EC055B" w:rsidRPr="00E517AD" w:rsidRDefault="00EC055B"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środowiskowa / raport o oddziaływania na środowisko</w:t>
            </w:r>
          </w:p>
        </w:tc>
        <w:tc>
          <w:tcPr>
            <w:tcW w:w="1987" w:type="dxa"/>
            <w:gridSpan w:val="2"/>
            <w:shd w:val="clear" w:color="auto" w:fill="auto"/>
          </w:tcPr>
          <w:p w14:paraId="4E2408C8" w14:textId="77777777" w:rsidR="00EC055B" w:rsidRPr="00E517AD" w:rsidRDefault="00EC055B"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Źródło</w:t>
            </w:r>
          </w:p>
        </w:tc>
      </w:tr>
      <w:tr w:rsidR="007E5F4E" w:rsidRPr="00E517AD" w14:paraId="571BDAFB" w14:textId="4C6697AD" w:rsidTr="0029657D">
        <w:trPr>
          <w:cantSplit/>
        </w:trPr>
        <w:tc>
          <w:tcPr>
            <w:tcW w:w="1160" w:type="dxa"/>
            <w:shd w:val="clear" w:color="auto" w:fill="auto"/>
          </w:tcPr>
          <w:p w14:paraId="437ABFC6" w14:textId="77777777" w:rsidR="007E5F4E" w:rsidRPr="00E517AD" w:rsidRDefault="007E5F4E"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INWESTYCJE DROGOWE - GDDKiA</w:t>
            </w:r>
          </w:p>
        </w:tc>
        <w:tc>
          <w:tcPr>
            <w:tcW w:w="3117" w:type="dxa"/>
            <w:shd w:val="clear" w:color="auto" w:fill="auto"/>
          </w:tcPr>
          <w:p w14:paraId="5996E784" w14:textId="75C62F2C" w:rsidR="007E5F4E" w:rsidRPr="00E517AD" w:rsidRDefault="00EC3488"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850" w:type="dxa"/>
            <w:shd w:val="clear" w:color="auto" w:fill="auto"/>
          </w:tcPr>
          <w:p w14:paraId="294E7464" w14:textId="4F0CA9D6" w:rsidR="007E5F4E" w:rsidRPr="00E517AD" w:rsidRDefault="00EC3488"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58" w:type="dxa"/>
            <w:gridSpan w:val="2"/>
            <w:shd w:val="clear" w:color="auto" w:fill="auto"/>
          </w:tcPr>
          <w:p w14:paraId="2C59BE32" w14:textId="33DC6483" w:rsidR="007E5F4E" w:rsidRPr="00E517AD" w:rsidRDefault="00EC3488"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87" w:type="dxa"/>
            <w:gridSpan w:val="2"/>
            <w:shd w:val="clear" w:color="auto" w:fill="auto"/>
          </w:tcPr>
          <w:p w14:paraId="16D5A19D" w14:textId="2908D367" w:rsidR="007E5F4E" w:rsidRPr="00E517AD" w:rsidRDefault="00EC3488"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r>
      <w:tr w:rsidR="00EC055B" w:rsidRPr="00E517AD" w14:paraId="4E1BB710" w14:textId="77777777" w:rsidTr="0029657D">
        <w:trPr>
          <w:cantSplit/>
        </w:trPr>
        <w:tc>
          <w:tcPr>
            <w:tcW w:w="1160" w:type="dxa"/>
            <w:shd w:val="clear" w:color="auto" w:fill="auto"/>
          </w:tcPr>
          <w:p w14:paraId="62ACB708" w14:textId="77777777" w:rsidR="00EC055B" w:rsidRPr="00E517AD" w:rsidRDefault="00EC055B"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autostrady</w:t>
            </w:r>
          </w:p>
        </w:tc>
        <w:tc>
          <w:tcPr>
            <w:tcW w:w="3117" w:type="dxa"/>
            <w:shd w:val="clear" w:color="auto" w:fill="auto"/>
          </w:tcPr>
          <w:p w14:paraId="16F6A4AC" w14:textId="77777777" w:rsidR="00EC055B" w:rsidRPr="00E517AD" w:rsidRDefault="00EC055B" w:rsidP="0029657D">
            <w:pPr>
              <w:spacing w:after="240"/>
              <w:rPr>
                <w:rFonts w:ascii="Arial" w:eastAsia="Calibri" w:hAnsi="Arial" w:cs="Arial"/>
                <w:sz w:val="22"/>
                <w:szCs w:val="22"/>
                <w:lang w:eastAsia="en-US"/>
              </w:rPr>
            </w:pPr>
            <w:r w:rsidRPr="00E517AD">
              <w:rPr>
                <w:rFonts w:ascii="Arial" w:hAnsi="Arial" w:cs="Arial"/>
                <w:sz w:val="22"/>
                <w:szCs w:val="22"/>
              </w:rPr>
              <w:t xml:space="preserve">Poszerzenie autostrady A2 na odcinku granica województwa łódzkiego i mazowieckiego - węzeł </w:t>
            </w:r>
            <w:r w:rsidR="001F5C38" w:rsidRPr="00E517AD">
              <w:rPr>
                <w:rFonts w:ascii="Arial" w:hAnsi="Arial" w:cs="Arial"/>
                <w:sz w:val="22"/>
                <w:szCs w:val="22"/>
              </w:rPr>
              <w:t>„</w:t>
            </w:r>
            <w:r w:rsidRPr="00E517AD">
              <w:rPr>
                <w:rFonts w:ascii="Arial" w:hAnsi="Arial" w:cs="Arial"/>
                <w:sz w:val="22"/>
                <w:szCs w:val="22"/>
              </w:rPr>
              <w:t>Konotopa</w:t>
            </w:r>
            <w:r w:rsidR="001F5C38" w:rsidRPr="00E517AD">
              <w:rPr>
                <w:rFonts w:ascii="Arial" w:hAnsi="Arial" w:cs="Arial"/>
                <w:sz w:val="22"/>
                <w:szCs w:val="22"/>
              </w:rPr>
              <w:t>”</w:t>
            </w:r>
            <w:r w:rsidRPr="00E517AD">
              <w:rPr>
                <w:rFonts w:ascii="Arial" w:hAnsi="Arial" w:cs="Arial"/>
                <w:sz w:val="22"/>
                <w:szCs w:val="22"/>
              </w:rPr>
              <w:t xml:space="preserve"> (bez węzła) o</w:t>
            </w:r>
            <w:r w:rsidR="001F5C38" w:rsidRPr="00E517AD">
              <w:rPr>
                <w:rFonts w:ascii="Arial" w:hAnsi="Arial" w:cs="Arial"/>
                <w:sz w:val="22"/>
                <w:szCs w:val="22"/>
              </w:rPr>
              <w:t> </w:t>
            </w:r>
            <w:r w:rsidRPr="00E517AD">
              <w:rPr>
                <w:rFonts w:ascii="Arial" w:hAnsi="Arial" w:cs="Arial"/>
                <w:sz w:val="22"/>
                <w:szCs w:val="22"/>
              </w:rPr>
              <w:t>dodatkowe pasy ruchu</w:t>
            </w:r>
          </w:p>
        </w:tc>
        <w:tc>
          <w:tcPr>
            <w:tcW w:w="850" w:type="dxa"/>
            <w:shd w:val="clear" w:color="auto" w:fill="auto"/>
          </w:tcPr>
          <w:p w14:paraId="0F180A24" w14:textId="77777777" w:rsidR="00EC055B" w:rsidRPr="00E517AD" w:rsidRDefault="00EC055B"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K49</w:t>
            </w:r>
          </w:p>
        </w:tc>
        <w:tc>
          <w:tcPr>
            <w:tcW w:w="1958" w:type="dxa"/>
            <w:gridSpan w:val="2"/>
            <w:shd w:val="clear" w:color="auto" w:fill="auto"/>
          </w:tcPr>
          <w:p w14:paraId="2849CEA3" w14:textId="77777777" w:rsidR="00EC055B" w:rsidRPr="00E517AD" w:rsidRDefault="00EC055B"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23.04.2021</w:t>
            </w:r>
            <w:r w:rsidR="001F5C38" w:rsidRPr="00E517AD">
              <w:rPr>
                <w:rFonts w:ascii="Arial" w:eastAsia="Calibri" w:hAnsi="Arial" w:cs="Arial"/>
                <w:sz w:val="22"/>
                <w:szCs w:val="22"/>
                <w:lang w:eastAsia="en-US"/>
              </w:rPr>
              <w:t xml:space="preserve"> </w:t>
            </w:r>
            <w:r w:rsidRPr="00E517AD">
              <w:rPr>
                <w:rFonts w:ascii="Arial" w:eastAsia="Calibri" w:hAnsi="Arial" w:cs="Arial"/>
                <w:sz w:val="22"/>
                <w:szCs w:val="22"/>
                <w:lang w:eastAsia="en-US"/>
              </w:rPr>
              <w:t>r., wydana przez RDOŚ w</w:t>
            </w:r>
            <w:r w:rsidR="001F5C38" w:rsidRPr="00E517AD">
              <w:rPr>
                <w:rFonts w:ascii="Arial" w:eastAsia="Calibri" w:hAnsi="Arial" w:cs="Arial"/>
                <w:sz w:val="22"/>
                <w:szCs w:val="22"/>
                <w:lang w:eastAsia="en-US"/>
              </w:rPr>
              <w:t> </w:t>
            </w:r>
            <w:r w:rsidRPr="00E517AD">
              <w:rPr>
                <w:rFonts w:ascii="Arial" w:eastAsia="Calibri" w:hAnsi="Arial" w:cs="Arial"/>
                <w:sz w:val="22"/>
                <w:szCs w:val="22"/>
                <w:lang w:eastAsia="en-US"/>
              </w:rPr>
              <w:t>Warszawie</w:t>
            </w:r>
          </w:p>
        </w:tc>
        <w:tc>
          <w:tcPr>
            <w:tcW w:w="1987" w:type="dxa"/>
            <w:gridSpan w:val="2"/>
            <w:shd w:val="clear" w:color="auto" w:fill="auto"/>
          </w:tcPr>
          <w:p w14:paraId="32890899" w14:textId="77777777" w:rsidR="00EC055B" w:rsidRPr="00E517AD" w:rsidRDefault="00EC055B"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https://www.gov.pl/web/gddkia/a2-poszerzenie-gr-woj-lodzkiegomazowieckiego---konotopa</w:t>
            </w:r>
          </w:p>
        </w:tc>
      </w:tr>
      <w:tr w:rsidR="001169E5" w:rsidRPr="00E517AD" w14:paraId="0872597F" w14:textId="77777777" w:rsidTr="0029657D">
        <w:trPr>
          <w:cantSplit/>
        </w:trPr>
        <w:tc>
          <w:tcPr>
            <w:tcW w:w="1160" w:type="dxa"/>
            <w:shd w:val="clear" w:color="auto" w:fill="auto"/>
          </w:tcPr>
          <w:p w14:paraId="184AC6B8" w14:textId="473F36AA" w:rsidR="001169E5" w:rsidRPr="00E517AD" w:rsidRDefault="001169E5"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autostrady</w:t>
            </w:r>
          </w:p>
        </w:tc>
        <w:tc>
          <w:tcPr>
            <w:tcW w:w="3117" w:type="dxa"/>
            <w:shd w:val="clear" w:color="auto" w:fill="auto"/>
          </w:tcPr>
          <w:p w14:paraId="07B63586" w14:textId="777777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 xml:space="preserve">Budowa autostrady A2 Warszawa - Siedlce odcinek Mińsk Mazowiecki - Siedlce: </w:t>
            </w:r>
          </w:p>
        </w:tc>
        <w:tc>
          <w:tcPr>
            <w:tcW w:w="850" w:type="dxa"/>
            <w:shd w:val="clear" w:color="auto" w:fill="auto"/>
          </w:tcPr>
          <w:p w14:paraId="742FFD64" w14:textId="777777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K50</w:t>
            </w:r>
          </w:p>
        </w:tc>
        <w:tc>
          <w:tcPr>
            <w:tcW w:w="1958" w:type="dxa"/>
            <w:gridSpan w:val="2"/>
            <w:shd w:val="clear" w:color="auto" w:fill="auto"/>
          </w:tcPr>
          <w:p w14:paraId="7018C981" w14:textId="68CCDA2A"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20.12.2011 r. wydana przez RDOŚ w Warszawie</w:t>
            </w:r>
          </w:p>
        </w:tc>
        <w:tc>
          <w:tcPr>
            <w:tcW w:w="1987" w:type="dxa"/>
            <w:gridSpan w:val="2"/>
            <w:shd w:val="clear" w:color="auto" w:fill="auto"/>
          </w:tcPr>
          <w:p w14:paraId="01F75486" w14:textId="777777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w:t>
            </w:r>
          </w:p>
        </w:tc>
      </w:tr>
      <w:tr w:rsidR="001169E5" w:rsidRPr="00E517AD" w14:paraId="448BB8F7" w14:textId="77777777" w:rsidTr="0029657D">
        <w:trPr>
          <w:cantSplit/>
        </w:trPr>
        <w:tc>
          <w:tcPr>
            <w:tcW w:w="1160" w:type="dxa"/>
            <w:shd w:val="clear" w:color="auto" w:fill="auto"/>
          </w:tcPr>
          <w:p w14:paraId="25E01530" w14:textId="08058234" w:rsidR="001169E5" w:rsidRPr="00E517AD" w:rsidRDefault="001169E5"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autostrady</w:t>
            </w:r>
          </w:p>
        </w:tc>
        <w:tc>
          <w:tcPr>
            <w:tcW w:w="3117" w:type="dxa"/>
            <w:shd w:val="clear" w:color="auto" w:fill="auto"/>
          </w:tcPr>
          <w:p w14:paraId="209997D0" w14:textId="777777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A2 Kałuszyn (bez węzła) - Groszki (z węzłem)</w:t>
            </w:r>
          </w:p>
        </w:tc>
        <w:tc>
          <w:tcPr>
            <w:tcW w:w="850" w:type="dxa"/>
            <w:shd w:val="clear" w:color="auto" w:fill="auto"/>
          </w:tcPr>
          <w:p w14:paraId="3F61D8CC" w14:textId="4E84FA89"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K50</w:t>
            </w:r>
          </w:p>
        </w:tc>
        <w:tc>
          <w:tcPr>
            <w:tcW w:w="1958" w:type="dxa"/>
            <w:gridSpan w:val="2"/>
            <w:shd w:val="clear" w:color="auto" w:fill="auto"/>
          </w:tcPr>
          <w:p w14:paraId="27C6DE38" w14:textId="039F1A03"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20.12.2011 r. wydana przez RDOŚ w Warszawie</w:t>
            </w:r>
          </w:p>
        </w:tc>
        <w:tc>
          <w:tcPr>
            <w:tcW w:w="1987" w:type="dxa"/>
            <w:gridSpan w:val="2"/>
            <w:shd w:val="clear" w:color="auto" w:fill="auto"/>
          </w:tcPr>
          <w:p w14:paraId="1347CCE2" w14:textId="145F88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w:t>
            </w:r>
          </w:p>
        </w:tc>
      </w:tr>
      <w:tr w:rsidR="001169E5" w:rsidRPr="00E517AD" w14:paraId="0CB5532E" w14:textId="77777777" w:rsidTr="0029657D">
        <w:trPr>
          <w:cantSplit/>
        </w:trPr>
        <w:tc>
          <w:tcPr>
            <w:tcW w:w="1160" w:type="dxa"/>
            <w:shd w:val="clear" w:color="auto" w:fill="auto"/>
          </w:tcPr>
          <w:p w14:paraId="3F43C4C8" w14:textId="3F41A28D" w:rsidR="001169E5" w:rsidRPr="00E517AD" w:rsidRDefault="001169E5"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autostrady</w:t>
            </w:r>
          </w:p>
        </w:tc>
        <w:tc>
          <w:tcPr>
            <w:tcW w:w="3117" w:type="dxa"/>
            <w:shd w:val="clear" w:color="auto" w:fill="auto"/>
          </w:tcPr>
          <w:p w14:paraId="25E0F976" w14:textId="777777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A2 odcinek IV od węzła „Groszki” (bez węzła) do węzła „Gręzów” (bez węzła)</w:t>
            </w:r>
          </w:p>
        </w:tc>
        <w:tc>
          <w:tcPr>
            <w:tcW w:w="850" w:type="dxa"/>
            <w:shd w:val="clear" w:color="auto" w:fill="auto"/>
          </w:tcPr>
          <w:p w14:paraId="42CEDE50" w14:textId="11D2C688"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K50</w:t>
            </w:r>
          </w:p>
        </w:tc>
        <w:tc>
          <w:tcPr>
            <w:tcW w:w="1958" w:type="dxa"/>
            <w:gridSpan w:val="2"/>
            <w:shd w:val="clear" w:color="auto" w:fill="auto"/>
          </w:tcPr>
          <w:p w14:paraId="1533709E" w14:textId="11127410"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20.12.2011 r. wydana przez RDOŚ w Warszawie</w:t>
            </w:r>
          </w:p>
        </w:tc>
        <w:tc>
          <w:tcPr>
            <w:tcW w:w="1987" w:type="dxa"/>
            <w:gridSpan w:val="2"/>
            <w:shd w:val="clear" w:color="auto" w:fill="auto"/>
          </w:tcPr>
          <w:p w14:paraId="717410CC" w14:textId="7BC885DF"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w:t>
            </w:r>
          </w:p>
        </w:tc>
      </w:tr>
      <w:tr w:rsidR="001169E5" w:rsidRPr="00E517AD" w14:paraId="470145C4" w14:textId="77777777" w:rsidTr="0029657D">
        <w:trPr>
          <w:cantSplit/>
        </w:trPr>
        <w:tc>
          <w:tcPr>
            <w:tcW w:w="1160" w:type="dxa"/>
            <w:shd w:val="clear" w:color="auto" w:fill="auto"/>
          </w:tcPr>
          <w:p w14:paraId="2344C2EF" w14:textId="0FDA1F47" w:rsidR="001169E5" w:rsidRPr="00E517AD" w:rsidRDefault="001169E5"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autostrady</w:t>
            </w:r>
          </w:p>
        </w:tc>
        <w:tc>
          <w:tcPr>
            <w:tcW w:w="3117" w:type="dxa"/>
            <w:shd w:val="clear" w:color="auto" w:fill="auto"/>
          </w:tcPr>
          <w:p w14:paraId="1FF71FA5" w14:textId="777777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A2 Gręzów (z węzłem) - Siedlce Zachód (z węzłem)</w:t>
            </w:r>
          </w:p>
        </w:tc>
        <w:tc>
          <w:tcPr>
            <w:tcW w:w="850" w:type="dxa"/>
            <w:shd w:val="clear" w:color="auto" w:fill="auto"/>
          </w:tcPr>
          <w:p w14:paraId="6685C818" w14:textId="3DEFFE21"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K50</w:t>
            </w:r>
          </w:p>
        </w:tc>
        <w:tc>
          <w:tcPr>
            <w:tcW w:w="1958" w:type="dxa"/>
            <w:gridSpan w:val="2"/>
            <w:shd w:val="clear" w:color="auto" w:fill="auto"/>
          </w:tcPr>
          <w:p w14:paraId="355A21AD" w14:textId="1FC612A6"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20.12.2011 r. wydana przez RDOŚ w Warszawie</w:t>
            </w:r>
          </w:p>
        </w:tc>
        <w:tc>
          <w:tcPr>
            <w:tcW w:w="1987" w:type="dxa"/>
            <w:gridSpan w:val="2"/>
            <w:shd w:val="clear" w:color="auto" w:fill="auto"/>
          </w:tcPr>
          <w:p w14:paraId="5DCAC555" w14:textId="7797F294"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w:t>
            </w:r>
          </w:p>
        </w:tc>
      </w:tr>
      <w:tr w:rsidR="001169E5" w:rsidRPr="00E517AD" w14:paraId="194E6727" w14:textId="77777777" w:rsidTr="0029657D">
        <w:trPr>
          <w:cantSplit/>
        </w:trPr>
        <w:tc>
          <w:tcPr>
            <w:tcW w:w="1160" w:type="dxa"/>
            <w:shd w:val="clear" w:color="auto" w:fill="auto"/>
          </w:tcPr>
          <w:p w14:paraId="16DE3BA9" w14:textId="7BDC1AC5" w:rsidR="001169E5" w:rsidRPr="00E517AD" w:rsidRDefault="001169E5"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lastRenderedPageBreak/>
              <w:t>Budowa autostrady</w:t>
            </w:r>
          </w:p>
        </w:tc>
        <w:tc>
          <w:tcPr>
            <w:tcW w:w="3117" w:type="dxa"/>
            <w:shd w:val="clear" w:color="auto" w:fill="auto"/>
          </w:tcPr>
          <w:p w14:paraId="66A3727F" w14:textId="777777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autostrady A2 Siedlce - gr. państwa, odc. Siedlce -Biała Podlaska (w. Cicibór)</w:t>
            </w:r>
          </w:p>
        </w:tc>
        <w:tc>
          <w:tcPr>
            <w:tcW w:w="850" w:type="dxa"/>
            <w:shd w:val="clear" w:color="auto" w:fill="auto"/>
          </w:tcPr>
          <w:p w14:paraId="276C6381" w14:textId="55B77ECA"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K51</w:t>
            </w:r>
          </w:p>
        </w:tc>
        <w:tc>
          <w:tcPr>
            <w:tcW w:w="1958" w:type="dxa"/>
            <w:gridSpan w:val="2"/>
            <w:shd w:val="clear" w:color="auto" w:fill="auto"/>
          </w:tcPr>
          <w:p w14:paraId="04321EE3" w14:textId="77777777"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20.12.2011 r. wydana przez RDOŚ w Warszawie</w:t>
            </w:r>
          </w:p>
        </w:tc>
        <w:tc>
          <w:tcPr>
            <w:tcW w:w="1987" w:type="dxa"/>
            <w:gridSpan w:val="2"/>
            <w:shd w:val="clear" w:color="auto" w:fill="auto"/>
          </w:tcPr>
          <w:p w14:paraId="11D7A7D6" w14:textId="5423F68C" w:rsidR="001169E5" w:rsidRPr="00E517AD" w:rsidRDefault="001169E5"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w:t>
            </w:r>
          </w:p>
        </w:tc>
      </w:tr>
      <w:tr w:rsidR="00BC0AEC" w:rsidRPr="00E517AD" w14:paraId="1FF2AB07" w14:textId="77777777" w:rsidTr="0029657D">
        <w:trPr>
          <w:cantSplit/>
        </w:trPr>
        <w:tc>
          <w:tcPr>
            <w:tcW w:w="1160" w:type="dxa"/>
            <w:shd w:val="clear" w:color="auto" w:fill="auto"/>
          </w:tcPr>
          <w:p w14:paraId="6FD815A9" w14:textId="1955B1D8"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autostrady</w:t>
            </w:r>
          </w:p>
        </w:tc>
        <w:tc>
          <w:tcPr>
            <w:tcW w:w="3117" w:type="dxa"/>
            <w:shd w:val="clear" w:color="auto" w:fill="auto"/>
          </w:tcPr>
          <w:p w14:paraId="4FC3F412"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A2 odcinek VI od km ok 561+440 do km ok 580+190 z węzłem Borki</w:t>
            </w:r>
          </w:p>
        </w:tc>
        <w:tc>
          <w:tcPr>
            <w:tcW w:w="850" w:type="dxa"/>
            <w:shd w:val="clear" w:color="auto" w:fill="auto"/>
          </w:tcPr>
          <w:p w14:paraId="2B774429" w14:textId="4AD4138E"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K51</w:t>
            </w:r>
          </w:p>
        </w:tc>
        <w:tc>
          <w:tcPr>
            <w:tcW w:w="1958" w:type="dxa"/>
            <w:gridSpan w:val="2"/>
            <w:shd w:val="clear" w:color="auto" w:fill="auto"/>
          </w:tcPr>
          <w:p w14:paraId="197EA8C5" w14:textId="3D32C55C"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20.12.2011 r. wydana przez RDOŚ w Warszawie</w:t>
            </w:r>
          </w:p>
        </w:tc>
        <w:tc>
          <w:tcPr>
            <w:tcW w:w="1987" w:type="dxa"/>
            <w:gridSpan w:val="2"/>
            <w:shd w:val="clear" w:color="auto" w:fill="auto"/>
          </w:tcPr>
          <w:p w14:paraId="2B1D592C" w14:textId="1016A7BC"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w:t>
            </w:r>
          </w:p>
        </w:tc>
      </w:tr>
      <w:tr w:rsidR="00BC0AEC" w:rsidRPr="00E517AD" w14:paraId="1CA0698D" w14:textId="77777777" w:rsidTr="0029657D">
        <w:trPr>
          <w:cantSplit/>
        </w:trPr>
        <w:tc>
          <w:tcPr>
            <w:tcW w:w="1160" w:type="dxa"/>
            <w:shd w:val="clear" w:color="auto" w:fill="auto"/>
          </w:tcPr>
          <w:p w14:paraId="3B97EE4E" w14:textId="6727EFBB"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autostrady</w:t>
            </w:r>
          </w:p>
        </w:tc>
        <w:tc>
          <w:tcPr>
            <w:tcW w:w="3117" w:type="dxa"/>
            <w:shd w:val="clear" w:color="auto" w:fill="auto"/>
          </w:tcPr>
          <w:p w14:paraId="4E9DFA1B"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A2 odcinek VII od km ok 580+190 do km ok 598+216 z węzłem „Łukowisko”</w:t>
            </w:r>
          </w:p>
        </w:tc>
        <w:tc>
          <w:tcPr>
            <w:tcW w:w="850" w:type="dxa"/>
            <w:shd w:val="clear" w:color="auto" w:fill="auto"/>
          </w:tcPr>
          <w:p w14:paraId="1D90BA7F" w14:textId="45FF5F39"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K51</w:t>
            </w:r>
          </w:p>
        </w:tc>
        <w:tc>
          <w:tcPr>
            <w:tcW w:w="1958" w:type="dxa"/>
            <w:gridSpan w:val="2"/>
            <w:shd w:val="clear" w:color="auto" w:fill="auto"/>
          </w:tcPr>
          <w:p w14:paraId="544F6810" w14:textId="78E00CCE"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20.12.2011 r. wydana przez RDOŚ w Warszawie</w:t>
            </w:r>
          </w:p>
        </w:tc>
        <w:tc>
          <w:tcPr>
            <w:tcW w:w="1987" w:type="dxa"/>
            <w:gridSpan w:val="2"/>
            <w:shd w:val="clear" w:color="auto" w:fill="auto"/>
          </w:tcPr>
          <w:p w14:paraId="0910E1DA" w14:textId="77777777" w:rsidR="00BC0AEC" w:rsidRPr="00E517AD" w:rsidRDefault="00BC0AEC" w:rsidP="0029657D">
            <w:pPr>
              <w:spacing w:after="240"/>
              <w:rPr>
                <w:rFonts w:ascii="Arial" w:eastAsia="Calibri" w:hAnsi="Arial" w:cs="Arial"/>
                <w:sz w:val="22"/>
                <w:szCs w:val="22"/>
                <w:lang w:eastAsia="en-US"/>
              </w:rPr>
            </w:pPr>
          </w:p>
          <w:p w14:paraId="0558040F" w14:textId="67B524A9"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w:t>
            </w:r>
          </w:p>
        </w:tc>
      </w:tr>
      <w:tr w:rsidR="00BC0AEC" w:rsidRPr="00E517AD" w14:paraId="7414EADE" w14:textId="77777777" w:rsidTr="0029657D">
        <w:trPr>
          <w:cantSplit/>
        </w:trPr>
        <w:tc>
          <w:tcPr>
            <w:tcW w:w="1160" w:type="dxa"/>
            <w:shd w:val="clear" w:color="auto" w:fill="auto"/>
          </w:tcPr>
          <w:p w14:paraId="50FDFF3E" w14:textId="0DBBC8EF"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dróg ekspresowych</w:t>
            </w:r>
          </w:p>
        </w:tc>
        <w:tc>
          <w:tcPr>
            <w:tcW w:w="3117" w:type="dxa"/>
            <w:shd w:val="clear" w:color="auto" w:fill="auto"/>
          </w:tcPr>
          <w:p w14:paraId="3B35D021"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drogi S7 Gdańsk - Warszawa, odc. Czosnów - Warszawa:</w:t>
            </w:r>
          </w:p>
        </w:tc>
        <w:tc>
          <w:tcPr>
            <w:tcW w:w="850" w:type="dxa"/>
            <w:shd w:val="clear" w:color="auto" w:fill="auto"/>
          </w:tcPr>
          <w:p w14:paraId="1A7E5D5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K53</w:t>
            </w:r>
          </w:p>
        </w:tc>
        <w:tc>
          <w:tcPr>
            <w:tcW w:w="1958" w:type="dxa"/>
            <w:gridSpan w:val="2"/>
            <w:shd w:val="clear" w:color="auto" w:fill="auto"/>
          </w:tcPr>
          <w:p w14:paraId="7CCF2319" w14:textId="07CFB40D"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87" w:type="dxa"/>
            <w:gridSpan w:val="2"/>
            <w:shd w:val="clear" w:color="auto" w:fill="auto"/>
          </w:tcPr>
          <w:p w14:paraId="31827024" w14:textId="463B1CEE"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w:t>
            </w:r>
          </w:p>
        </w:tc>
      </w:tr>
      <w:tr w:rsidR="00BC0AEC" w:rsidRPr="00E517AD" w14:paraId="71B3C4DA" w14:textId="77777777" w:rsidTr="0029657D">
        <w:trPr>
          <w:cantSplit/>
          <w:trHeight w:val="560"/>
        </w:trPr>
        <w:tc>
          <w:tcPr>
            <w:tcW w:w="1160" w:type="dxa"/>
            <w:shd w:val="clear" w:color="auto" w:fill="auto"/>
          </w:tcPr>
          <w:p w14:paraId="61834606" w14:textId="56DC517A"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dróg ekspresowych</w:t>
            </w:r>
          </w:p>
        </w:tc>
        <w:tc>
          <w:tcPr>
            <w:tcW w:w="3117" w:type="dxa"/>
            <w:shd w:val="clear" w:color="auto" w:fill="auto"/>
          </w:tcPr>
          <w:p w14:paraId="04224C4B" w14:textId="77777777" w:rsidR="00BC0AEC" w:rsidRPr="00E517AD" w:rsidRDefault="00BC0AEC" w:rsidP="0029657D">
            <w:pPr>
              <w:numPr>
                <w:ilvl w:val="0"/>
                <w:numId w:val="67"/>
              </w:numPr>
              <w:spacing w:after="240"/>
              <w:rPr>
                <w:rFonts w:ascii="Arial" w:eastAsia="Calibri" w:hAnsi="Arial" w:cs="Arial"/>
                <w:sz w:val="22"/>
                <w:szCs w:val="22"/>
                <w:lang w:eastAsia="en-US"/>
              </w:rPr>
            </w:pPr>
            <w:r w:rsidRPr="00E517AD">
              <w:rPr>
                <w:rFonts w:ascii="Arial" w:eastAsia="Calibri" w:hAnsi="Arial" w:cs="Arial"/>
                <w:sz w:val="22"/>
                <w:szCs w:val="22"/>
                <w:lang w:eastAsia="en-US"/>
              </w:rPr>
              <w:t>S7 Płońsk (S10) - Warszawa (S8), odc. Czosnów - Kiełpin</w:t>
            </w:r>
          </w:p>
        </w:tc>
        <w:tc>
          <w:tcPr>
            <w:tcW w:w="850" w:type="dxa"/>
            <w:shd w:val="clear" w:color="auto" w:fill="auto"/>
          </w:tcPr>
          <w:p w14:paraId="32D5933E" w14:textId="041E776F"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K53</w:t>
            </w:r>
          </w:p>
        </w:tc>
        <w:tc>
          <w:tcPr>
            <w:tcW w:w="1958" w:type="dxa"/>
            <w:gridSpan w:val="2"/>
            <w:shd w:val="clear" w:color="auto" w:fill="auto"/>
          </w:tcPr>
          <w:p w14:paraId="467E7BA1"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20.11.2017 r., wydana przez RDOŚ w Warszawie</w:t>
            </w:r>
          </w:p>
        </w:tc>
        <w:tc>
          <w:tcPr>
            <w:tcW w:w="1987" w:type="dxa"/>
            <w:gridSpan w:val="2"/>
            <w:shd w:val="clear" w:color="auto" w:fill="auto"/>
          </w:tcPr>
          <w:p w14:paraId="7D599B9D" w14:textId="77777777" w:rsidR="00BC0AEC" w:rsidRPr="00E517AD" w:rsidRDefault="00BC0AEC" w:rsidP="0029657D">
            <w:pPr>
              <w:spacing w:after="240"/>
              <w:ind w:right="-57"/>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http://mmm.rdos.gov.pl/doc/waw/dec2017/4200.7.2016.pdf</w:t>
            </w:r>
          </w:p>
        </w:tc>
      </w:tr>
      <w:tr w:rsidR="00BC0AEC" w:rsidRPr="00E517AD" w14:paraId="6EEE2E4B" w14:textId="77777777" w:rsidTr="0029657D">
        <w:trPr>
          <w:cantSplit/>
          <w:trHeight w:val="444"/>
        </w:trPr>
        <w:tc>
          <w:tcPr>
            <w:tcW w:w="1160" w:type="dxa"/>
            <w:shd w:val="clear" w:color="auto" w:fill="auto"/>
          </w:tcPr>
          <w:p w14:paraId="1893D1EA" w14:textId="1CB3FFE2"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dróg ekspresowych</w:t>
            </w:r>
          </w:p>
        </w:tc>
        <w:tc>
          <w:tcPr>
            <w:tcW w:w="3117" w:type="dxa"/>
            <w:shd w:val="clear" w:color="auto" w:fill="auto"/>
          </w:tcPr>
          <w:p w14:paraId="79E8B514" w14:textId="77777777" w:rsidR="00BC0AEC" w:rsidRPr="00E517AD" w:rsidRDefault="00BC0AEC" w:rsidP="0029657D">
            <w:pPr>
              <w:numPr>
                <w:ilvl w:val="0"/>
                <w:numId w:val="67"/>
              </w:numPr>
              <w:spacing w:after="240"/>
              <w:rPr>
                <w:rFonts w:ascii="Arial" w:eastAsia="Calibri" w:hAnsi="Arial" w:cs="Arial"/>
                <w:sz w:val="22"/>
                <w:szCs w:val="22"/>
                <w:lang w:eastAsia="en-US"/>
              </w:rPr>
            </w:pPr>
            <w:r w:rsidRPr="00E517AD">
              <w:rPr>
                <w:rFonts w:ascii="Arial" w:eastAsia="Calibri" w:hAnsi="Arial" w:cs="Arial"/>
                <w:sz w:val="22"/>
                <w:szCs w:val="22"/>
                <w:lang w:eastAsia="en-US"/>
              </w:rPr>
              <w:t>S7 Płońsk (S10) - Warszawa (S8), odc.  Kiełpin - Warszawa(S8)</w:t>
            </w:r>
          </w:p>
        </w:tc>
        <w:tc>
          <w:tcPr>
            <w:tcW w:w="850" w:type="dxa"/>
            <w:shd w:val="clear" w:color="auto" w:fill="auto"/>
          </w:tcPr>
          <w:p w14:paraId="6F77AD82" w14:textId="27C1DDC3"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K53</w:t>
            </w:r>
          </w:p>
        </w:tc>
        <w:tc>
          <w:tcPr>
            <w:tcW w:w="1958" w:type="dxa"/>
            <w:gridSpan w:val="2"/>
            <w:shd w:val="clear" w:color="auto" w:fill="auto"/>
          </w:tcPr>
          <w:p w14:paraId="5D484E22"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27.04.2018  r., wydana przez RDOŚ w Warszawie</w:t>
            </w:r>
          </w:p>
        </w:tc>
        <w:tc>
          <w:tcPr>
            <w:tcW w:w="1987" w:type="dxa"/>
            <w:gridSpan w:val="2"/>
            <w:shd w:val="clear" w:color="auto" w:fill="auto"/>
          </w:tcPr>
          <w:p w14:paraId="39EA5C92"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https://ekokarty.pl/wykaz/rdos-warszawa/index.php?rob=szczegoly&amp;id=37967&amp;id_inst=2323&amp;rodzaj=X</w:t>
            </w:r>
          </w:p>
        </w:tc>
      </w:tr>
      <w:tr w:rsidR="00BC0AEC" w:rsidRPr="00E517AD" w14:paraId="1F3AAAC0" w14:textId="77777777" w:rsidTr="0029657D">
        <w:trPr>
          <w:cantSplit/>
        </w:trPr>
        <w:tc>
          <w:tcPr>
            <w:tcW w:w="1160" w:type="dxa"/>
            <w:shd w:val="clear" w:color="auto" w:fill="auto"/>
          </w:tcPr>
          <w:p w14:paraId="4272EA9B" w14:textId="2145A25A"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dróg ekspresowych</w:t>
            </w:r>
          </w:p>
        </w:tc>
        <w:tc>
          <w:tcPr>
            <w:tcW w:w="3117" w:type="dxa"/>
            <w:shd w:val="clear" w:color="auto" w:fill="auto"/>
          </w:tcPr>
          <w:p w14:paraId="4D9F23C9" w14:textId="77777777" w:rsidR="00BC0AEC" w:rsidRPr="00E517AD" w:rsidRDefault="00BC0AEC" w:rsidP="0029657D">
            <w:pPr>
              <w:spacing w:after="240"/>
              <w:rPr>
                <w:rFonts w:ascii="Arial" w:hAnsi="Arial" w:cs="Arial"/>
                <w:sz w:val="22"/>
                <w:szCs w:val="22"/>
              </w:rPr>
            </w:pPr>
            <w:r w:rsidRPr="00E517AD">
              <w:rPr>
                <w:rFonts w:ascii="Arial" w:hAnsi="Arial" w:cs="Arial"/>
                <w:sz w:val="22"/>
                <w:szCs w:val="22"/>
              </w:rPr>
              <w:t>Przebudowa drogi S7 Warszawa - obwodnica Grójca</w:t>
            </w:r>
          </w:p>
        </w:tc>
        <w:tc>
          <w:tcPr>
            <w:tcW w:w="850" w:type="dxa"/>
            <w:shd w:val="clear" w:color="auto" w:fill="auto"/>
          </w:tcPr>
          <w:p w14:paraId="6D2CA9F0"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K54</w:t>
            </w:r>
          </w:p>
        </w:tc>
        <w:tc>
          <w:tcPr>
            <w:tcW w:w="1958" w:type="dxa"/>
            <w:gridSpan w:val="2"/>
            <w:shd w:val="clear" w:color="auto" w:fill="auto"/>
          </w:tcPr>
          <w:p w14:paraId="658046C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22.04.2011 r. wydana przez RDOŚ w Warszawie</w:t>
            </w:r>
          </w:p>
        </w:tc>
        <w:tc>
          <w:tcPr>
            <w:tcW w:w="1987" w:type="dxa"/>
            <w:gridSpan w:val="2"/>
            <w:shd w:val="clear" w:color="auto" w:fill="auto"/>
          </w:tcPr>
          <w:p w14:paraId="05295F53"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w:t>
            </w:r>
          </w:p>
        </w:tc>
      </w:tr>
      <w:tr w:rsidR="00BC0AEC" w:rsidRPr="00E517AD" w14:paraId="2F0A6677" w14:textId="77777777" w:rsidTr="0029657D">
        <w:trPr>
          <w:cantSplit/>
        </w:trPr>
        <w:tc>
          <w:tcPr>
            <w:tcW w:w="1160" w:type="dxa"/>
            <w:shd w:val="clear" w:color="auto" w:fill="auto"/>
          </w:tcPr>
          <w:p w14:paraId="28B5590D" w14:textId="322E4975"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lastRenderedPageBreak/>
              <w:t xml:space="preserve">Budowa dróg ekspresowych </w:t>
            </w:r>
          </w:p>
        </w:tc>
        <w:tc>
          <w:tcPr>
            <w:tcW w:w="3117" w:type="dxa"/>
            <w:shd w:val="clear" w:color="auto" w:fill="auto"/>
          </w:tcPr>
          <w:p w14:paraId="5025FE45" w14:textId="77777777" w:rsidR="00BC0AEC" w:rsidRPr="00E517AD" w:rsidRDefault="00BC0AEC" w:rsidP="0029657D">
            <w:pPr>
              <w:spacing w:after="240"/>
              <w:rPr>
                <w:rFonts w:ascii="Arial" w:eastAsia="Calibri" w:hAnsi="Arial" w:cs="Arial"/>
                <w:sz w:val="22"/>
                <w:szCs w:val="22"/>
                <w:lang w:eastAsia="en-US"/>
              </w:rPr>
            </w:pPr>
            <w:r w:rsidRPr="00E517AD">
              <w:rPr>
                <w:rFonts w:ascii="Arial" w:hAnsi="Arial" w:cs="Arial"/>
                <w:sz w:val="22"/>
                <w:szCs w:val="22"/>
              </w:rPr>
              <w:t>Budowa drogi ekspresowej S12 odcinek Sulejów - Radom - Puławy - Kurów, odcinek w. Radom Południe (z węzłem) - Puławy (węzeł Bronowice na obwodnicy Puław)</w:t>
            </w:r>
          </w:p>
        </w:tc>
        <w:tc>
          <w:tcPr>
            <w:tcW w:w="850" w:type="dxa"/>
            <w:shd w:val="clear" w:color="auto" w:fill="auto"/>
          </w:tcPr>
          <w:p w14:paraId="5C987FE5"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K55</w:t>
            </w:r>
          </w:p>
        </w:tc>
        <w:tc>
          <w:tcPr>
            <w:tcW w:w="1958" w:type="dxa"/>
            <w:gridSpan w:val="2"/>
            <w:shd w:val="clear" w:color="auto" w:fill="auto"/>
          </w:tcPr>
          <w:p w14:paraId="616F646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Raport oddziaływania na środowisko przedsięwzięcia z 01.04.2021 r.</w:t>
            </w:r>
          </w:p>
        </w:tc>
        <w:tc>
          <w:tcPr>
            <w:tcW w:w="1987" w:type="dxa"/>
            <w:gridSpan w:val="2"/>
            <w:shd w:val="clear" w:color="auto" w:fill="auto"/>
          </w:tcPr>
          <w:p w14:paraId="096CD3EA"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https://ekokarty.pl/wykaz/rdos-warszawa/index.php?rob=szczegoly&amp;id=49085&amp;id_inst=154&amp;rodzaj=X</w:t>
            </w:r>
          </w:p>
        </w:tc>
      </w:tr>
      <w:tr w:rsidR="00BC0AEC" w:rsidRPr="00E517AD" w14:paraId="2C29FD02" w14:textId="77777777" w:rsidTr="0029657D">
        <w:trPr>
          <w:cantSplit/>
        </w:trPr>
        <w:tc>
          <w:tcPr>
            <w:tcW w:w="1160" w:type="dxa"/>
            <w:shd w:val="clear" w:color="auto" w:fill="auto"/>
          </w:tcPr>
          <w:p w14:paraId="3D09AE62" w14:textId="1AE1D7F3"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 xml:space="preserve">Budowa dróg ekspresowych </w:t>
            </w:r>
          </w:p>
        </w:tc>
        <w:tc>
          <w:tcPr>
            <w:tcW w:w="3117" w:type="dxa"/>
            <w:shd w:val="clear" w:color="auto" w:fill="auto"/>
          </w:tcPr>
          <w:p w14:paraId="3773C68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drogi ekspresowej S12 odcinek Sulejów- Radom - Puławy - Kurów, odcinek granica woj. łódzkiego - Radom Południe (bez węzła)</w:t>
            </w:r>
          </w:p>
        </w:tc>
        <w:tc>
          <w:tcPr>
            <w:tcW w:w="850" w:type="dxa"/>
            <w:shd w:val="clear" w:color="auto" w:fill="auto"/>
          </w:tcPr>
          <w:p w14:paraId="6F95376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K56</w:t>
            </w:r>
          </w:p>
        </w:tc>
        <w:tc>
          <w:tcPr>
            <w:tcW w:w="1958" w:type="dxa"/>
            <w:gridSpan w:val="2"/>
            <w:shd w:val="clear" w:color="auto" w:fill="auto"/>
          </w:tcPr>
          <w:p w14:paraId="4A7C9536"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Raport oddziaływania na środowisko przedsięwzięcia z 21.11.2019 r.</w:t>
            </w:r>
          </w:p>
        </w:tc>
        <w:tc>
          <w:tcPr>
            <w:tcW w:w="1987" w:type="dxa"/>
            <w:gridSpan w:val="2"/>
            <w:shd w:val="clear" w:color="auto" w:fill="auto"/>
          </w:tcPr>
          <w:p w14:paraId="28750412"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https://ekokarty.pl/wykaz/rdos-warszawa/index.php?rob=szczegoly&amp;id=45422&amp;id_inst=2323&amp;rodzaj=X</w:t>
            </w:r>
          </w:p>
        </w:tc>
      </w:tr>
      <w:tr w:rsidR="00BC0AEC" w:rsidRPr="00E517AD" w14:paraId="3D2B749A" w14:textId="77777777" w:rsidTr="0029657D">
        <w:trPr>
          <w:cantSplit/>
        </w:trPr>
        <w:tc>
          <w:tcPr>
            <w:tcW w:w="1160" w:type="dxa"/>
            <w:shd w:val="clear" w:color="auto" w:fill="auto"/>
          </w:tcPr>
          <w:p w14:paraId="61DC00BA" w14:textId="7FABA628"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dróg ekspresowych</w:t>
            </w:r>
          </w:p>
        </w:tc>
        <w:tc>
          <w:tcPr>
            <w:tcW w:w="3117" w:type="dxa"/>
            <w:shd w:val="clear" w:color="auto" w:fill="auto"/>
          </w:tcPr>
          <w:p w14:paraId="5014D8F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 xml:space="preserve">Budowa drogi S17 odc. w. Drewnica - w. Zakręt: </w:t>
            </w:r>
          </w:p>
          <w:p w14:paraId="4AD3EC5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 Budowa drogi ekspresowej S17, odc. w. Drewnica - w. Ząbki</w:t>
            </w:r>
          </w:p>
        </w:tc>
        <w:tc>
          <w:tcPr>
            <w:tcW w:w="850" w:type="dxa"/>
            <w:shd w:val="clear" w:color="auto" w:fill="auto"/>
          </w:tcPr>
          <w:p w14:paraId="3F1FC949"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K57</w:t>
            </w:r>
          </w:p>
        </w:tc>
        <w:tc>
          <w:tcPr>
            <w:tcW w:w="1958" w:type="dxa"/>
            <w:gridSpan w:val="2"/>
            <w:shd w:val="clear" w:color="auto" w:fill="auto"/>
          </w:tcPr>
          <w:p w14:paraId="4179C80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24.11.2017 r. (odcinek I)</w:t>
            </w:r>
          </w:p>
          <w:p w14:paraId="77FB1AC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28.12.2018 r. (odcinek II), wydane przez RDOŚ w Białymstoku</w:t>
            </w:r>
          </w:p>
        </w:tc>
        <w:tc>
          <w:tcPr>
            <w:tcW w:w="1987" w:type="dxa"/>
            <w:gridSpan w:val="2"/>
            <w:shd w:val="clear" w:color="auto" w:fill="auto"/>
          </w:tcPr>
          <w:p w14:paraId="773EBED2" w14:textId="77777777" w:rsidR="00BC0AEC" w:rsidRPr="00E517AD" w:rsidRDefault="00BC0AEC" w:rsidP="0029657D">
            <w:pPr>
              <w:spacing w:after="240"/>
              <w:rPr>
                <w:rFonts w:ascii="Arial" w:eastAsia="Calibri" w:hAnsi="Arial" w:cs="Arial"/>
                <w:sz w:val="22"/>
                <w:szCs w:val="22"/>
                <w:lang w:eastAsia="en-US"/>
              </w:rPr>
            </w:pPr>
            <w:bookmarkStart w:id="147" w:name="_Hlk90380325"/>
            <w:r w:rsidRPr="00E517AD">
              <w:rPr>
                <w:rFonts w:ascii="Arial" w:eastAsia="Calibri" w:hAnsi="Arial" w:cs="Arial"/>
                <w:sz w:val="22"/>
                <w:szCs w:val="22"/>
                <w:lang w:eastAsia="en-US"/>
              </w:rPr>
              <w:t>https://www.gov.pl/web/gddkia/</w:t>
            </w:r>
            <w:bookmarkEnd w:id="147"/>
          </w:p>
        </w:tc>
      </w:tr>
      <w:tr w:rsidR="00BC0AEC" w:rsidRPr="00E517AD" w14:paraId="5B485AF5" w14:textId="77777777" w:rsidTr="0029657D">
        <w:trPr>
          <w:cantSplit/>
        </w:trPr>
        <w:tc>
          <w:tcPr>
            <w:tcW w:w="1160" w:type="dxa"/>
            <w:shd w:val="clear" w:color="auto" w:fill="auto"/>
          </w:tcPr>
          <w:p w14:paraId="47250A97" w14:textId="77777777"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pozostałych dróg krajowych</w:t>
            </w:r>
          </w:p>
        </w:tc>
        <w:tc>
          <w:tcPr>
            <w:tcW w:w="3117" w:type="dxa"/>
            <w:shd w:val="clear" w:color="auto" w:fill="auto"/>
          </w:tcPr>
          <w:p w14:paraId="73142A1B"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obwodnicy Kołbieli w ciągu drogi krajowej nr 50</w:t>
            </w:r>
          </w:p>
        </w:tc>
        <w:tc>
          <w:tcPr>
            <w:tcW w:w="850" w:type="dxa"/>
            <w:shd w:val="clear" w:color="auto" w:fill="auto"/>
          </w:tcPr>
          <w:p w14:paraId="67A0332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K60</w:t>
            </w:r>
          </w:p>
        </w:tc>
        <w:tc>
          <w:tcPr>
            <w:tcW w:w="1958" w:type="dxa"/>
            <w:gridSpan w:val="2"/>
            <w:shd w:val="clear" w:color="auto" w:fill="auto"/>
          </w:tcPr>
          <w:p w14:paraId="07D88924" w14:textId="77777777" w:rsidR="00BC0AEC" w:rsidRPr="00E517AD" w:rsidRDefault="00BC0AEC" w:rsidP="0029657D">
            <w:pPr>
              <w:spacing w:after="240"/>
              <w:ind w:right="-57"/>
              <w:rPr>
                <w:rFonts w:ascii="Arial" w:eastAsia="Calibri" w:hAnsi="Arial" w:cs="Arial"/>
                <w:sz w:val="22"/>
                <w:szCs w:val="22"/>
                <w:lang w:eastAsia="en-US"/>
              </w:rPr>
            </w:pPr>
            <w:r w:rsidRPr="00E517AD">
              <w:rPr>
                <w:rFonts w:ascii="Arial" w:eastAsia="Calibri" w:hAnsi="Arial" w:cs="Arial"/>
                <w:sz w:val="22"/>
                <w:szCs w:val="22"/>
                <w:lang w:eastAsia="en-US"/>
              </w:rPr>
              <w:t xml:space="preserve">Decyzja z dnia 31.12.2019 r., wydana przez </w:t>
            </w:r>
            <w:r w:rsidRPr="00E517AD">
              <w:rPr>
                <w:rFonts w:ascii="Arial" w:eastAsia="Calibri" w:hAnsi="Arial" w:cs="Arial"/>
                <w:spacing w:val="-2"/>
                <w:sz w:val="22"/>
                <w:szCs w:val="22"/>
                <w:lang w:eastAsia="en-US"/>
              </w:rPr>
              <w:t>RDOŚ w Warszawie</w:t>
            </w:r>
          </w:p>
        </w:tc>
        <w:tc>
          <w:tcPr>
            <w:tcW w:w="1987" w:type="dxa"/>
            <w:gridSpan w:val="2"/>
            <w:shd w:val="clear" w:color="auto" w:fill="auto"/>
          </w:tcPr>
          <w:p w14:paraId="1911CF3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https://www.gov.pl/web/gddkia/dk50-obwodnica-kolbieli</w:t>
            </w:r>
          </w:p>
        </w:tc>
      </w:tr>
      <w:tr w:rsidR="00BC0AEC" w:rsidRPr="00E517AD" w14:paraId="2E85242D" w14:textId="77777777" w:rsidTr="0029657D">
        <w:trPr>
          <w:cantSplit/>
        </w:trPr>
        <w:tc>
          <w:tcPr>
            <w:tcW w:w="1160" w:type="dxa"/>
            <w:shd w:val="clear" w:color="auto" w:fill="auto"/>
          </w:tcPr>
          <w:p w14:paraId="01D65641" w14:textId="1C7DA660"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pacing w:val="-4"/>
                <w:sz w:val="22"/>
                <w:szCs w:val="22"/>
                <w:lang w:eastAsia="en-US"/>
              </w:rPr>
              <w:t>Budowa pozostałych dróg krajowych</w:t>
            </w:r>
          </w:p>
        </w:tc>
        <w:tc>
          <w:tcPr>
            <w:tcW w:w="3117" w:type="dxa"/>
            <w:shd w:val="clear" w:color="auto" w:fill="auto"/>
          </w:tcPr>
          <w:p w14:paraId="16B7A8A6"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Rozbudowa drogi krajowej Nr 61 do parametrów klasy GP na odcinku: Legionowo-Zegrze Południowe.</w:t>
            </w:r>
          </w:p>
        </w:tc>
        <w:tc>
          <w:tcPr>
            <w:tcW w:w="850" w:type="dxa"/>
            <w:shd w:val="clear" w:color="auto" w:fill="auto"/>
          </w:tcPr>
          <w:p w14:paraId="1ECDA227"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K61</w:t>
            </w:r>
          </w:p>
        </w:tc>
        <w:tc>
          <w:tcPr>
            <w:tcW w:w="1958" w:type="dxa"/>
            <w:gridSpan w:val="2"/>
            <w:shd w:val="clear" w:color="auto" w:fill="auto"/>
          </w:tcPr>
          <w:p w14:paraId="51D28556"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07.12.2011 r., wydana przez RDOŚ w Warszawie</w:t>
            </w:r>
          </w:p>
        </w:tc>
        <w:tc>
          <w:tcPr>
            <w:tcW w:w="1987" w:type="dxa"/>
            <w:gridSpan w:val="2"/>
            <w:shd w:val="clear" w:color="auto" w:fill="auto"/>
          </w:tcPr>
          <w:p w14:paraId="145225E9"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http://mmm.rdos.gov.pl/doc/waw/dec/4210.24.2011.pdf</w:t>
            </w:r>
          </w:p>
        </w:tc>
      </w:tr>
      <w:tr w:rsidR="00BC0AEC" w:rsidRPr="00E517AD" w14:paraId="7BFC9DAC" w14:textId="77777777" w:rsidTr="0029657D">
        <w:trPr>
          <w:cantSplit/>
        </w:trPr>
        <w:tc>
          <w:tcPr>
            <w:tcW w:w="1160" w:type="dxa"/>
            <w:shd w:val="clear" w:color="auto" w:fill="auto"/>
          </w:tcPr>
          <w:p w14:paraId="44C9A598" w14:textId="5DB908E3"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pacing w:val="-4"/>
                <w:sz w:val="22"/>
                <w:szCs w:val="22"/>
                <w:lang w:eastAsia="en-US"/>
              </w:rPr>
              <w:t>Budowa pozostałych dróg krajowych</w:t>
            </w:r>
          </w:p>
        </w:tc>
        <w:tc>
          <w:tcPr>
            <w:tcW w:w="3117" w:type="dxa"/>
            <w:shd w:val="clear" w:color="auto" w:fill="auto"/>
          </w:tcPr>
          <w:p w14:paraId="06E28A7E"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obwodnicy Pułtuska w ciągu drogi krajowej nr 61</w:t>
            </w:r>
          </w:p>
        </w:tc>
        <w:tc>
          <w:tcPr>
            <w:tcW w:w="850" w:type="dxa"/>
            <w:shd w:val="clear" w:color="auto" w:fill="auto"/>
          </w:tcPr>
          <w:p w14:paraId="3BE7C82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K64</w:t>
            </w:r>
          </w:p>
        </w:tc>
        <w:tc>
          <w:tcPr>
            <w:tcW w:w="1958" w:type="dxa"/>
            <w:gridSpan w:val="2"/>
            <w:shd w:val="clear" w:color="auto" w:fill="auto"/>
          </w:tcPr>
          <w:p w14:paraId="45F786B2" w14:textId="77777777" w:rsidR="00BC0AEC" w:rsidRPr="00E517AD" w:rsidRDefault="00BC0AEC" w:rsidP="0029657D">
            <w:pPr>
              <w:spacing w:after="240"/>
              <w:ind w:left="-57" w:right="-57"/>
              <w:rPr>
                <w:rFonts w:ascii="Arial" w:eastAsia="Calibri" w:hAnsi="Arial" w:cs="Arial"/>
                <w:sz w:val="22"/>
                <w:szCs w:val="22"/>
                <w:lang w:eastAsia="en-US"/>
              </w:rPr>
            </w:pPr>
            <w:r w:rsidRPr="00E517AD">
              <w:rPr>
                <w:rFonts w:ascii="Arial" w:eastAsia="Calibri" w:hAnsi="Arial" w:cs="Arial"/>
                <w:sz w:val="22"/>
                <w:szCs w:val="22"/>
                <w:lang w:eastAsia="en-US"/>
              </w:rPr>
              <w:t xml:space="preserve">Decyzja z dnia 06.06.2020 r., wydana przez </w:t>
            </w:r>
            <w:r w:rsidRPr="00E517AD">
              <w:rPr>
                <w:rFonts w:ascii="Arial" w:eastAsia="Calibri" w:hAnsi="Arial" w:cs="Arial"/>
                <w:spacing w:val="-2"/>
                <w:sz w:val="22"/>
                <w:szCs w:val="22"/>
                <w:lang w:eastAsia="en-US"/>
              </w:rPr>
              <w:t>RDOŚ w Warszawie</w:t>
            </w:r>
          </w:p>
        </w:tc>
        <w:tc>
          <w:tcPr>
            <w:tcW w:w="1987" w:type="dxa"/>
            <w:gridSpan w:val="2"/>
            <w:shd w:val="clear" w:color="auto" w:fill="auto"/>
          </w:tcPr>
          <w:p w14:paraId="43F7296A"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https://www.gov.pl/web/gddkia/dk61-obwodnica-pultuska</w:t>
            </w:r>
          </w:p>
        </w:tc>
      </w:tr>
      <w:tr w:rsidR="00BC0AEC" w:rsidRPr="00E517AD" w14:paraId="417C29BD" w14:textId="77777777" w:rsidTr="0029657D">
        <w:trPr>
          <w:cantSplit/>
        </w:trPr>
        <w:tc>
          <w:tcPr>
            <w:tcW w:w="1160" w:type="dxa"/>
            <w:shd w:val="clear" w:color="auto" w:fill="auto"/>
          </w:tcPr>
          <w:p w14:paraId="2539CB58" w14:textId="1EABFFF1"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pacing w:val="-4"/>
                <w:sz w:val="22"/>
                <w:szCs w:val="22"/>
                <w:lang w:eastAsia="en-US"/>
              </w:rPr>
              <w:lastRenderedPageBreak/>
              <w:t>Budowa pozostałych dróg krajowych</w:t>
            </w:r>
          </w:p>
        </w:tc>
        <w:tc>
          <w:tcPr>
            <w:tcW w:w="3117" w:type="dxa"/>
            <w:shd w:val="clear" w:color="auto" w:fill="auto"/>
          </w:tcPr>
          <w:p w14:paraId="353AAC30"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Obwodnicy Lipska w ciągu drogi krajowej nr 79</w:t>
            </w:r>
          </w:p>
        </w:tc>
        <w:tc>
          <w:tcPr>
            <w:tcW w:w="850" w:type="dxa"/>
            <w:shd w:val="clear" w:color="auto" w:fill="auto"/>
          </w:tcPr>
          <w:p w14:paraId="26EC7047"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K65</w:t>
            </w:r>
          </w:p>
        </w:tc>
        <w:tc>
          <w:tcPr>
            <w:tcW w:w="1958" w:type="dxa"/>
            <w:gridSpan w:val="2"/>
            <w:shd w:val="clear" w:color="auto" w:fill="auto"/>
          </w:tcPr>
          <w:p w14:paraId="579C082B"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23.08.2013 r. wydana przez burmistrza miasta i gminy Lipsko</w:t>
            </w:r>
          </w:p>
        </w:tc>
        <w:tc>
          <w:tcPr>
            <w:tcW w:w="1987" w:type="dxa"/>
            <w:gridSpan w:val="2"/>
            <w:shd w:val="clear" w:color="auto" w:fill="auto"/>
          </w:tcPr>
          <w:p w14:paraId="17F23230"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https://www.gov.pl/web/gddkia/dk79-obwodnica-lipska</w:t>
            </w:r>
          </w:p>
        </w:tc>
      </w:tr>
      <w:tr w:rsidR="00BC0AEC" w:rsidRPr="00E517AD" w14:paraId="33A55465" w14:textId="77777777" w:rsidTr="0029657D">
        <w:trPr>
          <w:cantSplit/>
        </w:trPr>
        <w:tc>
          <w:tcPr>
            <w:tcW w:w="1160" w:type="dxa"/>
            <w:shd w:val="clear" w:color="auto" w:fill="auto"/>
          </w:tcPr>
          <w:p w14:paraId="535A0A61" w14:textId="66E44D3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pacing w:val="-4"/>
                <w:sz w:val="22"/>
                <w:szCs w:val="22"/>
                <w:lang w:eastAsia="en-US"/>
              </w:rPr>
              <w:t>Budowa pozostałych dróg krajowych</w:t>
            </w:r>
          </w:p>
        </w:tc>
        <w:tc>
          <w:tcPr>
            <w:tcW w:w="3117" w:type="dxa"/>
            <w:shd w:val="clear" w:color="auto" w:fill="auto"/>
          </w:tcPr>
          <w:p w14:paraId="404D1975"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drogi S61 Ostrów Mazowiecka - obwodnica Augustowa, odc. Ostrów Mazowiecka - Szczuczyn</w:t>
            </w:r>
          </w:p>
        </w:tc>
        <w:tc>
          <w:tcPr>
            <w:tcW w:w="850" w:type="dxa"/>
            <w:shd w:val="clear" w:color="auto" w:fill="auto"/>
          </w:tcPr>
          <w:p w14:paraId="68D67EC2"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K72</w:t>
            </w:r>
          </w:p>
        </w:tc>
        <w:tc>
          <w:tcPr>
            <w:tcW w:w="1958" w:type="dxa"/>
            <w:gridSpan w:val="2"/>
            <w:shd w:val="clear" w:color="auto" w:fill="auto"/>
          </w:tcPr>
          <w:p w14:paraId="07C9CFD7"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03.02.2014 r., wydana przez RDOŚ w Białymstoku</w:t>
            </w:r>
          </w:p>
        </w:tc>
        <w:tc>
          <w:tcPr>
            <w:tcW w:w="1987" w:type="dxa"/>
            <w:gridSpan w:val="2"/>
            <w:shd w:val="clear" w:color="auto" w:fill="auto"/>
          </w:tcPr>
          <w:p w14:paraId="64372C2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https://www.gov.pl/web/gddkia/s61-wezel-podborze-z-wezlem---wezel-sniadowo</w:t>
            </w:r>
          </w:p>
        </w:tc>
      </w:tr>
      <w:tr w:rsidR="00BC0AEC" w:rsidRPr="00E517AD" w14:paraId="60E8F136" w14:textId="6F0BFB78" w:rsidTr="0029657D">
        <w:trPr>
          <w:cantSplit/>
        </w:trPr>
        <w:tc>
          <w:tcPr>
            <w:tcW w:w="1160" w:type="dxa"/>
            <w:shd w:val="clear" w:color="auto" w:fill="auto"/>
          </w:tcPr>
          <w:p w14:paraId="68A36F12" w14:textId="77777777"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INWESTYCJE DROGOWE - MZDW</w:t>
            </w:r>
          </w:p>
        </w:tc>
        <w:tc>
          <w:tcPr>
            <w:tcW w:w="3117" w:type="dxa"/>
            <w:shd w:val="clear" w:color="auto" w:fill="auto"/>
          </w:tcPr>
          <w:p w14:paraId="387EAFD6" w14:textId="24B2582C"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850" w:type="dxa"/>
            <w:shd w:val="clear" w:color="auto" w:fill="auto"/>
          </w:tcPr>
          <w:p w14:paraId="00C9F3F6" w14:textId="68ED66C0"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58" w:type="dxa"/>
            <w:gridSpan w:val="2"/>
            <w:shd w:val="clear" w:color="auto" w:fill="auto"/>
          </w:tcPr>
          <w:p w14:paraId="4B07EE42" w14:textId="768BBAA0"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87" w:type="dxa"/>
            <w:gridSpan w:val="2"/>
            <w:shd w:val="clear" w:color="auto" w:fill="auto"/>
          </w:tcPr>
          <w:p w14:paraId="39BB22DB" w14:textId="69837506"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r>
      <w:tr w:rsidR="00BC0AEC" w:rsidRPr="00E517AD" w14:paraId="7B4C2142" w14:textId="77777777" w:rsidTr="0029657D">
        <w:trPr>
          <w:cantSplit/>
        </w:trPr>
        <w:tc>
          <w:tcPr>
            <w:tcW w:w="1160" w:type="dxa"/>
            <w:shd w:val="clear" w:color="auto" w:fill="auto"/>
          </w:tcPr>
          <w:p w14:paraId="637A7F21" w14:textId="16E605F7" w:rsidR="00BC0AEC" w:rsidRPr="00E517AD" w:rsidRDefault="00BC0AEC" w:rsidP="0029657D">
            <w:pPr>
              <w:spacing w:after="240"/>
              <w:ind w:left="-57" w:right="-113"/>
              <w:rPr>
                <w:rFonts w:ascii="Arial" w:eastAsia="Calibri" w:hAnsi="Arial" w:cs="Arial"/>
                <w:sz w:val="22"/>
                <w:szCs w:val="22"/>
                <w:lang w:eastAsia="en-US"/>
              </w:rPr>
            </w:pPr>
            <w:r w:rsidRPr="00E517AD">
              <w:rPr>
                <w:rFonts w:ascii="Arial" w:eastAsia="Calibri" w:hAnsi="Arial" w:cs="Arial"/>
                <w:sz w:val="22"/>
                <w:szCs w:val="22"/>
                <w:lang w:eastAsia="en-US"/>
              </w:rPr>
              <w:t>Budowa dróg wojewódzkich</w:t>
            </w:r>
          </w:p>
        </w:tc>
        <w:tc>
          <w:tcPr>
            <w:tcW w:w="3117" w:type="dxa"/>
            <w:shd w:val="clear" w:color="auto" w:fill="auto"/>
          </w:tcPr>
          <w:p w14:paraId="6D6BFF02"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Budowa drogi wojewódzkiej tzw. „Paszkowianki” na odcinku od skrzyżowania z drogą wojewódzką nr 719 do autostrady A2 z włączeniem do węzła autostradowego „Pruszków” oraz włączeniem do drogi wojewódzkiej Nr 720 w rejonie przejazdu autostradowego WD300</w:t>
            </w:r>
          </w:p>
        </w:tc>
        <w:tc>
          <w:tcPr>
            <w:tcW w:w="850" w:type="dxa"/>
            <w:shd w:val="clear" w:color="auto" w:fill="auto"/>
          </w:tcPr>
          <w:p w14:paraId="6322F0C0"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R19</w:t>
            </w:r>
          </w:p>
        </w:tc>
        <w:tc>
          <w:tcPr>
            <w:tcW w:w="1958" w:type="dxa"/>
            <w:gridSpan w:val="2"/>
            <w:shd w:val="clear" w:color="auto" w:fill="auto"/>
          </w:tcPr>
          <w:p w14:paraId="4E7AEDDC"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Decyzja z dnia 03.11.2017 r., wydana przez RDOŚ w Warszawie</w:t>
            </w:r>
          </w:p>
        </w:tc>
        <w:tc>
          <w:tcPr>
            <w:tcW w:w="1987" w:type="dxa"/>
            <w:gridSpan w:val="2"/>
            <w:shd w:val="clear" w:color="auto" w:fill="auto"/>
          </w:tcPr>
          <w:p w14:paraId="5D03F147"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http://mmm.rdos.gov.pl/doc/waw/dec2017/4210.32.2017.pdf</w:t>
            </w:r>
          </w:p>
        </w:tc>
      </w:tr>
      <w:tr w:rsidR="00BC0AEC" w:rsidRPr="00E517AD" w14:paraId="2C15347F" w14:textId="77777777" w:rsidTr="0029657D">
        <w:trPr>
          <w:cantSplit/>
        </w:trPr>
        <w:tc>
          <w:tcPr>
            <w:tcW w:w="1160" w:type="dxa"/>
            <w:shd w:val="clear" w:color="auto" w:fill="auto"/>
          </w:tcPr>
          <w:p w14:paraId="32A4D378" w14:textId="117FA49B"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dróg wojewódzkich</w:t>
            </w:r>
          </w:p>
        </w:tc>
        <w:tc>
          <w:tcPr>
            <w:tcW w:w="3117" w:type="dxa"/>
            <w:shd w:val="clear" w:color="auto" w:fill="auto"/>
          </w:tcPr>
          <w:p w14:paraId="78516B0C"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Budowa nowego przebiegu drogi wojewódzkiej nr 721 na odc. od skrzyżowania ulic Mleczarskiej i Powstańców Warszawy (granica pomiędzy Gminami Piaseczno i Lesznowola) do włączenia drogi krajowej nr 7</w:t>
            </w:r>
          </w:p>
        </w:tc>
        <w:tc>
          <w:tcPr>
            <w:tcW w:w="850" w:type="dxa"/>
            <w:shd w:val="clear" w:color="auto" w:fill="auto"/>
          </w:tcPr>
          <w:p w14:paraId="66849DFF" w14:textId="77777777" w:rsidR="00BC0AEC" w:rsidRPr="00E517AD" w:rsidRDefault="00BC0AEC" w:rsidP="0029657D">
            <w:pPr>
              <w:spacing w:before="20" w:after="240"/>
              <w:rPr>
                <w:rFonts w:ascii="Arial" w:eastAsia="Calibri" w:hAnsi="Arial" w:cs="Arial"/>
                <w:sz w:val="22"/>
                <w:szCs w:val="22"/>
                <w:highlight w:val="yellow"/>
                <w:lang w:eastAsia="en-US"/>
              </w:rPr>
            </w:pPr>
            <w:r w:rsidRPr="00E517AD">
              <w:rPr>
                <w:rFonts w:ascii="Arial" w:eastAsia="Calibri" w:hAnsi="Arial" w:cs="Arial"/>
                <w:sz w:val="22"/>
                <w:szCs w:val="22"/>
                <w:lang w:eastAsia="en-US"/>
              </w:rPr>
              <w:t>R21</w:t>
            </w:r>
          </w:p>
        </w:tc>
        <w:tc>
          <w:tcPr>
            <w:tcW w:w="1958" w:type="dxa"/>
            <w:gridSpan w:val="2"/>
            <w:shd w:val="clear" w:color="auto" w:fill="auto"/>
          </w:tcPr>
          <w:p w14:paraId="08AE3C8C"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Decyzja z dnia 23.03.2012r., wydana przez RDOŚ w Warszawie</w:t>
            </w:r>
          </w:p>
        </w:tc>
        <w:tc>
          <w:tcPr>
            <w:tcW w:w="1987" w:type="dxa"/>
            <w:gridSpan w:val="2"/>
            <w:shd w:val="clear" w:color="auto" w:fill="auto"/>
          </w:tcPr>
          <w:p w14:paraId="1F557278"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http://mmm.rdos.gov.pl/doc/waw/dec2012/4210.45.2011.pdf</w:t>
            </w:r>
          </w:p>
        </w:tc>
      </w:tr>
      <w:tr w:rsidR="00BC0AEC" w:rsidRPr="00E517AD" w14:paraId="7445D388" w14:textId="77777777" w:rsidTr="0029657D">
        <w:trPr>
          <w:cantSplit/>
        </w:trPr>
        <w:tc>
          <w:tcPr>
            <w:tcW w:w="1160" w:type="dxa"/>
            <w:shd w:val="clear" w:color="auto" w:fill="auto"/>
          </w:tcPr>
          <w:p w14:paraId="448BA9E1" w14:textId="68DA99E9"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dróg wojewódzkich</w:t>
            </w:r>
          </w:p>
        </w:tc>
        <w:tc>
          <w:tcPr>
            <w:tcW w:w="3117" w:type="dxa"/>
            <w:shd w:val="clear" w:color="auto" w:fill="auto"/>
          </w:tcPr>
          <w:p w14:paraId="3D00E9FD"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Budowa zachodniej obwodnicy Mławy - odcinek między ul. Gdyńską i drogą krajową Nr 7 na terenie miasta Mława i gminy Lipowiec Kościelny</w:t>
            </w:r>
          </w:p>
        </w:tc>
        <w:tc>
          <w:tcPr>
            <w:tcW w:w="850" w:type="dxa"/>
            <w:shd w:val="clear" w:color="auto" w:fill="auto"/>
          </w:tcPr>
          <w:p w14:paraId="671D732A"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R23</w:t>
            </w:r>
          </w:p>
        </w:tc>
        <w:tc>
          <w:tcPr>
            <w:tcW w:w="1958" w:type="dxa"/>
            <w:gridSpan w:val="2"/>
            <w:shd w:val="clear" w:color="auto" w:fill="auto"/>
          </w:tcPr>
          <w:p w14:paraId="6FD7ED71"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Decyzja z dnia 23.01.2012 r., wydana przez RDOŚ w Warszawie</w:t>
            </w:r>
          </w:p>
        </w:tc>
        <w:tc>
          <w:tcPr>
            <w:tcW w:w="1987" w:type="dxa"/>
            <w:gridSpan w:val="2"/>
            <w:shd w:val="clear" w:color="auto" w:fill="auto"/>
          </w:tcPr>
          <w:p w14:paraId="49BD0A6D"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http://mmm.rdos.gov.pl/doc/waw/dec2012/4210.67.2011.pdf</w:t>
            </w:r>
          </w:p>
        </w:tc>
      </w:tr>
      <w:tr w:rsidR="00BC0AEC" w:rsidRPr="00E517AD" w14:paraId="53862F3F" w14:textId="77777777" w:rsidTr="0029657D">
        <w:trPr>
          <w:cantSplit/>
        </w:trPr>
        <w:tc>
          <w:tcPr>
            <w:tcW w:w="1160" w:type="dxa"/>
            <w:shd w:val="clear" w:color="auto" w:fill="auto"/>
          </w:tcPr>
          <w:p w14:paraId="35D103BD" w14:textId="254F640D"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lastRenderedPageBreak/>
              <w:t>Budowa dróg wojewódzkich</w:t>
            </w:r>
          </w:p>
        </w:tc>
        <w:tc>
          <w:tcPr>
            <w:tcW w:w="3117" w:type="dxa"/>
            <w:shd w:val="clear" w:color="auto" w:fill="auto"/>
          </w:tcPr>
          <w:p w14:paraId="2E8942E7"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Budowa drogi wojewódzkiej na odcinku od drogi wojewódzkiej nr 560 do drogi krajowej nr 10 w rejonie miejscowości Sierpc.</w:t>
            </w:r>
          </w:p>
        </w:tc>
        <w:tc>
          <w:tcPr>
            <w:tcW w:w="850" w:type="dxa"/>
            <w:shd w:val="clear" w:color="auto" w:fill="auto"/>
          </w:tcPr>
          <w:p w14:paraId="62D85834"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R24</w:t>
            </w:r>
          </w:p>
        </w:tc>
        <w:tc>
          <w:tcPr>
            <w:tcW w:w="1958" w:type="dxa"/>
            <w:gridSpan w:val="2"/>
            <w:shd w:val="clear" w:color="auto" w:fill="auto"/>
          </w:tcPr>
          <w:p w14:paraId="20BCBD40"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 xml:space="preserve">Decyzja z dnia 29.11.2019 r., wydana przez </w:t>
            </w:r>
            <w:r w:rsidRPr="00E517AD">
              <w:rPr>
                <w:rFonts w:ascii="Arial" w:eastAsia="Calibri" w:hAnsi="Arial" w:cs="Arial"/>
                <w:spacing w:val="-4"/>
                <w:sz w:val="22"/>
                <w:szCs w:val="22"/>
                <w:lang w:eastAsia="en-US"/>
              </w:rPr>
              <w:t>RDOŚ w Warszawie</w:t>
            </w:r>
          </w:p>
        </w:tc>
        <w:tc>
          <w:tcPr>
            <w:tcW w:w="1987" w:type="dxa"/>
            <w:gridSpan w:val="2"/>
            <w:shd w:val="clear" w:color="auto" w:fill="auto"/>
          </w:tcPr>
          <w:p w14:paraId="03B50B7B"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http://mmm.rdos.gov.pl/doc/waw/dec2019/4210.25.2017.pdf</w:t>
            </w:r>
          </w:p>
        </w:tc>
      </w:tr>
      <w:tr w:rsidR="00BC0AEC" w:rsidRPr="00E517AD" w14:paraId="186A9229" w14:textId="77777777" w:rsidTr="0029657D">
        <w:trPr>
          <w:cantSplit/>
        </w:trPr>
        <w:tc>
          <w:tcPr>
            <w:tcW w:w="1160" w:type="dxa"/>
            <w:shd w:val="clear" w:color="auto" w:fill="auto"/>
          </w:tcPr>
          <w:p w14:paraId="559910D3"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dróg wojewódzkich</w:t>
            </w:r>
          </w:p>
          <w:p w14:paraId="3AC7136D" w14:textId="77777777" w:rsidR="00BC0AEC" w:rsidRPr="00E517AD" w:rsidRDefault="00BC0AEC" w:rsidP="0029657D">
            <w:pPr>
              <w:spacing w:after="240"/>
              <w:rPr>
                <w:rFonts w:ascii="Arial" w:eastAsia="Calibri" w:hAnsi="Arial" w:cs="Arial"/>
                <w:sz w:val="22"/>
                <w:szCs w:val="22"/>
                <w:lang w:eastAsia="en-US"/>
              </w:rPr>
            </w:pPr>
          </w:p>
          <w:p w14:paraId="5DCF5B40" w14:textId="235EE4DC" w:rsidR="00BC0AEC" w:rsidRPr="00E517AD" w:rsidRDefault="00BC0AEC" w:rsidP="0029657D">
            <w:pPr>
              <w:spacing w:after="240"/>
              <w:rPr>
                <w:rFonts w:ascii="Arial" w:eastAsia="Calibri" w:hAnsi="Arial" w:cs="Arial"/>
                <w:sz w:val="22"/>
                <w:szCs w:val="22"/>
                <w:lang w:eastAsia="en-US"/>
              </w:rPr>
            </w:pPr>
          </w:p>
        </w:tc>
        <w:tc>
          <w:tcPr>
            <w:tcW w:w="3117" w:type="dxa"/>
            <w:shd w:val="clear" w:color="auto" w:fill="auto"/>
          </w:tcPr>
          <w:p w14:paraId="76EC9E82"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Budowa nowego przebiegu drogi wojewódzkiej nr 724 na odcinku od granicy m.st. Warszawy i m. Konstancin-Jeziorna do nowego przebiegu drogi krajowej nr 79 na terenie gm. Góra Kalwaria wraz ze skrzyżowaniem z drogą 724 i planowaną drogą 79.</w:t>
            </w:r>
          </w:p>
        </w:tc>
        <w:tc>
          <w:tcPr>
            <w:tcW w:w="850" w:type="dxa"/>
            <w:shd w:val="clear" w:color="auto" w:fill="auto"/>
          </w:tcPr>
          <w:p w14:paraId="6E89CF85"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R37</w:t>
            </w:r>
          </w:p>
        </w:tc>
        <w:tc>
          <w:tcPr>
            <w:tcW w:w="1958" w:type="dxa"/>
            <w:gridSpan w:val="2"/>
            <w:shd w:val="clear" w:color="auto" w:fill="auto"/>
          </w:tcPr>
          <w:p w14:paraId="37EB098B"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Decyzja z dnia 28.10.2015 r., wydana przez RDOŚ w Warszawie</w:t>
            </w:r>
          </w:p>
        </w:tc>
        <w:tc>
          <w:tcPr>
            <w:tcW w:w="1987" w:type="dxa"/>
            <w:gridSpan w:val="2"/>
            <w:shd w:val="clear" w:color="auto" w:fill="auto"/>
          </w:tcPr>
          <w:p w14:paraId="4ED9E672"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http://mmm.rdos.gov.pl/doc/waw/dec2015/4200.37.2014.pdf</w:t>
            </w:r>
          </w:p>
        </w:tc>
      </w:tr>
      <w:tr w:rsidR="00BC0AEC" w:rsidRPr="00E517AD" w14:paraId="16607EB1" w14:textId="77777777" w:rsidTr="0029657D">
        <w:trPr>
          <w:cantSplit/>
        </w:trPr>
        <w:tc>
          <w:tcPr>
            <w:tcW w:w="1160" w:type="dxa"/>
            <w:shd w:val="clear" w:color="auto" w:fill="auto"/>
          </w:tcPr>
          <w:p w14:paraId="3FB58248"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dróg wojewódzkich</w:t>
            </w:r>
          </w:p>
          <w:p w14:paraId="4B75F434" w14:textId="77777777" w:rsidR="00BC0AEC" w:rsidRPr="00E517AD" w:rsidRDefault="00BC0AEC" w:rsidP="0029657D">
            <w:pPr>
              <w:spacing w:after="240"/>
              <w:rPr>
                <w:rFonts w:ascii="Arial" w:eastAsia="Calibri" w:hAnsi="Arial" w:cs="Arial"/>
                <w:sz w:val="22"/>
                <w:szCs w:val="22"/>
                <w:lang w:eastAsia="en-US"/>
              </w:rPr>
            </w:pPr>
          </w:p>
        </w:tc>
        <w:tc>
          <w:tcPr>
            <w:tcW w:w="3117" w:type="dxa"/>
            <w:shd w:val="clear" w:color="auto" w:fill="auto"/>
          </w:tcPr>
          <w:p w14:paraId="07264968"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Budowa i rozbudowa drogi wojewódzkiej nr 579 w Błoniu</w:t>
            </w:r>
          </w:p>
        </w:tc>
        <w:tc>
          <w:tcPr>
            <w:tcW w:w="850" w:type="dxa"/>
            <w:shd w:val="clear" w:color="auto" w:fill="auto"/>
          </w:tcPr>
          <w:p w14:paraId="62DADE71"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R40</w:t>
            </w:r>
          </w:p>
        </w:tc>
        <w:tc>
          <w:tcPr>
            <w:tcW w:w="1958" w:type="dxa"/>
            <w:gridSpan w:val="2"/>
            <w:shd w:val="clear" w:color="auto" w:fill="auto"/>
          </w:tcPr>
          <w:p w14:paraId="01946FB8"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Raport oddziaływania na środowisko przedsięwzięcia z 04.05.2020 r.</w:t>
            </w:r>
          </w:p>
        </w:tc>
        <w:tc>
          <w:tcPr>
            <w:tcW w:w="1987" w:type="dxa"/>
            <w:gridSpan w:val="2"/>
            <w:shd w:val="clear" w:color="auto" w:fill="auto"/>
          </w:tcPr>
          <w:p w14:paraId="368E9114"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https://ekokarty.pl/wykaz/rdos-warszawa/index.php?rob=szczegoly&amp;id=48344&amp;id_inst=1542&amp;rodzaj=X</w:t>
            </w:r>
          </w:p>
        </w:tc>
      </w:tr>
      <w:tr w:rsidR="00BC0AEC" w:rsidRPr="00E517AD" w14:paraId="2454BE47" w14:textId="77777777" w:rsidTr="0029657D">
        <w:trPr>
          <w:cantSplit/>
        </w:trPr>
        <w:tc>
          <w:tcPr>
            <w:tcW w:w="1160" w:type="dxa"/>
            <w:shd w:val="clear" w:color="auto" w:fill="auto"/>
          </w:tcPr>
          <w:p w14:paraId="0EE903C0" w14:textId="0A7E7E81"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dróg wojewódzkich</w:t>
            </w:r>
          </w:p>
        </w:tc>
        <w:tc>
          <w:tcPr>
            <w:tcW w:w="3117" w:type="dxa"/>
            <w:shd w:val="clear" w:color="auto" w:fill="auto"/>
          </w:tcPr>
          <w:p w14:paraId="1C41A01D"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Budowa drogi wojewódzkiej nr 635 na odcinku od istniejącej drogi wojewódzkiej nr 635 do węzła „Wołomin” na drodze krajowej S-8.</w:t>
            </w:r>
          </w:p>
        </w:tc>
        <w:tc>
          <w:tcPr>
            <w:tcW w:w="850" w:type="dxa"/>
            <w:shd w:val="clear" w:color="auto" w:fill="auto"/>
          </w:tcPr>
          <w:p w14:paraId="1CA83754"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R42</w:t>
            </w:r>
          </w:p>
        </w:tc>
        <w:tc>
          <w:tcPr>
            <w:tcW w:w="1958" w:type="dxa"/>
            <w:gridSpan w:val="2"/>
            <w:shd w:val="clear" w:color="auto" w:fill="auto"/>
          </w:tcPr>
          <w:p w14:paraId="7C5F4D3B"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Raport oddziaływania na środowisko przedsięwzięcia z 18.08.2014 r.</w:t>
            </w:r>
          </w:p>
        </w:tc>
        <w:tc>
          <w:tcPr>
            <w:tcW w:w="1987" w:type="dxa"/>
            <w:gridSpan w:val="2"/>
            <w:shd w:val="clear" w:color="auto" w:fill="auto"/>
          </w:tcPr>
          <w:p w14:paraId="6F22C7B8" w14:textId="77777777" w:rsidR="00BC0AEC" w:rsidRPr="00E517AD" w:rsidRDefault="00BC0AEC" w:rsidP="0029657D">
            <w:pPr>
              <w:spacing w:before="20" w:after="240"/>
              <w:rPr>
                <w:rFonts w:ascii="Arial" w:eastAsia="Calibri" w:hAnsi="Arial" w:cs="Arial"/>
                <w:sz w:val="22"/>
                <w:szCs w:val="22"/>
                <w:lang w:eastAsia="en-US"/>
              </w:rPr>
            </w:pPr>
            <w:r w:rsidRPr="00E517AD">
              <w:rPr>
                <w:rFonts w:ascii="Arial" w:eastAsia="Calibri" w:hAnsi="Arial" w:cs="Arial"/>
                <w:sz w:val="22"/>
                <w:szCs w:val="22"/>
                <w:lang w:eastAsia="en-US"/>
              </w:rPr>
              <w:t>https://ekokarty.pl/wykaz/rdos-warszawa/index.php?rob=szczegoly&amp;id=28038&amp;id_inst=2848&amp;rodzaj=X</w:t>
            </w:r>
          </w:p>
        </w:tc>
      </w:tr>
      <w:tr w:rsidR="00BC0AEC" w:rsidRPr="00E517AD" w14:paraId="46BD3E86" w14:textId="34789729" w:rsidTr="0029657D">
        <w:trPr>
          <w:cantSplit/>
        </w:trPr>
        <w:tc>
          <w:tcPr>
            <w:tcW w:w="1160" w:type="dxa"/>
            <w:shd w:val="clear" w:color="auto" w:fill="auto"/>
          </w:tcPr>
          <w:p w14:paraId="62147AF0" w14:textId="77777777"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INWESTYCJE KOLEJOWE - PKP</w:t>
            </w:r>
          </w:p>
        </w:tc>
        <w:tc>
          <w:tcPr>
            <w:tcW w:w="3117" w:type="dxa"/>
            <w:shd w:val="clear" w:color="auto" w:fill="auto"/>
          </w:tcPr>
          <w:p w14:paraId="0341475B" w14:textId="149447D7"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860" w:type="dxa"/>
            <w:gridSpan w:val="2"/>
            <w:shd w:val="clear" w:color="auto" w:fill="auto"/>
          </w:tcPr>
          <w:p w14:paraId="2D6EE041" w14:textId="1794C3B2"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56" w:type="dxa"/>
            <w:gridSpan w:val="2"/>
            <w:shd w:val="clear" w:color="auto" w:fill="auto"/>
          </w:tcPr>
          <w:p w14:paraId="7B3C0E24" w14:textId="41244D2B"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79" w:type="dxa"/>
            <w:shd w:val="clear" w:color="auto" w:fill="auto"/>
          </w:tcPr>
          <w:p w14:paraId="114BD624" w14:textId="28B14BBB"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r>
      <w:tr w:rsidR="00BC0AEC" w:rsidRPr="00E517AD" w14:paraId="7A239C9D" w14:textId="77777777" w:rsidTr="0029657D">
        <w:trPr>
          <w:cantSplit/>
        </w:trPr>
        <w:tc>
          <w:tcPr>
            <w:tcW w:w="1160" w:type="dxa"/>
            <w:vMerge w:val="restart"/>
            <w:shd w:val="clear" w:color="auto" w:fill="auto"/>
          </w:tcPr>
          <w:p w14:paraId="651485C0" w14:textId="77777777"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Przebudowa stacji kolejowych</w:t>
            </w:r>
          </w:p>
        </w:tc>
        <w:tc>
          <w:tcPr>
            <w:tcW w:w="3117" w:type="dxa"/>
            <w:shd w:val="clear" w:color="auto" w:fill="auto"/>
          </w:tcPr>
          <w:p w14:paraId="5F5C063E"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Przebudowa stacji Warszawa Zachodnia w ramach projektu pn.: Prace na linii średnicowej w  Warszawie na odcinku Warszawa Wschodnia - Warszawa Zachodnia.</w:t>
            </w:r>
          </w:p>
        </w:tc>
        <w:tc>
          <w:tcPr>
            <w:tcW w:w="850" w:type="dxa"/>
            <w:vMerge w:val="restart"/>
            <w:shd w:val="clear" w:color="auto" w:fill="auto"/>
          </w:tcPr>
          <w:p w14:paraId="68685D26"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K2</w:t>
            </w:r>
          </w:p>
        </w:tc>
        <w:tc>
          <w:tcPr>
            <w:tcW w:w="1958" w:type="dxa"/>
            <w:gridSpan w:val="2"/>
            <w:shd w:val="clear" w:color="auto" w:fill="auto"/>
          </w:tcPr>
          <w:p w14:paraId="06CA78D6"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07.09.2016 r., wydana przez RDOŚ w Warszawie</w:t>
            </w:r>
          </w:p>
        </w:tc>
        <w:tc>
          <w:tcPr>
            <w:tcW w:w="1987" w:type="dxa"/>
            <w:gridSpan w:val="2"/>
            <w:shd w:val="clear" w:color="auto" w:fill="auto"/>
          </w:tcPr>
          <w:p w14:paraId="208A7127"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http://mmm.rdos.gov.pl/doc/waw/dec2016/4210.26.2016.pdf</w:t>
            </w:r>
          </w:p>
        </w:tc>
      </w:tr>
      <w:tr w:rsidR="00BC0AEC" w:rsidRPr="00E517AD" w14:paraId="2D8573B2" w14:textId="77777777" w:rsidTr="0029657D">
        <w:trPr>
          <w:cantSplit/>
        </w:trPr>
        <w:tc>
          <w:tcPr>
            <w:tcW w:w="1160" w:type="dxa"/>
            <w:vMerge/>
            <w:shd w:val="clear" w:color="auto" w:fill="auto"/>
          </w:tcPr>
          <w:p w14:paraId="433C1CC2" w14:textId="77777777" w:rsidR="00BC0AEC" w:rsidRPr="00E517AD" w:rsidRDefault="00BC0AEC" w:rsidP="0029657D">
            <w:pPr>
              <w:spacing w:after="240"/>
              <w:ind w:left="-57" w:right="-113"/>
              <w:rPr>
                <w:rFonts w:ascii="Arial" w:eastAsia="Calibri" w:hAnsi="Arial" w:cs="Arial"/>
                <w:spacing w:val="-4"/>
                <w:sz w:val="22"/>
                <w:szCs w:val="22"/>
                <w:lang w:eastAsia="en-US"/>
              </w:rPr>
            </w:pPr>
            <w:bookmarkStart w:id="148" w:name="_Hlk81559466"/>
          </w:p>
        </w:tc>
        <w:tc>
          <w:tcPr>
            <w:tcW w:w="3117" w:type="dxa"/>
            <w:shd w:val="clear" w:color="auto" w:fill="auto"/>
          </w:tcPr>
          <w:p w14:paraId="742823B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Odbudowa stacji Warszawa Główna w ramach projektu pn.: Prace na linii średnicowej w Warszawie na odcinku Warszawa Wschodnia - Warszawa Zachodnia.</w:t>
            </w:r>
          </w:p>
        </w:tc>
        <w:tc>
          <w:tcPr>
            <w:tcW w:w="850" w:type="dxa"/>
            <w:vMerge/>
            <w:shd w:val="clear" w:color="auto" w:fill="auto"/>
          </w:tcPr>
          <w:p w14:paraId="42EE9971" w14:textId="77777777" w:rsidR="00BC0AEC" w:rsidRPr="00E517AD" w:rsidRDefault="00BC0AEC" w:rsidP="0029657D">
            <w:pPr>
              <w:spacing w:after="240"/>
              <w:rPr>
                <w:rFonts w:ascii="Arial" w:eastAsia="Calibri" w:hAnsi="Arial" w:cs="Arial"/>
                <w:sz w:val="22"/>
                <w:szCs w:val="22"/>
                <w:lang w:eastAsia="en-US"/>
              </w:rPr>
            </w:pPr>
          </w:p>
        </w:tc>
        <w:tc>
          <w:tcPr>
            <w:tcW w:w="1958" w:type="dxa"/>
            <w:gridSpan w:val="2"/>
            <w:shd w:val="clear" w:color="auto" w:fill="auto"/>
          </w:tcPr>
          <w:p w14:paraId="56815100"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22.09.2017 r., wydana przez RDOŚ w Warszawie</w:t>
            </w:r>
          </w:p>
        </w:tc>
        <w:tc>
          <w:tcPr>
            <w:tcW w:w="1987" w:type="dxa"/>
            <w:gridSpan w:val="2"/>
            <w:shd w:val="clear" w:color="auto" w:fill="auto"/>
          </w:tcPr>
          <w:p w14:paraId="3A0D5BB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http://mmm.rdos.gov.pl/doc/waw/dec2017/4210.12.2017.pdf</w:t>
            </w:r>
          </w:p>
        </w:tc>
      </w:tr>
      <w:bookmarkEnd w:id="148"/>
      <w:tr w:rsidR="00BC0AEC" w:rsidRPr="00E517AD" w14:paraId="61C51BCA" w14:textId="77777777" w:rsidTr="0029657D">
        <w:trPr>
          <w:cantSplit/>
        </w:trPr>
        <w:tc>
          <w:tcPr>
            <w:tcW w:w="1160" w:type="dxa"/>
            <w:shd w:val="clear" w:color="auto" w:fill="auto"/>
          </w:tcPr>
          <w:p w14:paraId="73B44E2D" w14:textId="77777777"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linii kolejowych</w:t>
            </w:r>
          </w:p>
        </w:tc>
        <w:tc>
          <w:tcPr>
            <w:tcW w:w="3117" w:type="dxa"/>
            <w:shd w:val="clear" w:color="auto" w:fill="auto"/>
          </w:tcPr>
          <w:p w14:paraId="6727FE5E" w14:textId="77777777" w:rsidR="00BC0AEC" w:rsidRPr="00E517AD" w:rsidRDefault="00BC0AEC" w:rsidP="0029657D">
            <w:pPr>
              <w:spacing w:after="240"/>
              <w:rPr>
                <w:rFonts w:ascii="Arial" w:eastAsia="Calibri" w:hAnsi="Arial" w:cs="Arial"/>
                <w:sz w:val="22"/>
                <w:szCs w:val="22"/>
                <w:lang w:eastAsia="en-US"/>
              </w:rPr>
            </w:pPr>
            <w:bookmarkStart w:id="149" w:name="_Hlk81559411"/>
            <w:r w:rsidRPr="00E517AD">
              <w:rPr>
                <w:rFonts w:ascii="Arial" w:eastAsia="Calibri" w:hAnsi="Arial" w:cs="Arial"/>
                <w:sz w:val="22"/>
                <w:szCs w:val="22"/>
                <w:lang w:eastAsia="en-US"/>
              </w:rPr>
              <w:t>Budowa odcinka linii kolejowej od stacji Modlin do Mazowieckiego Portu Lotniczego (MPL) Warszawa/Modlin oraz budowa stacji kolejowej Mazowiecki Port Lotniczy</w:t>
            </w:r>
            <w:bookmarkEnd w:id="149"/>
            <w:r w:rsidRPr="00E517AD">
              <w:rPr>
                <w:rFonts w:ascii="Arial" w:eastAsia="Calibri" w:hAnsi="Arial" w:cs="Arial"/>
                <w:sz w:val="22"/>
                <w:szCs w:val="22"/>
                <w:lang w:eastAsia="en-US"/>
              </w:rPr>
              <w:t xml:space="preserve"> (MPL) Warszawa/Modlin realizowanego w wariancie III</w:t>
            </w:r>
          </w:p>
        </w:tc>
        <w:tc>
          <w:tcPr>
            <w:tcW w:w="850" w:type="dxa"/>
            <w:shd w:val="clear" w:color="auto" w:fill="auto"/>
          </w:tcPr>
          <w:p w14:paraId="04565D41"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K26</w:t>
            </w:r>
          </w:p>
        </w:tc>
        <w:tc>
          <w:tcPr>
            <w:tcW w:w="1958" w:type="dxa"/>
            <w:gridSpan w:val="2"/>
            <w:shd w:val="clear" w:color="auto" w:fill="auto"/>
          </w:tcPr>
          <w:p w14:paraId="004438D2"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12.12.2012 r., wydana przez RDOŚ w Warszawie</w:t>
            </w:r>
          </w:p>
        </w:tc>
        <w:tc>
          <w:tcPr>
            <w:tcW w:w="1987" w:type="dxa"/>
            <w:gridSpan w:val="2"/>
            <w:shd w:val="clear" w:color="auto" w:fill="auto"/>
          </w:tcPr>
          <w:p w14:paraId="5444783A"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http://mmm.rdos.gov.pl/doc/waw/dec2012/4210.61.2011.pdf</w:t>
            </w:r>
          </w:p>
        </w:tc>
      </w:tr>
      <w:tr w:rsidR="00BC0AEC" w:rsidRPr="00E517AD" w14:paraId="5340965F" w14:textId="019F76AF" w:rsidTr="0029657D">
        <w:trPr>
          <w:cantSplit/>
        </w:trPr>
        <w:tc>
          <w:tcPr>
            <w:tcW w:w="1160" w:type="dxa"/>
            <w:shd w:val="clear" w:color="auto" w:fill="auto"/>
          </w:tcPr>
          <w:p w14:paraId="61C810FD" w14:textId="77777777"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INWESTYCJE LOKALNE - M. ST. WARSZAWA</w:t>
            </w:r>
          </w:p>
        </w:tc>
        <w:tc>
          <w:tcPr>
            <w:tcW w:w="3117" w:type="dxa"/>
            <w:shd w:val="clear" w:color="auto" w:fill="auto"/>
          </w:tcPr>
          <w:p w14:paraId="57EC0431" w14:textId="34B307FF"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860" w:type="dxa"/>
            <w:gridSpan w:val="2"/>
            <w:shd w:val="clear" w:color="auto" w:fill="auto"/>
          </w:tcPr>
          <w:p w14:paraId="04513DDA" w14:textId="53468AEA"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56" w:type="dxa"/>
            <w:gridSpan w:val="2"/>
            <w:shd w:val="clear" w:color="auto" w:fill="auto"/>
          </w:tcPr>
          <w:p w14:paraId="2408C158" w14:textId="544C2592"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c>
          <w:tcPr>
            <w:tcW w:w="1979" w:type="dxa"/>
            <w:shd w:val="clear" w:color="auto" w:fill="auto"/>
          </w:tcPr>
          <w:p w14:paraId="5D98BDF0" w14:textId="084A47D4" w:rsidR="00BC0AEC" w:rsidRPr="00E517AD" w:rsidRDefault="00BC0AEC" w:rsidP="0029657D">
            <w:pPr>
              <w:spacing w:before="120" w:after="240"/>
              <w:rPr>
                <w:rFonts w:ascii="Arial" w:eastAsia="Calibri" w:hAnsi="Arial" w:cs="Arial"/>
                <w:sz w:val="22"/>
                <w:szCs w:val="22"/>
                <w:lang w:eastAsia="en-US"/>
              </w:rPr>
            </w:pPr>
            <w:r w:rsidRPr="00E517AD">
              <w:rPr>
                <w:rFonts w:ascii="Arial" w:eastAsia="Calibri" w:hAnsi="Arial" w:cs="Arial"/>
                <w:sz w:val="22"/>
                <w:szCs w:val="22"/>
                <w:lang w:eastAsia="en-US"/>
              </w:rPr>
              <w:t>-</w:t>
            </w:r>
          </w:p>
        </w:tc>
      </w:tr>
      <w:tr w:rsidR="00BC0AEC" w:rsidRPr="00E517AD" w14:paraId="4A0A254B" w14:textId="77777777" w:rsidTr="0029657D">
        <w:trPr>
          <w:cantSplit/>
        </w:trPr>
        <w:tc>
          <w:tcPr>
            <w:tcW w:w="1160" w:type="dxa"/>
            <w:shd w:val="clear" w:color="auto" w:fill="auto"/>
          </w:tcPr>
          <w:p w14:paraId="6FD599E5" w14:textId="410F5395" w:rsidR="00BC0AEC" w:rsidRPr="00E517AD" w:rsidRDefault="00BC0AEC" w:rsidP="0029657D">
            <w:pPr>
              <w:spacing w:after="240"/>
              <w:ind w:left="-57" w:right="-113"/>
              <w:rPr>
                <w:rFonts w:ascii="Arial" w:eastAsia="Calibri" w:hAnsi="Arial" w:cs="Arial"/>
                <w:sz w:val="22"/>
                <w:szCs w:val="22"/>
                <w:lang w:eastAsia="en-US"/>
              </w:rPr>
            </w:pPr>
            <w:r w:rsidRPr="00E517AD">
              <w:rPr>
                <w:rFonts w:ascii="Arial" w:eastAsia="Calibri" w:hAnsi="Arial" w:cs="Arial"/>
                <w:spacing w:val="-4"/>
                <w:sz w:val="22"/>
                <w:szCs w:val="22"/>
                <w:lang w:eastAsia="en-US"/>
              </w:rPr>
              <w:t>Budowa infrastruktury drogowej</w:t>
            </w:r>
          </w:p>
        </w:tc>
        <w:tc>
          <w:tcPr>
            <w:tcW w:w="3117" w:type="dxa"/>
            <w:shd w:val="clear" w:color="auto" w:fill="auto"/>
          </w:tcPr>
          <w:p w14:paraId="707DC8CB"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Rozbudowa wiaduktów w ciągu Trasy Łazienkowskiej przy Agrykoli</w:t>
            </w:r>
          </w:p>
        </w:tc>
        <w:tc>
          <w:tcPr>
            <w:tcW w:w="850" w:type="dxa"/>
            <w:shd w:val="clear" w:color="auto" w:fill="auto"/>
          </w:tcPr>
          <w:p w14:paraId="248D1573"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L1</w:t>
            </w:r>
          </w:p>
        </w:tc>
        <w:tc>
          <w:tcPr>
            <w:tcW w:w="1958" w:type="dxa"/>
            <w:gridSpan w:val="2"/>
            <w:shd w:val="clear" w:color="auto" w:fill="auto"/>
          </w:tcPr>
          <w:p w14:paraId="537CA070"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09.12.2019 r., wydana przez RDOŚ w Warszawie</w:t>
            </w:r>
          </w:p>
        </w:tc>
        <w:tc>
          <w:tcPr>
            <w:tcW w:w="1987" w:type="dxa"/>
            <w:gridSpan w:val="2"/>
            <w:shd w:val="clear" w:color="auto" w:fill="auto"/>
          </w:tcPr>
          <w:p w14:paraId="6F23C359"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http://mmm.rdos.gov.pl/doc/waw/dec2019/4260.199.2017.EWA.pdf</w:t>
            </w:r>
          </w:p>
        </w:tc>
      </w:tr>
      <w:tr w:rsidR="00BC0AEC" w:rsidRPr="00E517AD" w14:paraId="23EA78FA" w14:textId="77777777" w:rsidTr="0029657D">
        <w:trPr>
          <w:cantSplit/>
        </w:trPr>
        <w:tc>
          <w:tcPr>
            <w:tcW w:w="1160" w:type="dxa"/>
            <w:vMerge w:val="restart"/>
            <w:shd w:val="clear" w:color="auto" w:fill="auto"/>
          </w:tcPr>
          <w:p w14:paraId="5D58E978" w14:textId="77777777" w:rsidR="00BC0AEC" w:rsidRPr="00E517AD" w:rsidRDefault="00BC0AEC" w:rsidP="0029657D">
            <w:pPr>
              <w:spacing w:after="240"/>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infrastruktury drogowej</w:t>
            </w:r>
          </w:p>
          <w:p w14:paraId="514C68C5" w14:textId="77777777" w:rsidR="00BC0AEC" w:rsidRPr="00E517AD" w:rsidRDefault="00BC0AEC" w:rsidP="0029657D">
            <w:pPr>
              <w:spacing w:after="240"/>
              <w:rPr>
                <w:rFonts w:ascii="Arial" w:eastAsia="Calibri" w:hAnsi="Arial" w:cs="Arial"/>
                <w:spacing w:val="-4"/>
                <w:sz w:val="22"/>
                <w:szCs w:val="22"/>
                <w:lang w:eastAsia="en-US"/>
              </w:rPr>
            </w:pPr>
          </w:p>
          <w:p w14:paraId="17B72599" w14:textId="77777777" w:rsidR="00BC0AEC" w:rsidRPr="00E517AD" w:rsidRDefault="00BC0AEC" w:rsidP="0029657D">
            <w:pPr>
              <w:spacing w:after="240"/>
              <w:rPr>
                <w:rFonts w:ascii="Arial" w:eastAsia="Calibri" w:hAnsi="Arial" w:cs="Arial"/>
                <w:spacing w:val="-4"/>
                <w:sz w:val="22"/>
                <w:szCs w:val="22"/>
                <w:lang w:eastAsia="en-US"/>
              </w:rPr>
            </w:pPr>
          </w:p>
          <w:p w14:paraId="024580BF" w14:textId="1AC6C28A" w:rsidR="00BC0AEC" w:rsidRPr="00E517AD" w:rsidRDefault="00BC0AEC" w:rsidP="0029657D">
            <w:pPr>
              <w:spacing w:after="240"/>
              <w:rPr>
                <w:rFonts w:ascii="Arial" w:eastAsia="Calibri" w:hAnsi="Arial" w:cs="Arial"/>
                <w:sz w:val="22"/>
                <w:szCs w:val="22"/>
                <w:lang w:eastAsia="en-US"/>
              </w:rPr>
            </w:pPr>
          </w:p>
        </w:tc>
        <w:tc>
          <w:tcPr>
            <w:tcW w:w="3117" w:type="dxa"/>
            <w:shd w:val="clear" w:color="auto" w:fill="auto"/>
          </w:tcPr>
          <w:p w14:paraId="3F68D257"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lastRenderedPageBreak/>
              <w:t>Budowa obwodnicy śródmiejskiej na odcinku od Ronda Wiatraczna do Ronda „Żaba”, w tym: a. etap I - odc. od Ronda Wiatraczna do ul. Radzymińskiej.</w:t>
            </w:r>
          </w:p>
        </w:tc>
        <w:tc>
          <w:tcPr>
            <w:tcW w:w="850" w:type="dxa"/>
            <w:shd w:val="clear" w:color="auto" w:fill="auto"/>
          </w:tcPr>
          <w:p w14:paraId="335A1ADE"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L3</w:t>
            </w:r>
          </w:p>
        </w:tc>
        <w:tc>
          <w:tcPr>
            <w:tcW w:w="1958" w:type="dxa"/>
            <w:gridSpan w:val="2"/>
            <w:shd w:val="clear" w:color="auto" w:fill="auto"/>
          </w:tcPr>
          <w:p w14:paraId="22C5772A"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Raport oddziaływania na środowisko przedsięwzięcia z 12.10.2018 r.</w:t>
            </w:r>
          </w:p>
        </w:tc>
        <w:tc>
          <w:tcPr>
            <w:tcW w:w="1987" w:type="dxa"/>
            <w:gridSpan w:val="2"/>
            <w:shd w:val="clear" w:color="auto" w:fill="auto"/>
          </w:tcPr>
          <w:p w14:paraId="0C7948CC"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https://ekokarty.pl/wykaz/rdos-warszawa/index.php?rob=szczegoly&amp;id=40587&amp;id_inst=3700&amp;rodzaj=X</w:t>
            </w:r>
          </w:p>
        </w:tc>
      </w:tr>
      <w:tr w:rsidR="00BC0AEC" w:rsidRPr="00E517AD" w14:paraId="354E0393" w14:textId="77777777" w:rsidTr="0029657D">
        <w:trPr>
          <w:cantSplit/>
        </w:trPr>
        <w:tc>
          <w:tcPr>
            <w:tcW w:w="1160" w:type="dxa"/>
            <w:vMerge/>
            <w:shd w:val="clear" w:color="auto" w:fill="auto"/>
          </w:tcPr>
          <w:p w14:paraId="752FD181" w14:textId="77777777" w:rsidR="00BC0AEC" w:rsidRPr="00E517AD" w:rsidRDefault="00BC0AEC" w:rsidP="0029657D">
            <w:pPr>
              <w:spacing w:after="240"/>
              <w:rPr>
                <w:rFonts w:ascii="Arial" w:eastAsia="Calibri" w:hAnsi="Arial" w:cs="Arial"/>
                <w:sz w:val="22"/>
                <w:szCs w:val="22"/>
                <w:lang w:eastAsia="en-US"/>
              </w:rPr>
            </w:pPr>
          </w:p>
        </w:tc>
        <w:tc>
          <w:tcPr>
            <w:tcW w:w="3117" w:type="dxa"/>
            <w:shd w:val="clear" w:color="auto" w:fill="auto"/>
          </w:tcPr>
          <w:p w14:paraId="46853507"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wiaduktu drogowego w ciągu ul. Chełmżyńskiej w Warszawie wraz z budową układu drogowego w dzielnicy Rembertów i jednoczesną likwidacją przejazdu kolejowego (km 9,420 linii kolejowej nr 2 Warszawa Zachodnia Terespol) w poziomie szyn</w:t>
            </w:r>
          </w:p>
        </w:tc>
        <w:tc>
          <w:tcPr>
            <w:tcW w:w="850" w:type="dxa"/>
            <w:shd w:val="clear" w:color="auto" w:fill="auto"/>
          </w:tcPr>
          <w:p w14:paraId="7F502E6C"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L4</w:t>
            </w:r>
          </w:p>
        </w:tc>
        <w:tc>
          <w:tcPr>
            <w:tcW w:w="1958" w:type="dxa"/>
            <w:gridSpan w:val="2"/>
            <w:shd w:val="clear" w:color="auto" w:fill="auto"/>
          </w:tcPr>
          <w:p w14:paraId="4211E01E"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Raport oddziaływania na środowisko przedsięwzięcia z 02.03.2020 r.</w:t>
            </w:r>
          </w:p>
        </w:tc>
        <w:tc>
          <w:tcPr>
            <w:tcW w:w="1987" w:type="dxa"/>
            <w:gridSpan w:val="2"/>
            <w:shd w:val="clear" w:color="auto" w:fill="auto"/>
          </w:tcPr>
          <w:p w14:paraId="42CFB48B"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https://ekokarty.pl/wykaz/rdos-warszawa/index.php?rob=szczegoly&amp;id=47091&amp;id_inst=1580&amp;rodzaj=X</w:t>
            </w:r>
          </w:p>
        </w:tc>
      </w:tr>
      <w:tr w:rsidR="00BC0AEC" w:rsidRPr="00E517AD" w14:paraId="27149409" w14:textId="77777777" w:rsidTr="0029657D">
        <w:trPr>
          <w:cantSplit/>
        </w:trPr>
        <w:tc>
          <w:tcPr>
            <w:tcW w:w="1160" w:type="dxa"/>
            <w:shd w:val="clear" w:color="auto" w:fill="auto"/>
          </w:tcPr>
          <w:p w14:paraId="0CEBF865" w14:textId="5621F94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pacing w:val="-4"/>
                <w:sz w:val="22"/>
                <w:szCs w:val="22"/>
                <w:lang w:eastAsia="en-US"/>
              </w:rPr>
              <w:t>Budowa infrastruktury drogowej</w:t>
            </w:r>
          </w:p>
        </w:tc>
        <w:tc>
          <w:tcPr>
            <w:tcW w:w="3117" w:type="dxa"/>
            <w:shd w:val="clear" w:color="auto" w:fill="auto"/>
          </w:tcPr>
          <w:p w14:paraId="53A4F3F0" w14:textId="77777777" w:rsidR="00BC0AEC" w:rsidRPr="00E517AD" w:rsidRDefault="00BC0AEC" w:rsidP="0029657D">
            <w:pPr>
              <w:spacing w:after="240"/>
              <w:rPr>
                <w:rFonts w:ascii="Arial" w:eastAsia="Calibri" w:hAnsi="Arial" w:cs="Arial"/>
                <w:sz w:val="22"/>
                <w:szCs w:val="22"/>
                <w:lang w:eastAsia="en-US"/>
              </w:rPr>
            </w:pPr>
            <w:bookmarkStart w:id="150" w:name="_Hlk81565624"/>
            <w:r w:rsidRPr="00E517AD">
              <w:rPr>
                <w:rFonts w:ascii="Arial" w:eastAsia="Calibri" w:hAnsi="Arial" w:cs="Arial"/>
                <w:sz w:val="22"/>
                <w:szCs w:val="22"/>
                <w:lang w:eastAsia="en-US"/>
              </w:rPr>
              <w:t xml:space="preserve">Budowa ekranów akustycznych w ciągu drogi powiatowej - al. Stanów Zjednoczonych </w:t>
            </w:r>
            <w:bookmarkEnd w:id="150"/>
            <w:r w:rsidRPr="00E517AD">
              <w:rPr>
                <w:rFonts w:ascii="Arial" w:eastAsia="Calibri" w:hAnsi="Arial" w:cs="Arial"/>
                <w:sz w:val="22"/>
                <w:szCs w:val="22"/>
                <w:lang w:eastAsia="en-US"/>
              </w:rPr>
              <w:t>na odc. od ul. Bajońskiej do ul. Międzynarodowej wraz z wymianą nawierzchni jezdni oraz rozbiórka istniejących i budowa nowych wiaduktów zlokalizowanych nad ul. Paryską w Warszawie</w:t>
            </w:r>
          </w:p>
        </w:tc>
        <w:tc>
          <w:tcPr>
            <w:tcW w:w="850" w:type="dxa"/>
            <w:shd w:val="clear" w:color="auto" w:fill="auto"/>
          </w:tcPr>
          <w:p w14:paraId="7A2F0F55"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L7</w:t>
            </w:r>
          </w:p>
        </w:tc>
        <w:tc>
          <w:tcPr>
            <w:tcW w:w="1958" w:type="dxa"/>
            <w:gridSpan w:val="2"/>
            <w:shd w:val="clear" w:color="auto" w:fill="auto"/>
          </w:tcPr>
          <w:p w14:paraId="7A6C2537"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01.04.2021 r., wydana przez RDOŚ w Warszawie</w:t>
            </w:r>
          </w:p>
        </w:tc>
        <w:tc>
          <w:tcPr>
            <w:tcW w:w="1987" w:type="dxa"/>
            <w:gridSpan w:val="2"/>
            <w:shd w:val="clear" w:color="auto" w:fill="auto"/>
          </w:tcPr>
          <w:p w14:paraId="21DC9A3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http://mmm.rdos.gov.pl/doc/waw/dec2021/420.331.2018.TR.15.pdf</w:t>
            </w:r>
          </w:p>
        </w:tc>
      </w:tr>
      <w:tr w:rsidR="00BC0AEC" w:rsidRPr="00E517AD" w14:paraId="3B89AAF3" w14:textId="77777777" w:rsidTr="0029657D">
        <w:trPr>
          <w:cantSplit/>
        </w:trPr>
        <w:tc>
          <w:tcPr>
            <w:tcW w:w="1160" w:type="dxa"/>
            <w:shd w:val="clear" w:color="auto" w:fill="auto"/>
          </w:tcPr>
          <w:p w14:paraId="5B7FDA43" w14:textId="77777777"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metra</w:t>
            </w:r>
          </w:p>
        </w:tc>
        <w:tc>
          <w:tcPr>
            <w:tcW w:w="3117" w:type="dxa"/>
            <w:shd w:val="clear" w:color="auto" w:fill="auto"/>
          </w:tcPr>
          <w:p w14:paraId="52E510A2"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II linii metra w Warszawie - III etap realizacji odcinka zachodniego, od szlaku ze stacją C4 „Powstańców Śląskich” do stacji Techniczno - Postojowej (STP) Mory, wraz z STP Mory.</w:t>
            </w:r>
          </w:p>
        </w:tc>
        <w:tc>
          <w:tcPr>
            <w:tcW w:w="850" w:type="dxa"/>
            <w:shd w:val="clear" w:color="auto" w:fill="auto"/>
          </w:tcPr>
          <w:p w14:paraId="38BBFDF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L9</w:t>
            </w:r>
          </w:p>
        </w:tc>
        <w:tc>
          <w:tcPr>
            <w:tcW w:w="1958" w:type="dxa"/>
            <w:gridSpan w:val="2"/>
            <w:shd w:val="clear" w:color="auto" w:fill="auto"/>
          </w:tcPr>
          <w:p w14:paraId="1F0A5116"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Decyzja z dnia 03.02.2019 r., wydana przez RDOŚ w Warszawie</w:t>
            </w:r>
          </w:p>
        </w:tc>
        <w:tc>
          <w:tcPr>
            <w:tcW w:w="1987" w:type="dxa"/>
            <w:gridSpan w:val="2"/>
            <w:shd w:val="clear" w:color="auto" w:fill="auto"/>
          </w:tcPr>
          <w:p w14:paraId="69D56B7E"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http://mmm.rdos.gov.pl/doc/waw/dec2020/4210.54.2017.pdf</w:t>
            </w:r>
          </w:p>
        </w:tc>
      </w:tr>
      <w:tr w:rsidR="00BC0AEC" w:rsidRPr="00E517AD" w14:paraId="0B473A6C" w14:textId="77777777" w:rsidTr="0029657D">
        <w:trPr>
          <w:cantSplit/>
        </w:trPr>
        <w:tc>
          <w:tcPr>
            <w:tcW w:w="1160" w:type="dxa"/>
            <w:shd w:val="clear" w:color="auto" w:fill="auto"/>
          </w:tcPr>
          <w:p w14:paraId="2B6FEE84" w14:textId="64087604" w:rsidR="00BC0AEC" w:rsidRPr="00E517AD" w:rsidRDefault="00BC0AEC" w:rsidP="0029657D">
            <w:pPr>
              <w:spacing w:after="240"/>
              <w:ind w:left="-57" w:right="-113"/>
              <w:rPr>
                <w:rFonts w:ascii="Arial" w:eastAsia="Calibri" w:hAnsi="Arial" w:cs="Arial"/>
                <w:spacing w:val="-4"/>
                <w:sz w:val="22"/>
                <w:szCs w:val="22"/>
                <w:lang w:eastAsia="en-US"/>
              </w:rPr>
            </w:pPr>
            <w:r w:rsidRPr="00E517AD">
              <w:rPr>
                <w:rFonts w:ascii="Arial" w:eastAsia="Calibri" w:hAnsi="Arial" w:cs="Arial"/>
                <w:spacing w:val="-4"/>
                <w:sz w:val="22"/>
                <w:szCs w:val="22"/>
                <w:lang w:eastAsia="en-US"/>
              </w:rPr>
              <w:t>Budowa linii tramwajowych</w:t>
            </w:r>
          </w:p>
        </w:tc>
        <w:tc>
          <w:tcPr>
            <w:tcW w:w="3117" w:type="dxa"/>
            <w:shd w:val="clear" w:color="auto" w:fill="auto"/>
          </w:tcPr>
          <w:p w14:paraId="001E0750"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trasy tramwajowej na Gocławiu na odcinku al. Waszyngtona - trasa Mostu Siekierkowskiego w Dzielnicy Praga Południe m.st. Warszawy.</w:t>
            </w:r>
          </w:p>
        </w:tc>
        <w:tc>
          <w:tcPr>
            <w:tcW w:w="850" w:type="dxa"/>
            <w:shd w:val="clear" w:color="auto" w:fill="auto"/>
          </w:tcPr>
          <w:p w14:paraId="1B0B34DF"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L17</w:t>
            </w:r>
          </w:p>
        </w:tc>
        <w:tc>
          <w:tcPr>
            <w:tcW w:w="1958" w:type="dxa"/>
            <w:gridSpan w:val="2"/>
            <w:shd w:val="clear" w:color="auto" w:fill="auto"/>
          </w:tcPr>
          <w:p w14:paraId="17F81A52"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Raport oddziaływania na środowisko przedsięwzięcia z 04.10.2016 r.</w:t>
            </w:r>
          </w:p>
        </w:tc>
        <w:tc>
          <w:tcPr>
            <w:tcW w:w="1987" w:type="dxa"/>
            <w:gridSpan w:val="2"/>
            <w:shd w:val="clear" w:color="auto" w:fill="auto"/>
          </w:tcPr>
          <w:p w14:paraId="537EEFC2" w14:textId="6850B33F" w:rsidR="00BC0AEC" w:rsidRPr="00E517AD" w:rsidRDefault="00EA50F5" w:rsidP="0029657D">
            <w:pPr>
              <w:spacing w:after="240"/>
              <w:rPr>
                <w:rFonts w:ascii="Arial" w:eastAsia="Calibri" w:hAnsi="Arial" w:cs="Arial"/>
                <w:sz w:val="22"/>
                <w:szCs w:val="22"/>
                <w:lang w:eastAsia="en-US"/>
              </w:rPr>
            </w:pPr>
            <w:hyperlink r:id="rId38" w:history="1">
              <w:r w:rsidR="00BC0AEC" w:rsidRPr="00E517AD">
                <w:rPr>
                  <w:rStyle w:val="Hipercze"/>
                  <w:rFonts w:ascii="Arial" w:eastAsia="Calibri" w:hAnsi="Arial" w:cs="Arial"/>
                  <w:sz w:val="22"/>
                  <w:szCs w:val="22"/>
                  <w:lang w:eastAsia="en-US"/>
                </w:rPr>
                <w:t>https://ekokarty.pl/wykaz/rdos-warszawa/index.php?rob=szczegoly&amp;id=31382&amp;id_inst=43&amp;rodzaj=X</w:t>
              </w:r>
            </w:hyperlink>
          </w:p>
          <w:p w14:paraId="24166C58" w14:textId="01AC8BE1" w:rsidR="00BC0AEC" w:rsidRPr="00E517AD" w:rsidRDefault="00BC0AEC" w:rsidP="0029657D">
            <w:pPr>
              <w:spacing w:after="240"/>
              <w:rPr>
                <w:rFonts w:ascii="Arial" w:eastAsia="Calibri" w:hAnsi="Arial" w:cs="Arial"/>
                <w:sz w:val="22"/>
                <w:szCs w:val="22"/>
                <w:lang w:eastAsia="en-US"/>
              </w:rPr>
            </w:pPr>
          </w:p>
        </w:tc>
      </w:tr>
      <w:tr w:rsidR="00BC0AEC" w:rsidRPr="00E517AD" w14:paraId="52B9F1FB" w14:textId="77777777" w:rsidTr="0029657D">
        <w:trPr>
          <w:cantSplit/>
        </w:trPr>
        <w:tc>
          <w:tcPr>
            <w:tcW w:w="1160" w:type="dxa"/>
            <w:shd w:val="clear" w:color="auto" w:fill="auto"/>
          </w:tcPr>
          <w:p w14:paraId="4698FB87" w14:textId="4D4A9581"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pacing w:val="-4"/>
                <w:sz w:val="22"/>
                <w:szCs w:val="22"/>
                <w:lang w:eastAsia="en-US"/>
              </w:rPr>
              <w:lastRenderedPageBreak/>
              <w:t>Budowa linii tramwajowych</w:t>
            </w:r>
          </w:p>
        </w:tc>
        <w:tc>
          <w:tcPr>
            <w:tcW w:w="3117" w:type="dxa"/>
            <w:shd w:val="clear" w:color="auto" w:fill="auto"/>
          </w:tcPr>
          <w:p w14:paraId="75F6500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Budowa linii tramwajowej na Tarchomin, na odcinku od Trasy Mostu Północnego do Pętli tramwajowej Winnica wraz z rozbudową ulicy Światowida polegającej na dobudowie drugiej jezdni na odcinku od ul. Projektowanej do ul. Dzierzgońskiej oraz budowie dwóch jezdni na odcinku od ul. Dzierzgońskiej do ul. Modlińskiej w Dzielnicy Białołęka m. st. Warszawy</w:t>
            </w:r>
          </w:p>
        </w:tc>
        <w:tc>
          <w:tcPr>
            <w:tcW w:w="850" w:type="dxa"/>
            <w:shd w:val="clear" w:color="auto" w:fill="auto"/>
          </w:tcPr>
          <w:p w14:paraId="0568B1D4"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L18</w:t>
            </w:r>
          </w:p>
        </w:tc>
        <w:tc>
          <w:tcPr>
            <w:tcW w:w="1958" w:type="dxa"/>
            <w:gridSpan w:val="2"/>
            <w:shd w:val="clear" w:color="auto" w:fill="auto"/>
          </w:tcPr>
          <w:p w14:paraId="1C7AB59C"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Raport oddziaływania na środowisko przedsięwzięcia z 29.04.2012 r.</w:t>
            </w:r>
          </w:p>
        </w:tc>
        <w:tc>
          <w:tcPr>
            <w:tcW w:w="1987" w:type="dxa"/>
            <w:gridSpan w:val="2"/>
            <w:shd w:val="clear" w:color="auto" w:fill="auto"/>
          </w:tcPr>
          <w:p w14:paraId="2A95DFDD" w14:textId="77777777" w:rsidR="00BC0AEC" w:rsidRPr="00E517AD" w:rsidRDefault="00BC0AEC" w:rsidP="0029657D">
            <w:pPr>
              <w:spacing w:after="240"/>
              <w:rPr>
                <w:rFonts w:ascii="Arial" w:eastAsia="Calibri" w:hAnsi="Arial" w:cs="Arial"/>
                <w:sz w:val="22"/>
                <w:szCs w:val="22"/>
                <w:lang w:eastAsia="en-US"/>
              </w:rPr>
            </w:pPr>
            <w:r w:rsidRPr="00E517AD">
              <w:rPr>
                <w:rFonts w:ascii="Arial" w:eastAsia="Calibri" w:hAnsi="Arial" w:cs="Arial"/>
                <w:sz w:val="22"/>
                <w:szCs w:val="22"/>
                <w:lang w:eastAsia="en-US"/>
              </w:rPr>
              <w:t xml:space="preserve">https://ekokarty.pl/wykaz/rdos-warszawa/index.php?rob=szczegoly&amp;id=11438&amp;id_inst=43&amp;rodzaj=X </w:t>
            </w:r>
          </w:p>
        </w:tc>
      </w:tr>
    </w:tbl>
    <w:p w14:paraId="42851C13" w14:textId="77777777" w:rsidR="00903869" w:rsidRPr="00E517AD" w:rsidRDefault="00903869" w:rsidP="00846A10">
      <w:pPr>
        <w:spacing w:before="60" w:after="240"/>
        <w:rPr>
          <w:rFonts w:ascii="Arial" w:hAnsi="Arial" w:cs="Arial"/>
          <w:sz w:val="22"/>
          <w:szCs w:val="22"/>
        </w:rPr>
      </w:pPr>
      <w:r w:rsidRPr="00E517AD">
        <w:rPr>
          <w:rFonts w:ascii="Arial" w:hAnsi="Arial" w:cs="Arial"/>
          <w:sz w:val="22"/>
          <w:szCs w:val="22"/>
        </w:rPr>
        <w:t>Źródło: Opracowanie MBPR na podstawie Kart informacyjnych z publicznie dostępnego wykazu danych o</w:t>
      </w:r>
      <w:r w:rsidR="00444744" w:rsidRPr="00E517AD">
        <w:rPr>
          <w:rFonts w:ascii="Arial" w:hAnsi="Arial" w:cs="Arial"/>
          <w:sz w:val="22"/>
          <w:szCs w:val="22"/>
        </w:rPr>
        <w:t> </w:t>
      </w:r>
      <w:r w:rsidRPr="00E517AD">
        <w:rPr>
          <w:rFonts w:ascii="Arial" w:hAnsi="Arial" w:cs="Arial"/>
          <w:sz w:val="22"/>
          <w:szCs w:val="22"/>
        </w:rPr>
        <w:t>dokumentach zawierających informacje o środowisku i jego ochronie RDOŚ w Warszawie (</w:t>
      </w:r>
      <w:hyperlink r:id="rId39" w:history="1">
        <w:r w:rsidRPr="00E517AD">
          <w:rPr>
            <w:rStyle w:val="Hipercze"/>
            <w:rFonts w:ascii="Arial" w:hAnsi="Arial" w:cs="Arial"/>
            <w:color w:val="auto"/>
            <w:sz w:val="22"/>
            <w:szCs w:val="22"/>
            <w:u w:val="none"/>
          </w:rPr>
          <w:t>http://www.ekokarty.pl/wykaz/rdos-warszawa</w:t>
        </w:r>
      </w:hyperlink>
      <w:r w:rsidRPr="00E517AD">
        <w:rPr>
          <w:rFonts w:ascii="Arial" w:hAnsi="Arial" w:cs="Arial"/>
          <w:sz w:val="22"/>
          <w:szCs w:val="22"/>
        </w:rPr>
        <w:t>), https://www.gov.pl/web/gddkia/</w:t>
      </w:r>
    </w:p>
    <w:p w14:paraId="0792E257" w14:textId="77777777" w:rsidR="00D82EF7" w:rsidRPr="00E517AD" w:rsidRDefault="00D82EF7" w:rsidP="00846A10">
      <w:pPr>
        <w:spacing w:after="240"/>
        <w:rPr>
          <w:rFonts w:ascii="Arial" w:hAnsi="Arial" w:cs="Arial"/>
          <w:sz w:val="22"/>
          <w:szCs w:val="22"/>
        </w:rPr>
      </w:pPr>
    </w:p>
    <w:p w14:paraId="2901EA7D" w14:textId="77777777" w:rsidR="00D82EF7" w:rsidRPr="00E517AD" w:rsidRDefault="00D82EF7" w:rsidP="00846A10">
      <w:pPr>
        <w:spacing w:after="240"/>
        <w:rPr>
          <w:rFonts w:ascii="Arial" w:hAnsi="Arial" w:cs="Arial"/>
          <w:sz w:val="22"/>
          <w:szCs w:val="22"/>
        </w:rPr>
      </w:pPr>
    </w:p>
    <w:p w14:paraId="498D90CE" w14:textId="72EAA97C" w:rsidR="007A6ED7" w:rsidRPr="00E517AD" w:rsidRDefault="001F715F" w:rsidP="00846A10">
      <w:pPr>
        <w:spacing w:after="240"/>
        <w:rPr>
          <w:rFonts w:ascii="Arial" w:hAnsi="Arial" w:cs="Arial"/>
          <w:sz w:val="22"/>
          <w:szCs w:val="22"/>
        </w:rPr>
      </w:pPr>
      <w:r w:rsidRPr="00E517AD">
        <w:rPr>
          <w:rFonts w:ascii="Arial" w:hAnsi="Arial" w:cs="Arial"/>
          <w:sz w:val="22"/>
          <w:szCs w:val="22"/>
        </w:rPr>
        <w:br w:type="page"/>
      </w:r>
    </w:p>
    <w:p w14:paraId="0EFE264D" w14:textId="4AE26C59" w:rsidR="001169E5" w:rsidRPr="00E517AD" w:rsidRDefault="001169E5" w:rsidP="001169E5">
      <w:pPr>
        <w:spacing w:after="240"/>
        <w:rPr>
          <w:rFonts w:ascii="Arial" w:hAnsi="Arial" w:cs="Arial"/>
        </w:rPr>
      </w:pPr>
      <w:bookmarkStart w:id="151" w:name="_Toc93668010"/>
      <w:r w:rsidRPr="00E517AD">
        <w:rPr>
          <w:rFonts w:ascii="Arial" w:hAnsi="Arial" w:cs="Arial"/>
        </w:rPr>
        <w:lastRenderedPageBreak/>
        <w:t xml:space="preserve">Załącznik </w:t>
      </w:r>
      <w:r w:rsidR="005D2A7E" w:rsidRPr="00E517AD">
        <w:rPr>
          <w:rFonts w:ascii="Arial" w:hAnsi="Arial" w:cs="Arial"/>
        </w:rPr>
        <w:fldChar w:fldCharType="begin"/>
      </w:r>
      <w:r w:rsidR="005D2A7E" w:rsidRPr="00E517AD">
        <w:rPr>
          <w:rFonts w:ascii="Arial" w:hAnsi="Arial" w:cs="Arial"/>
        </w:rPr>
        <w:instrText xml:space="preserve"> SEQ Załącznik \* ARABIC </w:instrText>
      </w:r>
      <w:r w:rsidR="005D2A7E" w:rsidRPr="00E517AD">
        <w:rPr>
          <w:rFonts w:ascii="Arial" w:hAnsi="Arial" w:cs="Arial"/>
        </w:rPr>
        <w:fldChar w:fldCharType="separate"/>
      </w:r>
      <w:r w:rsidRPr="00E517AD">
        <w:rPr>
          <w:rFonts w:ascii="Arial" w:hAnsi="Arial" w:cs="Arial"/>
          <w:noProof/>
        </w:rPr>
        <w:t>2</w:t>
      </w:r>
      <w:r w:rsidR="005D2A7E" w:rsidRPr="00E517AD">
        <w:rPr>
          <w:rFonts w:ascii="Arial" w:hAnsi="Arial" w:cs="Arial"/>
          <w:noProof/>
        </w:rPr>
        <w:fldChar w:fldCharType="end"/>
      </w:r>
      <w:r w:rsidRPr="00E517AD">
        <w:rPr>
          <w:rFonts w:ascii="Arial" w:hAnsi="Arial" w:cs="Arial"/>
        </w:rPr>
        <w:t xml:space="preserve">. Zagrożenia ze strony komunikacji na podstawie planów zadań ochronnych sporządzonych dla </w:t>
      </w:r>
      <w:r w:rsidRPr="00E517AD">
        <w:rPr>
          <w:rFonts w:ascii="Arial" w:hAnsi="Arial" w:cs="Arial"/>
          <w:sz w:val="22"/>
          <w:szCs w:val="22"/>
        </w:rPr>
        <w:t>obszarów</w:t>
      </w:r>
      <w:r w:rsidRPr="00E517AD">
        <w:rPr>
          <w:rFonts w:ascii="Arial" w:hAnsi="Arial" w:cs="Arial"/>
        </w:rPr>
        <w:t xml:space="preserve"> Natura 2000</w:t>
      </w:r>
      <w:bookmarkEnd w:id="151"/>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Zagrożenia ze strony komunikacji na podstawie planów zadań ochronnych sporządzonych dla obszarów Natura 2000"/>
      </w:tblPr>
      <w:tblGrid>
        <w:gridCol w:w="454"/>
        <w:gridCol w:w="1392"/>
        <w:gridCol w:w="2128"/>
        <w:gridCol w:w="3452"/>
        <w:gridCol w:w="8"/>
        <w:gridCol w:w="1746"/>
      </w:tblGrid>
      <w:tr w:rsidR="007A6ED7" w:rsidRPr="00E517AD" w14:paraId="2B3F8808" w14:textId="77777777" w:rsidTr="00BC0AEC">
        <w:trPr>
          <w:cantSplit/>
          <w:trHeight w:val="903"/>
          <w:tblHeader/>
        </w:trPr>
        <w:tc>
          <w:tcPr>
            <w:tcW w:w="454" w:type="dxa"/>
            <w:shd w:val="clear" w:color="auto" w:fill="auto"/>
            <w:vAlign w:val="center"/>
          </w:tcPr>
          <w:p w14:paraId="56F90F0B"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Lp.</w:t>
            </w:r>
          </w:p>
        </w:tc>
        <w:tc>
          <w:tcPr>
            <w:tcW w:w="1392" w:type="dxa"/>
            <w:shd w:val="clear" w:color="auto" w:fill="auto"/>
            <w:vAlign w:val="center"/>
          </w:tcPr>
          <w:p w14:paraId="2BC2FB8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Nazwa i kod obszaru Natura 2000</w:t>
            </w:r>
          </w:p>
        </w:tc>
        <w:tc>
          <w:tcPr>
            <w:tcW w:w="2128" w:type="dxa"/>
            <w:shd w:val="clear" w:color="auto" w:fill="auto"/>
            <w:vAlign w:val="center"/>
          </w:tcPr>
          <w:p w14:paraId="72383E69"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Plan zadań ochronnych (PZO)</w:t>
            </w:r>
          </w:p>
        </w:tc>
        <w:tc>
          <w:tcPr>
            <w:tcW w:w="3452" w:type="dxa"/>
            <w:shd w:val="clear" w:color="auto" w:fill="auto"/>
            <w:vAlign w:val="center"/>
          </w:tcPr>
          <w:p w14:paraId="72BF3036"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Zagrożenia ze strony komunikacji zidentyfikowane w PZO</w:t>
            </w:r>
          </w:p>
        </w:tc>
        <w:tc>
          <w:tcPr>
            <w:tcW w:w="1754" w:type="dxa"/>
            <w:gridSpan w:val="2"/>
            <w:shd w:val="clear" w:color="auto" w:fill="auto"/>
            <w:vAlign w:val="center"/>
          </w:tcPr>
          <w:p w14:paraId="2BA98161"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Nr inwestycji z </w:t>
            </w:r>
            <w:r w:rsidR="008774A7" w:rsidRPr="00E517AD">
              <w:rPr>
                <w:rFonts w:ascii="Arial" w:hAnsi="Arial" w:cs="Arial"/>
                <w:sz w:val="22"/>
                <w:szCs w:val="22"/>
              </w:rPr>
              <w:t>Regionalnego</w:t>
            </w:r>
          </w:p>
          <w:p w14:paraId="20D52029" w14:textId="77777777" w:rsidR="008774A7" w:rsidRPr="00E517AD" w:rsidRDefault="008774A7" w:rsidP="00846A10">
            <w:pPr>
              <w:spacing w:after="240"/>
              <w:rPr>
                <w:rFonts w:ascii="Arial" w:hAnsi="Arial" w:cs="Arial"/>
                <w:sz w:val="22"/>
                <w:szCs w:val="22"/>
              </w:rPr>
            </w:pPr>
            <w:r w:rsidRPr="00E517AD">
              <w:rPr>
                <w:rFonts w:ascii="Arial" w:hAnsi="Arial" w:cs="Arial"/>
                <w:sz w:val="22"/>
                <w:szCs w:val="22"/>
              </w:rPr>
              <w:t>planu transportowego</w:t>
            </w:r>
          </w:p>
        </w:tc>
      </w:tr>
      <w:tr w:rsidR="001169E5" w:rsidRPr="00E517AD" w14:paraId="57E5A59C" w14:textId="065494A5" w:rsidTr="00BC0AEC">
        <w:trPr>
          <w:cantSplit/>
        </w:trPr>
        <w:tc>
          <w:tcPr>
            <w:tcW w:w="454" w:type="dxa"/>
            <w:shd w:val="clear" w:color="auto" w:fill="auto"/>
            <w:vAlign w:val="center"/>
          </w:tcPr>
          <w:p w14:paraId="3F526B28" w14:textId="77777777" w:rsidR="001169E5" w:rsidRPr="00E517AD" w:rsidRDefault="001169E5" w:rsidP="00846A10">
            <w:pPr>
              <w:spacing w:before="120" w:after="240"/>
              <w:rPr>
                <w:rFonts w:ascii="Arial" w:hAnsi="Arial" w:cs="Arial"/>
                <w:sz w:val="22"/>
                <w:szCs w:val="22"/>
              </w:rPr>
            </w:pPr>
            <w:r w:rsidRPr="00E517AD">
              <w:rPr>
                <w:rFonts w:ascii="Arial" w:hAnsi="Arial" w:cs="Arial"/>
                <w:sz w:val="22"/>
                <w:szCs w:val="22"/>
              </w:rPr>
              <w:t>OSO</w:t>
            </w:r>
          </w:p>
        </w:tc>
        <w:tc>
          <w:tcPr>
            <w:tcW w:w="1392" w:type="dxa"/>
            <w:shd w:val="clear" w:color="auto" w:fill="auto"/>
            <w:vAlign w:val="center"/>
          </w:tcPr>
          <w:p w14:paraId="733A7F2B" w14:textId="25924C3F" w:rsidR="001169E5" w:rsidRPr="00E517AD" w:rsidRDefault="00BC0AEC" w:rsidP="00846A10">
            <w:pPr>
              <w:spacing w:before="120" w:after="240"/>
              <w:rPr>
                <w:rFonts w:ascii="Arial" w:hAnsi="Arial" w:cs="Arial"/>
                <w:sz w:val="22"/>
                <w:szCs w:val="22"/>
              </w:rPr>
            </w:pPr>
            <w:r w:rsidRPr="00E517AD">
              <w:rPr>
                <w:rFonts w:ascii="Arial" w:hAnsi="Arial" w:cs="Arial"/>
                <w:sz w:val="22"/>
                <w:szCs w:val="22"/>
              </w:rPr>
              <w:t>-</w:t>
            </w:r>
          </w:p>
        </w:tc>
        <w:tc>
          <w:tcPr>
            <w:tcW w:w="2128" w:type="dxa"/>
            <w:shd w:val="clear" w:color="auto" w:fill="auto"/>
            <w:vAlign w:val="center"/>
          </w:tcPr>
          <w:p w14:paraId="27F26512" w14:textId="7883C348" w:rsidR="001169E5" w:rsidRPr="00E517AD" w:rsidRDefault="00BC0AEC" w:rsidP="00846A10">
            <w:pPr>
              <w:spacing w:before="120" w:after="240"/>
              <w:rPr>
                <w:rFonts w:ascii="Arial" w:hAnsi="Arial" w:cs="Arial"/>
                <w:sz w:val="22"/>
                <w:szCs w:val="22"/>
              </w:rPr>
            </w:pPr>
            <w:r w:rsidRPr="00E517AD">
              <w:rPr>
                <w:rFonts w:ascii="Arial" w:hAnsi="Arial" w:cs="Arial"/>
                <w:sz w:val="22"/>
                <w:szCs w:val="22"/>
              </w:rPr>
              <w:t>-</w:t>
            </w:r>
          </w:p>
        </w:tc>
        <w:tc>
          <w:tcPr>
            <w:tcW w:w="3460" w:type="dxa"/>
            <w:gridSpan w:val="2"/>
            <w:shd w:val="clear" w:color="auto" w:fill="auto"/>
            <w:vAlign w:val="center"/>
          </w:tcPr>
          <w:p w14:paraId="7A2F4412" w14:textId="71E79C69" w:rsidR="001169E5" w:rsidRPr="00E517AD" w:rsidRDefault="00BC0AEC" w:rsidP="00846A10">
            <w:pPr>
              <w:spacing w:before="120" w:after="240"/>
              <w:rPr>
                <w:rFonts w:ascii="Arial" w:hAnsi="Arial" w:cs="Arial"/>
                <w:sz w:val="22"/>
                <w:szCs w:val="22"/>
              </w:rPr>
            </w:pPr>
            <w:r w:rsidRPr="00E517AD">
              <w:rPr>
                <w:rFonts w:ascii="Arial" w:hAnsi="Arial" w:cs="Arial"/>
                <w:sz w:val="22"/>
                <w:szCs w:val="22"/>
              </w:rPr>
              <w:t>-</w:t>
            </w:r>
          </w:p>
        </w:tc>
        <w:tc>
          <w:tcPr>
            <w:tcW w:w="1746" w:type="dxa"/>
            <w:shd w:val="clear" w:color="auto" w:fill="auto"/>
            <w:vAlign w:val="center"/>
          </w:tcPr>
          <w:p w14:paraId="75D73E3A" w14:textId="5D6860B4" w:rsidR="001169E5" w:rsidRPr="00E517AD" w:rsidRDefault="00BC0AEC" w:rsidP="00846A10">
            <w:pPr>
              <w:spacing w:before="120" w:after="240"/>
              <w:rPr>
                <w:rFonts w:ascii="Arial" w:hAnsi="Arial" w:cs="Arial"/>
                <w:sz w:val="22"/>
                <w:szCs w:val="22"/>
              </w:rPr>
            </w:pPr>
            <w:r w:rsidRPr="00E517AD">
              <w:rPr>
                <w:rFonts w:ascii="Arial" w:hAnsi="Arial" w:cs="Arial"/>
                <w:sz w:val="22"/>
                <w:szCs w:val="22"/>
              </w:rPr>
              <w:t>-</w:t>
            </w:r>
          </w:p>
        </w:tc>
      </w:tr>
      <w:tr w:rsidR="007A6ED7" w:rsidRPr="00E517AD" w14:paraId="640FB13C" w14:textId="77777777" w:rsidTr="00BC0AEC">
        <w:trPr>
          <w:cantSplit/>
        </w:trPr>
        <w:tc>
          <w:tcPr>
            <w:tcW w:w="454" w:type="dxa"/>
            <w:shd w:val="clear" w:color="auto" w:fill="auto"/>
            <w:vAlign w:val="center"/>
          </w:tcPr>
          <w:p w14:paraId="200F47D6" w14:textId="77777777" w:rsidR="007A6ED7" w:rsidRPr="00E517AD" w:rsidRDefault="007A6ED7" w:rsidP="00846A10">
            <w:pPr>
              <w:pStyle w:val="Akapitzlist"/>
              <w:numPr>
                <w:ilvl w:val="0"/>
                <w:numId w:val="43"/>
              </w:numPr>
              <w:tabs>
                <w:tab w:val="left" w:pos="0"/>
                <w:tab w:val="left" w:pos="29"/>
              </w:tabs>
              <w:spacing w:after="240" w:line="240" w:lineRule="auto"/>
              <w:rPr>
                <w:rFonts w:ascii="Arial" w:hAnsi="Arial" w:cs="Arial"/>
              </w:rPr>
            </w:pPr>
          </w:p>
        </w:tc>
        <w:tc>
          <w:tcPr>
            <w:tcW w:w="1392" w:type="dxa"/>
            <w:shd w:val="clear" w:color="auto" w:fill="auto"/>
            <w:vAlign w:val="center"/>
          </w:tcPr>
          <w:p w14:paraId="0543A161"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Bagno Całowanie </w:t>
            </w:r>
            <w:r w:rsidRPr="00E517AD">
              <w:rPr>
                <w:rFonts w:ascii="Arial" w:hAnsi="Arial" w:cs="Arial"/>
                <w:sz w:val="22"/>
                <w:szCs w:val="22"/>
              </w:rPr>
              <w:br/>
              <w:t>PLB140011</w:t>
            </w:r>
          </w:p>
        </w:tc>
        <w:tc>
          <w:tcPr>
            <w:tcW w:w="2128" w:type="dxa"/>
            <w:shd w:val="clear" w:color="auto" w:fill="auto"/>
            <w:vAlign w:val="center"/>
          </w:tcPr>
          <w:p w14:paraId="0E92C86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11</w:t>
            </w:r>
          </w:p>
          <w:p w14:paraId="301ED9C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RDOŚ w Warszawie</w:t>
            </w:r>
          </w:p>
          <w:p w14:paraId="2A968B2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 dnia 31 marca 2014r. z późn. zm.</w:t>
            </w:r>
            <w:r w:rsidRPr="00E517AD">
              <w:rPr>
                <w:rStyle w:val="Odwoanieprzypisudolnego"/>
                <w:rFonts w:ascii="Arial" w:eastAsia="Calibri" w:hAnsi="Arial" w:cs="Arial"/>
                <w:sz w:val="22"/>
                <w:szCs w:val="22"/>
              </w:rPr>
              <w:footnoteReference w:id="103"/>
            </w:r>
          </w:p>
        </w:tc>
        <w:tc>
          <w:tcPr>
            <w:tcW w:w="3452" w:type="dxa"/>
            <w:shd w:val="clear" w:color="auto" w:fill="auto"/>
            <w:vAlign w:val="center"/>
          </w:tcPr>
          <w:p w14:paraId="6C643BEA" w14:textId="77777777" w:rsidR="007A6ED7" w:rsidRPr="00E517AD" w:rsidRDefault="007A6ED7" w:rsidP="00846A10">
            <w:pPr>
              <w:tabs>
                <w:tab w:val="left" w:pos="602"/>
              </w:tabs>
              <w:spacing w:after="240"/>
              <w:ind w:left="-57" w:right="-57"/>
              <w:rPr>
                <w:rFonts w:ascii="Arial" w:hAnsi="Arial" w:cs="Arial"/>
                <w:sz w:val="22"/>
                <w:szCs w:val="22"/>
              </w:rPr>
            </w:pPr>
            <w:r w:rsidRPr="00E517AD">
              <w:rPr>
                <w:rFonts w:ascii="Arial" w:hAnsi="Arial" w:cs="Arial"/>
                <w:sz w:val="22"/>
                <w:szCs w:val="22"/>
              </w:rPr>
              <w:t>Potencjalne:</w:t>
            </w:r>
          </w:p>
          <w:p w14:paraId="5C5B726C" w14:textId="77777777" w:rsidR="007A6ED7" w:rsidRPr="00E517AD" w:rsidRDefault="007A6ED7" w:rsidP="00846A10">
            <w:pPr>
              <w:numPr>
                <w:ilvl w:val="0"/>
                <w:numId w:val="51"/>
              </w:numPr>
              <w:spacing w:after="240"/>
              <w:ind w:left="170" w:right="-57" w:hanging="227"/>
              <w:rPr>
                <w:rFonts w:ascii="Arial" w:hAnsi="Arial" w:cs="Arial"/>
                <w:sz w:val="22"/>
                <w:szCs w:val="22"/>
              </w:rPr>
            </w:pPr>
            <w:r w:rsidRPr="00E517AD">
              <w:rPr>
                <w:rFonts w:ascii="Arial" w:hAnsi="Arial" w:cs="Arial"/>
                <w:sz w:val="22"/>
                <w:szCs w:val="22"/>
              </w:rPr>
              <w:t xml:space="preserve">Lotnisko – planowana realizacja lotniska w południowej części obszaru, która oprócz uszczuplenia siedlisk, potencjalnie może generować niekorzystne oddziaływania akustyczne oraz </w:t>
            </w:r>
            <w:r w:rsidRPr="00E517AD">
              <w:rPr>
                <w:rFonts w:ascii="Arial" w:hAnsi="Arial" w:cs="Arial"/>
                <w:spacing w:val="-4"/>
                <w:sz w:val="22"/>
                <w:szCs w:val="22"/>
              </w:rPr>
              <w:t>prowadzić do wzrostu śmiertelności</w:t>
            </w:r>
            <w:r w:rsidRPr="00E517AD">
              <w:rPr>
                <w:rFonts w:ascii="Arial" w:hAnsi="Arial" w:cs="Arial"/>
                <w:sz w:val="22"/>
                <w:szCs w:val="22"/>
              </w:rPr>
              <w:t xml:space="preserve"> ptaków na skutek kolizji.</w:t>
            </w:r>
          </w:p>
          <w:p w14:paraId="3B418129" w14:textId="77777777" w:rsidR="007A6ED7" w:rsidRPr="00E517AD" w:rsidRDefault="007A6ED7" w:rsidP="00846A10">
            <w:pPr>
              <w:numPr>
                <w:ilvl w:val="0"/>
                <w:numId w:val="51"/>
              </w:numPr>
              <w:spacing w:after="240"/>
              <w:ind w:left="170" w:right="-57" w:hanging="227"/>
              <w:rPr>
                <w:rFonts w:ascii="Arial" w:hAnsi="Arial" w:cs="Arial"/>
                <w:sz w:val="22"/>
                <w:szCs w:val="22"/>
              </w:rPr>
            </w:pPr>
            <w:r w:rsidRPr="00E517AD">
              <w:rPr>
                <w:rFonts w:ascii="Arial" w:hAnsi="Arial" w:cs="Arial"/>
                <w:sz w:val="22"/>
                <w:szCs w:val="22"/>
              </w:rPr>
              <w:t>Lądowisko, heliport – wiąże się z</w:t>
            </w:r>
            <w:r w:rsidR="001E3AAF" w:rsidRPr="00E517AD">
              <w:rPr>
                <w:rFonts w:ascii="Arial" w:hAnsi="Arial" w:cs="Arial"/>
                <w:sz w:val="22"/>
                <w:szCs w:val="22"/>
              </w:rPr>
              <w:t> </w:t>
            </w:r>
            <w:r w:rsidRPr="00E517AD">
              <w:rPr>
                <w:rFonts w:ascii="Arial" w:hAnsi="Arial" w:cs="Arial"/>
                <w:sz w:val="22"/>
                <w:szCs w:val="22"/>
              </w:rPr>
              <w:t>niepokojeniem ptaków.</w:t>
            </w:r>
          </w:p>
        </w:tc>
        <w:tc>
          <w:tcPr>
            <w:tcW w:w="1754" w:type="dxa"/>
            <w:gridSpan w:val="2"/>
            <w:shd w:val="clear" w:color="auto" w:fill="auto"/>
            <w:vAlign w:val="center"/>
          </w:tcPr>
          <w:p w14:paraId="5B04D942"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K52 </w:t>
            </w:r>
            <w:r w:rsidR="007C04CB" w:rsidRPr="00E517AD">
              <w:rPr>
                <w:rFonts w:ascii="Arial" w:hAnsi="Arial" w:cs="Arial"/>
                <w:sz w:val="22"/>
                <w:szCs w:val="22"/>
              </w:rPr>
              <w:br/>
            </w:r>
            <w:r w:rsidRPr="00E517AD">
              <w:rPr>
                <w:rFonts w:ascii="Arial" w:hAnsi="Arial" w:cs="Arial"/>
                <w:sz w:val="22"/>
                <w:szCs w:val="22"/>
              </w:rPr>
              <w:t>(4 warianty: 1</w:t>
            </w:r>
            <w:r w:rsidR="007C04CB" w:rsidRPr="00E517AD">
              <w:rPr>
                <w:rFonts w:ascii="Arial" w:hAnsi="Arial" w:cs="Arial"/>
                <w:sz w:val="22"/>
                <w:szCs w:val="22"/>
              </w:rPr>
              <w:t>-</w:t>
            </w:r>
            <w:r w:rsidRPr="00E517AD">
              <w:rPr>
                <w:rFonts w:ascii="Arial" w:hAnsi="Arial" w:cs="Arial"/>
                <w:sz w:val="22"/>
                <w:szCs w:val="22"/>
              </w:rPr>
              <w:t>4)</w:t>
            </w:r>
          </w:p>
        </w:tc>
      </w:tr>
      <w:tr w:rsidR="007A6ED7" w:rsidRPr="00E517AD" w14:paraId="1E22CD50" w14:textId="77777777" w:rsidTr="00BC0AEC">
        <w:trPr>
          <w:cantSplit/>
        </w:trPr>
        <w:tc>
          <w:tcPr>
            <w:tcW w:w="454" w:type="dxa"/>
            <w:shd w:val="clear" w:color="auto" w:fill="auto"/>
            <w:vAlign w:val="center"/>
          </w:tcPr>
          <w:p w14:paraId="490F3917"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680E0F94"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Bagno Pulwy </w:t>
            </w:r>
            <w:r w:rsidRPr="00E517AD">
              <w:rPr>
                <w:rFonts w:ascii="Arial" w:hAnsi="Arial" w:cs="Arial"/>
                <w:sz w:val="22"/>
                <w:szCs w:val="22"/>
              </w:rPr>
              <w:br/>
              <w:t>PLB140015</w:t>
            </w:r>
          </w:p>
        </w:tc>
        <w:tc>
          <w:tcPr>
            <w:tcW w:w="2128" w:type="dxa"/>
            <w:shd w:val="clear" w:color="auto" w:fill="auto"/>
            <w:vAlign w:val="center"/>
          </w:tcPr>
          <w:p w14:paraId="7E789400"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A7A00" w:rsidRPr="00E517AD">
              <w:rPr>
                <w:rFonts w:ascii="Arial" w:hAnsi="Arial" w:cs="Arial"/>
                <w:sz w:val="22"/>
                <w:szCs w:val="22"/>
              </w:rPr>
              <w:t> </w:t>
            </w:r>
            <w:r w:rsidRPr="00E517AD">
              <w:rPr>
                <w:rFonts w:ascii="Arial" w:hAnsi="Arial" w:cs="Arial"/>
                <w:sz w:val="22"/>
                <w:szCs w:val="22"/>
              </w:rPr>
              <w:t>Warszawie z dn</w:t>
            </w:r>
            <w:r w:rsidR="00567AEF" w:rsidRPr="00E517AD">
              <w:rPr>
                <w:rFonts w:ascii="Arial" w:hAnsi="Arial" w:cs="Arial"/>
                <w:sz w:val="22"/>
                <w:szCs w:val="22"/>
              </w:rPr>
              <w:t>.</w:t>
            </w:r>
            <w:r w:rsidRPr="00E517AD">
              <w:rPr>
                <w:rFonts w:ascii="Arial" w:hAnsi="Arial" w:cs="Arial"/>
                <w:sz w:val="22"/>
                <w:szCs w:val="22"/>
              </w:rPr>
              <w:t>17 października 2016 r.</w:t>
            </w:r>
          </w:p>
        </w:tc>
        <w:tc>
          <w:tcPr>
            <w:tcW w:w="3452" w:type="dxa"/>
            <w:shd w:val="clear" w:color="auto" w:fill="auto"/>
            <w:vAlign w:val="center"/>
          </w:tcPr>
          <w:p w14:paraId="72D2D223"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1CD47896" w14:textId="77777777" w:rsidR="007A6ED7" w:rsidRPr="00E517AD" w:rsidRDefault="007C04C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093D0B2D" w14:textId="77777777" w:rsidTr="00BC0AEC">
        <w:trPr>
          <w:cantSplit/>
        </w:trPr>
        <w:tc>
          <w:tcPr>
            <w:tcW w:w="454" w:type="dxa"/>
            <w:shd w:val="clear" w:color="auto" w:fill="auto"/>
            <w:vAlign w:val="center"/>
          </w:tcPr>
          <w:p w14:paraId="382B4018"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6E469DE0"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Dolnego Bugu </w:t>
            </w:r>
            <w:r w:rsidRPr="00E517AD">
              <w:rPr>
                <w:rFonts w:ascii="Arial" w:hAnsi="Arial" w:cs="Arial"/>
                <w:sz w:val="22"/>
                <w:szCs w:val="22"/>
              </w:rPr>
              <w:br/>
              <w:t>PLB140001</w:t>
            </w:r>
          </w:p>
        </w:tc>
        <w:tc>
          <w:tcPr>
            <w:tcW w:w="2128" w:type="dxa"/>
            <w:shd w:val="clear" w:color="auto" w:fill="auto"/>
            <w:vAlign w:val="center"/>
          </w:tcPr>
          <w:p w14:paraId="26238D5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C5E94" w:rsidRPr="00E517AD">
              <w:rPr>
                <w:rFonts w:ascii="Arial" w:hAnsi="Arial" w:cs="Arial"/>
                <w:sz w:val="22"/>
                <w:szCs w:val="22"/>
              </w:rPr>
              <w:t> </w:t>
            </w:r>
            <w:r w:rsidRPr="00E517AD">
              <w:rPr>
                <w:rFonts w:ascii="Arial" w:hAnsi="Arial" w:cs="Arial"/>
                <w:sz w:val="22"/>
                <w:szCs w:val="22"/>
              </w:rPr>
              <w:t>Warszawie, RDOŚ w Białymstoku i</w:t>
            </w:r>
            <w:r w:rsidR="00FC5E94" w:rsidRPr="00E517AD">
              <w:rPr>
                <w:rFonts w:ascii="Arial" w:hAnsi="Arial" w:cs="Arial"/>
                <w:sz w:val="22"/>
                <w:szCs w:val="22"/>
              </w:rPr>
              <w:t> </w:t>
            </w:r>
            <w:r w:rsidRPr="00E517AD">
              <w:rPr>
                <w:rFonts w:ascii="Arial" w:hAnsi="Arial" w:cs="Arial"/>
                <w:sz w:val="22"/>
                <w:szCs w:val="22"/>
              </w:rPr>
              <w:t>RDOŚ w Lublinie z</w:t>
            </w:r>
            <w:r w:rsidR="007C04CB" w:rsidRPr="00E517AD">
              <w:rPr>
                <w:rFonts w:ascii="Arial" w:hAnsi="Arial" w:cs="Arial"/>
                <w:sz w:val="22"/>
                <w:szCs w:val="22"/>
              </w:rPr>
              <w:t> </w:t>
            </w:r>
            <w:r w:rsidRPr="00E517AD">
              <w:rPr>
                <w:rFonts w:ascii="Arial" w:hAnsi="Arial" w:cs="Arial"/>
                <w:sz w:val="22"/>
                <w:szCs w:val="22"/>
              </w:rPr>
              <w:t>dnia 5 września 2014r. z późn. zm.</w:t>
            </w:r>
            <w:r w:rsidRPr="00E517AD">
              <w:rPr>
                <w:rStyle w:val="Odwoanieprzypisudolnego"/>
                <w:rFonts w:ascii="Arial" w:eastAsia="Calibri" w:hAnsi="Arial" w:cs="Arial"/>
                <w:sz w:val="22"/>
                <w:szCs w:val="22"/>
              </w:rPr>
              <w:footnoteReference w:id="104"/>
            </w:r>
          </w:p>
        </w:tc>
        <w:tc>
          <w:tcPr>
            <w:tcW w:w="3452" w:type="dxa"/>
            <w:shd w:val="clear" w:color="auto" w:fill="auto"/>
            <w:vAlign w:val="center"/>
          </w:tcPr>
          <w:p w14:paraId="3CF1287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AAAB82D" w14:textId="77777777" w:rsidR="007C04CB" w:rsidRPr="00E517AD" w:rsidRDefault="007A6ED7" w:rsidP="00846A10">
            <w:pPr>
              <w:spacing w:after="240"/>
              <w:rPr>
                <w:rFonts w:ascii="Arial" w:hAnsi="Arial" w:cs="Arial"/>
                <w:sz w:val="22"/>
                <w:szCs w:val="22"/>
              </w:rPr>
            </w:pPr>
            <w:r w:rsidRPr="00E517AD">
              <w:rPr>
                <w:rFonts w:ascii="Arial" w:hAnsi="Arial" w:cs="Arial"/>
                <w:sz w:val="22"/>
                <w:szCs w:val="22"/>
              </w:rPr>
              <w:t xml:space="preserve">K3, K4, K12, K32, K33, </w:t>
            </w:r>
          </w:p>
          <w:p w14:paraId="52684062" w14:textId="77777777" w:rsidR="007C04CB" w:rsidRPr="00E517AD" w:rsidRDefault="007A6ED7" w:rsidP="00846A10">
            <w:pPr>
              <w:spacing w:after="240"/>
              <w:rPr>
                <w:rFonts w:ascii="Arial" w:hAnsi="Arial" w:cs="Arial"/>
                <w:sz w:val="22"/>
                <w:szCs w:val="22"/>
              </w:rPr>
            </w:pPr>
            <w:r w:rsidRPr="00E517AD">
              <w:rPr>
                <w:rFonts w:ascii="Arial" w:hAnsi="Arial" w:cs="Arial"/>
                <w:sz w:val="22"/>
                <w:szCs w:val="22"/>
              </w:rPr>
              <w:t xml:space="preserve">K52 </w:t>
            </w:r>
          </w:p>
          <w:p w14:paraId="047AC5A0" w14:textId="77777777" w:rsidR="007C04CB" w:rsidRPr="00E517AD" w:rsidRDefault="007A6ED7" w:rsidP="00846A10">
            <w:pPr>
              <w:spacing w:after="240"/>
              <w:ind w:left="-113" w:right="-113"/>
              <w:rPr>
                <w:rFonts w:ascii="Arial" w:hAnsi="Arial" w:cs="Arial"/>
                <w:sz w:val="22"/>
                <w:szCs w:val="22"/>
              </w:rPr>
            </w:pPr>
            <w:r w:rsidRPr="00E517AD">
              <w:rPr>
                <w:rFonts w:ascii="Arial" w:hAnsi="Arial" w:cs="Arial"/>
                <w:sz w:val="22"/>
                <w:szCs w:val="22"/>
              </w:rPr>
              <w:t xml:space="preserve">(wariant 2 i 4), </w:t>
            </w:r>
          </w:p>
          <w:p w14:paraId="74FC2C51"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K58</w:t>
            </w:r>
          </w:p>
        </w:tc>
      </w:tr>
      <w:tr w:rsidR="007A6ED7" w:rsidRPr="00E517AD" w14:paraId="6932CBB7" w14:textId="77777777" w:rsidTr="00BC0AEC">
        <w:trPr>
          <w:cantSplit/>
        </w:trPr>
        <w:tc>
          <w:tcPr>
            <w:tcW w:w="454" w:type="dxa"/>
            <w:shd w:val="clear" w:color="auto" w:fill="auto"/>
            <w:vAlign w:val="center"/>
          </w:tcPr>
          <w:p w14:paraId="05E2789F"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5C3A12DF"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Dolnej Narwi </w:t>
            </w:r>
            <w:r w:rsidRPr="00E517AD">
              <w:rPr>
                <w:rFonts w:ascii="Arial" w:hAnsi="Arial" w:cs="Arial"/>
                <w:sz w:val="22"/>
                <w:szCs w:val="22"/>
              </w:rPr>
              <w:br/>
              <w:t>PLB140014</w:t>
            </w:r>
          </w:p>
        </w:tc>
        <w:tc>
          <w:tcPr>
            <w:tcW w:w="2128" w:type="dxa"/>
            <w:shd w:val="clear" w:color="auto" w:fill="auto"/>
            <w:vAlign w:val="center"/>
          </w:tcPr>
          <w:p w14:paraId="3AF2EE2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A912EE" w:rsidRPr="00E517AD">
              <w:rPr>
                <w:rFonts w:ascii="Arial" w:hAnsi="Arial" w:cs="Arial"/>
                <w:sz w:val="22"/>
                <w:szCs w:val="22"/>
              </w:rPr>
              <w:t> </w:t>
            </w:r>
            <w:r w:rsidRPr="00E517AD">
              <w:rPr>
                <w:rFonts w:ascii="Arial" w:hAnsi="Arial" w:cs="Arial"/>
                <w:sz w:val="22"/>
                <w:szCs w:val="22"/>
              </w:rPr>
              <w:t>Warszawie i RDOŚ w Białymstoku z dnia 23 kwietnia 2014 r. z</w:t>
            </w:r>
            <w:r w:rsidR="007C04CB" w:rsidRPr="00E517AD">
              <w:rPr>
                <w:rFonts w:ascii="Arial" w:hAnsi="Arial" w:cs="Arial"/>
                <w:sz w:val="22"/>
                <w:szCs w:val="22"/>
              </w:rPr>
              <w:t> </w:t>
            </w:r>
            <w:r w:rsidRPr="00E517AD">
              <w:rPr>
                <w:rFonts w:ascii="Arial" w:hAnsi="Arial" w:cs="Arial"/>
                <w:sz w:val="22"/>
                <w:szCs w:val="22"/>
              </w:rPr>
              <w:t>późn. zm.</w:t>
            </w:r>
            <w:r w:rsidRPr="00E517AD">
              <w:rPr>
                <w:rStyle w:val="Odwoanieprzypisudolnego"/>
                <w:rFonts w:ascii="Arial" w:hAnsi="Arial" w:cs="Arial"/>
                <w:sz w:val="22"/>
                <w:szCs w:val="22"/>
              </w:rPr>
              <w:footnoteReference w:id="105"/>
            </w:r>
          </w:p>
        </w:tc>
        <w:tc>
          <w:tcPr>
            <w:tcW w:w="3452" w:type="dxa"/>
            <w:shd w:val="clear" w:color="auto" w:fill="auto"/>
            <w:vAlign w:val="center"/>
          </w:tcPr>
          <w:p w14:paraId="14A7DCD0"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Potencjalne:</w:t>
            </w:r>
          </w:p>
          <w:p w14:paraId="06CECE5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Drogi, autostrady – budowa drogi ekspresowej „Via Baltica” może doprowadzić do fragmentacji i ograniczenia powierzchni siedlisk lęgowych, żerowisk oraz płoszenia ptaków.</w:t>
            </w:r>
          </w:p>
        </w:tc>
        <w:tc>
          <w:tcPr>
            <w:tcW w:w="1754" w:type="dxa"/>
            <w:gridSpan w:val="2"/>
            <w:shd w:val="clear" w:color="auto" w:fill="auto"/>
            <w:vAlign w:val="center"/>
          </w:tcPr>
          <w:p w14:paraId="46CE8A9D" w14:textId="77777777" w:rsidR="007C04CB" w:rsidRPr="00E517AD" w:rsidRDefault="007C04CB" w:rsidP="00846A10">
            <w:pPr>
              <w:spacing w:after="240"/>
              <w:rPr>
                <w:rFonts w:ascii="Arial" w:hAnsi="Arial" w:cs="Arial"/>
                <w:sz w:val="22"/>
                <w:szCs w:val="22"/>
              </w:rPr>
            </w:pPr>
            <w:r w:rsidRPr="00E517AD">
              <w:rPr>
                <w:rFonts w:ascii="Arial" w:hAnsi="Arial" w:cs="Arial"/>
                <w:sz w:val="22"/>
                <w:szCs w:val="22"/>
              </w:rPr>
              <w:t>R</w:t>
            </w:r>
            <w:r w:rsidR="007A6ED7" w:rsidRPr="00E517AD">
              <w:rPr>
                <w:rFonts w:ascii="Arial" w:hAnsi="Arial" w:cs="Arial"/>
                <w:sz w:val="22"/>
                <w:szCs w:val="22"/>
              </w:rPr>
              <w:t>41, K21,</w:t>
            </w:r>
          </w:p>
          <w:p w14:paraId="7CA88CE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K63 (wariant 1)</w:t>
            </w:r>
          </w:p>
        </w:tc>
      </w:tr>
      <w:tr w:rsidR="007A6ED7" w:rsidRPr="00E517AD" w14:paraId="2E5A8D7A" w14:textId="77777777" w:rsidTr="00BC0AEC">
        <w:trPr>
          <w:cantSplit/>
        </w:trPr>
        <w:tc>
          <w:tcPr>
            <w:tcW w:w="454" w:type="dxa"/>
            <w:shd w:val="clear" w:color="auto" w:fill="auto"/>
            <w:vAlign w:val="center"/>
          </w:tcPr>
          <w:p w14:paraId="5CBE1C19"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0448C526"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Kostrzynia </w:t>
            </w:r>
            <w:r w:rsidRPr="00E517AD">
              <w:rPr>
                <w:rFonts w:ascii="Arial" w:hAnsi="Arial" w:cs="Arial"/>
                <w:sz w:val="22"/>
                <w:szCs w:val="22"/>
              </w:rPr>
              <w:br/>
              <w:t>PLB140009</w:t>
            </w:r>
          </w:p>
        </w:tc>
        <w:tc>
          <w:tcPr>
            <w:tcW w:w="2128" w:type="dxa"/>
            <w:shd w:val="clear" w:color="auto" w:fill="auto"/>
            <w:vAlign w:val="center"/>
          </w:tcPr>
          <w:p w14:paraId="76C0030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17 RDOŚ w Warszawie z</w:t>
            </w:r>
            <w:r w:rsidR="00A912EE" w:rsidRPr="00E517AD">
              <w:rPr>
                <w:rFonts w:ascii="Arial" w:hAnsi="Arial" w:cs="Arial"/>
                <w:sz w:val="22"/>
                <w:szCs w:val="22"/>
              </w:rPr>
              <w:t> </w:t>
            </w:r>
            <w:r w:rsidRPr="00E517AD">
              <w:rPr>
                <w:rFonts w:ascii="Arial" w:hAnsi="Arial" w:cs="Arial"/>
                <w:sz w:val="22"/>
                <w:szCs w:val="22"/>
              </w:rPr>
              <w:t>dn</w:t>
            </w:r>
            <w:r w:rsidR="007C04CB" w:rsidRPr="00E517AD">
              <w:rPr>
                <w:rFonts w:ascii="Arial" w:hAnsi="Arial" w:cs="Arial"/>
                <w:sz w:val="22"/>
                <w:szCs w:val="22"/>
              </w:rPr>
              <w:t>.</w:t>
            </w:r>
            <w:r w:rsidRPr="00E517AD">
              <w:rPr>
                <w:rFonts w:ascii="Arial" w:hAnsi="Arial" w:cs="Arial"/>
                <w:sz w:val="22"/>
                <w:szCs w:val="22"/>
              </w:rPr>
              <w:t xml:space="preserve"> 31 marca 2014 r. z późn. zm.</w:t>
            </w:r>
            <w:r w:rsidRPr="00E517AD">
              <w:rPr>
                <w:rStyle w:val="Odwoanieprzypisudolnego"/>
                <w:rFonts w:ascii="Arial" w:hAnsi="Arial" w:cs="Arial"/>
                <w:sz w:val="22"/>
                <w:szCs w:val="22"/>
              </w:rPr>
              <w:footnoteReference w:id="106"/>
            </w:r>
          </w:p>
        </w:tc>
        <w:tc>
          <w:tcPr>
            <w:tcW w:w="3452" w:type="dxa"/>
            <w:shd w:val="clear" w:color="auto" w:fill="auto"/>
            <w:vAlign w:val="center"/>
          </w:tcPr>
          <w:p w14:paraId="3F40A3D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2DDA64D2"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K50</w:t>
            </w:r>
          </w:p>
        </w:tc>
      </w:tr>
      <w:tr w:rsidR="007A6ED7" w:rsidRPr="00E517AD" w14:paraId="47221EA7" w14:textId="77777777" w:rsidTr="00BC0AEC">
        <w:trPr>
          <w:cantSplit/>
        </w:trPr>
        <w:tc>
          <w:tcPr>
            <w:tcW w:w="454" w:type="dxa"/>
            <w:shd w:val="clear" w:color="auto" w:fill="auto"/>
            <w:vAlign w:val="center"/>
          </w:tcPr>
          <w:p w14:paraId="62F25C35"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06C843C2"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Liwca </w:t>
            </w:r>
            <w:r w:rsidRPr="00E517AD">
              <w:rPr>
                <w:rFonts w:ascii="Arial" w:hAnsi="Arial" w:cs="Arial"/>
                <w:sz w:val="22"/>
                <w:szCs w:val="22"/>
              </w:rPr>
              <w:br/>
              <w:t>PLB140002</w:t>
            </w:r>
          </w:p>
        </w:tc>
        <w:tc>
          <w:tcPr>
            <w:tcW w:w="2128" w:type="dxa"/>
            <w:shd w:val="clear" w:color="auto" w:fill="auto"/>
            <w:vAlign w:val="center"/>
          </w:tcPr>
          <w:p w14:paraId="4BDC2F8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12 RDOŚ w Warszawie z</w:t>
            </w:r>
            <w:r w:rsidR="00A912EE" w:rsidRPr="00E517AD">
              <w:rPr>
                <w:rFonts w:ascii="Arial" w:hAnsi="Arial" w:cs="Arial"/>
                <w:sz w:val="22"/>
                <w:szCs w:val="22"/>
              </w:rPr>
              <w:t> </w:t>
            </w:r>
            <w:r w:rsidR="00352830" w:rsidRPr="00E517AD">
              <w:rPr>
                <w:rFonts w:ascii="Arial" w:hAnsi="Arial" w:cs="Arial"/>
                <w:sz w:val="22"/>
                <w:szCs w:val="22"/>
              </w:rPr>
              <w:t xml:space="preserve">dn. </w:t>
            </w:r>
            <w:r w:rsidRPr="00E517AD">
              <w:rPr>
                <w:rFonts w:ascii="Arial" w:hAnsi="Arial" w:cs="Arial"/>
                <w:sz w:val="22"/>
                <w:szCs w:val="22"/>
              </w:rPr>
              <w:t>31 marca 2014 r. z późn. zm.</w:t>
            </w:r>
            <w:r w:rsidRPr="00E517AD">
              <w:rPr>
                <w:rStyle w:val="Odwoanieprzypisudolnego"/>
                <w:rFonts w:ascii="Arial" w:hAnsi="Arial" w:cs="Arial"/>
                <w:sz w:val="22"/>
                <w:szCs w:val="22"/>
              </w:rPr>
              <w:footnoteReference w:id="107"/>
            </w:r>
          </w:p>
        </w:tc>
        <w:tc>
          <w:tcPr>
            <w:tcW w:w="3452" w:type="dxa"/>
            <w:shd w:val="clear" w:color="auto" w:fill="auto"/>
            <w:vAlign w:val="center"/>
          </w:tcPr>
          <w:p w14:paraId="59186E3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194A0157"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K4, K12, K34, K40, K62 (w</w:t>
            </w:r>
            <w:r w:rsidR="007C04CB" w:rsidRPr="00E517AD">
              <w:rPr>
                <w:rFonts w:ascii="Arial" w:hAnsi="Arial" w:cs="Arial"/>
                <w:sz w:val="22"/>
                <w:szCs w:val="22"/>
              </w:rPr>
              <w:t>ariant X i  Y), K68 (3 warianty</w:t>
            </w:r>
            <w:r w:rsidRPr="00E517AD">
              <w:rPr>
                <w:rFonts w:ascii="Arial" w:hAnsi="Arial" w:cs="Arial"/>
                <w:sz w:val="22"/>
                <w:szCs w:val="22"/>
              </w:rPr>
              <w:t>)</w:t>
            </w:r>
          </w:p>
        </w:tc>
      </w:tr>
      <w:tr w:rsidR="007A6ED7" w:rsidRPr="00E517AD" w14:paraId="27BF798F" w14:textId="77777777" w:rsidTr="00BC0AEC">
        <w:trPr>
          <w:cantSplit/>
        </w:trPr>
        <w:tc>
          <w:tcPr>
            <w:tcW w:w="454" w:type="dxa"/>
            <w:shd w:val="clear" w:color="auto" w:fill="auto"/>
            <w:vAlign w:val="center"/>
          </w:tcPr>
          <w:p w14:paraId="02FEC16A"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024EC3B2"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Pilicy </w:t>
            </w:r>
            <w:r w:rsidRPr="00E517AD">
              <w:rPr>
                <w:rFonts w:ascii="Arial" w:hAnsi="Arial" w:cs="Arial"/>
                <w:sz w:val="22"/>
                <w:szCs w:val="22"/>
              </w:rPr>
              <w:br/>
              <w:t>PLB140003</w:t>
            </w:r>
          </w:p>
        </w:tc>
        <w:tc>
          <w:tcPr>
            <w:tcW w:w="2128" w:type="dxa"/>
            <w:shd w:val="clear" w:color="auto" w:fill="auto"/>
            <w:vAlign w:val="center"/>
          </w:tcPr>
          <w:p w14:paraId="22B64262" w14:textId="77777777" w:rsidR="007A6ED7" w:rsidRPr="00E517AD" w:rsidRDefault="007A6ED7" w:rsidP="00846A10">
            <w:pPr>
              <w:spacing w:after="240"/>
              <w:ind w:left="-57" w:right="-57"/>
              <w:rPr>
                <w:rFonts w:ascii="Arial" w:hAnsi="Arial" w:cs="Arial"/>
                <w:spacing w:val="-4"/>
                <w:sz w:val="22"/>
                <w:szCs w:val="22"/>
              </w:rPr>
            </w:pPr>
            <w:r w:rsidRPr="00E517AD">
              <w:rPr>
                <w:rFonts w:ascii="Arial" w:hAnsi="Arial" w:cs="Arial"/>
                <w:spacing w:val="-4"/>
                <w:sz w:val="22"/>
                <w:szCs w:val="22"/>
              </w:rPr>
              <w:t>Zarządzenie RDOŚ w</w:t>
            </w:r>
            <w:r w:rsidR="0086390D" w:rsidRPr="00E517AD">
              <w:rPr>
                <w:rFonts w:ascii="Arial" w:hAnsi="Arial" w:cs="Arial"/>
                <w:spacing w:val="-4"/>
                <w:sz w:val="22"/>
                <w:szCs w:val="22"/>
              </w:rPr>
              <w:t> </w:t>
            </w:r>
            <w:r w:rsidRPr="00E517AD">
              <w:rPr>
                <w:rFonts w:ascii="Arial" w:hAnsi="Arial" w:cs="Arial"/>
                <w:spacing w:val="-4"/>
                <w:sz w:val="22"/>
                <w:szCs w:val="22"/>
              </w:rPr>
              <w:t>Warszawie i RDOŚ w Łodzi z dn</w:t>
            </w:r>
            <w:r w:rsidR="00FB30F5" w:rsidRPr="00E517AD">
              <w:rPr>
                <w:rFonts w:ascii="Arial" w:hAnsi="Arial" w:cs="Arial"/>
                <w:spacing w:val="-4"/>
                <w:sz w:val="22"/>
                <w:szCs w:val="22"/>
              </w:rPr>
              <w:t>.</w:t>
            </w:r>
            <w:r w:rsidRPr="00E517AD">
              <w:rPr>
                <w:rFonts w:ascii="Arial" w:hAnsi="Arial" w:cs="Arial"/>
                <w:spacing w:val="-4"/>
                <w:sz w:val="22"/>
                <w:szCs w:val="22"/>
              </w:rPr>
              <w:t xml:space="preserve"> 31 marca 2014 r. z późn. zm.</w:t>
            </w:r>
            <w:r w:rsidRPr="00E517AD">
              <w:rPr>
                <w:rStyle w:val="Odwoanieprzypisudolnego"/>
                <w:rFonts w:ascii="Arial" w:hAnsi="Arial" w:cs="Arial"/>
                <w:spacing w:val="-4"/>
                <w:sz w:val="22"/>
                <w:szCs w:val="22"/>
              </w:rPr>
              <w:footnoteReference w:id="108"/>
            </w:r>
          </w:p>
        </w:tc>
        <w:tc>
          <w:tcPr>
            <w:tcW w:w="3452" w:type="dxa"/>
            <w:shd w:val="clear" w:color="auto" w:fill="auto"/>
            <w:vAlign w:val="center"/>
          </w:tcPr>
          <w:p w14:paraId="451D755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162BC208"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K37</w:t>
            </w:r>
          </w:p>
        </w:tc>
      </w:tr>
      <w:tr w:rsidR="007A6ED7" w:rsidRPr="00E517AD" w14:paraId="59435804" w14:textId="77777777" w:rsidTr="00BC0AEC">
        <w:trPr>
          <w:cantSplit/>
        </w:trPr>
        <w:tc>
          <w:tcPr>
            <w:tcW w:w="454" w:type="dxa"/>
            <w:shd w:val="clear" w:color="auto" w:fill="auto"/>
            <w:vAlign w:val="center"/>
          </w:tcPr>
          <w:p w14:paraId="77A735D1"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64C88F14"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Środkowej Wisły </w:t>
            </w:r>
            <w:r w:rsidRPr="00E517AD">
              <w:rPr>
                <w:rFonts w:ascii="Arial" w:hAnsi="Arial" w:cs="Arial"/>
                <w:sz w:val="22"/>
                <w:szCs w:val="22"/>
              </w:rPr>
              <w:br/>
              <w:t>PLB140004</w:t>
            </w:r>
          </w:p>
        </w:tc>
        <w:tc>
          <w:tcPr>
            <w:tcW w:w="2128" w:type="dxa"/>
            <w:shd w:val="clear" w:color="auto" w:fill="auto"/>
            <w:vAlign w:val="center"/>
          </w:tcPr>
          <w:p w14:paraId="7D25F1B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B30F5" w:rsidRPr="00E517AD">
              <w:rPr>
                <w:rFonts w:ascii="Arial" w:hAnsi="Arial" w:cs="Arial"/>
                <w:sz w:val="22"/>
                <w:szCs w:val="22"/>
              </w:rPr>
              <w:t> </w:t>
            </w:r>
            <w:r w:rsidRPr="00E517AD">
              <w:rPr>
                <w:rFonts w:ascii="Arial" w:hAnsi="Arial" w:cs="Arial"/>
                <w:sz w:val="22"/>
                <w:szCs w:val="22"/>
              </w:rPr>
              <w:t>Warszawie i RDOŚ w Lublinie z dnia 24</w:t>
            </w:r>
            <w:r w:rsidR="00BD2A2E" w:rsidRPr="00E517AD">
              <w:rPr>
                <w:rFonts w:ascii="Arial" w:hAnsi="Arial" w:cs="Arial"/>
                <w:sz w:val="22"/>
                <w:szCs w:val="22"/>
              </w:rPr>
              <w:t> </w:t>
            </w:r>
            <w:r w:rsidRPr="00E517AD">
              <w:rPr>
                <w:rFonts w:ascii="Arial" w:hAnsi="Arial" w:cs="Arial"/>
                <w:sz w:val="22"/>
                <w:szCs w:val="22"/>
              </w:rPr>
              <w:t>kwietnia 2014 r. z</w:t>
            </w:r>
            <w:r w:rsidR="00FB30F5" w:rsidRPr="00E517AD">
              <w:rPr>
                <w:rFonts w:ascii="Arial" w:hAnsi="Arial" w:cs="Arial"/>
                <w:sz w:val="22"/>
                <w:szCs w:val="22"/>
              </w:rPr>
              <w:t> </w:t>
            </w:r>
            <w:r w:rsidRPr="00E517AD">
              <w:rPr>
                <w:rFonts w:ascii="Arial" w:hAnsi="Arial" w:cs="Arial"/>
                <w:sz w:val="22"/>
                <w:szCs w:val="22"/>
              </w:rPr>
              <w:t>późn. zm.</w:t>
            </w:r>
            <w:r w:rsidRPr="00E517AD">
              <w:rPr>
                <w:rStyle w:val="Odwoanieprzypisudolnego"/>
                <w:rFonts w:ascii="Arial" w:eastAsia="Calibri" w:hAnsi="Arial" w:cs="Arial"/>
                <w:sz w:val="22"/>
                <w:szCs w:val="22"/>
              </w:rPr>
              <w:footnoteReference w:id="109"/>
            </w:r>
          </w:p>
        </w:tc>
        <w:tc>
          <w:tcPr>
            <w:tcW w:w="3452" w:type="dxa"/>
            <w:shd w:val="clear" w:color="auto" w:fill="auto"/>
            <w:vAlign w:val="center"/>
          </w:tcPr>
          <w:p w14:paraId="33B6F88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Potencjalne:</w:t>
            </w:r>
          </w:p>
          <w:p w14:paraId="0D6A6230" w14:textId="77777777" w:rsidR="007A6ED7" w:rsidRPr="00E517AD" w:rsidRDefault="007A6ED7" w:rsidP="00846A10">
            <w:pPr>
              <w:numPr>
                <w:ilvl w:val="0"/>
                <w:numId w:val="51"/>
              </w:numPr>
              <w:spacing w:after="240"/>
              <w:ind w:left="170" w:right="-57" w:hanging="227"/>
              <w:rPr>
                <w:rFonts w:ascii="Arial" w:hAnsi="Arial" w:cs="Arial"/>
                <w:sz w:val="22"/>
                <w:szCs w:val="22"/>
              </w:rPr>
            </w:pPr>
            <w:r w:rsidRPr="00E517AD">
              <w:rPr>
                <w:rFonts w:ascii="Arial" w:hAnsi="Arial" w:cs="Arial"/>
                <w:sz w:val="22"/>
                <w:szCs w:val="22"/>
              </w:rPr>
              <w:t>Mosty i wiadukty – ewentualna budowa i eksploatacja przepraw mostowych na Wiśle (w szczególności typu pylonowego), planowana budowa Trasy i Mostu na Zaporze, planowan</w:t>
            </w:r>
            <w:r w:rsidR="00FB30F5" w:rsidRPr="00E517AD">
              <w:rPr>
                <w:rFonts w:ascii="Arial" w:hAnsi="Arial" w:cs="Arial"/>
                <w:sz w:val="22"/>
                <w:szCs w:val="22"/>
              </w:rPr>
              <w:t xml:space="preserve">a </w:t>
            </w:r>
            <w:r w:rsidRPr="00E517AD">
              <w:rPr>
                <w:rFonts w:ascii="Arial" w:hAnsi="Arial" w:cs="Arial"/>
                <w:sz w:val="22"/>
                <w:szCs w:val="22"/>
              </w:rPr>
              <w:t>budowy Trasy Legionowskiej, budowa Mostu Krasińskiego, planowan</w:t>
            </w:r>
            <w:r w:rsidR="00FB30F5" w:rsidRPr="00E517AD">
              <w:rPr>
                <w:rFonts w:ascii="Arial" w:hAnsi="Arial" w:cs="Arial"/>
                <w:sz w:val="22"/>
                <w:szCs w:val="22"/>
              </w:rPr>
              <w:t xml:space="preserve">a </w:t>
            </w:r>
            <w:r w:rsidRPr="00E517AD">
              <w:rPr>
                <w:rFonts w:ascii="Arial" w:hAnsi="Arial" w:cs="Arial"/>
                <w:sz w:val="22"/>
                <w:szCs w:val="22"/>
              </w:rPr>
              <w:t>budow</w:t>
            </w:r>
            <w:r w:rsidR="00FB30F5" w:rsidRPr="00E517AD">
              <w:rPr>
                <w:rFonts w:ascii="Arial" w:hAnsi="Arial" w:cs="Arial"/>
                <w:sz w:val="22"/>
                <w:szCs w:val="22"/>
              </w:rPr>
              <w:t>a</w:t>
            </w:r>
            <w:r w:rsidRPr="00E517AD">
              <w:rPr>
                <w:rFonts w:ascii="Arial" w:hAnsi="Arial" w:cs="Arial"/>
                <w:sz w:val="22"/>
                <w:szCs w:val="22"/>
              </w:rPr>
              <w:t xml:space="preserve"> Południowej Obwodnicy Warszawy (Most Południowy) oraz Mostu Ciszyca – Józefów, realizacja planowanej budowy mostu w Świerżach Górnych, może zakłócić migrację ptaków wzdłuż doliny oraz prowadzić do śmiertelności ptaków w wyniku kolizji z wysokimi elementami obiektów mostowych.</w:t>
            </w:r>
          </w:p>
          <w:p w14:paraId="454595EB" w14:textId="77777777" w:rsidR="007A6ED7" w:rsidRPr="00E517AD" w:rsidRDefault="007A6ED7" w:rsidP="00846A10">
            <w:pPr>
              <w:numPr>
                <w:ilvl w:val="0"/>
                <w:numId w:val="51"/>
              </w:numPr>
              <w:spacing w:after="240"/>
              <w:ind w:left="170" w:right="-57" w:hanging="227"/>
              <w:rPr>
                <w:rFonts w:ascii="Arial" w:hAnsi="Arial" w:cs="Arial"/>
                <w:sz w:val="22"/>
                <w:szCs w:val="22"/>
              </w:rPr>
            </w:pPr>
            <w:r w:rsidRPr="00E517AD">
              <w:rPr>
                <w:rFonts w:ascii="Arial" w:hAnsi="Arial" w:cs="Arial"/>
                <w:sz w:val="22"/>
                <w:szCs w:val="22"/>
              </w:rPr>
              <w:t>Lotnisko Modlin – nowe korytarze powietrzne mogą wpływać na szlaki migracji. Ponadto istotne jest oddziaływanie akustyczne.</w:t>
            </w:r>
          </w:p>
        </w:tc>
        <w:tc>
          <w:tcPr>
            <w:tcW w:w="1754" w:type="dxa"/>
            <w:gridSpan w:val="2"/>
            <w:shd w:val="clear" w:color="auto" w:fill="auto"/>
            <w:vAlign w:val="center"/>
          </w:tcPr>
          <w:p w14:paraId="199520FB" w14:textId="77777777" w:rsidR="00FB30F5" w:rsidRPr="00E517AD" w:rsidRDefault="007A6ED7" w:rsidP="00846A10">
            <w:pPr>
              <w:spacing w:after="240"/>
              <w:rPr>
                <w:rFonts w:ascii="Arial" w:hAnsi="Arial" w:cs="Arial"/>
                <w:sz w:val="22"/>
                <w:szCs w:val="22"/>
              </w:rPr>
            </w:pPr>
            <w:r w:rsidRPr="00E517AD">
              <w:rPr>
                <w:rFonts w:ascii="Arial" w:hAnsi="Arial" w:cs="Arial"/>
                <w:sz w:val="22"/>
                <w:szCs w:val="22"/>
              </w:rPr>
              <w:t xml:space="preserve">K2, K5, K16, K42, </w:t>
            </w:r>
          </w:p>
          <w:p w14:paraId="091EF10A" w14:textId="77777777" w:rsidR="00FB30F5" w:rsidRPr="00E517AD" w:rsidRDefault="007A6ED7" w:rsidP="00846A10">
            <w:pPr>
              <w:spacing w:after="240"/>
              <w:rPr>
                <w:rFonts w:ascii="Arial" w:hAnsi="Arial" w:cs="Arial"/>
                <w:sz w:val="22"/>
                <w:szCs w:val="22"/>
              </w:rPr>
            </w:pPr>
            <w:r w:rsidRPr="00E517AD">
              <w:rPr>
                <w:rFonts w:ascii="Arial" w:hAnsi="Arial" w:cs="Arial"/>
                <w:sz w:val="22"/>
                <w:szCs w:val="22"/>
              </w:rPr>
              <w:t>K52</w:t>
            </w:r>
          </w:p>
          <w:p w14:paraId="0311B46C"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(4 warianty: 1</w:t>
            </w:r>
            <w:r w:rsidR="00FB30F5" w:rsidRPr="00E517AD">
              <w:rPr>
                <w:rFonts w:ascii="Arial" w:hAnsi="Arial" w:cs="Arial"/>
                <w:sz w:val="22"/>
                <w:szCs w:val="22"/>
              </w:rPr>
              <w:t>-4</w:t>
            </w:r>
            <w:r w:rsidRPr="00E517AD">
              <w:rPr>
                <w:rFonts w:ascii="Arial" w:hAnsi="Arial" w:cs="Arial"/>
                <w:sz w:val="22"/>
                <w:szCs w:val="22"/>
              </w:rPr>
              <w:t>)</w:t>
            </w:r>
          </w:p>
        </w:tc>
      </w:tr>
      <w:tr w:rsidR="007A6ED7" w:rsidRPr="00E517AD" w14:paraId="540559DA" w14:textId="77777777" w:rsidTr="00BC0AEC">
        <w:trPr>
          <w:cantSplit/>
        </w:trPr>
        <w:tc>
          <w:tcPr>
            <w:tcW w:w="454" w:type="dxa"/>
            <w:shd w:val="clear" w:color="auto" w:fill="auto"/>
            <w:vAlign w:val="center"/>
          </w:tcPr>
          <w:p w14:paraId="079487EC"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682F1384" w14:textId="77777777" w:rsidR="007A6ED7" w:rsidRPr="00E517AD" w:rsidRDefault="007A6ED7" w:rsidP="00846A10">
            <w:pPr>
              <w:spacing w:after="240"/>
              <w:ind w:right="-57"/>
              <w:rPr>
                <w:rFonts w:ascii="Arial" w:hAnsi="Arial" w:cs="Arial"/>
                <w:sz w:val="22"/>
                <w:szCs w:val="22"/>
              </w:rPr>
            </w:pPr>
            <w:r w:rsidRPr="00E517AD">
              <w:rPr>
                <w:rFonts w:ascii="Arial" w:hAnsi="Arial" w:cs="Arial"/>
                <w:sz w:val="22"/>
                <w:szCs w:val="22"/>
              </w:rPr>
              <w:t>Doliny Omulwi i</w:t>
            </w:r>
            <w:r w:rsidR="00FB30F5" w:rsidRPr="00E517AD">
              <w:rPr>
                <w:rFonts w:ascii="Arial" w:hAnsi="Arial" w:cs="Arial"/>
                <w:sz w:val="22"/>
                <w:szCs w:val="22"/>
              </w:rPr>
              <w:t> </w:t>
            </w:r>
            <w:r w:rsidRPr="00E517AD">
              <w:rPr>
                <w:rFonts w:ascii="Arial" w:hAnsi="Arial" w:cs="Arial"/>
                <w:sz w:val="22"/>
                <w:szCs w:val="22"/>
              </w:rPr>
              <w:t xml:space="preserve">Płodownicy </w:t>
            </w:r>
            <w:r w:rsidRPr="00E517AD">
              <w:rPr>
                <w:rFonts w:ascii="Arial" w:hAnsi="Arial" w:cs="Arial"/>
                <w:sz w:val="22"/>
                <w:szCs w:val="22"/>
              </w:rPr>
              <w:br/>
              <w:t>PLB140005</w:t>
            </w:r>
          </w:p>
        </w:tc>
        <w:tc>
          <w:tcPr>
            <w:tcW w:w="2128" w:type="dxa"/>
            <w:shd w:val="clear" w:color="auto" w:fill="auto"/>
            <w:vAlign w:val="center"/>
          </w:tcPr>
          <w:p w14:paraId="710CA44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B30F5" w:rsidRPr="00E517AD">
              <w:rPr>
                <w:rFonts w:ascii="Arial" w:hAnsi="Arial" w:cs="Arial"/>
                <w:sz w:val="22"/>
                <w:szCs w:val="22"/>
              </w:rPr>
              <w:t> </w:t>
            </w:r>
            <w:r w:rsidRPr="00E517AD">
              <w:rPr>
                <w:rFonts w:ascii="Arial" w:hAnsi="Arial" w:cs="Arial"/>
                <w:sz w:val="22"/>
                <w:szCs w:val="22"/>
              </w:rPr>
              <w:t>Warszawie i RDOŚ w Olsztynie z dnia 31</w:t>
            </w:r>
            <w:r w:rsidR="00BD2A2E" w:rsidRPr="00E517AD">
              <w:rPr>
                <w:rFonts w:ascii="Arial" w:hAnsi="Arial" w:cs="Arial"/>
                <w:sz w:val="22"/>
                <w:szCs w:val="22"/>
              </w:rPr>
              <w:t> </w:t>
            </w:r>
            <w:r w:rsidRPr="00E517AD">
              <w:rPr>
                <w:rFonts w:ascii="Arial" w:hAnsi="Arial" w:cs="Arial"/>
                <w:sz w:val="22"/>
                <w:szCs w:val="22"/>
              </w:rPr>
              <w:t>marca 2014 r. z</w:t>
            </w:r>
            <w:r w:rsidR="00BD2A2E" w:rsidRPr="00E517AD">
              <w:rPr>
                <w:rFonts w:ascii="Arial" w:hAnsi="Arial" w:cs="Arial"/>
                <w:sz w:val="22"/>
                <w:szCs w:val="22"/>
              </w:rPr>
              <w:t> </w:t>
            </w:r>
            <w:r w:rsidRPr="00E517AD">
              <w:rPr>
                <w:rFonts w:ascii="Arial" w:hAnsi="Arial" w:cs="Arial"/>
                <w:sz w:val="22"/>
                <w:szCs w:val="22"/>
              </w:rPr>
              <w:t>późn. zm.</w:t>
            </w:r>
            <w:r w:rsidRPr="00E517AD">
              <w:rPr>
                <w:rStyle w:val="Odwoanieprzypisudolnego"/>
                <w:rFonts w:ascii="Arial" w:eastAsia="Calibri" w:hAnsi="Arial" w:cs="Arial"/>
                <w:sz w:val="22"/>
                <w:szCs w:val="22"/>
              </w:rPr>
              <w:footnoteReference w:id="110"/>
            </w:r>
          </w:p>
        </w:tc>
        <w:tc>
          <w:tcPr>
            <w:tcW w:w="3452" w:type="dxa"/>
            <w:shd w:val="clear" w:color="auto" w:fill="auto"/>
            <w:vAlign w:val="center"/>
          </w:tcPr>
          <w:p w14:paraId="0D0795F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7710A13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K21, K63 </w:t>
            </w:r>
            <w:r w:rsidR="00FB30F5" w:rsidRPr="00E517AD">
              <w:rPr>
                <w:rFonts w:ascii="Arial" w:hAnsi="Arial" w:cs="Arial"/>
                <w:sz w:val="22"/>
                <w:szCs w:val="22"/>
              </w:rPr>
              <w:br/>
            </w:r>
            <w:r w:rsidRPr="00E517AD">
              <w:rPr>
                <w:rFonts w:ascii="Arial" w:hAnsi="Arial" w:cs="Arial"/>
                <w:sz w:val="22"/>
                <w:szCs w:val="22"/>
              </w:rPr>
              <w:t>(3 warianty</w:t>
            </w:r>
            <w:r w:rsidR="00FB30F5" w:rsidRPr="00E517AD">
              <w:rPr>
                <w:rFonts w:ascii="Arial" w:hAnsi="Arial" w:cs="Arial"/>
                <w:sz w:val="22"/>
                <w:szCs w:val="22"/>
              </w:rPr>
              <w:t>:</w:t>
            </w:r>
            <w:r w:rsidRPr="00E517AD">
              <w:rPr>
                <w:rFonts w:ascii="Arial" w:hAnsi="Arial" w:cs="Arial"/>
                <w:sz w:val="22"/>
                <w:szCs w:val="22"/>
              </w:rPr>
              <w:t xml:space="preserve"> 1,2,3)</w:t>
            </w:r>
          </w:p>
        </w:tc>
      </w:tr>
      <w:tr w:rsidR="007A6ED7" w:rsidRPr="00E517AD" w14:paraId="3831179A" w14:textId="77777777" w:rsidTr="00BC0AEC">
        <w:trPr>
          <w:cantSplit/>
        </w:trPr>
        <w:tc>
          <w:tcPr>
            <w:tcW w:w="454" w:type="dxa"/>
            <w:shd w:val="clear" w:color="auto" w:fill="auto"/>
            <w:vAlign w:val="center"/>
          </w:tcPr>
          <w:p w14:paraId="6C54D3BD"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0D4BE7CF" w14:textId="77777777" w:rsidR="007A6ED7" w:rsidRPr="00E517AD" w:rsidRDefault="007A6ED7" w:rsidP="00846A10">
            <w:pPr>
              <w:spacing w:after="240"/>
              <w:ind w:right="-57"/>
              <w:rPr>
                <w:rFonts w:ascii="Arial" w:hAnsi="Arial" w:cs="Arial"/>
                <w:sz w:val="22"/>
                <w:szCs w:val="22"/>
              </w:rPr>
            </w:pPr>
            <w:r w:rsidRPr="00E517AD">
              <w:rPr>
                <w:rFonts w:ascii="Arial" w:hAnsi="Arial" w:cs="Arial"/>
                <w:sz w:val="22"/>
                <w:szCs w:val="22"/>
              </w:rPr>
              <w:t xml:space="preserve">Doliny </w:t>
            </w:r>
            <w:r w:rsidRPr="00E517AD">
              <w:rPr>
                <w:rFonts w:ascii="Arial" w:hAnsi="Arial" w:cs="Arial"/>
                <w:sz w:val="22"/>
                <w:szCs w:val="22"/>
              </w:rPr>
              <w:br/>
              <w:t>Przysowy i</w:t>
            </w:r>
            <w:r w:rsidR="00FB30F5" w:rsidRPr="00E517AD">
              <w:rPr>
                <w:rFonts w:ascii="Arial" w:hAnsi="Arial" w:cs="Arial"/>
                <w:sz w:val="22"/>
                <w:szCs w:val="22"/>
              </w:rPr>
              <w:t> </w:t>
            </w:r>
            <w:r w:rsidRPr="00E517AD">
              <w:rPr>
                <w:rFonts w:ascii="Arial" w:hAnsi="Arial" w:cs="Arial"/>
                <w:sz w:val="22"/>
                <w:szCs w:val="22"/>
              </w:rPr>
              <w:t>Słudwi PLB100003</w:t>
            </w:r>
          </w:p>
        </w:tc>
        <w:tc>
          <w:tcPr>
            <w:tcW w:w="2128" w:type="dxa"/>
            <w:shd w:val="clear" w:color="auto" w:fill="auto"/>
            <w:vAlign w:val="center"/>
          </w:tcPr>
          <w:p w14:paraId="3408A44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B30F5" w:rsidRPr="00E517AD">
              <w:rPr>
                <w:rFonts w:ascii="Arial" w:hAnsi="Arial" w:cs="Arial"/>
                <w:sz w:val="22"/>
                <w:szCs w:val="22"/>
              </w:rPr>
              <w:t> </w:t>
            </w:r>
            <w:r w:rsidRPr="00E517AD">
              <w:rPr>
                <w:rFonts w:ascii="Arial" w:hAnsi="Arial" w:cs="Arial"/>
                <w:sz w:val="22"/>
                <w:szCs w:val="22"/>
              </w:rPr>
              <w:t>Łodzi i RDOŚ w</w:t>
            </w:r>
            <w:r w:rsidR="00FB30F5" w:rsidRPr="00E517AD">
              <w:rPr>
                <w:rFonts w:ascii="Arial" w:hAnsi="Arial" w:cs="Arial"/>
                <w:sz w:val="22"/>
                <w:szCs w:val="22"/>
              </w:rPr>
              <w:t> </w:t>
            </w:r>
            <w:r w:rsidRPr="00E517AD">
              <w:rPr>
                <w:rFonts w:ascii="Arial" w:hAnsi="Arial" w:cs="Arial"/>
                <w:sz w:val="22"/>
                <w:szCs w:val="22"/>
              </w:rPr>
              <w:t xml:space="preserve">Warszawie z dnia 26 sierpnia 2013 r. </w:t>
            </w:r>
            <w:r w:rsidR="00FB30F5" w:rsidRPr="00E517AD">
              <w:rPr>
                <w:rFonts w:ascii="Arial" w:hAnsi="Arial" w:cs="Arial"/>
                <w:sz w:val="22"/>
                <w:szCs w:val="22"/>
              </w:rPr>
              <w:t>z </w:t>
            </w:r>
            <w:r w:rsidRPr="00E517AD">
              <w:rPr>
                <w:rFonts w:ascii="Arial" w:hAnsi="Arial" w:cs="Arial"/>
                <w:sz w:val="22"/>
                <w:szCs w:val="22"/>
              </w:rPr>
              <w:t>późn. zm.</w:t>
            </w:r>
            <w:r w:rsidRPr="00E517AD">
              <w:rPr>
                <w:rStyle w:val="Odwoanieprzypisudolnego"/>
                <w:rFonts w:ascii="Arial" w:hAnsi="Arial" w:cs="Arial"/>
                <w:sz w:val="22"/>
                <w:szCs w:val="22"/>
              </w:rPr>
              <w:footnoteReference w:id="111"/>
            </w:r>
          </w:p>
        </w:tc>
        <w:tc>
          <w:tcPr>
            <w:tcW w:w="3452" w:type="dxa"/>
            <w:shd w:val="clear" w:color="auto" w:fill="auto"/>
            <w:vAlign w:val="center"/>
          </w:tcPr>
          <w:p w14:paraId="4A92F47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2BA17D6" w14:textId="77777777" w:rsidR="007A6ED7" w:rsidRPr="00E517AD" w:rsidRDefault="00FB30F5" w:rsidP="00846A10">
            <w:pPr>
              <w:spacing w:after="240"/>
              <w:rPr>
                <w:rFonts w:ascii="Arial" w:hAnsi="Arial" w:cs="Arial"/>
                <w:sz w:val="22"/>
                <w:szCs w:val="22"/>
              </w:rPr>
            </w:pPr>
            <w:r w:rsidRPr="00E517AD">
              <w:rPr>
                <w:rFonts w:ascii="Arial" w:hAnsi="Arial" w:cs="Arial"/>
                <w:sz w:val="22"/>
                <w:szCs w:val="22"/>
              </w:rPr>
              <w:t>R</w:t>
            </w:r>
            <w:r w:rsidR="007A6ED7" w:rsidRPr="00E517AD">
              <w:rPr>
                <w:rFonts w:ascii="Arial" w:hAnsi="Arial" w:cs="Arial"/>
                <w:sz w:val="22"/>
                <w:szCs w:val="22"/>
              </w:rPr>
              <w:t>29</w:t>
            </w:r>
          </w:p>
        </w:tc>
      </w:tr>
      <w:tr w:rsidR="007A6ED7" w:rsidRPr="00E517AD" w14:paraId="1874A263" w14:textId="77777777" w:rsidTr="00BC0AEC">
        <w:trPr>
          <w:cantSplit/>
        </w:trPr>
        <w:tc>
          <w:tcPr>
            <w:tcW w:w="454" w:type="dxa"/>
            <w:shd w:val="clear" w:color="auto" w:fill="auto"/>
            <w:vAlign w:val="center"/>
          </w:tcPr>
          <w:p w14:paraId="4E6344E4"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5156B66B"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Doliny </w:t>
            </w:r>
            <w:r w:rsidRPr="00E517AD">
              <w:rPr>
                <w:rFonts w:ascii="Arial" w:hAnsi="Arial" w:cs="Arial"/>
                <w:sz w:val="22"/>
                <w:szCs w:val="22"/>
              </w:rPr>
              <w:br/>
              <w:t>Wkry i</w:t>
            </w:r>
            <w:r w:rsidR="00FB30F5" w:rsidRPr="00E517AD">
              <w:rPr>
                <w:rFonts w:ascii="Arial" w:hAnsi="Arial" w:cs="Arial"/>
                <w:sz w:val="22"/>
                <w:szCs w:val="22"/>
              </w:rPr>
              <w:t> </w:t>
            </w:r>
            <w:r w:rsidRPr="00E517AD">
              <w:rPr>
                <w:rFonts w:ascii="Arial" w:hAnsi="Arial" w:cs="Arial"/>
                <w:sz w:val="22"/>
                <w:szCs w:val="22"/>
              </w:rPr>
              <w:t>Mławki</w:t>
            </w:r>
            <w:r w:rsidRPr="00E517AD">
              <w:rPr>
                <w:rFonts w:ascii="Arial" w:hAnsi="Arial" w:cs="Arial"/>
                <w:sz w:val="22"/>
                <w:szCs w:val="22"/>
              </w:rPr>
              <w:br/>
              <w:t>PLB140008</w:t>
            </w:r>
          </w:p>
        </w:tc>
        <w:tc>
          <w:tcPr>
            <w:tcW w:w="2128" w:type="dxa"/>
            <w:shd w:val="clear" w:color="auto" w:fill="auto"/>
            <w:vAlign w:val="center"/>
          </w:tcPr>
          <w:p w14:paraId="06A10DA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870CB" w:rsidRPr="00E517AD">
              <w:rPr>
                <w:rFonts w:ascii="Arial" w:hAnsi="Arial" w:cs="Arial"/>
                <w:sz w:val="22"/>
                <w:szCs w:val="22"/>
              </w:rPr>
              <w:t> </w:t>
            </w:r>
            <w:r w:rsidRPr="00E517AD">
              <w:rPr>
                <w:rFonts w:ascii="Arial" w:hAnsi="Arial" w:cs="Arial"/>
                <w:sz w:val="22"/>
                <w:szCs w:val="22"/>
              </w:rPr>
              <w:t>Warszawie i RDOŚ w Olsztynie z dnia 31</w:t>
            </w:r>
            <w:r w:rsidR="00BD2A2E" w:rsidRPr="00E517AD">
              <w:rPr>
                <w:rFonts w:ascii="Arial" w:hAnsi="Arial" w:cs="Arial"/>
                <w:sz w:val="22"/>
                <w:szCs w:val="22"/>
              </w:rPr>
              <w:t> </w:t>
            </w:r>
            <w:r w:rsidRPr="00E517AD">
              <w:rPr>
                <w:rFonts w:ascii="Arial" w:hAnsi="Arial" w:cs="Arial"/>
                <w:sz w:val="22"/>
                <w:szCs w:val="22"/>
              </w:rPr>
              <w:t>marca 2014 r. z</w:t>
            </w:r>
            <w:r w:rsidR="00BD2A2E" w:rsidRPr="00E517AD">
              <w:rPr>
                <w:rFonts w:ascii="Arial" w:hAnsi="Arial" w:cs="Arial"/>
                <w:sz w:val="22"/>
                <w:szCs w:val="22"/>
              </w:rPr>
              <w:t> </w:t>
            </w:r>
            <w:r w:rsidRPr="00E517AD">
              <w:rPr>
                <w:rFonts w:ascii="Arial" w:hAnsi="Arial" w:cs="Arial"/>
                <w:sz w:val="22"/>
                <w:szCs w:val="22"/>
              </w:rPr>
              <w:t>późn. zm.</w:t>
            </w:r>
            <w:r w:rsidRPr="00E517AD">
              <w:rPr>
                <w:rStyle w:val="Odwoanieprzypisudolnego"/>
                <w:rFonts w:ascii="Arial" w:hAnsi="Arial" w:cs="Arial"/>
                <w:sz w:val="22"/>
                <w:szCs w:val="22"/>
              </w:rPr>
              <w:footnoteReference w:id="112"/>
            </w:r>
          </w:p>
        </w:tc>
        <w:tc>
          <w:tcPr>
            <w:tcW w:w="3452" w:type="dxa"/>
            <w:shd w:val="clear" w:color="auto" w:fill="auto"/>
            <w:vAlign w:val="center"/>
          </w:tcPr>
          <w:p w14:paraId="6B96616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32408DC"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3E0EB261" w14:textId="77777777" w:rsidTr="00BC0AEC">
        <w:trPr>
          <w:cantSplit/>
        </w:trPr>
        <w:tc>
          <w:tcPr>
            <w:tcW w:w="454" w:type="dxa"/>
            <w:shd w:val="clear" w:color="auto" w:fill="auto"/>
            <w:vAlign w:val="center"/>
          </w:tcPr>
          <w:p w14:paraId="4D8667DD"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384B6719"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Małopolski Przełom Wisły</w:t>
            </w:r>
            <w:r w:rsidRPr="00E517AD">
              <w:rPr>
                <w:rFonts w:ascii="Arial" w:hAnsi="Arial" w:cs="Arial"/>
                <w:sz w:val="22"/>
                <w:szCs w:val="22"/>
              </w:rPr>
              <w:br/>
              <w:t>PLB140006</w:t>
            </w:r>
          </w:p>
        </w:tc>
        <w:tc>
          <w:tcPr>
            <w:tcW w:w="2128" w:type="dxa"/>
            <w:shd w:val="clear" w:color="auto" w:fill="auto"/>
            <w:vAlign w:val="center"/>
          </w:tcPr>
          <w:p w14:paraId="3FBEED7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AC3832" w:rsidRPr="00E517AD">
              <w:rPr>
                <w:rFonts w:ascii="Arial" w:hAnsi="Arial" w:cs="Arial"/>
                <w:sz w:val="22"/>
                <w:szCs w:val="22"/>
              </w:rPr>
              <w:t> </w:t>
            </w:r>
            <w:r w:rsidRPr="00E517AD">
              <w:rPr>
                <w:rFonts w:ascii="Arial" w:hAnsi="Arial" w:cs="Arial"/>
                <w:sz w:val="22"/>
                <w:szCs w:val="22"/>
              </w:rPr>
              <w:t>Lublinie, RDOŚ w</w:t>
            </w:r>
            <w:r w:rsidR="00AC3832" w:rsidRPr="00E517AD">
              <w:rPr>
                <w:rFonts w:ascii="Arial" w:hAnsi="Arial" w:cs="Arial"/>
                <w:sz w:val="22"/>
                <w:szCs w:val="22"/>
              </w:rPr>
              <w:t> </w:t>
            </w:r>
            <w:r w:rsidRPr="00E517AD">
              <w:rPr>
                <w:rFonts w:ascii="Arial" w:hAnsi="Arial" w:cs="Arial"/>
                <w:sz w:val="22"/>
                <w:szCs w:val="22"/>
              </w:rPr>
              <w:t>Warszawie i RDOŚ w Kielcach z dnia 31</w:t>
            </w:r>
            <w:r w:rsidR="00BD2A2E" w:rsidRPr="00E517AD">
              <w:rPr>
                <w:rFonts w:ascii="Arial" w:hAnsi="Arial" w:cs="Arial"/>
                <w:sz w:val="22"/>
                <w:szCs w:val="22"/>
              </w:rPr>
              <w:t> </w:t>
            </w:r>
            <w:r w:rsidRPr="00E517AD">
              <w:rPr>
                <w:rFonts w:ascii="Arial" w:hAnsi="Arial" w:cs="Arial"/>
                <w:sz w:val="22"/>
                <w:szCs w:val="22"/>
              </w:rPr>
              <w:t>marca 2015 r.</w:t>
            </w:r>
          </w:p>
        </w:tc>
        <w:tc>
          <w:tcPr>
            <w:tcW w:w="3452" w:type="dxa"/>
            <w:shd w:val="clear" w:color="auto" w:fill="auto"/>
            <w:vAlign w:val="center"/>
          </w:tcPr>
          <w:p w14:paraId="1AA7ED3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3743C5F9"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5B47C049" w14:textId="77777777" w:rsidTr="00BC0AEC">
        <w:trPr>
          <w:cantSplit/>
        </w:trPr>
        <w:tc>
          <w:tcPr>
            <w:tcW w:w="454" w:type="dxa"/>
            <w:shd w:val="clear" w:color="auto" w:fill="auto"/>
            <w:vAlign w:val="center"/>
          </w:tcPr>
          <w:p w14:paraId="54DE13AC"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66A57E8E"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Ostoja Kozienicka </w:t>
            </w:r>
            <w:r w:rsidRPr="00E517AD">
              <w:rPr>
                <w:rFonts w:ascii="Arial" w:hAnsi="Arial" w:cs="Arial"/>
                <w:sz w:val="22"/>
                <w:szCs w:val="22"/>
              </w:rPr>
              <w:br/>
              <w:t>PLB140013</w:t>
            </w:r>
          </w:p>
        </w:tc>
        <w:tc>
          <w:tcPr>
            <w:tcW w:w="2128" w:type="dxa"/>
            <w:shd w:val="clear" w:color="auto" w:fill="auto"/>
            <w:vAlign w:val="center"/>
          </w:tcPr>
          <w:p w14:paraId="75F4FBF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13 RDOŚ w Warszawie z</w:t>
            </w:r>
            <w:r w:rsidR="001378E2" w:rsidRPr="00E517AD">
              <w:rPr>
                <w:rFonts w:ascii="Arial" w:hAnsi="Arial" w:cs="Arial"/>
                <w:sz w:val="22"/>
                <w:szCs w:val="22"/>
              </w:rPr>
              <w:t> </w:t>
            </w:r>
            <w:r w:rsidR="00F870CB" w:rsidRPr="00E517AD">
              <w:rPr>
                <w:rFonts w:ascii="Arial" w:hAnsi="Arial" w:cs="Arial"/>
                <w:sz w:val="22"/>
                <w:szCs w:val="22"/>
              </w:rPr>
              <w:t>dn.</w:t>
            </w:r>
            <w:r w:rsidRPr="00E517AD">
              <w:rPr>
                <w:rFonts w:ascii="Arial" w:hAnsi="Arial" w:cs="Arial"/>
                <w:sz w:val="22"/>
                <w:szCs w:val="22"/>
              </w:rPr>
              <w:t xml:space="preserve"> 31 marca 2014 r. z późn. zm.</w:t>
            </w:r>
            <w:r w:rsidRPr="00E517AD">
              <w:rPr>
                <w:rStyle w:val="Odwoanieprzypisudolnego"/>
                <w:rFonts w:ascii="Arial" w:hAnsi="Arial" w:cs="Arial"/>
                <w:sz w:val="22"/>
                <w:szCs w:val="22"/>
              </w:rPr>
              <w:footnoteReference w:id="113"/>
            </w:r>
          </w:p>
        </w:tc>
        <w:tc>
          <w:tcPr>
            <w:tcW w:w="3452" w:type="dxa"/>
            <w:shd w:val="clear" w:color="auto" w:fill="auto"/>
            <w:vAlign w:val="center"/>
          </w:tcPr>
          <w:p w14:paraId="5272AED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14AA1080"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K16, K55, K67 (wariant 2)</w:t>
            </w:r>
          </w:p>
        </w:tc>
      </w:tr>
      <w:tr w:rsidR="007A6ED7" w:rsidRPr="00E517AD" w14:paraId="59CBF2A9" w14:textId="77777777" w:rsidTr="00BC0AEC">
        <w:trPr>
          <w:cantSplit/>
        </w:trPr>
        <w:tc>
          <w:tcPr>
            <w:tcW w:w="454" w:type="dxa"/>
            <w:shd w:val="clear" w:color="auto" w:fill="auto"/>
            <w:vAlign w:val="center"/>
          </w:tcPr>
          <w:p w14:paraId="6AA89CCA" w14:textId="77777777" w:rsidR="007A6ED7" w:rsidRPr="00E517AD" w:rsidRDefault="007A6ED7" w:rsidP="00846A10">
            <w:pPr>
              <w:pStyle w:val="Akapitzlist"/>
              <w:numPr>
                <w:ilvl w:val="0"/>
                <w:numId w:val="43"/>
              </w:numPr>
              <w:tabs>
                <w:tab w:val="left" w:pos="29"/>
                <w:tab w:val="left" w:pos="295"/>
              </w:tabs>
              <w:spacing w:after="240" w:line="240" w:lineRule="auto"/>
              <w:rPr>
                <w:rFonts w:ascii="Arial" w:hAnsi="Arial" w:cs="Arial"/>
              </w:rPr>
            </w:pPr>
          </w:p>
        </w:tc>
        <w:tc>
          <w:tcPr>
            <w:tcW w:w="1392" w:type="dxa"/>
            <w:shd w:val="clear" w:color="auto" w:fill="auto"/>
            <w:vAlign w:val="center"/>
          </w:tcPr>
          <w:p w14:paraId="6193DD47"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Puszcza Biała </w:t>
            </w:r>
            <w:r w:rsidRPr="00E517AD">
              <w:rPr>
                <w:rFonts w:ascii="Arial" w:hAnsi="Arial" w:cs="Arial"/>
                <w:sz w:val="22"/>
                <w:szCs w:val="22"/>
              </w:rPr>
              <w:br/>
              <w:t>PLB140007</w:t>
            </w:r>
          </w:p>
        </w:tc>
        <w:tc>
          <w:tcPr>
            <w:tcW w:w="2128" w:type="dxa"/>
            <w:shd w:val="clear" w:color="auto" w:fill="auto"/>
            <w:vAlign w:val="center"/>
          </w:tcPr>
          <w:p w14:paraId="009CDC3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15 RDOŚ w Warszawie z</w:t>
            </w:r>
            <w:r w:rsidR="001378E2" w:rsidRPr="00E517AD">
              <w:rPr>
                <w:rFonts w:ascii="Arial" w:hAnsi="Arial" w:cs="Arial"/>
                <w:sz w:val="22"/>
                <w:szCs w:val="22"/>
              </w:rPr>
              <w:t> </w:t>
            </w:r>
            <w:r w:rsidRPr="00E517AD">
              <w:rPr>
                <w:rFonts w:ascii="Arial" w:hAnsi="Arial" w:cs="Arial"/>
                <w:sz w:val="22"/>
                <w:szCs w:val="22"/>
              </w:rPr>
              <w:t>dn</w:t>
            </w:r>
            <w:r w:rsidR="00F870CB" w:rsidRPr="00E517AD">
              <w:rPr>
                <w:rFonts w:ascii="Arial" w:hAnsi="Arial" w:cs="Arial"/>
                <w:sz w:val="22"/>
                <w:szCs w:val="22"/>
              </w:rPr>
              <w:t>.</w:t>
            </w:r>
            <w:r w:rsidRPr="00E517AD">
              <w:rPr>
                <w:rFonts w:ascii="Arial" w:hAnsi="Arial" w:cs="Arial"/>
                <w:sz w:val="22"/>
                <w:szCs w:val="22"/>
              </w:rPr>
              <w:t xml:space="preserve"> 31 marca 2014 r. z późn. zm.</w:t>
            </w:r>
            <w:r w:rsidRPr="00E517AD">
              <w:rPr>
                <w:rStyle w:val="Odwoanieprzypisudolnego"/>
                <w:rFonts w:ascii="Arial" w:hAnsi="Arial" w:cs="Arial"/>
                <w:sz w:val="22"/>
                <w:szCs w:val="22"/>
              </w:rPr>
              <w:footnoteReference w:id="114"/>
            </w:r>
          </w:p>
        </w:tc>
        <w:tc>
          <w:tcPr>
            <w:tcW w:w="3452" w:type="dxa"/>
            <w:shd w:val="clear" w:color="auto" w:fill="auto"/>
            <w:vAlign w:val="center"/>
          </w:tcPr>
          <w:p w14:paraId="1CB8E14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7BA73C94"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K3, K22, K32, </w:t>
            </w:r>
            <w:r w:rsidR="001378E2" w:rsidRPr="00E517AD">
              <w:rPr>
                <w:rFonts w:ascii="Arial" w:hAnsi="Arial" w:cs="Arial"/>
                <w:sz w:val="22"/>
                <w:szCs w:val="22"/>
              </w:rPr>
              <w:t>R</w:t>
            </w:r>
            <w:r w:rsidRPr="00E517AD">
              <w:rPr>
                <w:rFonts w:ascii="Arial" w:hAnsi="Arial" w:cs="Arial"/>
                <w:sz w:val="22"/>
                <w:szCs w:val="22"/>
              </w:rPr>
              <w:t>32</w:t>
            </w:r>
          </w:p>
        </w:tc>
      </w:tr>
      <w:tr w:rsidR="001169E5" w:rsidRPr="00E517AD" w14:paraId="46C00430" w14:textId="2FFF8286" w:rsidTr="00BC0AEC">
        <w:trPr>
          <w:cantSplit/>
        </w:trPr>
        <w:tc>
          <w:tcPr>
            <w:tcW w:w="454" w:type="dxa"/>
            <w:shd w:val="clear" w:color="auto" w:fill="auto"/>
            <w:vAlign w:val="center"/>
          </w:tcPr>
          <w:p w14:paraId="00292D6B" w14:textId="77777777" w:rsidR="001169E5" w:rsidRPr="00E517AD" w:rsidRDefault="001169E5" w:rsidP="00846A10">
            <w:pPr>
              <w:spacing w:before="120" w:after="240"/>
              <w:rPr>
                <w:rFonts w:ascii="Arial" w:hAnsi="Arial" w:cs="Arial"/>
                <w:sz w:val="22"/>
                <w:szCs w:val="22"/>
              </w:rPr>
            </w:pPr>
            <w:r w:rsidRPr="00E517AD">
              <w:rPr>
                <w:rFonts w:ascii="Arial" w:hAnsi="Arial" w:cs="Arial"/>
                <w:sz w:val="22"/>
                <w:szCs w:val="22"/>
              </w:rPr>
              <w:t>SOO</w:t>
            </w:r>
          </w:p>
        </w:tc>
        <w:tc>
          <w:tcPr>
            <w:tcW w:w="1392" w:type="dxa"/>
            <w:shd w:val="clear" w:color="auto" w:fill="auto"/>
            <w:vAlign w:val="center"/>
          </w:tcPr>
          <w:p w14:paraId="3411FD7A" w14:textId="0852BD46" w:rsidR="001169E5" w:rsidRPr="00E517AD" w:rsidRDefault="00BC0AEC" w:rsidP="00846A10">
            <w:pPr>
              <w:spacing w:before="120" w:after="240"/>
              <w:rPr>
                <w:rFonts w:ascii="Arial" w:hAnsi="Arial" w:cs="Arial"/>
                <w:sz w:val="22"/>
                <w:szCs w:val="22"/>
              </w:rPr>
            </w:pPr>
            <w:r w:rsidRPr="00E517AD">
              <w:rPr>
                <w:rFonts w:ascii="Arial" w:hAnsi="Arial" w:cs="Arial"/>
                <w:sz w:val="22"/>
                <w:szCs w:val="22"/>
              </w:rPr>
              <w:t>-</w:t>
            </w:r>
          </w:p>
        </w:tc>
        <w:tc>
          <w:tcPr>
            <w:tcW w:w="2128" w:type="dxa"/>
            <w:shd w:val="clear" w:color="auto" w:fill="auto"/>
            <w:vAlign w:val="center"/>
          </w:tcPr>
          <w:p w14:paraId="24749BE6" w14:textId="6933DEC6" w:rsidR="001169E5" w:rsidRPr="00E517AD" w:rsidRDefault="00BC0AEC" w:rsidP="00846A10">
            <w:pPr>
              <w:spacing w:before="120" w:after="240"/>
              <w:rPr>
                <w:rFonts w:ascii="Arial" w:hAnsi="Arial" w:cs="Arial"/>
                <w:sz w:val="22"/>
                <w:szCs w:val="22"/>
              </w:rPr>
            </w:pPr>
            <w:r w:rsidRPr="00E517AD">
              <w:rPr>
                <w:rFonts w:ascii="Arial" w:hAnsi="Arial" w:cs="Arial"/>
                <w:sz w:val="22"/>
                <w:szCs w:val="22"/>
              </w:rPr>
              <w:t>-</w:t>
            </w:r>
          </w:p>
        </w:tc>
        <w:tc>
          <w:tcPr>
            <w:tcW w:w="3460" w:type="dxa"/>
            <w:gridSpan w:val="2"/>
            <w:shd w:val="clear" w:color="auto" w:fill="auto"/>
            <w:vAlign w:val="center"/>
          </w:tcPr>
          <w:p w14:paraId="06D97F55" w14:textId="05F6428D" w:rsidR="001169E5" w:rsidRPr="00E517AD" w:rsidRDefault="00BC0AEC" w:rsidP="00846A10">
            <w:pPr>
              <w:spacing w:before="120" w:after="240"/>
              <w:rPr>
                <w:rFonts w:ascii="Arial" w:hAnsi="Arial" w:cs="Arial"/>
                <w:sz w:val="22"/>
                <w:szCs w:val="22"/>
              </w:rPr>
            </w:pPr>
            <w:r w:rsidRPr="00E517AD">
              <w:rPr>
                <w:rFonts w:ascii="Arial" w:hAnsi="Arial" w:cs="Arial"/>
                <w:sz w:val="22"/>
                <w:szCs w:val="22"/>
              </w:rPr>
              <w:t>-</w:t>
            </w:r>
          </w:p>
        </w:tc>
        <w:tc>
          <w:tcPr>
            <w:tcW w:w="1746" w:type="dxa"/>
            <w:shd w:val="clear" w:color="auto" w:fill="auto"/>
            <w:vAlign w:val="center"/>
          </w:tcPr>
          <w:p w14:paraId="783F13FC" w14:textId="5363CEEC" w:rsidR="001169E5" w:rsidRPr="00E517AD" w:rsidRDefault="00BC0AEC" w:rsidP="00846A10">
            <w:pPr>
              <w:spacing w:before="120" w:after="240"/>
              <w:rPr>
                <w:rFonts w:ascii="Arial" w:hAnsi="Arial" w:cs="Arial"/>
                <w:sz w:val="22"/>
                <w:szCs w:val="22"/>
              </w:rPr>
            </w:pPr>
            <w:r w:rsidRPr="00E517AD">
              <w:rPr>
                <w:rFonts w:ascii="Arial" w:hAnsi="Arial" w:cs="Arial"/>
                <w:sz w:val="22"/>
                <w:szCs w:val="22"/>
              </w:rPr>
              <w:t>-</w:t>
            </w:r>
          </w:p>
        </w:tc>
      </w:tr>
      <w:tr w:rsidR="007A6ED7" w:rsidRPr="00E517AD" w14:paraId="3645421E" w14:textId="77777777" w:rsidTr="00BC0AEC">
        <w:trPr>
          <w:cantSplit/>
        </w:trPr>
        <w:tc>
          <w:tcPr>
            <w:tcW w:w="454" w:type="dxa"/>
            <w:shd w:val="clear" w:color="auto" w:fill="auto"/>
            <w:vAlign w:val="center"/>
          </w:tcPr>
          <w:p w14:paraId="4F6D869F"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37D25A2E"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Aleja Pachnicowa</w:t>
            </w:r>
            <w:r w:rsidRPr="00E517AD">
              <w:rPr>
                <w:rFonts w:ascii="Arial" w:hAnsi="Arial" w:cs="Arial"/>
                <w:sz w:val="22"/>
                <w:szCs w:val="22"/>
              </w:rPr>
              <w:br/>
              <w:t>PLH140054</w:t>
            </w:r>
          </w:p>
        </w:tc>
        <w:tc>
          <w:tcPr>
            <w:tcW w:w="2128" w:type="dxa"/>
            <w:shd w:val="clear" w:color="auto" w:fill="auto"/>
            <w:vAlign w:val="center"/>
          </w:tcPr>
          <w:p w14:paraId="1BDA571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870CB" w:rsidRPr="00E517AD">
              <w:rPr>
                <w:rFonts w:ascii="Arial" w:hAnsi="Arial" w:cs="Arial"/>
                <w:sz w:val="22"/>
                <w:szCs w:val="22"/>
              </w:rPr>
              <w:t> </w:t>
            </w:r>
            <w:r w:rsidRPr="00E517AD">
              <w:rPr>
                <w:rFonts w:ascii="Arial" w:hAnsi="Arial" w:cs="Arial"/>
                <w:sz w:val="22"/>
                <w:szCs w:val="22"/>
              </w:rPr>
              <w:t>Warszawie z dnia 15 kwietnia 2015 r.</w:t>
            </w:r>
          </w:p>
        </w:tc>
        <w:tc>
          <w:tcPr>
            <w:tcW w:w="3452" w:type="dxa"/>
            <w:shd w:val="clear" w:color="auto" w:fill="auto"/>
            <w:vAlign w:val="center"/>
          </w:tcPr>
          <w:p w14:paraId="224B4ED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Istniejące: </w:t>
            </w:r>
          </w:p>
          <w:p w14:paraId="3E1D61C1" w14:textId="77777777" w:rsidR="007A6ED7" w:rsidRPr="00E517AD" w:rsidRDefault="007A6ED7" w:rsidP="00846A10">
            <w:pPr>
              <w:numPr>
                <w:ilvl w:val="0"/>
                <w:numId w:val="51"/>
              </w:numPr>
              <w:spacing w:after="240"/>
              <w:ind w:left="170" w:right="-57" w:hanging="227"/>
              <w:rPr>
                <w:rFonts w:ascii="Arial" w:hAnsi="Arial" w:cs="Arial"/>
                <w:sz w:val="22"/>
                <w:szCs w:val="22"/>
              </w:rPr>
            </w:pPr>
            <w:r w:rsidRPr="00E517AD">
              <w:rPr>
                <w:rFonts w:ascii="Arial" w:hAnsi="Arial" w:cs="Arial"/>
                <w:sz w:val="22"/>
                <w:szCs w:val="22"/>
              </w:rPr>
              <w:t xml:space="preserve">Drogi, autostrady </w:t>
            </w:r>
            <w:r w:rsidR="00A05780" w:rsidRPr="00E517AD">
              <w:rPr>
                <w:rFonts w:ascii="Arial" w:hAnsi="Arial" w:cs="Arial"/>
                <w:sz w:val="22"/>
                <w:szCs w:val="22"/>
              </w:rPr>
              <w:t>-</w:t>
            </w:r>
            <w:r w:rsidRPr="00E517AD">
              <w:rPr>
                <w:rFonts w:ascii="Arial" w:hAnsi="Arial" w:cs="Arial"/>
                <w:sz w:val="22"/>
                <w:szCs w:val="22"/>
              </w:rPr>
              <w:t xml:space="preserve"> zanieczyszczenie substancjami chemicznymi i</w:t>
            </w:r>
            <w:r w:rsidR="00F04297" w:rsidRPr="00E517AD">
              <w:rPr>
                <w:rFonts w:ascii="Arial" w:hAnsi="Arial" w:cs="Arial"/>
                <w:sz w:val="22"/>
                <w:szCs w:val="22"/>
              </w:rPr>
              <w:t> </w:t>
            </w:r>
            <w:r w:rsidRPr="00E517AD">
              <w:rPr>
                <w:rFonts w:ascii="Arial" w:hAnsi="Arial" w:cs="Arial"/>
                <w:sz w:val="22"/>
                <w:szCs w:val="22"/>
              </w:rPr>
              <w:t>ropopochodnymi, a</w:t>
            </w:r>
            <w:r w:rsidR="00A05780" w:rsidRPr="00E517AD">
              <w:rPr>
                <w:rFonts w:ascii="Arial" w:hAnsi="Arial" w:cs="Arial"/>
                <w:sz w:val="22"/>
                <w:szCs w:val="22"/>
              </w:rPr>
              <w:t> </w:t>
            </w:r>
            <w:r w:rsidRPr="00E517AD">
              <w:rPr>
                <w:rFonts w:ascii="Arial" w:hAnsi="Arial" w:cs="Arial"/>
                <w:sz w:val="22"/>
                <w:szCs w:val="22"/>
              </w:rPr>
              <w:t xml:space="preserve">tym samym ich wpływ na kondycję zdrowotną </w:t>
            </w:r>
            <w:r w:rsidRPr="00E517AD">
              <w:rPr>
                <w:rFonts w:ascii="Arial" w:hAnsi="Arial" w:cs="Arial"/>
                <w:spacing w:val="-4"/>
                <w:sz w:val="22"/>
                <w:szCs w:val="22"/>
              </w:rPr>
              <w:t>drzew</w:t>
            </w:r>
            <w:r w:rsidR="00A05780" w:rsidRPr="00E517AD">
              <w:rPr>
                <w:rFonts w:ascii="Arial" w:hAnsi="Arial" w:cs="Arial"/>
                <w:spacing w:val="-4"/>
                <w:sz w:val="22"/>
                <w:szCs w:val="22"/>
              </w:rPr>
              <w:t xml:space="preserve"> oraz </w:t>
            </w:r>
            <w:r w:rsidRPr="00E517AD">
              <w:rPr>
                <w:rFonts w:ascii="Arial" w:hAnsi="Arial" w:cs="Arial"/>
                <w:sz w:val="22"/>
                <w:szCs w:val="22"/>
              </w:rPr>
              <w:t>zagrożenie związane z</w:t>
            </w:r>
            <w:r w:rsidR="00C8187A" w:rsidRPr="00E517AD">
              <w:rPr>
                <w:rFonts w:ascii="Arial" w:hAnsi="Arial" w:cs="Arial"/>
                <w:sz w:val="22"/>
                <w:szCs w:val="22"/>
              </w:rPr>
              <w:t> </w:t>
            </w:r>
            <w:r w:rsidRPr="00E517AD">
              <w:rPr>
                <w:rFonts w:ascii="Arial" w:hAnsi="Arial" w:cs="Arial"/>
                <w:sz w:val="22"/>
                <w:szCs w:val="22"/>
              </w:rPr>
              <w:t>nadmiernym stosowaniem substancji chemicznych</w:t>
            </w:r>
            <w:r w:rsidR="00A05780" w:rsidRPr="00E517AD">
              <w:rPr>
                <w:rFonts w:ascii="Arial" w:hAnsi="Arial" w:cs="Arial"/>
                <w:sz w:val="22"/>
                <w:szCs w:val="22"/>
              </w:rPr>
              <w:t>,</w:t>
            </w:r>
            <w:r w:rsidRPr="00E517AD">
              <w:rPr>
                <w:rFonts w:ascii="Arial" w:hAnsi="Arial" w:cs="Arial"/>
                <w:sz w:val="22"/>
                <w:szCs w:val="22"/>
              </w:rPr>
              <w:t xml:space="preserve"> wykorzystywanych do zimowego utrzymania dróg, powodujących ubytek aparatu asymilacyjnego, uszkodzenia i obniżoną żywotność drzew (utrata siedliska). </w:t>
            </w:r>
          </w:p>
          <w:p w14:paraId="083C116B" w14:textId="77777777" w:rsidR="00F870CB" w:rsidRPr="00E517AD" w:rsidRDefault="00F870CB"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0374E35B" w14:textId="77777777" w:rsidR="00F870CB" w:rsidRPr="00E517AD" w:rsidRDefault="00F870CB" w:rsidP="00846A10">
            <w:pPr>
              <w:numPr>
                <w:ilvl w:val="0"/>
                <w:numId w:val="51"/>
              </w:numPr>
              <w:spacing w:after="240"/>
              <w:ind w:left="170" w:right="-57" w:hanging="227"/>
              <w:rPr>
                <w:rFonts w:ascii="Arial" w:hAnsi="Arial" w:cs="Arial"/>
                <w:sz w:val="22"/>
                <w:szCs w:val="22"/>
              </w:rPr>
            </w:pPr>
            <w:r w:rsidRPr="00E517AD">
              <w:rPr>
                <w:rFonts w:ascii="Arial" w:hAnsi="Arial" w:cs="Arial"/>
                <w:sz w:val="22"/>
                <w:szCs w:val="22"/>
              </w:rPr>
              <w:t>konieczność dopasowania drogi do określonych parametrów oraz utrzymania jej w dobrym stanie technicznym, co może być związane z wycinką drzew. W</w:t>
            </w:r>
            <w:r w:rsidR="00A3363B" w:rsidRPr="00E517AD">
              <w:rPr>
                <w:rFonts w:ascii="Arial" w:hAnsi="Arial" w:cs="Arial"/>
                <w:sz w:val="22"/>
                <w:szCs w:val="22"/>
              </w:rPr>
              <w:t> </w:t>
            </w:r>
            <w:r w:rsidRPr="00E517AD">
              <w:rPr>
                <w:rFonts w:ascii="Arial" w:hAnsi="Arial" w:cs="Arial"/>
                <w:sz w:val="22"/>
                <w:szCs w:val="22"/>
              </w:rPr>
              <w:t>omawianym przypadku wiązałoby się to ze zniszczeniem siedliska przedmiotu ochrony.</w:t>
            </w:r>
          </w:p>
          <w:p w14:paraId="3642D75A" w14:textId="77777777" w:rsidR="00A3363B" w:rsidRPr="00E517AD" w:rsidRDefault="00A3363B" w:rsidP="00846A10">
            <w:pPr>
              <w:spacing w:after="240"/>
              <w:ind w:left="-57" w:right="-57"/>
              <w:rPr>
                <w:rFonts w:ascii="Arial" w:hAnsi="Arial" w:cs="Arial"/>
                <w:sz w:val="22"/>
                <w:szCs w:val="22"/>
              </w:rPr>
            </w:pPr>
            <w:r w:rsidRPr="00E517AD">
              <w:rPr>
                <w:rFonts w:ascii="Arial" w:hAnsi="Arial" w:cs="Arial"/>
                <w:sz w:val="22"/>
                <w:szCs w:val="22"/>
              </w:rPr>
              <w:t xml:space="preserve">Obszar stanowi fragment pasa drogowego drogi powiatowej 3040W, nie ma możliwości wyeliminowania </w:t>
            </w:r>
            <w:r w:rsidR="00E849DC" w:rsidRPr="00E517AD">
              <w:rPr>
                <w:rFonts w:ascii="Arial" w:hAnsi="Arial" w:cs="Arial"/>
                <w:sz w:val="22"/>
                <w:szCs w:val="22"/>
              </w:rPr>
              <w:t xml:space="preserve">ww. </w:t>
            </w:r>
            <w:r w:rsidRPr="00E517AD">
              <w:rPr>
                <w:rFonts w:ascii="Arial" w:hAnsi="Arial" w:cs="Arial"/>
                <w:sz w:val="22"/>
                <w:szCs w:val="22"/>
              </w:rPr>
              <w:t>zagrożenia</w:t>
            </w:r>
            <w:r w:rsidR="00E849DC" w:rsidRPr="00E517AD">
              <w:rPr>
                <w:rFonts w:ascii="Arial" w:hAnsi="Arial" w:cs="Arial"/>
                <w:sz w:val="22"/>
                <w:szCs w:val="22"/>
              </w:rPr>
              <w:t>.</w:t>
            </w:r>
          </w:p>
        </w:tc>
        <w:tc>
          <w:tcPr>
            <w:tcW w:w="1754" w:type="dxa"/>
            <w:gridSpan w:val="2"/>
            <w:shd w:val="clear" w:color="auto" w:fill="auto"/>
            <w:vAlign w:val="center"/>
          </w:tcPr>
          <w:p w14:paraId="3D4C6180"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15620634" w14:textId="77777777" w:rsidTr="00BC0AEC">
        <w:trPr>
          <w:cantSplit/>
        </w:trPr>
        <w:tc>
          <w:tcPr>
            <w:tcW w:w="454" w:type="dxa"/>
            <w:shd w:val="clear" w:color="auto" w:fill="auto"/>
            <w:vAlign w:val="center"/>
          </w:tcPr>
          <w:p w14:paraId="1A0651D7"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F7E6FE1" w14:textId="77777777" w:rsidR="007A6ED7" w:rsidRPr="00E517AD" w:rsidRDefault="007A6ED7" w:rsidP="00846A10">
            <w:pPr>
              <w:spacing w:after="240"/>
              <w:ind w:left="-28" w:right="-108"/>
              <w:rPr>
                <w:rFonts w:ascii="Arial" w:hAnsi="Arial" w:cs="Arial"/>
                <w:sz w:val="22"/>
                <w:szCs w:val="22"/>
              </w:rPr>
            </w:pPr>
            <w:r w:rsidRPr="00E517AD">
              <w:rPr>
                <w:rFonts w:ascii="Arial" w:hAnsi="Arial" w:cs="Arial"/>
                <w:sz w:val="22"/>
                <w:szCs w:val="22"/>
              </w:rPr>
              <w:t>Bagna Celestynowskie</w:t>
            </w:r>
            <w:r w:rsidRPr="00E517AD">
              <w:rPr>
                <w:rFonts w:ascii="Arial" w:hAnsi="Arial" w:cs="Arial"/>
                <w:sz w:val="22"/>
                <w:szCs w:val="22"/>
              </w:rPr>
              <w:br/>
              <w:t>PLH140022</w:t>
            </w:r>
          </w:p>
        </w:tc>
        <w:tc>
          <w:tcPr>
            <w:tcW w:w="2128" w:type="dxa"/>
            <w:shd w:val="clear" w:color="auto" w:fill="auto"/>
            <w:vAlign w:val="center"/>
          </w:tcPr>
          <w:p w14:paraId="3097159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A3363B" w:rsidRPr="00E517AD">
              <w:rPr>
                <w:rFonts w:ascii="Arial" w:hAnsi="Arial" w:cs="Arial"/>
                <w:sz w:val="22"/>
                <w:szCs w:val="22"/>
              </w:rPr>
              <w:t> </w:t>
            </w:r>
            <w:r w:rsidRPr="00E517AD">
              <w:rPr>
                <w:rFonts w:ascii="Arial" w:hAnsi="Arial" w:cs="Arial"/>
                <w:sz w:val="22"/>
                <w:szCs w:val="22"/>
              </w:rPr>
              <w:t>Warszawie z dnia 9</w:t>
            </w:r>
            <w:r w:rsidR="00A3363B" w:rsidRPr="00E517AD">
              <w:rPr>
                <w:rFonts w:ascii="Arial" w:hAnsi="Arial" w:cs="Arial"/>
                <w:sz w:val="22"/>
                <w:szCs w:val="22"/>
              </w:rPr>
              <w:t> </w:t>
            </w:r>
            <w:r w:rsidRPr="00E517AD">
              <w:rPr>
                <w:rFonts w:ascii="Arial" w:hAnsi="Arial" w:cs="Arial"/>
                <w:sz w:val="22"/>
                <w:szCs w:val="22"/>
              </w:rPr>
              <w:t>października 2018 r.</w:t>
            </w:r>
          </w:p>
        </w:tc>
        <w:tc>
          <w:tcPr>
            <w:tcW w:w="3452" w:type="dxa"/>
            <w:shd w:val="clear" w:color="auto" w:fill="auto"/>
            <w:vAlign w:val="center"/>
          </w:tcPr>
          <w:p w14:paraId="2F23BEEF" w14:textId="77777777" w:rsidR="00C8187A" w:rsidRPr="00E517AD" w:rsidRDefault="00C8187A" w:rsidP="00846A10">
            <w:pPr>
              <w:spacing w:after="240"/>
              <w:rPr>
                <w:rFonts w:ascii="Arial" w:hAnsi="Arial" w:cs="Arial"/>
                <w:sz w:val="22"/>
                <w:szCs w:val="22"/>
              </w:rPr>
            </w:pPr>
            <w:r w:rsidRPr="00E517AD">
              <w:rPr>
                <w:rFonts w:ascii="Arial" w:hAnsi="Arial" w:cs="Arial"/>
                <w:sz w:val="22"/>
                <w:szCs w:val="22"/>
              </w:rPr>
              <w:t xml:space="preserve">Istniejące: </w:t>
            </w:r>
          </w:p>
          <w:p w14:paraId="0960AD72" w14:textId="77777777" w:rsidR="007A6ED7" w:rsidRPr="00E517AD" w:rsidRDefault="00C8187A" w:rsidP="00846A10">
            <w:pPr>
              <w:spacing w:after="240"/>
              <w:ind w:left="-57" w:right="-57"/>
              <w:rPr>
                <w:rFonts w:ascii="Arial" w:hAnsi="Arial" w:cs="Arial"/>
                <w:sz w:val="22"/>
                <w:szCs w:val="22"/>
              </w:rPr>
            </w:pPr>
            <w:r w:rsidRPr="00E517AD">
              <w:rPr>
                <w:rFonts w:ascii="Arial" w:hAnsi="Arial" w:cs="Arial"/>
                <w:sz w:val="22"/>
                <w:szCs w:val="22"/>
              </w:rPr>
              <w:t xml:space="preserve">Drogi, autostrady – </w:t>
            </w:r>
            <w:r w:rsidR="00F04297" w:rsidRPr="00E517AD">
              <w:rPr>
                <w:rFonts w:ascii="Arial" w:hAnsi="Arial" w:cs="Arial"/>
                <w:sz w:val="22"/>
                <w:szCs w:val="22"/>
              </w:rPr>
              <w:t>z</w:t>
            </w:r>
            <w:r w:rsidRPr="00E517AD">
              <w:rPr>
                <w:rFonts w:ascii="Arial" w:hAnsi="Arial" w:cs="Arial"/>
                <w:sz w:val="22"/>
                <w:szCs w:val="22"/>
              </w:rPr>
              <w:t>agrożenie dla siedliska przyrodniczego 7140, szczególnie płatu zlokalizowanego w</w:t>
            </w:r>
            <w:r w:rsidR="00F04297" w:rsidRPr="00E517AD">
              <w:rPr>
                <w:rFonts w:ascii="Arial" w:hAnsi="Arial" w:cs="Arial"/>
                <w:sz w:val="22"/>
                <w:szCs w:val="22"/>
              </w:rPr>
              <w:t> </w:t>
            </w:r>
            <w:r w:rsidRPr="00E517AD">
              <w:rPr>
                <w:rFonts w:ascii="Arial" w:hAnsi="Arial" w:cs="Arial"/>
                <w:sz w:val="22"/>
                <w:szCs w:val="22"/>
              </w:rPr>
              <w:t>bezpośrednim sąsiedztwie drogi krajowej nr 50 (na północ od drogi). Odwodnienie drogi oraz spływ wód zawierających substancje ropo</w:t>
            </w:r>
            <w:r w:rsidR="00F04297" w:rsidRPr="00E517AD">
              <w:rPr>
                <w:rFonts w:ascii="Arial" w:hAnsi="Arial" w:cs="Arial"/>
                <w:sz w:val="22"/>
                <w:szCs w:val="22"/>
              </w:rPr>
              <w:t>-</w:t>
            </w:r>
            <w:r w:rsidRPr="00E517AD">
              <w:rPr>
                <w:rFonts w:ascii="Arial" w:hAnsi="Arial" w:cs="Arial"/>
                <w:sz w:val="22"/>
                <w:szCs w:val="22"/>
              </w:rPr>
              <w:t>pochodne oraz pochodne amoniaku i</w:t>
            </w:r>
            <w:r w:rsidR="00F04297" w:rsidRPr="00E517AD">
              <w:rPr>
                <w:rFonts w:ascii="Arial" w:hAnsi="Arial" w:cs="Arial"/>
                <w:sz w:val="22"/>
                <w:szCs w:val="22"/>
              </w:rPr>
              <w:t> </w:t>
            </w:r>
            <w:r w:rsidRPr="00E517AD">
              <w:rPr>
                <w:rFonts w:ascii="Arial" w:hAnsi="Arial" w:cs="Arial"/>
                <w:sz w:val="22"/>
                <w:szCs w:val="22"/>
              </w:rPr>
              <w:t>soli ma negatywny wpływ na stan ochrony przedmiotu ochrony.</w:t>
            </w:r>
          </w:p>
        </w:tc>
        <w:tc>
          <w:tcPr>
            <w:tcW w:w="1754" w:type="dxa"/>
            <w:gridSpan w:val="2"/>
            <w:shd w:val="clear" w:color="auto" w:fill="auto"/>
            <w:vAlign w:val="center"/>
          </w:tcPr>
          <w:p w14:paraId="5CEAA0FD" w14:textId="77777777" w:rsidR="00F870CB" w:rsidRPr="00E517AD" w:rsidRDefault="00F870CB" w:rsidP="00846A10">
            <w:pPr>
              <w:spacing w:after="240"/>
              <w:rPr>
                <w:rFonts w:ascii="Arial" w:hAnsi="Arial" w:cs="Arial"/>
                <w:sz w:val="22"/>
                <w:szCs w:val="22"/>
              </w:rPr>
            </w:pPr>
            <w:r w:rsidRPr="00E517AD">
              <w:rPr>
                <w:rFonts w:ascii="Arial" w:hAnsi="Arial" w:cs="Arial"/>
                <w:sz w:val="22"/>
                <w:szCs w:val="22"/>
              </w:rPr>
              <w:t>K52</w:t>
            </w:r>
          </w:p>
          <w:p w14:paraId="302EFB0E" w14:textId="77777777" w:rsidR="007A6ED7" w:rsidRPr="00E517AD" w:rsidRDefault="00F870CB" w:rsidP="00846A10">
            <w:pPr>
              <w:spacing w:after="240"/>
              <w:rPr>
                <w:rFonts w:ascii="Arial" w:hAnsi="Arial" w:cs="Arial"/>
                <w:sz w:val="22"/>
                <w:szCs w:val="22"/>
              </w:rPr>
            </w:pPr>
            <w:r w:rsidRPr="00E517AD">
              <w:rPr>
                <w:rFonts w:ascii="Arial" w:hAnsi="Arial" w:cs="Arial"/>
                <w:sz w:val="22"/>
                <w:szCs w:val="22"/>
              </w:rPr>
              <w:t>(wariant</w:t>
            </w:r>
            <w:r w:rsidR="007A6ED7" w:rsidRPr="00E517AD">
              <w:rPr>
                <w:rFonts w:ascii="Arial" w:hAnsi="Arial" w:cs="Arial"/>
                <w:sz w:val="22"/>
                <w:szCs w:val="22"/>
              </w:rPr>
              <w:t xml:space="preserve"> 2, 4)</w:t>
            </w:r>
          </w:p>
        </w:tc>
      </w:tr>
      <w:tr w:rsidR="007A6ED7" w:rsidRPr="00E517AD" w14:paraId="19687F72" w14:textId="77777777" w:rsidTr="00BC0AEC">
        <w:trPr>
          <w:cantSplit/>
        </w:trPr>
        <w:tc>
          <w:tcPr>
            <w:tcW w:w="454" w:type="dxa"/>
            <w:shd w:val="clear" w:color="auto" w:fill="auto"/>
            <w:vAlign w:val="center"/>
          </w:tcPr>
          <w:p w14:paraId="6C94C29E"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1FB1D6A"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Bagna Orońskie</w:t>
            </w:r>
            <w:r w:rsidRPr="00E517AD">
              <w:rPr>
                <w:rFonts w:ascii="Arial" w:hAnsi="Arial" w:cs="Arial"/>
                <w:sz w:val="22"/>
                <w:szCs w:val="22"/>
              </w:rPr>
              <w:br/>
              <w:t>PLH140023</w:t>
            </w:r>
          </w:p>
        </w:tc>
        <w:tc>
          <w:tcPr>
            <w:tcW w:w="2128" w:type="dxa"/>
            <w:shd w:val="clear" w:color="auto" w:fill="auto"/>
            <w:vAlign w:val="center"/>
          </w:tcPr>
          <w:p w14:paraId="39A4224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A3363B" w:rsidRPr="00E517AD">
              <w:rPr>
                <w:rFonts w:ascii="Arial" w:hAnsi="Arial" w:cs="Arial"/>
                <w:sz w:val="22"/>
                <w:szCs w:val="22"/>
              </w:rPr>
              <w:t> </w:t>
            </w:r>
            <w:r w:rsidRPr="00E517AD">
              <w:rPr>
                <w:rFonts w:ascii="Arial" w:hAnsi="Arial" w:cs="Arial"/>
                <w:sz w:val="22"/>
                <w:szCs w:val="22"/>
              </w:rPr>
              <w:t>Warszawie z dnia 22 września 2017 r.</w:t>
            </w:r>
          </w:p>
        </w:tc>
        <w:tc>
          <w:tcPr>
            <w:tcW w:w="3452" w:type="dxa"/>
            <w:shd w:val="clear" w:color="auto" w:fill="auto"/>
            <w:vAlign w:val="center"/>
          </w:tcPr>
          <w:p w14:paraId="68C3F58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40AF1FEC"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10D36057" w14:textId="77777777" w:rsidTr="00BC0AEC">
        <w:trPr>
          <w:cantSplit/>
        </w:trPr>
        <w:tc>
          <w:tcPr>
            <w:tcW w:w="454" w:type="dxa"/>
            <w:shd w:val="clear" w:color="auto" w:fill="auto"/>
            <w:vAlign w:val="center"/>
          </w:tcPr>
          <w:p w14:paraId="58EE02AB"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3DE9342F"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Baranie Góry </w:t>
            </w:r>
          </w:p>
          <w:p w14:paraId="3683D5A7"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PLH140002</w:t>
            </w:r>
          </w:p>
        </w:tc>
        <w:tc>
          <w:tcPr>
            <w:tcW w:w="2128" w:type="dxa"/>
            <w:shd w:val="clear" w:color="auto" w:fill="auto"/>
            <w:vAlign w:val="center"/>
          </w:tcPr>
          <w:p w14:paraId="7AA834B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A3363B" w:rsidRPr="00E517AD">
              <w:rPr>
                <w:rFonts w:ascii="Arial" w:hAnsi="Arial" w:cs="Arial"/>
                <w:sz w:val="22"/>
                <w:szCs w:val="22"/>
              </w:rPr>
              <w:t> </w:t>
            </w:r>
            <w:r w:rsidRPr="00E517AD">
              <w:rPr>
                <w:rFonts w:ascii="Arial" w:hAnsi="Arial" w:cs="Arial"/>
                <w:sz w:val="22"/>
                <w:szCs w:val="22"/>
              </w:rPr>
              <w:t>Warszawie z dnia 2</w:t>
            </w:r>
            <w:r w:rsidR="00A3363B" w:rsidRPr="00E517AD">
              <w:rPr>
                <w:rFonts w:ascii="Arial" w:hAnsi="Arial" w:cs="Arial"/>
                <w:sz w:val="22"/>
                <w:szCs w:val="22"/>
              </w:rPr>
              <w:t> </w:t>
            </w:r>
            <w:r w:rsidRPr="00E517AD">
              <w:rPr>
                <w:rFonts w:ascii="Arial" w:hAnsi="Arial" w:cs="Arial"/>
                <w:sz w:val="22"/>
                <w:szCs w:val="22"/>
              </w:rPr>
              <w:t>sierpnia 2016 r.</w:t>
            </w:r>
          </w:p>
        </w:tc>
        <w:tc>
          <w:tcPr>
            <w:tcW w:w="3452" w:type="dxa"/>
            <w:shd w:val="clear" w:color="auto" w:fill="auto"/>
            <w:vAlign w:val="center"/>
          </w:tcPr>
          <w:p w14:paraId="21FA600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1D423AB8"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1E1500E8" w14:textId="77777777" w:rsidTr="00BC0AEC">
        <w:trPr>
          <w:cantSplit/>
        </w:trPr>
        <w:tc>
          <w:tcPr>
            <w:tcW w:w="454" w:type="dxa"/>
            <w:shd w:val="clear" w:color="auto" w:fill="auto"/>
            <w:vAlign w:val="center"/>
          </w:tcPr>
          <w:p w14:paraId="1823A5A0"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A95B18F"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Białe Błota </w:t>
            </w:r>
          </w:p>
          <w:p w14:paraId="4BC98AE6"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PLH140038</w:t>
            </w:r>
          </w:p>
        </w:tc>
        <w:tc>
          <w:tcPr>
            <w:tcW w:w="2128" w:type="dxa"/>
            <w:shd w:val="clear" w:color="auto" w:fill="auto"/>
            <w:vAlign w:val="center"/>
          </w:tcPr>
          <w:p w14:paraId="0DE26C2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A3363B" w:rsidRPr="00E517AD">
              <w:rPr>
                <w:rFonts w:ascii="Arial" w:hAnsi="Arial" w:cs="Arial"/>
                <w:sz w:val="22"/>
                <w:szCs w:val="22"/>
              </w:rPr>
              <w:t> </w:t>
            </w:r>
            <w:r w:rsidRPr="00E517AD">
              <w:rPr>
                <w:rFonts w:ascii="Arial" w:hAnsi="Arial" w:cs="Arial"/>
                <w:sz w:val="22"/>
                <w:szCs w:val="22"/>
              </w:rPr>
              <w:t>Warszawie z dnia 15 kwietnia 2015 r.</w:t>
            </w:r>
          </w:p>
        </w:tc>
        <w:tc>
          <w:tcPr>
            <w:tcW w:w="3452" w:type="dxa"/>
            <w:shd w:val="clear" w:color="auto" w:fill="auto"/>
            <w:vAlign w:val="center"/>
          </w:tcPr>
          <w:p w14:paraId="425AE7E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347F98C8"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5E90C4AA" w14:textId="77777777" w:rsidTr="00BC0AEC">
        <w:trPr>
          <w:cantSplit/>
        </w:trPr>
        <w:tc>
          <w:tcPr>
            <w:tcW w:w="454" w:type="dxa"/>
            <w:shd w:val="clear" w:color="auto" w:fill="auto"/>
            <w:vAlign w:val="center"/>
          </w:tcPr>
          <w:p w14:paraId="26D08C5D"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9A59B96"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Bory Chrobotkowe Karaska</w:t>
            </w:r>
          </w:p>
          <w:p w14:paraId="514E8E20"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PLH140047</w:t>
            </w:r>
          </w:p>
        </w:tc>
        <w:tc>
          <w:tcPr>
            <w:tcW w:w="2128" w:type="dxa"/>
            <w:shd w:val="clear" w:color="auto" w:fill="auto"/>
            <w:vAlign w:val="center"/>
          </w:tcPr>
          <w:p w14:paraId="4DAF4A26"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A3363B" w:rsidRPr="00E517AD">
              <w:rPr>
                <w:rFonts w:ascii="Arial" w:hAnsi="Arial" w:cs="Arial"/>
                <w:sz w:val="22"/>
                <w:szCs w:val="22"/>
              </w:rPr>
              <w:t> </w:t>
            </w:r>
            <w:r w:rsidRPr="00E517AD">
              <w:rPr>
                <w:rFonts w:ascii="Arial" w:hAnsi="Arial" w:cs="Arial"/>
                <w:sz w:val="22"/>
                <w:szCs w:val="22"/>
              </w:rPr>
              <w:t>Warszawie z dnia 15 kwietnia 2015 r.</w:t>
            </w:r>
          </w:p>
        </w:tc>
        <w:tc>
          <w:tcPr>
            <w:tcW w:w="3452" w:type="dxa"/>
            <w:shd w:val="clear" w:color="auto" w:fill="auto"/>
            <w:vAlign w:val="center"/>
          </w:tcPr>
          <w:p w14:paraId="58BC7C8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52032AE0"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493B335E" w14:textId="77777777" w:rsidTr="00BC0AEC">
        <w:trPr>
          <w:cantSplit/>
        </w:trPr>
        <w:tc>
          <w:tcPr>
            <w:tcW w:w="454" w:type="dxa"/>
            <w:shd w:val="clear" w:color="auto" w:fill="auto"/>
            <w:vAlign w:val="center"/>
          </w:tcPr>
          <w:p w14:paraId="72D5A02C"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086E9FD7"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Dąbrowa Radziejowska </w:t>
            </w:r>
            <w:r w:rsidRPr="00E517AD">
              <w:rPr>
                <w:rFonts w:ascii="Arial" w:hAnsi="Arial" w:cs="Arial"/>
                <w:sz w:val="22"/>
                <w:szCs w:val="22"/>
              </w:rPr>
              <w:br/>
              <w:t>PLH140003</w:t>
            </w:r>
          </w:p>
        </w:tc>
        <w:tc>
          <w:tcPr>
            <w:tcW w:w="2128" w:type="dxa"/>
            <w:shd w:val="clear" w:color="auto" w:fill="auto"/>
            <w:vAlign w:val="center"/>
          </w:tcPr>
          <w:p w14:paraId="16F6A54B"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A3363B" w:rsidRPr="00E517AD">
              <w:rPr>
                <w:rFonts w:ascii="Arial" w:hAnsi="Arial" w:cs="Arial"/>
                <w:sz w:val="22"/>
                <w:szCs w:val="22"/>
              </w:rPr>
              <w:t> </w:t>
            </w:r>
            <w:r w:rsidRPr="00E517AD">
              <w:rPr>
                <w:rFonts w:ascii="Arial" w:hAnsi="Arial" w:cs="Arial"/>
                <w:sz w:val="22"/>
                <w:szCs w:val="22"/>
              </w:rPr>
              <w:t xml:space="preserve">Warszawie z dnia </w:t>
            </w:r>
            <w:r w:rsidRPr="00E517AD">
              <w:rPr>
                <w:rFonts w:ascii="Arial" w:hAnsi="Arial" w:cs="Arial"/>
                <w:spacing w:val="-4"/>
                <w:sz w:val="22"/>
                <w:szCs w:val="22"/>
              </w:rPr>
              <w:t>17 października 2016</w:t>
            </w:r>
            <w:r w:rsidR="00A3363B" w:rsidRPr="00E517AD">
              <w:rPr>
                <w:rFonts w:ascii="Arial" w:hAnsi="Arial" w:cs="Arial"/>
                <w:sz w:val="22"/>
                <w:szCs w:val="22"/>
              </w:rPr>
              <w:t> </w:t>
            </w:r>
            <w:r w:rsidRPr="00E517AD">
              <w:rPr>
                <w:rFonts w:ascii="Arial" w:hAnsi="Arial" w:cs="Arial"/>
                <w:sz w:val="22"/>
                <w:szCs w:val="22"/>
              </w:rPr>
              <w:t>r.</w:t>
            </w:r>
          </w:p>
        </w:tc>
        <w:tc>
          <w:tcPr>
            <w:tcW w:w="3452" w:type="dxa"/>
            <w:shd w:val="clear" w:color="auto" w:fill="auto"/>
            <w:vAlign w:val="center"/>
          </w:tcPr>
          <w:p w14:paraId="0F2FEBD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3C77566C"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2182A0E3" w14:textId="77777777" w:rsidTr="00BC0AEC">
        <w:trPr>
          <w:cantSplit/>
        </w:trPr>
        <w:tc>
          <w:tcPr>
            <w:tcW w:w="454" w:type="dxa"/>
            <w:shd w:val="clear" w:color="auto" w:fill="auto"/>
            <w:vAlign w:val="center"/>
          </w:tcPr>
          <w:p w14:paraId="7F2E7795"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34AE988C"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Dąbrowy Ceranowskie</w:t>
            </w:r>
            <w:r w:rsidRPr="00E517AD">
              <w:rPr>
                <w:rFonts w:ascii="Arial" w:hAnsi="Arial" w:cs="Arial"/>
                <w:sz w:val="22"/>
                <w:szCs w:val="22"/>
              </w:rPr>
              <w:br/>
              <w:t>PLH140024</w:t>
            </w:r>
          </w:p>
        </w:tc>
        <w:tc>
          <w:tcPr>
            <w:tcW w:w="2128" w:type="dxa"/>
            <w:shd w:val="clear" w:color="auto" w:fill="auto"/>
            <w:vAlign w:val="center"/>
          </w:tcPr>
          <w:p w14:paraId="291F11C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344935" w:rsidRPr="00E517AD">
              <w:rPr>
                <w:rFonts w:ascii="Arial" w:hAnsi="Arial" w:cs="Arial"/>
                <w:sz w:val="22"/>
                <w:szCs w:val="22"/>
              </w:rPr>
              <w:t> </w:t>
            </w:r>
            <w:r w:rsidRPr="00E517AD">
              <w:rPr>
                <w:rFonts w:ascii="Arial" w:hAnsi="Arial" w:cs="Arial"/>
                <w:sz w:val="22"/>
                <w:szCs w:val="22"/>
              </w:rPr>
              <w:t xml:space="preserve">Warszawie z dnia </w:t>
            </w:r>
            <w:r w:rsidRPr="00E517AD">
              <w:rPr>
                <w:rFonts w:ascii="Arial" w:hAnsi="Arial" w:cs="Arial"/>
                <w:spacing w:val="-4"/>
                <w:sz w:val="22"/>
                <w:szCs w:val="22"/>
              </w:rPr>
              <w:t>17 października 2016 r.</w:t>
            </w:r>
          </w:p>
        </w:tc>
        <w:tc>
          <w:tcPr>
            <w:tcW w:w="3452" w:type="dxa"/>
            <w:shd w:val="clear" w:color="auto" w:fill="auto"/>
            <w:vAlign w:val="center"/>
          </w:tcPr>
          <w:p w14:paraId="27FA77E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4ED6CCFB"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25252068" w14:textId="77777777" w:rsidTr="00BC0AEC">
        <w:trPr>
          <w:cantSplit/>
        </w:trPr>
        <w:tc>
          <w:tcPr>
            <w:tcW w:w="454" w:type="dxa"/>
            <w:shd w:val="clear" w:color="auto" w:fill="auto"/>
            <w:vAlign w:val="center"/>
          </w:tcPr>
          <w:p w14:paraId="2B62E6EE"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0C41F05C"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Dąbrowy Seroczyńskie </w:t>
            </w:r>
            <w:r w:rsidRPr="00E517AD">
              <w:rPr>
                <w:rFonts w:ascii="Arial" w:hAnsi="Arial" w:cs="Arial"/>
                <w:sz w:val="22"/>
                <w:szCs w:val="22"/>
              </w:rPr>
              <w:br/>
              <w:t>PLH140004</w:t>
            </w:r>
          </w:p>
        </w:tc>
        <w:tc>
          <w:tcPr>
            <w:tcW w:w="2128" w:type="dxa"/>
            <w:shd w:val="clear" w:color="auto" w:fill="auto"/>
            <w:vAlign w:val="center"/>
          </w:tcPr>
          <w:p w14:paraId="58AEC03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344935" w:rsidRPr="00E517AD">
              <w:rPr>
                <w:rFonts w:ascii="Arial" w:hAnsi="Arial" w:cs="Arial"/>
                <w:sz w:val="22"/>
                <w:szCs w:val="22"/>
              </w:rPr>
              <w:t> </w:t>
            </w:r>
            <w:r w:rsidRPr="00E517AD">
              <w:rPr>
                <w:rFonts w:ascii="Arial" w:hAnsi="Arial" w:cs="Arial"/>
                <w:sz w:val="22"/>
                <w:szCs w:val="22"/>
              </w:rPr>
              <w:t>Warszawie z dnia 29 września 2016 r.</w:t>
            </w:r>
          </w:p>
        </w:tc>
        <w:tc>
          <w:tcPr>
            <w:tcW w:w="3452" w:type="dxa"/>
            <w:shd w:val="clear" w:color="auto" w:fill="auto"/>
            <w:vAlign w:val="center"/>
          </w:tcPr>
          <w:p w14:paraId="431163D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D30D341"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1EB91AA1" w14:textId="77777777" w:rsidTr="00BC0AEC">
        <w:trPr>
          <w:cantSplit/>
        </w:trPr>
        <w:tc>
          <w:tcPr>
            <w:tcW w:w="454" w:type="dxa"/>
            <w:shd w:val="clear" w:color="auto" w:fill="auto"/>
            <w:vAlign w:val="center"/>
          </w:tcPr>
          <w:p w14:paraId="1C590DAD"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1F6E5BCC"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Dolina Czarnej</w:t>
            </w:r>
            <w:r w:rsidRPr="00E517AD">
              <w:rPr>
                <w:rFonts w:ascii="Arial" w:hAnsi="Arial" w:cs="Arial"/>
                <w:sz w:val="22"/>
                <w:szCs w:val="22"/>
              </w:rPr>
              <w:br/>
              <w:t>PLH260015</w:t>
            </w:r>
          </w:p>
        </w:tc>
        <w:tc>
          <w:tcPr>
            <w:tcW w:w="2128" w:type="dxa"/>
            <w:shd w:val="clear" w:color="auto" w:fill="auto"/>
            <w:vAlign w:val="center"/>
          </w:tcPr>
          <w:p w14:paraId="67C4728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344935" w:rsidRPr="00E517AD">
              <w:rPr>
                <w:rFonts w:ascii="Arial" w:hAnsi="Arial" w:cs="Arial"/>
                <w:sz w:val="22"/>
                <w:szCs w:val="22"/>
              </w:rPr>
              <w:t> </w:t>
            </w:r>
            <w:r w:rsidRPr="00E517AD">
              <w:rPr>
                <w:rFonts w:ascii="Arial" w:hAnsi="Arial" w:cs="Arial"/>
                <w:sz w:val="22"/>
                <w:szCs w:val="22"/>
              </w:rPr>
              <w:t>Kielcach, RDOŚ w</w:t>
            </w:r>
            <w:r w:rsidR="00344935" w:rsidRPr="00E517AD">
              <w:rPr>
                <w:rFonts w:ascii="Arial" w:hAnsi="Arial" w:cs="Arial"/>
                <w:sz w:val="22"/>
                <w:szCs w:val="22"/>
              </w:rPr>
              <w:t> </w:t>
            </w:r>
            <w:r w:rsidRPr="00E517AD">
              <w:rPr>
                <w:rFonts w:ascii="Arial" w:hAnsi="Arial" w:cs="Arial"/>
                <w:sz w:val="22"/>
                <w:szCs w:val="22"/>
              </w:rPr>
              <w:t>Łodzi, RDOŚ w</w:t>
            </w:r>
            <w:r w:rsidR="00344935" w:rsidRPr="00E517AD">
              <w:rPr>
                <w:rFonts w:ascii="Arial" w:hAnsi="Arial" w:cs="Arial"/>
                <w:sz w:val="22"/>
                <w:szCs w:val="22"/>
              </w:rPr>
              <w:t> </w:t>
            </w:r>
            <w:r w:rsidRPr="00E517AD">
              <w:rPr>
                <w:rFonts w:ascii="Arial" w:hAnsi="Arial" w:cs="Arial"/>
                <w:sz w:val="22"/>
                <w:szCs w:val="22"/>
              </w:rPr>
              <w:t>Warszawie z dnia 29 kwietnia 2014 r. z</w:t>
            </w:r>
            <w:r w:rsidR="00344935" w:rsidRPr="00E517AD">
              <w:rPr>
                <w:rFonts w:ascii="Arial" w:hAnsi="Arial" w:cs="Arial"/>
                <w:sz w:val="22"/>
                <w:szCs w:val="22"/>
              </w:rPr>
              <w:t> </w:t>
            </w:r>
            <w:r w:rsidRPr="00E517AD">
              <w:rPr>
                <w:rFonts w:ascii="Arial" w:hAnsi="Arial" w:cs="Arial"/>
                <w:sz w:val="22"/>
                <w:szCs w:val="22"/>
              </w:rPr>
              <w:t>późn. zm.</w:t>
            </w:r>
            <w:r w:rsidRPr="00E517AD">
              <w:rPr>
                <w:rFonts w:ascii="Arial" w:hAnsi="Arial" w:cs="Arial"/>
                <w:sz w:val="22"/>
                <w:szCs w:val="22"/>
                <w:vertAlign w:val="superscript"/>
              </w:rPr>
              <w:footnoteReference w:id="115"/>
            </w:r>
          </w:p>
        </w:tc>
        <w:tc>
          <w:tcPr>
            <w:tcW w:w="3452" w:type="dxa"/>
            <w:shd w:val="clear" w:color="auto" w:fill="auto"/>
            <w:vAlign w:val="center"/>
          </w:tcPr>
          <w:p w14:paraId="766B9C6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Potencjalne:</w:t>
            </w:r>
          </w:p>
          <w:p w14:paraId="195D28E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Drogi, autostrady – zagrożeniem dla zwierząt jest śmierć lub uraz w</w:t>
            </w:r>
            <w:r w:rsidR="00A3363B" w:rsidRPr="00E517AD">
              <w:rPr>
                <w:rFonts w:ascii="Arial" w:hAnsi="Arial" w:cs="Arial"/>
                <w:sz w:val="22"/>
                <w:szCs w:val="22"/>
              </w:rPr>
              <w:t> </w:t>
            </w:r>
            <w:r w:rsidRPr="00E517AD">
              <w:rPr>
                <w:rFonts w:ascii="Arial" w:hAnsi="Arial" w:cs="Arial"/>
                <w:sz w:val="22"/>
                <w:szCs w:val="22"/>
              </w:rPr>
              <w:t>wyniku kolizji z pojazdami na drodze wojewódzkiej nr 728.</w:t>
            </w:r>
          </w:p>
        </w:tc>
        <w:tc>
          <w:tcPr>
            <w:tcW w:w="1754" w:type="dxa"/>
            <w:gridSpan w:val="2"/>
            <w:shd w:val="clear" w:color="auto" w:fill="auto"/>
            <w:vAlign w:val="center"/>
          </w:tcPr>
          <w:p w14:paraId="25F763B7"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46CF1DBD" w14:textId="77777777" w:rsidTr="00BC0AEC">
        <w:trPr>
          <w:cantSplit/>
        </w:trPr>
        <w:tc>
          <w:tcPr>
            <w:tcW w:w="454" w:type="dxa"/>
            <w:shd w:val="clear" w:color="auto" w:fill="auto"/>
            <w:vAlign w:val="center"/>
          </w:tcPr>
          <w:p w14:paraId="3E3F6057"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05FB8E2"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Dolina Dolnej Pilicy</w:t>
            </w:r>
            <w:r w:rsidRPr="00E517AD">
              <w:rPr>
                <w:rFonts w:ascii="Arial" w:hAnsi="Arial" w:cs="Arial"/>
                <w:sz w:val="22"/>
                <w:szCs w:val="22"/>
              </w:rPr>
              <w:br/>
              <w:t>PLH140016</w:t>
            </w:r>
          </w:p>
        </w:tc>
        <w:tc>
          <w:tcPr>
            <w:tcW w:w="2128" w:type="dxa"/>
            <w:shd w:val="clear" w:color="auto" w:fill="auto"/>
            <w:vAlign w:val="center"/>
          </w:tcPr>
          <w:p w14:paraId="13447053"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267A31" w:rsidRPr="00E517AD">
              <w:rPr>
                <w:rFonts w:ascii="Arial" w:hAnsi="Arial" w:cs="Arial"/>
                <w:sz w:val="22"/>
                <w:szCs w:val="22"/>
              </w:rPr>
              <w:t> </w:t>
            </w:r>
            <w:r w:rsidRPr="00E517AD">
              <w:rPr>
                <w:rFonts w:ascii="Arial" w:hAnsi="Arial" w:cs="Arial"/>
                <w:sz w:val="22"/>
                <w:szCs w:val="22"/>
              </w:rPr>
              <w:t xml:space="preserve">Warszawie i RDOŚ w </w:t>
            </w:r>
            <w:r w:rsidR="00267A31" w:rsidRPr="00E517AD">
              <w:rPr>
                <w:rFonts w:ascii="Arial" w:hAnsi="Arial" w:cs="Arial"/>
                <w:sz w:val="22"/>
                <w:szCs w:val="22"/>
              </w:rPr>
              <w:t xml:space="preserve">Łodzi z </w:t>
            </w:r>
            <w:r w:rsidR="00267A31" w:rsidRPr="00E517AD">
              <w:rPr>
                <w:rFonts w:ascii="Arial" w:hAnsi="Arial" w:cs="Arial"/>
                <w:spacing w:val="-6"/>
                <w:sz w:val="22"/>
                <w:szCs w:val="22"/>
              </w:rPr>
              <w:t>dn.</w:t>
            </w:r>
            <w:r w:rsidRPr="00E517AD">
              <w:rPr>
                <w:rFonts w:ascii="Arial" w:hAnsi="Arial" w:cs="Arial"/>
                <w:spacing w:val="-6"/>
                <w:sz w:val="22"/>
                <w:szCs w:val="22"/>
              </w:rPr>
              <w:t xml:space="preserve"> 31 marca </w:t>
            </w:r>
            <w:r w:rsidRPr="00E517AD">
              <w:rPr>
                <w:rFonts w:ascii="Arial" w:hAnsi="Arial" w:cs="Arial"/>
                <w:spacing w:val="2"/>
                <w:sz w:val="22"/>
                <w:szCs w:val="22"/>
              </w:rPr>
              <w:t>2014 r. z późn. zm.</w:t>
            </w:r>
            <w:r w:rsidRPr="00E517AD">
              <w:rPr>
                <w:rFonts w:ascii="Arial" w:hAnsi="Arial" w:cs="Arial"/>
                <w:spacing w:val="2"/>
                <w:sz w:val="22"/>
                <w:szCs w:val="22"/>
                <w:vertAlign w:val="superscript"/>
              </w:rPr>
              <w:footnoteReference w:id="116"/>
            </w:r>
          </w:p>
        </w:tc>
        <w:tc>
          <w:tcPr>
            <w:tcW w:w="3452" w:type="dxa"/>
            <w:shd w:val="clear" w:color="auto" w:fill="auto"/>
            <w:vAlign w:val="center"/>
          </w:tcPr>
          <w:p w14:paraId="4395D8C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66AAF03C"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K37</w:t>
            </w:r>
          </w:p>
        </w:tc>
      </w:tr>
      <w:tr w:rsidR="007A6ED7" w:rsidRPr="00E517AD" w14:paraId="3E9393C4" w14:textId="77777777" w:rsidTr="00BC0AEC">
        <w:trPr>
          <w:cantSplit/>
        </w:trPr>
        <w:tc>
          <w:tcPr>
            <w:tcW w:w="454" w:type="dxa"/>
            <w:shd w:val="clear" w:color="auto" w:fill="auto"/>
            <w:vAlign w:val="center"/>
          </w:tcPr>
          <w:p w14:paraId="12B4C3BD"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3BC5E89A"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Rawki </w:t>
            </w:r>
            <w:r w:rsidRPr="00E517AD">
              <w:rPr>
                <w:rFonts w:ascii="Arial" w:hAnsi="Arial" w:cs="Arial"/>
                <w:sz w:val="22"/>
                <w:szCs w:val="22"/>
              </w:rPr>
              <w:br/>
              <w:t>PLH100015</w:t>
            </w:r>
          </w:p>
        </w:tc>
        <w:tc>
          <w:tcPr>
            <w:tcW w:w="2128" w:type="dxa"/>
            <w:shd w:val="clear" w:color="auto" w:fill="auto"/>
            <w:vAlign w:val="center"/>
          </w:tcPr>
          <w:p w14:paraId="3279259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97773B" w:rsidRPr="00E517AD">
              <w:rPr>
                <w:rFonts w:ascii="Arial" w:hAnsi="Arial" w:cs="Arial"/>
                <w:sz w:val="22"/>
                <w:szCs w:val="22"/>
              </w:rPr>
              <w:t> </w:t>
            </w:r>
            <w:r w:rsidRPr="00E517AD">
              <w:rPr>
                <w:rFonts w:ascii="Arial" w:hAnsi="Arial" w:cs="Arial"/>
                <w:sz w:val="22"/>
                <w:szCs w:val="22"/>
              </w:rPr>
              <w:t>Łodzi i RDOŚ w</w:t>
            </w:r>
            <w:r w:rsidR="0097773B" w:rsidRPr="00E517AD">
              <w:rPr>
                <w:rFonts w:ascii="Arial" w:hAnsi="Arial" w:cs="Arial"/>
                <w:sz w:val="22"/>
                <w:szCs w:val="22"/>
              </w:rPr>
              <w:t> </w:t>
            </w:r>
            <w:r w:rsidRPr="00E517AD">
              <w:rPr>
                <w:rFonts w:ascii="Arial" w:hAnsi="Arial" w:cs="Arial"/>
                <w:sz w:val="22"/>
                <w:szCs w:val="22"/>
              </w:rPr>
              <w:t>Warszawie z dnia 25 marca 2014 r. z</w:t>
            </w:r>
            <w:r w:rsidR="0097773B" w:rsidRPr="00E517AD">
              <w:rPr>
                <w:rFonts w:ascii="Arial" w:hAnsi="Arial" w:cs="Arial"/>
                <w:sz w:val="22"/>
                <w:szCs w:val="22"/>
              </w:rPr>
              <w:t> </w:t>
            </w:r>
            <w:r w:rsidRPr="00E517AD">
              <w:rPr>
                <w:rFonts w:ascii="Arial" w:hAnsi="Arial" w:cs="Arial"/>
                <w:sz w:val="22"/>
                <w:szCs w:val="22"/>
              </w:rPr>
              <w:t>późn. zm.</w:t>
            </w:r>
            <w:r w:rsidRPr="00E517AD">
              <w:rPr>
                <w:rFonts w:ascii="Arial" w:hAnsi="Arial" w:cs="Arial"/>
                <w:sz w:val="22"/>
                <w:szCs w:val="22"/>
              </w:rPr>
              <w:footnoteReference w:id="117"/>
            </w:r>
          </w:p>
        </w:tc>
        <w:tc>
          <w:tcPr>
            <w:tcW w:w="3452" w:type="dxa"/>
            <w:shd w:val="clear" w:color="auto" w:fill="auto"/>
            <w:vAlign w:val="center"/>
          </w:tcPr>
          <w:p w14:paraId="6CA44DA0"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Istniejące: </w:t>
            </w:r>
          </w:p>
          <w:p w14:paraId="7642D44E" w14:textId="77777777" w:rsidR="007A6ED7" w:rsidRPr="00E517AD" w:rsidRDefault="007A6ED7" w:rsidP="00846A10">
            <w:pPr>
              <w:pStyle w:val="Akapitzlist"/>
              <w:numPr>
                <w:ilvl w:val="0"/>
                <w:numId w:val="53"/>
              </w:numPr>
              <w:spacing w:after="240" w:line="240" w:lineRule="auto"/>
              <w:ind w:left="170" w:right="-57" w:hanging="227"/>
              <w:rPr>
                <w:rFonts w:ascii="Arial" w:hAnsi="Arial" w:cs="Arial"/>
                <w:lang w:val="pl-PL" w:eastAsia="pl-PL"/>
              </w:rPr>
            </w:pPr>
            <w:r w:rsidRPr="00E517AD">
              <w:rPr>
                <w:rFonts w:ascii="Arial" w:hAnsi="Arial" w:cs="Arial"/>
                <w:lang w:val="pl-PL" w:eastAsia="pl-PL"/>
              </w:rPr>
              <w:t xml:space="preserve">Drogi kolejowe, w tym TGV – wpływ linii kolejowej Skierniewice </w:t>
            </w:r>
            <w:r w:rsidR="0097773B" w:rsidRPr="00E517AD">
              <w:rPr>
                <w:rFonts w:ascii="Arial" w:hAnsi="Arial" w:cs="Arial"/>
                <w:lang w:val="pl-PL" w:eastAsia="pl-PL"/>
              </w:rPr>
              <w:t>-</w:t>
            </w:r>
            <w:r w:rsidRPr="00E517AD">
              <w:rPr>
                <w:rFonts w:ascii="Arial" w:hAnsi="Arial" w:cs="Arial"/>
                <w:lang w:val="pl-PL" w:eastAsia="pl-PL"/>
              </w:rPr>
              <w:t xml:space="preserve"> Warszawa, na odcinku Skierniewice-Rawka –Radziwiłłów Maz</w:t>
            </w:r>
            <w:r w:rsidR="0097773B" w:rsidRPr="00E517AD">
              <w:rPr>
                <w:rFonts w:ascii="Arial" w:hAnsi="Arial" w:cs="Arial"/>
                <w:lang w:val="pl-PL" w:eastAsia="pl-PL"/>
              </w:rPr>
              <w:t>.</w:t>
            </w:r>
            <w:r w:rsidRPr="00E517AD">
              <w:rPr>
                <w:rFonts w:ascii="Arial" w:hAnsi="Arial" w:cs="Arial"/>
                <w:lang w:val="pl-PL" w:eastAsia="pl-PL"/>
              </w:rPr>
              <w:t xml:space="preserve"> na stosunki wodne w rejonie starorzecza, w</w:t>
            </w:r>
            <w:r w:rsidR="0097773B" w:rsidRPr="00E517AD">
              <w:rPr>
                <w:rFonts w:ascii="Arial" w:hAnsi="Arial" w:cs="Arial"/>
                <w:lang w:val="pl-PL" w:eastAsia="pl-PL"/>
              </w:rPr>
              <w:t> </w:t>
            </w:r>
            <w:r w:rsidRPr="00E517AD">
              <w:rPr>
                <w:rFonts w:ascii="Arial" w:hAnsi="Arial" w:cs="Arial"/>
                <w:lang w:val="pl-PL" w:eastAsia="pl-PL"/>
              </w:rPr>
              <w:t>tym wpływ remontu tejże linii kolejowej. Budowa autostrady A2 oraz istniejąca magistrala kolejowa dawnej kolei warszawsko-wiedeńskiej (oraz jej trwający właśnie remont) doprowadziły do fragmentacji płatów siedliska</w:t>
            </w:r>
          </w:p>
          <w:p w14:paraId="7CD7A4CD" w14:textId="77777777" w:rsidR="007A6ED7" w:rsidRPr="00E517AD" w:rsidRDefault="007A6ED7" w:rsidP="00846A10">
            <w:pPr>
              <w:pStyle w:val="Akapitzlist"/>
              <w:numPr>
                <w:ilvl w:val="0"/>
                <w:numId w:val="53"/>
              </w:numPr>
              <w:spacing w:after="240" w:line="240" w:lineRule="auto"/>
              <w:ind w:left="170" w:right="-57" w:hanging="227"/>
              <w:rPr>
                <w:rFonts w:ascii="Arial" w:hAnsi="Arial" w:cs="Arial"/>
                <w:lang w:val="pl-PL" w:eastAsia="pl-PL"/>
              </w:rPr>
            </w:pPr>
            <w:r w:rsidRPr="00E517AD">
              <w:rPr>
                <w:rFonts w:ascii="Arial" w:hAnsi="Arial" w:cs="Arial"/>
                <w:lang w:val="pl-PL" w:eastAsia="pl-PL"/>
              </w:rPr>
              <w:t>Drogi, autostrady – budowa autostrady A2 oraz istniejąca magistrala kolejowa dawnej kolei warszawsko-wiedeńskiej (oraz jej trwający właśnie remont) doprowadziły do fragmentacji płatów siedliska 91E0.</w:t>
            </w:r>
          </w:p>
          <w:p w14:paraId="77DA3F09" w14:textId="77777777" w:rsidR="007A6ED7" w:rsidRPr="00E517AD" w:rsidRDefault="007A6ED7" w:rsidP="00846A10">
            <w:pPr>
              <w:pStyle w:val="Akapitzlist"/>
              <w:numPr>
                <w:ilvl w:val="0"/>
                <w:numId w:val="53"/>
              </w:numPr>
              <w:spacing w:after="240" w:line="240" w:lineRule="auto"/>
              <w:ind w:left="170" w:right="-57" w:hanging="227"/>
              <w:rPr>
                <w:rFonts w:ascii="Arial" w:hAnsi="Arial" w:cs="Arial"/>
                <w:lang w:val="pl-PL" w:eastAsia="pl-PL"/>
              </w:rPr>
            </w:pPr>
            <w:r w:rsidRPr="00E517AD">
              <w:rPr>
                <w:rFonts w:ascii="Arial" w:hAnsi="Arial" w:cs="Arial"/>
                <w:lang w:val="pl-PL" w:eastAsia="pl-PL"/>
              </w:rPr>
              <w:t xml:space="preserve">Mosty, wiadukty </w:t>
            </w:r>
            <w:r w:rsidR="00A3363B" w:rsidRPr="00E517AD">
              <w:rPr>
                <w:rFonts w:ascii="Arial" w:hAnsi="Arial" w:cs="Arial"/>
                <w:lang w:val="pl-PL" w:eastAsia="pl-PL"/>
              </w:rPr>
              <w:t>-</w:t>
            </w:r>
            <w:r w:rsidRPr="00E517AD">
              <w:rPr>
                <w:rFonts w:ascii="Arial" w:hAnsi="Arial" w:cs="Arial"/>
                <w:lang w:val="pl-PL" w:eastAsia="pl-PL"/>
              </w:rPr>
              <w:t xml:space="preserve"> jak </w:t>
            </w:r>
            <w:r w:rsidR="00270AE2" w:rsidRPr="00E517AD">
              <w:rPr>
                <w:rFonts w:ascii="Arial" w:hAnsi="Arial" w:cs="Arial"/>
                <w:lang w:val="pl-PL" w:eastAsia="pl-PL"/>
              </w:rPr>
              <w:t>w pkt</w:t>
            </w:r>
            <w:r w:rsidR="00691278" w:rsidRPr="00E517AD">
              <w:rPr>
                <w:rFonts w:ascii="Arial" w:hAnsi="Arial" w:cs="Arial"/>
                <w:lang w:val="pl-PL" w:eastAsia="pl-PL"/>
              </w:rPr>
              <w:t>.</w:t>
            </w:r>
            <w:r w:rsidR="00270AE2" w:rsidRPr="00E517AD">
              <w:rPr>
                <w:rFonts w:ascii="Arial" w:hAnsi="Arial" w:cs="Arial"/>
                <w:lang w:val="pl-PL" w:eastAsia="pl-PL"/>
              </w:rPr>
              <w:t xml:space="preserve"> 2.</w:t>
            </w:r>
          </w:p>
          <w:p w14:paraId="0AB13223"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Potencjalne:</w:t>
            </w:r>
          </w:p>
          <w:p w14:paraId="4ADD118D" w14:textId="77777777" w:rsidR="007A6ED7" w:rsidRPr="00E517AD" w:rsidRDefault="007A6ED7" w:rsidP="00846A10">
            <w:pPr>
              <w:pStyle w:val="Akapitzlist"/>
              <w:numPr>
                <w:ilvl w:val="0"/>
                <w:numId w:val="54"/>
              </w:numPr>
              <w:spacing w:after="240" w:line="240" w:lineRule="auto"/>
              <w:ind w:left="170" w:right="-57" w:hanging="227"/>
              <w:rPr>
                <w:rFonts w:ascii="Arial" w:hAnsi="Arial" w:cs="Arial"/>
                <w:lang w:val="pl-PL" w:eastAsia="pl-PL"/>
              </w:rPr>
            </w:pPr>
            <w:r w:rsidRPr="00E517AD">
              <w:rPr>
                <w:rFonts w:ascii="Arial" w:hAnsi="Arial" w:cs="Arial"/>
                <w:lang w:val="pl-PL" w:eastAsia="pl-PL"/>
              </w:rPr>
              <w:t>Drogi, autostrady – potencjalna rozbudowa sieci dróg, jak również niewłaściwie prowadzona naprawa istniejących odcinków może skutkować lokalnym zanieczyszczeniem cieku, a</w:t>
            </w:r>
            <w:r w:rsidR="00CA39C9" w:rsidRPr="00E517AD">
              <w:rPr>
                <w:rFonts w:ascii="Arial" w:hAnsi="Arial" w:cs="Arial"/>
                <w:lang w:val="pl-PL" w:eastAsia="pl-PL"/>
              </w:rPr>
              <w:t> </w:t>
            </w:r>
            <w:r w:rsidRPr="00E517AD">
              <w:rPr>
                <w:rFonts w:ascii="Arial" w:hAnsi="Arial" w:cs="Arial"/>
                <w:lang w:val="pl-PL" w:eastAsia="pl-PL"/>
              </w:rPr>
              <w:t>w</w:t>
            </w:r>
            <w:r w:rsidR="00CA39C9" w:rsidRPr="00E517AD">
              <w:rPr>
                <w:rFonts w:ascii="Arial" w:hAnsi="Arial" w:cs="Arial"/>
                <w:lang w:val="pl-PL" w:eastAsia="pl-PL"/>
              </w:rPr>
              <w:t> </w:t>
            </w:r>
            <w:r w:rsidRPr="00E517AD">
              <w:rPr>
                <w:rFonts w:ascii="Arial" w:hAnsi="Arial" w:cs="Arial"/>
                <w:lang w:val="pl-PL" w:eastAsia="pl-PL"/>
              </w:rPr>
              <w:t xml:space="preserve">konsekwencji zanikiem lokalnych populacji minoga strumieniowego, piskorza, kozy, głowacza bialopłetwego. </w:t>
            </w:r>
          </w:p>
          <w:p w14:paraId="1DF727D7" w14:textId="77777777" w:rsidR="007A6ED7" w:rsidRPr="00E517AD" w:rsidRDefault="007A6ED7" w:rsidP="00846A10">
            <w:pPr>
              <w:pStyle w:val="Akapitzlist"/>
              <w:numPr>
                <w:ilvl w:val="0"/>
                <w:numId w:val="54"/>
              </w:numPr>
              <w:spacing w:after="240" w:line="240" w:lineRule="auto"/>
              <w:ind w:left="170" w:right="-57" w:hanging="227"/>
              <w:rPr>
                <w:rFonts w:ascii="Arial" w:hAnsi="Arial" w:cs="Arial"/>
                <w:lang w:val="pl-PL" w:eastAsia="pl-PL"/>
              </w:rPr>
            </w:pPr>
            <w:r w:rsidRPr="00E517AD">
              <w:rPr>
                <w:rFonts w:ascii="Arial" w:hAnsi="Arial" w:cs="Arial"/>
                <w:lang w:val="pl-PL" w:eastAsia="pl-PL"/>
              </w:rPr>
              <w:t>Pojazdy zmotoryzowane – pojazdy poruszające się po drogach przecinających dolinę i biegnących wzdłuż niej zabijają zwierzęta wybierające się na żer lub podejmujące dyspersję poza dolinę Rawki.</w:t>
            </w:r>
          </w:p>
        </w:tc>
        <w:tc>
          <w:tcPr>
            <w:tcW w:w="1754" w:type="dxa"/>
            <w:gridSpan w:val="2"/>
            <w:shd w:val="clear" w:color="auto" w:fill="auto"/>
            <w:vAlign w:val="center"/>
          </w:tcPr>
          <w:p w14:paraId="2DC01FE0"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53082EFC" w14:textId="77777777" w:rsidTr="00BC0AEC">
        <w:trPr>
          <w:cantSplit/>
        </w:trPr>
        <w:tc>
          <w:tcPr>
            <w:tcW w:w="454" w:type="dxa"/>
            <w:shd w:val="clear" w:color="auto" w:fill="auto"/>
            <w:vAlign w:val="center"/>
          </w:tcPr>
          <w:p w14:paraId="3E98934E"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E57EDA6"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Dolina Skrwy Lewej</w:t>
            </w:r>
            <w:r w:rsidRPr="00E517AD">
              <w:rPr>
                <w:rFonts w:ascii="Arial" w:hAnsi="Arial" w:cs="Arial"/>
                <w:sz w:val="22"/>
                <w:szCs w:val="22"/>
              </w:rPr>
              <w:br/>
              <w:t>PLH140051</w:t>
            </w:r>
          </w:p>
        </w:tc>
        <w:tc>
          <w:tcPr>
            <w:tcW w:w="2128" w:type="dxa"/>
            <w:shd w:val="clear" w:color="auto" w:fill="auto"/>
            <w:vAlign w:val="center"/>
          </w:tcPr>
          <w:p w14:paraId="0E45031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97773B" w:rsidRPr="00E517AD">
              <w:rPr>
                <w:rFonts w:ascii="Arial" w:hAnsi="Arial" w:cs="Arial"/>
                <w:sz w:val="22"/>
                <w:szCs w:val="22"/>
              </w:rPr>
              <w:t> </w:t>
            </w:r>
            <w:r w:rsidRPr="00E517AD">
              <w:rPr>
                <w:rFonts w:ascii="Arial" w:hAnsi="Arial" w:cs="Arial"/>
                <w:sz w:val="22"/>
                <w:szCs w:val="22"/>
              </w:rPr>
              <w:t>Warszawie z dnia 27 grudnia 2018 r.</w:t>
            </w:r>
          </w:p>
        </w:tc>
        <w:tc>
          <w:tcPr>
            <w:tcW w:w="3452" w:type="dxa"/>
            <w:shd w:val="clear" w:color="auto" w:fill="auto"/>
            <w:vAlign w:val="center"/>
          </w:tcPr>
          <w:p w14:paraId="0894B16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4B673FD2" w14:textId="77777777" w:rsidR="007A6ED7" w:rsidRPr="00E517AD" w:rsidRDefault="00A3363B" w:rsidP="00846A10">
            <w:pPr>
              <w:spacing w:after="240"/>
              <w:rPr>
                <w:rFonts w:ascii="Arial" w:hAnsi="Arial" w:cs="Arial"/>
                <w:sz w:val="22"/>
                <w:szCs w:val="22"/>
              </w:rPr>
            </w:pPr>
            <w:r w:rsidRPr="00E517AD">
              <w:rPr>
                <w:rFonts w:ascii="Arial" w:hAnsi="Arial" w:cs="Arial"/>
                <w:sz w:val="22"/>
                <w:szCs w:val="22"/>
              </w:rPr>
              <w:t>-</w:t>
            </w:r>
          </w:p>
        </w:tc>
      </w:tr>
      <w:tr w:rsidR="007A6ED7" w:rsidRPr="00E517AD" w14:paraId="071D2BCB" w14:textId="77777777" w:rsidTr="00BC0AEC">
        <w:trPr>
          <w:cantSplit/>
          <w:trHeight w:val="1696"/>
        </w:trPr>
        <w:tc>
          <w:tcPr>
            <w:tcW w:w="454" w:type="dxa"/>
            <w:shd w:val="clear" w:color="auto" w:fill="auto"/>
            <w:vAlign w:val="center"/>
          </w:tcPr>
          <w:p w14:paraId="7BFF4F43"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0C90B5C1"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w:t>
            </w:r>
            <w:r w:rsidRPr="00E517AD">
              <w:rPr>
                <w:rFonts w:ascii="Arial" w:hAnsi="Arial" w:cs="Arial"/>
                <w:sz w:val="22"/>
                <w:szCs w:val="22"/>
              </w:rPr>
              <w:br/>
              <w:t xml:space="preserve">Środkowego Świdra </w:t>
            </w:r>
            <w:r w:rsidRPr="00E517AD">
              <w:rPr>
                <w:rFonts w:ascii="Arial" w:hAnsi="Arial" w:cs="Arial"/>
                <w:sz w:val="22"/>
                <w:szCs w:val="22"/>
              </w:rPr>
              <w:br/>
              <w:t>PLH140025</w:t>
            </w:r>
          </w:p>
        </w:tc>
        <w:tc>
          <w:tcPr>
            <w:tcW w:w="2128" w:type="dxa"/>
            <w:shd w:val="clear" w:color="auto" w:fill="auto"/>
            <w:vAlign w:val="center"/>
          </w:tcPr>
          <w:p w14:paraId="26995CB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10 RDOŚ w Warszawie z</w:t>
            </w:r>
            <w:r w:rsidR="00E849DC" w:rsidRPr="00E517AD">
              <w:rPr>
                <w:rFonts w:ascii="Arial" w:hAnsi="Arial" w:cs="Arial"/>
                <w:sz w:val="22"/>
                <w:szCs w:val="22"/>
              </w:rPr>
              <w:t> </w:t>
            </w:r>
            <w:r w:rsidRPr="00E517AD">
              <w:rPr>
                <w:rFonts w:ascii="Arial" w:hAnsi="Arial" w:cs="Arial"/>
                <w:sz w:val="22"/>
                <w:szCs w:val="22"/>
              </w:rPr>
              <w:t>dn</w:t>
            </w:r>
            <w:r w:rsidR="00E849DC" w:rsidRPr="00E517AD">
              <w:rPr>
                <w:rFonts w:ascii="Arial" w:hAnsi="Arial" w:cs="Arial"/>
                <w:sz w:val="22"/>
                <w:szCs w:val="22"/>
              </w:rPr>
              <w:t>.</w:t>
            </w:r>
            <w:r w:rsidRPr="00E517AD">
              <w:rPr>
                <w:rFonts w:ascii="Arial" w:hAnsi="Arial" w:cs="Arial"/>
                <w:sz w:val="22"/>
                <w:szCs w:val="22"/>
              </w:rPr>
              <w:t>31 marca 2014 r. z późn. zm.</w:t>
            </w:r>
            <w:r w:rsidRPr="00E517AD">
              <w:rPr>
                <w:rFonts w:ascii="Arial" w:hAnsi="Arial" w:cs="Arial"/>
                <w:sz w:val="22"/>
                <w:szCs w:val="22"/>
                <w:vertAlign w:val="superscript"/>
              </w:rPr>
              <w:footnoteReference w:id="118"/>
            </w:r>
          </w:p>
        </w:tc>
        <w:tc>
          <w:tcPr>
            <w:tcW w:w="3452" w:type="dxa"/>
            <w:shd w:val="clear" w:color="auto" w:fill="auto"/>
          </w:tcPr>
          <w:p w14:paraId="6485D940" w14:textId="77777777" w:rsidR="007A6ED7" w:rsidRPr="00E517AD" w:rsidRDefault="007A6ED7" w:rsidP="00846A10">
            <w:pPr>
              <w:pStyle w:val="Akapitzlist"/>
              <w:tabs>
                <w:tab w:val="left" w:pos="216"/>
              </w:tabs>
              <w:spacing w:after="240" w:line="240" w:lineRule="auto"/>
              <w:ind w:left="-57" w:right="-57"/>
              <w:rPr>
                <w:rFonts w:ascii="Arial" w:hAnsi="Arial" w:cs="Arial"/>
                <w:lang w:val="pl-PL" w:eastAsia="pl-PL"/>
              </w:rPr>
            </w:pPr>
            <w:r w:rsidRPr="00E517AD">
              <w:rPr>
                <w:rFonts w:ascii="Arial" w:hAnsi="Arial" w:cs="Arial"/>
                <w:lang w:val="pl-PL" w:eastAsia="pl-PL"/>
              </w:rPr>
              <w:t>Potencjalne:</w:t>
            </w:r>
          </w:p>
          <w:p w14:paraId="7DEC5C1D" w14:textId="77777777" w:rsidR="007A6ED7" w:rsidRPr="00E517AD" w:rsidRDefault="007A6ED7" w:rsidP="00846A10">
            <w:pPr>
              <w:tabs>
                <w:tab w:val="num" w:pos="318"/>
              </w:tabs>
              <w:spacing w:after="240"/>
              <w:ind w:left="-57" w:right="-57"/>
              <w:rPr>
                <w:rFonts w:ascii="Arial" w:hAnsi="Arial" w:cs="Arial"/>
                <w:sz w:val="22"/>
                <w:szCs w:val="22"/>
              </w:rPr>
            </w:pPr>
            <w:r w:rsidRPr="00E517AD">
              <w:rPr>
                <w:rFonts w:ascii="Arial" w:hAnsi="Arial" w:cs="Arial"/>
                <w:sz w:val="22"/>
                <w:szCs w:val="22"/>
              </w:rPr>
              <w:t>Śmierć lub uraz w wyniku kolizji – sąsiedztwo arterii komunikacyjnych jakimi są drogi, może powodować kolizje z poruszającymi się pojazdami podczas migracji zwierząt, zwłaszcza osobników młodych.</w:t>
            </w:r>
          </w:p>
        </w:tc>
        <w:tc>
          <w:tcPr>
            <w:tcW w:w="1754" w:type="dxa"/>
            <w:gridSpan w:val="2"/>
            <w:shd w:val="clear" w:color="auto" w:fill="auto"/>
            <w:vAlign w:val="center"/>
          </w:tcPr>
          <w:p w14:paraId="6F96CC01" w14:textId="77777777" w:rsidR="007A6ED7" w:rsidRPr="00E517AD" w:rsidRDefault="00E849DC" w:rsidP="00846A10">
            <w:pPr>
              <w:spacing w:after="240"/>
              <w:rPr>
                <w:rFonts w:ascii="Arial" w:hAnsi="Arial" w:cs="Arial"/>
                <w:sz w:val="22"/>
                <w:szCs w:val="22"/>
              </w:rPr>
            </w:pPr>
            <w:r w:rsidRPr="00E517AD">
              <w:rPr>
                <w:rFonts w:ascii="Arial" w:hAnsi="Arial" w:cs="Arial"/>
                <w:sz w:val="22"/>
                <w:szCs w:val="22"/>
              </w:rPr>
              <w:t xml:space="preserve">K52 </w:t>
            </w:r>
            <w:r w:rsidRPr="00E517AD">
              <w:rPr>
                <w:rFonts w:ascii="Arial" w:hAnsi="Arial" w:cs="Arial"/>
                <w:sz w:val="22"/>
                <w:szCs w:val="22"/>
              </w:rPr>
              <w:br/>
              <w:t>(4 warianty: 1-</w:t>
            </w:r>
            <w:r w:rsidR="007A6ED7" w:rsidRPr="00E517AD">
              <w:rPr>
                <w:rFonts w:ascii="Arial" w:hAnsi="Arial" w:cs="Arial"/>
                <w:sz w:val="22"/>
                <w:szCs w:val="22"/>
              </w:rPr>
              <w:t>4), K60</w:t>
            </w:r>
          </w:p>
        </w:tc>
      </w:tr>
      <w:tr w:rsidR="007A6ED7" w:rsidRPr="00E517AD" w14:paraId="64DB8359" w14:textId="77777777" w:rsidTr="00BC0AEC">
        <w:trPr>
          <w:cantSplit/>
        </w:trPr>
        <w:tc>
          <w:tcPr>
            <w:tcW w:w="454" w:type="dxa"/>
            <w:shd w:val="clear" w:color="auto" w:fill="auto"/>
            <w:vAlign w:val="center"/>
          </w:tcPr>
          <w:p w14:paraId="0525ADBE"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1186FED5"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Wkry </w:t>
            </w:r>
            <w:r w:rsidRPr="00E517AD">
              <w:rPr>
                <w:rFonts w:ascii="Arial" w:hAnsi="Arial" w:cs="Arial"/>
                <w:sz w:val="22"/>
                <w:szCs w:val="22"/>
              </w:rPr>
              <w:br/>
              <w:t>PLH140005</w:t>
            </w:r>
          </w:p>
        </w:tc>
        <w:tc>
          <w:tcPr>
            <w:tcW w:w="2128" w:type="dxa"/>
            <w:shd w:val="clear" w:color="auto" w:fill="auto"/>
            <w:vAlign w:val="center"/>
          </w:tcPr>
          <w:p w14:paraId="02EAFCB0"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691278" w:rsidRPr="00E517AD">
              <w:rPr>
                <w:rFonts w:ascii="Arial" w:hAnsi="Arial" w:cs="Arial"/>
                <w:sz w:val="22"/>
                <w:szCs w:val="22"/>
              </w:rPr>
              <w:t> </w:t>
            </w:r>
            <w:r w:rsidRPr="00E517AD">
              <w:rPr>
                <w:rFonts w:ascii="Arial" w:hAnsi="Arial" w:cs="Arial"/>
                <w:sz w:val="22"/>
                <w:szCs w:val="22"/>
              </w:rPr>
              <w:t>Warszawie z dnia 29 września 2016 r.</w:t>
            </w:r>
          </w:p>
        </w:tc>
        <w:tc>
          <w:tcPr>
            <w:tcW w:w="3452" w:type="dxa"/>
            <w:shd w:val="clear" w:color="auto" w:fill="auto"/>
            <w:vAlign w:val="center"/>
          </w:tcPr>
          <w:p w14:paraId="0BEC8E1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D14750F" w14:textId="77777777" w:rsidR="007A6ED7" w:rsidRPr="00E517AD" w:rsidRDefault="00691278" w:rsidP="00846A10">
            <w:pPr>
              <w:spacing w:after="240"/>
              <w:rPr>
                <w:rFonts w:ascii="Arial" w:hAnsi="Arial" w:cs="Arial"/>
                <w:sz w:val="22"/>
                <w:szCs w:val="22"/>
              </w:rPr>
            </w:pPr>
            <w:r w:rsidRPr="00E517AD">
              <w:rPr>
                <w:rFonts w:ascii="Arial" w:hAnsi="Arial" w:cs="Arial"/>
                <w:sz w:val="22"/>
                <w:szCs w:val="22"/>
              </w:rPr>
              <w:t>-</w:t>
            </w:r>
          </w:p>
        </w:tc>
      </w:tr>
      <w:tr w:rsidR="007A6ED7" w:rsidRPr="00E517AD" w14:paraId="5A81ABA0" w14:textId="77777777" w:rsidTr="00BC0AEC">
        <w:trPr>
          <w:cantSplit/>
        </w:trPr>
        <w:tc>
          <w:tcPr>
            <w:tcW w:w="454" w:type="dxa"/>
            <w:shd w:val="clear" w:color="auto" w:fill="auto"/>
            <w:vAlign w:val="center"/>
          </w:tcPr>
          <w:p w14:paraId="544AE625"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586BF334"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Dolina Zwoleńki </w:t>
            </w:r>
            <w:r w:rsidRPr="00E517AD">
              <w:rPr>
                <w:rFonts w:ascii="Arial" w:hAnsi="Arial" w:cs="Arial"/>
                <w:sz w:val="22"/>
                <w:szCs w:val="22"/>
              </w:rPr>
              <w:br/>
              <w:t>PLH140006</w:t>
            </w:r>
          </w:p>
        </w:tc>
        <w:tc>
          <w:tcPr>
            <w:tcW w:w="2128" w:type="dxa"/>
            <w:shd w:val="clear" w:color="auto" w:fill="auto"/>
            <w:vAlign w:val="center"/>
          </w:tcPr>
          <w:p w14:paraId="405E02F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28 RDOŚ w Warszawie z</w:t>
            </w:r>
            <w:r w:rsidR="00691278" w:rsidRPr="00E517AD">
              <w:rPr>
                <w:rFonts w:ascii="Arial" w:hAnsi="Arial" w:cs="Arial"/>
                <w:sz w:val="22"/>
                <w:szCs w:val="22"/>
              </w:rPr>
              <w:t> </w:t>
            </w:r>
            <w:r w:rsidRPr="00E517AD">
              <w:rPr>
                <w:rFonts w:ascii="Arial" w:hAnsi="Arial" w:cs="Arial"/>
                <w:sz w:val="22"/>
                <w:szCs w:val="22"/>
              </w:rPr>
              <w:t>dnia 30 grudnia 2013 r. z późn. zm.</w:t>
            </w:r>
            <w:r w:rsidRPr="00E517AD">
              <w:rPr>
                <w:rFonts w:ascii="Arial" w:hAnsi="Arial" w:cs="Arial"/>
                <w:sz w:val="22"/>
                <w:szCs w:val="22"/>
                <w:vertAlign w:val="superscript"/>
              </w:rPr>
              <w:footnoteReference w:id="119"/>
            </w:r>
          </w:p>
        </w:tc>
        <w:tc>
          <w:tcPr>
            <w:tcW w:w="3452" w:type="dxa"/>
            <w:shd w:val="clear" w:color="auto" w:fill="auto"/>
            <w:vAlign w:val="center"/>
          </w:tcPr>
          <w:p w14:paraId="71A44E83"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Istniejące: </w:t>
            </w:r>
          </w:p>
          <w:p w14:paraId="4764EBCE" w14:textId="77777777" w:rsidR="007A6ED7" w:rsidRPr="00E517AD" w:rsidRDefault="007A6ED7" w:rsidP="00846A10">
            <w:pPr>
              <w:tabs>
                <w:tab w:val="num" w:pos="318"/>
              </w:tabs>
              <w:spacing w:after="240"/>
              <w:ind w:left="-57" w:right="-57"/>
              <w:rPr>
                <w:rFonts w:ascii="Arial" w:hAnsi="Arial" w:cs="Arial"/>
                <w:sz w:val="22"/>
                <w:szCs w:val="22"/>
              </w:rPr>
            </w:pPr>
            <w:r w:rsidRPr="00E517AD">
              <w:rPr>
                <w:rFonts w:ascii="Arial" w:hAnsi="Arial" w:cs="Arial"/>
                <w:sz w:val="22"/>
                <w:szCs w:val="22"/>
              </w:rPr>
              <w:t>Drogi, autostrady – rozjeżdżanie żółwi błotnych przez pojazdy podczas wędrówki na i z lęgowiska do torfianek.</w:t>
            </w:r>
          </w:p>
        </w:tc>
        <w:tc>
          <w:tcPr>
            <w:tcW w:w="1754" w:type="dxa"/>
            <w:gridSpan w:val="2"/>
            <w:shd w:val="clear" w:color="auto" w:fill="auto"/>
            <w:vAlign w:val="center"/>
          </w:tcPr>
          <w:p w14:paraId="05B70D30"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K67 (wariant 1)</w:t>
            </w:r>
          </w:p>
        </w:tc>
      </w:tr>
      <w:tr w:rsidR="007A6ED7" w:rsidRPr="00E517AD" w14:paraId="5130F05D" w14:textId="77777777" w:rsidTr="00BC0AEC">
        <w:trPr>
          <w:cantSplit/>
        </w:trPr>
        <w:tc>
          <w:tcPr>
            <w:tcW w:w="454" w:type="dxa"/>
            <w:shd w:val="clear" w:color="auto" w:fill="auto"/>
            <w:vAlign w:val="center"/>
          </w:tcPr>
          <w:p w14:paraId="3BA1F403"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F1AFD97"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Dzwonecznik </w:t>
            </w:r>
            <w:r w:rsidRPr="00E517AD">
              <w:rPr>
                <w:rFonts w:ascii="Arial" w:hAnsi="Arial" w:cs="Arial"/>
                <w:sz w:val="22"/>
                <w:szCs w:val="22"/>
              </w:rPr>
              <w:br/>
              <w:t xml:space="preserve">w Kisielanach </w:t>
            </w:r>
            <w:r w:rsidRPr="00E517AD">
              <w:rPr>
                <w:rFonts w:ascii="Arial" w:hAnsi="Arial" w:cs="Arial"/>
                <w:sz w:val="22"/>
                <w:szCs w:val="22"/>
              </w:rPr>
              <w:br/>
              <w:t>PLH140026</w:t>
            </w:r>
          </w:p>
        </w:tc>
        <w:tc>
          <w:tcPr>
            <w:tcW w:w="2128" w:type="dxa"/>
            <w:shd w:val="clear" w:color="auto" w:fill="auto"/>
            <w:vAlign w:val="center"/>
          </w:tcPr>
          <w:p w14:paraId="597F764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E0D63" w:rsidRPr="00E517AD">
              <w:rPr>
                <w:rFonts w:ascii="Arial" w:hAnsi="Arial" w:cs="Arial"/>
                <w:sz w:val="22"/>
                <w:szCs w:val="22"/>
              </w:rPr>
              <w:t> </w:t>
            </w:r>
            <w:r w:rsidRPr="00E517AD">
              <w:rPr>
                <w:rFonts w:ascii="Arial" w:hAnsi="Arial" w:cs="Arial"/>
                <w:sz w:val="22"/>
                <w:szCs w:val="22"/>
              </w:rPr>
              <w:t>Warszawie z dnia 15 kwietnia 2015 r.</w:t>
            </w:r>
          </w:p>
        </w:tc>
        <w:tc>
          <w:tcPr>
            <w:tcW w:w="3452" w:type="dxa"/>
            <w:shd w:val="clear" w:color="auto" w:fill="auto"/>
            <w:vAlign w:val="center"/>
          </w:tcPr>
          <w:p w14:paraId="09E9554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5778D284" w14:textId="77777777" w:rsidR="007A6ED7" w:rsidRPr="00E517AD" w:rsidRDefault="00691278" w:rsidP="00846A10">
            <w:pPr>
              <w:spacing w:after="240"/>
              <w:rPr>
                <w:rFonts w:ascii="Arial" w:hAnsi="Arial" w:cs="Arial"/>
                <w:sz w:val="22"/>
                <w:szCs w:val="22"/>
              </w:rPr>
            </w:pPr>
            <w:r w:rsidRPr="00E517AD">
              <w:rPr>
                <w:rFonts w:ascii="Arial" w:hAnsi="Arial" w:cs="Arial"/>
                <w:sz w:val="22"/>
                <w:szCs w:val="22"/>
              </w:rPr>
              <w:t>-</w:t>
            </w:r>
          </w:p>
        </w:tc>
      </w:tr>
      <w:tr w:rsidR="007A6ED7" w:rsidRPr="00E517AD" w14:paraId="7C90515C" w14:textId="77777777" w:rsidTr="00BC0AEC">
        <w:trPr>
          <w:cantSplit/>
        </w:trPr>
        <w:tc>
          <w:tcPr>
            <w:tcW w:w="454" w:type="dxa"/>
            <w:shd w:val="clear" w:color="auto" w:fill="auto"/>
            <w:vAlign w:val="center"/>
          </w:tcPr>
          <w:p w14:paraId="5D81F487"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5D8EC997"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Forty Modlińskie </w:t>
            </w:r>
            <w:r w:rsidRPr="00E517AD">
              <w:rPr>
                <w:rFonts w:ascii="Arial" w:hAnsi="Arial" w:cs="Arial"/>
                <w:sz w:val="22"/>
                <w:szCs w:val="22"/>
              </w:rPr>
              <w:br/>
              <w:t>PLH140020</w:t>
            </w:r>
          </w:p>
        </w:tc>
        <w:tc>
          <w:tcPr>
            <w:tcW w:w="2128" w:type="dxa"/>
            <w:shd w:val="clear" w:color="auto" w:fill="auto"/>
            <w:vAlign w:val="center"/>
          </w:tcPr>
          <w:p w14:paraId="49D88AE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28 RDOŚ w Warszawie z</w:t>
            </w:r>
            <w:r w:rsidR="00691278" w:rsidRPr="00E517AD">
              <w:rPr>
                <w:rFonts w:ascii="Arial" w:hAnsi="Arial" w:cs="Arial"/>
                <w:sz w:val="22"/>
                <w:szCs w:val="22"/>
              </w:rPr>
              <w:t> </w:t>
            </w:r>
            <w:r w:rsidRPr="00E517AD">
              <w:rPr>
                <w:rFonts w:ascii="Arial" w:hAnsi="Arial" w:cs="Arial"/>
                <w:sz w:val="22"/>
                <w:szCs w:val="22"/>
              </w:rPr>
              <w:t>dnia 30 grudnia 2013 r.</w:t>
            </w:r>
          </w:p>
        </w:tc>
        <w:tc>
          <w:tcPr>
            <w:tcW w:w="3452" w:type="dxa"/>
            <w:shd w:val="clear" w:color="auto" w:fill="auto"/>
            <w:vAlign w:val="center"/>
          </w:tcPr>
          <w:p w14:paraId="1356CDF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0427453C" w14:textId="77777777" w:rsidR="007A6ED7" w:rsidRPr="00E517AD" w:rsidRDefault="007A6ED7" w:rsidP="00846A10">
            <w:pPr>
              <w:pStyle w:val="Akapitzlist"/>
              <w:numPr>
                <w:ilvl w:val="0"/>
                <w:numId w:val="42"/>
              </w:numPr>
              <w:tabs>
                <w:tab w:val="clear" w:pos="0"/>
              </w:tabs>
              <w:spacing w:after="240" w:line="240" w:lineRule="auto"/>
              <w:ind w:left="170" w:right="-57" w:hanging="227"/>
              <w:rPr>
                <w:rFonts w:ascii="Arial" w:hAnsi="Arial" w:cs="Arial"/>
                <w:lang w:val="pl-PL" w:eastAsia="pl-PL"/>
              </w:rPr>
            </w:pPr>
            <w:r w:rsidRPr="00E517AD">
              <w:rPr>
                <w:rFonts w:ascii="Arial" w:hAnsi="Arial" w:cs="Arial"/>
                <w:lang w:val="pl-PL" w:eastAsia="pl-PL"/>
              </w:rPr>
              <w:t>Drogi, autostrady – drogi szybkiego ruchu oraz linie kolejowe nie tylko generują hałas, ale przecinają szlaki migracji/przelotów nietoperzy.</w:t>
            </w:r>
          </w:p>
          <w:p w14:paraId="7197C87D" w14:textId="77777777" w:rsidR="007A6ED7" w:rsidRPr="00E517AD" w:rsidRDefault="007A6ED7" w:rsidP="00846A10">
            <w:pPr>
              <w:pStyle w:val="Akapitzlist"/>
              <w:numPr>
                <w:ilvl w:val="0"/>
                <w:numId w:val="42"/>
              </w:numPr>
              <w:tabs>
                <w:tab w:val="clear" w:pos="0"/>
              </w:tabs>
              <w:spacing w:after="240" w:line="240" w:lineRule="auto"/>
              <w:ind w:left="170" w:right="-57" w:hanging="227"/>
              <w:rPr>
                <w:rFonts w:ascii="Arial" w:hAnsi="Arial" w:cs="Arial"/>
                <w:lang w:val="pl-PL" w:eastAsia="pl-PL"/>
              </w:rPr>
            </w:pPr>
            <w:r w:rsidRPr="00E517AD">
              <w:rPr>
                <w:rFonts w:ascii="Arial" w:hAnsi="Arial" w:cs="Arial"/>
                <w:lang w:val="pl-PL" w:eastAsia="pl-PL"/>
              </w:rPr>
              <w:t xml:space="preserve">Drogi kolejowe, w tym TGV </w:t>
            </w:r>
            <w:r w:rsidR="007B7498" w:rsidRPr="00E517AD">
              <w:rPr>
                <w:rFonts w:ascii="Arial" w:hAnsi="Arial" w:cs="Arial"/>
                <w:lang w:val="pl-PL" w:eastAsia="pl-PL"/>
              </w:rPr>
              <w:t>-</w:t>
            </w:r>
            <w:r w:rsidRPr="00E517AD">
              <w:rPr>
                <w:rFonts w:ascii="Arial" w:hAnsi="Arial" w:cs="Arial"/>
                <w:lang w:val="pl-PL" w:eastAsia="pl-PL"/>
              </w:rPr>
              <w:t xml:space="preserve"> jak w pkt. 1.</w:t>
            </w:r>
          </w:p>
          <w:p w14:paraId="66F35E5E" w14:textId="77777777" w:rsidR="007A6ED7" w:rsidRPr="00E517AD" w:rsidRDefault="007A6ED7" w:rsidP="00846A10">
            <w:pPr>
              <w:pStyle w:val="Akapitzlist"/>
              <w:numPr>
                <w:ilvl w:val="0"/>
                <w:numId w:val="42"/>
              </w:numPr>
              <w:tabs>
                <w:tab w:val="clear" w:pos="0"/>
              </w:tabs>
              <w:spacing w:after="240" w:line="240" w:lineRule="auto"/>
              <w:ind w:left="170" w:right="-57" w:hanging="227"/>
              <w:rPr>
                <w:rFonts w:ascii="Arial" w:hAnsi="Arial" w:cs="Arial"/>
                <w:lang w:val="pl-PL" w:eastAsia="pl-PL"/>
              </w:rPr>
            </w:pPr>
            <w:r w:rsidRPr="00E517AD">
              <w:rPr>
                <w:rFonts w:ascii="Arial" w:hAnsi="Arial" w:cs="Arial"/>
                <w:lang w:val="pl-PL" w:eastAsia="pl-PL"/>
              </w:rPr>
              <w:t xml:space="preserve">Lotnisko </w:t>
            </w:r>
            <w:r w:rsidR="007B7498" w:rsidRPr="00E517AD">
              <w:rPr>
                <w:rFonts w:ascii="Arial" w:hAnsi="Arial" w:cs="Arial"/>
                <w:lang w:val="pl-PL" w:eastAsia="pl-PL"/>
              </w:rPr>
              <w:t>-</w:t>
            </w:r>
            <w:r w:rsidRPr="00E517AD">
              <w:rPr>
                <w:rFonts w:ascii="Arial" w:hAnsi="Arial" w:cs="Arial"/>
                <w:lang w:val="pl-PL" w:eastAsia="pl-PL"/>
              </w:rPr>
              <w:t xml:space="preserve"> jak w pkt. 1.</w:t>
            </w:r>
          </w:p>
          <w:p w14:paraId="217818D6" w14:textId="77777777" w:rsidR="007A6ED7" w:rsidRPr="00E517AD" w:rsidRDefault="007A6ED7" w:rsidP="00846A10">
            <w:pPr>
              <w:pStyle w:val="Akapitzlist"/>
              <w:numPr>
                <w:ilvl w:val="0"/>
                <w:numId w:val="42"/>
              </w:numPr>
              <w:tabs>
                <w:tab w:val="clear" w:pos="0"/>
              </w:tabs>
              <w:spacing w:after="240" w:line="240" w:lineRule="auto"/>
              <w:ind w:left="170" w:right="-57" w:hanging="227"/>
              <w:rPr>
                <w:rFonts w:ascii="Arial" w:hAnsi="Arial" w:cs="Arial"/>
                <w:lang w:val="pl-PL" w:eastAsia="pl-PL"/>
              </w:rPr>
            </w:pPr>
            <w:r w:rsidRPr="00E517AD">
              <w:rPr>
                <w:rFonts w:ascii="Arial" w:hAnsi="Arial" w:cs="Arial"/>
                <w:lang w:val="pl-PL" w:eastAsia="pl-PL"/>
              </w:rPr>
              <w:t>Śmierć lub uraz w wyniku kolizj</w:t>
            </w:r>
            <w:r w:rsidR="007B7498" w:rsidRPr="00E517AD">
              <w:rPr>
                <w:rFonts w:ascii="Arial" w:hAnsi="Arial" w:cs="Arial"/>
                <w:lang w:val="pl-PL" w:eastAsia="pl-PL"/>
              </w:rPr>
              <w:t xml:space="preserve"> </w:t>
            </w:r>
            <w:r w:rsidR="005A7723" w:rsidRPr="00E517AD">
              <w:rPr>
                <w:rFonts w:ascii="Arial" w:hAnsi="Arial" w:cs="Arial"/>
                <w:lang w:val="pl-PL" w:eastAsia="pl-PL"/>
              </w:rPr>
              <w:t>-</w:t>
            </w:r>
            <w:r w:rsidRPr="00E517AD">
              <w:rPr>
                <w:rFonts w:ascii="Arial" w:hAnsi="Arial" w:cs="Arial"/>
                <w:lang w:val="pl-PL" w:eastAsia="pl-PL"/>
              </w:rPr>
              <w:t xml:space="preserve"> jak w pkt. 1.</w:t>
            </w:r>
          </w:p>
        </w:tc>
        <w:tc>
          <w:tcPr>
            <w:tcW w:w="1754" w:type="dxa"/>
            <w:gridSpan w:val="2"/>
            <w:shd w:val="clear" w:color="auto" w:fill="auto"/>
            <w:vAlign w:val="center"/>
          </w:tcPr>
          <w:p w14:paraId="175D97AC"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K26</w:t>
            </w:r>
          </w:p>
        </w:tc>
      </w:tr>
      <w:tr w:rsidR="007A6ED7" w:rsidRPr="00E517AD" w14:paraId="4021BB77" w14:textId="77777777" w:rsidTr="00BC0AEC">
        <w:trPr>
          <w:cantSplit/>
        </w:trPr>
        <w:tc>
          <w:tcPr>
            <w:tcW w:w="454" w:type="dxa"/>
            <w:shd w:val="clear" w:color="auto" w:fill="auto"/>
            <w:vAlign w:val="center"/>
          </w:tcPr>
          <w:p w14:paraId="478E393F"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3637056C"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Gołe Łąki </w:t>
            </w:r>
            <w:r w:rsidRPr="00E517AD">
              <w:rPr>
                <w:rFonts w:ascii="Arial" w:hAnsi="Arial" w:cs="Arial"/>
                <w:sz w:val="22"/>
                <w:szCs w:val="22"/>
              </w:rPr>
              <w:br/>
              <w:t>PLH140027</w:t>
            </w:r>
          </w:p>
        </w:tc>
        <w:tc>
          <w:tcPr>
            <w:tcW w:w="2128" w:type="dxa"/>
            <w:shd w:val="clear" w:color="auto" w:fill="auto"/>
            <w:vAlign w:val="center"/>
          </w:tcPr>
          <w:p w14:paraId="77D7CA6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E0D63" w:rsidRPr="00E517AD">
              <w:rPr>
                <w:rFonts w:ascii="Arial" w:hAnsi="Arial" w:cs="Arial"/>
                <w:sz w:val="22"/>
                <w:szCs w:val="22"/>
              </w:rPr>
              <w:t> </w:t>
            </w:r>
            <w:r w:rsidRPr="00E517AD">
              <w:rPr>
                <w:rFonts w:ascii="Arial" w:hAnsi="Arial" w:cs="Arial"/>
                <w:sz w:val="22"/>
                <w:szCs w:val="22"/>
              </w:rPr>
              <w:t>Warszawie z dnia 15 kwietnia 2015 r. z</w:t>
            </w:r>
            <w:r w:rsidR="007E0D63" w:rsidRPr="00E517AD">
              <w:rPr>
                <w:rFonts w:ascii="Arial" w:hAnsi="Arial" w:cs="Arial"/>
                <w:sz w:val="22"/>
                <w:szCs w:val="22"/>
              </w:rPr>
              <w:t> </w:t>
            </w:r>
            <w:r w:rsidRPr="00E517AD">
              <w:rPr>
                <w:rFonts w:ascii="Arial" w:hAnsi="Arial" w:cs="Arial"/>
                <w:sz w:val="22"/>
                <w:szCs w:val="22"/>
              </w:rPr>
              <w:t>późn. zm.</w:t>
            </w:r>
            <w:r w:rsidRPr="00E517AD">
              <w:rPr>
                <w:rFonts w:ascii="Arial" w:hAnsi="Arial" w:cs="Arial"/>
                <w:sz w:val="22"/>
                <w:szCs w:val="22"/>
                <w:vertAlign w:val="superscript"/>
              </w:rPr>
              <w:footnoteReference w:id="120"/>
            </w:r>
          </w:p>
        </w:tc>
        <w:tc>
          <w:tcPr>
            <w:tcW w:w="3452" w:type="dxa"/>
            <w:shd w:val="clear" w:color="auto" w:fill="auto"/>
            <w:vAlign w:val="center"/>
          </w:tcPr>
          <w:p w14:paraId="2C7D179B"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55FF59B8" w14:textId="77777777" w:rsidR="007A6ED7" w:rsidRPr="00E517AD" w:rsidRDefault="007E0D63" w:rsidP="00846A10">
            <w:pPr>
              <w:spacing w:after="240"/>
              <w:rPr>
                <w:rFonts w:ascii="Arial" w:hAnsi="Arial" w:cs="Arial"/>
                <w:sz w:val="22"/>
                <w:szCs w:val="22"/>
              </w:rPr>
            </w:pPr>
            <w:r w:rsidRPr="00E517AD">
              <w:rPr>
                <w:rFonts w:ascii="Arial" w:hAnsi="Arial" w:cs="Arial"/>
                <w:sz w:val="22"/>
                <w:szCs w:val="22"/>
              </w:rPr>
              <w:t>-</w:t>
            </w:r>
          </w:p>
        </w:tc>
      </w:tr>
      <w:tr w:rsidR="007A6ED7" w:rsidRPr="00E517AD" w14:paraId="0FE50126" w14:textId="77777777" w:rsidTr="00BC0AEC">
        <w:trPr>
          <w:cantSplit/>
        </w:trPr>
        <w:tc>
          <w:tcPr>
            <w:tcW w:w="454" w:type="dxa"/>
            <w:shd w:val="clear" w:color="auto" w:fill="auto"/>
            <w:vAlign w:val="center"/>
          </w:tcPr>
          <w:p w14:paraId="692192FA"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8107D5A"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Gołobórz </w:t>
            </w:r>
          </w:p>
          <w:p w14:paraId="3BA5BB30"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PLH140028</w:t>
            </w:r>
          </w:p>
        </w:tc>
        <w:tc>
          <w:tcPr>
            <w:tcW w:w="2128" w:type="dxa"/>
            <w:shd w:val="clear" w:color="auto" w:fill="auto"/>
            <w:vAlign w:val="center"/>
          </w:tcPr>
          <w:p w14:paraId="600B03F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Zarządzenie nr 28 RDOŚ w Warszawie </w:t>
            </w:r>
            <w:r w:rsidRPr="00E517AD">
              <w:rPr>
                <w:rFonts w:ascii="Arial" w:hAnsi="Arial" w:cs="Arial"/>
                <w:spacing w:val="-4"/>
                <w:sz w:val="22"/>
                <w:szCs w:val="22"/>
              </w:rPr>
              <w:t>z</w:t>
            </w:r>
            <w:r w:rsidR="007E0D63" w:rsidRPr="00E517AD">
              <w:rPr>
                <w:rFonts w:ascii="Arial" w:hAnsi="Arial" w:cs="Arial"/>
                <w:spacing w:val="-4"/>
                <w:sz w:val="22"/>
                <w:szCs w:val="22"/>
              </w:rPr>
              <w:t> </w:t>
            </w:r>
            <w:r w:rsidRPr="00E517AD">
              <w:rPr>
                <w:rFonts w:ascii="Arial" w:hAnsi="Arial" w:cs="Arial"/>
                <w:spacing w:val="-4"/>
                <w:sz w:val="22"/>
                <w:szCs w:val="22"/>
              </w:rPr>
              <w:t>dnia 11 marca 2016 r.</w:t>
            </w:r>
          </w:p>
        </w:tc>
        <w:tc>
          <w:tcPr>
            <w:tcW w:w="3452" w:type="dxa"/>
            <w:shd w:val="clear" w:color="auto" w:fill="auto"/>
            <w:vAlign w:val="center"/>
          </w:tcPr>
          <w:p w14:paraId="21A316C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8ADD585" w14:textId="77777777" w:rsidR="007A6ED7" w:rsidRPr="00E517AD" w:rsidRDefault="007E0D63" w:rsidP="00846A10">
            <w:pPr>
              <w:spacing w:after="240"/>
              <w:rPr>
                <w:rFonts w:ascii="Arial" w:hAnsi="Arial" w:cs="Arial"/>
                <w:sz w:val="22"/>
                <w:szCs w:val="22"/>
              </w:rPr>
            </w:pPr>
            <w:r w:rsidRPr="00E517AD">
              <w:rPr>
                <w:rFonts w:ascii="Arial" w:hAnsi="Arial" w:cs="Arial"/>
                <w:sz w:val="22"/>
                <w:szCs w:val="22"/>
              </w:rPr>
              <w:t>-</w:t>
            </w:r>
          </w:p>
        </w:tc>
      </w:tr>
      <w:tr w:rsidR="007A6ED7" w:rsidRPr="00E517AD" w14:paraId="4BB08E9A" w14:textId="77777777" w:rsidTr="00BC0AEC">
        <w:trPr>
          <w:cantSplit/>
        </w:trPr>
        <w:tc>
          <w:tcPr>
            <w:tcW w:w="454" w:type="dxa"/>
            <w:shd w:val="clear" w:color="auto" w:fill="auto"/>
            <w:vAlign w:val="center"/>
          </w:tcPr>
          <w:p w14:paraId="5F69BA43"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61B83AA"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Grabinka </w:t>
            </w:r>
            <w:r w:rsidRPr="00E517AD">
              <w:rPr>
                <w:rFonts w:ascii="Arial" w:hAnsi="Arial" w:cs="Arial"/>
                <w:sz w:val="22"/>
                <w:szCs w:val="22"/>
              </w:rPr>
              <w:br/>
              <w:t>PLH140044</w:t>
            </w:r>
          </w:p>
        </w:tc>
        <w:tc>
          <w:tcPr>
            <w:tcW w:w="2128" w:type="dxa"/>
            <w:shd w:val="clear" w:color="auto" w:fill="auto"/>
            <w:vAlign w:val="center"/>
          </w:tcPr>
          <w:p w14:paraId="1896FD1B"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E0D63" w:rsidRPr="00E517AD">
              <w:rPr>
                <w:rFonts w:ascii="Arial" w:hAnsi="Arial" w:cs="Arial"/>
                <w:sz w:val="22"/>
                <w:szCs w:val="22"/>
              </w:rPr>
              <w:t> </w:t>
            </w:r>
            <w:r w:rsidRPr="00E517AD">
              <w:rPr>
                <w:rFonts w:ascii="Arial" w:hAnsi="Arial" w:cs="Arial"/>
                <w:sz w:val="22"/>
                <w:szCs w:val="22"/>
              </w:rPr>
              <w:t>Warszawie i RDOŚ w Łodzi z dnia 16 kwietnia 2015 r.</w:t>
            </w:r>
          </w:p>
        </w:tc>
        <w:tc>
          <w:tcPr>
            <w:tcW w:w="3452" w:type="dxa"/>
            <w:shd w:val="clear" w:color="auto" w:fill="auto"/>
            <w:vAlign w:val="center"/>
          </w:tcPr>
          <w:p w14:paraId="7378C17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7AA29EBC" w14:textId="77777777" w:rsidR="007A6ED7" w:rsidRPr="00E517AD" w:rsidRDefault="007E0D63" w:rsidP="00846A10">
            <w:pPr>
              <w:spacing w:after="240"/>
              <w:rPr>
                <w:rFonts w:ascii="Arial" w:hAnsi="Arial" w:cs="Arial"/>
                <w:sz w:val="22"/>
                <w:szCs w:val="22"/>
              </w:rPr>
            </w:pPr>
            <w:r w:rsidRPr="00E517AD">
              <w:rPr>
                <w:rFonts w:ascii="Arial" w:hAnsi="Arial" w:cs="Arial"/>
                <w:sz w:val="22"/>
                <w:szCs w:val="22"/>
              </w:rPr>
              <w:t>-</w:t>
            </w:r>
          </w:p>
        </w:tc>
      </w:tr>
      <w:tr w:rsidR="007A6ED7" w:rsidRPr="00E517AD" w14:paraId="6BC8919E" w14:textId="77777777" w:rsidTr="00BC0AEC">
        <w:trPr>
          <w:cantSplit/>
        </w:trPr>
        <w:tc>
          <w:tcPr>
            <w:tcW w:w="454" w:type="dxa"/>
            <w:shd w:val="clear" w:color="auto" w:fill="auto"/>
            <w:vAlign w:val="center"/>
          </w:tcPr>
          <w:p w14:paraId="4F5B90F9"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06D570EF"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Kantor Stary </w:t>
            </w:r>
            <w:r w:rsidRPr="00E517AD">
              <w:rPr>
                <w:rFonts w:ascii="Arial" w:hAnsi="Arial" w:cs="Arial"/>
                <w:sz w:val="22"/>
                <w:szCs w:val="22"/>
              </w:rPr>
              <w:br/>
              <w:t>PLH140007</w:t>
            </w:r>
          </w:p>
        </w:tc>
        <w:tc>
          <w:tcPr>
            <w:tcW w:w="2128" w:type="dxa"/>
            <w:shd w:val="clear" w:color="auto" w:fill="auto"/>
            <w:vAlign w:val="center"/>
          </w:tcPr>
          <w:p w14:paraId="455A377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E0D63" w:rsidRPr="00E517AD">
              <w:rPr>
                <w:rFonts w:ascii="Arial" w:hAnsi="Arial" w:cs="Arial"/>
                <w:sz w:val="22"/>
                <w:szCs w:val="22"/>
              </w:rPr>
              <w:t> </w:t>
            </w:r>
            <w:r w:rsidRPr="00E517AD">
              <w:rPr>
                <w:rFonts w:ascii="Arial" w:hAnsi="Arial" w:cs="Arial"/>
                <w:sz w:val="22"/>
                <w:szCs w:val="22"/>
              </w:rPr>
              <w:t>Warszawie z dnia 13 listopada 2017 r.</w:t>
            </w:r>
          </w:p>
        </w:tc>
        <w:tc>
          <w:tcPr>
            <w:tcW w:w="3452" w:type="dxa"/>
            <w:shd w:val="clear" w:color="auto" w:fill="auto"/>
            <w:vAlign w:val="center"/>
          </w:tcPr>
          <w:p w14:paraId="310DFA3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044D5BE" w14:textId="77777777" w:rsidR="007A6ED7" w:rsidRPr="00E517AD" w:rsidRDefault="007E0D63" w:rsidP="00846A10">
            <w:pPr>
              <w:spacing w:after="240"/>
              <w:rPr>
                <w:rFonts w:ascii="Arial" w:hAnsi="Arial" w:cs="Arial"/>
                <w:sz w:val="22"/>
                <w:szCs w:val="22"/>
              </w:rPr>
            </w:pPr>
            <w:r w:rsidRPr="00E517AD">
              <w:rPr>
                <w:rFonts w:ascii="Arial" w:hAnsi="Arial" w:cs="Arial"/>
                <w:sz w:val="22"/>
                <w:szCs w:val="22"/>
              </w:rPr>
              <w:t>-</w:t>
            </w:r>
          </w:p>
        </w:tc>
      </w:tr>
      <w:tr w:rsidR="007A6ED7" w:rsidRPr="00E517AD" w14:paraId="693A8FD9" w14:textId="77777777" w:rsidTr="00BC0AEC">
        <w:trPr>
          <w:cantSplit/>
        </w:trPr>
        <w:tc>
          <w:tcPr>
            <w:tcW w:w="454" w:type="dxa"/>
            <w:shd w:val="clear" w:color="auto" w:fill="auto"/>
            <w:vAlign w:val="center"/>
          </w:tcPr>
          <w:p w14:paraId="08875210"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A63F4D2" w14:textId="77777777" w:rsidR="007A6ED7" w:rsidRPr="00E517AD" w:rsidRDefault="007A6ED7" w:rsidP="00846A10">
            <w:pPr>
              <w:spacing w:after="240"/>
              <w:rPr>
                <w:rFonts w:ascii="Arial" w:hAnsi="Arial" w:cs="Arial"/>
                <w:sz w:val="22"/>
                <w:szCs w:val="22"/>
                <w:highlight w:val="yellow"/>
              </w:rPr>
            </w:pPr>
            <w:r w:rsidRPr="00E517AD">
              <w:rPr>
                <w:rFonts w:ascii="Arial" w:hAnsi="Arial" w:cs="Arial"/>
                <w:sz w:val="22"/>
                <w:szCs w:val="22"/>
              </w:rPr>
              <w:t xml:space="preserve">Kampinoska </w:t>
            </w:r>
            <w:r w:rsidRPr="00E517AD">
              <w:rPr>
                <w:rFonts w:ascii="Arial" w:hAnsi="Arial" w:cs="Arial"/>
                <w:sz w:val="22"/>
                <w:szCs w:val="22"/>
              </w:rPr>
              <w:br/>
              <w:t>Dolina Wisły</w:t>
            </w:r>
            <w:r w:rsidRPr="00E517AD">
              <w:rPr>
                <w:rFonts w:ascii="Arial" w:hAnsi="Arial" w:cs="Arial"/>
                <w:sz w:val="22"/>
                <w:szCs w:val="22"/>
              </w:rPr>
              <w:br/>
              <w:t>PLH140029</w:t>
            </w:r>
          </w:p>
        </w:tc>
        <w:tc>
          <w:tcPr>
            <w:tcW w:w="2128" w:type="dxa"/>
            <w:shd w:val="clear" w:color="auto" w:fill="auto"/>
            <w:vAlign w:val="center"/>
          </w:tcPr>
          <w:p w14:paraId="77B4014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Brak PZO</w:t>
            </w:r>
          </w:p>
          <w:p w14:paraId="4FA26E6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PZO sporządzane w</w:t>
            </w:r>
            <w:r w:rsidR="00704904" w:rsidRPr="00E517AD">
              <w:rPr>
                <w:rFonts w:ascii="Arial" w:hAnsi="Arial" w:cs="Arial"/>
                <w:sz w:val="22"/>
                <w:szCs w:val="22"/>
              </w:rPr>
              <w:t> </w:t>
            </w:r>
            <w:r w:rsidRPr="00E517AD">
              <w:rPr>
                <w:rFonts w:ascii="Arial" w:hAnsi="Arial" w:cs="Arial"/>
                <w:sz w:val="22"/>
                <w:szCs w:val="22"/>
              </w:rPr>
              <w:t>ramach projektu POIS.05.03.00-00-285/10</w:t>
            </w:r>
            <w:r w:rsidRPr="00E517AD">
              <w:rPr>
                <w:rFonts w:ascii="Arial" w:hAnsi="Arial" w:cs="Arial"/>
                <w:sz w:val="22"/>
                <w:szCs w:val="22"/>
                <w:vertAlign w:val="superscript"/>
              </w:rPr>
              <w:footnoteReference w:id="121"/>
            </w:r>
          </w:p>
        </w:tc>
        <w:tc>
          <w:tcPr>
            <w:tcW w:w="3452" w:type="dxa"/>
            <w:shd w:val="clear" w:color="auto" w:fill="auto"/>
            <w:vAlign w:val="center"/>
          </w:tcPr>
          <w:p w14:paraId="2571CB92" w14:textId="77777777" w:rsidR="007A6ED7" w:rsidRPr="00E517AD" w:rsidRDefault="00704904" w:rsidP="00846A10">
            <w:pPr>
              <w:spacing w:after="240"/>
              <w:ind w:left="-57" w:right="-57"/>
              <w:rPr>
                <w:rFonts w:ascii="Arial" w:hAnsi="Arial" w:cs="Arial"/>
                <w:sz w:val="22"/>
                <w:szCs w:val="22"/>
              </w:rPr>
            </w:pPr>
            <w:r w:rsidRPr="00E517AD">
              <w:rPr>
                <w:rFonts w:ascii="Arial" w:hAnsi="Arial" w:cs="Arial"/>
                <w:sz w:val="22"/>
                <w:szCs w:val="22"/>
              </w:rPr>
              <w:t>B</w:t>
            </w:r>
            <w:r w:rsidR="007A6ED7" w:rsidRPr="00E517AD">
              <w:rPr>
                <w:rFonts w:ascii="Arial" w:hAnsi="Arial" w:cs="Arial"/>
                <w:sz w:val="22"/>
                <w:szCs w:val="22"/>
              </w:rPr>
              <w:t>rak możliwości określenia z</w:t>
            </w:r>
            <w:r w:rsidRPr="00E517AD">
              <w:rPr>
                <w:rFonts w:ascii="Arial" w:hAnsi="Arial" w:cs="Arial"/>
                <w:sz w:val="22"/>
                <w:szCs w:val="22"/>
              </w:rPr>
              <w:t> </w:t>
            </w:r>
            <w:r w:rsidR="007A6ED7" w:rsidRPr="00E517AD">
              <w:rPr>
                <w:rFonts w:ascii="Arial" w:hAnsi="Arial" w:cs="Arial"/>
                <w:sz w:val="22"/>
                <w:szCs w:val="22"/>
              </w:rPr>
              <w:t>powodu braku projektu planu zadań ochronnych</w:t>
            </w:r>
            <w:r w:rsidRPr="00E517AD">
              <w:rPr>
                <w:rFonts w:ascii="Arial" w:hAnsi="Arial" w:cs="Arial"/>
                <w:sz w:val="22"/>
                <w:szCs w:val="22"/>
              </w:rPr>
              <w:t>.</w:t>
            </w:r>
          </w:p>
        </w:tc>
        <w:tc>
          <w:tcPr>
            <w:tcW w:w="1754" w:type="dxa"/>
            <w:gridSpan w:val="2"/>
            <w:shd w:val="clear" w:color="auto" w:fill="auto"/>
            <w:vAlign w:val="center"/>
          </w:tcPr>
          <w:p w14:paraId="199B6055" w14:textId="77777777" w:rsidR="00704904" w:rsidRPr="00E517AD" w:rsidRDefault="007A6ED7" w:rsidP="00846A10">
            <w:pPr>
              <w:spacing w:after="240"/>
              <w:rPr>
                <w:rFonts w:ascii="Arial" w:hAnsi="Arial" w:cs="Arial"/>
                <w:sz w:val="22"/>
                <w:szCs w:val="22"/>
              </w:rPr>
            </w:pPr>
            <w:r w:rsidRPr="00E517AD">
              <w:rPr>
                <w:rFonts w:ascii="Arial" w:hAnsi="Arial" w:cs="Arial"/>
                <w:sz w:val="22"/>
                <w:szCs w:val="22"/>
              </w:rPr>
              <w:t xml:space="preserve">K31, K42, </w:t>
            </w:r>
          </w:p>
          <w:p w14:paraId="78CB4A82" w14:textId="77777777" w:rsidR="00704904" w:rsidRPr="00E517AD" w:rsidRDefault="00704904" w:rsidP="00846A10">
            <w:pPr>
              <w:spacing w:after="240"/>
              <w:rPr>
                <w:rFonts w:ascii="Arial" w:hAnsi="Arial" w:cs="Arial"/>
                <w:sz w:val="22"/>
                <w:szCs w:val="22"/>
              </w:rPr>
            </w:pPr>
            <w:r w:rsidRPr="00E517AD">
              <w:rPr>
                <w:rFonts w:ascii="Arial" w:hAnsi="Arial" w:cs="Arial"/>
                <w:sz w:val="22"/>
                <w:szCs w:val="22"/>
              </w:rPr>
              <w:t xml:space="preserve">K52 </w:t>
            </w:r>
          </w:p>
          <w:p w14:paraId="29F64ED2" w14:textId="77777777" w:rsidR="007A6ED7" w:rsidRPr="00E517AD" w:rsidRDefault="00704904" w:rsidP="00846A10">
            <w:pPr>
              <w:spacing w:after="240"/>
              <w:rPr>
                <w:rFonts w:ascii="Arial" w:hAnsi="Arial" w:cs="Arial"/>
                <w:sz w:val="22"/>
                <w:szCs w:val="22"/>
              </w:rPr>
            </w:pPr>
            <w:r w:rsidRPr="00E517AD">
              <w:rPr>
                <w:rFonts w:ascii="Arial" w:hAnsi="Arial" w:cs="Arial"/>
                <w:sz w:val="22"/>
                <w:szCs w:val="22"/>
              </w:rPr>
              <w:t xml:space="preserve">(4 warianty: </w:t>
            </w:r>
            <w:r w:rsidR="007A6ED7" w:rsidRPr="00E517AD">
              <w:rPr>
                <w:rFonts w:ascii="Arial" w:hAnsi="Arial" w:cs="Arial"/>
                <w:sz w:val="22"/>
                <w:szCs w:val="22"/>
              </w:rPr>
              <w:t>1</w:t>
            </w:r>
            <w:r w:rsidRPr="00E517AD">
              <w:rPr>
                <w:rFonts w:ascii="Arial" w:hAnsi="Arial" w:cs="Arial"/>
                <w:sz w:val="22"/>
                <w:szCs w:val="22"/>
              </w:rPr>
              <w:t>-</w:t>
            </w:r>
            <w:r w:rsidR="007A6ED7" w:rsidRPr="00E517AD">
              <w:rPr>
                <w:rFonts w:ascii="Arial" w:hAnsi="Arial" w:cs="Arial"/>
                <w:sz w:val="22"/>
                <w:szCs w:val="22"/>
              </w:rPr>
              <w:t>4)</w:t>
            </w:r>
          </w:p>
        </w:tc>
      </w:tr>
      <w:tr w:rsidR="007A6ED7" w:rsidRPr="00E517AD" w14:paraId="7A0A1192" w14:textId="77777777" w:rsidTr="00BC0AEC">
        <w:trPr>
          <w:cantSplit/>
        </w:trPr>
        <w:tc>
          <w:tcPr>
            <w:tcW w:w="454" w:type="dxa"/>
            <w:shd w:val="clear" w:color="auto" w:fill="auto"/>
            <w:vAlign w:val="center"/>
          </w:tcPr>
          <w:p w14:paraId="06AD7591"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783E736"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Krogulec </w:t>
            </w:r>
            <w:r w:rsidRPr="00E517AD">
              <w:rPr>
                <w:rFonts w:ascii="Arial" w:hAnsi="Arial" w:cs="Arial"/>
                <w:sz w:val="22"/>
                <w:szCs w:val="22"/>
              </w:rPr>
              <w:br/>
              <w:t>PLH140008</w:t>
            </w:r>
          </w:p>
        </w:tc>
        <w:tc>
          <w:tcPr>
            <w:tcW w:w="2128" w:type="dxa"/>
            <w:shd w:val="clear" w:color="auto" w:fill="auto"/>
            <w:vAlign w:val="center"/>
          </w:tcPr>
          <w:p w14:paraId="2A49CA8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04904" w:rsidRPr="00E517AD">
              <w:rPr>
                <w:rFonts w:ascii="Arial" w:hAnsi="Arial" w:cs="Arial"/>
                <w:sz w:val="22"/>
                <w:szCs w:val="22"/>
              </w:rPr>
              <w:t> </w:t>
            </w:r>
            <w:r w:rsidRPr="00E517AD">
              <w:rPr>
                <w:rFonts w:ascii="Arial" w:hAnsi="Arial" w:cs="Arial"/>
                <w:sz w:val="22"/>
                <w:szCs w:val="22"/>
              </w:rPr>
              <w:t>Warszawie z dnia 30 grudnia 2013 r.</w:t>
            </w:r>
          </w:p>
        </w:tc>
        <w:tc>
          <w:tcPr>
            <w:tcW w:w="3452" w:type="dxa"/>
            <w:shd w:val="clear" w:color="auto" w:fill="auto"/>
            <w:vAlign w:val="center"/>
          </w:tcPr>
          <w:p w14:paraId="6BEC451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622329DE" w14:textId="77777777" w:rsidR="007A6ED7" w:rsidRPr="00E517AD" w:rsidRDefault="00704904" w:rsidP="00846A10">
            <w:pPr>
              <w:spacing w:after="240"/>
              <w:rPr>
                <w:rFonts w:ascii="Arial" w:hAnsi="Arial" w:cs="Arial"/>
                <w:sz w:val="22"/>
                <w:szCs w:val="22"/>
              </w:rPr>
            </w:pPr>
            <w:r w:rsidRPr="00E517AD">
              <w:rPr>
                <w:rFonts w:ascii="Arial" w:hAnsi="Arial" w:cs="Arial"/>
                <w:sz w:val="22"/>
                <w:szCs w:val="22"/>
              </w:rPr>
              <w:t>-</w:t>
            </w:r>
          </w:p>
        </w:tc>
      </w:tr>
      <w:tr w:rsidR="007A6ED7" w:rsidRPr="00E517AD" w14:paraId="1ECAF586" w14:textId="77777777" w:rsidTr="00BC0AEC">
        <w:trPr>
          <w:cantSplit/>
        </w:trPr>
        <w:tc>
          <w:tcPr>
            <w:tcW w:w="454" w:type="dxa"/>
            <w:shd w:val="clear" w:color="auto" w:fill="auto"/>
            <w:vAlign w:val="center"/>
          </w:tcPr>
          <w:p w14:paraId="6F510BC4"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133D569E"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Las Bielański </w:t>
            </w:r>
            <w:r w:rsidRPr="00E517AD">
              <w:rPr>
                <w:rFonts w:ascii="Arial" w:hAnsi="Arial" w:cs="Arial"/>
                <w:sz w:val="22"/>
                <w:szCs w:val="22"/>
              </w:rPr>
              <w:br/>
              <w:t>PLH140041</w:t>
            </w:r>
          </w:p>
        </w:tc>
        <w:tc>
          <w:tcPr>
            <w:tcW w:w="2128" w:type="dxa"/>
            <w:shd w:val="clear" w:color="auto" w:fill="auto"/>
            <w:vAlign w:val="center"/>
          </w:tcPr>
          <w:p w14:paraId="33309AFB"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04904" w:rsidRPr="00E517AD">
              <w:rPr>
                <w:rFonts w:ascii="Arial" w:hAnsi="Arial" w:cs="Arial"/>
                <w:sz w:val="22"/>
                <w:szCs w:val="22"/>
              </w:rPr>
              <w:t> </w:t>
            </w:r>
            <w:r w:rsidRPr="00E517AD">
              <w:rPr>
                <w:rFonts w:ascii="Arial" w:hAnsi="Arial" w:cs="Arial"/>
                <w:sz w:val="22"/>
                <w:szCs w:val="22"/>
              </w:rPr>
              <w:t>Warszawie z dnia 22 września 2016 r.</w:t>
            </w:r>
          </w:p>
        </w:tc>
        <w:tc>
          <w:tcPr>
            <w:tcW w:w="3452" w:type="dxa"/>
            <w:shd w:val="clear" w:color="auto" w:fill="auto"/>
          </w:tcPr>
          <w:p w14:paraId="6AB64FC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Istniejące: </w:t>
            </w:r>
          </w:p>
          <w:p w14:paraId="6F1F286F" w14:textId="77777777" w:rsidR="007A6ED7" w:rsidRPr="00E517AD" w:rsidRDefault="007A6ED7" w:rsidP="00846A10">
            <w:pPr>
              <w:pStyle w:val="Akapitzlist"/>
              <w:numPr>
                <w:ilvl w:val="0"/>
                <w:numId w:val="52"/>
              </w:numPr>
              <w:tabs>
                <w:tab w:val="clear" w:pos="0"/>
              </w:tabs>
              <w:spacing w:after="240" w:line="240" w:lineRule="auto"/>
              <w:ind w:left="170" w:right="-57" w:hanging="227"/>
              <w:rPr>
                <w:rFonts w:ascii="Arial" w:hAnsi="Arial" w:cs="Arial"/>
                <w:lang w:val="pl-PL" w:eastAsia="pl-PL"/>
              </w:rPr>
            </w:pPr>
            <w:r w:rsidRPr="00E517AD">
              <w:rPr>
                <w:rFonts w:ascii="Arial" w:hAnsi="Arial" w:cs="Arial"/>
                <w:lang w:val="pl-PL" w:eastAsia="pl-PL"/>
              </w:rPr>
              <w:t>Parkowanie wzdłuż ulic Dewajtis i</w:t>
            </w:r>
            <w:r w:rsidR="00F72482" w:rsidRPr="00E517AD">
              <w:rPr>
                <w:rFonts w:ascii="Arial" w:hAnsi="Arial" w:cs="Arial"/>
                <w:lang w:val="pl-PL" w:eastAsia="pl-PL"/>
              </w:rPr>
              <w:t> </w:t>
            </w:r>
            <w:r w:rsidRPr="00E517AD">
              <w:rPr>
                <w:rFonts w:ascii="Arial" w:hAnsi="Arial" w:cs="Arial"/>
                <w:lang w:val="pl-PL" w:eastAsia="pl-PL"/>
              </w:rPr>
              <w:t>Kamedulskiej.</w:t>
            </w:r>
          </w:p>
          <w:p w14:paraId="195F0B6F" w14:textId="77777777" w:rsidR="007A6ED7" w:rsidRPr="00E517AD" w:rsidRDefault="007A6ED7" w:rsidP="00846A10">
            <w:pPr>
              <w:pStyle w:val="Akapitzlist"/>
              <w:numPr>
                <w:ilvl w:val="0"/>
                <w:numId w:val="52"/>
              </w:numPr>
              <w:tabs>
                <w:tab w:val="clear" w:pos="0"/>
              </w:tabs>
              <w:spacing w:after="240" w:line="240" w:lineRule="auto"/>
              <w:ind w:left="170" w:right="-57" w:hanging="227"/>
              <w:rPr>
                <w:rFonts w:ascii="Arial" w:hAnsi="Arial" w:cs="Arial"/>
                <w:lang w:val="pl-PL" w:eastAsia="pl-PL"/>
              </w:rPr>
            </w:pPr>
            <w:r w:rsidRPr="00E517AD">
              <w:rPr>
                <w:rFonts w:ascii="Arial" w:hAnsi="Arial" w:cs="Arial"/>
                <w:lang w:val="pl-PL" w:eastAsia="pl-PL"/>
              </w:rPr>
              <w:t>Zanieczyszczenie świetlne emitowane przez oświetlenie uliczne.</w:t>
            </w:r>
          </w:p>
          <w:p w14:paraId="6E46646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1D85F33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Zasolenie wód i gleby w związku ze stosowaniem w okresie zimowym chlorku sodu do utrzymania ulicy Dewajtis i chodnika zlokalizowanego wzdłuż tej ulicy</w:t>
            </w:r>
          </w:p>
        </w:tc>
        <w:tc>
          <w:tcPr>
            <w:tcW w:w="1754" w:type="dxa"/>
            <w:gridSpan w:val="2"/>
            <w:shd w:val="clear" w:color="auto" w:fill="auto"/>
            <w:vAlign w:val="center"/>
          </w:tcPr>
          <w:p w14:paraId="36D1843D" w14:textId="77777777" w:rsidR="007A6ED7" w:rsidRPr="00E517AD" w:rsidRDefault="00704904" w:rsidP="00846A10">
            <w:pPr>
              <w:spacing w:after="240"/>
              <w:rPr>
                <w:rFonts w:ascii="Arial" w:hAnsi="Arial" w:cs="Arial"/>
                <w:sz w:val="22"/>
                <w:szCs w:val="22"/>
              </w:rPr>
            </w:pPr>
            <w:r w:rsidRPr="00E517AD">
              <w:rPr>
                <w:rFonts w:ascii="Arial" w:hAnsi="Arial" w:cs="Arial"/>
                <w:sz w:val="22"/>
                <w:szCs w:val="22"/>
              </w:rPr>
              <w:t>-</w:t>
            </w:r>
          </w:p>
        </w:tc>
      </w:tr>
      <w:tr w:rsidR="007A6ED7" w:rsidRPr="00E517AD" w14:paraId="6513F181" w14:textId="77777777" w:rsidTr="00BC0AEC">
        <w:trPr>
          <w:cantSplit/>
          <w:trHeight w:val="168"/>
        </w:trPr>
        <w:tc>
          <w:tcPr>
            <w:tcW w:w="454" w:type="dxa"/>
            <w:shd w:val="clear" w:color="auto" w:fill="auto"/>
            <w:vAlign w:val="center"/>
          </w:tcPr>
          <w:p w14:paraId="6B39D597"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4C3FFBD"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Las Jana III Sobieskiego</w:t>
            </w:r>
            <w:r w:rsidRPr="00E517AD">
              <w:rPr>
                <w:rFonts w:ascii="Arial" w:hAnsi="Arial" w:cs="Arial"/>
                <w:sz w:val="22"/>
                <w:szCs w:val="22"/>
              </w:rPr>
              <w:br/>
              <w:t>PLH140031</w:t>
            </w:r>
          </w:p>
        </w:tc>
        <w:tc>
          <w:tcPr>
            <w:tcW w:w="2128" w:type="dxa"/>
            <w:shd w:val="clear" w:color="auto" w:fill="auto"/>
            <w:vAlign w:val="center"/>
          </w:tcPr>
          <w:p w14:paraId="0E36AF2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72482" w:rsidRPr="00E517AD">
              <w:rPr>
                <w:rFonts w:ascii="Arial" w:hAnsi="Arial" w:cs="Arial"/>
                <w:sz w:val="22"/>
                <w:szCs w:val="22"/>
              </w:rPr>
              <w:t> </w:t>
            </w:r>
            <w:r w:rsidRPr="00E517AD">
              <w:rPr>
                <w:rFonts w:ascii="Arial" w:hAnsi="Arial" w:cs="Arial"/>
                <w:sz w:val="22"/>
                <w:szCs w:val="22"/>
              </w:rPr>
              <w:t>Warszawie z dnia 5</w:t>
            </w:r>
            <w:r w:rsidR="00F72482" w:rsidRPr="00E517AD">
              <w:rPr>
                <w:rFonts w:ascii="Arial" w:hAnsi="Arial" w:cs="Arial"/>
                <w:sz w:val="22"/>
                <w:szCs w:val="22"/>
              </w:rPr>
              <w:t> </w:t>
            </w:r>
            <w:r w:rsidRPr="00E517AD">
              <w:rPr>
                <w:rFonts w:ascii="Arial" w:hAnsi="Arial" w:cs="Arial"/>
                <w:sz w:val="22"/>
                <w:szCs w:val="22"/>
              </w:rPr>
              <w:t>lipca 2018 r.</w:t>
            </w:r>
          </w:p>
        </w:tc>
        <w:tc>
          <w:tcPr>
            <w:tcW w:w="3452" w:type="dxa"/>
            <w:shd w:val="clear" w:color="auto" w:fill="auto"/>
            <w:vAlign w:val="center"/>
          </w:tcPr>
          <w:p w14:paraId="62E96B0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2FBC479C" w14:textId="77777777" w:rsidR="007A6ED7" w:rsidRPr="00E517AD" w:rsidRDefault="00704904" w:rsidP="00846A10">
            <w:pPr>
              <w:spacing w:after="240"/>
              <w:rPr>
                <w:rFonts w:ascii="Arial" w:hAnsi="Arial" w:cs="Arial"/>
                <w:sz w:val="22"/>
                <w:szCs w:val="22"/>
              </w:rPr>
            </w:pPr>
            <w:r w:rsidRPr="00E517AD">
              <w:rPr>
                <w:rFonts w:ascii="Arial" w:hAnsi="Arial" w:cs="Arial"/>
                <w:sz w:val="22"/>
                <w:szCs w:val="22"/>
              </w:rPr>
              <w:t>-</w:t>
            </w:r>
          </w:p>
        </w:tc>
      </w:tr>
      <w:tr w:rsidR="007A6ED7" w:rsidRPr="00E517AD" w14:paraId="31AC98CD" w14:textId="77777777" w:rsidTr="00BC0AEC">
        <w:trPr>
          <w:cantSplit/>
        </w:trPr>
        <w:tc>
          <w:tcPr>
            <w:tcW w:w="454" w:type="dxa"/>
            <w:shd w:val="clear" w:color="auto" w:fill="auto"/>
            <w:vAlign w:val="center"/>
          </w:tcPr>
          <w:p w14:paraId="4924C6CB"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2EB26ED"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Las Natoliński </w:t>
            </w:r>
            <w:r w:rsidRPr="00E517AD">
              <w:rPr>
                <w:rFonts w:ascii="Arial" w:hAnsi="Arial" w:cs="Arial"/>
                <w:sz w:val="22"/>
                <w:szCs w:val="22"/>
              </w:rPr>
              <w:br/>
              <w:t>PLH140042</w:t>
            </w:r>
          </w:p>
        </w:tc>
        <w:tc>
          <w:tcPr>
            <w:tcW w:w="2128" w:type="dxa"/>
            <w:shd w:val="clear" w:color="auto" w:fill="auto"/>
            <w:vAlign w:val="center"/>
          </w:tcPr>
          <w:p w14:paraId="3241090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72482" w:rsidRPr="00E517AD">
              <w:rPr>
                <w:rFonts w:ascii="Arial" w:hAnsi="Arial" w:cs="Arial"/>
                <w:sz w:val="22"/>
                <w:szCs w:val="22"/>
              </w:rPr>
              <w:t> </w:t>
            </w:r>
            <w:r w:rsidRPr="00E517AD">
              <w:rPr>
                <w:rFonts w:ascii="Arial" w:hAnsi="Arial" w:cs="Arial"/>
                <w:sz w:val="22"/>
                <w:szCs w:val="22"/>
              </w:rPr>
              <w:t>Warszawie z dnia 30 grudnia 2014 r.</w:t>
            </w:r>
          </w:p>
        </w:tc>
        <w:tc>
          <w:tcPr>
            <w:tcW w:w="3452" w:type="dxa"/>
            <w:shd w:val="clear" w:color="auto" w:fill="auto"/>
            <w:vAlign w:val="center"/>
          </w:tcPr>
          <w:p w14:paraId="0403E42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24537B44" w14:textId="77777777" w:rsidR="007A6ED7" w:rsidRPr="00E517AD" w:rsidRDefault="00704904" w:rsidP="00846A10">
            <w:pPr>
              <w:spacing w:after="240"/>
              <w:rPr>
                <w:rFonts w:ascii="Arial" w:hAnsi="Arial" w:cs="Arial"/>
                <w:sz w:val="22"/>
                <w:szCs w:val="22"/>
              </w:rPr>
            </w:pPr>
            <w:r w:rsidRPr="00E517AD">
              <w:rPr>
                <w:rFonts w:ascii="Arial" w:hAnsi="Arial" w:cs="Arial"/>
                <w:sz w:val="22"/>
                <w:szCs w:val="22"/>
              </w:rPr>
              <w:t>-</w:t>
            </w:r>
          </w:p>
        </w:tc>
      </w:tr>
      <w:tr w:rsidR="007A6ED7" w:rsidRPr="00E517AD" w14:paraId="6B3D1352" w14:textId="77777777" w:rsidTr="00BC0AEC">
        <w:trPr>
          <w:cantSplit/>
        </w:trPr>
        <w:tc>
          <w:tcPr>
            <w:tcW w:w="454" w:type="dxa"/>
            <w:shd w:val="clear" w:color="auto" w:fill="auto"/>
            <w:vAlign w:val="center"/>
          </w:tcPr>
          <w:p w14:paraId="456EB3AF"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2F017CA"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Łąki Kazuńskie </w:t>
            </w:r>
            <w:r w:rsidRPr="00E517AD">
              <w:rPr>
                <w:rFonts w:ascii="Arial" w:hAnsi="Arial" w:cs="Arial"/>
                <w:sz w:val="22"/>
                <w:szCs w:val="22"/>
              </w:rPr>
              <w:br/>
              <w:t>PLH140048</w:t>
            </w:r>
          </w:p>
        </w:tc>
        <w:tc>
          <w:tcPr>
            <w:tcW w:w="2128" w:type="dxa"/>
            <w:shd w:val="clear" w:color="auto" w:fill="auto"/>
            <w:vAlign w:val="center"/>
          </w:tcPr>
          <w:p w14:paraId="0FCD8AB6"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72482" w:rsidRPr="00E517AD">
              <w:rPr>
                <w:rFonts w:ascii="Arial" w:hAnsi="Arial" w:cs="Arial"/>
                <w:sz w:val="22"/>
                <w:szCs w:val="22"/>
              </w:rPr>
              <w:t> </w:t>
            </w:r>
            <w:r w:rsidRPr="00E517AD">
              <w:rPr>
                <w:rFonts w:ascii="Arial" w:hAnsi="Arial" w:cs="Arial"/>
                <w:sz w:val="22"/>
                <w:szCs w:val="22"/>
              </w:rPr>
              <w:t>Warszawie z dnia 22 września 2017 r.</w:t>
            </w:r>
          </w:p>
        </w:tc>
        <w:tc>
          <w:tcPr>
            <w:tcW w:w="3452" w:type="dxa"/>
            <w:shd w:val="clear" w:color="auto" w:fill="auto"/>
            <w:vAlign w:val="center"/>
          </w:tcPr>
          <w:p w14:paraId="5B4F11E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36F9894" w14:textId="77777777" w:rsidR="007A6ED7" w:rsidRPr="00E517AD" w:rsidRDefault="00704904" w:rsidP="00846A10">
            <w:pPr>
              <w:spacing w:after="240"/>
              <w:rPr>
                <w:rFonts w:ascii="Arial" w:hAnsi="Arial" w:cs="Arial"/>
                <w:sz w:val="22"/>
                <w:szCs w:val="22"/>
              </w:rPr>
            </w:pPr>
            <w:r w:rsidRPr="00E517AD">
              <w:rPr>
                <w:rFonts w:ascii="Arial" w:hAnsi="Arial" w:cs="Arial"/>
                <w:sz w:val="22"/>
                <w:szCs w:val="22"/>
              </w:rPr>
              <w:t>-</w:t>
            </w:r>
          </w:p>
        </w:tc>
      </w:tr>
      <w:tr w:rsidR="007A6ED7" w:rsidRPr="00E517AD" w14:paraId="2C4D4779" w14:textId="77777777" w:rsidTr="00BC0AEC">
        <w:trPr>
          <w:cantSplit/>
        </w:trPr>
        <w:tc>
          <w:tcPr>
            <w:tcW w:w="454" w:type="dxa"/>
            <w:shd w:val="clear" w:color="auto" w:fill="auto"/>
            <w:vAlign w:val="center"/>
          </w:tcPr>
          <w:p w14:paraId="211B1B6A"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7F77745"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Łąki Ostrówieckie</w:t>
            </w:r>
            <w:r w:rsidRPr="00E517AD">
              <w:rPr>
                <w:rFonts w:ascii="Arial" w:hAnsi="Arial" w:cs="Arial"/>
                <w:sz w:val="22"/>
                <w:szCs w:val="22"/>
              </w:rPr>
              <w:br/>
              <w:t>PLH140050</w:t>
            </w:r>
          </w:p>
        </w:tc>
        <w:tc>
          <w:tcPr>
            <w:tcW w:w="2128" w:type="dxa"/>
            <w:shd w:val="clear" w:color="auto" w:fill="auto"/>
            <w:vAlign w:val="center"/>
          </w:tcPr>
          <w:p w14:paraId="5BA749A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04904" w:rsidRPr="00E517AD">
              <w:rPr>
                <w:rFonts w:ascii="Arial" w:hAnsi="Arial" w:cs="Arial"/>
                <w:sz w:val="22"/>
                <w:szCs w:val="22"/>
              </w:rPr>
              <w:t> </w:t>
            </w:r>
            <w:r w:rsidRPr="00E517AD">
              <w:rPr>
                <w:rFonts w:ascii="Arial" w:hAnsi="Arial" w:cs="Arial"/>
                <w:sz w:val="22"/>
                <w:szCs w:val="22"/>
              </w:rPr>
              <w:t>Warszawie z dnia 21 grudnia 2017 r.</w:t>
            </w:r>
          </w:p>
        </w:tc>
        <w:tc>
          <w:tcPr>
            <w:tcW w:w="3452" w:type="dxa"/>
            <w:shd w:val="clear" w:color="auto" w:fill="auto"/>
          </w:tcPr>
          <w:p w14:paraId="3BC1D00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15578600" w14:textId="77777777" w:rsidR="007A6ED7" w:rsidRPr="00E517AD" w:rsidRDefault="007A6ED7" w:rsidP="00846A10">
            <w:pPr>
              <w:tabs>
                <w:tab w:val="left" w:pos="318"/>
              </w:tabs>
              <w:spacing w:after="240"/>
              <w:ind w:left="-57" w:right="-57"/>
              <w:rPr>
                <w:rFonts w:ascii="Arial" w:hAnsi="Arial" w:cs="Arial"/>
                <w:sz w:val="22"/>
                <w:szCs w:val="22"/>
              </w:rPr>
            </w:pPr>
            <w:r w:rsidRPr="00E517AD">
              <w:rPr>
                <w:rFonts w:ascii="Arial" w:hAnsi="Arial" w:cs="Arial"/>
                <w:sz w:val="22"/>
                <w:szCs w:val="22"/>
              </w:rPr>
              <w:t>Drogi, autostrady – modernizacja (przebudowa, rozbudowa) zlokalizowanych w sąsiedztwie obszaru Natura 2000 dróg (DW801, DK50) może spowodować trwałe zmiany w stosunkach wodnych obszaru Natura 2000, prowadzące do utraty siedliska lub jego cech charakterystycznych oraz zintensyfikować efekt bariery ekologicznej.</w:t>
            </w:r>
          </w:p>
        </w:tc>
        <w:tc>
          <w:tcPr>
            <w:tcW w:w="1754" w:type="dxa"/>
            <w:gridSpan w:val="2"/>
            <w:shd w:val="clear" w:color="auto" w:fill="auto"/>
            <w:vAlign w:val="center"/>
          </w:tcPr>
          <w:p w14:paraId="59BC6A77" w14:textId="77777777" w:rsidR="007A6ED7" w:rsidRPr="00E517AD" w:rsidRDefault="00704904" w:rsidP="00846A10">
            <w:pPr>
              <w:spacing w:after="240"/>
              <w:rPr>
                <w:rFonts w:ascii="Arial" w:hAnsi="Arial" w:cs="Arial"/>
                <w:sz w:val="22"/>
                <w:szCs w:val="22"/>
              </w:rPr>
            </w:pPr>
            <w:r w:rsidRPr="00E517AD">
              <w:rPr>
                <w:rFonts w:ascii="Arial" w:hAnsi="Arial" w:cs="Arial"/>
                <w:sz w:val="22"/>
                <w:szCs w:val="22"/>
              </w:rPr>
              <w:t>R</w:t>
            </w:r>
            <w:r w:rsidR="007A6ED7" w:rsidRPr="00E517AD">
              <w:rPr>
                <w:rFonts w:ascii="Arial" w:hAnsi="Arial" w:cs="Arial"/>
                <w:sz w:val="22"/>
                <w:szCs w:val="22"/>
              </w:rPr>
              <w:t>38</w:t>
            </w:r>
          </w:p>
        </w:tc>
      </w:tr>
      <w:tr w:rsidR="007A6ED7" w:rsidRPr="00E517AD" w14:paraId="64BB99C2" w14:textId="77777777" w:rsidTr="00BC0AEC">
        <w:trPr>
          <w:cantSplit/>
        </w:trPr>
        <w:tc>
          <w:tcPr>
            <w:tcW w:w="454" w:type="dxa"/>
            <w:shd w:val="clear" w:color="auto" w:fill="auto"/>
            <w:vAlign w:val="center"/>
          </w:tcPr>
          <w:p w14:paraId="2BBBCA8B"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5E560B50"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Łąki Soleckie </w:t>
            </w:r>
            <w:r w:rsidRPr="00E517AD">
              <w:rPr>
                <w:rFonts w:ascii="Arial" w:hAnsi="Arial" w:cs="Arial"/>
                <w:sz w:val="22"/>
                <w:szCs w:val="22"/>
              </w:rPr>
              <w:br/>
              <w:t>PLH140055</w:t>
            </w:r>
          </w:p>
        </w:tc>
        <w:tc>
          <w:tcPr>
            <w:tcW w:w="2128" w:type="dxa"/>
            <w:shd w:val="clear" w:color="auto" w:fill="auto"/>
            <w:vAlign w:val="center"/>
          </w:tcPr>
          <w:p w14:paraId="25FCED9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72482" w:rsidRPr="00E517AD">
              <w:rPr>
                <w:rFonts w:ascii="Arial" w:hAnsi="Arial" w:cs="Arial"/>
                <w:sz w:val="22"/>
                <w:szCs w:val="22"/>
              </w:rPr>
              <w:t> </w:t>
            </w:r>
            <w:r w:rsidRPr="00E517AD">
              <w:rPr>
                <w:rFonts w:ascii="Arial" w:hAnsi="Arial" w:cs="Arial"/>
                <w:sz w:val="22"/>
                <w:szCs w:val="22"/>
              </w:rPr>
              <w:t>Warszawie z dnia 21 grudnia 2017 r.</w:t>
            </w:r>
          </w:p>
        </w:tc>
        <w:tc>
          <w:tcPr>
            <w:tcW w:w="3452" w:type="dxa"/>
            <w:shd w:val="clear" w:color="auto" w:fill="auto"/>
          </w:tcPr>
          <w:p w14:paraId="733327B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0C87BFB3" w14:textId="77777777" w:rsidR="007A6ED7" w:rsidRPr="00E517AD" w:rsidRDefault="007A6ED7" w:rsidP="00846A10">
            <w:pPr>
              <w:tabs>
                <w:tab w:val="left" w:pos="318"/>
              </w:tabs>
              <w:spacing w:after="240"/>
              <w:ind w:left="-57" w:right="-57"/>
              <w:rPr>
                <w:rFonts w:ascii="Arial" w:hAnsi="Arial" w:cs="Arial"/>
                <w:sz w:val="22"/>
                <w:szCs w:val="22"/>
              </w:rPr>
            </w:pPr>
            <w:r w:rsidRPr="00E517AD">
              <w:rPr>
                <w:rFonts w:ascii="Arial" w:hAnsi="Arial" w:cs="Arial"/>
                <w:sz w:val="22"/>
                <w:szCs w:val="22"/>
              </w:rPr>
              <w:t>Drog</w:t>
            </w:r>
            <w:r w:rsidR="00CA39C9" w:rsidRPr="00E517AD">
              <w:rPr>
                <w:rFonts w:ascii="Arial" w:hAnsi="Arial" w:cs="Arial"/>
                <w:sz w:val="22"/>
                <w:szCs w:val="22"/>
              </w:rPr>
              <w:t>i, autostrady – modernizacja i </w:t>
            </w:r>
            <w:r w:rsidRPr="00E517AD">
              <w:rPr>
                <w:rFonts w:ascii="Arial" w:hAnsi="Arial" w:cs="Arial"/>
                <w:sz w:val="22"/>
                <w:szCs w:val="22"/>
              </w:rPr>
              <w:t>przebudowa drogi może spowodować trwałe zmiany w</w:t>
            </w:r>
            <w:r w:rsidR="00CA39C9" w:rsidRPr="00E517AD">
              <w:rPr>
                <w:rFonts w:ascii="Arial" w:hAnsi="Arial" w:cs="Arial"/>
                <w:sz w:val="22"/>
                <w:szCs w:val="22"/>
              </w:rPr>
              <w:t> </w:t>
            </w:r>
            <w:r w:rsidRPr="00E517AD">
              <w:rPr>
                <w:rFonts w:ascii="Arial" w:hAnsi="Arial" w:cs="Arial"/>
                <w:sz w:val="22"/>
                <w:szCs w:val="22"/>
              </w:rPr>
              <w:t>stosunkach wodnych obszaru Natura 2000 oraz zintensyfikować efekt bariery ekologicznej.</w:t>
            </w:r>
          </w:p>
        </w:tc>
        <w:tc>
          <w:tcPr>
            <w:tcW w:w="1754" w:type="dxa"/>
            <w:gridSpan w:val="2"/>
            <w:shd w:val="clear" w:color="auto" w:fill="auto"/>
            <w:vAlign w:val="center"/>
          </w:tcPr>
          <w:p w14:paraId="4ED1E143" w14:textId="77777777" w:rsidR="007A6ED7" w:rsidRPr="00E517AD" w:rsidRDefault="00F72482" w:rsidP="00846A10">
            <w:pPr>
              <w:spacing w:after="240"/>
              <w:rPr>
                <w:rFonts w:ascii="Arial" w:hAnsi="Arial" w:cs="Arial"/>
                <w:sz w:val="22"/>
                <w:szCs w:val="22"/>
              </w:rPr>
            </w:pPr>
            <w:r w:rsidRPr="00E517AD">
              <w:rPr>
                <w:rFonts w:ascii="Arial" w:hAnsi="Arial" w:cs="Arial"/>
                <w:sz w:val="22"/>
                <w:szCs w:val="22"/>
              </w:rPr>
              <w:t>-</w:t>
            </w:r>
          </w:p>
        </w:tc>
      </w:tr>
      <w:tr w:rsidR="007A6ED7" w:rsidRPr="00E517AD" w14:paraId="2F414057" w14:textId="77777777" w:rsidTr="00BC0AEC">
        <w:trPr>
          <w:cantSplit/>
        </w:trPr>
        <w:tc>
          <w:tcPr>
            <w:tcW w:w="454" w:type="dxa"/>
            <w:shd w:val="clear" w:color="auto" w:fill="auto"/>
            <w:vAlign w:val="center"/>
          </w:tcPr>
          <w:p w14:paraId="0C06A031"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53C1CD0"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Łąki Żukowskie </w:t>
            </w:r>
            <w:r w:rsidRPr="00E517AD">
              <w:rPr>
                <w:rFonts w:ascii="Arial" w:hAnsi="Arial" w:cs="Arial"/>
                <w:sz w:val="22"/>
                <w:szCs w:val="22"/>
              </w:rPr>
              <w:br/>
              <w:t>PLH140053</w:t>
            </w:r>
          </w:p>
        </w:tc>
        <w:tc>
          <w:tcPr>
            <w:tcW w:w="2128" w:type="dxa"/>
            <w:shd w:val="clear" w:color="auto" w:fill="auto"/>
            <w:vAlign w:val="center"/>
          </w:tcPr>
          <w:p w14:paraId="1E2A4D6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933366" w:rsidRPr="00E517AD">
              <w:rPr>
                <w:rFonts w:ascii="Arial" w:hAnsi="Arial" w:cs="Arial"/>
                <w:sz w:val="22"/>
                <w:szCs w:val="22"/>
              </w:rPr>
              <w:t> </w:t>
            </w:r>
            <w:r w:rsidRPr="00E517AD">
              <w:rPr>
                <w:rFonts w:ascii="Arial" w:hAnsi="Arial" w:cs="Arial"/>
                <w:sz w:val="22"/>
                <w:szCs w:val="22"/>
              </w:rPr>
              <w:t>Warszawie z dnia 21 grudnia 2017 r.</w:t>
            </w:r>
          </w:p>
        </w:tc>
        <w:tc>
          <w:tcPr>
            <w:tcW w:w="3452" w:type="dxa"/>
            <w:shd w:val="clear" w:color="auto" w:fill="auto"/>
            <w:vAlign w:val="center"/>
          </w:tcPr>
          <w:p w14:paraId="57E91DC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2528F4BA" w14:textId="77777777" w:rsidR="007A6ED7" w:rsidRPr="00E517AD" w:rsidRDefault="00933366" w:rsidP="00846A10">
            <w:pPr>
              <w:spacing w:after="240"/>
              <w:rPr>
                <w:rFonts w:ascii="Arial" w:hAnsi="Arial" w:cs="Arial"/>
                <w:sz w:val="22"/>
                <w:szCs w:val="22"/>
              </w:rPr>
            </w:pPr>
            <w:r w:rsidRPr="00E517AD">
              <w:rPr>
                <w:rFonts w:ascii="Arial" w:hAnsi="Arial" w:cs="Arial"/>
                <w:sz w:val="22"/>
                <w:szCs w:val="22"/>
              </w:rPr>
              <w:t>-</w:t>
            </w:r>
          </w:p>
        </w:tc>
      </w:tr>
      <w:tr w:rsidR="007A6ED7" w:rsidRPr="00E517AD" w14:paraId="10808BC7" w14:textId="77777777" w:rsidTr="00BC0AEC">
        <w:trPr>
          <w:cantSplit/>
        </w:trPr>
        <w:tc>
          <w:tcPr>
            <w:tcW w:w="454" w:type="dxa"/>
            <w:shd w:val="clear" w:color="auto" w:fill="auto"/>
            <w:vAlign w:val="center"/>
          </w:tcPr>
          <w:p w14:paraId="754E08FE"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DBBEBBD"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Łęgi Czarnej Strugi </w:t>
            </w:r>
            <w:r w:rsidRPr="00E517AD">
              <w:rPr>
                <w:rFonts w:ascii="Arial" w:hAnsi="Arial" w:cs="Arial"/>
                <w:sz w:val="22"/>
                <w:szCs w:val="22"/>
              </w:rPr>
              <w:br/>
              <w:t>PLH140009</w:t>
            </w:r>
          </w:p>
        </w:tc>
        <w:tc>
          <w:tcPr>
            <w:tcW w:w="2128" w:type="dxa"/>
            <w:shd w:val="clear" w:color="auto" w:fill="auto"/>
            <w:vAlign w:val="center"/>
          </w:tcPr>
          <w:p w14:paraId="3D4F880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933366" w:rsidRPr="00E517AD">
              <w:rPr>
                <w:rFonts w:ascii="Arial" w:hAnsi="Arial" w:cs="Arial"/>
                <w:sz w:val="22"/>
                <w:szCs w:val="22"/>
              </w:rPr>
              <w:t> </w:t>
            </w:r>
            <w:r w:rsidRPr="00E517AD">
              <w:rPr>
                <w:rFonts w:ascii="Arial" w:hAnsi="Arial" w:cs="Arial"/>
                <w:sz w:val="22"/>
                <w:szCs w:val="22"/>
              </w:rPr>
              <w:t>Warszawie z dnia 29 września 2016 r.</w:t>
            </w:r>
          </w:p>
        </w:tc>
        <w:tc>
          <w:tcPr>
            <w:tcW w:w="3452" w:type="dxa"/>
            <w:shd w:val="clear" w:color="auto" w:fill="auto"/>
            <w:vAlign w:val="center"/>
          </w:tcPr>
          <w:p w14:paraId="2F23451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771F8D66" w14:textId="77777777" w:rsidR="007A6ED7" w:rsidRPr="00E517AD" w:rsidRDefault="00933366" w:rsidP="00846A10">
            <w:pPr>
              <w:spacing w:after="240"/>
              <w:rPr>
                <w:rFonts w:ascii="Arial" w:hAnsi="Arial" w:cs="Arial"/>
                <w:sz w:val="22"/>
                <w:szCs w:val="22"/>
              </w:rPr>
            </w:pPr>
            <w:r w:rsidRPr="00E517AD">
              <w:rPr>
                <w:rFonts w:ascii="Arial" w:hAnsi="Arial" w:cs="Arial"/>
                <w:sz w:val="22"/>
                <w:szCs w:val="22"/>
              </w:rPr>
              <w:t>-</w:t>
            </w:r>
          </w:p>
        </w:tc>
      </w:tr>
      <w:tr w:rsidR="007A6ED7" w:rsidRPr="00E517AD" w14:paraId="16975120" w14:textId="77777777" w:rsidTr="00BC0AEC">
        <w:trPr>
          <w:cantSplit/>
        </w:trPr>
        <w:tc>
          <w:tcPr>
            <w:tcW w:w="454" w:type="dxa"/>
            <w:shd w:val="clear" w:color="auto" w:fill="auto"/>
            <w:vAlign w:val="center"/>
          </w:tcPr>
          <w:p w14:paraId="2E7EFF60"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5917D48C"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Łękawica </w:t>
            </w:r>
            <w:r w:rsidRPr="00E517AD">
              <w:rPr>
                <w:rFonts w:ascii="Arial" w:hAnsi="Arial" w:cs="Arial"/>
                <w:sz w:val="22"/>
                <w:szCs w:val="22"/>
              </w:rPr>
              <w:br/>
              <w:t>PLH140030</w:t>
            </w:r>
          </w:p>
        </w:tc>
        <w:tc>
          <w:tcPr>
            <w:tcW w:w="2128" w:type="dxa"/>
            <w:shd w:val="clear" w:color="auto" w:fill="auto"/>
            <w:vAlign w:val="center"/>
          </w:tcPr>
          <w:p w14:paraId="0241F46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933366" w:rsidRPr="00E517AD">
              <w:rPr>
                <w:rFonts w:ascii="Arial" w:hAnsi="Arial" w:cs="Arial"/>
                <w:sz w:val="22"/>
                <w:szCs w:val="22"/>
              </w:rPr>
              <w:t> </w:t>
            </w:r>
            <w:r w:rsidRPr="00E517AD">
              <w:rPr>
                <w:rFonts w:ascii="Arial" w:hAnsi="Arial" w:cs="Arial"/>
                <w:sz w:val="22"/>
                <w:szCs w:val="22"/>
              </w:rPr>
              <w:t>Warszawie z dnia 11 marca 2016 r.</w:t>
            </w:r>
          </w:p>
        </w:tc>
        <w:tc>
          <w:tcPr>
            <w:tcW w:w="3452" w:type="dxa"/>
            <w:shd w:val="clear" w:color="auto" w:fill="auto"/>
            <w:vAlign w:val="center"/>
          </w:tcPr>
          <w:p w14:paraId="374AACD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46D5E3F7"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K37</w:t>
            </w:r>
          </w:p>
        </w:tc>
      </w:tr>
      <w:tr w:rsidR="007A6ED7" w:rsidRPr="00E517AD" w14:paraId="5C00170D" w14:textId="77777777" w:rsidTr="00BC0AEC">
        <w:trPr>
          <w:cantSplit/>
        </w:trPr>
        <w:tc>
          <w:tcPr>
            <w:tcW w:w="454" w:type="dxa"/>
            <w:shd w:val="clear" w:color="auto" w:fill="auto"/>
            <w:vAlign w:val="center"/>
          </w:tcPr>
          <w:p w14:paraId="460FFCA9"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6E5CB689"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Myszynieckie </w:t>
            </w:r>
            <w:r w:rsidRPr="00E517AD">
              <w:rPr>
                <w:rFonts w:ascii="Arial" w:hAnsi="Arial" w:cs="Arial"/>
                <w:sz w:val="22"/>
                <w:szCs w:val="22"/>
              </w:rPr>
              <w:br/>
              <w:t xml:space="preserve">Bory Sasankowe </w:t>
            </w:r>
            <w:r w:rsidRPr="00E517AD">
              <w:rPr>
                <w:rFonts w:ascii="Arial" w:hAnsi="Arial" w:cs="Arial"/>
                <w:sz w:val="22"/>
                <w:szCs w:val="22"/>
              </w:rPr>
              <w:br/>
              <w:t>PLH140049</w:t>
            </w:r>
          </w:p>
        </w:tc>
        <w:tc>
          <w:tcPr>
            <w:tcW w:w="2128" w:type="dxa"/>
            <w:shd w:val="clear" w:color="auto" w:fill="auto"/>
            <w:vAlign w:val="center"/>
          </w:tcPr>
          <w:p w14:paraId="75D3891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933366" w:rsidRPr="00E517AD">
              <w:rPr>
                <w:rFonts w:ascii="Arial" w:hAnsi="Arial" w:cs="Arial"/>
                <w:sz w:val="22"/>
                <w:szCs w:val="22"/>
              </w:rPr>
              <w:t> </w:t>
            </w:r>
            <w:r w:rsidRPr="00E517AD">
              <w:rPr>
                <w:rFonts w:ascii="Arial" w:hAnsi="Arial" w:cs="Arial"/>
                <w:sz w:val="22"/>
                <w:szCs w:val="22"/>
              </w:rPr>
              <w:t>Warszawie z dnia 30 grudnia 2013 r.</w:t>
            </w:r>
          </w:p>
        </w:tc>
        <w:tc>
          <w:tcPr>
            <w:tcW w:w="3452" w:type="dxa"/>
            <w:shd w:val="clear" w:color="auto" w:fill="auto"/>
            <w:vAlign w:val="center"/>
          </w:tcPr>
          <w:p w14:paraId="4F40651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74723249" w14:textId="77777777" w:rsidR="007A6ED7" w:rsidRPr="00E517AD" w:rsidRDefault="00933366" w:rsidP="00846A10">
            <w:pPr>
              <w:spacing w:after="240"/>
              <w:rPr>
                <w:rFonts w:ascii="Arial" w:hAnsi="Arial" w:cs="Arial"/>
                <w:sz w:val="22"/>
                <w:szCs w:val="22"/>
              </w:rPr>
            </w:pPr>
            <w:r w:rsidRPr="00E517AD">
              <w:rPr>
                <w:rFonts w:ascii="Arial" w:hAnsi="Arial" w:cs="Arial"/>
                <w:sz w:val="22"/>
                <w:szCs w:val="22"/>
              </w:rPr>
              <w:t>-</w:t>
            </w:r>
          </w:p>
        </w:tc>
      </w:tr>
      <w:tr w:rsidR="007A6ED7" w:rsidRPr="00E517AD" w14:paraId="0D7CB28F" w14:textId="77777777" w:rsidTr="00BC0AEC">
        <w:trPr>
          <w:cantSplit/>
        </w:trPr>
        <w:tc>
          <w:tcPr>
            <w:tcW w:w="454" w:type="dxa"/>
            <w:shd w:val="clear" w:color="auto" w:fill="auto"/>
            <w:vAlign w:val="center"/>
          </w:tcPr>
          <w:p w14:paraId="0A81235F"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1736983B"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Olszyny Rumockie </w:t>
            </w:r>
            <w:r w:rsidRPr="00E517AD">
              <w:rPr>
                <w:rFonts w:ascii="Arial" w:hAnsi="Arial" w:cs="Arial"/>
                <w:sz w:val="22"/>
                <w:szCs w:val="22"/>
              </w:rPr>
              <w:br/>
              <w:t>PLH140010</w:t>
            </w:r>
          </w:p>
        </w:tc>
        <w:tc>
          <w:tcPr>
            <w:tcW w:w="2128" w:type="dxa"/>
            <w:shd w:val="clear" w:color="auto" w:fill="auto"/>
            <w:vAlign w:val="center"/>
          </w:tcPr>
          <w:p w14:paraId="247AC310"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933366" w:rsidRPr="00E517AD">
              <w:rPr>
                <w:rFonts w:ascii="Arial" w:hAnsi="Arial" w:cs="Arial"/>
                <w:sz w:val="22"/>
                <w:szCs w:val="22"/>
              </w:rPr>
              <w:t> </w:t>
            </w:r>
            <w:r w:rsidRPr="00E517AD">
              <w:rPr>
                <w:rFonts w:ascii="Arial" w:hAnsi="Arial" w:cs="Arial"/>
                <w:sz w:val="22"/>
                <w:szCs w:val="22"/>
              </w:rPr>
              <w:t>Warszawie z dnia 10 kwietnia 2017 r.</w:t>
            </w:r>
          </w:p>
        </w:tc>
        <w:tc>
          <w:tcPr>
            <w:tcW w:w="3452" w:type="dxa"/>
            <w:shd w:val="clear" w:color="auto" w:fill="auto"/>
            <w:vAlign w:val="center"/>
          </w:tcPr>
          <w:p w14:paraId="1499F610"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71816E98" w14:textId="77777777" w:rsidR="007A6ED7" w:rsidRPr="00E517AD" w:rsidRDefault="00933366" w:rsidP="00846A10">
            <w:pPr>
              <w:spacing w:after="240"/>
              <w:rPr>
                <w:rFonts w:ascii="Arial" w:hAnsi="Arial" w:cs="Arial"/>
                <w:sz w:val="22"/>
                <w:szCs w:val="22"/>
              </w:rPr>
            </w:pPr>
            <w:r w:rsidRPr="00E517AD">
              <w:rPr>
                <w:rFonts w:ascii="Arial" w:hAnsi="Arial" w:cs="Arial"/>
                <w:sz w:val="22"/>
                <w:szCs w:val="22"/>
              </w:rPr>
              <w:t>-</w:t>
            </w:r>
          </w:p>
        </w:tc>
      </w:tr>
      <w:tr w:rsidR="007A6ED7" w:rsidRPr="00E517AD" w14:paraId="07744F39" w14:textId="77777777" w:rsidTr="00BC0AEC">
        <w:trPr>
          <w:cantSplit/>
        </w:trPr>
        <w:tc>
          <w:tcPr>
            <w:tcW w:w="454" w:type="dxa"/>
            <w:shd w:val="clear" w:color="auto" w:fill="auto"/>
            <w:vAlign w:val="center"/>
          </w:tcPr>
          <w:p w14:paraId="03DADCD0"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E55C843"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Ostoja </w:t>
            </w:r>
            <w:r w:rsidRPr="00E517AD">
              <w:rPr>
                <w:rFonts w:ascii="Arial" w:hAnsi="Arial" w:cs="Arial"/>
                <w:sz w:val="22"/>
                <w:szCs w:val="22"/>
              </w:rPr>
              <w:br/>
              <w:t xml:space="preserve">Bagno Całowanie </w:t>
            </w:r>
            <w:r w:rsidRPr="00E517AD">
              <w:rPr>
                <w:rFonts w:ascii="Arial" w:hAnsi="Arial" w:cs="Arial"/>
                <w:sz w:val="22"/>
                <w:szCs w:val="22"/>
              </w:rPr>
              <w:br/>
              <w:t>PLH140001</w:t>
            </w:r>
          </w:p>
        </w:tc>
        <w:tc>
          <w:tcPr>
            <w:tcW w:w="2128" w:type="dxa"/>
            <w:shd w:val="clear" w:color="auto" w:fill="auto"/>
            <w:vAlign w:val="center"/>
          </w:tcPr>
          <w:p w14:paraId="3BF0B51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9 RDOŚ w Warszawie z</w:t>
            </w:r>
            <w:r w:rsidR="00F81175" w:rsidRPr="00E517AD">
              <w:rPr>
                <w:rFonts w:ascii="Arial" w:hAnsi="Arial" w:cs="Arial"/>
                <w:sz w:val="22"/>
                <w:szCs w:val="22"/>
              </w:rPr>
              <w:t> </w:t>
            </w:r>
            <w:r w:rsidRPr="00E517AD">
              <w:rPr>
                <w:rFonts w:ascii="Arial" w:hAnsi="Arial" w:cs="Arial"/>
                <w:sz w:val="22"/>
                <w:szCs w:val="22"/>
              </w:rPr>
              <w:t>dn</w:t>
            </w:r>
            <w:r w:rsidR="00F81175" w:rsidRPr="00E517AD">
              <w:rPr>
                <w:rFonts w:ascii="Arial" w:hAnsi="Arial" w:cs="Arial"/>
                <w:sz w:val="22"/>
                <w:szCs w:val="22"/>
              </w:rPr>
              <w:t>.</w:t>
            </w:r>
            <w:r w:rsidRPr="00E517AD">
              <w:rPr>
                <w:rFonts w:ascii="Arial" w:hAnsi="Arial" w:cs="Arial"/>
                <w:sz w:val="22"/>
                <w:szCs w:val="22"/>
              </w:rPr>
              <w:t xml:space="preserve"> 31 marca 2014 r. z późn. zm.</w:t>
            </w:r>
            <w:r w:rsidRPr="00E517AD">
              <w:rPr>
                <w:rFonts w:ascii="Arial" w:hAnsi="Arial" w:cs="Arial"/>
                <w:sz w:val="22"/>
                <w:szCs w:val="22"/>
                <w:vertAlign w:val="superscript"/>
              </w:rPr>
              <w:footnoteReference w:id="122"/>
            </w:r>
          </w:p>
        </w:tc>
        <w:tc>
          <w:tcPr>
            <w:tcW w:w="3452" w:type="dxa"/>
            <w:shd w:val="clear" w:color="auto" w:fill="auto"/>
          </w:tcPr>
          <w:p w14:paraId="1C600BD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2BB34B2A" w14:textId="77777777" w:rsidR="007A6ED7" w:rsidRPr="00E517AD" w:rsidRDefault="007A6ED7" w:rsidP="00846A10">
            <w:pPr>
              <w:pStyle w:val="Akapitzlist"/>
              <w:numPr>
                <w:ilvl w:val="0"/>
                <w:numId w:val="55"/>
              </w:numPr>
              <w:tabs>
                <w:tab w:val="clear" w:pos="0"/>
              </w:tabs>
              <w:spacing w:after="240" w:line="240" w:lineRule="auto"/>
              <w:ind w:left="170" w:right="-57" w:hanging="227"/>
              <w:rPr>
                <w:rFonts w:ascii="Arial" w:hAnsi="Arial" w:cs="Arial"/>
                <w:lang w:val="pl-PL" w:eastAsia="pl-PL"/>
              </w:rPr>
            </w:pPr>
            <w:r w:rsidRPr="00E517AD">
              <w:rPr>
                <w:rFonts w:ascii="Arial" w:hAnsi="Arial" w:cs="Arial"/>
                <w:lang w:val="pl-PL" w:eastAsia="pl-PL"/>
              </w:rPr>
              <w:t>Lotnisko – różnego rodzaju inwestycje, zarówno planowane, jak i zrealizowane, mogą powodować (szczególnie w</w:t>
            </w:r>
            <w:r w:rsidR="00F31C52" w:rsidRPr="00E517AD">
              <w:rPr>
                <w:rFonts w:ascii="Arial" w:hAnsi="Arial" w:cs="Arial"/>
                <w:lang w:val="pl-PL" w:eastAsia="pl-PL"/>
              </w:rPr>
              <w:t> </w:t>
            </w:r>
            <w:r w:rsidRPr="00E517AD">
              <w:rPr>
                <w:rFonts w:ascii="Arial" w:hAnsi="Arial" w:cs="Arial"/>
                <w:lang w:val="pl-PL" w:eastAsia="pl-PL"/>
              </w:rPr>
              <w:t>skumulowaniu) znaczące negatywne oddziaływania na przedmioty ochrony. Z uwagi na brak jednoznacznych danych dotyczących rzeczywistej korelacji pomiędzy stanem zachowania przedmiotów ochrony, a</w:t>
            </w:r>
            <w:r w:rsidR="00F31C52" w:rsidRPr="00E517AD">
              <w:rPr>
                <w:rFonts w:ascii="Arial" w:hAnsi="Arial" w:cs="Arial"/>
                <w:lang w:val="pl-PL" w:eastAsia="pl-PL"/>
              </w:rPr>
              <w:t> </w:t>
            </w:r>
            <w:r w:rsidRPr="00E517AD">
              <w:rPr>
                <w:rFonts w:ascii="Arial" w:hAnsi="Arial" w:cs="Arial"/>
                <w:lang w:val="pl-PL" w:eastAsia="pl-PL"/>
              </w:rPr>
              <w:t>poszczególnymi zamierzeniami inwestycyjnymi zakwalifikowano powyższe działania do zagrożeń potencjalnych, które winny być szczegółowo zbadane i monitorowane.</w:t>
            </w:r>
          </w:p>
          <w:p w14:paraId="1857611A" w14:textId="77777777" w:rsidR="007A6ED7" w:rsidRPr="00E517AD" w:rsidRDefault="007A6ED7" w:rsidP="00846A10">
            <w:pPr>
              <w:pStyle w:val="Akapitzlist"/>
              <w:numPr>
                <w:ilvl w:val="0"/>
                <w:numId w:val="55"/>
              </w:numPr>
              <w:tabs>
                <w:tab w:val="clear" w:pos="0"/>
              </w:tabs>
              <w:spacing w:after="240" w:line="240" w:lineRule="auto"/>
              <w:ind w:left="170" w:right="-57" w:hanging="227"/>
              <w:rPr>
                <w:rFonts w:ascii="Arial" w:hAnsi="Arial" w:cs="Arial"/>
                <w:lang w:val="pl-PL" w:eastAsia="pl-PL"/>
              </w:rPr>
            </w:pPr>
            <w:r w:rsidRPr="00E517AD">
              <w:rPr>
                <w:rFonts w:ascii="Arial" w:hAnsi="Arial" w:cs="Arial"/>
                <w:lang w:val="pl-PL" w:eastAsia="pl-PL"/>
              </w:rPr>
              <w:t>Lądowisko heliport – jak w pkt 1.</w:t>
            </w:r>
          </w:p>
        </w:tc>
        <w:tc>
          <w:tcPr>
            <w:tcW w:w="1754" w:type="dxa"/>
            <w:gridSpan w:val="2"/>
            <w:shd w:val="clear" w:color="auto" w:fill="auto"/>
            <w:vAlign w:val="center"/>
          </w:tcPr>
          <w:p w14:paraId="6B34E9ED" w14:textId="77777777" w:rsidR="00227702" w:rsidRPr="00E517AD" w:rsidRDefault="007A6ED7" w:rsidP="00846A10">
            <w:pPr>
              <w:spacing w:after="240"/>
              <w:rPr>
                <w:rFonts w:ascii="Arial" w:hAnsi="Arial" w:cs="Arial"/>
                <w:sz w:val="22"/>
                <w:szCs w:val="22"/>
              </w:rPr>
            </w:pPr>
            <w:r w:rsidRPr="00E517AD">
              <w:rPr>
                <w:rFonts w:ascii="Arial" w:hAnsi="Arial" w:cs="Arial"/>
                <w:sz w:val="22"/>
                <w:szCs w:val="22"/>
              </w:rPr>
              <w:t xml:space="preserve">K5, </w:t>
            </w:r>
          </w:p>
          <w:p w14:paraId="67FF0DE0" w14:textId="77777777" w:rsidR="00227702" w:rsidRPr="00E517AD" w:rsidRDefault="007A6ED7" w:rsidP="00846A10">
            <w:pPr>
              <w:spacing w:after="240"/>
              <w:rPr>
                <w:rFonts w:ascii="Arial" w:hAnsi="Arial" w:cs="Arial"/>
                <w:sz w:val="22"/>
                <w:szCs w:val="22"/>
              </w:rPr>
            </w:pPr>
            <w:r w:rsidRPr="00E517AD">
              <w:rPr>
                <w:rFonts w:ascii="Arial" w:hAnsi="Arial" w:cs="Arial"/>
                <w:sz w:val="22"/>
                <w:szCs w:val="22"/>
              </w:rPr>
              <w:t xml:space="preserve">K52 </w:t>
            </w:r>
          </w:p>
          <w:p w14:paraId="3EC4300E"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(4 warianty: 1</w:t>
            </w:r>
            <w:r w:rsidR="00227702" w:rsidRPr="00E517AD">
              <w:rPr>
                <w:rFonts w:ascii="Arial" w:hAnsi="Arial" w:cs="Arial"/>
                <w:sz w:val="22"/>
                <w:szCs w:val="22"/>
              </w:rPr>
              <w:t>-</w:t>
            </w:r>
            <w:r w:rsidRPr="00E517AD">
              <w:rPr>
                <w:rFonts w:ascii="Arial" w:hAnsi="Arial" w:cs="Arial"/>
                <w:sz w:val="22"/>
                <w:szCs w:val="22"/>
              </w:rPr>
              <w:t>4)</w:t>
            </w:r>
          </w:p>
        </w:tc>
      </w:tr>
      <w:tr w:rsidR="007A6ED7" w:rsidRPr="00E517AD" w14:paraId="4560D8C5" w14:textId="77777777" w:rsidTr="00BC0AEC">
        <w:trPr>
          <w:cantSplit/>
        </w:trPr>
        <w:tc>
          <w:tcPr>
            <w:tcW w:w="454" w:type="dxa"/>
            <w:shd w:val="clear" w:color="auto" w:fill="auto"/>
            <w:vAlign w:val="center"/>
          </w:tcPr>
          <w:p w14:paraId="140FF1C9"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2BB68B6"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Ostoja Lidzbarska</w:t>
            </w:r>
            <w:r w:rsidRPr="00E517AD">
              <w:rPr>
                <w:rFonts w:ascii="Arial" w:hAnsi="Arial" w:cs="Arial"/>
                <w:sz w:val="22"/>
                <w:szCs w:val="22"/>
              </w:rPr>
              <w:br/>
              <w:t>PLH280012</w:t>
            </w:r>
          </w:p>
        </w:tc>
        <w:tc>
          <w:tcPr>
            <w:tcW w:w="2128" w:type="dxa"/>
            <w:shd w:val="clear" w:color="auto" w:fill="auto"/>
            <w:vAlign w:val="center"/>
          </w:tcPr>
          <w:p w14:paraId="2AACECE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75499B" w:rsidRPr="00E517AD">
              <w:rPr>
                <w:rFonts w:ascii="Arial" w:hAnsi="Arial" w:cs="Arial"/>
                <w:sz w:val="22"/>
                <w:szCs w:val="22"/>
              </w:rPr>
              <w:t> </w:t>
            </w:r>
            <w:r w:rsidRPr="00E517AD">
              <w:rPr>
                <w:rFonts w:ascii="Arial" w:hAnsi="Arial" w:cs="Arial"/>
                <w:sz w:val="22"/>
                <w:szCs w:val="22"/>
              </w:rPr>
              <w:t>Olsztynie, RDOŚ w</w:t>
            </w:r>
            <w:r w:rsidR="0075499B" w:rsidRPr="00E517AD">
              <w:rPr>
                <w:rFonts w:ascii="Arial" w:hAnsi="Arial" w:cs="Arial"/>
                <w:sz w:val="22"/>
                <w:szCs w:val="22"/>
              </w:rPr>
              <w:t> </w:t>
            </w:r>
            <w:r w:rsidRPr="00E517AD">
              <w:rPr>
                <w:rFonts w:ascii="Arial" w:hAnsi="Arial" w:cs="Arial"/>
                <w:sz w:val="22"/>
                <w:szCs w:val="22"/>
              </w:rPr>
              <w:t>Bydgoszczy oraz RDOŚ w Warszawie z</w:t>
            </w:r>
            <w:r w:rsidR="0075499B" w:rsidRPr="00E517AD">
              <w:rPr>
                <w:rFonts w:ascii="Arial" w:hAnsi="Arial" w:cs="Arial"/>
                <w:sz w:val="22"/>
                <w:szCs w:val="22"/>
              </w:rPr>
              <w:t> </w:t>
            </w:r>
            <w:r w:rsidRPr="00E517AD">
              <w:rPr>
                <w:rFonts w:ascii="Arial" w:hAnsi="Arial" w:cs="Arial"/>
                <w:sz w:val="22"/>
                <w:szCs w:val="22"/>
              </w:rPr>
              <w:t>dnia 3 marca 2015 r.</w:t>
            </w:r>
          </w:p>
        </w:tc>
        <w:tc>
          <w:tcPr>
            <w:tcW w:w="3452" w:type="dxa"/>
            <w:shd w:val="clear" w:color="auto" w:fill="auto"/>
            <w:vAlign w:val="center"/>
          </w:tcPr>
          <w:p w14:paraId="47092B2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45C8DA05" w14:textId="77777777" w:rsidR="007A6ED7" w:rsidRPr="00E517AD" w:rsidRDefault="00867A10" w:rsidP="00846A10">
            <w:pPr>
              <w:spacing w:after="240"/>
              <w:rPr>
                <w:rFonts w:ascii="Arial" w:hAnsi="Arial" w:cs="Arial"/>
                <w:sz w:val="22"/>
                <w:szCs w:val="22"/>
              </w:rPr>
            </w:pPr>
            <w:r w:rsidRPr="00E517AD">
              <w:rPr>
                <w:rFonts w:ascii="Arial" w:hAnsi="Arial" w:cs="Arial"/>
                <w:sz w:val="22"/>
                <w:szCs w:val="22"/>
              </w:rPr>
              <w:t>-</w:t>
            </w:r>
          </w:p>
        </w:tc>
      </w:tr>
      <w:tr w:rsidR="007A6ED7" w:rsidRPr="00E517AD" w14:paraId="7308D9C0" w14:textId="77777777" w:rsidTr="00BC0AEC">
        <w:trPr>
          <w:cantSplit/>
        </w:trPr>
        <w:tc>
          <w:tcPr>
            <w:tcW w:w="454" w:type="dxa"/>
            <w:shd w:val="clear" w:color="auto" w:fill="auto"/>
            <w:vAlign w:val="center"/>
          </w:tcPr>
          <w:p w14:paraId="2F68C713"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61A9DEA5"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Ostoja Nadbużańska </w:t>
            </w:r>
            <w:r w:rsidRPr="00E517AD">
              <w:rPr>
                <w:rFonts w:ascii="Arial" w:hAnsi="Arial" w:cs="Arial"/>
                <w:sz w:val="22"/>
                <w:szCs w:val="22"/>
              </w:rPr>
              <w:br/>
              <w:t>PLH140011</w:t>
            </w:r>
          </w:p>
        </w:tc>
        <w:tc>
          <w:tcPr>
            <w:tcW w:w="2128" w:type="dxa"/>
            <w:shd w:val="clear" w:color="auto" w:fill="auto"/>
            <w:vAlign w:val="center"/>
          </w:tcPr>
          <w:p w14:paraId="4CCF495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F31C52" w:rsidRPr="00E517AD">
              <w:rPr>
                <w:rFonts w:ascii="Arial" w:hAnsi="Arial" w:cs="Arial"/>
                <w:sz w:val="22"/>
                <w:szCs w:val="22"/>
              </w:rPr>
              <w:t> </w:t>
            </w:r>
            <w:r w:rsidRPr="00E517AD">
              <w:rPr>
                <w:rFonts w:ascii="Arial" w:hAnsi="Arial" w:cs="Arial"/>
                <w:sz w:val="22"/>
                <w:szCs w:val="22"/>
              </w:rPr>
              <w:t>Warszawie, RDOŚ w Białymstoku i</w:t>
            </w:r>
            <w:r w:rsidR="00F31C52" w:rsidRPr="00E517AD">
              <w:rPr>
                <w:rFonts w:ascii="Arial" w:hAnsi="Arial" w:cs="Arial"/>
                <w:sz w:val="22"/>
                <w:szCs w:val="22"/>
              </w:rPr>
              <w:t> </w:t>
            </w:r>
            <w:r w:rsidRPr="00E517AD">
              <w:rPr>
                <w:rFonts w:ascii="Arial" w:hAnsi="Arial" w:cs="Arial"/>
                <w:sz w:val="22"/>
                <w:szCs w:val="22"/>
              </w:rPr>
              <w:t xml:space="preserve">RDOŚ w Lublinie </w:t>
            </w:r>
            <w:r w:rsidRPr="00E517AD">
              <w:rPr>
                <w:rFonts w:ascii="Arial" w:hAnsi="Arial" w:cs="Arial"/>
                <w:spacing w:val="-4"/>
                <w:sz w:val="22"/>
                <w:szCs w:val="22"/>
              </w:rPr>
              <w:t>z</w:t>
            </w:r>
            <w:r w:rsidR="00F31C52" w:rsidRPr="00E517AD">
              <w:rPr>
                <w:rFonts w:ascii="Arial" w:hAnsi="Arial" w:cs="Arial"/>
                <w:spacing w:val="-4"/>
                <w:sz w:val="22"/>
                <w:szCs w:val="22"/>
              </w:rPr>
              <w:t> </w:t>
            </w:r>
            <w:r w:rsidRPr="00E517AD">
              <w:rPr>
                <w:rFonts w:ascii="Arial" w:hAnsi="Arial" w:cs="Arial"/>
                <w:spacing w:val="-4"/>
                <w:sz w:val="22"/>
                <w:szCs w:val="22"/>
              </w:rPr>
              <w:t>dn</w:t>
            </w:r>
            <w:r w:rsidR="00F31C52" w:rsidRPr="00E517AD">
              <w:rPr>
                <w:rFonts w:ascii="Arial" w:hAnsi="Arial" w:cs="Arial"/>
                <w:spacing w:val="-4"/>
                <w:sz w:val="22"/>
                <w:szCs w:val="22"/>
              </w:rPr>
              <w:t>.</w:t>
            </w:r>
            <w:r w:rsidRPr="00E517AD">
              <w:rPr>
                <w:rFonts w:ascii="Arial" w:hAnsi="Arial" w:cs="Arial"/>
                <w:spacing w:val="-4"/>
                <w:sz w:val="22"/>
                <w:szCs w:val="22"/>
              </w:rPr>
              <w:t xml:space="preserve"> 5 września 2014 r.</w:t>
            </w:r>
          </w:p>
        </w:tc>
        <w:tc>
          <w:tcPr>
            <w:tcW w:w="3452" w:type="dxa"/>
            <w:shd w:val="clear" w:color="auto" w:fill="auto"/>
            <w:vAlign w:val="center"/>
          </w:tcPr>
          <w:p w14:paraId="473E646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Istniejące: </w:t>
            </w:r>
          </w:p>
          <w:p w14:paraId="3F9F9C2A" w14:textId="77777777" w:rsidR="007A6ED7" w:rsidRPr="00E517AD" w:rsidRDefault="007A6ED7" w:rsidP="00846A10">
            <w:pPr>
              <w:pStyle w:val="Akapitzlist"/>
              <w:numPr>
                <w:ilvl w:val="0"/>
                <w:numId w:val="58"/>
              </w:numPr>
              <w:spacing w:after="240" w:line="240" w:lineRule="auto"/>
              <w:ind w:left="170" w:right="-57" w:hanging="227"/>
              <w:rPr>
                <w:rFonts w:ascii="Arial" w:hAnsi="Arial" w:cs="Arial"/>
                <w:lang w:val="pl-PL" w:eastAsia="pl-PL"/>
              </w:rPr>
            </w:pPr>
            <w:r w:rsidRPr="00E517AD">
              <w:rPr>
                <w:rFonts w:ascii="Arial" w:hAnsi="Arial" w:cs="Arial"/>
                <w:lang w:val="pl-PL" w:eastAsia="pl-PL"/>
              </w:rPr>
              <w:t>Drogi, autostrady – konieczność dopasowania dróg do określonych parametrów oraz utrzymania ich w</w:t>
            </w:r>
            <w:r w:rsidR="00CB6205" w:rsidRPr="00E517AD">
              <w:rPr>
                <w:rFonts w:ascii="Arial" w:hAnsi="Arial" w:cs="Arial"/>
                <w:lang w:val="pl-PL" w:eastAsia="pl-PL"/>
              </w:rPr>
              <w:t> </w:t>
            </w:r>
            <w:r w:rsidRPr="00E517AD">
              <w:rPr>
                <w:rFonts w:ascii="Arial" w:hAnsi="Arial" w:cs="Arial"/>
                <w:lang w:val="pl-PL" w:eastAsia="pl-PL"/>
              </w:rPr>
              <w:t>dobrym stanie technicznym wymusza działania związane niekiedy z wycinką drzew - wiązałoby się to ze zniszczeniem siedlisk pachnicy dębowej. Na drogach utwardzonych (zwłaszcza asfaltowych) przebiegających w pobliżu zbiorników rozrodczych płazów dochodzi do kolizji z</w:t>
            </w:r>
            <w:r w:rsidR="00CB6205" w:rsidRPr="00E517AD">
              <w:rPr>
                <w:rFonts w:ascii="Arial" w:hAnsi="Arial" w:cs="Arial"/>
                <w:lang w:val="pl-PL" w:eastAsia="pl-PL"/>
              </w:rPr>
              <w:t> </w:t>
            </w:r>
            <w:r w:rsidRPr="00E517AD">
              <w:rPr>
                <w:rFonts w:ascii="Arial" w:hAnsi="Arial" w:cs="Arial"/>
                <w:lang w:val="pl-PL" w:eastAsia="pl-PL"/>
              </w:rPr>
              <w:t>pojazdami podczas ich migracji. Do kolizji z samochodami może dochodzić podczas wysokich stanów wód, kiedy wydry mogą próbować przekraczać drogę przemieszczając się pomiędzy starorzeczami a rozlewiskami na łąkach (na przykład nad rzeką Krzn</w:t>
            </w:r>
            <w:r w:rsidR="00F81175" w:rsidRPr="00E517AD">
              <w:rPr>
                <w:rFonts w:ascii="Arial" w:hAnsi="Arial" w:cs="Arial"/>
                <w:lang w:val="pl-PL" w:eastAsia="pl-PL"/>
              </w:rPr>
              <w:t>ą</w:t>
            </w:r>
            <w:r w:rsidRPr="00E517AD">
              <w:rPr>
                <w:rFonts w:ascii="Arial" w:hAnsi="Arial" w:cs="Arial"/>
                <w:lang w:val="pl-PL" w:eastAsia="pl-PL"/>
              </w:rPr>
              <w:t>).</w:t>
            </w:r>
          </w:p>
          <w:p w14:paraId="6936C6A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7570EFBA" w14:textId="77777777" w:rsidR="007A6ED7" w:rsidRPr="00E517AD" w:rsidRDefault="007A6ED7" w:rsidP="00846A10">
            <w:pPr>
              <w:pStyle w:val="Akapitzlist"/>
              <w:numPr>
                <w:ilvl w:val="0"/>
                <w:numId w:val="58"/>
              </w:numPr>
              <w:spacing w:after="240" w:line="240" w:lineRule="auto"/>
              <w:ind w:left="170" w:right="-57" w:hanging="227"/>
              <w:rPr>
                <w:rFonts w:ascii="Arial" w:hAnsi="Arial" w:cs="Arial"/>
                <w:lang w:val="pl-PL" w:eastAsia="pl-PL"/>
              </w:rPr>
            </w:pPr>
            <w:r w:rsidRPr="00E517AD">
              <w:rPr>
                <w:rFonts w:ascii="Arial" w:hAnsi="Arial" w:cs="Arial"/>
                <w:lang w:val="pl-PL" w:eastAsia="pl-PL"/>
              </w:rPr>
              <w:t>Drogi, autostrady – spływ substancji ropopochodnych w</w:t>
            </w:r>
            <w:r w:rsidR="00CB6205" w:rsidRPr="00E517AD">
              <w:rPr>
                <w:rFonts w:ascii="Arial" w:hAnsi="Arial" w:cs="Arial"/>
                <w:lang w:val="pl-PL" w:eastAsia="pl-PL"/>
              </w:rPr>
              <w:t> </w:t>
            </w:r>
            <w:r w:rsidRPr="00E517AD">
              <w:rPr>
                <w:rFonts w:ascii="Arial" w:hAnsi="Arial" w:cs="Arial"/>
                <w:lang w:val="pl-PL" w:eastAsia="pl-PL"/>
              </w:rPr>
              <w:t xml:space="preserve">wyniku katastrof drogowych, pochodnych amoniaku i soli; opad azotu atmosferycznego, możliwość zanieczyszczenia wody w wyniku katastrof drogowych. </w:t>
            </w:r>
          </w:p>
          <w:p w14:paraId="08A9AFB4" w14:textId="77777777" w:rsidR="007A6ED7" w:rsidRPr="00E517AD" w:rsidRDefault="007A6ED7" w:rsidP="00846A10">
            <w:pPr>
              <w:pStyle w:val="Akapitzlist"/>
              <w:numPr>
                <w:ilvl w:val="0"/>
                <w:numId w:val="58"/>
              </w:numPr>
              <w:spacing w:after="240" w:line="240" w:lineRule="auto"/>
              <w:ind w:left="170" w:right="-57" w:hanging="227"/>
              <w:rPr>
                <w:rFonts w:ascii="Arial" w:hAnsi="Arial" w:cs="Arial"/>
                <w:lang w:val="pl-PL" w:eastAsia="pl-PL"/>
              </w:rPr>
            </w:pPr>
            <w:r w:rsidRPr="00E517AD">
              <w:rPr>
                <w:rFonts w:ascii="Arial" w:hAnsi="Arial" w:cs="Arial"/>
                <w:lang w:val="pl-PL" w:eastAsia="pl-PL"/>
              </w:rPr>
              <w:t>Śmierć lub uraz w wyniku kolizji – sąsiedztwo dróg (zwłaszcza ruchliwych dróg asfaltowych) może powodować kolizje bobrów z poruszającymi się pojazdami przy próbach ich przekraczania.</w:t>
            </w:r>
          </w:p>
        </w:tc>
        <w:tc>
          <w:tcPr>
            <w:tcW w:w="1754" w:type="dxa"/>
            <w:gridSpan w:val="2"/>
            <w:shd w:val="clear" w:color="auto" w:fill="auto"/>
            <w:vAlign w:val="center"/>
          </w:tcPr>
          <w:p w14:paraId="70C64D0D" w14:textId="77777777" w:rsidR="00F81175" w:rsidRPr="00E517AD" w:rsidRDefault="007A6ED7" w:rsidP="00846A10">
            <w:pPr>
              <w:spacing w:after="240"/>
              <w:rPr>
                <w:rFonts w:ascii="Arial" w:hAnsi="Arial" w:cs="Arial"/>
                <w:sz w:val="22"/>
                <w:szCs w:val="22"/>
              </w:rPr>
            </w:pPr>
            <w:r w:rsidRPr="00E517AD">
              <w:rPr>
                <w:rFonts w:ascii="Arial" w:hAnsi="Arial" w:cs="Arial"/>
                <w:sz w:val="22"/>
                <w:szCs w:val="22"/>
              </w:rPr>
              <w:t xml:space="preserve">K3, K4, </w:t>
            </w:r>
          </w:p>
          <w:p w14:paraId="0286E290" w14:textId="77777777" w:rsidR="00F81175" w:rsidRPr="00E517AD" w:rsidRDefault="007A6ED7" w:rsidP="00846A10">
            <w:pPr>
              <w:spacing w:after="240"/>
              <w:rPr>
                <w:rFonts w:ascii="Arial" w:hAnsi="Arial" w:cs="Arial"/>
                <w:sz w:val="22"/>
                <w:szCs w:val="22"/>
              </w:rPr>
            </w:pPr>
            <w:r w:rsidRPr="00E517AD">
              <w:rPr>
                <w:rFonts w:ascii="Arial" w:hAnsi="Arial" w:cs="Arial"/>
                <w:sz w:val="22"/>
                <w:szCs w:val="22"/>
              </w:rPr>
              <w:t xml:space="preserve">K12, K32, </w:t>
            </w:r>
          </w:p>
          <w:p w14:paraId="0BAE6517" w14:textId="77777777" w:rsidR="00F81175" w:rsidRPr="00E517AD" w:rsidRDefault="007A6ED7" w:rsidP="00846A10">
            <w:pPr>
              <w:spacing w:after="240"/>
              <w:rPr>
                <w:rFonts w:ascii="Arial" w:hAnsi="Arial" w:cs="Arial"/>
                <w:sz w:val="22"/>
                <w:szCs w:val="22"/>
              </w:rPr>
            </w:pPr>
            <w:r w:rsidRPr="00E517AD">
              <w:rPr>
                <w:rFonts w:ascii="Arial" w:hAnsi="Arial" w:cs="Arial"/>
                <w:sz w:val="22"/>
                <w:szCs w:val="22"/>
              </w:rPr>
              <w:t xml:space="preserve">K33, </w:t>
            </w:r>
          </w:p>
          <w:p w14:paraId="3C68CE5E" w14:textId="77777777" w:rsidR="00F81175" w:rsidRPr="00E517AD" w:rsidRDefault="007A6ED7" w:rsidP="00846A10">
            <w:pPr>
              <w:spacing w:after="240"/>
              <w:rPr>
                <w:rFonts w:ascii="Arial" w:hAnsi="Arial" w:cs="Arial"/>
                <w:sz w:val="22"/>
                <w:szCs w:val="22"/>
              </w:rPr>
            </w:pPr>
            <w:r w:rsidRPr="00E517AD">
              <w:rPr>
                <w:rFonts w:ascii="Arial" w:hAnsi="Arial" w:cs="Arial"/>
                <w:sz w:val="22"/>
                <w:szCs w:val="22"/>
              </w:rPr>
              <w:t xml:space="preserve">K52 </w:t>
            </w:r>
          </w:p>
          <w:p w14:paraId="1BC1C0A9"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(2 warianty: 2 i 4), K58</w:t>
            </w:r>
          </w:p>
        </w:tc>
      </w:tr>
      <w:tr w:rsidR="007A6ED7" w:rsidRPr="00E517AD" w14:paraId="581BD9D6" w14:textId="77777777" w:rsidTr="00BC0AEC">
        <w:trPr>
          <w:cantSplit/>
        </w:trPr>
        <w:tc>
          <w:tcPr>
            <w:tcW w:w="454" w:type="dxa"/>
            <w:shd w:val="clear" w:color="auto" w:fill="auto"/>
            <w:vAlign w:val="center"/>
          </w:tcPr>
          <w:p w14:paraId="35968A18"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6B3C918F"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Ostoja Nadliwiecka </w:t>
            </w:r>
            <w:r w:rsidRPr="00E517AD">
              <w:rPr>
                <w:rFonts w:ascii="Arial" w:hAnsi="Arial" w:cs="Arial"/>
                <w:sz w:val="22"/>
                <w:szCs w:val="22"/>
              </w:rPr>
              <w:br/>
              <w:t>PLH140032</w:t>
            </w:r>
          </w:p>
        </w:tc>
        <w:tc>
          <w:tcPr>
            <w:tcW w:w="2128" w:type="dxa"/>
            <w:shd w:val="clear" w:color="auto" w:fill="auto"/>
            <w:vAlign w:val="center"/>
          </w:tcPr>
          <w:p w14:paraId="0DA908C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Zarządzenie nr 15 RDOŚ w Warszawie </w:t>
            </w:r>
            <w:r w:rsidRPr="00E517AD">
              <w:rPr>
                <w:rFonts w:ascii="Arial" w:hAnsi="Arial" w:cs="Arial"/>
                <w:spacing w:val="-4"/>
                <w:sz w:val="22"/>
                <w:szCs w:val="22"/>
              </w:rPr>
              <w:t>z</w:t>
            </w:r>
            <w:r w:rsidR="00A32C1C" w:rsidRPr="00E517AD">
              <w:rPr>
                <w:rFonts w:ascii="Arial" w:hAnsi="Arial" w:cs="Arial"/>
                <w:spacing w:val="-4"/>
                <w:sz w:val="22"/>
                <w:szCs w:val="22"/>
              </w:rPr>
              <w:t> </w:t>
            </w:r>
            <w:r w:rsidRPr="00E517AD">
              <w:rPr>
                <w:rFonts w:ascii="Arial" w:hAnsi="Arial" w:cs="Arial"/>
                <w:spacing w:val="-4"/>
                <w:sz w:val="22"/>
                <w:szCs w:val="22"/>
              </w:rPr>
              <w:t>dnia 31 marca 2014 r.</w:t>
            </w:r>
            <w:r w:rsidRPr="00E517AD">
              <w:rPr>
                <w:rFonts w:ascii="Arial" w:hAnsi="Arial" w:cs="Arial"/>
                <w:sz w:val="22"/>
                <w:szCs w:val="22"/>
              </w:rPr>
              <w:t xml:space="preserve"> z późn. zm.</w:t>
            </w:r>
            <w:r w:rsidRPr="00E517AD">
              <w:rPr>
                <w:rFonts w:ascii="Arial" w:hAnsi="Arial" w:cs="Arial"/>
                <w:sz w:val="22"/>
                <w:szCs w:val="22"/>
                <w:vertAlign w:val="superscript"/>
              </w:rPr>
              <w:footnoteReference w:id="123"/>
            </w:r>
          </w:p>
        </w:tc>
        <w:tc>
          <w:tcPr>
            <w:tcW w:w="3452" w:type="dxa"/>
            <w:shd w:val="clear" w:color="auto" w:fill="auto"/>
          </w:tcPr>
          <w:p w14:paraId="28C338A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Istniejące: </w:t>
            </w:r>
          </w:p>
          <w:p w14:paraId="64621206" w14:textId="77777777" w:rsidR="007A6ED7" w:rsidRPr="00E517AD" w:rsidRDefault="007A6ED7" w:rsidP="00846A10">
            <w:pPr>
              <w:pStyle w:val="Akapitzlist"/>
              <w:numPr>
                <w:ilvl w:val="0"/>
                <w:numId w:val="57"/>
              </w:numPr>
              <w:spacing w:after="240" w:line="240" w:lineRule="auto"/>
              <w:ind w:left="170" w:right="-57" w:hanging="227"/>
              <w:rPr>
                <w:rFonts w:ascii="Arial" w:hAnsi="Arial" w:cs="Arial"/>
                <w:lang w:val="pl-PL" w:eastAsia="pl-PL"/>
              </w:rPr>
            </w:pPr>
            <w:r w:rsidRPr="00E517AD">
              <w:rPr>
                <w:rFonts w:ascii="Arial" w:hAnsi="Arial" w:cs="Arial"/>
                <w:lang w:val="pl-PL" w:eastAsia="pl-PL"/>
              </w:rPr>
              <w:t>Drogi twarde – na drogach utwardzonych, zwłaszcza przebiegających w pobliżu zbiornika rozrodczego płazy często giną pod kołami.</w:t>
            </w:r>
          </w:p>
          <w:p w14:paraId="215A4D7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205AAD8B" w14:textId="77777777" w:rsidR="007A6ED7" w:rsidRPr="00E517AD" w:rsidRDefault="007A6ED7" w:rsidP="00846A10">
            <w:pPr>
              <w:pStyle w:val="Akapitzlist"/>
              <w:numPr>
                <w:ilvl w:val="0"/>
                <w:numId w:val="57"/>
              </w:numPr>
              <w:spacing w:after="240" w:line="240" w:lineRule="auto"/>
              <w:ind w:left="170" w:right="-57" w:hanging="227"/>
              <w:rPr>
                <w:rFonts w:ascii="Arial" w:hAnsi="Arial" w:cs="Arial"/>
                <w:lang w:val="pl-PL" w:eastAsia="pl-PL"/>
              </w:rPr>
            </w:pPr>
            <w:r w:rsidRPr="00E517AD">
              <w:rPr>
                <w:rFonts w:ascii="Arial" w:hAnsi="Arial" w:cs="Arial"/>
                <w:lang w:val="pl-PL" w:eastAsia="pl-PL"/>
              </w:rPr>
              <w:t>Drogi, szosy, autostrady – możliwość zanieczyszczenia wody – spływ substancji ropopochodnych w wyniku katastrof drogowych, pochodnych amoniaku i soli; opad azotu.</w:t>
            </w:r>
          </w:p>
          <w:p w14:paraId="51C062C5" w14:textId="77777777" w:rsidR="007A6ED7" w:rsidRPr="00E517AD" w:rsidRDefault="007A6ED7" w:rsidP="00846A10">
            <w:pPr>
              <w:pStyle w:val="Akapitzlist"/>
              <w:numPr>
                <w:ilvl w:val="0"/>
                <w:numId w:val="57"/>
              </w:numPr>
              <w:spacing w:after="240" w:line="240" w:lineRule="auto"/>
              <w:ind w:left="170" w:right="-57" w:hanging="227"/>
              <w:rPr>
                <w:rFonts w:ascii="Arial" w:hAnsi="Arial" w:cs="Arial"/>
                <w:lang w:val="pl-PL" w:eastAsia="pl-PL"/>
              </w:rPr>
            </w:pPr>
            <w:r w:rsidRPr="00E517AD">
              <w:rPr>
                <w:rFonts w:ascii="Arial" w:hAnsi="Arial" w:cs="Arial"/>
                <w:lang w:val="pl-PL" w:eastAsia="pl-PL"/>
              </w:rPr>
              <w:t>Śmierć lub uraz w wyniku kolizji – sąsiedztwo arterii komunikacyjnych jakimi są drogi, może powodować kolizje bobrów i</w:t>
            </w:r>
            <w:r w:rsidR="00344208" w:rsidRPr="00E517AD">
              <w:rPr>
                <w:rFonts w:ascii="Arial" w:hAnsi="Arial" w:cs="Arial"/>
                <w:lang w:val="pl-PL" w:eastAsia="pl-PL"/>
              </w:rPr>
              <w:t> </w:t>
            </w:r>
            <w:r w:rsidRPr="00E517AD">
              <w:rPr>
                <w:rFonts w:ascii="Arial" w:hAnsi="Arial" w:cs="Arial"/>
                <w:lang w:val="pl-PL" w:eastAsia="pl-PL"/>
              </w:rPr>
              <w:t>wydr z poruszającymi się pojazdami.</w:t>
            </w:r>
          </w:p>
        </w:tc>
        <w:tc>
          <w:tcPr>
            <w:tcW w:w="1754" w:type="dxa"/>
            <w:gridSpan w:val="2"/>
            <w:shd w:val="clear" w:color="auto" w:fill="auto"/>
            <w:vAlign w:val="center"/>
          </w:tcPr>
          <w:p w14:paraId="5C99FF06" w14:textId="77777777" w:rsidR="00F31C52" w:rsidRPr="00E517AD" w:rsidRDefault="007A6ED7" w:rsidP="00846A10">
            <w:pPr>
              <w:autoSpaceDE w:val="0"/>
              <w:autoSpaceDN w:val="0"/>
              <w:adjustRightInd w:val="0"/>
              <w:spacing w:after="240"/>
              <w:ind w:left="-57" w:right="-57"/>
              <w:rPr>
                <w:rFonts w:ascii="Arial" w:hAnsi="Arial" w:cs="Arial"/>
                <w:sz w:val="22"/>
                <w:szCs w:val="22"/>
              </w:rPr>
            </w:pPr>
            <w:r w:rsidRPr="00E517AD">
              <w:rPr>
                <w:rFonts w:ascii="Arial" w:hAnsi="Arial" w:cs="Arial"/>
                <w:sz w:val="22"/>
                <w:szCs w:val="22"/>
              </w:rPr>
              <w:t xml:space="preserve">K4, K12, </w:t>
            </w:r>
          </w:p>
          <w:p w14:paraId="1AD972C2" w14:textId="77777777" w:rsidR="00F31C52" w:rsidRPr="00E517AD" w:rsidRDefault="007A6ED7" w:rsidP="00846A10">
            <w:pPr>
              <w:autoSpaceDE w:val="0"/>
              <w:autoSpaceDN w:val="0"/>
              <w:adjustRightInd w:val="0"/>
              <w:spacing w:after="240"/>
              <w:ind w:left="-57" w:right="-57"/>
              <w:rPr>
                <w:rFonts w:ascii="Arial" w:hAnsi="Arial" w:cs="Arial"/>
                <w:sz w:val="22"/>
                <w:szCs w:val="22"/>
              </w:rPr>
            </w:pPr>
            <w:r w:rsidRPr="00E517AD">
              <w:rPr>
                <w:rFonts w:ascii="Arial" w:hAnsi="Arial" w:cs="Arial"/>
                <w:sz w:val="22"/>
                <w:szCs w:val="22"/>
              </w:rPr>
              <w:t xml:space="preserve">K34, K40, </w:t>
            </w:r>
          </w:p>
          <w:p w14:paraId="23142D55" w14:textId="77777777" w:rsidR="007A6ED7" w:rsidRPr="00E517AD" w:rsidRDefault="007A6ED7" w:rsidP="00846A10">
            <w:pPr>
              <w:autoSpaceDE w:val="0"/>
              <w:autoSpaceDN w:val="0"/>
              <w:adjustRightInd w:val="0"/>
              <w:spacing w:after="240"/>
              <w:ind w:left="-57" w:right="-57"/>
              <w:rPr>
                <w:rFonts w:ascii="Arial" w:hAnsi="Arial" w:cs="Arial"/>
                <w:sz w:val="22"/>
                <w:szCs w:val="22"/>
              </w:rPr>
            </w:pPr>
            <w:r w:rsidRPr="00E517AD">
              <w:rPr>
                <w:rFonts w:ascii="Arial" w:hAnsi="Arial" w:cs="Arial"/>
                <w:sz w:val="22"/>
                <w:szCs w:val="22"/>
              </w:rPr>
              <w:t xml:space="preserve">K68 </w:t>
            </w:r>
            <w:r w:rsidR="00F31C52" w:rsidRPr="00E517AD">
              <w:rPr>
                <w:rFonts w:ascii="Arial" w:hAnsi="Arial" w:cs="Arial"/>
                <w:sz w:val="22"/>
                <w:szCs w:val="22"/>
              </w:rPr>
              <w:br/>
            </w:r>
            <w:r w:rsidRPr="00E517AD">
              <w:rPr>
                <w:rFonts w:ascii="Arial" w:hAnsi="Arial" w:cs="Arial"/>
                <w:sz w:val="22"/>
                <w:szCs w:val="22"/>
              </w:rPr>
              <w:t>(6 wariantów: Iganie, Chodów Zach</w:t>
            </w:r>
            <w:r w:rsidR="00F31C52" w:rsidRPr="00E517AD">
              <w:rPr>
                <w:rFonts w:ascii="Arial" w:hAnsi="Arial" w:cs="Arial"/>
                <w:sz w:val="22"/>
                <w:szCs w:val="22"/>
              </w:rPr>
              <w:t>.</w:t>
            </w:r>
            <w:r w:rsidRPr="00E517AD">
              <w:rPr>
                <w:rFonts w:ascii="Arial" w:hAnsi="Arial" w:cs="Arial"/>
                <w:sz w:val="22"/>
                <w:szCs w:val="22"/>
              </w:rPr>
              <w:t>, Chodów Centralny, Chodów Wsch</w:t>
            </w:r>
            <w:r w:rsidR="00F31C52" w:rsidRPr="00E517AD">
              <w:rPr>
                <w:rFonts w:ascii="Arial" w:hAnsi="Arial" w:cs="Arial"/>
                <w:sz w:val="22"/>
                <w:szCs w:val="22"/>
              </w:rPr>
              <w:t>.</w:t>
            </w:r>
            <w:r w:rsidRPr="00E517AD">
              <w:rPr>
                <w:rFonts w:ascii="Arial" w:hAnsi="Arial" w:cs="Arial"/>
                <w:sz w:val="22"/>
                <w:szCs w:val="22"/>
              </w:rPr>
              <w:t xml:space="preserve">, Siedlce A, </w:t>
            </w:r>
            <w:r w:rsidR="00F31C52" w:rsidRPr="00E517AD">
              <w:rPr>
                <w:rFonts w:ascii="Arial" w:hAnsi="Arial" w:cs="Arial"/>
                <w:sz w:val="22"/>
                <w:szCs w:val="22"/>
              </w:rPr>
              <w:br/>
            </w:r>
            <w:r w:rsidRPr="00E517AD">
              <w:rPr>
                <w:rFonts w:ascii="Arial" w:hAnsi="Arial" w:cs="Arial"/>
                <w:sz w:val="22"/>
                <w:szCs w:val="22"/>
              </w:rPr>
              <w:t>Siedlce B)</w:t>
            </w:r>
          </w:p>
        </w:tc>
      </w:tr>
      <w:tr w:rsidR="007A6ED7" w:rsidRPr="00E517AD" w14:paraId="3EE1AA2D" w14:textId="77777777" w:rsidTr="00BC0AEC">
        <w:trPr>
          <w:cantSplit/>
        </w:trPr>
        <w:tc>
          <w:tcPr>
            <w:tcW w:w="454" w:type="dxa"/>
            <w:shd w:val="clear" w:color="auto" w:fill="auto"/>
            <w:vAlign w:val="center"/>
          </w:tcPr>
          <w:p w14:paraId="3F80DD47"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DB5D445" w14:textId="77777777" w:rsidR="007A6ED7" w:rsidRPr="00E517AD" w:rsidRDefault="007A6ED7" w:rsidP="00846A10">
            <w:pPr>
              <w:spacing w:after="240"/>
              <w:ind w:right="-57"/>
              <w:rPr>
                <w:rFonts w:ascii="Arial" w:hAnsi="Arial" w:cs="Arial"/>
                <w:sz w:val="22"/>
                <w:szCs w:val="22"/>
              </w:rPr>
            </w:pPr>
            <w:r w:rsidRPr="00E517AD">
              <w:rPr>
                <w:rFonts w:ascii="Arial" w:hAnsi="Arial" w:cs="Arial"/>
                <w:sz w:val="22"/>
                <w:szCs w:val="22"/>
              </w:rPr>
              <w:t xml:space="preserve">Ostoja Nowodworska </w:t>
            </w:r>
            <w:r w:rsidRPr="00E517AD">
              <w:rPr>
                <w:rFonts w:ascii="Arial" w:hAnsi="Arial" w:cs="Arial"/>
                <w:sz w:val="22"/>
                <w:szCs w:val="22"/>
              </w:rPr>
              <w:br/>
              <w:t>PLH140043</w:t>
            </w:r>
          </w:p>
        </w:tc>
        <w:tc>
          <w:tcPr>
            <w:tcW w:w="2128" w:type="dxa"/>
            <w:shd w:val="clear" w:color="auto" w:fill="auto"/>
            <w:vAlign w:val="center"/>
          </w:tcPr>
          <w:p w14:paraId="539D2EFC"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DA19A4" w:rsidRPr="00E517AD">
              <w:rPr>
                <w:rFonts w:ascii="Arial" w:hAnsi="Arial" w:cs="Arial"/>
                <w:sz w:val="22"/>
                <w:szCs w:val="22"/>
              </w:rPr>
              <w:t> </w:t>
            </w:r>
            <w:r w:rsidRPr="00E517AD">
              <w:rPr>
                <w:rFonts w:ascii="Arial" w:hAnsi="Arial" w:cs="Arial"/>
                <w:sz w:val="22"/>
                <w:szCs w:val="22"/>
              </w:rPr>
              <w:t>Warszawie z dnia 15 kwietnia 2015 r.</w:t>
            </w:r>
          </w:p>
        </w:tc>
        <w:tc>
          <w:tcPr>
            <w:tcW w:w="3452" w:type="dxa"/>
            <w:shd w:val="clear" w:color="auto" w:fill="auto"/>
          </w:tcPr>
          <w:p w14:paraId="5020642B"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05AFB1AC" w14:textId="77777777" w:rsidR="007A6ED7" w:rsidRPr="00E517AD" w:rsidRDefault="007A6ED7" w:rsidP="00846A10">
            <w:pPr>
              <w:pStyle w:val="Akapitzlist"/>
              <w:numPr>
                <w:ilvl w:val="0"/>
                <w:numId w:val="56"/>
              </w:numPr>
              <w:spacing w:after="240" w:line="240" w:lineRule="auto"/>
              <w:ind w:left="170" w:right="-57" w:hanging="227"/>
              <w:rPr>
                <w:rFonts w:ascii="Arial" w:hAnsi="Arial" w:cs="Arial"/>
                <w:lang w:val="pl-PL" w:eastAsia="pl-PL"/>
              </w:rPr>
            </w:pPr>
            <w:r w:rsidRPr="00E517AD">
              <w:rPr>
                <w:rFonts w:ascii="Arial" w:hAnsi="Arial" w:cs="Arial"/>
                <w:lang w:val="pl-PL" w:eastAsia="pl-PL"/>
              </w:rPr>
              <w:t>Śmierć lub uraz w wyniku kolizji – w południowej części obszaru potencjalnym zagrożeniem dla obu przedmiotów ochrony, trudnym do oszacowania skali, mogą być kolizje dorosłych owadów z pojazdami poruszającymi się po ul. Wojska Polskiego, stanowiącej odcinek drogi nr 630. Zjawisko może mieć miejsce w trakcie rójki (rozlotów) lub prób migracji (zwłaszcza pachnicy) i nasilone zwłaszcza w godzinach wieczornych.</w:t>
            </w:r>
          </w:p>
          <w:p w14:paraId="403FC41D" w14:textId="77777777" w:rsidR="007A6ED7" w:rsidRPr="00E517AD" w:rsidRDefault="007A6ED7" w:rsidP="00846A10">
            <w:pPr>
              <w:pStyle w:val="Akapitzlist"/>
              <w:numPr>
                <w:ilvl w:val="0"/>
                <w:numId w:val="56"/>
              </w:numPr>
              <w:spacing w:after="240" w:line="240" w:lineRule="auto"/>
              <w:ind w:left="170" w:right="-57" w:hanging="227"/>
              <w:rPr>
                <w:rFonts w:ascii="Arial" w:hAnsi="Arial" w:cs="Arial"/>
                <w:lang w:val="pl-PL" w:eastAsia="pl-PL"/>
              </w:rPr>
            </w:pPr>
            <w:r w:rsidRPr="00E517AD">
              <w:rPr>
                <w:rFonts w:ascii="Arial" w:hAnsi="Arial" w:cs="Arial"/>
                <w:lang w:val="pl-PL" w:eastAsia="pl-PL"/>
              </w:rPr>
              <w:t>Zmniejszenie migracji / bariery dla migracji – pomiędzy obszarami Ostoja Nowodworska i Kampinoska Dolina Wisły istnieje korytarz ekologiczny, którego drożność ogranicza ul. Wojska Polskiego (droga wojewódzka nr 630). Umożliwia on migrację owadów zwłaszcza pachnicy dębowej. Jego funkcjonalność i</w:t>
            </w:r>
            <w:r w:rsidR="00DA19A4" w:rsidRPr="00E517AD">
              <w:rPr>
                <w:rFonts w:ascii="Arial" w:hAnsi="Arial" w:cs="Arial"/>
                <w:lang w:val="pl-PL" w:eastAsia="pl-PL"/>
              </w:rPr>
              <w:t> </w:t>
            </w:r>
            <w:r w:rsidRPr="00E517AD">
              <w:rPr>
                <w:rFonts w:ascii="Arial" w:hAnsi="Arial" w:cs="Arial"/>
                <w:lang w:val="pl-PL" w:eastAsia="pl-PL"/>
              </w:rPr>
              <w:t>trwałość zależy od utrzymania zarówno zadrzewień porastają</w:t>
            </w:r>
            <w:r w:rsidR="00DA19A4" w:rsidRPr="00E517AD">
              <w:rPr>
                <w:rFonts w:ascii="Arial" w:hAnsi="Arial" w:cs="Arial"/>
                <w:lang w:val="pl-PL" w:eastAsia="pl-PL"/>
              </w:rPr>
              <w:t>cych obrzeża starorzecza, jak i </w:t>
            </w:r>
            <w:r w:rsidRPr="00E517AD">
              <w:rPr>
                <w:rFonts w:ascii="Arial" w:hAnsi="Arial" w:cs="Arial"/>
                <w:lang w:val="pl-PL" w:eastAsia="pl-PL"/>
              </w:rPr>
              <w:t xml:space="preserve">pojedynczych drzew lub ich grup rosnących w linii południkowej od Ostoi Nowodworskiej. </w:t>
            </w:r>
          </w:p>
        </w:tc>
        <w:tc>
          <w:tcPr>
            <w:tcW w:w="1754" w:type="dxa"/>
            <w:gridSpan w:val="2"/>
            <w:shd w:val="clear" w:color="auto" w:fill="auto"/>
            <w:vAlign w:val="center"/>
          </w:tcPr>
          <w:p w14:paraId="695361F4" w14:textId="77777777" w:rsidR="007A6ED7" w:rsidRPr="00E517AD" w:rsidRDefault="00DA19A4" w:rsidP="00846A10">
            <w:pPr>
              <w:spacing w:after="240"/>
              <w:rPr>
                <w:rFonts w:ascii="Arial" w:hAnsi="Arial" w:cs="Arial"/>
                <w:sz w:val="22"/>
                <w:szCs w:val="22"/>
              </w:rPr>
            </w:pPr>
            <w:r w:rsidRPr="00E517AD">
              <w:rPr>
                <w:rFonts w:ascii="Arial" w:hAnsi="Arial" w:cs="Arial"/>
                <w:sz w:val="22"/>
                <w:szCs w:val="22"/>
              </w:rPr>
              <w:t>-</w:t>
            </w:r>
          </w:p>
        </w:tc>
      </w:tr>
      <w:tr w:rsidR="007A6ED7" w:rsidRPr="00E517AD" w14:paraId="010EA906" w14:textId="77777777" w:rsidTr="00BC0AEC">
        <w:trPr>
          <w:cantSplit/>
        </w:trPr>
        <w:tc>
          <w:tcPr>
            <w:tcW w:w="454" w:type="dxa"/>
            <w:shd w:val="clear" w:color="auto" w:fill="auto"/>
            <w:vAlign w:val="center"/>
          </w:tcPr>
          <w:p w14:paraId="724A66B2"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B52BF83"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Pakosław </w:t>
            </w:r>
            <w:r w:rsidRPr="00E517AD">
              <w:rPr>
                <w:rFonts w:ascii="Arial" w:hAnsi="Arial" w:cs="Arial"/>
                <w:sz w:val="22"/>
                <w:szCs w:val="22"/>
              </w:rPr>
              <w:br/>
              <w:t>PLH140015</w:t>
            </w:r>
          </w:p>
        </w:tc>
        <w:tc>
          <w:tcPr>
            <w:tcW w:w="2128" w:type="dxa"/>
            <w:shd w:val="clear" w:color="auto" w:fill="auto"/>
            <w:vAlign w:val="center"/>
          </w:tcPr>
          <w:p w14:paraId="2089E06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32 RDOŚ w Warszawie z dnia 30 grudnia 2013 r. z późn. zm.</w:t>
            </w:r>
            <w:r w:rsidRPr="00E517AD">
              <w:rPr>
                <w:rFonts w:ascii="Arial" w:hAnsi="Arial" w:cs="Arial"/>
                <w:sz w:val="22"/>
                <w:szCs w:val="22"/>
              </w:rPr>
              <w:footnoteReference w:id="124"/>
            </w:r>
          </w:p>
        </w:tc>
        <w:tc>
          <w:tcPr>
            <w:tcW w:w="3452" w:type="dxa"/>
            <w:shd w:val="clear" w:color="auto" w:fill="auto"/>
            <w:vAlign w:val="center"/>
          </w:tcPr>
          <w:p w14:paraId="6471B04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78842865" w14:textId="77777777" w:rsidR="007A6ED7" w:rsidRPr="00E517AD" w:rsidRDefault="000B1857" w:rsidP="00846A10">
            <w:pPr>
              <w:spacing w:after="240"/>
              <w:rPr>
                <w:rFonts w:ascii="Arial" w:hAnsi="Arial" w:cs="Arial"/>
                <w:sz w:val="22"/>
                <w:szCs w:val="22"/>
              </w:rPr>
            </w:pPr>
            <w:r w:rsidRPr="00E517AD">
              <w:rPr>
                <w:rFonts w:ascii="Arial" w:hAnsi="Arial" w:cs="Arial"/>
                <w:sz w:val="22"/>
                <w:szCs w:val="22"/>
              </w:rPr>
              <w:t>-</w:t>
            </w:r>
          </w:p>
        </w:tc>
      </w:tr>
      <w:tr w:rsidR="007A6ED7" w:rsidRPr="00E517AD" w14:paraId="3C1E119F" w14:textId="77777777" w:rsidTr="00BC0AEC">
        <w:trPr>
          <w:cantSplit/>
        </w:trPr>
        <w:tc>
          <w:tcPr>
            <w:tcW w:w="454" w:type="dxa"/>
            <w:shd w:val="clear" w:color="auto" w:fill="auto"/>
            <w:vAlign w:val="center"/>
          </w:tcPr>
          <w:p w14:paraId="2A77083F"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33843427"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Podebłocie </w:t>
            </w:r>
            <w:r w:rsidRPr="00E517AD">
              <w:rPr>
                <w:rFonts w:ascii="Arial" w:hAnsi="Arial" w:cs="Arial"/>
                <w:sz w:val="22"/>
                <w:szCs w:val="22"/>
              </w:rPr>
              <w:br/>
              <w:t>PLH140033</w:t>
            </w:r>
          </w:p>
        </w:tc>
        <w:tc>
          <w:tcPr>
            <w:tcW w:w="2128" w:type="dxa"/>
            <w:shd w:val="clear" w:color="auto" w:fill="auto"/>
            <w:vAlign w:val="center"/>
          </w:tcPr>
          <w:p w14:paraId="71D1844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 Warszawie i RDOŚ w Lublinie z dnia 11 marca 2016 r..</w:t>
            </w:r>
          </w:p>
        </w:tc>
        <w:tc>
          <w:tcPr>
            <w:tcW w:w="3452" w:type="dxa"/>
            <w:shd w:val="clear" w:color="auto" w:fill="auto"/>
            <w:vAlign w:val="center"/>
          </w:tcPr>
          <w:p w14:paraId="0DCCCAF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493FB58" w14:textId="77777777" w:rsidR="007A6ED7" w:rsidRPr="00E517AD" w:rsidRDefault="000B1857" w:rsidP="00846A10">
            <w:pPr>
              <w:spacing w:after="240"/>
              <w:rPr>
                <w:rFonts w:ascii="Arial" w:hAnsi="Arial" w:cs="Arial"/>
                <w:sz w:val="22"/>
                <w:szCs w:val="22"/>
              </w:rPr>
            </w:pPr>
            <w:r w:rsidRPr="00E517AD">
              <w:rPr>
                <w:rFonts w:ascii="Arial" w:hAnsi="Arial" w:cs="Arial"/>
                <w:sz w:val="22"/>
                <w:szCs w:val="22"/>
              </w:rPr>
              <w:t>-</w:t>
            </w:r>
          </w:p>
        </w:tc>
      </w:tr>
      <w:tr w:rsidR="007A6ED7" w:rsidRPr="00E517AD" w14:paraId="54B8C0E1" w14:textId="77777777" w:rsidTr="00BC0AEC">
        <w:trPr>
          <w:cantSplit/>
        </w:trPr>
        <w:tc>
          <w:tcPr>
            <w:tcW w:w="454" w:type="dxa"/>
            <w:shd w:val="clear" w:color="auto" w:fill="auto"/>
            <w:vAlign w:val="center"/>
          </w:tcPr>
          <w:p w14:paraId="6896D282"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D16A595"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Poligon Rembertów</w:t>
            </w:r>
            <w:r w:rsidRPr="00E517AD">
              <w:rPr>
                <w:rFonts w:ascii="Arial" w:hAnsi="Arial" w:cs="Arial"/>
                <w:sz w:val="22"/>
                <w:szCs w:val="22"/>
              </w:rPr>
              <w:br/>
              <w:t>PLH140034</w:t>
            </w:r>
          </w:p>
        </w:tc>
        <w:tc>
          <w:tcPr>
            <w:tcW w:w="2128" w:type="dxa"/>
            <w:shd w:val="clear" w:color="auto" w:fill="auto"/>
            <w:vAlign w:val="center"/>
          </w:tcPr>
          <w:p w14:paraId="68DB359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 Warszawie z dnia 17 grudnia 2019 r.</w:t>
            </w:r>
          </w:p>
        </w:tc>
        <w:tc>
          <w:tcPr>
            <w:tcW w:w="3452" w:type="dxa"/>
            <w:shd w:val="clear" w:color="auto" w:fill="auto"/>
            <w:vAlign w:val="center"/>
          </w:tcPr>
          <w:p w14:paraId="3CA3FAC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Potencjalne:</w:t>
            </w:r>
          </w:p>
          <w:p w14:paraId="79D8C07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Drogi, autostrady – Zagrożenie dla siedliska przyrodniczego 7140. Realizacja Wschodniej Obwodnicy Warszawy w bliskim sąsiedztwie obszaru Natura 2000 może spowodować eskalację zagrożenia wynikającego z modyfikacji funkcjonowania wód.</w:t>
            </w:r>
          </w:p>
        </w:tc>
        <w:tc>
          <w:tcPr>
            <w:tcW w:w="1754" w:type="dxa"/>
            <w:gridSpan w:val="2"/>
            <w:shd w:val="clear" w:color="auto" w:fill="auto"/>
            <w:vAlign w:val="center"/>
          </w:tcPr>
          <w:p w14:paraId="0B5B9D93" w14:textId="77777777" w:rsidR="007A6ED7" w:rsidRPr="00E517AD" w:rsidRDefault="000B1857" w:rsidP="00846A10">
            <w:pPr>
              <w:spacing w:after="240"/>
              <w:rPr>
                <w:rFonts w:ascii="Arial" w:hAnsi="Arial" w:cs="Arial"/>
                <w:sz w:val="22"/>
                <w:szCs w:val="22"/>
              </w:rPr>
            </w:pPr>
            <w:r w:rsidRPr="00E517AD">
              <w:rPr>
                <w:rFonts w:ascii="Arial" w:hAnsi="Arial" w:cs="Arial"/>
                <w:sz w:val="22"/>
                <w:szCs w:val="22"/>
              </w:rPr>
              <w:t>-</w:t>
            </w:r>
          </w:p>
        </w:tc>
      </w:tr>
      <w:tr w:rsidR="007A6ED7" w:rsidRPr="00E517AD" w14:paraId="65ABF30A" w14:textId="77777777" w:rsidTr="00BC0AEC">
        <w:trPr>
          <w:cantSplit/>
        </w:trPr>
        <w:tc>
          <w:tcPr>
            <w:tcW w:w="454" w:type="dxa"/>
            <w:shd w:val="clear" w:color="auto" w:fill="auto"/>
            <w:vAlign w:val="center"/>
          </w:tcPr>
          <w:p w14:paraId="4ECC6595"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1261E9E9"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Przełom Wisły </w:t>
            </w:r>
            <w:r w:rsidRPr="00E517AD">
              <w:rPr>
                <w:rFonts w:ascii="Arial" w:hAnsi="Arial" w:cs="Arial"/>
                <w:sz w:val="22"/>
                <w:szCs w:val="22"/>
              </w:rPr>
              <w:br/>
              <w:t xml:space="preserve">w Małopolsce </w:t>
            </w:r>
            <w:r w:rsidRPr="00E517AD">
              <w:rPr>
                <w:rFonts w:ascii="Arial" w:hAnsi="Arial" w:cs="Arial"/>
                <w:sz w:val="22"/>
                <w:szCs w:val="22"/>
              </w:rPr>
              <w:br/>
              <w:t>PLH060045</w:t>
            </w:r>
          </w:p>
        </w:tc>
        <w:tc>
          <w:tcPr>
            <w:tcW w:w="2128" w:type="dxa"/>
            <w:shd w:val="clear" w:color="auto" w:fill="auto"/>
            <w:vAlign w:val="center"/>
          </w:tcPr>
          <w:p w14:paraId="51574EE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0B1857" w:rsidRPr="00E517AD">
              <w:rPr>
                <w:rFonts w:ascii="Arial" w:hAnsi="Arial" w:cs="Arial"/>
                <w:sz w:val="22"/>
                <w:szCs w:val="22"/>
              </w:rPr>
              <w:t> </w:t>
            </w:r>
            <w:r w:rsidRPr="00E517AD">
              <w:rPr>
                <w:rFonts w:ascii="Arial" w:hAnsi="Arial" w:cs="Arial"/>
                <w:sz w:val="22"/>
                <w:szCs w:val="22"/>
              </w:rPr>
              <w:t>Lublinie, RDOŚ w</w:t>
            </w:r>
            <w:r w:rsidR="000B1857" w:rsidRPr="00E517AD">
              <w:rPr>
                <w:rFonts w:ascii="Arial" w:hAnsi="Arial" w:cs="Arial"/>
                <w:sz w:val="22"/>
                <w:szCs w:val="22"/>
              </w:rPr>
              <w:t> </w:t>
            </w:r>
            <w:r w:rsidRPr="00E517AD">
              <w:rPr>
                <w:rFonts w:ascii="Arial" w:hAnsi="Arial" w:cs="Arial"/>
                <w:sz w:val="22"/>
                <w:szCs w:val="22"/>
              </w:rPr>
              <w:t>Warszawie i RDOŚ w Kielcach z dnia 31 marca 2015 r.</w:t>
            </w:r>
          </w:p>
        </w:tc>
        <w:tc>
          <w:tcPr>
            <w:tcW w:w="3452" w:type="dxa"/>
            <w:shd w:val="clear" w:color="auto" w:fill="auto"/>
            <w:vAlign w:val="center"/>
          </w:tcPr>
          <w:p w14:paraId="1D7A19A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7036140C" w14:textId="77777777" w:rsidR="007A6ED7" w:rsidRPr="00E517AD" w:rsidRDefault="000B1857" w:rsidP="00846A10">
            <w:pPr>
              <w:spacing w:after="240"/>
              <w:rPr>
                <w:rFonts w:ascii="Arial" w:hAnsi="Arial" w:cs="Arial"/>
                <w:sz w:val="22"/>
                <w:szCs w:val="22"/>
              </w:rPr>
            </w:pPr>
            <w:r w:rsidRPr="00E517AD">
              <w:rPr>
                <w:rFonts w:ascii="Arial" w:hAnsi="Arial" w:cs="Arial"/>
                <w:sz w:val="22"/>
                <w:szCs w:val="22"/>
              </w:rPr>
              <w:t>-</w:t>
            </w:r>
          </w:p>
        </w:tc>
      </w:tr>
      <w:tr w:rsidR="007A6ED7" w:rsidRPr="00E517AD" w14:paraId="0BBF70AE" w14:textId="77777777" w:rsidTr="00BC0AEC">
        <w:trPr>
          <w:cantSplit/>
        </w:trPr>
        <w:tc>
          <w:tcPr>
            <w:tcW w:w="454" w:type="dxa"/>
            <w:shd w:val="clear" w:color="auto" w:fill="auto"/>
            <w:vAlign w:val="center"/>
          </w:tcPr>
          <w:p w14:paraId="1097A904"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53BC4E3"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Puszcza Kozienicka </w:t>
            </w:r>
            <w:r w:rsidRPr="00E517AD">
              <w:rPr>
                <w:rFonts w:ascii="Arial" w:hAnsi="Arial" w:cs="Arial"/>
                <w:sz w:val="22"/>
                <w:szCs w:val="22"/>
              </w:rPr>
              <w:br/>
              <w:t>PLH140035</w:t>
            </w:r>
          </w:p>
        </w:tc>
        <w:tc>
          <w:tcPr>
            <w:tcW w:w="2128" w:type="dxa"/>
            <w:shd w:val="clear" w:color="auto" w:fill="auto"/>
            <w:vAlign w:val="center"/>
          </w:tcPr>
          <w:p w14:paraId="00FD086B"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16 RDOŚ w Warszawie z</w:t>
            </w:r>
            <w:r w:rsidR="000B1857" w:rsidRPr="00E517AD">
              <w:rPr>
                <w:rFonts w:ascii="Arial" w:hAnsi="Arial" w:cs="Arial"/>
                <w:sz w:val="22"/>
                <w:szCs w:val="22"/>
              </w:rPr>
              <w:t> </w:t>
            </w:r>
            <w:r w:rsidRPr="00E517AD">
              <w:rPr>
                <w:rFonts w:ascii="Arial" w:hAnsi="Arial" w:cs="Arial"/>
                <w:sz w:val="22"/>
                <w:szCs w:val="22"/>
              </w:rPr>
              <w:t>dn</w:t>
            </w:r>
            <w:r w:rsidR="000B1857" w:rsidRPr="00E517AD">
              <w:rPr>
                <w:rFonts w:ascii="Arial" w:hAnsi="Arial" w:cs="Arial"/>
                <w:sz w:val="22"/>
                <w:szCs w:val="22"/>
              </w:rPr>
              <w:t>.</w:t>
            </w:r>
            <w:r w:rsidRPr="00E517AD">
              <w:rPr>
                <w:rFonts w:ascii="Arial" w:hAnsi="Arial" w:cs="Arial"/>
                <w:sz w:val="22"/>
                <w:szCs w:val="22"/>
              </w:rPr>
              <w:t xml:space="preserve"> 31 marca 2014 r. z późn. zm.</w:t>
            </w:r>
            <w:r w:rsidRPr="00E517AD">
              <w:rPr>
                <w:rFonts w:ascii="Arial" w:hAnsi="Arial" w:cs="Arial"/>
                <w:sz w:val="22"/>
                <w:szCs w:val="22"/>
                <w:vertAlign w:val="superscript"/>
              </w:rPr>
              <w:footnoteReference w:id="125"/>
            </w:r>
          </w:p>
        </w:tc>
        <w:tc>
          <w:tcPr>
            <w:tcW w:w="3452" w:type="dxa"/>
            <w:shd w:val="clear" w:color="auto" w:fill="auto"/>
          </w:tcPr>
          <w:p w14:paraId="06389D1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Potencjalne: </w:t>
            </w:r>
          </w:p>
          <w:p w14:paraId="44EEE88D" w14:textId="77777777" w:rsidR="007A6ED7" w:rsidRPr="00E517AD" w:rsidRDefault="007A6ED7" w:rsidP="00846A10">
            <w:pPr>
              <w:pStyle w:val="Akapitzlist"/>
              <w:numPr>
                <w:ilvl w:val="0"/>
                <w:numId w:val="59"/>
              </w:numPr>
              <w:spacing w:after="240" w:line="240" w:lineRule="auto"/>
              <w:ind w:left="170" w:right="-57" w:hanging="227"/>
              <w:rPr>
                <w:rFonts w:ascii="Arial" w:hAnsi="Arial" w:cs="Arial"/>
                <w:lang w:val="pl-PL" w:eastAsia="pl-PL"/>
              </w:rPr>
            </w:pPr>
            <w:r w:rsidRPr="00E517AD">
              <w:rPr>
                <w:rFonts w:ascii="Arial" w:hAnsi="Arial" w:cs="Arial"/>
                <w:lang w:val="pl-PL" w:eastAsia="pl-PL"/>
              </w:rPr>
              <w:t>Śmierć lub uraz w wyniku kolizji – śmierć zwierząt w wypadku kolizji drogowych.</w:t>
            </w:r>
          </w:p>
          <w:p w14:paraId="1C5C37DC" w14:textId="77777777" w:rsidR="007A6ED7" w:rsidRPr="00E517AD" w:rsidRDefault="007A6ED7" w:rsidP="00846A10">
            <w:pPr>
              <w:pStyle w:val="Akapitzlist"/>
              <w:numPr>
                <w:ilvl w:val="0"/>
                <w:numId w:val="59"/>
              </w:numPr>
              <w:spacing w:after="240" w:line="240" w:lineRule="auto"/>
              <w:ind w:left="170" w:right="-57" w:hanging="227"/>
              <w:rPr>
                <w:rFonts w:ascii="Arial" w:hAnsi="Arial" w:cs="Arial"/>
                <w:lang w:val="pl-PL" w:eastAsia="pl-PL"/>
              </w:rPr>
            </w:pPr>
            <w:r w:rsidRPr="00E517AD">
              <w:rPr>
                <w:rFonts w:ascii="Arial" w:hAnsi="Arial" w:cs="Arial"/>
                <w:lang w:val="pl-PL" w:eastAsia="pl-PL"/>
              </w:rPr>
              <w:t>Inne zanieczyszczenia powietrza – zanieczyszczenie powietrza związane z rozwojem komunikacji.</w:t>
            </w:r>
          </w:p>
        </w:tc>
        <w:tc>
          <w:tcPr>
            <w:tcW w:w="1754" w:type="dxa"/>
            <w:gridSpan w:val="2"/>
            <w:shd w:val="clear" w:color="auto" w:fill="auto"/>
            <w:vAlign w:val="center"/>
          </w:tcPr>
          <w:p w14:paraId="18D7A3DA" w14:textId="77777777" w:rsidR="000B1857" w:rsidRPr="00E517AD" w:rsidRDefault="007A6ED7" w:rsidP="00846A10">
            <w:pPr>
              <w:spacing w:after="240"/>
              <w:rPr>
                <w:rFonts w:ascii="Arial" w:hAnsi="Arial" w:cs="Arial"/>
                <w:sz w:val="22"/>
                <w:szCs w:val="22"/>
              </w:rPr>
            </w:pPr>
            <w:r w:rsidRPr="00E517AD">
              <w:rPr>
                <w:rFonts w:ascii="Arial" w:hAnsi="Arial" w:cs="Arial"/>
                <w:sz w:val="22"/>
                <w:szCs w:val="22"/>
              </w:rPr>
              <w:t xml:space="preserve">K16, K55, </w:t>
            </w:r>
          </w:p>
          <w:p w14:paraId="23B5AD20"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K67 (wariant 2)</w:t>
            </w:r>
          </w:p>
        </w:tc>
      </w:tr>
      <w:tr w:rsidR="007A6ED7" w:rsidRPr="00E517AD" w14:paraId="792FF572" w14:textId="77777777" w:rsidTr="00BC0AEC">
        <w:trPr>
          <w:cantSplit/>
        </w:trPr>
        <w:tc>
          <w:tcPr>
            <w:tcW w:w="454" w:type="dxa"/>
            <w:shd w:val="clear" w:color="auto" w:fill="auto"/>
            <w:vAlign w:val="center"/>
          </w:tcPr>
          <w:p w14:paraId="4A5284B3"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5AB9976D"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Rogoźnica </w:t>
            </w:r>
            <w:r w:rsidRPr="00E517AD">
              <w:rPr>
                <w:rFonts w:ascii="Arial" w:hAnsi="Arial" w:cs="Arial"/>
                <w:sz w:val="22"/>
                <w:szCs w:val="22"/>
              </w:rPr>
              <w:br/>
              <w:t>PLH140036</w:t>
            </w:r>
          </w:p>
        </w:tc>
        <w:tc>
          <w:tcPr>
            <w:tcW w:w="2128" w:type="dxa"/>
            <w:shd w:val="clear" w:color="auto" w:fill="auto"/>
            <w:vAlign w:val="center"/>
          </w:tcPr>
          <w:p w14:paraId="1CF3069E"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2F48C5" w:rsidRPr="00E517AD">
              <w:rPr>
                <w:rFonts w:ascii="Arial" w:hAnsi="Arial" w:cs="Arial"/>
                <w:sz w:val="22"/>
                <w:szCs w:val="22"/>
              </w:rPr>
              <w:t> </w:t>
            </w:r>
            <w:r w:rsidRPr="00E517AD">
              <w:rPr>
                <w:rFonts w:ascii="Arial" w:hAnsi="Arial" w:cs="Arial"/>
                <w:sz w:val="22"/>
                <w:szCs w:val="22"/>
              </w:rPr>
              <w:t>Warszawie z dnia 15 kwietnia 2015 r.</w:t>
            </w:r>
          </w:p>
        </w:tc>
        <w:tc>
          <w:tcPr>
            <w:tcW w:w="3452" w:type="dxa"/>
            <w:shd w:val="clear" w:color="auto" w:fill="auto"/>
            <w:vAlign w:val="center"/>
          </w:tcPr>
          <w:p w14:paraId="3251A2F5"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0E55664" w14:textId="77777777" w:rsidR="007A6ED7" w:rsidRPr="00E517AD" w:rsidRDefault="000B1857" w:rsidP="00846A10">
            <w:pPr>
              <w:spacing w:after="240"/>
              <w:rPr>
                <w:rFonts w:ascii="Arial" w:hAnsi="Arial" w:cs="Arial"/>
                <w:sz w:val="22"/>
                <w:szCs w:val="22"/>
              </w:rPr>
            </w:pPr>
            <w:r w:rsidRPr="00E517AD">
              <w:rPr>
                <w:rFonts w:ascii="Arial" w:hAnsi="Arial" w:cs="Arial"/>
                <w:sz w:val="22"/>
                <w:szCs w:val="22"/>
              </w:rPr>
              <w:t>-</w:t>
            </w:r>
          </w:p>
        </w:tc>
      </w:tr>
      <w:tr w:rsidR="007A6ED7" w:rsidRPr="00E517AD" w14:paraId="2DC4BFF2" w14:textId="77777777" w:rsidTr="00BC0AEC">
        <w:trPr>
          <w:cantSplit/>
        </w:trPr>
        <w:tc>
          <w:tcPr>
            <w:tcW w:w="454" w:type="dxa"/>
            <w:shd w:val="clear" w:color="auto" w:fill="auto"/>
            <w:vAlign w:val="center"/>
          </w:tcPr>
          <w:p w14:paraId="3FE7FC51"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41C79601"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Sikórz </w:t>
            </w:r>
            <w:r w:rsidRPr="00E517AD">
              <w:rPr>
                <w:rFonts w:ascii="Arial" w:hAnsi="Arial" w:cs="Arial"/>
                <w:sz w:val="22"/>
                <w:szCs w:val="22"/>
              </w:rPr>
              <w:br/>
              <w:t>PLH140012</w:t>
            </w:r>
          </w:p>
        </w:tc>
        <w:tc>
          <w:tcPr>
            <w:tcW w:w="2128" w:type="dxa"/>
            <w:shd w:val="clear" w:color="auto" w:fill="auto"/>
            <w:vAlign w:val="center"/>
          </w:tcPr>
          <w:p w14:paraId="20D2716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2F48C5" w:rsidRPr="00E517AD">
              <w:rPr>
                <w:rFonts w:ascii="Arial" w:hAnsi="Arial" w:cs="Arial"/>
                <w:sz w:val="22"/>
                <w:szCs w:val="22"/>
              </w:rPr>
              <w:t> </w:t>
            </w:r>
            <w:r w:rsidRPr="00E517AD">
              <w:rPr>
                <w:rFonts w:ascii="Arial" w:hAnsi="Arial" w:cs="Arial"/>
                <w:sz w:val="22"/>
                <w:szCs w:val="22"/>
              </w:rPr>
              <w:t>Warszawie z dnia 22 września 2017 r.</w:t>
            </w:r>
          </w:p>
        </w:tc>
        <w:tc>
          <w:tcPr>
            <w:tcW w:w="3452" w:type="dxa"/>
            <w:shd w:val="clear" w:color="auto" w:fill="auto"/>
            <w:vAlign w:val="center"/>
          </w:tcPr>
          <w:p w14:paraId="4454D8A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6094C67" w14:textId="77777777" w:rsidR="007A6ED7" w:rsidRPr="00E517AD" w:rsidRDefault="000B1857" w:rsidP="00846A10">
            <w:pPr>
              <w:spacing w:after="240"/>
              <w:rPr>
                <w:rFonts w:ascii="Arial" w:hAnsi="Arial" w:cs="Arial"/>
                <w:sz w:val="22"/>
                <w:szCs w:val="22"/>
              </w:rPr>
            </w:pPr>
            <w:r w:rsidRPr="00E517AD">
              <w:rPr>
                <w:rFonts w:ascii="Arial" w:hAnsi="Arial" w:cs="Arial"/>
                <w:sz w:val="22"/>
                <w:szCs w:val="22"/>
              </w:rPr>
              <w:t>-</w:t>
            </w:r>
          </w:p>
        </w:tc>
      </w:tr>
      <w:tr w:rsidR="007A6ED7" w:rsidRPr="00E517AD" w14:paraId="16451DB1" w14:textId="77777777" w:rsidTr="00BC0AEC">
        <w:trPr>
          <w:cantSplit/>
        </w:trPr>
        <w:tc>
          <w:tcPr>
            <w:tcW w:w="454" w:type="dxa"/>
            <w:shd w:val="clear" w:color="auto" w:fill="auto"/>
            <w:vAlign w:val="center"/>
          </w:tcPr>
          <w:p w14:paraId="7004670D"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3F24A24"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Stawy w</w:t>
            </w:r>
            <w:r w:rsidR="002F48C5" w:rsidRPr="00E517AD">
              <w:rPr>
                <w:rFonts w:ascii="Arial" w:hAnsi="Arial" w:cs="Arial"/>
                <w:sz w:val="22"/>
                <w:szCs w:val="22"/>
              </w:rPr>
              <w:t> </w:t>
            </w:r>
            <w:r w:rsidRPr="00E517AD">
              <w:rPr>
                <w:rFonts w:ascii="Arial" w:hAnsi="Arial" w:cs="Arial"/>
                <w:sz w:val="22"/>
                <w:szCs w:val="22"/>
              </w:rPr>
              <w:t xml:space="preserve">Żabieńcu </w:t>
            </w:r>
            <w:r w:rsidRPr="00E517AD">
              <w:rPr>
                <w:rFonts w:ascii="Arial" w:hAnsi="Arial" w:cs="Arial"/>
                <w:sz w:val="22"/>
                <w:szCs w:val="22"/>
              </w:rPr>
              <w:br/>
              <w:t>PLH140039</w:t>
            </w:r>
          </w:p>
        </w:tc>
        <w:tc>
          <w:tcPr>
            <w:tcW w:w="2128" w:type="dxa"/>
            <w:shd w:val="clear" w:color="auto" w:fill="auto"/>
            <w:vAlign w:val="center"/>
          </w:tcPr>
          <w:p w14:paraId="311340FD"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2F48C5" w:rsidRPr="00E517AD">
              <w:rPr>
                <w:rFonts w:ascii="Arial" w:hAnsi="Arial" w:cs="Arial"/>
                <w:sz w:val="22"/>
                <w:szCs w:val="22"/>
              </w:rPr>
              <w:t> </w:t>
            </w:r>
            <w:r w:rsidRPr="00E517AD">
              <w:rPr>
                <w:rFonts w:ascii="Arial" w:hAnsi="Arial" w:cs="Arial"/>
                <w:sz w:val="22"/>
                <w:szCs w:val="22"/>
              </w:rPr>
              <w:t>Warszawie z dnia 21 grudnia 2017 r.</w:t>
            </w:r>
          </w:p>
        </w:tc>
        <w:tc>
          <w:tcPr>
            <w:tcW w:w="3452" w:type="dxa"/>
            <w:shd w:val="clear" w:color="auto" w:fill="auto"/>
          </w:tcPr>
          <w:p w14:paraId="4AB0F1C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Istniejące:</w:t>
            </w:r>
          </w:p>
          <w:p w14:paraId="0137CD77"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Drogi, ścieżki i drogi kolejowe </w:t>
            </w:r>
            <w:r w:rsidR="002F48C5" w:rsidRPr="00E517AD">
              <w:rPr>
                <w:rFonts w:ascii="Arial" w:hAnsi="Arial" w:cs="Arial"/>
                <w:sz w:val="22"/>
                <w:szCs w:val="22"/>
              </w:rPr>
              <w:t>-</w:t>
            </w:r>
            <w:r w:rsidRPr="00E517AD">
              <w:rPr>
                <w:rFonts w:ascii="Arial" w:hAnsi="Arial" w:cs="Arial"/>
                <w:sz w:val="22"/>
                <w:szCs w:val="22"/>
              </w:rPr>
              <w:t xml:space="preserve"> w</w:t>
            </w:r>
            <w:r w:rsidR="002F48C5" w:rsidRPr="00E517AD">
              <w:rPr>
                <w:rFonts w:ascii="Arial" w:hAnsi="Arial" w:cs="Arial"/>
                <w:sz w:val="22"/>
                <w:szCs w:val="22"/>
              </w:rPr>
              <w:t> </w:t>
            </w:r>
            <w:r w:rsidRPr="00E517AD">
              <w:rPr>
                <w:rFonts w:ascii="Arial" w:hAnsi="Arial" w:cs="Arial"/>
                <w:sz w:val="22"/>
                <w:szCs w:val="22"/>
              </w:rPr>
              <w:t>bezpośrednim sąsiedztwie obszaru przebiega linia kolejowa nr 8, a</w:t>
            </w:r>
            <w:r w:rsidR="002F48C5" w:rsidRPr="00E517AD">
              <w:rPr>
                <w:rFonts w:ascii="Arial" w:hAnsi="Arial" w:cs="Arial"/>
                <w:sz w:val="22"/>
                <w:szCs w:val="22"/>
              </w:rPr>
              <w:t> </w:t>
            </w:r>
            <w:r w:rsidRPr="00E517AD">
              <w:rPr>
                <w:rFonts w:ascii="Arial" w:hAnsi="Arial" w:cs="Arial"/>
                <w:sz w:val="22"/>
                <w:szCs w:val="22"/>
              </w:rPr>
              <w:t>w</w:t>
            </w:r>
            <w:r w:rsidR="002F48C5" w:rsidRPr="00E517AD">
              <w:rPr>
                <w:rFonts w:ascii="Arial" w:hAnsi="Arial" w:cs="Arial"/>
                <w:sz w:val="22"/>
                <w:szCs w:val="22"/>
              </w:rPr>
              <w:t> </w:t>
            </w:r>
            <w:r w:rsidRPr="00E517AD">
              <w:rPr>
                <w:rFonts w:ascii="Arial" w:hAnsi="Arial" w:cs="Arial"/>
                <w:sz w:val="22"/>
                <w:szCs w:val="22"/>
              </w:rPr>
              <w:t>odległości około 1 km w</w:t>
            </w:r>
            <w:r w:rsidR="002F48C5" w:rsidRPr="00E517AD">
              <w:rPr>
                <w:rFonts w:ascii="Arial" w:hAnsi="Arial" w:cs="Arial"/>
                <w:sz w:val="22"/>
                <w:szCs w:val="22"/>
              </w:rPr>
              <w:t> </w:t>
            </w:r>
            <w:r w:rsidRPr="00E517AD">
              <w:rPr>
                <w:rFonts w:ascii="Arial" w:hAnsi="Arial" w:cs="Arial"/>
                <w:sz w:val="22"/>
                <w:szCs w:val="22"/>
              </w:rPr>
              <w:t>kierunku południowym, zlokalizowana jest droga wojewódzka nr 873. Oba elementy infrastruktury drogowej w mniejszym lub większym stopniu oddziałują na stan ochrony gatunków i ich siedlisk. Zagrożenie stanowią takie czynniki jak efekt bariery ekologicznej (ograniczającej lub uniemożliwiającej przemieszczanie się zwierząt, wzrost śmiertelności), zmiany stosunków gruntowo-wodnych (przesuszenie) oraz zanieczyszczenia gruntu.</w:t>
            </w:r>
          </w:p>
        </w:tc>
        <w:tc>
          <w:tcPr>
            <w:tcW w:w="1754" w:type="dxa"/>
            <w:gridSpan w:val="2"/>
            <w:shd w:val="clear" w:color="auto" w:fill="auto"/>
            <w:vAlign w:val="center"/>
          </w:tcPr>
          <w:p w14:paraId="54D1F8DD" w14:textId="77777777" w:rsidR="007A6ED7" w:rsidRPr="00E517AD" w:rsidRDefault="002F48C5" w:rsidP="00846A10">
            <w:pPr>
              <w:spacing w:after="240"/>
              <w:rPr>
                <w:rFonts w:ascii="Arial" w:hAnsi="Arial" w:cs="Arial"/>
                <w:sz w:val="22"/>
                <w:szCs w:val="22"/>
              </w:rPr>
            </w:pPr>
            <w:r w:rsidRPr="00E517AD">
              <w:rPr>
                <w:rFonts w:ascii="Arial" w:hAnsi="Arial" w:cs="Arial"/>
                <w:sz w:val="22"/>
                <w:szCs w:val="22"/>
              </w:rPr>
              <w:t>-</w:t>
            </w:r>
          </w:p>
        </w:tc>
      </w:tr>
      <w:tr w:rsidR="007A6ED7" w:rsidRPr="00E517AD" w14:paraId="58FDA251" w14:textId="77777777" w:rsidTr="00BC0AEC">
        <w:trPr>
          <w:cantSplit/>
        </w:trPr>
        <w:tc>
          <w:tcPr>
            <w:tcW w:w="454" w:type="dxa"/>
            <w:shd w:val="clear" w:color="auto" w:fill="auto"/>
            <w:vAlign w:val="center"/>
          </w:tcPr>
          <w:p w14:paraId="7490C15A"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056806B"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Strzebla Błotna </w:t>
            </w:r>
            <w:r w:rsidRPr="00E517AD">
              <w:rPr>
                <w:rFonts w:ascii="Arial" w:hAnsi="Arial" w:cs="Arial"/>
                <w:sz w:val="22"/>
                <w:szCs w:val="22"/>
              </w:rPr>
              <w:br/>
              <w:t xml:space="preserve">w Zielonce </w:t>
            </w:r>
            <w:r w:rsidRPr="00E517AD">
              <w:rPr>
                <w:rFonts w:ascii="Arial" w:hAnsi="Arial" w:cs="Arial"/>
                <w:sz w:val="22"/>
                <w:szCs w:val="22"/>
              </w:rPr>
              <w:br/>
              <w:t>PLH140040</w:t>
            </w:r>
          </w:p>
        </w:tc>
        <w:tc>
          <w:tcPr>
            <w:tcW w:w="2128" w:type="dxa"/>
            <w:shd w:val="clear" w:color="auto" w:fill="auto"/>
            <w:vAlign w:val="center"/>
          </w:tcPr>
          <w:p w14:paraId="41898A46"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431AB5" w:rsidRPr="00E517AD">
              <w:rPr>
                <w:rFonts w:ascii="Arial" w:hAnsi="Arial" w:cs="Arial"/>
                <w:sz w:val="22"/>
                <w:szCs w:val="22"/>
              </w:rPr>
              <w:t> </w:t>
            </w:r>
            <w:r w:rsidRPr="00E517AD">
              <w:rPr>
                <w:rFonts w:ascii="Arial" w:hAnsi="Arial" w:cs="Arial"/>
                <w:sz w:val="22"/>
                <w:szCs w:val="22"/>
              </w:rPr>
              <w:t>Warszawie z dnia 15 kwietnia 2015 r.</w:t>
            </w:r>
          </w:p>
        </w:tc>
        <w:tc>
          <w:tcPr>
            <w:tcW w:w="3452" w:type="dxa"/>
            <w:shd w:val="clear" w:color="auto" w:fill="auto"/>
          </w:tcPr>
          <w:p w14:paraId="548A6D9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Istniejące:</w:t>
            </w:r>
          </w:p>
          <w:p w14:paraId="5D9AB1E9"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Drogi, autostrady – w bezpośrednim sąsiedztwie obszaru Natura 2000 planowany jest przebieg drogi ekspresowej (Wschodniej Obwodnicy Warszawy), która może bezpośrednio lub pośrednio negatywnie wpływać na stan ochrony gatunku oraz jego siedliska. Zagrożeniem dla gatunku i</w:t>
            </w:r>
            <w:r w:rsidR="00E11B4C" w:rsidRPr="00E517AD">
              <w:rPr>
                <w:rFonts w:ascii="Arial" w:hAnsi="Arial" w:cs="Arial"/>
                <w:sz w:val="22"/>
                <w:szCs w:val="22"/>
              </w:rPr>
              <w:t> </w:t>
            </w:r>
            <w:r w:rsidRPr="00E517AD">
              <w:rPr>
                <w:rFonts w:ascii="Arial" w:hAnsi="Arial" w:cs="Arial"/>
                <w:sz w:val="22"/>
                <w:szCs w:val="22"/>
              </w:rPr>
              <w:t>jego siedliska może być także prowadzona modernizacja dróg wojewódzkich Nr 631 i 634, a także samo ich sąsiedztwo oraz związane z</w:t>
            </w:r>
            <w:r w:rsidR="00E11B4C" w:rsidRPr="00E517AD">
              <w:rPr>
                <w:rFonts w:ascii="Arial" w:hAnsi="Arial" w:cs="Arial"/>
                <w:sz w:val="22"/>
                <w:szCs w:val="22"/>
              </w:rPr>
              <w:t> </w:t>
            </w:r>
            <w:r w:rsidRPr="00E517AD">
              <w:rPr>
                <w:rFonts w:ascii="Arial" w:hAnsi="Arial" w:cs="Arial"/>
                <w:sz w:val="22"/>
                <w:szCs w:val="22"/>
              </w:rPr>
              <w:t>nim prawdopodobieństwo zanieczyszczenia obszaru substancjami chemicznymi (między innymi zawartymi w wodach odpływowych). Należy zaznaczyć, iż właściwy stan zachowania gatunku utrzymuje się pomimo bliskiego sąsiedztwa wyżej wymienionych szlaków komunikacyjnych, niemniej jednak nie można wykluczyć zagrożenia wynikającego z ich istnienia.</w:t>
            </w:r>
          </w:p>
        </w:tc>
        <w:tc>
          <w:tcPr>
            <w:tcW w:w="1754" w:type="dxa"/>
            <w:gridSpan w:val="2"/>
            <w:shd w:val="clear" w:color="auto" w:fill="auto"/>
            <w:vAlign w:val="center"/>
          </w:tcPr>
          <w:p w14:paraId="12A82E1C" w14:textId="77777777" w:rsidR="007A6ED7" w:rsidRPr="00E517AD" w:rsidRDefault="00431AB5" w:rsidP="00846A10">
            <w:pPr>
              <w:spacing w:after="240"/>
              <w:rPr>
                <w:rFonts w:ascii="Arial" w:hAnsi="Arial" w:cs="Arial"/>
                <w:sz w:val="22"/>
                <w:szCs w:val="22"/>
              </w:rPr>
            </w:pPr>
            <w:r w:rsidRPr="00E517AD">
              <w:rPr>
                <w:rFonts w:ascii="Arial" w:hAnsi="Arial" w:cs="Arial"/>
                <w:sz w:val="22"/>
                <w:szCs w:val="22"/>
              </w:rPr>
              <w:t>-</w:t>
            </w:r>
          </w:p>
        </w:tc>
      </w:tr>
      <w:tr w:rsidR="007A6ED7" w:rsidRPr="00E517AD" w14:paraId="6B3C2A0C" w14:textId="77777777" w:rsidTr="00BC0AEC">
        <w:trPr>
          <w:cantSplit/>
        </w:trPr>
        <w:tc>
          <w:tcPr>
            <w:tcW w:w="454" w:type="dxa"/>
            <w:shd w:val="clear" w:color="auto" w:fill="auto"/>
            <w:vAlign w:val="center"/>
          </w:tcPr>
          <w:p w14:paraId="1548D578"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2632207B"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Świetliste dąbrowy </w:t>
            </w:r>
            <w:r w:rsidRPr="00E517AD">
              <w:rPr>
                <w:rFonts w:ascii="Arial" w:hAnsi="Arial" w:cs="Arial"/>
                <w:sz w:val="22"/>
                <w:szCs w:val="22"/>
              </w:rPr>
              <w:br/>
              <w:t>i grądy w</w:t>
            </w:r>
            <w:r w:rsidR="00E11B4C" w:rsidRPr="00E517AD">
              <w:rPr>
                <w:rFonts w:ascii="Arial" w:hAnsi="Arial" w:cs="Arial"/>
                <w:sz w:val="22"/>
                <w:szCs w:val="22"/>
              </w:rPr>
              <w:t> </w:t>
            </w:r>
            <w:r w:rsidRPr="00E517AD">
              <w:rPr>
                <w:rFonts w:ascii="Arial" w:hAnsi="Arial" w:cs="Arial"/>
                <w:sz w:val="22"/>
                <w:szCs w:val="22"/>
              </w:rPr>
              <w:t xml:space="preserve">Jabłonnej </w:t>
            </w:r>
            <w:r w:rsidRPr="00E517AD">
              <w:rPr>
                <w:rFonts w:ascii="Arial" w:hAnsi="Arial" w:cs="Arial"/>
                <w:sz w:val="22"/>
                <w:szCs w:val="22"/>
              </w:rPr>
              <w:br/>
              <w:t>PLH140045</w:t>
            </w:r>
          </w:p>
        </w:tc>
        <w:tc>
          <w:tcPr>
            <w:tcW w:w="2128" w:type="dxa"/>
            <w:shd w:val="clear" w:color="auto" w:fill="auto"/>
            <w:vAlign w:val="center"/>
          </w:tcPr>
          <w:p w14:paraId="6C14D7E3"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E11B4C" w:rsidRPr="00E517AD">
              <w:rPr>
                <w:rFonts w:ascii="Arial" w:hAnsi="Arial" w:cs="Arial"/>
                <w:sz w:val="22"/>
                <w:szCs w:val="22"/>
              </w:rPr>
              <w:t> </w:t>
            </w:r>
            <w:r w:rsidRPr="00E517AD">
              <w:rPr>
                <w:rFonts w:ascii="Arial" w:hAnsi="Arial" w:cs="Arial"/>
                <w:sz w:val="22"/>
                <w:szCs w:val="22"/>
              </w:rPr>
              <w:t>Warszawie z dnia 25 lipca 2017 r.</w:t>
            </w:r>
          </w:p>
        </w:tc>
        <w:tc>
          <w:tcPr>
            <w:tcW w:w="3452" w:type="dxa"/>
            <w:shd w:val="clear" w:color="auto" w:fill="auto"/>
            <w:vAlign w:val="center"/>
          </w:tcPr>
          <w:p w14:paraId="76AB0B0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1AD4385C" w14:textId="77777777" w:rsidR="00E11B4C"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K7 </w:t>
            </w:r>
          </w:p>
          <w:p w14:paraId="5A82E947" w14:textId="77777777" w:rsidR="007A6ED7" w:rsidRPr="00E517AD" w:rsidRDefault="00E11B4C" w:rsidP="00846A10">
            <w:pPr>
              <w:spacing w:after="240"/>
              <w:ind w:left="-57" w:right="-57"/>
              <w:rPr>
                <w:rFonts w:ascii="Arial" w:hAnsi="Arial" w:cs="Arial"/>
                <w:sz w:val="22"/>
                <w:szCs w:val="22"/>
              </w:rPr>
            </w:pPr>
            <w:r w:rsidRPr="00E517AD">
              <w:rPr>
                <w:rFonts w:ascii="Arial" w:hAnsi="Arial" w:cs="Arial"/>
                <w:sz w:val="22"/>
                <w:szCs w:val="22"/>
              </w:rPr>
              <w:t>(wariant wg materiałów z </w:t>
            </w:r>
            <w:r w:rsidR="007A6ED7" w:rsidRPr="00E517AD">
              <w:rPr>
                <w:rFonts w:ascii="Arial" w:hAnsi="Arial" w:cs="Arial"/>
                <w:sz w:val="22"/>
                <w:szCs w:val="22"/>
              </w:rPr>
              <w:t>Regionalnych Konsultacji Strategicznych CPK z 2019 roku)</w:t>
            </w:r>
          </w:p>
        </w:tc>
      </w:tr>
      <w:tr w:rsidR="007A6ED7" w:rsidRPr="00E517AD" w14:paraId="4DA5FC5B" w14:textId="77777777" w:rsidTr="00BC0AEC">
        <w:trPr>
          <w:cantSplit/>
        </w:trPr>
        <w:tc>
          <w:tcPr>
            <w:tcW w:w="454" w:type="dxa"/>
            <w:shd w:val="clear" w:color="auto" w:fill="auto"/>
            <w:vAlign w:val="center"/>
          </w:tcPr>
          <w:p w14:paraId="7E2605B7"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13B64B53"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Torfowiska Czernik </w:t>
            </w:r>
            <w:r w:rsidRPr="00E517AD">
              <w:rPr>
                <w:rFonts w:ascii="Arial" w:hAnsi="Arial" w:cs="Arial"/>
                <w:sz w:val="22"/>
                <w:szCs w:val="22"/>
              </w:rPr>
              <w:br/>
              <w:t>PLH140037</w:t>
            </w:r>
          </w:p>
        </w:tc>
        <w:tc>
          <w:tcPr>
            <w:tcW w:w="2128" w:type="dxa"/>
            <w:shd w:val="clear" w:color="auto" w:fill="auto"/>
            <w:vAlign w:val="center"/>
          </w:tcPr>
          <w:p w14:paraId="53745CC8"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RDOŚ w</w:t>
            </w:r>
            <w:r w:rsidR="005F5406" w:rsidRPr="00E517AD">
              <w:rPr>
                <w:rFonts w:ascii="Arial" w:hAnsi="Arial" w:cs="Arial"/>
                <w:sz w:val="22"/>
                <w:szCs w:val="22"/>
              </w:rPr>
              <w:t> </w:t>
            </w:r>
            <w:r w:rsidRPr="00E517AD">
              <w:rPr>
                <w:rFonts w:ascii="Arial" w:hAnsi="Arial" w:cs="Arial"/>
                <w:sz w:val="22"/>
                <w:szCs w:val="22"/>
              </w:rPr>
              <w:t>Warszawie z dnia 11 marca 2016 r.</w:t>
            </w:r>
          </w:p>
        </w:tc>
        <w:tc>
          <w:tcPr>
            <w:tcW w:w="3452" w:type="dxa"/>
            <w:shd w:val="clear" w:color="auto" w:fill="auto"/>
          </w:tcPr>
          <w:p w14:paraId="32185640"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Istniejące:</w:t>
            </w:r>
          </w:p>
          <w:p w14:paraId="6AB196C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Drogi, autostrady – zagrożenie dla siedliska 7140, szczególnie płatu zlokalizowanego we wschodniej części obszaru Natura 2000. Odwodnienie drogi i związany z tym spływ wód zawierających substancje ropopochodne oraz pochodne amoniaku i soli ma negatywny wpływ na stan ochrony przedmiotu ochrony. Z uwagi jednak na lokalizację obszaru Natura 2000 oraz fakt, iż systemy odwadniające stanowią stały element szlaków komunikacyjnych, nie ma możliwości całkowitego wyeliminowania zagrożenia. Minimalizacja wpływu zagrożenia nastąpi w ramach prac związanych z modernizacją drogi krajowej nr 50, bowiem podjęcie doraźnych działań minimalizujących byłoby nieuzasadnione zarówno z przyrodniczego, jak i ekonomicznego punktu widzenia.</w:t>
            </w:r>
          </w:p>
        </w:tc>
        <w:tc>
          <w:tcPr>
            <w:tcW w:w="1754" w:type="dxa"/>
            <w:gridSpan w:val="2"/>
            <w:shd w:val="clear" w:color="auto" w:fill="auto"/>
            <w:vAlign w:val="center"/>
          </w:tcPr>
          <w:p w14:paraId="39F380EE" w14:textId="77777777" w:rsidR="007A6ED7" w:rsidRPr="00E517AD" w:rsidRDefault="005F5406" w:rsidP="00846A10">
            <w:pPr>
              <w:spacing w:after="240"/>
              <w:rPr>
                <w:rFonts w:ascii="Arial" w:hAnsi="Arial" w:cs="Arial"/>
                <w:sz w:val="22"/>
                <w:szCs w:val="22"/>
              </w:rPr>
            </w:pPr>
            <w:r w:rsidRPr="00E517AD">
              <w:rPr>
                <w:rFonts w:ascii="Arial" w:hAnsi="Arial" w:cs="Arial"/>
                <w:sz w:val="22"/>
                <w:szCs w:val="22"/>
              </w:rPr>
              <w:t>-</w:t>
            </w:r>
          </w:p>
        </w:tc>
      </w:tr>
      <w:tr w:rsidR="007A6ED7" w:rsidRPr="00E517AD" w14:paraId="3DF63856" w14:textId="77777777" w:rsidTr="00BC0AEC">
        <w:trPr>
          <w:cantSplit/>
        </w:trPr>
        <w:tc>
          <w:tcPr>
            <w:tcW w:w="454" w:type="dxa"/>
            <w:shd w:val="clear" w:color="auto" w:fill="auto"/>
            <w:vAlign w:val="center"/>
          </w:tcPr>
          <w:p w14:paraId="73CF1D5A"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6BA5EDEB"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Uroczyska Łąckie </w:t>
            </w:r>
            <w:r w:rsidRPr="00E517AD">
              <w:rPr>
                <w:rFonts w:ascii="Arial" w:hAnsi="Arial" w:cs="Arial"/>
                <w:sz w:val="22"/>
                <w:szCs w:val="22"/>
              </w:rPr>
              <w:br/>
              <w:t>PLH140021</w:t>
            </w:r>
          </w:p>
        </w:tc>
        <w:tc>
          <w:tcPr>
            <w:tcW w:w="2128" w:type="dxa"/>
            <w:shd w:val="clear" w:color="auto" w:fill="auto"/>
            <w:vAlign w:val="center"/>
          </w:tcPr>
          <w:p w14:paraId="57A543A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Zarządzenie nr 33 RDOŚ w Warszawie </w:t>
            </w:r>
            <w:r w:rsidRPr="00E517AD">
              <w:rPr>
                <w:rFonts w:ascii="Arial" w:hAnsi="Arial" w:cs="Arial"/>
                <w:spacing w:val="-2"/>
                <w:sz w:val="22"/>
                <w:szCs w:val="22"/>
              </w:rPr>
              <w:t>z</w:t>
            </w:r>
            <w:r w:rsidR="00CA6570" w:rsidRPr="00E517AD">
              <w:rPr>
                <w:rFonts w:ascii="Arial" w:hAnsi="Arial" w:cs="Arial"/>
                <w:spacing w:val="-2"/>
                <w:sz w:val="22"/>
                <w:szCs w:val="22"/>
              </w:rPr>
              <w:t> </w:t>
            </w:r>
            <w:r w:rsidRPr="00E517AD">
              <w:rPr>
                <w:rFonts w:ascii="Arial" w:hAnsi="Arial" w:cs="Arial"/>
                <w:spacing w:val="-2"/>
                <w:sz w:val="22"/>
                <w:szCs w:val="22"/>
              </w:rPr>
              <w:t>dn</w:t>
            </w:r>
            <w:r w:rsidR="00CA6570" w:rsidRPr="00E517AD">
              <w:rPr>
                <w:rFonts w:ascii="Arial" w:hAnsi="Arial" w:cs="Arial"/>
                <w:spacing w:val="-2"/>
                <w:sz w:val="22"/>
                <w:szCs w:val="22"/>
              </w:rPr>
              <w:t>.</w:t>
            </w:r>
            <w:r w:rsidRPr="00E517AD">
              <w:rPr>
                <w:rFonts w:ascii="Arial" w:hAnsi="Arial" w:cs="Arial"/>
                <w:spacing w:val="-2"/>
                <w:sz w:val="22"/>
                <w:szCs w:val="22"/>
              </w:rPr>
              <w:t>30 grudnia 2013 r.</w:t>
            </w:r>
          </w:p>
        </w:tc>
        <w:tc>
          <w:tcPr>
            <w:tcW w:w="3452" w:type="dxa"/>
            <w:shd w:val="clear" w:color="auto" w:fill="auto"/>
            <w:vAlign w:val="center"/>
          </w:tcPr>
          <w:p w14:paraId="7A227F64"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187E11F9" w14:textId="77777777" w:rsidR="00CA6570" w:rsidRPr="00E517AD" w:rsidRDefault="007A6ED7" w:rsidP="00846A10">
            <w:pPr>
              <w:spacing w:after="240"/>
              <w:rPr>
                <w:rFonts w:ascii="Arial" w:hAnsi="Arial" w:cs="Arial"/>
                <w:sz w:val="22"/>
                <w:szCs w:val="22"/>
              </w:rPr>
            </w:pPr>
            <w:r w:rsidRPr="00E517AD">
              <w:rPr>
                <w:rFonts w:ascii="Arial" w:hAnsi="Arial" w:cs="Arial"/>
                <w:sz w:val="22"/>
                <w:szCs w:val="22"/>
              </w:rPr>
              <w:t xml:space="preserve">K11, K71 </w:t>
            </w:r>
          </w:p>
          <w:p w14:paraId="37842DA3" w14:textId="77777777" w:rsidR="00CA6570"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(2 podwarianty: </w:t>
            </w:r>
          </w:p>
          <w:p w14:paraId="64D7982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A i B) </w:t>
            </w:r>
          </w:p>
        </w:tc>
      </w:tr>
      <w:tr w:rsidR="007A6ED7" w:rsidRPr="00E517AD" w14:paraId="0223876A" w14:textId="77777777" w:rsidTr="00BC0AEC">
        <w:trPr>
          <w:cantSplit/>
        </w:trPr>
        <w:tc>
          <w:tcPr>
            <w:tcW w:w="454" w:type="dxa"/>
            <w:shd w:val="clear" w:color="auto" w:fill="auto"/>
            <w:vAlign w:val="center"/>
          </w:tcPr>
          <w:p w14:paraId="29DC1F59"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7CAB6694"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 xml:space="preserve">Wydmy </w:t>
            </w:r>
            <w:r w:rsidRPr="00E517AD">
              <w:rPr>
                <w:rFonts w:ascii="Arial" w:hAnsi="Arial" w:cs="Arial"/>
                <w:sz w:val="22"/>
                <w:szCs w:val="22"/>
              </w:rPr>
              <w:br/>
              <w:t xml:space="preserve">Lucynowsko-Mostowieckie </w:t>
            </w:r>
            <w:r w:rsidRPr="00E517AD">
              <w:rPr>
                <w:rFonts w:ascii="Arial" w:hAnsi="Arial" w:cs="Arial"/>
                <w:sz w:val="22"/>
                <w:szCs w:val="22"/>
              </w:rPr>
              <w:br/>
              <w:t>PLH140013</w:t>
            </w:r>
          </w:p>
        </w:tc>
        <w:tc>
          <w:tcPr>
            <w:tcW w:w="2128" w:type="dxa"/>
            <w:shd w:val="clear" w:color="auto" w:fill="auto"/>
            <w:vAlign w:val="center"/>
          </w:tcPr>
          <w:p w14:paraId="568B466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 xml:space="preserve">Zarządzenie nr 8 RDOŚ w Warszawie </w:t>
            </w:r>
            <w:r w:rsidRPr="00E517AD">
              <w:rPr>
                <w:rFonts w:ascii="Arial" w:hAnsi="Arial" w:cs="Arial"/>
                <w:spacing w:val="-4"/>
                <w:sz w:val="22"/>
                <w:szCs w:val="22"/>
              </w:rPr>
              <w:t>z</w:t>
            </w:r>
            <w:r w:rsidR="00CA6570" w:rsidRPr="00E517AD">
              <w:rPr>
                <w:rFonts w:ascii="Arial" w:hAnsi="Arial" w:cs="Arial"/>
                <w:spacing w:val="-4"/>
                <w:sz w:val="22"/>
                <w:szCs w:val="22"/>
              </w:rPr>
              <w:t> </w:t>
            </w:r>
            <w:r w:rsidRPr="00E517AD">
              <w:rPr>
                <w:rFonts w:ascii="Arial" w:hAnsi="Arial" w:cs="Arial"/>
                <w:spacing w:val="-4"/>
                <w:sz w:val="22"/>
                <w:szCs w:val="22"/>
              </w:rPr>
              <w:t>dnia 28 marca 2014 r.</w:t>
            </w:r>
            <w:r w:rsidRPr="00E517AD">
              <w:rPr>
                <w:rFonts w:ascii="Arial" w:hAnsi="Arial" w:cs="Arial"/>
                <w:sz w:val="22"/>
                <w:szCs w:val="22"/>
              </w:rPr>
              <w:t xml:space="preserve"> z późn. zm.</w:t>
            </w:r>
            <w:r w:rsidRPr="00E517AD">
              <w:rPr>
                <w:rFonts w:ascii="Arial" w:hAnsi="Arial" w:cs="Arial"/>
                <w:sz w:val="22"/>
                <w:szCs w:val="22"/>
                <w:vertAlign w:val="superscript"/>
              </w:rPr>
              <w:footnoteReference w:id="126"/>
            </w:r>
          </w:p>
        </w:tc>
        <w:tc>
          <w:tcPr>
            <w:tcW w:w="3452" w:type="dxa"/>
            <w:shd w:val="clear" w:color="auto" w:fill="auto"/>
            <w:vAlign w:val="center"/>
          </w:tcPr>
          <w:p w14:paraId="3817F8F1"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Nie wskazano w dokumencie</w:t>
            </w:r>
          </w:p>
        </w:tc>
        <w:tc>
          <w:tcPr>
            <w:tcW w:w="1754" w:type="dxa"/>
            <w:gridSpan w:val="2"/>
            <w:shd w:val="clear" w:color="auto" w:fill="auto"/>
            <w:vAlign w:val="center"/>
          </w:tcPr>
          <w:p w14:paraId="0AB5F924"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K3, K32</w:t>
            </w:r>
          </w:p>
        </w:tc>
      </w:tr>
      <w:tr w:rsidR="007A6ED7" w:rsidRPr="00E517AD" w14:paraId="6C667EA4" w14:textId="77777777" w:rsidTr="00BC0AEC">
        <w:trPr>
          <w:cantSplit/>
        </w:trPr>
        <w:tc>
          <w:tcPr>
            <w:tcW w:w="454" w:type="dxa"/>
            <w:shd w:val="clear" w:color="auto" w:fill="auto"/>
            <w:vAlign w:val="center"/>
          </w:tcPr>
          <w:p w14:paraId="280E9CDD" w14:textId="77777777" w:rsidR="007A6ED7" w:rsidRPr="00E517AD" w:rsidRDefault="007A6ED7" w:rsidP="00846A10">
            <w:pPr>
              <w:pStyle w:val="Akapitzlist"/>
              <w:numPr>
                <w:ilvl w:val="0"/>
                <w:numId w:val="50"/>
              </w:numPr>
              <w:tabs>
                <w:tab w:val="left" w:pos="0"/>
                <w:tab w:val="left" w:pos="29"/>
              </w:tabs>
              <w:spacing w:after="240" w:line="240" w:lineRule="auto"/>
              <w:rPr>
                <w:rFonts w:ascii="Arial" w:hAnsi="Arial" w:cs="Arial"/>
              </w:rPr>
            </w:pPr>
          </w:p>
        </w:tc>
        <w:tc>
          <w:tcPr>
            <w:tcW w:w="1392" w:type="dxa"/>
            <w:shd w:val="clear" w:color="auto" w:fill="auto"/>
            <w:vAlign w:val="center"/>
          </w:tcPr>
          <w:p w14:paraId="53A49C55"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Zachodnio</w:t>
            </w:r>
            <w:r w:rsidR="00CA6570" w:rsidRPr="00E517AD">
              <w:rPr>
                <w:rFonts w:ascii="Arial" w:hAnsi="Arial" w:cs="Arial"/>
                <w:sz w:val="22"/>
                <w:szCs w:val="22"/>
              </w:rPr>
              <w:t>-</w:t>
            </w:r>
            <w:r w:rsidRPr="00E517AD">
              <w:rPr>
                <w:rFonts w:ascii="Arial" w:hAnsi="Arial" w:cs="Arial"/>
                <w:sz w:val="22"/>
                <w:szCs w:val="22"/>
              </w:rPr>
              <w:t>kurpiowskie</w:t>
            </w:r>
            <w:r w:rsidRPr="00E517AD">
              <w:rPr>
                <w:rFonts w:ascii="Arial" w:hAnsi="Arial" w:cs="Arial"/>
                <w:sz w:val="22"/>
                <w:szCs w:val="22"/>
              </w:rPr>
              <w:br/>
              <w:t xml:space="preserve">Bory Sasankowe </w:t>
            </w:r>
            <w:r w:rsidRPr="00E517AD">
              <w:rPr>
                <w:rFonts w:ascii="Arial" w:hAnsi="Arial" w:cs="Arial"/>
                <w:sz w:val="22"/>
                <w:szCs w:val="22"/>
              </w:rPr>
              <w:br/>
              <w:t>PLH140052</w:t>
            </w:r>
          </w:p>
        </w:tc>
        <w:tc>
          <w:tcPr>
            <w:tcW w:w="2128" w:type="dxa"/>
            <w:shd w:val="clear" w:color="auto" w:fill="auto"/>
            <w:vAlign w:val="center"/>
          </w:tcPr>
          <w:p w14:paraId="6D0E55BF"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Zarządzenie nr 34 RDOŚ w Warszawie z</w:t>
            </w:r>
            <w:r w:rsidR="005D432A" w:rsidRPr="00E517AD">
              <w:rPr>
                <w:rFonts w:ascii="Arial" w:hAnsi="Arial" w:cs="Arial"/>
                <w:sz w:val="22"/>
                <w:szCs w:val="22"/>
              </w:rPr>
              <w:t> </w:t>
            </w:r>
            <w:r w:rsidRPr="00E517AD">
              <w:rPr>
                <w:rFonts w:ascii="Arial" w:hAnsi="Arial" w:cs="Arial"/>
                <w:sz w:val="22"/>
                <w:szCs w:val="22"/>
              </w:rPr>
              <w:t>dnia 30 grudnia 2013 r.</w:t>
            </w:r>
          </w:p>
        </w:tc>
        <w:tc>
          <w:tcPr>
            <w:tcW w:w="3452" w:type="dxa"/>
            <w:shd w:val="clear" w:color="auto" w:fill="auto"/>
          </w:tcPr>
          <w:p w14:paraId="59FC7DAA"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Potencjalne:</w:t>
            </w:r>
          </w:p>
          <w:p w14:paraId="466DD792" w14:textId="77777777" w:rsidR="007A6ED7" w:rsidRPr="00E517AD" w:rsidRDefault="007A6ED7" w:rsidP="00846A10">
            <w:pPr>
              <w:spacing w:after="240"/>
              <w:ind w:left="-57" w:right="-57"/>
              <w:rPr>
                <w:rFonts w:ascii="Arial" w:hAnsi="Arial" w:cs="Arial"/>
                <w:sz w:val="22"/>
                <w:szCs w:val="22"/>
              </w:rPr>
            </w:pPr>
            <w:r w:rsidRPr="00E517AD">
              <w:rPr>
                <w:rFonts w:ascii="Arial" w:hAnsi="Arial" w:cs="Arial"/>
                <w:sz w:val="22"/>
                <w:szCs w:val="22"/>
              </w:rPr>
              <w:t>Wszystkie drogi twarde/asfaltowe – zniszczenie i degradacja siedlisk wzdłuż drogi już podczas budowy czy remontu oraz w strefie najsilniejszych kumulacji zanieczyszczeń, fragmentacja siedliska, ekspansja gatunków inwazyjnych i synantropijnych.</w:t>
            </w:r>
          </w:p>
        </w:tc>
        <w:tc>
          <w:tcPr>
            <w:tcW w:w="1754" w:type="dxa"/>
            <w:gridSpan w:val="2"/>
            <w:shd w:val="clear" w:color="auto" w:fill="auto"/>
            <w:vAlign w:val="center"/>
          </w:tcPr>
          <w:p w14:paraId="7EF3DCB1" w14:textId="77777777" w:rsidR="007A6ED7" w:rsidRPr="00E517AD" w:rsidRDefault="007A6ED7" w:rsidP="00846A10">
            <w:pPr>
              <w:spacing w:after="240"/>
              <w:rPr>
                <w:rFonts w:ascii="Arial" w:hAnsi="Arial" w:cs="Arial"/>
                <w:sz w:val="22"/>
                <w:szCs w:val="22"/>
              </w:rPr>
            </w:pPr>
            <w:r w:rsidRPr="00E517AD">
              <w:rPr>
                <w:rFonts w:ascii="Arial" w:hAnsi="Arial" w:cs="Arial"/>
                <w:sz w:val="22"/>
                <w:szCs w:val="22"/>
              </w:rPr>
              <w:t>K21</w:t>
            </w:r>
          </w:p>
        </w:tc>
      </w:tr>
    </w:tbl>
    <w:p w14:paraId="33153BA9" w14:textId="77777777" w:rsidR="005D432A" w:rsidRPr="00E517AD" w:rsidRDefault="005D432A" w:rsidP="00846A10">
      <w:pPr>
        <w:spacing w:before="60" w:after="240"/>
        <w:rPr>
          <w:rFonts w:ascii="Arial" w:hAnsi="Arial" w:cs="Arial"/>
          <w:sz w:val="22"/>
          <w:szCs w:val="22"/>
        </w:rPr>
      </w:pPr>
      <w:r w:rsidRPr="00E517AD">
        <w:rPr>
          <w:rFonts w:ascii="Arial" w:hAnsi="Arial" w:cs="Arial"/>
          <w:sz w:val="22"/>
          <w:szCs w:val="22"/>
        </w:rPr>
        <w:t xml:space="preserve">Skróty użyte w tabeli: RDOŚ – Regionalny Dyrektor Ochrony Środowiska; OSO - obszar specjalnej ochrony ptaków; SOO - specjalny obszar ochrony siedlisk </w:t>
      </w:r>
    </w:p>
    <w:p w14:paraId="509E9364" w14:textId="77777777" w:rsidR="001F715F" w:rsidRPr="00E517AD" w:rsidRDefault="005D432A" w:rsidP="00846A10">
      <w:pPr>
        <w:shd w:val="clear" w:color="auto" w:fill="FFFFFF"/>
        <w:spacing w:before="60" w:after="240"/>
        <w:rPr>
          <w:rFonts w:ascii="Arial" w:hAnsi="Arial" w:cs="Arial"/>
          <w:sz w:val="22"/>
          <w:szCs w:val="22"/>
        </w:rPr>
      </w:pPr>
      <w:r w:rsidRPr="00E517AD">
        <w:rPr>
          <w:rFonts w:ascii="Arial" w:hAnsi="Arial" w:cs="Arial"/>
          <w:sz w:val="22"/>
          <w:szCs w:val="22"/>
        </w:rPr>
        <w:t xml:space="preserve">Źródło: Opracowanie MBPR na podstawie projektu Regionalnego planu transportowego województwa mazowieckiego w perspektywie do 2030 roku </w:t>
      </w:r>
      <w:r w:rsidR="007A6ED7" w:rsidRPr="00E517AD">
        <w:rPr>
          <w:rFonts w:ascii="Arial" w:hAnsi="Arial" w:cs="Arial"/>
          <w:sz w:val="22"/>
          <w:szCs w:val="22"/>
        </w:rPr>
        <w:t>oraz zarządzeń Regionalnego Dyrektora</w:t>
      </w:r>
      <w:r w:rsidRPr="00E517AD">
        <w:rPr>
          <w:rFonts w:ascii="Arial" w:hAnsi="Arial" w:cs="Arial"/>
          <w:sz w:val="22"/>
          <w:szCs w:val="22"/>
        </w:rPr>
        <w:t xml:space="preserve"> Ochrony Środowiska w Warszawie.</w:t>
      </w:r>
    </w:p>
    <w:p w14:paraId="6E894ABA" w14:textId="77777777" w:rsidR="00265266" w:rsidRPr="00E517AD" w:rsidRDefault="00D14ADB" w:rsidP="00846A10">
      <w:pPr>
        <w:pStyle w:val="Nagwek1"/>
        <w:spacing w:before="240" w:beforeAutospacing="0" w:after="240" w:afterAutospacing="0"/>
        <w:rPr>
          <w:rFonts w:ascii="Arial" w:hAnsi="Arial" w:cs="Arial"/>
          <w:b w:val="0"/>
          <w:bCs w:val="0"/>
          <w:sz w:val="22"/>
          <w:szCs w:val="22"/>
        </w:rPr>
      </w:pPr>
      <w:r w:rsidRPr="00E517AD">
        <w:rPr>
          <w:rFonts w:ascii="Arial" w:hAnsi="Arial" w:cs="Arial"/>
          <w:b w:val="0"/>
          <w:bCs w:val="0"/>
          <w:sz w:val="22"/>
          <w:szCs w:val="22"/>
        </w:rPr>
        <w:br w:type="page"/>
      </w:r>
      <w:bookmarkStart w:id="152" w:name="_Toc93669473"/>
      <w:r w:rsidR="00265266" w:rsidRPr="00E517AD">
        <w:rPr>
          <w:rFonts w:ascii="Arial" w:hAnsi="Arial" w:cs="Arial"/>
          <w:b w:val="0"/>
          <w:bCs w:val="0"/>
          <w:sz w:val="22"/>
          <w:szCs w:val="22"/>
        </w:rPr>
        <w:lastRenderedPageBreak/>
        <w:t>S</w:t>
      </w:r>
      <w:r w:rsidR="00657BB7" w:rsidRPr="00E517AD">
        <w:rPr>
          <w:rFonts w:ascii="Arial" w:hAnsi="Arial" w:cs="Arial"/>
          <w:b w:val="0"/>
          <w:bCs w:val="0"/>
          <w:sz w:val="22"/>
          <w:szCs w:val="22"/>
        </w:rPr>
        <w:t xml:space="preserve">łowniczek pojęć i </w:t>
      </w:r>
      <w:r w:rsidR="00265266" w:rsidRPr="00E517AD">
        <w:rPr>
          <w:rFonts w:ascii="Arial" w:hAnsi="Arial" w:cs="Arial"/>
          <w:b w:val="0"/>
          <w:bCs w:val="0"/>
          <w:sz w:val="22"/>
          <w:szCs w:val="22"/>
        </w:rPr>
        <w:t>skrótów</w:t>
      </w:r>
      <w:bookmarkEnd w:id="152"/>
    </w:p>
    <w:p w14:paraId="2404B4E3"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BAT - najlepsze dostępne techniki</w:t>
      </w:r>
    </w:p>
    <w:p w14:paraId="639C30EB"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BDL – Bank Danych Lokalnych Głównego Urzędu Statystycznego</w:t>
      </w:r>
    </w:p>
    <w:p w14:paraId="7A0D9A02"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 xml:space="preserve">B&amp;R – </w:t>
      </w:r>
      <w:r w:rsidRPr="00E517AD">
        <w:rPr>
          <w:rStyle w:val="Pogrubienie"/>
          <w:rFonts w:ascii="Arial" w:hAnsi="Arial" w:cs="Arial"/>
          <w:b w:val="0"/>
          <w:bCs w:val="0"/>
          <w:sz w:val="22"/>
          <w:szCs w:val="22"/>
        </w:rPr>
        <w:t xml:space="preserve">parkingi dla rowerów </w:t>
      </w:r>
      <w:r w:rsidRPr="00E517AD">
        <w:rPr>
          <w:rFonts w:ascii="Arial" w:hAnsi="Arial" w:cs="Arial"/>
          <w:sz w:val="22"/>
          <w:szCs w:val="22"/>
        </w:rPr>
        <w:t xml:space="preserve">(z </w:t>
      </w:r>
      <w:hyperlink r:id="rId40" w:tooltip="Język angielski" w:history="1">
        <w:r w:rsidRPr="00E517AD">
          <w:rPr>
            <w:rFonts w:ascii="Arial" w:eastAsia="Calibri" w:hAnsi="Arial" w:cs="Arial"/>
            <w:sz w:val="22"/>
            <w:szCs w:val="22"/>
          </w:rPr>
          <w:t>ang.</w:t>
        </w:r>
      </w:hyperlink>
      <w:r w:rsidRPr="00E517AD">
        <w:rPr>
          <w:rFonts w:ascii="Arial" w:hAnsi="Arial" w:cs="Arial"/>
          <w:sz w:val="22"/>
          <w:szCs w:val="22"/>
        </w:rPr>
        <w:t xml:space="preserve"> </w:t>
      </w:r>
      <w:r w:rsidRPr="00E517AD">
        <w:rPr>
          <w:rStyle w:val="Pogrubienie"/>
          <w:rFonts w:ascii="Arial" w:hAnsi="Arial" w:cs="Arial"/>
          <w:b w:val="0"/>
          <w:bCs w:val="0"/>
          <w:sz w:val="22"/>
          <w:szCs w:val="22"/>
        </w:rPr>
        <w:t xml:space="preserve">Bike and Ride) </w:t>
      </w:r>
      <w:r w:rsidRPr="00E517AD">
        <w:rPr>
          <w:rFonts w:ascii="Arial" w:hAnsi="Arial" w:cs="Arial"/>
          <w:sz w:val="22"/>
          <w:szCs w:val="22"/>
        </w:rPr>
        <w:t>realizujące zasadę zostaw/zaparkuj rower i jedź dalej</w:t>
      </w:r>
    </w:p>
    <w:p w14:paraId="76DA3B7B"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DK – droga krajowa</w:t>
      </w:r>
    </w:p>
    <w:p w14:paraId="2D28C828"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DNI - Departament Nieruchomości i Infrastruktury Urzędu Marszałkowskiego w Warszawie</w:t>
      </w:r>
    </w:p>
    <w:p w14:paraId="109384B8"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DW – droga wojewódzka</w:t>
      </w:r>
    </w:p>
    <w:p w14:paraId="065746B0"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ERTMS - Europejski System Zarządzania Ruchem Kolejowym</w:t>
      </w:r>
    </w:p>
    <w:p w14:paraId="5D3F781F"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EUROBATS - Porozumienie o ochronie populacji europejskich nietoperzy, zawarte w</w:t>
      </w:r>
      <w:r w:rsidR="00E87432" w:rsidRPr="00E517AD">
        <w:rPr>
          <w:rFonts w:ascii="Arial" w:hAnsi="Arial" w:cs="Arial"/>
          <w:sz w:val="22"/>
          <w:szCs w:val="22"/>
        </w:rPr>
        <w:t> </w:t>
      </w:r>
      <w:r w:rsidRPr="00E517AD">
        <w:rPr>
          <w:rFonts w:ascii="Arial" w:hAnsi="Arial" w:cs="Arial"/>
          <w:sz w:val="22"/>
          <w:szCs w:val="22"/>
        </w:rPr>
        <w:t>ramach konwencji bońskiej</w:t>
      </w:r>
    </w:p>
    <w:p w14:paraId="66F02137"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FEnIKS - Fundusze Europejskie na Infrastrukturę, Klimat, Środowisko na lata 2021-2027</w:t>
      </w:r>
    </w:p>
    <w:p w14:paraId="253720A9"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FE PW - Fundusze Europejskie dla Polski Wschodniej 2021-2027</w:t>
      </w:r>
    </w:p>
    <w:p w14:paraId="4EECB987"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FEM - Fundusze Europejskie dla Mazowsza 2021-2027</w:t>
      </w:r>
    </w:p>
    <w:p w14:paraId="6A964A7B"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GDDKiA – Generalna Dyrekcja Dróg Krajowych i Autostrad</w:t>
      </w:r>
    </w:p>
    <w:p w14:paraId="22B433BE"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GDOŚ – Generalna Dyrekcja Ochrony Środowiska</w:t>
      </w:r>
    </w:p>
    <w:p w14:paraId="7631B871"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GIOŚ – Główny Inspektorat Ochrony Środowiska</w:t>
      </w:r>
    </w:p>
    <w:p w14:paraId="6C7DBEA2"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 xml:space="preserve">GOZ – </w:t>
      </w:r>
      <w:r w:rsidR="00E87432" w:rsidRPr="00E517AD">
        <w:rPr>
          <w:rFonts w:ascii="Arial" w:hAnsi="Arial" w:cs="Arial"/>
          <w:sz w:val="22"/>
          <w:szCs w:val="22"/>
        </w:rPr>
        <w:t>g</w:t>
      </w:r>
      <w:r w:rsidRPr="00E517AD">
        <w:rPr>
          <w:rFonts w:ascii="Arial" w:hAnsi="Arial" w:cs="Arial"/>
          <w:sz w:val="22"/>
          <w:szCs w:val="22"/>
        </w:rPr>
        <w:t>ospodarka o obiegu zamkniętym</w:t>
      </w:r>
    </w:p>
    <w:p w14:paraId="2F074929"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GUS – Główny Urząd Statystyczny</w:t>
      </w:r>
    </w:p>
    <w:p w14:paraId="458E6A8F"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GZWP – Główny Zbiornik Wód Podziemnych</w:t>
      </w:r>
    </w:p>
    <w:p w14:paraId="039AC06D"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ITS – Instytut Transportu Samochodowego</w:t>
      </w:r>
    </w:p>
    <w:p w14:paraId="62D4CC38"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 xml:space="preserve">JCWP – Jednolita Część Wód Powierzchniowych </w:t>
      </w:r>
      <w:r w:rsidRPr="00E517AD">
        <w:rPr>
          <w:rFonts w:ascii="Arial" w:eastAsia="Calibri" w:hAnsi="Arial" w:cs="Arial"/>
          <w:sz w:val="22"/>
          <w:szCs w:val="22"/>
        </w:rPr>
        <w:t>– oddzielny i znaczący element wód powierzchniowych, taki jak: jezioro lub inny naturalny zbiornik wodny, sztuczny zbiornik wodny, struga, strumień, potok, rzeka, kanał (lub ich części) oraz morskie wody wewnętrzne, wody przejściowe lub wody przybrzeżne</w:t>
      </w:r>
    </w:p>
    <w:p w14:paraId="18AB6A25" w14:textId="77777777" w:rsidR="00C175ED" w:rsidRPr="00E517AD" w:rsidRDefault="00C175ED" w:rsidP="00846A10">
      <w:pPr>
        <w:autoSpaceDE w:val="0"/>
        <w:autoSpaceDN w:val="0"/>
        <w:adjustRightInd w:val="0"/>
        <w:spacing w:after="240"/>
        <w:rPr>
          <w:rFonts w:ascii="Arial" w:hAnsi="Arial" w:cs="Arial"/>
          <w:sz w:val="22"/>
          <w:szCs w:val="22"/>
        </w:rPr>
      </w:pPr>
      <w:r w:rsidRPr="00E517AD">
        <w:rPr>
          <w:rFonts w:ascii="Arial" w:hAnsi="Arial" w:cs="Arial"/>
          <w:sz w:val="22"/>
          <w:szCs w:val="22"/>
        </w:rPr>
        <w:t xml:space="preserve">JCWPd – Jednolita Część Wód Podziemnych </w:t>
      </w:r>
      <w:r w:rsidRPr="00E517AD">
        <w:rPr>
          <w:rFonts w:ascii="Arial" w:eastAsia="Calibri" w:hAnsi="Arial" w:cs="Arial"/>
          <w:sz w:val="22"/>
          <w:szCs w:val="22"/>
        </w:rPr>
        <w:t>– określona objętość wód podziemnych występująca w obrębie warstwy wodonośnej lub zespołu warstw wodonośnych</w:t>
      </w:r>
    </w:p>
    <w:p w14:paraId="0313D334"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KM – Koleje Mazowieckie Sp. z o.o.</w:t>
      </w:r>
    </w:p>
    <w:p w14:paraId="2A9A297D"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KPN – Kampinoski Park Narodowy</w:t>
      </w:r>
    </w:p>
    <w:p w14:paraId="773671B5"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KPO - Krajowy Plan Odbudowy i Zwiększania Odporności</w:t>
      </w:r>
    </w:p>
    <w:p w14:paraId="7EB520AA"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KPOŚK – Krajowy Program Oczyszczania Ścieków Komunalnych</w:t>
      </w:r>
    </w:p>
    <w:p w14:paraId="05B319F7"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lastRenderedPageBreak/>
        <w:t>MPL – Mazowiecki Port Lotniczy sp. z o.o. w Modlinie</w:t>
      </w:r>
    </w:p>
    <w:p w14:paraId="42F7C41D"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nadzór herpetologiczny – nadzór przyrodniczy nad gatunkami płazów i gadów</w:t>
      </w:r>
    </w:p>
    <w:p w14:paraId="362B6CE5"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Natura 2000 – program sieci obszarów objętych ochroną przyrody na terytorium Unii Europejskiej. Celem programu jest zachowanie określonych typów siedlisk przyrodniczych oraz gatunków, uważanych za cenne i zagrożone w skali całej Europy</w:t>
      </w:r>
    </w:p>
    <w:p w14:paraId="3AFD574C"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NO</w:t>
      </w:r>
      <w:r w:rsidRPr="00E517AD">
        <w:rPr>
          <w:rFonts w:ascii="Arial" w:hAnsi="Arial" w:cs="Arial"/>
          <w:sz w:val="22"/>
          <w:szCs w:val="22"/>
          <w:vertAlign w:val="subscript"/>
        </w:rPr>
        <w:t xml:space="preserve">X </w:t>
      </w:r>
      <w:r w:rsidRPr="00E517AD">
        <w:rPr>
          <w:rFonts w:ascii="Arial" w:hAnsi="Arial" w:cs="Arial"/>
          <w:sz w:val="22"/>
          <w:szCs w:val="22"/>
        </w:rPr>
        <w:t xml:space="preserve"> - </w:t>
      </w:r>
      <w:r w:rsidR="00E87432" w:rsidRPr="00E517AD">
        <w:rPr>
          <w:rFonts w:ascii="Arial" w:hAnsi="Arial" w:cs="Arial"/>
          <w:sz w:val="22"/>
          <w:szCs w:val="22"/>
        </w:rPr>
        <w:t>s</w:t>
      </w:r>
      <w:r w:rsidRPr="00E517AD">
        <w:rPr>
          <w:rFonts w:ascii="Arial" w:hAnsi="Arial" w:cs="Arial"/>
          <w:sz w:val="22"/>
          <w:szCs w:val="22"/>
        </w:rPr>
        <w:t>uma dwutlenku azotu i tlenku azotu w przeliczeniu na dwutlenek azotu, wskaźnik zanieczyszczeń powietrza atmosferycznego</w:t>
      </w:r>
    </w:p>
    <w:p w14:paraId="240ACABD"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OChK – Obszar Chronionego Krajobrazu</w:t>
      </w:r>
    </w:p>
    <w:p w14:paraId="4D107D1E"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OMW – Obszar Metropolitalny Warszawy</w:t>
      </w:r>
    </w:p>
    <w:p w14:paraId="0C9CB42E" w14:textId="77777777" w:rsidR="00C175ED" w:rsidRPr="00E517AD" w:rsidRDefault="00C175ED" w:rsidP="00846A10">
      <w:pPr>
        <w:spacing w:after="240"/>
        <w:rPr>
          <w:rFonts w:ascii="Arial" w:hAnsi="Arial" w:cs="Arial"/>
          <w:strike/>
          <w:sz w:val="22"/>
          <w:szCs w:val="22"/>
        </w:rPr>
      </w:pPr>
      <w:r w:rsidRPr="00E517AD">
        <w:rPr>
          <w:rFonts w:ascii="Arial" w:hAnsi="Arial" w:cs="Arial"/>
          <w:sz w:val="22"/>
          <w:szCs w:val="22"/>
        </w:rPr>
        <w:t>OSO - obszar</w:t>
      </w:r>
      <w:r w:rsidR="00F56094" w:rsidRPr="00E517AD">
        <w:rPr>
          <w:rFonts w:ascii="Arial" w:hAnsi="Arial" w:cs="Arial"/>
          <w:sz w:val="22"/>
          <w:szCs w:val="22"/>
        </w:rPr>
        <w:t>y</w:t>
      </w:r>
      <w:r w:rsidRPr="00E517AD">
        <w:rPr>
          <w:rFonts w:ascii="Arial" w:hAnsi="Arial" w:cs="Arial"/>
          <w:sz w:val="22"/>
          <w:szCs w:val="22"/>
        </w:rPr>
        <w:t xml:space="preserve"> specjalnej ochrony ptaków, wyznaczone na podstawie tzw. Dyrektywy Ptasiej</w:t>
      </w:r>
      <w:r w:rsidRPr="00E517AD">
        <w:rPr>
          <w:rFonts w:ascii="Arial" w:eastAsia="Calibri" w:hAnsi="Arial" w:cs="Arial"/>
          <w:sz w:val="22"/>
          <w:szCs w:val="22"/>
          <w:lang w:eastAsia="en-US"/>
        </w:rPr>
        <w:t xml:space="preserve"> 79/409/EWG</w:t>
      </w:r>
      <w:r w:rsidRPr="00E517AD">
        <w:rPr>
          <w:rFonts w:ascii="Arial" w:hAnsi="Arial" w:cs="Arial"/>
          <w:sz w:val="22"/>
          <w:szCs w:val="22"/>
        </w:rPr>
        <w:t>, w sprawie ochrony dzikich ptaków</w:t>
      </w:r>
    </w:p>
    <w:p w14:paraId="72B8F8BD"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PEP 2030 - Polity</w:t>
      </w:r>
      <w:r w:rsidR="00E87432" w:rsidRPr="00E517AD">
        <w:rPr>
          <w:rFonts w:ascii="Arial" w:hAnsi="Arial" w:cs="Arial"/>
          <w:sz w:val="22"/>
          <w:szCs w:val="22"/>
        </w:rPr>
        <w:t>ka</w:t>
      </w:r>
      <w:r w:rsidRPr="00E517AD">
        <w:rPr>
          <w:rFonts w:ascii="Arial" w:hAnsi="Arial" w:cs="Arial"/>
          <w:sz w:val="22"/>
          <w:szCs w:val="22"/>
        </w:rPr>
        <w:t xml:space="preserve"> Ekologiczn</w:t>
      </w:r>
      <w:r w:rsidR="00E87432" w:rsidRPr="00E517AD">
        <w:rPr>
          <w:rFonts w:ascii="Arial" w:hAnsi="Arial" w:cs="Arial"/>
          <w:sz w:val="22"/>
          <w:szCs w:val="22"/>
        </w:rPr>
        <w:t>a</w:t>
      </w:r>
      <w:r w:rsidRPr="00E517AD">
        <w:rPr>
          <w:rFonts w:ascii="Arial" w:hAnsi="Arial" w:cs="Arial"/>
          <w:sz w:val="22"/>
          <w:szCs w:val="22"/>
        </w:rPr>
        <w:t xml:space="preserve"> Państwa 2030</w:t>
      </w:r>
    </w:p>
    <w:p w14:paraId="3D2B550F"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PK – park krajobrazowy</w:t>
      </w:r>
    </w:p>
    <w:p w14:paraId="426AF797"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 xml:space="preserve">PKP PLK - PKP Polskie Linie Kolejowe S.A. </w:t>
      </w:r>
    </w:p>
    <w:p w14:paraId="1CA93F36"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PZO – plan zadań ochronnych</w:t>
      </w:r>
    </w:p>
    <w:p w14:paraId="23EACEEA"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PM10 – pył zawieszony o bardzo małej frakcji do 10 μm, stanowiący wskaźnik zanieczyszczeń powietrza atmosferycznego</w:t>
      </w:r>
    </w:p>
    <w:p w14:paraId="0210A7C0"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PM2,5 – pył zawieszony o średnicy nie większej niż 2,5 μm, stanowiący wskaźnik zanieczyszczeń powietrza atmosferycznego</w:t>
      </w:r>
    </w:p>
    <w:p w14:paraId="540021D4" w14:textId="77777777" w:rsidR="00C175ED" w:rsidRPr="00E517AD" w:rsidRDefault="00C175ED" w:rsidP="00846A10">
      <w:pPr>
        <w:spacing w:after="240"/>
        <w:rPr>
          <w:rStyle w:val="st"/>
          <w:rFonts w:ascii="Arial" w:eastAsia="Calibri" w:hAnsi="Arial" w:cs="Arial"/>
          <w:sz w:val="22"/>
          <w:szCs w:val="22"/>
        </w:rPr>
      </w:pPr>
      <w:r w:rsidRPr="00E517AD">
        <w:rPr>
          <w:rFonts w:ascii="Arial" w:hAnsi="Arial" w:cs="Arial"/>
          <w:sz w:val="22"/>
          <w:szCs w:val="22"/>
        </w:rPr>
        <w:t xml:space="preserve">P+R (P&amp;R) – parkingi w systemie „Parkuj i Jedź” (z </w:t>
      </w:r>
      <w:hyperlink r:id="rId41" w:tooltip="Język angielski" w:history="1">
        <w:r w:rsidRPr="00E517AD">
          <w:rPr>
            <w:rFonts w:ascii="Arial" w:eastAsia="Calibri" w:hAnsi="Arial" w:cs="Arial"/>
            <w:sz w:val="22"/>
            <w:szCs w:val="22"/>
          </w:rPr>
          <w:t>ang.</w:t>
        </w:r>
      </w:hyperlink>
      <w:r w:rsidRPr="00E517AD">
        <w:rPr>
          <w:rFonts w:ascii="Arial" w:eastAsia="Calibri" w:hAnsi="Arial" w:cs="Arial"/>
          <w:sz w:val="22"/>
          <w:szCs w:val="22"/>
        </w:rPr>
        <w:t xml:space="preserve"> </w:t>
      </w:r>
      <w:r w:rsidRPr="00E517AD">
        <w:rPr>
          <w:rStyle w:val="st"/>
          <w:rFonts w:ascii="Arial" w:eastAsia="Calibri" w:hAnsi="Arial" w:cs="Arial"/>
          <w:sz w:val="22"/>
          <w:szCs w:val="22"/>
        </w:rPr>
        <w:t>Park&amp;Ride)</w:t>
      </w:r>
    </w:p>
    <w:p w14:paraId="241E9AE3"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RPO WM – Regionalny Program Operacyjny Województwa Mazowieckiego</w:t>
      </w:r>
    </w:p>
    <w:p w14:paraId="4528AAEA"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RDOŚ – Regionalna Dyrekcja Ochrony Środowiska</w:t>
      </w:r>
    </w:p>
    <w:p w14:paraId="4431B28B"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RZGW – Regionalny Zarząd Gospodarki Wodnej</w:t>
      </w:r>
    </w:p>
    <w:p w14:paraId="419B48AD" w14:textId="77777777" w:rsidR="00C175ED" w:rsidRPr="00E517AD" w:rsidRDefault="00C175ED" w:rsidP="00846A10">
      <w:pPr>
        <w:spacing w:after="240"/>
        <w:rPr>
          <w:rFonts w:ascii="Arial" w:eastAsia="Calibri" w:hAnsi="Arial" w:cs="Arial"/>
          <w:sz w:val="22"/>
          <w:szCs w:val="22"/>
        </w:rPr>
      </w:pPr>
      <w:r w:rsidRPr="00E517AD">
        <w:rPr>
          <w:rFonts w:ascii="Arial" w:eastAsia="Calibri" w:hAnsi="Arial" w:cs="Arial"/>
          <w:sz w:val="22"/>
          <w:szCs w:val="22"/>
        </w:rPr>
        <w:t xml:space="preserve">SDF - </w:t>
      </w:r>
      <w:r w:rsidRPr="00E517AD">
        <w:rPr>
          <w:rFonts w:ascii="Arial" w:hAnsi="Arial" w:cs="Arial"/>
          <w:sz w:val="22"/>
          <w:szCs w:val="22"/>
        </w:rPr>
        <w:t>Standardowe Formularze Danych sporządzone dla obszarów Natura 2000</w:t>
      </w:r>
    </w:p>
    <w:p w14:paraId="7D3FE7F1" w14:textId="77777777" w:rsidR="00C175ED" w:rsidRPr="00E517AD" w:rsidRDefault="00C175ED" w:rsidP="00846A10">
      <w:pPr>
        <w:spacing w:after="240"/>
        <w:rPr>
          <w:rFonts w:ascii="Arial" w:eastAsia="Calibri" w:hAnsi="Arial" w:cs="Arial"/>
          <w:sz w:val="22"/>
          <w:szCs w:val="22"/>
        </w:rPr>
      </w:pPr>
      <w:r w:rsidRPr="00E517AD">
        <w:rPr>
          <w:rFonts w:ascii="Arial" w:eastAsia="Calibri" w:hAnsi="Arial" w:cs="Arial"/>
          <w:sz w:val="22"/>
          <w:szCs w:val="22"/>
        </w:rPr>
        <w:t xml:space="preserve">SOO </w:t>
      </w:r>
      <w:r w:rsidRPr="00E517AD">
        <w:rPr>
          <w:rFonts w:ascii="Arial" w:hAnsi="Arial" w:cs="Arial"/>
          <w:sz w:val="22"/>
          <w:szCs w:val="22"/>
        </w:rPr>
        <w:t xml:space="preserve">- </w:t>
      </w:r>
      <w:r w:rsidRPr="00E517AD">
        <w:rPr>
          <w:rFonts w:ascii="Arial" w:eastAsia="Calibri" w:hAnsi="Arial" w:cs="Arial"/>
          <w:sz w:val="22"/>
          <w:szCs w:val="22"/>
        </w:rPr>
        <w:t>specjaln</w:t>
      </w:r>
      <w:r w:rsidRPr="00E517AD">
        <w:rPr>
          <w:rFonts w:ascii="Arial" w:hAnsi="Arial" w:cs="Arial"/>
          <w:sz w:val="22"/>
          <w:szCs w:val="22"/>
        </w:rPr>
        <w:t>e</w:t>
      </w:r>
      <w:r w:rsidRPr="00E517AD">
        <w:rPr>
          <w:rFonts w:ascii="Arial" w:eastAsia="Calibri" w:hAnsi="Arial" w:cs="Arial"/>
          <w:sz w:val="22"/>
          <w:szCs w:val="22"/>
        </w:rPr>
        <w:t xml:space="preserve"> obszar</w:t>
      </w:r>
      <w:r w:rsidRPr="00E517AD">
        <w:rPr>
          <w:rFonts w:ascii="Arial" w:hAnsi="Arial" w:cs="Arial"/>
          <w:sz w:val="22"/>
          <w:szCs w:val="22"/>
        </w:rPr>
        <w:t>y</w:t>
      </w:r>
      <w:r w:rsidRPr="00E517AD">
        <w:rPr>
          <w:rFonts w:ascii="Arial" w:eastAsia="Calibri" w:hAnsi="Arial" w:cs="Arial"/>
          <w:sz w:val="22"/>
          <w:szCs w:val="22"/>
        </w:rPr>
        <w:t xml:space="preserve"> ochrony siedlisk, </w:t>
      </w:r>
      <w:r w:rsidRPr="00E517AD">
        <w:rPr>
          <w:rFonts w:ascii="Arial" w:hAnsi="Arial" w:cs="Arial"/>
          <w:sz w:val="22"/>
          <w:szCs w:val="22"/>
        </w:rPr>
        <w:t xml:space="preserve">wyznaczone na podstawie tzw. Dyrektywy Siedliskowej </w:t>
      </w:r>
      <w:r w:rsidRPr="00E517AD">
        <w:rPr>
          <w:rFonts w:ascii="Arial" w:eastAsia="Calibri" w:hAnsi="Arial" w:cs="Arial"/>
          <w:sz w:val="22"/>
          <w:szCs w:val="22"/>
        </w:rPr>
        <w:t>92/43/EWG</w:t>
      </w:r>
      <w:r w:rsidRPr="00E517AD">
        <w:rPr>
          <w:rFonts w:ascii="Arial" w:hAnsi="Arial" w:cs="Arial"/>
          <w:sz w:val="22"/>
          <w:szCs w:val="22"/>
        </w:rPr>
        <w:t>, w sprawie ochrony siedlisk przyrodniczych oraz dzikiej fauny i</w:t>
      </w:r>
      <w:r w:rsidR="00E87432" w:rsidRPr="00E517AD">
        <w:rPr>
          <w:rFonts w:ascii="Arial" w:hAnsi="Arial" w:cs="Arial"/>
          <w:sz w:val="22"/>
          <w:szCs w:val="22"/>
        </w:rPr>
        <w:t> </w:t>
      </w:r>
      <w:r w:rsidRPr="00E517AD">
        <w:rPr>
          <w:rFonts w:ascii="Arial" w:hAnsi="Arial" w:cs="Arial"/>
          <w:sz w:val="22"/>
          <w:szCs w:val="22"/>
        </w:rPr>
        <w:t>flory</w:t>
      </w:r>
    </w:p>
    <w:p w14:paraId="17B1F340"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 xml:space="preserve">SOR </w:t>
      </w:r>
      <w:r w:rsidR="00E87432" w:rsidRPr="00E517AD">
        <w:rPr>
          <w:rFonts w:ascii="Arial" w:hAnsi="Arial" w:cs="Arial"/>
          <w:sz w:val="22"/>
          <w:szCs w:val="22"/>
        </w:rPr>
        <w:t>–</w:t>
      </w:r>
      <w:r w:rsidRPr="00E517AD">
        <w:rPr>
          <w:rFonts w:ascii="Arial" w:hAnsi="Arial" w:cs="Arial"/>
          <w:sz w:val="22"/>
          <w:szCs w:val="22"/>
        </w:rPr>
        <w:t xml:space="preserve"> Strategi</w:t>
      </w:r>
      <w:r w:rsidR="00E87432" w:rsidRPr="00E517AD">
        <w:rPr>
          <w:rFonts w:ascii="Arial" w:hAnsi="Arial" w:cs="Arial"/>
          <w:sz w:val="22"/>
          <w:szCs w:val="22"/>
        </w:rPr>
        <w:t xml:space="preserve">a </w:t>
      </w:r>
      <w:r w:rsidRPr="00E517AD">
        <w:rPr>
          <w:rFonts w:ascii="Arial" w:hAnsi="Arial" w:cs="Arial"/>
          <w:sz w:val="22"/>
          <w:szCs w:val="22"/>
        </w:rPr>
        <w:t xml:space="preserve">na rzecz Odpowiedzialnego Rozwoju </w:t>
      </w:r>
    </w:p>
    <w:p w14:paraId="20CDAAE7"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SPA2020 - Strategiczny Plan Adaptacji dla sektorów i obszarów wrażliwych na zmiany klimatu do roku 2020 z perspektywą do roku 2030</w:t>
      </w:r>
    </w:p>
    <w:p w14:paraId="0D2232CB"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 xml:space="preserve">TEN-T – z </w:t>
      </w:r>
      <w:hyperlink r:id="rId42" w:tooltip="Język angielski" w:history="1">
        <w:r w:rsidRPr="00E517AD">
          <w:rPr>
            <w:rFonts w:ascii="Arial" w:eastAsia="Calibri" w:hAnsi="Arial" w:cs="Arial"/>
            <w:sz w:val="22"/>
            <w:szCs w:val="22"/>
          </w:rPr>
          <w:t>ang.</w:t>
        </w:r>
      </w:hyperlink>
      <w:r w:rsidRPr="00E517AD">
        <w:rPr>
          <w:rFonts w:ascii="Arial" w:hAnsi="Arial" w:cs="Arial"/>
          <w:sz w:val="22"/>
          <w:szCs w:val="22"/>
        </w:rPr>
        <w:t xml:space="preserve"> Trans-European Transport Networks (transeuropejska sieć transportowa)</w:t>
      </w:r>
    </w:p>
    <w:p w14:paraId="7403452C"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UE – Unia Europejska</w:t>
      </w:r>
    </w:p>
    <w:p w14:paraId="3C81A85D"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WHO - Światowa Organizacja Zdrowia</w:t>
      </w:r>
    </w:p>
    <w:p w14:paraId="5524C988"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lastRenderedPageBreak/>
        <w:t>WIOŚ – Wojewódzki Inspektorat Ochrony Środowiska</w:t>
      </w:r>
    </w:p>
    <w:p w14:paraId="7F5446C3"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WKD – Warszawska Kolej Dojazdowa</w:t>
      </w:r>
    </w:p>
    <w:p w14:paraId="5F2B974E"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ZTM – Zakład Transportu Miejskiego</w:t>
      </w:r>
    </w:p>
    <w:p w14:paraId="26587DE7" w14:textId="77777777" w:rsidR="00C175ED" w:rsidRPr="00E517AD" w:rsidRDefault="00C175ED" w:rsidP="00846A10">
      <w:pPr>
        <w:spacing w:after="240"/>
        <w:rPr>
          <w:rFonts w:ascii="Arial" w:hAnsi="Arial" w:cs="Arial"/>
          <w:sz w:val="22"/>
          <w:szCs w:val="22"/>
        </w:rPr>
      </w:pPr>
      <w:r w:rsidRPr="00E517AD">
        <w:rPr>
          <w:rFonts w:ascii="Arial" w:hAnsi="Arial" w:cs="Arial"/>
          <w:sz w:val="22"/>
          <w:szCs w:val="22"/>
        </w:rPr>
        <w:t>ZTM-KM-WKD – wspólny bilet: Zakładu Transportu Miejskiego w Warszawie, Kolei Mazowieckich i Warszawskiej Kolei Dojazdowej</w:t>
      </w:r>
    </w:p>
    <w:p w14:paraId="2BE2D658" w14:textId="77777777" w:rsidR="003030F5" w:rsidRPr="00E517AD" w:rsidRDefault="003030F5" w:rsidP="00846A10">
      <w:pPr>
        <w:pStyle w:val="Nagwek1"/>
        <w:spacing w:before="240" w:beforeAutospacing="0" w:after="240" w:afterAutospacing="0"/>
        <w:rPr>
          <w:rFonts w:ascii="Arial" w:hAnsi="Arial" w:cs="Arial"/>
          <w:b w:val="0"/>
          <w:bCs w:val="0"/>
          <w:sz w:val="22"/>
          <w:szCs w:val="22"/>
        </w:rPr>
      </w:pPr>
      <w:bookmarkStart w:id="153" w:name="_Toc93669474"/>
      <w:r w:rsidRPr="00E517AD">
        <w:rPr>
          <w:rFonts w:ascii="Arial" w:hAnsi="Arial" w:cs="Arial"/>
          <w:b w:val="0"/>
          <w:bCs w:val="0"/>
          <w:sz w:val="22"/>
          <w:szCs w:val="22"/>
        </w:rPr>
        <w:t>Bibliografia</w:t>
      </w:r>
      <w:bookmarkEnd w:id="153"/>
    </w:p>
    <w:p w14:paraId="3845B620" w14:textId="77777777" w:rsidR="006D5724" w:rsidRPr="00E517AD" w:rsidRDefault="006D5724" w:rsidP="00846A10">
      <w:pPr>
        <w:numPr>
          <w:ilvl w:val="0"/>
          <w:numId w:val="13"/>
        </w:numPr>
        <w:spacing w:after="240"/>
        <w:contextualSpacing/>
        <w:rPr>
          <w:rFonts w:ascii="Arial" w:eastAsia="Calibri" w:hAnsi="Arial" w:cs="Arial"/>
          <w:sz w:val="22"/>
          <w:szCs w:val="22"/>
        </w:rPr>
      </w:pPr>
      <w:r w:rsidRPr="00E517AD">
        <w:rPr>
          <w:rFonts w:ascii="Arial" w:eastAsia="Calibri" w:hAnsi="Arial" w:cs="Arial"/>
          <w:sz w:val="22"/>
          <w:szCs w:val="22"/>
        </w:rPr>
        <w:t>R. Bednarek R., Prusinkiewicz Z., 1997 r., Geografia gleb, Wydawnictwo Naukowe PWN, Warszawa</w:t>
      </w:r>
    </w:p>
    <w:p w14:paraId="6568C064" w14:textId="77777777" w:rsidR="006D5724" w:rsidRPr="00E517AD" w:rsidRDefault="006D5724" w:rsidP="00846A10">
      <w:pPr>
        <w:numPr>
          <w:ilvl w:val="0"/>
          <w:numId w:val="13"/>
        </w:numPr>
        <w:spacing w:after="240"/>
        <w:contextualSpacing/>
        <w:rPr>
          <w:rFonts w:ascii="Arial" w:hAnsi="Arial" w:cs="Arial"/>
          <w:sz w:val="22"/>
          <w:szCs w:val="22"/>
        </w:rPr>
      </w:pPr>
      <w:r w:rsidRPr="00E517AD">
        <w:rPr>
          <w:rFonts w:ascii="Arial" w:hAnsi="Arial" w:cs="Arial"/>
          <w:sz w:val="22"/>
          <w:szCs w:val="22"/>
        </w:rPr>
        <w:t>Bezpieczna i zrównoważona mobilność, sposoby na usprawnienie ruchu w mieście, opracowanie pod redakcją M. Sulmickiego w ramach programu Obywatele dla Demokracji, Warszawa, 2015 r.</w:t>
      </w:r>
    </w:p>
    <w:p w14:paraId="7EA9A333" w14:textId="77777777" w:rsidR="006D5724" w:rsidRPr="00E517AD" w:rsidRDefault="006D5724" w:rsidP="00846A10">
      <w:pPr>
        <w:numPr>
          <w:ilvl w:val="0"/>
          <w:numId w:val="13"/>
        </w:numPr>
        <w:spacing w:after="240"/>
        <w:contextualSpacing/>
        <w:rPr>
          <w:rFonts w:ascii="Arial" w:eastAsia="Calibri" w:hAnsi="Arial" w:cs="Arial"/>
          <w:sz w:val="22"/>
          <w:szCs w:val="22"/>
        </w:rPr>
      </w:pPr>
      <w:r w:rsidRPr="00E517AD">
        <w:rPr>
          <w:rFonts w:ascii="Arial" w:eastAsia="Calibri" w:hAnsi="Arial" w:cs="Arial"/>
          <w:sz w:val="22"/>
          <w:szCs w:val="22"/>
        </w:rPr>
        <w:t>Bilans zasobów eksploatacyjnych i dyspozycyjnych wód podziemnych Polski wg stanu na 31.XII.2020 r., PIG-PIB, Warszawa, 2021 r.</w:t>
      </w:r>
    </w:p>
    <w:p w14:paraId="4CE6EACA" w14:textId="77777777" w:rsidR="006D5724" w:rsidRPr="00E517AD" w:rsidRDefault="006D5724" w:rsidP="00846A10">
      <w:pPr>
        <w:numPr>
          <w:ilvl w:val="0"/>
          <w:numId w:val="13"/>
        </w:numPr>
        <w:spacing w:after="240"/>
        <w:contextualSpacing/>
        <w:rPr>
          <w:rFonts w:ascii="Arial" w:eastAsia="Calibri" w:hAnsi="Arial" w:cs="Arial"/>
          <w:sz w:val="22"/>
          <w:szCs w:val="22"/>
        </w:rPr>
      </w:pPr>
      <w:r w:rsidRPr="00E517AD">
        <w:rPr>
          <w:rFonts w:ascii="Arial" w:eastAsia="Calibri" w:hAnsi="Arial" w:cs="Arial"/>
          <w:sz w:val="22"/>
          <w:szCs w:val="22"/>
        </w:rPr>
        <w:t>Bilans zasobów złóż kopalin w Polsce wg. stanu na 31.XII.2020 r., PIG-PIB, Warszawa, 2021 r.</w:t>
      </w:r>
    </w:p>
    <w:p w14:paraId="51CA2C9C" w14:textId="77777777" w:rsidR="006D5724" w:rsidRPr="00E517AD" w:rsidRDefault="006D5724" w:rsidP="00846A10">
      <w:pPr>
        <w:numPr>
          <w:ilvl w:val="0"/>
          <w:numId w:val="13"/>
        </w:numPr>
        <w:spacing w:after="240"/>
        <w:contextualSpacing/>
        <w:rPr>
          <w:rFonts w:ascii="Arial" w:eastAsia="Calibri" w:hAnsi="Arial" w:cs="Arial"/>
          <w:sz w:val="22"/>
          <w:szCs w:val="22"/>
        </w:rPr>
      </w:pPr>
      <w:r w:rsidRPr="00E517AD">
        <w:rPr>
          <w:rFonts w:ascii="Arial" w:hAnsi="Arial" w:cs="Arial"/>
          <w:sz w:val="22"/>
          <w:szCs w:val="22"/>
        </w:rPr>
        <w:t>Drogi w krajobrazie, Mazowsze Analizy i Studia, Zeszyt 2(56)/2019, MBPR w Warszawie, Warszawa 2019 r.</w:t>
      </w:r>
    </w:p>
    <w:p w14:paraId="541E45B8" w14:textId="77777777" w:rsidR="006D5724" w:rsidRPr="00E517AD" w:rsidRDefault="006D5724" w:rsidP="00846A10">
      <w:pPr>
        <w:numPr>
          <w:ilvl w:val="0"/>
          <w:numId w:val="13"/>
        </w:numPr>
        <w:spacing w:after="240"/>
        <w:contextualSpacing/>
        <w:rPr>
          <w:rFonts w:ascii="Arial" w:hAnsi="Arial" w:cs="Arial"/>
          <w:sz w:val="22"/>
          <w:szCs w:val="22"/>
        </w:rPr>
      </w:pPr>
      <w:r w:rsidRPr="00E517AD">
        <w:rPr>
          <w:rFonts w:ascii="Arial" w:hAnsi="Arial" w:cs="Arial"/>
          <w:sz w:val="22"/>
          <w:szCs w:val="22"/>
        </w:rPr>
        <w:t>Engel J. i wsp., 2009 r., NATURA 2000 w ocenach oddziaływania przedsięwzięć na środowisko, Ministerstwo Środowiska</w:t>
      </w:r>
    </w:p>
    <w:p w14:paraId="28659703" w14:textId="26EEAB6D" w:rsidR="006D5724" w:rsidRPr="00E517AD" w:rsidRDefault="006D5724" w:rsidP="00846A10">
      <w:pPr>
        <w:numPr>
          <w:ilvl w:val="0"/>
          <w:numId w:val="13"/>
        </w:numPr>
        <w:spacing w:after="240"/>
        <w:contextualSpacing/>
        <w:rPr>
          <w:rFonts w:ascii="Arial" w:eastAsia="Calibri" w:hAnsi="Arial" w:cs="Arial"/>
          <w:sz w:val="22"/>
          <w:szCs w:val="22"/>
        </w:rPr>
      </w:pPr>
      <w:r w:rsidRPr="00E517AD">
        <w:rPr>
          <w:rFonts w:ascii="Arial" w:eastAsia="Calibri" w:hAnsi="Arial" w:cs="Arial"/>
          <w:sz w:val="22"/>
          <w:szCs w:val="22"/>
        </w:rPr>
        <w:t xml:space="preserve">Korytarze ekologiczne w województwie mazowieckim ze szczególnym uwzględnieniem korytarza ekologicznego Wkry, Mazowsze Analizy i Studia, Zeszyt 4 (45)/2015, MBPR </w:t>
      </w:r>
      <w:r w:rsidR="001169E5" w:rsidRPr="00E517AD">
        <w:rPr>
          <w:rFonts w:ascii="Arial" w:eastAsia="Calibri" w:hAnsi="Arial" w:cs="Arial"/>
          <w:sz w:val="22"/>
          <w:szCs w:val="22"/>
        </w:rPr>
        <w:br/>
      </w:r>
      <w:r w:rsidRPr="00E517AD">
        <w:rPr>
          <w:rFonts w:ascii="Arial" w:eastAsia="Calibri" w:hAnsi="Arial" w:cs="Arial"/>
          <w:sz w:val="22"/>
          <w:szCs w:val="22"/>
        </w:rPr>
        <w:t>w Warszawie, Warszawa 2015 r.</w:t>
      </w:r>
    </w:p>
    <w:p w14:paraId="5C5F0888" w14:textId="77777777" w:rsidR="006D5724" w:rsidRPr="00E517AD" w:rsidRDefault="006D5724" w:rsidP="00846A10">
      <w:pPr>
        <w:numPr>
          <w:ilvl w:val="0"/>
          <w:numId w:val="13"/>
        </w:numPr>
        <w:spacing w:after="240"/>
        <w:contextualSpacing/>
        <w:rPr>
          <w:rFonts w:ascii="Arial" w:hAnsi="Arial" w:cs="Arial"/>
          <w:sz w:val="22"/>
          <w:szCs w:val="22"/>
        </w:rPr>
      </w:pPr>
      <w:r w:rsidRPr="00E517AD">
        <w:rPr>
          <w:rFonts w:ascii="Arial" w:hAnsi="Arial" w:cs="Arial"/>
          <w:sz w:val="22"/>
          <w:szCs w:val="22"/>
        </w:rPr>
        <w:t>Krajowy plan na rzecz energii i klimatu na lata 2021-2030, Ministerstwo Aktywów Państwowych, Warszawa 2019 r.</w:t>
      </w:r>
    </w:p>
    <w:p w14:paraId="44D73D52" w14:textId="77777777" w:rsidR="006D5724" w:rsidRPr="00E517AD" w:rsidRDefault="006D5724" w:rsidP="00846A10">
      <w:pPr>
        <w:numPr>
          <w:ilvl w:val="0"/>
          <w:numId w:val="13"/>
        </w:numPr>
        <w:autoSpaceDE w:val="0"/>
        <w:autoSpaceDN w:val="0"/>
        <w:adjustRightInd w:val="0"/>
        <w:spacing w:after="240"/>
        <w:contextualSpacing/>
        <w:rPr>
          <w:rFonts w:ascii="Arial" w:eastAsia="Calibri" w:hAnsi="Arial" w:cs="Arial"/>
          <w:sz w:val="22"/>
          <w:szCs w:val="22"/>
        </w:rPr>
      </w:pPr>
      <w:r w:rsidRPr="00E517AD">
        <w:rPr>
          <w:rFonts w:ascii="Arial" w:eastAsia="Calibri" w:hAnsi="Arial" w:cs="Arial"/>
          <w:sz w:val="22"/>
          <w:szCs w:val="22"/>
        </w:rPr>
        <w:t>Lenart W., 2009 r., Istota zrównoważonego rozwoju i jego miejsce w rozwoju gmin, UW, Warszawa</w:t>
      </w:r>
    </w:p>
    <w:p w14:paraId="10584C8E" w14:textId="77777777" w:rsidR="006D5724" w:rsidRPr="00E517AD" w:rsidRDefault="006D5724" w:rsidP="00846A10">
      <w:pPr>
        <w:numPr>
          <w:ilvl w:val="0"/>
          <w:numId w:val="13"/>
        </w:numPr>
        <w:autoSpaceDE w:val="0"/>
        <w:autoSpaceDN w:val="0"/>
        <w:adjustRightInd w:val="0"/>
        <w:spacing w:after="240"/>
        <w:contextualSpacing/>
        <w:rPr>
          <w:rFonts w:ascii="Arial" w:eastAsia="Calibri" w:hAnsi="Arial" w:cs="Arial"/>
          <w:sz w:val="22"/>
          <w:szCs w:val="22"/>
        </w:rPr>
      </w:pPr>
      <w:r w:rsidRPr="00E517AD">
        <w:rPr>
          <w:rFonts w:ascii="Arial" w:eastAsia="Calibri" w:hAnsi="Arial" w:cs="Arial"/>
          <w:sz w:val="22"/>
          <w:szCs w:val="22"/>
        </w:rPr>
        <w:t>Leśnikowska-Matusiak I., Wnuk A., 2014 r., Wpływ hałasu komunikacyjnego na stan środowiska akustycznego człowieka, Instytut Transportu Samochodowego</w:t>
      </w:r>
    </w:p>
    <w:p w14:paraId="267DAE4B" w14:textId="77777777" w:rsidR="006D5724" w:rsidRPr="00E517AD" w:rsidRDefault="006D5724" w:rsidP="00846A10">
      <w:pPr>
        <w:numPr>
          <w:ilvl w:val="0"/>
          <w:numId w:val="13"/>
        </w:numPr>
        <w:autoSpaceDE w:val="0"/>
        <w:autoSpaceDN w:val="0"/>
        <w:adjustRightInd w:val="0"/>
        <w:spacing w:after="240"/>
        <w:contextualSpacing/>
        <w:rPr>
          <w:rFonts w:ascii="Arial" w:eastAsia="Calibri" w:hAnsi="Arial" w:cs="Arial"/>
          <w:sz w:val="22"/>
          <w:szCs w:val="22"/>
        </w:rPr>
      </w:pPr>
      <w:r w:rsidRPr="00E517AD">
        <w:rPr>
          <w:rFonts w:ascii="Arial" w:eastAsia="Calibri" w:hAnsi="Arial" w:cs="Arial"/>
          <w:sz w:val="22"/>
          <w:szCs w:val="22"/>
        </w:rPr>
        <w:t>Miejska wyspa ciepła w Warszawie uwarunkowania klimatyczne i urbanistyczne, IGiPZ PAN, Wydawnictwo Akademickie SEDNO, Warszawa, 2014 r.</w:t>
      </w:r>
    </w:p>
    <w:p w14:paraId="3E942A65" w14:textId="77777777" w:rsidR="006D5724" w:rsidRPr="00E517AD" w:rsidRDefault="006D5724" w:rsidP="00846A10">
      <w:pPr>
        <w:numPr>
          <w:ilvl w:val="0"/>
          <w:numId w:val="13"/>
        </w:numPr>
        <w:spacing w:after="240"/>
        <w:contextualSpacing/>
        <w:rPr>
          <w:rFonts w:ascii="Arial" w:hAnsi="Arial" w:cs="Arial"/>
          <w:sz w:val="22"/>
          <w:szCs w:val="22"/>
        </w:rPr>
      </w:pPr>
      <w:r w:rsidRPr="00E517AD">
        <w:rPr>
          <w:rFonts w:ascii="Arial" w:hAnsi="Arial" w:cs="Arial"/>
          <w:sz w:val="22"/>
          <w:szCs w:val="22"/>
        </w:rPr>
        <w:t xml:space="preserve">Monitoring stanu chemicznego oraz ocena stanu jednolitych części wód podziemnych w dorzeczach w latach 2018–2021, </w:t>
      </w:r>
      <w:r w:rsidRPr="00E517AD">
        <w:rPr>
          <w:rFonts w:ascii="Arial" w:eastAsia="Calibri" w:hAnsi="Arial" w:cs="Arial"/>
          <w:sz w:val="22"/>
          <w:szCs w:val="22"/>
        </w:rPr>
        <w:t>PIG-PIB, Warszawa, 2020 r.</w:t>
      </w:r>
    </w:p>
    <w:p w14:paraId="552B328A" w14:textId="77777777" w:rsidR="006D5724" w:rsidRPr="00E517AD" w:rsidRDefault="006D5724" w:rsidP="00846A10">
      <w:pPr>
        <w:numPr>
          <w:ilvl w:val="0"/>
          <w:numId w:val="13"/>
        </w:numPr>
        <w:spacing w:after="240"/>
        <w:contextualSpacing/>
        <w:rPr>
          <w:rFonts w:ascii="Arial" w:hAnsi="Arial" w:cs="Arial"/>
          <w:sz w:val="22"/>
          <w:szCs w:val="22"/>
        </w:rPr>
      </w:pPr>
      <w:r w:rsidRPr="00E517AD">
        <w:rPr>
          <w:rFonts w:ascii="Arial" w:hAnsi="Arial" w:cs="Arial"/>
          <w:sz w:val="22"/>
          <w:szCs w:val="22"/>
        </w:rPr>
        <w:t>Ocena stanu akustycznego środowiska na terenie województwa mazowieckiego - Monitoring hałasu komunikacyjnego w 2020 roku w województwie mazowieckim, GIOŚ, Warszawa, 2021 r.</w:t>
      </w:r>
    </w:p>
    <w:p w14:paraId="753ECDC4" w14:textId="77777777" w:rsidR="006D5724" w:rsidRPr="00E517AD" w:rsidRDefault="006D5724" w:rsidP="00846A10">
      <w:pPr>
        <w:numPr>
          <w:ilvl w:val="0"/>
          <w:numId w:val="13"/>
        </w:numPr>
        <w:autoSpaceDE w:val="0"/>
        <w:autoSpaceDN w:val="0"/>
        <w:adjustRightInd w:val="0"/>
        <w:spacing w:after="240"/>
        <w:contextualSpacing/>
        <w:rPr>
          <w:rFonts w:ascii="Arial" w:eastAsia="Calibri" w:hAnsi="Arial" w:cs="Arial"/>
          <w:sz w:val="22"/>
          <w:szCs w:val="22"/>
        </w:rPr>
      </w:pPr>
      <w:r w:rsidRPr="00E517AD">
        <w:rPr>
          <w:rFonts w:ascii="Arial" w:eastAsia="Calibri" w:hAnsi="Arial" w:cs="Arial"/>
          <w:sz w:val="22"/>
          <w:szCs w:val="22"/>
        </w:rPr>
        <w:t xml:space="preserve">Opracowanie ekofizjograficzne do Planu zagospodarowania przestrzennego województwa mazowieckiego, tom 1, Mazowsze Analizy i Studia, Zeszyt 1(51)2018, </w:t>
      </w:r>
      <w:bookmarkStart w:id="154" w:name="_Hlk93492332"/>
      <w:r w:rsidRPr="00E517AD">
        <w:rPr>
          <w:rFonts w:ascii="Arial" w:eastAsia="Calibri" w:hAnsi="Arial" w:cs="Arial"/>
          <w:sz w:val="22"/>
          <w:szCs w:val="22"/>
        </w:rPr>
        <w:t>MBPR w Warszawie, Warszawa-Ciechanów 2016-2018 r.</w:t>
      </w:r>
    </w:p>
    <w:bookmarkEnd w:id="154"/>
    <w:p w14:paraId="0568DF27" w14:textId="77777777" w:rsidR="006D5724" w:rsidRPr="00E517AD" w:rsidRDefault="006D5724" w:rsidP="00846A10">
      <w:pPr>
        <w:numPr>
          <w:ilvl w:val="0"/>
          <w:numId w:val="13"/>
        </w:numPr>
        <w:autoSpaceDE w:val="0"/>
        <w:autoSpaceDN w:val="0"/>
        <w:adjustRightInd w:val="0"/>
        <w:spacing w:after="240"/>
        <w:contextualSpacing/>
        <w:rPr>
          <w:rFonts w:ascii="Arial" w:eastAsia="Calibri" w:hAnsi="Arial" w:cs="Arial"/>
          <w:sz w:val="22"/>
          <w:szCs w:val="22"/>
        </w:rPr>
      </w:pPr>
      <w:r w:rsidRPr="00E517AD">
        <w:rPr>
          <w:rFonts w:ascii="Arial" w:eastAsia="Calibri" w:hAnsi="Arial" w:cs="Arial"/>
          <w:sz w:val="22"/>
          <w:szCs w:val="22"/>
        </w:rPr>
        <w:t>Opracowanie ekofizjograficzne do Planu zagospodarowania przestrzennego województwa mazowieckiego, tom 2, Mazowsze Analizy i Studia, Zeszyt 2(52)2018, MBPR w Warszawie, Warszawa-Ciechanów 2016-2018 r.</w:t>
      </w:r>
    </w:p>
    <w:p w14:paraId="234593E4" w14:textId="77777777" w:rsidR="006D5724" w:rsidRPr="00E517AD" w:rsidRDefault="006D5724" w:rsidP="00846A10">
      <w:pPr>
        <w:pStyle w:val="Akapitzlist"/>
        <w:numPr>
          <w:ilvl w:val="0"/>
          <w:numId w:val="13"/>
        </w:numPr>
        <w:spacing w:after="240" w:line="240" w:lineRule="auto"/>
        <w:ind w:left="357" w:hanging="357"/>
        <w:contextualSpacing/>
        <w:rPr>
          <w:rFonts w:ascii="Arial" w:eastAsia="Calibri" w:hAnsi="Arial" w:cs="Arial"/>
          <w:lang w:eastAsia="pl-PL"/>
        </w:rPr>
      </w:pPr>
      <w:r w:rsidRPr="00E517AD">
        <w:rPr>
          <w:rFonts w:ascii="Arial" w:eastAsia="Calibri" w:hAnsi="Arial" w:cs="Arial"/>
          <w:lang w:eastAsia="pl-PL"/>
        </w:rPr>
        <w:t>Plan przeciwdziałania skutkom suszy - przyjęty Rozporządzeniem Ministra Infrastruktury z dnia 15 lipca 2021 r. (Dz. U. Poz. 1615)</w:t>
      </w:r>
    </w:p>
    <w:p w14:paraId="3F475890" w14:textId="77777777" w:rsidR="006D5724" w:rsidRPr="00E517AD" w:rsidRDefault="006D5724" w:rsidP="00846A10">
      <w:pPr>
        <w:pStyle w:val="Akapitzlist"/>
        <w:numPr>
          <w:ilvl w:val="0"/>
          <w:numId w:val="13"/>
        </w:numPr>
        <w:spacing w:after="240" w:line="240" w:lineRule="auto"/>
        <w:contextualSpacing/>
        <w:rPr>
          <w:rFonts w:ascii="Arial" w:eastAsia="Calibri" w:hAnsi="Arial" w:cs="Arial"/>
          <w:lang w:eastAsia="pl-PL"/>
        </w:rPr>
      </w:pPr>
      <w:r w:rsidRPr="00E517AD">
        <w:rPr>
          <w:rFonts w:ascii="Arial" w:eastAsia="Calibri" w:hAnsi="Arial" w:cs="Arial"/>
          <w:lang w:eastAsia="pl-PL"/>
        </w:rPr>
        <w:t xml:space="preserve">Plan zarządzania ryzykiem powodziowym dla obszaru dorzecza Wisły (PZRP) przyjęty Rozporządzeniem Rady Ministrów z dnia 18 października 2016 r. (Dz. U. poz. 1841), </w:t>
      </w:r>
    </w:p>
    <w:p w14:paraId="2F1D51C6" w14:textId="77777777" w:rsidR="006D5724" w:rsidRPr="00E517AD" w:rsidRDefault="006D5724" w:rsidP="00846A10">
      <w:pPr>
        <w:pStyle w:val="Akapitzlist"/>
        <w:numPr>
          <w:ilvl w:val="0"/>
          <w:numId w:val="13"/>
        </w:numPr>
        <w:spacing w:after="240" w:line="240" w:lineRule="auto"/>
        <w:ind w:left="357" w:hanging="357"/>
        <w:contextualSpacing/>
        <w:rPr>
          <w:rFonts w:ascii="Arial" w:eastAsia="Calibri" w:hAnsi="Arial" w:cs="Arial"/>
          <w:lang w:eastAsia="pl-PL"/>
        </w:rPr>
      </w:pPr>
      <w:r w:rsidRPr="00E517AD">
        <w:rPr>
          <w:rFonts w:ascii="Arial" w:eastAsia="Calibri" w:hAnsi="Arial" w:cs="Arial"/>
          <w:lang w:eastAsia="pl-PL"/>
        </w:rPr>
        <w:t>Projekt aktualizacji Planu zarządzania ryzykiem powodziowym (a PZRP), Państwowe Gospodarstwo Wodne Wody Polskie, Warszawa 2020 r.</w:t>
      </w:r>
      <w:r w:rsidRPr="00E517AD">
        <w:rPr>
          <w:rFonts w:ascii="Arial" w:hAnsi="Arial" w:cs="Arial"/>
          <w:lang w:eastAsia="pl-PL"/>
        </w:rPr>
        <w:t xml:space="preserve"> </w:t>
      </w:r>
    </w:p>
    <w:p w14:paraId="12D6DB05" w14:textId="77777777" w:rsidR="006D5724" w:rsidRPr="00E517AD" w:rsidRDefault="006D5724" w:rsidP="00846A10">
      <w:pPr>
        <w:pStyle w:val="Akapitzlist"/>
        <w:numPr>
          <w:ilvl w:val="0"/>
          <w:numId w:val="13"/>
        </w:numPr>
        <w:spacing w:after="240" w:line="240" w:lineRule="auto"/>
        <w:ind w:left="357" w:hanging="357"/>
        <w:contextualSpacing/>
        <w:rPr>
          <w:rFonts w:ascii="Arial" w:eastAsia="Calibri" w:hAnsi="Arial" w:cs="Arial"/>
          <w:lang w:eastAsia="pl-PL"/>
        </w:rPr>
      </w:pPr>
      <w:r w:rsidRPr="00E517AD">
        <w:rPr>
          <w:rFonts w:ascii="Arial" w:eastAsia="Calibri" w:hAnsi="Arial" w:cs="Arial"/>
          <w:lang w:eastAsia="pl-PL"/>
        </w:rPr>
        <w:t>Polityka ekologiczna państwa 2030, Ministerstwo Środowiska, Warszawa 2019 r.</w:t>
      </w:r>
    </w:p>
    <w:p w14:paraId="579D0A3C"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lastRenderedPageBreak/>
        <w:t xml:space="preserve">Prognoza oddziaływania na środowisko dla Dokumentu Implementacyjnego do Strategii Rozwoju Transportu do 2020 r. (z perspektywą do 2030 r.), Ministerstwo Infrastruktury i Rozwoju, 2014 r. </w:t>
      </w:r>
    </w:p>
    <w:p w14:paraId="3E9E7B36"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t>Prognoza oddziaływania na środowisko Krajowej Strategii Rozwoju Regionalnego 2030, Rozwój społecznie wrażliwy i terytorialnie zrównoważony, Ministerstwo Funduszy i Polityki Regionalnej, Warszawa, 2019 r.</w:t>
      </w:r>
    </w:p>
    <w:p w14:paraId="60E9912B"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t>Prognoza oddziaływania na środowisko do Planu wykonawczego do Strategii rozwoju województwa mazowieckiego do 2030 roku w obszarze Przestrzeń i Transport, Warszawa-Ciechanów 2016 r.</w:t>
      </w:r>
    </w:p>
    <w:p w14:paraId="7B73148E"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t xml:space="preserve">Prognoza oddziaływania na środowisko do Programu rozwoju i modernizacji technologicznej transportu szynowego w województwie mazowieckim, MBPR w Warszawie, Warszawa, 2015 r. </w:t>
      </w:r>
    </w:p>
    <w:p w14:paraId="08E8880C"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t>Prognoza oddziaływania na środowisko dla Projektu Rządowego Programu Budowy Dróg Krajowych do 2030 r. (z perspektywą do 2033 r.), Ministerstwo Infrastruktury, Warszawa, 2021 r.</w:t>
      </w:r>
    </w:p>
    <w:p w14:paraId="5BB7DC98"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t>Prognoza oddziaływania na środowisko do Strategia rozwoju województwa mazowieckiego 2030+ Innowacyjne Mazowsze, MBPR w Warszawie, Warszawa, 2021 r.</w:t>
      </w:r>
    </w:p>
    <w:p w14:paraId="3796A1D0" w14:textId="77777777" w:rsidR="006D5724" w:rsidRPr="00E517AD" w:rsidRDefault="006D5724" w:rsidP="00846A10">
      <w:pPr>
        <w:numPr>
          <w:ilvl w:val="0"/>
          <w:numId w:val="12"/>
        </w:numPr>
        <w:spacing w:after="240"/>
        <w:ind w:left="357" w:hanging="357"/>
        <w:contextualSpacing/>
        <w:rPr>
          <w:rFonts w:ascii="Arial" w:eastAsia="Calibri" w:hAnsi="Arial" w:cs="Arial"/>
          <w:sz w:val="22"/>
          <w:szCs w:val="22"/>
        </w:rPr>
      </w:pPr>
      <w:r w:rsidRPr="00E517AD">
        <w:rPr>
          <w:rFonts w:ascii="Arial" w:hAnsi="Arial" w:cs="Arial"/>
          <w:sz w:val="22"/>
          <w:szCs w:val="22"/>
        </w:rPr>
        <w:t xml:space="preserve">Projekt II Aktualizacji Planu gospodarowania wodami na obszarze dorzecza Wisły, </w:t>
      </w:r>
      <w:r w:rsidRPr="00E517AD">
        <w:rPr>
          <w:rFonts w:ascii="Arial" w:eastAsia="Calibri" w:hAnsi="Arial" w:cs="Arial"/>
          <w:sz w:val="22"/>
          <w:szCs w:val="22"/>
        </w:rPr>
        <w:t xml:space="preserve">Państwowe Gospodarstwo Wodne Wody Polskie, </w:t>
      </w:r>
      <w:r w:rsidRPr="00E517AD">
        <w:rPr>
          <w:rFonts w:ascii="Arial" w:hAnsi="Arial" w:cs="Arial"/>
          <w:sz w:val="22"/>
          <w:szCs w:val="22"/>
        </w:rPr>
        <w:t xml:space="preserve">Warszawa </w:t>
      </w:r>
      <w:r w:rsidRPr="00E517AD">
        <w:rPr>
          <w:rFonts w:ascii="Arial" w:eastAsia="Calibri" w:hAnsi="Arial" w:cs="Arial"/>
          <w:sz w:val="22"/>
          <w:szCs w:val="22"/>
        </w:rPr>
        <w:t>2021 r.</w:t>
      </w:r>
    </w:p>
    <w:p w14:paraId="28CA864D" w14:textId="77777777" w:rsidR="006D5724" w:rsidRPr="00E517AD" w:rsidRDefault="006D5724" w:rsidP="00846A10">
      <w:pPr>
        <w:numPr>
          <w:ilvl w:val="0"/>
          <w:numId w:val="12"/>
        </w:numPr>
        <w:spacing w:after="240"/>
        <w:ind w:left="357" w:hanging="357"/>
        <w:contextualSpacing/>
        <w:rPr>
          <w:rFonts w:ascii="Arial" w:eastAsia="Calibri" w:hAnsi="Arial" w:cs="Arial"/>
          <w:sz w:val="22"/>
          <w:szCs w:val="22"/>
        </w:rPr>
      </w:pPr>
      <w:r w:rsidRPr="00E517AD">
        <w:rPr>
          <w:rFonts w:ascii="Arial" w:eastAsia="Calibri" w:hAnsi="Arial" w:cs="Arial"/>
          <w:sz w:val="22"/>
          <w:szCs w:val="22"/>
        </w:rPr>
        <w:t>Projekt korytarzy ekologicznych łączących Europejską Sieć Natura 2000 w Polsce, Zakład Badania Ssaków PAN, Białowieża, 2005 r.</w:t>
      </w:r>
    </w:p>
    <w:p w14:paraId="7C8EF45D"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t>Renaturalizacja wód, podręcznik dobrych praktyk renaturalizacji wód powierzchniowych, w ramach Krajowego programu renaturyzacji wód powierzchniowych,  Państwowego Gospodarstwa Wodnego Wody Polskie, Kraków, 2020 r.</w:t>
      </w:r>
    </w:p>
    <w:p w14:paraId="13417D10" w14:textId="77777777" w:rsidR="006D5724" w:rsidRPr="00E517AD" w:rsidRDefault="006D5724" w:rsidP="00846A10">
      <w:pPr>
        <w:numPr>
          <w:ilvl w:val="0"/>
          <w:numId w:val="12"/>
        </w:numPr>
        <w:spacing w:after="240"/>
        <w:contextualSpacing/>
        <w:rPr>
          <w:rFonts w:ascii="Arial" w:eastAsia="Calibri" w:hAnsi="Arial" w:cs="Arial"/>
          <w:sz w:val="22"/>
          <w:szCs w:val="22"/>
        </w:rPr>
      </w:pPr>
      <w:r w:rsidRPr="00E517AD">
        <w:rPr>
          <w:rFonts w:ascii="Arial" w:eastAsia="Calibri" w:hAnsi="Arial" w:cs="Arial"/>
          <w:sz w:val="22"/>
          <w:szCs w:val="22"/>
        </w:rPr>
        <w:t>Regionalna geografia fizyczna Polski, Bogucki Wydawnictwo Naukowe, Poznań, 2021 r.</w:t>
      </w:r>
    </w:p>
    <w:p w14:paraId="52678A3B" w14:textId="77777777" w:rsidR="006D5724" w:rsidRPr="00E517AD" w:rsidRDefault="006D5724" w:rsidP="00846A10">
      <w:pPr>
        <w:numPr>
          <w:ilvl w:val="0"/>
          <w:numId w:val="12"/>
        </w:numPr>
        <w:spacing w:after="240"/>
        <w:contextualSpacing/>
        <w:rPr>
          <w:rFonts w:ascii="Arial" w:eastAsia="Calibri" w:hAnsi="Arial" w:cs="Arial"/>
          <w:sz w:val="22"/>
          <w:szCs w:val="22"/>
        </w:rPr>
      </w:pPr>
      <w:r w:rsidRPr="00E517AD">
        <w:rPr>
          <w:rFonts w:ascii="Arial" w:eastAsia="Calibri" w:hAnsi="Arial" w:cs="Arial"/>
          <w:sz w:val="22"/>
          <w:szCs w:val="22"/>
        </w:rPr>
        <w:t>Regionalny plan transportowy województwa mazowieckiego w perspektywie do 2030 roku, Warszawa, 2021 r.</w:t>
      </w:r>
    </w:p>
    <w:p w14:paraId="692ED4D8" w14:textId="77777777" w:rsidR="006D5724" w:rsidRPr="00E517AD" w:rsidRDefault="006D5724" w:rsidP="00846A10">
      <w:pPr>
        <w:pStyle w:val="Akapitzlist"/>
        <w:numPr>
          <w:ilvl w:val="0"/>
          <w:numId w:val="12"/>
        </w:numPr>
        <w:spacing w:after="240" w:line="240" w:lineRule="auto"/>
        <w:ind w:left="357" w:hanging="357"/>
        <w:contextualSpacing/>
        <w:rPr>
          <w:rFonts w:ascii="Arial" w:eastAsia="Calibri" w:hAnsi="Arial" w:cs="Arial"/>
          <w:lang w:eastAsia="pl-PL"/>
        </w:rPr>
      </w:pPr>
      <w:r w:rsidRPr="00E517AD">
        <w:rPr>
          <w:rFonts w:ascii="Arial" w:eastAsia="Calibri" w:hAnsi="Arial" w:cs="Arial"/>
          <w:lang w:eastAsia="pl-PL"/>
        </w:rPr>
        <w:t>Roczna ocena jakości powietrza w województwie mazowieckim. Raport za 2020 r., GIOŚ, Warszawa, 2021 r.</w:t>
      </w:r>
    </w:p>
    <w:p w14:paraId="44A85363" w14:textId="77777777" w:rsidR="006D5724" w:rsidRPr="00E517AD" w:rsidRDefault="006D5724" w:rsidP="00846A10">
      <w:pPr>
        <w:numPr>
          <w:ilvl w:val="0"/>
          <w:numId w:val="12"/>
        </w:numPr>
        <w:spacing w:after="240"/>
        <w:contextualSpacing/>
        <w:rPr>
          <w:rFonts w:ascii="Arial" w:eastAsia="Calibri" w:hAnsi="Arial" w:cs="Arial"/>
          <w:sz w:val="22"/>
          <w:szCs w:val="22"/>
        </w:rPr>
      </w:pPr>
      <w:r w:rsidRPr="00E517AD">
        <w:rPr>
          <w:rFonts w:ascii="Arial" w:eastAsia="Calibri" w:hAnsi="Arial" w:cs="Arial"/>
          <w:sz w:val="22"/>
          <w:szCs w:val="22"/>
        </w:rPr>
        <w:t>Rocznik Statystyczny Województwa Mazowieckiego 2020, Warszawa,  2020 r.</w:t>
      </w:r>
    </w:p>
    <w:p w14:paraId="0893CC8B" w14:textId="77777777" w:rsidR="006D5724" w:rsidRPr="00E517AD" w:rsidRDefault="006D5724" w:rsidP="00846A10">
      <w:pPr>
        <w:numPr>
          <w:ilvl w:val="0"/>
          <w:numId w:val="12"/>
        </w:numPr>
        <w:spacing w:after="240"/>
        <w:contextualSpacing/>
        <w:rPr>
          <w:rFonts w:ascii="Arial" w:eastAsia="Calibri" w:hAnsi="Arial" w:cs="Arial"/>
          <w:sz w:val="22"/>
          <w:szCs w:val="22"/>
        </w:rPr>
      </w:pPr>
      <w:r w:rsidRPr="00E517AD">
        <w:rPr>
          <w:rFonts w:ascii="Arial" w:eastAsia="Calibri" w:hAnsi="Arial" w:cs="Arial"/>
          <w:sz w:val="22"/>
          <w:szCs w:val="22"/>
        </w:rPr>
        <w:t>Rychling A., Malinowska E., 2018 r., Przyroda województwa mazowieckiego i jej antropogeniczne przekształcenia, NFOŚ, Warszawa</w:t>
      </w:r>
    </w:p>
    <w:p w14:paraId="291AA03A" w14:textId="77777777" w:rsidR="006D5724" w:rsidRPr="00E517AD" w:rsidRDefault="006D5724" w:rsidP="00846A10">
      <w:pPr>
        <w:numPr>
          <w:ilvl w:val="0"/>
          <w:numId w:val="12"/>
        </w:numPr>
        <w:spacing w:after="240"/>
        <w:contextualSpacing/>
        <w:rPr>
          <w:rFonts w:ascii="Arial" w:eastAsia="Calibri" w:hAnsi="Arial" w:cs="Arial"/>
          <w:sz w:val="22"/>
          <w:szCs w:val="22"/>
        </w:rPr>
      </w:pPr>
      <w:r w:rsidRPr="00E517AD">
        <w:rPr>
          <w:rFonts w:ascii="Arial" w:eastAsia="Calibri" w:hAnsi="Arial" w:cs="Arial"/>
          <w:sz w:val="22"/>
          <w:szCs w:val="22"/>
        </w:rPr>
        <w:t>Scenariusze zagospodarowania i wykorzystania surowców skalnych w województwie mazowieckim, Instytut Górnictwa Odkrywkowego, Kraków-Wrocław, 2013 r.</w:t>
      </w:r>
    </w:p>
    <w:p w14:paraId="7D819F97"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t>Stan środowiska w województwie mazowieckim, Raport 2020. Departament Monitoringu Środowiska, Główny Inspektorat Ochrony Środowiska, Warszawa , 2020,</w:t>
      </w:r>
    </w:p>
    <w:p w14:paraId="70D471D8" w14:textId="77777777" w:rsidR="006D5724" w:rsidRPr="00E517AD" w:rsidRDefault="006D5724" w:rsidP="00846A10">
      <w:pPr>
        <w:numPr>
          <w:ilvl w:val="0"/>
          <w:numId w:val="12"/>
        </w:numPr>
        <w:spacing w:after="240"/>
        <w:ind w:left="357" w:hanging="357"/>
        <w:contextualSpacing/>
        <w:rPr>
          <w:rFonts w:ascii="Arial" w:eastAsia="Calibri" w:hAnsi="Arial" w:cs="Arial"/>
          <w:sz w:val="22"/>
          <w:szCs w:val="22"/>
        </w:rPr>
      </w:pPr>
      <w:r w:rsidRPr="00E517AD">
        <w:rPr>
          <w:rFonts w:ascii="Arial" w:eastAsia="Calibri" w:hAnsi="Arial" w:cs="Arial"/>
          <w:sz w:val="22"/>
          <w:szCs w:val="22"/>
        </w:rPr>
        <w:t>Studium korytarzowe</w:t>
      </w:r>
      <w:r w:rsidRPr="00E517AD">
        <w:rPr>
          <w:rFonts w:ascii="Arial" w:hAnsi="Arial" w:cs="Arial"/>
          <w:sz w:val="22"/>
          <w:szCs w:val="22"/>
        </w:rPr>
        <w:t xml:space="preserve"> </w:t>
      </w:r>
      <w:r w:rsidRPr="00E517AD">
        <w:rPr>
          <w:rFonts w:ascii="Arial" w:eastAsia="Calibri" w:hAnsi="Arial" w:cs="Arial"/>
          <w:sz w:val="22"/>
          <w:szCs w:val="22"/>
        </w:rPr>
        <w:t xml:space="preserve">dla inwestycji pod nazwą „Budowa drogi ekspresowej S10 Toruń (A1) – Warszawa (S8) wraz z budową Obwodnicy Aglomeracji Warszawskiej”, GDDKiA, Warszawa, 2019 r. </w:t>
      </w:r>
    </w:p>
    <w:p w14:paraId="21204D67" w14:textId="77777777" w:rsidR="006D5724" w:rsidRPr="00E517AD" w:rsidRDefault="006D5724" w:rsidP="00846A10">
      <w:pPr>
        <w:numPr>
          <w:ilvl w:val="0"/>
          <w:numId w:val="12"/>
        </w:numPr>
        <w:spacing w:after="240"/>
        <w:ind w:left="357" w:hanging="357"/>
        <w:rPr>
          <w:rFonts w:ascii="Arial" w:eastAsia="Calibri" w:hAnsi="Arial" w:cs="Arial"/>
          <w:sz w:val="22"/>
          <w:szCs w:val="22"/>
        </w:rPr>
      </w:pPr>
      <w:r w:rsidRPr="00E517AD">
        <w:rPr>
          <w:rFonts w:ascii="Arial" w:eastAsia="Calibri" w:hAnsi="Arial" w:cs="Arial"/>
          <w:sz w:val="22"/>
          <w:szCs w:val="22"/>
        </w:rPr>
        <w:t>Strategiczne Studium Lokalizacyjne Inwestycji Centralnego Portu Komunikacyjnego, Warszawa, 2021 r.</w:t>
      </w:r>
    </w:p>
    <w:p w14:paraId="6F462B7A" w14:textId="77777777" w:rsidR="006D5724" w:rsidRPr="00E517AD" w:rsidRDefault="006D5724" w:rsidP="00846A10">
      <w:pPr>
        <w:numPr>
          <w:ilvl w:val="0"/>
          <w:numId w:val="12"/>
        </w:numPr>
        <w:spacing w:after="240"/>
        <w:contextualSpacing/>
        <w:rPr>
          <w:rFonts w:ascii="Arial" w:hAnsi="Arial" w:cs="Arial"/>
          <w:sz w:val="22"/>
          <w:szCs w:val="22"/>
        </w:rPr>
      </w:pPr>
      <w:r w:rsidRPr="00E517AD">
        <w:rPr>
          <w:rFonts w:ascii="Arial" w:hAnsi="Arial" w:cs="Arial"/>
          <w:sz w:val="22"/>
          <w:szCs w:val="22"/>
        </w:rPr>
        <w:t>Syntetyczny raport z klasyfikacji i oceny stanu jednolitych części wód powierzchniowych wykonanej za 2019 rok, GIOŚ, Warszawa, 2020 r.</w:t>
      </w:r>
    </w:p>
    <w:p w14:paraId="71FED6F6" w14:textId="77777777" w:rsidR="006D5724" w:rsidRPr="00E517AD" w:rsidRDefault="006D5724" w:rsidP="00846A10">
      <w:pPr>
        <w:numPr>
          <w:ilvl w:val="0"/>
          <w:numId w:val="12"/>
        </w:numPr>
        <w:spacing w:after="240"/>
        <w:ind w:left="357" w:hanging="357"/>
        <w:contextualSpacing/>
        <w:rPr>
          <w:rFonts w:ascii="Arial" w:eastAsia="Calibri" w:hAnsi="Arial" w:cs="Arial"/>
          <w:sz w:val="22"/>
          <w:szCs w:val="22"/>
        </w:rPr>
      </w:pPr>
      <w:r w:rsidRPr="00E517AD">
        <w:rPr>
          <w:rFonts w:ascii="Arial" w:eastAsia="Calibri" w:hAnsi="Arial" w:cs="Arial"/>
          <w:sz w:val="22"/>
          <w:szCs w:val="22"/>
        </w:rPr>
        <w:t xml:space="preserve">Uziak S., Klimowicz Z., 2002 r., Elementy geografii gleb i gleboznawstwa, </w:t>
      </w:r>
      <w:r w:rsidRPr="00E517AD">
        <w:rPr>
          <w:rFonts w:ascii="Arial" w:hAnsi="Arial" w:cs="Arial"/>
          <w:sz w:val="22"/>
          <w:szCs w:val="22"/>
        </w:rPr>
        <w:t>Wyd. UMCS, Lublin</w:t>
      </w:r>
    </w:p>
    <w:p w14:paraId="58898E15" w14:textId="77777777" w:rsidR="006D5724" w:rsidRPr="00E517AD" w:rsidRDefault="006D5724" w:rsidP="00846A10">
      <w:pPr>
        <w:numPr>
          <w:ilvl w:val="0"/>
          <w:numId w:val="12"/>
        </w:numPr>
        <w:spacing w:after="240"/>
        <w:rPr>
          <w:rFonts w:ascii="Arial" w:hAnsi="Arial" w:cs="Arial"/>
          <w:sz w:val="22"/>
          <w:szCs w:val="22"/>
        </w:rPr>
      </w:pPr>
      <w:r w:rsidRPr="00E517AD">
        <w:rPr>
          <w:rFonts w:ascii="Arial" w:hAnsi="Arial" w:cs="Arial"/>
          <w:sz w:val="22"/>
          <w:szCs w:val="22"/>
        </w:rPr>
        <w:t>Zagrożenie hałasem. Wybrane zagadnienia. Opracowania tematyczne OT-612, Warszawa, 2012 r.</w:t>
      </w:r>
    </w:p>
    <w:p w14:paraId="301C9911" w14:textId="77777777" w:rsidR="002D7DE3" w:rsidRPr="00E517AD" w:rsidRDefault="002D7DE3" w:rsidP="00846A10">
      <w:pPr>
        <w:spacing w:after="240"/>
        <w:rPr>
          <w:rFonts w:ascii="Arial" w:eastAsia="ArnoPro-Regular" w:hAnsi="Arial" w:cs="Arial"/>
          <w:sz w:val="22"/>
          <w:szCs w:val="22"/>
        </w:rPr>
      </w:pPr>
    </w:p>
    <w:p w14:paraId="5428E80F" w14:textId="77777777" w:rsidR="00BC175C" w:rsidRPr="00E517AD" w:rsidRDefault="00BC175C" w:rsidP="00846A10">
      <w:pPr>
        <w:spacing w:before="60" w:after="240"/>
        <w:rPr>
          <w:rFonts w:ascii="Arial" w:hAnsi="Arial" w:cs="Arial"/>
          <w:sz w:val="22"/>
          <w:szCs w:val="22"/>
        </w:rPr>
      </w:pPr>
      <w:r w:rsidRPr="00E517AD">
        <w:rPr>
          <w:rFonts w:ascii="Arial" w:hAnsi="Arial" w:cs="Arial"/>
          <w:sz w:val="22"/>
          <w:szCs w:val="22"/>
        </w:rPr>
        <w:t>Bazy danych</w:t>
      </w:r>
    </w:p>
    <w:p w14:paraId="405B5AD8" w14:textId="77777777" w:rsidR="00136673" w:rsidRPr="00E517AD" w:rsidRDefault="00136673" w:rsidP="00846A10">
      <w:pPr>
        <w:numPr>
          <w:ilvl w:val="0"/>
          <w:numId w:val="14"/>
        </w:numPr>
        <w:spacing w:after="240"/>
        <w:contextualSpacing/>
        <w:rPr>
          <w:rFonts w:ascii="Arial" w:hAnsi="Arial" w:cs="Arial"/>
          <w:sz w:val="22"/>
          <w:szCs w:val="22"/>
        </w:rPr>
      </w:pPr>
      <w:r w:rsidRPr="00E517AD">
        <w:rPr>
          <w:rFonts w:ascii="Arial" w:hAnsi="Arial" w:cs="Arial"/>
          <w:sz w:val="22"/>
          <w:szCs w:val="22"/>
        </w:rPr>
        <w:lastRenderedPageBreak/>
        <w:t xml:space="preserve">Generalna Dyrekcja Dróg Krajowych i Autostrad, </w:t>
      </w:r>
      <w:hyperlink r:id="rId43" w:history="1">
        <w:r w:rsidRPr="00E517AD">
          <w:rPr>
            <w:rFonts w:ascii="Arial" w:hAnsi="Arial" w:cs="Arial"/>
            <w:sz w:val="22"/>
            <w:szCs w:val="22"/>
          </w:rPr>
          <w:t>http://www.gddkia.gov.pl</w:t>
        </w:r>
      </w:hyperlink>
    </w:p>
    <w:p w14:paraId="0BB8F0AE" w14:textId="77777777" w:rsidR="00136673" w:rsidRPr="00E517AD" w:rsidRDefault="00136673" w:rsidP="00846A10">
      <w:pPr>
        <w:numPr>
          <w:ilvl w:val="0"/>
          <w:numId w:val="14"/>
        </w:numPr>
        <w:spacing w:before="60" w:after="240"/>
        <w:contextualSpacing/>
        <w:rPr>
          <w:rFonts w:ascii="Arial" w:hAnsi="Arial" w:cs="Arial"/>
          <w:sz w:val="22"/>
          <w:szCs w:val="22"/>
        </w:rPr>
      </w:pPr>
      <w:r w:rsidRPr="00E517AD">
        <w:rPr>
          <w:rFonts w:ascii="Arial" w:hAnsi="Arial" w:cs="Arial"/>
          <w:sz w:val="22"/>
          <w:szCs w:val="22"/>
        </w:rPr>
        <w:t xml:space="preserve">Główny Urząd Statystyczny, Bank Danych Lokalnych, </w:t>
      </w:r>
      <w:hyperlink r:id="rId44" w:history="1">
        <w:r w:rsidRPr="00E517AD">
          <w:rPr>
            <w:rFonts w:ascii="Arial" w:hAnsi="Arial" w:cs="Arial"/>
            <w:sz w:val="22"/>
            <w:szCs w:val="22"/>
          </w:rPr>
          <w:t>http://www.stat.gov.pl/bdl</w:t>
        </w:r>
      </w:hyperlink>
    </w:p>
    <w:p w14:paraId="50F5FF61" w14:textId="77777777" w:rsidR="00136673" w:rsidRPr="00E517AD" w:rsidRDefault="00136673" w:rsidP="00846A10">
      <w:pPr>
        <w:numPr>
          <w:ilvl w:val="0"/>
          <w:numId w:val="14"/>
        </w:numPr>
        <w:spacing w:after="240"/>
        <w:contextualSpacing/>
        <w:rPr>
          <w:rFonts w:ascii="Arial" w:hAnsi="Arial" w:cs="Arial"/>
          <w:sz w:val="22"/>
          <w:szCs w:val="22"/>
        </w:rPr>
      </w:pPr>
      <w:r w:rsidRPr="00E517AD">
        <w:rPr>
          <w:rFonts w:ascii="Arial" w:hAnsi="Arial" w:cs="Arial"/>
          <w:sz w:val="22"/>
          <w:szCs w:val="22"/>
        </w:rPr>
        <w:t xml:space="preserve">Państwowy Instytut Geologiczny - Państwowy Instytut Badawczy, </w:t>
      </w:r>
      <w:hyperlink r:id="rId45" w:history="1">
        <w:r w:rsidRPr="00E517AD">
          <w:rPr>
            <w:rFonts w:ascii="Arial" w:hAnsi="Arial" w:cs="Arial"/>
            <w:sz w:val="22"/>
            <w:szCs w:val="22"/>
          </w:rPr>
          <w:t>http://www.pgi.gov.pl</w:t>
        </w:r>
      </w:hyperlink>
    </w:p>
    <w:p w14:paraId="0853009C" w14:textId="77777777" w:rsidR="00BC175C" w:rsidRPr="00E517AD" w:rsidRDefault="00BC175C" w:rsidP="00846A10">
      <w:pPr>
        <w:spacing w:after="240"/>
        <w:rPr>
          <w:rFonts w:ascii="Arial" w:hAnsi="Arial" w:cs="Arial"/>
          <w:sz w:val="22"/>
          <w:szCs w:val="22"/>
        </w:rPr>
      </w:pPr>
    </w:p>
    <w:p w14:paraId="734B2860" w14:textId="77777777" w:rsidR="00BC175C" w:rsidRPr="00E517AD" w:rsidRDefault="00BC175C" w:rsidP="00846A10">
      <w:pPr>
        <w:spacing w:after="240"/>
        <w:rPr>
          <w:rFonts w:ascii="Arial" w:hAnsi="Arial" w:cs="Arial"/>
          <w:sz w:val="22"/>
          <w:szCs w:val="22"/>
        </w:rPr>
      </w:pPr>
      <w:r w:rsidRPr="00E517AD">
        <w:rPr>
          <w:rFonts w:ascii="Arial" w:hAnsi="Arial" w:cs="Arial"/>
          <w:sz w:val="22"/>
          <w:szCs w:val="22"/>
        </w:rPr>
        <w:t>Materiały udostępnione na stronach internetowych</w:t>
      </w:r>
    </w:p>
    <w:p w14:paraId="2558E48F" w14:textId="77777777" w:rsidR="00A835C9" w:rsidRPr="00E517AD" w:rsidRDefault="00EA50F5" w:rsidP="00846A10">
      <w:pPr>
        <w:spacing w:after="240"/>
        <w:rPr>
          <w:rFonts w:ascii="Arial" w:hAnsi="Arial" w:cs="Arial"/>
          <w:sz w:val="22"/>
          <w:szCs w:val="22"/>
        </w:rPr>
      </w:pPr>
      <w:hyperlink r:id="rId46" w:history="1">
        <w:r w:rsidR="00A835C9" w:rsidRPr="00E517AD">
          <w:rPr>
            <w:rFonts w:ascii="Arial" w:hAnsi="Arial" w:cs="Arial"/>
            <w:sz w:val="22"/>
            <w:szCs w:val="22"/>
          </w:rPr>
          <w:t>http://bip.warszawa.rdos.gov.pl/obwieszczenia-i-zawiadomienia</w:t>
        </w:r>
      </w:hyperlink>
    </w:p>
    <w:p w14:paraId="5E451B30" w14:textId="77777777" w:rsidR="00A835C9" w:rsidRPr="00E517AD" w:rsidRDefault="00A835C9" w:rsidP="00846A10">
      <w:pPr>
        <w:spacing w:after="240"/>
        <w:rPr>
          <w:rFonts w:ascii="Arial" w:hAnsi="Arial" w:cs="Arial"/>
          <w:sz w:val="22"/>
          <w:szCs w:val="22"/>
        </w:rPr>
      </w:pPr>
      <w:r w:rsidRPr="00E517AD">
        <w:rPr>
          <w:rFonts w:ascii="Arial" w:hAnsi="Arial" w:cs="Arial"/>
          <w:sz w:val="22"/>
          <w:szCs w:val="22"/>
        </w:rPr>
        <w:t xml:space="preserve">http://bip.warszawa.rdos.gov.pl/zarzadzenia, </w:t>
      </w:r>
    </w:p>
    <w:p w14:paraId="1C30E717" w14:textId="77777777" w:rsidR="00A835C9" w:rsidRPr="00E517AD" w:rsidRDefault="00EA50F5" w:rsidP="00846A10">
      <w:pPr>
        <w:spacing w:after="240"/>
        <w:rPr>
          <w:rFonts w:ascii="Arial" w:hAnsi="Arial" w:cs="Arial"/>
          <w:sz w:val="22"/>
          <w:szCs w:val="22"/>
        </w:rPr>
      </w:pPr>
      <w:hyperlink r:id="rId47" w:history="1">
        <w:r w:rsidR="00A835C9" w:rsidRPr="00E517AD">
          <w:rPr>
            <w:rFonts w:ascii="Arial" w:hAnsi="Arial" w:cs="Arial"/>
            <w:sz w:val="22"/>
            <w:szCs w:val="22"/>
          </w:rPr>
          <w:t>http://warszawa.rdos.gov.pl</w:t>
        </w:r>
      </w:hyperlink>
    </w:p>
    <w:p w14:paraId="1B1E315A" w14:textId="77777777" w:rsidR="00A835C9" w:rsidRPr="00E517AD" w:rsidRDefault="00A835C9" w:rsidP="00846A10">
      <w:pPr>
        <w:spacing w:after="240"/>
        <w:rPr>
          <w:rFonts w:ascii="Arial" w:hAnsi="Arial" w:cs="Arial"/>
          <w:sz w:val="22"/>
          <w:szCs w:val="22"/>
        </w:rPr>
      </w:pPr>
      <w:r w:rsidRPr="00E517AD">
        <w:rPr>
          <w:rFonts w:ascii="Arial" w:hAnsi="Arial" w:cs="Arial"/>
          <w:sz w:val="22"/>
          <w:szCs w:val="22"/>
        </w:rPr>
        <w:t>http://warszawa.rdos.gov.pl/dane-i-metadane</w:t>
      </w:r>
    </w:p>
    <w:p w14:paraId="705814EC" w14:textId="77777777" w:rsidR="00A835C9" w:rsidRPr="00E517AD" w:rsidRDefault="00EA50F5" w:rsidP="00846A10">
      <w:pPr>
        <w:spacing w:after="240"/>
        <w:rPr>
          <w:rFonts w:ascii="Arial" w:hAnsi="Arial" w:cs="Arial"/>
          <w:sz w:val="22"/>
          <w:szCs w:val="22"/>
        </w:rPr>
      </w:pPr>
      <w:hyperlink r:id="rId48" w:history="1">
        <w:r w:rsidR="00A835C9" w:rsidRPr="00E517AD">
          <w:rPr>
            <w:rFonts w:ascii="Arial" w:hAnsi="Arial" w:cs="Arial"/>
            <w:sz w:val="22"/>
            <w:szCs w:val="22"/>
          </w:rPr>
          <w:t>http://www.ekokarty.pl/wykaz/rdos-warszawa</w:t>
        </w:r>
      </w:hyperlink>
    </w:p>
    <w:p w14:paraId="7E2789A8" w14:textId="77777777" w:rsidR="00A835C9" w:rsidRPr="00E517AD" w:rsidRDefault="00A835C9" w:rsidP="00846A10">
      <w:pPr>
        <w:spacing w:after="240"/>
        <w:rPr>
          <w:rFonts w:ascii="Arial" w:hAnsi="Arial" w:cs="Arial"/>
          <w:sz w:val="22"/>
          <w:szCs w:val="22"/>
        </w:rPr>
      </w:pPr>
      <w:r w:rsidRPr="00E517AD">
        <w:rPr>
          <w:rFonts w:ascii="Arial" w:hAnsi="Arial" w:cs="Arial"/>
          <w:sz w:val="22"/>
          <w:szCs w:val="22"/>
        </w:rPr>
        <w:t>https://www.gov.pl/web/gddkia/</w:t>
      </w:r>
    </w:p>
    <w:p w14:paraId="4DD8EFD6" w14:textId="77777777" w:rsidR="00A835C9" w:rsidRPr="00E517AD" w:rsidRDefault="00A835C9" w:rsidP="00846A10">
      <w:pPr>
        <w:spacing w:after="240"/>
        <w:rPr>
          <w:rFonts w:ascii="Arial" w:eastAsia="Calibri" w:hAnsi="Arial" w:cs="Arial"/>
          <w:sz w:val="22"/>
          <w:szCs w:val="22"/>
          <w:lang w:eastAsia="en-US"/>
        </w:rPr>
      </w:pPr>
      <w:r w:rsidRPr="00E517AD">
        <w:rPr>
          <w:rFonts w:ascii="Arial" w:eastAsia="Calibri" w:hAnsi="Arial" w:cs="Arial"/>
          <w:sz w:val="22"/>
          <w:szCs w:val="22"/>
          <w:lang w:eastAsia="en-US"/>
        </w:rPr>
        <w:t xml:space="preserve">https://www.gov.pl/web/gddkia/mapa-stanu-budowy drog3?graphicName=wojew%C3%B3dztwo+mazowieckie </w:t>
      </w:r>
    </w:p>
    <w:p w14:paraId="1675BDAF" w14:textId="77777777" w:rsidR="00A835C9" w:rsidRPr="00E517AD" w:rsidRDefault="00A835C9" w:rsidP="00846A10">
      <w:pPr>
        <w:spacing w:after="240"/>
        <w:rPr>
          <w:rFonts w:ascii="Arial" w:eastAsia="Calibri" w:hAnsi="Arial" w:cs="Arial"/>
          <w:sz w:val="22"/>
          <w:szCs w:val="22"/>
          <w:lang w:eastAsia="en-US"/>
        </w:rPr>
      </w:pPr>
      <w:r w:rsidRPr="00E517AD">
        <w:rPr>
          <w:rFonts w:ascii="Arial" w:eastAsia="Calibri" w:hAnsi="Arial" w:cs="Arial"/>
          <w:sz w:val="22"/>
          <w:szCs w:val="22"/>
          <w:lang w:eastAsia="en-US"/>
        </w:rPr>
        <w:t>https://www.labportal.pl/article/zanieczyszczenia-komunikacyjne-jakosc-wody-w-zlewniach-wod-ujmowanych-do-uzdatniania</w:t>
      </w:r>
    </w:p>
    <w:p w14:paraId="3DFAAD5A" w14:textId="77777777" w:rsidR="00A835C9" w:rsidRPr="00E517AD" w:rsidRDefault="00EA50F5" w:rsidP="00846A10">
      <w:pPr>
        <w:spacing w:after="240"/>
        <w:rPr>
          <w:rFonts w:ascii="Arial" w:hAnsi="Arial" w:cs="Arial"/>
          <w:sz w:val="22"/>
          <w:szCs w:val="22"/>
        </w:rPr>
      </w:pPr>
      <w:hyperlink r:id="rId49" w:history="1">
        <w:r w:rsidR="00A835C9" w:rsidRPr="00E517AD">
          <w:rPr>
            <w:rFonts w:ascii="Arial" w:hAnsi="Arial" w:cs="Arial"/>
            <w:sz w:val="22"/>
            <w:szCs w:val="22"/>
          </w:rPr>
          <w:t>http://www.mazovia.eu</w:t>
        </w:r>
      </w:hyperlink>
    </w:p>
    <w:p w14:paraId="54D93A2C" w14:textId="77777777" w:rsidR="00A835C9" w:rsidRPr="00E517AD" w:rsidRDefault="00EA50F5" w:rsidP="00846A10">
      <w:pPr>
        <w:spacing w:after="240"/>
        <w:rPr>
          <w:rFonts w:ascii="Arial" w:hAnsi="Arial" w:cs="Arial"/>
          <w:sz w:val="22"/>
          <w:szCs w:val="22"/>
        </w:rPr>
      </w:pPr>
      <w:hyperlink r:id="rId50" w:history="1">
        <w:r w:rsidR="00A835C9" w:rsidRPr="00E517AD">
          <w:rPr>
            <w:rFonts w:ascii="Arial" w:hAnsi="Arial" w:cs="Arial"/>
            <w:sz w:val="22"/>
            <w:szCs w:val="22"/>
          </w:rPr>
          <w:t>http://www.plk-inwestycje.pl/</w:t>
        </w:r>
      </w:hyperlink>
    </w:p>
    <w:p w14:paraId="2C999A14" w14:textId="77777777" w:rsidR="00A835C9" w:rsidRPr="00E517AD" w:rsidRDefault="00EA50F5" w:rsidP="00846A10">
      <w:pPr>
        <w:spacing w:after="240"/>
        <w:rPr>
          <w:rFonts w:ascii="Arial" w:eastAsia="Calibri" w:hAnsi="Arial" w:cs="Arial"/>
          <w:sz w:val="22"/>
          <w:szCs w:val="22"/>
        </w:rPr>
      </w:pPr>
      <w:hyperlink r:id="rId51" w:history="1">
        <w:r w:rsidR="00A835C9" w:rsidRPr="00E517AD">
          <w:rPr>
            <w:rFonts w:ascii="Arial" w:eastAsia="Calibri" w:hAnsi="Arial" w:cs="Arial"/>
            <w:sz w:val="22"/>
            <w:szCs w:val="22"/>
          </w:rPr>
          <w:t>http://www.siskom.waw.pl</w:t>
        </w:r>
      </w:hyperlink>
    </w:p>
    <w:p w14:paraId="1BB8C0EB" w14:textId="77777777" w:rsidR="00A835C9" w:rsidRPr="00E517AD" w:rsidRDefault="00EA50F5" w:rsidP="00846A10">
      <w:pPr>
        <w:spacing w:after="240"/>
        <w:rPr>
          <w:rFonts w:ascii="Arial" w:hAnsi="Arial" w:cs="Arial"/>
          <w:sz w:val="22"/>
          <w:szCs w:val="22"/>
        </w:rPr>
      </w:pPr>
      <w:hyperlink r:id="rId52" w:history="1">
        <w:r w:rsidR="00A835C9" w:rsidRPr="00E517AD">
          <w:rPr>
            <w:rFonts w:ascii="Arial" w:hAnsi="Arial" w:cs="Arial"/>
            <w:sz w:val="22"/>
            <w:szCs w:val="22"/>
          </w:rPr>
          <w:t>http://retencjawisla.pl/</w:t>
        </w:r>
      </w:hyperlink>
    </w:p>
    <w:p w14:paraId="19CDAE12" w14:textId="77777777" w:rsidR="00A835C9" w:rsidRPr="00E517AD" w:rsidRDefault="00EA50F5" w:rsidP="00846A10">
      <w:pPr>
        <w:spacing w:after="240"/>
        <w:rPr>
          <w:rFonts w:ascii="Arial" w:hAnsi="Arial" w:cs="Arial"/>
          <w:sz w:val="22"/>
          <w:szCs w:val="22"/>
        </w:rPr>
      </w:pPr>
      <w:hyperlink r:id="rId53" w:history="1">
        <w:r w:rsidR="00A835C9" w:rsidRPr="00E517AD">
          <w:rPr>
            <w:rFonts w:ascii="Arial" w:hAnsi="Arial" w:cs="Arial"/>
            <w:sz w:val="22"/>
            <w:szCs w:val="22"/>
          </w:rPr>
          <w:t>http://stopsuszy.pl</w:t>
        </w:r>
      </w:hyperlink>
    </w:p>
    <w:p w14:paraId="029BB2F2" w14:textId="77777777" w:rsidR="00A835C9" w:rsidRPr="00E517AD" w:rsidRDefault="00EA50F5" w:rsidP="00846A10">
      <w:pPr>
        <w:spacing w:after="240"/>
        <w:rPr>
          <w:rFonts w:ascii="Arial" w:hAnsi="Arial" w:cs="Arial"/>
          <w:sz w:val="22"/>
          <w:szCs w:val="22"/>
        </w:rPr>
      </w:pPr>
      <w:hyperlink r:id="rId54" w:history="1">
        <w:r w:rsidR="00A835C9" w:rsidRPr="00E517AD">
          <w:rPr>
            <w:rFonts w:ascii="Arial" w:hAnsi="Arial" w:cs="Arial"/>
            <w:sz w:val="22"/>
            <w:szCs w:val="22"/>
          </w:rPr>
          <w:t>https://www.isok.gov.pl/hydroportal.html</w:t>
        </w:r>
      </w:hyperlink>
    </w:p>
    <w:p w14:paraId="2A2CAF8E" w14:textId="77777777" w:rsidR="00A835C9" w:rsidRPr="00E517AD" w:rsidRDefault="00EA50F5" w:rsidP="00846A10">
      <w:pPr>
        <w:spacing w:after="240"/>
        <w:rPr>
          <w:rFonts w:ascii="Arial" w:hAnsi="Arial" w:cs="Arial"/>
          <w:sz w:val="22"/>
          <w:szCs w:val="22"/>
        </w:rPr>
      </w:pPr>
      <w:hyperlink r:id="rId55" w:history="1">
        <w:r w:rsidR="00A835C9" w:rsidRPr="00E517AD">
          <w:rPr>
            <w:rFonts w:ascii="Arial" w:hAnsi="Arial" w:cs="Arial"/>
            <w:sz w:val="22"/>
            <w:szCs w:val="22"/>
          </w:rPr>
          <w:t>https://apgw.gov.pl/</w:t>
        </w:r>
      </w:hyperlink>
    </w:p>
    <w:p w14:paraId="0F579290" w14:textId="77777777" w:rsidR="00A835C9" w:rsidRPr="00E517AD" w:rsidRDefault="00A835C9" w:rsidP="00846A10">
      <w:pPr>
        <w:spacing w:after="240"/>
        <w:rPr>
          <w:rFonts w:ascii="Arial" w:hAnsi="Arial" w:cs="Arial"/>
          <w:sz w:val="22"/>
          <w:szCs w:val="22"/>
        </w:rPr>
      </w:pPr>
      <w:r w:rsidRPr="00E517AD">
        <w:rPr>
          <w:rFonts w:ascii="Arial" w:hAnsi="Arial" w:cs="Arial"/>
          <w:sz w:val="22"/>
          <w:szCs w:val="22"/>
        </w:rPr>
        <w:t>https://stoppowodzi.pl/</w:t>
      </w:r>
    </w:p>
    <w:p w14:paraId="2D9E5CBB" w14:textId="77777777" w:rsidR="00A835C9" w:rsidRPr="00E517AD" w:rsidRDefault="00EA50F5" w:rsidP="00846A10">
      <w:pPr>
        <w:spacing w:after="240"/>
        <w:rPr>
          <w:rFonts w:ascii="Arial" w:hAnsi="Arial" w:cs="Arial"/>
          <w:sz w:val="22"/>
          <w:szCs w:val="22"/>
        </w:rPr>
      </w:pPr>
      <w:hyperlink r:id="rId56" w:history="1">
        <w:r w:rsidR="00A835C9" w:rsidRPr="00E517AD">
          <w:rPr>
            <w:rFonts w:ascii="Arial" w:hAnsi="Arial" w:cs="Arial"/>
            <w:sz w:val="22"/>
            <w:szCs w:val="22"/>
          </w:rPr>
          <w:t>http://www.stat.gov.pl</w:t>
        </w:r>
      </w:hyperlink>
    </w:p>
    <w:p w14:paraId="2F58312D" w14:textId="77777777" w:rsidR="00A835C9" w:rsidRPr="00E517AD" w:rsidRDefault="00A835C9" w:rsidP="00846A10">
      <w:pPr>
        <w:spacing w:after="240"/>
        <w:rPr>
          <w:rFonts w:ascii="Arial" w:hAnsi="Arial" w:cs="Arial"/>
          <w:sz w:val="22"/>
          <w:szCs w:val="22"/>
        </w:rPr>
      </w:pPr>
      <w:r w:rsidRPr="00E517AD">
        <w:rPr>
          <w:rFonts w:ascii="Arial" w:hAnsi="Arial" w:cs="Arial"/>
          <w:sz w:val="22"/>
          <w:szCs w:val="22"/>
        </w:rPr>
        <w:t>https://www.transport-publiczny.pl/mobile/powstanie-brt-z-warszawy-do-sochaczewa-51953.html</w:t>
      </w:r>
    </w:p>
    <w:p w14:paraId="65634A83" w14:textId="77777777" w:rsidR="00A835C9" w:rsidRPr="00E517AD" w:rsidRDefault="00EA50F5" w:rsidP="00846A10">
      <w:pPr>
        <w:spacing w:after="240"/>
        <w:rPr>
          <w:rFonts w:ascii="Arial" w:hAnsi="Arial" w:cs="Arial"/>
          <w:sz w:val="22"/>
          <w:szCs w:val="22"/>
        </w:rPr>
      </w:pPr>
      <w:hyperlink r:id="rId57" w:history="1">
        <w:r w:rsidR="00A835C9" w:rsidRPr="00E517AD">
          <w:rPr>
            <w:rFonts w:ascii="Arial" w:hAnsi="Arial" w:cs="Arial"/>
            <w:sz w:val="22"/>
            <w:szCs w:val="22"/>
          </w:rPr>
          <w:t>http://www.wios.warszawa.pl</w:t>
        </w:r>
      </w:hyperlink>
    </w:p>
    <w:p w14:paraId="2D2E6227" w14:textId="1C929A02" w:rsidR="00A835C9" w:rsidRPr="00E517AD" w:rsidRDefault="00A835C9" w:rsidP="00846A10">
      <w:pPr>
        <w:spacing w:after="240"/>
        <w:rPr>
          <w:rFonts w:ascii="Arial" w:eastAsia="Calibri" w:hAnsi="Arial" w:cs="Arial"/>
          <w:sz w:val="22"/>
          <w:szCs w:val="22"/>
          <w:lang w:eastAsia="en-US"/>
        </w:rPr>
      </w:pPr>
    </w:p>
    <w:p w14:paraId="3F2AF44D" w14:textId="0C715C5F" w:rsidR="001169E5" w:rsidRPr="00E517AD" w:rsidRDefault="001169E5" w:rsidP="00846A10">
      <w:pPr>
        <w:spacing w:after="240"/>
        <w:rPr>
          <w:rFonts w:ascii="Arial" w:eastAsia="Calibri" w:hAnsi="Arial" w:cs="Arial"/>
          <w:sz w:val="22"/>
          <w:szCs w:val="22"/>
          <w:lang w:eastAsia="en-US"/>
        </w:rPr>
      </w:pPr>
    </w:p>
    <w:p w14:paraId="73F1656D" w14:textId="76D82916" w:rsidR="001169E5" w:rsidRPr="00E517AD" w:rsidRDefault="001169E5" w:rsidP="00846A10">
      <w:pPr>
        <w:spacing w:after="240"/>
        <w:rPr>
          <w:rFonts w:ascii="Arial" w:eastAsia="Calibri" w:hAnsi="Arial" w:cs="Arial"/>
          <w:sz w:val="22"/>
          <w:szCs w:val="22"/>
          <w:lang w:eastAsia="en-US"/>
        </w:rPr>
      </w:pPr>
    </w:p>
    <w:p w14:paraId="5DAD33BE" w14:textId="77777777" w:rsidR="001169E5" w:rsidRPr="00E517AD" w:rsidRDefault="001169E5" w:rsidP="00846A10">
      <w:pPr>
        <w:spacing w:after="240"/>
        <w:rPr>
          <w:rFonts w:ascii="Arial" w:eastAsia="Calibri" w:hAnsi="Arial" w:cs="Arial"/>
          <w:sz w:val="22"/>
          <w:szCs w:val="22"/>
          <w:lang w:eastAsia="en-US"/>
        </w:rPr>
      </w:pPr>
    </w:p>
    <w:p w14:paraId="67782E7C" w14:textId="4D6831E5" w:rsidR="004F3DB1" w:rsidRPr="00E517AD" w:rsidRDefault="004F3DB1" w:rsidP="00846A10">
      <w:pPr>
        <w:pStyle w:val="Nagwek1"/>
        <w:spacing w:before="240" w:beforeAutospacing="0" w:after="240" w:afterAutospacing="0"/>
        <w:rPr>
          <w:rFonts w:ascii="Arial" w:hAnsi="Arial" w:cs="Arial"/>
          <w:b w:val="0"/>
          <w:bCs w:val="0"/>
          <w:sz w:val="22"/>
          <w:szCs w:val="22"/>
          <w:lang w:val="pl-PL"/>
        </w:rPr>
      </w:pPr>
      <w:bookmarkStart w:id="155" w:name="_Toc93669475"/>
      <w:r w:rsidRPr="00E517AD">
        <w:rPr>
          <w:rFonts w:ascii="Arial" w:hAnsi="Arial" w:cs="Arial"/>
          <w:b w:val="0"/>
          <w:bCs w:val="0"/>
          <w:sz w:val="22"/>
          <w:szCs w:val="22"/>
        </w:rPr>
        <w:lastRenderedPageBreak/>
        <w:t xml:space="preserve">Spis </w:t>
      </w:r>
      <w:r w:rsidR="001D66D7" w:rsidRPr="00E517AD">
        <w:rPr>
          <w:rFonts w:ascii="Arial" w:hAnsi="Arial" w:cs="Arial"/>
          <w:b w:val="0"/>
          <w:bCs w:val="0"/>
          <w:sz w:val="22"/>
          <w:szCs w:val="22"/>
        </w:rPr>
        <w:t>ry</w:t>
      </w:r>
      <w:r w:rsidR="008D3DF8" w:rsidRPr="00E517AD">
        <w:rPr>
          <w:rFonts w:ascii="Arial" w:hAnsi="Arial" w:cs="Arial"/>
          <w:b w:val="0"/>
          <w:bCs w:val="0"/>
          <w:sz w:val="22"/>
          <w:szCs w:val="22"/>
          <w:lang w:val="pl-PL"/>
        </w:rPr>
        <w:t>sunków</w:t>
      </w:r>
      <w:bookmarkEnd w:id="155"/>
    </w:p>
    <w:p w14:paraId="6F68DB57" w14:textId="6DBE26C5" w:rsidR="001169E5" w:rsidRPr="00E517AD" w:rsidRDefault="001169E5" w:rsidP="001169E5">
      <w:pPr>
        <w:spacing w:after="240"/>
        <w:rPr>
          <w:rFonts w:ascii="Arial" w:hAnsi="Arial" w:cs="Arial"/>
          <w:sz w:val="22"/>
          <w:szCs w:val="22"/>
        </w:rPr>
      </w:pPr>
      <w:r w:rsidRPr="00E517AD">
        <w:rPr>
          <w:rFonts w:ascii="Arial" w:hAnsi="Arial" w:cs="Arial"/>
          <w:sz w:val="22"/>
          <w:szCs w:val="22"/>
        </w:rPr>
        <w:fldChar w:fldCharType="begin"/>
      </w:r>
      <w:r w:rsidRPr="00E517AD">
        <w:rPr>
          <w:rFonts w:ascii="Arial" w:hAnsi="Arial" w:cs="Arial"/>
          <w:sz w:val="22"/>
          <w:szCs w:val="22"/>
        </w:rPr>
        <w:instrText xml:space="preserve"> TOC \h \z \c "Rysunek" </w:instrText>
      </w:r>
      <w:r w:rsidRPr="00E517AD">
        <w:rPr>
          <w:rFonts w:ascii="Arial" w:hAnsi="Arial" w:cs="Arial"/>
          <w:sz w:val="22"/>
          <w:szCs w:val="22"/>
        </w:rPr>
        <w:fldChar w:fldCharType="separate"/>
      </w:r>
      <w:hyperlink w:anchor="_Toc93667798" w:history="1">
        <w:r w:rsidRPr="00E517AD">
          <w:rPr>
            <w:rFonts w:ascii="Arial" w:hAnsi="Arial" w:cs="Arial"/>
            <w:sz w:val="22"/>
            <w:szCs w:val="22"/>
          </w:rPr>
          <w:t>Rysunek 1. Lokalizacja liniowych źródeł emisji NOX i pyłu PM10 na obszarze województwa mazowieckiego</w:t>
        </w:r>
        <w:r w:rsidRPr="00E517AD">
          <w:rPr>
            <w:rFonts w:ascii="Arial" w:hAnsi="Arial" w:cs="Arial"/>
            <w:webHidden/>
            <w:sz w:val="22"/>
            <w:szCs w:val="22"/>
          </w:rPr>
          <w:tab/>
        </w:r>
        <w:r w:rsidRPr="00E517AD">
          <w:rPr>
            <w:rFonts w:ascii="Arial" w:hAnsi="Arial" w:cs="Arial"/>
            <w:webHidden/>
            <w:sz w:val="22"/>
            <w:szCs w:val="22"/>
          </w:rPr>
          <w:fldChar w:fldCharType="begin"/>
        </w:r>
        <w:r w:rsidRPr="00E517AD">
          <w:rPr>
            <w:rFonts w:ascii="Arial" w:hAnsi="Arial" w:cs="Arial"/>
            <w:webHidden/>
            <w:sz w:val="22"/>
            <w:szCs w:val="22"/>
          </w:rPr>
          <w:instrText xml:space="preserve"> PAGEREF _Toc93667798 \h </w:instrText>
        </w:r>
        <w:r w:rsidRPr="00E517AD">
          <w:rPr>
            <w:rFonts w:ascii="Arial" w:hAnsi="Arial" w:cs="Arial"/>
            <w:webHidden/>
            <w:sz w:val="22"/>
            <w:szCs w:val="22"/>
          </w:rPr>
        </w:r>
        <w:r w:rsidRPr="00E517AD">
          <w:rPr>
            <w:rFonts w:ascii="Arial" w:hAnsi="Arial" w:cs="Arial"/>
            <w:webHidden/>
            <w:sz w:val="22"/>
            <w:szCs w:val="22"/>
          </w:rPr>
          <w:fldChar w:fldCharType="separate"/>
        </w:r>
        <w:r w:rsidRPr="00E517AD">
          <w:rPr>
            <w:rFonts w:ascii="Arial" w:hAnsi="Arial" w:cs="Arial"/>
            <w:webHidden/>
            <w:sz w:val="22"/>
            <w:szCs w:val="22"/>
          </w:rPr>
          <w:t>39</w:t>
        </w:r>
        <w:r w:rsidRPr="00E517AD">
          <w:rPr>
            <w:rFonts w:ascii="Arial" w:hAnsi="Arial" w:cs="Arial"/>
            <w:webHidden/>
            <w:sz w:val="22"/>
            <w:szCs w:val="22"/>
          </w:rPr>
          <w:fldChar w:fldCharType="end"/>
        </w:r>
      </w:hyperlink>
    </w:p>
    <w:p w14:paraId="24B38C39" w14:textId="27DD9296" w:rsidR="001169E5" w:rsidRPr="00E517AD" w:rsidRDefault="00EA50F5" w:rsidP="001169E5">
      <w:pPr>
        <w:spacing w:after="240"/>
        <w:rPr>
          <w:rFonts w:ascii="Arial" w:hAnsi="Arial" w:cs="Arial"/>
          <w:sz w:val="22"/>
          <w:szCs w:val="22"/>
        </w:rPr>
      </w:pPr>
      <w:hyperlink w:anchor="_Toc93667799" w:history="1">
        <w:r w:rsidR="001169E5" w:rsidRPr="00E517AD">
          <w:rPr>
            <w:rFonts w:ascii="Arial" w:hAnsi="Arial" w:cs="Arial"/>
            <w:sz w:val="22"/>
            <w:szCs w:val="22"/>
          </w:rPr>
          <w:t>Rysunek 2. Drogi oraz linie kolejowe poza aglomeracjami, dla których sporządzono programy ochrony środowiska przed hałasem</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_Toc93667799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44</w:t>
        </w:r>
        <w:r w:rsidR="001169E5" w:rsidRPr="00E517AD">
          <w:rPr>
            <w:rFonts w:ascii="Arial" w:hAnsi="Arial" w:cs="Arial"/>
            <w:webHidden/>
            <w:sz w:val="22"/>
            <w:szCs w:val="22"/>
          </w:rPr>
          <w:fldChar w:fldCharType="end"/>
        </w:r>
      </w:hyperlink>
    </w:p>
    <w:p w14:paraId="171724AD" w14:textId="451F8778" w:rsidR="001169E5" w:rsidRPr="00E517AD" w:rsidRDefault="00EA50F5" w:rsidP="001169E5">
      <w:pPr>
        <w:spacing w:after="240"/>
        <w:rPr>
          <w:rFonts w:ascii="Arial" w:hAnsi="Arial" w:cs="Arial"/>
          <w:sz w:val="22"/>
          <w:szCs w:val="22"/>
        </w:rPr>
      </w:pPr>
      <w:hyperlink w:anchor="_Toc93667800" w:history="1">
        <w:r w:rsidR="001169E5" w:rsidRPr="00E517AD">
          <w:rPr>
            <w:rFonts w:ascii="Arial" w:hAnsi="Arial" w:cs="Arial"/>
            <w:sz w:val="22"/>
            <w:szCs w:val="22"/>
          </w:rPr>
          <w:t>Rysunek 3. Mapa akustyczna m.st. Warszawy z 2017 roku (wskaźnik LDWN) dla hałasu pochodzącego z transportu drogowego</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_Toc93667800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45</w:t>
        </w:r>
        <w:r w:rsidR="001169E5" w:rsidRPr="00E517AD">
          <w:rPr>
            <w:rFonts w:ascii="Arial" w:hAnsi="Arial" w:cs="Arial"/>
            <w:webHidden/>
            <w:sz w:val="22"/>
            <w:szCs w:val="22"/>
          </w:rPr>
          <w:fldChar w:fldCharType="end"/>
        </w:r>
      </w:hyperlink>
    </w:p>
    <w:p w14:paraId="6DE6BCA3" w14:textId="7558B338" w:rsidR="001169E5" w:rsidRPr="00E517AD" w:rsidRDefault="00EA50F5" w:rsidP="001169E5">
      <w:pPr>
        <w:spacing w:after="240"/>
        <w:rPr>
          <w:rFonts w:ascii="Arial" w:hAnsi="Arial" w:cs="Arial"/>
          <w:sz w:val="22"/>
          <w:szCs w:val="22"/>
        </w:rPr>
      </w:pPr>
      <w:hyperlink w:anchor="_Toc93667801" w:history="1">
        <w:r w:rsidR="001169E5" w:rsidRPr="00E517AD">
          <w:rPr>
            <w:rFonts w:ascii="Arial" w:hAnsi="Arial" w:cs="Arial"/>
            <w:sz w:val="22"/>
            <w:szCs w:val="22"/>
          </w:rPr>
          <w:t>Rysunek 4. Obszar objęty Programem ochrony środowiska przed hałasem poza aglomeracjami dla Portu Lotniczego im. F. Chopina w Warszawie</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_Toc93667801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46</w:t>
        </w:r>
        <w:r w:rsidR="001169E5" w:rsidRPr="00E517AD">
          <w:rPr>
            <w:rFonts w:ascii="Arial" w:hAnsi="Arial" w:cs="Arial"/>
            <w:webHidden/>
            <w:sz w:val="22"/>
            <w:szCs w:val="22"/>
          </w:rPr>
          <w:fldChar w:fldCharType="end"/>
        </w:r>
      </w:hyperlink>
    </w:p>
    <w:p w14:paraId="47DFB778" w14:textId="12A0F73C" w:rsidR="001169E5" w:rsidRPr="00E517AD" w:rsidRDefault="00EA50F5" w:rsidP="001169E5">
      <w:pPr>
        <w:spacing w:after="240"/>
        <w:rPr>
          <w:rFonts w:ascii="Arial" w:hAnsi="Arial" w:cs="Arial"/>
          <w:sz w:val="22"/>
          <w:szCs w:val="22"/>
        </w:rPr>
      </w:pPr>
      <w:hyperlink w:anchor="_Toc93667802" w:history="1">
        <w:r w:rsidR="001169E5" w:rsidRPr="00E517AD">
          <w:rPr>
            <w:rFonts w:ascii="Arial" w:hAnsi="Arial" w:cs="Arial"/>
            <w:sz w:val="22"/>
            <w:szCs w:val="22"/>
          </w:rPr>
          <w:t>Rysunek 5. Inwestycje poziomu krajowego, z realizacją których przewidywane jest znaczące oddziaływanie na środowisko</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_Toc93667802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64</w:t>
        </w:r>
        <w:r w:rsidR="001169E5" w:rsidRPr="00E517AD">
          <w:rPr>
            <w:rFonts w:ascii="Arial" w:hAnsi="Arial" w:cs="Arial"/>
            <w:webHidden/>
            <w:sz w:val="22"/>
            <w:szCs w:val="22"/>
          </w:rPr>
          <w:fldChar w:fldCharType="end"/>
        </w:r>
      </w:hyperlink>
    </w:p>
    <w:p w14:paraId="6C8E52FA" w14:textId="26BB17F2" w:rsidR="001169E5" w:rsidRPr="00E517AD" w:rsidRDefault="00EA50F5" w:rsidP="001169E5">
      <w:pPr>
        <w:spacing w:after="240"/>
        <w:rPr>
          <w:rFonts w:ascii="Arial" w:hAnsi="Arial" w:cs="Arial"/>
          <w:sz w:val="22"/>
          <w:szCs w:val="22"/>
        </w:rPr>
      </w:pPr>
      <w:hyperlink w:anchor="_Toc93667803" w:history="1">
        <w:r w:rsidR="001169E5" w:rsidRPr="00E517AD">
          <w:rPr>
            <w:rFonts w:ascii="Arial" w:hAnsi="Arial" w:cs="Arial"/>
            <w:sz w:val="22"/>
            <w:szCs w:val="22"/>
          </w:rPr>
          <w:t>Rysunek 6. Inwestycje poziomu regionalnego, z realizacją których przewidywane jest znaczące oddziaływanie na środowisko</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_Toc93667803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66</w:t>
        </w:r>
        <w:r w:rsidR="001169E5" w:rsidRPr="00E517AD">
          <w:rPr>
            <w:rFonts w:ascii="Arial" w:hAnsi="Arial" w:cs="Arial"/>
            <w:webHidden/>
            <w:sz w:val="22"/>
            <w:szCs w:val="22"/>
          </w:rPr>
          <w:fldChar w:fldCharType="end"/>
        </w:r>
      </w:hyperlink>
    </w:p>
    <w:p w14:paraId="2B123F9A" w14:textId="119D8B74" w:rsidR="001169E5" w:rsidRPr="00E517AD" w:rsidRDefault="00EA50F5" w:rsidP="001169E5">
      <w:pPr>
        <w:spacing w:after="240"/>
        <w:rPr>
          <w:rFonts w:ascii="Arial" w:hAnsi="Arial" w:cs="Arial"/>
          <w:sz w:val="22"/>
          <w:szCs w:val="22"/>
        </w:rPr>
      </w:pPr>
      <w:hyperlink w:anchor="_Toc93667804" w:history="1">
        <w:r w:rsidR="001169E5" w:rsidRPr="00E517AD">
          <w:rPr>
            <w:rFonts w:ascii="Arial" w:hAnsi="Arial" w:cs="Arial"/>
            <w:sz w:val="22"/>
            <w:szCs w:val="22"/>
          </w:rPr>
          <w:t>Rysunek 7. Inwestycje liniowe na tle korytarzy ekologicznych</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_Toc93667804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79</w:t>
        </w:r>
        <w:r w:rsidR="001169E5" w:rsidRPr="00E517AD">
          <w:rPr>
            <w:rFonts w:ascii="Arial" w:hAnsi="Arial" w:cs="Arial"/>
            <w:webHidden/>
            <w:sz w:val="22"/>
            <w:szCs w:val="22"/>
          </w:rPr>
          <w:fldChar w:fldCharType="end"/>
        </w:r>
      </w:hyperlink>
    </w:p>
    <w:p w14:paraId="02E84881" w14:textId="27BEC866" w:rsidR="00CC5090" w:rsidRPr="00E517AD" w:rsidRDefault="001169E5" w:rsidP="001169E5">
      <w:pPr>
        <w:spacing w:after="240"/>
        <w:rPr>
          <w:rFonts w:ascii="Arial" w:hAnsi="Arial" w:cs="Arial"/>
          <w:sz w:val="22"/>
          <w:szCs w:val="22"/>
        </w:rPr>
      </w:pPr>
      <w:r w:rsidRPr="00E517AD">
        <w:rPr>
          <w:rFonts w:ascii="Arial" w:hAnsi="Arial" w:cs="Arial"/>
          <w:sz w:val="22"/>
          <w:szCs w:val="22"/>
        </w:rPr>
        <w:fldChar w:fldCharType="end"/>
      </w:r>
    </w:p>
    <w:p w14:paraId="24322D92" w14:textId="510E2C1A" w:rsidR="004F3DB1" w:rsidRPr="00E517AD" w:rsidRDefault="004F3DB1" w:rsidP="00846A10">
      <w:pPr>
        <w:pStyle w:val="Nagwek1"/>
        <w:spacing w:before="240" w:beforeAutospacing="0" w:after="240" w:afterAutospacing="0"/>
        <w:rPr>
          <w:rFonts w:ascii="Arial" w:hAnsi="Arial" w:cs="Arial"/>
          <w:b w:val="0"/>
          <w:bCs w:val="0"/>
          <w:sz w:val="22"/>
          <w:szCs w:val="22"/>
        </w:rPr>
      </w:pPr>
      <w:bookmarkStart w:id="156" w:name="_Toc93669476"/>
      <w:r w:rsidRPr="00E517AD">
        <w:rPr>
          <w:rFonts w:ascii="Arial" w:hAnsi="Arial" w:cs="Arial"/>
          <w:b w:val="0"/>
          <w:bCs w:val="0"/>
          <w:sz w:val="22"/>
          <w:szCs w:val="22"/>
        </w:rPr>
        <w:t>S</w:t>
      </w:r>
      <w:r w:rsidR="001169E5" w:rsidRPr="00E517AD">
        <w:rPr>
          <w:rFonts w:ascii="Arial" w:hAnsi="Arial" w:cs="Arial"/>
          <w:b w:val="0"/>
          <w:bCs w:val="0"/>
          <w:sz w:val="22"/>
          <w:szCs w:val="22"/>
          <w:lang w:val="pl-PL"/>
        </w:rPr>
        <w:t>p</w:t>
      </w:r>
      <w:r w:rsidRPr="00E517AD">
        <w:rPr>
          <w:rFonts w:ascii="Arial" w:hAnsi="Arial" w:cs="Arial"/>
          <w:b w:val="0"/>
          <w:bCs w:val="0"/>
          <w:sz w:val="22"/>
          <w:szCs w:val="22"/>
        </w:rPr>
        <w:t>is tabel</w:t>
      </w:r>
      <w:bookmarkEnd w:id="156"/>
    </w:p>
    <w:p w14:paraId="32EC746E" w14:textId="3619604B" w:rsidR="001169E5" w:rsidRPr="00E517AD" w:rsidRDefault="001169E5" w:rsidP="001169E5">
      <w:pPr>
        <w:spacing w:after="240"/>
        <w:rPr>
          <w:rFonts w:ascii="Arial" w:hAnsi="Arial" w:cs="Arial"/>
          <w:sz w:val="22"/>
          <w:szCs w:val="22"/>
        </w:rPr>
      </w:pPr>
      <w:r w:rsidRPr="00E517AD">
        <w:rPr>
          <w:rFonts w:ascii="Arial" w:hAnsi="Arial" w:cs="Arial"/>
          <w:sz w:val="22"/>
          <w:szCs w:val="22"/>
        </w:rPr>
        <w:fldChar w:fldCharType="begin"/>
      </w:r>
      <w:r w:rsidRPr="00E517AD">
        <w:rPr>
          <w:rFonts w:ascii="Arial" w:hAnsi="Arial" w:cs="Arial"/>
          <w:sz w:val="22"/>
          <w:szCs w:val="22"/>
        </w:rPr>
        <w:instrText xml:space="preserve"> TOC \h \z \c "Tabela" </w:instrText>
      </w:r>
      <w:r w:rsidRPr="00E517AD">
        <w:rPr>
          <w:rFonts w:ascii="Arial" w:hAnsi="Arial" w:cs="Arial"/>
          <w:sz w:val="22"/>
          <w:szCs w:val="22"/>
        </w:rPr>
        <w:fldChar w:fldCharType="separate"/>
      </w:r>
      <w:hyperlink w:anchor="_Toc93667860" w:history="1">
        <w:r w:rsidRPr="00E517AD">
          <w:rPr>
            <w:rFonts w:ascii="Arial" w:hAnsi="Arial" w:cs="Arial"/>
            <w:sz w:val="22"/>
            <w:szCs w:val="22"/>
          </w:rPr>
          <w:t>Tabela 1. Korelacja inwestycji ujętych w Regionalnym planie transportowym z kierunkami działań Strategii rozwoju województwa mazowieckiego 2030+ w obszarze Dostępność</w:t>
        </w:r>
        <w:r w:rsidRPr="00E517AD">
          <w:rPr>
            <w:rFonts w:ascii="Arial" w:hAnsi="Arial" w:cs="Arial"/>
            <w:webHidden/>
            <w:sz w:val="22"/>
            <w:szCs w:val="22"/>
          </w:rPr>
          <w:tab/>
        </w:r>
        <w:r w:rsidRPr="00E517AD">
          <w:rPr>
            <w:rFonts w:ascii="Arial" w:hAnsi="Arial" w:cs="Arial"/>
            <w:webHidden/>
            <w:sz w:val="22"/>
            <w:szCs w:val="22"/>
          </w:rPr>
          <w:fldChar w:fldCharType="begin"/>
        </w:r>
        <w:r w:rsidRPr="00E517AD">
          <w:rPr>
            <w:rFonts w:ascii="Arial" w:hAnsi="Arial" w:cs="Arial"/>
            <w:webHidden/>
            <w:sz w:val="22"/>
            <w:szCs w:val="22"/>
          </w:rPr>
          <w:instrText xml:space="preserve"> PAGEREF _Toc93667860 \h </w:instrText>
        </w:r>
        <w:r w:rsidRPr="00E517AD">
          <w:rPr>
            <w:rFonts w:ascii="Arial" w:hAnsi="Arial" w:cs="Arial"/>
            <w:webHidden/>
            <w:sz w:val="22"/>
            <w:szCs w:val="22"/>
          </w:rPr>
        </w:r>
        <w:r w:rsidRPr="00E517AD">
          <w:rPr>
            <w:rFonts w:ascii="Arial" w:hAnsi="Arial" w:cs="Arial"/>
            <w:webHidden/>
            <w:sz w:val="22"/>
            <w:szCs w:val="22"/>
          </w:rPr>
          <w:fldChar w:fldCharType="separate"/>
        </w:r>
        <w:r w:rsidRPr="00E517AD">
          <w:rPr>
            <w:rFonts w:ascii="Arial" w:hAnsi="Arial" w:cs="Arial"/>
            <w:webHidden/>
            <w:sz w:val="22"/>
            <w:szCs w:val="22"/>
          </w:rPr>
          <w:t>13</w:t>
        </w:r>
        <w:r w:rsidRPr="00E517AD">
          <w:rPr>
            <w:rFonts w:ascii="Arial" w:hAnsi="Arial" w:cs="Arial"/>
            <w:webHidden/>
            <w:sz w:val="22"/>
            <w:szCs w:val="22"/>
          </w:rPr>
          <w:fldChar w:fldCharType="end"/>
        </w:r>
      </w:hyperlink>
    </w:p>
    <w:p w14:paraId="343B674B" w14:textId="631546DD" w:rsidR="001169E5" w:rsidRPr="00E517AD" w:rsidRDefault="00EA50F5" w:rsidP="001169E5">
      <w:pPr>
        <w:spacing w:after="240"/>
        <w:rPr>
          <w:rFonts w:ascii="Arial" w:hAnsi="Arial" w:cs="Arial"/>
          <w:sz w:val="22"/>
          <w:szCs w:val="22"/>
        </w:rPr>
      </w:pPr>
      <w:hyperlink w:anchor="_Toc93667861" w:history="1">
        <w:r w:rsidR="001169E5" w:rsidRPr="00E517AD">
          <w:rPr>
            <w:rFonts w:ascii="Arial" w:hAnsi="Arial" w:cs="Arial"/>
            <w:sz w:val="22"/>
            <w:szCs w:val="22"/>
          </w:rPr>
          <w:t>Tabela 2. Cele/inicjatywy w zakresie rozwoju systemu transportowego w dokumentach europejskich, krajowych i regionalnych</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_Toc93667861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18</w:t>
        </w:r>
        <w:r w:rsidR="001169E5" w:rsidRPr="00E517AD">
          <w:rPr>
            <w:rFonts w:ascii="Arial" w:hAnsi="Arial" w:cs="Arial"/>
            <w:webHidden/>
            <w:sz w:val="22"/>
            <w:szCs w:val="22"/>
          </w:rPr>
          <w:fldChar w:fldCharType="end"/>
        </w:r>
      </w:hyperlink>
    </w:p>
    <w:p w14:paraId="65F67F16" w14:textId="1B489075" w:rsidR="001169E5" w:rsidRPr="00E517AD" w:rsidRDefault="00EA50F5" w:rsidP="001169E5">
      <w:pPr>
        <w:spacing w:after="240"/>
        <w:rPr>
          <w:rFonts w:ascii="Arial" w:hAnsi="Arial" w:cs="Arial"/>
          <w:sz w:val="22"/>
          <w:szCs w:val="22"/>
        </w:rPr>
      </w:pPr>
      <w:hyperlink w:anchor="_Toc93667862" w:history="1">
        <w:r w:rsidR="001169E5" w:rsidRPr="00E517AD">
          <w:rPr>
            <w:rFonts w:ascii="Arial" w:hAnsi="Arial" w:cs="Arial"/>
            <w:sz w:val="22"/>
            <w:szCs w:val="22"/>
          </w:rPr>
          <w:t>Tabela 3. Inwestycje poziomu krajowego i regionalnego, z realizacją których przewidywane jest znaczące oddziaływanie na środowisko</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_Toc93667862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57</w:t>
        </w:r>
        <w:r w:rsidR="001169E5" w:rsidRPr="00E517AD">
          <w:rPr>
            <w:rFonts w:ascii="Arial" w:hAnsi="Arial" w:cs="Arial"/>
            <w:webHidden/>
            <w:sz w:val="22"/>
            <w:szCs w:val="22"/>
          </w:rPr>
          <w:fldChar w:fldCharType="end"/>
        </w:r>
      </w:hyperlink>
    </w:p>
    <w:p w14:paraId="3C765CD6" w14:textId="08C7A3D3" w:rsidR="001169E5" w:rsidRPr="00E517AD" w:rsidRDefault="00EA50F5" w:rsidP="001169E5">
      <w:pPr>
        <w:spacing w:after="240"/>
        <w:rPr>
          <w:rFonts w:ascii="Arial" w:hAnsi="Arial" w:cs="Arial"/>
          <w:sz w:val="22"/>
          <w:szCs w:val="22"/>
        </w:rPr>
      </w:pPr>
      <w:hyperlink w:anchor="_Toc93667863" w:history="1">
        <w:r w:rsidR="001169E5" w:rsidRPr="00E517AD">
          <w:rPr>
            <w:rFonts w:ascii="Arial" w:hAnsi="Arial" w:cs="Arial"/>
            <w:sz w:val="22"/>
            <w:szCs w:val="22"/>
          </w:rPr>
          <w:t>Tabela 4. Kolizje inwestycji liniowych ujętych w Regionalnym planie transportowym z korytarzami ekologicznymi</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_Toc93667863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74</w:t>
        </w:r>
        <w:r w:rsidR="001169E5" w:rsidRPr="00E517AD">
          <w:rPr>
            <w:rFonts w:ascii="Arial" w:hAnsi="Arial" w:cs="Arial"/>
            <w:webHidden/>
            <w:sz w:val="22"/>
            <w:szCs w:val="22"/>
          </w:rPr>
          <w:fldChar w:fldCharType="end"/>
        </w:r>
      </w:hyperlink>
    </w:p>
    <w:p w14:paraId="23D46286" w14:textId="7BA2B671" w:rsidR="001169E5" w:rsidRPr="00E517AD" w:rsidRDefault="00EA50F5" w:rsidP="001169E5">
      <w:pPr>
        <w:spacing w:after="240"/>
        <w:rPr>
          <w:rFonts w:ascii="Arial" w:hAnsi="Arial" w:cs="Arial"/>
          <w:sz w:val="22"/>
          <w:szCs w:val="22"/>
        </w:rPr>
      </w:pPr>
      <w:hyperlink w:anchor="_Toc93667864" w:history="1">
        <w:r w:rsidR="001169E5" w:rsidRPr="00E517AD">
          <w:rPr>
            <w:rFonts w:ascii="Arial" w:hAnsi="Arial" w:cs="Arial"/>
            <w:sz w:val="22"/>
            <w:szCs w:val="22"/>
          </w:rPr>
          <w:t>Tabela 5. Wykaz kolizji inwestycji ujętych w Regionalnym planie transportowym z obszarami prawnie chronionymi (park narodowy, parki krajobrazowe, rezerwaty przyrody, obszary chronionego krajobrazu, obszary Natura 2000)</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_Toc93667864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83</w:t>
        </w:r>
        <w:r w:rsidR="001169E5" w:rsidRPr="00E517AD">
          <w:rPr>
            <w:rFonts w:ascii="Arial" w:hAnsi="Arial" w:cs="Arial"/>
            <w:webHidden/>
            <w:sz w:val="22"/>
            <w:szCs w:val="22"/>
          </w:rPr>
          <w:fldChar w:fldCharType="end"/>
        </w:r>
      </w:hyperlink>
    </w:p>
    <w:p w14:paraId="25D46DEC" w14:textId="4DF2F0B7" w:rsidR="001169E5" w:rsidRPr="00E517AD" w:rsidRDefault="00EA50F5" w:rsidP="001169E5">
      <w:pPr>
        <w:spacing w:after="240"/>
        <w:rPr>
          <w:rFonts w:ascii="Arial" w:hAnsi="Arial" w:cs="Arial"/>
          <w:sz w:val="22"/>
          <w:szCs w:val="22"/>
        </w:rPr>
      </w:pPr>
      <w:hyperlink w:anchor="_Toc93667865" w:history="1">
        <w:r w:rsidR="001169E5" w:rsidRPr="00E517AD">
          <w:rPr>
            <w:rFonts w:ascii="Arial" w:hAnsi="Arial" w:cs="Arial"/>
            <w:sz w:val="22"/>
            <w:szCs w:val="22"/>
          </w:rPr>
          <w:t>Tabela 6. Potencjalne oddziaływania na środowisko realizacji typów inwestycji</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_Toc93667865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176</w:t>
        </w:r>
        <w:r w:rsidR="001169E5" w:rsidRPr="00E517AD">
          <w:rPr>
            <w:rFonts w:ascii="Arial" w:hAnsi="Arial" w:cs="Arial"/>
            <w:webHidden/>
            <w:sz w:val="22"/>
            <w:szCs w:val="22"/>
          </w:rPr>
          <w:fldChar w:fldCharType="end"/>
        </w:r>
      </w:hyperlink>
    </w:p>
    <w:p w14:paraId="62D73BAA" w14:textId="79ED3837" w:rsidR="00CE3940" w:rsidRPr="00E517AD" w:rsidRDefault="001169E5" w:rsidP="001169E5">
      <w:pPr>
        <w:spacing w:after="240"/>
        <w:rPr>
          <w:rFonts w:ascii="Arial" w:hAnsi="Arial" w:cs="Arial"/>
          <w:b/>
          <w:bCs/>
          <w:sz w:val="22"/>
          <w:szCs w:val="22"/>
        </w:rPr>
      </w:pPr>
      <w:r w:rsidRPr="00E517AD">
        <w:rPr>
          <w:rFonts w:ascii="Arial" w:hAnsi="Arial" w:cs="Arial"/>
          <w:sz w:val="22"/>
          <w:szCs w:val="22"/>
        </w:rPr>
        <w:fldChar w:fldCharType="end"/>
      </w:r>
    </w:p>
    <w:p w14:paraId="7618CC09" w14:textId="77777777" w:rsidR="00A11FD1" w:rsidRPr="00E517AD" w:rsidRDefault="00A11FD1" w:rsidP="00846A10">
      <w:pPr>
        <w:pStyle w:val="Nagwek1"/>
        <w:spacing w:before="240" w:beforeAutospacing="0" w:after="240" w:afterAutospacing="0"/>
        <w:rPr>
          <w:rFonts w:ascii="Arial" w:hAnsi="Arial" w:cs="Arial"/>
          <w:b w:val="0"/>
          <w:bCs w:val="0"/>
          <w:sz w:val="22"/>
          <w:szCs w:val="22"/>
        </w:rPr>
      </w:pPr>
      <w:bookmarkStart w:id="157" w:name="_Toc93669477"/>
      <w:r w:rsidRPr="00E517AD">
        <w:rPr>
          <w:rFonts w:ascii="Arial" w:hAnsi="Arial" w:cs="Arial"/>
          <w:b w:val="0"/>
          <w:bCs w:val="0"/>
          <w:sz w:val="22"/>
          <w:szCs w:val="22"/>
        </w:rPr>
        <w:t>Spis załączników</w:t>
      </w:r>
      <w:bookmarkEnd w:id="157"/>
    </w:p>
    <w:p w14:paraId="17530370" w14:textId="58831A20" w:rsidR="001169E5" w:rsidRPr="00E517AD" w:rsidRDefault="001169E5" w:rsidP="001169E5">
      <w:pPr>
        <w:spacing w:after="240"/>
        <w:rPr>
          <w:rFonts w:ascii="Arial" w:hAnsi="Arial" w:cs="Arial"/>
          <w:sz w:val="22"/>
          <w:szCs w:val="22"/>
        </w:rPr>
      </w:pPr>
      <w:r w:rsidRPr="00E517AD">
        <w:rPr>
          <w:rFonts w:ascii="Arial" w:hAnsi="Arial" w:cs="Arial"/>
        </w:rPr>
        <w:fldChar w:fldCharType="begin"/>
      </w:r>
      <w:r w:rsidRPr="00E517AD">
        <w:rPr>
          <w:rFonts w:ascii="Arial" w:hAnsi="Arial" w:cs="Arial"/>
        </w:rPr>
        <w:instrText xml:space="preserve"> TOC \h \z \c "Załącznik" </w:instrText>
      </w:r>
      <w:r w:rsidRPr="00E517AD">
        <w:rPr>
          <w:rFonts w:ascii="Arial" w:hAnsi="Arial" w:cs="Arial"/>
        </w:rPr>
        <w:fldChar w:fldCharType="separate"/>
      </w:r>
      <w:hyperlink w:anchor="_Toc93668009" w:history="1">
        <w:r w:rsidRPr="00E517AD">
          <w:rPr>
            <w:rFonts w:ascii="Arial" w:hAnsi="Arial" w:cs="Arial"/>
            <w:sz w:val="22"/>
            <w:szCs w:val="22"/>
          </w:rPr>
          <w:t>Załącznik 1. Wydane decyzje środowiskowe oraz raporty o oddziaływaniu na środowisko dla wybranych przedsięwzięć z Regionalnego planu transportowego województwa mazowieckiego w perspektywie do 2030 roku.</w:t>
        </w:r>
        <w:r w:rsidRPr="00E517AD">
          <w:rPr>
            <w:rFonts w:ascii="Arial" w:hAnsi="Arial" w:cs="Arial"/>
            <w:webHidden/>
            <w:sz w:val="22"/>
            <w:szCs w:val="22"/>
          </w:rPr>
          <w:tab/>
        </w:r>
        <w:r w:rsidRPr="00E517AD">
          <w:rPr>
            <w:rFonts w:ascii="Arial" w:hAnsi="Arial" w:cs="Arial"/>
            <w:webHidden/>
            <w:sz w:val="22"/>
            <w:szCs w:val="22"/>
          </w:rPr>
          <w:fldChar w:fldCharType="begin"/>
        </w:r>
        <w:r w:rsidRPr="00E517AD">
          <w:rPr>
            <w:rFonts w:ascii="Arial" w:hAnsi="Arial" w:cs="Arial"/>
            <w:webHidden/>
            <w:sz w:val="22"/>
            <w:szCs w:val="22"/>
          </w:rPr>
          <w:instrText xml:space="preserve"> PAGEREF _Toc93668009 \h </w:instrText>
        </w:r>
        <w:r w:rsidRPr="00E517AD">
          <w:rPr>
            <w:rFonts w:ascii="Arial" w:hAnsi="Arial" w:cs="Arial"/>
            <w:webHidden/>
            <w:sz w:val="22"/>
            <w:szCs w:val="22"/>
          </w:rPr>
        </w:r>
        <w:r w:rsidRPr="00E517AD">
          <w:rPr>
            <w:rFonts w:ascii="Arial" w:hAnsi="Arial" w:cs="Arial"/>
            <w:webHidden/>
            <w:sz w:val="22"/>
            <w:szCs w:val="22"/>
          </w:rPr>
          <w:fldChar w:fldCharType="separate"/>
        </w:r>
        <w:r w:rsidRPr="00E517AD">
          <w:rPr>
            <w:rFonts w:ascii="Arial" w:hAnsi="Arial" w:cs="Arial"/>
            <w:webHidden/>
            <w:sz w:val="22"/>
            <w:szCs w:val="22"/>
          </w:rPr>
          <w:t>251</w:t>
        </w:r>
        <w:r w:rsidRPr="00E517AD">
          <w:rPr>
            <w:rFonts w:ascii="Arial" w:hAnsi="Arial" w:cs="Arial"/>
            <w:webHidden/>
            <w:sz w:val="22"/>
            <w:szCs w:val="22"/>
          </w:rPr>
          <w:fldChar w:fldCharType="end"/>
        </w:r>
      </w:hyperlink>
    </w:p>
    <w:p w14:paraId="66B7B029" w14:textId="4385807B" w:rsidR="001169E5" w:rsidRPr="00E517AD" w:rsidRDefault="00EA50F5" w:rsidP="001169E5">
      <w:pPr>
        <w:spacing w:after="240"/>
        <w:rPr>
          <w:rFonts w:ascii="Arial" w:hAnsi="Arial" w:cs="Arial"/>
          <w:sz w:val="22"/>
          <w:szCs w:val="22"/>
        </w:rPr>
      </w:pPr>
      <w:hyperlink w:anchor="_Toc93668010" w:history="1">
        <w:r w:rsidR="001169E5" w:rsidRPr="00E517AD">
          <w:rPr>
            <w:rFonts w:ascii="Arial" w:hAnsi="Arial" w:cs="Arial"/>
            <w:sz w:val="22"/>
            <w:szCs w:val="22"/>
          </w:rPr>
          <w:t>Załącznik 2. Zagrożenia ze strony komunikacji na podstawie planów zadań ochronnych sporządzonych dla obszarów Natura 2000</w:t>
        </w:r>
        <w:r w:rsidR="001169E5" w:rsidRPr="00E517AD">
          <w:rPr>
            <w:rFonts w:ascii="Arial" w:hAnsi="Arial" w:cs="Arial"/>
            <w:webHidden/>
            <w:sz w:val="22"/>
            <w:szCs w:val="22"/>
          </w:rPr>
          <w:tab/>
        </w:r>
        <w:r w:rsidR="001169E5" w:rsidRPr="00E517AD">
          <w:rPr>
            <w:rFonts w:ascii="Arial" w:hAnsi="Arial" w:cs="Arial"/>
            <w:webHidden/>
            <w:sz w:val="22"/>
            <w:szCs w:val="22"/>
          </w:rPr>
          <w:fldChar w:fldCharType="begin"/>
        </w:r>
        <w:r w:rsidR="001169E5" w:rsidRPr="00E517AD">
          <w:rPr>
            <w:rFonts w:ascii="Arial" w:hAnsi="Arial" w:cs="Arial"/>
            <w:webHidden/>
            <w:sz w:val="22"/>
            <w:szCs w:val="22"/>
          </w:rPr>
          <w:instrText xml:space="preserve"> PAGEREF _Toc93668010 \h </w:instrText>
        </w:r>
        <w:r w:rsidR="001169E5" w:rsidRPr="00E517AD">
          <w:rPr>
            <w:rFonts w:ascii="Arial" w:hAnsi="Arial" w:cs="Arial"/>
            <w:webHidden/>
            <w:sz w:val="22"/>
            <w:szCs w:val="22"/>
          </w:rPr>
        </w:r>
        <w:r w:rsidR="001169E5" w:rsidRPr="00E517AD">
          <w:rPr>
            <w:rFonts w:ascii="Arial" w:hAnsi="Arial" w:cs="Arial"/>
            <w:webHidden/>
            <w:sz w:val="22"/>
            <w:szCs w:val="22"/>
          </w:rPr>
          <w:fldChar w:fldCharType="separate"/>
        </w:r>
        <w:r w:rsidR="001169E5" w:rsidRPr="00E517AD">
          <w:rPr>
            <w:rFonts w:ascii="Arial" w:hAnsi="Arial" w:cs="Arial"/>
            <w:webHidden/>
            <w:sz w:val="22"/>
            <w:szCs w:val="22"/>
          </w:rPr>
          <w:t>259</w:t>
        </w:r>
        <w:r w:rsidR="001169E5" w:rsidRPr="00E517AD">
          <w:rPr>
            <w:rFonts w:ascii="Arial" w:hAnsi="Arial" w:cs="Arial"/>
            <w:webHidden/>
            <w:sz w:val="22"/>
            <w:szCs w:val="22"/>
          </w:rPr>
          <w:fldChar w:fldCharType="end"/>
        </w:r>
      </w:hyperlink>
    </w:p>
    <w:p w14:paraId="2C5B0A23" w14:textId="2FEDF1E2" w:rsidR="00A11FD1" w:rsidRPr="00E517AD" w:rsidRDefault="001169E5" w:rsidP="00846A10">
      <w:pPr>
        <w:pStyle w:val="Akapitzlist"/>
        <w:spacing w:after="240" w:line="240" w:lineRule="auto"/>
        <w:ind w:left="0"/>
        <w:contextualSpacing/>
        <w:rPr>
          <w:rFonts w:ascii="Arial" w:hAnsi="Arial" w:cs="Arial"/>
        </w:rPr>
      </w:pPr>
      <w:r w:rsidRPr="00E517AD">
        <w:rPr>
          <w:rFonts w:ascii="Arial" w:hAnsi="Arial" w:cs="Arial"/>
        </w:rPr>
        <w:fldChar w:fldCharType="end"/>
      </w:r>
    </w:p>
    <w:sectPr w:rsidR="00A11FD1" w:rsidRPr="00E517AD" w:rsidSect="001704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F7F89" w14:textId="77777777" w:rsidR="00E84519" w:rsidRDefault="00E84519" w:rsidP="001268D0">
      <w:r>
        <w:separator/>
      </w:r>
    </w:p>
  </w:endnote>
  <w:endnote w:type="continuationSeparator" w:id="0">
    <w:p w14:paraId="5769B66F" w14:textId="77777777" w:rsidR="00E84519" w:rsidRDefault="00E84519" w:rsidP="00126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tka Small">
    <w:panose1 w:val="02000505000000020004"/>
    <w:charset w:val="EE"/>
    <w:family w:val="auto"/>
    <w:pitch w:val="variable"/>
    <w:sig w:usb0="A00002EF" w:usb1="4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noPro-Regular">
    <w:altName w:val="MS Mincho"/>
    <w:panose1 w:val="00000000000000000000"/>
    <w:charset w:val="80"/>
    <w:family w:val="roman"/>
    <w:notTrueType/>
    <w:pitch w:val="default"/>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 w:name="TwCenMT">
    <w:altName w:val="MS Mincho"/>
    <w:panose1 w:val="00000000000000000000"/>
    <w:charset w:val="80"/>
    <w:family w:val="auto"/>
    <w:notTrueType/>
    <w:pitch w:val="default"/>
    <w:sig w:usb0="00000001" w:usb1="08070000" w:usb2="00000010" w:usb3="00000000" w:csb0="00020000" w:csb1="00000000"/>
  </w:font>
  <w:font w:name="Verdan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9381" w14:textId="77777777" w:rsidR="00EA50F5" w:rsidRDefault="00EA50F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CFD7" w14:textId="77777777" w:rsidR="006D5724" w:rsidRDefault="006D5724">
    <w:pPr>
      <w:pStyle w:val="Stopka"/>
      <w:jc w:val="center"/>
    </w:pPr>
    <w:r>
      <w:fldChar w:fldCharType="begin"/>
    </w:r>
    <w:r>
      <w:instrText>PAGE   \* MERGEFORMAT</w:instrText>
    </w:r>
    <w:r>
      <w:fldChar w:fldCharType="separate"/>
    </w:r>
    <w:r>
      <w:rPr>
        <w:noProof/>
      </w:rPr>
      <w:t>2</w:t>
    </w:r>
    <w:r>
      <w:rPr>
        <w:noProof/>
      </w:rPr>
      <w:fldChar w:fldCharType="end"/>
    </w:r>
  </w:p>
  <w:p w14:paraId="306E73A0" w14:textId="77777777" w:rsidR="006D5724" w:rsidRDefault="006D572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BCCE0" w14:textId="77777777" w:rsidR="00EA50F5" w:rsidRDefault="00EA50F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66D1" w14:textId="77777777" w:rsidR="006D5724" w:rsidRDefault="006D5724">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14:paraId="074D533F" w14:textId="77777777" w:rsidR="006D5724" w:rsidRDefault="006D5724">
    <w:pPr>
      <w:pStyle w:val="Stopka"/>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B6E2" w14:textId="77777777" w:rsidR="006D5724" w:rsidRPr="006B7E30" w:rsidRDefault="006D5724">
    <w:pPr>
      <w:pStyle w:val="Stopka"/>
      <w:jc w:val="center"/>
      <w:rPr>
        <w:sz w:val="22"/>
      </w:rPr>
    </w:pPr>
    <w:r w:rsidRPr="006B7E30">
      <w:rPr>
        <w:sz w:val="22"/>
      </w:rPr>
      <w:fldChar w:fldCharType="begin"/>
    </w:r>
    <w:r w:rsidRPr="006B7E30">
      <w:rPr>
        <w:sz w:val="22"/>
      </w:rPr>
      <w:instrText>PAGE   \* MERGEFORMAT</w:instrText>
    </w:r>
    <w:r w:rsidRPr="006B7E30">
      <w:rPr>
        <w:sz w:val="22"/>
      </w:rPr>
      <w:fldChar w:fldCharType="separate"/>
    </w:r>
    <w:r>
      <w:rPr>
        <w:noProof/>
        <w:sz w:val="22"/>
      </w:rPr>
      <w:t>16</w:t>
    </w:r>
    <w:r w:rsidRPr="006B7E30">
      <w:rPr>
        <w:sz w:val="22"/>
      </w:rPr>
      <w:fldChar w:fldCharType="end"/>
    </w:r>
  </w:p>
  <w:p w14:paraId="3C27FDCE" w14:textId="77777777" w:rsidR="006D5724" w:rsidRDefault="006D5724">
    <w:pPr>
      <w:pStyle w:val="Stopka"/>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61CC" w14:textId="77777777" w:rsidR="006D5724" w:rsidRDefault="006D572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60DCE" w14:textId="77777777" w:rsidR="00E84519" w:rsidRDefault="00E84519" w:rsidP="001268D0">
      <w:r>
        <w:separator/>
      </w:r>
    </w:p>
  </w:footnote>
  <w:footnote w:type="continuationSeparator" w:id="0">
    <w:p w14:paraId="70461C46" w14:textId="77777777" w:rsidR="00E84519" w:rsidRDefault="00E84519" w:rsidP="001268D0">
      <w:r>
        <w:continuationSeparator/>
      </w:r>
    </w:p>
  </w:footnote>
  <w:footnote w:id="1">
    <w:p w14:paraId="654EC295"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 xml:space="preserve">Dla opracowywanego Regionalnego planu transportowego organem właściwym w sprawie opiniowania i uzgadniania w ramach </w:t>
      </w:r>
      <w:r w:rsidRPr="00E517AD">
        <w:rPr>
          <w:rFonts w:ascii="Arial" w:hAnsi="Arial" w:cs="Arial"/>
        </w:rPr>
        <w:t xml:space="preserve">strategicznej oceny oddziaływania na środowisko </w:t>
      </w:r>
      <w:r w:rsidRPr="00E517AD">
        <w:rPr>
          <w:rFonts w:ascii="Arial" w:hAnsi="Arial" w:cs="Arial"/>
          <w:lang w:val="pl-PL"/>
        </w:rPr>
        <w:t xml:space="preserve">jest regionalny dyrektor ochrony środowiska oraz państwowy wojewódzki inspektor sanitarny (zgodnie z </w:t>
      </w:r>
      <w:r w:rsidRPr="00E517AD">
        <w:rPr>
          <w:rFonts w:ascii="Arial" w:hAnsi="Arial" w:cs="Arial"/>
        </w:rPr>
        <w:t>art. 57 ust. 1 pkt 2)</w:t>
      </w:r>
      <w:r w:rsidRPr="00E517AD">
        <w:rPr>
          <w:rFonts w:ascii="Arial" w:hAnsi="Arial" w:cs="Arial"/>
          <w:lang w:val="pl-PL"/>
        </w:rPr>
        <w:t xml:space="preserve"> i </w:t>
      </w:r>
      <w:r w:rsidRPr="00E517AD">
        <w:rPr>
          <w:rFonts w:ascii="Arial" w:hAnsi="Arial" w:cs="Arial"/>
        </w:rPr>
        <w:t>art. 58 ust. 1. pkt 2) ustawy</w:t>
      </w:r>
      <w:r w:rsidRPr="00E517AD">
        <w:rPr>
          <w:rFonts w:ascii="Arial" w:hAnsi="Arial" w:cs="Arial"/>
          <w:lang w:val="pl-PL"/>
        </w:rPr>
        <w:t xml:space="preserve"> </w:t>
      </w:r>
      <w:r w:rsidRPr="00E517AD">
        <w:rPr>
          <w:rFonts w:ascii="Arial" w:hAnsi="Arial" w:cs="Arial"/>
          <w:shd w:val="clear" w:color="auto" w:fill="FFFFFF"/>
        </w:rPr>
        <w:t>z dnia 3 października 2008 roku o udostępnianiu informacji o środowisku i jego ochronie, udziale społeczeństwa w ochronie środowiska oraz o ocenach oddziaływania na środowisko</w:t>
      </w:r>
      <w:r w:rsidRPr="00E517AD">
        <w:rPr>
          <w:rFonts w:ascii="Arial" w:hAnsi="Arial" w:cs="Arial"/>
          <w:shd w:val="clear" w:color="auto" w:fill="FFFFFF"/>
          <w:lang w:val="pl-PL"/>
        </w:rPr>
        <w:t>).</w:t>
      </w:r>
    </w:p>
  </w:footnote>
  <w:footnote w:id="2">
    <w:p w14:paraId="198BBBC0"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r w:rsidRPr="00E517AD">
        <w:rPr>
          <w:rFonts w:ascii="Arial" w:eastAsia="Times New Roman" w:hAnsi="Arial" w:cs="Arial"/>
        </w:rPr>
        <w:t>Szczegółowa charakterystyka stanu środowiska przyrodniczego województwa mazowieckiego zawarta jest w</w:t>
      </w:r>
      <w:r w:rsidRPr="00E517AD">
        <w:rPr>
          <w:rFonts w:ascii="Arial" w:hAnsi="Arial" w:cs="Arial"/>
        </w:rPr>
        <w:t> Opracowani</w:t>
      </w:r>
      <w:r w:rsidRPr="00E517AD">
        <w:rPr>
          <w:rFonts w:ascii="Arial" w:hAnsi="Arial" w:cs="Arial"/>
          <w:lang w:val="pl-PL"/>
        </w:rPr>
        <w:t>u</w:t>
      </w:r>
      <w:r w:rsidRPr="00E517AD">
        <w:rPr>
          <w:rFonts w:ascii="Arial" w:hAnsi="Arial" w:cs="Arial"/>
        </w:rPr>
        <w:t xml:space="preserve"> ekofizjograficzn</w:t>
      </w:r>
      <w:r w:rsidRPr="00E517AD">
        <w:rPr>
          <w:rFonts w:ascii="Arial" w:hAnsi="Arial" w:cs="Arial"/>
          <w:lang w:val="pl-PL"/>
        </w:rPr>
        <w:t>ym</w:t>
      </w:r>
      <w:r w:rsidRPr="00E517AD">
        <w:rPr>
          <w:rFonts w:ascii="Arial" w:hAnsi="Arial" w:cs="Arial"/>
        </w:rPr>
        <w:t xml:space="preserve"> do Planu zagospodarowania przestrzennego województwa mazowieckiego, Tom 1 i 2, seria MAZOWSZE. Analizy i Studia nr 1(51)2018 i nr 2(52)2018 oraz Prognozie oddziaływania na środowisko do Strategii rozwoju województwa mazowieckiego 2030+.</w:t>
      </w:r>
    </w:p>
  </w:footnote>
  <w:footnote w:id="3">
    <w:p w14:paraId="20AE84A0"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Przyroda województwa mazowieckiego i jej antropogeniczne przekształcenia, red. A. Richling i E. Malinowska, Narodowa Fundacja Ochrony Środowiska, Warszawa 2018, str. 9</w:t>
      </w:r>
    </w:p>
  </w:footnote>
  <w:footnote w:id="4">
    <w:p w14:paraId="6222B9B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Rocznik Statystyczny Województwa Mazowieckiego 2020, Warszawa 2020, tab. 3 str. 12 </w:t>
      </w:r>
      <w:hyperlink r:id="rId1" w:history="1">
        <w:r w:rsidRPr="00E517AD">
          <w:rPr>
            <w:rStyle w:val="Hipercze"/>
            <w:rFonts w:ascii="Arial" w:hAnsi="Arial" w:cs="Arial"/>
            <w:color w:val="auto"/>
            <w:u w:val="none"/>
          </w:rPr>
          <w:t>https://warszawa.stat.gov.pl/publikacje-i-foldery/roczniki-statystyczne/rocznik-statystyczny-wojewodztwa-mazowieckiego-2020,4,20.html</w:t>
        </w:r>
      </w:hyperlink>
    </w:p>
  </w:footnote>
  <w:footnote w:id="5">
    <w:p w14:paraId="693BF8F9" w14:textId="77777777" w:rsidR="006D5724" w:rsidRPr="00E517AD" w:rsidRDefault="006D5724" w:rsidP="00E517AD">
      <w:pPr>
        <w:pStyle w:val="Tekstprzypisudolnego"/>
        <w:rPr>
          <w:rFonts w:ascii="Arial" w:eastAsia="Times New Roman" w:hAnsi="Arial" w:cs="Arial"/>
        </w:rPr>
      </w:pPr>
      <w:r w:rsidRPr="00E517AD">
        <w:rPr>
          <w:rFonts w:ascii="Arial" w:eastAsia="Times New Roman" w:hAnsi="Arial" w:cs="Arial"/>
          <w:vertAlign w:val="superscript"/>
        </w:rPr>
        <w:footnoteRef/>
      </w:r>
      <w:r w:rsidRPr="00E517AD">
        <w:rPr>
          <w:rFonts w:ascii="Arial" w:eastAsia="Times New Roman" w:hAnsi="Arial" w:cs="Arial"/>
        </w:rPr>
        <w:t xml:space="preserve"> Prawna definicja krajobrazu, wprowadzona ustawą z dnia 24 kwietnia 2015 r. o zmianie niektórych ustaw w związku ze wzmocnieniem narzędzi ochrony krajobrazu do ustawy z dnia 27 marca 2003 r. o planowaniu i zagospodarowaniu przestrzennym, nawiązuje do opisu zawartego w Europejskiej Konwencji Krajobrazowej.. Pojęcie to odnosi się zarówno do obszarów uznawanych jako charakteryzujących się wyjątkowym pięknem, o dużych wartościach przyrodniczych czy kulturowych, jak i obszarów zdegradowanych.</w:t>
      </w:r>
    </w:p>
  </w:footnote>
  <w:footnote w:id="6">
    <w:p w14:paraId="3CCB519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Przyroda województwa mazowieckiego i jej antropogeniczne przekształcenia, red. A. Richling i E. Malinowska, Narodowa Fundacja Ochrony Środowiska, Warszawa 2018, str. 11</w:t>
      </w:r>
    </w:p>
  </w:footnote>
  <w:footnote w:id="7">
    <w:p w14:paraId="5F0594E6"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 niniejszej </w:t>
      </w:r>
      <w:r w:rsidRPr="00E517AD">
        <w:rPr>
          <w:rFonts w:ascii="Arial" w:hAnsi="Arial" w:cs="Arial"/>
          <w:i/>
        </w:rPr>
        <w:t>Prognozie</w:t>
      </w:r>
      <w:r w:rsidRPr="00E517AD">
        <w:rPr>
          <w:rFonts w:ascii="Arial" w:hAnsi="Arial" w:cs="Arial"/>
        </w:rPr>
        <w:t xml:space="preserve"> termin Mazowsze stosowany jest zamiennie z terminem - województwo mazowieckie.</w:t>
      </w:r>
    </w:p>
  </w:footnote>
  <w:footnote w:id="8">
    <w:p w14:paraId="742E183D" w14:textId="77777777" w:rsidR="006D5724" w:rsidRPr="00E517AD" w:rsidRDefault="006D5724" w:rsidP="00E517AD">
      <w:pPr>
        <w:rPr>
          <w:rFonts w:ascii="Arial" w:eastAsia="Calibri" w:hAnsi="Arial" w:cs="Arial"/>
          <w:sz w:val="20"/>
          <w:szCs w:val="20"/>
        </w:rPr>
      </w:pPr>
      <w:r w:rsidRPr="00E517AD">
        <w:rPr>
          <w:rStyle w:val="Odwoanieprzypisudolnego"/>
          <w:rFonts w:ascii="Arial" w:hAnsi="Arial" w:cs="Arial"/>
          <w:sz w:val="20"/>
          <w:szCs w:val="20"/>
        </w:rPr>
        <w:footnoteRef/>
      </w:r>
      <w:r w:rsidRPr="00E517AD">
        <w:rPr>
          <w:rFonts w:ascii="Arial" w:hAnsi="Arial" w:cs="Arial"/>
          <w:sz w:val="20"/>
          <w:szCs w:val="20"/>
        </w:rPr>
        <w:t xml:space="preserve"> </w:t>
      </w:r>
      <w:bookmarkStart w:id="52" w:name="_Hlk47616420"/>
      <w:r w:rsidRPr="00E517AD">
        <w:rPr>
          <w:rFonts w:ascii="Arial" w:hAnsi="Arial" w:cs="Arial"/>
          <w:sz w:val="20"/>
          <w:szCs w:val="20"/>
        </w:rPr>
        <w:t xml:space="preserve">Na podstawie </w:t>
      </w:r>
      <w:r w:rsidRPr="00E517AD">
        <w:rPr>
          <w:rFonts w:ascii="Arial" w:eastAsia="Calibri" w:hAnsi="Arial" w:cs="Arial"/>
          <w:sz w:val="20"/>
          <w:szCs w:val="20"/>
        </w:rPr>
        <w:t>Opracowania ekofizjograficznego do Planu Zagospodarowania Przestrzennego Województwa Mazowieckiego – tom 1, Mazowsze Analizy i Studia, Zeszyt 1 (51) 2018, Warszawa – Ciechanów</w:t>
      </w:r>
      <w:bookmarkEnd w:id="52"/>
      <w:r w:rsidRPr="00E517AD">
        <w:rPr>
          <w:rFonts w:ascii="Arial" w:eastAsia="Calibri" w:hAnsi="Arial" w:cs="Arial"/>
          <w:sz w:val="20"/>
          <w:szCs w:val="20"/>
        </w:rPr>
        <w:t>, str. 27-28</w:t>
      </w:r>
    </w:p>
  </w:footnote>
  <w:footnote w:id="9">
    <w:p w14:paraId="2764D073"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Przyroda województwa mazowieckiego i jej antropogeniczne przekształcenia, red. A. Richling i E. Malinowska, Narodowa Fundacja Ochrony Środowiska, Warszawa 2018, str. 127</w:t>
      </w:r>
    </w:p>
  </w:footnote>
  <w:footnote w:id="10">
    <w:p w14:paraId="619DA20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R. Bednarek, Z. Prusinkiewicz, Geografia gleb, Wydawnictwo Naukowe PWN, Warszawa 1997, str. 203-204</w:t>
      </w:r>
    </w:p>
  </w:footnote>
  <w:footnote w:id="11">
    <w:p w14:paraId="775D7646" w14:textId="77777777" w:rsidR="006D5724" w:rsidRPr="00E517AD" w:rsidRDefault="006D5724" w:rsidP="00E517AD">
      <w:pPr>
        <w:pStyle w:val="Tekstpodstawowy2"/>
        <w:jc w:val="left"/>
        <w:rPr>
          <w:rFonts w:ascii="Arial" w:hAnsi="Arial" w:cs="Arial"/>
          <w:sz w:val="20"/>
          <w:szCs w:val="20"/>
        </w:rPr>
      </w:pPr>
      <w:r w:rsidRPr="00E517AD">
        <w:rPr>
          <w:rStyle w:val="Odwoanieprzypisudolnego"/>
          <w:rFonts w:ascii="Arial" w:hAnsi="Arial" w:cs="Arial"/>
          <w:sz w:val="20"/>
          <w:szCs w:val="20"/>
        </w:rPr>
        <w:footnoteRef/>
      </w:r>
      <w:r w:rsidRPr="00E517AD">
        <w:rPr>
          <w:rFonts w:ascii="Arial" w:hAnsi="Arial" w:cs="Arial"/>
          <w:sz w:val="20"/>
          <w:szCs w:val="20"/>
        </w:rPr>
        <w:t xml:space="preserve"> </w:t>
      </w:r>
      <w:r w:rsidRPr="00E517AD">
        <w:rPr>
          <w:rFonts w:ascii="Arial" w:eastAsia="Calibri" w:hAnsi="Arial" w:cs="Arial"/>
          <w:sz w:val="20"/>
          <w:szCs w:val="20"/>
        </w:rPr>
        <w:t xml:space="preserve">Zgodnie z </w:t>
      </w:r>
      <w:r w:rsidRPr="00E517AD">
        <w:rPr>
          <w:rFonts w:ascii="Arial" w:eastAsia="Calibri" w:hAnsi="Arial" w:cs="Arial"/>
          <w:i/>
          <w:iCs/>
          <w:sz w:val="20"/>
          <w:szCs w:val="20"/>
        </w:rPr>
        <w:t>Bilansem zasobów złóż kopalin w Polsce wg stanu na 31 XII 2020 r.</w:t>
      </w:r>
    </w:p>
  </w:footnote>
  <w:footnote w:id="12">
    <w:p w14:paraId="578F612D"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 zależności od poszczególnych lat, ale najczęściej stanowi 50-65% wydobycia w Polsce.</w:t>
      </w:r>
    </w:p>
  </w:footnote>
  <w:footnote w:id="13">
    <w:p w14:paraId="328FDE08"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Dokładnie -  piaski kwarcowe do produkcji cegły wapienno-piaskowej.</w:t>
      </w:r>
    </w:p>
  </w:footnote>
  <w:footnote w:id="14">
    <w:p w14:paraId="544594D9"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POLTEGOR-Instytut, Instytut Górnictwa Odkrywkowego, Scenariusze zagospodarowania i wykorzystania surowców skalnych w województwie mazowieckim, Kraków-Wrocław 2013, str. 10, 50.</w:t>
      </w:r>
    </w:p>
  </w:footnote>
  <w:footnote w:id="15">
    <w:p w14:paraId="0C6C2EA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Przyroda województwa mazowieckiego i jej antropogeniczne przekształcenia, red. A. Richling i E. Malinowska, Narodowa Fundacja Ochrony Środowiska, Warszawa 2018, str. 101</w:t>
      </w:r>
    </w:p>
  </w:footnote>
  <w:footnote w:id="16">
    <w:p w14:paraId="2D46DD7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Praca zbiorowa, Miejska wyspa ciepła w Warszawie uwarunkowania klimatyczne i urbanistyczne, IGiPZ PAN, Wydawnictwo Akademickie SEDNO, Warszawa 2014, str. 40-41</w:t>
      </w:r>
    </w:p>
  </w:footnote>
  <w:footnote w:id="17">
    <w:p w14:paraId="12AAF06E"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Praca zbiorowa, Miejska wyspa ciepła w Warszawie uwarunkowania klimatyczne i urbanistyczne, IGiPZ PAN, Wydawnictwo Akademickie SEDNO, Warszawa 2014, str. 44</w:t>
      </w:r>
    </w:p>
  </w:footnote>
  <w:footnote w:id="18">
    <w:p w14:paraId="42D6696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BDL, stan na 2020 r.</w:t>
      </w:r>
    </w:p>
  </w:footnote>
  <w:footnote w:id="19">
    <w:p w14:paraId="36966C29"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Dokument przyjęty został Rozporządzeniem Ministra Infrastruktury z dnia 15 lipca 2021 r. w sprawie </w:t>
      </w:r>
      <w:r w:rsidRPr="00E517AD">
        <w:rPr>
          <w:rFonts w:ascii="Arial" w:hAnsi="Arial" w:cs="Arial"/>
          <w:iCs/>
        </w:rPr>
        <w:t>przyjęcia Planu przeciwdziałania skutkom suszy</w:t>
      </w:r>
      <w:r w:rsidRPr="00E517AD">
        <w:rPr>
          <w:rFonts w:ascii="Arial" w:hAnsi="Arial" w:cs="Arial"/>
          <w:i/>
          <w:iCs/>
        </w:rPr>
        <w:t xml:space="preserve"> </w:t>
      </w:r>
      <w:r w:rsidRPr="00E517AD">
        <w:rPr>
          <w:rFonts w:ascii="Arial" w:hAnsi="Arial" w:cs="Arial"/>
        </w:rPr>
        <w:t>(Dz.U. z 2021 r. poz. 1615).</w:t>
      </w:r>
    </w:p>
  </w:footnote>
  <w:footnote w:id="20">
    <w:p w14:paraId="43C02F4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Pojęcie jednolitej części wód powierzchniowych, wprowadzone w związku z implementacją Ramowej Dyrektywy Wodnej, stosowane jest w kontekście zarządzania wodami. JCWP oznacza oddzielny element wód powierzchniowych, taki jak jezioro lub inny naturalny lub sztuczny zbiornik wodny, struga, strumień, potok, rzeka, kanał lub ich części, morskie wody przejściowe lub wody przybrzeżne.</w:t>
      </w:r>
      <w:r w:rsidRPr="00E517AD">
        <w:rPr>
          <w:rFonts w:ascii="Arial" w:hAnsi="Arial" w:cs="Arial"/>
          <w:color w:val="C00000"/>
        </w:rPr>
        <w:t xml:space="preserve"> </w:t>
      </w:r>
    </w:p>
  </w:footnote>
  <w:footnote w:id="21">
    <w:p w14:paraId="3EE243C2"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Projekt II aktualizacji PGW obecnie poddany </w:t>
      </w:r>
      <w:r w:rsidRPr="00E517AD">
        <w:rPr>
          <w:rFonts w:ascii="Arial" w:hAnsi="Arial" w:cs="Arial"/>
          <w:lang w:val="pl-PL"/>
        </w:rPr>
        <w:t xml:space="preserve">jest </w:t>
      </w:r>
      <w:r w:rsidRPr="00E517AD">
        <w:rPr>
          <w:rFonts w:ascii="Arial" w:hAnsi="Arial" w:cs="Arial"/>
        </w:rPr>
        <w:t>konsultacjom społecznym.</w:t>
      </w:r>
    </w:p>
  </w:footnote>
  <w:footnote w:id="22">
    <w:p w14:paraId="094E2D3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Są to jednolite części wód podziemnych o nr: 31, 46, 47, 48, 49, 50, 51, 54, 55, 63, 64, 65, 66, 67, 73, 74, 85, 86, 87, 88, 102, 103 i 104.</w:t>
      </w:r>
    </w:p>
  </w:footnote>
  <w:footnote w:id="23">
    <w:p w14:paraId="17295240"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bCs/>
        </w:rPr>
        <w:t>Od dnia 1 stycznia 2019 roku, w związku z nowelizacją ustawy o Inspekcji Ochrony Środowiska, zadania Państwowego Monitoringu Środowiska realizowane są wyłącznie przez Głównego Inspektora Ochrony Środowiska</w:t>
      </w:r>
    </w:p>
  </w:footnote>
  <w:footnote w:id="24">
    <w:p w14:paraId="27452EB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 ocenach dokonywanych pod kątem spełnienia kryteriów odnoszących się do ochrony roślin uwzględnia się 3 substancje: dwutlenek siarki, tlenki azotu i ozon.</w:t>
      </w:r>
    </w:p>
  </w:footnote>
  <w:footnote w:id="25">
    <w:p w14:paraId="241E685E"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Najwyższe poziomy stężeń średniorocznych dwutlenku azotu miały miejsce na stacji przy Alei Niepodległości, będącej pod bezpośrednim wpływem zanieczyszczeń z transportu samochodowego (tzw. stacji komunikacyjnej).</w:t>
      </w:r>
    </w:p>
  </w:footnote>
  <w:footnote w:id="26">
    <w:p w14:paraId="3D96ACF9" w14:textId="77777777" w:rsidR="006D5724" w:rsidRPr="00E517AD" w:rsidRDefault="006D5724" w:rsidP="00E517AD">
      <w:pPr>
        <w:rPr>
          <w:rFonts w:ascii="Arial" w:hAnsi="Arial" w:cs="Arial"/>
          <w:sz w:val="20"/>
          <w:szCs w:val="20"/>
        </w:rPr>
      </w:pPr>
      <w:r w:rsidRPr="00E517AD">
        <w:rPr>
          <w:rStyle w:val="Odwoanieprzypisudolnego"/>
          <w:rFonts w:ascii="Arial" w:hAnsi="Arial" w:cs="Arial"/>
          <w:sz w:val="20"/>
          <w:szCs w:val="20"/>
        </w:rPr>
        <w:footnoteRef/>
      </w:r>
      <w:r w:rsidRPr="00E517AD">
        <w:rPr>
          <w:rFonts w:ascii="Arial" w:hAnsi="Arial" w:cs="Arial"/>
          <w:sz w:val="20"/>
          <w:szCs w:val="20"/>
        </w:rPr>
        <w:t xml:space="preserve"> </w:t>
      </w:r>
      <w:bookmarkStart w:id="57" w:name="_Hlk83115627"/>
      <w:r w:rsidRPr="00E517AD">
        <w:rPr>
          <w:rFonts w:ascii="Arial" w:hAnsi="Arial" w:cs="Arial"/>
          <w:i/>
          <w:sz w:val="20"/>
          <w:szCs w:val="20"/>
        </w:rPr>
        <w:t>Roczna ocena jakości powietrza w województwie mazowieckim. Raport wojewódzki za rok 2020</w:t>
      </w:r>
      <w:r w:rsidRPr="00E517AD">
        <w:rPr>
          <w:rFonts w:ascii="Arial" w:hAnsi="Arial" w:cs="Arial"/>
          <w:sz w:val="20"/>
          <w:szCs w:val="20"/>
        </w:rPr>
        <w:t>, GIOŚ, Warszawa, 2021 r.</w:t>
      </w:r>
      <w:bookmarkEnd w:id="57"/>
    </w:p>
  </w:footnote>
  <w:footnote w:id="27">
    <w:p w14:paraId="5876A99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BDL, stan na 2013 i 2020 r.</w:t>
      </w:r>
    </w:p>
  </w:footnote>
  <w:footnote w:id="28">
    <w:p w14:paraId="5B54FD9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BDL, stan na 2020 r.</w:t>
      </w:r>
    </w:p>
  </w:footnote>
  <w:footnote w:id="29">
    <w:p w14:paraId="66916DBC"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BDL, stan na 2020 r.</w:t>
      </w:r>
    </w:p>
  </w:footnote>
  <w:footnote w:id="30">
    <w:p w14:paraId="742BA401"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Krajowy plan na rzecz energii i klimatu 2021-2030. Założenia i cele oraz polityki i działania. Ministerstwo Aktywów Państwowych, grudzień 2019 r.</w:t>
      </w:r>
    </w:p>
  </w:footnote>
  <w:footnote w:id="31">
    <w:p w14:paraId="493FAAFB"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bookmarkStart w:id="58" w:name="_Hlk83115780"/>
      <w:r w:rsidRPr="00E517AD">
        <w:rPr>
          <w:rFonts w:ascii="Arial" w:hAnsi="Arial" w:cs="Arial"/>
        </w:rPr>
        <w:t>Uchwała nr 115/20 Sejmiku Województwa Mazowieckiego z dnia 08 września 2020 r. w sprawie programu ochrony powietrza dla stref w województwie mazowieckim, w których zostały przekroczone poziomy dopuszczalne i docelowe substancji w powietrzu.</w:t>
      </w:r>
    </w:p>
    <w:bookmarkEnd w:id="58"/>
  </w:footnote>
  <w:footnote w:id="32">
    <w:p w14:paraId="2A8F3953"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bookmarkStart w:id="59" w:name="_Hlk83115807"/>
      <w:r w:rsidRPr="00E517AD">
        <w:rPr>
          <w:rFonts w:ascii="Arial" w:hAnsi="Arial" w:cs="Arial"/>
        </w:rPr>
        <w:t xml:space="preserve">Leśnikowska-Matusiak I., Wnuk A., Wpływ hałasu komunikacyjnego na stan środowiska akustycznego człowieka, Instytut Transportu Samochodowego </w:t>
      </w:r>
      <w:bookmarkEnd w:id="59"/>
    </w:p>
    <w:p w14:paraId="5396EC55" w14:textId="77777777" w:rsidR="006D5724" w:rsidRPr="00E517AD" w:rsidRDefault="006D5724" w:rsidP="00E517AD">
      <w:pPr>
        <w:pStyle w:val="Tekstprzypisudolnego"/>
        <w:rPr>
          <w:rFonts w:ascii="Arial" w:hAnsi="Arial" w:cs="Arial"/>
        </w:rPr>
      </w:pPr>
      <w:r w:rsidRPr="00E517AD">
        <w:rPr>
          <w:rFonts w:ascii="Arial" w:hAnsi="Arial" w:cs="Arial"/>
        </w:rPr>
        <w:t>https://scholar.google.pl/scholar_url?url=https://yadda.icm.edu.pl/baztech/element/bwmeta1.element.baztech-596b0df2-b1c9-4173-a7a3-f18126abe02a/c/lesnikowska_wnuk_wplyw_3_2014.pdf&amp;hl=pl&amp;sa=X&amp;ei=VUEWYazJM8mUy9YPg5e2wAo&amp;scisig=AAGBfm19FiLTnYl93FvYKHXxdOsP6Ai6Vw&amp;oi=scholarr</w:t>
      </w:r>
    </w:p>
  </w:footnote>
  <w:footnote w:id="33">
    <w:p w14:paraId="5FF5682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bookmarkStart w:id="60" w:name="_Hlk83115826"/>
      <w:r w:rsidRPr="00E517AD">
        <w:rPr>
          <w:rFonts w:ascii="Arial" w:hAnsi="Arial" w:cs="Arial"/>
        </w:rPr>
        <w:t>Ocena stanu akustycznego środowiska na terenie województwa mazowieckiego - Monitoring hałasu komunikacyjnego w 2020 roku w województwie mazowieckim, 2021 r., GIOŚ</w:t>
      </w:r>
      <w:bookmarkEnd w:id="60"/>
    </w:p>
  </w:footnote>
  <w:footnote w:id="34">
    <w:p w14:paraId="64A94987" w14:textId="77777777" w:rsidR="006D5724" w:rsidRPr="00E517AD" w:rsidRDefault="006D5724" w:rsidP="00E517AD">
      <w:pPr>
        <w:rPr>
          <w:rFonts w:ascii="Arial" w:hAnsi="Arial" w:cs="Arial"/>
          <w:sz w:val="20"/>
          <w:szCs w:val="20"/>
        </w:rPr>
      </w:pPr>
      <w:r w:rsidRPr="00E517AD">
        <w:rPr>
          <w:rStyle w:val="Odwoanieprzypisudolnego"/>
          <w:rFonts w:ascii="Arial" w:hAnsi="Arial" w:cs="Arial"/>
          <w:sz w:val="20"/>
          <w:szCs w:val="20"/>
        </w:rPr>
        <w:footnoteRef/>
      </w:r>
      <w:r w:rsidRPr="00E517AD">
        <w:rPr>
          <w:rFonts w:ascii="Arial" w:hAnsi="Arial" w:cs="Arial"/>
          <w:sz w:val="20"/>
          <w:szCs w:val="20"/>
        </w:rPr>
        <w:t xml:space="preserve"> Ustawa z dnia 30 sierpnia 2019 r. o zmianie ustawy – Prawo ochrony środowiska (Dz. U. z 2019 r. poz. 2087), która weszła w życie 14 listopada 2019 r., wdraża do prawa krajowego akt prawa unijnego, tzw. dyrektywę hałasową. Uszczegóławia ona m.in. przepisy dotyczące sporządzania programów ochrony środowiska przed hałasem oraz wprowadza do katalogu definicji pojęcie strategicznej mapy hałasu, które zastąpiło wykorzystywane wcześniej pojęcie mapy akustycznej. Zgodnie ze znowelizowanymi przepisami, strategiczne mapy hałasu sporządza się dla: miast o liczbie mieszkańców &gt; 100 tys.; głównych dróg (o natężeniu ruchu &gt; 3 mln pojazdów rocznie); głównych linii kolejowych (natężenie ruchu &gt; 30 tys. pociągów rocznie) oraz głównych lotnisk (lotniska cywilne, &gt; 50 tys. operacji lotniczych rocznie, z wyłączeniem lotów szkoleniowych). Uchwalenie programu ochrony przed hałasem stało się wyłączną kompetencją sejmiku województwa (wcześniej program ten, dla miast o liczbie mieszkańców powyżej 100 tysięcy, tworzyła rada powiatu, a dla pozostałych terenów tj. dróg, linii kolejowych, lotnisk – sejmik województwa). </w:t>
      </w:r>
    </w:p>
  </w:footnote>
  <w:footnote w:id="35">
    <w:p w14:paraId="4D76A412"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bookmarkStart w:id="63" w:name="_Hlk83115928"/>
      <w:r w:rsidRPr="00E517AD">
        <w:rPr>
          <w:rFonts w:ascii="Arial" w:hAnsi="Arial" w:cs="Arial"/>
        </w:rPr>
        <w:t>Program ochrony środowiska przed hałasem dla m.st. Warszawy przyjęty został uchwałą Rady Miasta Stołecznego Warszawy nr LXXIV/2099/2018 z dnia 27 września 2018 r.</w:t>
      </w:r>
      <w:bookmarkEnd w:id="63"/>
    </w:p>
  </w:footnote>
  <w:footnote w:id="36">
    <w:p w14:paraId="5B81332F"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bookmarkStart w:id="64" w:name="_Hlk83115959"/>
      <w:r w:rsidRPr="00E517AD">
        <w:rPr>
          <w:rFonts w:ascii="Arial" w:hAnsi="Arial" w:cs="Arial"/>
        </w:rPr>
        <w:t xml:space="preserve">Program ochrony środowiska przed hałasem dla miasta Radomia 2018 r. przyjęty został uchwałą nr 670/2018 Rady Miasta Radomia z dnia 28 maja 2018r. </w:t>
      </w:r>
      <w:bookmarkEnd w:id="64"/>
    </w:p>
  </w:footnote>
  <w:footnote w:id="37">
    <w:p w14:paraId="06957A74"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Program ochrony środowiska przed hałasem dla miasta Płocka 2018 r. przyjęty został uchwałą nr 858/LIII/2018 Rady Miasta Płocka z dnia 25 października 2018 r.</w:t>
      </w:r>
    </w:p>
  </w:footnote>
  <w:footnote w:id="38">
    <w:p w14:paraId="2F87689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Program ochrony środowiska przed hałasem dla m.st. Warszawy, 2018 r.</w:t>
      </w:r>
    </w:p>
  </w:footnote>
  <w:footnote w:id="39">
    <w:p w14:paraId="78C44863"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Program ochrony środowiska przed hałasem dla miasta Radomia, 2018 r.</w:t>
      </w:r>
    </w:p>
  </w:footnote>
  <w:footnote w:id="40">
    <w:p w14:paraId="1D19EE82"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Program ochrony środowiska przed hałasem dla miasta Płocka, 2018 r.</w:t>
      </w:r>
    </w:p>
  </w:footnote>
  <w:footnote w:id="41">
    <w:p w14:paraId="06DFC47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Program ochrony środowiska przed hałasem dla terenów poza aglomeracjami, tj. obszaru Portu Lotniczego im. F. Chopina w Warszawie zaliczanego do obiektów, których eksploatacja może powodować negatywne oddziaływanie akustyczne - Uchwała nr 29/20 Sejmiku województwa Mazowieckiego z dnia 3 marca 2020 r.</w:t>
      </w:r>
    </w:p>
  </w:footnote>
  <w:footnote w:id="42">
    <w:p w14:paraId="5181283A" w14:textId="77777777" w:rsidR="006D5724" w:rsidRPr="00E517AD" w:rsidRDefault="006D5724" w:rsidP="00E517AD">
      <w:pPr>
        <w:rPr>
          <w:rFonts w:ascii="Arial" w:hAnsi="Arial" w:cs="Arial"/>
          <w:iCs/>
          <w:sz w:val="20"/>
          <w:szCs w:val="20"/>
        </w:rPr>
      </w:pPr>
      <w:r w:rsidRPr="00E517AD">
        <w:rPr>
          <w:rStyle w:val="Odwoanieprzypisudolnego"/>
          <w:rFonts w:ascii="Arial" w:hAnsi="Arial" w:cs="Arial"/>
          <w:sz w:val="20"/>
          <w:szCs w:val="20"/>
        </w:rPr>
        <w:footnoteRef/>
      </w:r>
      <w:r w:rsidRPr="00E517AD">
        <w:rPr>
          <w:rFonts w:ascii="Arial" w:hAnsi="Arial" w:cs="Arial"/>
          <w:sz w:val="20"/>
          <w:szCs w:val="20"/>
        </w:rPr>
        <w:t xml:space="preserve">Na podstawie </w:t>
      </w:r>
      <w:r w:rsidRPr="00E517AD">
        <w:rPr>
          <w:rFonts w:ascii="Arial" w:hAnsi="Arial" w:cs="Arial"/>
          <w:i/>
          <w:sz w:val="20"/>
          <w:szCs w:val="20"/>
        </w:rPr>
        <w:t xml:space="preserve">Syntetycznego raportu z klasyfikacji i oceny stanu jednolitych części wód powierzchniowych wykonanej za 2019 rok na podstawie danych z lat 2014-2019, </w:t>
      </w:r>
      <w:r w:rsidRPr="00E517AD">
        <w:rPr>
          <w:rFonts w:ascii="Arial" w:hAnsi="Arial" w:cs="Arial"/>
          <w:iCs/>
          <w:sz w:val="20"/>
          <w:szCs w:val="20"/>
        </w:rPr>
        <w:t>GIOŚ, Warszawa, wrzesień 2020 r.</w:t>
      </w:r>
    </w:p>
  </w:footnote>
  <w:footnote w:id="43">
    <w:p w14:paraId="62F123D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Rozporządzenie Rady Ministrów </w:t>
      </w:r>
      <w:r w:rsidRPr="00E517AD">
        <w:rPr>
          <w:rFonts w:ascii="Arial" w:hAnsi="Arial" w:cs="Arial"/>
          <w:iCs/>
        </w:rPr>
        <w:t>w sprawie przyjęcia</w:t>
      </w:r>
      <w:r w:rsidRPr="00E517AD">
        <w:rPr>
          <w:rFonts w:ascii="Arial" w:hAnsi="Arial" w:cs="Arial"/>
          <w:i/>
          <w:iCs/>
        </w:rPr>
        <w:t xml:space="preserve"> </w:t>
      </w:r>
      <w:r w:rsidRPr="00E517AD">
        <w:rPr>
          <w:rFonts w:ascii="Arial" w:hAnsi="Arial" w:cs="Arial"/>
          <w:iCs/>
        </w:rPr>
        <w:t>Programu działań mających na celu zmniejszenie zanieczyszczenia wód azotanami pochodzącymi ze źródeł rolniczych oraz zapobieganie dalszemu zanieczyszczeniu</w:t>
      </w:r>
      <w:r w:rsidRPr="00E517AD">
        <w:rPr>
          <w:rFonts w:ascii="Arial" w:hAnsi="Arial" w:cs="Arial"/>
        </w:rPr>
        <w:t xml:space="preserve"> (Dz. U. z 12 lipca 2018 r.).</w:t>
      </w:r>
    </w:p>
  </w:footnote>
  <w:footnote w:id="44">
    <w:p w14:paraId="57F8E916"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Prof. Rajmund Michalski, </w:t>
      </w:r>
      <w:r w:rsidRPr="00E517AD">
        <w:rPr>
          <w:rFonts w:ascii="Arial" w:hAnsi="Arial" w:cs="Arial"/>
          <w:i/>
        </w:rPr>
        <w:t>Zanieczyszczenia komunikacyjne, a jakość wody w zlewniach wód ujmowanych do uzdatniania</w:t>
      </w:r>
      <w:r w:rsidRPr="00E517AD">
        <w:rPr>
          <w:rFonts w:ascii="Arial" w:hAnsi="Arial" w:cs="Arial"/>
        </w:rPr>
        <w:t>.</w:t>
      </w:r>
    </w:p>
  </w:footnote>
  <w:footnote w:id="45">
    <w:p w14:paraId="0312E61C"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Wykonana w ramach realizacji przedsięwzięcia pn.: Monitoring stanu chemicznego oraz ocena stanu jednolitych części wód podziemnych w dorzeczach w latach 2018–2021. przez Państwowy Instytut Geologiczny na zlecenie Głównego Inspektoratu Ochrony Środowiska.</w:t>
      </w:r>
    </w:p>
  </w:footnote>
  <w:footnote w:id="46">
    <w:p w14:paraId="07126FFB"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Całkowita zawartość węgla organicznego</w:t>
      </w:r>
    </w:p>
  </w:footnote>
  <w:footnote w:id="47">
    <w:p w14:paraId="695E9F50"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Przewodność elektrolityczna właściwa (zdolność wody do przewodzenia prądu elektrycznego)</w:t>
      </w:r>
    </w:p>
  </w:footnote>
  <w:footnote w:id="48">
    <w:p w14:paraId="6E12BA8F"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http://stopsuszy.pl</w:t>
      </w:r>
    </w:p>
  </w:footnote>
  <w:footnote w:id="49">
    <w:p w14:paraId="5F8BF031"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Wyznaczane na podstawie Rozporządzenia Ministra Rozwoju z dnia 29 stycznia 2016 r. </w:t>
      </w:r>
      <w:r w:rsidRPr="00E517AD">
        <w:rPr>
          <w:rFonts w:ascii="Arial" w:hAnsi="Arial" w:cs="Arial"/>
          <w:iCs/>
        </w:rPr>
        <w:t>w sprawie rodzajów i ilości znajdujących się w zakładzie substancji niebezpiecznych (Dz. U. 2016 poz. 138). Na koniec 2020 r. w województwie mazowieckim było 70 takich obiektów, w tym 19 zakładów dużego ryzyka i 51 zakładów zwiększonego ryzyka wystąpienia awarii przemysłowej.</w:t>
      </w:r>
    </w:p>
  </w:footnote>
  <w:footnote w:id="50">
    <w:p w14:paraId="168A658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Wg rejestru (stan na 8 lipca 2021 r.) </w:t>
      </w:r>
      <w:r w:rsidRPr="00E517AD">
        <w:rPr>
          <w:rFonts w:ascii="Arial" w:hAnsi="Arial" w:cs="Arial"/>
          <w:lang w:val="pl-PL"/>
        </w:rPr>
        <w:t>„</w:t>
      </w:r>
      <w:r w:rsidRPr="00E517AD">
        <w:rPr>
          <w:rFonts w:ascii="Arial" w:hAnsi="Arial" w:cs="Arial"/>
        </w:rPr>
        <w:t>Lista funkcjonujących instalacji komunalnych prowadzona przez Marszałka Województwa Mazowieckiego na podstawie art. 38b ustawy z 14 grudnia 2012 r. o odpadach (Dz. U. z 2021 r. poz. 779, z późn. zm.)</w:t>
      </w:r>
      <w:r w:rsidRPr="00E517AD">
        <w:rPr>
          <w:rFonts w:ascii="Arial" w:hAnsi="Arial" w:cs="Arial"/>
          <w:lang w:val="pl-PL"/>
        </w:rPr>
        <w:t>”</w:t>
      </w:r>
      <w:r w:rsidRPr="00E517AD">
        <w:rPr>
          <w:rFonts w:ascii="Arial" w:hAnsi="Arial" w:cs="Arial"/>
        </w:rPr>
        <w:t xml:space="preserve"> teren województwa obsługiwało 29 instalacji komunalnych, w tym 16 składowisk.</w:t>
      </w:r>
    </w:p>
  </w:footnote>
  <w:footnote w:id="51">
    <w:p w14:paraId="56661B86" w14:textId="77777777" w:rsidR="006D5724" w:rsidRPr="00E517AD" w:rsidRDefault="006D5724" w:rsidP="00E517AD">
      <w:pPr>
        <w:rPr>
          <w:rFonts w:ascii="Arial" w:hAnsi="Arial" w:cs="Arial"/>
          <w:sz w:val="20"/>
          <w:szCs w:val="20"/>
        </w:rPr>
      </w:pPr>
      <w:r w:rsidRPr="00E517AD">
        <w:rPr>
          <w:rFonts w:ascii="Arial" w:hAnsi="Arial" w:cs="Arial"/>
          <w:sz w:val="20"/>
          <w:szCs w:val="20"/>
          <w:vertAlign w:val="superscript"/>
        </w:rPr>
        <w:footnoteRef/>
      </w:r>
      <w:r w:rsidRPr="00E517AD">
        <w:rPr>
          <w:rFonts w:ascii="Arial" w:hAnsi="Arial" w:cs="Arial"/>
          <w:sz w:val="20"/>
          <w:szCs w:val="20"/>
        </w:rPr>
        <w:t xml:space="preserve"> Jędrzejewski W. i in., 2005 r., </w:t>
      </w:r>
      <w:r w:rsidRPr="00E517AD">
        <w:rPr>
          <w:rFonts w:ascii="Arial" w:hAnsi="Arial" w:cs="Arial"/>
          <w:i/>
          <w:sz w:val="20"/>
          <w:szCs w:val="20"/>
        </w:rPr>
        <w:t>Projekt korytarzy ekologicznych łączących Europejską Sieć Natura 2000 w Polsce</w:t>
      </w:r>
      <w:r w:rsidRPr="00E517AD">
        <w:rPr>
          <w:rFonts w:ascii="Arial" w:hAnsi="Arial" w:cs="Arial"/>
          <w:sz w:val="20"/>
          <w:szCs w:val="20"/>
        </w:rPr>
        <w:t>, Zakład Badania Ssaków PAN, Białowieża</w:t>
      </w:r>
    </w:p>
  </w:footnote>
  <w:footnote w:id="52">
    <w:p w14:paraId="263ACCF5" w14:textId="77777777" w:rsidR="006D5724" w:rsidRPr="00E517AD" w:rsidRDefault="006D5724" w:rsidP="00E517AD">
      <w:pPr>
        <w:rPr>
          <w:rFonts w:ascii="Arial" w:hAnsi="Arial" w:cs="Arial"/>
          <w:i/>
          <w:sz w:val="20"/>
          <w:szCs w:val="20"/>
        </w:rPr>
      </w:pPr>
      <w:r w:rsidRPr="00E517AD">
        <w:rPr>
          <w:rStyle w:val="Odwoanieprzypisudolnego"/>
          <w:rFonts w:ascii="Arial" w:hAnsi="Arial" w:cs="Arial"/>
          <w:sz w:val="20"/>
          <w:szCs w:val="20"/>
        </w:rPr>
        <w:footnoteRef/>
      </w:r>
      <w:r w:rsidRPr="00E517AD">
        <w:rPr>
          <w:rFonts w:ascii="Arial" w:hAnsi="Arial" w:cs="Arial"/>
          <w:sz w:val="20"/>
          <w:szCs w:val="20"/>
        </w:rPr>
        <w:t xml:space="preserve"> </w:t>
      </w:r>
      <w:r w:rsidRPr="00E517AD">
        <w:rPr>
          <w:rFonts w:ascii="Arial" w:hAnsi="Arial" w:cs="Arial"/>
          <w:i/>
          <w:sz w:val="20"/>
          <w:szCs w:val="20"/>
        </w:rPr>
        <w:t>Korytarze ekologiczne w województwie mazowieckim ze szczególnym uwzględnieniem korytarza ekologicznego Wkry</w:t>
      </w:r>
      <w:r w:rsidRPr="00E517AD">
        <w:rPr>
          <w:rFonts w:ascii="Arial" w:hAnsi="Arial" w:cs="Arial"/>
          <w:sz w:val="20"/>
          <w:szCs w:val="20"/>
        </w:rPr>
        <w:t xml:space="preserve">, MBPR, Warszawa, 2015 r. </w:t>
      </w:r>
    </w:p>
  </w:footnote>
  <w:footnote w:id="53">
    <w:p w14:paraId="38D58E59"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Niektórzy badacze widzą nawet potrzebę wydzielenia nowej epoki geologicznej – antropocenu.</w:t>
      </w:r>
    </w:p>
  </w:footnote>
  <w:footnote w:id="54">
    <w:p w14:paraId="73C2C0C6"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Do pierwszej grupy zaliczono obszary przeznaczone do realizacji </w:t>
      </w:r>
      <w:r w:rsidRPr="00E517AD">
        <w:rPr>
          <w:rFonts w:ascii="Arial" w:hAnsi="Arial" w:cs="Arial"/>
          <w:bCs/>
        </w:rPr>
        <w:t>inwestycji</w:t>
      </w:r>
      <w:r w:rsidRPr="00E517AD">
        <w:rPr>
          <w:rFonts w:ascii="Arial" w:hAnsi="Arial" w:cs="Arial"/>
          <w:bCs/>
          <w:lang w:val="pl-PL"/>
        </w:rPr>
        <w:t xml:space="preserve"> liniowych oraz </w:t>
      </w:r>
      <w:r w:rsidRPr="00E517AD">
        <w:rPr>
          <w:rFonts w:ascii="Arial" w:hAnsi="Arial" w:cs="Arial"/>
          <w:bCs/>
        </w:rPr>
        <w:t>inwestycji</w:t>
      </w:r>
      <w:r w:rsidRPr="00E517AD">
        <w:rPr>
          <w:rFonts w:ascii="Arial" w:hAnsi="Arial" w:cs="Arial"/>
          <w:bCs/>
          <w:lang w:val="pl-PL"/>
        </w:rPr>
        <w:t xml:space="preserve"> o dużym zasięgu przestrzennym</w:t>
      </w:r>
      <w:r w:rsidRPr="00E517AD">
        <w:rPr>
          <w:rFonts w:ascii="Arial" w:hAnsi="Arial" w:cs="Arial"/>
          <w:bCs/>
        </w:rPr>
        <w:t>,</w:t>
      </w:r>
      <w:r w:rsidRPr="00E517AD">
        <w:rPr>
          <w:rFonts w:ascii="Arial" w:hAnsi="Arial" w:cs="Arial"/>
          <w:b/>
        </w:rPr>
        <w:t xml:space="preserve"> </w:t>
      </w:r>
      <w:r w:rsidRPr="00E517AD">
        <w:rPr>
          <w:rFonts w:ascii="Arial" w:hAnsi="Arial" w:cs="Arial"/>
        </w:rPr>
        <w:t xml:space="preserve">które </w:t>
      </w:r>
      <w:r w:rsidRPr="00E517AD">
        <w:rPr>
          <w:rFonts w:ascii="Arial" w:hAnsi="Arial" w:cs="Arial"/>
          <w:bCs/>
        </w:rPr>
        <w:t>w</w:t>
      </w:r>
      <w:r w:rsidRPr="00E517AD">
        <w:rPr>
          <w:rFonts w:ascii="Arial" w:hAnsi="Arial" w:cs="Arial"/>
          <w:bCs/>
          <w:i/>
        </w:rPr>
        <w:t xml:space="preserve"> Regionalnym planie transportowym</w:t>
      </w:r>
      <w:r w:rsidRPr="00E517AD">
        <w:rPr>
          <w:rFonts w:ascii="Arial" w:hAnsi="Arial" w:cs="Arial"/>
          <w:bCs/>
        </w:rPr>
        <w:t xml:space="preserve"> zakwalifikowane zostały jako „budowa</w:t>
      </w:r>
      <w:r w:rsidRPr="00E517AD">
        <w:rPr>
          <w:rFonts w:ascii="Arial" w:hAnsi="Arial" w:cs="Arial"/>
          <w:bCs/>
          <w:lang w:val="pl-PL"/>
        </w:rPr>
        <w:t>”.</w:t>
      </w:r>
    </w:p>
  </w:footnote>
  <w:footnote w:id="55">
    <w:p w14:paraId="116A60F9"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Na mapach przedstawiono przebiegi infrastruktury liniowej wskazane w projekcie Regionalnego planu transportowego województwa mazowieckiego w perspektywie do 2030</w:t>
      </w:r>
      <w:r w:rsidRPr="00E517AD">
        <w:rPr>
          <w:rFonts w:ascii="Arial" w:hAnsi="Arial" w:cs="Arial"/>
          <w:lang w:val="pl-PL"/>
        </w:rPr>
        <w:t xml:space="preserve"> </w:t>
      </w:r>
      <w:r w:rsidRPr="00E517AD">
        <w:rPr>
          <w:rFonts w:ascii="Arial" w:hAnsi="Arial" w:cs="Arial"/>
        </w:rPr>
        <w:t>r</w:t>
      </w:r>
      <w:r w:rsidRPr="00E517AD">
        <w:rPr>
          <w:rFonts w:ascii="Arial" w:hAnsi="Arial" w:cs="Arial"/>
          <w:lang w:val="pl-PL"/>
        </w:rPr>
        <w:t>oku</w:t>
      </w:r>
      <w:r w:rsidRPr="00E517AD">
        <w:rPr>
          <w:rFonts w:ascii="Arial" w:hAnsi="Arial" w:cs="Arial"/>
        </w:rPr>
        <w:t>.</w:t>
      </w:r>
    </w:p>
  </w:footnote>
  <w:footnote w:id="56">
    <w:p w14:paraId="3916D972"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Wykaz kolizji inwestycji z obszarami prawie chronionymi przedstawia Tabela 5</w:t>
      </w:r>
      <w:r w:rsidRPr="00E517AD">
        <w:rPr>
          <w:rFonts w:ascii="Arial" w:hAnsi="Arial" w:cs="Arial"/>
          <w:lang w:val="pl-PL"/>
        </w:rPr>
        <w:t>.</w:t>
      </w:r>
    </w:p>
  </w:footnote>
  <w:footnote w:id="57">
    <w:p w14:paraId="3CA0AB9A"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Cztery warianty inwestycji rozpatrywane są w Studium korytarzowym dla inwestycji pod nazwą „Budowa drogi ekspresowej S10 Toruń (A1) – Warszawa (S8) wraz z budową Obwodnicy Aglomeracji Warszawskiej”, GDDKiA, Warszawa, czerwiec 2019 r.</w:t>
      </w:r>
    </w:p>
  </w:footnote>
  <w:footnote w:id="58">
    <w:p w14:paraId="7AE40DD4"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Projekt</w:t>
      </w:r>
      <w:r w:rsidRPr="00E517AD">
        <w:rPr>
          <w:rFonts w:ascii="Arial" w:hAnsi="Arial" w:cs="Arial"/>
        </w:rPr>
        <w:t xml:space="preserve"> inwestycji przeszedł do II etapu naboru w programie Kolej+, dla linii ma zostać przygotowane Wstępne Studium Planistyczno-Prognostyczne</w:t>
      </w:r>
      <w:r w:rsidRPr="00E517AD">
        <w:rPr>
          <w:rFonts w:ascii="Arial" w:hAnsi="Arial" w:cs="Arial"/>
          <w:lang w:val="pl-PL"/>
        </w:rPr>
        <w:t>.</w:t>
      </w:r>
    </w:p>
  </w:footnote>
  <w:footnote w:id="59">
    <w:p w14:paraId="19F38AE2"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https://www.transport-publiczny.pl/mobile/powstanie-brt-z-warszawy-do-sochaczewa-51953.html</w:t>
      </w:r>
    </w:p>
  </w:footnote>
  <w:footnote w:id="60">
    <w:p w14:paraId="2F23C629"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Z</w:t>
      </w:r>
      <w:r w:rsidRPr="00E517AD">
        <w:rPr>
          <w:rFonts w:ascii="Arial" w:hAnsi="Arial" w:cs="Arial"/>
        </w:rPr>
        <w:t xml:space="preserve"> wyłączeniem lądowisk, o których mowa w rozporządzeniu Ministra Zdrowia z dnia 27 czerwca 2019 r. w</w:t>
      </w:r>
      <w:r w:rsidRPr="00E517AD">
        <w:rPr>
          <w:rFonts w:ascii="Arial" w:hAnsi="Arial" w:cs="Arial"/>
          <w:lang w:val="pl-PL"/>
        </w:rPr>
        <w:t> </w:t>
      </w:r>
      <w:r w:rsidRPr="00E517AD">
        <w:rPr>
          <w:rFonts w:ascii="Arial" w:hAnsi="Arial" w:cs="Arial"/>
        </w:rPr>
        <w:t>sprawie szpitalnego oddziału ratunkowego (Dz. U. poz. 1213)</w:t>
      </w:r>
    </w:p>
  </w:footnote>
  <w:footnote w:id="61">
    <w:p w14:paraId="0A75E65E"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Zgodnie ze Strategicznym Studium Lokalizacyjnym Inwestycji Centralnego Portu Komunikacyjnego, przyjętym 22 kwietnia 2021 r. (Zarządzenie nr 8 Pełnomocnika Rządu ds. CPK w sprawie przyjęcia Strategicznego Studium Lokalizacyjnego Centralnego Portu Komunikacyjnego</w:t>
      </w:r>
      <w:r w:rsidRPr="00E517AD">
        <w:rPr>
          <w:rFonts w:ascii="Arial" w:hAnsi="Arial" w:cs="Arial"/>
          <w:lang w:val="pl-PL"/>
        </w:rPr>
        <w:t>)</w:t>
      </w:r>
      <w:r w:rsidRPr="00E517AD">
        <w:rPr>
          <w:rFonts w:ascii="Arial" w:hAnsi="Arial" w:cs="Arial"/>
        </w:rPr>
        <w:t> </w:t>
      </w:r>
    </w:p>
  </w:footnote>
  <w:footnote w:id="62">
    <w:p w14:paraId="681364F6"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i/>
        </w:rPr>
        <w:t>Drogi w krajobrazie</w:t>
      </w:r>
      <w:r w:rsidRPr="00E517AD">
        <w:rPr>
          <w:rFonts w:ascii="Arial" w:hAnsi="Arial" w:cs="Arial"/>
        </w:rPr>
        <w:t>, Mazowsze. Analizy i Studia, Zeszyt 2(56)/2019, MBPR w Warszawie, Warszawa 2019</w:t>
      </w:r>
    </w:p>
  </w:footnote>
  <w:footnote w:id="63">
    <w:p w14:paraId="4B150FC7"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Prognoz</w:t>
      </w:r>
      <w:r w:rsidRPr="00E517AD">
        <w:rPr>
          <w:rFonts w:ascii="Arial" w:hAnsi="Arial" w:cs="Arial"/>
          <w:lang w:val="pl-PL"/>
        </w:rPr>
        <w:t>a</w:t>
      </w:r>
      <w:r w:rsidRPr="00E517AD">
        <w:rPr>
          <w:rFonts w:ascii="Arial" w:hAnsi="Arial" w:cs="Arial"/>
        </w:rPr>
        <w:t xml:space="preserve"> oddziaływania na środowisko do Planu wykonawczego do Strategii rozwoju województwa mazowieckiego do 2030 rok</w:t>
      </w:r>
      <w:r w:rsidRPr="00E517AD">
        <w:rPr>
          <w:rFonts w:ascii="Arial" w:hAnsi="Arial" w:cs="Arial"/>
          <w:lang w:val="pl-PL"/>
        </w:rPr>
        <w:t>u</w:t>
      </w:r>
      <w:r w:rsidRPr="00E517AD">
        <w:rPr>
          <w:rFonts w:ascii="Arial" w:hAnsi="Arial" w:cs="Arial"/>
        </w:rPr>
        <w:t xml:space="preserve"> w obszarze Przestrzeń i Transport, Warszawa-Ciechanów 2016</w:t>
      </w:r>
      <w:r w:rsidRPr="00E517AD">
        <w:rPr>
          <w:rFonts w:ascii="Arial" w:hAnsi="Arial" w:cs="Arial"/>
          <w:lang w:val="pl-PL"/>
        </w:rPr>
        <w:t xml:space="preserve"> r.</w:t>
      </w:r>
    </w:p>
  </w:footnote>
  <w:footnote w:id="64">
    <w:p w14:paraId="020B1A0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i/>
        </w:rPr>
        <w:t>Elementy geografii gleb i gleboznawstwa</w:t>
      </w:r>
      <w:r w:rsidRPr="00E517AD">
        <w:rPr>
          <w:rFonts w:ascii="Arial" w:hAnsi="Arial" w:cs="Arial"/>
        </w:rPr>
        <w:t>,</w:t>
      </w:r>
      <w:r w:rsidRPr="00E517AD">
        <w:rPr>
          <w:rFonts w:ascii="Arial" w:hAnsi="Arial" w:cs="Arial"/>
          <w:lang w:eastAsia="en-US"/>
        </w:rPr>
        <w:t xml:space="preserve"> </w:t>
      </w:r>
      <w:r w:rsidRPr="00E517AD">
        <w:rPr>
          <w:rFonts w:ascii="Arial" w:hAnsi="Arial" w:cs="Arial"/>
        </w:rPr>
        <w:t>Uziak S., Klimowicz Z., Wydawnictwo UMCS, Lublin</w:t>
      </w:r>
      <w:r w:rsidRPr="00E517AD">
        <w:rPr>
          <w:rFonts w:ascii="Arial" w:eastAsia="Times New Roman" w:hAnsi="Arial" w:cs="Arial"/>
        </w:rPr>
        <w:t xml:space="preserve"> </w:t>
      </w:r>
      <w:r w:rsidRPr="00E517AD">
        <w:rPr>
          <w:rFonts w:ascii="Arial" w:hAnsi="Arial" w:cs="Arial"/>
        </w:rPr>
        <w:t>2002 r.</w:t>
      </w:r>
    </w:p>
  </w:footnote>
  <w:footnote w:id="65">
    <w:p w14:paraId="7EF2B5D0"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iCs/>
        </w:rPr>
        <w:t>Prognoza oddziaływania na środowisko do Planu wykonawczego do strategii rozwoju województwa mazowieckiego do 2030 roku w obszarze Przestrzeń i Transport</w:t>
      </w:r>
      <w:r w:rsidRPr="00E517AD">
        <w:rPr>
          <w:rFonts w:ascii="Arial" w:hAnsi="Arial" w:cs="Arial"/>
        </w:rPr>
        <w:t>, MBPR, Warszawa</w:t>
      </w:r>
      <w:r w:rsidRPr="00E517AD">
        <w:rPr>
          <w:rFonts w:ascii="Arial" w:hAnsi="Arial" w:cs="Arial"/>
          <w:lang w:val="pl-PL"/>
        </w:rPr>
        <w:t>-Ciechanów</w:t>
      </w:r>
      <w:r w:rsidRPr="00E517AD">
        <w:rPr>
          <w:rFonts w:ascii="Arial" w:hAnsi="Arial" w:cs="Arial"/>
        </w:rPr>
        <w:t xml:space="preserve"> 2016</w:t>
      </w:r>
      <w:r w:rsidRPr="00E517AD">
        <w:rPr>
          <w:rFonts w:ascii="Arial" w:hAnsi="Arial" w:cs="Arial"/>
          <w:lang w:val="pl-PL"/>
        </w:rPr>
        <w:t xml:space="preserve"> </w:t>
      </w:r>
      <w:r w:rsidRPr="00E517AD">
        <w:rPr>
          <w:rFonts w:ascii="Arial" w:hAnsi="Arial" w:cs="Arial"/>
        </w:rPr>
        <w:t>r</w:t>
      </w:r>
      <w:r w:rsidRPr="00E517AD">
        <w:rPr>
          <w:rFonts w:ascii="Arial" w:hAnsi="Arial" w:cs="Arial"/>
          <w:lang w:val="pl-PL"/>
        </w:rPr>
        <w:t>.</w:t>
      </w:r>
    </w:p>
  </w:footnote>
  <w:footnote w:id="66">
    <w:p w14:paraId="4035F802"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i/>
          <w:iCs/>
        </w:rPr>
        <w:t>Przyroda województwa mazowieckiego i jej antropogeniczne przekształcenia</w:t>
      </w:r>
      <w:r w:rsidRPr="00E517AD">
        <w:rPr>
          <w:rFonts w:ascii="Arial" w:hAnsi="Arial" w:cs="Arial"/>
        </w:rPr>
        <w:t xml:space="preserve">, red. A. Rychling, E. Malinowska, NFOŚ, Warszawa 2018 </w:t>
      </w:r>
    </w:p>
  </w:footnote>
  <w:footnote w:id="67">
    <w:p w14:paraId="7178307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Korytarze ekologiczne w województwie mazowieckim ze szczególnym uwzględnieniem korytarza ekologicznego Wkry, Mazowsze Analizy i Studia, Zeszyt 4 (45)/2015, Warszawa</w:t>
      </w:r>
    </w:p>
  </w:footnote>
  <w:footnote w:id="68">
    <w:p w14:paraId="2AE8AAA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bookmarkStart w:id="98" w:name="_Hlk89333830"/>
      <w:r w:rsidRPr="00E517AD">
        <w:rPr>
          <w:rFonts w:ascii="Arial" w:hAnsi="Arial" w:cs="Arial"/>
          <w:i/>
        </w:rPr>
        <w:t>Projekt korytarzy ekologicznych łączących Europejską Sieć Natura 2000 w Polsce</w:t>
      </w:r>
      <w:r w:rsidRPr="00E517AD">
        <w:rPr>
          <w:rFonts w:ascii="Arial" w:hAnsi="Arial" w:cs="Arial"/>
        </w:rPr>
        <w:t>, Zakład Badania Ssaków PAN, Białowieża, 2005 r.</w:t>
      </w:r>
      <w:bookmarkEnd w:id="98"/>
    </w:p>
  </w:footnote>
  <w:footnote w:id="69">
    <w:p w14:paraId="3AE7F66D"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i/>
        </w:rPr>
        <w:t>Projekt korytarzy ekologicznych łączących Europejską Sieć Natura 2000 w Polsce</w:t>
      </w:r>
      <w:r w:rsidRPr="00E517AD">
        <w:rPr>
          <w:rFonts w:ascii="Arial" w:hAnsi="Arial" w:cs="Arial"/>
        </w:rPr>
        <w:t>, Zakład Badania Ssaków PAN, Białowieża, 2005 r.</w:t>
      </w:r>
    </w:p>
  </w:footnote>
  <w:footnote w:id="70">
    <w:p w14:paraId="6FE5960D"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Ze względu na </w:t>
      </w:r>
      <w:r w:rsidRPr="00E517AD">
        <w:rPr>
          <w:rFonts w:ascii="Arial" w:hAnsi="Arial" w:cs="Arial"/>
          <w:lang w:val="pl-PL"/>
        </w:rPr>
        <w:t xml:space="preserve">regionalny </w:t>
      </w:r>
      <w:r w:rsidRPr="00E517AD">
        <w:rPr>
          <w:rFonts w:ascii="Arial" w:hAnsi="Arial" w:cs="Arial"/>
        </w:rPr>
        <w:t>charakter</w:t>
      </w:r>
      <w:r w:rsidRPr="00E517AD">
        <w:rPr>
          <w:rFonts w:ascii="Arial" w:hAnsi="Arial" w:cs="Arial"/>
          <w:lang w:val="pl-PL"/>
        </w:rPr>
        <w:t xml:space="preserve"> projektowanego dokumentu</w:t>
      </w:r>
      <w:r w:rsidRPr="00E517AD">
        <w:rPr>
          <w:rFonts w:ascii="Arial" w:hAnsi="Arial" w:cs="Arial"/>
        </w:rPr>
        <w:t xml:space="preserve">, w analizie nie zostały uwzględnione inwestycje o charakterze lokalnym, realizowane głównie w przestrzeni miejskiej.  </w:t>
      </w:r>
    </w:p>
  </w:footnote>
  <w:footnote w:id="71">
    <w:p w14:paraId="55BA647C"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Bezkolizyjne z obszarami chronionymi są również dwa (z czterech) warianty budowy obwodnicy Łącka w ciągu drogi krajowej nr 60, tj. wariant 1 i wariant 2 inwestycji K71.</w:t>
      </w:r>
    </w:p>
  </w:footnote>
  <w:footnote w:id="72">
    <w:p w14:paraId="6AADDB4F"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 xml:space="preserve">Inwestycja K23 graniczy na odcinku długości 1,5 km z </w:t>
      </w:r>
      <w:r w:rsidRPr="00E517AD">
        <w:rPr>
          <w:rFonts w:ascii="Arial" w:hAnsi="Arial" w:cs="Arial"/>
        </w:rPr>
        <w:t>obszarem Natura 2000</w:t>
      </w:r>
      <w:r w:rsidRPr="00E517AD">
        <w:rPr>
          <w:rFonts w:ascii="Arial" w:hAnsi="Arial" w:cs="Arial"/>
          <w:lang w:val="pl-PL"/>
        </w:rPr>
        <w:t xml:space="preserve"> Puszcza Biała.</w:t>
      </w:r>
    </w:p>
  </w:footnote>
  <w:footnote w:id="73">
    <w:p w14:paraId="2AC365F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hyperlink r:id="rId2" w:history="1">
        <w:r w:rsidRPr="00E517AD">
          <w:rPr>
            <w:rStyle w:val="Hipercze"/>
            <w:rFonts w:ascii="Arial" w:hAnsi="Arial" w:cs="Arial"/>
            <w:color w:val="auto"/>
            <w:u w:val="none"/>
          </w:rPr>
          <w:t>https://rsis.ramsar.org/ris-search?page=1&amp;f%5B0%5D=regionCountry_en_ss%3AEurope&amp;f%5B1%5D=regionCountry_en_ss%3APoland&amp;pagetab=0</w:t>
        </w:r>
      </w:hyperlink>
    </w:p>
  </w:footnote>
  <w:footnote w:id="74">
    <w:p w14:paraId="252C0076"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hyperlink r:id="rId3" w:history="1">
        <w:r w:rsidRPr="00E517AD">
          <w:rPr>
            <w:rStyle w:val="Hipercze"/>
            <w:rFonts w:ascii="Arial" w:hAnsi="Arial" w:cs="Arial"/>
            <w:color w:val="auto"/>
            <w:u w:val="none"/>
          </w:rPr>
          <w:t>https://www.gov.pl/web/srodowisko/CBD</w:t>
        </w:r>
      </w:hyperlink>
    </w:p>
  </w:footnote>
  <w:footnote w:id="75">
    <w:p w14:paraId="241A8423"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hyperlink r:id="rId4" w:anchor="tab-0-0" w:history="1">
        <w:r w:rsidRPr="00E517AD">
          <w:rPr>
            <w:rStyle w:val="Hipercze"/>
            <w:rFonts w:ascii="Arial" w:hAnsi="Arial" w:cs="Arial"/>
            <w:color w:val="auto"/>
            <w:u w:val="none"/>
          </w:rPr>
          <w:t>https://ec.europa.eu/clima/policies/strategies/2050_pl#tab-0-0</w:t>
        </w:r>
      </w:hyperlink>
    </w:p>
  </w:footnote>
  <w:footnote w:id="76">
    <w:p w14:paraId="284C0151"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hyperlink r:id="rId5" w:history="1">
        <w:r w:rsidRPr="00E517AD">
          <w:rPr>
            <w:rStyle w:val="Hipercze"/>
            <w:rFonts w:ascii="Arial" w:hAnsi="Arial" w:cs="Arial"/>
            <w:color w:val="auto"/>
            <w:u w:val="none"/>
          </w:rPr>
          <w:t>https://ec.europa.eu/clima/policies/international/negotiations/paris_pl</w:t>
        </w:r>
      </w:hyperlink>
    </w:p>
  </w:footnote>
  <w:footnote w:id="77">
    <w:p w14:paraId="06DB48A9"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hyperlink r:id="rId6" w:history="1">
        <w:r w:rsidRPr="00E517AD">
          <w:rPr>
            <w:rStyle w:val="Hipercze"/>
            <w:rFonts w:ascii="Arial" w:hAnsi="Arial" w:cs="Arial"/>
            <w:color w:val="auto"/>
            <w:u w:val="none"/>
          </w:rPr>
          <w:t>https://eur-lex.europa.eu/legal-content/PL/TXT/PDF/?uri=CELEX:52018DC0773&amp;from=EN</w:t>
        </w:r>
      </w:hyperlink>
    </w:p>
  </w:footnote>
  <w:footnote w:id="78">
    <w:p w14:paraId="257F32C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PEP 2030 </w:t>
      </w:r>
      <w:r w:rsidRPr="00E517AD">
        <w:rPr>
          <w:rFonts w:ascii="Arial" w:hAnsi="Arial" w:cs="Arial"/>
          <w:bCs/>
          <w:kern w:val="36"/>
        </w:rPr>
        <w:t>jako priorytety ustanawia realizację celów polityki klimatycznej UE do roku 2030 oraz postanowień Porozumienia paryskiego.</w:t>
      </w:r>
    </w:p>
  </w:footnote>
  <w:footnote w:id="79">
    <w:p w14:paraId="1BCB6BF6"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Są to: Strategia Zrównoważonego Rozwoju Transportu do 2030 roku, Krajowy Program Kolejowy do 2023 r., Program Budowy Dróg Krajowych 2014-2023, Program Rozwoju Sieci Lotnisk i Lotniczych Urządzeń Naziemnych, Plan rozwoju elektromobilności w Polsce, Plan zrównoważonego rozwoju publicznego transportu zbiorowego w zakresie sieci komunikacyjnej w międzywojewódzkich i międzynarodowych przewozach pasażerskich w transporcie kolejowym.</w:t>
      </w:r>
    </w:p>
  </w:footnote>
  <w:footnote w:id="80">
    <w:p w14:paraId="65F97F4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Przyjęcie dokumentu planowane jest w IV kwartale 2021 r. (https://archiwum.bip.kprm.gov.pl/kpr/form/r584497974,Projekt-uchwaly-Rady-Ministrow-w-sprawie-przyjecia-dokumentu-Kierunki-rozwoju-tr.html)</w:t>
      </w:r>
    </w:p>
  </w:footnote>
  <w:footnote w:id="81">
    <w:p w14:paraId="2F94A880"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w:t>
      </w:r>
      <w:hyperlink r:id="rId7" w:history="1">
        <w:r w:rsidRPr="00E517AD">
          <w:rPr>
            <w:rStyle w:val="Hipercze"/>
            <w:rFonts w:ascii="Arial" w:hAnsi="Arial" w:cs="Arial"/>
            <w:color w:val="auto"/>
            <w:u w:val="none"/>
          </w:rPr>
          <w:t>https://eur-lex.europa.eu/resource.html?uri=cellar:e44d3c21-531e-11e6-89bd-01aa75ed71a1.0011.02/DOC_1&amp;format=PDF</w:t>
        </w:r>
      </w:hyperlink>
    </w:p>
  </w:footnote>
  <w:footnote w:id="82">
    <w:p w14:paraId="75110AF1"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Prognoz</w:t>
      </w:r>
      <w:r w:rsidRPr="00E517AD">
        <w:rPr>
          <w:rFonts w:ascii="Arial" w:hAnsi="Arial" w:cs="Arial"/>
          <w:lang w:val="pl-PL"/>
        </w:rPr>
        <w:t>a</w:t>
      </w:r>
      <w:r w:rsidRPr="00E517AD">
        <w:rPr>
          <w:rFonts w:ascii="Arial" w:hAnsi="Arial" w:cs="Arial"/>
        </w:rPr>
        <w:t xml:space="preserve"> oddziaływania na środowisko do Planu wykonawczego do Strategii rozwoju województwa mazowieckiego do 2030 rok</w:t>
      </w:r>
      <w:r w:rsidRPr="00E517AD">
        <w:rPr>
          <w:rFonts w:ascii="Arial" w:hAnsi="Arial" w:cs="Arial"/>
          <w:lang w:val="pl-PL"/>
        </w:rPr>
        <w:t>u</w:t>
      </w:r>
      <w:r w:rsidRPr="00E517AD">
        <w:rPr>
          <w:rFonts w:ascii="Arial" w:hAnsi="Arial" w:cs="Arial"/>
        </w:rPr>
        <w:t xml:space="preserve"> w obszarze Przestrzeń i Transport, Warszawa-Ciechanów 2016</w:t>
      </w:r>
      <w:r w:rsidRPr="00E517AD">
        <w:rPr>
          <w:rFonts w:ascii="Arial" w:hAnsi="Arial" w:cs="Arial"/>
          <w:lang w:val="pl-PL"/>
        </w:rPr>
        <w:t xml:space="preserve"> r.</w:t>
      </w:r>
    </w:p>
  </w:footnote>
  <w:footnote w:id="83">
    <w:p w14:paraId="29DDB497"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Załącznik</w:t>
      </w:r>
      <w:r w:rsidRPr="00E517AD">
        <w:rPr>
          <w:rFonts w:ascii="Arial" w:hAnsi="Arial" w:cs="Arial"/>
        </w:rPr>
        <w:t xml:space="preserve"> </w:t>
      </w:r>
      <w:r w:rsidRPr="00E517AD">
        <w:rPr>
          <w:rFonts w:ascii="Arial" w:hAnsi="Arial" w:cs="Arial"/>
          <w:lang w:val="pl-PL"/>
        </w:rPr>
        <w:t>1.</w:t>
      </w:r>
      <w:r w:rsidRPr="00E517AD">
        <w:rPr>
          <w:rFonts w:ascii="Arial" w:hAnsi="Arial" w:cs="Arial"/>
        </w:rPr>
        <w:t xml:space="preserve"> do </w:t>
      </w:r>
      <w:r w:rsidRPr="00E517AD">
        <w:rPr>
          <w:rFonts w:ascii="Arial" w:hAnsi="Arial" w:cs="Arial"/>
          <w:i/>
        </w:rPr>
        <w:t>Prognozy</w:t>
      </w:r>
      <w:r w:rsidRPr="00E517AD">
        <w:rPr>
          <w:rFonts w:ascii="Arial" w:hAnsi="Arial" w:cs="Arial"/>
        </w:rPr>
        <w:t xml:space="preserve"> zawiera zestawienie wydanych decyzji środowiskowych oraz raportów o</w:t>
      </w:r>
      <w:r w:rsidRPr="00E517AD">
        <w:rPr>
          <w:rFonts w:ascii="Arial" w:hAnsi="Arial" w:cs="Arial"/>
          <w:lang w:val="pl-PL"/>
        </w:rPr>
        <w:t> </w:t>
      </w:r>
      <w:r w:rsidRPr="00E517AD">
        <w:rPr>
          <w:rFonts w:ascii="Arial" w:hAnsi="Arial" w:cs="Arial"/>
        </w:rPr>
        <w:t>oddziaływaniu na środowisko dla</w:t>
      </w:r>
      <w:r w:rsidRPr="00E517AD">
        <w:rPr>
          <w:rFonts w:ascii="Arial" w:hAnsi="Arial" w:cs="Arial"/>
          <w:lang w:val="pl-PL"/>
        </w:rPr>
        <w:t xml:space="preserve"> wybranych inwestycji z </w:t>
      </w:r>
      <w:r w:rsidRPr="00E517AD">
        <w:rPr>
          <w:rFonts w:ascii="Arial" w:hAnsi="Arial" w:cs="Arial"/>
          <w:i/>
          <w:lang w:val="pl-PL"/>
        </w:rPr>
        <w:t>Regionalnego planu transportowego</w:t>
      </w:r>
      <w:r w:rsidRPr="00E517AD">
        <w:rPr>
          <w:rFonts w:ascii="Arial" w:hAnsi="Arial" w:cs="Arial"/>
          <w:lang w:val="pl-PL"/>
        </w:rPr>
        <w:t>.</w:t>
      </w:r>
    </w:p>
  </w:footnote>
  <w:footnote w:id="84">
    <w:p w14:paraId="3965D43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Prognoz</w:t>
      </w:r>
      <w:r w:rsidRPr="00E517AD">
        <w:rPr>
          <w:rFonts w:ascii="Arial" w:hAnsi="Arial" w:cs="Arial"/>
          <w:lang w:val="pl-PL"/>
        </w:rPr>
        <w:t>a</w:t>
      </w:r>
      <w:r w:rsidRPr="00E517AD">
        <w:rPr>
          <w:rFonts w:ascii="Arial" w:hAnsi="Arial" w:cs="Arial"/>
        </w:rPr>
        <w:t xml:space="preserve"> oddziaływania na środowisko do Planu wykonawczego do Strategii rozwoju województwa mazowieckiego do 2030 rok</w:t>
      </w:r>
      <w:r w:rsidRPr="00E517AD">
        <w:rPr>
          <w:rFonts w:ascii="Arial" w:hAnsi="Arial" w:cs="Arial"/>
          <w:lang w:val="pl-PL"/>
        </w:rPr>
        <w:t>u</w:t>
      </w:r>
      <w:r w:rsidRPr="00E517AD">
        <w:rPr>
          <w:rFonts w:ascii="Arial" w:hAnsi="Arial" w:cs="Arial"/>
        </w:rPr>
        <w:t xml:space="preserve"> w obszarze Przestrzeń i Transport, Warszawa-Ciechanów 2016</w:t>
      </w:r>
      <w:r w:rsidRPr="00E517AD">
        <w:rPr>
          <w:rFonts w:ascii="Arial" w:hAnsi="Arial" w:cs="Arial"/>
          <w:lang w:val="pl-PL"/>
        </w:rPr>
        <w:t xml:space="preserve"> r.</w:t>
      </w:r>
    </w:p>
  </w:footnote>
  <w:footnote w:id="85">
    <w:p w14:paraId="128AB672" w14:textId="77777777" w:rsidR="006D5724" w:rsidRPr="00E517AD" w:rsidRDefault="006D5724" w:rsidP="00E517AD">
      <w:pPr>
        <w:pStyle w:val="Bezodstpw"/>
        <w:ind w:firstLine="0"/>
        <w:jc w:val="left"/>
        <w:rPr>
          <w:rFonts w:ascii="Arial" w:eastAsia="Calibri" w:hAnsi="Arial" w:cs="Arial"/>
          <w:sz w:val="20"/>
          <w:szCs w:val="20"/>
        </w:rPr>
      </w:pPr>
      <w:r w:rsidRPr="00E517AD">
        <w:rPr>
          <w:rStyle w:val="Odwoanieprzypisudolnego"/>
          <w:rFonts w:ascii="Arial" w:hAnsi="Arial" w:cs="Arial"/>
          <w:sz w:val="20"/>
          <w:szCs w:val="20"/>
        </w:rPr>
        <w:footnoteRef/>
      </w:r>
      <w:r w:rsidRPr="00E517AD">
        <w:rPr>
          <w:rFonts w:ascii="Arial" w:hAnsi="Arial" w:cs="Arial"/>
          <w:sz w:val="20"/>
          <w:szCs w:val="20"/>
        </w:rPr>
        <w:t xml:space="preserve"> </w:t>
      </w:r>
      <w:r w:rsidRPr="00E517AD">
        <w:rPr>
          <w:rFonts w:ascii="Arial" w:eastAsia="Calibri" w:hAnsi="Arial" w:cs="Arial"/>
          <w:sz w:val="20"/>
          <w:szCs w:val="20"/>
        </w:rPr>
        <w:t>Europejski System Zarządzania Ruchem Kolejowym (ERTMS) jest systemem sterowania oraz zarządzania ruchem kolejowym</w:t>
      </w:r>
      <w:r w:rsidRPr="00E517AD">
        <w:rPr>
          <w:rFonts w:ascii="Arial" w:eastAsia="Calibri" w:hAnsi="Arial" w:cs="Arial"/>
          <w:sz w:val="20"/>
          <w:szCs w:val="20"/>
          <w:lang w:val="pl-PL"/>
        </w:rPr>
        <w:t xml:space="preserve">, który </w:t>
      </w:r>
      <w:r w:rsidRPr="00E517AD">
        <w:rPr>
          <w:rFonts w:ascii="Arial" w:eastAsia="Calibri" w:hAnsi="Arial" w:cs="Arial"/>
          <w:sz w:val="20"/>
          <w:szCs w:val="20"/>
        </w:rPr>
        <w:t xml:space="preserve">ma kluczowe znaczenie dla poprawy bezpieczeństwa i konkurencyjności transportu kolejowego. </w:t>
      </w:r>
    </w:p>
  </w:footnote>
  <w:footnote w:id="86">
    <w:p w14:paraId="6E85E7F0"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Prognoz</w:t>
      </w:r>
      <w:r w:rsidRPr="00E517AD">
        <w:rPr>
          <w:rFonts w:ascii="Arial" w:hAnsi="Arial" w:cs="Arial"/>
          <w:lang w:val="pl-PL"/>
        </w:rPr>
        <w:t>a</w:t>
      </w:r>
      <w:r w:rsidRPr="00E517AD">
        <w:rPr>
          <w:rFonts w:ascii="Arial" w:hAnsi="Arial" w:cs="Arial"/>
        </w:rPr>
        <w:t xml:space="preserve"> oddziaływania na środowisko do Planu wykonawczego do Strategii rozwoju województwa mazowieckiego do 2030 rok</w:t>
      </w:r>
      <w:r w:rsidRPr="00E517AD">
        <w:rPr>
          <w:rFonts w:ascii="Arial" w:hAnsi="Arial" w:cs="Arial"/>
          <w:lang w:val="pl-PL"/>
        </w:rPr>
        <w:t>u</w:t>
      </w:r>
      <w:r w:rsidRPr="00E517AD">
        <w:rPr>
          <w:rFonts w:ascii="Arial" w:hAnsi="Arial" w:cs="Arial"/>
        </w:rPr>
        <w:t xml:space="preserve"> w obszarze Przestrzeń i Transport, Warszawa-Ciechanów 2016</w:t>
      </w:r>
      <w:r w:rsidRPr="00E517AD">
        <w:rPr>
          <w:rFonts w:ascii="Arial" w:hAnsi="Arial" w:cs="Arial"/>
          <w:lang w:val="pl-PL"/>
        </w:rPr>
        <w:t xml:space="preserve"> r.</w:t>
      </w:r>
    </w:p>
  </w:footnote>
  <w:footnote w:id="87">
    <w:p w14:paraId="221FC8B1"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Południowo</w:t>
      </w:r>
      <w:r w:rsidRPr="00E517AD">
        <w:rPr>
          <w:rFonts w:ascii="Arial" w:hAnsi="Arial" w:cs="Arial"/>
        </w:rPr>
        <w:t>-zachodni</w:t>
      </w:r>
      <w:r w:rsidRPr="00E517AD">
        <w:rPr>
          <w:rFonts w:ascii="Arial" w:hAnsi="Arial" w:cs="Arial"/>
          <w:lang w:val="pl-PL"/>
        </w:rPr>
        <w:t>a część inwestycji.</w:t>
      </w:r>
    </w:p>
  </w:footnote>
  <w:footnote w:id="88">
    <w:p w14:paraId="3862F45C"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Północno-</w:t>
      </w:r>
      <w:r w:rsidRPr="00E517AD">
        <w:rPr>
          <w:rFonts w:ascii="Arial" w:hAnsi="Arial" w:cs="Arial"/>
        </w:rPr>
        <w:t>wschodni</w:t>
      </w:r>
      <w:r w:rsidRPr="00E517AD">
        <w:rPr>
          <w:rFonts w:ascii="Arial" w:hAnsi="Arial" w:cs="Arial"/>
          <w:lang w:val="pl-PL"/>
        </w:rPr>
        <w:t>a część inwestycji.</w:t>
      </w:r>
    </w:p>
  </w:footnote>
  <w:footnote w:id="89">
    <w:p w14:paraId="474540E4"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Czę</w:t>
      </w:r>
      <w:r w:rsidRPr="00E517AD">
        <w:rPr>
          <w:rFonts w:ascii="Arial" w:hAnsi="Arial" w:cs="Arial"/>
          <w:lang w:val="pl-PL"/>
        </w:rPr>
        <w:t>ść inwestycji</w:t>
      </w:r>
      <w:r w:rsidRPr="00E517AD">
        <w:rPr>
          <w:rFonts w:ascii="Arial" w:hAnsi="Arial" w:cs="Arial"/>
        </w:rPr>
        <w:t xml:space="preserve"> dot. </w:t>
      </w:r>
      <w:r w:rsidRPr="00E517AD">
        <w:rPr>
          <w:rFonts w:ascii="Arial" w:hAnsi="Arial" w:cs="Arial"/>
          <w:lang w:val="pl-PL"/>
        </w:rPr>
        <w:t>b</w:t>
      </w:r>
      <w:r w:rsidRPr="00E517AD">
        <w:rPr>
          <w:rFonts w:ascii="Arial" w:hAnsi="Arial" w:cs="Arial"/>
        </w:rPr>
        <w:t>udowy drogi wojewódzkiej w nowym śladzie</w:t>
      </w:r>
      <w:r w:rsidRPr="00E517AD">
        <w:rPr>
          <w:rFonts w:ascii="Arial" w:hAnsi="Arial" w:cs="Arial"/>
          <w:lang w:val="pl-PL"/>
        </w:rPr>
        <w:t>.</w:t>
      </w:r>
    </w:p>
  </w:footnote>
  <w:footnote w:id="90">
    <w:p w14:paraId="46D75201"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Czę</w:t>
      </w:r>
      <w:r w:rsidRPr="00E517AD">
        <w:rPr>
          <w:rFonts w:ascii="Arial" w:hAnsi="Arial" w:cs="Arial"/>
          <w:lang w:val="pl-PL"/>
        </w:rPr>
        <w:t>ść inwestycji</w:t>
      </w:r>
      <w:r w:rsidRPr="00E517AD">
        <w:rPr>
          <w:rFonts w:ascii="Arial" w:hAnsi="Arial" w:cs="Arial"/>
        </w:rPr>
        <w:t xml:space="preserve"> dot. </w:t>
      </w:r>
      <w:r w:rsidRPr="00E517AD">
        <w:rPr>
          <w:rFonts w:ascii="Arial" w:hAnsi="Arial" w:cs="Arial"/>
          <w:lang w:val="pl-PL"/>
        </w:rPr>
        <w:t>b</w:t>
      </w:r>
      <w:r w:rsidRPr="00E517AD">
        <w:rPr>
          <w:rFonts w:ascii="Arial" w:hAnsi="Arial" w:cs="Arial"/>
        </w:rPr>
        <w:t>udowy obwodnicy</w:t>
      </w:r>
      <w:r w:rsidRPr="00E517AD">
        <w:rPr>
          <w:rFonts w:ascii="Arial" w:hAnsi="Arial" w:cs="Arial"/>
          <w:lang w:val="pl-PL"/>
        </w:rPr>
        <w:t>.</w:t>
      </w:r>
    </w:p>
  </w:footnote>
  <w:footnote w:id="91">
    <w:p w14:paraId="4D71CEC6"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Czę</w:t>
      </w:r>
      <w:r w:rsidRPr="00E517AD">
        <w:rPr>
          <w:rFonts w:ascii="Arial" w:hAnsi="Arial" w:cs="Arial"/>
          <w:lang w:val="pl-PL"/>
        </w:rPr>
        <w:t>ść inwestycji</w:t>
      </w:r>
      <w:r w:rsidRPr="00E517AD">
        <w:rPr>
          <w:rFonts w:ascii="Arial" w:hAnsi="Arial" w:cs="Arial"/>
        </w:rPr>
        <w:t xml:space="preserve"> dot. rozbudowy sieci drogowej</w:t>
      </w:r>
      <w:r w:rsidRPr="00E517AD">
        <w:rPr>
          <w:rFonts w:ascii="Arial" w:hAnsi="Arial" w:cs="Arial"/>
          <w:lang w:val="pl-PL"/>
        </w:rPr>
        <w:t>.</w:t>
      </w:r>
    </w:p>
  </w:footnote>
  <w:footnote w:id="92">
    <w:p w14:paraId="221656AD"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Czę</w:t>
      </w:r>
      <w:r w:rsidRPr="00E517AD">
        <w:rPr>
          <w:rFonts w:ascii="Arial" w:hAnsi="Arial" w:cs="Arial"/>
          <w:lang w:val="pl-PL"/>
        </w:rPr>
        <w:t>ść inwestycji</w:t>
      </w:r>
      <w:r w:rsidRPr="00E517AD">
        <w:rPr>
          <w:rFonts w:ascii="Arial" w:hAnsi="Arial" w:cs="Arial"/>
        </w:rPr>
        <w:t xml:space="preserve"> dot. </w:t>
      </w:r>
      <w:r w:rsidRPr="00E517AD">
        <w:rPr>
          <w:rFonts w:ascii="Arial" w:hAnsi="Arial" w:cs="Arial"/>
          <w:lang w:val="pl-PL"/>
        </w:rPr>
        <w:t>budowy</w:t>
      </w:r>
      <w:r w:rsidRPr="00E517AD">
        <w:rPr>
          <w:rFonts w:ascii="Arial" w:hAnsi="Arial" w:cs="Arial"/>
        </w:rPr>
        <w:t xml:space="preserve"> przeprawy mostowej</w:t>
      </w:r>
      <w:r w:rsidRPr="00E517AD">
        <w:rPr>
          <w:rFonts w:ascii="Arial" w:hAnsi="Arial" w:cs="Arial"/>
          <w:lang w:val="pl-PL"/>
        </w:rPr>
        <w:t>.</w:t>
      </w:r>
    </w:p>
  </w:footnote>
  <w:footnote w:id="93">
    <w:p w14:paraId="4E07EF08"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Czę</w:t>
      </w:r>
      <w:r w:rsidRPr="00E517AD">
        <w:rPr>
          <w:rFonts w:ascii="Arial" w:hAnsi="Arial" w:cs="Arial"/>
          <w:lang w:val="pl-PL"/>
        </w:rPr>
        <w:t>ść inwestycji</w:t>
      </w:r>
      <w:r w:rsidRPr="00E517AD">
        <w:rPr>
          <w:rFonts w:ascii="Arial" w:hAnsi="Arial" w:cs="Arial"/>
        </w:rPr>
        <w:t xml:space="preserve"> dot.  </w:t>
      </w:r>
      <w:r w:rsidRPr="00E517AD">
        <w:rPr>
          <w:rFonts w:ascii="Arial" w:hAnsi="Arial" w:cs="Arial"/>
          <w:lang w:val="pl-PL"/>
        </w:rPr>
        <w:t>realizacji</w:t>
      </w:r>
      <w:r w:rsidRPr="00E517AD">
        <w:rPr>
          <w:rFonts w:ascii="Arial" w:hAnsi="Arial" w:cs="Arial"/>
        </w:rPr>
        <w:t xml:space="preserve"> ciągu pieszo-rowerowego</w:t>
      </w:r>
      <w:r w:rsidRPr="00E517AD">
        <w:rPr>
          <w:rFonts w:ascii="Arial" w:hAnsi="Arial" w:cs="Arial"/>
          <w:lang w:val="pl-PL"/>
        </w:rPr>
        <w:t>.</w:t>
      </w:r>
    </w:p>
  </w:footnote>
  <w:footnote w:id="94">
    <w:p w14:paraId="2169EAFD"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Przedmiotem badania były obszary Natura 2000 wymienione w tabeli </w:t>
      </w:r>
      <w:r w:rsidRPr="00E517AD">
        <w:rPr>
          <w:rFonts w:ascii="Arial" w:hAnsi="Arial" w:cs="Arial"/>
          <w:lang w:val="pl-PL"/>
        </w:rPr>
        <w:t>5</w:t>
      </w:r>
      <w:r w:rsidRPr="00E517AD">
        <w:rPr>
          <w:rFonts w:ascii="Arial" w:hAnsi="Arial" w:cs="Arial"/>
        </w:rPr>
        <w:t xml:space="preserve"> </w:t>
      </w:r>
      <w:r w:rsidRPr="00E517AD">
        <w:rPr>
          <w:rFonts w:ascii="Arial" w:hAnsi="Arial" w:cs="Arial"/>
          <w:i/>
        </w:rPr>
        <w:t>Prognozy</w:t>
      </w:r>
      <w:r w:rsidRPr="00E517AD">
        <w:rPr>
          <w:rFonts w:ascii="Arial" w:hAnsi="Arial" w:cs="Arial"/>
        </w:rPr>
        <w:t xml:space="preserve">. </w:t>
      </w:r>
      <w:r w:rsidRPr="00E517AD">
        <w:rPr>
          <w:rFonts w:ascii="Arial" w:hAnsi="Arial" w:cs="Arial"/>
          <w:lang w:val="pl-PL"/>
        </w:rPr>
        <w:t xml:space="preserve">Spośród </w:t>
      </w:r>
      <w:r w:rsidRPr="00E517AD">
        <w:rPr>
          <w:rFonts w:ascii="Arial" w:hAnsi="Arial" w:cs="Arial"/>
        </w:rPr>
        <w:t xml:space="preserve">40 </w:t>
      </w:r>
      <w:r w:rsidRPr="00E517AD">
        <w:rPr>
          <w:rFonts w:ascii="Arial" w:hAnsi="Arial" w:cs="Arial"/>
          <w:lang w:val="pl-PL"/>
        </w:rPr>
        <w:t xml:space="preserve">analizowanych </w:t>
      </w:r>
      <w:r w:rsidRPr="00E517AD">
        <w:rPr>
          <w:rFonts w:ascii="Arial" w:hAnsi="Arial" w:cs="Arial"/>
        </w:rPr>
        <w:t>obszarów dla 36 sporządzone zostały plany zadań ochronnych (ewentualnie plany ochrony dla rezerwatów przyrody pokrywających się z obszarami Natura 2000).</w:t>
      </w:r>
    </w:p>
  </w:footnote>
  <w:footnote w:id="95">
    <w:p w14:paraId="7768A0A8"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Prognoz</w:t>
      </w:r>
      <w:r w:rsidRPr="00E517AD">
        <w:rPr>
          <w:rFonts w:ascii="Arial" w:hAnsi="Arial" w:cs="Arial"/>
          <w:lang w:val="pl-PL"/>
        </w:rPr>
        <w:t>a</w:t>
      </w:r>
      <w:r w:rsidRPr="00E517AD">
        <w:rPr>
          <w:rFonts w:ascii="Arial" w:hAnsi="Arial" w:cs="Arial"/>
        </w:rPr>
        <w:t xml:space="preserve"> oddziaływania na środowisko do Planu wykonawczego do Strategii rozwoju województwa mazowieckiego do 2030 rok</w:t>
      </w:r>
      <w:r w:rsidRPr="00E517AD">
        <w:rPr>
          <w:rFonts w:ascii="Arial" w:hAnsi="Arial" w:cs="Arial"/>
          <w:lang w:val="pl-PL"/>
        </w:rPr>
        <w:t>u</w:t>
      </w:r>
      <w:r w:rsidRPr="00E517AD">
        <w:rPr>
          <w:rFonts w:ascii="Arial" w:hAnsi="Arial" w:cs="Arial"/>
        </w:rPr>
        <w:t xml:space="preserve"> w obszarze Przestrzeń i Transport, Warszawa-Ciechanów 2016</w:t>
      </w:r>
      <w:r w:rsidRPr="00E517AD">
        <w:rPr>
          <w:rFonts w:ascii="Arial" w:hAnsi="Arial" w:cs="Arial"/>
          <w:lang w:val="pl-PL"/>
        </w:rPr>
        <w:t xml:space="preserve"> r.</w:t>
      </w:r>
    </w:p>
  </w:footnote>
  <w:footnote w:id="96">
    <w:p w14:paraId="03E84871" w14:textId="77777777" w:rsidR="006D5724" w:rsidRPr="00E517AD" w:rsidRDefault="006D5724" w:rsidP="00E517AD">
      <w:pPr>
        <w:rPr>
          <w:rFonts w:ascii="Arial" w:hAnsi="Arial" w:cs="Arial"/>
          <w:sz w:val="20"/>
          <w:szCs w:val="20"/>
          <w:lang w:val="x-none" w:eastAsia="x-none"/>
        </w:rPr>
      </w:pPr>
      <w:r w:rsidRPr="00E517AD">
        <w:rPr>
          <w:rStyle w:val="Odwoanieprzypisudolnego"/>
          <w:rFonts w:ascii="Arial" w:hAnsi="Arial" w:cs="Arial"/>
          <w:sz w:val="20"/>
          <w:szCs w:val="20"/>
        </w:rPr>
        <w:footnoteRef/>
      </w:r>
      <w:r w:rsidRPr="00E517AD">
        <w:rPr>
          <w:rFonts w:ascii="Arial" w:hAnsi="Arial" w:cs="Arial"/>
          <w:sz w:val="20"/>
          <w:szCs w:val="20"/>
        </w:rPr>
        <w:t xml:space="preserve"> Największa inwestycja </w:t>
      </w:r>
      <w:r w:rsidRPr="00E517AD">
        <w:rPr>
          <w:rFonts w:ascii="Arial" w:hAnsi="Arial" w:cs="Arial"/>
          <w:i/>
          <w:sz w:val="20"/>
          <w:szCs w:val="20"/>
        </w:rPr>
        <w:t>Regionalnego planu transportowego</w:t>
      </w:r>
      <w:r w:rsidRPr="00E517AD">
        <w:rPr>
          <w:rFonts w:ascii="Arial" w:hAnsi="Arial" w:cs="Arial"/>
          <w:sz w:val="20"/>
          <w:szCs w:val="20"/>
        </w:rPr>
        <w:t xml:space="preserve"> - budowa </w:t>
      </w:r>
      <w:r w:rsidRPr="00E517AD">
        <w:rPr>
          <w:rFonts w:ascii="Arial" w:hAnsi="Arial" w:cs="Arial"/>
          <w:sz w:val="20"/>
          <w:szCs w:val="20"/>
          <w:lang w:val="x-none" w:eastAsia="x-none"/>
        </w:rPr>
        <w:t>Obwodnic</w:t>
      </w:r>
      <w:r w:rsidRPr="00E517AD">
        <w:rPr>
          <w:rFonts w:ascii="Arial" w:hAnsi="Arial" w:cs="Arial"/>
          <w:sz w:val="20"/>
          <w:szCs w:val="20"/>
          <w:lang w:eastAsia="x-none"/>
        </w:rPr>
        <w:t>y</w:t>
      </w:r>
      <w:r w:rsidRPr="00E517AD">
        <w:rPr>
          <w:rFonts w:ascii="Arial" w:hAnsi="Arial" w:cs="Arial"/>
          <w:sz w:val="20"/>
          <w:szCs w:val="20"/>
          <w:lang w:val="x-none" w:eastAsia="x-none"/>
        </w:rPr>
        <w:t xml:space="preserve"> Aglomeracji Warszawskiej</w:t>
      </w:r>
      <w:r w:rsidRPr="00E517AD">
        <w:rPr>
          <w:rFonts w:ascii="Arial" w:hAnsi="Arial" w:cs="Arial"/>
          <w:sz w:val="20"/>
          <w:szCs w:val="20"/>
          <w:lang w:eastAsia="x-none"/>
        </w:rPr>
        <w:t>, w</w:t>
      </w:r>
      <w:r w:rsidRPr="00E517AD">
        <w:rPr>
          <w:rFonts w:ascii="Arial" w:hAnsi="Arial" w:cs="Arial"/>
          <w:sz w:val="20"/>
          <w:szCs w:val="20"/>
          <w:lang w:val="x-none" w:eastAsia="x-none"/>
        </w:rPr>
        <w:t xml:space="preserve"> zależności od wybranego wariantu</w:t>
      </w:r>
      <w:r w:rsidRPr="00E517AD">
        <w:rPr>
          <w:rFonts w:ascii="Arial" w:hAnsi="Arial" w:cs="Arial"/>
          <w:sz w:val="20"/>
          <w:szCs w:val="20"/>
          <w:lang w:eastAsia="x-none"/>
        </w:rPr>
        <w:t xml:space="preserve"> przebiegu</w:t>
      </w:r>
      <w:r w:rsidRPr="00E517AD">
        <w:rPr>
          <w:rFonts w:ascii="Arial" w:hAnsi="Arial" w:cs="Arial"/>
          <w:sz w:val="20"/>
          <w:szCs w:val="20"/>
          <w:lang w:val="x-none" w:eastAsia="x-none"/>
        </w:rPr>
        <w:t xml:space="preserve">, </w:t>
      </w:r>
      <w:r w:rsidRPr="00E517AD">
        <w:rPr>
          <w:rFonts w:ascii="Arial" w:hAnsi="Arial" w:cs="Arial"/>
          <w:sz w:val="20"/>
          <w:szCs w:val="20"/>
          <w:lang w:eastAsia="x-none"/>
        </w:rPr>
        <w:t xml:space="preserve">planowana jest na </w:t>
      </w:r>
      <w:r w:rsidRPr="00E517AD">
        <w:rPr>
          <w:rFonts w:ascii="Arial" w:hAnsi="Arial" w:cs="Arial"/>
          <w:sz w:val="20"/>
          <w:szCs w:val="20"/>
          <w:lang w:val="x-none" w:eastAsia="x-none"/>
        </w:rPr>
        <w:t>długoś</w:t>
      </w:r>
      <w:r w:rsidRPr="00E517AD">
        <w:rPr>
          <w:rFonts w:ascii="Arial" w:hAnsi="Arial" w:cs="Arial"/>
          <w:sz w:val="20"/>
          <w:szCs w:val="20"/>
          <w:lang w:eastAsia="x-none"/>
        </w:rPr>
        <w:t xml:space="preserve">ci </w:t>
      </w:r>
      <w:r w:rsidRPr="00E517AD">
        <w:rPr>
          <w:rFonts w:ascii="Arial" w:hAnsi="Arial" w:cs="Arial"/>
          <w:sz w:val="20"/>
          <w:szCs w:val="20"/>
          <w:lang w:val="x-none" w:eastAsia="x-none"/>
        </w:rPr>
        <w:t>26</w:t>
      </w:r>
      <w:r w:rsidRPr="00E517AD">
        <w:rPr>
          <w:rFonts w:ascii="Arial" w:hAnsi="Arial" w:cs="Arial"/>
          <w:sz w:val="20"/>
          <w:szCs w:val="20"/>
          <w:lang w:eastAsia="x-none"/>
        </w:rPr>
        <w:t>1</w:t>
      </w:r>
      <w:r w:rsidRPr="00E517AD">
        <w:rPr>
          <w:rFonts w:ascii="Arial" w:hAnsi="Arial" w:cs="Arial"/>
          <w:sz w:val="20"/>
          <w:szCs w:val="20"/>
          <w:lang w:val="x-none" w:eastAsia="x-none"/>
        </w:rPr>
        <w:t>-28</w:t>
      </w:r>
      <w:r w:rsidRPr="00E517AD">
        <w:rPr>
          <w:rFonts w:ascii="Arial" w:hAnsi="Arial" w:cs="Arial"/>
          <w:sz w:val="20"/>
          <w:szCs w:val="20"/>
          <w:lang w:eastAsia="x-none"/>
        </w:rPr>
        <w:t>6</w:t>
      </w:r>
      <w:r w:rsidRPr="00E517AD">
        <w:rPr>
          <w:rFonts w:ascii="Arial" w:hAnsi="Arial" w:cs="Arial"/>
          <w:sz w:val="20"/>
          <w:szCs w:val="20"/>
          <w:lang w:val="x-none" w:eastAsia="x-none"/>
        </w:rPr>
        <w:t xml:space="preserve"> km</w:t>
      </w:r>
      <w:r w:rsidRPr="00E517AD">
        <w:rPr>
          <w:rFonts w:ascii="Arial" w:hAnsi="Arial" w:cs="Arial"/>
          <w:sz w:val="20"/>
          <w:szCs w:val="20"/>
        </w:rPr>
        <w:t>.</w:t>
      </w:r>
    </w:p>
  </w:footnote>
  <w:footnote w:id="97">
    <w:p w14:paraId="012FD0D3"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Z</w:t>
      </w:r>
      <w:r w:rsidRPr="00E517AD">
        <w:rPr>
          <w:rFonts w:ascii="Arial" w:hAnsi="Arial" w:cs="Arial"/>
        </w:rPr>
        <w:t xml:space="preserve">ałącznik </w:t>
      </w:r>
      <w:r w:rsidRPr="00E517AD">
        <w:rPr>
          <w:rFonts w:ascii="Arial" w:hAnsi="Arial" w:cs="Arial"/>
          <w:lang w:val="pl-PL"/>
        </w:rPr>
        <w:t>1.</w:t>
      </w:r>
      <w:r w:rsidRPr="00E517AD">
        <w:rPr>
          <w:rFonts w:ascii="Arial" w:hAnsi="Arial" w:cs="Arial"/>
        </w:rPr>
        <w:t xml:space="preserve"> do </w:t>
      </w:r>
      <w:r w:rsidRPr="00E517AD">
        <w:rPr>
          <w:rFonts w:ascii="Arial" w:hAnsi="Arial" w:cs="Arial"/>
          <w:i/>
        </w:rPr>
        <w:t>Prognozy</w:t>
      </w:r>
      <w:r w:rsidRPr="00E517AD">
        <w:rPr>
          <w:rFonts w:ascii="Arial" w:hAnsi="Arial" w:cs="Arial"/>
        </w:rPr>
        <w:t xml:space="preserve"> zawiera zestawienie wydanych decyzji środowiskowych oraz raportów o</w:t>
      </w:r>
      <w:r w:rsidRPr="00E517AD">
        <w:rPr>
          <w:rFonts w:ascii="Arial" w:hAnsi="Arial" w:cs="Arial"/>
          <w:lang w:val="pl-PL"/>
        </w:rPr>
        <w:t> </w:t>
      </w:r>
      <w:r w:rsidRPr="00E517AD">
        <w:rPr>
          <w:rFonts w:ascii="Arial" w:hAnsi="Arial" w:cs="Arial"/>
        </w:rPr>
        <w:t>oddziaływaniu na środowisko dla</w:t>
      </w:r>
      <w:r w:rsidRPr="00E517AD">
        <w:rPr>
          <w:rFonts w:ascii="Arial" w:hAnsi="Arial" w:cs="Arial"/>
          <w:lang w:val="pl-PL"/>
        </w:rPr>
        <w:t xml:space="preserve"> wybranych inwestycji z </w:t>
      </w:r>
      <w:r w:rsidRPr="00E517AD">
        <w:rPr>
          <w:rFonts w:ascii="Arial" w:hAnsi="Arial" w:cs="Arial"/>
          <w:i/>
          <w:lang w:val="pl-PL"/>
        </w:rPr>
        <w:t>Regionalnego planu transportowego</w:t>
      </w:r>
      <w:r w:rsidRPr="00E517AD">
        <w:rPr>
          <w:rFonts w:ascii="Arial" w:hAnsi="Arial" w:cs="Arial"/>
          <w:lang w:val="pl-PL"/>
        </w:rPr>
        <w:t>.</w:t>
      </w:r>
    </w:p>
  </w:footnote>
  <w:footnote w:id="98">
    <w:p w14:paraId="226AE3DB"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Ustawa Prawo ochrony środowiska (tekst jednolity Dz. U. z 2021 r. poz. 1973)</w:t>
      </w:r>
    </w:p>
  </w:footnote>
  <w:footnote w:id="99">
    <w:p w14:paraId="79B3FAAF"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Zastosowanie kruszywa pochodzącego z przeróbki materiału </w:t>
      </w:r>
      <w:r w:rsidRPr="00E517AD">
        <w:rPr>
          <w:rFonts w:ascii="Arial" w:hAnsi="Arial" w:cs="Arial"/>
          <w:lang w:val="pl-PL"/>
        </w:rPr>
        <w:t>wcześniej</w:t>
      </w:r>
      <w:r w:rsidRPr="00E517AD">
        <w:rPr>
          <w:rFonts w:ascii="Arial" w:hAnsi="Arial" w:cs="Arial"/>
        </w:rPr>
        <w:t xml:space="preserve"> zastosowanego w budownictwie</w:t>
      </w:r>
      <w:r w:rsidRPr="00E517AD">
        <w:rPr>
          <w:rFonts w:ascii="Arial" w:hAnsi="Arial" w:cs="Arial"/>
          <w:lang w:val="pl-PL"/>
        </w:rPr>
        <w:t xml:space="preserve"> jest </w:t>
      </w:r>
      <w:r w:rsidRPr="00E517AD">
        <w:rPr>
          <w:rFonts w:ascii="Arial" w:hAnsi="Arial" w:cs="Arial"/>
        </w:rPr>
        <w:t>korzy</w:t>
      </w:r>
      <w:r w:rsidRPr="00E517AD">
        <w:rPr>
          <w:rFonts w:ascii="Arial" w:hAnsi="Arial" w:cs="Arial"/>
          <w:lang w:val="pl-PL"/>
        </w:rPr>
        <w:t>stne</w:t>
      </w:r>
      <w:r w:rsidRPr="00E517AD">
        <w:rPr>
          <w:rFonts w:ascii="Arial" w:hAnsi="Arial" w:cs="Arial"/>
        </w:rPr>
        <w:t xml:space="preserve"> </w:t>
      </w:r>
      <w:r w:rsidRPr="00E517AD">
        <w:rPr>
          <w:rFonts w:ascii="Arial" w:hAnsi="Arial" w:cs="Arial"/>
          <w:lang w:val="pl-PL"/>
        </w:rPr>
        <w:t>ze względu na</w:t>
      </w:r>
      <w:r w:rsidRPr="00E517AD">
        <w:rPr>
          <w:rFonts w:ascii="Arial" w:hAnsi="Arial" w:cs="Arial"/>
        </w:rPr>
        <w:t xml:space="preserve"> wykorzystanie w procesie produkcji kruszyw z odpadów przemysłowych oraz ogranicz</w:t>
      </w:r>
      <w:r w:rsidRPr="00E517AD">
        <w:rPr>
          <w:rFonts w:ascii="Arial" w:hAnsi="Arial" w:cs="Arial"/>
          <w:lang w:val="pl-PL"/>
        </w:rPr>
        <w:t>enie</w:t>
      </w:r>
      <w:r w:rsidRPr="00E517AD">
        <w:rPr>
          <w:rFonts w:ascii="Arial" w:hAnsi="Arial" w:cs="Arial"/>
        </w:rPr>
        <w:t xml:space="preserve"> objęto</w:t>
      </w:r>
      <w:r w:rsidRPr="00E517AD">
        <w:rPr>
          <w:rFonts w:ascii="Arial" w:hAnsi="Arial" w:cs="Arial"/>
          <w:lang w:val="pl-PL"/>
        </w:rPr>
        <w:t>ści</w:t>
      </w:r>
      <w:r w:rsidRPr="00E517AD">
        <w:rPr>
          <w:rFonts w:ascii="Arial" w:hAnsi="Arial" w:cs="Arial"/>
        </w:rPr>
        <w:t xml:space="preserve"> składowisk poprzemysłowych</w:t>
      </w:r>
      <w:r w:rsidRPr="00E517AD">
        <w:rPr>
          <w:rFonts w:ascii="Arial" w:hAnsi="Arial" w:cs="Arial"/>
          <w:lang w:val="pl-PL"/>
        </w:rPr>
        <w:t>.</w:t>
      </w:r>
    </w:p>
  </w:footnote>
  <w:footnote w:id="100">
    <w:p w14:paraId="08A504C6" w14:textId="77777777" w:rsidR="006D5724" w:rsidRPr="00E517AD" w:rsidRDefault="006D5724" w:rsidP="00E517AD">
      <w:pPr>
        <w:rPr>
          <w:rFonts w:ascii="Arial" w:hAnsi="Arial" w:cs="Arial"/>
          <w:sz w:val="20"/>
          <w:szCs w:val="20"/>
        </w:rPr>
      </w:pPr>
      <w:r w:rsidRPr="00E517AD">
        <w:rPr>
          <w:rStyle w:val="Odwoanieprzypisudolnego"/>
          <w:rFonts w:ascii="Arial" w:hAnsi="Arial" w:cs="Arial"/>
          <w:sz w:val="20"/>
          <w:szCs w:val="20"/>
        </w:rPr>
        <w:footnoteRef/>
      </w:r>
      <w:r w:rsidRPr="00E517AD">
        <w:rPr>
          <w:rFonts w:ascii="Arial" w:hAnsi="Arial" w:cs="Arial"/>
          <w:sz w:val="20"/>
          <w:szCs w:val="20"/>
        </w:rPr>
        <w:t xml:space="preserve"> Szeroka analiza tego wariantu, powiązana z brakiem realizacji całego </w:t>
      </w:r>
      <w:r w:rsidRPr="00E517AD">
        <w:rPr>
          <w:rFonts w:ascii="Arial" w:hAnsi="Arial" w:cs="Arial"/>
          <w:i/>
          <w:sz w:val="20"/>
          <w:szCs w:val="20"/>
        </w:rPr>
        <w:t>Regionalnego planu transportowego</w:t>
      </w:r>
      <w:r w:rsidRPr="00E517AD">
        <w:rPr>
          <w:rFonts w:ascii="Arial" w:hAnsi="Arial" w:cs="Arial"/>
          <w:sz w:val="20"/>
          <w:szCs w:val="20"/>
        </w:rPr>
        <w:t xml:space="preserve"> przeprowadzona została w odniesieniu do stanu środowiska oraz potencjalnych zmian tego stanu w pkt. 3.2. Prognozy.</w:t>
      </w:r>
    </w:p>
  </w:footnote>
  <w:footnote w:id="101">
    <w:p w14:paraId="3DB4DF18" w14:textId="77777777" w:rsidR="006D5724" w:rsidRPr="00E517AD" w:rsidRDefault="006D5724" w:rsidP="00E517AD">
      <w:pPr>
        <w:pStyle w:val="Tekstprzypisudolnego"/>
        <w:rPr>
          <w:rFonts w:ascii="Arial" w:hAnsi="Arial" w:cs="Arial"/>
          <w:lang w:val="pl-PL"/>
        </w:rPr>
      </w:pPr>
      <w:r w:rsidRPr="00E517AD">
        <w:rPr>
          <w:rStyle w:val="Odwoanieprzypisudolnego"/>
          <w:rFonts w:ascii="Arial" w:hAnsi="Arial" w:cs="Arial"/>
        </w:rPr>
        <w:footnoteRef/>
      </w:r>
      <w:r w:rsidRPr="00E517AD">
        <w:rPr>
          <w:rFonts w:ascii="Arial" w:hAnsi="Arial" w:cs="Arial"/>
        </w:rPr>
        <w:t xml:space="preserve"> </w:t>
      </w:r>
      <w:r w:rsidRPr="00E517AD">
        <w:rPr>
          <w:rFonts w:ascii="Arial" w:hAnsi="Arial" w:cs="Arial"/>
          <w:lang w:val="pl-PL"/>
        </w:rPr>
        <w:t>Wykorzystano część wskaźników</w:t>
      </w:r>
      <w:r w:rsidRPr="00E517AD">
        <w:rPr>
          <w:rFonts w:ascii="Arial" w:hAnsi="Arial" w:cs="Arial"/>
        </w:rPr>
        <w:t xml:space="preserve"> </w:t>
      </w:r>
      <w:r w:rsidRPr="00E517AD">
        <w:rPr>
          <w:rFonts w:ascii="Arial" w:hAnsi="Arial" w:cs="Arial"/>
          <w:lang w:val="pl-PL"/>
        </w:rPr>
        <w:t>określonych</w:t>
      </w:r>
      <w:r w:rsidRPr="00E517AD">
        <w:rPr>
          <w:rFonts w:ascii="Arial" w:hAnsi="Arial" w:cs="Arial"/>
        </w:rPr>
        <w:t xml:space="preserve"> w </w:t>
      </w:r>
      <w:r w:rsidRPr="00E517AD">
        <w:rPr>
          <w:rFonts w:ascii="Arial" w:hAnsi="Arial" w:cs="Arial"/>
          <w:i/>
          <w:iCs/>
        </w:rPr>
        <w:t>Prognozie oddziaływania na środowisko do Planu wykonawczego do Strategii rozwoju województwa mazowieckiego do 2030 roku w obszarze Przestrzeń i</w:t>
      </w:r>
      <w:r w:rsidRPr="00E517AD">
        <w:rPr>
          <w:rFonts w:ascii="Arial" w:hAnsi="Arial" w:cs="Arial"/>
          <w:i/>
          <w:iCs/>
          <w:lang w:val="pl-PL"/>
        </w:rPr>
        <w:t> </w:t>
      </w:r>
      <w:r w:rsidRPr="00E517AD">
        <w:rPr>
          <w:rFonts w:ascii="Arial" w:hAnsi="Arial" w:cs="Arial"/>
          <w:i/>
          <w:iCs/>
        </w:rPr>
        <w:t>Transport</w:t>
      </w:r>
      <w:r w:rsidRPr="00E517AD">
        <w:rPr>
          <w:rFonts w:ascii="Arial" w:hAnsi="Arial" w:cs="Arial"/>
          <w:iCs/>
          <w:lang w:val="pl-PL"/>
        </w:rPr>
        <w:t>, Warszawa-Ciechanów 2016 r.</w:t>
      </w:r>
    </w:p>
  </w:footnote>
  <w:footnote w:id="102">
    <w:p w14:paraId="5EDF7A47"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Najbardziej skrajny punkt regionu znajduje się w odległości około 3,5 km od granicy z Białorusią.</w:t>
      </w:r>
    </w:p>
  </w:footnote>
  <w:footnote w:id="103">
    <w:p w14:paraId="3E62D879"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z dnia 29 października 2014 r.</w:t>
      </w:r>
    </w:p>
  </w:footnote>
  <w:footnote w:id="104">
    <w:p w14:paraId="71177C43"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RDOŚ w Białymstoku i RDOŚ w Lublinie z dnia 2 sierpnia 2016 r.</w:t>
      </w:r>
    </w:p>
  </w:footnote>
  <w:footnote w:id="105">
    <w:p w14:paraId="2D06FC2B"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i RDOŚ w Białymstoku z dnia 10 lutego 2015 r. oraz z 25 maja 2016 r.</w:t>
      </w:r>
    </w:p>
  </w:footnote>
  <w:footnote w:id="106">
    <w:p w14:paraId="0004D1C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z dnia 29 października 2014 r.</w:t>
      </w:r>
    </w:p>
  </w:footnote>
  <w:footnote w:id="107">
    <w:p w14:paraId="53F0255E"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z dnia 29 października 2014 r. oraz z dnia 7 lipca 2016 r.</w:t>
      </w:r>
    </w:p>
  </w:footnote>
  <w:footnote w:id="108">
    <w:p w14:paraId="3ED666D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i RDOŚ w Łodzi z dnia 25 maja 2016 r. </w:t>
      </w:r>
    </w:p>
  </w:footnote>
  <w:footnote w:id="109">
    <w:p w14:paraId="4233DF5B"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i RDOŚ w Lublinie z dnia 16 grudnia 2014 r. oraz 30 maja 2016 r.</w:t>
      </w:r>
    </w:p>
  </w:footnote>
  <w:footnote w:id="110">
    <w:p w14:paraId="5B0C8810"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i RDOŚ w Olsztynie z dnia 23 grudnia 2014 r., 7 lipca 2016 r. oraz 21 grudnia 2017 r.</w:t>
      </w:r>
    </w:p>
  </w:footnote>
  <w:footnote w:id="111">
    <w:p w14:paraId="0ACCBE22"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Łodzi i RDOŚ w Warszawie z dnia 1 lipca 2016 r.</w:t>
      </w:r>
    </w:p>
  </w:footnote>
  <w:footnote w:id="112">
    <w:p w14:paraId="6BA6DC8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i RDOŚ w Olsztynie z dnia 23 grudnia 2014 r. oraz 14 czerwca 2016 r.</w:t>
      </w:r>
    </w:p>
  </w:footnote>
  <w:footnote w:id="113">
    <w:p w14:paraId="7B679131"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z dnia 29 października 2014 r.</w:t>
      </w:r>
    </w:p>
  </w:footnote>
  <w:footnote w:id="114">
    <w:p w14:paraId="4F39F6C4"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z dnia 29 października 2014 r. oraz z dnia 4 maja 2016 r.</w:t>
      </w:r>
    </w:p>
  </w:footnote>
  <w:footnote w:id="115">
    <w:p w14:paraId="7DBCA1AE"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Kielcach, RDOŚ w Łodzi, RDOŚ w Warszawie z dnia 31 grudnia 2014 r.</w:t>
      </w:r>
    </w:p>
  </w:footnote>
  <w:footnote w:id="116">
    <w:p w14:paraId="4893804E"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i RDOŚ w Łodzi z dnia 23 grudnia 2014 r. oraz z dnia 25 maja 2016 r.</w:t>
      </w:r>
    </w:p>
  </w:footnote>
  <w:footnote w:id="117">
    <w:p w14:paraId="5DADFFFC"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Łodzi i RDOŚ w Warszawie z dnia 1 lipca 2016 r.</w:t>
      </w:r>
    </w:p>
  </w:footnote>
  <w:footnote w:id="118">
    <w:p w14:paraId="7742439B"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z dnia 29 października 2014 r. oraz z dnia 2 sierpnia 2016 r.</w:t>
      </w:r>
    </w:p>
  </w:footnote>
  <w:footnote w:id="119">
    <w:p w14:paraId="44288213"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z dnia 29 października 2014 r. </w:t>
      </w:r>
    </w:p>
  </w:footnote>
  <w:footnote w:id="120">
    <w:p w14:paraId="6112FAFA"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z dnia 17 października 2016 r.</w:t>
      </w:r>
    </w:p>
  </w:footnote>
  <w:footnote w:id="121">
    <w:p w14:paraId="30332E20"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Obwieszczenie o przystąpieniu do opracowania projektów planów zadań ochronnych z 17 czerwca 2013 r.</w:t>
      </w:r>
    </w:p>
  </w:footnote>
  <w:footnote w:id="122">
    <w:p w14:paraId="367D4B48"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z dnia 29 października 2014 r. oraz z dnia 27 grudnia 2018 r.</w:t>
      </w:r>
    </w:p>
  </w:footnote>
  <w:footnote w:id="123">
    <w:p w14:paraId="7FBDD1D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Zarządzenia RDOŚ w Warszawie z dnia 29 października 2014 r. oraz z dnia 11 marca 2016 r.</w:t>
      </w:r>
    </w:p>
  </w:footnote>
  <w:footnote w:id="124">
    <w:p w14:paraId="3027DFED"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z dnia 29 października 2014 r. </w:t>
      </w:r>
    </w:p>
  </w:footnote>
  <w:footnote w:id="125">
    <w:p w14:paraId="04C6513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z dnia 29 października 2014 r. </w:t>
      </w:r>
    </w:p>
  </w:footnote>
  <w:footnote w:id="126">
    <w:p w14:paraId="47260405" w14:textId="77777777" w:rsidR="006D5724" w:rsidRPr="00E517AD" w:rsidRDefault="006D5724" w:rsidP="00E517AD">
      <w:pPr>
        <w:pStyle w:val="Tekstprzypisudolnego"/>
        <w:rPr>
          <w:rFonts w:ascii="Arial" w:hAnsi="Arial" w:cs="Arial"/>
        </w:rPr>
      </w:pPr>
      <w:r w:rsidRPr="00E517AD">
        <w:rPr>
          <w:rStyle w:val="Odwoanieprzypisudolnego"/>
          <w:rFonts w:ascii="Arial" w:hAnsi="Arial" w:cs="Arial"/>
        </w:rPr>
        <w:footnoteRef/>
      </w:r>
      <w:r w:rsidRPr="00E517AD">
        <w:rPr>
          <w:rFonts w:ascii="Arial" w:hAnsi="Arial" w:cs="Arial"/>
        </w:rPr>
        <w:t xml:space="preserve"> Zarządzenie RDOŚ w Warszawie z dnia 22 września 2017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21E8" w14:textId="77777777" w:rsidR="00EA50F5" w:rsidRDefault="00EA50F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8AD9" w14:textId="77777777" w:rsidR="00EA50F5" w:rsidRDefault="00EA50F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6643" w14:textId="77777777" w:rsidR="00EA50F5" w:rsidRDefault="00EA50F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89FE" w14:textId="77777777" w:rsidR="006D5724" w:rsidRDefault="006D5724">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3694B688" w14:textId="77777777" w:rsidR="006D5724" w:rsidRDefault="006D572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4A5A"/>
    <w:multiLevelType w:val="hybridMultilevel"/>
    <w:tmpl w:val="491659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2DE2ABB"/>
    <w:multiLevelType w:val="hybridMultilevel"/>
    <w:tmpl w:val="2ADEE35E"/>
    <w:lvl w:ilvl="0" w:tplc="5728F37C">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E6711D"/>
    <w:multiLevelType w:val="hybridMultilevel"/>
    <w:tmpl w:val="67F80766"/>
    <w:lvl w:ilvl="0" w:tplc="EF041334">
      <w:start w:val="1"/>
      <w:numFmt w:val="decimal"/>
      <w:lvlText w:val="%1."/>
      <w:lvlJc w:val="left"/>
      <w:pPr>
        <w:tabs>
          <w:tab w:val="num" w:pos="360"/>
        </w:tabs>
        <w:ind w:left="360" w:hanging="360"/>
      </w:pPr>
      <w:rPr>
        <w:rFonts w:ascii="Times New Roman" w:hAnsi="Times New Roman" w:cs="Times New Roman" w:hint="default"/>
        <w:b w:val="0"/>
        <w:i w:val="0"/>
        <w:color w:val="000000"/>
        <w:sz w:val="24"/>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840B0"/>
    <w:multiLevelType w:val="hybridMultilevel"/>
    <w:tmpl w:val="7ED2CE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CFA12C1"/>
    <w:multiLevelType w:val="hybridMultilevel"/>
    <w:tmpl w:val="7478C26A"/>
    <w:lvl w:ilvl="0" w:tplc="359CE97E">
      <w:start w:val="1"/>
      <w:numFmt w:val="decimal"/>
      <w:lvlText w:val="%1."/>
      <w:lvlJc w:val="left"/>
      <w:pPr>
        <w:tabs>
          <w:tab w:val="num" w:pos="0"/>
        </w:tabs>
        <w:ind w:left="0" w:firstLine="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0E0E92"/>
    <w:multiLevelType w:val="hybridMultilevel"/>
    <w:tmpl w:val="414EDA02"/>
    <w:lvl w:ilvl="0" w:tplc="8EFCC8EA">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DEF3152"/>
    <w:multiLevelType w:val="hybridMultilevel"/>
    <w:tmpl w:val="BE1A8F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F743AF"/>
    <w:multiLevelType w:val="hybridMultilevel"/>
    <w:tmpl w:val="C77C5BD4"/>
    <w:lvl w:ilvl="0" w:tplc="8EFCC8EA">
      <w:start w:val="1"/>
      <w:numFmt w:val="bullet"/>
      <w:lvlText w:val="-"/>
      <w:lvlJc w:val="left"/>
      <w:pPr>
        <w:ind w:left="1440" w:hanging="360"/>
      </w:pPr>
      <w:rPr>
        <w:rFonts w:ascii="Times New Roman" w:hAnsi="Times New Roman" w:cs="Times New Roman" w:hint="default"/>
        <w:color w:val="auto"/>
        <w:sz w:val="22"/>
        <w:szCs w:val="22"/>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3E31A8B"/>
    <w:multiLevelType w:val="hybridMultilevel"/>
    <w:tmpl w:val="136EE5FA"/>
    <w:lvl w:ilvl="0" w:tplc="1BCCBBB2">
      <w:start w:val="1"/>
      <w:numFmt w:val="bullet"/>
      <w:lvlText w:val="-"/>
      <w:lvlJc w:val="left"/>
      <w:pPr>
        <w:tabs>
          <w:tab w:val="num" w:pos="360"/>
        </w:tabs>
        <w:ind w:left="360" w:hanging="360"/>
      </w:pPr>
      <w:rPr>
        <w:rFonts w:ascii="Sitka Small" w:hAnsi="Sitka Small"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46521FC"/>
    <w:multiLevelType w:val="hybridMultilevel"/>
    <w:tmpl w:val="53E4AA3A"/>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6A8707C"/>
    <w:multiLevelType w:val="hybridMultilevel"/>
    <w:tmpl w:val="4B8EF9F4"/>
    <w:lvl w:ilvl="0" w:tplc="8EFCC8EA">
      <w:start w:val="1"/>
      <w:numFmt w:val="bullet"/>
      <w:lvlText w:val="-"/>
      <w:lvlJc w:val="left"/>
      <w:pPr>
        <w:ind w:left="1440" w:hanging="360"/>
      </w:pPr>
      <w:rPr>
        <w:rFonts w:ascii="Times New Roman" w:hAnsi="Times New Roman" w:cs="Times New Roman" w:hint="default"/>
        <w:color w:val="auto"/>
        <w:sz w:val="22"/>
        <w:szCs w:val="22"/>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A153BB5"/>
    <w:multiLevelType w:val="hybridMultilevel"/>
    <w:tmpl w:val="939C4C3E"/>
    <w:lvl w:ilvl="0" w:tplc="8EFCC8EA">
      <w:start w:val="1"/>
      <w:numFmt w:val="bullet"/>
      <w:lvlText w:val="-"/>
      <w:lvlJc w:val="left"/>
      <w:pPr>
        <w:ind w:left="397" w:hanging="360"/>
      </w:pPr>
      <w:rPr>
        <w:rFonts w:ascii="Times New Roman"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12" w15:restartNumberingAfterBreak="0">
    <w:nsid w:val="1E526A54"/>
    <w:multiLevelType w:val="hybridMultilevel"/>
    <w:tmpl w:val="E16ECE10"/>
    <w:lvl w:ilvl="0" w:tplc="04150001">
      <w:start w:val="1"/>
      <w:numFmt w:val="bullet"/>
      <w:lvlText w:val=""/>
      <w:lvlJc w:val="left"/>
      <w:pPr>
        <w:ind w:left="360" w:hanging="360"/>
      </w:pPr>
      <w:rPr>
        <w:rFonts w:ascii="Symbol" w:hAnsi="Symbol" w:hint="default"/>
        <w:b w:val="0"/>
        <w:i w:val="0"/>
        <w:color w:val="000000"/>
        <w:sz w:val="22"/>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EB95F9E"/>
    <w:multiLevelType w:val="multilevel"/>
    <w:tmpl w:val="E690CD84"/>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4" w15:restartNumberingAfterBreak="0">
    <w:nsid w:val="1EBE1A3E"/>
    <w:multiLevelType w:val="hybridMultilevel"/>
    <w:tmpl w:val="CE7621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0080B21"/>
    <w:multiLevelType w:val="hybridMultilevel"/>
    <w:tmpl w:val="339C61B4"/>
    <w:lvl w:ilvl="0" w:tplc="BF0E3100">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0E62F2"/>
    <w:multiLevelType w:val="hybridMultilevel"/>
    <w:tmpl w:val="6AF6D0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5030C1F"/>
    <w:multiLevelType w:val="hybridMultilevel"/>
    <w:tmpl w:val="DC2AB114"/>
    <w:lvl w:ilvl="0" w:tplc="04150001">
      <w:start w:val="1"/>
      <w:numFmt w:val="bullet"/>
      <w:lvlText w:val=""/>
      <w:lvlJc w:val="left"/>
      <w:pPr>
        <w:tabs>
          <w:tab w:val="num" w:pos="757"/>
        </w:tabs>
        <w:ind w:left="757" w:hanging="360"/>
      </w:pPr>
      <w:rPr>
        <w:rFonts w:ascii="Symbol" w:hAnsi="Symbol" w:hint="default"/>
      </w:rPr>
    </w:lvl>
    <w:lvl w:ilvl="1" w:tplc="04150003" w:tentative="1">
      <w:start w:val="1"/>
      <w:numFmt w:val="bullet"/>
      <w:lvlText w:val="o"/>
      <w:lvlJc w:val="left"/>
      <w:pPr>
        <w:tabs>
          <w:tab w:val="num" w:pos="1477"/>
        </w:tabs>
        <w:ind w:left="1477" w:hanging="360"/>
      </w:pPr>
      <w:rPr>
        <w:rFonts w:ascii="Courier New" w:hAnsi="Courier New" w:cs="Courier New" w:hint="default"/>
      </w:rPr>
    </w:lvl>
    <w:lvl w:ilvl="2" w:tplc="04150005" w:tentative="1">
      <w:start w:val="1"/>
      <w:numFmt w:val="bullet"/>
      <w:lvlText w:val=""/>
      <w:lvlJc w:val="left"/>
      <w:pPr>
        <w:tabs>
          <w:tab w:val="num" w:pos="2197"/>
        </w:tabs>
        <w:ind w:left="2197" w:hanging="360"/>
      </w:pPr>
      <w:rPr>
        <w:rFonts w:ascii="Wingdings" w:hAnsi="Wingdings" w:hint="default"/>
      </w:rPr>
    </w:lvl>
    <w:lvl w:ilvl="3" w:tplc="04150001" w:tentative="1">
      <w:start w:val="1"/>
      <w:numFmt w:val="bullet"/>
      <w:lvlText w:val=""/>
      <w:lvlJc w:val="left"/>
      <w:pPr>
        <w:tabs>
          <w:tab w:val="num" w:pos="2917"/>
        </w:tabs>
        <w:ind w:left="2917" w:hanging="360"/>
      </w:pPr>
      <w:rPr>
        <w:rFonts w:ascii="Symbol" w:hAnsi="Symbol" w:hint="default"/>
      </w:rPr>
    </w:lvl>
    <w:lvl w:ilvl="4" w:tplc="04150003" w:tentative="1">
      <w:start w:val="1"/>
      <w:numFmt w:val="bullet"/>
      <w:lvlText w:val="o"/>
      <w:lvlJc w:val="left"/>
      <w:pPr>
        <w:tabs>
          <w:tab w:val="num" w:pos="3637"/>
        </w:tabs>
        <w:ind w:left="3637" w:hanging="360"/>
      </w:pPr>
      <w:rPr>
        <w:rFonts w:ascii="Courier New" w:hAnsi="Courier New" w:cs="Courier New" w:hint="default"/>
      </w:rPr>
    </w:lvl>
    <w:lvl w:ilvl="5" w:tplc="04150005" w:tentative="1">
      <w:start w:val="1"/>
      <w:numFmt w:val="bullet"/>
      <w:lvlText w:val=""/>
      <w:lvlJc w:val="left"/>
      <w:pPr>
        <w:tabs>
          <w:tab w:val="num" w:pos="4357"/>
        </w:tabs>
        <w:ind w:left="4357" w:hanging="360"/>
      </w:pPr>
      <w:rPr>
        <w:rFonts w:ascii="Wingdings" w:hAnsi="Wingdings" w:hint="default"/>
      </w:rPr>
    </w:lvl>
    <w:lvl w:ilvl="6" w:tplc="04150001" w:tentative="1">
      <w:start w:val="1"/>
      <w:numFmt w:val="bullet"/>
      <w:lvlText w:val=""/>
      <w:lvlJc w:val="left"/>
      <w:pPr>
        <w:tabs>
          <w:tab w:val="num" w:pos="5077"/>
        </w:tabs>
        <w:ind w:left="5077" w:hanging="360"/>
      </w:pPr>
      <w:rPr>
        <w:rFonts w:ascii="Symbol" w:hAnsi="Symbol" w:hint="default"/>
      </w:rPr>
    </w:lvl>
    <w:lvl w:ilvl="7" w:tplc="04150003" w:tentative="1">
      <w:start w:val="1"/>
      <w:numFmt w:val="bullet"/>
      <w:lvlText w:val="o"/>
      <w:lvlJc w:val="left"/>
      <w:pPr>
        <w:tabs>
          <w:tab w:val="num" w:pos="5797"/>
        </w:tabs>
        <w:ind w:left="5797" w:hanging="360"/>
      </w:pPr>
      <w:rPr>
        <w:rFonts w:ascii="Courier New" w:hAnsi="Courier New" w:cs="Courier New" w:hint="default"/>
      </w:rPr>
    </w:lvl>
    <w:lvl w:ilvl="8" w:tplc="0415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68F74F6"/>
    <w:multiLevelType w:val="hybridMultilevel"/>
    <w:tmpl w:val="93E41FCA"/>
    <w:lvl w:ilvl="0" w:tplc="8EFCC8EA">
      <w:start w:val="1"/>
      <w:numFmt w:val="bullet"/>
      <w:lvlText w:val="-"/>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7897A63"/>
    <w:multiLevelType w:val="hybridMultilevel"/>
    <w:tmpl w:val="A5D8CC14"/>
    <w:lvl w:ilvl="0" w:tplc="04150001">
      <w:start w:val="1"/>
      <w:numFmt w:val="bullet"/>
      <w:lvlText w:val=""/>
      <w:lvlJc w:val="left"/>
      <w:pPr>
        <w:ind w:left="720" w:hanging="360"/>
      </w:pPr>
      <w:rPr>
        <w:rFonts w:ascii="Symbol" w:hAnsi="Symbol" w:hint="default"/>
      </w:rPr>
    </w:lvl>
    <w:lvl w:ilvl="1" w:tplc="8EFCC8EA">
      <w:start w:val="1"/>
      <w:numFmt w:val="bullet"/>
      <w:lvlText w:val="-"/>
      <w:lvlJc w:val="left"/>
      <w:pPr>
        <w:ind w:left="1440" w:hanging="360"/>
      </w:pPr>
      <w:rPr>
        <w:rFonts w:ascii="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C283D95"/>
    <w:multiLevelType w:val="multilevel"/>
    <w:tmpl w:val="22744674"/>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644"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DE56201"/>
    <w:multiLevelType w:val="hybridMultilevel"/>
    <w:tmpl w:val="3092AD2A"/>
    <w:lvl w:ilvl="0" w:tplc="1BCCBBB2">
      <w:start w:val="1"/>
      <w:numFmt w:val="bullet"/>
      <w:lvlText w:val="-"/>
      <w:lvlJc w:val="left"/>
      <w:pPr>
        <w:ind w:left="360" w:hanging="360"/>
      </w:pPr>
      <w:rPr>
        <w:rFonts w:ascii="Sitka Small" w:hAnsi="Sitka Smal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1C335A4"/>
    <w:multiLevelType w:val="multilevel"/>
    <w:tmpl w:val="3D5C6C5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3063A58"/>
    <w:multiLevelType w:val="hybridMultilevel"/>
    <w:tmpl w:val="40C2B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4572E4B"/>
    <w:multiLevelType w:val="hybridMultilevel"/>
    <w:tmpl w:val="6FFED9EA"/>
    <w:lvl w:ilvl="0" w:tplc="04150011">
      <w:start w:val="1"/>
      <w:numFmt w:val="decimal"/>
      <w:lvlText w:val="%1)"/>
      <w:lvlJc w:val="left"/>
      <w:pPr>
        <w:tabs>
          <w:tab w:val="num" w:pos="1020"/>
        </w:tabs>
        <w:ind w:left="1020" w:hanging="6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713036D"/>
    <w:multiLevelType w:val="hybridMultilevel"/>
    <w:tmpl w:val="4E72DB1C"/>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AA32D59"/>
    <w:multiLevelType w:val="hybridMultilevel"/>
    <w:tmpl w:val="46709C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AA638D4"/>
    <w:multiLevelType w:val="hybridMultilevel"/>
    <w:tmpl w:val="C868FC0E"/>
    <w:lvl w:ilvl="0" w:tplc="8EFCC8EA">
      <w:start w:val="1"/>
      <w:numFmt w:val="bullet"/>
      <w:lvlText w:val="-"/>
      <w:lvlJc w:val="left"/>
      <w:pPr>
        <w:ind w:left="1440" w:hanging="360"/>
      </w:pPr>
      <w:rPr>
        <w:rFonts w:ascii="Times New Roman" w:hAnsi="Times New Roman" w:cs="Times New Roman" w:hint="default"/>
        <w:color w:val="auto"/>
        <w:sz w:val="22"/>
        <w:szCs w:val="22"/>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3AB745B1"/>
    <w:multiLevelType w:val="hybridMultilevel"/>
    <w:tmpl w:val="AC48D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DC03835"/>
    <w:multiLevelType w:val="hybridMultilevel"/>
    <w:tmpl w:val="0FFC7B40"/>
    <w:lvl w:ilvl="0" w:tplc="1BCCBBB2">
      <w:start w:val="1"/>
      <w:numFmt w:val="bullet"/>
      <w:lvlText w:val="-"/>
      <w:lvlJc w:val="left"/>
      <w:pPr>
        <w:ind w:left="720" w:hanging="360"/>
      </w:pPr>
      <w:rPr>
        <w:rFonts w:ascii="Sitka Small" w:hAnsi="Sitka Smal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0373F7C"/>
    <w:multiLevelType w:val="hybridMultilevel"/>
    <w:tmpl w:val="66369352"/>
    <w:lvl w:ilvl="0" w:tplc="5728F37C">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0D603D1"/>
    <w:multiLevelType w:val="hybridMultilevel"/>
    <w:tmpl w:val="4EA6933A"/>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1CB47AC"/>
    <w:multiLevelType w:val="hybridMultilevel"/>
    <w:tmpl w:val="E300056A"/>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1D53839"/>
    <w:multiLevelType w:val="hybridMultilevel"/>
    <w:tmpl w:val="4FB4088A"/>
    <w:lvl w:ilvl="0" w:tplc="8EFCC8EA">
      <w:start w:val="1"/>
      <w:numFmt w:val="bullet"/>
      <w:lvlText w:val="-"/>
      <w:lvlJc w:val="left"/>
      <w:pPr>
        <w:ind w:left="1440" w:hanging="360"/>
      </w:pPr>
      <w:rPr>
        <w:rFonts w:ascii="Times New Roman" w:hAnsi="Times New Roman" w:cs="Times New Roman" w:hint="default"/>
        <w:color w:val="auto"/>
        <w:sz w:val="22"/>
        <w:szCs w:val="22"/>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42696AC0"/>
    <w:multiLevelType w:val="hybridMultilevel"/>
    <w:tmpl w:val="275C3A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4757787"/>
    <w:multiLevelType w:val="hybridMultilevel"/>
    <w:tmpl w:val="899CC660"/>
    <w:lvl w:ilvl="0" w:tplc="1BCCBBB2">
      <w:start w:val="1"/>
      <w:numFmt w:val="bullet"/>
      <w:lvlText w:val="-"/>
      <w:lvlJc w:val="left"/>
      <w:pPr>
        <w:ind w:left="720" w:hanging="360"/>
      </w:pPr>
      <w:rPr>
        <w:rFonts w:ascii="Sitka Small" w:hAnsi="Sitka Small" w:hint="default"/>
      </w:rPr>
    </w:lvl>
    <w:lvl w:ilvl="1" w:tplc="9B1645F8">
      <w:start w:val="1"/>
      <w:numFmt w:val="bullet"/>
      <w:lvlText w:val=""/>
      <w:lvlJc w:val="left"/>
      <w:pPr>
        <w:tabs>
          <w:tab w:val="num" w:pos="1440"/>
        </w:tabs>
        <w:ind w:left="1440" w:hanging="360"/>
      </w:pPr>
      <w:rPr>
        <w:rFonts w:ascii="Symbol" w:hAnsi="Symbol" w:hint="default"/>
        <w:sz w:val="16"/>
      </w:rPr>
    </w:lvl>
    <w:lvl w:ilvl="2" w:tplc="4408752A">
      <w:start w:val="1"/>
      <w:numFmt w:val="bullet"/>
      <w:lvlText w:val=""/>
      <w:lvlJc w:val="left"/>
      <w:pPr>
        <w:tabs>
          <w:tab w:val="num" w:pos="720"/>
        </w:tabs>
        <w:ind w:left="720" w:hanging="360"/>
      </w:pPr>
      <w:rPr>
        <w:rFonts w:ascii="Symbol" w:hAnsi="Symbol" w:hint="default"/>
        <w:sz w:val="20"/>
      </w:rPr>
    </w:lvl>
    <w:lvl w:ilvl="3" w:tplc="84C4C960">
      <w:start w:val="1"/>
      <w:numFmt w:val="bullet"/>
      <w:lvlText w:val=""/>
      <w:lvlJc w:val="left"/>
      <w:pPr>
        <w:tabs>
          <w:tab w:val="num" w:pos="2880"/>
        </w:tabs>
        <w:ind w:left="2880" w:hanging="360"/>
      </w:pPr>
      <w:rPr>
        <w:rFonts w:ascii="Symbol" w:hAnsi="Symbol" w:hint="default"/>
        <w:color w:val="000000"/>
        <w:sz w:val="16"/>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6A858DC"/>
    <w:multiLevelType w:val="hybridMultilevel"/>
    <w:tmpl w:val="32AAF0B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77E794A"/>
    <w:multiLevelType w:val="hybridMultilevel"/>
    <w:tmpl w:val="A33A810C"/>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7A12C06"/>
    <w:multiLevelType w:val="hybridMultilevel"/>
    <w:tmpl w:val="C890C6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4817677B"/>
    <w:multiLevelType w:val="hybridMultilevel"/>
    <w:tmpl w:val="5F443AA8"/>
    <w:lvl w:ilvl="0" w:tplc="1BCCBBB2">
      <w:start w:val="1"/>
      <w:numFmt w:val="bullet"/>
      <w:lvlText w:val="-"/>
      <w:lvlJc w:val="left"/>
      <w:pPr>
        <w:ind w:left="720" w:hanging="360"/>
      </w:pPr>
      <w:rPr>
        <w:rFonts w:ascii="Sitka Small" w:hAnsi="Sitka Smal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8E12BBB"/>
    <w:multiLevelType w:val="hybridMultilevel"/>
    <w:tmpl w:val="D340D3C8"/>
    <w:lvl w:ilvl="0" w:tplc="6B7CE4EC">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491A3F87"/>
    <w:multiLevelType w:val="hybridMultilevel"/>
    <w:tmpl w:val="9A7272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9841FC4"/>
    <w:multiLevelType w:val="hybridMultilevel"/>
    <w:tmpl w:val="B06A474A"/>
    <w:lvl w:ilvl="0" w:tplc="8EFCC8EA">
      <w:start w:val="1"/>
      <w:numFmt w:val="bullet"/>
      <w:lvlText w:val="-"/>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AB70F7C"/>
    <w:multiLevelType w:val="hybridMultilevel"/>
    <w:tmpl w:val="BA7A4D6A"/>
    <w:lvl w:ilvl="0" w:tplc="8EFCC8EA">
      <w:start w:val="1"/>
      <w:numFmt w:val="bullet"/>
      <w:lvlText w:val="-"/>
      <w:lvlJc w:val="left"/>
      <w:pPr>
        <w:ind w:left="360" w:hanging="360"/>
      </w:pPr>
      <w:rPr>
        <w:rFonts w:ascii="Times New Roman" w:hAnsi="Times New Roman" w:cs="Times New Roman" w:hint="default"/>
        <w:b/>
        <w:color w:val="auto"/>
      </w:rPr>
    </w:lvl>
    <w:lvl w:ilvl="1" w:tplc="503A55D2">
      <w:numFmt w:val="bullet"/>
      <w:lvlText w:val="•"/>
      <w:lvlJc w:val="left"/>
      <w:pPr>
        <w:ind w:left="513" w:hanging="360"/>
      </w:pPr>
      <w:rPr>
        <w:rFonts w:ascii="Times New Roman" w:eastAsia="Times New Roman" w:hAnsi="Times New Roman" w:cs="Times New Roman" w:hint="default"/>
      </w:rPr>
    </w:lvl>
    <w:lvl w:ilvl="2" w:tplc="04150005" w:tentative="1">
      <w:start w:val="1"/>
      <w:numFmt w:val="bullet"/>
      <w:lvlText w:val=""/>
      <w:lvlJc w:val="left"/>
      <w:pPr>
        <w:ind w:left="1233" w:hanging="360"/>
      </w:pPr>
      <w:rPr>
        <w:rFonts w:ascii="Wingdings" w:hAnsi="Wingdings" w:hint="default"/>
      </w:rPr>
    </w:lvl>
    <w:lvl w:ilvl="3" w:tplc="04150001" w:tentative="1">
      <w:start w:val="1"/>
      <w:numFmt w:val="bullet"/>
      <w:lvlText w:val=""/>
      <w:lvlJc w:val="left"/>
      <w:pPr>
        <w:ind w:left="1953" w:hanging="360"/>
      </w:pPr>
      <w:rPr>
        <w:rFonts w:ascii="Symbol" w:hAnsi="Symbol" w:hint="default"/>
      </w:rPr>
    </w:lvl>
    <w:lvl w:ilvl="4" w:tplc="04150003" w:tentative="1">
      <w:start w:val="1"/>
      <w:numFmt w:val="bullet"/>
      <w:lvlText w:val="o"/>
      <w:lvlJc w:val="left"/>
      <w:pPr>
        <w:ind w:left="2673" w:hanging="360"/>
      </w:pPr>
      <w:rPr>
        <w:rFonts w:ascii="Courier New" w:hAnsi="Courier New" w:cs="Courier New" w:hint="default"/>
      </w:rPr>
    </w:lvl>
    <w:lvl w:ilvl="5" w:tplc="04150005" w:tentative="1">
      <w:start w:val="1"/>
      <w:numFmt w:val="bullet"/>
      <w:lvlText w:val=""/>
      <w:lvlJc w:val="left"/>
      <w:pPr>
        <w:ind w:left="3393" w:hanging="360"/>
      </w:pPr>
      <w:rPr>
        <w:rFonts w:ascii="Wingdings" w:hAnsi="Wingdings" w:hint="default"/>
      </w:rPr>
    </w:lvl>
    <w:lvl w:ilvl="6" w:tplc="04150001" w:tentative="1">
      <w:start w:val="1"/>
      <w:numFmt w:val="bullet"/>
      <w:lvlText w:val=""/>
      <w:lvlJc w:val="left"/>
      <w:pPr>
        <w:ind w:left="4113" w:hanging="360"/>
      </w:pPr>
      <w:rPr>
        <w:rFonts w:ascii="Symbol" w:hAnsi="Symbol" w:hint="default"/>
      </w:rPr>
    </w:lvl>
    <w:lvl w:ilvl="7" w:tplc="04150003" w:tentative="1">
      <w:start w:val="1"/>
      <w:numFmt w:val="bullet"/>
      <w:lvlText w:val="o"/>
      <w:lvlJc w:val="left"/>
      <w:pPr>
        <w:ind w:left="4833" w:hanging="360"/>
      </w:pPr>
      <w:rPr>
        <w:rFonts w:ascii="Courier New" w:hAnsi="Courier New" w:cs="Courier New" w:hint="default"/>
      </w:rPr>
    </w:lvl>
    <w:lvl w:ilvl="8" w:tplc="04150005" w:tentative="1">
      <w:start w:val="1"/>
      <w:numFmt w:val="bullet"/>
      <w:lvlText w:val=""/>
      <w:lvlJc w:val="left"/>
      <w:pPr>
        <w:ind w:left="5553" w:hanging="360"/>
      </w:pPr>
      <w:rPr>
        <w:rFonts w:ascii="Wingdings" w:hAnsi="Wingdings" w:hint="default"/>
      </w:rPr>
    </w:lvl>
  </w:abstractNum>
  <w:abstractNum w:abstractNumId="44" w15:restartNumberingAfterBreak="0">
    <w:nsid w:val="54284959"/>
    <w:multiLevelType w:val="hybridMultilevel"/>
    <w:tmpl w:val="77A22850"/>
    <w:lvl w:ilvl="0" w:tplc="CDC80BD2">
      <w:start w:val="1"/>
      <w:numFmt w:val="decimal"/>
      <w:lvlText w:val="%1."/>
      <w:lvlJc w:val="left"/>
      <w:pPr>
        <w:tabs>
          <w:tab w:val="num" w:pos="0"/>
        </w:tabs>
        <w:ind w:left="0" w:firstLine="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69A166E"/>
    <w:multiLevelType w:val="hybridMultilevel"/>
    <w:tmpl w:val="4746BDA0"/>
    <w:lvl w:ilvl="0" w:tplc="04150001">
      <w:start w:val="1"/>
      <w:numFmt w:val="bullet"/>
      <w:lvlText w:val=""/>
      <w:lvlJc w:val="left"/>
      <w:pPr>
        <w:ind w:left="360" w:hanging="360"/>
      </w:pPr>
      <w:rPr>
        <w:rFonts w:ascii="Symbol" w:hAnsi="Symbol" w:hint="default"/>
        <w:b/>
        <w:color w:val="auto"/>
      </w:rPr>
    </w:lvl>
    <w:lvl w:ilvl="1" w:tplc="04150001">
      <w:start w:val="1"/>
      <w:numFmt w:val="bullet"/>
      <w:lvlText w:val=""/>
      <w:lvlJc w:val="left"/>
      <w:pPr>
        <w:ind w:left="513" w:hanging="360"/>
      </w:pPr>
      <w:rPr>
        <w:rFonts w:ascii="Symbol" w:hAnsi="Symbol" w:hint="default"/>
      </w:rPr>
    </w:lvl>
    <w:lvl w:ilvl="2" w:tplc="04150005" w:tentative="1">
      <w:start w:val="1"/>
      <w:numFmt w:val="bullet"/>
      <w:lvlText w:val=""/>
      <w:lvlJc w:val="left"/>
      <w:pPr>
        <w:ind w:left="1233" w:hanging="360"/>
      </w:pPr>
      <w:rPr>
        <w:rFonts w:ascii="Wingdings" w:hAnsi="Wingdings" w:hint="default"/>
      </w:rPr>
    </w:lvl>
    <w:lvl w:ilvl="3" w:tplc="04150001" w:tentative="1">
      <w:start w:val="1"/>
      <w:numFmt w:val="bullet"/>
      <w:lvlText w:val=""/>
      <w:lvlJc w:val="left"/>
      <w:pPr>
        <w:ind w:left="1953" w:hanging="360"/>
      </w:pPr>
      <w:rPr>
        <w:rFonts w:ascii="Symbol" w:hAnsi="Symbol" w:hint="default"/>
      </w:rPr>
    </w:lvl>
    <w:lvl w:ilvl="4" w:tplc="04150003" w:tentative="1">
      <w:start w:val="1"/>
      <w:numFmt w:val="bullet"/>
      <w:lvlText w:val="o"/>
      <w:lvlJc w:val="left"/>
      <w:pPr>
        <w:ind w:left="2673" w:hanging="360"/>
      </w:pPr>
      <w:rPr>
        <w:rFonts w:ascii="Courier New" w:hAnsi="Courier New" w:cs="Courier New" w:hint="default"/>
      </w:rPr>
    </w:lvl>
    <w:lvl w:ilvl="5" w:tplc="04150005" w:tentative="1">
      <w:start w:val="1"/>
      <w:numFmt w:val="bullet"/>
      <w:lvlText w:val=""/>
      <w:lvlJc w:val="left"/>
      <w:pPr>
        <w:ind w:left="3393" w:hanging="360"/>
      </w:pPr>
      <w:rPr>
        <w:rFonts w:ascii="Wingdings" w:hAnsi="Wingdings" w:hint="default"/>
      </w:rPr>
    </w:lvl>
    <w:lvl w:ilvl="6" w:tplc="04150001" w:tentative="1">
      <w:start w:val="1"/>
      <w:numFmt w:val="bullet"/>
      <w:lvlText w:val=""/>
      <w:lvlJc w:val="left"/>
      <w:pPr>
        <w:ind w:left="4113" w:hanging="360"/>
      </w:pPr>
      <w:rPr>
        <w:rFonts w:ascii="Symbol" w:hAnsi="Symbol" w:hint="default"/>
      </w:rPr>
    </w:lvl>
    <w:lvl w:ilvl="7" w:tplc="04150003" w:tentative="1">
      <w:start w:val="1"/>
      <w:numFmt w:val="bullet"/>
      <w:lvlText w:val="o"/>
      <w:lvlJc w:val="left"/>
      <w:pPr>
        <w:ind w:left="4833" w:hanging="360"/>
      </w:pPr>
      <w:rPr>
        <w:rFonts w:ascii="Courier New" w:hAnsi="Courier New" w:cs="Courier New" w:hint="default"/>
      </w:rPr>
    </w:lvl>
    <w:lvl w:ilvl="8" w:tplc="04150005" w:tentative="1">
      <w:start w:val="1"/>
      <w:numFmt w:val="bullet"/>
      <w:lvlText w:val=""/>
      <w:lvlJc w:val="left"/>
      <w:pPr>
        <w:ind w:left="5553" w:hanging="360"/>
      </w:pPr>
      <w:rPr>
        <w:rFonts w:ascii="Wingdings" w:hAnsi="Wingdings" w:hint="default"/>
      </w:rPr>
    </w:lvl>
  </w:abstractNum>
  <w:abstractNum w:abstractNumId="46" w15:restartNumberingAfterBreak="0">
    <w:nsid w:val="57326B48"/>
    <w:multiLevelType w:val="hybridMultilevel"/>
    <w:tmpl w:val="074E99E4"/>
    <w:lvl w:ilvl="0" w:tplc="5EF8DC4A">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583E0542"/>
    <w:multiLevelType w:val="hybridMultilevel"/>
    <w:tmpl w:val="ACC6AFC0"/>
    <w:lvl w:ilvl="0" w:tplc="8EFCC8EA">
      <w:start w:val="1"/>
      <w:numFmt w:val="bullet"/>
      <w:lvlText w:val="-"/>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98A4FE6"/>
    <w:multiLevelType w:val="hybridMultilevel"/>
    <w:tmpl w:val="03B0E946"/>
    <w:lvl w:ilvl="0" w:tplc="1BCCBBB2">
      <w:start w:val="1"/>
      <w:numFmt w:val="bullet"/>
      <w:lvlText w:val="-"/>
      <w:lvlJc w:val="left"/>
      <w:pPr>
        <w:ind w:left="325" w:hanging="360"/>
      </w:pPr>
      <w:rPr>
        <w:rFonts w:ascii="Sitka Small" w:hAnsi="Sitka Small" w:hint="default"/>
      </w:rPr>
    </w:lvl>
    <w:lvl w:ilvl="1" w:tplc="04150003" w:tentative="1">
      <w:start w:val="1"/>
      <w:numFmt w:val="bullet"/>
      <w:lvlText w:val="o"/>
      <w:lvlJc w:val="left"/>
      <w:pPr>
        <w:ind w:left="1045" w:hanging="360"/>
      </w:pPr>
      <w:rPr>
        <w:rFonts w:ascii="Courier New" w:hAnsi="Courier New" w:cs="Courier New" w:hint="default"/>
      </w:rPr>
    </w:lvl>
    <w:lvl w:ilvl="2" w:tplc="04150005" w:tentative="1">
      <w:start w:val="1"/>
      <w:numFmt w:val="bullet"/>
      <w:lvlText w:val=""/>
      <w:lvlJc w:val="left"/>
      <w:pPr>
        <w:ind w:left="1765" w:hanging="360"/>
      </w:pPr>
      <w:rPr>
        <w:rFonts w:ascii="Wingdings" w:hAnsi="Wingdings" w:hint="default"/>
      </w:rPr>
    </w:lvl>
    <w:lvl w:ilvl="3" w:tplc="04150001" w:tentative="1">
      <w:start w:val="1"/>
      <w:numFmt w:val="bullet"/>
      <w:lvlText w:val=""/>
      <w:lvlJc w:val="left"/>
      <w:pPr>
        <w:ind w:left="2485" w:hanging="360"/>
      </w:pPr>
      <w:rPr>
        <w:rFonts w:ascii="Symbol" w:hAnsi="Symbol" w:hint="default"/>
      </w:rPr>
    </w:lvl>
    <w:lvl w:ilvl="4" w:tplc="04150003" w:tentative="1">
      <w:start w:val="1"/>
      <w:numFmt w:val="bullet"/>
      <w:lvlText w:val="o"/>
      <w:lvlJc w:val="left"/>
      <w:pPr>
        <w:ind w:left="3205" w:hanging="360"/>
      </w:pPr>
      <w:rPr>
        <w:rFonts w:ascii="Courier New" w:hAnsi="Courier New" w:cs="Courier New" w:hint="default"/>
      </w:rPr>
    </w:lvl>
    <w:lvl w:ilvl="5" w:tplc="04150005" w:tentative="1">
      <w:start w:val="1"/>
      <w:numFmt w:val="bullet"/>
      <w:lvlText w:val=""/>
      <w:lvlJc w:val="left"/>
      <w:pPr>
        <w:ind w:left="3925" w:hanging="360"/>
      </w:pPr>
      <w:rPr>
        <w:rFonts w:ascii="Wingdings" w:hAnsi="Wingdings" w:hint="default"/>
      </w:rPr>
    </w:lvl>
    <w:lvl w:ilvl="6" w:tplc="04150001" w:tentative="1">
      <w:start w:val="1"/>
      <w:numFmt w:val="bullet"/>
      <w:lvlText w:val=""/>
      <w:lvlJc w:val="left"/>
      <w:pPr>
        <w:ind w:left="4645" w:hanging="360"/>
      </w:pPr>
      <w:rPr>
        <w:rFonts w:ascii="Symbol" w:hAnsi="Symbol" w:hint="default"/>
      </w:rPr>
    </w:lvl>
    <w:lvl w:ilvl="7" w:tplc="04150003" w:tentative="1">
      <w:start w:val="1"/>
      <w:numFmt w:val="bullet"/>
      <w:lvlText w:val="o"/>
      <w:lvlJc w:val="left"/>
      <w:pPr>
        <w:ind w:left="5365" w:hanging="360"/>
      </w:pPr>
      <w:rPr>
        <w:rFonts w:ascii="Courier New" w:hAnsi="Courier New" w:cs="Courier New" w:hint="default"/>
      </w:rPr>
    </w:lvl>
    <w:lvl w:ilvl="8" w:tplc="04150005" w:tentative="1">
      <w:start w:val="1"/>
      <w:numFmt w:val="bullet"/>
      <w:lvlText w:val=""/>
      <w:lvlJc w:val="left"/>
      <w:pPr>
        <w:ind w:left="6085" w:hanging="360"/>
      </w:pPr>
      <w:rPr>
        <w:rFonts w:ascii="Wingdings" w:hAnsi="Wingdings" w:hint="default"/>
      </w:rPr>
    </w:lvl>
  </w:abstractNum>
  <w:abstractNum w:abstractNumId="49" w15:restartNumberingAfterBreak="0">
    <w:nsid w:val="5A1E76B6"/>
    <w:multiLevelType w:val="hybridMultilevel"/>
    <w:tmpl w:val="F740E242"/>
    <w:lvl w:ilvl="0" w:tplc="1BCCBBB2">
      <w:start w:val="1"/>
      <w:numFmt w:val="bullet"/>
      <w:lvlText w:val="-"/>
      <w:lvlJc w:val="left"/>
      <w:pPr>
        <w:ind w:left="360" w:hanging="360"/>
      </w:pPr>
      <w:rPr>
        <w:rFonts w:ascii="Sitka Small" w:hAnsi="Sitka Smal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5ABE0769"/>
    <w:multiLevelType w:val="hybridMultilevel"/>
    <w:tmpl w:val="CE787234"/>
    <w:lvl w:ilvl="0" w:tplc="6B7CE4EC">
      <w:start w:val="1"/>
      <w:numFmt w:val="decimal"/>
      <w:lvlText w:val="%1."/>
      <w:lvlJc w:val="left"/>
      <w:pPr>
        <w:tabs>
          <w:tab w:val="num" w:pos="0"/>
        </w:tabs>
        <w:ind w:left="0" w:firstLine="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D275B46"/>
    <w:multiLevelType w:val="hybridMultilevel"/>
    <w:tmpl w:val="B5C260D8"/>
    <w:lvl w:ilvl="0" w:tplc="8EFCC8EA">
      <w:start w:val="1"/>
      <w:numFmt w:val="bullet"/>
      <w:lvlText w:val="-"/>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F046A40"/>
    <w:multiLevelType w:val="hybridMultilevel"/>
    <w:tmpl w:val="13783CE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FB209AE"/>
    <w:multiLevelType w:val="hybridMultilevel"/>
    <w:tmpl w:val="F74EFAF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61E270FD"/>
    <w:multiLevelType w:val="hybridMultilevel"/>
    <w:tmpl w:val="B90EEEE8"/>
    <w:lvl w:ilvl="0" w:tplc="5728F37C">
      <w:start w:val="1"/>
      <w:numFmt w:val="bullet"/>
      <w:lvlText w:val="-"/>
      <w:lvlJc w:val="left"/>
      <w:pPr>
        <w:ind w:left="720" w:hanging="360"/>
      </w:pPr>
      <w:rPr>
        <w:rFonts w:ascii="Calibri" w:hAnsi="Calibri" w:hint="default"/>
      </w:rPr>
    </w:lvl>
    <w:lvl w:ilvl="1" w:tplc="8EFCC8EA">
      <w:start w:val="1"/>
      <w:numFmt w:val="bullet"/>
      <w:lvlText w:val="-"/>
      <w:lvlJc w:val="left"/>
      <w:pPr>
        <w:ind w:left="1440" w:hanging="360"/>
      </w:pPr>
      <w:rPr>
        <w:rFonts w:ascii="Times New Roman" w:hAnsi="Times New Roman" w:cs="Times New Roman"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2970BB8"/>
    <w:multiLevelType w:val="hybridMultilevel"/>
    <w:tmpl w:val="939AFCFC"/>
    <w:lvl w:ilvl="0" w:tplc="81C852C4">
      <w:start w:val="1"/>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33957DD"/>
    <w:multiLevelType w:val="hybridMultilevel"/>
    <w:tmpl w:val="0BE010F8"/>
    <w:lvl w:ilvl="0" w:tplc="8EFCC8EA">
      <w:start w:val="1"/>
      <w:numFmt w:val="bullet"/>
      <w:lvlText w:val="-"/>
      <w:lvlJc w:val="left"/>
      <w:pPr>
        <w:ind w:left="360" w:hanging="360"/>
      </w:pPr>
      <w:rPr>
        <w:rFonts w:ascii="Times New Roman" w:hAnsi="Times New Roman" w:cs="Times New Roman" w:hint="default"/>
        <w:b/>
        <w:color w:val="auto"/>
      </w:rPr>
    </w:lvl>
    <w:lvl w:ilvl="1" w:tplc="5728F37C">
      <w:start w:val="1"/>
      <w:numFmt w:val="bullet"/>
      <w:lvlText w:val="-"/>
      <w:lvlJc w:val="left"/>
      <w:pPr>
        <w:ind w:left="513" w:hanging="360"/>
      </w:pPr>
      <w:rPr>
        <w:rFonts w:ascii="Calibri" w:hAnsi="Calibri" w:hint="default"/>
        <w:b/>
        <w:color w:val="auto"/>
      </w:rPr>
    </w:lvl>
    <w:lvl w:ilvl="2" w:tplc="04150005">
      <w:start w:val="1"/>
      <w:numFmt w:val="bullet"/>
      <w:lvlText w:val=""/>
      <w:lvlJc w:val="left"/>
      <w:pPr>
        <w:ind w:left="1233" w:hanging="360"/>
      </w:pPr>
      <w:rPr>
        <w:rFonts w:ascii="Wingdings" w:hAnsi="Wingdings" w:hint="default"/>
      </w:rPr>
    </w:lvl>
    <w:lvl w:ilvl="3" w:tplc="04150001">
      <w:start w:val="1"/>
      <w:numFmt w:val="bullet"/>
      <w:lvlText w:val=""/>
      <w:lvlJc w:val="left"/>
      <w:pPr>
        <w:ind w:left="1953" w:hanging="360"/>
      </w:pPr>
      <w:rPr>
        <w:rFonts w:ascii="Symbol" w:hAnsi="Symbol" w:hint="default"/>
      </w:rPr>
    </w:lvl>
    <w:lvl w:ilvl="4" w:tplc="04150003" w:tentative="1">
      <w:start w:val="1"/>
      <w:numFmt w:val="bullet"/>
      <w:lvlText w:val="o"/>
      <w:lvlJc w:val="left"/>
      <w:pPr>
        <w:ind w:left="2673" w:hanging="360"/>
      </w:pPr>
      <w:rPr>
        <w:rFonts w:ascii="Courier New" w:hAnsi="Courier New" w:cs="Courier New" w:hint="default"/>
      </w:rPr>
    </w:lvl>
    <w:lvl w:ilvl="5" w:tplc="04150005" w:tentative="1">
      <w:start w:val="1"/>
      <w:numFmt w:val="bullet"/>
      <w:lvlText w:val=""/>
      <w:lvlJc w:val="left"/>
      <w:pPr>
        <w:ind w:left="3393" w:hanging="360"/>
      </w:pPr>
      <w:rPr>
        <w:rFonts w:ascii="Wingdings" w:hAnsi="Wingdings" w:hint="default"/>
      </w:rPr>
    </w:lvl>
    <w:lvl w:ilvl="6" w:tplc="04150001" w:tentative="1">
      <w:start w:val="1"/>
      <w:numFmt w:val="bullet"/>
      <w:lvlText w:val=""/>
      <w:lvlJc w:val="left"/>
      <w:pPr>
        <w:ind w:left="4113" w:hanging="360"/>
      </w:pPr>
      <w:rPr>
        <w:rFonts w:ascii="Symbol" w:hAnsi="Symbol" w:hint="default"/>
      </w:rPr>
    </w:lvl>
    <w:lvl w:ilvl="7" w:tplc="04150003" w:tentative="1">
      <w:start w:val="1"/>
      <w:numFmt w:val="bullet"/>
      <w:lvlText w:val="o"/>
      <w:lvlJc w:val="left"/>
      <w:pPr>
        <w:ind w:left="4833" w:hanging="360"/>
      </w:pPr>
      <w:rPr>
        <w:rFonts w:ascii="Courier New" w:hAnsi="Courier New" w:cs="Courier New" w:hint="default"/>
      </w:rPr>
    </w:lvl>
    <w:lvl w:ilvl="8" w:tplc="04150005" w:tentative="1">
      <w:start w:val="1"/>
      <w:numFmt w:val="bullet"/>
      <w:lvlText w:val=""/>
      <w:lvlJc w:val="left"/>
      <w:pPr>
        <w:ind w:left="5553" w:hanging="360"/>
      </w:pPr>
      <w:rPr>
        <w:rFonts w:ascii="Wingdings" w:hAnsi="Wingdings" w:hint="default"/>
      </w:rPr>
    </w:lvl>
  </w:abstractNum>
  <w:abstractNum w:abstractNumId="57" w15:restartNumberingAfterBreak="0">
    <w:nsid w:val="63614067"/>
    <w:multiLevelType w:val="hybridMultilevel"/>
    <w:tmpl w:val="D11CC5C8"/>
    <w:lvl w:ilvl="0" w:tplc="ECC04278">
      <w:start w:val="1"/>
      <w:numFmt w:val="bullet"/>
      <w:lvlText w:val="•"/>
      <w:lvlJc w:val="left"/>
      <w:pPr>
        <w:ind w:left="1843" w:hanging="425"/>
      </w:pPr>
      <w:rPr>
        <w:rFonts w:ascii="Times New Roman" w:hAnsi="Times New Roman" w:cs="Times New Roman" w:hint="default"/>
      </w:rPr>
    </w:lvl>
    <w:lvl w:ilvl="1" w:tplc="16C04472">
      <w:start w:val="1"/>
      <w:numFmt w:val="bullet"/>
      <w:pStyle w:val="Punktowanie"/>
      <w:lvlText w:val="•"/>
      <w:lvlJc w:val="left"/>
      <w:pPr>
        <w:ind w:left="1134" w:hanging="425"/>
      </w:pPr>
      <w:rPr>
        <w:rFonts w:ascii="Times New Roman" w:hAnsi="Times New Roman" w:cs="Times New Roman" w:hint="default"/>
      </w:rPr>
    </w:lvl>
    <w:lvl w:ilvl="2" w:tplc="9C8C209E">
      <w:start w:val="1"/>
      <w:numFmt w:val="bullet"/>
      <w:pStyle w:val="Punktowanie2"/>
      <w:lvlText w:val="o"/>
      <w:lvlJc w:val="left"/>
      <w:pPr>
        <w:ind w:left="2160" w:hanging="360"/>
      </w:pPr>
      <w:rPr>
        <w:rFonts w:ascii="Courier New" w:hAnsi="Courier New" w:cs="Courier New"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85F524D"/>
    <w:multiLevelType w:val="hybridMultilevel"/>
    <w:tmpl w:val="42C83D5C"/>
    <w:lvl w:ilvl="0" w:tplc="8EFCC8EA">
      <w:start w:val="1"/>
      <w:numFmt w:val="bullet"/>
      <w:lvlText w:val="-"/>
      <w:lvlJc w:val="left"/>
      <w:pPr>
        <w:ind w:left="1077" w:hanging="360"/>
      </w:pPr>
      <w:rPr>
        <w:rFonts w:ascii="Times New Roman" w:hAnsi="Times New Roman" w:cs="Times New Roman" w:hint="default"/>
        <w:color w:val="auto"/>
        <w:sz w:val="22"/>
        <w:szCs w:val="22"/>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9" w15:restartNumberingAfterBreak="0">
    <w:nsid w:val="6AEB04B0"/>
    <w:multiLevelType w:val="hybridMultilevel"/>
    <w:tmpl w:val="FBDA737A"/>
    <w:lvl w:ilvl="0" w:tplc="8EFCC8EA">
      <w:start w:val="1"/>
      <w:numFmt w:val="bullet"/>
      <w:lvlText w:val="-"/>
      <w:lvlJc w:val="left"/>
      <w:pPr>
        <w:ind w:left="1440" w:hanging="360"/>
      </w:pPr>
      <w:rPr>
        <w:rFonts w:ascii="Times New Roman" w:hAnsi="Times New Roman" w:cs="Times New Roman" w:hint="default"/>
        <w:color w:val="auto"/>
        <w:sz w:val="22"/>
        <w:szCs w:val="22"/>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6B4F7CBF"/>
    <w:multiLevelType w:val="multilevel"/>
    <w:tmpl w:val="20409564"/>
    <w:lvl w:ilvl="0">
      <w:start w:val="6"/>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1" w15:restartNumberingAfterBreak="0">
    <w:nsid w:val="6B7F43E4"/>
    <w:multiLevelType w:val="hybridMultilevel"/>
    <w:tmpl w:val="A6860FBA"/>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CFF33D9"/>
    <w:multiLevelType w:val="hybridMultilevel"/>
    <w:tmpl w:val="94786112"/>
    <w:lvl w:ilvl="0" w:tplc="8EFCC8EA">
      <w:start w:val="1"/>
      <w:numFmt w:val="bullet"/>
      <w:lvlText w:val="-"/>
      <w:lvlJc w:val="left"/>
      <w:pPr>
        <w:ind w:left="360" w:hanging="360"/>
      </w:pPr>
      <w:rPr>
        <w:rFonts w:ascii="Times New Roman"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6E4F2B25"/>
    <w:multiLevelType w:val="hybridMultilevel"/>
    <w:tmpl w:val="D05262DA"/>
    <w:lvl w:ilvl="0" w:tplc="C22C962E">
      <w:start w:val="1"/>
      <w:numFmt w:val="bullet"/>
      <w:lvlText w:val=""/>
      <w:lvlJc w:val="left"/>
      <w:pPr>
        <w:ind w:left="360" w:hanging="360"/>
      </w:pPr>
      <w:rPr>
        <w:rFonts w:ascii="Symbol" w:hAnsi="Symbol" w:hint="default"/>
        <w:color w:val="auto"/>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6EB142A1"/>
    <w:multiLevelType w:val="hybridMultilevel"/>
    <w:tmpl w:val="9A5414C0"/>
    <w:lvl w:ilvl="0" w:tplc="D914548C">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0C46C39"/>
    <w:multiLevelType w:val="hybridMultilevel"/>
    <w:tmpl w:val="465EEE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4884B65"/>
    <w:multiLevelType w:val="hybridMultilevel"/>
    <w:tmpl w:val="06043110"/>
    <w:lvl w:ilvl="0" w:tplc="C22C962E">
      <w:start w:val="1"/>
      <w:numFmt w:val="bullet"/>
      <w:lvlText w:val=""/>
      <w:lvlJc w:val="left"/>
      <w:pPr>
        <w:ind w:left="360" w:hanging="360"/>
      </w:pPr>
      <w:rPr>
        <w:rFonts w:ascii="Symbol" w:hAnsi="Symbol" w:hint="default"/>
        <w:color w:val="auto"/>
        <w:sz w:val="22"/>
        <w:szCs w:val="22"/>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76A60ED7"/>
    <w:multiLevelType w:val="hybridMultilevel"/>
    <w:tmpl w:val="0980DCEC"/>
    <w:lvl w:ilvl="0" w:tplc="8EFCC8EA">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76CB1FA7"/>
    <w:multiLevelType w:val="hybridMultilevel"/>
    <w:tmpl w:val="26B41F86"/>
    <w:lvl w:ilvl="0" w:tplc="8EFCC8EA">
      <w:start w:val="1"/>
      <w:numFmt w:val="bullet"/>
      <w:lvlText w:val="-"/>
      <w:lvlJc w:val="left"/>
      <w:pPr>
        <w:ind w:left="360" w:hanging="360"/>
      </w:pPr>
      <w:rPr>
        <w:rFonts w:ascii="Times New Roman" w:hAnsi="Times New Roman" w:cs="Times New Roman" w:hint="default"/>
        <w:b/>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780829CC"/>
    <w:multiLevelType w:val="hybridMultilevel"/>
    <w:tmpl w:val="5D18EF84"/>
    <w:lvl w:ilvl="0" w:tplc="8ECE1F40">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D394E75"/>
    <w:multiLevelType w:val="hybridMultilevel"/>
    <w:tmpl w:val="E3D024C0"/>
    <w:lvl w:ilvl="0" w:tplc="8EFCC8EA">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7DA9138C"/>
    <w:multiLevelType w:val="hybridMultilevel"/>
    <w:tmpl w:val="188876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7EAF55BE"/>
    <w:multiLevelType w:val="hybridMultilevel"/>
    <w:tmpl w:val="65E6C774"/>
    <w:lvl w:ilvl="0" w:tplc="04150001">
      <w:start w:val="1"/>
      <w:numFmt w:val="bullet"/>
      <w:lvlText w:val=""/>
      <w:lvlJc w:val="left"/>
      <w:pPr>
        <w:ind w:left="360" w:hanging="360"/>
      </w:pPr>
      <w:rPr>
        <w:rFonts w:ascii="Symbol" w:hAnsi="Symbol" w:hint="default"/>
      </w:rPr>
    </w:lvl>
    <w:lvl w:ilvl="1" w:tplc="8EFCC8EA">
      <w:start w:val="1"/>
      <w:numFmt w:val="bullet"/>
      <w:lvlText w:val="-"/>
      <w:lvlJc w:val="left"/>
      <w:pPr>
        <w:ind w:left="1080" w:hanging="360"/>
      </w:pPr>
      <w:rPr>
        <w:rFonts w:ascii="Times New Roman" w:hAnsi="Times New Roman" w:cs="Times New Roman" w:hint="default"/>
        <w:b/>
        <w:color w:val="auto"/>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7FDA21A3"/>
    <w:multiLevelType w:val="hybridMultilevel"/>
    <w:tmpl w:val="9CD2CB08"/>
    <w:lvl w:ilvl="0" w:tplc="8EFCC8EA">
      <w:start w:val="1"/>
      <w:numFmt w:val="bullet"/>
      <w:lvlText w:val="-"/>
      <w:lvlJc w:val="left"/>
      <w:pPr>
        <w:ind w:left="-57" w:firstLine="0"/>
      </w:pPr>
      <w:rPr>
        <w:rFonts w:ascii="Times New Roman" w:hAnsi="Times New Roman" w:cs="Times New Roman" w:hint="default"/>
        <w:b w:val="0"/>
        <w:i w:val="0"/>
        <w:color w:val="000000"/>
        <w:sz w:val="22"/>
        <w:szCs w:val="20"/>
      </w:rPr>
    </w:lvl>
    <w:lvl w:ilvl="1" w:tplc="04150019" w:tentative="1">
      <w:start w:val="1"/>
      <w:numFmt w:val="lowerLetter"/>
      <w:lvlText w:val="%2."/>
      <w:lvlJc w:val="left"/>
      <w:pPr>
        <w:ind w:left="1383" w:hanging="360"/>
      </w:pPr>
    </w:lvl>
    <w:lvl w:ilvl="2" w:tplc="0415001B" w:tentative="1">
      <w:start w:val="1"/>
      <w:numFmt w:val="lowerRoman"/>
      <w:lvlText w:val="%3."/>
      <w:lvlJc w:val="right"/>
      <w:pPr>
        <w:ind w:left="2103" w:hanging="180"/>
      </w:pPr>
    </w:lvl>
    <w:lvl w:ilvl="3" w:tplc="0415000F" w:tentative="1">
      <w:start w:val="1"/>
      <w:numFmt w:val="decimal"/>
      <w:lvlText w:val="%4."/>
      <w:lvlJc w:val="left"/>
      <w:pPr>
        <w:ind w:left="2823" w:hanging="360"/>
      </w:pPr>
    </w:lvl>
    <w:lvl w:ilvl="4" w:tplc="04150019" w:tentative="1">
      <w:start w:val="1"/>
      <w:numFmt w:val="lowerLetter"/>
      <w:lvlText w:val="%5."/>
      <w:lvlJc w:val="left"/>
      <w:pPr>
        <w:ind w:left="3543" w:hanging="360"/>
      </w:pPr>
    </w:lvl>
    <w:lvl w:ilvl="5" w:tplc="0415001B" w:tentative="1">
      <w:start w:val="1"/>
      <w:numFmt w:val="lowerRoman"/>
      <w:lvlText w:val="%6."/>
      <w:lvlJc w:val="right"/>
      <w:pPr>
        <w:ind w:left="4263" w:hanging="180"/>
      </w:pPr>
    </w:lvl>
    <w:lvl w:ilvl="6" w:tplc="0415000F" w:tentative="1">
      <w:start w:val="1"/>
      <w:numFmt w:val="decimal"/>
      <w:lvlText w:val="%7."/>
      <w:lvlJc w:val="left"/>
      <w:pPr>
        <w:ind w:left="4983" w:hanging="360"/>
      </w:pPr>
    </w:lvl>
    <w:lvl w:ilvl="7" w:tplc="04150019" w:tentative="1">
      <w:start w:val="1"/>
      <w:numFmt w:val="lowerLetter"/>
      <w:lvlText w:val="%8."/>
      <w:lvlJc w:val="left"/>
      <w:pPr>
        <w:ind w:left="5703" w:hanging="360"/>
      </w:pPr>
    </w:lvl>
    <w:lvl w:ilvl="8" w:tplc="0415001B" w:tentative="1">
      <w:start w:val="1"/>
      <w:numFmt w:val="lowerRoman"/>
      <w:lvlText w:val="%9."/>
      <w:lvlJc w:val="right"/>
      <w:pPr>
        <w:ind w:left="6423" w:hanging="180"/>
      </w:pPr>
    </w:lvl>
  </w:abstractNum>
  <w:num w:numId="1">
    <w:abstractNumId w:val="20"/>
  </w:num>
  <w:num w:numId="2">
    <w:abstractNumId w:val="25"/>
  </w:num>
  <w:num w:numId="3">
    <w:abstractNumId w:val="38"/>
  </w:num>
  <w:num w:numId="4">
    <w:abstractNumId w:val="66"/>
  </w:num>
  <w:num w:numId="5">
    <w:abstractNumId w:val="2"/>
  </w:num>
  <w:num w:numId="6">
    <w:abstractNumId w:val="41"/>
  </w:num>
  <w:num w:numId="7">
    <w:abstractNumId w:val="19"/>
  </w:num>
  <w:num w:numId="8">
    <w:abstractNumId w:val="28"/>
  </w:num>
  <w:num w:numId="9">
    <w:abstractNumId w:val="67"/>
  </w:num>
  <w:num w:numId="10">
    <w:abstractNumId w:val="37"/>
  </w:num>
  <w:num w:numId="11">
    <w:abstractNumId w:val="63"/>
  </w:num>
  <w:num w:numId="12">
    <w:abstractNumId w:val="32"/>
  </w:num>
  <w:num w:numId="13">
    <w:abstractNumId w:val="61"/>
  </w:num>
  <w:num w:numId="14">
    <w:abstractNumId w:val="9"/>
  </w:num>
  <w:num w:numId="15">
    <w:abstractNumId w:val="60"/>
  </w:num>
  <w:num w:numId="16">
    <w:abstractNumId w:val="22"/>
  </w:num>
  <w:num w:numId="17">
    <w:abstractNumId w:val="53"/>
  </w:num>
  <w:num w:numId="18">
    <w:abstractNumId w:val="16"/>
  </w:num>
  <w:num w:numId="19">
    <w:abstractNumId w:val="46"/>
  </w:num>
  <w:num w:numId="20">
    <w:abstractNumId w:val="8"/>
  </w:num>
  <w:num w:numId="21">
    <w:abstractNumId w:val="21"/>
  </w:num>
  <w:num w:numId="22">
    <w:abstractNumId w:val="34"/>
  </w:num>
  <w:num w:numId="23">
    <w:abstractNumId w:val="71"/>
  </w:num>
  <w:num w:numId="24">
    <w:abstractNumId w:val="52"/>
  </w:num>
  <w:num w:numId="25">
    <w:abstractNumId w:val="23"/>
  </w:num>
  <w:num w:numId="26">
    <w:abstractNumId w:val="48"/>
  </w:num>
  <w:num w:numId="27">
    <w:abstractNumId w:val="49"/>
  </w:num>
  <w:num w:numId="28">
    <w:abstractNumId w:val="31"/>
  </w:num>
  <w:num w:numId="29">
    <w:abstractNumId w:val="39"/>
  </w:num>
  <w:num w:numId="30">
    <w:abstractNumId w:val="65"/>
  </w:num>
  <w:num w:numId="31">
    <w:abstractNumId w:val="24"/>
  </w:num>
  <w:num w:numId="32">
    <w:abstractNumId w:val="26"/>
  </w:num>
  <w:num w:numId="33">
    <w:abstractNumId w:val="35"/>
  </w:num>
  <w:num w:numId="34">
    <w:abstractNumId w:val="17"/>
  </w:num>
  <w:num w:numId="35">
    <w:abstractNumId w:val="72"/>
  </w:num>
  <w:num w:numId="36">
    <w:abstractNumId w:val="0"/>
  </w:num>
  <w:num w:numId="37">
    <w:abstractNumId w:val="14"/>
  </w:num>
  <w:num w:numId="38">
    <w:abstractNumId w:val="54"/>
  </w:num>
  <w:num w:numId="39">
    <w:abstractNumId w:val="13"/>
  </w:num>
  <w:num w:numId="40">
    <w:abstractNumId w:val="1"/>
  </w:num>
  <w:num w:numId="41">
    <w:abstractNumId w:val="68"/>
  </w:num>
  <w:num w:numId="42">
    <w:abstractNumId w:val="44"/>
  </w:num>
  <w:num w:numId="43">
    <w:abstractNumId w:val="55"/>
  </w:num>
  <w:num w:numId="44">
    <w:abstractNumId w:val="62"/>
  </w:num>
  <w:num w:numId="45">
    <w:abstractNumId w:val="36"/>
  </w:num>
  <w:num w:numId="46">
    <w:abstractNumId w:val="57"/>
  </w:num>
  <w:num w:numId="47">
    <w:abstractNumId w:val="29"/>
  </w:num>
  <w:num w:numId="48">
    <w:abstractNumId w:val="69"/>
  </w:num>
  <w:num w:numId="49">
    <w:abstractNumId w:val="70"/>
  </w:num>
  <w:num w:numId="50">
    <w:abstractNumId w:val="15"/>
  </w:num>
  <w:num w:numId="51">
    <w:abstractNumId w:val="73"/>
  </w:num>
  <w:num w:numId="52">
    <w:abstractNumId w:val="50"/>
  </w:num>
  <w:num w:numId="53">
    <w:abstractNumId w:val="40"/>
  </w:num>
  <w:num w:numId="54">
    <w:abstractNumId w:val="64"/>
  </w:num>
  <w:num w:numId="55">
    <w:abstractNumId w:val="4"/>
  </w:num>
  <w:num w:numId="56">
    <w:abstractNumId w:val="47"/>
  </w:num>
  <w:num w:numId="57">
    <w:abstractNumId w:val="18"/>
  </w:num>
  <w:num w:numId="58">
    <w:abstractNumId w:val="51"/>
  </w:num>
  <w:num w:numId="59">
    <w:abstractNumId w:val="42"/>
  </w:num>
  <w:num w:numId="60">
    <w:abstractNumId w:val="30"/>
  </w:num>
  <w:num w:numId="61">
    <w:abstractNumId w:val="43"/>
  </w:num>
  <w:num w:numId="62">
    <w:abstractNumId w:val="45"/>
  </w:num>
  <w:num w:numId="63">
    <w:abstractNumId w:val="56"/>
  </w:num>
  <w:num w:numId="64">
    <w:abstractNumId w:val="12"/>
  </w:num>
  <w:num w:numId="65">
    <w:abstractNumId w:val="6"/>
  </w:num>
  <w:num w:numId="66">
    <w:abstractNumId w:val="11"/>
  </w:num>
  <w:num w:numId="67">
    <w:abstractNumId w:val="5"/>
  </w:num>
  <w:num w:numId="68">
    <w:abstractNumId w:val="3"/>
  </w:num>
  <w:num w:numId="69">
    <w:abstractNumId w:val="58"/>
  </w:num>
  <w:num w:numId="70">
    <w:abstractNumId w:val="7"/>
  </w:num>
  <w:num w:numId="71">
    <w:abstractNumId w:val="59"/>
  </w:num>
  <w:num w:numId="72">
    <w:abstractNumId w:val="27"/>
  </w:num>
  <w:num w:numId="73">
    <w:abstractNumId w:val="33"/>
  </w:num>
  <w:num w:numId="74">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8D0"/>
    <w:rsid w:val="00000F2D"/>
    <w:rsid w:val="00001243"/>
    <w:rsid w:val="00001834"/>
    <w:rsid w:val="00001876"/>
    <w:rsid w:val="00001EC2"/>
    <w:rsid w:val="00002758"/>
    <w:rsid w:val="000027DC"/>
    <w:rsid w:val="00002ED4"/>
    <w:rsid w:val="0000364C"/>
    <w:rsid w:val="00003907"/>
    <w:rsid w:val="00004684"/>
    <w:rsid w:val="0000473E"/>
    <w:rsid w:val="00004D31"/>
    <w:rsid w:val="00005289"/>
    <w:rsid w:val="00005E35"/>
    <w:rsid w:val="00006A81"/>
    <w:rsid w:val="00006D44"/>
    <w:rsid w:val="00007678"/>
    <w:rsid w:val="000079EB"/>
    <w:rsid w:val="000100A9"/>
    <w:rsid w:val="00010A28"/>
    <w:rsid w:val="00010FF3"/>
    <w:rsid w:val="00011D16"/>
    <w:rsid w:val="00011F0F"/>
    <w:rsid w:val="00013449"/>
    <w:rsid w:val="0001353D"/>
    <w:rsid w:val="00013875"/>
    <w:rsid w:val="00013A5A"/>
    <w:rsid w:val="00014286"/>
    <w:rsid w:val="00014540"/>
    <w:rsid w:val="000145C8"/>
    <w:rsid w:val="0001496F"/>
    <w:rsid w:val="00014C42"/>
    <w:rsid w:val="00014EFC"/>
    <w:rsid w:val="000158FF"/>
    <w:rsid w:val="00015906"/>
    <w:rsid w:val="000162B7"/>
    <w:rsid w:val="00016F3A"/>
    <w:rsid w:val="00017175"/>
    <w:rsid w:val="00021146"/>
    <w:rsid w:val="0002157E"/>
    <w:rsid w:val="00022013"/>
    <w:rsid w:val="00022751"/>
    <w:rsid w:val="000227F4"/>
    <w:rsid w:val="00022E1B"/>
    <w:rsid w:val="00023734"/>
    <w:rsid w:val="00023E49"/>
    <w:rsid w:val="00024817"/>
    <w:rsid w:val="00024BA6"/>
    <w:rsid w:val="00025741"/>
    <w:rsid w:val="00025786"/>
    <w:rsid w:val="00027C76"/>
    <w:rsid w:val="00030B33"/>
    <w:rsid w:val="00031F60"/>
    <w:rsid w:val="00032200"/>
    <w:rsid w:val="000324A4"/>
    <w:rsid w:val="00033802"/>
    <w:rsid w:val="000356C5"/>
    <w:rsid w:val="00035818"/>
    <w:rsid w:val="000364AD"/>
    <w:rsid w:val="000366CB"/>
    <w:rsid w:val="00037638"/>
    <w:rsid w:val="00040E81"/>
    <w:rsid w:val="00040F08"/>
    <w:rsid w:val="00040F31"/>
    <w:rsid w:val="000411A7"/>
    <w:rsid w:val="00041BDC"/>
    <w:rsid w:val="00041EFD"/>
    <w:rsid w:val="000422D3"/>
    <w:rsid w:val="00042343"/>
    <w:rsid w:val="00042621"/>
    <w:rsid w:val="000428C8"/>
    <w:rsid w:val="00042979"/>
    <w:rsid w:val="00043747"/>
    <w:rsid w:val="00043F94"/>
    <w:rsid w:val="00044115"/>
    <w:rsid w:val="000444DF"/>
    <w:rsid w:val="00044A65"/>
    <w:rsid w:val="00045550"/>
    <w:rsid w:val="00045A60"/>
    <w:rsid w:val="00045ACA"/>
    <w:rsid w:val="00046207"/>
    <w:rsid w:val="0004631E"/>
    <w:rsid w:val="000468F7"/>
    <w:rsid w:val="00046D31"/>
    <w:rsid w:val="000501BC"/>
    <w:rsid w:val="000507C4"/>
    <w:rsid w:val="00050850"/>
    <w:rsid w:val="00051918"/>
    <w:rsid w:val="000522C3"/>
    <w:rsid w:val="00052951"/>
    <w:rsid w:val="00053163"/>
    <w:rsid w:val="00053173"/>
    <w:rsid w:val="00053249"/>
    <w:rsid w:val="0005346C"/>
    <w:rsid w:val="00053A6B"/>
    <w:rsid w:val="00054866"/>
    <w:rsid w:val="00054CE0"/>
    <w:rsid w:val="00055041"/>
    <w:rsid w:val="00055418"/>
    <w:rsid w:val="000562F8"/>
    <w:rsid w:val="00056922"/>
    <w:rsid w:val="00056E13"/>
    <w:rsid w:val="00060463"/>
    <w:rsid w:val="000606D0"/>
    <w:rsid w:val="000608E6"/>
    <w:rsid w:val="00061612"/>
    <w:rsid w:val="000618C6"/>
    <w:rsid w:val="000618C7"/>
    <w:rsid w:val="000619A9"/>
    <w:rsid w:val="000624C5"/>
    <w:rsid w:val="000626BA"/>
    <w:rsid w:val="0006284C"/>
    <w:rsid w:val="0006308D"/>
    <w:rsid w:val="000636CE"/>
    <w:rsid w:val="00063A5B"/>
    <w:rsid w:val="000642F1"/>
    <w:rsid w:val="000647AE"/>
    <w:rsid w:val="00064CAD"/>
    <w:rsid w:val="00064F5B"/>
    <w:rsid w:val="00065010"/>
    <w:rsid w:val="0006503B"/>
    <w:rsid w:val="0006532B"/>
    <w:rsid w:val="00065BF5"/>
    <w:rsid w:val="00066202"/>
    <w:rsid w:val="000662A4"/>
    <w:rsid w:val="0006692E"/>
    <w:rsid w:val="0006726D"/>
    <w:rsid w:val="00067C60"/>
    <w:rsid w:val="00067C91"/>
    <w:rsid w:val="0007002E"/>
    <w:rsid w:val="000706B2"/>
    <w:rsid w:val="00070835"/>
    <w:rsid w:val="00070FF8"/>
    <w:rsid w:val="00071952"/>
    <w:rsid w:val="0007204C"/>
    <w:rsid w:val="000729C1"/>
    <w:rsid w:val="00073C20"/>
    <w:rsid w:val="00073F73"/>
    <w:rsid w:val="00074036"/>
    <w:rsid w:val="000740A4"/>
    <w:rsid w:val="00074168"/>
    <w:rsid w:val="0007427E"/>
    <w:rsid w:val="0007653F"/>
    <w:rsid w:val="000765E5"/>
    <w:rsid w:val="00077231"/>
    <w:rsid w:val="00077506"/>
    <w:rsid w:val="00077E5E"/>
    <w:rsid w:val="00080DBE"/>
    <w:rsid w:val="00081046"/>
    <w:rsid w:val="0008135D"/>
    <w:rsid w:val="0008136A"/>
    <w:rsid w:val="00082001"/>
    <w:rsid w:val="0008234E"/>
    <w:rsid w:val="0008235A"/>
    <w:rsid w:val="00083070"/>
    <w:rsid w:val="00084347"/>
    <w:rsid w:val="00084391"/>
    <w:rsid w:val="00085A9C"/>
    <w:rsid w:val="00085B80"/>
    <w:rsid w:val="00085B81"/>
    <w:rsid w:val="00085CA7"/>
    <w:rsid w:val="00085D2B"/>
    <w:rsid w:val="00086FFA"/>
    <w:rsid w:val="00087747"/>
    <w:rsid w:val="0008777B"/>
    <w:rsid w:val="000878FE"/>
    <w:rsid w:val="00087B4E"/>
    <w:rsid w:val="00087D22"/>
    <w:rsid w:val="0009011D"/>
    <w:rsid w:val="000908FB"/>
    <w:rsid w:val="00090A9E"/>
    <w:rsid w:val="00092980"/>
    <w:rsid w:val="000932E7"/>
    <w:rsid w:val="00093613"/>
    <w:rsid w:val="000938D0"/>
    <w:rsid w:val="00094885"/>
    <w:rsid w:val="000951BC"/>
    <w:rsid w:val="00096262"/>
    <w:rsid w:val="000968B9"/>
    <w:rsid w:val="0009751D"/>
    <w:rsid w:val="00097D0C"/>
    <w:rsid w:val="000A0970"/>
    <w:rsid w:val="000A0EA6"/>
    <w:rsid w:val="000A1044"/>
    <w:rsid w:val="000A1330"/>
    <w:rsid w:val="000A1ECC"/>
    <w:rsid w:val="000A286B"/>
    <w:rsid w:val="000A2BA1"/>
    <w:rsid w:val="000A2BAB"/>
    <w:rsid w:val="000A2E14"/>
    <w:rsid w:val="000A3CB9"/>
    <w:rsid w:val="000A4561"/>
    <w:rsid w:val="000A47CC"/>
    <w:rsid w:val="000A5287"/>
    <w:rsid w:val="000A54C4"/>
    <w:rsid w:val="000A5A30"/>
    <w:rsid w:val="000A61E5"/>
    <w:rsid w:val="000A67C7"/>
    <w:rsid w:val="000A6EED"/>
    <w:rsid w:val="000A6F08"/>
    <w:rsid w:val="000A730A"/>
    <w:rsid w:val="000A73B1"/>
    <w:rsid w:val="000A753B"/>
    <w:rsid w:val="000A76B7"/>
    <w:rsid w:val="000A774F"/>
    <w:rsid w:val="000A7806"/>
    <w:rsid w:val="000A7CA3"/>
    <w:rsid w:val="000B0359"/>
    <w:rsid w:val="000B0697"/>
    <w:rsid w:val="000B0DAE"/>
    <w:rsid w:val="000B1579"/>
    <w:rsid w:val="000B181E"/>
    <w:rsid w:val="000B1857"/>
    <w:rsid w:val="000B22A0"/>
    <w:rsid w:val="000B294A"/>
    <w:rsid w:val="000B360E"/>
    <w:rsid w:val="000B44C9"/>
    <w:rsid w:val="000B4632"/>
    <w:rsid w:val="000B4B8D"/>
    <w:rsid w:val="000B537E"/>
    <w:rsid w:val="000B55F9"/>
    <w:rsid w:val="000B58DB"/>
    <w:rsid w:val="000B5CC2"/>
    <w:rsid w:val="000B6406"/>
    <w:rsid w:val="000B6D76"/>
    <w:rsid w:val="000B7048"/>
    <w:rsid w:val="000B733D"/>
    <w:rsid w:val="000B7470"/>
    <w:rsid w:val="000B7C26"/>
    <w:rsid w:val="000C1EB4"/>
    <w:rsid w:val="000C2C8E"/>
    <w:rsid w:val="000C305F"/>
    <w:rsid w:val="000C391F"/>
    <w:rsid w:val="000C4A50"/>
    <w:rsid w:val="000C4AFD"/>
    <w:rsid w:val="000C59DF"/>
    <w:rsid w:val="000C5E59"/>
    <w:rsid w:val="000C5F95"/>
    <w:rsid w:val="000C6205"/>
    <w:rsid w:val="000C6556"/>
    <w:rsid w:val="000C6E89"/>
    <w:rsid w:val="000C72C6"/>
    <w:rsid w:val="000C763C"/>
    <w:rsid w:val="000C77F1"/>
    <w:rsid w:val="000C7D5A"/>
    <w:rsid w:val="000D06B4"/>
    <w:rsid w:val="000D1440"/>
    <w:rsid w:val="000D14D2"/>
    <w:rsid w:val="000D1897"/>
    <w:rsid w:val="000D1EFE"/>
    <w:rsid w:val="000D218D"/>
    <w:rsid w:val="000D23A9"/>
    <w:rsid w:val="000D251B"/>
    <w:rsid w:val="000D2DF0"/>
    <w:rsid w:val="000D3000"/>
    <w:rsid w:val="000D441C"/>
    <w:rsid w:val="000D48AF"/>
    <w:rsid w:val="000D4B22"/>
    <w:rsid w:val="000D67D2"/>
    <w:rsid w:val="000D6BF1"/>
    <w:rsid w:val="000D6E58"/>
    <w:rsid w:val="000D70B6"/>
    <w:rsid w:val="000D7263"/>
    <w:rsid w:val="000D76EC"/>
    <w:rsid w:val="000E0C86"/>
    <w:rsid w:val="000E0D48"/>
    <w:rsid w:val="000E1F39"/>
    <w:rsid w:val="000E2382"/>
    <w:rsid w:val="000E23F6"/>
    <w:rsid w:val="000E24FD"/>
    <w:rsid w:val="000E2595"/>
    <w:rsid w:val="000E26E5"/>
    <w:rsid w:val="000E298E"/>
    <w:rsid w:val="000E2B01"/>
    <w:rsid w:val="000E2C76"/>
    <w:rsid w:val="000E425C"/>
    <w:rsid w:val="000E42DA"/>
    <w:rsid w:val="000E575C"/>
    <w:rsid w:val="000E5D9D"/>
    <w:rsid w:val="000E6293"/>
    <w:rsid w:val="000E65C4"/>
    <w:rsid w:val="000E7826"/>
    <w:rsid w:val="000E78B7"/>
    <w:rsid w:val="000E7947"/>
    <w:rsid w:val="000E7F2B"/>
    <w:rsid w:val="000F02E5"/>
    <w:rsid w:val="000F0C7A"/>
    <w:rsid w:val="000F1FCE"/>
    <w:rsid w:val="000F24B2"/>
    <w:rsid w:val="000F2501"/>
    <w:rsid w:val="000F3CBF"/>
    <w:rsid w:val="000F445B"/>
    <w:rsid w:val="000F4C2D"/>
    <w:rsid w:val="000F5166"/>
    <w:rsid w:val="000F5601"/>
    <w:rsid w:val="000F5DA7"/>
    <w:rsid w:val="000F5F8D"/>
    <w:rsid w:val="000F6D9B"/>
    <w:rsid w:val="00100A0D"/>
    <w:rsid w:val="001016B4"/>
    <w:rsid w:val="00101BCE"/>
    <w:rsid w:val="00101DF5"/>
    <w:rsid w:val="00102893"/>
    <w:rsid w:val="00102DFB"/>
    <w:rsid w:val="00102F5A"/>
    <w:rsid w:val="00104135"/>
    <w:rsid w:val="00104190"/>
    <w:rsid w:val="00104B81"/>
    <w:rsid w:val="001058D5"/>
    <w:rsid w:val="001060AE"/>
    <w:rsid w:val="00106F58"/>
    <w:rsid w:val="00106F5F"/>
    <w:rsid w:val="0010729C"/>
    <w:rsid w:val="00107E09"/>
    <w:rsid w:val="001103C3"/>
    <w:rsid w:val="0011085B"/>
    <w:rsid w:val="001114DE"/>
    <w:rsid w:val="0011159F"/>
    <w:rsid w:val="00111902"/>
    <w:rsid w:val="00112308"/>
    <w:rsid w:val="0011277D"/>
    <w:rsid w:val="00112A18"/>
    <w:rsid w:val="00113AAD"/>
    <w:rsid w:val="001157E2"/>
    <w:rsid w:val="001169E5"/>
    <w:rsid w:val="00116D18"/>
    <w:rsid w:val="00116D93"/>
    <w:rsid w:val="001179AB"/>
    <w:rsid w:val="00117EBF"/>
    <w:rsid w:val="00117EEC"/>
    <w:rsid w:val="0012060D"/>
    <w:rsid w:val="001209F5"/>
    <w:rsid w:val="00121FBC"/>
    <w:rsid w:val="001221AB"/>
    <w:rsid w:val="00122349"/>
    <w:rsid w:val="0012306E"/>
    <w:rsid w:val="001238FE"/>
    <w:rsid w:val="0012397A"/>
    <w:rsid w:val="00123C0B"/>
    <w:rsid w:val="00124050"/>
    <w:rsid w:val="0012485B"/>
    <w:rsid w:val="0012558B"/>
    <w:rsid w:val="001256C8"/>
    <w:rsid w:val="00126637"/>
    <w:rsid w:val="001268D0"/>
    <w:rsid w:val="001274BC"/>
    <w:rsid w:val="001276DD"/>
    <w:rsid w:val="00127AFC"/>
    <w:rsid w:val="00127DAB"/>
    <w:rsid w:val="0013092D"/>
    <w:rsid w:val="00130E03"/>
    <w:rsid w:val="00130EFF"/>
    <w:rsid w:val="0013101D"/>
    <w:rsid w:val="001317C2"/>
    <w:rsid w:val="0013205B"/>
    <w:rsid w:val="00132606"/>
    <w:rsid w:val="00132893"/>
    <w:rsid w:val="00132A90"/>
    <w:rsid w:val="001334AB"/>
    <w:rsid w:val="00134191"/>
    <w:rsid w:val="00136673"/>
    <w:rsid w:val="001378E2"/>
    <w:rsid w:val="00137B2A"/>
    <w:rsid w:val="0014132E"/>
    <w:rsid w:val="001417A3"/>
    <w:rsid w:val="00141954"/>
    <w:rsid w:val="00141E0F"/>
    <w:rsid w:val="00141EBE"/>
    <w:rsid w:val="00142243"/>
    <w:rsid w:val="00142D70"/>
    <w:rsid w:val="00143754"/>
    <w:rsid w:val="0014426F"/>
    <w:rsid w:val="00144316"/>
    <w:rsid w:val="001445BE"/>
    <w:rsid w:val="00145299"/>
    <w:rsid w:val="0014558B"/>
    <w:rsid w:val="00146095"/>
    <w:rsid w:val="001460BE"/>
    <w:rsid w:val="00146C50"/>
    <w:rsid w:val="00146CA7"/>
    <w:rsid w:val="00147A17"/>
    <w:rsid w:val="00147B8A"/>
    <w:rsid w:val="00150092"/>
    <w:rsid w:val="001506E1"/>
    <w:rsid w:val="001507A2"/>
    <w:rsid w:val="001512D6"/>
    <w:rsid w:val="001515F8"/>
    <w:rsid w:val="0015245B"/>
    <w:rsid w:val="00152D8C"/>
    <w:rsid w:val="00152E79"/>
    <w:rsid w:val="00152F15"/>
    <w:rsid w:val="00154C8E"/>
    <w:rsid w:val="00155098"/>
    <w:rsid w:val="0015565A"/>
    <w:rsid w:val="001560CC"/>
    <w:rsid w:val="00156657"/>
    <w:rsid w:val="001567EE"/>
    <w:rsid w:val="00156DA5"/>
    <w:rsid w:val="00157966"/>
    <w:rsid w:val="00157A60"/>
    <w:rsid w:val="00157AB8"/>
    <w:rsid w:val="00157D80"/>
    <w:rsid w:val="00160445"/>
    <w:rsid w:val="00160508"/>
    <w:rsid w:val="00160B45"/>
    <w:rsid w:val="00160B85"/>
    <w:rsid w:val="0016146C"/>
    <w:rsid w:val="0016279E"/>
    <w:rsid w:val="00163BDD"/>
    <w:rsid w:val="00163D13"/>
    <w:rsid w:val="00164767"/>
    <w:rsid w:val="00164D59"/>
    <w:rsid w:val="00165A21"/>
    <w:rsid w:val="00166402"/>
    <w:rsid w:val="0016641B"/>
    <w:rsid w:val="0016660B"/>
    <w:rsid w:val="00166BB0"/>
    <w:rsid w:val="001700AE"/>
    <w:rsid w:val="00170431"/>
    <w:rsid w:val="00170AF4"/>
    <w:rsid w:val="00170DFB"/>
    <w:rsid w:val="00171DA6"/>
    <w:rsid w:val="00171EEA"/>
    <w:rsid w:val="0017258F"/>
    <w:rsid w:val="001728D0"/>
    <w:rsid w:val="00172A47"/>
    <w:rsid w:val="001730F7"/>
    <w:rsid w:val="00173136"/>
    <w:rsid w:val="00173AAD"/>
    <w:rsid w:val="00174081"/>
    <w:rsid w:val="00175103"/>
    <w:rsid w:val="0017619A"/>
    <w:rsid w:val="001764FB"/>
    <w:rsid w:val="00177310"/>
    <w:rsid w:val="00180195"/>
    <w:rsid w:val="0018031E"/>
    <w:rsid w:val="00180A35"/>
    <w:rsid w:val="001810DE"/>
    <w:rsid w:val="00181FEC"/>
    <w:rsid w:val="0018274C"/>
    <w:rsid w:val="00182912"/>
    <w:rsid w:val="00182952"/>
    <w:rsid w:val="00182D76"/>
    <w:rsid w:val="001840A4"/>
    <w:rsid w:val="00184FA6"/>
    <w:rsid w:val="00185348"/>
    <w:rsid w:val="001857CB"/>
    <w:rsid w:val="001859B2"/>
    <w:rsid w:val="0019208B"/>
    <w:rsid w:val="00192784"/>
    <w:rsid w:val="00193331"/>
    <w:rsid w:val="001936CA"/>
    <w:rsid w:val="001937E8"/>
    <w:rsid w:val="00194757"/>
    <w:rsid w:val="00194847"/>
    <w:rsid w:val="00194898"/>
    <w:rsid w:val="00194AB3"/>
    <w:rsid w:val="00194C27"/>
    <w:rsid w:val="001956E3"/>
    <w:rsid w:val="001957BF"/>
    <w:rsid w:val="00195CFA"/>
    <w:rsid w:val="00196655"/>
    <w:rsid w:val="001967E0"/>
    <w:rsid w:val="00196B61"/>
    <w:rsid w:val="001978D2"/>
    <w:rsid w:val="00197E4D"/>
    <w:rsid w:val="001A0176"/>
    <w:rsid w:val="001A0B5E"/>
    <w:rsid w:val="001A0D5E"/>
    <w:rsid w:val="001A1193"/>
    <w:rsid w:val="001A14F7"/>
    <w:rsid w:val="001A1721"/>
    <w:rsid w:val="001A2895"/>
    <w:rsid w:val="001A2ADC"/>
    <w:rsid w:val="001A30EA"/>
    <w:rsid w:val="001A312F"/>
    <w:rsid w:val="001A317E"/>
    <w:rsid w:val="001A413A"/>
    <w:rsid w:val="001A5927"/>
    <w:rsid w:val="001A6093"/>
    <w:rsid w:val="001A615F"/>
    <w:rsid w:val="001A6642"/>
    <w:rsid w:val="001A6B48"/>
    <w:rsid w:val="001A6EA7"/>
    <w:rsid w:val="001A778A"/>
    <w:rsid w:val="001A7F1B"/>
    <w:rsid w:val="001B0418"/>
    <w:rsid w:val="001B0485"/>
    <w:rsid w:val="001B08AD"/>
    <w:rsid w:val="001B141A"/>
    <w:rsid w:val="001B22F0"/>
    <w:rsid w:val="001B2D6D"/>
    <w:rsid w:val="001B38E3"/>
    <w:rsid w:val="001B3CD7"/>
    <w:rsid w:val="001B3D89"/>
    <w:rsid w:val="001B427A"/>
    <w:rsid w:val="001B4309"/>
    <w:rsid w:val="001B4559"/>
    <w:rsid w:val="001B4C9F"/>
    <w:rsid w:val="001B4CF2"/>
    <w:rsid w:val="001B5023"/>
    <w:rsid w:val="001B5919"/>
    <w:rsid w:val="001B5C21"/>
    <w:rsid w:val="001B6632"/>
    <w:rsid w:val="001B6A0C"/>
    <w:rsid w:val="001B700E"/>
    <w:rsid w:val="001B70B4"/>
    <w:rsid w:val="001B7FC5"/>
    <w:rsid w:val="001C01D4"/>
    <w:rsid w:val="001C16B7"/>
    <w:rsid w:val="001C188C"/>
    <w:rsid w:val="001C294D"/>
    <w:rsid w:val="001C2AE7"/>
    <w:rsid w:val="001C3AFE"/>
    <w:rsid w:val="001C3D7D"/>
    <w:rsid w:val="001C4597"/>
    <w:rsid w:val="001C4A0E"/>
    <w:rsid w:val="001C4E9A"/>
    <w:rsid w:val="001C504F"/>
    <w:rsid w:val="001C54BB"/>
    <w:rsid w:val="001C5E96"/>
    <w:rsid w:val="001C61AC"/>
    <w:rsid w:val="001C621A"/>
    <w:rsid w:val="001C69FC"/>
    <w:rsid w:val="001C6BD3"/>
    <w:rsid w:val="001C6F01"/>
    <w:rsid w:val="001C7888"/>
    <w:rsid w:val="001C7CC4"/>
    <w:rsid w:val="001D05D1"/>
    <w:rsid w:val="001D06B0"/>
    <w:rsid w:val="001D11F0"/>
    <w:rsid w:val="001D1228"/>
    <w:rsid w:val="001D14BC"/>
    <w:rsid w:val="001D23F2"/>
    <w:rsid w:val="001D25B4"/>
    <w:rsid w:val="001D2828"/>
    <w:rsid w:val="001D2ABE"/>
    <w:rsid w:val="001D2B3F"/>
    <w:rsid w:val="001D3026"/>
    <w:rsid w:val="001D3B3D"/>
    <w:rsid w:val="001D43E9"/>
    <w:rsid w:val="001D4EB0"/>
    <w:rsid w:val="001D60E7"/>
    <w:rsid w:val="001D66D7"/>
    <w:rsid w:val="001D6E93"/>
    <w:rsid w:val="001D6F34"/>
    <w:rsid w:val="001D7426"/>
    <w:rsid w:val="001D75CE"/>
    <w:rsid w:val="001E04CF"/>
    <w:rsid w:val="001E0614"/>
    <w:rsid w:val="001E0812"/>
    <w:rsid w:val="001E0832"/>
    <w:rsid w:val="001E0A6E"/>
    <w:rsid w:val="001E1495"/>
    <w:rsid w:val="001E1B1D"/>
    <w:rsid w:val="001E2011"/>
    <w:rsid w:val="001E2827"/>
    <w:rsid w:val="001E2F3C"/>
    <w:rsid w:val="001E3AAF"/>
    <w:rsid w:val="001E4920"/>
    <w:rsid w:val="001E4BB1"/>
    <w:rsid w:val="001E4CA7"/>
    <w:rsid w:val="001E4F32"/>
    <w:rsid w:val="001E5356"/>
    <w:rsid w:val="001E5608"/>
    <w:rsid w:val="001E5A1A"/>
    <w:rsid w:val="001E5CCE"/>
    <w:rsid w:val="001E6533"/>
    <w:rsid w:val="001E65E3"/>
    <w:rsid w:val="001E67B7"/>
    <w:rsid w:val="001E75DD"/>
    <w:rsid w:val="001E7E4C"/>
    <w:rsid w:val="001F2030"/>
    <w:rsid w:val="001F2899"/>
    <w:rsid w:val="001F2B73"/>
    <w:rsid w:val="001F2ECE"/>
    <w:rsid w:val="001F34A8"/>
    <w:rsid w:val="001F41F4"/>
    <w:rsid w:val="001F4259"/>
    <w:rsid w:val="001F4280"/>
    <w:rsid w:val="001F449C"/>
    <w:rsid w:val="001F459A"/>
    <w:rsid w:val="001F486A"/>
    <w:rsid w:val="001F4BB0"/>
    <w:rsid w:val="001F4D64"/>
    <w:rsid w:val="001F50D6"/>
    <w:rsid w:val="001F5C38"/>
    <w:rsid w:val="001F5C50"/>
    <w:rsid w:val="001F65DA"/>
    <w:rsid w:val="001F715F"/>
    <w:rsid w:val="001F7AC3"/>
    <w:rsid w:val="00200880"/>
    <w:rsid w:val="002017ED"/>
    <w:rsid w:val="00201BF3"/>
    <w:rsid w:val="00203B51"/>
    <w:rsid w:val="00203CCB"/>
    <w:rsid w:val="002040CB"/>
    <w:rsid w:val="00204987"/>
    <w:rsid w:val="002051A5"/>
    <w:rsid w:val="00205529"/>
    <w:rsid w:val="002055A9"/>
    <w:rsid w:val="00205B78"/>
    <w:rsid w:val="00205BA1"/>
    <w:rsid w:val="00206093"/>
    <w:rsid w:val="00207067"/>
    <w:rsid w:val="00207536"/>
    <w:rsid w:val="002107AF"/>
    <w:rsid w:val="00210AFF"/>
    <w:rsid w:val="00210D81"/>
    <w:rsid w:val="00210F60"/>
    <w:rsid w:val="00211AA9"/>
    <w:rsid w:val="00211CBE"/>
    <w:rsid w:val="00212279"/>
    <w:rsid w:val="0021353E"/>
    <w:rsid w:val="002139A9"/>
    <w:rsid w:val="002139FC"/>
    <w:rsid w:val="00214EAE"/>
    <w:rsid w:val="002154C9"/>
    <w:rsid w:val="00215F04"/>
    <w:rsid w:val="002163BE"/>
    <w:rsid w:val="00216BB0"/>
    <w:rsid w:val="00216C2A"/>
    <w:rsid w:val="00216DB2"/>
    <w:rsid w:val="00217233"/>
    <w:rsid w:val="00217887"/>
    <w:rsid w:val="00217D12"/>
    <w:rsid w:val="00220AB2"/>
    <w:rsid w:val="00221071"/>
    <w:rsid w:val="002218C7"/>
    <w:rsid w:val="00221AA9"/>
    <w:rsid w:val="00222150"/>
    <w:rsid w:val="00222581"/>
    <w:rsid w:val="00222E80"/>
    <w:rsid w:val="002236B4"/>
    <w:rsid w:val="002238E3"/>
    <w:rsid w:val="002240AB"/>
    <w:rsid w:val="002241C5"/>
    <w:rsid w:val="002242E5"/>
    <w:rsid w:val="00224445"/>
    <w:rsid w:val="00224956"/>
    <w:rsid w:val="00225354"/>
    <w:rsid w:val="0022546F"/>
    <w:rsid w:val="00225696"/>
    <w:rsid w:val="0022592A"/>
    <w:rsid w:val="00226CA4"/>
    <w:rsid w:val="00227043"/>
    <w:rsid w:val="00227683"/>
    <w:rsid w:val="00227702"/>
    <w:rsid w:val="002305B1"/>
    <w:rsid w:val="002309FD"/>
    <w:rsid w:val="00230D13"/>
    <w:rsid w:val="00231511"/>
    <w:rsid w:val="0023161F"/>
    <w:rsid w:val="00231EF5"/>
    <w:rsid w:val="00232F56"/>
    <w:rsid w:val="00233353"/>
    <w:rsid w:val="002335FF"/>
    <w:rsid w:val="002347C9"/>
    <w:rsid w:val="00234E5F"/>
    <w:rsid w:val="002351BA"/>
    <w:rsid w:val="002356AA"/>
    <w:rsid w:val="0023585D"/>
    <w:rsid w:val="0023697D"/>
    <w:rsid w:val="00236BDD"/>
    <w:rsid w:val="00236CAD"/>
    <w:rsid w:val="0023718B"/>
    <w:rsid w:val="00237729"/>
    <w:rsid w:val="00237B96"/>
    <w:rsid w:val="00237EF5"/>
    <w:rsid w:val="002406BE"/>
    <w:rsid w:val="00240959"/>
    <w:rsid w:val="00240C26"/>
    <w:rsid w:val="002410DF"/>
    <w:rsid w:val="00241AD1"/>
    <w:rsid w:val="002433B1"/>
    <w:rsid w:val="0024350C"/>
    <w:rsid w:val="0024354E"/>
    <w:rsid w:val="00243AA4"/>
    <w:rsid w:val="00243F44"/>
    <w:rsid w:val="0024412C"/>
    <w:rsid w:val="00244886"/>
    <w:rsid w:val="00244E35"/>
    <w:rsid w:val="00245902"/>
    <w:rsid w:val="00245EF9"/>
    <w:rsid w:val="0024660D"/>
    <w:rsid w:val="00246622"/>
    <w:rsid w:val="00247B8B"/>
    <w:rsid w:val="00250823"/>
    <w:rsid w:val="00250F48"/>
    <w:rsid w:val="00251B29"/>
    <w:rsid w:val="00251BB7"/>
    <w:rsid w:val="00251C14"/>
    <w:rsid w:val="00252533"/>
    <w:rsid w:val="0025259F"/>
    <w:rsid w:val="0025286E"/>
    <w:rsid w:val="0025298D"/>
    <w:rsid w:val="00253074"/>
    <w:rsid w:val="002532F2"/>
    <w:rsid w:val="00253C7B"/>
    <w:rsid w:val="00253D98"/>
    <w:rsid w:val="00254B19"/>
    <w:rsid w:val="00255823"/>
    <w:rsid w:val="0025637B"/>
    <w:rsid w:val="0025646D"/>
    <w:rsid w:val="00256F0D"/>
    <w:rsid w:val="002572B0"/>
    <w:rsid w:val="00257617"/>
    <w:rsid w:val="00257CDC"/>
    <w:rsid w:val="00257F36"/>
    <w:rsid w:val="0026026C"/>
    <w:rsid w:val="002602F6"/>
    <w:rsid w:val="002604E4"/>
    <w:rsid w:val="002608CF"/>
    <w:rsid w:val="00262494"/>
    <w:rsid w:val="002629D1"/>
    <w:rsid w:val="002632B4"/>
    <w:rsid w:val="00263414"/>
    <w:rsid w:val="00263831"/>
    <w:rsid w:val="00265266"/>
    <w:rsid w:val="0026558A"/>
    <w:rsid w:val="00265650"/>
    <w:rsid w:val="00265CFB"/>
    <w:rsid w:val="00266386"/>
    <w:rsid w:val="00267672"/>
    <w:rsid w:val="00267A31"/>
    <w:rsid w:val="00267CBB"/>
    <w:rsid w:val="00267DD8"/>
    <w:rsid w:val="00267EFC"/>
    <w:rsid w:val="0027067B"/>
    <w:rsid w:val="00270AE2"/>
    <w:rsid w:val="00271214"/>
    <w:rsid w:val="0027196A"/>
    <w:rsid w:val="00272243"/>
    <w:rsid w:val="002724DE"/>
    <w:rsid w:val="00272C33"/>
    <w:rsid w:val="002737AE"/>
    <w:rsid w:val="002741EE"/>
    <w:rsid w:val="002747AA"/>
    <w:rsid w:val="00275C6B"/>
    <w:rsid w:val="002761D6"/>
    <w:rsid w:val="00276258"/>
    <w:rsid w:val="00276684"/>
    <w:rsid w:val="002770A4"/>
    <w:rsid w:val="002770E7"/>
    <w:rsid w:val="00277288"/>
    <w:rsid w:val="0027736D"/>
    <w:rsid w:val="0027768C"/>
    <w:rsid w:val="00280367"/>
    <w:rsid w:val="00281282"/>
    <w:rsid w:val="00281AEE"/>
    <w:rsid w:val="00281DD7"/>
    <w:rsid w:val="00282142"/>
    <w:rsid w:val="002824A4"/>
    <w:rsid w:val="00282651"/>
    <w:rsid w:val="00283389"/>
    <w:rsid w:val="00283C4D"/>
    <w:rsid w:val="002848F8"/>
    <w:rsid w:val="00284D73"/>
    <w:rsid w:val="002853DC"/>
    <w:rsid w:val="00285B4D"/>
    <w:rsid w:val="00285CF2"/>
    <w:rsid w:val="002866DF"/>
    <w:rsid w:val="00286E2C"/>
    <w:rsid w:val="00286F60"/>
    <w:rsid w:val="00290082"/>
    <w:rsid w:val="00290138"/>
    <w:rsid w:val="0029092C"/>
    <w:rsid w:val="00290D51"/>
    <w:rsid w:val="0029126A"/>
    <w:rsid w:val="0029159D"/>
    <w:rsid w:val="00292174"/>
    <w:rsid w:val="0029324F"/>
    <w:rsid w:val="00293381"/>
    <w:rsid w:val="002942BF"/>
    <w:rsid w:val="00294331"/>
    <w:rsid w:val="0029464D"/>
    <w:rsid w:val="00294E8B"/>
    <w:rsid w:val="00294F7F"/>
    <w:rsid w:val="00295A1F"/>
    <w:rsid w:val="00295F4C"/>
    <w:rsid w:val="0029653E"/>
    <w:rsid w:val="00296564"/>
    <w:rsid w:val="0029657D"/>
    <w:rsid w:val="002966EC"/>
    <w:rsid w:val="002974D5"/>
    <w:rsid w:val="00297512"/>
    <w:rsid w:val="002A0050"/>
    <w:rsid w:val="002A00E8"/>
    <w:rsid w:val="002A094E"/>
    <w:rsid w:val="002A0B30"/>
    <w:rsid w:val="002A1299"/>
    <w:rsid w:val="002A2278"/>
    <w:rsid w:val="002A26B6"/>
    <w:rsid w:val="002A272C"/>
    <w:rsid w:val="002A3444"/>
    <w:rsid w:val="002A43E7"/>
    <w:rsid w:val="002A4CE2"/>
    <w:rsid w:val="002A5A98"/>
    <w:rsid w:val="002A5DC2"/>
    <w:rsid w:val="002A5E42"/>
    <w:rsid w:val="002A606C"/>
    <w:rsid w:val="002A66C2"/>
    <w:rsid w:val="002A682E"/>
    <w:rsid w:val="002A6C39"/>
    <w:rsid w:val="002A744D"/>
    <w:rsid w:val="002A76A0"/>
    <w:rsid w:val="002A773B"/>
    <w:rsid w:val="002B1340"/>
    <w:rsid w:val="002B13BA"/>
    <w:rsid w:val="002B14F2"/>
    <w:rsid w:val="002B226F"/>
    <w:rsid w:val="002B2A0A"/>
    <w:rsid w:val="002B2E3C"/>
    <w:rsid w:val="002B302A"/>
    <w:rsid w:val="002B472B"/>
    <w:rsid w:val="002B48E7"/>
    <w:rsid w:val="002B6884"/>
    <w:rsid w:val="002B78D4"/>
    <w:rsid w:val="002B7E81"/>
    <w:rsid w:val="002C0899"/>
    <w:rsid w:val="002C117D"/>
    <w:rsid w:val="002C13DF"/>
    <w:rsid w:val="002C1818"/>
    <w:rsid w:val="002C29FE"/>
    <w:rsid w:val="002C37D7"/>
    <w:rsid w:val="002C3939"/>
    <w:rsid w:val="002C3C02"/>
    <w:rsid w:val="002C3DDD"/>
    <w:rsid w:val="002C499F"/>
    <w:rsid w:val="002C4AA3"/>
    <w:rsid w:val="002C54E9"/>
    <w:rsid w:val="002C5909"/>
    <w:rsid w:val="002C5BD0"/>
    <w:rsid w:val="002C617B"/>
    <w:rsid w:val="002C659A"/>
    <w:rsid w:val="002C7D6A"/>
    <w:rsid w:val="002D0826"/>
    <w:rsid w:val="002D0DCD"/>
    <w:rsid w:val="002D0E33"/>
    <w:rsid w:val="002D1045"/>
    <w:rsid w:val="002D10DB"/>
    <w:rsid w:val="002D131C"/>
    <w:rsid w:val="002D13EE"/>
    <w:rsid w:val="002D1D2A"/>
    <w:rsid w:val="002D2075"/>
    <w:rsid w:val="002D2C34"/>
    <w:rsid w:val="002D33F2"/>
    <w:rsid w:val="002D3CE5"/>
    <w:rsid w:val="002D4354"/>
    <w:rsid w:val="002D56B9"/>
    <w:rsid w:val="002D5AD6"/>
    <w:rsid w:val="002D637C"/>
    <w:rsid w:val="002D73C6"/>
    <w:rsid w:val="002D7537"/>
    <w:rsid w:val="002D7C1A"/>
    <w:rsid w:val="002D7DE3"/>
    <w:rsid w:val="002E01BE"/>
    <w:rsid w:val="002E0EB9"/>
    <w:rsid w:val="002E1806"/>
    <w:rsid w:val="002E1DDD"/>
    <w:rsid w:val="002E249B"/>
    <w:rsid w:val="002E31DE"/>
    <w:rsid w:val="002E349A"/>
    <w:rsid w:val="002E3BFE"/>
    <w:rsid w:val="002E5E77"/>
    <w:rsid w:val="002E64AE"/>
    <w:rsid w:val="002E6A84"/>
    <w:rsid w:val="002E7473"/>
    <w:rsid w:val="002E7FC2"/>
    <w:rsid w:val="002F0541"/>
    <w:rsid w:val="002F15F4"/>
    <w:rsid w:val="002F1799"/>
    <w:rsid w:val="002F2B58"/>
    <w:rsid w:val="002F2D9D"/>
    <w:rsid w:val="002F2DFC"/>
    <w:rsid w:val="002F4386"/>
    <w:rsid w:val="002F4802"/>
    <w:rsid w:val="002F48C5"/>
    <w:rsid w:val="002F4F6B"/>
    <w:rsid w:val="002F559A"/>
    <w:rsid w:val="002F5AFE"/>
    <w:rsid w:val="002F5E29"/>
    <w:rsid w:val="002F6AA7"/>
    <w:rsid w:val="002F6C87"/>
    <w:rsid w:val="002F6D51"/>
    <w:rsid w:val="002F7B00"/>
    <w:rsid w:val="00300A58"/>
    <w:rsid w:val="003014F3"/>
    <w:rsid w:val="00301747"/>
    <w:rsid w:val="00301CE4"/>
    <w:rsid w:val="00301F6E"/>
    <w:rsid w:val="00302088"/>
    <w:rsid w:val="00302178"/>
    <w:rsid w:val="0030274B"/>
    <w:rsid w:val="00302C8F"/>
    <w:rsid w:val="003030F5"/>
    <w:rsid w:val="003031DE"/>
    <w:rsid w:val="0030425C"/>
    <w:rsid w:val="003046CC"/>
    <w:rsid w:val="00304848"/>
    <w:rsid w:val="00305129"/>
    <w:rsid w:val="003052B3"/>
    <w:rsid w:val="00305309"/>
    <w:rsid w:val="00305472"/>
    <w:rsid w:val="00307689"/>
    <w:rsid w:val="00307CCB"/>
    <w:rsid w:val="003103C1"/>
    <w:rsid w:val="00310A23"/>
    <w:rsid w:val="00310B53"/>
    <w:rsid w:val="00310B7B"/>
    <w:rsid w:val="00311A2E"/>
    <w:rsid w:val="00311A6A"/>
    <w:rsid w:val="00311CED"/>
    <w:rsid w:val="00311F5D"/>
    <w:rsid w:val="00312497"/>
    <w:rsid w:val="00312783"/>
    <w:rsid w:val="0031307C"/>
    <w:rsid w:val="0031312C"/>
    <w:rsid w:val="00313202"/>
    <w:rsid w:val="00313F09"/>
    <w:rsid w:val="003142B7"/>
    <w:rsid w:val="00314E80"/>
    <w:rsid w:val="00315330"/>
    <w:rsid w:val="00315858"/>
    <w:rsid w:val="00315C32"/>
    <w:rsid w:val="00316258"/>
    <w:rsid w:val="0031658B"/>
    <w:rsid w:val="00316F0F"/>
    <w:rsid w:val="003202DA"/>
    <w:rsid w:val="00320C4A"/>
    <w:rsid w:val="00321646"/>
    <w:rsid w:val="00321664"/>
    <w:rsid w:val="003219BC"/>
    <w:rsid w:val="00321BDF"/>
    <w:rsid w:val="003221EE"/>
    <w:rsid w:val="00322684"/>
    <w:rsid w:val="00322E7B"/>
    <w:rsid w:val="0032303E"/>
    <w:rsid w:val="003230B6"/>
    <w:rsid w:val="003234CC"/>
    <w:rsid w:val="003236E1"/>
    <w:rsid w:val="00324071"/>
    <w:rsid w:val="003250AF"/>
    <w:rsid w:val="00326965"/>
    <w:rsid w:val="00326D49"/>
    <w:rsid w:val="00327666"/>
    <w:rsid w:val="00327983"/>
    <w:rsid w:val="003279A4"/>
    <w:rsid w:val="00327C25"/>
    <w:rsid w:val="00330CA1"/>
    <w:rsid w:val="00330EC8"/>
    <w:rsid w:val="003312CA"/>
    <w:rsid w:val="003319D0"/>
    <w:rsid w:val="00331D0D"/>
    <w:rsid w:val="00331FB1"/>
    <w:rsid w:val="003327DF"/>
    <w:rsid w:val="0033298E"/>
    <w:rsid w:val="00333F05"/>
    <w:rsid w:val="0033407E"/>
    <w:rsid w:val="003343A4"/>
    <w:rsid w:val="00334A0B"/>
    <w:rsid w:val="00335046"/>
    <w:rsid w:val="00335576"/>
    <w:rsid w:val="00335C63"/>
    <w:rsid w:val="00336012"/>
    <w:rsid w:val="003360D6"/>
    <w:rsid w:val="00336250"/>
    <w:rsid w:val="00336489"/>
    <w:rsid w:val="0033735D"/>
    <w:rsid w:val="00337491"/>
    <w:rsid w:val="003379F8"/>
    <w:rsid w:val="00340787"/>
    <w:rsid w:val="003407DB"/>
    <w:rsid w:val="0034090B"/>
    <w:rsid w:val="00340D04"/>
    <w:rsid w:val="003416A9"/>
    <w:rsid w:val="00341A81"/>
    <w:rsid w:val="00342487"/>
    <w:rsid w:val="0034319F"/>
    <w:rsid w:val="003436CF"/>
    <w:rsid w:val="00343928"/>
    <w:rsid w:val="00343B39"/>
    <w:rsid w:val="00344208"/>
    <w:rsid w:val="00344498"/>
    <w:rsid w:val="00344935"/>
    <w:rsid w:val="00345162"/>
    <w:rsid w:val="00345E45"/>
    <w:rsid w:val="003460F0"/>
    <w:rsid w:val="00346386"/>
    <w:rsid w:val="00350214"/>
    <w:rsid w:val="0035026A"/>
    <w:rsid w:val="00350370"/>
    <w:rsid w:val="00350821"/>
    <w:rsid w:val="00350C5E"/>
    <w:rsid w:val="00350DB8"/>
    <w:rsid w:val="003515BA"/>
    <w:rsid w:val="003515DB"/>
    <w:rsid w:val="003517E7"/>
    <w:rsid w:val="00351FA7"/>
    <w:rsid w:val="003524EB"/>
    <w:rsid w:val="00352830"/>
    <w:rsid w:val="00353E9D"/>
    <w:rsid w:val="00354D89"/>
    <w:rsid w:val="003567CE"/>
    <w:rsid w:val="00356E64"/>
    <w:rsid w:val="003571F5"/>
    <w:rsid w:val="00357CAE"/>
    <w:rsid w:val="00357E58"/>
    <w:rsid w:val="0036044C"/>
    <w:rsid w:val="00360CDC"/>
    <w:rsid w:val="00361CBD"/>
    <w:rsid w:val="00361D95"/>
    <w:rsid w:val="003623D1"/>
    <w:rsid w:val="00362D14"/>
    <w:rsid w:val="00362E23"/>
    <w:rsid w:val="00362F8E"/>
    <w:rsid w:val="00364DE9"/>
    <w:rsid w:val="00364F80"/>
    <w:rsid w:val="00365003"/>
    <w:rsid w:val="00365385"/>
    <w:rsid w:val="00365B64"/>
    <w:rsid w:val="00365CF9"/>
    <w:rsid w:val="00365FA2"/>
    <w:rsid w:val="0036645E"/>
    <w:rsid w:val="003664FB"/>
    <w:rsid w:val="00366F00"/>
    <w:rsid w:val="00367478"/>
    <w:rsid w:val="0036790A"/>
    <w:rsid w:val="0037010B"/>
    <w:rsid w:val="00370DAF"/>
    <w:rsid w:val="00371D96"/>
    <w:rsid w:val="0037224B"/>
    <w:rsid w:val="003725FE"/>
    <w:rsid w:val="00372A67"/>
    <w:rsid w:val="00373D42"/>
    <w:rsid w:val="00373F42"/>
    <w:rsid w:val="00374B7A"/>
    <w:rsid w:val="00374CCD"/>
    <w:rsid w:val="003750DC"/>
    <w:rsid w:val="0037577E"/>
    <w:rsid w:val="003757AA"/>
    <w:rsid w:val="00375D17"/>
    <w:rsid w:val="00376868"/>
    <w:rsid w:val="00376F4E"/>
    <w:rsid w:val="0037753E"/>
    <w:rsid w:val="00377F81"/>
    <w:rsid w:val="00380BEB"/>
    <w:rsid w:val="00381327"/>
    <w:rsid w:val="003816A9"/>
    <w:rsid w:val="00381B35"/>
    <w:rsid w:val="00381B56"/>
    <w:rsid w:val="00381BAD"/>
    <w:rsid w:val="00381E47"/>
    <w:rsid w:val="00382B95"/>
    <w:rsid w:val="003836B6"/>
    <w:rsid w:val="00383826"/>
    <w:rsid w:val="00384FAF"/>
    <w:rsid w:val="00384FEE"/>
    <w:rsid w:val="0038510B"/>
    <w:rsid w:val="003853A7"/>
    <w:rsid w:val="00385433"/>
    <w:rsid w:val="00385621"/>
    <w:rsid w:val="0038566F"/>
    <w:rsid w:val="00385772"/>
    <w:rsid w:val="00385C31"/>
    <w:rsid w:val="00386289"/>
    <w:rsid w:val="003871A4"/>
    <w:rsid w:val="0038741B"/>
    <w:rsid w:val="003875F2"/>
    <w:rsid w:val="003875FF"/>
    <w:rsid w:val="00387A23"/>
    <w:rsid w:val="0039009B"/>
    <w:rsid w:val="00390C39"/>
    <w:rsid w:val="00390FAB"/>
    <w:rsid w:val="003910A2"/>
    <w:rsid w:val="00391486"/>
    <w:rsid w:val="00391991"/>
    <w:rsid w:val="00392098"/>
    <w:rsid w:val="003920EA"/>
    <w:rsid w:val="0039217D"/>
    <w:rsid w:val="0039271F"/>
    <w:rsid w:val="00392E91"/>
    <w:rsid w:val="0039379E"/>
    <w:rsid w:val="00393E13"/>
    <w:rsid w:val="00394AF6"/>
    <w:rsid w:val="003956D0"/>
    <w:rsid w:val="0039582B"/>
    <w:rsid w:val="00395893"/>
    <w:rsid w:val="00395C02"/>
    <w:rsid w:val="00395CC2"/>
    <w:rsid w:val="00395F59"/>
    <w:rsid w:val="00396013"/>
    <w:rsid w:val="00396308"/>
    <w:rsid w:val="00397B40"/>
    <w:rsid w:val="00397E56"/>
    <w:rsid w:val="003A1DE6"/>
    <w:rsid w:val="003A1E49"/>
    <w:rsid w:val="003A242C"/>
    <w:rsid w:val="003A25F8"/>
    <w:rsid w:val="003A27F9"/>
    <w:rsid w:val="003A2A7F"/>
    <w:rsid w:val="003A2CAA"/>
    <w:rsid w:val="003A4548"/>
    <w:rsid w:val="003A5BA4"/>
    <w:rsid w:val="003A5D41"/>
    <w:rsid w:val="003A5E3C"/>
    <w:rsid w:val="003A60C0"/>
    <w:rsid w:val="003A616B"/>
    <w:rsid w:val="003A620B"/>
    <w:rsid w:val="003A6374"/>
    <w:rsid w:val="003A6FAF"/>
    <w:rsid w:val="003A70F5"/>
    <w:rsid w:val="003A7743"/>
    <w:rsid w:val="003A7A43"/>
    <w:rsid w:val="003B087C"/>
    <w:rsid w:val="003B0FF8"/>
    <w:rsid w:val="003B1248"/>
    <w:rsid w:val="003B2179"/>
    <w:rsid w:val="003B2476"/>
    <w:rsid w:val="003B2695"/>
    <w:rsid w:val="003B2AA3"/>
    <w:rsid w:val="003B3179"/>
    <w:rsid w:val="003B3661"/>
    <w:rsid w:val="003B4651"/>
    <w:rsid w:val="003B470A"/>
    <w:rsid w:val="003B4CE7"/>
    <w:rsid w:val="003B5FF8"/>
    <w:rsid w:val="003B641E"/>
    <w:rsid w:val="003B672A"/>
    <w:rsid w:val="003B6D81"/>
    <w:rsid w:val="003B70B0"/>
    <w:rsid w:val="003B7ACF"/>
    <w:rsid w:val="003B7BBD"/>
    <w:rsid w:val="003C0084"/>
    <w:rsid w:val="003C059D"/>
    <w:rsid w:val="003C1049"/>
    <w:rsid w:val="003C3DB7"/>
    <w:rsid w:val="003C40AB"/>
    <w:rsid w:val="003C41E5"/>
    <w:rsid w:val="003C4AE9"/>
    <w:rsid w:val="003C4B59"/>
    <w:rsid w:val="003C4CB6"/>
    <w:rsid w:val="003C5358"/>
    <w:rsid w:val="003C5761"/>
    <w:rsid w:val="003C591C"/>
    <w:rsid w:val="003C6085"/>
    <w:rsid w:val="003C6AE5"/>
    <w:rsid w:val="003C6C9E"/>
    <w:rsid w:val="003C6DED"/>
    <w:rsid w:val="003C7BB4"/>
    <w:rsid w:val="003C7C46"/>
    <w:rsid w:val="003D0091"/>
    <w:rsid w:val="003D033A"/>
    <w:rsid w:val="003D10A2"/>
    <w:rsid w:val="003D10B9"/>
    <w:rsid w:val="003D1155"/>
    <w:rsid w:val="003D13F4"/>
    <w:rsid w:val="003D19F1"/>
    <w:rsid w:val="003D1A48"/>
    <w:rsid w:val="003D1A66"/>
    <w:rsid w:val="003D1BDC"/>
    <w:rsid w:val="003D1F06"/>
    <w:rsid w:val="003D3B78"/>
    <w:rsid w:val="003D3EF7"/>
    <w:rsid w:val="003D44A6"/>
    <w:rsid w:val="003D48AB"/>
    <w:rsid w:val="003D4A05"/>
    <w:rsid w:val="003D58FF"/>
    <w:rsid w:val="003D592B"/>
    <w:rsid w:val="003D5FE1"/>
    <w:rsid w:val="003D6409"/>
    <w:rsid w:val="003D663E"/>
    <w:rsid w:val="003D6BF4"/>
    <w:rsid w:val="003D7018"/>
    <w:rsid w:val="003D7061"/>
    <w:rsid w:val="003D719D"/>
    <w:rsid w:val="003D780E"/>
    <w:rsid w:val="003D7D4A"/>
    <w:rsid w:val="003D7EA1"/>
    <w:rsid w:val="003E03D7"/>
    <w:rsid w:val="003E0520"/>
    <w:rsid w:val="003E09D8"/>
    <w:rsid w:val="003E0F5E"/>
    <w:rsid w:val="003E16DC"/>
    <w:rsid w:val="003E230C"/>
    <w:rsid w:val="003E23F5"/>
    <w:rsid w:val="003E27C0"/>
    <w:rsid w:val="003E29B7"/>
    <w:rsid w:val="003E4001"/>
    <w:rsid w:val="003E40C5"/>
    <w:rsid w:val="003E4A9E"/>
    <w:rsid w:val="003E5719"/>
    <w:rsid w:val="003E5A08"/>
    <w:rsid w:val="003E5D3B"/>
    <w:rsid w:val="003E6662"/>
    <w:rsid w:val="003E67C5"/>
    <w:rsid w:val="003E6D24"/>
    <w:rsid w:val="003E6F05"/>
    <w:rsid w:val="003E7658"/>
    <w:rsid w:val="003E7B16"/>
    <w:rsid w:val="003F0226"/>
    <w:rsid w:val="003F02CC"/>
    <w:rsid w:val="003F086F"/>
    <w:rsid w:val="003F0965"/>
    <w:rsid w:val="003F0EED"/>
    <w:rsid w:val="003F18AF"/>
    <w:rsid w:val="003F1E10"/>
    <w:rsid w:val="003F2057"/>
    <w:rsid w:val="003F2109"/>
    <w:rsid w:val="003F2125"/>
    <w:rsid w:val="003F21C1"/>
    <w:rsid w:val="003F2D87"/>
    <w:rsid w:val="003F32FC"/>
    <w:rsid w:val="003F36CD"/>
    <w:rsid w:val="003F4A30"/>
    <w:rsid w:val="003F5F49"/>
    <w:rsid w:val="003F67C9"/>
    <w:rsid w:val="003F6A6D"/>
    <w:rsid w:val="003F6BC7"/>
    <w:rsid w:val="003F6F33"/>
    <w:rsid w:val="003F735C"/>
    <w:rsid w:val="003F771E"/>
    <w:rsid w:val="003F78EB"/>
    <w:rsid w:val="003F7A67"/>
    <w:rsid w:val="003F7EA3"/>
    <w:rsid w:val="00400602"/>
    <w:rsid w:val="004006BF"/>
    <w:rsid w:val="004008FF"/>
    <w:rsid w:val="004011FE"/>
    <w:rsid w:val="0040130B"/>
    <w:rsid w:val="0040168C"/>
    <w:rsid w:val="00401FA0"/>
    <w:rsid w:val="00402901"/>
    <w:rsid w:val="004029E4"/>
    <w:rsid w:val="00403E8C"/>
    <w:rsid w:val="0040447D"/>
    <w:rsid w:val="004044E5"/>
    <w:rsid w:val="004045AC"/>
    <w:rsid w:val="00404E08"/>
    <w:rsid w:val="004051A4"/>
    <w:rsid w:val="00405257"/>
    <w:rsid w:val="00405437"/>
    <w:rsid w:val="00405C6F"/>
    <w:rsid w:val="004064F1"/>
    <w:rsid w:val="00406B38"/>
    <w:rsid w:val="004072F1"/>
    <w:rsid w:val="00407AE6"/>
    <w:rsid w:val="00407E7B"/>
    <w:rsid w:val="004107EB"/>
    <w:rsid w:val="00411137"/>
    <w:rsid w:val="00411D49"/>
    <w:rsid w:val="00413D28"/>
    <w:rsid w:val="00413E55"/>
    <w:rsid w:val="00413E83"/>
    <w:rsid w:val="004140ED"/>
    <w:rsid w:val="00414DCD"/>
    <w:rsid w:val="00415CBD"/>
    <w:rsid w:val="00415E13"/>
    <w:rsid w:val="0041625E"/>
    <w:rsid w:val="00416498"/>
    <w:rsid w:val="00416863"/>
    <w:rsid w:val="00416B41"/>
    <w:rsid w:val="00416BCB"/>
    <w:rsid w:val="00416C8D"/>
    <w:rsid w:val="00416FDA"/>
    <w:rsid w:val="0041703B"/>
    <w:rsid w:val="0041744D"/>
    <w:rsid w:val="00417B1F"/>
    <w:rsid w:val="0042041D"/>
    <w:rsid w:val="0042081E"/>
    <w:rsid w:val="00420E7D"/>
    <w:rsid w:val="00420FB3"/>
    <w:rsid w:val="00421370"/>
    <w:rsid w:val="00421681"/>
    <w:rsid w:val="0042202F"/>
    <w:rsid w:val="0042292E"/>
    <w:rsid w:val="00422A49"/>
    <w:rsid w:val="0042305D"/>
    <w:rsid w:val="004256CB"/>
    <w:rsid w:val="004265B8"/>
    <w:rsid w:val="00426E3A"/>
    <w:rsid w:val="00426F3A"/>
    <w:rsid w:val="00430366"/>
    <w:rsid w:val="00430563"/>
    <w:rsid w:val="00430720"/>
    <w:rsid w:val="0043196A"/>
    <w:rsid w:val="00431AB5"/>
    <w:rsid w:val="00431AFE"/>
    <w:rsid w:val="00432005"/>
    <w:rsid w:val="00432108"/>
    <w:rsid w:val="004322FA"/>
    <w:rsid w:val="00432C1E"/>
    <w:rsid w:val="00432C85"/>
    <w:rsid w:val="00433715"/>
    <w:rsid w:val="004342D4"/>
    <w:rsid w:val="00434937"/>
    <w:rsid w:val="00435997"/>
    <w:rsid w:val="00435FD0"/>
    <w:rsid w:val="00436793"/>
    <w:rsid w:val="00436AA5"/>
    <w:rsid w:val="00437411"/>
    <w:rsid w:val="004375A7"/>
    <w:rsid w:val="004379BD"/>
    <w:rsid w:val="00440C9C"/>
    <w:rsid w:val="004416D6"/>
    <w:rsid w:val="00441825"/>
    <w:rsid w:val="00441AC6"/>
    <w:rsid w:val="00441B78"/>
    <w:rsid w:val="00441C26"/>
    <w:rsid w:val="00441C60"/>
    <w:rsid w:val="004421B5"/>
    <w:rsid w:val="0044248A"/>
    <w:rsid w:val="004429D1"/>
    <w:rsid w:val="00442BA5"/>
    <w:rsid w:val="00443B32"/>
    <w:rsid w:val="00443D98"/>
    <w:rsid w:val="00443EDF"/>
    <w:rsid w:val="00444215"/>
    <w:rsid w:val="00444744"/>
    <w:rsid w:val="00444B65"/>
    <w:rsid w:val="00445104"/>
    <w:rsid w:val="00445846"/>
    <w:rsid w:val="00445AE3"/>
    <w:rsid w:val="00445F41"/>
    <w:rsid w:val="00446276"/>
    <w:rsid w:val="00447CCB"/>
    <w:rsid w:val="00447E8C"/>
    <w:rsid w:val="00450426"/>
    <w:rsid w:val="004506D4"/>
    <w:rsid w:val="004507E3"/>
    <w:rsid w:val="00450F2F"/>
    <w:rsid w:val="00451513"/>
    <w:rsid w:val="00451666"/>
    <w:rsid w:val="004526AB"/>
    <w:rsid w:val="00452AA2"/>
    <w:rsid w:val="00452B57"/>
    <w:rsid w:val="00452F80"/>
    <w:rsid w:val="004536AD"/>
    <w:rsid w:val="004537EA"/>
    <w:rsid w:val="00454C3C"/>
    <w:rsid w:val="00454D3A"/>
    <w:rsid w:val="0045520D"/>
    <w:rsid w:val="00456082"/>
    <w:rsid w:val="00456D82"/>
    <w:rsid w:val="00457429"/>
    <w:rsid w:val="00457B5A"/>
    <w:rsid w:val="004604D8"/>
    <w:rsid w:val="00460CCF"/>
    <w:rsid w:val="00461115"/>
    <w:rsid w:val="00461825"/>
    <w:rsid w:val="00461F4A"/>
    <w:rsid w:val="004621D1"/>
    <w:rsid w:val="004621F7"/>
    <w:rsid w:val="0046224E"/>
    <w:rsid w:val="00462E95"/>
    <w:rsid w:val="00463A75"/>
    <w:rsid w:val="00463B78"/>
    <w:rsid w:val="00464E64"/>
    <w:rsid w:val="0046645D"/>
    <w:rsid w:val="0046703D"/>
    <w:rsid w:val="004671BE"/>
    <w:rsid w:val="004676B5"/>
    <w:rsid w:val="004677A7"/>
    <w:rsid w:val="00467B82"/>
    <w:rsid w:val="00470515"/>
    <w:rsid w:val="00470931"/>
    <w:rsid w:val="00470A91"/>
    <w:rsid w:val="00470BF6"/>
    <w:rsid w:val="00471936"/>
    <w:rsid w:val="00471C61"/>
    <w:rsid w:val="00472302"/>
    <w:rsid w:val="00472AC4"/>
    <w:rsid w:val="00472EA5"/>
    <w:rsid w:val="0047340C"/>
    <w:rsid w:val="00473444"/>
    <w:rsid w:val="004741A7"/>
    <w:rsid w:val="004743BA"/>
    <w:rsid w:val="00474BAD"/>
    <w:rsid w:val="00474DBD"/>
    <w:rsid w:val="00474E9E"/>
    <w:rsid w:val="00474EB4"/>
    <w:rsid w:val="004755C8"/>
    <w:rsid w:val="0047657E"/>
    <w:rsid w:val="0047665F"/>
    <w:rsid w:val="00476A55"/>
    <w:rsid w:val="00476C85"/>
    <w:rsid w:val="00480BAB"/>
    <w:rsid w:val="0048129F"/>
    <w:rsid w:val="00481300"/>
    <w:rsid w:val="004819FE"/>
    <w:rsid w:val="00482186"/>
    <w:rsid w:val="0048298C"/>
    <w:rsid w:val="00482D41"/>
    <w:rsid w:val="004833A8"/>
    <w:rsid w:val="00483D0A"/>
    <w:rsid w:val="0048474F"/>
    <w:rsid w:val="00484BF0"/>
    <w:rsid w:val="00486FD6"/>
    <w:rsid w:val="00487190"/>
    <w:rsid w:val="00487687"/>
    <w:rsid w:val="00490910"/>
    <w:rsid w:val="00491745"/>
    <w:rsid w:val="004919A5"/>
    <w:rsid w:val="00491B51"/>
    <w:rsid w:val="00491F85"/>
    <w:rsid w:val="00492405"/>
    <w:rsid w:val="00492820"/>
    <w:rsid w:val="004938F4"/>
    <w:rsid w:val="0049398C"/>
    <w:rsid w:val="004941D0"/>
    <w:rsid w:val="004944A5"/>
    <w:rsid w:val="004953A5"/>
    <w:rsid w:val="00495AA8"/>
    <w:rsid w:val="00495C97"/>
    <w:rsid w:val="00496A97"/>
    <w:rsid w:val="00497FFE"/>
    <w:rsid w:val="004A01B0"/>
    <w:rsid w:val="004A0490"/>
    <w:rsid w:val="004A05F3"/>
    <w:rsid w:val="004A0B04"/>
    <w:rsid w:val="004A10A8"/>
    <w:rsid w:val="004A1168"/>
    <w:rsid w:val="004A13D2"/>
    <w:rsid w:val="004A1932"/>
    <w:rsid w:val="004A20B0"/>
    <w:rsid w:val="004A2C6E"/>
    <w:rsid w:val="004A2CBC"/>
    <w:rsid w:val="004A2D35"/>
    <w:rsid w:val="004A34B1"/>
    <w:rsid w:val="004A3650"/>
    <w:rsid w:val="004A3802"/>
    <w:rsid w:val="004A3D60"/>
    <w:rsid w:val="004A3F89"/>
    <w:rsid w:val="004A446B"/>
    <w:rsid w:val="004A50FE"/>
    <w:rsid w:val="004A55A6"/>
    <w:rsid w:val="004A565B"/>
    <w:rsid w:val="004B1ADF"/>
    <w:rsid w:val="004B1CE9"/>
    <w:rsid w:val="004B2010"/>
    <w:rsid w:val="004B2920"/>
    <w:rsid w:val="004B2CBE"/>
    <w:rsid w:val="004B371F"/>
    <w:rsid w:val="004B3914"/>
    <w:rsid w:val="004B4409"/>
    <w:rsid w:val="004B45E5"/>
    <w:rsid w:val="004B4E3A"/>
    <w:rsid w:val="004B5429"/>
    <w:rsid w:val="004B5A61"/>
    <w:rsid w:val="004B5BC8"/>
    <w:rsid w:val="004B5CC7"/>
    <w:rsid w:val="004B673F"/>
    <w:rsid w:val="004B7273"/>
    <w:rsid w:val="004B7599"/>
    <w:rsid w:val="004B776C"/>
    <w:rsid w:val="004C0F04"/>
    <w:rsid w:val="004C1C57"/>
    <w:rsid w:val="004C1D9E"/>
    <w:rsid w:val="004C25FA"/>
    <w:rsid w:val="004C32A8"/>
    <w:rsid w:val="004C33F4"/>
    <w:rsid w:val="004C3971"/>
    <w:rsid w:val="004C3DF6"/>
    <w:rsid w:val="004C3E71"/>
    <w:rsid w:val="004C4366"/>
    <w:rsid w:val="004C48F0"/>
    <w:rsid w:val="004C6093"/>
    <w:rsid w:val="004C67A8"/>
    <w:rsid w:val="004C7C81"/>
    <w:rsid w:val="004C7EA0"/>
    <w:rsid w:val="004D001F"/>
    <w:rsid w:val="004D0D72"/>
    <w:rsid w:val="004D1032"/>
    <w:rsid w:val="004D1155"/>
    <w:rsid w:val="004D11F4"/>
    <w:rsid w:val="004D130A"/>
    <w:rsid w:val="004D22C5"/>
    <w:rsid w:val="004D2AB7"/>
    <w:rsid w:val="004D2E51"/>
    <w:rsid w:val="004D31AC"/>
    <w:rsid w:val="004D3A1C"/>
    <w:rsid w:val="004D3DE6"/>
    <w:rsid w:val="004D3FE8"/>
    <w:rsid w:val="004D471D"/>
    <w:rsid w:val="004D4CB1"/>
    <w:rsid w:val="004D4F6D"/>
    <w:rsid w:val="004D5544"/>
    <w:rsid w:val="004D5CEF"/>
    <w:rsid w:val="004D5E46"/>
    <w:rsid w:val="004D5FEF"/>
    <w:rsid w:val="004D65C8"/>
    <w:rsid w:val="004D6BB3"/>
    <w:rsid w:val="004D6C08"/>
    <w:rsid w:val="004D6FDC"/>
    <w:rsid w:val="004D773C"/>
    <w:rsid w:val="004D7E06"/>
    <w:rsid w:val="004E04C7"/>
    <w:rsid w:val="004E150F"/>
    <w:rsid w:val="004E1621"/>
    <w:rsid w:val="004E16D1"/>
    <w:rsid w:val="004E268C"/>
    <w:rsid w:val="004E2B81"/>
    <w:rsid w:val="004E2F3F"/>
    <w:rsid w:val="004E38CF"/>
    <w:rsid w:val="004E4289"/>
    <w:rsid w:val="004E4788"/>
    <w:rsid w:val="004E4A0F"/>
    <w:rsid w:val="004E5069"/>
    <w:rsid w:val="004E50CB"/>
    <w:rsid w:val="004E5769"/>
    <w:rsid w:val="004E5875"/>
    <w:rsid w:val="004E5904"/>
    <w:rsid w:val="004E618A"/>
    <w:rsid w:val="004E6527"/>
    <w:rsid w:val="004E652A"/>
    <w:rsid w:val="004E6616"/>
    <w:rsid w:val="004E7917"/>
    <w:rsid w:val="004E7E0F"/>
    <w:rsid w:val="004F0760"/>
    <w:rsid w:val="004F097E"/>
    <w:rsid w:val="004F24BF"/>
    <w:rsid w:val="004F268A"/>
    <w:rsid w:val="004F28C2"/>
    <w:rsid w:val="004F2964"/>
    <w:rsid w:val="004F3032"/>
    <w:rsid w:val="004F31E9"/>
    <w:rsid w:val="004F3392"/>
    <w:rsid w:val="004F371D"/>
    <w:rsid w:val="004F377E"/>
    <w:rsid w:val="004F3DB1"/>
    <w:rsid w:val="004F40CB"/>
    <w:rsid w:val="004F41F5"/>
    <w:rsid w:val="004F4E84"/>
    <w:rsid w:val="004F4F9E"/>
    <w:rsid w:val="004F5154"/>
    <w:rsid w:val="004F5F1A"/>
    <w:rsid w:val="004F60B2"/>
    <w:rsid w:val="004F6652"/>
    <w:rsid w:val="004F67E0"/>
    <w:rsid w:val="004F6985"/>
    <w:rsid w:val="004F6989"/>
    <w:rsid w:val="004F7F59"/>
    <w:rsid w:val="00500817"/>
    <w:rsid w:val="00500A6F"/>
    <w:rsid w:val="00501821"/>
    <w:rsid w:val="00501A45"/>
    <w:rsid w:val="00502677"/>
    <w:rsid w:val="00502879"/>
    <w:rsid w:val="00503CE6"/>
    <w:rsid w:val="005047A1"/>
    <w:rsid w:val="00504822"/>
    <w:rsid w:val="00505088"/>
    <w:rsid w:val="005053E6"/>
    <w:rsid w:val="00505443"/>
    <w:rsid w:val="00505BC4"/>
    <w:rsid w:val="00506881"/>
    <w:rsid w:val="0050696A"/>
    <w:rsid w:val="00506FDB"/>
    <w:rsid w:val="00507A35"/>
    <w:rsid w:val="00507B87"/>
    <w:rsid w:val="0051266C"/>
    <w:rsid w:val="00513196"/>
    <w:rsid w:val="00513D82"/>
    <w:rsid w:val="005146E0"/>
    <w:rsid w:val="005147BE"/>
    <w:rsid w:val="005159F7"/>
    <w:rsid w:val="005161EC"/>
    <w:rsid w:val="005164D8"/>
    <w:rsid w:val="0051692B"/>
    <w:rsid w:val="00517578"/>
    <w:rsid w:val="00520130"/>
    <w:rsid w:val="00520678"/>
    <w:rsid w:val="00520B23"/>
    <w:rsid w:val="00520D93"/>
    <w:rsid w:val="00520E97"/>
    <w:rsid w:val="005219E5"/>
    <w:rsid w:val="00521D85"/>
    <w:rsid w:val="00521E51"/>
    <w:rsid w:val="00522553"/>
    <w:rsid w:val="00523F63"/>
    <w:rsid w:val="00524033"/>
    <w:rsid w:val="00524772"/>
    <w:rsid w:val="005247EA"/>
    <w:rsid w:val="00524B0A"/>
    <w:rsid w:val="005251C4"/>
    <w:rsid w:val="00525564"/>
    <w:rsid w:val="005263FA"/>
    <w:rsid w:val="00526CBE"/>
    <w:rsid w:val="00526F14"/>
    <w:rsid w:val="00526F8E"/>
    <w:rsid w:val="0052713E"/>
    <w:rsid w:val="005274B8"/>
    <w:rsid w:val="0052794D"/>
    <w:rsid w:val="00527BBC"/>
    <w:rsid w:val="00527CC9"/>
    <w:rsid w:val="0053005F"/>
    <w:rsid w:val="005308E6"/>
    <w:rsid w:val="00530D69"/>
    <w:rsid w:val="005310DC"/>
    <w:rsid w:val="00531717"/>
    <w:rsid w:val="00532AFB"/>
    <w:rsid w:val="0053309C"/>
    <w:rsid w:val="005330FC"/>
    <w:rsid w:val="00533824"/>
    <w:rsid w:val="005358DD"/>
    <w:rsid w:val="0054083D"/>
    <w:rsid w:val="00540A10"/>
    <w:rsid w:val="00541956"/>
    <w:rsid w:val="00543595"/>
    <w:rsid w:val="00543680"/>
    <w:rsid w:val="00543B33"/>
    <w:rsid w:val="00543CDA"/>
    <w:rsid w:val="00543DB6"/>
    <w:rsid w:val="00543F10"/>
    <w:rsid w:val="005443F4"/>
    <w:rsid w:val="00544AA2"/>
    <w:rsid w:val="005461B1"/>
    <w:rsid w:val="005469E7"/>
    <w:rsid w:val="00546AB3"/>
    <w:rsid w:val="00546D71"/>
    <w:rsid w:val="00547518"/>
    <w:rsid w:val="0054768B"/>
    <w:rsid w:val="00547C73"/>
    <w:rsid w:val="005504D3"/>
    <w:rsid w:val="0055068D"/>
    <w:rsid w:val="00550BC4"/>
    <w:rsid w:val="0055126F"/>
    <w:rsid w:val="0055152D"/>
    <w:rsid w:val="0055163C"/>
    <w:rsid w:val="00551F5C"/>
    <w:rsid w:val="005524B8"/>
    <w:rsid w:val="00552522"/>
    <w:rsid w:val="00552727"/>
    <w:rsid w:val="00554BF9"/>
    <w:rsid w:val="00556458"/>
    <w:rsid w:val="0055676A"/>
    <w:rsid w:val="005573C1"/>
    <w:rsid w:val="00560447"/>
    <w:rsid w:val="005608C6"/>
    <w:rsid w:val="00561816"/>
    <w:rsid w:val="00561818"/>
    <w:rsid w:val="005622B9"/>
    <w:rsid w:val="005624C0"/>
    <w:rsid w:val="005627A7"/>
    <w:rsid w:val="00563048"/>
    <w:rsid w:val="005630A6"/>
    <w:rsid w:val="0056334E"/>
    <w:rsid w:val="00563435"/>
    <w:rsid w:val="00563603"/>
    <w:rsid w:val="00564360"/>
    <w:rsid w:val="005644FA"/>
    <w:rsid w:val="00564AAE"/>
    <w:rsid w:val="00564D09"/>
    <w:rsid w:val="00564D8C"/>
    <w:rsid w:val="00565D2F"/>
    <w:rsid w:val="005660CD"/>
    <w:rsid w:val="00566305"/>
    <w:rsid w:val="00567634"/>
    <w:rsid w:val="00567AEF"/>
    <w:rsid w:val="00570392"/>
    <w:rsid w:val="0057062C"/>
    <w:rsid w:val="005707CF"/>
    <w:rsid w:val="00570889"/>
    <w:rsid w:val="00571921"/>
    <w:rsid w:val="0057269C"/>
    <w:rsid w:val="00572F3D"/>
    <w:rsid w:val="00572F5D"/>
    <w:rsid w:val="00573710"/>
    <w:rsid w:val="005739E6"/>
    <w:rsid w:val="00573EFA"/>
    <w:rsid w:val="00574FB0"/>
    <w:rsid w:val="00575186"/>
    <w:rsid w:val="0057518A"/>
    <w:rsid w:val="0057540B"/>
    <w:rsid w:val="005756E2"/>
    <w:rsid w:val="00575FA6"/>
    <w:rsid w:val="0057609E"/>
    <w:rsid w:val="00576A53"/>
    <w:rsid w:val="00576E41"/>
    <w:rsid w:val="00576EAF"/>
    <w:rsid w:val="00577121"/>
    <w:rsid w:val="005774B1"/>
    <w:rsid w:val="00577526"/>
    <w:rsid w:val="00577E66"/>
    <w:rsid w:val="00577EED"/>
    <w:rsid w:val="00580E6F"/>
    <w:rsid w:val="0058209E"/>
    <w:rsid w:val="005836D2"/>
    <w:rsid w:val="00583AB2"/>
    <w:rsid w:val="00583D56"/>
    <w:rsid w:val="00584C53"/>
    <w:rsid w:val="00585238"/>
    <w:rsid w:val="00585294"/>
    <w:rsid w:val="00586043"/>
    <w:rsid w:val="0058656F"/>
    <w:rsid w:val="005867BC"/>
    <w:rsid w:val="00586AF7"/>
    <w:rsid w:val="00587025"/>
    <w:rsid w:val="00587FD3"/>
    <w:rsid w:val="00590710"/>
    <w:rsid w:val="005910F0"/>
    <w:rsid w:val="0059142F"/>
    <w:rsid w:val="005915A3"/>
    <w:rsid w:val="00591A15"/>
    <w:rsid w:val="00591E39"/>
    <w:rsid w:val="00592840"/>
    <w:rsid w:val="005929F0"/>
    <w:rsid w:val="00592EC6"/>
    <w:rsid w:val="00593B78"/>
    <w:rsid w:val="00594AED"/>
    <w:rsid w:val="00594ECB"/>
    <w:rsid w:val="00595097"/>
    <w:rsid w:val="005952AB"/>
    <w:rsid w:val="005958CC"/>
    <w:rsid w:val="005963D8"/>
    <w:rsid w:val="00597725"/>
    <w:rsid w:val="00597A4D"/>
    <w:rsid w:val="00597B98"/>
    <w:rsid w:val="005A042A"/>
    <w:rsid w:val="005A1965"/>
    <w:rsid w:val="005A1BFB"/>
    <w:rsid w:val="005A1C08"/>
    <w:rsid w:val="005A2381"/>
    <w:rsid w:val="005A23A2"/>
    <w:rsid w:val="005A35F8"/>
    <w:rsid w:val="005A36CA"/>
    <w:rsid w:val="005A3BD2"/>
    <w:rsid w:val="005A3DCB"/>
    <w:rsid w:val="005A3DDA"/>
    <w:rsid w:val="005A456C"/>
    <w:rsid w:val="005A49BB"/>
    <w:rsid w:val="005A4A4F"/>
    <w:rsid w:val="005A4E0D"/>
    <w:rsid w:val="005A5362"/>
    <w:rsid w:val="005A62BB"/>
    <w:rsid w:val="005A6735"/>
    <w:rsid w:val="005A6880"/>
    <w:rsid w:val="005A7077"/>
    <w:rsid w:val="005A70F7"/>
    <w:rsid w:val="005A7723"/>
    <w:rsid w:val="005A7931"/>
    <w:rsid w:val="005B0494"/>
    <w:rsid w:val="005B0C13"/>
    <w:rsid w:val="005B0C63"/>
    <w:rsid w:val="005B0F31"/>
    <w:rsid w:val="005B140C"/>
    <w:rsid w:val="005B1591"/>
    <w:rsid w:val="005B1852"/>
    <w:rsid w:val="005B1955"/>
    <w:rsid w:val="005B1EB2"/>
    <w:rsid w:val="005B2B7F"/>
    <w:rsid w:val="005B3540"/>
    <w:rsid w:val="005B39E8"/>
    <w:rsid w:val="005B40DD"/>
    <w:rsid w:val="005B4966"/>
    <w:rsid w:val="005B4F7D"/>
    <w:rsid w:val="005B5016"/>
    <w:rsid w:val="005B5255"/>
    <w:rsid w:val="005B5594"/>
    <w:rsid w:val="005B5A79"/>
    <w:rsid w:val="005B5A84"/>
    <w:rsid w:val="005B5DB8"/>
    <w:rsid w:val="005B5F95"/>
    <w:rsid w:val="005B6063"/>
    <w:rsid w:val="005B6618"/>
    <w:rsid w:val="005B6E25"/>
    <w:rsid w:val="005B702D"/>
    <w:rsid w:val="005B76EF"/>
    <w:rsid w:val="005B7BB7"/>
    <w:rsid w:val="005B7CD0"/>
    <w:rsid w:val="005C021E"/>
    <w:rsid w:val="005C045C"/>
    <w:rsid w:val="005C0541"/>
    <w:rsid w:val="005C1287"/>
    <w:rsid w:val="005C2570"/>
    <w:rsid w:val="005C28F1"/>
    <w:rsid w:val="005C293A"/>
    <w:rsid w:val="005C296D"/>
    <w:rsid w:val="005C2F45"/>
    <w:rsid w:val="005C301B"/>
    <w:rsid w:val="005C356D"/>
    <w:rsid w:val="005C3A9B"/>
    <w:rsid w:val="005C3ADB"/>
    <w:rsid w:val="005C3EF3"/>
    <w:rsid w:val="005C4E3B"/>
    <w:rsid w:val="005C574E"/>
    <w:rsid w:val="005C5A5F"/>
    <w:rsid w:val="005C5C98"/>
    <w:rsid w:val="005C5DAD"/>
    <w:rsid w:val="005C5F23"/>
    <w:rsid w:val="005C6026"/>
    <w:rsid w:val="005C6196"/>
    <w:rsid w:val="005C6E68"/>
    <w:rsid w:val="005C7181"/>
    <w:rsid w:val="005C71C1"/>
    <w:rsid w:val="005C7D3A"/>
    <w:rsid w:val="005C7E5C"/>
    <w:rsid w:val="005D0662"/>
    <w:rsid w:val="005D115A"/>
    <w:rsid w:val="005D2A7E"/>
    <w:rsid w:val="005D2C52"/>
    <w:rsid w:val="005D31B6"/>
    <w:rsid w:val="005D35DA"/>
    <w:rsid w:val="005D42FB"/>
    <w:rsid w:val="005D432A"/>
    <w:rsid w:val="005D4669"/>
    <w:rsid w:val="005D4C09"/>
    <w:rsid w:val="005D55AA"/>
    <w:rsid w:val="005D5C7D"/>
    <w:rsid w:val="005D70B0"/>
    <w:rsid w:val="005D71CD"/>
    <w:rsid w:val="005E1EFD"/>
    <w:rsid w:val="005E2BD1"/>
    <w:rsid w:val="005E30B0"/>
    <w:rsid w:val="005E34D7"/>
    <w:rsid w:val="005E3FEB"/>
    <w:rsid w:val="005E40B8"/>
    <w:rsid w:val="005E46B6"/>
    <w:rsid w:val="005E48C0"/>
    <w:rsid w:val="005E5B8D"/>
    <w:rsid w:val="005E7060"/>
    <w:rsid w:val="005E74F7"/>
    <w:rsid w:val="005E754E"/>
    <w:rsid w:val="005F0585"/>
    <w:rsid w:val="005F0A64"/>
    <w:rsid w:val="005F0D50"/>
    <w:rsid w:val="005F0F12"/>
    <w:rsid w:val="005F117B"/>
    <w:rsid w:val="005F1B55"/>
    <w:rsid w:val="005F208E"/>
    <w:rsid w:val="005F2C59"/>
    <w:rsid w:val="005F3514"/>
    <w:rsid w:val="005F3784"/>
    <w:rsid w:val="005F395A"/>
    <w:rsid w:val="005F4131"/>
    <w:rsid w:val="005F4208"/>
    <w:rsid w:val="005F4990"/>
    <w:rsid w:val="005F4ADE"/>
    <w:rsid w:val="005F4BD9"/>
    <w:rsid w:val="005F4F25"/>
    <w:rsid w:val="005F51F2"/>
    <w:rsid w:val="005F5406"/>
    <w:rsid w:val="005F63ED"/>
    <w:rsid w:val="005F6A85"/>
    <w:rsid w:val="005F6D3B"/>
    <w:rsid w:val="005F74F1"/>
    <w:rsid w:val="006002B3"/>
    <w:rsid w:val="006009AB"/>
    <w:rsid w:val="0060170F"/>
    <w:rsid w:val="00601FBC"/>
    <w:rsid w:val="006020BF"/>
    <w:rsid w:val="00602AD9"/>
    <w:rsid w:val="00602D22"/>
    <w:rsid w:val="00603354"/>
    <w:rsid w:val="006038EB"/>
    <w:rsid w:val="006043BC"/>
    <w:rsid w:val="0060470A"/>
    <w:rsid w:val="00604E41"/>
    <w:rsid w:val="00604F10"/>
    <w:rsid w:val="00604FCB"/>
    <w:rsid w:val="00605105"/>
    <w:rsid w:val="0060563B"/>
    <w:rsid w:val="00605C90"/>
    <w:rsid w:val="006061BE"/>
    <w:rsid w:val="006067A5"/>
    <w:rsid w:val="00606D29"/>
    <w:rsid w:val="00607271"/>
    <w:rsid w:val="006074F3"/>
    <w:rsid w:val="00610A7E"/>
    <w:rsid w:val="006118CC"/>
    <w:rsid w:val="00611BB5"/>
    <w:rsid w:val="00612560"/>
    <w:rsid w:val="00612A30"/>
    <w:rsid w:val="00616609"/>
    <w:rsid w:val="00616886"/>
    <w:rsid w:val="00616AAA"/>
    <w:rsid w:val="00616BB0"/>
    <w:rsid w:val="00616D6D"/>
    <w:rsid w:val="00617D93"/>
    <w:rsid w:val="00620FB7"/>
    <w:rsid w:val="00621572"/>
    <w:rsid w:val="006227D4"/>
    <w:rsid w:val="0062291D"/>
    <w:rsid w:val="00624703"/>
    <w:rsid w:val="00624EC4"/>
    <w:rsid w:val="00625088"/>
    <w:rsid w:val="00625565"/>
    <w:rsid w:val="00625A7F"/>
    <w:rsid w:val="00625C9F"/>
    <w:rsid w:val="006261E9"/>
    <w:rsid w:val="00626A15"/>
    <w:rsid w:val="00627AA7"/>
    <w:rsid w:val="00627B8E"/>
    <w:rsid w:val="006301E5"/>
    <w:rsid w:val="006304FA"/>
    <w:rsid w:val="006305EE"/>
    <w:rsid w:val="0063060C"/>
    <w:rsid w:val="006306A9"/>
    <w:rsid w:val="00631B9F"/>
    <w:rsid w:val="00631F6D"/>
    <w:rsid w:val="00632727"/>
    <w:rsid w:val="006331DA"/>
    <w:rsid w:val="00633376"/>
    <w:rsid w:val="00633DC3"/>
    <w:rsid w:val="00634B0D"/>
    <w:rsid w:val="00635137"/>
    <w:rsid w:val="00635E62"/>
    <w:rsid w:val="00635EA0"/>
    <w:rsid w:val="00635F33"/>
    <w:rsid w:val="00636477"/>
    <w:rsid w:val="0063662A"/>
    <w:rsid w:val="006368DF"/>
    <w:rsid w:val="00636A95"/>
    <w:rsid w:val="00636BF1"/>
    <w:rsid w:val="00636EC1"/>
    <w:rsid w:val="0063700C"/>
    <w:rsid w:val="006404B8"/>
    <w:rsid w:val="006409F6"/>
    <w:rsid w:val="00640E6D"/>
    <w:rsid w:val="00641371"/>
    <w:rsid w:val="00641393"/>
    <w:rsid w:val="00641624"/>
    <w:rsid w:val="006416B6"/>
    <w:rsid w:val="0064174B"/>
    <w:rsid w:val="00641D89"/>
    <w:rsid w:val="00642425"/>
    <w:rsid w:val="00642ABD"/>
    <w:rsid w:val="00643181"/>
    <w:rsid w:val="006439B5"/>
    <w:rsid w:val="00643CC2"/>
    <w:rsid w:val="00645080"/>
    <w:rsid w:val="00645653"/>
    <w:rsid w:val="00645AA1"/>
    <w:rsid w:val="006469FF"/>
    <w:rsid w:val="00646A7D"/>
    <w:rsid w:val="00646F96"/>
    <w:rsid w:val="006473ED"/>
    <w:rsid w:val="00647CF6"/>
    <w:rsid w:val="00647DFD"/>
    <w:rsid w:val="00647EE7"/>
    <w:rsid w:val="006510CD"/>
    <w:rsid w:val="006524B0"/>
    <w:rsid w:val="00652945"/>
    <w:rsid w:val="006534A1"/>
    <w:rsid w:val="00653D52"/>
    <w:rsid w:val="0065405F"/>
    <w:rsid w:val="006545B1"/>
    <w:rsid w:val="00654B4E"/>
    <w:rsid w:val="0065519F"/>
    <w:rsid w:val="00655EDB"/>
    <w:rsid w:val="006563FC"/>
    <w:rsid w:val="00657BB7"/>
    <w:rsid w:val="00660C38"/>
    <w:rsid w:val="00660E05"/>
    <w:rsid w:val="00661A28"/>
    <w:rsid w:val="00661FDD"/>
    <w:rsid w:val="006624B4"/>
    <w:rsid w:val="00662824"/>
    <w:rsid w:val="00662E1A"/>
    <w:rsid w:val="006631F4"/>
    <w:rsid w:val="00663425"/>
    <w:rsid w:val="00663B3C"/>
    <w:rsid w:val="00665213"/>
    <w:rsid w:val="00666C38"/>
    <w:rsid w:val="0066705F"/>
    <w:rsid w:val="006672A2"/>
    <w:rsid w:val="0066731B"/>
    <w:rsid w:val="006673F4"/>
    <w:rsid w:val="006674F0"/>
    <w:rsid w:val="00667524"/>
    <w:rsid w:val="006678A0"/>
    <w:rsid w:val="00667FF4"/>
    <w:rsid w:val="00670198"/>
    <w:rsid w:val="00670983"/>
    <w:rsid w:val="00670CBE"/>
    <w:rsid w:val="0067237C"/>
    <w:rsid w:val="0067321F"/>
    <w:rsid w:val="006732FD"/>
    <w:rsid w:val="0067453E"/>
    <w:rsid w:val="00674831"/>
    <w:rsid w:val="00674C1A"/>
    <w:rsid w:val="006758A8"/>
    <w:rsid w:val="00675997"/>
    <w:rsid w:val="00675D39"/>
    <w:rsid w:val="00676343"/>
    <w:rsid w:val="00676BCC"/>
    <w:rsid w:val="00677880"/>
    <w:rsid w:val="00677900"/>
    <w:rsid w:val="00677B54"/>
    <w:rsid w:val="00680E0E"/>
    <w:rsid w:val="00680E2F"/>
    <w:rsid w:val="00680F9A"/>
    <w:rsid w:val="00681C6C"/>
    <w:rsid w:val="00682B36"/>
    <w:rsid w:val="00682F7D"/>
    <w:rsid w:val="006835B3"/>
    <w:rsid w:val="00683A47"/>
    <w:rsid w:val="00683B5B"/>
    <w:rsid w:val="00683F5B"/>
    <w:rsid w:val="006845D5"/>
    <w:rsid w:val="00684E9B"/>
    <w:rsid w:val="00684EF6"/>
    <w:rsid w:val="00686FC9"/>
    <w:rsid w:val="00687170"/>
    <w:rsid w:val="0069115C"/>
    <w:rsid w:val="00691278"/>
    <w:rsid w:val="00691349"/>
    <w:rsid w:val="0069156E"/>
    <w:rsid w:val="006921FB"/>
    <w:rsid w:val="00692583"/>
    <w:rsid w:val="006936DD"/>
    <w:rsid w:val="006939B5"/>
    <w:rsid w:val="00693E63"/>
    <w:rsid w:val="00694B46"/>
    <w:rsid w:val="00694C3A"/>
    <w:rsid w:val="00694D23"/>
    <w:rsid w:val="00694D47"/>
    <w:rsid w:val="00695537"/>
    <w:rsid w:val="00695A8A"/>
    <w:rsid w:val="00695B08"/>
    <w:rsid w:val="00695CE4"/>
    <w:rsid w:val="006969E7"/>
    <w:rsid w:val="00696E3F"/>
    <w:rsid w:val="00697870"/>
    <w:rsid w:val="006A04C7"/>
    <w:rsid w:val="006A05C5"/>
    <w:rsid w:val="006A0A12"/>
    <w:rsid w:val="006A1367"/>
    <w:rsid w:val="006A15DF"/>
    <w:rsid w:val="006A1828"/>
    <w:rsid w:val="006A19AB"/>
    <w:rsid w:val="006A200D"/>
    <w:rsid w:val="006A31F2"/>
    <w:rsid w:val="006A33E6"/>
    <w:rsid w:val="006A40EE"/>
    <w:rsid w:val="006A5174"/>
    <w:rsid w:val="006A52E4"/>
    <w:rsid w:val="006A5E7F"/>
    <w:rsid w:val="006A62F8"/>
    <w:rsid w:val="006A721D"/>
    <w:rsid w:val="006A789C"/>
    <w:rsid w:val="006A7ACE"/>
    <w:rsid w:val="006B045A"/>
    <w:rsid w:val="006B06B5"/>
    <w:rsid w:val="006B0C6F"/>
    <w:rsid w:val="006B0C86"/>
    <w:rsid w:val="006B199F"/>
    <w:rsid w:val="006B1AC2"/>
    <w:rsid w:val="006B20D2"/>
    <w:rsid w:val="006B2514"/>
    <w:rsid w:val="006B27F8"/>
    <w:rsid w:val="006B3357"/>
    <w:rsid w:val="006B373C"/>
    <w:rsid w:val="006B43F2"/>
    <w:rsid w:val="006B49EA"/>
    <w:rsid w:val="006B563C"/>
    <w:rsid w:val="006B57F0"/>
    <w:rsid w:val="006B5C71"/>
    <w:rsid w:val="006B6086"/>
    <w:rsid w:val="006B6DC3"/>
    <w:rsid w:val="006B6EAE"/>
    <w:rsid w:val="006B70A9"/>
    <w:rsid w:val="006C02B6"/>
    <w:rsid w:val="006C0459"/>
    <w:rsid w:val="006C0896"/>
    <w:rsid w:val="006C0B07"/>
    <w:rsid w:val="006C1A9B"/>
    <w:rsid w:val="006C1CD0"/>
    <w:rsid w:val="006C2810"/>
    <w:rsid w:val="006C2C6B"/>
    <w:rsid w:val="006C2CF0"/>
    <w:rsid w:val="006C3217"/>
    <w:rsid w:val="006C3386"/>
    <w:rsid w:val="006C3B7F"/>
    <w:rsid w:val="006C4723"/>
    <w:rsid w:val="006C4724"/>
    <w:rsid w:val="006C594D"/>
    <w:rsid w:val="006C6443"/>
    <w:rsid w:val="006C6600"/>
    <w:rsid w:val="006C6B10"/>
    <w:rsid w:val="006C6DC5"/>
    <w:rsid w:val="006C704D"/>
    <w:rsid w:val="006C7A12"/>
    <w:rsid w:val="006C7DBE"/>
    <w:rsid w:val="006D018E"/>
    <w:rsid w:val="006D0313"/>
    <w:rsid w:val="006D0D61"/>
    <w:rsid w:val="006D19C6"/>
    <w:rsid w:val="006D1C07"/>
    <w:rsid w:val="006D2634"/>
    <w:rsid w:val="006D30BC"/>
    <w:rsid w:val="006D32E8"/>
    <w:rsid w:val="006D3DE8"/>
    <w:rsid w:val="006D4683"/>
    <w:rsid w:val="006D526A"/>
    <w:rsid w:val="006D5724"/>
    <w:rsid w:val="006D7443"/>
    <w:rsid w:val="006E0DC0"/>
    <w:rsid w:val="006E0E19"/>
    <w:rsid w:val="006E2692"/>
    <w:rsid w:val="006E410B"/>
    <w:rsid w:val="006E438D"/>
    <w:rsid w:val="006E5101"/>
    <w:rsid w:val="006E5C84"/>
    <w:rsid w:val="006E649F"/>
    <w:rsid w:val="006E6C73"/>
    <w:rsid w:val="006E6FC0"/>
    <w:rsid w:val="006E742D"/>
    <w:rsid w:val="006E7DFF"/>
    <w:rsid w:val="006E7E2D"/>
    <w:rsid w:val="006F016E"/>
    <w:rsid w:val="006F07EF"/>
    <w:rsid w:val="006F085B"/>
    <w:rsid w:val="006F19BA"/>
    <w:rsid w:val="006F1EB0"/>
    <w:rsid w:val="006F3062"/>
    <w:rsid w:val="006F4177"/>
    <w:rsid w:val="006F474F"/>
    <w:rsid w:val="006F49E6"/>
    <w:rsid w:val="006F49E8"/>
    <w:rsid w:val="006F4C7A"/>
    <w:rsid w:val="006F50ED"/>
    <w:rsid w:val="006F628C"/>
    <w:rsid w:val="006F6537"/>
    <w:rsid w:val="006F6CC1"/>
    <w:rsid w:val="006F6DB8"/>
    <w:rsid w:val="006F7030"/>
    <w:rsid w:val="006F7731"/>
    <w:rsid w:val="007002E0"/>
    <w:rsid w:val="00700D72"/>
    <w:rsid w:val="00701390"/>
    <w:rsid w:val="007016B4"/>
    <w:rsid w:val="007022C5"/>
    <w:rsid w:val="0070279B"/>
    <w:rsid w:val="00702847"/>
    <w:rsid w:val="0070284A"/>
    <w:rsid w:val="007031D0"/>
    <w:rsid w:val="007036C5"/>
    <w:rsid w:val="00703C72"/>
    <w:rsid w:val="00703EAD"/>
    <w:rsid w:val="00704904"/>
    <w:rsid w:val="00704EDD"/>
    <w:rsid w:val="00705454"/>
    <w:rsid w:val="007055AD"/>
    <w:rsid w:val="00705B1D"/>
    <w:rsid w:val="00705D97"/>
    <w:rsid w:val="007060F1"/>
    <w:rsid w:val="00706783"/>
    <w:rsid w:val="007068C6"/>
    <w:rsid w:val="0070708C"/>
    <w:rsid w:val="007072BD"/>
    <w:rsid w:val="007079B9"/>
    <w:rsid w:val="007109F3"/>
    <w:rsid w:val="00710C48"/>
    <w:rsid w:val="00711053"/>
    <w:rsid w:val="00712110"/>
    <w:rsid w:val="007129F6"/>
    <w:rsid w:val="00712BAD"/>
    <w:rsid w:val="007148B8"/>
    <w:rsid w:val="007148D9"/>
    <w:rsid w:val="007149F9"/>
    <w:rsid w:val="00714BBF"/>
    <w:rsid w:val="00715486"/>
    <w:rsid w:val="0071561A"/>
    <w:rsid w:val="00715D9F"/>
    <w:rsid w:val="0071630E"/>
    <w:rsid w:val="00716557"/>
    <w:rsid w:val="007167B8"/>
    <w:rsid w:val="00716E85"/>
    <w:rsid w:val="007176C6"/>
    <w:rsid w:val="007178BD"/>
    <w:rsid w:val="00717C95"/>
    <w:rsid w:val="00717D9D"/>
    <w:rsid w:val="0072009D"/>
    <w:rsid w:val="007205D7"/>
    <w:rsid w:val="00720E09"/>
    <w:rsid w:val="00721931"/>
    <w:rsid w:val="0072207D"/>
    <w:rsid w:val="00722456"/>
    <w:rsid w:val="007224B7"/>
    <w:rsid w:val="007225F1"/>
    <w:rsid w:val="00722AC2"/>
    <w:rsid w:val="00722D60"/>
    <w:rsid w:val="007230EB"/>
    <w:rsid w:val="00723A42"/>
    <w:rsid w:val="0072408A"/>
    <w:rsid w:val="0072447E"/>
    <w:rsid w:val="00724ADA"/>
    <w:rsid w:val="007252F5"/>
    <w:rsid w:val="007258D2"/>
    <w:rsid w:val="007264A3"/>
    <w:rsid w:val="00726731"/>
    <w:rsid w:val="00726C09"/>
    <w:rsid w:val="00726EDB"/>
    <w:rsid w:val="00727118"/>
    <w:rsid w:val="007302AB"/>
    <w:rsid w:val="007305AB"/>
    <w:rsid w:val="007305C2"/>
    <w:rsid w:val="00730768"/>
    <w:rsid w:val="007307C6"/>
    <w:rsid w:val="0073082F"/>
    <w:rsid w:val="00730990"/>
    <w:rsid w:val="00731777"/>
    <w:rsid w:val="00731883"/>
    <w:rsid w:val="00731D25"/>
    <w:rsid w:val="00732678"/>
    <w:rsid w:val="00732829"/>
    <w:rsid w:val="00732C47"/>
    <w:rsid w:val="00732D86"/>
    <w:rsid w:val="007338C0"/>
    <w:rsid w:val="0073415A"/>
    <w:rsid w:val="0073476B"/>
    <w:rsid w:val="0073572F"/>
    <w:rsid w:val="00736233"/>
    <w:rsid w:val="007362EC"/>
    <w:rsid w:val="00736834"/>
    <w:rsid w:val="007368DD"/>
    <w:rsid w:val="0073694F"/>
    <w:rsid w:val="00736DE5"/>
    <w:rsid w:val="00740B84"/>
    <w:rsid w:val="007413BC"/>
    <w:rsid w:val="00741438"/>
    <w:rsid w:val="0074164A"/>
    <w:rsid w:val="007417BC"/>
    <w:rsid w:val="00741CD7"/>
    <w:rsid w:val="0074241C"/>
    <w:rsid w:val="00742D2C"/>
    <w:rsid w:val="007432EA"/>
    <w:rsid w:val="00743622"/>
    <w:rsid w:val="00743EB6"/>
    <w:rsid w:val="007446AC"/>
    <w:rsid w:val="007452DA"/>
    <w:rsid w:val="0074580C"/>
    <w:rsid w:val="00746D02"/>
    <w:rsid w:val="00746F85"/>
    <w:rsid w:val="007475AC"/>
    <w:rsid w:val="00750C08"/>
    <w:rsid w:val="0075157E"/>
    <w:rsid w:val="007515C9"/>
    <w:rsid w:val="00751861"/>
    <w:rsid w:val="00751A0B"/>
    <w:rsid w:val="00751D46"/>
    <w:rsid w:val="00751EDD"/>
    <w:rsid w:val="00752AD3"/>
    <w:rsid w:val="007530A9"/>
    <w:rsid w:val="00753528"/>
    <w:rsid w:val="00753E1E"/>
    <w:rsid w:val="00754313"/>
    <w:rsid w:val="007544E0"/>
    <w:rsid w:val="0075499B"/>
    <w:rsid w:val="00755138"/>
    <w:rsid w:val="00755279"/>
    <w:rsid w:val="00755473"/>
    <w:rsid w:val="00756651"/>
    <w:rsid w:val="00757C01"/>
    <w:rsid w:val="00757D56"/>
    <w:rsid w:val="00760676"/>
    <w:rsid w:val="00760CC7"/>
    <w:rsid w:val="00761110"/>
    <w:rsid w:val="00761398"/>
    <w:rsid w:val="007617D9"/>
    <w:rsid w:val="00761BA8"/>
    <w:rsid w:val="00761EEB"/>
    <w:rsid w:val="00762258"/>
    <w:rsid w:val="007622C0"/>
    <w:rsid w:val="00762B7D"/>
    <w:rsid w:val="00762E86"/>
    <w:rsid w:val="00763319"/>
    <w:rsid w:val="00763528"/>
    <w:rsid w:val="00763639"/>
    <w:rsid w:val="00763A08"/>
    <w:rsid w:val="00763F50"/>
    <w:rsid w:val="00764031"/>
    <w:rsid w:val="00764ADD"/>
    <w:rsid w:val="00764D12"/>
    <w:rsid w:val="0076519C"/>
    <w:rsid w:val="0076552A"/>
    <w:rsid w:val="007663B9"/>
    <w:rsid w:val="0076647F"/>
    <w:rsid w:val="00766A76"/>
    <w:rsid w:val="00767208"/>
    <w:rsid w:val="00767B2B"/>
    <w:rsid w:val="007707D0"/>
    <w:rsid w:val="007708C9"/>
    <w:rsid w:val="00770BCD"/>
    <w:rsid w:val="0077110C"/>
    <w:rsid w:val="0077297D"/>
    <w:rsid w:val="0077302A"/>
    <w:rsid w:val="0077311A"/>
    <w:rsid w:val="007737C6"/>
    <w:rsid w:val="0077475F"/>
    <w:rsid w:val="00774A73"/>
    <w:rsid w:val="00774C72"/>
    <w:rsid w:val="00774D16"/>
    <w:rsid w:val="00774F41"/>
    <w:rsid w:val="0077581F"/>
    <w:rsid w:val="0077587A"/>
    <w:rsid w:val="00775C5A"/>
    <w:rsid w:val="0077647D"/>
    <w:rsid w:val="00776B52"/>
    <w:rsid w:val="00776D8C"/>
    <w:rsid w:val="00776F2A"/>
    <w:rsid w:val="0077737E"/>
    <w:rsid w:val="00777B6F"/>
    <w:rsid w:val="00777D99"/>
    <w:rsid w:val="00777EA3"/>
    <w:rsid w:val="00780F66"/>
    <w:rsid w:val="0078198D"/>
    <w:rsid w:val="00781F1D"/>
    <w:rsid w:val="00782072"/>
    <w:rsid w:val="0078237F"/>
    <w:rsid w:val="007832D3"/>
    <w:rsid w:val="007836E1"/>
    <w:rsid w:val="00783F61"/>
    <w:rsid w:val="00784061"/>
    <w:rsid w:val="007845A9"/>
    <w:rsid w:val="00784803"/>
    <w:rsid w:val="007870BC"/>
    <w:rsid w:val="00787544"/>
    <w:rsid w:val="007876C5"/>
    <w:rsid w:val="00787702"/>
    <w:rsid w:val="007877A7"/>
    <w:rsid w:val="00787B19"/>
    <w:rsid w:val="007908D5"/>
    <w:rsid w:val="00790A21"/>
    <w:rsid w:val="007910B2"/>
    <w:rsid w:val="00791475"/>
    <w:rsid w:val="00791DC7"/>
    <w:rsid w:val="00791E02"/>
    <w:rsid w:val="00792323"/>
    <w:rsid w:val="00792656"/>
    <w:rsid w:val="007927A9"/>
    <w:rsid w:val="007928D9"/>
    <w:rsid w:val="00792997"/>
    <w:rsid w:val="00792C3E"/>
    <w:rsid w:val="00792C84"/>
    <w:rsid w:val="00793596"/>
    <w:rsid w:val="00793B4F"/>
    <w:rsid w:val="007948B8"/>
    <w:rsid w:val="0079569A"/>
    <w:rsid w:val="00795D5D"/>
    <w:rsid w:val="0079663D"/>
    <w:rsid w:val="00796B44"/>
    <w:rsid w:val="00796C3D"/>
    <w:rsid w:val="00796E4F"/>
    <w:rsid w:val="00797092"/>
    <w:rsid w:val="007A00CF"/>
    <w:rsid w:val="007A0361"/>
    <w:rsid w:val="007A0B3B"/>
    <w:rsid w:val="007A0DCB"/>
    <w:rsid w:val="007A0F90"/>
    <w:rsid w:val="007A1D9C"/>
    <w:rsid w:val="007A1ECB"/>
    <w:rsid w:val="007A2030"/>
    <w:rsid w:val="007A2DD4"/>
    <w:rsid w:val="007A36D5"/>
    <w:rsid w:val="007A527B"/>
    <w:rsid w:val="007A6ED7"/>
    <w:rsid w:val="007A7A00"/>
    <w:rsid w:val="007B042A"/>
    <w:rsid w:val="007B091F"/>
    <w:rsid w:val="007B0AA2"/>
    <w:rsid w:val="007B1F9A"/>
    <w:rsid w:val="007B31B8"/>
    <w:rsid w:val="007B3BC3"/>
    <w:rsid w:val="007B4024"/>
    <w:rsid w:val="007B40A4"/>
    <w:rsid w:val="007B4E5F"/>
    <w:rsid w:val="007B4F18"/>
    <w:rsid w:val="007B4F58"/>
    <w:rsid w:val="007B5084"/>
    <w:rsid w:val="007B5311"/>
    <w:rsid w:val="007B549C"/>
    <w:rsid w:val="007B584E"/>
    <w:rsid w:val="007B5B0F"/>
    <w:rsid w:val="007B5BEA"/>
    <w:rsid w:val="007B64EF"/>
    <w:rsid w:val="007B6593"/>
    <w:rsid w:val="007B6779"/>
    <w:rsid w:val="007B688F"/>
    <w:rsid w:val="007B696E"/>
    <w:rsid w:val="007B6A33"/>
    <w:rsid w:val="007B7498"/>
    <w:rsid w:val="007B7BB7"/>
    <w:rsid w:val="007B7D06"/>
    <w:rsid w:val="007C04CB"/>
    <w:rsid w:val="007C08A1"/>
    <w:rsid w:val="007C092B"/>
    <w:rsid w:val="007C0A81"/>
    <w:rsid w:val="007C0B1E"/>
    <w:rsid w:val="007C0EB7"/>
    <w:rsid w:val="007C0F05"/>
    <w:rsid w:val="007C1695"/>
    <w:rsid w:val="007C2255"/>
    <w:rsid w:val="007C3B77"/>
    <w:rsid w:val="007C3E21"/>
    <w:rsid w:val="007C4B46"/>
    <w:rsid w:val="007C4C2B"/>
    <w:rsid w:val="007C602F"/>
    <w:rsid w:val="007C75AC"/>
    <w:rsid w:val="007C7CDC"/>
    <w:rsid w:val="007C7FD2"/>
    <w:rsid w:val="007D0FBE"/>
    <w:rsid w:val="007D150B"/>
    <w:rsid w:val="007D1693"/>
    <w:rsid w:val="007D2230"/>
    <w:rsid w:val="007D2C6C"/>
    <w:rsid w:val="007D3298"/>
    <w:rsid w:val="007D3704"/>
    <w:rsid w:val="007D3BC7"/>
    <w:rsid w:val="007D43B7"/>
    <w:rsid w:val="007D4AFE"/>
    <w:rsid w:val="007D4C3F"/>
    <w:rsid w:val="007D56D1"/>
    <w:rsid w:val="007D7646"/>
    <w:rsid w:val="007D7672"/>
    <w:rsid w:val="007D78E1"/>
    <w:rsid w:val="007D7D5C"/>
    <w:rsid w:val="007D7F30"/>
    <w:rsid w:val="007E0D63"/>
    <w:rsid w:val="007E169E"/>
    <w:rsid w:val="007E18ED"/>
    <w:rsid w:val="007E22C7"/>
    <w:rsid w:val="007E247D"/>
    <w:rsid w:val="007E27BC"/>
    <w:rsid w:val="007E2E31"/>
    <w:rsid w:val="007E340A"/>
    <w:rsid w:val="007E4FDE"/>
    <w:rsid w:val="007E5F4E"/>
    <w:rsid w:val="007E63BD"/>
    <w:rsid w:val="007E6ED5"/>
    <w:rsid w:val="007F0FF9"/>
    <w:rsid w:val="007F126B"/>
    <w:rsid w:val="007F128B"/>
    <w:rsid w:val="007F2734"/>
    <w:rsid w:val="007F3094"/>
    <w:rsid w:val="007F376E"/>
    <w:rsid w:val="007F3C6A"/>
    <w:rsid w:val="007F3CFD"/>
    <w:rsid w:val="007F4168"/>
    <w:rsid w:val="007F4F00"/>
    <w:rsid w:val="007F4F8D"/>
    <w:rsid w:val="007F5232"/>
    <w:rsid w:val="007F5556"/>
    <w:rsid w:val="007F56E6"/>
    <w:rsid w:val="007F6242"/>
    <w:rsid w:val="007F6285"/>
    <w:rsid w:val="007F66AC"/>
    <w:rsid w:val="007F66B6"/>
    <w:rsid w:val="007F6C8E"/>
    <w:rsid w:val="007F728F"/>
    <w:rsid w:val="007F73AE"/>
    <w:rsid w:val="007F7B15"/>
    <w:rsid w:val="007F7B19"/>
    <w:rsid w:val="007F7CAE"/>
    <w:rsid w:val="007F7F8C"/>
    <w:rsid w:val="008001BF"/>
    <w:rsid w:val="0080049D"/>
    <w:rsid w:val="00800999"/>
    <w:rsid w:val="008009CF"/>
    <w:rsid w:val="00800A7F"/>
    <w:rsid w:val="008014AE"/>
    <w:rsid w:val="008015B0"/>
    <w:rsid w:val="00801B00"/>
    <w:rsid w:val="00801BDF"/>
    <w:rsid w:val="0080216F"/>
    <w:rsid w:val="00802A15"/>
    <w:rsid w:val="008031CB"/>
    <w:rsid w:val="008037EC"/>
    <w:rsid w:val="00804077"/>
    <w:rsid w:val="00804D29"/>
    <w:rsid w:val="00804E3B"/>
    <w:rsid w:val="00805794"/>
    <w:rsid w:val="0080594D"/>
    <w:rsid w:val="008062E7"/>
    <w:rsid w:val="0080678C"/>
    <w:rsid w:val="00806E1C"/>
    <w:rsid w:val="0080777B"/>
    <w:rsid w:val="00807C13"/>
    <w:rsid w:val="00807FE1"/>
    <w:rsid w:val="008107AD"/>
    <w:rsid w:val="008109D3"/>
    <w:rsid w:val="008116D7"/>
    <w:rsid w:val="00811CD3"/>
    <w:rsid w:val="008125CD"/>
    <w:rsid w:val="00812D58"/>
    <w:rsid w:val="00813826"/>
    <w:rsid w:val="008148E2"/>
    <w:rsid w:val="00814906"/>
    <w:rsid w:val="00814D50"/>
    <w:rsid w:val="00814FC2"/>
    <w:rsid w:val="008150ED"/>
    <w:rsid w:val="00815D35"/>
    <w:rsid w:val="00815E36"/>
    <w:rsid w:val="00816143"/>
    <w:rsid w:val="008162B0"/>
    <w:rsid w:val="008164CB"/>
    <w:rsid w:val="00821A37"/>
    <w:rsid w:val="00821F23"/>
    <w:rsid w:val="00822386"/>
    <w:rsid w:val="00822929"/>
    <w:rsid w:val="00823206"/>
    <w:rsid w:val="00823452"/>
    <w:rsid w:val="008237ED"/>
    <w:rsid w:val="00823C8D"/>
    <w:rsid w:val="00823DFB"/>
    <w:rsid w:val="0082486D"/>
    <w:rsid w:val="00825739"/>
    <w:rsid w:val="0082578C"/>
    <w:rsid w:val="008260C1"/>
    <w:rsid w:val="00826255"/>
    <w:rsid w:val="00826636"/>
    <w:rsid w:val="0082710E"/>
    <w:rsid w:val="00827485"/>
    <w:rsid w:val="0082774D"/>
    <w:rsid w:val="00827DDB"/>
    <w:rsid w:val="00827F7D"/>
    <w:rsid w:val="008303F1"/>
    <w:rsid w:val="00830568"/>
    <w:rsid w:val="00830662"/>
    <w:rsid w:val="00830F1F"/>
    <w:rsid w:val="00830F36"/>
    <w:rsid w:val="008315E5"/>
    <w:rsid w:val="00831622"/>
    <w:rsid w:val="0083237E"/>
    <w:rsid w:val="00832494"/>
    <w:rsid w:val="008329D2"/>
    <w:rsid w:val="008346E2"/>
    <w:rsid w:val="0083512E"/>
    <w:rsid w:val="0083550E"/>
    <w:rsid w:val="00835CB2"/>
    <w:rsid w:val="00836092"/>
    <w:rsid w:val="008360F6"/>
    <w:rsid w:val="0083639C"/>
    <w:rsid w:val="008363B5"/>
    <w:rsid w:val="00836564"/>
    <w:rsid w:val="008365FA"/>
    <w:rsid w:val="00837C7A"/>
    <w:rsid w:val="00840724"/>
    <w:rsid w:val="0084131E"/>
    <w:rsid w:val="008415A9"/>
    <w:rsid w:val="00842DC1"/>
    <w:rsid w:val="008438CE"/>
    <w:rsid w:val="00844768"/>
    <w:rsid w:val="00844B99"/>
    <w:rsid w:val="00844C3F"/>
    <w:rsid w:val="00844E34"/>
    <w:rsid w:val="00844FF7"/>
    <w:rsid w:val="00846A10"/>
    <w:rsid w:val="00846D13"/>
    <w:rsid w:val="00847228"/>
    <w:rsid w:val="008476F0"/>
    <w:rsid w:val="00850BBD"/>
    <w:rsid w:val="00850C64"/>
    <w:rsid w:val="00850DE9"/>
    <w:rsid w:val="00851D08"/>
    <w:rsid w:val="00852058"/>
    <w:rsid w:val="008525DD"/>
    <w:rsid w:val="00852ECE"/>
    <w:rsid w:val="008535A7"/>
    <w:rsid w:val="008536F4"/>
    <w:rsid w:val="00853AF3"/>
    <w:rsid w:val="0085538C"/>
    <w:rsid w:val="00855797"/>
    <w:rsid w:val="008565F5"/>
    <w:rsid w:val="008568BD"/>
    <w:rsid w:val="00856AD9"/>
    <w:rsid w:val="00856B11"/>
    <w:rsid w:val="00856FB2"/>
    <w:rsid w:val="008571BB"/>
    <w:rsid w:val="0085762E"/>
    <w:rsid w:val="00857FED"/>
    <w:rsid w:val="00861178"/>
    <w:rsid w:val="008611D9"/>
    <w:rsid w:val="008614ED"/>
    <w:rsid w:val="008615D5"/>
    <w:rsid w:val="00862E7E"/>
    <w:rsid w:val="0086359C"/>
    <w:rsid w:val="0086390D"/>
    <w:rsid w:val="00863A8D"/>
    <w:rsid w:val="00863D03"/>
    <w:rsid w:val="008649BF"/>
    <w:rsid w:val="00864D6D"/>
    <w:rsid w:val="00865346"/>
    <w:rsid w:val="0086551A"/>
    <w:rsid w:val="00866547"/>
    <w:rsid w:val="00866768"/>
    <w:rsid w:val="00866C0E"/>
    <w:rsid w:val="008671F9"/>
    <w:rsid w:val="00867A10"/>
    <w:rsid w:val="00867C48"/>
    <w:rsid w:val="00870613"/>
    <w:rsid w:val="0087079E"/>
    <w:rsid w:val="00871126"/>
    <w:rsid w:val="00871305"/>
    <w:rsid w:val="00871E01"/>
    <w:rsid w:val="00872546"/>
    <w:rsid w:val="00872989"/>
    <w:rsid w:val="00872DAC"/>
    <w:rsid w:val="00873128"/>
    <w:rsid w:val="008738D4"/>
    <w:rsid w:val="00874600"/>
    <w:rsid w:val="00874901"/>
    <w:rsid w:val="00874B6C"/>
    <w:rsid w:val="00874F6D"/>
    <w:rsid w:val="00875141"/>
    <w:rsid w:val="008760D3"/>
    <w:rsid w:val="00876B8E"/>
    <w:rsid w:val="00876DA0"/>
    <w:rsid w:val="008774A7"/>
    <w:rsid w:val="00877DED"/>
    <w:rsid w:val="00877E7F"/>
    <w:rsid w:val="008803E3"/>
    <w:rsid w:val="00880423"/>
    <w:rsid w:val="00880A27"/>
    <w:rsid w:val="00880C85"/>
    <w:rsid w:val="00880C91"/>
    <w:rsid w:val="00880F77"/>
    <w:rsid w:val="0088127B"/>
    <w:rsid w:val="00881361"/>
    <w:rsid w:val="008823E4"/>
    <w:rsid w:val="008826C4"/>
    <w:rsid w:val="00884240"/>
    <w:rsid w:val="008847E5"/>
    <w:rsid w:val="00884F46"/>
    <w:rsid w:val="00885566"/>
    <w:rsid w:val="00885B34"/>
    <w:rsid w:val="00885CD5"/>
    <w:rsid w:val="0088717F"/>
    <w:rsid w:val="008876BC"/>
    <w:rsid w:val="00887ED7"/>
    <w:rsid w:val="00890617"/>
    <w:rsid w:val="00890BE1"/>
    <w:rsid w:val="00891119"/>
    <w:rsid w:val="00891737"/>
    <w:rsid w:val="00891CF4"/>
    <w:rsid w:val="0089207E"/>
    <w:rsid w:val="00892158"/>
    <w:rsid w:val="00892805"/>
    <w:rsid w:val="00893126"/>
    <w:rsid w:val="00893511"/>
    <w:rsid w:val="0089398A"/>
    <w:rsid w:val="00893B57"/>
    <w:rsid w:val="0089498C"/>
    <w:rsid w:val="00894C59"/>
    <w:rsid w:val="00894E52"/>
    <w:rsid w:val="00895033"/>
    <w:rsid w:val="00896933"/>
    <w:rsid w:val="00897DB1"/>
    <w:rsid w:val="008A022D"/>
    <w:rsid w:val="008A02EC"/>
    <w:rsid w:val="008A0D4B"/>
    <w:rsid w:val="008A0EAF"/>
    <w:rsid w:val="008A2301"/>
    <w:rsid w:val="008A2590"/>
    <w:rsid w:val="008A2C08"/>
    <w:rsid w:val="008A366F"/>
    <w:rsid w:val="008A3685"/>
    <w:rsid w:val="008A389C"/>
    <w:rsid w:val="008A390E"/>
    <w:rsid w:val="008A39D3"/>
    <w:rsid w:val="008A4373"/>
    <w:rsid w:val="008A48DF"/>
    <w:rsid w:val="008A49BF"/>
    <w:rsid w:val="008A4A0D"/>
    <w:rsid w:val="008A5234"/>
    <w:rsid w:val="008A5B3B"/>
    <w:rsid w:val="008A5CE2"/>
    <w:rsid w:val="008B02CC"/>
    <w:rsid w:val="008B030A"/>
    <w:rsid w:val="008B0869"/>
    <w:rsid w:val="008B08C7"/>
    <w:rsid w:val="008B0C8D"/>
    <w:rsid w:val="008B1229"/>
    <w:rsid w:val="008B131A"/>
    <w:rsid w:val="008B14B7"/>
    <w:rsid w:val="008B191F"/>
    <w:rsid w:val="008B1FE6"/>
    <w:rsid w:val="008B23B0"/>
    <w:rsid w:val="008B2980"/>
    <w:rsid w:val="008B2F1F"/>
    <w:rsid w:val="008B350D"/>
    <w:rsid w:val="008B3A7F"/>
    <w:rsid w:val="008B414E"/>
    <w:rsid w:val="008B4384"/>
    <w:rsid w:val="008B46CD"/>
    <w:rsid w:val="008B4C0B"/>
    <w:rsid w:val="008B4C8A"/>
    <w:rsid w:val="008B4EF0"/>
    <w:rsid w:val="008B4F6C"/>
    <w:rsid w:val="008B61C5"/>
    <w:rsid w:val="008B6760"/>
    <w:rsid w:val="008B6ABE"/>
    <w:rsid w:val="008B6DF4"/>
    <w:rsid w:val="008B6ED6"/>
    <w:rsid w:val="008B73CE"/>
    <w:rsid w:val="008B7FC6"/>
    <w:rsid w:val="008C0898"/>
    <w:rsid w:val="008C0D5F"/>
    <w:rsid w:val="008C12C5"/>
    <w:rsid w:val="008C134A"/>
    <w:rsid w:val="008C16F8"/>
    <w:rsid w:val="008C19F7"/>
    <w:rsid w:val="008C20AC"/>
    <w:rsid w:val="008C22AF"/>
    <w:rsid w:val="008C29BB"/>
    <w:rsid w:val="008C3B31"/>
    <w:rsid w:val="008C3C44"/>
    <w:rsid w:val="008C3D3B"/>
    <w:rsid w:val="008C4117"/>
    <w:rsid w:val="008C6602"/>
    <w:rsid w:val="008C6F5F"/>
    <w:rsid w:val="008C6FC9"/>
    <w:rsid w:val="008C73AB"/>
    <w:rsid w:val="008C7854"/>
    <w:rsid w:val="008C7F18"/>
    <w:rsid w:val="008D0359"/>
    <w:rsid w:val="008D0680"/>
    <w:rsid w:val="008D0AEC"/>
    <w:rsid w:val="008D1AFD"/>
    <w:rsid w:val="008D1D5F"/>
    <w:rsid w:val="008D1DED"/>
    <w:rsid w:val="008D1F51"/>
    <w:rsid w:val="008D2050"/>
    <w:rsid w:val="008D246C"/>
    <w:rsid w:val="008D2B81"/>
    <w:rsid w:val="008D338D"/>
    <w:rsid w:val="008D3C70"/>
    <w:rsid w:val="008D3DF8"/>
    <w:rsid w:val="008D4066"/>
    <w:rsid w:val="008D41B4"/>
    <w:rsid w:val="008D41FB"/>
    <w:rsid w:val="008D4870"/>
    <w:rsid w:val="008D4CF4"/>
    <w:rsid w:val="008D5203"/>
    <w:rsid w:val="008D694E"/>
    <w:rsid w:val="008D7544"/>
    <w:rsid w:val="008E0AE4"/>
    <w:rsid w:val="008E0BAB"/>
    <w:rsid w:val="008E0FDF"/>
    <w:rsid w:val="008E10D8"/>
    <w:rsid w:val="008E1652"/>
    <w:rsid w:val="008E1BFE"/>
    <w:rsid w:val="008E2C33"/>
    <w:rsid w:val="008E2E83"/>
    <w:rsid w:val="008E2F99"/>
    <w:rsid w:val="008E2FCC"/>
    <w:rsid w:val="008E31FA"/>
    <w:rsid w:val="008E4A0A"/>
    <w:rsid w:val="008E5234"/>
    <w:rsid w:val="008E5280"/>
    <w:rsid w:val="008E55B8"/>
    <w:rsid w:val="008E589B"/>
    <w:rsid w:val="008E5908"/>
    <w:rsid w:val="008E5CA2"/>
    <w:rsid w:val="008E5CA5"/>
    <w:rsid w:val="008E6FA6"/>
    <w:rsid w:val="008E78EC"/>
    <w:rsid w:val="008F0419"/>
    <w:rsid w:val="008F08B8"/>
    <w:rsid w:val="008F08EC"/>
    <w:rsid w:val="008F0F5D"/>
    <w:rsid w:val="008F2A6E"/>
    <w:rsid w:val="008F2FFA"/>
    <w:rsid w:val="008F3D57"/>
    <w:rsid w:val="008F402B"/>
    <w:rsid w:val="008F513D"/>
    <w:rsid w:val="008F5BE3"/>
    <w:rsid w:val="008F6756"/>
    <w:rsid w:val="008F6F43"/>
    <w:rsid w:val="008F6FAA"/>
    <w:rsid w:val="008F7374"/>
    <w:rsid w:val="008F7DD7"/>
    <w:rsid w:val="008F7F69"/>
    <w:rsid w:val="008F7F79"/>
    <w:rsid w:val="0090005B"/>
    <w:rsid w:val="0090072F"/>
    <w:rsid w:val="00900AEB"/>
    <w:rsid w:val="00900B06"/>
    <w:rsid w:val="00900D58"/>
    <w:rsid w:val="0090159D"/>
    <w:rsid w:val="00901813"/>
    <w:rsid w:val="0090208C"/>
    <w:rsid w:val="00902256"/>
    <w:rsid w:val="00903869"/>
    <w:rsid w:val="00903DB8"/>
    <w:rsid w:val="00904189"/>
    <w:rsid w:val="009042D7"/>
    <w:rsid w:val="00904B68"/>
    <w:rsid w:val="00905884"/>
    <w:rsid w:val="00905D32"/>
    <w:rsid w:val="00905E69"/>
    <w:rsid w:val="009064CF"/>
    <w:rsid w:val="00906EB8"/>
    <w:rsid w:val="009077A6"/>
    <w:rsid w:val="00907CE2"/>
    <w:rsid w:val="00907FC3"/>
    <w:rsid w:val="009113CA"/>
    <w:rsid w:val="0091172B"/>
    <w:rsid w:val="00912753"/>
    <w:rsid w:val="00913192"/>
    <w:rsid w:val="0091364D"/>
    <w:rsid w:val="009136DD"/>
    <w:rsid w:val="009139D8"/>
    <w:rsid w:val="00914A59"/>
    <w:rsid w:val="009151F7"/>
    <w:rsid w:val="00915758"/>
    <w:rsid w:val="00915801"/>
    <w:rsid w:val="00915E22"/>
    <w:rsid w:val="00916000"/>
    <w:rsid w:val="00916F00"/>
    <w:rsid w:val="0091742F"/>
    <w:rsid w:val="009174E2"/>
    <w:rsid w:val="00920221"/>
    <w:rsid w:val="00920DE9"/>
    <w:rsid w:val="00921432"/>
    <w:rsid w:val="00921665"/>
    <w:rsid w:val="00922AD1"/>
    <w:rsid w:val="009231C3"/>
    <w:rsid w:val="009242C3"/>
    <w:rsid w:val="00924442"/>
    <w:rsid w:val="00924ABA"/>
    <w:rsid w:val="00925213"/>
    <w:rsid w:val="00925937"/>
    <w:rsid w:val="009261B0"/>
    <w:rsid w:val="0092652E"/>
    <w:rsid w:val="00926834"/>
    <w:rsid w:val="00927BDF"/>
    <w:rsid w:val="00927BF8"/>
    <w:rsid w:val="00930224"/>
    <w:rsid w:val="00930513"/>
    <w:rsid w:val="00930A27"/>
    <w:rsid w:val="00930B5D"/>
    <w:rsid w:val="00931907"/>
    <w:rsid w:val="009323A8"/>
    <w:rsid w:val="00933307"/>
    <w:rsid w:val="00933366"/>
    <w:rsid w:val="009337D7"/>
    <w:rsid w:val="00933E4A"/>
    <w:rsid w:val="00933F0E"/>
    <w:rsid w:val="00934CCC"/>
    <w:rsid w:val="0093570E"/>
    <w:rsid w:val="00935E79"/>
    <w:rsid w:val="00935EEC"/>
    <w:rsid w:val="00936333"/>
    <w:rsid w:val="009365CF"/>
    <w:rsid w:val="00936BD7"/>
    <w:rsid w:val="00936FC3"/>
    <w:rsid w:val="00937827"/>
    <w:rsid w:val="00937C14"/>
    <w:rsid w:val="0094009C"/>
    <w:rsid w:val="00940440"/>
    <w:rsid w:val="00940BB1"/>
    <w:rsid w:val="0094102A"/>
    <w:rsid w:val="0094143E"/>
    <w:rsid w:val="00941F10"/>
    <w:rsid w:val="00942333"/>
    <w:rsid w:val="00942770"/>
    <w:rsid w:val="00942784"/>
    <w:rsid w:val="0094288E"/>
    <w:rsid w:val="00942C2A"/>
    <w:rsid w:val="00942E86"/>
    <w:rsid w:val="00942FA5"/>
    <w:rsid w:val="0094392F"/>
    <w:rsid w:val="00945225"/>
    <w:rsid w:val="00945B0E"/>
    <w:rsid w:val="00946E7C"/>
    <w:rsid w:val="0094719A"/>
    <w:rsid w:val="009472F6"/>
    <w:rsid w:val="0095028D"/>
    <w:rsid w:val="00950349"/>
    <w:rsid w:val="00950944"/>
    <w:rsid w:val="0095094C"/>
    <w:rsid w:val="00950D19"/>
    <w:rsid w:val="00950DAB"/>
    <w:rsid w:val="009511DD"/>
    <w:rsid w:val="00951FEB"/>
    <w:rsid w:val="00952B17"/>
    <w:rsid w:val="0095335B"/>
    <w:rsid w:val="00953B12"/>
    <w:rsid w:val="00954003"/>
    <w:rsid w:val="00954677"/>
    <w:rsid w:val="009546A8"/>
    <w:rsid w:val="00954A2D"/>
    <w:rsid w:val="00955115"/>
    <w:rsid w:val="009553DD"/>
    <w:rsid w:val="009553FE"/>
    <w:rsid w:val="009567EC"/>
    <w:rsid w:val="00956822"/>
    <w:rsid w:val="00956B31"/>
    <w:rsid w:val="009577E6"/>
    <w:rsid w:val="00957A2F"/>
    <w:rsid w:val="00957C2A"/>
    <w:rsid w:val="00960233"/>
    <w:rsid w:val="009602F6"/>
    <w:rsid w:val="009604E2"/>
    <w:rsid w:val="0096077C"/>
    <w:rsid w:val="009608F6"/>
    <w:rsid w:val="00960913"/>
    <w:rsid w:val="00960DDE"/>
    <w:rsid w:val="00960F97"/>
    <w:rsid w:val="00961676"/>
    <w:rsid w:val="00961726"/>
    <w:rsid w:val="00961861"/>
    <w:rsid w:val="00962374"/>
    <w:rsid w:val="009629F1"/>
    <w:rsid w:val="00962D80"/>
    <w:rsid w:val="009633DD"/>
    <w:rsid w:val="009639D2"/>
    <w:rsid w:val="009642B7"/>
    <w:rsid w:val="0096438D"/>
    <w:rsid w:val="00964835"/>
    <w:rsid w:val="009654D7"/>
    <w:rsid w:val="00965C77"/>
    <w:rsid w:val="00965E9A"/>
    <w:rsid w:val="00966496"/>
    <w:rsid w:val="0096715F"/>
    <w:rsid w:val="00967273"/>
    <w:rsid w:val="0096787A"/>
    <w:rsid w:val="00967C4C"/>
    <w:rsid w:val="00967E19"/>
    <w:rsid w:val="00970782"/>
    <w:rsid w:val="00971530"/>
    <w:rsid w:val="00971962"/>
    <w:rsid w:val="00971AF0"/>
    <w:rsid w:val="00971D8E"/>
    <w:rsid w:val="009720DA"/>
    <w:rsid w:val="00972380"/>
    <w:rsid w:val="00972B71"/>
    <w:rsid w:val="00972B8B"/>
    <w:rsid w:val="00972CC4"/>
    <w:rsid w:val="00973256"/>
    <w:rsid w:val="00973279"/>
    <w:rsid w:val="009735A7"/>
    <w:rsid w:val="00973E12"/>
    <w:rsid w:val="009750E5"/>
    <w:rsid w:val="00975177"/>
    <w:rsid w:val="0097556D"/>
    <w:rsid w:val="00975B2C"/>
    <w:rsid w:val="00975D3B"/>
    <w:rsid w:val="009769AD"/>
    <w:rsid w:val="0097773B"/>
    <w:rsid w:val="00977747"/>
    <w:rsid w:val="00977C1E"/>
    <w:rsid w:val="00980A2C"/>
    <w:rsid w:val="00980F9A"/>
    <w:rsid w:val="00981AB3"/>
    <w:rsid w:val="00981ACC"/>
    <w:rsid w:val="00981BA6"/>
    <w:rsid w:val="00982700"/>
    <w:rsid w:val="009833CE"/>
    <w:rsid w:val="00983744"/>
    <w:rsid w:val="00983905"/>
    <w:rsid w:val="009849C1"/>
    <w:rsid w:val="00984A48"/>
    <w:rsid w:val="00984DCB"/>
    <w:rsid w:val="00985724"/>
    <w:rsid w:val="0098625D"/>
    <w:rsid w:val="0098682A"/>
    <w:rsid w:val="00987AB2"/>
    <w:rsid w:val="009903BF"/>
    <w:rsid w:val="00991A45"/>
    <w:rsid w:val="009921F0"/>
    <w:rsid w:val="00992642"/>
    <w:rsid w:val="009927C0"/>
    <w:rsid w:val="009927C8"/>
    <w:rsid w:val="00992A38"/>
    <w:rsid w:val="00992FAC"/>
    <w:rsid w:val="009930F9"/>
    <w:rsid w:val="00993392"/>
    <w:rsid w:val="009939A6"/>
    <w:rsid w:val="00993B83"/>
    <w:rsid w:val="00993CF1"/>
    <w:rsid w:val="00993F14"/>
    <w:rsid w:val="009943B8"/>
    <w:rsid w:val="00994F5F"/>
    <w:rsid w:val="00995255"/>
    <w:rsid w:val="009953D8"/>
    <w:rsid w:val="00995758"/>
    <w:rsid w:val="009958BC"/>
    <w:rsid w:val="00995B44"/>
    <w:rsid w:val="00995E4F"/>
    <w:rsid w:val="00996635"/>
    <w:rsid w:val="009973D0"/>
    <w:rsid w:val="00997C4B"/>
    <w:rsid w:val="009A051F"/>
    <w:rsid w:val="009A09D8"/>
    <w:rsid w:val="009A1876"/>
    <w:rsid w:val="009A19DE"/>
    <w:rsid w:val="009A1D92"/>
    <w:rsid w:val="009A1DEF"/>
    <w:rsid w:val="009A2264"/>
    <w:rsid w:val="009A2692"/>
    <w:rsid w:val="009A2FEE"/>
    <w:rsid w:val="009A3E2D"/>
    <w:rsid w:val="009A43D3"/>
    <w:rsid w:val="009A451A"/>
    <w:rsid w:val="009A4A47"/>
    <w:rsid w:val="009A543F"/>
    <w:rsid w:val="009A597C"/>
    <w:rsid w:val="009A6E1A"/>
    <w:rsid w:val="009A7196"/>
    <w:rsid w:val="009A74DF"/>
    <w:rsid w:val="009A791F"/>
    <w:rsid w:val="009A7A42"/>
    <w:rsid w:val="009A7E22"/>
    <w:rsid w:val="009B0803"/>
    <w:rsid w:val="009B091E"/>
    <w:rsid w:val="009B121F"/>
    <w:rsid w:val="009B16DC"/>
    <w:rsid w:val="009B1C4F"/>
    <w:rsid w:val="009B21FA"/>
    <w:rsid w:val="009B24E9"/>
    <w:rsid w:val="009B2FA9"/>
    <w:rsid w:val="009B3580"/>
    <w:rsid w:val="009B3676"/>
    <w:rsid w:val="009B37D3"/>
    <w:rsid w:val="009B382E"/>
    <w:rsid w:val="009B388C"/>
    <w:rsid w:val="009B4599"/>
    <w:rsid w:val="009B5DF6"/>
    <w:rsid w:val="009B60A5"/>
    <w:rsid w:val="009B6D24"/>
    <w:rsid w:val="009B79C2"/>
    <w:rsid w:val="009B7F35"/>
    <w:rsid w:val="009C04A0"/>
    <w:rsid w:val="009C07B5"/>
    <w:rsid w:val="009C0991"/>
    <w:rsid w:val="009C0ADB"/>
    <w:rsid w:val="009C0DCA"/>
    <w:rsid w:val="009C0FF9"/>
    <w:rsid w:val="009C1ABE"/>
    <w:rsid w:val="009C1BFB"/>
    <w:rsid w:val="009C2232"/>
    <w:rsid w:val="009C2D2C"/>
    <w:rsid w:val="009C2EC8"/>
    <w:rsid w:val="009C4239"/>
    <w:rsid w:val="009C459E"/>
    <w:rsid w:val="009C4831"/>
    <w:rsid w:val="009C57C0"/>
    <w:rsid w:val="009C61EF"/>
    <w:rsid w:val="009C6272"/>
    <w:rsid w:val="009C62FA"/>
    <w:rsid w:val="009C6386"/>
    <w:rsid w:val="009C6642"/>
    <w:rsid w:val="009C6824"/>
    <w:rsid w:val="009C6EC9"/>
    <w:rsid w:val="009C76DB"/>
    <w:rsid w:val="009C77C2"/>
    <w:rsid w:val="009D0160"/>
    <w:rsid w:val="009D03D9"/>
    <w:rsid w:val="009D0A21"/>
    <w:rsid w:val="009D14BE"/>
    <w:rsid w:val="009D15A8"/>
    <w:rsid w:val="009D196E"/>
    <w:rsid w:val="009D19CA"/>
    <w:rsid w:val="009D4368"/>
    <w:rsid w:val="009D452D"/>
    <w:rsid w:val="009D4D6A"/>
    <w:rsid w:val="009D5108"/>
    <w:rsid w:val="009D515D"/>
    <w:rsid w:val="009D60E3"/>
    <w:rsid w:val="009D64DA"/>
    <w:rsid w:val="009D7041"/>
    <w:rsid w:val="009D7635"/>
    <w:rsid w:val="009D7E4F"/>
    <w:rsid w:val="009E0217"/>
    <w:rsid w:val="009E12F9"/>
    <w:rsid w:val="009E15CB"/>
    <w:rsid w:val="009E1B18"/>
    <w:rsid w:val="009E1BB4"/>
    <w:rsid w:val="009E2081"/>
    <w:rsid w:val="009E20CF"/>
    <w:rsid w:val="009E22A4"/>
    <w:rsid w:val="009E2417"/>
    <w:rsid w:val="009E365B"/>
    <w:rsid w:val="009E3853"/>
    <w:rsid w:val="009E3C8D"/>
    <w:rsid w:val="009E454B"/>
    <w:rsid w:val="009E45E5"/>
    <w:rsid w:val="009E4C62"/>
    <w:rsid w:val="009E535A"/>
    <w:rsid w:val="009E5F03"/>
    <w:rsid w:val="009E6294"/>
    <w:rsid w:val="009E63E2"/>
    <w:rsid w:val="009E6841"/>
    <w:rsid w:val="009E7285"/>
    <w:rsid w:val="009E7763"/>
    <w:rsid w:val="009F0A67"/>
    <w:rsid w:val="009F0A68"/>
    <w:rsid w:val="009F1253"/>
    <w:rsid w:val="009F1959"/>
    <w:rsid w:val="009F2125"/>
    <w:rsid w:val="009F2C6E"/>
    <w:rsid w:val="009F33F7"/>
    <w:rsid w:val="009F34A4"/>
    <w:rsid w:val="009F3D99"/>
    <w:rsid w:val="009F4032"/>
    <w:rsid w:val="009F42BF"/>
    <w:rsid w:val="009F4643"/>
    <w:rsid w:val="009F4A8E"/>
    <w:rsid w:val="009F4E27"/>
    <w:rsid w:val="009F5283"/>
    <w:rsid w:val="009F52B6"/>
    <w:rsid w:val="009F55D9"/>
    <w:rsid w:val="009F6249"/>
    <w:rsid w:val="009F62A8"/>
    <w:rsid w:val="009F6533"/>
    <w:rsid w:val="009F6F8A"/>
    <w:rsid w:val="009F7320"/>
    <w:rsid w:val="00A00176"/>
    <w:rsid w:val="00A002AC"/>
    <w:rsid w:val="00A005CA"/>
    <w:rsid w:val="00A006DC"/>
    <w:rsid w:val="00A008EF"/>
    <w:rsid w:val="00A00BBC"/>
    <w:rsid w:val="00A0157F"/>
    <w:rsid w:val="00A01BF5"/>
    <w:rsid w:val="00A01C36"/>
    <w:rsid w:val="00A02287"/>
    <w:rsid w:val="00A026F3"/>
    <w:rsid w:val="00A02BC4"/>
    <w:rsid w:val="00A03FB2"/>
    <w:rsid w:val="00A04E03"/>
    <w:rsid w:val="00A04FED"/>
    <w:rsid w:val="00A051C5"/>
    <w:rsid w:val="00A05780"/>
    <w:rsid w:val="00A06F43"/>
    <w:rsid w:val="00A073A6"/>
    <w:rsid w:val="00A073F2"/>
    <w:rsid w:val="00A075F0"/>
    <w:rsid w:val="00A079DE"/>
    <w:rsid w:val="00A10D15"/>
    <w:rsid w:val="00A110DE"/>
    <w:rsid w:val="00A11C51"/>
    <w:rsid w:val="00A11E85"/>
    <w:rsid w:val="00A11FD1"/>
    <w:rsid w:val="00A121C6"/>
    <w:rsid w:val="00A12825"/>
    <w:rsid w:val="00A12883"/>
    <w:rsid w:val="00A128AF"/>
    <w:rsid w:val="00A12B75"/>
    <w:rsid w:val="00A12E5F"/>
    <w:rsid w:val="00A12EAE"/>
    <w:rsid w:val="00A12F4E"/>
    <w:rsid w:val="00A143B5"/>
    <w:rsid w:val="00A14570"/>
    <w:rsid w:val="00A14F12"/>
    <w:rsid w:val="00A156D4"/>
    <w:rsid w:val="00A1573D"/>
    <w:rsid w:val="00A15C22"/>
    <w:rsid w:val="00A15E4C"/>
    <w:rsid w:val="00A162C6"/>
    <w:rsid w:val="00A166F3"/>
    <w:rsid w:val="00A1790E"/>
    <w:rsid w:val="00A17CBC"/>
    <w:rsid w:val="00A2087B"/>
    <w:rsid w:val="00A21135"/>
    <w:rsid w:val="00A21766"/>
    <w:rsid w:val="00A23C3A"/>
    <w:rsid w:val="00A2424D"/>
    <w:rsid w:val="00A2559D"/>
    <w:rsid w:val="00A2602E"/>
    <w:rsid w:val="00A2650D"/>
    <w:rsid w:val="00A26B25"/>
    <w:rsid w:val="00A26E03"/>
    <w:rsid w:val="00A270BA"/>
    <w:rsid w:val="00A27966"/>
    <w:rsid w:val="00A30308"/>
    <w:rsid w:val="00A30866"/>
    <w:rsid w:val="00A31AF7"/>
    <w:rsid w:val="00A31E0D"/>
    <w:rsid w:val="00A32181"/>
    <w:rsid w:val="00A32603"/>
    <w:rsid w:val="00A32816"/>
    <w:rsid w:val="00A328F2"/>
    <w:rsid w:val="00A32B98"/>
    <w:rsid w:val="00A32C1C"/>
    <w:rsid w:val="00A32D25"/>
    <w:rsid w:val="00A32F10"/>
    <w:rsid w:val="00A3363B"/>
    <w:rsid w:val="00A34B2F"/>
    <w:rsid w:val="00A35E3C"/>
    <w:rsid w:val="00A3719F"/>
    <w:rsid w:val="00A37274"/>
    <w:rsid w:val="00A403CE"/>
    <w:rsid w:val="00A4123B"/>
    <w:rsid w:val="00A41F0C"/>
    <w:rsid w:val="00A422A1"/>
    <w:rsid w:val="00A44B31"/>
    <w:rsid w:val="00A44C3F"/>
    <w:rsid w:val="00A44C79"/>
    <w:rsid w:val="00A45143"/>
    <w:rsid w:val="00A452E6"/>
    <w:rsid w:val="00A459E4"/>
    <w:rsid w:val="00A46A8F"/>
    <w:rsid w:val="00A50360"/>
    <w:rsid w:val="00A512D7"/>
    <w:rsid w:val="00A52096"/>
    <w:rsid w:val="00A52A9E"/>
    <w:rsid w:val="00A53611"/>
    <w:rsid w:val="00A536E1"/>
    <w:rsid w:val="00A53A41"/>
    <w:rsid w:val="00A53C5A"/>
    <w:rsid w:val="00A542D9"/>
    <w:rsid w:val="00A545DA"/>
    <w:rsid w:val="00A54690"/>
    <w:rsid w:val="00A5499B"/>
    <w:rsid w:val="00A54D95"/>
    <w:rsid w:val="00A55131"/>
    <w:rsid w:val="00A552B1"/>
    <w:rsid w:val="00A5543A"/>
    <w:rsid w:val="00A554A8"/>
    <w:rsid w:val="00A5575C"/>
    <w:rsid w:val="00A5619D"/>
    <w:rsid w:val="00A5670F"/>
    <w:rsid w:val="00A5678D"/>
    <w:rsid w:val="00A56AF0"/>
    <w:rsid w:val="00A56E08"/>
    <w:rsid w:val="00A579AF"/>
    <w:rsid w:val="00A57E4A"/>
    <w:rsid w:val="00A6080A"/>
    <w:rsid w:val="00A6107D"/>
    <w:rsid w:val="00A61140"/>
    <w:rsid w:val="00A612BD"/>
    <w:rsid w:val="00A6166B"/>
    <w:rsid w:val="00A61E90"/>
    <w:rsid w:val="00A62020"/>
    <w:rsid w:val="00A62461"/>
    <w:rsid w:val="00A6283A"/>
    <w:rsid w:val="00A62BA7"/>
    <w:rsid w:val="00A62D36"/>
    <w:rsid w:val="00A6329A"/>
    <w:rsid w:val="00A63350"/>
    <w:rsid w:val="00A638D4"/>
    <w:rsid w:val="00A63CFA"/>
    <w:rsid w:val="00A64420"/>
    <w:rsid w:val="00A64569"/>
    <w:rsid w:val="00A64A26"/>
    <w:rsid w:val="00A65033"/>
    <w:rsid w:val="00A6535E"/>
    <w:rsid w:val="00A6579E"/>
    <w:rsid w:val="00A6611B"/>
    <w:rsid w:val="00A673F8"/>
    <w:rsid w:val="00A6798A"/>
    <w:rsid w:val="00A70810"/>
    <w:rsid w:val="00A70F44"/>
    <w:rsid w:val="00A71033"/>
    <w:rsid w:val="00A716DD"/>
    <w:rsid w:val="00A71B8A"/>
    <w:rsid w:val="00A7285C"/>
    <w:rsid w:val="00A729A2"/>
    <w:rsid w:val="00A72D12"/>
    <w:rsid w:val="00A72EFE"/>
    <w:rsid w:val="00A72F78"/>
    <w:rsid w:val="00A73AC5"/>
    <w:rsid w:val="00A74806"/>
    <w:rsid w:val="00A74C2B"/>
    <w:rsid w:val="00A76136"/>
    <w:rsid w:val="00A762FE"/>
    <w:rsid w:val="00A774C4"/>
    <w:rsid w:val="00A77B28"/>
    <w:rsid w:val="00A77BF4"/>
    <w:rsid w:val="00A77CAF"/>
    <w:rsid w:val="00A77FD7"/>
    <w:rsid w:val="00A802F2"/>
    <w:rsid w:val="00A8055E"/>
    <w:rsid w:val="00A805AB"/>
    <w:rsid w:val="00A81682"/>
    <w:rsid w:val="00A81785"/>
    <w:rsid w:val="00A81BB2"/>
    <w:rsid w:val="00A820B3"/>
    <w:rsid w:val="00A82726"/>
    <w:rsid w:val="00A82D06"/>
    <w:rsid w:val="00A835C9"/>
    <w:rsid w:val="00A8384E"/>
    <w:rsid w:val="00A83A7E"/>
    <w:rsid w:val="00A83CD5"/>
    <w:rsid w:val="00A845E8"/>
    <w:rsid w:val="00A84D17"/>
    <w:rsid w:val="00A84DE1"/>
    <w:rsid w:val="00A8562C"/>
    <w:rsid w:val="00A85CB4"/>
    <w:rsid w:val="00A85EEA"/>
    <w:rsid w:val="00A867A4"/>
    <w:rsid w:val="00A86F82"/>
    <w:rsid w:val="00A87355"/>
    <w:rsid w:val="00A902F1"/>
    <w:rsid w:val="00A9067E"/>
    <w:rsid w:val="00A90837"/>
    <w:rsid w:val="00A90970"/>
    <w:rsid w:val="00A9122C"/>
    <w:rsid w:val="00A912EE"/>
    <w:rsid w:val="00A91A0B"/>
    <w:rsid w:val="00A926B4"/>
    <w:rsid w:val="00A92AE9"/>
    <w:rsid w:val="00A92EEC"/>
    <w:rsid w:val="00A9325E"/>
    <w:rsid w:val="00A934E6"/>
    <w:rsid w:val="00A93A3C"/>
    <w:rsid w:val="00A93F72"/>
    <w:rsid w:val="00A94042"/>
    <w:rsid w:val="00A95099"/>
    <w:rsid w:val="00A95F67"/>
    <w:rsid w:val="00A95FF0"/>
    <w:rsid w:val="00A9632B"/>
    <w:rsid w:val="00A96585"/>
    <w:rsid w:val="00A969A2"/>
    <w:rsid w:val="00A96A96"/>
    <w:rsid w:val="00A97306"/>
    <w:rsid w:val="00A97B16"/>
    <w:rsid w:val="00A97DD2"/>
    <w:rsid w:val="00AA1295"/>
    <w:rsid w:val="00AA12AF"/>
    <w:rsid w:val="00AA16C6"/>
    <w:rsid w:val="00AA1700"/>
    <w:rsid w:val="00AA2408"/>
    <w:rsid w:val="00AA240B"/>
    <w:rsid w:val="00AA292D"/>
    <w:rsid w:val="00AA2AF5"/>
    <w:rsid w:val="00AA2EEB"/>
    <w:rsid w:val="00AA3F48"/>
    <w:rsid w:val="00AA5080"/>
    <w:rsid w:val="00AA51F1"/>
    <w:rsid w:val="00AA5FF7"/>
    <w:rsid w:val="00AA6098"/>
    <w:rsid w:val="00AA65AF"/>
    <w:rsid w:val="00AA6895"/>
    <w:rsid w:val="00AA74E9"/>
    <w:rsid w:val="00AA7997"/>
    <w:rsid w:val="00AA7D50"/>
    <w:rsid w:val="00AB03BA"/>
    <w:rsid w:val="00AB08A3"/>
    <w:rsid w:val="00AB0A20"/>
    <w:rsid w:val="00AB2420"/>
    <w:rsid w:val="00AB25F3"/>
    <w:rsid w:val="00AB27B4"/>
    <w:rsid w:val="00AB3A2C"/>
    <w:rsid w:val="00AB3D94"/>
    <w:rsid w:val="00AB3EA2"/>
    <w:rsid w:val="00AB42A4"/>
    <w:rsid w:val="00AB430B"/>
    <w:rsid w:val="00AB44F1"/>
    <w:rsid w:val="00AB4623"/>
    <w:rsid w:val="00AB480F"/>
    <w:rsid w:val="00AB4CB8"/>
    <w:rsid w:val="00AB5077"/>
    <w:rsid w:val="00AB56A2"/>
    <w:rsid w:val="00AB5E0C"/>
    <w:rsid w:val="00AB6C78"/>
    <w:rsid w:val="00AB6CED"/>
    <w:rsid w:val="00AB6DB5"/>
    <w:rsid w:val="00AB757D"/>
    <w:rsid w:val="00AB772F"/>
    <w:rsid w:val="00AB7879"/>
    <w:rsid w:val="00AB7DAA"/>
    <w:rsid w:val="00AC027A"/>
    <w:rsid w:val="00AC039F"/>
    <w:rsid w:val="00AC15E7"/>
    <w:rsid w:val="00AC207B"/>
    <w:rsid w:val="00AC20B9"/>
    <w:rsid w:val="00AC2245"/>
    <w:rsid w:val="00AC2898"/>
    <w:rsid w:val="00AC3832"/>
    <w:rsid w:val="00AC3AA0"/>
    <w:rsid w:val="00AC448B"/>
    <w:rsid w:val="00AC47CA"/>
    <w:rsid w:val="00AC4978"/>
    <w:rsid w:val="00AC4F78"/>
    <w:rsid w:val="00AC50DF"/>
    <w:rsid w:val="00AC583E"/>
    <w:rsid w:val="00AC6141"/>
    <w:rsid w:val="00AC6184"/>
    <w:rsid w:val="00AC7A9F"/>
    <w:rsid w:val="00AD0984"/>
    <w:rsid w:val="00AD0B93"/>
    <w:rsid w:val="00AD0CA1"/>
    <w:rsid w:val="00AD2768"/>
    <w:rsid w:val="00AD2F38"/>
    <w:rsid w:val="00AD315A"/>
    <w:rsid w:val="00AD33F2"/>
    <w:rsid w:val="00AD35ED"/>
    <w:rsid w:val="00AD40CD"/>
    <w:rsid w:val="00AD45B3"/>
    <w:rsid w:val="00AD4ADB"/>
    <w:rsid w:val="00AD5009"/>
    <w:rsid w:val="00AD568D"/>
    <w:rsid w:val="00AD57A4"/>
    <w:rsid w:val="00AD6C80"/>
    <w:rsid w:val="00AD7109"/>
    <w:rsid w:val="00AD73EC"/>
    <w:rsid w:val="00AE12EB"/>
    <w:rsid w:val="00AE14A0"/>
    <w:rsid w:val="00AE1536"/>
    <w:rsid w:val="00AE155A"/>
    <w:rsid w:val="00AE17F5"/>
    <w:rsid w:val="00AE1924"/>
    <w:rsid w:val="00AE1C70"/>
    <w:rsid w:val="00AE20AE"/>
    <w:rsid w:val="00AE2111"/>
    <w:rsid w:val="00AE2CA4"/>
    <w:rsid w:val="00AE2F78"/>
    <w:rsid w:val="00AE31EF"/>
    <w:rsid w:val="00AE43A0"/>
    <w:rsid w:val="00AE4490"/>
    <w:rsid w:val="00AE44C7"/>
    <w:rsid w:val="00AE4503"/>
    <w:rsid w:val="00AE4993"/>
    <w:rsid w:val="00AE4EC7"/>
    <w:rsid w:val="00AE4F0E"/>
    <w:rsid w:val="00AE50B7"/>
    <w:rsid w:val="00AE532E"/>
    <w:rsid w:val="00AE59D2"/>
    <w:rsid w:val="00AE5B2F"/>
    <w:rsid w:val="00AE5BAE"/>
    <w:rsid w:val="00AE68DB"/>
    <w:rsid w:val="00AE6DFA"/>
    <w:rsid w:val="00AE791D"/>
    <w:rsid w:val="00AE79B2"/>
    <w:rsid w:val="00AE7B46"/>
    <w:rsid w:val="00AF089A"/>
    <w:rsid w:val="00AF08BD"/>
    <w:rsid w:val="00AF0C4E"/>
    <w:rsid w:val="00AF0D67"/>
    <w:rsid w:val="00AF1059"/>
    <w:rsid w:val="00AF1466"/>
    <w:rsid w:val="00AF1707"/>
    <w:rsid w:val="00AF1D36"/>
    <w:rsid w:val="00AF1EB8"/>
    <w:rsid w:val="00AF1EFD"/>
    <w:rsid w:val="00AF2065"/>
    <w:rsid w:val="00AF2876"/>
    <w:rsid w:val="00AF28D3"/>
    <w:rsid w:val="00AF2CDF"/>
    <w:rsid w:val="00AF31D3"/>
    <w:rsid w:val="00AF3358"/>
    <w:rsid w:val="00AF3965"/>
    <w:rsid w:val="00AF3B92"/>
    <w:rsid w:val="00AF41A5"/>
    <w:rsid w:val="00AF4339"/>
    <w:rsid w:val="00AF5C9A"/>
    <w:rsid w:val="00AF6772"/>
    <w:rsid w:val="00AF6780"/>
    <w:rsid w:val="00AF67A1"/>
    <w:rsid w:val="00AF6CF9"/>
    <w:rsid w:val="00AF6EDD"/>
    <w:rsid w:val="00AF6F4C"/>
    <w:rsid w:val="00AF7BF9"/>
    <w:rsid w:val="00AF7D96"/>
    <w:rsid w:val="00AF7F23"/>
    <w:rsid w:val="00B0076D"/>
    <w:rsid w:val="00B020D8"/>
    <w:rsid w:val="00B021D8"/>
    <w:rsid w:val="00B02891"/>
    <w:rsid w:val="00B02CDF"/>
    <w:rsid w:val="00B03942"/>
    <w:rsid w:val="00B039B3"/>
    <w:rsid w:val="00B03E9A"/>
    <w:rsid w:val="00B04242"/>
    <w:rsid w:val="00B043B5"/>
    <w:rsid w:val="00B048E9"/>
    <w:rsid w:val="00B0574A"/>
    <w:rsid w:val="00B05791"/>
    <w:rsid w:val="00B05D5F"/>
    <w:rsid w:val="00B067B2"/>
    <w:rsid w:val="00B06ED2"/>
    <w:rsid w:val="00B07027"/>
    <w:rsid w:val="00B07096"/>
    <w:rsid w:val="00B10E08"/>
    <w:rsid w:val="00B10F64"/>
    <w:rsid w:val="00B134FB"/>
    <w:rsid w:val="00B13856"/>
    <w:rsid w:val="00B13D18"/>
    <w:rsid w:val="00B140D7"/>
    <w:rsid w:val="00B1435F"/>
    <w:rsid w:val="00B1437E"/>
    <w:rsid w:val="00B148B8"/>
    <w:rsid w:val="00B1573A"/>
    <w:rsid w:val="00B15E1C"/>
    <w:rsid w:val="00B15F2A"/>
    <w:rsid w:val="00B162C4"/>
    <w:rsid w:val="00B17309"/>
    <w:rsid w:val="00B20626"/>
    <w:rsid w:val="00B20A55"/>
    <w:rsid w:val="00B20CE3"/>
    <w:rsid w:val="00B20E92"/>
    <w:rsid w:val="00B21BEC"/>
    <w:rsid w:val="00B21E19"/>
    <w:rsid w:val="00B226D0"/>
    <w:rsid w:val="00B22A39"/>
    <w:rsid w:val="00B22B3B"/>
    <w:rsid w:val="00B23A7F"/>
    <w:rsid w:val="00B23AB1"/>
    <w:rsid w:val="00B246CA"/>
    <w:rsid w:val="00B247A0"/>
    <w:rsid w:val="00B24D4A"/>
    <w:rsid w:val="00B25FC2"/>
    <w:rsid w:val="00B2655B"/>
    <w:rsid w:val="00B27226"/>
    <w:rsid w:val="00B27BFB"/>
    <w:rsid w:val="00B27FB8"/>
    <w:rsid w:val="00B300EC"/>
    <w:rsid w:val="00B303AB"/>
    <w:rsid w:val="00B306CF"/>
    <w:rsid w:val="00B309A6"/>
    <w:rsid w:val="00B31C63"/>
    <w:rsid w:val="00B31E0D"/>
    <w:rsid w:val="00B327FD"/>
    <w:rsid w:val="00B32FAB"/>
    <w:rsid w:val="00B333B3"/>
    <w:rsid w:val="00B33426"/>
    <w:rsid w:val="00B3371D"/>
    <w:rsid w:val="00B33CBB"/>
    <w:rsid w:val="00B34079"/>
    <w:rsid w:val="00B34645"/>
    <w:rsid w:val="00B34E16"/>
    <w:rsid w:val="00B3503E"/>
    <w:rsid w:val="00B35101"/>
    <w:rsid w:val="00B35546"/>
    <w:rsid w:val="00B36860"/>
    <w:rsid w:val="00B36C22"/>
    <w:rsid w:val="00B36CD5"/>
    <w:rsid w:val="00B371BC"/>
    <w:rsid w:val="00B3787D"/>
    <w:rsid w:val="00B37884"/>
    <w:rsid w:val="00B40A1C"/>
    <w:rsid w:val="00B40EF3"/>
    <w:rsid w:val="00B428FF"/>
    <w:rsid w:val="00B434F7"/>
    <w:rsid w:val="00B4357B"/>
    <w:rsid w:val="00B43C49"/>
    <w:rsid w:val="00B444F5"/>
    <w:rsid w:val="00B4518A"/>
    <w:rsid w:val="00B45299"/>
    <w:rsid w:val="00B45644"/>
    <w:rsid w:val="00B460BF"/>
    <w:rsid w:val="00B463A8"/>
    <w:rsid w:val="00B46C51"/>
    <w:rsid w:val="00B4781D"/>
    <w:rsid w:val="00B47D1C"/>
    <w:rsid w:val="00B5033F"/>
    <w:rsid w:val="00B508DB"/>
    <w:rsid w:val="00B50B77"/>
    <w:rsid w:val="00B50DA3"/>
    <w:rsid w:val="00B51566"/>
    <w:rsid w:val="00B515EE"/>
    <w:rsid w:val="00B51C57"/>
    <w:rsid w:val="00B51E60"/>
    <w:rsid w:val="00B52746"/>
    <w:rsid w:val="00B52A1C"/>
    <w:rsid w:val="00B54113"/>
    <w:rsid w:val="00B5411A"/>
    <w:rsid w:val="00B543ED"/>
    <w:rsid w:val="00B550F7"/>
    <w:rsid w:val="00B557B0"/>
    <w:rsid w:val="00B562C7"/>
    <w:rsid w:val="00B563F6"/>
    <w:rsid w:val="00B566C1"/>
    <w:rsid w:val="00B56850"/>
    <w:rsid w:val="00B56A4B"/>
    <w:rsid w:val="00B56F28"/>
    <w:rsid w:val="00B571E6"/>
    <w:rsid w:val="00B57F2C"/>
    <w:rsid w:val="00B60AC6"/>
    <w:rsid w:val="00B61E06"/>
    <w:rsid w:val="00B625FC"/>
    <w:rsid w:val="00B62671"/>
    <w:rsid w:val="00B62B4B"/>
    <w:rsid w:val="00B62B7D"/>
    <w:rsid w:val="00B6318E"/>
    <w:rsid w:val="00B63EC4"/>
    <w:rsid w:val="00B64082"/>
    <w:rsid w:val="00B6456F"/>
    <w:rsid w:val="00B64B1E"/>
    <w:rsid w:val="00B64C49"/>
    <w:rsid w:val="00B64D3E"/>
    <w:rsid w:val="00B65203"/>
    <w:rsid w:val="00B654BA"/>
    <w:rsid w:val="00B66161"/>
    <w:rsid w:val="00B66344"/>
    <w:rsid w:val="00B67B27"/>
    <w:rsid w:val="00B710E4"/>
    <w:rsid w:val="00B711DE"/>
    <w:rsid w:val="00B7121F"/>
    <w:rsid w:val="00B71913"/>
    <w:rsid w:val="00B71B31"/>
    <w:rsid w:val="00B720D8"/>
    <w:rsid w:val="00B7285F"/>
    <w:rsid w:val="00B72935"/>
    <w:rsid w:val="00B729D7"/>
    <w:rsid w:val="00B72C7F"/>
    <w:rsid w:val="00B7336E"/>
    <w:rsid w:val="00B7337B"/>
    <w:rsid w:val="00B73527"/>
    <w:rsid w:val="00B74553"/>
    <w:rsid w:val="00B757FD"/>
    <w:rsid w:val="00B75890"/>
    <w:rsid w:val="00B758BE"/>
    <w:rsid w:val="00B7593B"/>
    <w:rsid w:val="00B75983"/>
    <w:rsid w:val="00B75AA7"/>
    <w:rsid w:val="00B763A6"/>
    <w:rsid w:val="00B76702"/>
    <w:rsid w:val="00B76C1D"/>
    <w:rsid w:val="00B76D92"/>
    <w:rsid w:val="00B76F60"/>
    <w:rsid w:val="00B7719E"/>
    <w:rsid w:val="00B77AB5"/>
    <w:rsid w:val="00B804D0"/>
    <w:rsid w:val="00B8095F"/>
    <w:rsid w:val="00B813ED"/>
    <w:rsid w:val="00B814B0"/>
    <w:rsid w:val="00B81A4E"/>
    <w:rsid w:val="00B82160"/>
    <w:rsid w:val="00B82725"/>
    <w:rsid w:val="00B829A1"/>
    <w:rsid w:val="00B82C40"/>
    <w:rsid w:val="00B82C6B"/>
    <w:rsid w:val="00B82EA2"/>
    <w:rsid w:val="00B83313"/>
    <w:rsid w:val="00B835E0"/>
    <w:rsid w:val="00B83A29"/>
    <w:rsid w:val="00B84333"/>
    <w:rsid w:val="00B849A5"/>
    <w:rsid w:val="00B84B2E"/>
    <w:rsid w:val="00B855B7"/>
    <w:rsid w:val="00B85E6F"/>
    <w:rsid w:val="00B862F4"/>
    <w:rsid w:val="00B8631E"/>
    <w:rsid w:val="00B86547"/>
    <w:rsid w:val="00B865B2"/>
    <w:rsid w:val="00B86E0E"/>
    <w:rsid w:val="00B874BC"/>
    <w:rsid w:val="00B87568"/>
    <w:rsid w:val="00B87A02"/>
    <w:rsid w:val="00B87BDE"/>
    <w:rsid w:val="00B908A4"/>
    <w:rsid w:val="00B91181"/>
    <w:rsid w:val="00B9169F"/>
    <w:rsid w:val="00B91F71"/>
    <w:rsid w:val="00B92863"/>
    <w:rsid w:val="00B92B07"/>
    <w:rsid w:val="00B92D2E"/>
    <w:rsid w:val="00B92DE1"/>
    <w:rsid w:val="00B9305C"/>
    <w:rsid w:val="00B9412B"/>
    <w:rsid w:val="00B94693"/>
    <w:rsid w:val="00B947D5"/>
    <w:rsid w:val="00B94BEE"/>
    <w:rsid w:val="00B951AC"/>
    <w:rsid w:val="00B9560B"/>
    <w:rsid w:val="00B965D9"/>
    <w:rsid w:val="00B967A2"/>
    <w:rsid w:val="00B96FA4"/>
    <w:rsid w:val="00B97280"/>
    <w:rsid w:val="00B977A2"/>
    <w:rsid w:val="00B9789B"/>
    <w:rsid w:val="00B978C3"/>
    <w:rsid w:val="00BA0234"/>
    <w:rsid w:val="00BA040E"/>
    <w:rsid w:val="00BA0A52"/>
    <w:rsid w:val="00BA0E25"/>
    <w:rsid w:val="00BA1BF8"/>
    <w:rsid w:val="00BA2AB3"/>
    <w:rsid w:val="00BA2AE3"/>
    <w:rsid w:val="00BA2C3A"/>
    <w:rsid w:val="00BA2CAC"/>
    <w:rsid w:val="00BA3139"/>
    <w:rsid w:val="00BA3398"/>
    <w:rsid w:val="00BA38C6"/>
    <w:rsid w:val="00BA39EA"/>
    <w:rsid w:val="00BA3B90"/>
    <w:rsid w:val="00BA4831"/>
    <w:rsid w:val="00BA4A29"/>
    <w:rsid w:val="00BA4D3E"/>
    <w:rsid w:val="00BA5318"/>
    <w:rsid w:val="00BA5441"/>
    <w:rsid w:val="00BA5729"/>
    <w:rsid w:val="00BA5869"/>
    <w:rsid w:val="00BA60EB"/>
    <w:rsid w:val="00BA634D"/>
    <w:rsid w:val="00BA6946"/>
    <w:rsid w:val="00BA6BD4"/>
    <w:rsid w:val="00BA7615"/>
    <w:rsid w:val="00BA7648"/>
    <w:rsid w:val="00BA7817"/>
    <w:rsid w:val="00BA7B0C"/>
    <w:rsid w:val="00BB05D9"/>
    <w:rsid w:val="00BB0761"/>
    <w:rsid w:val="00BB1051"/>
    <w:rsid w:val="00BB29C2"/>
    <w:rsid w:val="00BB2D24"/>
    <w:rsid w:val="00BB351B"/>
    <w:rsid w:val="00BB4022"/>
    <w:rsid w:val="00BB4033"/>
    <w:rsid w:val="00BB4170"/>
    <w:rsid w:val="00BB49ED"/>
    <w:rsid w:val="00BB4EB9"/>
    <w:rsid w:val="00BB51A0"/>
    <w:rsid w:val="00BB52A5"/>
    <w:rsid w:val="00BB5C8B"/>
    <w:rsid w:val="00BB6D25"/>
    <w:rsid w:val="00BB70F2"/>
    <w:rsid w:val="00BC064C"/>
    <w:rsid w:val="00BC0778"/>
    <w:rsid w:val="00BC0AEC"/>
    <w:rsid w:val="00BC0D45"/>
    <w:rsid w:val="00BC10F1"/>
    <w:rsid w:val="00BC175C"/>
    <w:rsid w:val="00BC18D2"/>
    <w:rsid w:val="00BC1D11"/>
    <w:rsid w:val="00BC4636"/>
    <w:rsid w:val="00BC4968"/>
    <w:rsid w:val="00BC4B42"/>
    <w:rsid w:val="00BC5249"/>
    <w:rsid w:val="00BC5B17"/>
    <w:rsid w:val="00BC5D28"/>
    <w:rsid w:val="00BC5E42"/>
    <w:rsid w:val="00BC6252"/>
    <w:rsid w:val="00BC630D"/>
    <w:rsid w:val="00BC6802"/>
    <w:rsid w:val="00BC69D3"/>
    <w:rsid w:val="00BC73C8"/>
    <w:rsid w:val="00BC7A7B"/>
    <w:rsid w:val="00BC7ACA"/>
    <w:rsid w:val="00BD1796"/>
    <w:rsid w:val="00BD1AA2"/>
    <w:rsid w:val="00BD1D43"/>
    <w:rsid w:val="00BD20E2"/>
    <w:rsid w:val="00BD25B4"/>
    <w:rsid w:val="00BD2639"/>
    <w:rsid w:val="00BD2A2E"/>
    <w:rsid w:val="00BD35B9"/>
    <w:rsid w:val="00BD3E0B"/>
    <w:rsid w:val="00BD4DC6"/>
    <w:rsid w:val="00BD555E"/>
    <w:rsid w:val="00BD79AE"/>
    <w:rsid w:val="00BE0E13"/>
    <w:rsid w:val="00BE210A"/>
    <w:rsid w:val="00BE2B61"/>
    <w:rsid w:val="00BE314D"/>
    <w:rsid w:val="00BE3618"/>
    <w:rsid w:val="00BE39AE"/>
    <w:rsid w:val="00BE3C5F"/>
    <w:rsid w:val="00BE3E7A"/>
    <w:rsid w:val="00BE3EE9"/>
    <w:rsid w:val="00BE40EC"/>
    <w:rsid w:val="00BE4442"/>
    <w:rsid w:val="00BE4994"/>
    <w:rsid w:val="00BE4CCC"/>
    <w:rsid w:val="00BE528D"/>
    <w:rsid w:val="00BE6ED3"/>
    <w:rsid w:val="00BE742F"/>
    <w:rsid w:val="00BE79E2"/>
    <w:rsid w:val="00BF06D1"/>
    <w:rsid w:val="00BF0AE3"/>
    <w:rsid w:val="00BF1867"/>
    <w:rsid w:val="00BF2062"/>
    <w:rsid w:val="00BF274D"/>
    <w:rsid w:val="00BF5080"/>
    <w:rsid w:val="00BF5288"/>
    <w:rsid w:val="00BF5E41"/>
    <w:rsid w:val="00BF612E"/>
    <w:rsid w:val="00BF6B9D"/>
    <w:rsid w:val="00BF6D7D"/>
    <w:rsid w:val="00BF712A"/>
    <w:rsid w:val="00BF71EA"/>
    <w:rsid w:val="00BF76ED"/>
    <w:rsid w:val="00BF7830"/>
    <w:rsid w:val="00C0158A"/>
    <w:rsid w:val="00C02612"/>
    <w:rsid w:val="00C02DCE"/>
    <w:rsid w:val="00C03366"/>
    <w:rsid w:val="00C0354C"/>
    <w:rsid w:val="00C0354E"/>
    <w:rsid w:val="00C03853"/>
    <w:rsid w:val="00C045A1"/>
    <w:rsid w:val="00C046C6"/>
    <w:rsid w:val="00C04A92"/>
    <w:rsid w:val="00C0540D"/>
    <w:rsid w:val="00C05536"/>
    <w:rsid w:val="00C062DA"/>
    <w:rsid w:val="00C0729A"/>
    <w:rsid w:val="00C07312"/>
    <w:rsid w:val="00C077D9"/>
    <w:rsid w:val="00C07916"/>
    <w:rsid w:val="00C107B8"/>
    <w:rsid w:val="00C11081"/>
    <w:rsid w:val="00C119F0"/>
    <w:rsid w:val="00C11A9F"/>
    <w:rsid w:val="00C11C1B"/>
    <w:rsid w:val="00C11CDA"/>
    <w:rsid w:val="00C11F18"/>
    <w:rsid w:val="00C125B2"/>
    <w:rsid w:val="00C12AC0"/>
    <w:rsid w:val="00C13261"/>
    <w:rsid w:val="00C139C1"/>
    <w:rsid w:val="00C13A48"/>
    <w:rsid w:val="00C148C1"/>
    <w:rsid w:val="00C14E10"/>
    <w:rsid w:val="00C15550"/>
    <w:rsid w:val="00C15F2B"/>
    <w:rsid w:val="00C1673E"/>
    <w:rsid w:val="00C168F8"/>
    <w:rsid w:val="00C17034"/>
    <w:rsid w:val="00C175CC"/>
    <w:rsid w:val="00C175ED"/>
    <w:rsid w:val="00C17C2C"/>
    <w:rsid w:val="00C20005"/>
    <w:rsid w:val="00C20EBE"/>
    <w:rsid w:val="00C217C3"/>
    <w:rsid w:val="00C2187D"/>
    <w:rsid w:val="00C219FC"/>
    <w:rsid w:val="00C21F7B"/>
    <w:rsid w:val="00C22302"/>
    <w:rsid w:val="00C22B2C"/>
    <w:rsid w:val="00C22BF7"/>
    <w:rsid w:val="00C232E4"/>
    <w:rsid w:val="00C23847"/>
    <w:rsid w:val="00C25321"/>
    <w:rsid w:val="00C25BAA"/>
    <w:rsid w:val="00C25EB9"/>
    <w:rsid w:val="00C2606C"/>
    <w:rsid w:val="00C26940"/>
    <w:rsid w:val="00C26B22"/>
    <w:rsid w:val="00C26F3B"/>
    <w:rsid w:val="00C27C61"/>
    <w:rsid w:val="00C30C7C"/>
    <w:rsid w:val="00C30D6A"/>
    <w:rsid w:val="00C3148F"/>
    <w:rsid w:val="00C31E1F"/>
    <w:rsid w:val="00C327AD"/>
    <w:rsid w:val="00C3338F"/>
    <w:rsid w:val="00C337EC"/>
    <w:rsid w:val="00C33993"/>
    <w:rsid w:val="00C33A7F"/>
    <w:rsid w:val="00C34ECA"/>
    <w:rsid w:val="00C36134"/>
    <w:rsid w:val="00C36FC3"/>
    <w:rsid w:val="00C371BE"/>
    <w:rsid w:val="00C37533"/>
    <w:rsid w:val="00C403FC"/>
    <w:rsid w:val="00C412B6"/>
    <w:rsid w:val="00C41565"/>
    <w:rsid w:val="00C41D85"/>
    <w:rsid w:val="00C41F3D"/>
    <w:rsid w:val="00C42023"/>
    <w:rsid w:val="00C4206D"/>
    <w:rsid w:val="00C42BEA"/>
    <w:rsid w:val="00C431CA"/>
    <w:rsid w:val="00C43E1C"/>
    <w:rsid w:val="00C43FA9"/>
    <w:rsid w:val="00C461D1"/>
    <w:rsid w:val="00C46649"/>
    <w:rsid w:val="00C469D5"/>
    <w:rsid w:val="00C46C02"/>
    <w:rsid w:val="00C46E5E"/>
    <w:rsid w:val="00C47AC1"/>
    <w:rsid w:val="00C47BD3"/>
    <w:rsid w:val="00C5007D"/>
    <w:rsid w:val="00C5084A"/>
    <w:rsid w:val="00C50C3B"/>
    <w:rsid w:val="00C5102B"/>
    <w:rsid w:val="00C513A0"/>
    <w:rsid w:val="00C51C1F"/>
    <w:rsid w:val="00C51C9F"/>
    <w:rsid w:val="00C5209F"/>
    <w:rsid w:val="00C530DD"/>
    <w:rsid w:val="00C5330C"/>
    <w:rsid w:val="00C53359"/>
    <w:rsid w:val="00C5335D"/>
    <w:rsid w:val="00C53B3C"/>
    <w:rsid w:val="00C53B78"/>
    <w:rsid w:val="00C53F80"/>
    <w:rsid w:val="00C54980"/>
    <w:rsid w:val="00C54F7A"/>
    <w:rsid w:val="00C556D4"/>
    <w:rsid w:val="00C5577D"/>
    <w:rsid w:val="00C557D9"/>
    <w:rsid w:val="00C55A95"/>
    <w:rsid w:val="00C55C05"/>
    <w:rsid w:val="00C566B8"/>
    <w:rsid w:val="00C567A6"/>
    <w:rsid w:val="00C569B0"/>
    <w:rsid w:val="00C56F50"/>
    <w:rsid w:val="00C57C3E"/>
    <w:rsid w:val="00C60196"/>
    <w:rsid w:val="00C60371"/>
    <w:rsid w:val="00C60486"/>
    <w:rsid w:val="00C6081D"/>
    <w:rsid w:val="00C6082A"/>
    <w:rsid w:val="00C60DFE"/>
    <w:rsid w:val="00C616B4"/>
    <w:rsid w:val="00C6238A"/>
    <w:rsid w:val="00C62943"/>
    <w:rsid w:val="00C62ED9"/>
    <w:rsid w:val="00C6304F"/>
    <w:rsid w:val="00C632CD"/>
    <w:rsid w:val="00C63580"/>
    <w:rsid w:val="00C638D4"/>
    <w:rsid w:val="00C63F4F"/>
    <w:rsid w:val="00C6462A"/>
    <w:rsid w:val="00C649A0"/>
    <w:rsid w:val="00C64A61"/>
    <w:rsid w:val="00C64D3A"/>
    <w:rsid w:val="00C64E2F"/>
    <w:rsid w:val="00C65FB4"/>
    <w:rsid w:val="00C6675E"/>
    <w:rsid w:val="00C67040"/>
    <w:rsid w:val="00C67F4F"/>
    <w:rsid w:val="00C70096"/>
    <w:rsid w:val="00C7036D"/>
    <w:rsid w:val="00C708FA"/>
    <w:rsid w:val="00C71731"/>
    <w:rsid w:val="00C71CC5"/>
    <w:rsid w:val="00C71D4C"/>
    <w:rsid w:val="00C73060"/>
    <w:rsid w:val="00C7334A"/>
    <w:rsid w:val="00C734E7"/>
    <w:rsid w:val="00C73FFE"/>
    <w:rsid w:val="00C74245"/>
    <w:rsid w:val="00C744A2"/>
    <w:rsid w:val="00C750F0"/>
    <w:rsid w:val="00C75122"/>
    <w:rsid w:val="00C7655E"/>
    <w:rsid w:val="00C76568"/>
    <w:rsid w:val="00C805A1"/>
    <w:rsid w:val="00C80C55"/>
    <w:rsid w:val="00C8187A"/>
    <w:rsid w:val="00C820C3"/>
    <w:rsid w:val="00C821A5"/>
    <w:rsid w:val="00C821ED"/>
    <w:rsid w:val="00C8231D"/>
    <w:rsid w:val="00C82E39"/>
    <w:rsid w:val="00C834B0"/>
    <w:rsid w:val="00C83A9B"/>
    <w:rsid w:val="00C8420D"/>
    <w:rsid w:val="00C84B6E"/>
    <w:rsid w:val="00C84FE6"/>
    <w:rsid w:val="00C85485"/>
    <w:rsid w:val="00C85B62"/>
    <w:rsid w:val="00C869A1"/>
    <w:rsid w:val="00C86C72"/>
    <w:rsid w:val="00C86DAB"/>
    <w:rsid w:val="00C8762F"/>
    <w:rsid w:val="00C87FC2"/>
    <w:rsid w:val="00C90305"/>
    <w:rsid w:val="00C9112F"/>
    <w:rsid w:val="00C9114F"/>
    <w:rsid w:val="00C914A4"/>
    <w:rsid w:val="00C919DF"/>
    <w:rsid w:val="00C9255D"/>
    <w:rsid w:val="00C9260D"/>
    <w:rsid w:val="00C929A8"/>
    <w:rsid w:val="00C92E1B"/>
    <w:rsid w:val="00C9409B"/>
    <w:rsid w:val="00C9437D"/>
    <w:rsid w:val="00C95398"/>
    <w:rsid w:val="00C95548"/>
    <w:rsid w:val="00C956FE"/>
    <w:rsid w:val="00C95832"/>
    <w:rsid w:val="00C95C14"/>
    <w:rsid w:val="00C9640A"/>
    <w:rsid w:val="00C9672B"/>
    <w:rsid w:val="00C96DB0"/>
    <w:rsid w:val="00C9750C"/>
    <w:rsid w:val="00C97540"/>
    <w:rsid w:val="00C97815"/>
    <w:rsid w:val="00C97843"/>
    <w:rsid w:val="00C978AE"/>
    <w:rsid w:val="00C97B11"/>
    <w:rsid w:val="00C97B38"/>
    <w:rsid w:val="00CA135E"/>
    <w:rsid w:val="00CA1C5C"/>
    <w:rsid w:val="00CA2BB0"/>
    <w:rsid w:val="00CA31DC"/>
    <w:rsid w:val="00CA39C9"/>
    <w:rsid w:val="00CA3AC8"/>
    <w:rsid w:val="00CA40FC"/>
    <w:rsid w:val="00CA46FC"/>
    <w:rsid w:val="00CA47EF"/>
    <w:rsid w:val="00CA4D7B"/>
    <w:rsid w:val="00CA56A4"/>
    <w:rsid w:val="00CA5A12"/>
    <w:rsid w:val="00CA5ADD"/>
    <w:rsid w:val="00CA5CE2"/>
    <w:rsid w:val="00CA6570"/>
    <w:rsid w:val="00CA67E7"/>
    <w:rsid w:val="00CA6D3C"/>
    <w:rsid w:val="00CA711A"/>
    <w:rsid w:val="00CA73B1"/>
    <w:rsid w:val="00CB03B4"/>
    <w:rsid w:val="00CB05E3"/>
    <w:rsid w:val="00CB09F6"/>
    <w:rsid w:val="00CB0D9E"/>
    <w:rsid w:val="00CB240C"/>
    <w:rsid w:val="00CB281A"/>
    <w:rsid w:val="00CB2C60"/>
    <w:rsid w:val="00CB2F12"/>
    <w:rsid w:val="00CB3160"/>
    <w:rsid w:val="00CB4A8A"/>
    <w:rsid w:val="00CB4C34"/>
    <w:rsid w:val="00CB50C2"/>
    <w:rsid w:val="00CB6205"/>
    <w:rsid w:val="00CB6436"/>
    <w:rsid w:val="00CB70A0"/>
    <w:rsid w:val="00CB7618"/>
    <w:rsid w:val="00CC0D8E"/>
    <w:rsid w:val="00CC104B"/>
    <w:rsid w:val="00CC1993"/>
    <w:rsid w:val="00CC1A07"/>
    <w:rsid w:val="00CC1DD4"/>
    <w:rsid w:val="00CC2AE2"/>
    <w:rsid w:val="00CC2F26"/>
    <w:rsid w:val="00CC4371"/>
    <w:rsid w:val="00CC49B9"/>
    <w:rsid w:val="00CC4A8A"/>
    <w:rsid w:val="00CC5090"/>
    <w:rsid w:val="00CC5102"/>
    <w:rsid w:val="00CC524E"/>
    <w:rsid w:val="00CC5475"/>
    <w:rsid w:val="00CC577F"/>
    <w:rsid w:val="00CC5A82"/>
    <w:rsid w:val="00CC5BB4"/>
    <w:rsid w:val="00CC5D5C"/>
    <w:rsid w:val="00CC619A"/>
    <w:rsid w:val="00CC6534"/>
    <w:rsid w:val="00CC665D"/>
    <w:rsid w:val="00CC790F"/>
    <w:rsid w:val="00CD0578"/>
    <w:rsid w:val="00CD0E7B"/>
    <w:rsid w:val="00CD1313"/>
    <w:rsid w:val="00CD1F7F"/>
    <w:rsid w:val="00CD260E"/>
    <w:rsid w:val="00CD3102"/>
    <w:rsid w:val="00CD3E14"/>
    <w:rsid w:val="00CD40B2"/>
    <w:rsid w:val="00CD4540"/>
    <w:rsid w:val="00CD5F16"/>
    <w:rsid w:val="00CD5FA5"/>
    <w:rsid w:val="00CD65F8"/>
    <w:rsid w:val="00CD69C1"/>
    <w:rsid w:val="00CD6A4D"/>
    <w:rsid w:val="00CD7E8F"/>
    <w:rsid w:val="00CD7FE3"/>
    <w:rsid w:val="00CE09D2"/>
    <w:rsid w:val="00CE0BEB"/>
    <w:rsid w:val="00CE0C31"/>
    <w:rsid w:val="00CE106D"/>
    <w:rsid w:val="00CE2B3A"/>
    <w:rsid w:val="00CE2EF1"/>
    <w:rsid w:val="00CE2F2B"/>
    <w:rsid w:val="00CE3310"/>
    <w:rsid w:val="00CE3940"/>
    <w:rsid w:val="00CE3D0F"/>
    <w:rsid w:val="00CE3E7A"/>
    <w:rsid w:val="00CE47D0"/>
    <w:rsid w:val="00CE4C1D"/>
    <w:rsid w:val="00CE4F7B"/>
    <w:rsid w:val="00CE5AB6"/>
    <w:rsid w:val="00CE5B1D"/>
    <w:rsid w:val="00CE5BE3"/>
    <w:rsid w:val="00CE5C21"/>
    <w:rsid w:val="00CE5C6C"/>
    <w:rsid w:val="00CE6C0B"/>
    <w:rsid w:val="00CF18C8"/>
    <w:rsid w:val="00CF24CA"/>
    <w:rsid w:val="00CF34E5"/>
    <w:rsid w:val="00CF3CCB"/>
    <w:rsid w:val="00CF3FF7"/>
    <w:rsid w:val="00CF41B6"/>
    <w:rsid w:val="00CF4A0D"/>
    <w:rsid w:val="00CF4B35"/>
    <w:rsid w:val="00CF5988"/>
    <w:rsid w:val="00CF6032"/>
    <w:rsid w:val="00CF74E7"/>
    <w:rsid w:val="00CF7E74"/>
    <w:rsid w:val="00D002C4"/>
    <w:rsid w:val="00D02ACF"/>
    <w:rsid w:val="00D03103"/>
    <w:rsid w:val="00D03A29"/>
    <w:rsid w:val="00D03AA4"/>
    <w:rsid w:val="00D0405B"/>
    <w:rsid w:val="00D04417"/>
    <w:rsid w:val="00D045F6"/>
    <w:rsid w:val="00D04974"/>
    <w:rsid w:val="00D04C6B"/>
    <w:rsid w:val="00D04C97"/>
    <w:rsid w:val="00D057F4"/>
    <w:rsid w:val="00D05C8C"/>
    <w:rsid w:val="00D0648D"/>
    <w:rsid w:val="00D06543"/>
    <w:rsid w:val="00D100CB"/>
    <w:rsid w:val="00D1050C"/>
    <w:rsid w:val="00D1095F"/>
    <w:rsid w:val="00D10BA3"/>
    <w:rsid w:val="00D1141B"/>
    <w:rsid w:val="00D1152F"/>
    <w:rsid w:val="00D120AD"/>
    <w:rsid w:val="00D12418"/>
    <w:rsid w:val="00D12DAC"/>
    <w:rsid w:val="00D130FC"/>
    <w:rsid w:val="00D13946"/>
    <w:rsid w:val="00D14369"/>
    <w:rsid w:val="00D146B9"/>
    <w:rsid w:val="00D14ADB"/>
    <w:rsid w:val="00D14BD1"/>
    <w:rsid w:val="00D14BEC"/>
    <w:rsid w:val="00D15E01"/>
    <w:rsid w:val="00D16782"/>
    <w:rsid w:val="00D2076B"/>
    <w:rsid w:val="00D20B87"/>
    <w:rsid w:val="00D20BBE"/>
    <w:rsid w:val="00D235EB"/>
    <w:rsid w:val="00D23B02"/>
    <w:rsid w:val="00D24652"/>
    <w:rsid w:val="00D24C5E"/>
    <w:rsid w:val="00D24ED7"/>
    <w:rsid w:val="00D24F66"/>
    <w:rsid w:val="00D25B24"/>
    <w:rsid w:val="00D261DA"/>
    <w:rsid w:val="00D269F8"/>
    <w:rsid w:val="00D26B26"/>
    <w:rsid w:val="00D300D3"/>
    <w:rsid w:val="00D302C3"/>
    <w:rsid w:val="00D303A8"/>
    <w:rsid w:val="00D30B3F"/>
    <w:rsid w:val="00D3122F"/>
    <w:rsid w:val="00D31327"/>
    <w:rsid w:val="00D313EF"/>
    <w:rsid w:val="00D317F1"/>
    <w:rsid w:val="00D3200F"/>
    <w:rsid w:val="00D32E0E"/>
    <w:rsid w:val="00D32FE4"/>
    <w:rsid w:val="00D33CD4"/>
    <w:rsid w:val="00D34948"/>
    <w:rsid w:val="00D34B22"/>
    <w:rsid w:val="00D35CD6"/>
    <w:rsid w:val="00D361DD"/>
    <w:rsid w:val="00D36E62"/>
    <w:rsid w:val="00D378A3"/>
    <w:rsid w:val="00D40224"/>
    <w:rsid w:val="00D40291"/>
    <w:rsid w:val="00D408DD"/>
    <w:rsid w:val="00D40B6E"/>
    <w:rsid w:val="00D4218A"/>
    <w:rsid w:val="00D42CB8"/>
    <w:rsid w:val="00D4311C"/>
    <w:rsid w:val="00D4353F"/>
    <w:rsid w:val="00D43D95"/>
    <w:rsid w:val="00D43DEB"/>
    <w:rsid w:val="00D43E10"/>
    <w:rsid w:val="00D4464C"/>
    <w:rsid w:val="00D44FEA"/>
    <w:rsid w:val="00D45BE1"/>
    <w:rsid w:val="00D461DC"/>
    <w:rsid w:val="00D474BF"/>
    <w:rsid w:val="00D47644"/>
    <w:rsid w:val="00D478DA"/>
    <w:rsid w:val="00D47B39"/>
    <w:rsid w:val="00D47F04"/>
    <w:rsid w:val="00D50460"/>
    <w:rsid w:val="00D5077A"/>
    <w:rsid w:val="00D5083F"/>
    <w:rsid w:val="00D51BEF"/>
    <w:rsid w:val="00D520FB"/>
    <w:rsid w:val="00D539A6"/>
    <w:rsid w:val="00D5434D"/>
    <w:rsid w:val="00D54A63"/>
    <w:rsid w:val="00D54E15"/>
    <w:rsid w:val="00D551FF"/>
    <w:rsid w:val="00D559AA"/>
    <w:rsid w:val="00D55D81"/>
    <w:rsid w:val="00D57120"/>
    <w:rsid w:val="00D60129"/>
    <w:rsid w:val="00D60304"/>
    <w:rsid w:val="00D60810"/>
    <w:rsid w:val="00D60CAB"/>
    <w:rsid w:val="00D61079"/>
    <w:rsid w:val="00D6145A"/>
    <w:rsid w:val="00D61913"/>
    <w:rsid w:val="00D61942"/>
    <w:rsid w:val="00D619FB"/>
    <w:rsid w:val="00D62183"/>
    <w:rsid w:val="00D62408"/>
    <w:rsid w:val="00D632B0"/>
    <w:rsid w:val="00D63F3F"/>
    <w:rsid w:val="00D6401A"/>
    <w:rsid w:val="00D64F29"/>
    <w:rsid w:val="00D659C1"/>
    <w:rsid w:val="00D65A0C"/>
    <w:rsid w:val="00D661CC"/>
    <w:rsid w:val="00D663FD"/>
    <w:rsid w:val="00D668A6"/>
    <w:rsid w:val="00D66ECB"/>
    <w:rsid w:val="00D66F06"/>
    <w:rsid w:val="00D6730D"/>
    <w:rsid w:val="00D6746F"/>
    <w:rsid w:val="00D675AF"/>
    <w:rsid w:val="00D675BC"/>
    <w:rsid w:val="00D701C0"/>
    <w:rsid w:val="00D70227"/>
    <w:rsid w:val="00D70AEE"/>
    <w:rsid w:val="00D7171F"/>
    <w:rsid w:val="00D7179B"/>
    <w:rsid w:val="00D72A4E"/>
    <w:rsid w:val="00D72BD1"/>
    <w:rsid w:val="00D73BFB"/>
    <w:rsid w:val="00D73F4D"/>
    <w:rsid w:val="00D740F7"/>
    <w:rsid w:val="00D7439C"/>
    <w:rsid w:val="00D745E2"/>
    <w:rsid w:val="00D749A7"/>
    <w:rsid w:val="00D74BC7"/>
    <w:rsid w:val="00D74CCC"/>
    <w:rsid w:val="00D7512A"/>
    <w:rsid w:val="00D75514"/>
    <w:rsid w:val="00D75BBA"/>
    <w:rsid w:val="00D75D73"/>
    <w:rsid w:val="00D763B3"/>
    <w:rsid w:val="00D76B4C"/>
    <w:rsid w:val="00D76FA8"/>
    <w:rsid w:val="00D7704C"/>
    <w:rsid w:val="00D776A1"/>
    <w:rsid w:val="00D77C1C"/>
    <w:rsid w:val="00D80424"/>
    <w:rsid w:val="00D804C2"/>
    <w:rsid w:val="00D8084C"/>
    <w:rsid w:val="00D8088A"/>
    <w:rsid w:val="00D80EEB"/>
    <w:rsid w:val="00D81A3C"/>
    <w:rsid w:val="00D82EC4"/>
    <w:rsid w:val="00D82EF7"/>
    <w:rsid w:val="00D83061"/>
    <w:rsid w:val="00D831C6"/>
    <w:rsid w:val="00D832F5"/>
    <w:rsid w:val="00D83589"/>
    <w:rsid w:val="00D83869"/>
    <w:rsid w:val="00D83BB4"/>
    <w:rsid w:val="00D8454D"/>
    <w:rsid w:val="00D84C9F"/>
    <w:rsid w:val="00D84D51"/>
    <w:rsid w:val="00D85A46"/>
    <w:rsid w:val="00D86651"/>
    <w:rsid w:val="00D90109"/>
    <w:rsid w:val="00D908F9"/>
    <w:rsid w:val="00D90D3E"/>
    <w:rsid w:val="00D9167D"/>
    <w:rsid w:val="00D92210"/>
    <w:rsid w:val="00D9223C"/>
    <w:rsid w:val="00D925C4"/>
    <w:rsid w:val="00D9292C"/>
    <w:rsid w:val="00D934B0"/>
    <w:rsid w:val="00D934FB"/>
    <w:rsid w:val="00D9380A"/>
    <w:rsid w:val="00D94B9C"/>
    <w:rsid w:val="00D95193"/>
    <w:rsid w:val="00D952DC"/>
    <w:rsid w:val="00D96273"/>
    <w:rsid w:val="00D96419"/>
    <w:rsid w:val="00D9781B"/>
    <w:rsid w:val="00DA038A"/>
    <w:rsid w:val="00DA04BB"/>
    <w:rsid w:val="00DA063C"/>
    <w:rsid w:val="00DA0D76"/>
    <w:rsid w:val="00DA0DB2"/>
    <w:rsid w:val="00DA159B"/>
    <w:rsid w:val="00DA17C8"/>
    <w:rsid w:val="00DA19A4"/>
    <w:rsid w:val="00DA2495"/>
    <w:rsid w:val="00DA4267"/>
    <w:rsid w:val="00DA46DB"/>
    <w:rsid w:val="00DA547C"/>
    <w:rsid w:val="00DA61FA"/>
    <w:rsid w:val="00DA63BA"/>
    <w:rsid w:val="00DA719F"/>
    <w:rsid w:val="00DA78B4"/>
    <w:rsid w:val="00DA7B89"/>
    <w:rsid w:val="00DA7BA2"/>
    <w:rsid w:val="00DA7FB1"/>
    <w:rsid w:val="00DB001F"/>
    <w:rsid w:val="00DB06E8"/>
    <w:rsid w:val="00DB0A4B"/>
    <w:rsid w:val="00DB0F77"/>
    <w:rsid w:val="00DB1AC5"/>
    <w:rsid w:val="00DB2107"/>
    <w:rsid w:val="00DB2A6C"/>
    <w:rsid w:val="00DB2A9E"/>
    <w:rsid w:val="00DB2C0E"/>
    <w:rsid w:val="00DB3BFB"/>
    <w:rsid w:val="00DB4106"/>
    <w:rsid w:val="00DB417C"/>
    <w:rsid w:val="00DB420F"/>
    <w:rsid w:val="00DB52E2"/>
    <w:rsid w:val="00DB61E5"/>
    <w:rsid w:val="00DB63FD"/>
    <w:rsid w:val="00DB6400"/>
    <w:rsid w:val="00DB6564"/>
    <w:rsid w:val="00DB69B9"/>
    <w:rsid w:val="00DB7005"/>
    <w:rsid w:val="00DB7959"/>
    <w:rsid w:val="00DB7C89"/>
    <w:rsid w:val="00DC16BF"/>
    <w:rsid w:val="00DC2D17"/>
    <w:rsid w:val="00DC46D8"/>
    <w:rsid w:val="00DC495A"/>
    <w:rsid w:val="00DC5714"/>
    <w:rsid w:val="00DC5C15"/>
    <w:rsid w:val="00DC60B6"/>
    <w:rsid w:val="00DC6131"/>
    <w:rsid w:val="00DC6392"/>
    <w:rsid w:val="00DC6B93"/>
    <w:rsid w:val="00DC6EB2"/>
    <w:rsid w:val="00DC738C"/>
    <w:rsid w:val="00DC7775"/>
    <w:rsid w:val="00DC7980"/>
    <w:rsid w:val="00DC7A5D"/>
    <w:rsid w:val="00DC7DC4"/>
    <w:rsid w:val="00DD0675"/>
    <w:rsid w:val="00DD0B63"/>
    <w:rsid w:val="00DD26A6"/>
    <w:rsid w:val="00DD2743"/>
    <w:rsid w:val="00DD27A8"/>
    <w:rsid w:val="00DD2D99"/>
    <w:rsid w:val="00DD2E84"/>
    <w:rsid w:val="00DD3488"/>
    <w:rsid w:val="00DD3C6A"/>
    <w:rsid w:val="00DD3DBB"/>
    <w:rsid w:val="00DD42A0"/>
    <w:rsid w:val="00DD48E6"/>
    <w:rsid w:val="00DD5246"/>
    <w:rsid w:val="00DD5512"/>
    <w:rsid w:val="00DD60F9"/>
    <w:rsid w:val="00DD6AD2"/>
    <w:rsid w:val="00DD6F9B"/>
    <w:rsid w:val="00DD7B26"/>
    <w:rsid w:val="00DE0414"/>
    <w:rsid w:val="00DE1322"/>
    <w:rsid w:val="00DE16F7"/>
    <w:rsid w:val="00DE1C0B"/>
    <w:rsid w:val="00DE225D"/>
    <w:rsid w:val="00DE2276"/>
    <w:rsid w:val="00DE281B"/>
    <w:rsid w:val="00DE2C85"/>
    <w:rsid w:val="00DE3154"/>
    <w:rsid w:val="00DE339E"/>
    <w:rsid w:val="00DE38A8"/>
    <w:rsid w:val="00DE3B27"/>
    <w:rsid w:val="00DE3D43"/>
    <w:rsid w:val="00DE4984"/>
    <w:rsid w:val="00DE49A1"/>
    <w:rsid w:val="00DE49F7"/>
    <w:rsid w:val="00DE5177"/>
    <w:rsid w:val="00DE5AE4"/>
    <w:rsid w:val="00DE6368"/>
    <w:rsid w:val="00DE663B"/>
    <w:rsid w:val="00DE7476"/>
    <w:rsid w:val="00DE772E"/>
    <w:rsid w:val="00DE79BD"/>
    <w:rsid w:val="00DE7DBE"/>
    <w:rsid w:val="00DE7F28"/>
    <w:rsid w:val="00DF006C"/>
    <w:rsid w:val="00DF0A2C"/>
    <w:rsid w:val="00DF1529"/>
    <w:rsid w:val="00DF18E7"/>
    <w:rsid w:val="00DF1DC6"/>
    <w:rsid w:val="00DF2477"/>
    <w:rsid w:val="00DF3F81"/>
    <w:rsid w:val="00DF4588"/>
    <w:rsid w:val="00DF5718"/>
    <w:rsid w:val="00DF5D1D"/>
    <w:rsid w:val="00DF6582"/>
    <w:rsid w:val="00DF6852"/>
    <w:rsid w:val="00DF6C11"/>
    <w:rsid w:val="00DF6C68"/>
    <w:rsid w:val="00DF7DD4"/>
    <w:rsid w:val="00E00280"/>
    <w:rsid w:val="00E01D3D"/>
    <w:rsid w:val="00E01E8D"/>
    <w:rsid w:val="00E02B22"/>
    <w:rsid w:val="00E02D88"/>
    <w:rsid w:val="00E02DB5"/>
    <w:rsid w:val="00E03114"/>
    <w:rsid w:val="00E036AE"/>
    <w:rsid w:val="00E0414B"/>
    <w:rsid w:val="00E043E3"/>
    <w:rsid w:val="00E04875"/>
    <w:rsid w:val="00E05154"/>
    <w:rsid w:val="00E05ECC"/>
    <w:rsid w:val="00E062F5"/>
    <w:rsid w:val="00E064DF"/>
    <w:rsid w:val="00E06BC0"/>
    <w:rsid w:val="00E07982"/>
    <w:rsid w:val="00E10112"/>
    <w:rsid w:val="00E116EA"/>
    <w:rsid w:val="00E11A75"/>
    <w:rsid w:val="00E11B4C"/>
    <w:rsid w:val="00E11DD1"/>
    <w:rsid w:val="00E12F6D"/>
    <w:rsid w:val="00E12F9A"/>
    <w:rsid w:val="00E1365D"/>
    <w:rsid w:val="00E13B0B"/>
    <w:rsid w:val="00E143B3"/>
    <w:rsid w:val="00E144C7"/>
    <w:rsid w:val="00E14F7C"/>
    <w:rsid w:val="00E1563F"/>
    <w:rsid w:val="00E16979"/>
    <w:rsid w:val="00E17061"/>
    <w:rsid w:val="00E17068"/>
    <w:rsid w:val="00E17763"/>
    <w:rsid w:val="00E17C55"/>
    <w:rsid w:val="00E2003F"/>
    <w:rsid w:val="00E20604"/>
    <w:rsid w:val="00E209E3"/>
    <w:rsid w:val="00E20C7D"/>
    <w:rsid w:val="00E20CE8"/>
    <w:rsid w:val="00E21BA9"/>
    <w:rsid w:val="00E21F08"/>
    <w:rsid w:val="00E22558"/>
    <w:rsid w:val="00E2380B"/>
    <w:rsid w:val="00E24EB1"/>
    <w:rsid w:val="00E25694"/>
    <w:rsid w:val="00E25799"/>
    <w:rsid w:val="00E25950"/>
    <w:rsid w:val="00E260B4"/>
    <w:rsid w:val="00E263FF"/>
    <w:rsid w:val="00E26882"/>
    <w:rsid w:val="00E26BFC"/>
    <w:rsid w:val="00E26F20"/>
    <w:rsid w:val="00E30036"/>
    <w:rsid w:val="00E303CD"/>
    <w:rsid w:val="00E30A70"/>
    <w:rsid w:val="00E30D24"/>
    <w:rsid w:val="00E310A6"/>
    <w:rsid w:val="00E3128A"/>
    <w:rsid w:val="00E31A6C"/>
    <w:rsid w:val="00E320EE"/>
    <w:rsid w:val="00E32279"/>
    <w:rsid w:val="00E324D1"/>
    <w:rsid w:val="00E32B7C"/>
    <w:rsid w:val="00E32C66"/>
    <w:rsid w:val="00E335A8"/>
    <w:rsid w:val="00E33818"/>
    <w:rsid w:val="00E339A4"/>
    <w:rsid w:val="00E33B73"/>
    <w:rsid w:val="00E33BF0"/>
    <w:rsid w:val="00E33CF1"/>
    <w:rsid w:val="00E33EF2"/>
    <w:rsid w:val="00E33F23"/>
    <w:rsid w:val="00E349F9"/>
    <w:rsid w:val="00E34AC3"/>
    <w:rsid w:val="00E34DE7"/>
    <w:rsid w:val="00E34E71"/>
    <w:rsid w:val="00E3512F"/>
    <w:rsid w:val="00E36151"/>
    <w:rsid w:val="00E36B18"/>
    <w:rsid w:val="00E37260"/>
    <w:rsid w:val="00E37F57"/>
    <w:rsid w:val="00E37FF7"/>
    <w:rsid w:val="00E40178"/>
    <w:rsid w:val="00E403E6"/>
    <w:rsid w:val="00E40661"/>
    <w:rsid w:val="00E407A7"/>
    <w:rsid w:val="00E40960"/>
    <w:rsid w:val="00E40B09"/>
    <w:rsid w:val="00E40C20"/>
    <w:rsid w:val="00E41CAB"/>
    <w:rsid w:val="00E41FC3"/>
    <w:rsid w:val="00E43CD7"/>
    <w:rsid w:val="00E43D15"/>
    <w:rsid w:val="00E4474E"/>
    <w:rsid w:val="00E45D99"/>
    <w:rsid w:val="00E46BA1"/>
    <w:rsid w:val="00E478DA"/>
    <w:rsid w:val="00E4799C"/>
    <w:rsid w:val="00E50E07"/>
    <w:rsid w:val="00E5108C"/>
    <w:rsid w:val="00E510AC"/>
    <w:rsid w:val="00E51510"/>
    <w:rsid w:val="00E517AD"/>
    <w:rsid w:val="00E51BAF"/>
    <w:rsid w:val="00E51DCA"/>
    <w:rsid w:val="00E52531"/>
    <w:rsid w:val="00E52905"/>
    <w:rsid w:val="00E52C9C"/>
    <w:rsid w:val="00E52D2C"/>
    <w:rsid w:val="00E52F8C"/>
    <w:rsid w:val="00E53C62"/>
    <w:rsid w:val="00E53CD9"/>
    <w:rsid w:val="00E553EC"/>
    <w:rsid w:val="00E55E02"/>
    <w:rsid w:val="00E560BE"/>
    <w:rsid w:val="00E5642D"/>
    <w:rsid w:val="00E56B16"/>
    <w:rsid w:val="00E573C1"/>
    <w:rsid w:val="00E57D29"/>
    <w:rsid w:val="00E57E31"/>
    <w:rsid w:val="00E602FA"/>
    <w:rsid w:val="00E6102E"/>
    <w:rsid w:val="00E617D1"/>
    <w:rsid w:val="00E6193A"/>
    <w:rsid w:val="00E62E08"/>
    <w:rsid w:val="00E63933"/>
    <w:rsid w:val="00E64027"/>
    <w:rsid w:val="00E64ED5"/>
    <w:rsid w:val="00E66593"/>
    <w:rsid w:val="00E66D4F"/>
    <w:rsid w:val="00E6717A"/>
    <w:rsid w:val="00E67B3F"/>
    <w:rsid w:val="00E7031C"/>
    <w:rsid w:val="00E70E0D"/>
    <w:rsid w:val="00E715FE"/>
    <w:rsid w:val="00E71799"/>
    <w:rsid w:val="00E71A60"/>
    <w:rsid w:val="00E71F2E"/>
    <w:rsid w:val="00E71FE8"/>
    <w:rsid w:val="00E71FF7"/>
    <w:rsid w:val="00E72C33"/>
    <w:rsid w:val="00E73182"/>
    <w:rsid w:val="00E7462B"/>
    <w:rsid w:val="00E7475C"/>
    <w:rsid w:val="00E748E1"/>
    <w:rsid w:val="00E750EA"/>
    <w:rsid w:val="00E7597D"/>
    <w:rsid w:val="00E75C48"/>
    <w:rsid w:val="00E76102"/>
    <w:rsid w:val="00E76173"/>
    <w:rsid w:val="00E76942"/>
    <w:rsid w:val="00E777FB"/>
    <w:rsid w:val="00E77AE5"/>
    <w:rsid w:val="00E806B8"/>
    <w:rsid w:val="00E80819"/>
    <w:rsid w:val="00E80E1C"/>
    <w:rsid w:val="00E812FC"/>
    <w:rsid w:val="00E82AD5"/>
    <w:rsid w:val="00E8325C"/>
    <w:rsid w:val="00E8336D"/>
    <w:rsid w:val="00E8391D"/>
    <w:rsid w:val="00E8406F"/>
    <w:rsid w:val="00E84166"/>
    <w:rsid w:val="00E842AD"/>
    <w:rsid w:val="00E84323"/>
    <w:rsid w:val="00E843B5"/>
    <w:rsid w:val="00E84519"/>
    <w:rsid w:val="00E849DC"/>
    <w:rsid w:val="00E851B8"/>
    <w:rsid w:val="00E85471"/>
    <w:rsid w:val="00E85973"/>
    <w:rsid w:val="00E85E45"/>
    <w:rsid w:val="00E86A2C"/>
    <w:rsid w:val="00E86E93"/>
    <w:rsid w:val="00E87318"/>
    <w:rsid w:val="00E87432"/>
    <w:rsid w:val="00E8757B"/>
    <w:rsid w:val="00E87B3E"/>
    <w:rsid w:val="00E90942"/>
    <w:rsid w:val="00E90B82"/>
    <w:rsid w:val="00E91587"/>
    <w:rsid w:val="00E917E3"/>
    <w:rsid w:val="00E9188A"/>
    <w:rsid w:val="00E91AE7"/>
    <w:rsid w:val="00E91CFA"/>
    <w:rsid w:val="00E92805"/>
    <w:rsid w:val="00E92D35"/>
    <w:rsid w:val="00E937B8"/>
    <w:rsid w:val="00E93A89"/>
    <w:rsid w:val="00E941A2"/>
    <w:rsid w:val="00E94582"/>
    <w:rsid w:val="00E94BF1"/>
    <w:rsid w:val="00E94BF6"/>
    <w:rsid w:val="00E967ED"/>
    <w:rsid w:val="00E97148"/>
    <w:rsid w:val="00EA0571"/>
    <w:rsid w:val="00EA06B7"/>
    <w:rsid w:val="00EA0ACF"/>
    <w:rsid w:val="00EA0BB9"/>
    <w:rsid w:val="00EA15D2"/>
    <w:rsid w:val="00EA1E6E"/>
    <w:rsid w:val="00EA22E9"/>
    <w:rsid w:val="00EA239C"/>
    <w:rsid w:val="00EA27A2"/>
    <w:rsid w:val="00EA28E8"/>
    <w:rsid w:val="00EA2F36"/>
    <w:rsid w:val="00EA2F4F"/>
    <w:rsid w:val="00EA34CD"/>
    <w:rsid w:val="00EA3568"/>
    <w:rsid w:val="00EA44D8"/>
    <w:rsid w:val="00EA50DF"/>
    <w:rsid w:val="00EA50F5"/>
    <w:rsid w:val="00EA52A5"/>
    <w:rsid w:val="00EA650E"/>
    <w:rsid w:val="00EA66C2"/>
    <w:rsid w:val="00EA6803"/>
    <w:rsid w:val="00EA68EC"/>
    <w:rsid w:val="00EA6BAE"/>
    <w:rsid w:val="00EA6DF7"/>
    <w:rsid w:val="00EA7347"/>
    <w:rsid w:val="00EA75BC"/>
    <w:rsid w:val="00EA76D8"/>
    <w:rsid w:val="00EA7937"/>
    <w:rsid w:val="00EB0A13"/>
    <w:rsid w:val="00EB0BF0"/>
    <w:rsid w:val="00EB1572"/>
    <w:rsid w:val="00EB1913"/>
    <w:rsid w:val="00EB2252"/>
    <w:rsid w:val="00EB259D"/>
    <w:rsid w:val="00EB2665"/>
    <w:rsid w:val="00EB39A3"/>
    <w:rsid w:val="00EB40E3"/>
    <w:rsid w:val="00EB513B"/>
    <w:rsid w:val="00EB5237"/>
    <w:rsid w:val="00EB5F20"/>
    <w:rsid w:val="00EB64B5"/>
    <w:rsid w:val="00EB6963"/>
    <w:rsid w:val="00EB6C41"/>
    <w:rsid w:val="00EB6D76"/>
    <w:rsid w:val="00EB7A9B"/>
    <w:rsid w:val="00EB7E58"/>
    <w:rsid w:val="00EC055B"/>
    <w:rsid w:val="00EC06B8"/>
    <w:rsid w:val="00EC1A11"/>
    <w:rsid w:val="00EC20FF"/>
    <w:rsid w:val="00EC2507"/>
    <w:rsid w:val="00EC3488"/>
    <w:rsid w:val="00EC50A3"/>
    <w:rsid w:val="00EC5776"/>
    <w:rsid w:val="00EC63FE"/>
    <w:rsid w:val="00EC7960"/>
    <w:rsid w:val="00EC7E96"/>
    <w:rsid w:val="00ED01CC"/>
    <w:rsid w:val="00ED09A1"/>
    <w:rsid w:val="00ED12F8"/>
    <w:rsid w:val="00ED13B1"/>
    <w:rsid w:val="00ED1988"/>
    <w:rsid w:val="00ED1F4D"/>
    <w:rsid w:val="00ED1F73"/>
    <w:rsid w:val="00ED21FF"/>
    <w:rsid w:val="00ED29DA"/>
    <w:rsid w:val="00ED2F74"/>
    <w:rsid w:val="00ED333F"/>
    <w:rsid w:val="00ED580E"/>
    <w:rsid w:val="00ED5EC6"/>
    <w:rsid w:val="00ED67D5"/>
    <w:rsid w:val="00ED6F93"/>
    <w:rsid w:val="00ED7123"/>
    <w:rsid w:val="00ED7910"/>
    <w:rsid w:val="00EE0091"/>
    <w:rsid w:val="00EE02B3"/>
    <w:rsid w:val="00EE15D9"/>
    <w:rsid w:val="00EE1BD1"/>
    <w:rsid w:val="00EE247A"/>
    <w:rsid w:val="00EE3509"/>
    <w:rsid w:val="00EE405F"/>
    <w:rsid w:val="00EE4431"/>
    <w:rsid w:val="00EE565D"/>
    <w:rsid w:val="00EE597E"/>
    <w:rsid w:val="00EE5ADF"/>
    <w:rsid w:val="00EE5D1B"/>
    <w:rsid w:val="00EE61C5"/>
    <w:rsid w:val="00EE65D1"/>
    <w:rsid w:val="00EE7D03"/>
    <w:rsid w:val="00EF04A4"/>
    <w:rsid w:val="00EF04A9"/>
    <w:rsid w:val="00EF08B4"/>
    <w:rsid w:val="00EF0A02"/>
    <w:rsid w:val="00EF13F7"/>
    <w:rsid w:val="00EF1D26"/>
    <w:rsid w:val="00EF2247"/>
    <w:rsid w:val="00EF23FA"/>
    <w:rsid w:val="00EF316F"/>
    <w:rsid w:val="00EF3AE6"/>
    <w:rsid w:val="00EF4071"/>
    <w:rsid w:val="00EF411E"/>
    <w:rsid w:val="00EF4407"/>
    <w:rsid w:val="00EF5781"/>
    <w:rsid w:val="00EF57DE"/>
    <w:rsid w:val="00EF5EF2"/>
    <w:rsid w:val="00EF6619"/>
    <w:rsid w:val="00EF67F8"/>
    <w:rsid w:val="00EF697A"/>
    <w:rsid w:val="00EF6C60"/>
    <w:rsid w:val="00EF737C"/>
    <w:rsid w:val="00EF78A6"/>
    <w:rsid w:val="00F00610"/>
    <w:rsid w:val="00F0087B"/>
    <w:rsid w:val="00F00A90"/>
    <w:rsid w:val="00F00DAD"/>
    <w:rsid w:val="00F00E67"/>
    <w:rsid w:val="00F00FCF"/>
    <w:rsid w:val="00F01666"/>
    <w:rsid w:val="00F01A93"/>
    <w:rsid w:val="00F01B7C"/>
    <w:rsid w:val="00F01D01"/>
    <w:rsid w:val="00F01FB6"/>
    <w:rsid w:val="00F027E4"/>
    <w:rsid w:val="00F02C0E"/>
    <w:rsid w:val="00F02F2B"/>
    <w:rsid w:val="00F0363B"/>
    <w:rsid w:val="00F03E2E"/>
    <w:rsid w:val="00F04297"/>
    <w:rsid w:val="00F04506"/>
    <w:rsid w:val="00F0466E"/>
    <w:rsid w:val="00F04917"/>
    <w:rsid w:val="00F051B9"/>
    <w:rsid w:val="00F05201"/>
    <w:rsid w:val="00F05213"/>
    <w:rsid w:val="00F053D6"/>
    <w:rsid w:val="00F0568A"/>
    <w:rsid w:val="00F05A8C"/>
    <w:rsid w:val="00F05D54"/>
    <w:rsid w:val="00F06D18"/>
    <w:rsid w:val="00F06F4A"/>
    <w:rsid w:val="00F06F8D"/>
    <w:rsid w:val="00F07292"/>
    <w:rsid w:val="00F0764C"/>
    <w:rsid w:val="00F104E1"/>
    <w:rsid w:val="00F11688"/>
    <w:rsid w:val="00F1211E"/>
    <w:rsid w:val="00F123FB"/>
    <w:rsid w:val="00F12691"/>
    <w:rsid w:val="00F12D0B"/>
    <w:rsid w:val="00F1342E"/>
    <w:rsid w:val="00F1366F"/>
    <w:rsid w:val="00F13994"/>
    <w:rsid w:val="00F13D79"/>
    <w:rsid w:val="00F145FD"/>
    <w:rsid w:val="00F14BBB"/>
    <w:rsid w:val="00F15758"/>
    <w:rsid w:val="00F16C9D"/>
    <w:rsid w:val="00F170C9"/>
    <w:rsid w:val="00F17C58"/>
    <w:rsid w:val="00F17D00"/>
    <w:rsid w:val="00F17E8F"/>
    <w:rsid w:val="00F20843"/>
    <w:rsid w:val="00F21C15"/>
    <w:rsid w:val="00F22D80"/>
    <w:rsid w:val="00F2332D"/>
    <w:rsid w:val="00F2349A"/>
    <w:rsid w:val="00F23C9E"/>
    <w:rsid w:val="00F24260"/>
    <w:rsid w:val="00F24F8E"/>
    <w:rsid w:val="00F251BD"/>
    <w:rsid w:val="00F25247"/>
    <w:rsid w:val="00F2568B"/>
    <w:rsid w:val="00F25A96"/>
    <w:rsid w:val="00F25B9A"/>
    <w:rsid w:val="00F25BC3"/>
    <w:rsid w:val="00F31C52"/>
    <w:rsid w:val="00F32008"/>
    <w:rsid w:val="00F32698"/>
    <w:rsid w:val="00F32E62"/>
    <w:rsid w:val="00F33277"/>
    <w:rsid w:val="00F33301"/>
    <w:rsid w:val="00F335A2"/>
    <w:rsid w:val="00F33739"/>
    <w:rsid w:val="00F3375F"/>
    <w:rsid w:val="00F33FB8"/>
    <w:rsid w:val="00F3431C"/>
    <w:rsid w:val="00F34B6B"/>
    <w:rsid w:val="00F35334"/>
    <w:rsid w:val="00F35CAE"/>
    <w:rsid w:val="00F36161"/>
    <w:rsid w:val="00F36340"/>
    <w:rsid w:val="00F366FB"/>
    <w:rsid w:val="00F367CC"/>
    <w:rsid w:val="00F3780A"/>
    <w:rsid w:val="00F37BDC"/>
    <w:rsid w:val="00F37D8E"/>
    <w:rsid w:val="00F407A5"/>
    <w:rsid w:val="00F412EA"/>
    <w:rsid w:val="00F41C9E"/>
    <w:rsid w:val="00F426D3"/>
    <w:rsid w:val="00F436AE"/>
    <w:rsid w:val="00F43B77"/>
    <w:rsid w:val="00F43CAD"/>
    <w:rsid w:val="00F43E96"/>
    <w:rsid w:val="00F43EB3"/>
    <w:rsid w:val="00F444FD"/>
    <w:rsid w:val="00F44769"/>
    <w:rsid w:val="00F45324"/>
    <w:rsid w:val="00F457F4"/>
    <w:rsid w:val="00F45D08"/>
    <w:rsid w:val="00F4636F"/>
    <w:rsid w:val="00F46542"/>
    <w:rsid w:val="00F46B0D"/>
    <w:rsid w:val="00F46EF9"/>
    <w:rsid w:val="00F46FE9"/>
    <w:rsid w:val="00F474B9"/>
    <w:rsid w:val="00F47EA7"/>
    <w:rsid w:val="00F47F97"/>
    <w:rsid w:val="00F51655"/>
    <w:rsid w:val="00F51AA4"/>
    <w:rsid w:val="00F51E24"/>
    <w:rsid w:val="00F52294"/>
    <w:rsid w:val="00F5242B"/>
    <w:rsid w:val="00F52AE4"/>
    <w:rsid w:val="00F532DA"/>
    <w:rsid w:val="00F53665"/>
    <w:rsid w:val="00F5436B"/>
    <w:rsid w:val="00F553EC"/>
    <w:rsid w:val="00F556B0"/>
    <w:rsid w:val="00F55B96"/>
    <w:rsid w:val="00F55DAB"/>
    <w:rsid w:val="00F55F26"/>
    <w:rsid w:val="00F56094"/>
    <w:rsid w:val="00F563A9"/>
    <w:rsid w:val="00F5643B"/>
    <w:rsid w:val="00F564E8"/>
    <w:rsid w:val="00F56DD3"/>
    <w:rsid w:val="00F57047"/>
    <w:rsid w:val="00F577CF"/>
    <w:rsid w:val="00F57A82"/>
    <w:rsid w:val="00F57D5B"/>
    <w:rsid w:val="00F57F08"/>
    <w:rsid w:val="00F60414"/>
    <w:rsid w:val="00F60E85"/>
    <w:rsid w:val="00F60F7B"/>
    <w:rsid w:val="00F6100C"/>
    <w:rsid w:val="00F614CA"/>
    <w:rsid w:val="00F6172C"/>
    <w:rsid w:val="00F61BC5"/>
    <w:rsid w:val="00F62267"/>
    <w:rsid w:val="00F629ED"/>
    <w:rsid w:val="00F633BC"/>
    <w:rsid w:val="00F6393B"/>
    <w:rsid w:val="00F63BCC"/>
    <w:rsid w:val="00F63C62"/>
    <w:rsid w:val="00F64E06"/>
    <w:rsid w:val="00F64F15"/>
    <w:rsid w:val="00F65774"/>
    <w:rsid w:val="00F65916"/>
    <w:rsid w:val="00F659EF"/>
    <w:rsid w:val="00F66777"/>
    <w:rsid w:val="00F669C0"/>
    <w:rsid w:val="00F677F7"/>
    <w:rsid w:val="00F67CBB"/>
    <w:rsid w:val="00F67EAA"/>
    <w:rsid w:val="00F71591"/>
    <w:rsid w:val="00F71F07"/>
    <w:rsid w:val="00F72034"/>
    <w:rsid w:val="00F72482"/>
    <w:rsid w:val="00F72ABF"/>
    <w:rsid w:val="00F734F1"/>
    <w:rsid w:val="00F738FA"/>
    <w:rsid w:val="00F739B5"/>
    <w:rsid w:val="00F73E0B"/>
    <w:rsid w:val="00F743B7"/>
    <w:rsid w:val="00F74521"/>
    <w:rsid w:val="00F74602"/>
    <w:rsid w:val="00F75240"/>
    <w:rsid w:val="00F75405"/>
    <w:rsid w:val="00F75926"/>
    <w:rsid w:val="00F759AB"/>
    <w:rsid w:val="00F75CB8"/>
    <w:rsid w:val="00F75FF0"/>
    <w:rsid w:val="00F76710"/>
    <w:rsid w:val="00F77193"/>
    <w:rsid w:val="00F77538"/>
    <w:rsid w:val="00F8019A"/>
    <w:rsid w:val="00F8089D"/>
    <w:rsid w:val="00F80BA6"/>
    <w:rsid w:val="00F80FCE"/>
    <w:rsid w:val="00F81175"/>
    <w:rsid w:val="00F81B82"/>
    <w:rsid w:val="00F81F4F"/>
    <w:rsid w:val="00F82A17"/>
    <w:rsid w:val="00F85166"/>
    <w:rsid w:val="00F853A0"/>
    <w:rsid w:val="00F856D4"/>
    <w:rsid w:val="00F86589"/>
    <w:rsid w:val="00F870CB"/>
    <w:rsid w:val="00F87886"/>
    <w:rsid w:val="00F90119"/>
    <w:rsid w:val="00F905FE"/>
    <w:rsid w:val="00F90EBA"/>
    <w:rsid w:val="00F91277"/>
    <w:rsid w:val="00F9182B"/>
    <w:rsid w:val="00F91EB8"/>
    <w:rsid w:val="00F926F8"/>
    <w:rsid w:val="00F92AA5"/>
    <w:rsid w:val="00F92EA8"/>
    <w:rsid w:val="00F94385"/>
    <w:rsid w:val="00F94400"/>
    <w:rsid w:val="00F94766"/>
    <w:rsid w:val="00F94842"/>
    <w:rsid w:val="00F94FA3"/>
    <w:rsid w:val="00F953A2"/>
    <w:rsid w:val="00F955F1"/>
    <w:rsid w:val="00F95A97"/>
    <w:rsid w:val="00F96758"/>
    <w:rsid w:val="00FA0711"/>
    <w:rsid w:val="00FA0732"/>
    <w:rsid w:val="00FA0743"/>
    <w:rsid w:val="00FA0B9B"/>
    <w:rsid w:val="00FA0DA5"/>
    <w:rsid w:val="00FA0F2F"/>
    <w:rsid w:val="00FA19D9"/>
    <w:rsid w:val="00FA2F15"/>
    <w:rsid w:val="00FA3612"/>
    <w:rsid w:val="00FA39DC"/>
    <w:rsid w:val="00FA3B7A"/>
    <w:rsid w:val="00FA42DA"/>
    <w:rsid w:val="00FA4339"/>
    <w:rsid w:val="00FA487B"/>
    <w:rsid w:val="00FA5236"/>
    <w:rsid w:val="00FA564C"/>
    <w:rsid w:val="00FA575D"/>
    <w:rsid w:val="00FA64CF"/>
    <w:rsid w:val="00FA65E0"/>
    <w:rsid w:val="00FA6702"/>
    <w:rsid w:val="00FA6732"/>
    <w:rsid w:val="00FA6C2B"/>
    <w:rsid w:val="00FA7F62"/>
    <w:rsid w:val="00FB0A45"/>
    <w:rsid w:val="00FB0F43"/>
    <w:rsid w:val="00FB147D"/>
    <w:rsid w:val="00FB1709"/>
    <w:rsid w:val="00FB1811"/>
    <w:rsid w:val="00FB21C2"/>
    <w:rsid w:val="00FB26DE"/>
    <w:rsid w:val="00FB2D78"/>
    <w:rsid w:val="00FB30F5"/>
    <w:rsid w:val="00FB320C"/>
    <w:rsid w:val="00FB349C"/>
    <w:rsid w:val="00FB3B78"/>
    <w:rsid w:val="00FB4164"/>
    <w:rsid w:val="00FB476D"/>
    <w:rsid w:val="00FB4B45"/>
    <w:rsid w:val="00FB4BF0"/>
    <w:rsid w:val="00FB4D7E"/>
    <w:rsid w:val="00FB4EA3"/>
    <w:rsid w:val="00FB5115"/>
    <w:rsid w:val="00FB5620"/>
    <w:rsid w:val="00FB5D48"/>
    <w:rsid w:val="00FB6489"/>
    <w:rsid w:val="00FB6BA5"/>
    <w:rsid w:val="00FB6CE6"/>
    <w:rsid w:val="00FB79BE"/>
    <w:rsid w:val="00FB7A02"/>
    <w:rsid w:val="00FB7D99"/>
    <w:rsid w:val="00FC12D5"/>
    <w:rsid w:val="00FC174A"/>
    <w:rsid w:val="00FC28D5"/>
    <w:rsid w:val="00FC2DA6"/>
    <w:rsid w:val="00FC55AC"/>
    <w:rsid w:val="00FC579D"/>
    <w:rsid w:val="00FC5E94"/>
    <w:rsid w:val="00FC679D"/>
    <w:rsid w:val="00FC6CAD"/>
    <w:rsid w:val="00FC78EC"/>
    <w:rsid w:val="00FC7FF7"/>
    <w:rsid w:val="00FD0225"/>
    <w:rsid w:val="00FD0865"/>
    <w:rsid w:val="00FD0DEB"/>
    <w:rsid w:val="00FD0F15"/>
    <w:rsid w:val="00FD146A"/>
    <w:rsid w:val="00FD1888"/>
    <w:rsid w:val="00FD198E"/>
    <w:rsid w:val="00FD1FDA"/>
    <w:rsid w:val="00FD2C9F"/>
    <w:rsid w:val="00FD2EFC"/>
    <w:rsid w:val="00FD30CA"/>
    <w:rsid w:val="00FD3162"/>
    <w:rsid w:val="00FD36B6"/>
    <w:rsid w:val="00FD41F3"/>
    <w:rsid w:val="00FD476E"/>
    <w:rsid w:val="00FD4FEF"/>
    <w:rsid w:val="00FD5028"/>
    <w:rsid w:val="00FD62DA"/>
    <w:rsid w:val="00FD632A"/>
    <w:rsid w:val="00FD63B1"/>
    <w:rsid w:val="00FD6F49"/>
    <w:rsid w:val="00FD72AA"/>
    <w:rsid w:val="00FE1397"/>
    <w:rsid w:val="00FE155F"/>
    <w:rsid w:val="00FE2933"/>
    <w:rsid w:val="00FE2BB8"/>
    <w:rsid w:val="00FE5161"/>
    <w:rsid w:val="00FE5181"/>
    <w:rsid w:val="00FE5328"/>
    <w:rsid w:val="00FE536F"/>
    <w:rsid w:val="00FE5A1F"/>
    <w:rsid w:val="00FE5C70"/>
    <w:rsid w:val="00FE699F"/>
    <w:rsid w:val="00FE6ED0"/>
    <w:rsid w:val="00FE765D"/>
    <w:rsid w:val="00FE7C9E"/>
    <w:rsid w:val="00FE7E97"/>
    <w:rsid w:val="00FE7F19"/>
    <w:rsid w:val="00FF03E6"/>
    <w:rsid w:val="00FF08CD"/>
    <w:rsid w:val="00FF1975"/>
    <w:rsid w:val="00FF1AAF"/>
    <w:rsid w:val="00FF1C22"/>
    <w:rsid w:val="00FF27FD"/>
    <w:rsid w:val="00FF2DB0"/>
    <w:rsid w:val="00FF2DDF"/>
    <w:rsid w:val="00FF33F0"/>
    <w:rsid w:val="00FF358E"/>
    <w:rsid w:val="00FF3A5E"/>
    <w:rsid w:val="00FF404C"/>
    <w:rsid w:val="00FF45EB"/>
    <w:rsid w:val="00FF4616"/>
    <w:rsid w:val="00FF4A0E"/>
    <w:rsid w:val="00FF5C03"/>
    <w:rsid w:val="00FF7281"/>
    <w:rsid w:val="00FF7384"/>
    <w:rsid w:val="00FF741F"/>
    <w:rsid w:val="00FF74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95725"/>
  <w15:docId w15:val="{9FFB3EF8-BB90-490E-BC3C-587C68D28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0AEC"/>
    <w:rPr>
      <w:rFonts w:ascii="Times New Roman" w:eastAsia="Times New Roman" w:hAnsi="Times New Roman"/>
      <w:sz w:val="24"/>
      <w:szCs w:val="24"/>
    </w:rPr>
  </w:style>
  <w:style w:type="paragraph" w:styleId="Nagwek1">
    <w:name w:val="heading 1"/>
    <w:basedOn w:val="Normalny"/>
    <w:link w:val="Nagwek1Znak"/>
    <w:uiPriority w:val="99"/>
    <w:qFormat/>
    <w:rsid w:val="001268D0"/>
    <w:pPr>
      <w:spacing w:before="100" w:beforeAutospacing="1" w:after="100" w:afterAutospacing="1"/>
      <w:outlineLvl w:val="0"/>
    </w:pPr>
    <w:rPr>
      <w:rFonts w:eastAsia="Calibri"/>
      <w:b/>
      <w:bCs/>
      <w:kern w:val="36"/>
      <w:sz w:val="48"/>
      <w:szCs w:val="48"/>
      <w:lang w:val="x-none" w:eastAsia="x-none"/>
    </w:rPr>
  </w:style>
  <w:style w:type="paragraph" w:styleId="Nagwek2">
    <w:name w:val="heading 2"/>
    <w:basedOn w:val="Normalny"/>
    <w:next w:val="Normalny"/>
    <w:link w:val="Nagwek2Znak"/>
    <w:uiPriority w:val="9"/>
    <w:qFormat/>
    <w:rsid w:val="001268D0"/>
    <w:pPr>
      <w:keepNext/>
      <w:autoSpaceDE w:val="0"/>
      <w:autoSpaceDN w:val="0"/>
      <w:adjustRightInd w:val="0"/>
      <w:spacing w:line="360" w:lineRule="auto"/>
      <w:ind w:firstLine="708"/>
      <w:jc w:val="both"/>
      <w:outlineLvl w:val="1"/>
    </w:pPr>
    <w:rPr>
      <w:rFonts w:eastAsia="Calibri"/>
      <w:b/>
      <w:bCs/>
      <w:lang w:val="x-none"/>
    </w:rPr>
  </w:style>
  <w:style w:type="paragraph" w:styleId="Nagwek3">
    <w:name w:val="heading 3"/>
    <w:basedOn w:val="Normalny"/>
    <w:next w:val="Normalny"/>
    <w:link w:val="Nagwek3Znak"/>
    <w:uiPriority w:val="9"/>
    <w:qFormat/>
    <w:locked/>
    <w:rsid w:val="006A200D"/>
    <w:pPr>
      <w:keepNext/>
      <w:keepLines/>
      <w:spacing w:before="200"/>
      <w:jc w:val="both"/>
      <w:outlineLvl w:val="2"/>
    </w:pPr>
    <w:rPr>
      <w:rFonts w:ascii="Cambria" w:hAnsi="Cambria"/>
      <w:b/>
      <w:bCs/>
      <w:color w:val="4F81BD"/>
      <w:sz w:val="22"/>
      <w:szCs w:val="22"/>
      <w:lang w:val="x-none" w:eastAsia="en-US"/>
    </w:rPr>
  </w:style>
  <w:style w:type="paragraph" w:styleId="Nagwek4">
    <w:name w:val="heading 4"/>
    <w:basedOn w:val="Normalny"/>
    <w:next w:val="Normalny"/>
    <w:link w:val="Nagwek4Znak"/>
    <w:uiPriority w:val="9"/>
    <w:semiHidden/>
    <w:unhideWhenUsed/>
    <w:qFormat/>
    <w:rsid w:val="001B38E3"/>
    <w:pPr>
      <w:keepNext/>
      <w:spacing w:before="240" w:after="60"/>
      <w:outlineLvl w:val="3"/>
    </w:pPr>
    <w:rPr>
      <w:rFonts w:ascii="Calibri" w:hAnsi="Calibri"/>
      <w:b/>
      <w:bCs/>
      <w:sz w:val="28"/>
      <w:szCs w:val="28"/>
      <w:lang w:val="x-none" w:eastAsia="x-none"/>
    </w:rPr>
  </w:style>
  <w:style w:type="paragraph" w:styleId="Nagwek5">
    <w:name w:val="heading 5"/>
    <w:basedOn w:val="Normalny"/>
    <w:next w:val="Normalny"/>
    <w:link w:val="Nagwek5Znak"/>
    <w:qFormat/>
    <w:locked/>
    <w:rsid w:val="00DE7DBE"/>
    <w:pPr>
      <w:spacing w:before="240" w:after="60"/>
      <w:outlineLvl w:val="4"/>
    </w:pPr>
    <w:rPr>
      <w:rFonts w:ascii="Calibri" w:hAnsi="Calibri"/>
      <w:b/>
      <w:bCs/>
      <w:i/>
      <w:iCs/>
      <w:sz w:val="26"/>
      <w:szCs w:val="26"/>
      <w:lang w:val="x-none" w:eastAsia="x-none"/>
    </w:rPr>
  </w:style>
  <w:style w:type="paragraph" w:styleId="Nagwek6">
    <w:name w:val="heading 6"/>
    <w:basedOn w:val="Normalny"/>
    <w:next w:val="Normalny"/>
    <w:link w:val="Nagwek6Znak"/>
    <w:uiPriority w:val="9"/>
    <w:qFormat/>
    <w:locked/>
    <w:rsid w:val="00DE7DBE"/>
    <w:pPr>
      <w:spacing w:before="240" w:after="60"/>
      <w:outlineLvl w:val="5"/>
    </w:pPr>
    <w:rPr>
      <w:rFonts w:ascii="Calibri" w:hAnsi="Calibri"/>
      <w:b/>
      <w:bCs/>
      <w:sz w:val="22"/>
      <w:szCs w:val="22"/>
      <w:lang w:val="x-none" w:eastAsia="x-none"/>
    </w:rPr>
  </w:style>
  <w:style w:type="paragraph" w:styleId="Nagwek7">
    <w:name w:val="heading 7"/>
    <w:basedOn w:val="Normalny"/>
    <w:next w:val="Normalny"/>
    <w:link w:val="Nagwek7Znak"/>
    <w:qFormat/>
    <w:locked/>
    <w:rsid w:val="00DE7DBE"/>
    <w:pPr>
      <w:spacing w:before="240" w:after="60"/>
      <w:outlineLvl w:val="6"/>
    </w:pPr>
    <w:rPr>
      <w:rFonts w:ascii="Calibri" w:hAnsi="Calibri"/>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1268D0"/>
    <w:rPr>
      <w:rFonts w:ascii="Times New Roman" w:hAnsi="Times New Roman" w:cs="Times New Roman"/>
      <w:b/>
      <w:bCs/>
      <w:kern w:val="36"/>
      <w:sz w:val="48"/>
      <w:szCs w:val="48"/>
    </w:rPr>
  </w:style>
  <w:style w:type="character" w:customStyle="1" w:styleId="Nagwek2Znak">
    <w:name w:val="Nagłówek 2 Znak"/>
    <w:link w:val="Nagwek2"/>
    <w:uiPriority w:val="9"/>
    <w:locked/>
    <w:rsid w:val="001268D0"/>
    <w:rPr>
      <w:rFonts w:ascii="Times New Roman" w:hAnsi="Times New Roman" w:cs="Times New Roman"/>
      <w:b/>
      <w:bCs/>
      <w:sz w:val="24"/>
      <w:szCs w:val="24"/>
      <w:lang w:eastAsia="pl-PL"/>
    </w:rPr>
  </w:style>
  <w:style w:type="character" w:customStyle="1" w:styleId="Nagwek3Znak">
    <w:name w:val="Nagłówek 3 Znak"/>
    <w:link w:val="Nagwek3"/>
    <w:uiPriority w:val="9"/>
    <w:rsid w:val="006A200D"/>
    <w:rPr>
      <w:rFonts w:ascii="Cambria" w:eastAsia="Times New Roman" w:hAnsi="Cambria" w:cs="Times New Roman"/>
      <w:b/>
      <w:bCs/>
      <w:color w:val="4F81BD"/>
      <w:sz w:val="22"/>
      <w:szCs w:val="22"/>
      <w:lang w:eastAsia="en-US"/>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qFormat/>
    <w:rsid w:val="001268D0"/>
    <w:rPr>
      <w:vertAlign w:val="superscript"/>
    </w:rPr>
  </w:style>
  <w:style w:type="paragraph" w:customStyle="1" w:styleId="Default">
    <w:name w:val="Default"/>
    <w:qFormat/>
    <w:rsid w:val="001268D0"/>
    <w:pPr>
      <w:autoSpaceDE w:val="0"/>
      <w:autoSpaceDN w:val="0"/>
      <w:adjustRightInd w:val="0"/>
    </w:pPr>
    <w:rPr>
      <w:rFonts w:cs="Calibri"/>
      <w:color w:val="000000"/>
      <w:sz w:val="24"/>
      <w:szCs w:val="24"/>
    </w:rPr>
  </w:style>
  <w:style w:type="paragraph" w:styleId="Akapitzlist">
    <w:name w:val="List Paragraph"/>
    <w:basedOn w:val="Normalny"/>
    <w:link w:val="AkapitzlistZnak"/>
    <w:uiPriority w:val="34"/>
    <w:qFormat/>
    <w:rsid w:val="001268D0"/>
    <w:pPr>
      <w:spacing w:after="200" w:line="276" w:lineRule="auto"/>
      <w:ind w:left="720"/>
    </w:pPr>
    <w:rPr>
      <w:rFonts w:ascii="Calibri" w:hAnsi="Calibri"/>
      <w:sz w:val="22"/>
      <w:szCs w:val="22"/>
      <w:lang w:val="x-none" w:eastAsia="x-none"/>
    </w:r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Fußnote,Footnote,Char,A_przypis,Zna"/>
    <w:basedOn w:val="Normalny"/>
    <w:link w:val="TekstprzypisudolnegoZnak"/>
    <w:uiPriority w:val="99"/>
    <w:rsid w:val="001268D0"/>
    <w:rPr>
      <w:rFonts w:ascii="Calibri" w:eastAsia="Calibri" w:hAnsi="Calibri"/>
      <w:sz w:val="20"/>
      <w:szCs w:val="20"/>
      <w:lang w:val="x-none"/>
    </w:rPr>
  </w:style>
  <w:style w:type="character" w:customStyle="1" w:styleId="TekstprzypisudolnegoZnak">
    <w:name w:val="Tekst przypisu dolnego Znak"/>
    <w:aliases w:val="Podrozdział Znak,Tekst przypisu Znak Znak Znak Znak Znak1,Tekst przypisu Znak Znak Znak Znak Znak Znak,Tekst przypisu Znak Znak Znak Znak Znak Znak Znak Znak,Tekst przypisu Znak Znak Znak Znak Znak Znak Znak Znak Zn Znak"/>
    <w:link w:val="Tekstprzypisudolnego"/>
    <w:uiPriority w:val="99"/>
    <w:qFormat/>
    <w:locked/>
    <w:rsid w:val="001268D0"/>
    <w:rPr>
      <w:rFonts w:ascii="Calibri" w:hAnsi="Calibri" w:cs="Calibri"/>
      <w:sz w:val="20"/>
      <w:szCs w:val="20"/>
      <w:lang w:eastAsia="pl-PL"/>
    </w:rPr>
  </w:style>
  <w:style w:type="paragraph" w:styleId="NormalnyWeb">
    <w:name w:val="Normal (Web)"/>
    <w:basedOn w:val="Normalny"/>
    <w:uiPriority w:val="99"/>
    <w:rsid w:val="004E5769"/>
    <w:pPr>
      <w:spacing w:before="100" w:beforeAutospacing="1" w:after="100" w:afterAutospacing="1"/>
    </w:pPr>
    <w:rPr>
      <w:rFonts w:eastAsia="Calibri"/>
    </w:rPr>
  </w:style>
  <w:style w:type="character" w:styleId="Uwydatnienie">
    <w:name w:val="Emphasis"/>
    <w:uiPriority w:val="20"/>
    <w:qFormat/>
    <w:locked/>
    <w:rsid w:val="004E5769"/>
    <w:rPr>
      <w:i/>
      <w:iCs/>
    </w:rPr>
  </w:style>
  <w:style w:type="character" w:styleId="Hipercze">
    <w:name w:val="Hyperlink"/>
    <w:uiPriority w:val="99"/>
    <w:rsid w:val="004E5769"/>
    <w:rPr>
      <w:color w:val="0000FF"/>
      <w:u w:val="single"/>
    </w:rPr>
  </w:style>
  <w:style w:type="character" w:styleId="Pogrubienie">
    <w:name w:val="Strong"/>
    <w:uiPriority w:val="22"/>
    <w:qFormat/>
    <w:locked/>
    <w:rsid w:val="004E7917"/>
    <w:rPr>
      <w:b/>
      <w:bCs/>
    </w:rPr>
  </w:style>
  <w:style w:type="table" w:styleId="Tabela-Siatka">
    <w:name w:val="Table Grid"/>
    <w:basedOn w:val="Standardowy"/>
    <w:uiPriority w:val="39"/>
    <w:locked/>
    <w:rsid w:val="00DF6C1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selected">
    <w:name w:val="highlight selected"/>
    <w:basedOn w:val="Domylnaczcionkaakapitu"/>
    <w:uiPriority w:val="99"/>
    <w:rsid w:val="00265CFB"/>
  </w:style>
  <w:style w:type="paragraph" w:styleId="Tekstpodstawowy2">
    <w:name w:val="Body Text 2"/>
    <w:basedOn w:val="Normalny"/>
    <w:link w:val="Tekstpodstawowy2Znak"/>
    <w:semiHidden/>
    <w:rsid w:val="006A200D"/>
    <w:pPr>
      <w:autoSpaceDE w:val="0"/>
      <w:autoSpaceDN w:val="0"/>
      <w:adjustRightInd w:val="0"/>
      <w:jc w:val="both"/>
    </w:pPr>
    <w:rPr>
      <w:lang w:val="x-none" w:eastAsia="x-none"/>
    </w:rPr>
  </w:style>
  <w:style w:type="character" w:customStyle="1" w:styleId="Tekstpodstawowy2Znak">
    <w:name w:val="Tekst podstawowy 2 Znak"/>
    <w:link w:val="Tekstpodstawowy2"/>
    <w:semiHidden/>
    <w:rsid w:val="006A200D"/>
    <w:rPr>
      <w:rFonts w:ascii="Times New Roman" w:eastAsia="Times New Roman" w:hAnsi="Times New Roman"/>
      <w:sz w:val="24"/>
      <w:szCs w:val="24"/>
    </w:rPr>
  </w:style>
  <w:style w:type="paragraph" w:styleId="Tekstpodstawowywcity">
    <w:name w:val="Body Text Indent"/>
    <w:basedOn w:val="Normalny"/>
    <w:link w:val="TekstpodstawowywcityZnak"/>
    <w:uiPriority w:val="99"/>
    <w:semiHidden/>
    <w:unhideWhenUsed/>
    <w:rsid w:val="006A200D"/>
    <w:pPr>
      <w:spacing w:after="120"/>
      <w:ind w:left="283"/>
      <w:jc w:val="both"/>
    </w:pPr>
    <w:rPr>
      <w:rFonts w:ascii="Calibri" w:eastAsia="Calibri" w:hAnsi="Calibri"/>
      <w:sz w:val="22"/>
      <w:szCs w:val="22"/>
      <w:lang w:val="x-none" w:eastAsia="en-US"/>
    </w:rPr>
  </w:style>
  <w:style w:type="character" w:customStyle="1" w:styleId="TekstpodstawowywcityZnak">
    <w:name w:val="Tekst podstawowy wcięty Znak"/>
    <w:link w:val="Tekstpodstawowywcity"/>
    <w:uiPriority w:val="99"/>
    <w:semiHidden/>
    <w:rsid w:val="006A200D"/>
    <w:rPr>
      <w:rFonts w:ascii="Calibri" w:eastAsia="Calibri" w:hAnsi="Calibri" w:cs="Times New Roman"/>
      <w:sz w:val="22"/>
      <w:szCs w:val="22"/>
      <w:lang w:eastAsia="en-US"/>
    </w:rPr>
  </w:style>
  <w:style w:type="paragraph" w:styleId="Nagwekspisutreci">
    <w:name w:val="TOC Heading"/>
    <w:basedOn w:val="Nagwek1"/>
    <w:next w:val="Normalny"/>
    <w:uiPriority w:val="39"/>
    <w:qFormat/>
    <w:rsid w:val="006A200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Spistreci2">
    <w:name w:val="toc 2"/>
    <w:basedOn w:val="Normalny"/>
    <w:next w:val="Normalny"/>
    <w:autoRedefine/>
    <w:uiPriority w:val="39"/>
    <w:unhideWhenUsed/>
    <w:locked/>
    <w:rsid w:val="00A7285C"/>
    <w:pPr>
      <w:tabs>
        <w:tab w:val="left" w:pos="880"/>
        <w:tab w:val="right" w:leader="dot" w:pos="9062"/>
      </w:tabs>
      <w:spacing w:before="40" w:after="20"/>
      <w:ind w:left="709" w:hanging="425"/>
      <w:jc w:val="both"/>
    </w:pPr>
    <w:rPr>
      <w:rFonts w:ascii="Calibri" w:eastAsia="Calibri" w:hAnsi="Calibri"/>
      <w:sz w:val="22"/>
      <w:szCs w:val="22"/>
      <w:lang w:eastAsia="en-US"/>
    </w:rPr>
  </w:style>
  <w:style w:type="paragraph" w:styleId="Spistreci3">
    <w:name w:val="toc 3"/>
    <w:basedOn w:val="Normalny"/>
    <w:next w:val="Normalny"/>
    <w:autoRedefine/>
    <w:uiPriority w:val="39"/>
    <w:unhideWhenUsed/>
    <w:locked/>
    <w:rsid w:val="006A200D"/>
    <w:pPr>
      <w:spacing w:after="100"/>
      <w:ind w:left="440"/>
      <w:jc w:val="both"/>
    </w:pPr>
    <w:rPr>
      <w:rFonts w:ascii="Calibri" w:eastAsia="Calibri" w:hAnsi="Calibri"/>
      <w:sz w:val="22"/>
      <w:szCs w:val="22"/>
      <w:lang w:eastAsia="en-US"/>
    </w:rPr>
  </w:style>
  <w:style w:type="paragraph" w:styleId="Tekstdymka">
    <w:name w:val="Balloon Text"/>
    <w:basedOn w:val="Normalny"/>
    <w:link w:val="TekstdymkaZnak"/>
    <w:uiPriority w:val="99"/>
    <w:semiHidden/>
    <w:unhideWhenUsed/>
    <w:rsid w:val="006A200D"/>
    <w:pPr>
      <w:jc w:val="both"/>
    </w:pPr>
    <w:rPr>
      <w:rFonts w:ascii="Tahoma" w:eastAsia="Calibri" w:hAnsi="Tahoma"/>
      <w:sz w:val="16"/>
      <w:szCs w:val="16"/>
      <w:lang w:val="x-none" w:eastAsia="en-US"/>
    </w:rPr>
  </w:style>
  <w:style w:type="character" w:customStyle="1" w:styleId="TekstdymkaZnak">
    <w:name w:val="Tekst dymka Znak"/>
    <w:link w:val="Tekstdymka"/>
    <w:uiPriority w:val="99"/>
    <w:semiHidden/>
    <w:rsid w:val="006A200D"/>
    <w:rPr>
      <w:rFonts w:ascii="Tahoma" w:eastAsia="Calibri" w:hAnsi="Tahoma" w:cs="Tahoma"/>
      <w:sz w:val="16"/>
      <w:szCs w:val="16"/>
      <w:lang w:eastAsia="en-US"/>
    </w:rPr>
  </w:style>
  <w:style w:type="paragraph" w:styleId="Tekstprzypisukocowego">
    <w:name w:val="endnote text"/>
    <w:basedOn w:val="Normalny"/>
    <w:link w:val="TekstprzypisukocowegoZnak"/>
    <w:uiPriority w:val="99"/>
    <w:semiHidden/>
    <w:unhideWhenUsed/>
    <w:rsid w:val="006A200D"/>
    <w:pPr>
      <w:jc w:val="both"/>
    </w:pPr>
    <w:rPr>
      <w:rFonts w:ascii="Calibri" w:eastAsia="Calibri" w:hAnsi="Calibri"/>
      <w:sz w:val="20"/>
      <w:szCs w:val="20"/>
      <w:lang w:val="x-none" w:eastAsia="en-US"/>
    </w:rPr>
  </w:style>
  <w:style w:type="character" w:customStyle="1" w:styleId="TekstprzypisukocowegoZnak">
    <w:name w:val="Tekst przypisu końcowego Znak"/>
    <w:link w:val="Tekstprzypisukocowego"/>
    <w:uiPriority w:val="99"/>
    <w:semiHidden/>
    <w:rsid w:val="006A200D"/>
    <w:rPr>
      <w:rFonts w:ascii="Calibri" w:eastAsia="Calibri" w:hAnsi="Calibri" w:cs="Times New Roman"/>
      <w:lang w:eastAsia="en-US"/>
    </w:rPr>
  </w:style>
  <w:style w:type="paragraph" w:styleId="Spistreci1">
    <w:name w:val="toc 1"/>
    <w:basedOn w:val="Normalny"/>
    <w:next w:val="Normalny"/>
    <w:autoRedefine/>
    <w:uiPriority w:val="39"/>
    <w:unhideWhenUsed/>
    <w:locked/>
    <w:rsid w:val="00A7285C"/>
    <w:pPr>
      <w:tabs>
        <w:tab w:val="left" w:pos="426"/>
        <w:tab w:val="right" w:leader="dot" w:pos="9062"/>
      </w:tabs>
      <w:ind w:left="284" w:hanging="284"/>
      <w:jc w:val="both"/>
    </w:pPr>
    <w:rPr>
      <w:rFonts w:ascii="Arial" w:eastAsia="Calibri" w:hAnsi="Arial" w:cs="Arial"/>
      <w:noProof/>
      <w:sz w:val="22"/>
      <w:szCs w:val="22"/>
      <w:lang w:eastAsia="en-US"/>
    </w:rPr>
  </w:style>
  <w:style w:type="character" w:customStyle="1" w:styleId="st1">
    <w:name w:val="st1"/>
    <w:basedOn w:val="Domylnaczcionkaakapitu"/>
    <w:rsid w:val="001D06B0"/>
  </w:style>
  <w:style w:type="character" w:customStyle="1" w:styleId="apple-converted-space">
    <w:name w:val="apple-converted-space"/>
    <w:basedOn w:val="Domylnaczcionkaakapitu"/>
    <w:rsid w:val="00B20CE3"/>
  </w:style>
  <w:style w:type="character" w:customStyle="1" w:styleId="Nagwek5Znak">
    <w:name w:val="Nagłówek 5 Znak"/>
    <w:link w:val="Nagwek5"/>
    <w:rsid w:val="00DE7DBE"/>
    <w:rPr>
      <w:rFonts w:ascii="Calibri" w:eastAsia="Times New Roman" w:hAnsi="Calibri" w:cs="Times New Roman"/>
      <w:b/>
      <w:bCs/>
      <w:i/>
      <w:iCs/>
      <w:sz w:val="26"/>
      <w:szCs w:val="26"/>
    </w:rPr>
  </w:style>
  <w:style w:type="character" w:customStyle="1" w:styleId="Nagwek6Znak">
    <w:name w:val="Nagłówek 6 Znak"/>
    <w:link w:val="Nagwek6"/>
    <w:uiPriority w:val="9"/>
    <w:rsid w:val="00DE7DBE"/>
    <w:rPr>
      <w:rFonts w:ascii="Calibri" w:eastAsia="Times New Roman" w:hAnsi="Calibri" w:cs="Times New Roman"/>
      <w:b/>
      <w:bCs/>
      <w:sz w:val="22"/>
      <w:szCs w:val="22"/>
    </w:rPr>
  </w:style>
  <w:style w:type="character" w:customStyle="1" w:styleId="Nagwek7Znak">
    <w:name w:val="Nagłówek 7 Znak"/>
    <w:link w:val="Nagwek7"/>
    <w:rsid w:val="00DE7DBE"/>
    <w:rPr>
      <w:rFonts w:ascii="Calibri" w:eastAsia="Times New Roman" w:hAnsi="Calibri" w:cs="Times New Roman"/>
      <w:sz w:val="24"/>
      <w:szCs w:val="24"/>
    </w:rPr>
  </w:style>
  <w:style w:type="paragraph" w:styleId="Stopka">
    <w:name w:val="footer"/>
    <w:aliases w:val=" Znak"/>
    <w:basedOn w:val="Normalny"/>
    <w:link w:val="StopkaZnak"/>
    <w:uiPriority w:val="99"/>
    <w:rsid w:val="00DE7DBE"/>
    <w:pPr>
      <w:tabs>
        <w:tab w:val="center" w:pos="4536"/>
        <w:tab w:val="right" w:pos="9072"/>
      </w:tabs>
    </w:pPr>
    <w:rPr>
      <w:lang w:val="x-none" w:eastAsia="x-none"/>
    </w:rPr>
  </w:style>
  <w:style w:type="character" w:customStyle="1" w:styleId="StopkaZnak">
    <w:name w:val="Stopka Znak"/>
    <w:aliases w:val=" Znak Znak"/>
    <w:link w:val="Stopka"/>
    <w:uiPriority w:val="99"/>
    <w:rsid w:val="00DE7DBE"/>
    <w:rPr>
      <w:rFonts w:ascii="Times New Roman" w:eastAsia="Times New Roman" w:hAnsi="Times New Roman"/>
      <w:sz w:val="24"/>
      <w:szCs w:val="24"/>
    </w:rPr>
  </w:style>
  <w:style w:type="character" w:styleId="Numerstrony">
    <w:name w:val="page number"/>
    <w:basedOn w:val="Domylnaczcionkaakapitu"/>
    <w:rsid w:val="00DE7DBE"/>
  </w:style>
  <w:style w:type="paragraph" w:styleId="Nagwek">
    <w:name w:val="header"/>
    <w:basedOn w:val="Normalny"/>
    <w:link w:val="NagwekZnak"/>
    <w:uiPriority w:val="99"/>
    <w:unhideWhenUsed/>
    <w:rsid w:val="00DE7DBE"/>
    <w:pPr>
      <w:tabs>
        <w:tab w:val="center" w:pos="4536"/>
        <w:tab w:val="right" w:pos="9072"/>
      </w:tabs>
    </w:pPr>
    <w:rPr>
      <w:lang w:val="x-none" w:eastAsia="x-none"/>
    </w:rPr>
  </w:style>
  <w:style w:type="character" w:customStyle="1" w:styleId="NagwekZnak">
    <w:name w:val="Nagłówek Znak"/>
    <w:link w:val="Nagwek"/>
    <w:uiPriority w:val="99"/>
    <w:rsid w:val="00DE7DBE"/>
    <w:rPr>
      <w:rFonts w:ascii="Times New Roman" w:eastAsia="Times New Roman" w:hAnsi="Times New Roman"/>
      <w:sz w:val="24"/>
      <w:szCs w:val="24"/>
    </w:rPr>
  </w:style>
  <w:style w:type="character" w:customStyle="1" w:styleId="highlightedsearchterm">
    <w:name w:val="highlightedsearchterm"/>
    <w:basedOn w:val="Domylnaczcionkaakapitu"/>
    <w:rsid w:val="001515F8"/>
  </w:style>
  <w:style w:type="character" w:customStyle="1" w:styleId="h2">
    <w:name w:val="h2"/>
    <w:basedOn w:val="Domylnaczcionkaakapitu"/>
    <w:uiPriority w:val="99"/>
    <w:rsid w:val="001515F8"/>
  </w:style>
  <w:style w:type="paragraph" w:styleId="Tekstpodstawowywcity3">
    <w:name w:val="Body Text Indent 3"/>
    <w:basedOn w:val="Normalny"/>
    <w:link w:val="Tekstpodstawowywcity3Znak"/>
    <w:rsid w:val="00443EDF"/>
    <w:pPr>
      <w:spacing w:after="120"/>
      <w:ind w:left="283"/>
    </w:pPr>
    <w:rPr>
      <w:sz w:val="16"/>
      <w:szCs w:val="16"/>
      <w:lang w:val="x-none" w:eastAsia="x-none"/>
    </w:rPr>
  </w:style>
  <w:style w:type="paragraph" w:styleId="Tekstpodstawowywcity2">
    <w:name w:val="Body Text Indent 2"/>
    <w:basedOn w:val="Normalny"/>
    <w:link w:val="Tekstpodstawowywcity2Znak"/>
    <w:rsid w:val="008760D3"/>
    <w:pPr>
      <w:spacing w:after="120" w:line="480" w:lineRule="auto"/>
      <w:ind w:left="283"/>
    </w:pPr>
    <w:rPr>
      <w:lang w:val="x-none" w:eastAsia="x-none"/>
    </w:rPr>
  </w:style>
  <w:style w:type="paragraph" w:customStyle="1" w:styleId="Akapitzlist1">
    <w:name w:val="Akapit z listą1"/>
    <w:basedOn w:val="Normalny"/>
    <w:rsid w:val="00DA63BA"/>
    <w:pPr>
      <w:spacing w:after="200" w:line="276" w:lineRule="auto"/>
      <w:ind w:left="720"/>
    </w:pPr>
    <w:rPr>
      <w:rFonts w:ascii="Calibri" w:hAnsi="Calibri"/>
      <w:sz w:val="22"/>
      <w:szCs w:val="22"/>
      <w:lang w:eastAsia="en-US"/>
    </w:rPr>
  </w:style>
  <w:style w:type="character" w:styleId="HTML-cytat">
    <w:name w:val="HTML Cite"/>
    <w:uiPriority w:val="99"/>
    <w:semiHidden/>
    <w:unhideWhenUsed/>
    <w:rsid w:val="00E62E08"/>
    <w:rPr>
      <w:i w:val="0"/>
      <w:iCs w:val="0"/>
      <w:color w:val="006621"/>
    </w:rPr>
  </w:style>
  <w:style w:type="character" w:customStyle="1" w:styleId="st">
    <w:name w:val="st"/>
    <w:rsid w:val="00D84C9F"/>
  </w:style>
  <w:style w:type="character" w:customStyle="1" w:styleId="Nagwek4Znak">
    <w:name w:val="Nagłówek 4 Znak"/>
    <w:link w:val="Nagwek4"/>
    <w:uiPriority w:val="9"/>
    <w:semiHidden/>
    <w:rsid w:val="001B38E3"/>
    <w:rPr>
      <w:rFonts w:ascii="Calibri" w:eastAsia="Times New Roman" w:hAnsi="Calibri" w:cs="Times New Roman"/>
      <w:b/>
      <w:bCs/>
      <w:sz w:val="28"/>
      <w:szCs w:val="28"/>
    </w:rPr>
  </w:style>
  <w:style w:type="paragraph" w:styleId="Tekstpodstawowyzwciciem2">
    <w:name w:val="Body Text First Indent 2"/>
    <w:basedOn w:val="Tekstpodstawowywcity"/>
    <w:link w:val="Tekstpodstawowyzwciciem2Znak"/>
    <w:uiPriority w:val="99"/>
    <w:unhideWhenUsed/>
    <w:rsid w:val="004537EA"/>
    <w:pPr>
      <w:ind w:firstLine="210"/>
      <w:jc w:val="left"/>
    </w:pPr>
    <w:rPr>
      <w:rFonts w:ascii="Times New Roman" w:eastAsia="Times New Roman" w:hAnsi="Times New Roman"/>
      <w:sz w:val="24"/>
      <w:szCs w:val="24"/>
    </w:rPr>
  </w:style>
  <w:style w:type="character" w:customStyle="1" w:styleId="Tekstpodstawowyzwciciem2Znak">
    <w:name w:val="Tekst podstawowy z wcięciem 2 Znak"/>
    <w:link w:val="Tekstpodstawowyzwciciem2"/>
    <w:uiPriority w:val="99"/>
    <w:rsid w:val="004537EA"/>
    <w:rPr>
      <w:rFonts w:ascii="Times New Roman" w:eastAsia="Times New Roman" w:hAnsi="Times New Roman" w:cs="Times New Roman"/>
      <w:sz w:val="24"/>
      <w:szCs w:val="24"/>
      <w:lang w:eastAsia="en-US"/>
    </w:rPr>
  </w:style>
  <w:style w:type="paragraph" w:customStyle="1" w:styleId="ORtabela">
    <w:name w:val="OR_tabela"/>
    <w:basedOn w:val="Legenda"/>
    <w:link w:val="ORtabelaZnak"/>
    <w:qFormat/>
    <w:rsid w:val="007F7F8C"/>
    <w:pPr>
      <w:spacing w:before="120" w:after="120"/>
      <w:ind w:left="992" w:hanging="992"/>
      <w:jc w:val="both"/>
    </w:pPr>
    <w:rPr>
      <w:noProof/>
      <w:sz w:val="24"/>
      <w:szCs w:val="24"/>
      <w:lang w:val="x-none" w:eastAsia="x-none"/>
    </w:rPr>
  </w:style>
  <w:style w:type="character" w:customStyle="1" w:styleId="ORtabelaZnak">
    <w:name w:val="OR_tabela Znak"/>
    <w:link w:val="ORtabela"/>
    <w:rsid w:val="007F7F8C"/>
    <w:rPr>
      <w:rFonts w:ascii="Times New Roman" w:eastAsia="Times New Roman" w:hAnsi="Times New Roman"/>
      <w:b/>
      <w:bCs/>
      <w:noProof/>
      <w:sz w:val="24"/>
      <w:szCs w:val="24"/>
      <w:lang w:val="x-none" w:eastAsia="x-none"/>
    </w:rPr>
  </w:style>
  <w:style w:type="character" w:customStyle="1" w:styleId="AkapitzlistZnak">
    <w:name w:val="Akapit z listą Znak"/>
    <w:link w:val="Akapitzlist"/>
    <w:uiPriority w:val="99"/>
    <w:rsid w:val="007F7F8C"/>
    <w:rPr>
      <w:rFonts w:eastAsia="Times New Roman" w:cs="Calibri"/>
      <w:sz w:val="22"/>
      <w:szCs w:val="22"/>
    </w:rPr>
  </w:style>
  <w:style w:type="paragraph" w:customStyle="1" w:styleId="ORmapa">
    <w:name w:val="OR_mapa"/>
    <w:basedOn w:val="ORtabela"/>
    <w:link w:val="ORmapaZnak"/>
    <w:qFormat/>
    <w:rsid w:val="007F7F8C"/>
  </w:style>
  <w:style w:type="character" w:customStyle="1" w:styleId="ORmapaZnak">
    <w:name w:val="OR_mapa Znak"/>
    <w:link w:val="ORmapa"/>
    <w:rsid w:val="007F7F8C"/>
    <w:rPr>
      <w:rFonts w:ascii="Times New Roman" w:eastAsia="Times New Roman" w:hAnsi="Times New Roman"/>
      <w:b/>
      <w:bCs/>
      <w:noProof/>
      <w:sz w:val="24"/>
      <w:szCs w:val="24"/>
      <w:lang w:val="x-none" w:eastAsia="x-none"/>
    </w:rPr>
  </w:style>
  <w:style w:type="paragraph" w:styleId="Legenda">
    <w:name w:val="caption"/>
    <w:basedOn w:val="Normalny"/>
    <w:next w:val="Normalny"/>
    <w:uiPriority w:val="35"/>
    <w:unhideWhenUsed/>
    <w:qFormat/>
    <w:rsid w:val="007F7F8C"/>
    <w:rPr>
      <w:b/>
      <w:bCs/>
      <w:sz w:val="20"/>
      <w:szCs w:val="20"/>
    </w:rPr>
  </w:style>
  <w:style w:type="character" w:styleId="Odwoanieprzypisukocowego">
    <w:name w:val="endnote reference"/>
    <w:uiPriority w:val="99"/>
    <w:semiHidden/>
    <w:unhideWhenUsed/>
    <w:rsid w:val="00ED580E"/>
    <w:rPr>
      <w:vertAlign w:val="superscript"/>
    </w:rPr>
  </w:style>
  <w:style w:type="character" w:customStyle="1" w:styleId="kwal">
    <w:name w:val="kwal"/>
    <w:rsid w:val="00BC69D3"/>
  </w:style>
  <w:style w:type="character" w:customStyle="1" w:styleId="def">
    <w:name w:val="def"/>
    <w:rsid w:val="00BC69D3"/>
  </w:style>
  <w:style w:type="character" w:customStyle="1" w:styleId="akapit">
    <w:name w:val="akapit"/>
    <w:rsid w:val="00E31A6C"/>
  </w:style>
  <w:style w:type="table" w:styleId="Tabelasiatki2akcent1">
    <w:name w:val="Grid Table 2 Accent 1"/>
    <w:basedOn w:val="Standardowy"/>
    <w:uiPriority w:val="47"/>
    <w:rsid w:val="00B64D3E"/>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2akcent11">
    <w:name w:val="Tabela siatki 2 — akcent 11"/>
    <w:basedOn w:val="Standardowy"/>
    <w:uiPriority w:val="47"/>
    <w:rsid w:val="00E260B4"/>
    <w:rPr>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s1">
    <w:name w:val="s1"/>
    <w:rsid w:val="001E2011"/>
  </w:style>
  <w:style w:type="character" w:customStyle="1" w:styleId="h11">
    <w:name w:val="h11"/>
    <w:rsid w:val="00250823"/>
    <w:rPr>
      <w:rFonts w:ascii="Verdana" w:hAnsi="Verdana" w:hint="default"/>
      <w:b/>
      <w:bCs/>
      <w:i w:val="0"/>
      <w:iCs w:val="0"/>
      <w:sz w:val="23"/>
      <w:szCs w:val="23"/>
    </w:rPr>
  </w:style>
  <w:style w:type="paragraph" w:customStyle="1" w:styleId="Akapitzlist2">
    <w:name w:val="Akapit z listą2"/>
    <w:basedOn w:val="Normalny"/>
    <w:rsid w:val="00491745"/>
    <w:pPr>
      <w:ind w:left="720"/>
    </w:pPr>
    <w:rPr>
      <w:rFonts w:eastAsia="Calibri"/>
    </w:rPr>
  </w:style>
  <w:style w:type="paragraph" w:styleId="Tekstpodstawowy3">
    <w:name w:val="Body Text 3"/>
    <w:basedOn w:val="Normalny"/>
    <w:link w:val="Tekstpodstawowy3Znak"/>
    <w:uiPriority w:val="99"/>
    <w:semiHidden/>
    <w:unhideWhenUsed/>
    <w:rsid w:val="00EB513B"/>
    <w:pPr>
      <w:spacing w:after="120"/>
    </w:pPr>
    <w:rPr>
      <w:sz w:val="16"/>
      <w:szCs w:val="16"/>
      <w:lang w:val="x-none" w:eastAsia="x-none"/>
    </w:rPr>
  </w:style>
  <w:style w:type="character" w:customStyle="1" w:styleId="Tekstpodstawowy3Znak">
    <w:name w:val="Tekst podstawowy 3 Znak"/>
    <w:link w:val="Tekstpodstawowy3"/>
    <w:uiPriority w:val="99"/>
    <w:semiHidden/>
    <w:rsid w:val="00EB513B"/>
    <w:rPr>
      <w:rFonts w:ascii="Times New Roman" w:eastAsia="Times New Roman" w:hAnsi="Times New Roman"/>
      <w:sz w:val="16"/>
      <w:szCs w:val="16"/>
    </w:rPr>
  </w:style>
  <w:style w:type="character" w:customStyle="1" w:styleId="Znakiprzypiswdolnych">
    <w:name w:val="Znaki przypisów dolnych"/>
    <w:qFormat/>
    <w:rsid w:val="00756651"/>
  </w:style>
  <w:style w:type="character" w:customStyle="1" w:styleId="markedcontent">
    <w:name w:val="markedcontent"/>
    <w:rsid w:val="00C2187D"/>
  </w:style>
  <w:style w:type="numbering" w:customStyle="1" w:styleId="Bezlisty1">
    <w:name w:val="Bez listy1"/>
    <w:next w:val="Bezlisty"/>
    <w:uiPriority w:val="99"/>
    <w:semiHidden/>
    <w:unhideWhenUsed/>
    <w:rsid w:val="00D04C6B"/>
  </w:style>
  <w:style w:type="character" w:customStyle="1" w:styleId="Tekstpodstawowywcity3Znak">
    <w:name w:val="Tekst podstawowy wcięty 3 Znak"/>
    <w:link w:val="Tekstpodstawowywcity3"/>
    <w:rsid w:val="00D04C6B"/>
    <w:rPr>
      <w:rFonts w:ascii="Times New Roman" w:eastAsia="Times New Roman" w:hAnsi="Times New Roman"/>
      <w:sz w:val="16"/>
      <w:szCs w:val="16"/>
    </w:rPr>
  </w:style>
  <w:style w:type="character" w:customStyle="1" w:styleId="Tekstpodstawowywcity2Znak">
    <w:name w:val="Tekst podstawowy wcięty 2 Znak"/>
    <w:link w:val="Tekstpodstawowywcity2"/>
    <w:rsid w:val="00D04C6B"/>
    <w:rPr>
      <w:rFonts w:ascii="Times New Roman" w:eastAsia="Times New Roman" w:hAnsi="Times New Roman"/>
      <w:sz w:val="24"/>
      <w:szCs w:val="24"/>
    </w:rPr>
  </w:style>
  <w:style w:type="paragraph" w:customStyle="1" w:styleId="Akapitzlist20">
    <w:name w:val="Akapit z listą2"/>
    <w:basedOn w:val="Normalny"/>
    <w:rsid w:val="00D04C6B"/>
    <w:pPr>
      <w:ind w:left="720"/>
    </w:pPr>
    <w:rPr>
      <w:rFonts w:eastAsia="Calibri"/>
    </w:rPr>
  </w:style>
  <w:style w:type="table" w:customStyle="1" w:styleId="Tabela-Siatka1">
    <w:name w:val="Tabela - Siatka1"/>
    <w:basedOn w:val="Standardowy"/>
    <w:next w:val="Tabela-Siatka"/>
    <w:uiPriority w:val="39"/>
    <w:rsid w:val="00D04C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Tekst"/>
    <w:basedOn w:val="Normalny"/>
    <w:next w:val="Normalny"/>
    <w:link w:val="BezodstpwZnak"/>
    <w:uiPriority w:val="1"/>
    <w:qFormat/>
    <w:rsid w:val="00FE7C9E"/>
    <w:pPr>
      <w:spacing w:before="120" w:after="120"/>
      <w:ind w:firstLine="709"/>
      <w:jc w:val="both"/>
    </w:pPr>
    <w:rPr>
      <w:rFonts w:ascii="Calibri" w:hAnsi="Calibri"/>
      <w:sz w:val="22"/>
      <w:szCs w:val="22"/>
      <w:lang w:val="x-none" w:eastAsia="x-none"/>
    </w:rPr>
  </w:style>
  <w:style w:type="character" w:customStyle="1" w:styleId="BezodstpwZnak">
    <w:name w:val="Bez odstępów Znak"/>
    <w:aliases w:val="Tekst Znak"/>
    <w:link w:val="Bezodstpw"/>
    <w:uiPriority w:val="1"/>
    <w:qFormat/>
    <w:rsid w:val="00FE7C9E"/>
    <w:rPr>
      <w:rFonts w:eastAsia="Times New Roman"/>
      <w:sz w:val="22"/>
      <w:szCs w:val="22"/>
      <w:lang w:val="x-none" w:eastAsia="x-none"/>
    </w:rPr>
  </w:style>
  <w:style w:type="character" w:customStyle="1" w:styleId="hgkelc">
    <w:name w:val="hgkelc"/>
    <w:rsid w:val="00D16782"/>
  </w:style>
  <w:style w:type="character" w:styleId="UyteHipercze">
    <w:name w:val="FollowedHyperlink"/>
    <w:uiPriority w:val="99"/>
    <w:semiHidden/>
    <w:unhideWhenUsed/>
    <w:rsid w:val="004044E5"/>
    <w:rPr>
      <w:color w:val="954F72"/>
      <w:u w:val="single"/>
    </w:rPr>
  </w:style>
  <w:style w:type="character" w:styleId="Odwoaniedokomentarza">
    <w:name w:val="annotation reference"/>
    <w:uiPriority w:val="99"/>
    <w:semiHidden/>
    <w:unhideWhenUsed/>
    <w:rsid w:val="002163BE"/>
    <w:rPr>
      <w:sz w:val="16"/>
      <w:szCs w:val="16"/>
    </w:rPr>
  </w:style>
  <w:style w:type="paragraph" w:styleId="Tekstkomentarza">
    <w:name w:val="annotation text"/>
    <w:basedOn w:val="Normalny"/>
    <w:link w:val="TekstkomentarzaZnak"/>
    <w:uiPriority w:val="99"/>
    <w:semiHidden/>
    <w:unhideWhenUsed/>
    <w:rsid w:val="002163BE"/>
    <w:pPr>
      <w:spacing w:after="160"/>
    </w:pPr>
    <w:rPr>
      <w:rFonts w:ascii="Calibri" w:eastAsia="Calibri" w:hAnsi="Calibri"/>
      <w:sz w:val="20"/>
      <w:szCs w:val="20"/>
      <w:lang w:val="x-none" w:eastAsia="en-US"/>
    </w:rPr>
  </w:style>
  <w:style w:type="character" w:customStyle="1" w:styleId="TekstkomentarzaZnak">
    <w:name w:val="Tekst komentarza Znak"/>
    <w:link w:val="Tekstkomentarza"/>
    <w:uiPriority w:val="99"/>
    <w:semiHidden/>
    <w:rsid w:val="002163BE"/>
    <w:rPr>
      <w:lang w:eastAsia="en-US"/>
    </w:rPr>
  </w:style>
  <w:style w:type="paragraph" w:styleId="Tematkomentarza">
    <w:name w:val="annotation subject"/>
    <w:basedOn w:val="Tekstkomentarza"/>
    <w:next w:val="Tekstkomentarza"/>
    <w:link w:val="TematkomentarzaZnak"/>
    <w:uiPriority w:val="99"/>
    <w:semiHidden/>
    <w:unhideWhenUsed/>
    <w:rsid w:val="002163BE"/>
    <w:rPr>
      <w:b/>
      <w:bCs/>
    </w:rPr>
  </w:style>
  <w:style w:type="character" w:customStyle="1" w:styleId="TematkomentarzaZnak">
    <w:name w:val="Temat komentarza Znak"/>
    <w:link w:val="Tematkomentarza"/>
    <w:uiPriority w:val="99"/>
    <w:semiHidden/>
    <w:rsid w:val="002163BE"/>
    <w:rPr>
      <w:b/>
      <w:bCs/>
      <w:lang w:eastAsia="en-US"/>
    </w:rPr>
  </w:style>
  <w:style w:type="paragraph" w:styleId="Mapadokumentu">
    <w:name w:val="Document Map"/>
    <w:aliases w:val="Plan dokumentu"/>
    <w:basedOn w:val="Normalny"/>
    <w:link w:val="MapadokumentuZnak1"/>
    <w:uiPriority w:val="99"/>
    <w:semiHidden/>
    <w:unhideWhenUsed/>
    <w:rsid w:val="001F4280"/>
    <w:rPr>
      <w:rFonts w:ascii="Tahoma" w:hAnsi="Tahoma"/>
      <w:sz w:val="16"/>
      <w:szCs w:val="16"/>
      <w:lang w:val="x-none" w:eastAsia="x-none"/>
    </w:rPr>
  </w:style>
  <w:style w:type="character" w:customStyle="1" w:styleId="MapadokumentuZnak1">
    <w:name w:val="Mapa dokumentu Znak1"/>
    <w:aliases w:val="Plan dokumentu Znak"/>
    <w:link w:val="Mapadokumentu"/>
    <w:uiPriority w:val="99"/>
    <w:semiHidden/>
    <w:rsid w:val="001F4280"/>
    <w:rPr>
      <w:rFonts w:ascii="Tahoma" w:eastAsia="Times New Roman" w:hAnsi="Tahoma" w:cs="Tahoma"/>
      <w:sz w:val="16"/>
      <w:szCs w:val="16"/>
    </w:rPr>
  </w:style>
  <w:style w:type="numbering" w:customStyle="1" w:styleId="Bezlisty2">
    <w:name w:val="Bez listy2"/>
    <w:next w:val="Bezlisty"/>
    <w:uiPriority w:val="99"/>
    <w:semiHidden/>
    <w:unhideWhenUsed/>
    <w:rsid w:val="00C57C3E"/>
  </w:style>
  <w:style w:type="numbering" w:customStyle="1" w:styleId="Bezlisty11">
    <w:name w:val="Bez listy11"/>
    <w:next w:val="Bezlisty"/>
    <w:uiPriority w:val="99"/>
    <w:semiHidden/>
    <w:unhideWhenUsed/>
    <w:rsid w:val="00C57C3E"/>
  </w:style>
  <w:style w:type="numbering" w:customStyle="1" w:styleId="Bezlisty111">
    <w:name w:val="Bez listy111"/>
    <w:next w:val="Bezlisty"/>
    <w:uiPriority w:val="99"/>
    <w:semiHidden/>
    <w:unhideWhenUsed/>
    <w:rsid w:val="00C57C3E"/>
  </w:style>
  <w:style w:type="character" w:customStyle="1" w:styleId="MapadokumentuZnak">
    <w:name w:val="Mapa dokumentu Znak"/>
    <w:uiPriority w:val="99"/>
    <w:semiHidden/>
    <w:rsid w:val="00C57C3E"/>
    <w:rPr>
      <w:rFonts w:ascii="Segoe UI" w:hAnsi="Segoe UI" w:cs="Segoe UI"/>
      <w:sz w:val="16"/>
      <w:szCs w:val="16"/>
    </w:rPr>
  </w:style>
  <w:style w:type="paragraph" w:customStyle="1" w:styleId="Punktowanie">
    <w:name w:val="Punktowanie"/>
    <w:basedOn w:val="Nagwekspisutreci"/>
    <w:link w:val="PunktowanieZnak"/>
    <w:qFormat/>
    <w:rsid w:val="00F13994"/>
    <w:pPr>
      <w:keepNext w:val="0"/>
      <w:keepLines w:val="0"/>
      <w:numPr>
        <w:ilvl w:val="1"/>
        <w:numId w:val="46"/>
      </w:numPr>
      <w:spacing w:before="0" w:line="240" w:lineRule="auto"/>
      <w:jc w:val="both"/>
    </w:pPr>
    <w:rPr>
      <w:rFonts w:ascii="Calibri" w:eastAsia="Times New Roman" w:hAnsi="Calibri"/>
      <w:b w:val="0"/>
      <w:bCs w:val="0"/>
      <w:color w:val="auto"/>
      <w:sz w:val="22"/>
      <w:szCs w:val="22"/>
      <w:lang w:eastAsia="x-none"/>
    </w:rPr>
  </w:style>
  <w:style w:type="character" w:customStyle="1" w:styleId="PunktowanieZnak">
    <w:name w:val="Punktowanie Znak"/>
    <w:link w:val="Punktowanie"/>
    <w:rsid w:val="00F13994"/>
    <w:rPr>
      <w:rFonts w:eastAsia="Times New Roman"/>
      <w:sz w:val="22"/>
      <w:szCs w:val="22"/>
      <w:lang w:val="x-none" w:eastAsia="x-none"/>
    </w:rPr>
  </w:style>
  <w:style w:type="paragraph" w:customStyle="1" w:styleId="Punktowanie2">
    <w:name w:val="Punktowanie 2"/>
    <w:basedOn w:val="Punktowanie"/>
    <w:qFormat/>
    <w:rsid w:val="00F13994"/>
    <w:pPr>
      <w:numPr>
        <w:ilvl w:val="2"/>
      </w:numPr>
      <w:ind w:left="1560" w:hanging="180"/>
    </w:pPr>
  </w:style>
  <w:style w:type="paragraph" w:customStyle="1" w:styleId="xl77">
    <w:name w:val="xl77"/>
    <w:basedOn w:val="Normalny"/>
    <w:rsid w:val="006061BE"/>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Normalnytekst">
    <w:name w:val="Normalny tekst"/>
    <w:basedOn w:val="Bezodstpw"/>
    <w:link w:val="NormalnytekstZnak"/>
    <w:qFormat/>
    <w:rsid w:val="000E7F2B"/>
  </w:style>
  <w:style w:type="character" w:customStyle="1" w:styleId="NormalnytekstZnak">
    <w:name w:val="Normalny tekst Znak"/>
    <w:basedOn w:val="BezodstpwZnak"/>
    <w:link w:val="Normalnytekst"/>
    <w:rsid w:val="000E7F2B"/>
    <w:rPr>
      <w:rFonts w:eastAsia="Times New Roman"/>
      <w:sz w:val="22"/>
      <w:szCs w:val="22"/>
      <w:lang w:val="x-none" w:eastAsia="x-none"/>
    </w:rPr>
  </w:style>
  <w:style w:type="table" w:customStyle="1" w:styleId="Tabelasiatki4akcent11">
    <w:name w:val="Tabela siatki 4 — akcent 11"/>
    <w:basedOn w:val="Standardowy"/>
    <w:uiPriority w:val="49"/>
    <w:rsid w:val="00961861"/>
    <w:rPr>
      <w:lang w:eastAsia="en-US"/>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a-Siatka2">
    <w:name w:val="Tabela - Siatka2"/>
    <w:basedOn w:val="Standardowy"/>
    <w:next w:val="Tabela-Siatka"/>
    <w:uiPriority w:val="39"/>
    <w:rsid w:val="00EC05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D82EF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basedOn w:val="Normalny"/>
    <w:link w:val="Normalny1Znak"/>
    <w:qFormat/>
    <w:rsid w:val="00A802F2"/>
    <w:pPr>
      <w:spacing w:before="120" w:after="120" w:line="276" w:lineRule="auto"/>
      <w:ind w:firstLine="709"/>
      <w:jc w:val="both"/>
    </w:pPr>
    <w:rPr>
      <w:rFonts w:ascii="Calibri" w:hAnsi="Calibri"/>
      <w:sz w:val="22"/>
      <w:szCs w:val="20"/>
      <w:lang w:val="x-none" w:eastAsia="x-none"/>
    </w:rPr>
  </w:style>
  <w:style w:type="character" w:customStyle="1" w:styleId="Normalny1Znak">
    <w:name w:val="Normalny1 Znak"/>
    <w:link w:val="Normalny1"/>
    <w:rsid w:val="00A802F2"/>
    <w:rPr>
      <w:rFonts w:eastAsia="Times New Roman"/>
      <w:sz w:val="22"/>
      <w:lang w:eastAsia="x-none"/>
    </w:rPr>
  </w:style>
  <w:style w:type="paragraph" w:styleId="Poprawka">
    <w:name w:val="Revision"/>
    <w:hidden/>
    <w:uiPriority w:val="99"/>
    <w:semiHidden/>
    <w:rsid w:val="00B908A4"/>
    <w:rPr>
      <w:rFonts w:ascii="Times New Roman" w:eastAsia="Times New Roman" w:hAnsi="Times New Roman"/>
      <w:sz w:val="24"/>
      <w:szCs w:val="24"/>
    </w:rPr>
  </w:style>
  <w:style w:type="paragraph" w:styleId="Tytu">
    <w:name w:val="Title"/>
    <w:basedOn w:val="Normalny"/>
    <w:next w:val="Normalny"/>
    <w:link w:val="TytuZnak"/>
    <w:uiPriority w:val="10"/>
    <w:qFormat/>
    <w:rsid w:val="00695B08"/>
    <w:pPr>
      <w:spacing w:before="240" w:after="60"/>
      <w:jc w:val="center"/>
      <w:outlineLvl w:val="0"/>
    </w:pPr>
    <w:rPr>
      <w:rFonts w:asciiTheme="majorHAnsi" w:eastAsiaTheme="majorEastAsia" w:hAnsiTheme="majorHAnsi" w:cstheme="majorBidi"/>
      <w:b/>
      <w:bCs/>
      <w:kern w:val="28"/>
      <w:sz w:val="32"/>
      <w:szCs w:val="32"/>
    </w:rPr>
  </w:style>
  <w:style w:type="character" w:customStyle="1" w:styleId="TytuZnak">
    <w:name w:val="Tytuł Znak"/>
    <w:basedOn w:val="Domylnaczcionkaakapitu"/>
    <w:link w:val="Tytu"/>
    <w:uiPriority w:val="10"/>
    <w:rsid w:val="00695B08"/>
    <w:rPr>
      <w:rFonts w:asciiTheme="majorHAnsi" w:eastAsiaTheme="majorEastAsia" w:hAnsiTheme="majorHAnsi" w:cstheme="majorBidi"/>
      <w:b/>
      <w:bCs/>
      <w:kern w:val="28"/>
      <w:sz w:val="32"/>
      <w:szCs w:val="32"/>
    </w:rPr>
  </w:style>
  <w:style w:type="character" w:styleId="Nierozpoznanawzmianka">
    <w:name w:val="Unresolved Mention"/>
    <w:basedOn w:val="Domylnaczcionkaakapitu"/>
    <w:uiPriority w:val="99"/>
    <w:semiHidden/>
    <w:unhideWhenUsed/>
    <w:rsid w:val="00846A10"/>
    <w:rPr>
      <w:color w:val="605E5C"/>
      <w:shd w:val="clear" w:color="auto" w:fill="E1DFDD"/>
    </w:rPr>
  </w:style>
  <w:style w:type="paragraph" w:styleId="Spisilustracji">
    <w:name w:val="table of figures"/>
    <w:basedOn w:val="Normalny"/>
    <w:next w:val="Normalny"/>
    <w:uiPriority w:val="99"/>
    <w:unhideWhenUsed/>
    <w:rsid w:val="00116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2825">
      <w:bodyDiv w:val="1"/>
      <w:marLeft w:val="0"/>
      <w:marRight w:val="0"/>
      <w:marTop w:val="0"/>
      <w:marBottom w:val="0"/>
      <w:divBdr>
        <w:top w:val="none" w:sz="0" w:space="0" w:color="auto"/>
        <w:left w:val="none" w:sz="0" w:space="0" w:color="auto"/>
        <w:bottom w:val="none" w:sz="0" w:space="0" w:color="auto"/>
        <w:right w:val="none" w:sz="0" w:space="0" w:color="auto"/>
      </w:divBdr>
    </w:div>
    <w:div w:id="50734536">
      <w:bodyDiv w:val="1"/>
      <w:marLeft w:val="0"/>
      <w:marRight w:val="0"/>
      <w:marTop w:val="0"/>
      <w:marBottom w:val="0"/>
      <w:divBdr>
        <w:top w:val="none" w:sz="0" w:space="0" w:color="auto"/>
        <w:left w:val="none" w:sz="0" w:space="0" w:color="auto"/>
        <w:bottom w:val="none" w:sz="0" w:space="0" w:color="auto"/>
        <w:right w:val="none" w:sz="0" w:space="0" w:color="auto"/>
      </w:divBdr>
    </w:div>
    <w:div w:id="79253980">
      <w:bodyDiv w:val="1"/>
      <w:marLeft w:val="0"/>
      <w:marRight w:val="0"/>
      <w:marTop w:val="0"/>
      <w:marBottom w:val="0"/>
      <w:divBdr>
        <w:top w:val="none" w:sz="0" w:space="0" w:color="auto"/>
        <w:left w:val="none" w:sz="0" w:space="0" w:color="auto"/>
        <w:bottom w:val="none" w:sz="0" w:space="0" w:color="auto"/>
        <w:right w:val="none" w:sz="0" w:space="0" w:color="auto"/>
      </w:divBdr>
    </w:div>
    <w:div w:id="90131898">
      <w:bodyDiv w:val="1"/>
      <w:marLeft w:val="0"/>
      <w:marRight w:val="0"/>
      <w:marTop w:val="0"/>
      <w:marBottom w:val="0"/>
      <w:divBdr>
        <w:top w:val="none" w:sz="0" w:space="0" w:color="auto"/>
        <w:left w:val="none" w:sz="0" w:space="0" w:color="auto"/>
        <w:bottom w:val="none" w:sz="0" w:space="0" w:color="auto"/>
        <w:right w:val="none" w:sz="0" w:space="0" w:color="auto"/>
      </w:divBdr>
    </w:div>
    <w:div w:id="154885153">
      <w:bodyDiv w:val="1"/>
      <w:marLeft w:val="0"/>
      <w:marRight w:val="0"/>
      <w:marTop w:val="0"/>
      <w:marBottom w:val="0"/>
      <w:divBdr>
        <w:top w:val="none" w:sz="0" w:space="0" w:color="auto"/>
        <w:left w:val="none" w:sz="0" w:space="0" w:color="auto"/>
        <w:bottom w:val="none" w:sz="0" w:space="0" w:color="auto"/>
        <w:right w:val="none" w:sz="0" w:space="0" w:color="auto"/>
      </w:divBdr>
    </w:div>
    <w:div w:id="213548930">
      <w:bodyDiv w:val="1"/>
      <w:marLeft w:val="0"/>
      <w:marRight w:val="0"/>
      <w:marTop w:val="0"/>
      <w:marBottom w:val="0"/>
      <w:divBdr>
        <w:top w:val="none" w:sz="0" w:space="0" w:color="auto"/>
        <w:left w:val="none" w:sz="0" w:space="0" w:color="auto"/>
        <w:bottom w:val="none" w:sz="0" w:space="0" w:color="auto"/>
        <w:right w:val="none" w:sz="0" w:space="0" w:color="auto"/>
      </w:divBdr>
    </w:div>
    <w:div w:id="241918924">
      <w:bodyDiv w:val="1"/>
      <w:marLeft w:val="0"/>
      <w:marRight w:val="0"/>
      <w:marTop w:val="0"/>
      <w:marBottom w:val="0"/>
      <w:divBdr>
        <w:top w:val="none" w:sz="0" w:space="0" w:color="auto"/>
        <w:left w:val="none" w:sz="0" w:space="0" w:color="auto"/>
        <w:bottom w:val="none" w:sz="0" w:space="0" w:color="auto"/>
        <w:right w:val="none" w:sz="0" w:space="0" w:color="auto"/>
      </w:divBdr>
    </w:div>
    <w:div w:id="253781620">
      <w:bodyDiv w:val="1"/>
      <w:marLeft w:val="0"/>
      <w:marRight w:val="0"/>
      <w:marTop w:val="0"/>
      <w:marBottom w:val="0"/>
      <w:divBdr>
        <w:top w:val="none" w:sz="0" w:space="0" w:color="auto"/>
        <w:left w:val="none" w:sz="0" w:space="0" w:color="auto"/>
        <w:bottom w:val="none" w:sz="0" w:space="0" w:color="auto"/>
        <w:right w:val="none" w:sz="0" w:space="0" w:color="auto"/>
      </w:divBdr>
      <w:divsChild>
        <w:div w:id="1471940559">
          <w:marLeft w:val="0"/>
          <w:marRight w:val="0"/>
          <w:marTop w:val="0"/>
          <w:marBottom w:val="0"/>
          <w:divBdr>
            <w:top w:val="none" w:sz="0" w:space="0" w:color="auto"/>
            <w:left w:val="none" w:sz="0" w:space="0" w:color="auto"/>
            <w:bottom w:val="none" w:sz="0" w:space="0" w:color="auto"/>
            <w:right w:val="none" w:sz="0" w:space="0" w:color="auto"/>
          </w:divBdr>
        </w:div>
      </w:divsChild>
    </w:div>
    <w:div w:id="325864137">
      <w:bodyDiv w:val="1"/>
      <w:marLeft w:val="0"/>
      <w:marRight w:val="0"/>
      <w:marTop w:val="0"/>
      <w:marBottom w:val="0"/>
      <w:divBdr>
        <w:top w:val="none" w:sz="0" w:space="0" w:color="auto"/>
        <w:left w:val="none" w:sz="0" w:space="0" w:color="auto"/>
        <w:bottom w:val="none" w:sz="0" w:space="0" w:color="auto"/>
        <w:right w:val="none" w:sz="0" w:space="0" w:color="auto"/>
      </w:divBdr>
    </w:div>
    <w:div w:id="343554313">
      <w:bodyDiv w:val="1"/>
      <w:marLeft w:val="0"/>
      <w:marRight w:val="0"/>
      <w:marTop w:val="0"/>
      <w:marBottom w:val="0"/>
      <w:divBdr>
        <w:top w:val="none" w:sz="0" w:space="0" w:color="auto"/>
        <w:left w:val="none" w:sz="0" w:space="0" w:color="auto"/>
        <w:bottom w:val="none" w:sz="0" w:space="0" w:color="auto"/>
        <w:right w:val="none" w:sz="0" w:space="0" w:color="auto"/>
      </w:divBdr>
      <w:divsChild>
        <w:div w:id="1358963892">
          <w:marLeft w:val="0"/>
          <w:marRight w:val="0"/>
          <w:marTop w:val="0"/>
          <w:marBottom w:val="0"/>
          <w:divBdr>
            <w:top w:val="none" w:sz="0" w:space="0" w:color="auto"/>
            <w:left w:val="none" w:sz="0" w:space="0" w:color="auto"/>
            <w:bottom w:val="none" w:sz="0" w:space="0" w:color="auto"/>
            <w:right w:val="none" w:sz="0" w:space="0" w:color="auto"/>
          </w:divBdr>
        </w:div>
      </w:divsChild>
    </w:div>
    <w:div w:id="363746846">
      <w:bodyDiv w:val="1"/>
      <w:marLeft w:val="0"/>
      <w:marRight w:val="0"/>
      <w:marTop w:val="0"/>
      <w:marBottom w:val="0"/>
      <w:divBdr>
        <w:top w:val="none" w:sz="0" w:space="0" w:color="auto"/>
        <w:left w:val="none" w:sz="0" w:space="0" w:color="auto"/>
        <w:bottom w:val="none" w:sz="0" w:space="0" w:color="auto"/>
        <w:right w:val="none" w:sz="0" w:space="0" w:color="auto"/>
      </w:divBdr>
      <w:divsChild>
        <w:div w:id="540434653">
          <w:marLeft w:val="0"/>
          <w:marRight w:val="0"/>
          <w:marTop w:val="0"/>
          <w:marBottom w:val="0"/>
          <w:divBdr>
            <w:top w:val="none" w:sz="0" w:space="0" w:color="auto"/>
            <w:left w:val="none" w:sz="0" w:space="0" w:color="auto"/>
            <w:bottom w:val="none" w:sz="0" w:space="0" w:color="auto"/>
            <w:right w:val="none" w:sz="0" w:space="0" w:color="auto"/>
          </w:divBdr>
        </w:div>
        <w:div w:id="553155894">
          <w:marLeft w:val="0"/>
          <w:marRight w:val="0"/>
          <w:marTop w:val="0"/>
          <w:marBottom w:val="0"/>
          <w:divBdr>
            <w:top w:val="none" w:sz="0" w:space="0" w:color="auto"/>
            <w:left w:val="none" w:sz="0" w:space="0" w:color="auto"/>
            <w:bottom w:val="none" w:sz="0" w:space="0" w:color="auto"/>
            <w:right w:val="none" w:sz="0" w:space="0" w:color="auto"/>
          </w:divBdr>
        </w:div>
        <w:div w:id="905145012">
          <w:marLeft w:val="0"/>
          <w:marRight w:val="0"/>
          <w:marTop w:val="0"/>
          <w:marBottom w:val="0"/>
          <w:divBdr>
            <w:top w:val="none" w:sz="0" w:space="0" w:color="auto"/>
            <w:left w:val="none" w:sz="0" w:space="0" w:color="auto"/>
            <w:bottom w:val="none" w:sz="0" w:space="0" w:color="auto"/>
            <w:right w:val="none" w:sz="0" w:space="0" w:color="auto"/>
          </w:divBdr>
        </w:div>
      </w:divsChild>
    </w:div>
    <w:div w:id="481969611">
      <w:bodyDiv w:val="1"/>
      <w:marLeft w:val="0"/>
      <w:marRight w:val="0"/>
      <w:marTop w:val="0"/>
      <w:marBottom w:val="0"/>
      <w:divBdr>
        <w:top w:val="none" w:sz="0" w:space="0" w:color="auto"/>
        <w:left w:val="none" w:sz="0" w:space="0" w:color="auto"/>
        <w:bottom w:val="none" w:sz="0" w:space="0" w:color="auto"/>
        <w:right w:val="none" w:sz="0" w:space="0" w:color="auto"/>
      </w:divBdr>
      <w:divsChild>
        <w:div w:id="21102936">
          <w:marLeft w:val="0"/>
          <w:marRight w:val="0"/>
          <w:marTop w:val="0"/>
          <w:marBottom w:val="0"/>
          <w:divBdr>
            <w:top w:val="none" w:sz="0" w:space="0" w:color="auto"/>
            <w:left w:val="none" w:sz="0" w:space="0" w:color="auto"/>
            <w:bottom w:val="none" w:sz="0" w:space="0" w:color="auto"/>
            <w:right w:val="none" w:sz="0" w:space="0" w:color="auto"/>
          </w:divBdr>
        </w:div>
        <w:div w:id="1149592145">
          <w:marLeft w:val="0"/>
          <w:marRight w:val="0"/>
          <w:marTop w:val="0"/>
          <w:marBottom w:val="0"/>
          <w:divBdr>
            <w:top w:val="none" w:sz="0" w:space="0" w:color="auto"/>
            <w:left w:val="none" w:sz="0" w:space="0" w:color="auto"/>
            <w:bottom w:val="none" w:sz="0" w:space="0" w:color="auto"/>
            <w:right w:val="none" w:sz="0" w:space="0" w:color="auto"/>
          </w:divBdr>
        </w:div>
        <w:div w:id="1532108295">
          <w:marLeft w:val="0"/>
          <w:marRight w:val="0"/>
          <w:marTop w:val="0"/>
          <w:marBottom w:val="0"/>
          <w:divBdr>
            <w:top w:val="none" w:sz="0" w:space="0" w:color="auto"/>
            <w:left w:val="none" w:sz="0" w:space="0" w:color="auto"/>
            <w:bottom w:val="none" w:sz="0" w:space="0" w:color="auto"/>
            <w:right w:val="none" w:sz="0" w:space="0" w:color="auto"/>
          </w:divBdr>
        </w:div>
        <w:div w:id="1793088829">
          <w:marLeft w:val="0"/>
          <w:marRight w:val="0"/>
          <w:marTop w:val="0"/>
          <w:marBottom w:val="0"/>
          <w:divBdr>
            <w:top w:val="none" w:sz="0" w:space="0" w:color="auto"/>
            <w:left w:val="none" w:sz="0" w:space="0" w:color="auto"/>
            <w:bottom w:val="none" w:sz="0" w:space="0" w:color="auto"/>
            <w:right w:val="none" w:sz="0" w:space="0" w:color="auto"/>
          </w:divBdr>
        </w:div>
        <w:div w:id="2073305102">
          <w:marLeft w:val="0"/>
          <w:marRight w:val="0"/>
          <w:marTop w:val="0"/>
          <w:marBottom w:val="0"/>
          <w:divBdr>
            <w:top w:val="none" w:sz="0" w:space="0" w:color="auto"/>
            <w:left w:val="none" w:sz="0" w:space="0" w:color="auto"/>
            <w:bottom w:val="none" w:sz="0" w:space="0" w:color="auto"/>
            <w:right w:val="none" w:sz="0" w:space="0" w:color="auto"/>
          </w:divBdr>
        </w:div>
      </w:divsChild>
    </w:div>
    <w:div w:id="502093465">
      <w:bodyDiv w:val="1"/>
      <w:marLeft w:val="0"/>
      <w:marRight w:val="0"/>
      <w:marTop w:val="0"/>
      <w:marBottom w:val="0"/>
      <w:divBdr>
        <w:top w:val="none" w:sz="0" w:space="0" w:color="auto"/>
        <w:left w:val="none" w:sz="0" w:space="0" w:color="auto"/>
        <w:bottom w:val="none" w:sz="0" w:space="0" w:color="auto"/>
        <w:right w:val="none" w:sz="0" w:space="0" w:color="auto"/>
      </w:divBdr>
    </w:div>
    <w:div w:id="540171937">
      <w:bodyDiv w:val="1"/>
      <w:marLeft w:val="0"/>
      <w:marRight w:val="0"/>
      <w:marTop w:val="0"/>
      <w:marBottom w:val="0"/>
      <w:divBdr>
        <w:top w:val="none" w:sz="0" w:space="0" w:color="auto"/>
        <w:left w:val="none" w:sz="0" w:space="0" w:color="auto"/>
        <w:bottom w:val="none" w:sz="0" w:space="0" w:color="auto"/>
        <w:right w:val="none" w:sz="0" w:space="0" w:color="auto"/>
      </w:divBdr>
    </w:div>
    <w:div w:id="572810340">
      <w:bodyDiv w:val="1"/>
      <w:marLeft w:val="0"/>
      <w:marRight w:val="0"/>
      <w:marTop w:val="0"/>
      <w:marBottom w:val="0"/>
      <w:divBdr>
        <w:top w:val="none" w:sz="0" w:space="0" w:color="auto"/>
        <w:left w:val="none" w:sz="0" w:space="0" w:color="auto"/>
        <w:bottom w:val="none" w:sz="0" w:space="0" w:color="auto"/>
        <w:right w:val="none" w:sz="0" w:space="0" w:color="auto"/>
      </w:divBdr>
    </w:div>
    <w:div w:id="581647815">
      <w:bodyDiv w:val="1"/>
      <w:marLeft w:val="0"/>
      <w:marRight w:val="0"/>
      <w:marTop w:val="0"/>
      <w:marBottom w:val="0"/>
      <w:divBdr>
        <w:top w:val="none" w:sz="0" w:space="0" w:color="auto"/>
        <w:left w:val="none" w:sz="0" w:space="0" w:color="auto"/>
        <w:bottom w:val="none" w:sz="0" w:space="0" w:color="auto"/>
        <w:right w:val="none" w:sz="0" w:space="0" w:color="auto"/>
      </w:divBdr>
      <w:divsChild>
        <w:div w:id="22369450">
          <w:marLeft w:val="0"/>
          <w:marRight w:val="0"/>
          <w:marTop w:val="0"/>
          <w:marBottom w:val="0"/>
          <w:divBdr>
            <w:top w:val="none" w:sz="0" w:space="0" w:color="auto"/>
            <w:left w:val="none" w:sz="0" w:space="0" w:color="auto"/>
            <w:bottom w:val="none" w:sz="0" w:space="0" w:color="auto"/>
            <w:right w:val="none" w:sz="0" w:space="0" w:color="auto"/>
          </w:divBdr>
        </w:div>
        <w:div w:id="572813745">
          <w:marLeft w:val="0"/>
          <w:marRight w:val="0"/>
          <w:marTop w:val="0"/>
          <w:marBottom w:val="0"/>
          <w:divBdr>
            <w:top w:val="none" w:sz="0" w:space="0" w:color="auto"/>
            <w:left w:val="none" w:sz="0" w:space="0" w:color="auto"/>
            <w:bottom w:val="none" w:sz="0" w:space="0" w:color="auto"/>
            <w:right w:val="none" w:sz="0" w:space="0" w:color="auto"/>
          </w:divBdr>
        </w:div>
        <w:div w:id="617293761">
          <w:marLeft w:val="0"/>
          <w:marRight w:val="0"/>
          <w:marTop w:val="0"/>
          <w:marBottom w:val="0"/>
          <w:divBdr>
            <w:top w:val="none" w:sz="0" w:space="0" w:color="auto"/>
            <w:left w:val="none" w:sz="0" w:space="0" w:color="auto"/>
            <w:bottom w:val="none" w:sz="0" w:space="0" w:color="auto"/>
            <w:right w:val="none" w:sz="0" w:space="0" w:color="auto"/>
          </w:divBdr>
        </w:div>
        <w:div w:id="1101492851">
          <w:marLeft w:val="0"/>
          <w:marRight w:val="0"/>
          <w:marTop w:val="0"/>
          <w:marBottom w:val="0"/>
          <w:divBdr>
            <w:top w:val="none" w:sz="0" w:space="0" w:color="auto"/>
            <w:left w:val="none" w:sz="0" w:space="0" w:color="auto"/>
            <w:bottom w:val="none" w:sz="0" w:space="0" w:color="auto"/>
            <w:right w:val="none" w:sz="0" w:space="0" w:color="auto"/>
          </w:divBdr>
        </w:div>
        <w:div w:id="1152676230">
          <w:marLeft w:val="0"/>
          <w:marRight w:val="0"/>
          <w:marTop w:val="0"/>
          <w:marBottom w:val="0"/>
          <w:divBdr>
            <w:top w:val="none" w:sz="0" w:space="0" w:color="auto"/>
            <w:left w:val="none" w:sz="0" w:space="0" w:color="auto"/>
            <w:bottom w:val="none" w:sz="0" w:space="0" w:color="auto"/>
            <w:right w:val="none" w:sz="0" w:space="0" w:color="auto"/>
          </w:divBdr>
        </w:div>
        <w:div w:id="1172181894">
          <w:marLeft w:val="0"/>
          <w:marRight w:val="0"/>
          <w:marTop w:val="0"/>
          <w:marBottom w:val="0"/>
          <w:divBdr>
            <w:top w:val="none" w:sz="0" w:space="0" w:color="auto"/>
            <w:left w:val="none" w:sz="0" w:space="0" w:color="auto"/>
            <w:bottom w:val="none" w:sz="0" w:space="0" w:color="auto"/>
            <w:right w:val="none" w:sz="0" w:space="0" w:color="auto"/>
          </w:divBdr>
        </w:div>
        <w:div w:id="1265190208">
          <w:marLeft w:val="0"/>
          <w:marRight w:val="0"/>
          <w:marTop w:val="0"/>
          <w:marBottom w:val="0"/>
          <w:divBdr>
            <w:top w:val="none" w:sz="0" w:space="0" w:color="auto"/>
            <w:left w:val="none" w:sz="0" w:space="0" w:color="auto"/>
            <w:bottom w:val="none" w:sz="0" w:space="0" w:color="auto"/>
            <w:right w:val="none" w:sz="0" w:space="0" w:color="auto"/>
          </w:divBdr>
        </w:div>
        <w:div w:id="1273318066">
          <w:marLeft w:val="0"/>
          <w:marRight w:val="0"/>
          <w:marTop w:val="0"/>
          <w:marBottom w:val="0"/>
          <w:divBdr>
            <w:top w:val="none" w:sz="0" w:space="0" w:color="auto"/>
            <w:left w:val="none" w:sz="0" w:space="0" w:color="auto"/>
            <w:bottom w:val="none" w:sz="0" w:space="0" w:color="auto"/>
            <w:right w:val="none" w:sz="0" w:space="0" w:color="auto"/>
          </w:divBdr>
        </w:div>
        <w:div w:id="1349067488">
          <w:marLeft w:val="0"/>
          <w:marRight w:val="0"/>
          <w:marTop w:val="0"/>
          <w:marBottom w:val="0"/>
          <w:divBdr>
            <w:top w:val="none" w:sz="0" w:space="0" w:color="auto"/>
            <w:left w:val="none" w:sz="0" w:space="0" w:color="auto"/>
            <w:bottom w:val="none" w:sz="0" w:space="0" w:color="auto"/>
            <w:right w:val="none" w:sz="0" w:space="0" w:color="auto"/>
          </w:divBdr>
        </w:div>
        <w:div w:id="1689404536">
          <w:marLeft w:val="0"/>
          <w:marRight w:val="0"/>
          <w:marTop w:val="0"/>
          <w:marBottom w:val="0"/>
          <w:divBdr>
            <w:top w:val="none" w:sz="0" w:space="0" w:color="auto"/>
            <w:left w:val="none" w:sz="0" w:space="0" w:color="auto"/>
            <w:bottom w:val="none" w:sz="0" w:space="0" w:color="auto"/>
            <w:right w:val="none" w:sz="0" w:space="0" w:color="auto"/>
          </w:divBdr>
        </w:div>
        <w:div w:id="1864854995">
          <w:marLeft w:val="0"/>
          <w:marRight w:val="0"/>
          <w:marTop w:val="0"/>
          <w:marBottom w:val="0"/>
          <w:divBdr>
            <w:top w:val="none" w:sz="0" w:space="0" w:color="auto"/>
            <w:left w:val="none" w:sz="0" w:space="0" w:color="auto"/>
            <w:bottom w:val="none" w:sz="0" w:space="0" w:color="auto"/>
            <w:right w:val="none" w:sz="0" w:space="0" w:color="auto"/>
          </w:divBdr>
        </w:div>
        <w:div w:id="1970890991">
          <w:marLeft w:val="0"/>
          <w:marRight w:val="0"/>
          <w:marTop w:val="0"/>
          <w:marBottom w:val="0"/>
          <w:divBdr>
            <w:top w:val="none" w:sz="0" w:space="0" w:color="auto"/>
            <w:left w:val="none" w:sz="0" w:space="0" w:color="auto"/>
            <w:bottom w:val="none" w:sz="0" w:space="0" w:color="auto"/>
            <w:right w:val="none" w:sz="0" w:space="0" w:color="auto"/>
          </w:divBdr>
        </w:div>
        <w:div w:id="2115318660">
          <w:marLeft w:val="0"/>
          <w:marRight w:val="0"/>
          <w:marTop w:val="0"/>
          <w:marBottom w:val="0"/>
          <w:divBdr>
            <w:top w:val="none" w:sz="0" w:space="0" w:color="auto"/>
            <w:left w:val="none" w:sz="0" w:space="0" w:color="auto"/>
            <w:bottom w:val="none" w:sz="0" w:space="0" w:color="auto"/>
            <w:right w:val="none" w:sz="0" w:space="0" w:color="auto"/>
          </w:divBdr>
        </w:div>
        <w:div w:id="2120635865">
          <w:marLeft w:val="0"/>
          <w:marRight w:val="0"/>
          <w:marTop w:val="0"/>
          <w:marBottom w:val="0"/>
          <w:divBdr>
            <w:top w:val="none" w:sz="0" w:space="0" w:color="auto"/>
            <w:left w:val="none" w:sz="0" w:space="0" w:color="auto"/>
            <w:bottom w:val="none" w:sz="0" w:space="0" w:color="auto"/>
            <w:right w:val="none" w:sz="0" w:space="0" w:color="auto"/>
          </w:divBdr>
        </w:div>
      </w:divsChild>
    </w:div>
    <w:div w:id="58322142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1">
          <w:marLeft w:val="0"/>
          <w:marRight w:val="0"/>
          <w:marTop w:val="0"/>
          <w:marBottom w:val="0"/>
          <w:divBdr>
            <w:top w:val="none" w:sz="0" w:space="0" w:color="auto"/>
            <w:left w:val="none" w:sz="0" w:space="0" w:color="auto"/>
            <w:bottom w:val="none" w:sz="0" w:space="0" w:color="auto"/>
            <w:right w:val="none" w:sz="0" w:space="0" w:color="auto"/>
          </w:divBdr>
        </w:div>
        <w:div w:id="1017775008">
          <w:marLeft w:val="0"/>
          <w:marRight w:val="0"/>
          <w:marTop w:val="0"/>
          <w:marBottom w:val="0"/>
          <w:divBdr>
            <w:top w:val="none" w:sz="0" w:space="0" w:color="auto"/>
            <w:left w:val="none" w:sz="0" w:space="0" w:color="auto"/>
            <w:bottom w:val="none" w:sz="0" w:space="0" w:color="auto"/>
            <w:right w:val="none" w:sz="0" w:space="0" w:color="auto"/>
          </w:divBdr>
        </w:div>
      </w:divsChild>
    </w:div>
    <w:div w:id="704408658">
      <w:bodyDiv w:val="1"/>
      <w:marLeft w:val="0"/>
      <w:marRight w:val="0"/>
      <w:marTop w:val="0"/>
      <w:marBottom w:val="0"/>
      <w:divBdr>
        <w:top w:val="none" w:sz="0" w:space="0" w:color="auto"/>
        <w:left w:val="none" w:sz="0" w:space="0" w:color="auto"/>
        <w:bottom w:val="none" w:sz="0" w:space="0" w:color="auto"/>
        <w:right w:val="none" w:sz="0" w:space="0" w:color="auto"/>
      </w:divBdr>
      <w:divsChild>
        <w:div w:id="86462641">
          <w:marLeft w:val="0"/>
          <w:marRight w:val="0"/>
          <w:marTop w:val="0"/>
          <w:marBottom w:val="0"/>
          <w:divBdr>
            <w:top w:val="none" w:sz="0" w:space="0" w:color="auto"/>
            <w:left w:val="none" w:sz="0" w:space="0" w:color="auto"/>
            <w:bottom w:val="none" w:sz="0" w:space="0" w:color="auto"/>
            <w:right w:val="none" w:sz="0" w:space="0" w:color="auto"/>
          </w:divBdr>
        </w:div>
        <w:div w:id="619216792">
          <w:marLeft w:val="0"/>
          <w:marRight w:val="0"/>
          <w:marTop w:val="0"/>
          <w:marBottom w:val="0"/>
          <w:divBdr>
            <w:top w:val="none" w:sz="0" w:space="0" w:color="auto"/>
            <w:left w:val="none" w:sz="0" w:space="0" w:color="auto"/>
            <w:bottom w:val="none" w:sz="0" w:space="0" w:color="auto"/>
            <w:right w:val="none" w:sz="0" w:space="0" w:color="auto"/>
          </w:divBdr>
        </w:div>
        <w:div w:id="710374405">
          <w:marLeft w:val="0"/>
          <w:marRight w:val="0"/>
          <w:marTop w:val="0"/>
          <w:marBottom w:val="0"/>
          <w:divBdr>
            <w:top w:val="none" w:sz="0" w:space="0" w:color="auto"/>
            <w:left w:val="none" w:sz="0" w:space="0" w:color="auto"/>
            <w:bottom w:val="none" w:sz="0" w:space="0" w:color="auto"/>
            <w:right w:val="none" w:sz="0" w:space="0" w:color="auto"/>
          </w:divBdr>
        </w:div>
      </w:divsChild>
    </w:div>
    <w:div w:id="712727745">
      <w:bodyDiv w:val="1"/>
      <w:marLeft w:val="0"/>
      <w:marRight w:val="0"/>
      <w:marTop w:val="0"/>
      <w:marBottom w:val="0"/>
      <w:divBdr>
        <w:top w:val="none" w:sz="0" w:space="0" w:color="auto"/>
        <w:left w:val="none" w:sz="0" w:space="0" w:color="auto"/>
        <w:bottom w:val="none" w:sz="0" w:space="0" w:color="auto"/>
        <w:right w:val="none" w:sz="0" w:space="0" w:color="auto"/>
      </w:divBdr>
    </w:div>
    <w:div w:id="725488832">
      <w:bodyDiv w:val="1"/>
      <w:marLeft w:val="0"/>
      <w:marRight w:val="0"/>
      <w:marTop w:val="0"/>
      <w:marBottom w:val="0"/>
      <w:divBdr>
        <w:top w:val="none" w:sz="0" w:space="0" w:color="auto"/>
        <w:left w:val="none" w:sz="0" w:space="0" w:color="auto"/>
        <w:bottom w:val="none" w:sz="0" w:space="0" w:color="auto"/>
        <w:right w:val="none" w:sz="0" w:space="0" w:color="auto"/>
      </w:divBdr>
    </w:div>
    <w:div w:id="748387861">
      <w:bodyDiv w:val="1"/>
      <w:marLeft w:val="0"/>
      <w:marRight w:val="0"/>
      <w:marTop w:val="0"/>
      <w:marBottom w:val="0"/>
      <w:divBdr>
        <w:top w:val="none" w:sz="0" w:space="0" w:color="auto"/>
        <w:left w:val="none" w:sz="0" w:space="0" w:color="auto"/>
        <w:bottom w:val="none" w:sz="0" w:space="0" w:color="auto"/>
        <w:right w:val="none" w:sz="0" w:space="0" w:color="auto"/>
      </w:divBdr>
      <w:divsChild>
        <w:div w:id="753550943">
          <w:marLeft w:val="0"/>
          <w:marRight w:val="0"/>
          <w:marTop w:val="0"/>
          <w:marBottom w:val="0"/>
          <w:divBdr>
            <w:top w:val="none" w:sz="0" w:space="0" w:color="auto"/>
            <w:left w:val="none" w:sz="0" w:space="0" w:color="auto"/>
            <w:bottom w:val="none" w:sz="0" w:space="0" w:color="auto"/>
            <w:right w:val="none" w:sz="0" w:space="0" w:color="auto"/>
          </w:divBdr>
        </w:div>
        <w:div w:id="982198346">
          <w:marLeft w:val="0"/>
          <w:marRight w:val="0"/>
          <w:marTop w:val="0"/>
          <w:marBottom w:val="0"/>
          <w:divBdr>
            <w:top w:val="none" w:sz="0" w:space="0" w:color="auto"/>
            <w:left w:val="none" w:sz="0" w:space="0" w:color="auto"/>
            <w:bottom w:val="none" w:sz="0" w:space="0" w:color="auto"/>
            <w:right w:val="none" w:sz="0" w:space="0" w:color="auto"/>
          </w:divBdr>
        </w:div>
      </w:divsChild>
    </w:div>
    <w:div w:id="778067551">
      <w:bodyDiv w:val="1"/>
      <w:marLeft w:val="0"/>
      <w:marRight w:val="0"/>
      <w:marTop w:val="0"/>
      <w:marBottom w:val="0"/>
      <w:divBdr>
        <w:top w:val="none" w:sz="0" w:space="0" w:color="auto"/>
        <w:left w:val="none" w:sz="0" w:space="0" w:color="auto"/>
        <w:bottom w:val="none" w:sz="0" w:space="0" w:color="auto"/>
        <w:right w:val="none" w:sz="0" w:space="0" w:color="auto"/>
      </w:divBdr>
    </w:div>
    <w:div w:id="790368101">
      <w:bodyDiv w:val="1"/>
      <w:marLeft w:val="0"/>
      <w:marRight w:val="0"/>
      <w:marTop w:val="0"/>
      <w:marBottom w:val="0"/>
      <w:divBdr>
        <w:top w:val="none" w:sz="0" w:space="0" w:color="auto"/>
        <w:left w:val="none" w:sz="0" w:space="0" w:color="auto"/>
        <w:bottom w:val="none" w:sz="0" w:space="0" w:color="auto"/>
        <w:right w:val="none" w:sz="0" w:space="0" w:color="auto"/>
      </w:divBdr>
    </w:div>
    <w:div w:id="826358548">
      <w:bodyDiv w:val="1"/>
      <w:marLeft w:val="0"/>
      <w:marRight w:val="0"/>
      <w:marTop w:val="0"/>
      <w:marBottom w:val="0"/>
      <w:divBdr>
        <w:top w:val="none" w:sz="0" w:space="0" w:color="auto"/>
        <w:left w:val="none" w:sz="0" w:space="0" w:color="auto"/>
        <w:bottom w:val="none" w:sz="0" w:space="0" w:color="auto"/>
        <w:right w:val="none" w:sz="0" w:space="0" w:color="auto"/>
      </w:divBdr>
      <w:divsChild>
        <w:div w:id="1930310934">
          <w:marLeft w:val="0"/>
          <w:marRight w:val="0"/>
          <w:marTop w:val="0"/>
          <w:marBottom w:val="0"/>
          <w:divBdr>
            <w:top w:val="none" w:sz="0" w:space="0" w:color="auto"/>
            <w:left w:val="none" w:sz="0" w:space="0" w:color="auto"/>
            <w:bottom w:val="none" w:sz="0" w:space="0" w:color="auto"/>
            <w:right w:val="none" w:sz="0" w:space="0" w:color="auto"/>
          </w:divBdr>
        </w:div>
      </w:divsChild>
    </w:div>
    <w:div w:id="894702238">
      <w:bodyDiv w:val="1"/>
      <w:marLeft w:val="0"/>
      <w:marRight w:val="0"/>
      <w:marTop w:val="0"/>
      <w:marBottom w:val="0"/>
      <w:divBdr>
        <w:top w:val="none" w:sz="0" w:space="0" w:color="auto"/>
        <w:left w:val="none" w:sz="0" w:space="0" w:color="auto"/>
        <w:bottom w:val="none" w:sz="0" w:space="0" w:color="auto"/>
        <w:right w:val="none" w:sz="0" w:space="0" w:color="auto"/>
      </w:divBdr>
      <w:divsChild>
        <w:div w:id="733048074">
          <w:marLeft w:val="0"/>
          <w:marRight w:val="0"/>
          <w:marTop w:val="0"/>
          <w:marBottom w:val="0"/>
          <w:divBdr>
            <w:top w:val="none" w:sz="0" w:space="0" w:color="auto"/>
            <w:left w:val="none" w:sz="0" w:space="0" w:color="auto"/>
            <w:bottom w:val="none" w:sz="0" w:space="0" w:color="auto"/>
            <w:right w:val="none" w:sz="0" w:space="0" w:color="auto"/>
          </w:divBdr>
        </w:div>
        <w:div w:id="1038242326">
          <w:marLeft w:val="0"/>
          <w:marRight w:val="0"/>
          <w:marTop w:val="0"/>
          <w:marBottom w:val="0"/>
          <w:divBdr>
            <w:top w:val="none" w:sz="0" w:space="0" w:color="auto"/>
            <w:left w:val="none" w:sz="0" w:space="0" w:color="auto"/>
            <w:bottom w:val="none" w:sz="0" w:space="0" w:color="auto"/>
            <w:right w:val="none" w:sz="0" w:space="0" w:color="auto"/>
          </w:divBdr>
        </w:div>
        <w:div w:id="1408191843">
          <w:marLeft w:val="0"/>
          <w:marRight w:val="0"/>
          <w:marTop w:val="0"/>
          <w:marBottom w:val="0"/>
          <w:divBdr>
            <w:top w:val="none" w:sz="0" w:space="0" w:color="auto"/>
            <w:left w:val="none" w:sz="0" w:space="0" w:color="auto"/>
            <w:bottom w:val="none" w:sz="0" w:space="0" w:color="auto"/>
            <w:right w:val="none" w:sz="0" w:space="0" w:color="auto"/>
          </w:divBdr>
        </w:div>
        <w:div w:id="2124839659">
          <w:marLeft w:val="0"/>
          <w:marRight w:val="0"/>
          <w:marTop w:val="0"/>
          <w:marBottom w:val="0"/>
          <w:divBdr>
            <w:top w:val="none" w:sz="0" w:space="0" w:color="auto"/>
            <w:left w:val="none" w:sz="0" w:space="0" w:color="auto"/>
            <w:bottom w:val="none" w:sz="0" w:space="0" w:color="auto"/>
            <w:right w:val="none" w:sz="0" w:space="0" w:color="auto"/>
          </w:divBdr>
        </w:div>
      </w:divsChild>
    </w:div>
    <w:div w:id="908657863">
      <w:bodyDiv w:val="1"/>
      <w:marLeft w:val="0"/>
      <w:marRight w:val="0"/>
      <w:marTop w:val="0"/>
      <w:marBottom w:val="0"/>
      <w:divBdr>
        <w:top w:val="none" w:sz="0" w:space="0" w:color="auto"/>
        <w:left w:val="none" w:sz="0" w:space="0" w:color="auto"/>
        <w:bottom w:val="none" w:sz="0" w:space="0" w:color="auto"/>
        <w:right w:val="none" w:sz="0" w:space="0" w:color="auto"/>
      </w:divBdr>
    </w:div>
    <w:div w:id="936982132">
      <w:bodyDiv w:val="1"/>
      <w:marLeft w:val="0"/>
      <w:marRight w:val="0"/>
      <w:marTop w:val="0"/>
      <w:marBottom w:val="0"/>
      <w:divBdr>
        <w:top w:val="none" w:sz="0" w:space="0" w:color="auto"/>
        <w:left w:val="none" w:sz="0" w:space="0" w:color="auto"/>
        <w:bottom w:val="none" w:sz="0" w:space="0" w:color="auto"/>
        <w:right w:val="none" w:sz="0" w:space="0" w:color="auto"/>
      </w:divBdr>
    </w:div>
    <w:div w:id="945505127">
      <w:bodyDiv w:val="1"/>
      <w:marLeft w:val="0"/>
      <w:marRight w:val="0"/>
      <w:marTop w:val="0"/>
      <w:marBottom w:val="0"/>
      <w:divBdr>
        <w:top w:val="none" w:sz="0" w:space="0" w:color="auto"/>
        <w:left w:val="none" w:sz="0" w:space="0" w:color="auto"/>
        <w:bottom w:val="none" w:sz="0" w:space="0" w:color="auto"/>
        <w:right w:val="none" w:sz="0" w:space="0" w:color="auto"/>
      </w:divBdr>
      <w:divsChild>
        <w:div w:id="2063942539">
          <w:marLeft w:val="547"/>
          <w:marRight w:val="0"/>
          <w:marTop w:val="0"/>
          <w:marBottom w:val="0"/>
          <w:divBdr>
            <w:top w:val="none" w:sz="0" w:space="0" w:color="auto"/>
            <w:left w:val="none" w:sz="0" w:space="0" w:color="auto"/>
            <w:bottom w:val="none" w:sz="0" w:space="0" w:color="auto"/>
            <w:right w:val="none" w:sz="0" w:space="0" w:color="auto"/>
          </w:divBdr>
        </w:div>
      </w:divsChild>
    </w:div>
    <w:div w:id="973490155">
      <w:bodyDiv w:val="1"/>
      <w:marLeft w:val="0"/>
      <w:marRight w:val="0"/>
      <w:marTop w:val="0"/>
      <w:marBottom w:val="0"/>
      <w:divBdr>
        <w:top w:val="none" w:sz="0" w:space="0" w:color="auto"/>
        <w:left w:val="none" w:sz="0" w:space="0" w:color="auto"/>
        <w:bottom w:val="none" w:sz="0" w:space="0" w:color="auto"/>
        <w:right w:val="none" w:sz="0" w:space="0" w:color="auto"/>
      </w:divBdr>
      <w:divsChild>
        <w:div w:id="91365866">
          <w:marLeft w:val="0"/>
          <w:marRight w:val="0"/>
          <w:marTop w:val="0"/>
          <w:marBottom w:val="0"/>
          <w:divBdr>
            <w:top w:val="none" w:sz="0" w:space="0" w:color="auto"/>
            <w:left w:val="none" w:sz="0" w:space="0" w:color="auto"/>
            <w:bottom w:val="none" w:sz="0" w:space="0" w:color="auto"/>
            <w:right w:val="none" w:sz="0" w:space="0" w:color="auto"/>
          </w:divBdr>
        </w:div>
        <w:div w:id="228656366">
          <w:marLeft w:val="0"/>
          <w:marRight w:val="0"/>
          <w:marTop w:val="0"/>
          <w:marBottom w:val="0"/>
          <w:divBdr>
            <w:top w:val="none" w:sz="0" w:space="0" w:color="auto"/>
            <w:left w:val="none" w:sz="0" w:space="0" w:color="auto"/>
            <w:bottom w:val="none" w:sz="0" w:space="0" w:color="auto"/>
            <w:right w:val="none" w:sz="0" w:space="0" w:color="auto"/>
          </w:divBdr>
        </w:div>
        <w:div w:id="282613580">
          <w:marLeft w:val="0"/>
          <w:marRight w:val="0"/>
          <w:marTop w:val="0"/>
          <w:marBottom w:val="0"/>
          <w:divBdr>
            <w:top w:val="none" w:sz="0" w:space="0" w:color="auto"/>
            <w:left w:val="none" w:sz="0" w:space="0" w:color="auto"/>
            <w:bottom w:val="none" w:sz="0" w:space="0" w:color="auto"/>
            <w:right w:val="none" w:sz="0" w:space="0" w:color="auto"/>
          </w:divBdr>
        </w:div>
        <w:div w:id="301691202">
          <w:marLeft w:val="0"/>
          <w:marRight w:val="0"/>
          <w:marTop w:val="0"/>
          <w:marBottom w:val="0"/>
          <w:divBdr>
            <w:top w:val="none" w:sz="0" w:space="0" w:color="auto"/>
            <w:left w:val="none" w:sz="0" w:space="0" w:color="auto"/>
            <w:bottom w:val="none" w:sz="0" w:space="0" w:color="auto"/>
            <w:right w:val="none" w:sz="0" w:space="0" w:color="auto"/>
          </w:divBdr>
        </w:div>
        <w:div w:id="395520314">
          <w:marLeft w:val="0"/>
          <w:marRight w:val="0"/>
          <w:marTop w:val="0"/>
          <w:marBottom w:val="0"/>
          <w:divBdr>
            <w:top w:val="none" w:sz="0" w:space="0" w:color="auto"/>
            <w:left w:val="none" w:sz="0" w:space="0" w:color="auto"/>
            <w:bottom w:val="none" w:sz="0" w:space="0" w:color="auto"/>
            <w:right w:val="none" w:sz="0" w:space="0" w:color="auto"/>
          </w:divBdr>
        </w:div>
        <w:div w:id="542057420">
          <w:marLeft w:val="0"/>
          <w:marRight w:val="0"/>
          <w:marTop w:val="0"/>
          <w:marBottom w:val="0"/>
          <w:divBdr>
            <w:top w:val="none" w:sz="0" w:space="0" w:color="auto"/>
            <w:left w:val="none" w:sz="0" w:space="0" w:color="auto"/>
            <w:bottom w:val="none" w:sz="0" w:space="0" w:color="auto"/>
            <w:right w:val="none" w:sz="0" w:space="0" w:color="auto"/>
          </w:divBdr>
        </w:div>
        <w:div w:id="582031475">
          <w:marLeft w:val="0"/>
          <w:marRight w:val="0"/>
          <w:marTop w:val="0"/>
          <w:marBottom w:val="0"/>
          <w:divBdr>
            <w:top w:val="none" w:sz="0" w:space="0" w:color="auto"/>
            <w:left w:val="none" w:sz="0" w:space="0" w:color="auto"/>
            <w:bottom w:val="none" w:sz="0" w:space="0" w:color="auto"/>
            <w:right w:val="none" w:sz="0" w:space="0" w:color="auto"/>
          </w:divBdr>
        </w:div>
        <w:div w:id="792754021">
          <w:marLeft w:val="0"/>
          <w:marRight w:val="0"/>
          <w:marTop w:val="0"/>
          <w:marBottom w:val="0"/>
          <w:divBdr>
            <w:top w:val="none" w:sz="0" w:space="0" w:color="auto"/>
            <w:left w:val="none" w:sz="0" w:space="0" w:color="auto"/>
            <w:bottom w:val="none" w:sz="0" w:space="0" w:color="auto"/>
            <w:right w:val="none" w:sz="0" w:space="0" w:color="auto"/>
          </w:divBdr>
        </w:div>
        <w:div w:id="818350232">
          <w:marLeft w:val="0"/>
          <w:marRight w:val="0"/>
          <w:marTop w:val="0"/>
          <w:marBottom w:val="0"/>
          <w:divBdr>
            <w:top w:val="none" w:sz="0" w:space="0" w:color="auto"/>
            <w:left w:val="none" w:sz="0" w:space="0" w:color="auto"/>
            <w:bottom w:val="none" w:sz="0" w:space="0" w:color="auto"/>
            <w:right w:val="none" w:sz="0" w:space="0" w:color="auto"/>
          </w:divBdr>
        </w:div>
        <w:div w:id="1389302359">
          <w:marLeft w:val="0"/>
          <w:marRight w:val="0"/>
          <w:marTop w:val="0"/>
          <w:marBottom w:val="0"/>
          <w:divBdr>
            <w:top w:val="none" w:sz="0" w:space="0" w:color="auto"/>
            <w:left w:val="none" w:sz="0" w:space="0" w:color="auto"/>
            <w:bottom w:val="none" w:sz="0" w:space="0" w:color="auto"/>
            <w:right w:val="none" w:sz="0" w:space="0" w:color="auto"/>
          </w:divBdr>
        </w:div>
        <w:div w:id="1570074269">
          <w:marLeft w:val="0"/>
          <w:marRight w:val="0"/>
          <w:marTop w:val="0"/>
          <w:marBottom w:val="0"/>
          <w:divBdr>
            <w:top w:val="none" w:sz="0" w:space="0" w:color="auto"/>
            <w:left w:val="none" w:sz="0" w:space="0" w:color="auto"/>
            <w:bottom w:val="none" w:sz="0" w:space="0" w:color="auto"/>
            <w:right w:val="none" w:sz="0" w:space="0" w:color="auto"/>
          </w:divBdr>
        </w:div>
      </w:divsChild>
    </w:div>
    <w:div w:id="1013997776">
      <w:bodyDiv w:val="1"/>
      <w:marLeft w:val="0"/>
      <w:marRight w:val="0"/>
      <w:marTop w:val="0"/>
      <w:marBottom w:val="0"/>
      <w:divBdr>
        <w:top w:val="none" w:sz="0" w:space="0" w:color="auto"/>
        <w:left w:val="none" w:sz="0" w:space="0" w:color="auto"/>
        <w:bottom w:val="none" w:sz="0" w:space="0" w:color="auto"/>
        <w:right w:val="none" w:sz="0" w:space="0" w:color="auto"/>
      </w:divBdr>
      <w:divsChild>
        <w:div w:id="514265811">
          <w:marLeft w:val="0"/>
          <w:marRight w:val="0"/>
          <w:marTop w:val="0"/>
          <w:marBottom w:val="0"/>
          <w:divBdr>
            <w:top w:val="none" w:sz="0" w:space="0" w:color="auto"/>
            <w:left w:val="none" w:sz="0" w:space="0" w:color="auto"/>
            <w:bottom w:val="none" w:sz="0" w:space="0" w:color="auto"/>
            <w:right w:val="none" w:sz="0" w:space="0" w:color="auto"/>
          </w:divBdr>
        </w:div>
        <w:div w:id="790905693">
          <w:marLeft w:val="0"/>
          <w:marRight w:val="0"/>
          <w:marTop w:val="0"/>
          <w:marBottom w:val="0"/>
          <w:divBdr>
            <w:top w:val="none" w:sz="0" w:space="0" w:color="auto"/>
            <w:left w:val="none" w:sz="0" w:space="0" w:color="auto"/>
            <w:bottom w:val="none" w:sz="0" w:space="0" w:color="auto"/>
            <w:right w:val="none" w:sz="0" w:space="0" w:color="auto"/>
          </w:divBdr>
        </w:div>
        <w:div w:id="864173118">
          <w:marLeft w:val="0"/>
          <w:marRight w:val="0"/>
          <w:marTop w:val="0"/>
          <w:marBottom w:val="0"/>
          <w:divBdr>
            <w:top w:val="none" w:sz="0" w:space="0" w:color="auto"/>
            <w:left w:val="none" w:sz="0" w:space="0" w:color="auto"/>
            <w:bottom w:val="none" w:sz="0" w:space="0" w:color="auto"/>
            <w:right w:val="none" w:sz="0" w:space="0" w:color="auto"/>
          </w:divBdr>
        </w:div>
        <w:div w:id="1004286061">
          <w:marLeft w:val="0"/>
          <w:marRight w:val="0"/>
          <w:marTop w:val="0"/>
          <w:marBottom w:val="0"/>
          <w:divBdr>
            <w:top w:val="none" w:sz="0" w:space="0" w:color="auto"/>
            <w:left w:val="none" w:sz="0" w:space="0" w:color="auto"/>
            <w:bottom w:val="none" w:sz="0" w:space="0" w:color="auto"/>
            <w:right w:val="none" w:sz="0" w:space="0" w:color="auto"/>
          </w:divBdr>
        </w:div>
        <w:div w:id="1553080831">
          <w:marLeft w:val="0"/>
          <w:marRight w:val="0"/>
          <w:marTop w:val="0"/>
          <w:marBottom w:val="0"/>
          <w:divBdr>
            <w:top w:val="none" w:sz="0" w:space="0" w:color="auto"/>
            <w:left w:val="none" w:sz="0" w:space="0" w:color="auto"/>
            <w:bottom w:val="none" w:sz="0" w:space="0" w:color="auto"/>
            <w:right w:val="none" w:sz="0" w:space="0" w:color="auto"/>
          </w:divBdr>
        </w:div>
        <w:div w:id="1747847787">
          <w:marLeft w:val="0"/>
          <w:marRight w:val="0"/>
          <w:marTop w:val="0"/>
          <w:marBottom w:val="0"/>
          <w:divBdr>
            <w:top w:val="none" w:sz="0" w:space="0" w:color="auto"/>
            <w:left w:val="none" w:sz="0" w:space="0" w:color="auto"/>
            <w:bottom w:val="none" w:sz="0" w:space="0" w:color="auto"/>
            <w:right w:val="none" w:sz="0" w:space="0" w:color="auto"/>
          </w:divBdr>
        </w:div>
      </w:divsChild>
    </w:div>
    <w:div w:id="1041592235">
      <w:bodyDiv w:val="1"/>
      <w:marLeft w:val="0"/>
      <w:marRight w:val="0"/>
      <w:marTop w:val="0"/>
      <w:marBottom w:val="0"/>
      <w:divBdr>
        <w:top w:val="none" w:sz="0" w:space="0" w:color="auto"/>
        <w:left w:val="none" w:sz="0" w:space="0" w:color="auto"/>
        <w:bottom w:val="none" w:sz="0" w:space="0" w:color="auto"/>
        <w:right w:val="none" w:sz="0" w:space="0" w:color="auto"/>
      </w:divBdr>
    </w:div>
    <w:div w:id="1084304797">
      <w:bodyDiv w:val="1"/>
      <w:marLeft w:val="0"/>
      <w:marRight w:val="0"/>
      <w:marTop w:val="0"/>
      <w:marBottom w:val="0"/>
      <w:divBdr>
        <w:top w:val="none" w:sz="0" w:space="0" w:color="auto"/>
        <w:left w:val="none" w:sz="0" w:space="0" w:color="auto"/>
        <w:bottom w:val="none" w:sz="0" w:space="0" w:color="auto"/>
        <w:right w:val="none" w:sz="0" w:space="0" w:color="auto"/>
      </w:divBdr>
    </w:div>
    <w:div w:id="1105342787">
      <w:bodyDiv w:val="1"/>
      <w:marLeft w:val="0"/>
      <w:marRight w:val="0"/>
      <w:marTop w:val="0"/>
      <w:marBottom w:val="0"/>
      <w:divBdr>
        <w:top w:val="none" w:sz="0" w:space="0" w:color="auto"/>
        <w:left w:val="none" w:sz="0" w:space="0" w:color="auto"/>
        <w:bottom w:val="none" w:sz="0" w:space="0" w:color="auto"/>
        <w:right w:val="none" w:sz="0" w:space="0" w:color="auto"/>
      </w:divBdr>
      <w:divsChild>
        <w:div w:id="356275140">
          <w:marLeft w:val="0"/>
          <w:marRight w:val="0"/>
          <w:marTop w:val="0"/>
          <w:marBottom w:val="0"/>
          <w:divBdr>
            <w:top w:val="none" w:sz="0" w:space="0" w:color="auto"/>
            <w:left w:val="none" w:sz="0" w:space="0" w:color="auto"/>
            <w:bottom w:val="none" w:sz="0" w:space="0" w:color="auto"/>
            <w:right w:val="none" w:sz="0" w:space="0" w:color="auto"/>
          </w:divBdr>
        </w:div>
        <w:div w:id="895894991">
          <w:marLeft w:val="0"/>
          <w:marRight w:val="0"/>
          <w:marTop w:val="0"/>
          <w:marBottom w:val="0"/>
          <w:divBdr>
            <w:top w:val="none" w:sz="0" w:space="0" w:color="auto"/>
            <w:left w:val="none" w:sz="0" w:space="0" w:color="auto"/>
            <w:bottom w:val="none" w:sz="0" w:space="0" w:color="auto"/>
            <w:right w:val="none" w:sz="0" w:space="0" w:color="auto"/>
          </w:divBdr>
        </w:div>
        <w:div w:id="980889205">
          <w:marLeft w:val="0"/>
          <w:marRight w:val="0"/>
          <w:marTop w:val="0"/>
          <w:marBottom w:val="0"/>
          <w:divBdr>
            <w:top w:val="none" w:sz="0" w:space="0" w:color="auto"/>
            <w:left w:val="none" w:sz="0" w:space="0" w:color="auto"/>
            <w:bottom w:val="none" w:sz="0" w:space="0" w:color="auto"/>
            <w:right w:val="none" w:sz="0" w:space="0" w:color="auto"/>
          </w:divBdr>
        </w:div>
        <w:div w:id="1202399278">
          <w:marLeft w:val="0"/>
          <w:marRight w:val="0"/>
          <w:marTop w:val="0"/>
          <w:marBottom w:val="0"/>
          <w:divBdr>
            <w:top w:val="none" w:sz="0" w:space="0" w:color="auto"/>
            <w:left w:val="none" w:sz="0" w:space="0" w:color="auto"/>
            <w:bottom w:val="none" w:sz="0" w:space="0" w:color="auto"/>
            <w:right w:val="none" w:sz="0" w:space="0" w:color="auto"/>
          </w:divBdr>
        </w:div>
        <w:div w:id="1432436912">
          <w:marLeft w:val="0"/>
          <w:marRight w:val="0"/>
          <w:marTop w:val="0"/>
          <w:marBottom w:val="0"/>
          <w:divBdr>
            <w:top w:val="none" w:sz="0" w:space="0" w:color="auto"/>
            <w:left w:val="none" w:sz="0" w:space="0" w:color="auto"/>
            <w:bottom w:val="none" w:sz="0" w:space="0" w:color="auto"/>
            <w:right w:val="none" w:sz="0" w:space="0" w:color="auto"/>
          </w:divBdr>
        </w:div>
        <w:div w:id="1803233749">
          <w:marLeft w:val="0"/>
          <w:marRight w:val="0"/>
          <w:marTop w:val="0"/>
          <w:marBottom w:val="0"/>
          <w:divBdr>
            <w:top w:val="none" w:sz="0" w:space="0" w:color="auto"/>
            <w:left w:val="none" w:sz="0" w:space="0" w:color="auto"/>
            <w:bottom w:val="none" w:sz="0" w:space="0" w:color="auto"/>
            <w:right w:val="none" w:sz="0" w:space="0" w:color="auto"/>
          </w:divBdr>
        </w:div>
        <w:div w:id="1851287590">
          <w:marLeft w:val="0"/>
          <w:marRight w:val="0"/>
          <w:marTop w:val="0"/>
          <w:marBottom w:val="0"/>
          <w:divBdr>
            <w:top w:val="none" w:sz="0" w:space="0" w:color="auto"/>
            <w:left w:val="none" w:sz="0" w:space="0" w:color="auto"/>
            <w:bottom w:val="none" w:sz="0" w:space="0" w:color="auto"/>
            <w:right w:val="none" w:sz="0" w:space="0" w:color="auto"/>
          </w:divBdr>
        </w:div>
        <w:div w:id="2142729650">
          <w:marLeft w:val="0"/>
          <w:marRight w:val="0"/>
          <w:marTop w:val="0"/>
          <w:marBottom w:val="0"/>
          <w:divBdr>
            <w:top w:val="none" w:sz="0" w:space="0" w:color="auto"/>
            <w:left w:val="none" w:sz="0" w:space="0" w:color="auto"/>
            <w:bottom w:val="none" w:sz="0" w:space="0" w:color="auto"/>
            <w:right w:val="none" w:sz="0" w:space="0" w:color="auto"/>
          </w:divBdr>
        </w:div>
      </w:divsChild>
    </w:div>
    <w:div w:id="1165320065">
      <w:bodyDiv w:val="1"/>
      <w:marLeft w:val="0"/>
      <w:marRight w:val="0"/>
      <w:marTop w:val="0"/>
      <w:marBottom w:val="0"/>
      <w:divBdr>
        <w:top w:val="none" w:sz="0" w:space="0" w:color="auto"/>
        <w:left w:val="none" w:sz="0" w:space="0" w:color="auto"/>
        <w:bottom w:val="none" w:sz="0" w:space="0" w:color="auto"/>
        <w:right w:val="none" w:sz="0" w:space="0" w:color="auto"/>
      </w:divBdr>
      <w:divsChild>
        <w:div w:id="238251461">
          <w:marLeft w:val="0"/>
          <w:marRight w:val="0"/>
          <w:marTop w:val="0"/>
          <w:marBottom w:val="0"/>
          <w:divBdr>
            <w:top w:val="none" w:sz="0" w:space="0" w:color="auto"/>
            <w:left w:val="none" w:sz="0" w:space="0" w:color="auto"/>
            <w:bottom w:val="none" w:sz="0" w:space="0" w:color="auto"/>
            <w:right w:val="none" w:sz="0" w:space="0" w:color="auto"/>
          </w:divBdr>
        </w:div>
        <w:div w:id="734166554">
          <w:marLeft w:val="0"/>
          <w:marRight w:val="0"/>
          <w:marTop w:val="0"/>
          <w:marBottom w:val="0"/>
          <w:divBdr>
            <w:top w:val="none" w:sz="0" w:space="0" w:color="auto"/>
            <w:left w:val="none" w:sz="0" w:space="0" w:color="auto"/>
            <w:bottom w:val="none" w:sz="0" w:space="0" w:color="auto"/>
            <w:right w:val="none" w:sz="0" w:space="0" w:color="auto"/>
          </w:divBdr>
        </w:div>
        <w:div w:id="734816179">
          <w:marLeft w:val="0"/>
          <w:marRight w:val="0"/>
          <w:marTop w:val="0"/>
          <w:marBottom w:val="0"/>
          <w:divBdr>
            <w:top w:val="none" w:sz="0" w:space="0" w:color="auto"/>
            <w:left w:val="none" w:sz="0" w:space="0" w:color="auto"/>
            <w:bottom w:val="none" w:sz="0" w:space="0" w:color="auto"/>
            <w:right w:val="none" w:sz="0" w:space="0" w:color="auto"/>
          </w:divBdr>
        </w:div>
        <w:div w:id="1162500828">
          <w:marLeft w:val="0"/>
          <w:marRight w:val="0"/>
          <w:marTop w:val="0"/>
          <w:marBottom w:val="0"/>
          <w:divBdr>
            <w:top w:val="none" w:sz="0" w:space="0" w:color="auto"/>
            <w:left w:val="none" w:sz="0" w:space="0" w:color="auto"/>
            <w:bottom w:val="none" w:sz="0" w:space="0" w:color="auto"/>
            <w:right w:val="none" w:sz="0" w:space="0" w:color="auto"/>
          </w:divBdr>
        </w:div>
        <w:div w:id="1525023905">
          <w:marLeft w:val="0"/>
          <w:marRight w:val="0"/>
          <w:marTop w:val="0"/>
          <w:marBottom w:val="0"/>
          <w:divBdr>
            <w:top w:val="none" w:sz="0" w:space="0" w:color="auto"/>
            <w:left w:val="none" w:sz="0" w:space="0" w:color="auto"/>
            <w:bottom w:val="none" w:sz="0" w:space="0" w:color="auto"/>
            <w:right w:val="none" w:sz="0" w:space="0" w:color="auto"/>
          </w:divBdr>
        </w:div>
        <w:div w:id="1643801703">
          <w:marLeft w:val="0"/>
          <w:marRight w:val="0"/>
          <w:marTop w:val="0"/>
          <w:marBottom w:val="0"/>
          <w:divBdr>
            <w:top w:val="none" w:sz="0" w:space="0" w:color="auto"/>
            <w:left w:val="none" w:sz="0" w:space="0" w:color="auto"/>
            <w:bottom w:val="none" w:sz="0" w:space="0" w:color="auto"/>
            <w:right w:val="none" w:sz="0" w:space="0" w:color="auto"/>
          </w:divBdr>
        </w:div>
        <w:div w:id="1817720362">
          <w:marLeft w:val="0"/>
          <w:marRight w:val="0"/>
          <w:marTop w:val="0"/>
          <w:marBottom w:val="0"/>
          <w:divBdr>
            <w:top w:val="none" w:sz="0" w:space="0" w:color="auto"/>
            <w:left w:val="none" w:sz="0" w:space="0" w:color="auto"/>
            <w:bottom w:val="none" w:sz="0" w:space="0" w:color="auto"/>
            <w:right w:val="none" w:sz="0" w:space="0" w:color="auto"/>
          </w:divBdr>
        </w:div>
      </w:divsChild>
    </w:div>
    <w:div w:id="1171606356">
      <w:bodyDiv w:val="1"/>
      <w:marLeft w:val="0"/>
      <w:marRight w:val="0"/>
      <w:marTop w:val="0"/>
      <w:marBottom w:val="0"/>
      <w:divBdr>
        <w:top w:val="none" w:sz="0" w:space="0" w:color="auto"/>
        <w:left w:val="none" w:sz="0" w:space="0" w:color="auto"/>
        <w:bottom w:val="none" w:sz="0" w:space="0" w:color="auto"/>
        <w:right w:val="none" w:sz="0" w:space="0" w:color="auto"/>
      </w:divBdr>
    </w:div>
    <w:div w:id="1203861612">
      <w:bodyDiv w:val="1"/>
      <w:marLeft w:val="0"/>
      <w:marRight w:val="0"/>
      <w:marTop w:val="0"/>
      <w:marBottom w:val="0"/>
      <w:divBdr>
        <w:top w:val="none" w:sz="0" w:space="0" w:color="auto"/>
        <w:left w:val="none" w:sz="0" w:space="0" w:color="auto"/>
        <w:bottom w:val="none" w:sz="0" w:space="0" w:color="auto"/>
        <w:right w:val="none" w:sz="0" w:space="0" w:color="auto"/>
      </w:divBdr>
    </w:div>
    <w:div w:id="1329555987">
      <w:bodyDiv w:val="1"/>
      <w:marLeft w:val="0"/>
      <w:marRight w:val="0"/>
      <w:marTop w:val="0"/>
      <w:marBottom w:val="0"/>
      <w:divBdr>
        <w:top w:val="none" w:sz="0" w:space="0" w:color="auto"/>
        <w:left w:val="none" w:sz="0" w:space="0" w:color="auto"/>
        <w:bottom w:val="none" w:sz="0" w:space="0" w:color="auto"/>
        <w:right w:val="none" w:sz="0" w:space="0" w:color="auto"/>
      </w:divBdr>
    </w:div>
    <w:div w:id="1362903567">
      <w:bodyDiv w:val="1"/>
      <w:marLeft w:val="0"/>
      <w:marRight w:val="0"/>
      <w:marTop w:val="0"/>
      <w:marBottom w:val="0"/>
      <w:divBdr>
        <w:top w:val="none" w:sz="0" w:space="0" w:color="auto"/>
        <w:left w:val="none" w:sz="0" w:space="0" w:color="auto"/>
        <w:bottom w:val="none" w:sz="0" w:space="0" w:color="auto"/>
        <w:right w:val="none" w:sz="0" w:space="0" w:color="auto"/>
      </w:divBdr>
    </w:div>
    <w:div w:id="1367178020">
      <w:bodyDiv w:val="1"/>
      <w:marLeft w:val="0"/>
      <w:marRight w:val="0"/>
      <w:marTop w:val="0"/>
      <w:marBottom w:val="0"/>
      <w:divBdr>
        <w:top w:val="none" w:sz="0" w:space="0" w:color="auto"/>
        <w:left w:val="none" w:sz="0" w:space="0" w:color="auto"/>
        <w:bottom w:val="none" w:sz="0" w:space="0" w:color="auto"/>
        <w:right w:val="none" w:sz="0" w:space="0" w:color="auto"/>
      </w:divBdr>
    </w:div>
    <w:div w:id="1424106295">
      <w:bodyDiv w:val="1"/>
      <w:marLeft w:val="0"/>
      <w:marRight w:val="0"/>
      <w:marTop w:val="0"/>
      <w:marBottom w:val="0"/>
      <w:divBdr>
        <w:top w:val="none" w:sz="0" w:space="0" w:color="auto"/>
        <w:left w:val="none" w:sz="0" w:space="0" w:color="auto"/>
        <w:bottom w:val="none" w:sz="0" w:space="0" w:color="auto"/>
        <w:right w:val="none" w:sz="0" w:space="0" w:color="auto"/>
      </w:divBdr>
    </w:div>
    <w:div w:id="1434394388">
      <w:bodyDiv w:val="1"/>
      <w:marLeft w:val="0"/>
      <w:marRight w:val="0"/>
      <w:marTop w:val="0"/>
      <w:marBottom w:val="0"/>
      <w:divBdr>
        <w:top w:val="none" w:sz="0" w:space="0" w:color="auto"/>
        <w:left w:val="none" w:sz="0" w:space="0" w:color="auto"/>
        <w:bottom w:val="none" w:sz="0" w:space="0" w:color="auto"/>
        <w:right w:val="none" w:sz="0" w:space="0" w:color="auto"/>
      </w:divBdr>
    </w:div>
    <w:div w:id="1443110631">
      <w:bodyDiv w:val="1"/>
      <w:marLeft w:val="0"/>
      <w:marRight w:val="0"/>
      <w:marTop w:val="0"/>
      <w:marBottom w:val="0"/>
      <w:divBdr>
        <w:top w:val="none" w:sz="0" w:space="0" w:color="auto"/>
        <w:left w:val="none" w:sz="0" w:space="0" w:color="auto"/>
        <w:bottom w:val="none" w:sz="0" w:space="0" w:color="auto"/>
        <w:right w:val="none" w:sz="0" w:space="0" w:color="auto"/>
      </w:divBdr>
      <w:divsChild>
        <w:div w:id="1401291571">
          <w:marLeft w:val="0"/>
          <w:marRight w:val="0"/>
          <w:marTop w:val="0"/>
          <w:marBottom w:val="0"/>
          <w:divBdr>
            <w:top w:val="none" w:sz="0" w:space="0" w:color="auto"/>
            <w:left w:val="none" w:sz="0" w:space="0" w:color="auto"/>
            <w:bottom w:val="none" w:sz="0" w:space="0" w:color="auto"/>
            <w:right w:val="none" w:sz="0" w:space="0" w:color="auto"/>
          </w:divBdr>
          <w:divsChild>
            <w:div w:id="962469152">
              <w:marLeft w:val="0"/>
              <w:marRight w:val="0"/>
              <w:marTop w:val="0"/>
              <w:marBottom w:val="0"/>
              <w:divBdr>
                <w:top w:val="none" w:sz="0" w:space="0" w:color="auto"/>
                <w:left w:val="none" w:sz="0" w:space="0" w:color="auto"/>
                <w:bottom w:val="none" w:sz="0" w:space="0" w:color="auto"/>
                <w:right w:val="none" w:sz="0" w:space="0" w:color="auto"/>
              </w:divBdr>
              <w:divsChild>
                <w:div w:id="1020426784">
                  <w:marLeft w:val="0"/>
                  <w:marRight w:val="0"/>
                  <w:marTop w:val="0"/>
                  <w:marBottom w:val="0"/>
                  <w:divBdr>
                    <w:top w:val="none" w:sz="0" w:space="0" w:color="auto"/>
                    <w:left w:val="none" w:sz="0" w:space="0" w:color="auto"/>
                    <w:bottom w:val="none" w:sz="0" w:space="0" w:color="auto"/>
                    <w:right w:val="none" w:sz="0" w:space="0" w:color="auto"/>
                  </w:divBdr>
                  <w:divsChild>
                    <w:div w:id="273442948">
                      <w:marLeft w:val="-225"/>
                      <w:marRight w:val="0"/>
                      <w:marTop w:val="0"/>
                      <w:marBottom w:val="0"/>
                      <w:divBdr>
                        <w:top w:val="none" w:sz="0" w:space="0" w:color="auto"/>
                        <w:left w:val="none" w:sz="0" w:space="0" w:color="auto"/>
                        <w:bottom w:val="none" w:sz="0" w:space="0" w:color="auto"/>
                        <w:right w:val="none" w:sz="0" w:space="0" w:color="auto"/>
                      </w:divBdr>
                      <w:divsChild>
                        <w:div w:id="638268794">
                          <w:marLeft w:val="0"/>
                          <w:marRight w:val="0"/>
                          <w:marTop w:val="0"/>
                          <w:marBottom w:val="0"/>
                          <w:divBdr>
                            <w:top w:val="none" w:sz="0" w:space="0" w:color="auto"/>
                            <w:left w:val="none" w:sz="0" w:space="0" w:color="auto"/>
                            <w:bottom w:val="none" w:sz="0" w:space="0" w:color="auto"/>
                            <w:right w:val="none" w:sz="0" w:space="0" w:color="auto"/>
                          </w:divBdr>
                          <w:divsChild>
                            <w:div w:id="128327263">
                              <w:marLeft w:val="0"/>
                              <w:marRight w:val="0"/>
                              <w:marTop w:val="0"/>
                              <w:marBottom w:val="0"/>
                              <w:divBdr>
                                <w:top w:val="none" w:sz="0" w:space="0" w:color="auto"/>
                                <w:left w:val="none" w:sz="0" w:space="0" w:color="auto"/>
                                <w:bottom w:val="none" w:sz="0" w:space="0" w:color="auto"/>
                                <w:right w:val="none" w:sz="0" w:space="0" w:color="auto"/>
                              </w:divBdr>
                              <w:divsChild>
                                <w:div w:id="325598976">
                                  <w:marLeft w:val="0"/>
                                  <w:marRight w:val="0"/>
                                  <w:marTop w:val="0"/>
                                  <w:marBottom w:val="225"/>
                                  <w:divBdr>
                                    <w:top w:val="none" w:sz="0" w:space="0" w:color="auto"/>
                                    <w:left w:val="none" w:sz="0" w:space="0" w:color="auto"/>
                                    <w:bottom w:val="none" w:sz="0" w:space="0" w:color="auto"/>
                                    <w:right w:val="none" w:sz="0" w:space="0" w:color="auto"/>
                                  </w:divBdr>
                                  <w:divsChild>
                                    <w:div w:id="1343582420">
                                      <w:marLeft w:val="0"/>
                                      <w:marRight w:val="0"/>
                                      <w:marTop w:val="0"/>
                                      <w:marBottom w:val="0"/>
                                      <w:divBdr>
                                        <w:top w:val="none" w:sz="0" w:space="0" w:color="auto"/>
                                        <w:left w:val="none" w:sz="0" w:space="0" w:color="auto"/>
                                        <w:bottom w:val="none" w:sz="0" w:space="0" w:color="auto"/>
                                        <w:right w:val="none" w:sz="0" w:space="0" w:color="auto"/>
                                      </w:divBdr>
                                      <w:divsChild>
                                        <w:div w:id="372538472">
                                          <w:marLeft w:val="0"/>
                                          <w:marRight w:val="0"/>
                                          <w:marTop w:val="0"/>
                                          <w:marBottom w:val="0"/>
                                          <w:divBdr>
                                            <w:top w:val="none" w:sz="0" w:space="0" w:color="auto"/>
                                            <w:left w:val="none" w:sz="0" w:space="0" w:color="auto"/>
                                            <w:bottom w:val="none" w:sz="0" w:space="0" w:color="auto"/>
                                            <w:right w:val="none" w:sz="0" w:space="0" w:color="auto"/>
                                          </w:divBdr>
                                          <w:divsChild>
                                            <w:div w:id="1327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8790531">
      <w:bodyDiv w:val="1"/>
      <w:marLeft w:val="0"/>
      <w:marRight w:val="0"/>
      <w:marTop w:val="0"/>
      <w:marBottom w:val="0"/>
      <w:divBdr>
        <w:top w:val="none" w:sz="0" w:space="0" w:color="auto"/>
        <w:left w:val="none" w:sz="0" w:space="0" w:color="auto"/>
        <w:bottom w:val="none" w:sz="0" w:space="0" w:color="auto"/>
        <w:right w:val="none" w:sz="0" w:space="0" w:color="auto"/>
      </w:divBdr>
    </w:div>
    <w:div w:id="1462112425">
      <w:marLeft w:val="0"/>
      <w:marRight w:val="0"/>
      <w:marTop w:val="0"/>
      <w:marBottom w:val="0"/>
      <w:divBdr>
        <w:top w:val="none" w:sz="0" w:space="0" w:color="auto"/>
        <w:left w:val="none" w:sz="0" w:space="0" w:color="auto"/>
        <w:bottom w:val="none" w:sz="0" w:space="0" w:color="auto"/>
        <w:right w:val="none" w:sz="0" w:space="0" w:color="auto"/>
      </w:divBdr>
    </w:div>
    <w:div w:id="1462112441">
      <w:marLeft w:val="0"/>
      <w:marRight w:val="0"/>
      <w:marTop w:val="0"/>
      <w:marBottom w:val="0"/>
      <w:divBdr>
        <w:top w:val="none" w:sz="0" w:space="0" w:color="auto"/>
        <w:left w:val="none" w:sz="0" w:space="0" w:color="auto"/>
        <w:bottom w:val="none" w:sz="0" w:space="0" w:color="auto"/>
        <w:right w:val="none" w:sz="0" w:space="0" w:color="auto"/>
      </w:divBdr>
      <w:divsChild>
        <w:div w:id="1462112426">
          <w:marLeft w:val="0"/>
          <w:marRight w:val="0"/>
          <w:marTop w:val="0"/>
          <w:marBottom w:val="0"/>
          <w:divBdr>
            <w:top w:val="none" w:sz="0" w:space="0" w:color="auto"/>
            <w:left w:val="none" w:sz="0" w:space="0" w:color="auto"/>
            <w:bottom w:val="none" w:sz="0" w:space="0" w:color="auto"/>
            <w:right w:val="none" w:sz="0" w:space="0" w:color="auto"/>
          </w:divBdr>
        </w:div>
        <w:div w:id="1462112427">
          <w:marLeft w:val="0"/>
          <w:marRight w:val="0"/>
          <w:marTop w:val="0"/>
          <w:marBottom w:val="0"/>
          <w:divBdr>
            <w:top w:val="none" w:sz="0" w:space="0" w:color="auto"/>
            <w:left w:val="none" w:sz="0" w:space="0" w:color="auto"/>
            <w:bottom w:val="none" w:sz="0" w:space="0" w:color="auto"/>
            <w:right w:val="none" w:sz="0" w:space="0" w:color="auto"/>
          </w:divBdr>
        </w:div>
        <w:div w:id="1462112428">
          <w:marLeft w:val="0"/>
          <w:marRight w:val="0"/>
          <w:marTop w:val="0"/>
          <w:marBottom w:val="0"/>
          <w:divBdr>
            <w:top w:val="none" w:sz="0" w:space="0" w:color="auto"/>
            <w:left w:val="none" w:sz="0" w:space="0" w:color="auto"/>
            <w:bottom w:val="none" w:sz="0" w:space="0" w:color="auto"/>
            <w:right w:val="none" w:sz="0" w:space="0" w:color="auto"/>
          </w:divBdr>
        </w:div>
        <w:div w:id="1462112429">
          <w:marLeft w:val="0"/>
          <w:marRight w:val="0"/>
          <w:marTop w:val="0"/>
          <w:marBottom w:val="0"/>
          <w:divBdr>
            <w:top w:val="none" w:sz="0" w:space="0" w:color="auto"/>
            <w:left w:val="none" w:sz="0" w:space="0" w:color="auto"/>
            <w:bottom w:val="none" w:sz="0" w:space="0" w:color="auto"/>
            <w:right w:val="none" w:sz="0" w:space="0" w:color="auto"/>
          </w:divBdr>
        </w:div>
        <w:div w:id="1462112430">
          <w:marLeft w:val="0"/>
          <w:marRight w:val="0"/>
          <w:marTop w:val="0"/>
          <w:marBottom w:val="0"/>
          <w:divBdr>
            <w:top w:val="none" w:sz="0" w:space="0" w:color="auto"/>
            <w:left w:val="none" w:sz="0" w:space="0" w:color="auto"/>
            <w:bottom w:val="none" w:sz="0" w:space="0" w:color="auto"/>
            <w:right w:val="none" w:sz="0" w:space="0" w:color="auto"/>
          </w:divBdr>
        </w:div>
        <w:div w:id="1462112431">
          <w:marLeft w:val="0"/>
          <w:marRight w:val="0"/>
          <w:marTop w:val="0"/>
          <w:marBottom w:val="0"/>
          <w:divBdr>
            <w:top w:val="none" w:sz="0" w:space="0" w:color="auto"/>
            <w:left w:val="none" w:sz="0" w:space="0" w:color="auto"/>
            <w:bottom w:val="none" w:sz="0" w:space="0" w:color="auto"/>
            <w:right w:val="none" w:sz="0" w:space="0" w:color="auto"/>
          </w:divBdr>
        </w:div>
        <w:div w:id="1462112432">
          <w:marLeft w:val="0"/>
          <w:marRight w:val="0"/>
          <w:marTop w:val="0"/>
          <w:marBottom w:val="0"/>
          <w:divBdr>
            <w:top w:val="none" w:sz="0" w:space="0" w:color="auto"/>
            <w:left w:val="none" w:sz="0" w:space="0" w:color="auto"/>
            <w:bottom w:val="none" w:sz="0" w:space="0" w:color="auto"/>
            <w:right w:val="none" w:sz="0" w:space="0" w:color="auto"/>
          </w:divBdr>
        </w:div>
        <w:div w:id="1462112433">
          <w:marLeft w:val="0"/>
          <w:marRight w:val="0"/>
          <w:marTop w:val="0"/>
          <w:marBottom w:val="0"/>
          <w:divBdr>
            <w:top w:val="none" w:sz="0" w:space="0" w:color="auto"/>
            <w:left w:val="none" w:sz="0" w:space="0" w:color="auto"/>
            <w:bottom w:val="none" w:sz="0" w:space="0" w:color="auto"/>
            <w:right w:val="none" w:sz="0" w:space="0" w:color="auto"/>
          </w:divBdr>
        </w:div>
        <w:div w:id="1462112434">
          <w:marLeft w:val="0"/>
          <w:marRight w:val="0"/>
          <w:marTop w:val="0"/>
          <w:marBottom w:val="0"/>
          <w:divBdr>
            <w:top w:val="none" w:sz="0" w:space="0" w:color="auto"/>
            <w:left w:val="none" w:sz="0" w:space="0" w:color="auto"/>
            <w:bottom w:val="none" w:sz="0" w:space="0" w:color="auto"/>
            <w:right w:val="none" w:sz="0" w:space="0" w:color="auto"/>
          </w:divBdr>
        </w:div>
        <w:div w:id="1462112435">
          <w:marLeft w:val="0"/>
          <w:marRight w:val="0"/>
          <w:marTop w:val="0"/>
          <w:marBottom w:val="0"/>
          <w:divBdr>
            <w:top w:val="none" w:sz="0" w:space="0" w:color="auto"/>
            <w:left w:val="none" w:sz="0" w:space="0" w:color="auto"/>
            <w:bottom w:val="none" w:sz="0" w:space="0" w:color="auto"/>
            <w:right w:val="none" w:sz="0" w:space="0" w:color="auto"/>
          </w:divBdr>
        </w:div>
        <w:div w:id="1462112436">
          <w:marLeft w:val="0"/>
          <w:marRight w:val="0"/>
          <w:marTop w:val="0"/>
          <w:marBottom w:val="0"/>
          <w:divBdr>
            <w:top w:val="none" w:sz="0" w:space="0" w:color="auto"/>
            <w:left w:val="none" w:sz="0" w:space="0" w:color="auto"/>
            <w:bottom w:val="none" w:sz="0" w:space="0" w:color="auto"/>
            <w:right w:val="none" w:sz="0" w:space="0" w:color="auto"/>
          </w:divBdr>
        </w:div>
        <w:div w:id="1462112437">
          <w:marLeft w:val="0"/>
          <w:marRight w:val="0"/>
          <w:marTop w:val="0"/>
          <w:marBottom w:val="0"/>
          <w:divBdr>
            <w:top w:val="none" w:sz="0" w:space="0" w:color="auto"/>
            <w:left w:val="none" w:sz="0" w:space="0" w:color="auto"/>
            <w:bottom w:val="none" w:sz="0" w:space="0" w:color="auto"/>
            <w:right w:val="none" w:sz="0" w:space="0" w:color="auto"/>
          </w:divBdr>
        </w:div>
        <w:div w:id="1462112438">
          <w:marLeft w:val="0"/>
          <w:marRight w:val="0"/>
          <w:marTop w:val="0"/>
          <w:marBottom w:val="0"/>
          <w:divBdr>
            <w:top w:val="none" w:sz="0" w:space="0" w:color="auto"/>
            <w:left w:val="none" w:sz="0" w:space="0" w:color="auto"/>
            <w:bottom w:val="none" w:sz="0" w:space="0" w:color="auto"/>
            <w:right w:val="none" w:sz="0" w:space="0" w:color="auto"/>
          </w:divBdr>
        </w:div>
        <w:div w:id="1462112439">
          <w:marLeft w:val="0"/>
          <w:marRight w:val="0"/>
          <w:marTop w:val="0"/>
          <w:marBottom w:val="0"/>
          <w:divBdr>
            <w:top w:val="none" w:sz="0" w:space="0" w:color="auto"/>
            <w:left w:val="none" w:sz="0" w:space="0" w:color="auto"/>
            <w:bottom w:val="none" w:sz="0" w:space="0" w:color="auto"/>
            <w:right w:val="none" w:sz="0" w:space="0" w:color="auto"/>
          </w:divBdr>
        </w:div>
        <w:div w:id="1462112440">
          <w:marLeft w:val="0"/>
          <w:marRight w:val="0"/>
          <w:marTop w:val="0"/>
          <w:marBottom w:val="0"/>
          <w:divBdr>
            <w:top w:val="none" w:sz="0" w:space="0" w:color="auto"/>
            <w:left w:val="none" w:sz="0" w:space="0" w:color="auto"/>
            <w:bottom w:val="none" w:sz="0" w:space="0" w:color="auto"/>
            <w:right w:val="none" w:sz="0" w:space="0" w:color="auto"/>
          </w:divBdr>
        </w:div>
        <w:div w:id="1462112442">
          <w:marLeft w:val="0"/>
          <w:marRight w:val="0"/>
          <w:marTop w:val="0"/>
          <w:marBottom w:val="0"/>
          <w:divBdr>
            <w:top w:val="none" w:sz="0" w:space="0" w:color="auto"/>
            <w:left w:val="none" w:sz="0" w:space="0" w:color="auto"/>
            <w:bottom w:val="none" w:sz="0" w:space="0" w:color="auto"/>
            <w:right w:val="none" w:sz="0" w:space="0" w:color="auto"/>
          </w:divBdr>
        </w:div>
      </w:divsChild>
    </w:div>
    <w:div w:id="1462112452">
      <w:marLeft w:val="0"/>
      <w:marRight w:val="0"/>
      <w:marTop w:val="0"/>
      <w:marBottom w:val="0"/>
      <w:divBdr>
        <w:top w:val="none" w:sz="0" w:space="0" w:color="auto"/>
        <w:left w:val="none" w:sz="0" w:space="0" w:color="auto"/>
        <w:bottom w:val="none" w:sz="0" w:space="0" w:color="auto"/>
        <w:right w:val="none" w:sz="0" w:space="0" w:color="auto"/>
      </w:divBdr>
      <w:divsChild>
        <w:div w:id="1462112443">
          <w:marLeft w:val="0"/>
          <w:marRight w:val="0"/>
          <w:marTop w:val="0"/>
          <w:marBottom w:val="0"/>
          <w:divBdr>
            <w:top w:val="none" w:sz="0" w:space="0" w:color="auto"/>
            <w:left w:val="none" w:sz="0" w:space="0" w:color="auto"/>
            <w:bottom w:val="none" w:sz="0" w:space="0" w:color="auto"/>
            <w:right w:val="none" w:sz="0" w:space="0" w:color="auto"/>
          </w:divBdr>
        </w:div>
        <w:div w:id="1462112444">
          <w:marLeft w:val="0"/>
          <w:marRight w:val="0"/>
          <w:marTop w:val="0"/>
          <w:marBottom w:val="0"/>
          <w:divBdr>
            <w:top w:val="none" w:sz="0" w:space="0" w:color="auto"/>
            <w:left w:val="none" w:sz="0" w:space="0" w:color="auto"/>
            <w:bottom w:val="none" w:sz="0" w:space="0" w:color="auto"/>
            <w:right w:val="none" w:sz="0" w:space="0" w:color="auto"/>
          </w:divBdr>
        </w:div>
        <w:div w:id="1462112445">
          <w:marLeft w:val="0"/>
          <w:marRight w:val="0"/>
          <w:marTop w:val="0"/>
          <w:marBottom w:val="0"/>
          <w:divBdr>
            <w:top w:val="none" w:sz="0" w:space="0" w:color="auto"/>
            <w:left w:val="none" w:sz="0" w:space="0" w:color="auto"/>
            <w:bottom w:val="none" w:sz="0" w:space="0" w:color="auto"/>
            <w:right w:val="none" w:sz="0" w:space="0" w:color="auto"/>
          </w:divBdr>
        </w:div>
        <w:div w:id="1462112446">
          <w:marLeft w:val="0"/>
          <w:marRight w:val="0"/>
          <w:marTop w:val="0"/>
          <w:marBottom w:val="0"/>
          <w:divBdr>
            <w:top w:val="none" w:sz="0" w:space="0" w:color="auto"/>
            <w:left w:val="none" w:sz="0" w:space="0" w:color="auto"/>
            <w:bottom w:val="none" w:sz="0" w:space="0" w:color="auto"/>
            <w:right w:val="none" w:sz="0" w:space="0" w:color="auto"/>
          </w:divBdr>
        </w:div>
        <w:div w:id="1462112447">
          <w:marLeft w:val="0"/>
          <w:marRight w:val="0"/>
          <w:marTop w:val="0"/>
          <w:marBottom w:val="0"/>
          <w:divBdr>
            <w:top w:val="none" w:sz="0" w:space="0" w:color="auto"/>
            <w:left w:val="none" w:sz="0" w:space="0" w:color="auto"/>
            <w:bottom w:val="none" w:sz="0" w:space="0" w:color="auto"/>
            <w:right w:val="none" w:sz="0" w:space="0" w:color="auto"/>
          </w:divBdr>
        </w:div>
        <w:div w:id="1462112448">
          <w:marLeft w:val="0"/>
          <w:marRight w:val="0"/>
          <w:marTop w:val="0"/>
          <w:marBottom w:val="0"/>
          <w:divBdr>
            <w:top w:val="none" w:sz="0" w:space="0" w:color="auto"/>
            <w:left w:val="none" w:sz="0" w:space="0" w:color="auto"/>
            <w:bottom w:val="none" w:sz="0" w:space="0" w:color="auto"/>
            <w:right w:val="none" w:sz="0" w:space="0" w:color="auto"/>
          </w:divBdr>
        </w:div>
        <w:div w:id="1462112449">
          <w:marLeft w:val="0"/>
          <w:marRight w:val="0"/>
          <w:marTop w:val="0"/>
          <w:marBottom w:val="0"/>
          <w:divBdr>
            <w:top w:val="none" w:sz="0" w:space="0" w:color="auto"/>
            <w:left w:val="none" w:sz="0" w:space="0" w:color="auto"/>
            <w:bottom w:val="none" w:sz="0" w:space="0" w:color="auto"/>
            <w:right w:val="none" w:sz="0" w:space="0" w:color="auto"/>
          </w:divBdr>
        </w:div>
        <w:div w:id="1462112450">
          <w:marLeft w:val="0"/>
          <w:marRight w:val="0"/>
          <w:marTop w:val="0"/>
          <w:marBottom w:val="0"/>
          <w:divBdr>
            <w:top w:val="none" w:sz="0" w:space="0" w:color="auto"/>
            <w:left w:val="none" w:sz="0" w:space="0" w:color="auto"/>
            <w:bottom w:val="none" w:sz="0" w:space="0" w:color="auto"/>
            <w:right w:val="none" w:sz="0" w:space="0" w:color="auto"/>
          </w:divBdr>
        </w:div>
        <w:div w:id="1462112451">
          <w:marLeft w:val="0"/>
          <w:marRight w:val="0"/>
          <w:marTop w:val="0"/>
          <w:marBottom w:val="0"/>
          <w:divBdr>
            <w:top w:val="none" w:sz="0" w:space="0" w:color="auto"/>
            <w:left w:val="none" w:sz="0" w:space="0" w:color="auto"/>
            <w:bottom w:val="none" w:sz="0" w:space="0" w:color="auto"/>
            <w:right w:val="none" w:sz="0" w:space="0" w:color="auto"/>
          </w:divBdr>
        </w:div>
        <w:div w:id="1462112453">
          <w:marLeft w:val="0"/>
          <w:marRight w:val="0"/>
          <w:marTop w:val="0"/>
          <w:marBottom w:val="0"/>
          <w:divBdr>
            <w:top w:val="none" w:sz="0" w:space="0" w:color="auto"/>
            <w:left w:val="none" w:sz="0" w:space="0" w:color="auto"/>
            <w:bottom w:val="none" w:sz="0" w:space="0" w:color="auto"/>
            <w:right w:val="none" w:sz="0" w:space="0" w:color="auto"/>
          </w:divBdr>
        </w:div>
        <w:div w:id="1462112454">
          <w:marLeft w:val="0"/>
          <w:marRight w:val="0"/>
          <w:marTop w:val="0"/>
          <w:marBottom w:val="0"/>
          <w:divBdr>
            <w:top w:val="none" w:sz="0" w:space="0" w:color="auto"/>
            <w:left w:val="none" w:sz="0" w:space="0" w:color="auto"/>
            <w:bottom w:val="none" w:sz="0" w:space="0" w:color="auto"/>
            <w:right w:val="none" w:sz="0" w:space="0" w:color="auto"/>
          </w:divBdr>
        </w:div>
      </w:divsChild>
    </w:div>
    <w:div w:id="1463422681">
      <w:bodyDiv w:val="1"/>
      <w:marLeft w:val="0"/>
      <w:marRight w:val="0"/>
      <w:marTop w:val="0"/>
      <w:marBottom w:val="0"/>
      <w:divBdr>
        <w:top w:val="none" w:sz="0" w:space="0" w:color="auto"/>
        <w:left w:val="none" w:sz="0" w:space="0" w:color="auto"/>
        <w:bottom w:val="none" w:sz="0" w:space="0" w:color="auto"/>
        <w:right w:val="none" w:sz="0" w:space="0" w:color="auto"/>
      </w:divBdr>
    </w:div>
    <w:div w:id="1472940950">
      <w:bodyDiv w:val="1"/>
      <w:marLeft w:val="0"/>
      <w:marRight w:val="0"/>
      <w:marTop w:val="0"/>
      <w:marBottom w:val="0"/>
      <w:divBdr>
        <w:top w:val="none" w:sz="0" w:space="0" w:color="auto"/>
        <w:left w:val="none" w:sz="0" w:space="0" w:color="auto"/>
        <w:bottom w:val="none" w:sz="0" w:space="0" w:color="auto"/>
        <w:right w:val="none" w:sz="0" w:space="0" w:color="auto"/>
      </w:divBdr>
    </w:div>
    <w:div w:id="1510943416">
      <w:bodyDiv w:val="1"/>
      <w:marLeft w:val="0"/>
      <w:marRight w:val="0"/>
      <w:marTop w:val="0"/>
      <w:marBottom w:val="0"/>
      <w:divBdr>
        <w:top w:val="none" w:sz="0" w:space="0" w:color="auto"/>
        <w:left w:val="none" w:sz="0" w:space="0" w:color="auto"/>
        <w:bottom w:val="none" w:sz="0" w:space="0" w:color="auto"/>
        <w:right w:val="none" w:sz="0" w:space="0" w:color="auto"/>
      </w:divBdr>
    </w:div>
    <w:div w:id="1610970337">
      <w:bodyDiv w:val="1"/>
      <w:marLeft w:val="0"/>
      <w:marRight w:val="0"/>
      <w:marTop w:val="45"/>
      <w:marBottom w:val="0"/>
      <w:divBdr>
        <w:top w:val="none" w:sz="0" w:space="0" w:color="auto"/>
        <w:left w:val="none" w:sz="0" w:space="0" w:color="auto"/>
        <w:bottom w:val="none" w:sz="0" w:space="0" w:color="auto"/>
        <w:right w:val="none" w:sz="0" w:space="0" w:color="auto"/>
      </w:divBdr>
      <w:divsChild>
        <w:div w:id="1423264088">
          <w:marLeft w:val="0"/>
          <w:marRight w:val="0"/>
          <w:marTop w:val="0"/>
          <w:marBottom w:val="0"/>
          <w:divBdr>
            <w:top w:val="none" w:sz="0" w:space="0" w:color="auto"/>
            <w:left w:val="none" w:sz="0" w:space="0" w:color="auto"/>
            <w:bottom w:val="none" w:sz="0" w:space="0" w:color="auto"/>
            <w:right w:val="none" w:sz="0" w:space="0" w:color="auto"/>
          </w:divBdr>
          <w:divsChild>
            <w:div w:id="524950122">
              <w:marLeft w:val="0"/>
              <w:marRight w:val="0"/>
              <w:marTop w:val="0"/>
              <w:marBottom w:val="0"/>
              <w:divBdr>
                <w:top w:val="none" w:sz="0" w:space="0" w:color="auto"/>
                <w:left w:val="none" w:sz="0" w:space="0" w:color="auto"/>
                <w:bottom w:val="none" w:sz="0" w:space="0" w:color="auto"/>
                <w:right w:val="none" w:sz="0" w:space="0" w:color="auto"/>
              </w:divBdr>
              <w:divsChild>
                <w:div w:id="1762678854">
                  <w:marLeft w:val="0"/>
                  <w:marRight w:val="0"/>
                  <w:marTop w:val="0"/>
                  <w:marBottom w:val="0"/>
                  <w:divBdr>
                    <w:top w:val="none" w:sz="0" w:space="0" w:color="auto"/>
                    <w:left w:val="none" w:sz="0" w:space="0" w:color="auto"/>
                    <w:bottom w:val="none" w:sz="0" w:space="0" w:color="auto"/>
                    <w:right w:val="none" w:sz="0" w:space="0" w:color="auto"/>
                  </w:divBdr>
                  <w:divsChild>
                    <w:div w:id="1589344003">
                      <w:marLeft w:val="0"/>
                      <w:marRight w:val="0"/>
                      <w:marTop w:val="0"/>
                      <w:marBottom w:val="0"/>
                      <w:divBdr>
                        <w:top w:val="none" w:sz="0" w:space="0" w:color="auto"/>
                        <w:left w:val="none" w:sz="0" w:space="0" w:color="auto"/>
                        <w:bottom w:val="none" w:sz="0" w:space="0" w:color="auto"/>
                        <w:right w:val="none" w:sz="0" w:space="0" w:color="auto"/>
                      </w:divBdr>
                      <w:divsChild>
                        <w:div w:id="468788879">
                          <w:marLeft w:val="0"/>
                          <w:marRight w:val="0"/>
                          <w:marTop w:val="45"/>
                          <w:marBottom w:val="0"/>
                          <w:divBdr>
                            <w:top w:val="none" w:sz="0" w:space="0" w:color="auto"/>
                            <w:left w:val="none" w:sz="0" w:space="0" w:color="auto"/>
                            <w:bottom w:val="none" w:sz="0" w:space="0" w:color="auto"/>
                            <w:right w:val="none" w:sz="0" w:space="0" w:color="auto"/>
                          </w:divBdr>
                          <w:divsChild>
                            <w:div w:id="1466043507">
                              <w:marLeft w:val="0"/>
                              <w:marRight w:val="0"/>
                              <w:marTop w:val="0"/>
                              <w:marBottom w:val="0"/>
                              <w:divBdr>
                                <w:top w:val="none" w:sz="0" w:space="0" w:color="auto"/>
                                <w:left w:val="none" w:sz="0" w:space="0" w:color="auto"/>
                                <w:bottom w:val="none" w:sz="0" w:space="0" w:color="auto"/>
                                <w:right w:val="none" w:sz="0" w:space="0" w:color="auto"/>
                              </w:divBdr>
                              <w:divsChild>
                                <w:div w:id="1482767143">
                                  <w:marLeft w:val="1800"/>
                                  <w:marRight w:val="3960"/>
                                  <w:marTop w:val="0"/>
                                  <w:marBottom w:val="0"/>
                                  <w:divBdr>
                                    <w:top w:val="none" w:sz="0" w:space="0" w:color="auto"/>
                                    <w:left w:val="none" w:sz="0" w:space="0" w:color="auto"/>
                                    <w:bottom w:val="none" w:sz="0" w:space="0" w:color="auto"/>
                                    <w:right w:val="none" w:sz="0" w:space="0" w:color="auto"/>
                                  </w:divBdr>
                                  <w:divsChild>
                                    <w:div w:id="86931553">
                                      <w:marLeft w:val="0"/>
                                      <w:marRight w:val="0"/>
                                      <w:marTop w:val="0"/>
                                      <w:marBottom w:val="0"/>
                                      <w:divBdr>
                                        <w:top w:val="none" w:sz="0" w:space="0" w:color="auto"/>
                                        <w:left w:val="none" w:sz="0" w:space="0" w:color="auto"/>
                                        <w:bottom w:val="none" w:sz="0" w:space="0" w:color="auto"/>
                                        <w:right w:val="none" w:sz="0" w:space="0" w:color="auto"/>
                                      </w:divBdr>
                                      <w:divsChild>
                                        <w:div w:id="1229995209">
                                          <w:marLeft w:val="0"/>
                                          <w:marRight w:val="0"/>
                                          <w:marTop w:val="0"/>
                                          <w:marBottom w:val="0"/>
                                          <w:divBdr>
                                            <w:top w:val="none" w:sz="0" w:space="0" w:color="auto"/>
                                            <w:left w:val="none" w:sz="0" w:space="0" w:color="auto"/>
                                            <w:bottom w:val="none" w:sz="0" w:space="0" w:color="auto"/>
                                            <w:right w:val="none" w:sz="0" w:space="0" w:color="auto"/>
                                          </w:divBdr>
                                          <w:divsChild>
                                            <w:div w:id="125592041">
                                              <w:marLeft w:val="0"/>
                                              <w:marRight w:val="0"/>
                                              <w:marTop w:val="0"/>
                                              <w:marBottom w:val="0"/>
                                              <w:divBdr>
                                                <w:top w:val="none" w:sz="0" w:space="0" w:color="auto"/>
                                                <w:left w:val="none" w:sz="0" w:space="0" w:color="auto"/>
                                                <w:bottom w:val="none" w:sz="0" w:space="0" w:color="auto"/>
                                                <w:right w:val="none" w:sz="0" w:space="0" w:color="auto"/>
                                              </w:divBdr>
                                              <w:divsChild>
                                                <w:div w:id="1265915270">
                                                  <w:marLeft w:val="0"/>
                                                  <w:marRight w:val="0"/>
                                                  <w:marTop w:val="0"/>
                                                  <w:marBottom w:val="0"/>
                                                  <w:divBdr>
                                                    <w:top w:val="none" w:sz="0" w:space="0" w:color="auto"/>
                                                    <w:left w:val="none" w:sz="0" w:space="0" w:color="auto"/>
                                                    <w:bottom w:val="none" w:sz="0" w:space="0" w:color="auto"/>
                                                    <w:right w:val="none" w:sz="0" w:space="0" w:color="auto"/>
                                                  </w:divBdr>
                                                  <w:divsChild>
                                                    <w:div w:id="557130199">
                                                      <w:marLeft w:val="0"/>
                                                      <w:marRight w:val="0"/>
                                                      <w:marTop w:val="0"/>
                                                      <w:marBottom w:val="0"/>
                                                      <w:divBdr>
                                                        <w:top w:val="none" w:sz="0" w:space="0" w:color="auto"/>
                                                        <w:left w:val="none" w:sz="0" w:space="0" w:color="auto"/>
                                                        <w:bottom w:val="none" w:sz="0" w:space="0" w:color="auto"/>
                                                        <w:right w:val="none" w:sz="0" w:space="0" w:color="auto"/>
                                                      </w:divBdr>
                                                      <w:divsChild>
                                                        <w:div w:id="13770254">
                                                          <w:marLeft w:val="0"/>
                                                          <w:marRight w:val="0"/>
                                                          <w:marTop w:val="0"/>
                                                          <w:marBottom w:val="0"/>
                                                          <w:divBdr>
                                                            <w:top w:val="none" w:sz="0" w:space="0" w:color="auto"/>
                                                            <w:left w:val="none" w:sz="0" w:space="0" w:color="auto"/>
                                                            <w:bottom w:val="none" w:sz="0" w:space="0" w:color="auto"/>
                                                            <w:right w:val="none" w:sz="0" w:space="0" w:color="auto"/>
                                                          </w:divBdr>
                                                          <w:divsChild>
                                                            <w:div w:id="5244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935000">
      <w:bodyDiv w:val="1"/>
      <w:marLeft w:val="0"/>
      <w:marRight w:val="0"/>
      <w:marTop w:val="0"/>
      <w:marBottom w:val="0"/>
      <w:divBdr>
        <w:top w:val="none" w:sz="0" w:space="0" w:color="auto"/>
        <w:left w:val="none" w:sz="0" w:space="0" w:color="auto"/>
        <w:bottom w:val="none" w:sz="0" w:space="0" w:color="auto"/>
        <w:right w:val="none" w:sz="0" w:space="0" w:color="auto"/>
      </w:divBdr>
    </w:div>
    <w:div w:id="1705207909">
      <w:bodyDiv w:val="1"/>
      <w:marLeft w:val="0"/>
      <w:marRight w:val="0"/>
      <w:marTop w:val="0"/>
      <w:marBottom w:val="0"/>
      <w:divBdr>
        <w:top w:val="none" w:sz="0" w:space="0" w:color="auto"/>
        <w:left w:val="none" w:sz="0" w:space="0" w:color="auto"/>
        <w:bottom w:val="none" w:sz="0" w:space="0" w:color="auto"/>
        <w:right w:val="none" w:sz="0" w:space="0" w:color="auto"/>
      </w:divBdr>
    </w:div>
    <w:div w:id="1727101903">
      <w:bodyDiv w:val="1"/>
      <w:marLeft w:val="0"/>
      <w:marRight w:val="0"/>
      <w:marTop w:val="0"/>
      <w:marBottom w:val="0"/>
      <w:divBdr>
        <w:top w:val="none" w:sz="0" w:space="0" w:color="auto"/>
        <w:left w:val="none" w:sz="0" w:space="0" w:color="auto"/>
        <w:bottom w:val="none" w:sz="0" w:space="0" w:color="auto"/>
        <w:right w:val="none" w:sz="0" w:space="0" w:color="auto"/>
      </w:divBdr>
      <w:divsChild>
        <w:div w:id="1372265510">
          <w:marLeft w:val="0"/>
          <w:marRight w:val="0"/>
          <w:marTop w:val="0"/>
          <w:marBottom w:val="0"/>
          <w:divBdr>
            <w:top w:val="none" w:sz="0" w:space="0" w:color="auto"/>
            <w:left w:val="none" w:sz="0" w:space="0" w:color="auto"/>
            <w:bottom w:val="none" w:sz="0" w:space="0" w:color="auto"/>
            <w:right w:val="none" w:sz="0" w:space="0" w:color="auto"/>
          </w:divBdr>
        </w:div>
      </w:divsChild>
    </w:div>
    <w:div w:id="1749186215">
      <w:bodyDiv w:val="1"/>
      <w:marLeft w:val="0"/>
      <w:marRight w:val="0"/>
      <w:marTop w:val="0"/>
      <w:marBottom w:val="0"/>
      <w:divBdr>
        <w:top w:val="none" w:sz="0" w:space="0" w:color="auto"/>
        <w:left w:val="none" w:sz="0" w:space="0" w:color="auto"/>
        <w:bottom w:val="none" w:sz="0" w:space="0" w:color="auto"/>
        <w:right w:val="none" w:sz="0" w:space="0" w:color="auto"/>
      </w:divBdr>
      <w:divsChild>
        <w:div w:id="1630236329">
          <w:marLeft w:val="0"/>
          <w:marRight w:val="0"/>
          <w:marTop w:val="0"/>
          <w:marBottom w:val="0"/>
          <w:divBdr>
            <w:top w:val="none" w:sz="0" w:space="0" w:color="auto"/>
            <w:left w:val="none" w:sz="0" w:space="0" w:color="auto"/>
            <w:bottom w:val="none" w:sz="0" w:space="0" w:color="auto"/>
            <w:right w:val="none" w:sz="0" w:space="0" w:color="auto"/>
          </w:divBdr>
          <w:divsChild>
            <w:div w:id="1610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31987">
      <w:bodyDiv w:val="1"/>
      <w:marLeft w:val="0"/>
      <w:marRight w:val="0"/>
      <w:marTop w:val="0"/>
      <w:marBottom w:val="0"/>
      <w:divBdr>
        <w:top w:val="none" w:sz="0" w:space="0" w:color="auto"/>
        <w:left w:val="none" w:sz="0" w:space="0" w:color="auto"/>
        <w:bottom w:val="none" w:sz="0" w:space="0" w:color="auto"/>
        <w:right w:val="none" w:sz="0" w:space="0" w:color="auto"/>
      </w:divBdr>
      <w:divsChild>
        <w:div w:id="1299265293">
          <w:marLeft w:val="0"/>
          <w:marRight w:val="0"/>
          <w:marTop w:val="0"/>
          <w:marBottom w:val="0"/>
          <w:divBdr>
            <w:top w:val="none" w:sz="0" w:space="0" w:color="auto"/>
            <w:left w:val="none" w:sz="0" w:space="0" w:color="auto"/>
            <w:bottom w:val="none" w:sz="0" w:space="0" w:color="auto"/>
            <w:right w:val="none" w:sz="0" w:space="0" w:color="auto"/>
          </w:divBdr>
        </w:div>
        <w:div w:id="1544249433">
          <w:marLeft w:val="0"/>
          <w:marRight w:val="0"/>
          <w:marTop w:val="0"/>
          <w:marBottom w:val="0"/>
          <w:divBdr>
            <w:top w:val="none" w:sz="0" w:space="0" w:color="auto"/>
            <w:left w:val="none" w:sz="0" w:space="0" w:color="auto"/>
            <w:bottom w:val="none" w:sz="0" w:space="0" w:color="auto"/>
            <w:right w:val="none" w:sz="0" w:space="0" w:color="auto"/>
          </w:divBdr>
          <w:divsChild>
            <w:div w:id="19283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4058">
      <w:bodyDiv w:val="1"/>
      <w:marLeft w:val="0"/>
      <w:marRight w:val="0"/>
      <w:marTop w:val="0"/>
      <w:marBottom w:val="0"/>
      <w:divBdr>
        <w:top w:val="none" w:sz="0" w:space="0" w:color="auto"/>
        <w:left w:val="none" w:sz="0" w:space="0" w:color="auto"/>
        <w:bottom w:val="none" w:sz="0" w:space="0" w:color="auto"/>
        <w:right w:val="none" w:sz="0" w:space="0" w:color="auto"/>
      </w:divBdr>
      <w:divsChild>
        <w:div w:id="1505047702">
          <w:marLeft w:val="0"/>
          <w:marRight w:val="0"/>
          <w:marTop w:val="0"/>
          <w:marBottom w:val="0"/>
          <w:divBdr>
            <w:top w:val="none" w:sz="0" w:space="0" w:color="auto"/>
            <w:left w:val="none" w:sz="0" w:space="0" w:color="auto"/>
            <w:bottom w:val="none" w:sz="0" w:space="0" w:color="auto"/>
            <w:right w:val="none" w:sz="0" w:space="0" w:color="auto"/>
          </w:divBdr>
        </w:div>
        <w:div w:id="1909804160">
          <w:marLeft w:val="0"/>
          <w:marRight w:val="0"/>
          <w:marTop w:val="0"/>
          <w:marBottom w:val="0"/>
          <w:divBdr>
            <w:top w:val="none" w:sz="0" w:space="0" w:color="auto"/>
            <w:left w:val="none" w:sz="0" w:space="0" w:color="auto"/>
            <w:bottom w:val="none" w:sz="0" w:space="0" w:color="auto"/>
            <w:right w:val="none" w:sz="0" w:space="0" w:color="auto"/>
          </w:divBdr>
        </w:div>
      </w:divsChild>
    </w:div>
    <w:div w:id="1909536867">
      <w:bodyDiv w:val="1"/>
      <w:marLeft w:val="0"/>
      <w:marRight w:val="0"/>
      <w:marTop w:val="0"/>
      <w:marBottom w:val="0"/>
      <w:divBdr>
        <w:top w:val="none" w:sz="0" w:space="0" w:color="auto"/>
        <w:left w:val="none" w:sz="0" w:space="0" w:color="auto"/>
        <w:bottom w:val="none" w:sz="0" w:space="0" w:color="auto"/>
        <w:right w:val="none" w:sz="0" w:space="0" w:color="auto"/>
      </w:divBdr>
    </w:div>
    <w:div w:id="1948537351">
      <w:bodyDiv w:val="1"/>
      <w:marLeft w:val="0"/>
      <w:marRight w:val="0"/>
      <w:marTop w:val="0"/>
      <w:marBottom w:val="0"/>
      <w:divBdr>
        <w:top w:val="none" w:sz="0" w:space="0" w:color="auto"/>
        <w:left w:val="none" w:sz="0" w:space="0" w:color="auto"/>
        <w:bottom w:val="none" w:sz="0" w:space="0" w:color="auto"/>
        <w:right w:val="none" w:sz="0" w:space="0" w:color="auto"/>
      </w:divBdr>
    </w:div>
    <w:div w:id="1978799655">
      <w:bodyDiv w:val="1"/>
      <w:marLeft w:val="0"/>
      <w:marRight w:val="0"/>
      <w:marTop w:val="0"/>
      <w:marBottom w:val="0"/>
      <w:divBdr>
        <w:top w:val="none" w:sz="0" w:space="0" w:color="auto"/>
        <w:left w:val="none" w:sz="0" w:space="0" w:color="auto"/>
        <w:bottom w:val="none" w:sz="0" w:space="0" w:color="auto"/>
        <w:right w:val="none" w:sz="0" w:space="0" w:color="auto"/>
      </w:divBdr>
      <w:divsChild>
        <w:div w:id="248660816">
          <w:marLeft w:val="0"/>
          <w:marRight w:val="0"/>
          <w:marTop w:val="0"/>
          <w:marBottom w:val="0"/>
          <w:divBdr>
            <w:top w:val="none" w:sz="0" w:space="0" w:color="auto"/>
            <w:left w:val="none" w:sz="0" w:space="0" w:color="auto"/>
            <w:bottom w:val="none" w:sz="0" w:space="0" w:color="auto"/>
            <w:right w:val="none" w:sz="0" w:space="0" w:color="auto"/>
          </w:divBdr>
        </w:div>
      </w:divsChild>
    </w:div>
    <w:div w:id="2015526633">
      <w:bodyDiv w:val="1"/>
      <w:marLeft w:val="0"/>
      <w:marRight w:val="0"/>
      <w:marTop w:val="0"/>
      <w:marBottom w:val="0"/>
      <w:divBdr>
        <w:top w:val="none" w:sz="0" w:space="0" w:color="auto"/>
        <w:left w:val="none" w:sz="0" w:space="0" w:color="auto"/>
        <w:bottom w:val="none" w:sz="0" w:space="0" w:color="auto"/>
        <w:right w:val="none" w:sz="0" w:space="0" w:color="auto"/>
      </w:divBdr>
    </w:div>
    <w:div w:id="2030907595">
      <w:bodyDiv w:val="1"/>
      <w:marLeft w:val="0"/>
      <w:marRight w:val="0"/>
      <w:marTop w:val="0"/>
      <w:marBottom w:val="0"/>
      <w:divBdr>
        <w:top w:val="none" w:sz="0" w:space="0" w:color="auto"/>
        <w:left w:val="none" w:sz="0" w:space="0" w:color="auto"/>
        <w:bottom w:val="none" w:sz="0" w:space="0" w:color="auto"/>
        <w:right w:val="none" w:sz="0" w:space="0" w:color="auto"/>
      </w:divBdr>
    </w:div>
    <w:div w:id="2036543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www.mazovia.pl/samorzad/sejmik/uchwaly-sejmiku/uchwala,4059,2720.html" TargetMode="External"/><Relationship Id="rId39" Type="http://schemas.openxmlformats.org/officeDocument/2006/relationships/hyperlink" Target="http://www.ekokarty.pl/wykaz/rdos-warszawa" TargetMode="External"/><Relationship Id="rId21" Type="http://schemas.openxmlformats.org/officeDocument/2006/relationships/hyperlink" Target="https://pl.wikipedia.org/wiki/R%C4%99dzina" TargetMode="External"/><Relationship Id="rId34" Type="http://schemas.openxmlformats.org/officeDocument/2006/relationships/image" Target="media/image10.jpeg"/><Relationship Id="rId42" Type="http://schemas.openxmlformats.org/officeDocument/2006/relationships/hyperlink" Target="https://pl.wikipedia.org/wiki/J%C4%99zyk_angielski" TargetMode="External"/><Relationship Id="rId47" Type="http://schemas.openxmlformats.org/officeDocument/2006/relationships/hyperlink" Target="http://warszawa.rdos.gov.pl" TargetMode="External"/><Relationship Id="rId50" Type="http://schemas.openxmlformats.org/officeDocument/2006/relationships/hyperlink" Target="http://www.plk-inwestycje.pl/" TargetMode="External"/><Relationship Id="rId55" Type="http://schemas.openxmlformats.org/officeDocument/2006/relationships/hyperlink" Target="https://apgw.gov.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hyperlink" Target="https://www.mazovia.pl/samorzad/sejmik/uchwaly-sejmiku/uchwala,3948,16919.html" TargetMode="External"/><Relationship Id="rId32" Type="http://schemas.openxmlformats.org/officeDocument/2006/relationships/image" Target="media/image8.jpeg"/><Relationship Id="rId37" Type="http://schemas.openxmlformats.org/officeDocument/2006/relationships/hyperlink" Target="https://www.teraz-srodowisko.pl/?AK10211" TargetMode="External"/><Relationship Id="rId40" Type="http://schemas.openxmlformats.org/officeDocument/2006/relationships/hyperlink" Target="https://pl.wikipedia.org/wiki/J%C4%99zyk_angielski" TargetMode="External"/><Relationship Id="rId45" Type="http://schemas.openxmlformats.org/officeDocument/2006/relationships/hyperlink" Target="http://www.pgi.gov.pl" TargetMode="External"/><Relationship Id="rId53" Type="http://schemas.openxmlformats.org/officeDocument/2006/relationships/hyperlink" Target="http://stopsuszy.p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5.png"/><Relationship Id="rId30" Type="http://schemas.openxmlformats.org/officeDocument/2006/relationships/hyperlink" Target="https://pl.wikipedia.org/wiki/Gleba" TargetMode="External"/><Relationship Id="rId35" Type="http://schemas.openxmlformats.org/officeDocument/2006/relationships/hyperlink" Target="https://www.gazetaprawna.pl/tagi/srodowisko" TargetMode="External"/><Relationship Id="rId43" Type="http://schemas.openxmlformats.org/officeDocument/2006/relationships/hyperlink" Target="http://www.gddkia.gov.pl" TargetMode="External"/><Relationship Id="rId48" Type="http://schemas.openxmlformats.org/officeDocument/2006/relationships/hyperlink" Target="http://www.ekokarty.pl/wykaz/rdos-warszawa" TargetMode="External"/><Relationship Id="rId56" Type="http://schemas.openxmlformats.org/officeDocument/2006/relationships/hyperlink" Target="http://www.stat.gov.pl" TargetMode="External"/><Relationship Id="rId8" Type="http://schemas.openxmlformats.org/officeDocument/2006/relationships/image" Target="media/image1.jpeg"/><Relationship Id="rId51" Type="http://schemas.openxmlformats.org/officeDocument/2006/relationships/hyperlink" Target="http://www.siskom.waw.p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mazovia.pl/samorzad/sejmik/uchwaly-sejmiku/uchwala,4033,120.html" TargetMode="External"/><Relationship Id="rId33" Type="http://schemas.openxmlformats.org/officeDocument/2006/relationships/image" Target="media/image9.jpeg"/><Relationship Id="rId38" Type="http://schemas.openxmlformats.org/officeDocument/2006/relationships/hyperlink" Target="https://ekokarty.pl/wykaz/rdos-warszawa/index.php?rob=szczegoly&amp;id=31382&amp;id_inst=43&amp;rodzaj=X" TargetMode="External"/><Relationship Id="rId46" Type="http://schemas.openxmlformats.org/officeDocument/2006/relationships/hyperlink" Target="http://bip.warszawa.rdos.gov.pl/obwieszczenia-i-zawiadomienia" TargetMode="External"/><Relationship Id="rId59"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yperlink" Target="https://pl.wikipedia.org/wiki/J%C4%99zyk_angielski" TargetMode="External"/><Relationship Id="rId54" Type="http://schemas.openxmlformats.org/officeDocument/2006/relationships/hyperlink" Target="https://www.isok.gov.pl/hydroportal.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mazovia.pl/samorzad/sejmik/uchwaly-sejmiku/uchwala,3585,4818.html" TargetMode="External"/><Relationship Id="rId28" Type="http://schemas.openxmlformats.org/officeDocument/2006/relationships/image" Target="media/image6.png"/><Relationship Id="rId36" Type="http://schemas.openxmlformats.org/officeDocument/2006/relationships/hyperlink" Target="http://monitorpolski.gov.pl/mp/2019/572/1" TargetMode="External"/><Relationship Id="rId49" Type="http://schemas.openxmlformats.org/officeDocument/2006/relationships/hyperlink" Target="http://www.mazovia.eu" TargetMode="External"/><Relationship Id="rId57" Type="http://schemas.openxmlformats.org/officeDocument/2006/relationships/hyperlink" Target="http://www.wios.warszawa.pl" TargetMode="External"/><Relationship Id="rId10" Type="http://schemas.openxmlformats.org/officeDocument/2006/relationships/header" Target="header2.xml"/><Relationship Id="rId31" Type="http://schemas.openxmlformats.org/officeDocument/2006/relationships/hyperlink" Target="https://pl.wikipedia.org/wiki/Wody_gruntowe" TargetMode="External"/><Relationship Id="rId44" Type="http://schemas.openxmlformats.org/officeDocument/2006/relationships/hyperlink" Target="http://www.stat.gov.pl/bdl" TargetMode="External"/><Relationship Id="rId52" Type="http://schemas.openxmlformats.org/officeDocument/2006/relationships/hyperlink" Target="http://retencjawisla.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pl/web/srodowisko/CBD" TargetMode="External"/><Relationship Id="rId7" Type="http://schemas.openxmlformats.org/officeDocument/2006/relationships/hyperlink" Target="https://eur-lex.europa.eu/resource.html?uri=cellar:e44d3c21-531e-11e6-89bd-01aa75ed71a1.0011.02/DOC_1&amp;format=PDF" TargetMode="External"/><Relationship Id="rId2" Type="http://schemas.openxmlformats.org/officeDocument/2006/relationships/hyperlink" Target="https://rsis.ramsar.org/ris-search?page=1&amp;f%5B0%5D=regionCountry_en_ss%3AEurope&amp;f%5B1%5D=regionCountry_en_ss%3APoland&amp;pagetab=0" TargetMode="External"/><Relationship Id="rId1" Type="http://schemas.openxmlformats.org/officeDocument/2006/relationships/hyperlink" Target="https://warszawa.stat.gov.pl/publikacje-i-foldery/roczniki-statystyczne/rocznik-statystyczny-wojewodztwa-mazowieckiego-2020,4,20.html" TargetMode="External"/><Relationship Id="rId6" Type="http://schemas.openxmlformats.org/officeDocument/2006/relationships/hyperlink" Target="https://eur-lex.europa.eu/legal-content/PL/TXT/PDF/?uri=CELEX:52018DC0773&amp;from=EN" TargetMode="External"/><Relationship Id="rId5" Type="http://schemas.openxmlformats.org/officeDocument/2006/relationships/hyperlink" Target="https://ec.europa.eu/clima/policies/international/negotiations/paris_pl" TargetMode="External"/><Relationship Id="rId4" Type="http://schemas.openxmlformats.org/officeDocument/2006/relationships/hyperlink" Target="https://ec.europa.eu/clima/policies/strategies/2050_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CA539-C28A-469C-AAE1-5AEDA7381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289</Pages>
  <Words>59258</Words>
  <Characters>355554</Characters>
  <Application>Microsoft Office Word</Application>
  <DocSecurity>0</DocSecurity>
  <Lines>2962</Lines>
  <Paragraphs>827</Paragraphs>
  <ScaleCrop>false</ScaleCrop>
  <HeadingPairs>
    <vt:vector size="2" baseType="variant">
      <vt:variant>
        <vt:lpstr>Tytuł</vt:lpstr>
      </vt:variant>
      <vt:variant>
        <vt:i4>1</vt:i4>
      </vt:variant>
    </vt:vector>
  </HeadingPairs>
  <TitlesOfParts>
    <vt:vector size="1" baseType="lpstr">
      <vt:lpstr>projekt</vt:lpstr>
    </vt:vector>
  </TitlesOfParts>
  <Company/>
  <LinksUpToDate>false</LinksUpToDate>
  <CharactersWithSpaces>413985</CharactersWithSpaces>
  <SharedDoc>false</SharedDoc>
  <HLinks>
    <vt:vector size="420" baseType="variant">
      <vt:variant>
        <vt:i4>5242880</vt:i4>
      </vt:variant>
      <vt:variant>
        <vt:i4>291</vt:i4>
      </vt:variant>
      <vt:variant>
        <vt:i4>0</vt:i4>
      </vt:variant>
      <vt:variant>
        <vt:i4>5</vt:i4>
      </vt:variant>
      <vt:variant>
        <vt:lpwstr>http://www.wios.warszawa.pl/</vt:lpwstr>
      </vt:variant>
      <vt:variant>
        <vt:lpwstr/>
      </vt:variant>
      <vt:variant>
        <vt:i4>3801137</vt:i4>
      </vt:variant>
      <vt:variant>
        <vt:i4>288</vt:i4>
      </vt:variant>
      <vt:variant>
        <vt:i4>0</vt:i4>
      </vt:variant>
      <vt:variant>
        <vt:i4>5</vt:i4>
      </vt:variant>
      <vt:variant>
        <vt:lpwstr>http://www.stat.gov.pl/</vt:lpwstr>
      </vt:variant>
      <vt:variant>
        <vt:lpwstr/>
      </vt:variant>
      <vt:variant>
        <vt:i4>5767237</vt:i4>
      </vt:variant>
      <vt:variant>
        <vt:i4>285</vt:i4>
      </vt:variant>
      <vt:variant>
        <vt:i4>0</vt:i4>
      </vt:variant>
      <vt:variant>
        <vt:i4>5</vt:i4>
      </vt:variant>
      <vt:variant>
        <vt:lpwstr>https://apgw.gov.pl/</vt:lpwstr>
      </vt:variant>
      <vt:variant>
        <vt:lpwstr/>
      </vt:variant>
      <vt:variant>
        <vt:i4>4194388</vt:i4>
      </vt:variant>
      <vt:variant>
        <vt:i4>282</vt:i4>
      </vt:variant>
      <vt:variant>
        <vt:i4>0</vt:i4>
      </vt:variant>
      <vt:variant>
        <vt:i4>5</vt:i4>
      </vt:variant>
      <vt:variant>
        <vt:lpwstr>https://www.isok.gov.pl/hydroportal.html</vt:lpwstr>
      </vt:variant>
      <vt:variant>
        <vt:lpwstr/>
      </vt:variant>
      <vt:variant>
        <vt:i4>1114176</vt:i4>
      </vt:variant>
      <vt:variant>
        <vt:i4>279</vt:i4>
      </vt:variant>
      <vt:variant>
        <vt:i4>0</vt:i4>
      </vt:variant>
      <vt:variant>
        <vt:i4>5</vt:i4>
      </vt:variant>
      <vt:variant>
        <vt:lpwstr>http://stopsuszy.pl/</vt:lpwstr>
      </vt:variant>
      <vt:variant>
        <vt:lpwstr/>
      </vt:variant>
      <vt:variant>
        <vt:i4>1245260</vt:i4>
      </vt:variant>
      <vt:variant>
        <vt:i4>276</vt:i4>
      </vt:variant>
      <vt:variant>
        <vt:i4>0</vt:i4>
      </vt:variant>
      <vt:variant>
        <vt:i4>5</vt:i4>
      </vt:variant>
      <vt:variant>
        <vt:lpwstr>http://retencjawisla.pl/</vt:lpwstr>
      </vt:variant>
      <vt:variant>
        <vt:lpwstr/>
      </vt:variant>
      <vt:variant>
        <vt:i4>4784207</vt:i4>
      </vt:variant>
      <vt:variant>
        <vt:i4>273</vt:i4>
      </vt:variant>
      <vt:variant>
        <vt:i4>0</vt:i4>
      </vt:variant>
      <vt:variant>
        <vt:i4>5</vt:i4>
      </vt:variant>
      <vt:variant>
        <vt:lpwstr>http://www.siskom.waw.pl/</vt:lpwstr>
      </vt:variant>
      <vt:variant>
        <vt:lpwstr/>
      </vt:variant>
      <vt:variant>
        <vt:i4>786456</vt:i4>
      </vt:variant>
      <vt:variant>
        <vt:i4>270</vt:i4>
      </vt:variant>
      <vt:variant>
        <vt:i4>0</vt:i4>
      </vt:variant>
      <vt:variant>
        <vt:i4>5</vt:i4>
      </vt:variant>
      <vt:variant>
        <vt:lpwstr>http://www.plk-inwestycje.pl/</vt:lpwstr>
      </vt:variant>
      <vt:variant>
        <vt:lpwstr/>
      </vt:variant>
      <vt:variant>
        <vt:i4>6357100</vt:i4>
      </vt:variant>
      <vt:variant>
        <vt:i4>267</vt:i4>
      </vt:variant>
      <vt:variant>
        <vt:i4>0</vt:i4>
      </vt:variant>
      <vt:variant>
        <vt:i4>5</vt:i4>
      </vt:variant>
      <vt:variant>
        <vt:lpwstr>http://www.mazovia.eu/</vt:lpwstr>
      </vt:variant>
      <vt:variant>
        <vt:lpwstr/>
      </vt:variant>
      <vt:variant>
        <vt:i4>3276844</vt:i4>
      </vt:variant>
      <vt:variant>
        <vt:i4>264</vt:i4>
      </vt:variant>
      <vt:variant>
        <vt:i4>0</vt:i4>
      </vt:variant>
      <vt:variant>
        <vt:i4>5</vt:i4>
      </vt:variant>
      <vt:variant>
        <vt:lpwstr>http://www.ekokarty.pl/wykaz/rdos-warszawa</vt:lpwstr>
      </vt:variant>
      <vt:variant>
        <vt:lpwstr/>
      </vt:variant>
      <vt:variant>
        <vt:i4>5505029</vt:i4>
      </vt:variant>
      <vt:variant>
        <vt:i4>261</vt:i4>
      </vt:variant>
      <vt:variant>
        <vt:i4>0</vt:i4>
      </vt:variant>
      <vt:variant>
        <vt:i4>5</vt:i4>
      </vt:variant>
      <vt:variant>
        <vt:lpwstr>http://warszawa.rdos.gov.pl/</vt:lpwstr>
      </vt:variant>
      <vt:variant>
        <vt:lpwstr/>
      </vt:variant>
      <vt:variant>
        <vt:i4>6029405</vt:i4>
      </vt:variant>
      <vt:variant>
        <vt:i4>258</vt:i4>
      </vt:variant>
      <vt:variant>
        <vt:i4>0</vt:i4>
      </vt:variant>
      <vt:variant>
        <vt:i4>5</vt:i4>
      </vt:variant>
      <vt:variant>
        <vt:lpwstr>http://bip.warszawa.rdos.gov.pl/obwieszczenia-i-zawiadomienia</vt:lpwstr>
      </vt:variant>
      <vt:variant>
        <vt:lpwstr/>
      </vt:variant>
      <vt:variant>
        <vt:i4>8126516</vt:i4>
      </vt:variant>
      <vt:variant>
        <vt:i4>255</vt:i4>
      </vt:variant>
      <vt:variant>
        <vt:i4>0</vt:i4>
      </vt:variant>
      <vt:variant>
        <vt:i4>5</vt:i4>
      </vt:variant>
      <vt:variant>
        <vt:lpwstr>http://www.pgi.gov.pl/</vt:lpwstr>
      </vt:variant>
      <vt:variant>
        <vt:lpwstr/>
      </vt:variant>
      <vt:variant>
        <vt:i4>3407994</vt:i4>
      </vt:variant>
      <vt:variant>
        <vt:i4>252</vt:i4>
      </vt:variant>
      <vt:variant>
        <vt:i4>0</vt:i4>
      </vt:variant>
      <vt:variant>
        <vt:i4>5</vt:i4>
      </vt:variant>
      <vt:variant>
        <vt:lpwstr>http://www.stat.gov.pl/bdl</vt:lpwstr>
      </vt:variant>
      <vt:variant>
        <vt:lpwstr/>
      </vt:variant>
      <vt:variant>
        <vt:i4>4325471</vt:i4>
      </vt:variant>
      <vt:variant>
        <vt:i4>249</vt:i4>
      </vt:variant>
      <vt:variant>
        <vt:i4>0</vt:i4>
      </vt:variant>
      <vt:variant>
        <vt:i4>5</vt:i4>
      </vt:variant>
      <vt:variant>
        <vt:lpwstr>http://www.gddkia.gov.pl/</vt:lpwstr>
      </vt:variant>
      <vt:variant>
        <vt:lpwstr/>
      </vt:variant>
      <vt:variant>
        <vt:i4>7274578</vt:i4>
      </vt:variant>
      <vt:variant>
        <vt:i4>246</vt:i4>
      </vt:variant>
      <vt:variant>
        <vt:i4>0</vt:i4>
      </vt:variant>
      <vt:variant>
        <vt:i4>5</vt:i4>
      </vt:variant>
      <vt:variant>
        <vt:lpwstr>https://pl.wikipedia.org/wiki/J%C4%99zyk_angielski</vt:lpwstr>
      </vt:variant>
      <vt:variant>
        <vt:lpwstr/>
      </vt:variant>
      <vt:variant>
        <vt:i4>7274578</vt:i4>
      </vt:variant>
      <vt:variant>
        <vt:i4>243</vt:i4>
      </vt:variant>
      <vt:variant>
        <vt:i4>0</vt:i4>
      </vt:variant>
      <vt:variant>
        <vt:i4>5</vt:i4>
      </vt:variant>
      <vt:variant>
        <vt:lpwstr>https://pl.wikipedia.org/wiki/J%C4%99zyk_angielski</vt:lpwstr>
      </vt:variant>
      <vt:variant>
        <vt:lpwstr/>
      </vt:variant>
      <vt:variant>
        <vt:i4>7274578</vt:i4>
      </vt:variant>
      <vt:variant>
        <vt:i4>240</vt:i4>
      </vt:variant>
      <vt:variant>
        <vt:i4>0</vt:i4>
      </vt:variant>
      <vt:variant>
        <vt:i4>5</vt:i4>
      </vt:variant>
      <vt:variant>
        <vt:lpwstr>https://pl.wikipedia.org/wiki/J%C4%99zyk_angielski</vt:lpwstr>
      </vt:variant>
      <vt:variant>
        <vt:lpwstr/>
      </vt:variant>
      <vt:variant>
        <vt:i4>3276844</vt:i4>
      </vt:variant>
      <vt:variant>
        <vt:i4>237</vt:i4>
      </vt:variant>
      <vt:variant>
        <vt:i4>0</vt:i4>
      </vt:variant>
      <vt:variant>
        <vt:i4>5</vt:i4>
      </vt:variant>
      <vt:variant>
        <vt:lpwstr>http://www.ekokarty.pl/wykaz/rdos-warszawa</vt:lpwstr>
      </vt:variant>
      <vt:variant>
        <vt:lpwstr/>
      </vt:variant>
      <vt:variant>
        <vt:i4>1048666</vt:i4>
      </vt:variant>
      <vt:variant>
        <vt:i4>234</vt:i4>
      </vt:variant>
      <vt:variant>
        <vt:i4>0</vt:i4>
      </vt:variant>
      <vt:variant>
        <vt:i4>5</vt:i4>
      </vt:variant>
      <vt:variant>
        <vt:lpwstr>https://www.teraz-srodowisko.pl/?AK10211</vt:lpwstr>
      </vt:variant>
      <vt:variant>
        <vt:lpwstr/>
      </vt:variant>
      <vt:variant>
        <vt:i4>5308504</vt:i4>
      </vt:variant>
      <vt:variant>
        <vt:i4>231</vt:i4>
      </vt:variant>
      <vt:variant>
        <vt:i4>0</vt:i4>
      </vt:variant>
      <vt:variant>
        <vt:i4>5</vt:i4>
      </vt:variant>
      <vt:variant>
        <vt:lpwstr>http://monitorpolski.gov.pl/mp/2019/572/1</vt:lpwstr>
      </vt:variant>
      <vt:variant>
        <vt:lpwstr/>
      </vt:variant>
      <vt:variant>
        <vt:i4>7274554</vt:i4>
      </vt:variant>
      <vt:variant>
        <vt:i4>228</vt:i4>
      </vt:variant>
      <vt:variant>
        <vt:i4>0</vt:i4>
      </vt:variant>
      <vt:variant>
        <vt:i4>5</vt:i4>
      </vt:variant>
      <vt:variant>
        <vt:lpwstr>https://www.gazetaprawna.pl/tagi/srodowisko</vt:lpwstr>
      </vt:variant>
      <vt:variant>
        <vt:lpwstr/>
      </vt:variant>
      <vt:variant>
        <vt:i4>2621534</vt:i4>
      </vt:variant>
      <vt:variant>
        <vt:i4>225</vt:i4>
      </vt:variant>
      <vt:variant>
        <vt:i4>0</vt:i4>
      </vt:variant>
      <vt:variant>
        <vt:i4>5</vt:i4>
      </vt:variant>
      <vt:variant>
        <vt:lpwstr>https://pl.wikipedia.org/wiki/Wody_gruntowe</vt:lpwstr>
      </vt:variant>
      <vt:variant>
        <vt:lpwstr/>
      </vt:variant>
      <vt:variant>
        <vt:i4>2162787</vt:i4>
      </vt:variant>
      <vt:variant>
        <vt:i4>222</vt:i4>
      </vt:variant>
      <vt:variant>
        <vt:i4>0</vt:i4>
      </vt:variant>
      <vt:variant>
        <vt:i4>5</vt:i4>
      </vt:variant>
      <vt:variant>
        <vt:lpwstr>https://pl.wikipedia.org/wiki/Gleba</vt:lpwstr>
      </vt:variant>
      <vt:variant>
        <vt:lpwstr/>
      </vt:variant>
      <vt:variant>
        <vt:i4>1966158</vt:i4>
      </vt:variant>
      <vt:variant>
        <vt:i4>219</vt:i4>
      </vt:variant>
      <vt:variant>
        <vt:i4>0</vt:i4>
      </vt:variant>
      <vt:variant>
        <vt:i4>5</vt:i4>
      </vt:variant>
      <vt:variant>
        <vt:lpwstr>https://www.mazovia.pl/samorzad/sejmik/uchwaly-sejmiku/uchwala,4059,2720.html</vt:lpwstr>
      </vt:variant>
      <vt:variant>
        <vt:lpwstr/>
      </vt:variant>
      <vt:variant>
        <vt:i4>1966106</vt:i4>
      </vt:variant>
      <vt:variant>
        <vt:i4>216</vt:i4>
      </vt:variant>
      <vt:variant>
        <vt:i4>0</vt:i4>
      </vt:variant>
      <vt:variant>
        <vt:i4>5</vt:i4>
      </vt:variant>
      <vt:variant>
        <vt:lpwstr>https://www.mazovia.pl/samorzad/sejmik/uchwaly-sejmiku/uchwala,4033,120.html</vt:lpwstr>
      </vt:variant>
      <vt:variant>
        <vt:lpwstr/>
      </vt:variant>
      <vt:variant>
        <vt:i4>2818088</vt:i4>
      </vt:variant>
      <vt:variant>
        <vt:i4>213</vt:i4>
      </vt:variant>
      <vt:variant>
        <vt:i4>0</vt:i4>
      </vt:variant>
      <vt:variant>
        <vt:i4>5</vt:i4>
      </vt:variant>
      <vt:variant>
        <vt:lpwstr>https://www.mazovia.pl/samorzad/sejmik/uchwaly-sejmiku/uchwala,3948,16919.html</vt:lpwstr>
      </vt:variant>
      <vt:variant>
        <vt:lpwstr/>
      </vt:variant>
      <vt:variant>
        <vt:i4>1245250</vt:i4>
      </vt:variant>
      <vt:variant>
        <vt:i4>210</vt:i4>
      </vt:variant>
      <vt:variant>
        <vt:i4>0</vt:i4>
      </vt:variant>
      <vt:variant>
        <vt:i4>5</vt:i4>
      </vt:variant>
      <vt:variant>
        <vt:lpwstr>https://www.mazovia.pl/samorzad/sejmik/uchwaly-sejmiku/uchwala,3585,4818.html</vt:lpwstr>
      </vt:variant>
      <vt:variant>
        <vt:lpwstr/>
      </vt:variant>
      <vt:variant>
        <vt:i4>7012472</vt:i4>
      </vt:variant>
      <vt:variant>
        <vt:i4>207</vt:i4>
      </vt:variant>
      <vt:variant>
        <vt:i4>0</vt:i4>
      </vt:variant>
      <vt:variant>
        <vt:i4>5</vt:i4>
      </vt:variant>
      <vt:variant>
        <vt:lpwstr>https://pl.wikipedia.org/wiki/R%C4%99dzina</vt:lpwstr>
      </vt:variant>
      <vt:variant>
        <vt:lpwstr/>
      </vt:variant>
      <vt:variant>
        <vt:i4>1048631</vt:i4>
      </vt:variant>
      <vt:variant>
        <vt:i4>200</vt:i4>
      </vt:variant>
      <vt:variant>
        <vt:i4>0</vt:i4>
      </vt:variant>
      <vt:variant>
        <vt:i4>5</vt:i4>
      </vt:variant>
      <vt:variant>
        <vt:lpwstr/>
      </vt:variant>
      <vt:variant>
        <vt:lpwstr>_Toc93533582</vt:lpwstr>
      </vt:variant>
      <vt:variant>
        <vt:i4>1245239</vt:i4>
      </vt:variant>
      <vt:variant>
        <vt:i4>194</vt:i4>
      </vt:variant>
      <vt:variant>
        <vt:i4>0</vt:i4>
      </vt:variant>
      <vt:variant>
        <vt:i4>5</vt:i4>
      </vt:variant>
      <vt:variant>
        <vt:lpwstr/>
      </vt:variant>
      <vt:variant>
        <vt:lpwstr>_Toc93533581</vt:lpwstr>
      </vt:variant>
      <vt:variant>
        <vt:i4>1179703</vt:i4>
      </vt:variant>
      <vt:variant>
        <vt:i4>188</vt:i4>
      </vt:variant>
      <vt:variant>
        <vt:i4>0</vt:i4>
      </vt:variant>
      <vt:variant>
        <vt:i4>5</vt:i4>
      </vt:variant>
      <vt:variant>
        <vt:lpwstr/>
      </vt:variant>
      <vt:variant>
        <vt:lpwstr>_Toc93533580</vt:lpwstr>
      </vt:variant>
      <vt:variant>
        <vt:i4>1769528</vt:i4>
      </vt:variant>
      <vt:variant>
        <vt:i4>182</vt:i4>
      </vt:variant>
      <vt:variant>
        <vt:i4>0</vt:i4>
      </vt:variant>
      <vt:variant>
        <vt:i4>5</vt:i4>
      </vt:variant>
      <vt:variant>
        <vt:lpwstr/>
      </vt:variant>
      <vt:variant>
        <vt:lpwstr>_Toc93533579</vt:lpwstr>
      </vt:variant>
      <vt:variant>
        <vt:i4>1703992</vt:i4>
      </vt:variant>
      <vt:variant>
        <vt:i4>176</vt:i4>
      </vt:variant>
      <vt:variant>
        <vt:i4>0</vt:i4>
      </vt:variant>
      <vt:variant>
        <vt:i4>5</vt:i4>
      </vt:variant>
      <vt:variant>
        <vt:lpwstr/>
      </vt:variant>
      <vt:variant>
        <vt:lpwstr>_Toc93533578</vt:lpwstr>
      </vt:variant>
      <vt:variant>
        <vt:i4>1376312</vt:i4>
      </vt:variant>
      <vt:variant>
        <vt:i4>170</vt:i4>
      </vt:variant>
      <vt:variant>
        <vt:i4>0</vt:i4>
      </vt:variant>
      <vt:variant>
        <vt:i4>5</vt:i4>
      </vt:variant>
      <vt:variant>
        <vt:lpwstr/>
      </vt:variant>
      <vt:variant>
        <vt:lpwstr>_Toc93533577</vt:lpwstr>
      </vt:variant>
      <vt:variant>
        <vt:i4>1310776</vt:i4>
      </vt:variant>
      <vt:variant>
        <vt:i4>164</vt:i4>
      </vt:variant>
      <vt:variant>
        <vt:i4>0</vt:i4>
      </vt:variant>
      <vt:variant>
        <vt:i4>5</vt:i4>
      </vt:variant>
      <vt:variant>
        <vt:lpwstr/>
      </vt:variant>
      <vt:variant>
        <vt:lpwstr>_Toc93533576</vt:lpwstr>
      </vt:variant>
      <vt:variant>
        <vt:i4>1507384</vt:i4>
      </vt:variant>
      <vt:variant>
        <vt:i4>158</vt:i4>
      </vt:variant>
      <vt:variant>
        <vt:i4>0</vt:i4>
      </vt:variant>
      <vt:variant>
        <vt:i4>5</vt:i4>
      </vt:variant>
      <vt:variant>
        <vt:lpwstr/>
      </vt:variant>
      <vt:variant>
        <vt:lpwstr>_Toc93533575</vt:lpwstr>
      </vt:variant>
      <vt:variant>
        <vt:i4>1441848</vt:i4>
      </vt:variant>
      <vt:variant>
        <vt:i4>152</vt:i4>
      </vt:variant>
      <vt:variant>
        <vt:i4>0</vt:i4>
      </vt:variant>
      <vt:variant>
        <vt:i4>5</vt:i4>
      </vt:variant>
      <vt:variant>
        <vt:lpwstr/>
      </vt:variant>
      <vt:variant>
        <vt:lpwstr>_Toc93533574</vt:lpwstr>
      </vt:variant>
      <vt:variant>
        <vt:i4>1114168</vt:i4>
      </vt:variant>
      <vt:variant>
        <vt:i4>146</vt:i4>
      </vt:variant>
      <vt:variant>
        <vt:i4>0</vt:i4>
      </vt:variant>
      <vt:variant>
        <vt:i4>5</vt:i4>
      </vt:variant>
      <vt:variant>
        <vt:lpwstr/>
      </vt:variant>
      <vt:variant>
        <vt:lpwstr>_Toc93533573</vt:lpwstr>
      </vt:variant>
      <vt:variant>
        <vt:i4>1048632</vt:i4>
      </vt:variant>
      <vt:variant>
        <vt:i4>140</vt:i4>
      </vt:variant>
      <vt:variant>
        <vt:i4>0</vt:i4>
      </vt:variant>
      <vt:variant>
        <vt:i4>5</vt:i4>
      </vt:variant>
      <vt:variant>
        <vt:lpwstr/>
      </vt:variant>
      <vt:variant>
        <vt:lpwstr>_Toc93533572</vt:lpwstr>
      </vt:variant>
      <vt:variant>
        <vt:i4>1245240</vt:i4>
      </vt:variant>
      <vt:variant>
        <vt:i4>134</vt:i4>
      </vt:variant>
      <vt:variant>
        <vt:i4>0</vt:i4>
      </vt:variant>
      <vt:variant>
        <vt:i4>5</vt:i4>
      </vt:variant>
      <vt:variant>
        <vt:lpwstr/>
      </vt:variant>
      <vt:variant>
        <vt:lpwstr>_Toc93533571</vt:lpwstr>
      </vt:variant>
      <vt:variant>
        <vt:i4>1179704</vt:i4>
      </vt:variant>
      <vt:variant>
        <vt:i4>128</vt:i4>
      </vt:variant>
      <vt:variant>
        <vt:i4>0</vt:i4>
      </vt:variant>
      <vt:variant>
        <vt:i4>5</vt:i4>
      </vt:variant>
      <vt:variant>
        <vt:lpwstr/>
      </vt:variant>
      <vt:variant>
        <vt:lpwstr>_Toc93533570</vt:lpwstr>
      </vt:variant>
      <vt:variant>
        <vt:i4>1769529</vt:i4>
      </vt:variant>
      <vt:variant>
        <vt:i4>122</vt:i4>
      </vt:variant>
      <vt:variant>
        <vt:i4>0</vt:i4>
      </vt:variant>
      <vt:variant>
        <vt:i4>5</vt:i4>
      </vt:variant>
      <vt:variant>
        <vt:lpwstr/>
      </vt:variant>
      <vt:variant>
        <vt:lpwstr>_Toc93533569</vt:lpwstr>
      </vt:variant>
      <vt:variant>
        <vt:i4>1703993</vt:i4>
      </vt:variant>
      <vt:variant>
        <vt:i4>116</vt:i4>
      </vt:variant>
      <vt:variant>
        <vt:i4>0</vt:i4>
      </vt:variant>
      <vt:variant>
        <vt:i4>5</vt:i4>
      </vt:variant>
      <vt:variant>
        <vt:lpwstr/>
      </vt:variant>
      <vt:variant>
        <vt:lpwstr>_Toc93533568</vt:lpwstr>
      </vt:variant>
      <vt:variant>
        <vt:i4>1376313</vt:i4>
      </vt:variant>
      <vt:variant>
        <vt:i4>110</vt:i4>
      </vt:variant>
      <vt:variant>
        <vt:i4>0</vt:i4>
      </vt:variant>
      <vt:variant>
        <vt:i4>5</vt:i4>
      </vt:variant>
      <vt:variant>
        <vt:lpwstr/>
      </vt:variant>
      <vt:variant>
        <vt:lpwstr>_Toc93533567</vt:lpwstr>
      </vt:variant>
      <vt:variant>
        <vt:i4>1310777</vt:i4>
      </vt:variant>
      <vt:variant>
        <vt:i4>104</vt:i4>
      </vt:variant>
      <vt:variant>
        <vt:i4>0</vt:i4>
      </vt:variant>
      <vt:variant>
        <vt:i4>5</vt:i4>
      </vt:variant>
      <vt:variant>
        <vt:lpwstr/>
      </vt:variant>
      <vt:variant>
        <vt:lpwstr>_Toc93533566</vt:lpwstr>
      </vt:variant>
      <vt:variant>
        <vt:i4>1507385</vt:i4>
      </vt:variant>
      <vt:variant>
        <vt:i4>98</vt:i4>
      </vt:variant>
      <vt:variant>
        <vt:i4>0</vt:i4>
      </vt:variant>
      <vt:variant>
        <vt:i4>5</vt:i4>
      </vt:variant>
      <vt:variant>
        <vt:lpwstr/>
      </vt:variant>
      <vt:variant>
        <vt:lpwstr>_Toc93533565</vt:lpwstr>
      </vt:variant>
      <vt:variant>
        <vt:i4>1441849</vt:i4>
      </vt:variant>
      <vt:variant>
        <vt:i4>92</vt:i4>
      </vt:variant>
      <vt:variant>
        <vt:i4>0</vt:i4>
      </vt:variant>
      <vt:variant>
        <vt:i4>5</vt:i4>
      </vt:variant>
      <vt:variant>
        <vt:lpwstr/>
      </vt:variant>
      <vt:variant>
        <vt:lpwstr>_Toc93533564</vt:lpwstr>
      </vt:variant>
      <vt:variant>
        <vt:i4>1114169</vt:i4>
      </vt:variant>
      <vt:variant>
        <vt:i4>86</vt:i4>
      </vt:variant>
      <vt:variant>
        <vt:i4>0</vt:i4>
      </vt:variant>
      <vt:variant>
        <vt:i4>5</vt:i4>
      </vt:variant>
      <vt:variant>
        <vt:lpwstr/>
      </vt:variant>
      <vt:variant>
        <vt:lpwstr>_Toc93533563</vt:lpwstr>
      </vt:variant>
      <vt:variant>
        <vt:i4>1048633</vt:i4>
      </vt:variant>
      <vt:variant>
        <vt:i4>80</vt:i4>
      </vt:variant>
      <vt:variant>
        <vt:i4>0</vt:i4>
      </vt:variant>
      <vt:variant>
        <vt:i4>5</vt:i4>
      </vt:variant>
      <vt:variant>
        <vt:lpwstr/>
      </vt:variant>
      <vt:variant>
        <vt:lpwstr>_Toc93533562</vt:lpwstr>
      </vt:variant>
      <vt:variant>
        <vt:i4>1245241</vt:i4>
      </vt:variant>
      <vt:variant>
        <vt:i4>74</vt:i4>
      </vt:variant>
      <vt:variant>
        <vt:i4>0</vt:i4>
      </vt:variant>
      <vt:variant>
        <vt:i4>5</vt:i4>
      </vt:variant>
      <vt:variant>
        <vt:lpwstr/>
      </vt:variant>
      <vt:variant>
        <vt:lpwstr>_Toc93533561</vt:lpwstr>
      </vt:variant>
      <vt:variant>
        <vt:i4>1179705</vt:i4>
      </vt:variant>
      <vt:variant>
        <vt:i4>68</vt:i4>
      </vt:variant>
      <vt:variant>
        <vt:i4>0</vt:i4>
      </vt:variant>
      <vt:variant>
        <vt:i4>5</vt:i4>
      </vt:variant>
      <vt:variant>
        <vt:lpwstr/>
      </vt:variant>
      <vt:variant>
        <vt:lpwstr>_Toc93533560</vt:lpwstr>
      </vt:variant>
      <vt:variant>
        <vt:i4>1769530</vt:i4>
      </vt:variant>
      <vt:variant>
        <vt:i4>62</vt:i4>
      </vt:variant>
      <vt:variant>
        <vt:i4>0</vt:i4>
      </vt:variant>
      <vt:variant>
        <vt:i4>5</vt:i4>
      </vt:variant>
      <vt:variant>
        <vt:lpwstr/>
      </vt:variant>
      <vt:variant>
        <vt:lpwstr>_Toc93533559</vt:lpwstr>
      </vt:variant>
      <vt:variant>
        <vt:i4>1703994</vt:i4>
      </vt:variant>
      <vt:variant>
        <vt:i4>56</vt:i4>
      </vt:variant>
      <vt:variant>
        <vt:i4>0</vt:i4>
      </vt:variant>
      <vt:variant>
        <vt:i4>5</vt:i4>
      </vt:variant>
      <vt:variant>
        <vt:lpwstr/>
      </vt:variant>
      <vt:variant>
        <vt:lpwstr>_Toc93533558</vt:lpwstr>
      </vt:variant>
      <vt:variant>
        <vt:i4>1376314</vt:i4>
      </vt:variant>
      <vt:variant>
        <vt:i4>50</vt:i4>
      </vt:variant>
      <vt:variant>
        <vt:i4>0</vt:i4>
      </vt:variant>
      <vt:variant>
        <vt:i4>5</vt:i4>
      </vt:variant>
      <vt:variant>
        <vt:lpwstr/>
      </vt:variant>
      <vt:variant>
        <vt:lpwstr>_Toc93533557</vt:lpwstr>
      </vt:variant>
      <vt:variant>
        <vt:i4>1310778</vt:i4>
      </vt:variant>
      <vt:variant>
        <vt:i4>44</vt:i4>
      </vt:variant>
      <vt:variant>
        <vt:i4>0</vt:i4>
      </vt:variant>
      <vt:variant>
        <vt:i4>5</vt:i4>
      </vt:variant>
      <vt:variant>
        <vt:lpwstr/>
      </vt:variant>
      <vt:variant>
        <vt:lpwstr>_Toc93533556</vt:lpwstr>
      </vt:variant>
      <vt:variant>
        <vt:i4>1507386</vt:i4>
      </vt:variant>
      <vt:variant>
        <vt:i4>38</vt:i4>
      </vt:variant>
      <vt:variant>
        <vt:i4>0</vt:i4>
      </vt:variant>
      <vt:variant>
        <vt:i4>5</vt:i4>
      </vt:variant>
      <vt:variant>
        <vt:lpwstr/>
      </vt:variant>
      <vt:variant>
        <vt:lpwstr>_Toc93533555</vt:lpwstr>
      </vt:variant>
      <vt:variant>
        <vt:i4>1441850</vt:i4>
      </vt:variant>
      <vt:variant>
        <vt:i4>32</vt:i4>
      </vt:variant>
      <vt:variant>
        <vt:i4>0</vt:i4>
      </vt:variant>
      <vt:variant>
        <vt:i4>5</vt:i4>
      </vt:variant>
      <vt:variant>
        <vt:lpwstr/>
      </vt:variant>
      <vt:variant>
        <vt:lpwstr>_Toc93533554</vt:lpwstr>
      </vt:variant>
      <vt:variant>
        <vt:i4>1114170</vt:i4>
      </vt:variant>
      <vt:variant>
        <vt:i4>26</vt:i4>
      </vt:variant>
      <vt:variant>
        <vt:i4>0</vt:i4>
      </vt:variant>
      <vt:variant>
        <vt:i4>5</vt:i4>
      </vt:variant>
      <vt:variant>
        <vt:lpwstr/>
      </vt:variant>
      <vt:variant>
        <vt:lpwstr>_Toc93533553</vt:lpwstr>
      </vt:variant>
      <vt:variant>
        <vt:i4>1048634</vt:i4>
      </vt:variant>
      <vt:variant>
        <vt:i4>20</vt:i4>
      </vt:variant>
      <vt:variant>
        <vt:i4>0</vt:i4>
      </vt:variant>
      <vt:variant>
        <vt:i4>5</vt:i4>
      </vt:variant>
      <vt:variant>
        <vt:lpwstr/>
      </vt:variant>
      <vt:variant>
        <vt:lpwstr>_Toc93533552</vt:lpwstr>
      </vt:variant>
      <vt:variant>
        <vt:i4>1245242</vt:i4>
      </vt:variant>
      <vt:variant>
        <vt:i4>14</vt:i4>
      </vt:variant>
      <vt:variant>
        <vt:i4>0</vt:i4>
      </vt:variant>
      <vt:variant>
        <vt:i4>5</vt:i4>
      </vt:variant>
      <vt:variant>
        <vt:lpwstr/>
      </vt:variant>
      <vt:variant>
        <vt:lpwstr>_Toc93533551</vt:lpwstr>
      </vt:variant>
      <vt:variant>
        <vt:i4>1179706</vt:i4>
      </vt:variant>
      <vt:variant>
        <vt:i4>8</vt:i4>
      </vt:variant>
      <vt:variant>
        <vt:i4>0</vt:i4>
      </vt:variant>
      <vt:variant>
        <vt:i4>5</vt:i4>
      </vt:variant>
      <vt:variant>
        <vt:lpwstr/>
      </vt:variant>
      <vt:variant>
        <vt:lpwstr>_Toc93533550</vt:lpwstr>
      </vt:variant>
      <vt:variant>
        <vt:i4>1769531</vt:i4>
      </vt:variant>
      <vt:variant>
        <vt:i4>2</vt:i4>
      </vt:variant>
      <vt:variant>
        <vt:i4>0</vt:i4>
      </vt:variant>
      <vt:variant>
        <vt:i4>5</vt:i4>
      </vt:variant>
      <vt:variant>
        <vt:lpwstr/>
      </vt:variant>
      <vt:variant>
        <vt:lpwstr>_Toc93533549</vt:lpwstr>
      </vt:variant>
      <vt:variant>
        <vt:i4>3932235</vt:i4>
      </vt:variant>
      <vt:variant>
        <vt:i4>18</vt:i4>
      </vt:variant>
      <vt:variant>
        <vt:i4>0</vt:i4>
      </vt:variant>
      <vt:variant>
        <vt:i4>5</vt:i4>
      </vt:variant>
      <vt:variant>
        <vt:lpwstr>https://eur-lex.europa.eu/resource.html?uri=cellar:e44d3c21-531e-11e6-89bd-01aa75ed71a1.0011.02/DOC_1&amp;format=PDF</vt:lpwstr>
      </vt:variant>
      <vt:variant>
        <vt:lpwstr/>
      </vt:variant>
      <vt:variant>
        <vt:i4>4980802</vt:i4>
      </vt:variant>
      <vt:variant>
        <vt:i4>15</vt:i4>
      </vt:variant>
      <vt:variant>
        <vt:i4>0</vt:i4>
      </vt:variant>
      <vt:variant>
        <vt:i4>5</vt:i4>
      </vt:variant>
      <vt:variant>
        <vt:lpwstr>https://eur-lex.europa.eu/legal-content/PL/TXT/PDF/?uri=CELEX:52018DC0773&amp;from=EN</vt:lpwstr>
      </vt:variant>
      <vt:variant>
        <vt:lpwstr/>
      </vt:variant>
      <vt:variant>
        <vt:i4>2752526</vt:i4>
      </vt:variant>
      <vt:variant>
        <vt:i4>12</vt:i4>
      </vt:variant>
      <vt:variant>
        <vt:i4>0</vt:i4>
      </vt:variant>
      <vt:variant>
        <vt:i4>5</vt:i4>
      </vt:variant>
      <vt:variant>
        <vt:lpwstr>https://ec.europa.eu/clima/policies/international/negotiations/paris_pl</vt:lpwstr>
      </vt:variant>
      <vt:variant>
        <vt:lpwstr/>
      </vt:variant>
      <vt:variant>
        <vt:i4>3080198</vt:i4>
      </vt:variant>
      <vt:variant>
        <vt:i4>9</vt:i4>
      </vt:variant>
      <vt:variant>
        <vt:i4>0</vt:i4>
      </vt:variant>
      <vt:variant>
        <vt:i4>5</vt:i4>
      </vt:variant>
      <vt:variant>
        <vt:lpwstr>https://ec.europa.eu/clima/policies/strategies/2050_pl</vt:lpwstr>
      </vt:variant>
      <vt:variant>
        <vt:lpwstr>tab-0-0</vt:lpwstr>
      </vt:variant>
      <vt:variant>
        <vt:i4>4980826</vt:i4>
      </vt:variant>
      <vt:variant>
        <vt:i4>6</vt:i4>
      </vt:variant>
      <vt:variant>
        <vt:i4>0</vt:i4>
      </vt:variant>
      <vt:variant>
        <vt:i4>5</vt:i4>
      </vt:variant>
      <vt:variant>
        <vt:lpwstr>https://www.gov.pl/web/srodowisko/CBD</vt:lpwstr>
      </vt:variant>
      <vt:variant>
        <vt:lpwstr/>
      </vt:variant>
      <vt:variant>
        <vt:i4>6684786</vt:i4>
      </vt:variant>
      <vt:variant>
        <vt:i4>3</vt:i4>
      </vt:variant>
      <vt:variant>
        <vt:i4>0</vt:i4>
      </vt:variant>
      <vt:variant>
        <vt:i4>5</vt:i4>
      </vt:variant>
      <vt:variant>
        <vt:lpwstr>https://rsis.ramsar.org/ris-search?page=1&amp;f%5B0%5D=regionCountry_en_ss%3AEurope&amp;f%5B1%5D=regionCountry_en_ss%3APoland&amp;pagetab=0</vt:lpwstr>
      </vt:variant>
      <vt:variant>
        <vt:lpwstr/>
      </vt:variant>
      <vt:variant>
        <vt:i4>917530</vt:i4>
      </vt:variant>
      <vt:variant>
        <vt:i4>0</vt:i4>
      </vt:variant>
      <vt:variant>
        <vt:i4>0</vt:i4>
      </vt:variant>
      <vt:variant>
        <vt:i4>5</vt:i4>
      </vt:variant>
      <vt:variant>
        <vt:lpwstr>https://warszawa.stat.gov.pl/publikacje-i-foldery/roczniki-statystyczne/rocznik-statystyczny-wojewodztwa-mazowieckiego-2020,4,20.html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subject/>
  <dc:creator>Twoja nazwa użytkownika</dc:creator>
  <cp:keywords/>
  <dc:description/>
  <cp:lastModifiedBy>Kruk Klaudia</cp:lastModifiedBy>
  <cp:revision>24</cp:revision>
  <cp:lastPrinted>2022-01-20T11:00:00Z</cp:lastPrinted>
  <dcterms:created xsi:type="dcterms:W3CDTF">2022-01-20T14:21:00Z</dcterms:created>
  <dcterms:modified xsi:type="dcterms:W3CDTF">2022-01-24T10:05:00Z</dcterms:modified>
</cp:coreProperties>
</file>